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221"/>
        <w:tblW w:w="9915" w:type="dxa"/>
        <w:tblLayout w:type="fixed"/>
        <w:tblLook w:val="01E0" w:firstRow="1" w:lastRow="1" w:firstColumn="1" w:lastColumn="1" w:noHBand="0" w:noVBand="0"/>
      </w:tblPr>
      <w:tblGrid>
        <w:gridCol w:w="4135"/>
        <w:gridCol w:w="5780"/>
      </w:tblGrid>
      <w:tr w:rsidR="0028640C" w:rsidRPr="0028640C" w14:paraId="37996094" w14:textId="77777777" w:rsidTr="006D55C5">
        <w:trPr>
          <w:trHeight w:val="837"/>
        </w:trPr>
        <w:tc>
          <w:tcPr>
            <w:tcW w:w="4135" w:type="dxa"/>
          </w:tcPr>
          <w:p w14:paraId="5FF574B7" w14:textId="77777777" w:rsidR="0028640C" w:rsidRPr="0028640C" w:rsidRDefault="0028640C" w:rsidP="0028640C">
            <w:pPr>
              <w:spacing w:after="0" w:line="240" w:lineRule="exact"/>
              <w:ind w:left="-110"/>
              <w:jc w:val="both"/>
              <w:rPr>
                <w:rFonts w:ascii="Arial" w:eastAsia="Arial" w:hAnsi="Arial" w:cs="Times New Roman"/>
                <w:b/>
                <w:sz w:val="20"/>
              </w:rPr>
            </w:pPr>
            <w:r w:rsidRPr="0028640C">
              <w:rPr>
                <w:rFonts w:ascii="Arial" w:eastAsia="Arial" w:hAnsi="Arial" w:cs="Times New Roman"/>
                <w:b/>
                <w:sz w:val="20"/>
              </w:rPr>
              <w:t>Marché n° 4600</w:t>
            </w:r>
            <w:r w:rsidRPr="00E42500">
              <w:rPr>
                <w:rFonts w:ascii="Arial" w:eastAsia="Arial" w:hAnsi="Arial" w:cs="Times New Roman"/>
                <w:b/>
                <w:sz w:val="20"/>
                <w:highlight w:val="yellow"/>
              </w:rPr>
              <w:t>XXX</w:t>
            </w:r>
          </w:p>
          <w:p w14:paraId="668B75EE" w14:textId="151FB1C3" w:rsidR="0028640C" w:rsidRPr="0028640C" w:rsidRDefault="007D0506" w:rsidP="0028640C">
            <w:pPr>
              <w:spacing w:after="0" w:line="240" w:lineRule="exact"/>
              <w:ind w:left="-110"/>
              <w:jc w:val="both"/>
              <w:rPr>
                <w:rFonts w:ascii="Arial" w:eastAsia="Arial" w:hAnsi="Arial" w:cs="Times New Roman"/>
                <w:b/>
                <w:color w:val="FF0000"/>
                <w:sz w:val="20"/>
              </w:rPr>
            </w:pPr>
            <w:r>
              <w:rPr>
                <w:rFonts w:ascii="Arial" w:eastAsia="Arial" w:hAnsi="Arial" w:cs="Times New Roman"/>
                <w:b/>
                <w:color w:val="FF0000"/>
                <w:sz w:val="20"/>
              </w:rPr>
              <w:t>B24</w:t>
            </w:r>
            <w:r w:rsidR="00C73244" w:rsidRPr="00C73244">
              <w:rPr>
                <w:rFonts w:ascii="Arial" w:eastAsia="Arial" w:hAnsi="Arial" w:cs="Times New Roman"/>
                <w:b/>
                <w:color w:val="FF0000"/>
                <w:sz w:val="20"/>
              </w:rPr>
              <w:t>-08578</w:t>
            </w:r>
          </w:p>
          <w:p w14:paraId="0F38296B" w14:textId="77777777" w:rsidR="0028640C" w:rsidRPr="0028640C" w:rsidRDefault="0028640C" w:rsidP="0028640C">
            <w:pPr>
              <w:spacing w:after="0" w:line="300" w:lineRule="atLeast"/>
              <w:jc w:val="both"/>
              <w:rPr>
                <w:rFonts w:ascii="Arial" w:eastAsia="Arial" w:hAnsi="Arial" w:cs="Arial"/>
                <w:sz w:val="20"/>
                <w:szCs w:val="20"/>
              </w:rPr>
            </w:pPr>
          </w:p>
          <w:p w14:paraId="7899AE4E" w14:textId="77777777" w:rsidR="0028640C" w:rsidRPr="0028640C" w:rsidRDefault="0028640C" w:rsidP="0028640C">
            <w:pPr>
              <w:spacing w:after="0" w:line="300" w:lineRule="atLeast"/>
              <w:jc w:val="both"/>
              <w:rPr>
                <w:rFonts w:ascii="Arial" w:eastAsia="Arial" w:hAnsi="Arial" w:cs="Arial"/>
                <w:sz w:val="20"/>
                <w:szCs w:val="20"/>
              </w:rPr>
            </w:pPr>
          </w:p>
          <w:p w14:paraId="3AC0EEA2" w14:textId="77777777" w:rsidR="0028640C" w:rsidRPr="0028640C" w:rsidRDefault="0028640C" w:rsidP="0028640C">
            <w:pPr>
              <w:spacing w:after="0" w:line="300" w:lineRule="atLeast"/>
              <w:jc w:val="both"/>
              <w:rPr>
                <w:rFonts w:ascii="Arial" w:eastAsia="Arial" w:hAnsi="Arial" w:cs="Arial"/>
                <w:sz w:val="20"/>
                <w:szCs w:val="20"/>
              </w:rPr>
            </w:pPr>
          </w:p>
        </w:tc>
        <w:tc>
          <w:tcPr>
            <w:tcW w:w="5780" w:type="dxa"/>
          </w:tcPr>
          <w:p w14:paraId="168F7FEA" w14:textId="77777777" w:rsidR="0028640C" w:rsidRPr="0028640C" w:rsidRDefault="0028640C" w:rsidP="0028640C">
            <w:pPr>
              <w:spacing w:after="0" w:line="240" w:lineRule="exact"/>
              <w:ind w:right="785"/>
              <w:jc w:val="both"/>
              <w:rPr>
                <w:rFonts w:ascii="Arial" w:eastAsia="Arial" w:hAnsi="Arial" w:cs="Arial"/>
                <w:sz w:val="20"/>
                <w:szCs w:val="20"/>
              </w:rPr>
            </w:pPr>
          </w:p>
          <w:p w14:paraId="1A2AFD4A" w14:textId="06B630D0" w:rsidR="0028640C" w:rsidRPr="0028640C" w:rsidRDefault="0028640C" w:rsidP="0028640C">
            <w:pPr>
              <w:spacing w:after="0" w:line="300" w:lineRule="exact"/>
              <w:ind w:right="1349"/>
              <w:jc w:val="both"/>
              <w:rPr>
                <w:rFonts w:ascii="Arial" w:eastAsia="Arial" w:hAnsi="Arial" w:cs="Times New Roman"/>
                <w:b/>
                <w:sz w:val="20"/>
                <w:szCs w:val="20"/>
              </w:rPr>
            </w:pPr>
            <w:r w:rsidRPr="0028640C">
              <w:rPr>
                <w:rFonts w:ascii="Arial" w:eastAsia="Arial" w:hAnsi="Arial" w:cs="Times New Roman"/>
                <w:b/>
                <w:sz w:val="20"/>
                <w:szCs w:val="20"/>
              </w:rPr>
              <w:t xml:space="preserve">TRAVAUX PREPARATOIRES </w:t>
            </w:r>
            <w:r w:rsidR="007D0506">
              <w:rPr>
                <w:rFonts w:ascii="Arial" w:eastAsia="Arial" w:hAnsi="Arial" w:cs="Times New Roman"/>
                <w:b/>
                <w:sz w:val="20"/>
                <w:szCs w:val="20"/>
              </w:rPr>
              <w:t xml:space="preserve">(BASE VIE) </w:t>
            </w:r>
            <w:r w:rsidRPr="0028640C">
              <w:rPr>
                <w:rFonts w:ascii="Arial" w:eastAsia="Arial" w:hAnsi="Arial" w:cs="Times New Roman"/>
                <w:b/>
                <w:sz w:val="20"/>
                <w:szCs w:val="20"/>
              </w:rPr>
              <w:t>A LA CONSTRUC</w:t>
            </w:r>
            <w:r w:rsidR="008E4E0B">
              <w:rPr>
                <w:rFonts w:ascii="Arial" w:eastAsia="Arial" w:hAnsi="Arial" w:cs="Times New Roman"/>
                <w:b/>
                <w:sz w:val="20"/>
                <w:szCs w:val="20"/>
              </w:rPr>
              <w:t xml:space="preserve">TION DU </w:t>
            </w:r>
            <w:r w:rsidR="00483F7D">
              <w:rPr>
                <w:rFonts w:ascii="Arial" w:eastAsia="Arial" w:hAnsi="Arial" w:cs="Times New Roman"/>
                <w:b/>
                <w:sz w:val="20"/>
                <w:szCs w:val="20"/>
              </w:rPr>
              <w:t>BSHE (</w:t>
            </w:r>
            <w:r w:rsidR="00251966">
              <w:rPr>
                <w:rFonts w:ascii="Arial" w:eastAsia="Arial" w:hAnsi="Arial" w:cs="Times New Roman"/>
                <w:b/>
                <w:sz w:val="20"/>
                <w:szCs w:val="20"/>
              </w:rPr>
              <w:t>TP</w:t>
            </w:r>
            <w:r w:rsidR="00483F7D">
              <w:rPr>
                <w:rFonts w:ascii="Arial" w:eastAsia="Arial" w:hAnsi="Arial" w:cs="Times New Roman"/>
                <w:b/>
                <w:sz w:val="20"/>
                <w:szCs w:val="20"/>
              </w:rPr>
              <w:t>3</w:t>
            </w:r>
            <w:r w:rsidRPr="0028640C">
              <w:rPr>
                <w:rFonts w:ascii="Arial" w:eastAsia="Arial" w:hAnsi="Arial" w:cs="Times New Roman"/>
                <w:b/>
                <w:sz w:val="20"/>
                <w:szCs w:val="20"/>
              </w:rPr>
              <w:t>)</w:t>
            </w:r>
          </w:p>
          <w:p w14:paraId="7E43CC15" w14:textId="77777777" w:rsidR="0028640C" w:rsidRPr="0028640C" w:rsidRDefault="0028640C" w:rsidP="0028640C">
            <w:pPr>
              <w:tabs>
                <w:tab w:val="left" w:pos="1252"/>
              </w:tabs>
              <w:spacing w:after="0" w:line="300" w:lineRule="atLeast"/>
              <w:jc w:val="both"/>
              <w:rPr>
                <w:rFonts w:ascii="Arial" w:eastAsia="Arial" w:hAnsi="Arial" w:cs="Times New Roman"/>
                <w:b/>
                <w:sz w:val="20"/>
              </w:rPr>
            </w:pPr>
          </w:p>
          <w:p w14:paraId="09F9376B" w14:textId="77777777" w:rsidR="0028640C" w:rsidRPr="0028640C" w:rsidRDefault="0028640C" w:rsidP="0028640C">
            <w:pPr>
              <w:tabs>
                <w:tab w:val="left" w:pos="1252"/>
              </w:tabs>
              <w:spacing w:after="0" w:line="300" w:lineRule="atLeast"/>
              <w:jc w:val="both"/>
              <w:rPr>
                <w:rFonts w:ascii="Arial" w:eastAsia="Arial" w:hAnsi="Arial" w:cs="Arial"/>
                <w:sz w:val="20"/>
                <w:szCs w:val="20"/>
              </w:rPr>
            </w:pPr>
          </w:p>
          <w:p w14:paraId="38CFCC07" w14:textId="77777777" w:rsidR="0028640C" w:rsidRPr="0028640C" w:rsidRDefault="0028640C" w:rsidP="0028640C">
            <w:pPr>
              <w:tabs>
                <w:tab w:val="left" w:pos="1252"/>
              </w:tabs>
              <w:spacing w:after="0" w:line="300" w:lineRule="atLeast"/>
              <w:jc w:val="both"/>
              <w:rPr>
                <w:rFonts w:ascii="Arial" w:eastAsia="Arial" w:hAnsi="Arial" w:cs="Arial"/>
                <w:sz w:val="20"/>
                <w:szCs w:val="20"/>
              </w:rPr>
            </w:pPr>
          </w:p>
          <w:p w14:paraId="16D2FF50" w14:textId="77777777" w:rsidR="0028640C" w:rsidRPr="0028640C" w:rsidRDefault="0028640C" w:rsidP="0028640C">
            <w:pPr>
              <w:tabs>
                <w:tab w:val="left" w:pos="1252"/>
              </w:tabs>
              <w:spacing w:after="0" w:line="300" w:lineRule="atLeast"/>
              <w:jc w:val="both"/>
              <w:rPr>
                <w:rFonts w:ascii="Arial" w:eastAsia="Arial" w:hAnsi="Arial" w:cs="Arial"/>
                <w:sz w:val="20"/>
                <w:szCs w:val="20"/>
              </w:rPr>
            </w:pPr>
          </w:p>
        </w:tc>
      </w:tr>
    </w:tbl>
    <w:p w14:paraId="121AD04E" w14:textId="77777777" w:rsidR="0028640C" w:rsidRPr="0028640C" w:rsidRDefault="0028640C" w:rsidP="0028640C">
      <w:pPr>
        <w:spacing w:after="120" w:line="300" w:lineRule="atLeast"/>
        <w:ind w:right="1246"/>
        <w:jc w:val="both"/>
        <w:rPr>
          <w:rFonts w:ascii="Arial" w:eastAsia="Arial" w:hAnsi="Arial" w:cs="Arial"/>
          <w:sz w:val="20"/>
          <w:szCs w:val="20"/>
        </w:rPr>
      </w:pPr>
      <w:r w:rsidRPr="0028640C">
        <w:rPr>
          <w:rFonts w:ascii="Arial" w:eastAsia="Arial" w:hAnsi="Arial" w:cs="Arial"/>
          <w:sz w:val="20"/>
          <w:szCs w:val="20"/>
        </w:rPr>
        <w:t>ENTRE :</w:t>
      </w:r>
    </w:p>
    <w:p w14:paraId="29B5FF34" w14:textId="77777777" w:rsidR="0028640C" w:rsidRPr="0028640C" w:rsidRDefault="0028640C" w:rsidP="0028640C">
      <w:pPr>
        <w:tabs>
          <w:tab w:val="left" w:pos="8789"/>
        </w:tabs>
        <w:spacing w:after="240" w:line="300" w:lineRule="atLeast"/>
        <w:ind w:right="28"/>
        <w:jc w:val="both"/>
        <w:rPr>
          <w:rFonts w:ascii="Arial" w:eastAsia="Arial" w:hAnsi="Arial" w:cs="Arial"/>
          <w:sz w:val="20"/>
          <w:szCs w:val="20"/>
        </w:rPr>
      </w:pPr>
      <w:r w:rsidRPr="0028640C">
        <w:rPr>
          <w:rFonts w:ascii="Arial" w:eastAsia="Arial" w:hAnsi="Arial" w:cs="Arial"/>
          <w:sz w:val="20"/>
          <w:szCs w:val="20"/>
        </w:rPr>
        <w:t xml:space="preserve">Le </w:t>
      </w:r>
      <w:r w:rsidRPr="0028640C">
        <w:rPr>
          <w:rFonts w:ascii="Arial" w:eastAsia="Arial" w:hAnsi="Arial" w:cs="Arial"/>
          <w:b/>
          <w:sz w:val="20"/>
          <w:szCs w:val="20"/>
        </w:rPr>
        <w:t>COMMISSARIAT A L’ENERGIE ATOMIQUE ET AUX ENERGIES ALTERNATIVES,</w:t>
      </w:r>
      <w:r w:rsidRPr="0028640C">
        <w:rPr>
          <w:rFonts w:ascii="Arial" w:eastAsia="Arial" w:hAnsi="Arial" w:cs="Arial"/>
          <w:sz w:val="20"/>
          <w:szCs w:val="20"/>
        </w:rPr>
        <w:t xml:space="preserve"> établissement public de recherche à caractère scientifique, technique et industriel, dont le siège social est situé Bâtiment Le Ponant D - 25 rue Leblanc à Paris 15</w:t>
      </w:r>
      <w:r w:rsidRPr="0028640C">
        <w:rPr>
          <w:rFonts w:ascii="Arial" w:eastAsia="Arial" w:hAnsi="Arial" w:cs="Arial"/>
          <w:sz w:val="20"/>
          <w:szCs w:val="20"/>
          <w:vertAlign w:val="superscript"/>
        </w:rPr>
        <w:t>ème</w:t>
      </w:r>
      <w:r w:rsidRPr="0028640C">
        <w:rPr>
          <w:rFonts w:ascii="Arial" w:eastAsia="Arial" w:hAnsi="Arial" w:cs="Arial"/>
          <w:sz w:val="20"/>
          <w:szCs w:val="20"/>
        </w:rPr>
        <w:t xml:space="preserve"> - immatriculé au Registre du Commerce et des Sociétés de Paris sous le numéro RCS PARIS B 775 685 019, représenté par Monsieur</w:t>
      </w:r>
      <w:r w:rsidR="008E4E0B">
        <w:rPr>
          <w:rFonts w:ascii="Arial" w:eastAsia="Arial" w:hAnsi="Arial" w:cs="Arial"/>
          <w:sz w:val="20"/>
          <w:szCs w:val="20"/>
        </w:rPr>
        <w:t xml:space="preserve"> Jérôme DEMOMENT</w:t>
      </w:r>
      <w:r w:rsidRPr="0028640C">
        <w:rPr>
          <w:rFonts w:ascii="Arial" w:eastAsia="Arial" w:hAnsi="Arial" w:cs="Arial"/>
          <w:sz w:val="20"/>
          <w:szCs w:val="20"/>
        </w:rPr>
        <w:t>, agissant en qualité de Directeur des applications militaires,</w:t>
      </w:r>
    </w:p>
    <w:p w14:paraId="460C3094" w14:textId="77777777" w:rsidR="0028640C" w:rsidRPr="0028640C" w:rsidRDefault="0028640C" w:rsidP="0028640C">
      <w:pPr>
        <w:tabs>
          <w:tab w:val="left" w:pos="8789"/>
        </w:tabs>
        <w:spacing w:before="240" w:after="0" w:line="300" w:lineRule="atLeast"/>
        <w:ind w:right="29"/>
        <w:jc w:val="right"/>
        <w:rPr>
          <w:rFonts w:ascii="Arial" w:eastAsia="Arial" w:hAnsi="Arial" w:cs="Arial"/>
          <w:sz w:val="20"/>
          <w:szCs w:val="20"/>
        </w:rPr>
      </w:pPr>
      <w:r w:rsidRPr="0028640C">
        <w:rPr>
          <w:rFonts w:ascii="Arial" w:eastAsia="Arial" w:hAnsi="Arial" w:cs="Arial"/>
          <w:sz w:val="20"/>
          <w:szCs w:val="20"/>
        </w:rPr>
        <w:t>ci-après dénommé « </w:t>
      </w:r>
      <w:r w:rsidRPr="0028640C">
        <w:rPr>
          <w:rFonts w:ascii="Arial" w:eastAsia="Arial" w:hAnsi="Arial" w:cs="Arial"/>
          <w:b/>
          <w:sz w:val="20"/>
          <w:szCs w:val="20"/>
        </w:rPr>
        <w:t>le</w:t>
      </w:r>
      <w:r w:rsidRPr="0028640C">
        <w:rPr>
          <w:rFonts w:ascii="Arial" w:eastAsia="Arial" w:hAnsi="Arial" w:cs="Arial"/>
          <w:sz w:val="20"/>
          <w:szCs w:val="20"/>
        </w:rPr>
        <w:t xml:space="preserve"> </w:t>
      </w:r>
      <w:r w:rsidRPr="0028640C">
        <w:rPr>
          <w:rFonts w:ascii="Arial" w:eastAsia="Arial" w:hAnsi="Arial" w:cs="Arial"/>
          <w:b/>
          <w:sz w:val="20"/>
          <w:szCs w:val="20"/>
        </w:rPr>
        <w:t>CEA</w:t>
      </w:r>
      <w:r w:rsidRPr="0028640C">
        <w:rPr>
          <w:rFonts w:ascii="Arial" w:eastAsia="Arial" w:hAnsi="Arial" w:cs="Arial"/>
          <w:sz w:val="20"/>
          <w:szCs w:val="20"/>
        </w:rPr>
        <w:t> »</w:t>
      </w:r>
    </w:p>
    <w:p w14:paraId="5CB06A91" w14:textId="77777777" w:rsidR="0028640C" w:rsidRPr="0028640C" w:rsidRDefault="0028640C" w:rsidP="0028640C">
      <w:pPr>
        <w:tabs>
          <w:tab w:val="left" w:pos="8789"/>
        </w:tabs>
        <w:spacing w:after="480" w:line="300" w:lineRule="atLeast"/>
        <w:ind w:right="29"/>
        <w:jc w:val="right"/>
        <w:rPr>
          <w:rFonts w:ascii="Arial" w:eastAsia="Arial" w:hAnsi="Arial" w:cs="Arial"/>
          <w:sz w:val="20"/>
          <w:szCs w:val="20"/>
        </w:rPr>
      </w:pPr>
      <w:r w:rsidRPr="0028640C">
        <w:rPr>
          <w:rFonts w:ascii="Arial" w:eastAsia="Arial" w:hAnsi="Arial" w:cs="Arial"/>
          <w:sz w:val="20"/>
          <w:szCs w:val="20"/>
        </w:rPr>
        <w:t>d’une part,</w:t>
      </w:r>
    </w:p>
    <w:p w14:paraId="76F51D7B" w14:textId="77777777" w:rsidR="0028640C" w:rsidRPr="0028640C" w:rsidRDefault="0028640C" w:rsidP="0028640C">
      <w:pPr>
        <w:tabs>
          <w:tab w:val="left" w:pos="8789"/>
        </w:tabs>
        <w:spacing w:after="120" w:line="300" w:lineRule="atLeast"/>
        <w:ind w:right="29"/>
        <w:jc w:val="both"/>
        <w:rPr>
          <w:rFonts w:ascii="Arial" w:eastAsia="Arial" w:hAnsi="Arial" w:cs="Arial"/>
          <w:sz w:val="20"/>
          <w:szCs w:val="20"/>
        </w:rPr>
      </w:pPr>
      <w:r w:rsidRPr="0028640C">
        <w:rPr>
          <w:rFonts w:ascii="Arial" w:eastAsia="Arial" w:hAnsi="Arial" w:cs="Arial"/>
          <w:sz w:val="20"/>
          <w:szCs w:val="20"/>
        </w:rPr>
        <w:t>ET :</w:t>
      </w:r>
    </w:p>
    <w:p w14:paraId="3478EB99" w14:textId="77777777" w:rsidR="0028640C" w:rsidRPr="0028640C" w:rsidRDefault="0028640C" w:rsidP="0028640C">
      <w:pPr>
        <w:tabs>
          <w:tab w:val="left" w:pos="8789"/>
        </w:tabs>
        <w:spacing w:after="240" w:line="300" w:lineRule="atLeast"/>
        <w:ind w:right="28"/>
        <w:jc w:val="both"/>
        <w:rPr>
          <w:rFonts w:ascii="Arial" w:eastAsia="Arial" w:hAnsi="Arial" w:cs="Times New Roman"/>
          <w:sz w:val="20"/>
        </w:rPr>
      </w:pPr>
      <w:r w:rsidRPr="0028640C">
        <w:rPr>
          <w:rFonts w:ascii="Arial" w:eastAsia="Arial" w:hAnsi="Arial" w:cs="Times New Roman"/>
          <w:sz w:val="20"/>
          <w:szCs w:val="20"/>
        </w:rPr>
        <w:t xml:space="preserve">La Société </w:t>
      </w:r>
      <w:r w:rsidRPr="0028640C">
        <w:rPr>
          <w:rFonts w:ascii="Arial" w:eastAsia="Arial" w:hAnsi="Arial" w:cs="Times New Roman"/>
          <w:b/>
          <w:bCs/>
          <w:sz w:val="20"/>
          <w:szCs w:val="20"/>
          <w:highlight w:val="yellow"/>
        </w:rPr>
        <w:t>XXX</w:t>
      </w:r>
      <w:r w:rsidRPr="0028640C">
        <w:rPr>
          <w:rFonts w:ascii="Arial" w:eastAsia="Arial" w:hAnsi="Arial" w:cs="Times New Roman"/>
          <w:sz w:val="20"/>
          <w:szCs w:val="20"/>
        </w:rPr>
        <w:t xml:space="preserve">, au capital de </w:t>
      </w:r>
      <w:r w:rsidRPr="0028640C">
        <w:rPr>
          <w:rFonts w:ascii="Arial" w:eastAsia="Arial" w:hAnsi="Arial" w:cs="Times New Roman"/>
          <w:bCs/>
          <w:sz w:val="20"/>
          <w:szCs w:val="20"/>
          <w:highlight w:val="yellow"/>
        </w:rPr>
        <w:t>XXX</w:t>
      </w:r>
      <w:r w:rsidRPr="0028640C">
        <w:rPr>
          <w:rFonts w:ascii="Arial" w:eastAsia="Arial" w:hAnsi="Arial" w:cs="Times New Roman"/>
          <w:bCs/>
          <w:sz w:val="20"/>
          <w:szCs w:val="20"/>
        </w:rPr>
        <w:t xml:space="preserve"> </w:t>
      </w:r>
      <w:r w:rsidRPr="0028640C">
        <w:rPr>
          <w:rFonts w:ascii="Arial" w:eastAsia="Arial" w:hAnsi="Arial" w:cs="Times New Roman"/>
          <w:sz w:val="20"/>
          <w:szCs w:val="20"/>
        </w:rPr>
        <w:t>euros, dont le siège social est situé au</w:t>
      </w:r>
      <w:r w:rsidRPr="0028640C">
        <w:rPr>
          <w:rFonts w:ascii="Arial" w:eastAsia="Arial" w:hAnsi="Arial" w:cs="Times New Roman"/>
          <w:bCs/>
          <w:sz w:val="20"/>
          <w:szCs w:val="20"/>
        </w:rPr>
        <w:t xml:space="preserve"> </w:t>
      </w:r>
      <w:r w:rsidRPr="0028640C">
        <w:rPr>
          <w:rFonts w:ascii="Arial" w:eastAsia="Arial" w:hAnsi="Arial" w:cs="Times New Roman"/>
          <w:bCs/>
          <w:sz w:val="20"/>
          <w:szCs w:val="20"/>
          <w:highlight w:val="yellow"/>
        </w:rPr>
        <w:t>XXX</w:t>
      </w:r>
      <w:r w:rsidRPr="0028640C">
        <w:rPr>
          <w:rFonts w:ascii="Arial" w:eastAsia="Arial" w:hAnsi="Arial" w:cs="Times New Roman"/>
          <w:sz w:val="20"/>
          <w:szCs w:val="20"/>
        </w:rPr>
        <w:t xml:space="preserve">, immatriculée au Registre du Commerce et des Sociétés de </w:t>
      </w:r>
      <w:r w:rsidRPr="0028640C">
        <w:rPr>
          <w:rFonts w:ascii="Arial" w:eastAsia="Arial" w:hAnsi="Arial" w:cs="Times New Roman"/>
          <w:bCs/>
          <w:sz w:val="20"/>
          <w:szCs w:val="20"/>
          <w:highlight w:val="yellow"/>
        </w:rPr>
        <w:t>XXX</w:t>
      </w:r>
      <w:r w:rsidRPr="0028640C">
        <w:rPr>
          <w:rFonts w:ascii="Arial" w:eastAsia="Arial" w:hAnsi="Arial" w:cs="Times New Roman"/>
          <w:bCs/>
          <w:sz w:val="20"/>
          <w:szCs w:val="20"/>
        </w:rPr>
        <w:t xml:space="preserve"> </w:t>
      </w:r>
      <w:r w:rsidRPr="0028640C">
        <w:rPr>
          <w:rFonts w:ascii="Arial" w:eastAsia="Arial" w:hAnsi="Arial" w:cs="Times New Roman"/>
          <w:sz w:val="20"/>
          <w:szCs w:val="20"/>
        </w:rPr>
        <w:t xml:space="preserve">sous le numéro </w:t>
      </w:r>
      <w:r w:rsidRPr="0028640C">
        <w:rPr>
          <w:rFonts w:ascii="Arial" w:eastAsia="Arial" w:hAnsi="Arial" w:cs="Times New Roman"/>
          <w:bCs/>
          <w:sz w:val="20"/>
          <w:szCs w:val="20"/>
          <w:highlight w:val="yellow"/>
        </w:rPr>
        <w:t>XXX</w:t>
      </w:r>
      <w:r w:rsidRPr="0028640C">
        <w:rPr>
          <w:rFonts w:ascii="Arial" w:eastAsia="Arial" w:hAnsi="Arial" w:cs="Times New Roman"/>
          <w:sz w:val="20"/>
          <w:szCs w:val="20"/>
        </w:rPr>
        <w:t xml:space="preserve">, représentée par Madame/ Monsieur </w:t>
      </w:r>
      <w:r w:rsidRPr="0028640C">
        <w:rPr>
          <w:rFonts w:ascii="Arial" w:eastAsia="Arial" w:hAnsi="Arial" w:cs="Times New Roman"/>
          <w:bCs/>
          <w:sz w:val="20"/>
          <w:szCs w:val="20"/>
          <w:highlight w:val="yellow"/>
        </w:rPr>
        <w:t>XXX</w:t>
      </w:r>
      <w:r w:rsidRPr="0028640C">
        <w:rPr>
          <w:rFonts w:ascii="Arial" w:eastAsia="Arial" w:hAnsi="Arial" w:cs="Times New Roman"/>
          <w:sz w:val="20"/>
          <w:szCs w:val="20"/>
        </w:rPr>
        <w:t xml:space="preserve">, agissant en qualité de </w:t>
      </w:r>
      <w:r w:rsidRPr="0028640C">
        <w:rPr>
          <w:rFonts w:ascii="Arial" w:eastAsia="Arial" w:hAnsi="Arial" w:cs="Times New Roman"/>
          <w:bCs/>
          <w:sz w:val="20"/>
          <w:szCs w:val="20"/>
          <w:highlight w:val="yellow"/>
        </w:rPr>
        <w:t>XXX</w:t>
      </w:r>
      <w:r w:rsidRPr="0028640C">
        <w:rPr>
          <w:rFonts w:ascii="Arial" w:eastAsia="Arial" w:hAnsi="Arial" w:cs="Times New Roman"/>
          <w:sz w:val="20"/>
          <w:szCs w:val="20"/>
        </w:rPr>
        <w:t>,</w:t>
      </w:r>
    </w:p>
    <w:p w14:paraId="1DF3266C" w14:textId="77777777" w:rsidR="0028640C" w:rsidRPr="0028640C" w:rsidRDefault="0028640C" w:rsidP="0028640C">
      <w:pPr>
        <w:tabs>
          <w:tab w:val="left" w:pos="8789"/>
        </w:tabs>
        <w:spacing w:after="0" w:line="300" w:lineRule="atLeast"/>
        <w:ind w:right="29"/>
        <w:jc w:val="right"/>
        <w:rPr>
          <w:rFonts w:ascii="Arial" w:eastAsia="Arial" w:hAnsi="Arial" w:cs="Arial"/>
          <w:sz w:val="20"/>
          <w:szCs w:val="20"/>
        </w:rPr>
      </w:pPr>
      <w:r w:rsidRPr="0028640C">
        <w:rPr>
          <w:rFonts w:ascii="Arial" w:eastAsia="Arial" w:hAnsi="Arial" w:cs="Arial"/>
          <w:sz w:val="20"/>
          <w:szCs w:val="20"/>
        </w:rPr>
        <w:t>ci-après dénommée «</w:t>
      </w:r>
      <w:r w:rsidRPr="0028640C">
        <w:rPr>
          <w:rFonts w:ascii="Arial" w:eastAsia="Arial" w:hAnsi="Arial" w:cs="Arial"/>
          <w:b/>
          <w:sz w:val="20"/>
          <w:szCs w:val="20"/>
        </w:rPr>
        <w:t> le Titulaire </w:t>
      </w:r>
      <w:r w:rsidRPr="0028640C">
        <w:rPr>
          <w:rFonts w:ascii="Arial" w:eastAsia="Arial" w:hAnsi="Arial" w:cs="Arial"/>
          <w:sz w:val="20"/>
          <w:szCs w:val="20"/>
        </w:rPr>
        <w:t>»</w:t>
      </w:r>
    </w:p>
    <w:p w14:paraId="1415CEE9" w14:textId="77777777" w:rsidR="0028640C" w:rsidRPr="0028640C" w:rsidRDefault="0028640C" w:rsidP="0028640C">
      <w:pPr>
        <w:tabs>
          <w:tab w:val="left" w:pos="8789"/>
        </w:tabs>
        <w:spacing w:after="0" w:line="300" w:lineRule="atLeast"/>
        <w:ind w:right="29"/>
        <w:jc w:val="right"/>
        <w:rPr>
          <w:rFonts w:ascii="Arial" w:eastAsia="Arial" w:hAnsi="Arial" w:cs="Arial"/>
          <w:sz w:val="20"/>
          <w:szCs w:val="20"/>
        </w:rPr>
      </w:pPr>
      <w:r w:rsidRPr="0028640C">
        <w:rPr>
          <w:rFonts w:ascii="Arial" w:eastAsia="Arial" w:hAnsi="Arial" w:cs="Arial"/>
          <w:sz w:val="20"/>
          <w:szCs w:val="20"/>
        </w:rPr>
        <w:t>d’autre part.</w:t>
      </w:r>
    </w:p>
    <w:p w14:paraId="23AF73AC" w14:textId="77777777" w:rsidR="0028640C" w:rsidRPr="0028640C" w:rsidRDefault="0028640C" w:rsidP="0028640C">
      <w:pPr>
        <w:spacing w:after="0" w:line="300" w:lineRule="atLeast"/>
        <w:ind w:right="1246"/>
        <w:jc w:val="both"/>
        <w:rPr>
          <w:rFonts w:ascii="Arial" w:eastAsia="Arial" w:hAnsi="Arial" w:cs="Arial"/>
          <w:sz w:val="20"/>
          <w:szCs w:val="20"/>
        </w:rPr>
      </w:pPr>
    </w:p>
    <w:p w14:paraId="1CF55BB6" w14:textId="77777777" w:rsidR="0028640C" w:rsidRPr="0028640C" w:rsidRDefault="0028640C" w:rsidP="0028640C">
      <w:pPr>
        <w:tabs>
          <w:tab w:val="left" w:pos="8789"/>
        </w:tabs>
        <w:spacing w:after="0" w:line="300" w:lineRule="atLeast"/>
        <w:ind w:right="29"/>
        <w:jc w:val="center"/>
        <w:rPr>
          <w:rFonts w:ascii="Arial" w:eastAsia="Arial" w:hAnsi="Arial" w:cs="Arial"/>
          <w:sz w:val="20"/>
          <w:szCs w:val="20"/>
        </w:rPr>
      </w:pPr>
      <w:r w:rsidRPr="0028640C">
        <w:rPr>
          <w:rFonts w:ascii="Arial" w:eastAsia="Arial" w:hAnsi="Arial" w:cs="Arial"/>
          <w:sz w:val="20"/>
          <w:szCs w:val="20"/>
        </w:rPr>
        <w:t>Ci-après désignés collectivement par « les Parties » et individuellement par « la Partie ».</w:t>
      </w:r>
    </w:p>
    <w:p w14:paraId="0BCC20E0" w14:textId="77777777" w:rsidR="0028640C" w:rsidRPr="0028640C" w:rsidRDefault="0028640C" w:rsidP="0028640C">
      <w:pPr>
        <w:tabs>
          <w:tab w:val="left" w:pos="8789"/>
        </w:tabs>
        <w:spacing w:after="0" w:line="300" w:lineRule="atLeast"/>
        <w:ind w:right="29"/>
        <w:jc w:val="both"/>
        <w:rPr>
          <w:rFonts w:ascii="Arial" w:eastAsia="Arial" w:hAnsi="Arial" w:cs="Arial"/>
          <w:sz w:val="20"/>
          <w:szCs w:val="20"/>
        </w:rPr>
      </w:pPr>
    </w:p>
    <w:p w14:paraId="3115D6FE" w14:textId="77777777" w:rsidR="0028640C" w:rsidRPr="0028640C" w:rsidRDefault="0028640C" w:rsidP="0028640C">
      <w:pPr>
        <w:tabs>
          <w:tab w:val="left" w:pos="8789"/>
        </w:tabs>
        <w:spacing w:after="0" w:line="300" w:lineRule="atLeast"/>
        <w:ind w:right="29"/>
        <w:jc w:val="center"/>
        <w:rPr>
          <w:rFonts w:ascii="Arial" w:eastAsia="Arial" w:hAnsi="Arial" w:cs="Times New Roman"/>
          <w:noProof/>
          <w:sz w:val="20"/>
          <w:lang w:eastAsia="fr-FR"/>
        </w:rPr>
      </w:pPr>
      <w:r w:rsidRPr="0028640C">
        <w:rPr>
          <w:rFonts w:ascii="Arial" w:eastAsia="Arial" w:hAnsi="Arial" w:cs="Arial"/>
          <w:b/>
          <w:sz w:val="20"/>
          <w:szCs w:val="20"/>
        </w:rPr>
        <w:t>IL A ETE CONVENU ET ARRETE CE QUI SUIT :</w:t>
      </w:r>
      <w:r w:rsidRPr="0028640C">
        <w:rPr>
          <w:rFonts w:ascii="Arial" w:eastAsia="Arial" w:hAnsi="Arial" w:cs="Times New Roman"/>
          <w:noProof/>
          <w:sz w:val="20"/>
          <w:lang w:eastAsia="fr-FR"/>
        </w:rPr>
        <w:t xml:space="preserve">                       </w:t>
      </w:r>
    </w:p>
    <w:p w14:paraId="2DE588CB" w14:textId="77777777" w:rsidR="0028640C" w:rsidRPr="0028640C" w:rsidRDefault="0028640C" w:rsidP="0028640C">
      <w:pPr>
        <w:tabs>
          <w:tab w:val="left" w:pos="8789"/>
        </w:tabs>
        <w:spacing w:after="0" w:line="300" w:lineRule="atLeast"/>
        <w:ind w:right="29"/>
        <w:jc w:val="center"/>
        <w:rPr>
          <w:rFonts w:ascii="Arial" w:eastAsia="Arial" w:hAnsi="Arial" w:cs="Arial"/>
          <w:b/>
          <w:sz w:val="20"/>
          <w:szCs w:val="20"/>
        </w:rPr>
      </w:pPr>
    </w:p>
    <w:tbl>
      <w:tblPr>
        <w:tblpPr w:leftFromText="141" w:rightFromText="141" w:vertAnchor="text" w:horzAnchor="margin" w:tblpXSpec="center" w:tblpY="496"/>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70" w:type="dxa"/>
          <w:right w:w="70" w:type="dxa"/>
        </w:tblCellMar>
        <w:tblLook w:val="0000" w:firstRow="0" w:lastRow="0" w:firstColumn="0" w:lastColumn="0" w:noHBand="0" w:noVBand="0"/>
      </w:tblPr>
      <w:tblGrid>
        <w:gridCol w:w="4636"/>
      </w:tblGrid>
      <w:tr w:rsidR="0028640C" w:rsidRPr="0028640C" w14:paraId="76F69121" w14:textId="77777777" w:rsidTr="006D55C5">
        <w:trPr>
          <w:trHeight w:val="939"/>
        </w:trPr>
        <w:tc>
          <w:tcPr>
            <w:tcW w:w="4636" w:type="dxa"/>
            <w:tcBorders>
              <w:top w:val="single" w:sz="24" w:space="0" w:color="FF0000"/>
              <w:left w:val="single" w:sz="24" w:space="0" w:color="FF0000"/>
              <w:bottom w:val="single" w:sz="24" w:space="0" w:color="FF0000"/>
              <w:right w:val="single" w:sz="24" w:space="0" w:color="FF0000"/>
            </w:tcBorders>
          </w:tcPr>
          <w:p w14:paraId="59BDA844" w14:textId="77777777" w:rsidR="0028640C" w:rsidRPr="0028640C" w:rsidRDefault="0028640C" w:rsidP="0028640C">
            <w:pPr>
              <w:spacing w:before="120" w:after="120" w:line="300" w:lineRule="atLeast"/>
              <w:jc w:val="center"/>
              <w:rPr>
                <w:rFonts w:ascii="Arial" w:eastAsia="Arial" w:hAnsi="Arial" w:cs="Arial"/>
                <w:b/>
                <w:color w:val="FF0000"/>
                <w:sz w:val="36"/>
                <w:szCs w:val="36"/>
              </w:rPr>
            </w:pPr>
            <w:r w:rsidRPr="0028640C">
              <w:rPr>
                <w:rFonts w:ascii="Arial" w:eastAsia="Arial" w:hAnsi="Arial" w:cs="Arial"/>
                <w:b/>
                <w:color w:val="FF0000"/>
                <w:sz w:val="36"/>
                <w:szCs w:val="36"/>
              </w:rPr>
              <w:t>DIFFUSION RESTREINTE</w:t>
            </w:r>
          </w:p>
          <w:p w14:paraId="5BED0E58" w14:textId="77777777" w:rsidR="0028640C" w:rsidRPr="0028640C" w:rsidRDefault="0028640C" w:rsidP="0028640C">
            <w:pPr>
              <w:spacing w:after="0" w:line="240" w:lineRule="auto"/>
              <w:jc w:val="center"/>
              <w:rPr>
                <w:rFonts w:ascii="Arial" w:eastAsia="Arial" w:hAnsi="Arial" w:cs="Arial"/>
                <w:b/>
                <w:color w:val="FF0000"/>
                <w:sz w:val="12"/>
                <w:szCs w:val="12"/>
              </w:rPr>
            </w:pPr>
            <w:r w:rsidRPr="0028640C">
              <w:rPr>
                <w:rFonts w:ascii="Arial" w:eastAsia="Arial" w:hAnsi="Arial" w:cs="Arial"/>
                <w:b/>
                <w:color w:val="FF0000"/>
                <w:sz w:val="12"/>
                <w:szCs w:val="12"/>
              </w:rPr>
              <w:t>Ce document ne doit être communiqué</w:t>
            </w:r>
          </w:p>
          <w:p w14:paraId="304C3769" w14:textId="77777777" w:rsidR="0028640C" w:rsidRPr="0028640C" w:rsidRDefault="0028640C" w:rsidP="0028640C">
            <w:pPr>
              <w:spacing w:after="120" w:line="240" w:lineRule="auto"/>
              <w:jc w:val="center"/>
              <w:rPr>
                <w:rFonts w:ascii="Arial" w:eastAsia="Arial" w:hAnsi="Arial" w:cs="Arial"/>
                <w:b/>
                <w:sz w:val="12"/>
                <w:szCs w:val="12"/>
              </w:rPr>
            </w:pPr>
            <w:r w:rsidRPr="0028640C">
              <w:rPr>
                <w:rFonts w:ascii="Arial" w:eastAsia="Arial" w:hAnsi="Arial" w:cs="Arial"/>
                <w:b/>
                <w:color w:val="FF0000"/>
                <w:sz w:val="12"/>
                <w:szCs w:val="12"/>
              </w:rPr>
              <w:t>qu’aux personnes qualifiées pour le connaitre</w:t>
            </w:r>
          </w:p>
        </w:tc>
      </w:tr>
    </w:tbl>
    <w:p w14:paraId="6C2AA4F5" w14:textId="77777777" w:rsidR="0028640C" w:rsidRPr="0028640C" w:rsidRDefault="0028640C" w:rsidP="0028640C">
      <w:pPr>
        <w:tabs>
          <w:tab w:val="left" w:pos="5461"/>
        </w:tabs>
        <w:spacing w:after="0" w:line="240" w:lineRule="exact"/>
        <w:jc w:val="both"/>
        <w:rPr>
          <w:rFonts w:ascii="Arial" w:eastAsia="Arial" w:hAnsi="Arial" w:cs="Times New Roman"/>
          <w:sz w:val="20"/>
        </w:rPr>
        <w:sectPr w:rsidR="0028640C" w:rsidRPr="0028640C" w:rsidSect="006D55C5">
          <w:headerReference w:type="even" r:id="rId7"/>
          <w:headerReference w:type="default" r:id="rId8"/>
          <w:footerReference w:type="even" r:id="rId9"/>
          <w:footerReference w:type="default" r:id="rId10"/>
          <w:headerReference w:type="first" r:id="rId11"/>
          <w:footerReference w:type="first" r:id="rId12"/>
          <w:pgSz w:w="11906" w:h="16838" w:code="9"/>
          <w:pgMar w:top="284" w:right="1701" w:bottom="595" w:left="1644" w:header="284" w:footer="284" w:gutter="0"/>
          <w:cols w:space="708"/>
          <w:titlePg/>
          <w:docGrid w:linePitch="360"/>
        </w:sectPr>
      </w:pPr>
    </w:p>
    <w:p w14:paraId="3B074284" w14:textId="77777777" w:rsidR="0028640C" w:rsidRPr="0028640C" w:rsidRDefault="0028640C" w:rsidP="0028640C">
      <w:pPr>
        <w:tabs>
          <w:tab w:val="left" w:pos="5461"/>
        </w:tabs>
        <w:spacing w:after="0" w:line="240" w:lineRule="exact"/>
        <w:jc w:val="both"/>
        <w:rPr>
          <w:rFonts w:ascii="Arial" w:eastAsia="Arial" w:hAnsi="Arial" w:cs="Times New Roman"/>
          <w:sz w:val="20"/>
        </w:rPr>
      </w:pPr>
    </w:p>
    <w:sdt>
      <w:sdtPr>
        <w:rPr>
          <w:rFonts w:ascii="Arial" w:eastAsia="Arial" w:hAnsi="Arial" w:cs="Arial"/>
          <w:sz w:val="20"/>
        </w:rPr>
        <w:id w:val="-909690331"/>
        <w:docPartObj>
          <w:docPartGallery w:val="Table of Contents"/>
          <w:docPartUnique/>
        </w:docPartObj>
      </w:sdtPr>
      <w:sdtEndPr/>
      <w:sdtContent>
        <w:p w14:paraId="208F9101" w14:textId="77777777" w:rsidR="0028640C" w:rsidRPr="0028640C" w:rsidRDefault="0028640C" w:rsidP="0028640C">
          <w:pPr>
            <w:keepNext/>
            <w:keepLines/>
            <w:spacing w:before="480" w:after="0" w:line="276" w:lineRule="auto"/>
            <w:jc w:val="center"/>
            <w:rPr>
              <w:rFonts w:ascii="Arial" w:eastAsiaTheme="majorEastAsia" w:hAnsi="Arial" w:cs="Arial"/>
              <w:b/>
              <w:bCs/>
              <w:u w:val="single"/>
              <w:lang w:eastAsia="fr-FR"/>
            </w:rPr>
          </w:pPr>
          <w:r w:rsidRPr="0028640C">
            <w:rPr>
              <w:rFonts w:ascii="Arial" w:eastAsiaTheme="majorEastAsia" w:hAnsi="Arial" w:cs="Arial"/>
              <w:b/>
              <w:bCs/>
              <w:u w:val="single"/>
              <w:lang w:eastAsia="fr-FR"/>
            </w:rPr>
            <w:t>Sommaire</w:t>
          </w:r>
        </w:p>
        <w:p w14:paraId="3EBA9F0B" w14:textId="77777777" w:rsidR="0028640C" w:rsidRPr="0028640C" w:rsidRDefault="0028640C" w:rsidP="0028640C">
          <w:pPr>
            <w:spacing w:after="0" w:line="300" w:lineRule="atLeast"/>
            <w:jc w:val="both"/>
            <w:rPr>
              <w:rFonts w:ascii="Arial" w:eastAsia="Arial" w:hAnsi="Arial" w:cs="Arial"/>
              <w:sz w:val="20"/>
              <w:szCs w:val="20"/>
              <w:lang w:eastAsia="fr-FR"/>
            </w:rPr>
          </w:pPr>
        </w:p>
        <w:p w14:paraId="18742E02" w14:textId="77777777" w:rsidR="0028640C" w:rsidRPr="0028640C" w:rsidRDefault="0028640C" w:rsidP="0028640C">
          <w:pPr>
            <w:spacing w:after="0" w:line="300" w:lineRule="atLeast"/>
            <w:jc w:val="both"/>
            <w:rPr>
              <w:rFonts w:ascii="Arial" w:eastAsia="Arial" w:hAnsi="Arial" w:cs="Arial"/>
              <w:sz w:val="20"/>
              <w:szCs w:val="20"/>
              <w:lang w:eastAsia="fr-FR"/>
            </w:rPr>
          </w:pPr>
        </w:p>
        <w:p w14:paraId="3C15C15E" w14:textId="34CA07DE" w:rsidR="00033D3A" w:rsidRDefault="0028640C">
          <w:pPr>
            <w:pStyle w:val="TM1"/>
            <w:rPr>
              <w:rFonts w:asciiTheme="minorHAnsi" w:eastAsiaTheme="minorEastAsia" w:hAnsiTheme="minorHAnsi" w:cstheme="minorBidi"/>
              <w:b w:val="0"/>
              <w:bCs w:val="0"/>
              <w:caps w:val="0"/>
              <w:kern w:val="0"/>
              <w:sz w:val="22"/>
              <w:szCs w:val="22"/>
            </w:rPr>
          </w:pPr>
          <w:r w:rsidRPr="0028640C">
            <w:rPr>
              <w:rFonts w:ascii="Arial" w:hAnsi="Arial" w:cs="Arial"/>
              <w:b w:val="0"/>
              <w:bCs w:val="0"/>
            </w:rPr>
            <w:fldChar w:fldCharType="begin"/>
          </w:r>
          <w:r w:rsidRPr="0028640C">
            <w:rPr>
              <w:rFonts w:ascii="Arial" w:hAnsi="Arial" w:cs="Arial"/>
            </w:rPr>
            <w:instrText xml:space="preserve"> TOC \o "1-3" \h \z \u </w:instrText>
          </w:r>
          <w:r w:rsidRPr="0028640C">
            <w:rPr>
              <w:rFonts w:ascii="Arial" w:hAnsi="Arial" w:cs="Arial"/>
              <w:b w:val="0"/>
              <w:bCs w:val="0"/>
            </w:rPr>
            <w:fldChar w:fldCharType="separate"/>
          </w:r>
          <w:hyperlink w:anchor="_Toc152669533" w:history="1">
            <w:r w:rsidR="00033D3A" w:rsidRPr="00E715FC">
              <w:rPr>
                <w:rStyle w:val="Lienhypertexte"/>
                <w:rFonts w:ascii="Arial" w:hAnsi="Arial"/>
              </w:rPr>
              <w:t>article 1 - OBJET DU MARCHE</w:t>
            </w:r>
            <w:r w:rsidR="00033D3A">
              <w:rPr>
                <w:webHidden/>
              </w:rPr>
              <w:tab/>
            </w:r>
            <w:r w:rsidR="00033D3A">
              <w:rPr>
                <w:webHidden/>
              </w:rPr>
              <w:fldChar w:fldCharType="begin"/>
            </w:r>
            <w:r w:rsidR="00033D3A">
              <w:rPr>
                <w:webHidden/>
              </w:rPr>
              <w:instrText xml:space="preserve"> PAGEREF _Toc152669533 \h </w:instrText>
            </w:r>
            <w:r w:rsidR="00033D3A">
              <w:rPr>
                <w:webHidden/>
              </w:rPr>
            </w:r>
            <w:r w:rsidR="00033D3A">
              <w:rPr>
                <w:webHidden/>
              </w:rPr>
              <w:fldChar w:fldCharType="separate"/>
            </w:r>
            <w:r w:rsidR="00126C3D">
              <w:rPr>
                <w:webHidden/>
              </w:rPr>
              <w:t>3</w:t>
            </w:r>
            <w:r w:rsidR="00033D3A">
              <w:rPr>
                <w:webHidden/>
              </w:rPr>
              <w:fldChar w:fldCharType="end"/>
            </w:r>
          </w:hyperlink>
        </w:p>
        <w:p w14:paraId="29A8074B" w14:textId="76AC08DD" w:rsidR="00033D3A" w:rsidRDefault="00A13B60">
          <w:pPr>
            <w:pStyle w:val="TM1"/>
            <w:rPr>
              <w:rFonts w:asciiTheme="minorHAnsi" w:eastAsiaTheme="minorEastAsia" w:hAnsiTheme="minorHAnsi" w:cstheme="minorBidi"/>
              <w:b w:val="0"/>
              <w:bCs w:val="0"/>
              <w:caps w:val="0"/>
              <w:kern w:val="0"/>
              <w:sz w:val="22"/>
              <w:szCs w:val="22"/>
            </w:rPr>
          </w:pPr>
          <w:hyperlink w:anchor="_Toc152669534" w:history="1">
            <w:r w:rsidR="00033D3A" w:rsidRPr="00E715FC">
              <w:rPr>
                <w:rStyle w:val="Lienhypertexte"/>
                <w:rFonts w:ascii="Arial" w:hAnsi="Arial"/>
              </w:rPr>
              <w:t>DOCUMENTS APPLICABLES</w:t>
            </w:r>
            <w:r w:rsidR="00033D3A">
              <w:rPr>
                <w:webHidden/>
              </w:rPr>
              <w:tab/>
            </w:r>
            <w:r w:rsidR="00033D3A">
              <w:rPr>
                <w:webHidden/>
              </w:rPr>
              <w:fldChar w:fldCharType="begin"/>
            </w:r>
            <w:r w:rsidR="00033D3A">
              <w:rPr>
                <w:webHidden/>
              </w:rPr>
              <w:instrText xml:space="preserve"> PAGEREF _Toc152669534 \h </w:instrText>
            </w:r>
            <w:r w:rsidR="00033D3A">
              <w:rPr>
                <w:webHidden/>
              </w:rPr>
            </w:r>
            <w:r w:rsidR="00033D3A">
              <w:rPr>
                <w:webHidden/>
              </w:rPr>
              <w:fldChar w:fldCharType="separate"/>
            </w:r>
            <w:r w:rsidR="00126C3D">
              <w:rPr>
                <w:b w:val="0"/>
                <w:bCs w:val="0"/>
                <w:webHidden/>
              </w:rPr>
              <w:t>Erreur ! Signet non défini.</w:t>
            </w:r>
            <w:r w:rsidR="00033D3A">
              <w:rPr>
                <w:webHidden/>
              </w:rPr>
              <w:fldChar w:fldCharType="end"/>
            </w:r>
          </w:hyperlink>
        </w:p>
        <w:p w14:paraId="2E2CA16A" w14:textId="78BC4D42" w:rsidR="00033D3A" w:rsidRDefault="00A13B60">
          <w:pPr>
            <w:pStyle w:val="TM1"/>
            <w:rPr>
              <w:rFonts w:asciiTheme="minorHAnsi" w:eastAsiaTheme="minorEastAsia" w:hAnsiTheme="minorHAnsi" w:cstheme="minorBidi"/>
              <w:b w:val="0"/>
              <w:bCs w:val="0"/>
              <w:caps w:val="0"/>
              <w:kern w:val="0"/>
              <w:sz w:val="22"/>
              <w:szCs w:val="22"/>
            </w:rPr>
          </w:pPr>
          <w:hyperlink w:anchor="_Toc152669535" w:history="1">
            <w:r w:rsidR="00033D3A" w:rsidRPr="00E715FC">
              <w:rPr>
                <w:rStyle w:val="Lienhypertexte"/>
                <w:rFonts w:ascii="Arial" w:hAnsi="Arial"/>
              </w:rPr>
              <w:t>ARTICLE 2 - STRUCTURE ET DECOMPOSITION DU MARCHE</w:t>
            </w:r>
            <w:r w:rsidR="00033D3A">
              <w:rPr>
                <w:webHidden/>
              </w:rPr>
              <w:tab/>
            </w:r>
            <w:r w:rsidR="00033D3A">
              <w:rPr>
                <w:webHidden/>
              </w:rPr>
              <w:fldChar w:fldCharType="begin"/>
            </w:r>
            <w:r w:rsidR="00033D3A">
              <w:rPr>
                <w:webHidden/>
              </w:rPr>
              <w:instrText xml:space="preserve"> PAGEREF _Toc152669535 \h </w:instrText>
            </w:r>
            <w:r w:rsidR="00033D3A">
              <w:rPr>
                <w:webHidden/>
              </w:rPr>
            </w:r>
            <w:r w:rsidR="00033D3A">
              <w:rPr>
                <w:webHidden/>
              </w:rPr>
              <w:fldChar w:fldCharType="separate"/>
            </w:r>
            <w:r w:rsidR="00126C3D">
              <w:rPr>
                <w:webHidden/>
              </w:rPr>
              <w:t>3</w:t>
            </w:r>
            <w:r w:rsidR="00033D3A">
              <w:rPr>
                <w:webHidden/>
              </w:rPr>
              <w:fldChar w:fldCharType="end"/>
            </w:r>
          </w:hyperlink>
        </w:p>
        <w:p w14:paraId="013918D5" w14:textId="1D2191B2" w:rsidR="00033D3A" w:rsidRDefault="00A13B60">
          <w:pPr>
            <w:pStyle w:val="TM1"/>
            <w:rPr>
              <w:rFonts w:asciiTheme="minorHAnsi" w:eastAsiaTheme="minorEastAsia" w:hAnsiTheme="minorHAnsi" w:cstheme="minorBidi"/>
              <w:b w:val="0"/>
              <w:bCs w:val="0"/>
              <w:caps w:val="0"/>
              <w:kern w:val="0"/>
              <w:sz w:val="22"/>
              <w:szCs w:val="22"/>
            </w:rPr>
          </w:pPr>
          <w:hyperlink w:anchor="_Toc152669540" w:history="1">
            <w:r w:rsidR="00033D3A" w:rsidRPr="00E715FC">
              <w:rPr>
                <w:rStyle w:val="Lienhypertexte"/>
                <w:rFonts w:ascii="Arial Gras" w:hAnsi="Arial Gras"/>
              </w:rPr>
              <w:t>ARTICLE 4 - CONDITIONS D’AFFERMISSEMENT DES POSTES OPTIONNELS</w:t>
            </w:r>
            <w:r w:rsidR="00033D3A">
              <w:rPr>
                <w:webHidden/>
              </w:rPr>
              <w:tab/>
            </w:r>
            <w:r w:rsidR="00033D3A">
              <w:rPr>
                <w:webHidden/>
              </w:rPr>
              <w:fldChar w:fldCharType="begin"/>
            </w:r>
            <w:r w:rsidR="00033D3A">
              <w:rPr>
                <w:webHidden/>
              </w:rPr>
              <w:instrText xml:space="preserve"> PAGEREF _Toc152669540 \h </w:instrText>
            </w:r>
            <w:r w:rsidR="00033D3A">
              <w:rPr>
                <w:webHidden/>
              </w:rPr>
            </w:r>
            <w:r w:rsidR="00033D3A">
              <w:rPr>
                <w:webHidden/>
              </w:rPr>
              <w:fldChar w:fldCharType="separate"/>
            </w:r>
            <w:r w:rsidR="00126C3D">
              <w:rPr>
                <w:webHidden/>
              </w:rPr>
              <w:t>5</w:t>
            </w:r>
            <w:r w:rsidR="00033D3A">
              <w:rPr>
                <w:webHidden/>
              </w:rPr>
              <w:fldChar w:fldCharType="end"/>
            </w:r>
          </w:hyperlink>
        </w:p>
        <w:p w14:paraId="067A5523" w14:textId="2BF8B6D9" w:rsidR="00033D3A" w:rsidRDefault="00A13B60">
          <w:pPr>
            <w:pStyle w:val="TM1"/>
            <w:rPr>
              <w:rFonts w:asciiTheme="minorHAnsi" w:eastAsiaTheme="minorEastAsia" w:hAnsiTheme="minorHAnsi" w:cstheme="minorBidi"/>
              <w:b w:val="0"/>
              <w:bCs w:val="0"/>
              <w:caps w:val="0"/>
              <w:kern w:val="0"/>
              <w:sz w:val="22"/>
              <w:szCs w:val="22"/>
            </w:rPr>
          </w:pPr>
          <w:hyperlink w:anchor="_Toc152669541" w:history="1">
            <w:r w:rsidR="00033D3A" w:rsidRPr="00E715FC">
              <w:rPr>
                <w:rStyle w:val="Lienhypertexte"/>
                <w:rFonts w:ascii="Arial" w:hAnsi="Arial"/>
              </w:rPr>
              <w:t>Article 5 - DUREE ET DELAIS D’EXECUTION</w:t>
            </w:r>
            <w:r w:rsidR="00033D3A">
              <w:rPr>
                <w:webHidden/>
              </w:rPr>
              <w:tab/>
            </w:r>
            <w:r w:rsidR="00033D3A">
              <w:rPr>
                <w:webHidden/>
              </w:rPr>
              <w:fldChar w:fldCharType="begin"/>
            </w:r>
            <w:r w:rsidR="00033D3A">
              <w:rPr>
                <w:webHidden/>
              </w:rPr>
              <w:instrText xml:space="preserve"> PAGEREF _Toc152669541 \h </w:instrText>
            </w:r>
            <w:r w:rsidR="00033D3A">
              <w:rPr>
                <w:webHidden/>
              </w:rPr>
            </w:r>
            <w:r w:rsidR="00033D3A">
              <w:rPr>
                <w:webHidden/>
              </w:rPr>
              <w:fldChar w:fldCharType="separate"/>
            </w:r>
            <w:r w:rsidR="00126C3D">
              <w:rPr>
                <w:webHidden/>
              </w:rPr>
              <w:t>5</w:t>
            </w:r>
            <w:r w:rsidR="00033D3A">
              <w:rPr>
                <w:webHidden/>
              </w:rPr>
              <w:fldChar w:fldCharType="end"/>
            </w:r>
          </w:hyperlink>
        </w:p>
        <w:p w14:paraId="1E20C435" w14:textId="23A27686" w:rsidR="00033D3A" w:rsidRDefault="00A13B60">
          <w:pPr>
            <w:pStyle w:val="TM1"/>
            <w:rPr>
              <w:rFonts w:asciiTheme="minorHAnsi" w:eastAsiaTheme="minorEastAsia" w:hAnsiTheme="minorHAnsi" w:cstheme="minorBidi"/>
              <w:b w:val="0"/>
              <w:bCs w:val="0"/>
              <w:caps w:val="0"/>
              <w:kern w:val="0"/>
              <w:sz w:val="22"/>
              <w:szCs w:val="22"/>
            </w:rPr>
          </w:pPr>
          <w:hyperlink w:anchor="_Toc152669547" w:history="1">
            <w:r w:rsidR="00033D3A" w:rsidRPr="00E715FC">
              <w:rPr>
                <w:rStyle w:val="Lienhypertexte"/>
                <w:rFonts w:ascii="Arial" w:hAnsi="Arial"/>
              </w:rPr>
              <w:t>ARTICLE 6 - OBLIGATION DES PARTIES</w:t>
            </w:r>
            <w:r w:rsidR="00033D3A">
              <w:rPr>
                <w:webHidden/>
              </w:rPr>
              <w:tab/>
            </w:r>
            <w:r w:rsidR="00033D3A">
              <w:rPr>
                <w:webHidden/>
              </w:rPr>
              <w:fldChar w:fldCharType="begin"/>
            </w:r>
            <w:r w:rsidR="00033D3A">
              <w:rPr>
                <w:webHidden/>
              </w:rPr>
              <w:instrText xml:space="preserve"> PAGEREF _Toc152669547 \h </w:instrText>
            </w:r>
            <w:r w:rsidR="00033D3A">
              <w:rPr>
                <w:webHidden/>
              </w:rPr>
            </w:r>
            <w:r w:rsidR="00033D3A">
              <w:rPr>
                <w:webHidden/>
              </w:rPr>
              <w:fldChar w:fldCharType="separate"/>
            </w:r>
            <w:r w:rsidR="00126C3D">
              <w:rPr>
                <w:webHidden/>
              </w:rPr>
              <w:t>7</w:t>
            </w:r>
            <w:r w:rsidR="00033D3A">
              <w:rPr>
                <w:webHidden/>
              </w:rPr>
              <w:fldChar w:fldCharType="end"/>
            </w:r>
          </w:hyperlink>
        </w:p>
        <w:p w14:paraId="6A13F5D5" w14:textId="4ABC8E2B" w:rsidR="00033D3A" w:rsidRDefault="00A13B60">
          <w:pPr>
            <w:pStyle w:val="TM1"/>
            <w:rPr>
              <w:rFonts w:asciiTheme="minorHAnsi" w:eastAsiaTheme="minorEastAsia" w:hAnsiTheme="minorHAnsi" w:cstheme="minorBidi"/>
              <w:b w:val="0"/>
              <w:bCs w:val="0"/>
              <w:caps w:val="0"/>
              <w:kern w:val="0"/>
              <w:sz w:val="22"/>
              <w:szCs w:val="22"/>
            </w:rPr>
          </w:pPr>
          <w:hyperlink w:anchor="_Toc152669550" w:history="1">
            <w:r w:rsidR="00033D3A" w:rsidRPr="00E715FC">
              <w:rPr>
                <w:rStyle w:val="Lienhypertexte"/>
                <w:rFonts w:ascii="Arial" w:hAnsi="Arial"/>
              </w:rPr>
              <w:t>ARTICLE 7 - CONDITIONS PARTICULIERES D’EXECUTION</w:t>
            </w:r>
            <w:r w:rsidR="00033D3A">
              <w:rPr>
                <w:webHidden/>
              </w:rPr>
              <w:tab/>
            </w:r>
            <w:r w:rsidR="00033D3A">
              <w:rPr>
                <w:webHidden/>
              </w:rPr>
              <w:fldChar w:fldCharType="begin"/>
            </w:r>
            <w:r w:rsidR="00033D3A">
              <w:rPr>
                <w:webHidden/>
              </w:rPr>
              <w:instrText xml:space="preserve"> PAGEREF _Toc152669550 \h </w:instrText>
            </w:r>
            <w:r w:rsidR="00033D3A">
              <w:rPr>
                <w:webHidden/>
              </w:rPr>
            </w:r>
            <w:r w:rsidR="00033D3A">
              <w:rPr>
                <w:webHidden/>
              </w:rPr>
              <w:fldChar w:fldCharType="separate"/>
            </w:r>
            <w:r w:rsidR="00126C3D">
              <w:rPr>
                <w:webHidden/>
              </w:rPr>
              <w:t>8</w:t>
            </w:r>
            <w:r w:rsidR="00033D3A">
              <w:rPr>
                <w:webHidden/>
              </w:rPr>
              <w:fldChar w:fldCharType="end"/>
            </w:r>
          </w:hyperlink>
        </w:p>
        <w:p w14:paraId="1ACADF5C" w14:textId="213B9387" w:rsidR="00033D3A" w:rsidRDefault="00A13B60">
          <w:pPr>
            <w:pStyle w:val="TM1"/>
            <w:rPr>
              <w:rFonts w:asciiTheme="minorHAnsi" w:eastAsiaTheme="minorEastAsia" w:hAnsiTheme="minorHAnsi" w:cstheme="minorBidi"/>
              <w:b w:val="0"/>
              <w:bCs w:val="0"/>
              <w:caps w:val="0"/>
              <w:kern w:val="0"/>
              <w:sz w:val="22"/>
              <w:szCs w:val="22"/>
            </w:rPr>
          </w:pPr>
          <w:hyperlink w:anchor="_Toc152669551" w:history="1">
            <w:r w:rsidR="00033D3A" w:rsidRPr="00E715FC">
              <w:rPr>
                <w:rStyle w:val="Lienhypertexte"/>
                <w:rFonts w:ascii="Arial" w:hAnsi="Arial"/>
              </w:rPr>
              <w:t>ARTICLE 8 - SOUS-traitance</w:t>
            </w:r>
            <w:r w:rsidR="00033D3A">
              <w:rPr>
                <w:webHidden/>
              </w:rPr>
              <w:tab/>
            </w:r>
            <w:r w:rsidR="00033D3A">
              <w:rPr>
                <w:webHidden/>
              </w:rPr>
              <w:fldChar w:fldCharType="begin"/>
            </w:r>
            <w:r w:rsidR="00033D3A">
              <w:rPr>
                <w:webHidden/>
              </w:rPr>
              <w:instrText xml:space="preserve"> PAGEREF _Toc152669551 \h </w:instrText>
            </w:r>
            <w:r w:rsidR="00033D3A">
              <w:rPr>
                <w:webHidden/>
              </w:rPr>
            </w:r>
            <w:r w:rsidR="00033D3A">
              <w:rPr>
                <w:webHidden/>
              </w:rPr>
              <w:fldChar w:fldCharType="separate"/>
            </w:r>
            <w:r w:rsidR="00126C3D">
              <w:rPr>
                <w:webHidden/>
              </w:rPr>
              <w:t>11</w:t>
            </w:r>
            <w:r w:rsidR="00033D3A">
              <w:rPr>
                <w:webHidden/>
              </w:rPr>
              <w:fldChar w:fldCharType="end"/>
            </w:r>
          </w:hyperlink>
        </w:p>
        <w:p w14:paraId="73E788A9" w14:textId="1B289070" w:rsidR="00033D3A" w:rsidRDefault="00A13B60">
          <w:pPr>
            <w:pStyle w:val="TM1"/>
            <w:rPr>
              <w:rFonts w:asciiTheme="minorHAnsi" w:eastAsiaTheme="minorEastAsia" w:hAnsiTheme="minorHAnsi" w:cstheme="minorBidi"/>
              <w:b w:val="0"/>
              <w:bCs w:val="0"/>
              <w:caps w:val="0"/>
              <w:kern w:val="0"/>
              <w:sz w:val="22"/>
              <w:szCs w:val="22"/>
            </w:rPr>
          </w:pPr>
          <w:hyperlink w:anchor="_Toc152669552" w:history="1">
            <w:r w:rsidR="00033D3A" w:rsidRPr="00E715FC">
              <w:rPr>
                <w:rStyle w:val="Lienhypertexte"/>
                <w:rFonts w:ascii="Arial" w:hAnsi="Arial"/>
              </w:rPr>
              <w:t>ARTICLE 9 - remise des LIVRABLES</w:t>
            </w:r>
            <w:r w:rsidR="00033D3A">
              <w:rPr>
                <w:webHidden/>
              </w:rPr>
              <w:tab/>
            </w:r>
            <w:r w:rsidR="00033D3A">
              <w:rPr>
                <w:webHidden/>
              </w:rPr>
              <w:fldChar w:fldCharType="begin"/>
            </w:r>
            <w:r w:rsidR="00033D3A">
              <w:rPr>
                <w:webHidden/>
              </w:rPr>
              <w:instrText xml:space="preserve"> PAGEREF _Toc152669552 \h </w:instrText>
            </w:r>
            <w:r w:rsidR="00033D3A">
              <w:rPr>
                <w:webHidden/>
              </w:rPr>
            </w:r>
            <w:r w:rsidR="00033D3A">
              <w:rPr>
                <w:webHidden/>
              </w:rPr>
              <w:fldChar w:fldCharType="separate"/>
            </w:r>
            <w:r w:rsidR="00126C3D">
              <w:rPr>
                <w:webHidden/>
              </w:rPr>
              <w:t>11</w:t>
            </w:r>
            <w:r w:rsidR="00033D3A">
              <w:rPr>
                <w:webHidden/>
              </w:rPr>
              <w:fldChar w:fldCharType="end"/>
            </w:r>
          </w:hyperlink>
        </w:p>
        <w:p w14:paraId="1472BD19" w14:textId="0BB8E928" w:rsidR="00033D3A" w:rsidRDefault="00A13B60">
          <w:pPr>
            <w:pStyle w:val="TM1"/>
            <w:rPr>
              <w:rFonts w:asciiTheme="minorHAnsi" w:eastAsiaTheme="minorEastAsia" w:hAnsiTheme="minorHAnsi" w:cstheme="minorBidi"/>
              <w:b w:val="0"/>
              <w:bCs w:val="0"/>
              <w:caps w:val="0"/>
              <w:kern w:val="0"/>
              <w:sz w:val="22"/>
              <w:szCs w:val="22"/>
            </w:rPr>
          </w:pPr>
          <w:hyperlink w:anchor="_Toc152669553" w:history="1">
            <w:r w:rsidR="00033D3A" w:rsidRPr="00E715FC">
              <w:rPr>
                <w:rStyle w:val="Lienhypertexte"/>
                <w:rFonts w:ascii="Arial" w:hAnsi="Arial"/>
              </w:rPr>
              <w:t>ARTICLE 10 - RECEPTION DES PRESTATIONS</w:t>
            </w:r>
            <w:r w:rsidR="00033D3A">
              <w:rPr>
                <w:webHidden/>
              </w:rPr>
              <w:tab/>
            </w:r>
            <w:r w:rsidR="00033D3A">
              <w:rPr>
                <w:webHidden/>
              </w:rPr>
              <w:fldChar w:fldCharType="begin"/>
            </w:r>
            <w:r w:rsidR="00033D3A">
              <w:rPr>
                <w:webHidden/>
              </w:rPr>
              <w:instrText xml:space="preserve"> PAGEREF _Toc152669553 \h </w:instrText>
            </w:r>
            <w:r w:rsidR="00033D3A">
              <w:rPr>
                <w:webHidden/>
              </w:rPr>
            </w:r>
            <w:r w:rsidR="00033D3A">
              <w:rPr>
                <w:webHidden/>
              </w:rPr>
              <w:fldChar w:fldCharType="separate"/>
            </w:r>
            <w:r w:rsidR="00126C3D">
              <w:rPr>
                <w:webHidden/>
              </w:rPr>
              <w:t>12</w:t>
            </w:r>
            <w:r w:rsidR="00033D3A">
              <w:rPr>
                <w:webHidden/>
              </w:rPr>
              <w:fldChar w:fldCharType="end"/>
            </w:r>
          </w:hyperlink>
        </w:p>
        <w:p w14:paraId="10CD2BBF" w14:textId="45CB4128" w:rsidR="00033D3A" w:rsidRDefault="00A13B60">
          <w:pPr>
            <w:pStyle w:val="TM1"/>
            <w:rPr>
              <w:rFonts w:asciiTheme="minorHAnsi" w:eastAsiaTheme="minorEastAsia" w:hAnsiTheme="minorHAnsi" w:cstheme="minorBidi"/>
              <w:b w:val="0"/>
              <w:bCs w:val="0"/>
              <w:caps w:val="0"/>
              <w:kern w:val="0"/>
              <w:sz w:val="22"/>
              <w:szCs w:val="22"/>
            </w:rPr>
          </w:pPr>
          <w:hyperlink w:anchor="_Toc152669554" w:history="1">
            <w:r w:rsidR="00033D3A" w:rsidRPr="00E715FC">
              <w:rPr>
                <w:rStyle w:val="Lienhypertexte"/>
                <w:rFonts w:ascii="Arial" w:hAnsi="Arial"/>
              </w:rPr>
              <w:t>ARTICLE 11 - CONDITIONS FINANCIERES</w:t>
            </w:r>
            <w:r w:rsidR="00033D3A">
              <w:rPr>
                <w:webHidden/>
              </w:rPr>
              <w:tab/>
            </w:r>
            <w:r w:rsidR="00033D3A">
              <w:rPr>
                <w:webHidden/>
              </w:rPr>
              <w:fldChar w:fldCharType="begin"/>
            </w:r>
            <w:r w:rsidR="00033D3A">
              <w:rPr>
                <w:webHidden/>
              </w:rPr>
              <w:instrText xml:space="preserve"> PAGEREF _Toc152669554 \h </w:instrText>
            </w:r>
            <w:r w:rsidR="00033D3A">
              <w:rPr>
                <w:webHidden/>
              </w:rPr>
            </w:r>
            <w:r w:rsidR="00033D3A">
              <w:rPr>
                <w:webHidden/>
              </w:rPr>
              <w:fldChar w:fldCharType="separate"/>
            </w:r>
            <w:r w:rsidR="00126C3D">
              <w:rPr>
                <w:webHidden/>
              </w:rPr>
              <w:t>12</w:t>
            </w:r>
            <w:r w:rsidR="00033D3A">
              <w:rPr>
                <w:webHidden/>
              </w:rPr>
              <w:fldChar w:fldCharType="end"/>
            </w:r>
          </w:hyperlink>
        </w:p>
        <w:p w14:paraId="2A13F2B0" w14:textId="1A14B27A" w:rsidR="00033D3A" w:rsidRDefault="00A13B60">
          <w:pPr>
            <w:pStyle w:val="TM1"/>
            <w:rPr>
              <w:rFonts w:asciiTheme="minorHAnsi" w:eastAsiaTheme="minorEastAsia" w:hAnsiTheme="minorHAnsi" w:cstheme="minorBidi"/>
              <w:b w:val="0"/>
              <w:bCs w:val="0"/>
              <w:caps w:val="0"/>
              <w:kern w:val="0"/>
              <w:sz w:val="22"/>
              <w:szCs w:val="22"/>
            </w:rPr>
          </w:pPr>
          <w:hyperlink w:anchor="_Toc152669561" w:history="1">
            <w:r w:rsidR="00033D3A" w:rsidRPr="00E715FC">
              <w:rPr>
                <w:rStyle w:val="Lienhypertexte"/>
                <w:rFonts w:ascii="Arial" w:hAnsi="Arial"/>
              </w:rPr>
              <w:t>ARTICLE 12 - CONDITIONS DE FACTURATION ET DE PAIEMENT</w:t>
            </w:r>
            <w:r w:rsidR="00033D3A">
              <w:rPr>
                <w:webHidden/>
              </w:rPr>
              <w:tab/>
            </w:r>
            <w:r w:rsidR="00033D3A">
              <w:rPr>
                <w:webHidden/>
              </w:rPr>
              <w:fldChar w:fldCharType="begin"/>
            </w:r>
            <w:r w:rsidR="00033D3A">
              <w:rPr>
                <w:webHidden/>
              </w:rPr>
              <w:instrText xml:space="preserve"> PAGEREF _Toc152669561 \h </w:instrText>
            </w:r>
            <w:r w:rsidR="00033D3A">
              <w:rPr>
                <w:webHidden/>
              </w:rPr>
            </w:r>
            <w:r w:rsidR="00033D3A">
              <w:rPr>
                <w:webHidden/>
              </w:rPr>
              <w:fldChar w:fldCharType="separate"/>
            </w:r>
            <w:r w:rsidR="00126C3D">
              <w:rPr>
                <w:webHidden/>
              </w:rPr>
              <w:t>14</w:t>
            </w:r>
            <w:r w:rsidR="00033D3A">
              <w:rPr>
                <w:webHidden/>
              </w:rPr>
              <w:fldChar w:fldCharType="end"/>
            </w:r>
          </w:hyperlink>
        </w:p>
        <w:p w14:paraId="5A521B88" w14:textId="1F274B79" w:rsidR="00033D3A" w:rsidRDefault="00A13B60">
          <w:pPr>
            <w:pStyle w:val="TM1"/>
            <w:rPr>
              <w:rFonts w:asciiTheme="minorHAnsi" w:eastAsiaTheme="minorEastAsia" w:hAnsiTheme="minorHAnsi" w:cstheme="minorBidi"/>
              <w:b w:val="0"/>
              <w:bCs w:val="0"/>
              <w:caps w:val="0"/>
              <w:kern w:val="0"/>
              <w:sz w:val="22"/>
              <w:szCs w:val="22"/>
            </w:rPr>
          </w:pPr>
          <w:hyperlink w:anchor="_Toc152669566" w:history="1">
            <w:r w:rsidR="00033D3A" w:rsidRPr="00E715FC">
              <w:rPr>
                <w:rStyle w:val="Lienhypertexte"/>
                <w:rFonts w:ascii="Arial" w:hAnsi="Arial"/>
              </w:rPr>
              <w:t>ARTICLE 13 - GESTION DES EVOLUTIONS</w:t>
            </w:r>
            <w:r w:rsidR="00033D3A">
              <w:rPr>
                <w:webHidden/>
              </w:rPr>
              <w:tab/>
            </w:r>
            <w:r w:rsidR="00033D3A">
              <w:rPr>
                <w:webHidden/>
              </w:rPr>
              <w:fldChar w:fldCharType="begin"/>
            </w:r>
            <w:r w:rsidR="00033D3A">
              <w:rPr>
                <w:webHidden/>
              </w:rPr>
              <w:instrText xml:space="preserve"> PAGEREF _Toc152669566 \h </w:instrText>
            </w:r>
            <w:r w:rsidR="00033D3A">
              <w:rPr>
                <w:webHidden/>
              </w:rPr>
            </w:r>
            <w:r w:rsidR="00033D3A">
              <w:rPr>
                <w:webHidden/>
              </w:rPr>
              <w:fldChar w:fldCharType="separate"/>
            </w:r>
            <w:r w:rsidR="00126C3D">
              <w:rPr>
                <w:webHidden/>
              </w:rPr>
              <w:t>16</w:t>
            </w:r>
            <w:r w:rsidR="00033D3A">
              <w:rPr>
                <w:webHidden/>
              </w:rPr>
              <w:fldChar w:fldCharType="end"/>
            </w:r>
          </w:hyperlink>
        </w:p>
        <w:p w14:paraId="1AF72931" w14:textId="779D672E" w:rsidR="00033D3A" w:rsidRDefault="00A13B60">
          <w:pPr>
            <w:pStyle w:val="TM1"/>
            <w:rPr>
              <w:rFonts w:asciiTheme="minorHAnsi" w:eastAsiaTheme="minorEastAsia" w:hAnsiTheme="minorHAnsi" w:cstheme="minorBidi"/>
              <w:b w:val="0"/>
              <w:bCs w:val="0"/>
              <w:caps w:val="0"/>
              <w:kern w:val="0"/>
              <w:sz w:val="22"/>
              <w:szCs w:val="22"/>
            </w:rPr>
          </w:pPr>
          <w:hyperlink w:anchor="_Toc152669569" w:history="1">
            <w:r w:rsidR="00033D3A" w:rsidRPr="00E715FC">
              <w:rPr>
                <w:rStyle w:val="Lienhypertexte"/>
                <w:rFonts w:ascii="Arial" w:hAnsi="Arial"/>
              </w:rPr>
              <w:t>ARTICLE 15 - DROIT D’AUDIT DE MARCHE ET INSPECTION</w:t>
            </w:r>
            <w:r w:rsidR="00033D3A">
              <w:rPr>
                <w:webHidden/>
              </w:rPr>
              <w:tab/>
            </w:r>
            <w:r w:rsidR="00033D3A">
              <w:rPr>
                <w:webHidden/>
              </w:rPr>
              <w:fldChar w:fldCharType="begin"/>
            </w:r>
            <w:r w:rsidR="00033D3A">
              <w:rPr>
                <w:webHidden/>
              </w:rPr>
              <w:instrText xml:space="preserve"> PAGEREF _Toc152669569 \h </w:instrText>
            </w:r>
            <w:r w:rsidR="00033D3A">
              <w:rPr>
                <w:webHidden/>
              </w:rPr>
            </w:r>
            <w:r w:rsidR="00033D3A">
              <w:rPr>
                <w:webHidden/>
              </w:rPr>
              <w:fldChar w:fldCharType="separate"/>
            </w:r>
            <w:r w:rsidR="00126C3D">
              <w:rPr>
                <w:webHidden/>
              </w:rPr>
              <w:t>17</w:t>
            </w:r>
            <w:r w:rsidR="00033D3A">
              <w:rPr>
                <w:webHidden/>
              </w:rPr>
              <w:fldChar w:fldCharType="end"/>
            </w:r>
          </w:hyperlink>
        </w:p>
        <w:p w14:paraId="16F40F26" w14:textId="5E051433" w:rsidR="00033D3A" w:rsidRDefault="00A13B60">
          <w:pPr>
            <w:pStyle w:val="TM1"/>
            <w:rPr>
              <w:rFonts w:asciiTheme="minorHAnsi" w:eastAsiaTheme="minorEastAsia" w:hAnsiTheme="minorHAnsi" w:cstheme="minorBidi"/>
              <w:b w:val="0"/>
              <w:bCs w:val="0"/>
              <w:caps w:val="0"/>
              <w:kern w:val="0"/>
              <w:sz w:val="22"/>
              <w:szCs w:val="22"/>
            </w:rPr>
          </w:pPr>
          <w:hyperlink w:anchor="_Toc152669570" w:history="1">
            <w:r w:rsidR="00033D3A" w:rsidRPr="00E715FC">
              <w:rPr>
                <w:rStyle w:val="Lienhypertexte"/>
                <w:rFonts w:ascii="Arial" w:hAnsi="Arial"/>
              </w:rPr>
              <w:t>ARTICLE 16 - PENALITES</w:t>
            </w:r>
            <w:r w:rsidR="00033D3A">
              <w:rPr>
                <w:webHidden/>
              </w:rPr>
              <w:tab/>
            </w:r>
            <w:r w:rsidR="00033D3A">
              <w:rPr>
                <w:webHidden/>
              </w:rPr>
              <w:fldChar w:fldCharType="begin"/>
            </w:r>
            <w:r w:rsidR="00033D3A">
              <w:rPr>
                <w:webHidden/>
              </w:rPr>
              <w:instrText xml:space="preserve"> PAGEREF _Toc152669570 \h </w:instrText>
            </w:r>
            <w:r w:rsidR="00033D3A">
              <w:rPr>
                <w:webHidden/>
              </w:rPr>
            </w:r>
            <w:r w:rsidR="00033D3A">
              <w:rPr>
                <w:webHidden/>
              </w:rPr>
              <w:fldChar w:fldCharType="separate"/>
            </w:r>
            <w:r w:rsidR="00126C3D">
              <w:rPr>
                <w:webHidden/>
              </w:rPr>
              <w:t>18</w:t>
            </w:r>
            <w:r w:rsidR="00033D3A">
              <w:rPr>
                <w:webHidden/>
              </w:rPr>
              <w:fldChar w:fldCharType="end"/>
            </w:r>
          </w:hyperlink>
        </w:p>
        <w:p w14:paraId="2BF5F02F" w14:textId="7F14A75D" w:rsidR="00033D3A" w:rsidRDefault="00A13B60">
          <w:pPr>
            <w:pStyle w:val="TM1"/>
            <w:rPr>
              <w:rFonts w:asciiTheme="minorHAnsi" w:eastAsiaTheme="minorEastAsia" w:hAnsiTheme="minorHAnsi" w:cstheme="minorBidi"/>
              <w:b w:val="0"/>
              <w:bCs w:val="0"/>
              <w:caps w:val="0"/>
              <w:kern w:val="0"/>
              <w:sz w:val="22"/>
              <w:szCs w:val="22"/>
            </w:rPr>
          </w:pPr>
          <w:hyperlink w:anchor="_Toc152669572" w:history="1">
            <w:r w:rsidR="00033D3A" w:rsidRPr="00E715FC">
              <w:rPr>
                <w:rStyle w:val="Lienhypertexte"/>
                <w:rFonts w:ascii="Arial" w:hAnsi="Arial"/>
              </w:rPr>
              <w:t>ANNEXE 1 :  taux horaires</w:t>
            </w:r>
            <w:r w:rsidR="00033D3A">
              <w:rPr>
                <w:webHidden/>
              </w:rPr>
              <w:tab/>
            </w:r>
            <w:r w:rsidR="00033D3A">
              <w:rPr>
                <w:webHidden/>
              </w:rPr>
              <w:fldChar w:fldCharType="begin"/>
            </w:r>
            <w:r w:rsidR="00033D3A">
              <w:rPr>
                <w:webHidden/>
              </w:rPr>
              <w:instrText xml:space="preserve"> PAGEREF _Toc152669572 \h </w:instrText>
            </w:r>
            <w:r w:rsidR="00033D3A">
              <w:rPr>
                <w:webHidden/>
              </w:rPr>
            </w:r>
            <w:r w:rsidR="00033D3A">
              <w:rPr>
                <w:webHidden/>
              </w:rPr>
              <w:fldChar w:fldCharType="separate"/>
            </w:r>
            <w:r w:rsidR="00126C3D">
              <w:rPr>
                <w:webHidden/>
              </w:rPr>
              <w:t>19</w:t>
            </w:r>
            <w:r w:rsidR="00033D3A">
              <w:rPr>
                <w:webHidden/>
              </w:rPr>
              <w:fldChar w:fldCharType="end"/>
            </w:r>
          </w:hyperlink>
        </w:p>
        <w:p w14:paraId="150C0A93" w14:textId="339979A2" w:rsidR="00033D3A" w:rsidRDefault="00A13B60">
          <w:pPr>
            <w:pStyle w:val="TM1"/>
            <w:rPr>
              <w:rFonts w:asciiTheme="minorHAnsi" w:eastAsiaTheme="minorEastAsia" w:hAnsiTheme="minorHAnsi" w:cstheme="minorBidi"/>
              <w:b w:val="0"/>
              <w:bCs w:val="0"/>
              <w:caps w:val="0"/>
              <w:kern w:val="0"/>
              <w:sz w:val="22"/>
              <w:szCs w:val="22"/>
            </w:rPr>
          </w:pPr>
          <w:hyperlink w:anchor="_Toc152669573" w:history="1">
            <w:r w:rsidR="00033D3A" w:rsidRPr="00E715FC">
              <w:rPr>
                <w:rStyle w:val="Lienhypertexte"/>
                <w:rFonts w:ascii="Arial" w:hAnsi="Arial"/>
              </w:rPr>
              <w:t>ANNEXE 2 : MODELE DE PROCES VERBAL DE RECEPTION DES PRESTATIONS</w:t>
            </w:r>
            <w:r w:rsidR="00033D3A">
              <w:rPr>
                <w:webHidden/>
              </w:rPr>
              <w:tab/>
            </w:r>
            <w:r w:rsidR="00033D3A">
              <w:rPr>
                <w:webHidden/>
              </w:rPr>
              <w:fldChar w:fldCharType="begin"/>
            </w:r>
            <w:r w:rsidR="00033D3A">
              <w:rPr>
                <w:webHidden/>
              </w:rPr>
              <w:instrText xml:space="preserve"> PAGEREF _Toc152669573 \h </w:instrText>
            </w:r>
            <w:r w:rsidR="00033D3A">
              <w:rPr>
                <w:webHidden/>
              </w:rPr>
            </w:r>
            <w:r w:rsidR="00033D3A">
              <w:rPr>
                <w:webHidden/>
              </w:rPr>
              <w:fldChar w:fldCharType="separate"/>
            </w:r>
            <w:r w:rsidR="00126C3D">
              <w:rPr>
                <w:b w:val="0"/>
                <w:bCs w:val="0"/>
                <w:webHidden/>
              </w:rPr>
              <w:t>Erreur ! Signet non défini.</w:t>
            </w:r>
            <w:r w:rsidR="00033D3A">
              <w:rPr>
                <w:webHidden/>
              </w:rPr>
              <w:fldChar w:fldCharType="end"/>
            </w:r>
          </w:hyperlink>
        </w:p>
        <w:p w14:paraId="09FE7888" w14:textId="0EFD49BB" w:rsidR="00033D3A" w:rsidRDefault="00A13B60">
          <w:pPr>
            <w:pStyle w:val="TM1"/>
            <w:rPr>
              <w:rFonts w:asciiTheme="minorHAnsi" w:eastAsiaTheme="minorEastAsia" w:hAnsiTheme="minorHAnsi" w:cstheme="minorBidi"/>
              <w:b w:val="0"/>
              <w:bCs w:val="0"/>
              <w:caps w:val="0"/>
              <w:kern w:val="0"/>
              <w:sz w:val="22"/>
              <w:szCs w:val="22"/>
            </w:rPr>
          </w:pPr>
          <w:hyperlink w:anchor="_Toc152669574" w:history="1">
            <w:r w:rsidR="00033D3A" w:rsidRPr="00E715FC">
              <w:rPr>
                <w:rStyle w:val="Lienhypertexte"/>
                <w:rFonts w:ascii="Arial" w:hAnsi="Arial"/>
              </w:rPr>
              <w:t>ANNEXE 4 : POSTES SAP</w:t>
            </w:r>
            <w:r w:rsidR="00033D3A">
              <w:rPr>
                <w:webHidden/>
              </w:rPr>
              <w:tab/>
            </w:r>
            <w:r w:rsidR="00033D3A">
              <w:rPr>
                <w:webHidden/>
              </w:rPr>
              <w:fldChar w:fldCharType="begin"/>
            </w:r>
            <w:r w:rsidR="00033D3A">
              <w:rPr>
                <w:webHidden/>
              </w:rPr>
              <w:instrText xml:space="preserve"> PAGEREF _Toc152669574 \h </w:instrText>
            </w:r>
            <w:r w:rsidR="00033D3A">
              <w:rPr>
                <w:webHidden/>
              </w:rPr>
            </w:r>
            <w:r w:rsidR="00033D3A">
              <w:rPr>
                <w:webHidden/>
              </w:rPr>
              <w:fldChar w:fldCharType="separate"/>
            </w:r>
            <w:r w:rsidR="00126C3D">
              <w:rPr>
                <w:webHidden/>
              </w:rPr>
              <w:t>26</w:t>
            </w:r>
            <w:r w:rsidR="00033D3A">
              <w:rPr>
                <w:webHidden/>
              </w:rPr>
              <w:fldChar w:fldCharType="end"/>
            </w:r>
          </w:hyperlink>
        </w:p>
        <w:p w14:paraId="0262A5B1" w14:textId="77777777" w:rsidR="0028640C" w:rsidRPr="0028640C" w:rsidRDefault="0028640C" w:rsidP="0028640C">
          <w:pPr>
            <w:spacing w:after="0" w:line="300" w:lineRule="atLeast"/>
            <w:jc w:val="both"/>
            <w:rPr>
              <w:rFonts w:ascii="Arial" w:eastAsia="Arial" w:hAnsi="Arial" w:cs="Arial"/>
              <w:sz w:val="20"/>
            </w:rPr>
          </w:pPr>
          <w:r w:rsidRPr="0028640C">
            <w:rPr>
              <w:rFonts w:ascii="Arial" w:eastAsia="Arial" w:hAnsi="Arial" w:cs="Arial"/>
              <w:b/>
              <w:bCs/>
              <w:sz w:val="20"/>
              <w:szCs w:val="20"/>
            </w:rPr>
            <w:fldChar w:fldCharType="end"/>
          </w:r>
        </w:p>
      </w:sdtContent>
    </w:sdt>
    <w:p w14:paraId="1D7B3831" w14:textId="77777777" w:rsidR="0028640C" w:rsidRPr="0028640C" w:rsidRDefault="0028640C" w:rsidP="0028640C">
      <w:pPr>
        <w:spacing w:after="0" w:line="240" w:lineRule="auto"/>
        <w:rPr>
          <w:rFonts w:ascii="Arial" w:eastAsia="Arial" w:hAnsi="Arial" w:cs="Arial"/>
          <w:sz w:val="20"/>
          <w:szCs w:val="20"/>
        </w:rPr>
        <w:sectPr w:rsidR="0028640C" w:rsidRPr="0028640C" w:rsidSect="006D55C5">
          <w:headerReference w:type="even" r:id="rId13"/>
          <w:headerReference w:type="default" r:id="rId14"/>
          <w:headerReference w:type="first" r:id="rId15"/>
          <w:footerReference w:type="first" r:id="rId16"/>
          <w:pgSz w:w="11906" w:h="16838" w:code="9"/>
          <w:pgMar w:top="284" w:right="1418" w:bottom="595" w:left="1418" w:header="284" w:footer="284" w:gutter="0"/>
          <w:cols w:space="708"/>
          <w:titlePg/>
          <w:docGrid w:linePitch="360"/>
        </w:sectPr>
      </w:pPr>
      <w:r w:rsidRPr="0028640C">
        <w:rPr>
          <w:rFonts w:ascii="Arial" w:eastAsia="Arial" w:hAnsi="Arial" w:cs="Arial"/>
          <w:sz w:val="20"/>
          <w:szCs w:val="20"/>
        </w:rPr>
        <w:br w:type="page"/>
      </w:r>
    </w:p>
    <w:p w14:paraId="1B276ED2" w14:textId="77777777" w:rsidR="0028640C" w:rsidRPr="0028640C" w:rsidRDefault="0028640C" w:rsidP="0028640C">
      <w:pPr>
        <w:keepNext/>
        <w:spacing w:before="240" w:after="60" w:line="360" w:lineRule="auto"/>
        <w:outlineLvl w:val="0"/>
        <w:rPr>
          <w:rFonts w:ascii="Arial" w:eastAsia="Times New Roman" w:hAnsi="Arial" w:cs="Times New Roman"/>
          <w:b/>
          <w:bCs/>
          <w:caps/>
          <w:kern w:val="28"/>
          <w:sz w:val="20"/>
          <w:szCs w:val="20"/>
          <w:u w:val="single"/>
          <w:lang w:eastAsia="fr-FR"/>
        </w:rPr>
      </w:pPr>
      <w:bookmarkStart w:id="0" w:name="_Toc152669533"/>
      <w:r w:rsidRPr="0028640C">
        <w:rPr>
          <w:rFonts w:ascii="Arial" w:eastAsia="Times New Roman" w:hAnsi="Arial" w:cs="Times New Roman"/>
          <w:b/>
          <w:bCs/>
          <w:caps/>
          <w:kern w:val="28"/>
          <w:sz w:val="20"/>
          <w:szCs w:val="20"/>
          <w:u w:val="single"/>
          <w:lang w:eastAsia="fr-FR"/>
        </w:rPr>
        <w:lastRenderedPageBreak/>
        <w:t>article 1 - OBJET DU MARCHE</w:t>
      </w:r>
      <w:bookmarkEnd w:id="0"/>
    </w:p>
    <w:p w14:paraId="1764E232" w14:textId="6DA8F6FA" w:rsidR="00EF7BB8" w:rsidRDefault="0028640C" w:rsidP="00B904F9">
      <w:pPr>
        <w:spacing w:after="0" w:line="276" w:lineRule="auto"/>
        <w:ind w:right="28"/>
        <w:jc w:val="both"/>
        <w:rPr>
          <w:rFonts w:ascii="Arial" w:eastAsia="Arial" w:hAnsi="Arial" w:cs="Times New Roman"/>
          <w:sz w:val="20"/>
          <w:szCs w:val="20"/>
        </w:rPr>
      </w:pPr>
      <w:r w:rsidRPr="0028640C">
        <w:rPr>
          <w:rFonts w:ascii="Arial" w:eastAsia="Arial" w:hAnsi="Arial" w:cs="Times New Roman"/>
          <w:sz w:val="20"/>
          <w:lang w:eastAsia="fr-FR"/>
        </w:rPr>
        <w:t>Le présent marché (</w:t>
      </w:r>
      <w:r w:rsidRPr="0028640C">
        <w:rPr>
          <w:rFonts w:ascii="Arial" w:eastAsia="Arial" w:hAnsi="Arial" w:cs="Times New Roman"/>
          <w:sz w:val="20"/>
          <w:szCs w:val="20"/>
        </w:rPr>
        <w:t xml:space="preserve">ci-après dénommé le « Marché »), </w:t>
      </w:r>
      <w:r w:rsidRPr="0028640C">
        <w:rPr>
          <w:rFonts w:ascii="Arial" w:eastAsia="Arial" w:hAnsi="Arial" w:cs="Times New Roman"/>
          <w:sz w:val="20"/>
          <w:lang w:eastAsia="fr-FR"/>
        </w:rPr>
        <w:t>a pour objet de définir les conditions selon lesquelles le CEA confie au Titulaire,</w:t>
      </w:r>
      <w:r w:rsidR="00EF7BB8">
        <w:rPr>
          <w:rFonts w:ascii="Arial" w:eastAsia="Arial" w:hAnsi="Arial" w:cs="Times New Roman"/>
          <w:sz w:val="20"/>
          <w:lang w:eastAsia="fr-FR"/>
        </w:rPr>
        <w:t xml:space="preserve"> qui accepte, la réalisation des travaux préparatoires</w:t>
      </w:r>
      <w:r w:rsidR="00B904F9">
        <w:rPr>
          <w:rFonts w:ascii="Arial" w:eastAsia="Arial" w:hAnsi="Arial" w:cs="Times New Roman"/>
          <w:sz w:val="20"/>
          <w:lang w:eastAsia="fr-FR"/>
        </w:rPr>
        <w:t xml:space="preserve"> (base vie) </w:t>
      </w:r>
      <w:r w:rsidR="00EF7BB8">
        <w:rPr>
          <w:rFonts w:ascii="Arial" w:eastAsia="Arial" w:hAnsi="Arial" w:cs="Times New Roman"/>
          <w:sz w:val="20"/>
          <w:lang w:eastAsia="fr-FR"/>
        </w:rPr>
        <w:t xml:space="preserve">à la </w:t>
      </w:r>
      <w:r w:rsidRPr="0028640C">
        <w:rPr>
          <w:rFonts w:ascii="Arial" w:eastAsia="Arial" w:hAnsi="Arial" w:cs="Times New Roman"/>
          <w:sz w:val="20"/>
          <w:szCs w:val="20"/>
        </w:rPr>
        <w:t xml:space="preserve">construction </w:t>
      </w:r>
      <w:r w:rsidR="00EF7BB8">
        <w:rPr>
          <w:rFonts w:ascii="Arial" w:eastAsia="Arial" w:hAnsi="Arial" w:cs="Times New Roman"/>
          <w:sz w:val="20"/>
          <w:szCs w:val="20"/>
        </w:rPr>
        <w:t>du b</w:t>
      </w:r>
      <w:r w:rsidR="00EF7BB8" w:rsidRPr="00EF7BB8">
        <w:rPr>
          <w:rFonts w:ascii="Arial" w:eastAsia="Arial" w:hAnsi="Arial" w:cs="Times New Roman"/>
          <w:sz w:val="20"/>
          <w:szCs w:val="20"/>
        </w:rPr>
        <w:t>âtiment de Soutien au Hall d'Expérience (BSHE) du LMJ</w:t>
      </w:r>
      <w:r w:rsidR="00B904F9">
        <w:rPr>
          <w:rFonts w:ascii="Arial" w:eastAsia="Arial" w:hAnsi="Arial" w:cs="Times New Roman"/>
          <w:sz w:val="20"/>
          <w:szCs w:val="20"/>
        </w:rPr>
        <w:t xml:space="preserve"> situé sur le centre CEA/DAM du CESTA.</w:t>
      </w:r>
    </w:p>
    <w:p w14:paraId="0617CA89" w14:textId="56AD2FDA" w:rsidR="00B904F9" w:rsidRDefault="00B904F9" w:rsidP="00B904F9">
      <w:pPr>
        <w:spacing w:after="0" w:line="276" w:lineRule="auto"/>
        <w:ind w:right="28"/>
        <w:jc w:val="both"/>
        <w:rPr>
          <w:rFonts w:ascii="Arial" w:eastAsia="Arial" w:hAnsi="Arial" w:cs="Times New Roman"/>
          <w:sz w:val="20"/>
          <w:szCs w:val="20"/>
        </w:rPr>
      </w:pPr>
    </w:p>
    <w:p w14:paraId="4D11A239" w14:textId="673BEB80" w:rsidR="00B904F9" w:rsidRDefault="00B904F9" w:rsidP="00B904F9">
      <w:pPr>
        <w:spacing w:after="0" w:line="276" w:lineRule="auto"/>
        <w:ind w:right="28"/>
        <w:jc w:val="both"/>
        <w:rPr>
          <w:rFonts w:ascii="Arial" w:eastAsia="Arial" w:hAnsi="Arial" w:cs="Times New Roman"/>
          <w:sz w:val="20"/>
          <w:szCs w:val="20"/>
        </w:rPr>
      </w:pPr>
      <w:r w:rsidRPr="00B904F9">
        <w:rPr>
          <w:rFonts w:ascii="Arial" w:eastAsia="Arial" w:hAnsi="Arial" w:cs="Times New Roman"/>
          <w:sz w:val="20"/>
          <w:szCs w:val="20"/>
        </w:rPr>
        <w:t>Les Prestations du marché comprennent les études, les fournitures, et la réalisation de travaux permettant la mise en place de la base vie de chantier MOE (compris son éventuel repli).</w:t>
      </w:r>
    </w:p>
    <w:p w14:paraId="37C9BBFB" w14:textId="77777777" w:rsidR="00B904F9" w:rsidRDefault="00B904F9" w:rsidP="0028640C">
      <w:pPr>
        <w:spacing w:after="0" w:line="240" w:lineRule="auto"/>
        <w:jc w:val="both"/>
        <w:rPr>
          <w:rFonts w:ascii="Arial" w:eastAsia="Times New Roman" w:hAnsi="Arial" w:cs="Times New Roman"/>
          <w:b/>
          <w:bCs/>
          <w:caps/>
          <w:kern w:val="28"/>
          <w:sz w:val="20"/>
          <w:szCs w:val="20"/>
          <w:u w:val="single"/>
          <w:lang w:eastAsia="fr-FR"/>
        </w:rPr>
      </w:pPr>
    </w:p>
    <w:p w14:paraId="1F3B2A04" w14:textId="4D545F1D" w:rsidR="00B904F9" w:rsidRDefault="00B904F9" w:rsidP="00B904F9">
      <w:pPr>
        <w:keepNext/>
        <w:spacing w:before="240" w:after="60" w:line="360" w:lineRule="auto"/>
        <w:outlineLvl w:val="0"/>
        <w:rPr>
          <w:rFonts w:ascii="Arial" w:eastAsia="Times New Roman" w:hAnsi="Arial" w:cs="Times New Roman"/>
          <w:b/>
          <w:bCs/>
          <w:caps/>
          <w:kern w:val="28"/>
          <w:sz w:val="20"/>
          <w:szCs w:val="20"/>
          <w:u w:val="single"/>
          <w:lang w:eastAsia="fr-FR"/>
        </w:rPr>
      </w:pPr>
      <w:bookmarkStart w:id="1" w:name="_Toc195693654"/>
      <w:r>
        <w:rPr>
          <w:rFonts w:ascii="Arial" w:eastAsia="Times New Roman" w:hAnsi="Arial" w:cs="Times New Roman"/>
          <w:b/>
          <w:bCs/>
          <w:caps/>
          <w:kern w:val="28"/>
          <w:sz w:val="20"/>
          <w:szCs w:val="20"/>
          <w:u w:val="single"/>
          <w:lang w:eastAsia="fr-FR"/>
        </w:rPr>
        <w:t xml:space="preserve">article 2 - </w:t>
      </w:r>
      <w:r w:rsidRPr="0028640C">
        <w:rPr>
          <w:rFonts w:ascii="Arial" w:eastAsia="Times New Roman" w:hAnsi="Arial" w:cs="Times New Roman"/>
          <w:b/>
          <w:bCs/>
          <w:caps/>
          <w:kern w:val="28"/>
          <w:sz w:val="20"/>
          <w:szCs w:val="20"/>
          <w:u w:val="single"/>
          <w:lang w:eastAsia="fr-FR"/>
        </w:rPr>
        <w:t>DOCUMENTS APPLICABLES</w:t>
      </w:r>
      <w:bookmarkEnd w:id="1"/>
    </w:p>
    <w:p w14:paraId="055FDFA6" w14:textId="4F26D160" w:rsid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Les documents énumérés ci-après sont applicables par ordre de priorité décroissante, dans toutes leurs dispositions non contraires à celles du Marché et de ses annexes, lesquelles prévalent :</w:t>
      </w:r>
    </w:p>
    <w:p w14:paraId="060EFCEF" w14:textId="77777777" w:rsidR="00EF7BB8" w:rsidRPr="0028640C" w:rsidRDefault="00EF7BB8" w:rsidP="0028640C">
      <w:pPr>
        <w:spacing w:after="0" w:line="240" w:lineRule="auto"/>
        <w:jc w:val="both"/>
        <w:rPr>
          <w:rFonts w:ascii="Arial" w:eastAsia="Arial" w:hAnsi="Arial" w:cs="Times New Roman"/>
          <w:sz w:val="20"/>
          <w:lang w:eastAsia="fr-FR"/>
        </w:rPr>
      </w:pPr>
    </w:p>
    <w:p w14:paraId="4A13A9BD" w14:textId="2FC1BB91" w:rsidR="0028640C" w:rsidRPr="0028640C" w:rsidRDefault="0028640C" w:rsidP="00DD20E9">
      <w:pPr>
        <w:numPr>
          <w:ilvl w:val="0"/>
          <w:numId w:val="2"/>
        </w:numPr>
        <w:spacing w:after="120" w:line="276" w:lineRule="auto"/>
        <w:contextualSpacing/>
        <w:jc w:val="both"/>
        <w:rPr>
          <w:rFonts w:ascii="Arial" w:eastAsia="Arial" w:hAnsi="Arial" w:cs="Arial"/>
          <w:sz w:val="20"/>
          <w:szCs w:val="20"/>
          <w:lang w:eastAsia="fr-FR"/>
        </w:rPr>
      </w:pPr>
      <w:r w:rsidRPr="0028640C">
        <w:rPr>
          <w:rFonts w:ascii="Arial" w:eastAsia="Arial" w:hAnsi="Arial" w:cs="Arial"/>
          <w:sz w:val="20"/>
          <w:szCs w:val="20"/>
          <w:lang w:eastAsia="fr-FR"/>
        </w:rPr>
        <w:t>Le dossier de consultation des entreprises comprenant notamment les échanges techniques au cours de l’appel</w:t>
      </w:r>
      <w:r w:rsidR="00C8776D">
        <w:rPr>
          <w:rFonts w:ascii="Arial" w:eastAsia="Arial" w:hAnsi="Arial" w:cs="Arial"/>
          <w:sz w:val="20"/>
          <w:szCs w:val="20"/>
          <w:lang w:eastAsia="fr-FR"/>
        </w:rPr>
        <w:t xml:space="preserve"> d’offres, le CCTP référencé </w:t>
      </w:r>
      <w:r w:rsidR="00DD20E9">
        <w:rPr>
          <w:rFonts w:ascii="Arial" w:eastAsia="Arial" w:hAnsi="Arial" w:cs="Arial"/>
          <w:sz w:val="20"/>
          <w:szCs w:val="20"/>
          <w:lang w:eastAsia="fr-FR"/>
        </w:rPr>
        <w:t>« </w:t>
      </w:r>
      <w:r w:rsidR="00DD20E9" w:rsidRPr="00DD20E9">
        <w:rPr>
          <w:rFonts w:ascii="Arial" w:eastAsia="Arial" w:hAnsi="Arial" w:cs="Arial"/>
          <w:sz w:val="20"/>
          <w:szCs w:val="20"/>
          <w:lang w:eastAsia="fr-FR"/>
        </w:rPr>
        <w:t>TPBSHE-DCE-TP3-CCTP-017-C</w:t>
      </w:r>
      <w:r w:rsidR="001405A5">
        <w:rPr>
          <w:rFonts w:ascii="Arial" w:eastAsia="Arial" w:hAnsi="Arial" w:cs="Arial"/>
          <w:sz w:val="20"/>
          <w:szCs w:val="20"/>
          <w:lang w:eastAsia="fr-FR"/>
        </w:rPr>
        <w:t>» ;</w:t>
      </w:r>
    </w:p>
    <w:p w14:paraId="6F63879B" w14:textId="77777777" w:rsidR="0028640C" w:rsidRPr="0028640C" w:rsidRDefault="0028640C" w:rsidP="00EF7BB8">
      <w:pPr>
        <w:numPr>
          <w:ilvl w:val="0"/>
          <w:numId w:val="2"/>
        </w:numPr>
        <w:spacing w:before="60" w:after="120" w:line="276" w:lineRule="auto"/>
        <w:ind w:left="540" w:hanging="357"/>
        <w:jc w:val="both"/>
        <w:rPr>
          <w:rFonts w:ascii="Arial" w:eastAsia="Arial" w:hAnsi="Arial" w:cs="Times New Roman"/>
          <w:sz w:val="20"/>
          <w:lang w:eastAsia="fr-FR"/>
        </w:rPr>
      </w:pPr>
      <w:r w:rsidRPr="0028640C">
        <w:rPr>
          <w:rFonts w:ascii="Arial" w:eastAsia="Arial" w:hAnsi="Arial" w:cs="Arial"/>
          <w:sz w:val="20"/>
        </w:rPr>
        <w:t>Les dispositions applicables aux titulaires de marché passés par le CEA/DAM en matière de protection de l’information Diffusion restreinte – déclinaison en règles de sécurité informatique - SYM A000S SJD DIR 15002413 B du 20/13/2023 ;</w:t>
      </w:r>
    </w:p>
    <w:p w14:paraId="58563E3E" w14:textId="77777777" w:rsidR="0028640C" w:rsidRPr="0028640C" w:rsidRDefault="0028640C" w:rsidP="00EF7BB8">
      <w:pPr>
        <w:numPr>
          <w:ilvl w:val="0"/>
          <w:numId w:val="2"/>
        </w:numPr>
        <w:spacing w:before="60" w:after="12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L’instruction fixant les dispositions générales applicables aux entreprises extérieures intervenant sur les centres CEA/ DAM référencée « SYM-S0201-SSP-INQ-09000860 A » ; </w:t>
      </w:r>
    </w:p>
    <w:p w14:paraId="7F9EB0F4" w14:textId="77777777" w:rsidR="0028640C" w:rsidRPr="0028640C" w:rsidRDefault="0028640C" w:rsidP="00EF7BB8">
      <w:pPr>
        <w:numPr>
          <w:ilvl w:val="0"/>
          <w:numId w:val="2"/>
        </w:numPr>
        <w:spacing w:before="60" w:after="120" w:line="276" w:lineRule="auto"/>
        <w:ind w:left="540" w:hanging="357"/>
        <w:jc w:val="both"/>
        <w:rPr>
          <w:rFonts w:ascii="Arial" w:eastAsia="Arial" w:hAnsi="Arial" w:cs="Times New Roman"/>
          <w:sz w:val="20"/>
          <w:lang w:eastAsia="fr-FR"/>
        </w:rPr>
      </w:pPr>
      <w:r w:rsidRPr="0028640C">
        <w:rPr>
          <w:rFonts w:ascii="Arial" w:eastAsia="Arial" w:hAnsi="Arial" w:cs="Times New Roman"/>
          <w:sz w:val="20"/>
          <w:lang w:eastAsia="fr-FR"/>
        </w:rPr>
        <w:t>Les Conditions Générales d’Achats du CEA (édition janvier 2022) et ses annexes ;</w:t>
      </w:r>
    </w:p>
    <w:p w14:paraId="05F77815" w14:textId="2C8A34DB" w:rsidR="0028640C" w:rsidRPr="0028640C" w:rsidRDefault="0028640C" w:rsidP="00EF7BB8">
      <w:pPr>
        <w:numPr>
          <w:ilvl w:val="0"/>
          <w:numId w:val="2"/>
        </w:numPr>
        <w:spacing w:before="60" w:after="120" w:line="276" w:lineRule="auto"/>
        <w:ind w:left="540" w:hanging="357"/>
        <w:jc w:val="both"/>
        <w:rPr>
          <w:rFonts w:ascii="Arial" w:eastAsia="Arial" w:hAnsi="Arial" w:cs="Times New Roman"/>
          <w:sz w:val="20"/>
          <w:lang w:eastAsia="fr-FR"/>
        </w:rPr>
      </w:pPr>
      <w:r w:rsidRPr="0028640C">
        <w:rPr>
          <w:rFonts w:ascii="Arial" w:eastAsia="Arial" w:hAnsi="Arial" w:cs="Times New Roman"/>
          <w:sz w:val="20"/>
          <w:lang w:eastAsia="fr-FR"/>
        </w:rPr>
        <w:t>Le règl</w:t>
      </w:r>
      <w:r w:rsidR="00F466C0">
        <w:rPr>
          <w:rFonts w:ascii="Arial" w:eastAsia="Arial" w:hAnsi="Arial" w:cs="Times New Roman"/>
          <w:sz w:val="20"/>
          <w:lang w:eastAsia="fr-FR"/>
        </w:rPr>
        <w:t>ement intérieur du CEA/CESTA</w:t>
      </w:r>
      <w:r w:rsidRPr="0028640C">
        <w:rPr>
          <w:rFonts w:ascii="Arial" w:eastAsia="Arial" w:hAnsi="Arial" w:cs="Times New Roman"/>
          <w:sz w:val="20"/>
          <w:lang w:eastAsia="fr-FR"/>
        </w:rPr>
        <w:t xml:space="preserve"> dans sa version applicable ;</w:t>
      </w:r>
    </w:p>
    <w:p w14:paraId="01C65F6D" w14:textId="77777777" w:rsidR="0028640C" w:rsidRPr="0028640C" w:rsidRDefault="0028640C" w:rsidP="00EF7BB8">
      <w:pPr>
        <w:numPr>
          <w:ilvl w:val="0"/>
          <w:numId w:val="2"/>
        </w:numPr>
        <w:spacing w:before="60" w:after="120" w:line="276" w:lineRule="auto"/>
        <w:ind w:left="540" w:hanging="357"/>
        <w:jc w:val="both"/>
        <w:rPr>
          <w:rFonts w:ascii="Arial" w:eastAsia="Arial" w:hAnsi="Arial" w:cs="Times New Roman"/>
          <w:sz w:val="20"/>
          <w:lang w:eastAsia="fr-FR"/>
        </w:rPr>
      </w:pPr>
      <w:r w:rsidRPr="0028640C">
        <w:rPr>
          <w:rFonts w:ascii="Arial" w:eastAsia="Arial" w:hAnsi="Arial" w:cs="Times New Roman"/>
          <w:sz w:val="20"/>
          <w:lang w:eastAsia="fr-FR"/>
        </w:rPr>
        <w:t xml:space="preserve">Le règlement intérieur du CEA/DAM-Ile-de-France dans sa version applicable ; </w:t>
      </w:r>
    </w:p>
    <w:p w14:paraId="32478901" w14:textId="77777777" w:rsidR="0028640C" w:rsidRPr="0028640C" w:rsidRDefault="0028640C" w:rsidP="00EF7BB8">
      <w:pPr>
        <w:numPr>
          <w:ilvl w:val="0"/>
          <w:numId w:val="2"/>
        </w:numPr>
        <w:spacing w:before="60" w:after="120" w:line="276" w:lineRule="auto"/>
        <w:ind w:left="540" w:hanging="357"/>
        <w:jc w:val="both"/>
        <w:rPr>
          <w:rFonts w:ascii="Arial" w:eastAsia="Arial" w:hAnsi="Arial" w:cs="Times New Roman"/>
          <w:sz w:val="20"/>
          <w:lang w:eastAsia="fr-FR"/>
        </w:rPr>
      </w:pPr>
      <w:r w:rsidRPr="0028640C">
        <w:rPr>
          <w:rFonts w:ascii="Arial" w:eastAsia="Arial" w:hAnsi="Arial" w:cs="Times New Roman"/>
          <w:sz w:val="20"/>
          <w:lang w:eastAsia="fr-FR"/>
        </w:rPr>
        <w:t>Le Cahier des Clauses Sociales Particulières (C2SP, édition de 2021) ;</w:t>
      </w:r>
    </w:p>
    <w:p w14:paraId="7D5FABE0" w14:textId="77777777" w:rsidR="0028640C" w:rsidRPr="0028640C" w:rsidRDefault="0028640C" w:rsidP="00EF7BB8">
      <w:pPr>
        <w:numPr>
          <w:ilvl w:val="0"/>
          <w:numId w:val="2"/>
        </w:numPr>
        <w:spacing w:before="120" w:after="120" w:line="276" w:lineRule="auto"/>
        <w:ind w:left="540" w:hanging="357"/>
        <w:jc w:val="both"/>
        <w:rPr>
          <w:rFonts w:ascii="Arial" w:eastAsia="Arial" w:hAnsi="Arial" w:cs="Times New Roman"/>
          <w:sz w:val="20"/>
          <w:lang w:eastAsia="fr-FR"/>
        </w:rPr>
      </w:pPr>
      <w:r w:rsidRPr="0028640C">
        <w:rPr>
          <w:rFonts w:ascii="Arial" w:eastAsia="Arial" w:hAnsi="Arial" w:cs="Times New Roman"/>
          <w:sz w:val="20"/>
          <w:lang w:eastAsia="fr-FR"/>
        </w:rPr>
        <w:t xml:space="preserve">A titre supplétif et pour autant que leurs dispositions ne soient pas contraires à celles citées précédemment, les réponses du Titulaire au CEA concernant son offre référencée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et la proposition technique du Titulaire référencée «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w:t>
      </w:r>
    </w:p>
    <w:p w14:paraId="5A51B047" w14:textId="77777777" w:rsidR="0028640C" w:rsidRPr="0028640C" w:rsidRDefault="0028640C" w:rsidP="0028640C">
      <w:pPr>
        <w:spacing w:before="120" w:after="12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Titulaire reconnaît avoir expressément pris connaissance et accepté l’ensemble des dispositions de chacun des documents visés ci-dessus.</w:t>
      </w:r>
    </w:p>
    <w:p w14:paraId="0AE47009" w14:textId="77777777" w:rsidR="0028640C" w:rsidRPr="0028640C" w:rsidRDefault="0028640C" w:rsidP="0028640C">
      <w:pPr>
        <w:spacing w:before="120" w:after="24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Les conditions générales de vente du Titulaire, hormis celle issues de dispositions légales impératives sont inopposables au CEA qu’elle qu’en soit la forme.</w:t>
      </w:r>
    </w:p>
    <w:p w14:paraId="78AAAD62" w14:textId="77777777" w:rsidR="0028640C" w:rsidRPr="0028640C" w:rsidRDefault="0028640C" w:rsidP="0028640C">
      <w:pPr>
        <w:keepNext/>
        <w:numPr>
          <w:ilvl w:val="0"/>
          <w:numId w:val="1"/>
        </w:numPr>
        <w:spacing w:before="480" w:after="240" w:line="240" w:lineRule="auto"/>
        <w:jc w:val="both"/>
        <w:outlineLvl w:val="0"/>
        <w:rPr>
          <w:rFonts w:ascii="Arial" w:eastAsia="Times New Roman" w:hAnsi="Arial" w:cs="Times New Roman"/>
          <w:b/>
          <w:bCs/>
          <w:caps/>
          <w:kern w:val="28"/>
          <w:sz w:val="20"/>
          <w:szCs w:val="20"/>
          <w:u w:val="single"/>
          <w:lang w:eastAsia="fr-FR"/>
        </w:rPr>
      </w:pPr>
      <w:bookmarkStart w:id="2" w:name="_Toc152669535"/>
      <w:r w:rsidRPr="0028640C">
        <w:rPr>
          <w:rFonts w:ascii="Arial" w:eastAsia="Times New Roman" w:hAnsi="Arial" w:cs="Times New Roman"/>
          <w:b/>
          <w:bCs/>
          <w:caps/>
          <w:kern w:val="28"/>
          <w:sz w:val="20"/>
          <w:szCs w:val="20"/>
          <w:u w:val="single"/>
          <w:lang w:eastAsia="fr-FR"/>
        </w:rPr>
        <w:t>STRUCTURE ET DECOMPOSITION DU MARCHE</w:t>
      </w:r>
      <w:bookmarkEnd w:id="2"/>
    </w:p>
    <w:p w14:paraId="46CA7792" w14:textId="77777777" w:rsidR="0028640C" w:rsidRPr="0028640C" w:rsidRDefault="0028640C" w:rsidP="0028640C">
      <w:pPr>
        <w:keepNext/>
        <w:spacing w:after="0" w:line="240" w:lineRule="auto"/>
        <w:outlineLvl w:val="1"/>
        <w:rPr>
          <w:rFonts w:ascii="Arial" w:eastAsia="Arial" w:hAnsi="Arial" w:cs="Times New Roman"/>
          <w:sz w:val="20"/>
        </w:rPr>
      </w:pPr>
      <w:bookmarkStart w:id="3" w:name="_Toc107844390"/>
      <w:bookmarkStart w:id="4" w:name="_Toc113885017"/>
      <w:bookmarkStart w:id="5" w:name="_Toc117762924"/>
      <w:bookmarkStart w:id="6" w:name="_Toc124769282"/>
      <w:bookmarkStart w:id="7" w:name="_Toc137727288"/>
      <w:bookmarkStart w:id="8" w:name="_Toc141455885"/>
      <w:bookmarkStart w:id="9" w:name="_Toc151974544"/>
      <w:bookmarkStart w:id="10" w:name="_Toc152595469"/>
      <w:bookmarkStart w:id="11" w:name="_Toc152669536"/>
      <w:r w:rsidRPr="0028640C">
        <w:rPr>
          <w:rFonts w:ascii="Arial" w:eastAsia="Times New Roman" w:hAnsi="Arial" w:cs="Times New Roman"/>
          <w:b/>
          <w:bCs/>
          <w:sz w:val="20"/>
          <w:szCs w:val="20"/>
          <w:lang w:eastAsia="fr-FR"/>
        </w:rPr>
        <w:t>3.1      Description des Prestations</w:t>
      </w:r>
      <w:bookmarkEnd w:id="3"/>
      <w:bookmarkEnd w:id="4"/>
      <w:bookmarkEnd w:id="5"/>
      <w:bookmarkEnd w:id="6"/>
      <w:bookmarkEnd w:id="7"/>
      <w:bookmarkEnd w:id="8"/>
      <w:bookmarkEnd w:id="9"/>
      <w:bookmarkEnd w:id="10"/>
      <w:bookmarkEnd w:id="11"/>
      <w:r w:rsidRPr="0028640C">
        <w:rPr>
          <w:rFonts w:ascii="Arial" w:eastAsia="Arial" w:hAnsi="Arial" w:cs="Times New Roman"/>
          <w:sz w:val="20"/>
        </w:rPr>
        <w:t xml:space="preserve"> </w:t>
      </w:r>
    </w:p>
    <w:p w14:paraId="6059F653" w14:textId="77777777" w:rsidR="0028640C" w:rsidRPr="0028640C" w:rsidRDefault="0028640C" w:rsidP="0028640C">
      <w:pPr>
        <w:spacing w:before="120" w:after="0" w:line="240" w:lineRule="auto"/>
        <w:jc w:val="both"/>
        <w:rPr>
          <w:rFonts w:ascii="Arial" w:eastAsia="Arial" w:hAnsi="Arial" w:cs="Times New Roman"/>
          <w:sz w:val="20"/>
        </w:rPr>
      </w:pPr>
      <w:r w:rsidRPr="0028640C">
        <w:rPr>
          <w:rFonts w:ascii="Arial" w:eastAsia="Arial" w:hAnsi="Arial" w:cs="Times New Roman"/>
          <w:sz w:val="20"/>
        </w:rPr>
        <w:t>Le périmètre technique et la nature des Prestations sont précisément décrits dans le Cahier des charges cité dans les pièces contractuelles à l’article 2 supra.</w:t>
      </w:r>
    </w:p>
    <w:p w14:paraId="764BC9A2" w14:textId="77777777" w:rsidR="0028640C" w:rsidRPr="0028640C" w:rsidRDefault="0028640C" w:rsidP="0028640C">
      <w:pPr>
        <w:keepNext/>
        <w:spacing w:before="360" w:after="120" w:line="240" w:lineRule="auto"/>
        <w:outlineLvl w:val="1"/>
        <w:rPr>
          <w:rFonts w:ascii="Arial" w:eastAsia="Arial" w:hAnsi="Arial" w:cs="Times New Roman"/>
          <w:b/>
          <w:bCs/>
          <w:sz w:val="20"/>
        </w:rPr>
      </w:pPr>
      <w:bookmarkStart w:id="12" w:name="_Toc107844391"/>
      <w:bookmarkStart w:id="13" w:name="_Toc113885018"/>
      <w:bookmarkStart w:id="14" w:name="_Toc117762925"/>
      <w:bookmarkStart w:id="15" w:name="_Toc124769283"/>
      <w:bookmarkStart w:id="16" w:name="_Toc137727289"/>
      <w:bookmarkStart w:id="17" w:name="_Toc141455886"/>
      <w:bookmarkStart w:id="18" w:name="_Toc151974545"/>
      <w:bookmarkStart w:id="19" w:name="_Toc152595470"/>
      <w:bookmarkStart w:id="20" w:name="_Toc152669537"/>
      <w:r w:rsidRPr="0028640C">
        <w:rPr>
          <w:rFonts w:ascii="Arial" w:eastAsia="Times New Roman" w:hAnsi="Arial" w:cs="Times New Roman"/>
          <w:b/>
          <w:bCs/>
          <w:sz w:val="20"/>
          <w:szCs w:val="20"/>
          <w:lang w:eastAsia="fr-FR"/>
        </w:rPr>
        <w:t xml:space="preserve">3.2       </w:t>
      </w:r>
      <w:bookmarkEnd w:id="12"/>
      <w:bookmarkEnd w:id="13"/>
      <w:bookmarkEnd w:id="14"/>
      <w:bookmarkEnd w:id="15"/>
      <w:bookmarkEnd w:id="16"/>
      <w:bookmarkEnd w:id="17"/>
      <w:r w:rsidRPr="0028640C">
        <w:rPr>
          <w:rFonts w:ascii="Arial" w:eastAsia="Arial" w:hAnsi="Arial" w:cs="Times New Roman"/>
          <w:b/>
          <w:bCs/>
          <w:sz w:val="20"/>
        </w:rPr>
        <w:t>Décomposition du Marché</w:t>
      </w:r>
      <w:bookmarkEnd w:id="18"/>
      <w:bookmarkEnd w:id="19"/>
      <w:bookmarkEnd w:id="20"/>
    </w:p>
    <w:p w14:paraId="548332E1" w14:textId="77777777" w:rsidR="0028640C" w:rsidRPr="0028640C" w:rsidRDefault="0028640C" w:rsidP="0028640C">
      <w:pPr>
        <w:spacing w:after="240" w:line="240" w:lineRule="auto"/>
        <w:jc w:val="both"/>
        <w:rPr>
          <w:rFonts w:ascii="Arial" w:eastAsia="Arial" w:hAnsi="Arial" w:cs="Times New Roman"/>
          <w:sz w:val="20"/>
          <w:lang w:eastAsia="fr-FR"/>
        </w:rPr>
      </w:pPr>
      <w:r w:rsidRPr="0028640C">
        <w:rPr>
          <w:rFonts w:ascii="Arial" w:eastAsia="Arial" w:hAnsi="Arial" w:cs="Times New Roman"/>
          <w:sz w:val="20"/>
        </w:rPr>
        <w:t xml:space="preserve">Le Marché est décomposé </w:t>
      </w:r>
      <w:r w:rsidRPr="0028640C">
        <w:rPr>
          <w:rFonts w:ascii="Arial" w:eastAsia="Arial" w:hAnsi="Arial" w:cs="Times New Roman"/>
          <w:sz w:val="20"/>
          <w:lang w:eastAsia="fr-FR"/>
        </w:rPr>
        <w:t>en une part forfaitaire (ferme et optionnelle) et en une part estimative comme suit.</w:t>
      </w:r>
    </w:p>
    <w:p w14:paraId="4843B249" w14:textId="77777777" w:rsidR="0028640C" w:rsidRPr="0028640C" w:rsidRDefault="0028640C" w:rsidP="0028640C">
      <w:pPr>
        <w:keepNext/>
        <w:spacing w:before="360" w:after="120" w:line="240" w:lineRule="auto"/>
        <w:outlineLvl w:val="1"/>
        <w:rPr>
          <w:rFonts w:ascii="Arial" w:eastAsia="Times New Roman" w:hAnsi="Arial" w:cs="Times New Roman"/>
          <w:b/>
          <w:bCs/>
          <w:sz w:val="20"/>
          <w:szCs w:val="20"/>
          <w:lang w:eastAsia="fr-FR"/>
        </w:rPr>
      </w:pPr>
    </w:p>
    <w:p w14:paraId="681B7E79" w14:textId="77777777" w:rsidR="0028640C" w:rsidRPr="0028640C" w:rsidRDefault="0028640C" w:rsidP="0028640C">
      <w:pPr>
        <w:keepNext/>
        <w:spacing w:before="360" w:after="120" w:line="240" w:lineRule="auto"/>
        <w:outlineLvl w:val="1"/>
        <w:rPr>
          <w:rFonts w:ascii="Arial" w:eastAsia="Times New Roman" w:hAnsi="Arial" w:cs="Times New Roman"/>
          <w:b/>
          <w:bCs/>
          <w:sz w:val="20"/>
          <w:szCs w:val="20"/>
          <w:lang w:eastAsia="fr-FR"/>
        </w:rPr>
        <w:sectPr w:rsidR="0028640C" w:rsidRPr="0028640C" w:rsidSect="006D55C5">
          <w:headerReference w:type="even" r:id="rId17"/>
          <w:headerReference w:type="default" r:id="rId18"/>
          <w:headerReference w:type="first" r:id="rId19"/>
          <w:footerReference w:type="first" r:id="rId20"/>
          <w:pgSz w:w="11906" w:h="16838" w:code="9"/>
          <w:pgMar w:top="284" w:right="1418" w:bottom="595" w:left="1418" w:header="284" w:footer="284" w:gutter="0"/>
          <w:cols w:space="708"/>
          <w:titlePg/>
          <w:docGrid w:linePitch="360"/>
        </w:sectPr>
      </w:pPr>
    </w:p>
    <w:p w14:paraId="01CFCDA4" w14:textId="77777777" w:rsidR="0028640C" w:rsidRPr="0028640C" w:rsidRDefault="0028640C" w:rsidP="0028640C">
      <w:pPr>
        <w:spacing w:before="240" w:after="240" w:line="240" w:lineRule="auto"/>
        <w:jc w:val="both"/>
        <w:rPr>
          <w:rFonts w:ascii="Arial" w:eastAsia="Arial" w:hAnsi="Arial" w:cs="Times New Roman"/>
          <w:sz w:val="20"/>
          <w:lang w:eastAsia="fr-FR"/>
        </w:rPr>
      </w:pPr>
      <w:r w:rsidRPr="0028640C">
        <w:rPr>
          <w:rFonts w:ascii="Arial" w:eastAsia="Times New Roman" w:hAnsi="Arial" w:cs="Times New Roman"/>
          <w:b/>
          <w:bCs/>
          <w:sz w:val="20"/>
          <w:szCs w:val="20"/>
          <w:lang w:eastAsia="fr-FR"/>
        </w:rPr>
        <w:lastRenderedPageBreak/>
        <w:t xml:space="preserve">     </w:t>
      </w:r>
      <w:r w:rsidRPr="009C215E">
        <w:rPr>
          <w:rFonts w:ascii="Arial" w:eastAsia="Times New Roman" w:hAnsi="Arial" w:cs="Times New Roman"/>
          <w:b/>
          <w:bCs/>
          <w:sz w:val="20"/>
          <w:szCs w:val="20"/>
          <w:lang w:eastAsia="fr-FR"/>
        </w:rPr>
        <w:t xml:space="preserve">3.2.1      </w:t>
      </w:r>
      <w:bookmarkStart w:id="21" w:name="_Toc49444239"/>
      <w:bookmarkStart w:id="22" w:name="_Toc54282387"/>
      <w:bookmarkStart w:id="23" w:name="_Toc54353244"/>
      <w:bookmarkStart w:id="24" w:name="_Toc65479678"/>
      <w:bookmarkStart w:id="25" w:name="_Toc69458846"/>
      <w:bookmarkStart w:id="26" w:name="_Toc81985514"/>
      <w:bookmarkStart w:id="27" w:name="_Toc82096707"/>
      <w:bookmarkStart w:id="28" w:name="_Toc88035483"/>
      <w:bookmarkStart w:id="29" w:name="_Toc88221903"/>
      <w:bookmarkStart w:id="30" w:name="_Toc88554133"/>
      <w:bookmarkStart w:id="31" w:name="_Toc89767757"/>
      <w:bookmarkStart w:id="32" w:name="_Toc89774470"/>
      <w:bookmarkStart w:id="33" w:name="_Toc90037698"/>
      <w:bookmarkStart w:id="34" w:name="_Toc90039651"/>
      <w:bookmarkStart w:id="35" w:name="_Toc90302708"/>
      <w:bookmarkStart w:id="36" w:name="_Toc90476312"/>
      <w:bookmarkStart w:id="37" w:name="_Toc90978582"/>
      <w:bookmarkStart w:id="38" w:name="_Toc99527297"/>
      <w:bookmarkStart w:id="39" w:name="_Toc102653479"/>
      <w:r w:rsidRPr="009C215E">
        <w:rPr>
          <w:rFonts w:ascii="Arial" w:eastAsia="Times New Roman" w:hAnsi="Arial" w:cs="Times New Roman"/>
          <w:b/>
          <w:bCs/>
          <w:iCs/>
          <w:sz w:val="20"/>
          <w:szCs w:val="20"/>
          <w:lang w:eastAsia="fr-FR"/>
        </w:rPr>
        <w:t>Part</w:t>
      </w:r>
      <w:bookmarkEnd w:id="21"/>
      <w:bookmarkEnd w:id="22"/>
      <w:bookmarkEnd w:id="23"/>
      <w:bookmarkEnd w:id="24"/>
      <w:bookmarkEnd w:id="25"/>
      <w:r w:rsidRPr="009C215E">
        <w:rPr>
          <w:rFonts w:ascii="Arial" w:eastAsia="Times New Roman" w:hAnsi="Arial" w:cs="Times New Roman"/>
          <w:b/>
          <w:bCs/>
          <w:iCs/>
          <w:sz w:val="20"/>
          <w:szCs w:val="20"/>
          <w:lang w:eastAsia="fr-FR"/>
        </w:rPr>
        <w:t xml:space="preserve"> forfaitaire</w:t>
      </w:r>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C10AC5A" w14:textId="77777777" w:rsidR="0028640C" w:rsidRPr="0028640C" w:rsidRDefault="0028640C" w:rsidP="0028640C">
      <w:pPr>
        <w:keepNext/>
        <w:spacing w:before="240" w:after="120" w:line="240" w:lineRule="auto"/>
        <w:ind w:firstLine="567"/>
        <w:outlineLvl w:val="2"/>
        <w:rPr>
          <w:rFonts w:ascii="Arial" w:eastAsia="Times New Roman" w:hAnsi="Arial" w:cs="Times New Roman"/>
          <w:b/>
          <w:iCs/>
          <w:sz w:val="20"/>
          <w:szCs w:val="20"/>
          <w:lang w:eastAsia="fr-FR"/>
        </w:rPr>
      </w:pPr>
      <w:bookmarkStart w:id="40" w:name="_Toc99527298"/>
      <w:bookmarkStart w:id="41" w:name="_Toc102653480"/>
      <w:bookmarkStart w:id="42" w:name="_Toc107844393"/>
      <w:bookmarkStart w:id="43" w:name="_Toc113885020"/>
      <w:bookmarkStart w:id="44" w:name="_Toc117762927"/>
      <w:bookmarkStart w:id="45" w:name="_Toc124769285"/>
      <w:bookmarkStart w:id="46" w:name="_Toc137727291"/>
      <w:bookmarkStart w:id="47" w:name="_Toc141455888"/>
      <w:bookmarkStart w:id="48" w:name="_Toc151974546"/>
      <w:bookmarkStart w:id="49" w:name="_Toc152595471"/>
      <w:bookmarkStart w:id="50" w:name="_Toc152669538"/>
      <w:r w:rsidRPr="0028640C">
        <w:rPr>
          <w:rFonts w:ascii="Arial" w:eastAsia="Times New Roman" w:hAnsi="Arial" w:cs="Times New Roman"/>
          <w:b/>
          <w:iCs/>
          <w:sz w:val="20"/>
          <w:szCs w:val="20"/>
          <w:lang w:eastAsia="fr-FR"/>
        </w:rPr>
        <w:t>3.2.1.1    Part forfaitaire ferme</w:t>
      </w:r>
      <w:bookmarkEnd w:id="40"/>
      <w:bookmarkEnd w:id="41"/>
      <w:bookmarkEnd w:id="42"/>
      <w:bookmarkEnd w:id="43"/>
      <w:bookmarkEnd w:id="44"/>
      <w:bookmarkEnd w:id="45"/>
      <w:bookmarkEnd w:id="46"/>
      <w:bookmarkEnd w:id="47"/>
      <w:bookmarkEnd w:id="48"/>
      <w:bookmarkEnd w:id="49"/>
      <w:bookmarkEnd w:id="50"/>
      <w:r w:rsidRPr="0028640C">
        <w:rPr>
          <w:rFonts w:ascii="Arial" w:eastAsia="Times New Roman" w:hAnsi="Arial" w:cs="Times New Roman"/>
          <w:b/>
          <w:iCs/>
          <w:sz w:val="20"/>
          <w:szCs w:val="20"/>
          <w:lang w:eastAsia="fr-FR"/>
        </w:rPr>
        <w:t xml:space="preserve"> </w:t>
      </w:r>
    </w:p>
    <w:p w14:paraId="46B0ACC6" w14:textId="77777777" w:rsidR="00B830B3" w:rsidRDefault="0028640C" w:rsidP="00B830B3">
      <w:pPr>
        <w:keepNext/>
        <w:spacing w:after="120" w:line="240" w:lineRule="auto"/>
        <w:contextualSpacing/>
        <w:jc w:val="both"/>
        <w:outlineLvl w:val="2"/>
        <w:rPr>
          <w:rFonts w:ascii="Arial" w:eastAsia="Arial" w:hAnsi="Arial" w:cs="Times New Roman"/>
          <w:sz w:val="20"/>
        </w:rPr>
      </w:pPr>
      <w:bookmarkStart w:id="51" w:name="_Toc107825824"/>
      <w:bookmarkStart w:id="52" w:name="_Toc110245394"/>
      <w:bookmarkStart w:id="53" w:name="_Toc113888414"/>
      <w:bookmarkStart w:id="54" w:name="_Toc131166518"/>
      <w:bookmarkStart w:id="55" w:name="_Toc141455889"/>
      <w:bookmarkStart w:id="56" w:name="_Toc151974547"/>
      <w:bookmarkStart w:id="57" w:name="_Toc152595472"/>
      <w:bookmarkStart w:id="58" w:name="_Toc152669539"/>
      <w:r w:rsidRPr="0028640C">
        <w:rPr>
          <w:rFonts w:ascii="Arial" w:eastAsia="Arial" w:hAnsi="Arial" w:cs="Times New Roman"/>
          <w:sz w:val="20"/>
        </w:rPr>
        <w:t>Les Prestations forfaitaires réalisées au titre de la part ferme sont réparties selon les postes suivants :</w:t>
      </w:r>
      <w:bookmarkEnd w:id="51"/>
      <w:bookmarkEnd w:id="52"/>
      <w:bookmarkEnd w:id="53"/>
      <w:bookmarkEnd w:id="54"/>
      <w:bookmarkEnd w:id="55"/>
      <w:bookmarkEnd w:id="56"/>
      <w:bookmarkEnd w:id="57"/>
      <w:bookmarkEnd w:id="58"/>
    </w:p>
    <w:p w14:paraId="02E0FBA1" w14:textId="5B733077" w:rsidR="0028640C" w:rsidRPr="006235DF" w:rsidRDefault="0028640C" w:rsidP="006235DF">
      <w:pPr>
        <w:pStyle w:val="Paragraphedeliste"/>
        <w:numPr>
          <w:ilvl w:val="0"/>
          <w:numId w:val="2"/>
        </w:numPr>
        <w:spacing w:after="80" w:line="276" w:lineRule="auto"/>
        <w:rPr>
          <w:b/>
          <w:szCs w:val="20"/>
        </w:rPr>
      </w:pPr>
      <w:r w:rsidRPr="006235DF">
        <w:rPr>
          <w:b/>
          <w:szCs w:val="20"/>
        </w:rPr>
        <w:t xml:space="preserve">Poste </w:t>
      </w:r>
      <w:r w:rsidR="00022DB7">
        <w:rPr>
          <w:b/>
          <w:szCs w:val="20"/>
        </w:rPr>
        <w:t>3.2</w:t>
      </w:r>
      <w:r w:rsidR="006235DF" w:rsidRPr="006235DF">
        <w:rPr>
          <w:szCs w:val="20"/>
        </w:rPr>
        <w:t> </w:t>
      </w:r>
      <w:r w:rsidR="006235DF" w:rsidRPr="006235DF">
        <w:rPr>
          <w:b/>
          <w:szCs w:val="20"/>
        </w:rPr>
        <w:t>: Etudes techniques et documents à fournir par le titulaire</w:t>
      </w:r>
    </w:p>
    <w:p w14:paraId="5B834773" w14:textId="77777777" w:rsidR="006235DF" w:rsidRPr="006235DF" w:rsidRDefault="006235DF" w:rsidP="006235DF">
      <w:pPr>
        <w:pStyle w:val="Paragraphedeliste"/>
        <w:numPr>
          <w:ilvl w:val="1"/>
          <w:numId w:val="2"/>
        </w:numPr>
        <w:spacing w:line="276" w:lineRule="auto"/>
        <w:rPr>
          <w:szCs w:val="20"/>
        </w:rPr>
      </w:pPr>
      <w:r w:rsidRPr="006235DF">
        <w:rPr>
          <w:szCs w:val="20"/>
        </w:rPr>
        <w:t>Documents d’organisation de chantier</w:t>
      </w:r>
    </w:p>
    <w:p w14:paraId="3CEF75F7" w14:textId="77777777" w:rsidR="006235DF" w:rsidRPr="006235DF" w:rsidRDefault="006235DF" w:rsidP="006235DF">
      <w:pPr>
        <w:pStyle w:val="Paragraphedeliste"/>
        <w:numPr>
          <w:ilvl w:val="1"/>
          <w:numId w:val="2"/>
        </w:numPr>
        <w:spacing w:line="276" w:lineRule="auto"/>
        <w:rPr>
          <w:szCs w:val="20"/>
        </w:rPr>
      </w:pPr>
      <w:r w:rsidRPr="006235DF">
        <w:rPr>
          <w:szCs w:val="20"/>
        </w:rPr>
        <w:t>Documents d’exécution</w:t>
      </w:r>
    </w:p>
    <w:p w14:paraId="4C5D8DFD" w14:textId="77777777" w:rsidR="006235DF" w:rsidRPr="006235DF" w:rsidRDefault="006235DF" w:rsidP="006235DF">
      <w:pPr>
        <w:pStyle w:val="Paragraphedeliste"/>
        <w:numPr>
          <w:ilvl w:val="1"/>
          <w:numId w:val="2"/>
        </w:numPr>
        <w:spacing w:line="276" w:lineRule="auto"/>
        <w:rPr>
          <w:szCs w:val="20"/>
        </w:rPr>
      </w:pPr>
      <w:r w:rsidRPr="006235DF">
        <w:rPr>
          <w:szCs w:val="20"/>
        </w:rPr>
        <w:t>Dossier des ouvrages exécutés</w:t>
      </w:r>
    </w:p>
    <w:p w14:paraId="4ED9167F" w14:textId="77777777" w:rsidR="006235DF" w:rsidRPr="006235DF" w:rsidRDefault="006235DF" w:rsidP="006235DF">
      <w:pPr>
        <w:pStyle w:val="Paragraphedeliste"/>
        <w:spacing w:after="80" w:line="240" w:lineRule="auto"/>
        <w:ind w:left="992"/>
        <w:rPr>
          <w:b/>
          <w:szCs w:val="20"/>
        </w:rPr>
      </w:pPr>
    </w:p>
    <w:p w14:paraId="0C21FED9" w14:textId="1E655B46" w:rsidR="0028640C" w:rsidRDefault="00B830B3" w:rsidP="00B830B3">
      <w:pPr>
        <w:numPr>
          <w:ilvl w:val="0"/>
          <w:numId w:val="2"/>
        </w:numPr>
        <w:spacing w:after="80" w:line="240" w:lineRule="auto"/>
        <w:jc w:val="both"/>
        <w:rPr>
          <w:rFonts w:ascii="Arial" w:eastAsia="Arial" w:hAnsi="Arial" w:cs="Times New Roman"/>
          <w:b/>
          <w:sz w:val="20"/>
          <w:szCs w:val="20"/>
        </w:rPr>
      </w:pPr>
      <w:r w:rsidRPr="006235DF">
        <w:rPr>
          <w:rFonts w:ascii="Arial" w:eastAsia="Arial" w:hAnsi="Arial" w:cs="Times New Roman"/>
          <w:b/>
          <w:sz w:val="20"/>
          <w:szCs w:val="20"/>
        </w:rPr>
        <w:t xml:space="preserve">Poste </w:t>
      </w:r>
      <w:r w:rsidR="00022DB7">
        <w:rPr>
          <w:rFonts w:ascii="Arial" w:eastAsia="Arial" w:hAnsi="Arial" w:cs="Times New Roman"/>
          <w:b/>
          <w:sz w:val="20"/>
          <w:szCs w:val="20"/>
        </w:rPr>
        <w:t>3.3</w:t>
      </w:r>
      <w:r w:rsidRPr="006235DF">
        <w:rPr>
          <w:rFonts w:ascii="Arial" w:eastAsia="Arial" w:hAnsi="Arial" w:cs="Times New Roman"/>
          <w:b/>
          <w:sz w:val="20"/>
          <w:szCs w:val="20"/>
        </w:rPr>
        <w:t> :</w:t>
      </w:r>
      <w:r w:rsidR="006235DF" w:rsidRPr="006235DF">
        <w:rPr>
          <w:rFonts w:ascii="Arial" w:eastAsia="Arial" w:hAnsi="Arial" w:cs="Times New Roman"/>
          <w:b/>
          <w:sz w:val="20"/>
          <w:szCs w:val="20"/>
        </w:rPr>
        <w:t xml:space="preserve"> Assainissement et réseaux</w:t>
      </w:r>
    </w:p>
    <w:p w14:paraId="7CCBC139" w14:textId="77777777" w:rsidR="006235DF" w:rsidRPr="00A820B5" w:rsidRDefault="006235DF" w:rsidP="006235DF">
      <w:pPr>
        <w:pStyle w:val="Paragraphedeliste"/>
        <w:numPr>
          <w:ilvl w:val="1"/>
          <w:numId w:val="2"/>
        </w:numPr>
        <w:rPr>
          <w:szCs w:val="20"/>
        </w:rPr>
      </w:pPr>
      <w:r w:rsidRPr="00A820B5">
        <w:rPr>
          <w:szCs w:val="20"/>
        </w:rPr>
        <w:t xml:space="preserve">Eau potable </w:t>
      </w:r>
    </w:p>
    <w:p w14:paraId="51D8812E" w14:textId="77777777" w:rsidR="006235DF" w:rsidRPr="00A820B5" w:rsidRDefault="006235DF" w:rsidP="006235DF">
      <w:pPr>
        <w:pStyle w:val="Paragraphedeliste"/>
        <w:numPr>
          <w:ilvl w:val="1"/>
          <w:numId w:val="2"/>
        </w:numPr>
        <w:rPr>
          <w:szCs w:val="20"/>
        </w:rPr>
      </w:pPr>
      <w:r w:rsidRPr="00A820B5">
        <w:rPr>
          <w:szCs w:val="20"/>
        </w:rPr>
        <w:t xml:space="preserve">Eaux usées </w:t>
      </w:r>
    </w:p>
    <w:p w14:paraId="78942693" w14:textId="77777777" w:rsidR="00B543D2" w:rsidRPr="00A820B5" w:rsidRDefault="006235DF" w:rsidP="00B543D2">
      <w:pPr>
        <w:pStyle w:val="Paragraphedeliste"/>
        <w:numPr>
          <w:ilvl w:val="1"/>
          <w:numId w:val="2"/>
        </w:numPr>
        <w:rPr>
          <w:szCs w:val="20"/>
        </w:rPr>
      </w:pPr>
      <w:r w:rsidRPr="00A820B5">
        <w:rPr>
          <w:szCs w:val="20"/>
        </w:rPr>
        <w:t>Eaux pluviales</w:t>
      </w:r>
    </w:p>
    <w:p w14:paraId="0F3A7685" w14:textId="707DC6DE" w:rsidR="0028640C" w:rsidRPr="00A820B5" w:rsidRDefault="00B543D2" w:rsidP="00B543D2">
      <w:pPr>
        <w:pStyle w:val="Paragraphedeliste"/>
        <w:numPr>
          <w:ilvl w:val="1"/>
          <w:numId w:val="2"/>
        </w:numPr>
        <w:rPr>
          <w:szCs w:val="20"/>
        </w:rPr>
      </w:pPr>
      <w:r w:rsidRPr="00A820B5">
        <w:rPr>
          <w:szCs w:val="20"/>
        </w:rPr>
        <w:t>Réseaux</w:t>
      </w:r>
      <w:r w:rsidR="006235DF" w:rsidRPr="00A820B5">
        <w:rPr>
          <w:szCs w:val="20"/>
        </w:rPr>
        <w:t xml:space="preserve"> électriques</w:t>
      </w:r>
    </w:p>
    <w:p w14:paraId="3DBD062A" w14:textId="77777777" w:rsidR="006235DF" w:rsidRPr="006235DF" w:rsidRDefault="006235DF" w:rsidP="00B543D2">
      <w:pPr>
        <w:spacing w:after="0" w:line="240" w:lineRule="auto"/>
        <w:ind w:left="992"/>
        <w:jc w:val="both"/>
        <w:rPr>
          <w:rFonts w:ascii="Arial" w:eastAsia="Arial" w:hAnsi="Arial" w:cs="Times New Roman"/>
          <w:b/>
          <w:sz w:val="20"/>
          <w:szCs w:val="20"/>
        </w:rPr>
      </w:pPr>
    </w:p>
    <w:p w14:paraId="50E192D0" w14:textId="12E27FBF" w:rsidR="0028640C" w:rsidRPr="006235DF" w:rsidRDefault="00B543D2" w:rsidP="00B543D2">
      <w:pPr>
        <w:numPr>
          <w:ilvl w:val="0"/>
          <w:numId w:val="2"/>
        </w:numPr>
        <w:spacing w:after="0" w:line="240" w:lineRule="auto"/>
        <w:jc w:val="both"/>
        <w:rPr>
          <w:rFonts w:ascii="Arial" w:eastAsia="Arial" w:hAnsi="Arial" w:cs="Times New Roman"/>
          <w:sz w:val="20"/>
          <w:szCs w:val="20"/>
        </w:rPr>
      </w:pPr>
      <w:r>
        <w:rPr>
          <w:rFonts w:ascii="Arial" w:eastAsia="Arial" w:hAnsi="Arial" w:cs="Times New Roman"/>
          <w:b/>
          <w:sz w:val="20"/>
          <w:szCs w:val="20"/>
        </w:rPr>
        <w:t>Poste 3</w:t>
      </w:r>
      <w:r w:rsidR="00022DB7">
        <w:rPr>
          <w:rFonts w:ascii="Arial" w:eastAsia="Arial" w:hAnsi="Arial" w:cs="Times New Roman"/>
          <w:b/>
          <w:sz w:val="20"/>
          <w:szCs w:val="20"/>
        </w:rPr>
        <w:t>.4</w:t>
      </w:r>
      <w:r w:rsidR="00B830B3" w:rsidRPr="006235DF">
        <w:rPr>
          <w:rFonts w:ascii="Arial" w:eastAsia="Arial" w:hAnsi="Arial" w:cs="Times New Roman"/>
          <w:b/>
          <w:sz w:val="20"/>
          <w:szCs w:val="20"/>
        </w:rPr>
        <w:t> :</w:t>
      </w:r>
      <w:r>
        <w:rPr>
          <w:rFonts w:ascii="Arial" w:eastAsia="Arial" w:hAnsi="Arial" w:cs="Times New Roman"/>
          <w:b/>
          <w:sz w:val="20"/>
          <w:szCs w:val="20"/>
        </w:rPr>
        <w:t xml:space="preserve"> B</w:t>
      </w:r>
      <w:r w:rsidR="006235DF">
        <w:rPr>
          <w:rFonts w:ascii="Arial" w:eastAsia="Arial" w:hAnsi="Arial" w:cs="Times New Roman"/>
          <w:b/>
          <w:sz w:val="20"/>
          <w:szCs w:val="20"/>
        </w:rPr>
        <w:t>ase vie</w:t>
      </w:r>
    </w:p>
    <w:p w14:paraId="18E9AFF9" w14:textId="77777777" w:rsidR="006235DF" w:rsidRPr="006235DF" w:rsidRDefault="006235DF" w:rsidP="00B543D2">
      <w:pPr>
        <w:pStyle w:val="Paragraphedeliste"/>
        <w:numPr>
          <w:ilvl w:val="1"/>
          <w:numId w:val="2"/>
        </w:numPr>
        <w:rPr>
          <w:szCs w:val="20"/>
        </w:rPr>
      </w:pPr>
      <w:r w:rsidRPr="006235DF">
        <w:rPr>
          <w:szCs w:val="20"/>
        </w:rPr>
        <w:t>Fondations</w:t>
      </w:r>
    </w:p>
    <w:p w14:paraId="4953E291" w14:textId="77777777" w:rsidR="006235DF" w:rsidRPr="006235DF" w:rsidRDefault="006235DF" w:rsidP="00B543D2">
      <w:pPr>
        <w:pStyle w:val="Paragraphedeliste"/>
        <w:numPr>
          <w:ilvl w:val="1"/>
          <w:numId w:val="2"/>
        </w:numPr>
        <w:rPr>
          <w:szCs w:val="20"/>
        </w:rPr>
      </w:pPr>
      <w:r w:rsidRPr="006235DF">
        <w:rPr>
          <w:szCs w:val="20"/>
        </w:rPr>
        <w:t>Escaliers métalliques et rampe d’accès PMR</w:t>
      </w:r>
    </w:p>
    <w:p w14:paraId="5C911BF2" w14:textId="628B9A71" w:rsidR="006235DF" w:rsidRDefault="006235DF" w:rsidP="00B543D2">
      <w:pPr>
        <w:pStyle w:val="Paragraphedeliste"/>
        <w:numPr>
          <w:ilvl w:val="1"/>
          <w:numId w:val="2"/>
        </w:numPr>
        <w:rPr>
          <w:szCs w:val="20"/>
        </w:rPr>
      </w:pPr>
      <w:r w:rsidRPr="006235DF">
        <w:rPr>
          <w:szCs w:val="20"/>
        </w:rPr>
        <w:t>Mise en place du bâtiment modulaire</w:t>
      </w:r>
    </w:p>
    <w:p w14:paraId="20B0C801" w14:textId="6EB7FADA" w:rsidR="006235DF" w:rsidRPr="006235DF" w:rsidRDefault="006235DF" w:rsidP="00B543D2">
      <w:pPr>
        <w:pStyle w:val="Paragraphedeliste"/>
        <w:numPr>
          <w:ilvl w:val="1"/>
          <w:numId w:val="2"/>
        </w:numPr>
        <w:rPr>
          <w:szCs w:val="20"/>
        </w:rPr>
      </w:pPr>
      <w:r w:rsidRPr="006235DF">
        <w:rPr>
          <w:szCs w:val="20"/>
        </w:rPr>
        <w:t>Contrôle et qualité</w:t>
      </w:r>
    </w:p>
    <w:p w14:paraId="78CA2397" w14:textId="52A54BD5" w:rsidR="0028640C" w:rsidRPr="0028640C" w:rsidRDefault="0028640C" w:rsidP="00606FF0">
      <w:pPr>
        <w:spacing w:after="0" w:line="240" w:lineRule="auto"/>
        <w:jc w:val="both"/>
        <w:rPr>
          <w:rFonts w:ascii="Arial" w:eastAsia="Arial" w:hAnsi="Arial" w:cs="Times New Roman"/>
          <w:sz w:val="20"/>
          <w:szCs w:val="20"/>
        </w:rPr>
      </w:pPr>
    </w:p>
    <w:p w14:paraId="7DC46145" w14:textId="1D3B2214" w:rsidR="0028640C" w:rsidRDefault="0028640C" w:rsidP="0028640C">
      <w:pPr>
        <w:numPr>
          <w:ilvl w:val="3"/>
          <w:numId w:val="11"/>
        </w:numPr>
        <w:spacing w:before="240" w:after="240" w:line="240" w:lineRule="auto"/>
        <w:contextualSpacing/>
        <w:jc w:val="both"/>
        <w:rPr>
          <w:rFonts w:ascii="Arial" w:eastAsia="Arial" w:hAnsi="Arial" w:cs="Times New Roman"/>
          <w:b/>
          <w:sz w:val="20"/>
        </w:rPr>
      </w:pPr>
      <w:r w:rsidRPr="0028640C">
        <w:rPr>
          <w:rFonts w:ascii="Arial" w:eastAsia="Arial" w:hAnsi="Arial" w:cs="Times New Roman"/>
          <w:b/>
          <w:sz w:val="20"/>
        </w:rPr>
        <w:t xml:space="preserve">   Part forfait</w:t>
      </w:r>
      <w:r w:rsidR="00F1764E">
        <w:rPr>
          <w:rFonts w:ascii="Arial" w:eastAsia="Arial" w:hAnsi="Arial" w:cs="Times New Roman"/>
          <w:b/>
          <w:sz w:val="20"/>
        </w:rPr>
        <w:t>aire optionnelle</w:t>
      </w:r>
    </w:p>
    <w:p w14:paraId="009727DF" w14:textId="77777777" w:rsidR="00F1764E" w:rsidRPr="0028640C" w:rsidRDefault="00F1764E" w:rsidP="00F1764E">
      <w:pPr>
        <w:spacing w:before="240" w:after="240" w:line="240" w:lineRule="auto"/>
        <w:ind w:left="1275"/>
        <w:contextualSpacing/>
        <w:jc w:val="both"/>
        <w:rPr>
          <w:rFonts w:ascii="Arial" w:eastAsia="Arial" w:hAnsi="Arial" w:cs="Times New Roman"/>
          <w:b/>
          <w:sz w:val="20"/>
        </w:rPr>
      </w:pPr>
    </w:p>
    <w:p w14:paraId="2A179C33" w14:textId="1C325F7B" w:rsidR="008E0F8E" w:rsidRDefault="0028640C" w:rsidP="008E0F8E">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Les Prestations forfaitaires </w:t>
      </w:r>
      <w:r w:rsidRPr="0028640C">
        <w:rPr>
          <w:rFonts w:ascii="Arial" w:eastAsia="Arial" w:hAnsi="Arial" w:cs="Times New Roman"/>
          <w:sz w:val="20"/>
        </w:rPr>
        <w:t xml:space="preserve">réalisées au titre </w:t>
      </w:r>
      <w:r w:rsidRPr="0028640C">
        <w:rPr>
          <w:rFonts w:ascii="Arial" w:eastAsia="Arial" w:hAnsi="Arial" w:cs="Times New Roman"/>
          <w:sz w:val="20"/>
          <w:lang w:eastAsia="fr-FR"/>
        </w:rPr>
        <w:t>de la part optionnelle sont répart</w:t>
      </w:r>
      <w:r w:rsidR="008E0F8E">
        <w:rPr>
          <w:rFonts w:ascii="Arial" w:eastAsia="Arial" w:hAnsi="Arial" w:cs="Times New Roman"/>
          <w:sz w:val="20"/>
          <w:lang w:eastAsia="fr-FR"/>
        </w:rPr>
        <w:t>ies selon les postes suivants :</w:t>
      </w:r>
    </w:p>
    <w:p w14:paraId="5385A0F6" w14:textId="77777777" w:rsidR="008E0F8E" w:rsidRPr="008E0F8E" w:rsidRDefault="008E0F8E" w:rsidP="008E0F8E">
      <w:pPr>
        <w:spacing w:after="0" w:line="276" w:lineRule="auto"/>
        <w:jc w:val="both"/>
        <w:rPr>
          <w:rFonts w:ascii="Arial" w:eastAsia="Arial" w:hAnsi="Arial" w:cs="Times New Roman"/>
          <w:sz w:val="20"/>
          <w:lang w:eastAsia="fr-FR"/>
        </w:rPr>
      </w:pPr>
    </w:p>
    <w:p w14:paraId="040C6406" w14:textId="34E5240A" w:rsidR="0028640C" w:rsidRPr="006235DF" w:rsidRDefault="0028640C" w:rsidP="008E0F8E">
      <w:pPr>
        <w:numPr>
          <w:ilvl w:val="0"/>
          <w:numId w:val="2"/>
        </w:numPr>
        <w:spacing w:after="0" w:line="240" w:lineRule="auto"/>
        <w:contextualSpacing/>
        <w:jc w:val="both"/>
        <w:rPr>
          <w:rFonts w:ascii="Arial" w:eastAsia="Arial" w:hAnsi="Arial" w:cs="Times New Roman"/>
          <w:sz w:val="20"/>
        </w:rPr>
      </w:pPr>
      <w:r w:rsidRPr="006235DF">
        <w:rPr>
          <w:rFonts w:ascii="Arial" w:eastAsia="Arial" w:hAnsi="Arial" w:cs="Times New Roman"/>
          <w:b/>
          <w:sz w:val="20"/>
        </w:rPr>
        <w:t>Option 1 :</w:t>
      </w:r>
      <w:r w:rsidR="00B830B3" w:rsidRPr="006235DF">
        <w:rPr>
          <w:rFonts w:ascii="Arial" w:eastAsia="Arial" w:hAnsi="Arial" w:cs="Times New Roman"/>
          <w:sz w:val="20"/>
        </w:rPr>
        <w:t xml:space="preserve"> </w:t>
      </w:r>
      <w:r w:rsidR="006235DF" w:rsidRPr="006235DF">
        <w:rPr>
          <w:rFonts w:ascii="Arial" w:eastAsia="Arial" w:hAnsi="Arial" w:cs="Times New Roman"/>
          <w:sz w:val="20"/>
        </w:rPr>
        <w:t>Location de la base vie avec l’</w:t>
      </w:r>
      <w:r w:rsidR="006235DF" w:rsidRPr="006235DF">
        <w:rPr>
          <w:rFonts w:ascii="Arial" w:eastAsia="Times New Roman" w:hAnsi="Arial" w:cs="Times New Roman"/>
          <w:sz w:val="20"/>
          <w:szCs w:val="20"/>
          <w:lang w:eastAsia="fr-FR"/>
        </w:rPr>
        <w:t>achat de celle-ci au bout de 2 ans</w:t>
      </w:r>
    </w:p>
    <w:p w14:paraId="76950B6D" w14:textId="77777777" w:rsidR="006235DF" w:rsidRPr="006235DF" w:rsidRDefault="006235DF" w:rsidP="008E0F8E">
      <w:pPr>
        <w:spacing w:after="0" w:line="240" w:lineRule="auto"/>
        <w:ind w:left="502"/>
        <w:contextualSpacing/>
        <w:jc w:val="both"/>
        <w:rPr>
          <w:rFonts w:ascii="Arial" w:eastAsia="Arial" w:hAnsi="Arial" w:cs="Times New Roman"/>
          <w:sz w:val="20"/>
        </w:rPr>
      </w:pPr>
    </w:p>
    <w:p w14:paraId="6A65E88F" w14:textId="0751352E" w:rsidR="0028640C" w:rsidRPr="006235DF" w:rsidRDefault="0028640C" w:rsidP="008E0F8E">
      <w:pPr>
        <w:numPr>
          <w:ilvl w:val="0"/>
          <w:numId w:val="2"/>
        </w:numPr>
        <w:spacing w:after="0" w:line="240" w:lineRule="auto"/>
        <w:jc w:val="both"/>
        <w:rPr>
          <w:rFonts w:ascii="Arial" w:eastAsia="Arial" w:hAnsi="Arial" w:cs="Times New Roman"/>
          <w:b/>
          <w:sz w:val="20"/>
        </w:rPr>
      </w:pPr>
      <w:r w:rsidRPr="006235DF">
        <w:rPr>
          <w:rFonts w:ascii="Arial" w:eastAsia="Arial" w:hAnsi="Arial" w:cs="Times New Roman"/>
          <w:b/>
          <w:sz w:val="20"/>
        </w:rPr>
        <w:t xml:space="preserve">Option 2 : </w:t>
      </w:r>
      <w:r w:rsidRPr="006235DF">
        <w:rPr>
          <w:rFonts w:ascii="Arial" w:eastAsia="Arial" w:hAnsi="Arial" w:cs="Times New Roman"/>
          <w:sz w:val="20"/>
        </w:rPr>
        <w:t xml:space="preserve"> </w:t>
      </w:r>
      <w:r w:rsidR="006235DF" w:rsidRPr="006235DF">
        <w:rPr>
          <w:rFonts w:ascii="Arial" w:eastAsia="Times New Roman" w:hAnsi="Arial" w:cs="Times New Roman"/>
          <w:sz w:val="20"/>
          <w:szCs w:val="20"/>
          <w:lang w:eastAsia="fr-FR"/>
        </w:rPr>
        <w:t>Prolongation de la location pour une durée supplémentaire de 6 mois</w:t>
      </w:r>
    </w:p>
    <w:p w14:paraId="4FF78B49" w14:textId="77777777" w:rsidR="006235DF" w:rsidRPr="006235DF" w:rsidRDefault="006235DF" w:rsidP="008E0F8E">
      <w:pPr>
        <w:pStyle w:val="Paragraphedeliste"/>
        <w:spacing w:line="240" w:lineRule="auto"/>
        <w:rPr>
          <w:b/>
        </w:rPr>
      </w:pPr>
    </w:p>
    <w:p w14:paraId="5171CDA6" w14:textId="468D86C9" w:rsidR="006235DF" w:rsidRPr="00DD2C7D" w:rsidRDefault="006235DF" w:rsidP="008E0F8E">
      <w:pPr>
        <w:numPr>
          <w:ilvl w:val="0"/>
          <w:numId w:val="2"/>
        </w:numPr>
        <w:spacing w:after="0" w:line="240" w:lineRule="auto"/>
        <w:jc w:val="both"/>
        <w:rPr>
          <w:rFonts w:ascii="Arial" w:eastAsia="Arial" w:hAnsi="Arial" w:cs="Times New Roman"/>
          <w:b/>
          <w:sz w:val="20"/>
        </w:rPr>
      </w:pPr>
      <w:r w:rsidRPr="006235DF">
        <w:rPr>
          <w:rFonts w:ascii="Arial" w:eastAsia="Arial" w:hAnsi="Arial" w:cs="Times New Roman"/>
          <w:b/>
          <w:sz w:val="20"/>
        </w:rPr>
        <w:t>Option 3 </w:t>
      </w:r>
      <w:r w:rsidRPr="006235DF">
        <w:rPr>
          <w:rFonts w:ascii="Arial" w:eastAsia="Arial" w:hAnsi="Arial" w:cs="Times New Roman"/>
          <w:sz w:val="20"/>
        </w:rPr>
        <w:t>: Prolongation de la location po</w:t>
      </w:r>
      <w:r w:rsidR="0049610C">
        <w:rPr>
          <w:rFonts w:ascii="Arial" w:eastAsia="Arial" w:hAnsi="Arial" w:cs="Times New Roman"/>
          <w:sz w:val="20"/>
        </w:rPr>
        <w:t>ur</w:t>
      </w:r>
      <w:r w:rsidR="008E0F8E">
        <w:rPr>
          <w:rFonts w:ascii="Arial" w:eastAsia="Arial" w:hAnsi="Arial" w:cs="Times New Roman"/>
          <w:sz w:val="20"/>
        </w:rPr>
        <w:t xml:space="preserve"> une durée supplémentaire de 2 x</w:t>
      </w:r>
      <w:r w:rsidR="0049610C">
        <w:rPr>
          <w:rFonts w:ascii="Arial" w:eastAsia="Arial" w:hAnsi="Arial" w:cs="Times New Roman"/>
          <w:sz w:val="20"/>
        </w:rPr>
        <w:t xml:space="preserve"> 3 mois</w:t>
      </w:r>
    </w:p>
    <w:p w14:paraId="279262DD" w14:textId="77777777" w:rsidR="00DD2C7D" w:rsidRDefault="00DD2C7D" w:rsidP="008E0F8E">
      <w:pPr>
        <w:pStyle w:val="Paragraphedeliste"/>
        <w:rPr>
          <w:b/>
        </w:rPr>
      </w:pPr>
    </w:p>
    <w:p w14:paraId="24659E31" w14:textId="1A799327" w:rsidR="00DD2C7D" w:rsidRDefault="00DD2C7D" w:rsidP="008E0F8E">
      <w:pPr>
        <w:numPr>
          <w:ilvl w:val="0"/>
          <w:numId w:val="2"/>
        </w:numPr>
        <w:spacing w:after="0" w:line="240" w:lineRule="auto"/>
        <w:jc w:val="both"/>
        <w:rPr>
          <w:rFonts w:ascii="Arial" w:eastAsia="Arial" w:hAnsi="Arial" w:cs="Times New Roman"/>
          <w:b/>
          <w:sz w:val="20"/>
        </w:rPr>
      </w:pPr>
      <w:r>
        <w:rPr>
          <w:rFonts w:ascii="Arial" w:eastAsia="Arial" w:hAnsi="Arial" w:cs="Times New Roman"/>
          <w:b/>
          <w:sz w:val="20"/>
        </w:rPr>
        <w:t>Option 4 </w:t>
      </w:r>
      <w:r w:rsidRPr="00DD2C7D">
        <w:rPr>
          <w:rFonts w:ascii="Arial" w:eastAsia="Arial" w:hAnsi="Arial" w:cs="Times New Roman"/>
          <w:sz w:val="20"/>
        </w:rPr>
        <w:t xml:space="preserve">: </w:t>
      </w:r>
      <w:r w:rsidR="00022DB7">
        <w:rPr>
          <w:rFonts w:ascii="Arial" w:eastAsia="Arial" w:hAnsi="Arial" w:cs="Times New Roman"/>
          <w:sz w:val="20"/>
        </w:rPr>
        <w:t>Démontage</w:t>
      </w:r>
      <w:r w:rsidRPr="00DD2C7D">
        <w:rPr>
          <w:rFonts w:ascii="Arial" w:eastAsia="Arial" w:hAnsi="Arial" w:cs="Times New Roman"/>
          <w:sz w:val="20"/>
        </w:rPr>
        <w:t xml:space="preserve"> de la base vie</w:t>
      </w:r>
    </w:p>
    <w:p w14:paraId="0405E7AF" w14:textId="77777777" w:rsidR="00DD2C7D" w:rsidRDefault="00DD2C7D" w:rsidP="008E0F8E">
      <w:pPr>
        <w:pStyle w:val="Paragraphedeliste"/>
        <w:rPr>
          <w:b/>
        </w:rPr>
      </w:pPr>
    </w:p>
    <w:p w14:paraId="6297A07F" w14:textId="086C3DCA" w:rsidR="0028640C" w:rsidRDefault="00DD2C7D" w:rsidP="003E0F95">
      <w:pPr>
        <w:numPr>
          <w:ilvl w:val="0"/>
          <w:numId w:val="2"/>
        </w:numPr>
        <w:spacing w:after="0" w:line="240" w:lineRule="auto"/>
        <w:jc w:val="both"/>
        <w:rPr>
          <w:rFonts w:ascii="Arial" w:eastAsia="Arial" w:hAnsi="Arial" w:cs="Times New Roman"/>
          <w:b/>
          <w:sz w:val="20"/>
        </w:rPr>
      </w:pPr>
      <w:r>
        <w:rPr>
          <w:rFonts w:ascii="Arial" w:eastAsia="Arial" w:hAnsi="Arial" w:cs="Times New Roman"/>
          <w:b/>
          <w:sz w:val="20"/>
        </w:rPr>
        <w:t xml:space="preserve">Option 5 : </w:t>
      </w:r>
      <w:r w:rsidRPr="00DD2C7D">
        <w:rPr>
          <w:rFonts w:ascii="Arial" w:eastAsia="Arial" w:hAnsi="Arial" w:cs="Times New Roman"/>
          <w:sz w:val="20"/>
        </w:rPr>
        <w:t>D</w:t>
      </w:r>
      <w:r w:rsidR="00022DB7">
        <w:rPr>
          <w:rFonts w:ascii="Arial" w:eastAsia="Arial" w:hAnsi="Arial" w:cs="Times New Roman"/>
          <w:sz w:val="20"/>
        </w:rPr>
        <w:t xml:space="preserve">émontage et remontage </w:t>
      </w:r>
      <w:r w:rsidRPr="00DD2C7D">
        <w:rPr>
          <w:rFonts w:ascii="Arial" w:eastAsia="Arial" w:hAnsi="Arial" w:cs="Times New Roman"/>
          <w:sz w:val="20"/>
        </w:rPr>
        <w:t>de la base vie</w:t>
      </w:r>
    </w:p>
    <w:p w14:paraId="6327091E" w14:textId="77777777" w:rsidR="003E0F95" w:rsidRDefault="003E0F95" w:rsidP="003E0F95">
      <w:pPr>
        <w:pStyle w:val="Paragraphedeliste"/>
        <w:rPr>
          <w:b/>
        </w:rPr>
      </w:pPr>
    </w:p>
    <w:p w14:paraId="1DFAE9CC" w14:textId="77777777" w:rsidR="003E0F95" w:rsidRPr="003E0F95" w:rsidRDefault="003E0F95" w:rsidP="003E0F95">
      <w:pPr>
        <w:spacing w:after="0" w:line="240" w:lineRule="auto"/>
        <w:ind w:left="502"/>
        <w:jc w:val="both"/>
        <w:rPr>
          <w:rFonts w:ascii="Arial" w:eastAsia="Arial" w:hAnsi="Arial" w:cs="Times New Roman"/>
          <w:b/>
          <w:sz w:val="20"/>
        </w:rPr>
      </w:pPr>
    </w:p>
    <w:p w14:paraId="6DF50D36" w14:textId="32C50965" w:rsidR="0028640C" w:rsidRPr="008E0F8E" w:rsidRDefault="0028640C" w:rsidP="008E0F8E">
      <w:pPr>
        <w:pStyle w:val="Paragraphedeliste"/>
        <w:numPr>
          <w:ilvl w:val="2"/>
          <w:numId w:val="11"/>
        </w:numPr>
        <w:spacing w:after="120" w:line="240" w:lineRule="auto"/>
        <w:rPr>
          <w:rFonts w:eastAsia="Times New Roman"/>
          <w:b/>
          <w:bCs/>
          <w:iCs/>
          <w:szCs w:val="20"/>
          <w:lang w:eastAsia="fr-FR"/>
        </w:rPr>
      </w:pPr>
      <w:r w:rsidRPr="008E0F8E">
        <w:rPr>
          <w:rFonts w:eastAsia="Times New Roman"/>
          <w:b/>
          <w:bCs/>
          <w:szCs w:val="20"/>
          <w:lang w:eastAsia="fr-FR"/>
        </w:rPr>
        <w:t xml:space="preserve">     </w:t>
      </w:r>
      <w:r w:rsidRPr="008E0F8E">
        <w:rPr>
          <w:rFonts w:eastAsia="Times New Roman"/>
          <w:b/>
          <w:bCs/>
          <w:iCs/>
          <w:szCs w:val="20"/>
          <w:lang w:eastAsia="fr-FR"/>
        </w:rPr>
        <w:t>Part estimative</w:t>
      </w:r>
      <w:bookmarkStart w:id="59" w:name="_Toc99447004"/>
      <w:bookmarkStart w:id="60" w:name="_Toc99527301"/>
      <w:bookmarkStart w:id="61" w:name="_Toc101940954"/>
      <w:bookmarkStart w:id="62" w:name="_Toc102653483"/>
    </w:p>
    <w:p w14:paraId="772E5FCC" w14:textId="6C7CAE0E" w:rsidR="00B904F9" w:rsidRDefault="00B904F9" w:rsidP="008E0F8E">
      <w:pPr>
        <w:spacing w:line="276" w:lineRule="auto"/>
        <w:jc w:val="both"/>
        <w:rPr>
          <w:rFonts w:ascii="Arial" w:hAnsi="Arial" w:cs="Arial"/>
          <w:sz w:val="20"/>
          <w:szCs w:val="20"/>
          <w:lang w:eastAsia="fr-FR"/>
        </w:rPr>
      </w:pPr>
      <w:r w:rsidRPr="008E0F8E">
        <w:rPr>
          <w:rFonts w:ascii="Arial" w:eastAsia="Arial" w:hAnsi="Arial" w:cs="Arial"/>
          <w:sz w:val="20"/>
          <w:szCs w:val="20"/>
        </w:rPr>
        <w:t>La part estimative à prix plafond du Marché correspond à </w:t>
      </w:r>
      <w:bookmarkStart w:id="63" w:name="_Toc189831003"/>
      <w:bookmarkStart w:id="64" w:name="_Toc189831043"/>
      <w:bookmarkStart w:id="65" w:name="_Toc189833830"/>
      <w:bookmarkStart w:id="66" w:name="_Toc189833925"/>
      <w:bookmarkStart w:id="67" w:name="_Toc192845661"/>
      <w:bookmarkStart w:id="68" w:name="_Toc193268669"/>
      <w:bookmarkStart w:id="69" w:name="_Toc193967842"/>
      <w:bookmarkStart w:id="70" w:name="_Toc102653486"/>
      <w:bookmarkStart w:id="71" w:name="_Toc107844397"/>
      <w:bookmarkStart w:id="72" w:name="_Toc113885024"/>
      <w:bookmarkStart w:id="73" w:name="_Toc117762931"/>
      <w:bookmarkStart w:id="74" w:name="_Toc124769289"/>
      <w:r w:rsidR="008E0F8E" w:rsidRPr="008E0F8E">
        <w:rPr>
          <w:rFonts w:ascii="Arial" w:eastAsia="Arial" w:hAnsi="Arial" w:cs="Arial"/>
          <w:sz w:val="20"/>
          <w:szCs w:val="20"/>
        </w:rPr>
        <w:t xml:space="preserve">des </w:t>
      </w:r>
      <w:r w:rsidRPr="008E0F8E">
        <w:rPr>
          <w:rFonts w:ascii="Arial" w:hAnsi="Arial" w:cs="Arial"/>
          <w:b/>
          <w:sz w:val="20"/>
          <w:szCs w:val="20"/>
        </w:rPr>
        <w:t>prestations supplémentaires sur devis préalables</w:t>
      </w:r>
      <w:r w:rsidRPr="008E0F8E">
        <w:rPr>
          <w:rFonts w:ascii="Arial" w:hAnsi="Arial" w:cs="Arial"/>
          <w:sz w:val="20"/>
          <w:szCs w:val="20"/>
        </w:rPr>
        <w:t xml:space="preserve"> (FDMDP) non identifiées, et/ou non identifiables à la date de notification du Marché. </w:t>
      </w:r>
      <w:bookmarkEnd w:id="63"/>
      <w:bookmarkEnd w:id="64"/>
      <w:bookmarkEnd w:id="65"/>
      <w:bookmarkEnd w:id="66"/>
      <w:bookmarkEnd w:id="67"/>
      <w:bookmarkEnd w:id="68"/>
      <w:bookmarkEnd w:id="69"/>
      <w:r w:rsidRPr="008E0F8E">
        <w:rPr>
          <w:rFonts w:ascii="Arial" w:hAnsi="Arial" w:cs="Arial"/>
          <w:sz w:val="20"/>
          <w:szCs w:val="20"/>
          <w:lang w:eastAsia="fr-FR"/>
        </w:rPr>
        <w:t>Ces prestations seront réalisées selon les modalités prévues à l’article « Gestion des évolutions » et chiffrées sur la base des taux horaires (annexe 1) et prix unitaires du Marché (DPGF).</w:t>
      </w:r>
      <w:bookmarkEnd w:id="70"/>
      <w:bookmarkEnd w:id="71"/>
      <w:bookmarkEnd w:id="72"/>
      <w:bookmarkEnd w:id="73"/>
      <w:bookmarkEnd w:id="74"/>
    </w:p>
    <w:p w14:paraId="062E5044" w14:textId="6DFC3676" w:rsidR="00C90D93" w:rsidRDefault="00C90D93" w:rsidP="008E0F8E">
      <w:pPr>
        <w:spacing w:line="276" w:lineRule="auto"/>
        <w:jc w:val="both"/>
        <w:rPr>
          <w:rFonts w:ascii="Arial" w:hAnsi="Arial" w:cs="Arial"/>
          <w:sz w:val="20"/>
          <w:szCs w:val="20"/>
          <w:lang w:eastAsia="fr-FR"/>
        </w:rPr>
      </w:pPr>
    </w:p>
    <w:p w14:paraId="7FC2396F" w14:textId="31662D98" w:rsidR="00C90D93" w:rsidRDefault="00C90D93" w:rsidP="008E0F8E">
      <w:pPr>
        <w:spacing w:line="276" w:lineRule="auto"/>
        <w:jc w:val="both"/>
        <w:rPr>
          <w:rFonts w:ascii="Arial" w:hAnsi="Arial" w:cs="Arial"/>
          <w:sz w:val="20"/>
          <w:szCs w:val="20"/>
          <w:lang w:eastAsia="fr-FR"/>
        </w:rPr>
      </w:pPr>
    </w:p>
    <w:p w14:paraId="37EFF15E" w14:textId="77777777" w:rsidR="00C90D93" w:rsidRPr="008E0F8E" w:rsidRDefault="00C90D93" w:rsidP="008E0F8E">
      <w:pPr>
        <w:spacing w:line="276" w:lineRule="auto"/>
        <w:jc w:val="both"/>
        <w:rPr>
          <w:rFonts w:ascii="Arial" w:eastAsia="Arial" w:hAnsi="Arial" w:cs="Arial"/>
          <w:sz w:val="20"/>
          <w:szCs w:val="20"/>
        </w:rPr>
      </w:pPr>
    </w:p>
    <w:p w14:paraId="2D4693F9" w14:textId="5146F7DF" w:rsidR="0028640C" w:rsidRDefault="0028640C" w:rsidP="0028640C">
      <w:pPr>
        <w:keepNext/>
        <w:spacing w:before="480" w:after="240" w:line="240" w:lineRule="auto"/>
        <w:ind w:right="70"/>
        <w:jc w:val="both"/>
        <w:outlineLvl w:val="0"/>
        <w:rPr>
          <w:rFonts w:ascii="Arial Gras" w:eastAsia="Times New Roman" w:hAnsi="Arial Gras" w:cs="Times New Roman"/>
          <w:b/>
          <w:caps/>
          <w:sz w:val="20"/>
          <w:szCs w:val="20"/>
          <w:u w:val="single"/>
          <w:lang w:eastAsia="fr-FR"/>
        </w:rPr>
      </w:pPr>
      <w:bookmarkStart w:id="75" w:name="_Toc152669540"/>
      <w:bookmarkStart w:id="76" w:name="_Ref97718425"/>
      <w:bookmarkStart w:id="77" w:name="_Toc97739460"/>
      <w:bookmarkEnd w:id="59"/>
      <w:bookmarkEnd w:id="60"/>
      <w:bookmarkEnd w:id="61"/>
      <w:bookmarkEnd w:id="62"/>
      <w:r w:rsidRPr="0028640C">
        <w:rPr>
          <w:rFonts w:ascii="Arial Gras" w:eastAsia="Times New Roman" w:hAnsi="Arial Gras" w:cs="Times New Roman"/>
          <w:b/>
          <w:caps/>
          <w:sz w:val="20"/>
          <w:szCs w:val="20"/>
          <w:u w:val="single"/>
          <w:lang w:eastAsia="fr-FR"/>
        </w:rPr>
        <w:lastRenderedPageBreak/>
        <w:t>ARTICLE 4 - CONDITIONS D’AFFERMISSEMENT DES POSTES OPTIONNELS</w:t>
      </w:r>
      <w:bookmarkEnd w:id="75"/>
      <w:bookmarkEnd w:id="76"/>
      <w:bookmarkEnd w:id="77"/>
      <w:r w:rsidR="00546EE6">
        <w:rPr>
          <w:rFonts w:ascii="Arial Gras" w:eastAsia="Times New Roman" w:hAnsi="Arial Gras" w:cs="Times New Roman"/>
          <w:b/>
          <w:caps/>
          <w:sz w:val="20"/>
          <w:szCs w:val="20"/>
          <w:u w:val="single"/>
          <w:lang w:eastAsia="fr-FR"/>
        </w:rPr>
        <w:t xml:space="preserve"> </w:t>
      </w:r>
      <w:r w:rsidR="00FD07E0" w:rsidRPr="00FD07E0">
        <w:rPr>
          <w:rFonts w:ascii="Arial Gras" w:eastAsia="Times New Roman" w:hAnsi="Arial Gras" w:cs="Times New Roman"/>
          <w:b/>
          <w:caps/>
          <w:sz w:val="20"/>
          <w:szCs w:val="20"/>
          <w:u w:val="single"/>
          <w:lang w:eastAsia="fr-FR"/>
        </w:rPr>
        <w:t>ET D’ENCLENCHEMENT DES PRESTATIONS DE LA PART ESTIMATIVE</w:t>
      </w:r>
    </w:p>
    <w:p w14:paraId="4F6CCC65" w14:textId="313CBBA1" w:rsidR="00FD07E0" w:rsidRPr="00FD07E0" w:rsidRDefault="00FD07E0" w:rsidP="00FD07E0">
      <w:pPr>
        <w:spacing w:before="360" w:after="240" w:line="276" w:lineRule="auto"/>
        <w:rPr>
          <w:b/>
          <w:bCs/>
          <w:iCs/>
        </w:rPr>
      </w:pPr>
      <w:r>
        <w:rPr>
          <w:b/>
          <w:lang w:eastAsia="fr-FR"/>
        </w:rPr>
        <w:t>4.1</w:t>
      </w:r>
      <w:r w:rsidRPr="001D2425">
        <w:rPr>
          <w:b/>
          <w:lang w:eastAsia="fr-FR"/>
        </w:rPr>
        <w:t xml:space="preserve">        </w:t>
      </w:r>
      <w:r w:rsidRPr="00FD07E0">
        <w:rPr>
          <w:rFonts w:ascii="Arial" w:hAnsi="Arial" w:cs="Arial"/>
          <w:b/>
          <w:bCs/>
          <w:iCs/>
          <w:sz w:val="20"/>
          <w:szCs w:val="20"/>
        </w:rPr>
        <w:t>Enclenchement des Prestations de la part optionnelle</w:t>
      </w:r>
      <w:r>
        <w:rPr>
          <w:b/>
          <w:bCs/>
          <w:iCs/>
        </w:rPr>
        <w:t xml:space="preserve"> </w:t>
      </w:r>
    </w:p>
    <w:p w14:paraId="0BEC4A87" w14:textId="237CD533" w:rsidR="008E0F8E" w:rsidRPr="00A56662" w:rsidRDefault="00884A60" w:rsidP="00A56662">
      <w:pPr>
        <w:spacing w:before="120" w:after="0" w:line="240" w:lineRule="auto"/>
        <w:jc w:val="both"/>
        <w:rPr>
          <w:rFonts w:ascii="Arial" w:eastAsia="Arial" w:hAnsi="Arial" w:cs="Arial"/>
          <w:sz w:val="20"/>
          <w:szCs w:val="20"/>
        </w:rPr>
      </w:pPr>
      <w:r w:rsidRPr="0028640C">
        <w:rPr>
          <w:rFonts w:ascii="Arial" w:eastAsia="Arial" w:hAnsi="Arial" w:cs="Arial"/>
          <w:sz w:val="20"/>
          <w:szCs w:val="20"/>
        </w:rPr>
        <w:t>Les prestations optionnelles décrites dans le présent Marché sont ind</w:t>
      </w:r>
      <w:r w:rsidR="00CB3A47">
        <w:rPr>
          <w:rFonts w:ascii="Arial" w:eastAsia="Arial" w:hAnsi="Arial" w:cs="Arial"/>
          <w:sz w:val="20"/>
          <w:szCs w:val="20"/>
        </w:rPr>
        <w:t>épendantes les unes des autres.</w:t>
      </w:r>
    </w:p>
    <w:p w14:paraId="3BD5B91C" w14:textId="5F34E970" w:rsidR="008E0F8E" w:rsidRDefault="00884A60" w:rsidP="00884A60">
      <w:pPr>
        <w:spacing w:before="120" w:after="0" w:line="240" w:lineRule="auto"/>
        <w:jc w:val="both"/>
        <w:rPr>
          <w:rFonts w:ascii="Arial" w:eastAsia="Arial" w:hAnsi="Arial" w:cs="Times New Roman"/>
          <w:sz w:val="20"/>
        </w:rPr>
      </w:pPr>
      <w:r w:rsidRPr="0028640C">
        <w:rPr>
          <w:rFonts w:ascii="Arial" w:eastAsia="Arial" w:hAnsi="Arial" w:cs="Times New Roman"/>
          <w:sz w:val="20"/>
          <w:lang w:eastAsia="fr-FR"/>
        </w:rPr>
        <w:t xml:space="preserve">Le CEA notifiera par écrit au Titulaire sa décision d’affermir les postes de la part optionnelle définie à l’article 2 supra par lettre recommandée avec avis de réception </w:t>
      </w:r>
      <w:r w:rsidRPr="0028640C">
        <w:rPr>
          <w:rFonts w:ascii="Arial" w:eastAsia="Arial" w:hAnsi="Arial" w:cs="Times New Roman"/>
          <w:sz w:val="20"/>
        </w:rPr>
        <w:t>(LRAR).</w:t>
      </w:r>
    </w:p>
    <w:p w14:paraId="3AA80ACA" w14:textId="2128A371" w:rsidR="00884A60" w:rsidRPr="008E0F8E" w:rsidRDefault="00884A60" w:rsidP="008E0F8E">
      <w:pPr>
        <w:spacing w:before="120" w:after="0" w:line="240" w:lineRule="auto"/>
        <w:jc w:val="both"/>
        <w:rPr>
          <w:rFonts w:ascii="Arial" w:eastAsia="Arial" w:hAnsi="Arial" w:cs="Times New Roman"/>
          <w:sz w:val="20"/>
          <w:szCs w:val="20"/>
        </w:rPr>
      </w:pPr>
      <w:r w:rsidRPr="00B123A5">
        <w:rPr>
          <w:rFonts w:ascii="Arial" w:eastAsia="Arial" w:hAnsi="Arial" w:cs="Times New Roman"/>
          <w:sz w:val="20"/>
          <w:szCs w:val="20"/>
        </w:rPr>
        <w:t>La date d’effet d’affermissement correspond à la date de réception par</w:t>
      </w:r>
      <w:r w:rsidR="008E0F8E">
        <w:rPr>
          <w:rFonts w:ascii="Arial" w:eastAsia="Arial" w:hAnsi="Arial" w:cs="Times New Roman"/>
          <w:sz w:val="20"/>
          <w:szCs w:val="20"/>
        </w:rPr>
        <w:t xml:space="preserve"> le Titulaire de ladite lettre.</w:t>
      </w:r>
    </w:p>
    <w:p w14:paraId="0375A6C1" w14:textId="62A6F8EA" w:rsidR="0028640C" w:rsidRPr="0028640C" w:rsidRDefault="0028640C" w:rsidP="005D7F38">
      <w:pPr>
        <w:spacing w:before="120" w:after="24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La décision d’affermissement sera notifiée au Titulaire dans le respect des délais suivants :</w:t>
      </w:r>
    </w:p>
    <w:tbl>
      <w:tblPr>
        <w:tblStyle w:val="Grilledutableau"/>
        <w:tblW w:w="9214" w:type="dxa"/>
        <w:tblInd w:w="108" w:type="dxa"/>
        <w:tblLook w:val="04A0" w:firstRow="1" w:lastRow="0" w:firstColumn="1" w:lastColumn="0" w:noHBand="0" w:noVBand="1"/>
      </w:tblPr>
      <w:tblGrid>
        <w:gridCol w:w="6266"/>
        <w:gridCol w:w="2948"/>
      </w:tblGrid>
      <w:tr w:rsidR="0028640C" w:rsidRPr="0028640C" w14:paraId="2C973C39" w14:textId="77777777" w:rsidTr="006D55C5">
        <w:trPr>
          <w:trHeight w:val="454"/>
        </w:trPr>
        <w:tc>
          <w:tcPr>
            <w:tcW w:w="6266" w:type="dxa"/>
            <w:shd w:val="clear" w:color="auto" w:fill="DEEAF6" w:themeFill="accent1" w:themeFillTint="33"/>
          </w:tcPr>
          <w:p w14:paraId="538ADB3B" w14:textId="77777777" w:rsidR="0028640C" w:rsidRPr="0028640C" w:rsidRDefault="0028640C" w:rsidP="0028640C">
            <w:pPr>
              <w:spacing w:before="120" w:line="360" w:lineRule="auto"/>
              <w:jc w:val="center"/>
            </w:pPr>
            <w:r w:rsidRPr="0028640C">
              <w:rPr>
                <w:b/>
              </w:rPr>
              <w:t>Intitulés</w:t>
            </w:r>
          </w:p>
        </w:tc>
        <w:tc>
          <w:tcPr>
            <w:tcW w:w="2948" w:type="dxa"/>
            <w:shd w:val="clear" w:color="auto" w:fill="DEEAF6" w:themeFill="accent1" w:themeFillTint="33"/>
          </w:tcPr>
          <w:p w14:paraId="11094B37" w14:textId="77777777" w:rsidR="0028640C" w:rsidRPr="0028640C" w:rsidRDefault="0028640C" w:rsidP="0028640C">
            <w:pPr>
              <w:spacing w:before="120" w:line="360" w:lineRule="auto"/>
              <w:jc w:val="center"/>
            </w:pPr>
            <w:r w:rsidRPr="0028640C">
              <w:rPr>
                <w:b/>
              </w:rPr>
              <w:t xml:space="preserve">Délais au plus tard de levée </w:t>
            </w:r>
          </w:p>
        </w:tc>
      </w:tr>
      <w:tr w:rsidR="0028640C" w:rsidRPr="0028640C" w14:paraId="2E060627" w14:textId="77777777" w:rsidTr="006D55C5">
        <w:trPr>
          <w:trHeight w:val="567"/>
        </w:trPr>
        <w:tc>
          <w:tcPr>
            <w:tcW w:w="6266" w:type="dxa"/>
          </w:tcPr>
          <w:p w14:paraId="40EE15DF" w14:textId="6E1C21F7" w:rsidR="0028640C" w:rsidRPr="0028640C" w:rsidRDefault="0028640C" w:rsidP="00C64278">
            <w:pPr>
              <w:jc w:val="both"/>
            </w:pPr>
            <w:r w:rsidRPr="008E0F8E">
              <w:t>Option 1 :</w:t>
            </w:r>
            <w:r w:rsidRPr="0028640C">
              <w:rPr>
                <w:rFonts w:ascii="LiberationSans" w:hAnsi="LiberationSans" w:cs="LiberationSans"/>
                <w:color w:val="0000FF"/>
              </w:rPr>
              <w:t xml:space="preserve"> </w:t>
            </w:r>
            <w:r w:rsidR="008E0F8E" w:rsidRPr="006235DF">
              <w:t>Location de la base vie avec l’</w:t>
            </w:r>
            <w:r w:rsidR="008E0F8E" w:rsidRPr="006235DF">
              <w:rPr>
                <w:rFonts w:eastAsia="Times New Roman"/>
              </w:rPr>
              <w:t>achat de celle-ci au bout de 2 ans</w:t>
            </w:r>
          </w:p>
        </w:tc>
        <w:tc>
          <w:tcPr>
            <w:tcW w:w="2948" w:type="dxa"/>
          </w:tcPr>
          <w:p w14:paraId="4538C5B8" w14:textId="7616D03D" w:rsidR="0028640C" w:rsidRPr="0028640C" w:rsidRDefault="00C90D93" w:rsidP="00C90D93">
            <w:pPr>
              <w:spacing w:line="276" w:lineRule="auto"/>
              <w:jc w:val="both"/>
            </w:pPr>
            <w:r w:rsidRPr="00C90D93">
              <w:t>T3</w:t>
            </w:r>
            <w:r w:rsidR="00A56662">
              <w:t>*</w:t>
            </w:r>
            <w:r w:rsidRPr="00C90D93">
              <w:t xml:space="preserve"> +24 mois</w:t>
            </w:r>
          </w:p>
        </w:tc>
      </w:tr>
      <w:tr w:rsidR="00C64278" w:rsidRPr="0028640C" w14:paraId="7B715F05" w14:textId="77777777" w:rsidTr="006D55C5">
        <w:trPr>
          <w:trHeight w:val="567"/>
        </w:trPr>
        <w:tc>
          <w:tcPr>
            <w:tcW w:w="6266" w:type="dxa"/>
          </w:tcPr>
          <w:p w14:paraId="75621A49" w14:textId="21B3A5ED" w:rsidR="00C64278" w:rsidRPr="0028640C" w:rsidRDefault="00C64278" w:rsidP="00C64278">
            <w:pPr>
              <w:jc w:val="both"/>
            </w:pPr>
            <w:r w:rsidRPr="008E0F8E">
              <w:t>Option n°2 :</w:t>
            </w:r>
            <w:r w:rsidR="008E0F8E" w:rsidRPr="006235DF">
              <w:rPr>
                <w:rFonts w:eastAsia="Times New Roman"/>
              </w:rPr>
              <w:t xml:space="preserve"> Prolongation de la location pour une durée supplémentaire de 6 mois</w:t>
            </w:r>
          </w:p>
        </w:tc>
        <w:tc>
          <w:tcPr>
            <w:tcW w:w="2948" w:type="dxa"/>
          </w:tcPr>
          <w:p w14:paraId="4F9753A9" w14:textId="123C7B18" w:rsidR="00C64278" w:rsidRPr="0028640C" w:rsidRDefault="00C90D93" w:rsidP="0028640C">
            <w:pPr>
              <w:spacing w:line="276" w:lineRule="auto"/>
              <w:jc w:val="both"/>
            </w:pPr>
            <w:r w:rsidRPr="00C90D93">
              <w:t>T4</w:t>
            </w:r>
            <w:r w:rsidR="00A56662">
              <w:t>**</w:t>
            </w:r>
            <w:r w:rsidRPr="00C90D93">
              <w:t xml:space="preserve"> - 6 mois</w:t>
            </w:r>
          </w:p>
        </w:tc>
      </w:tr>
      <w:tr w:rsidR="008E0F8E" w:rsidRPr="0028640C" w14:paraId="132F3653" w14:textId="77777777" w:rsidTr="006D55C5">
        <w:trPr>
          <w:trHeight w:val="567"/>
        </w:trPr>
        <w:tc>
          <w:tcPr>
            <w:tcW w:w="6266" w:type="dxa"/>
          </w:tcPr>
          <w:p w14:paraId="444D62EF" w14:textId="5DFEDABA" w:rsidR="008E0F8E" w:rsidRPr="00C64278" w:rsidRDefault="008E0F8E" w:rsidP="008E0F8E">
            <w:pPr>
              <w:jc w:val="both"/>
              <w:rPr>
                <w:highlight w:val="cyan"/>
              </w:rPr>
            </w:pPr>
            <w:r w:rsidRPr="008E0F8E">
              <w:t>Option n° 3</w:t>
            </w:r>
            <w:r w:rsidR="00A56662">
              <w:rPr>
                <w:szCs w:val="22"/>
                <w:lang w:eastAsia="en-US"/>
              </w:rPr>
              <w:t xml:space="preserve"> : </w:t>
            </w:r>
            <w:r w:rsidRPr="008E0F8E">
              <w:t xml:space="preserve">Prolongation de la location pour une durée supplémentaire de 2 x 3 mois </w:t>
            </w:r>
          </w:p>
        </w:tc>
        <w:tc>
          <w:tcPr>
            <w:tcW w:w="2948" w:type="dxa"/>
          </w:tcPr>
          <w:p w14:paraId="67D93766" w14:textId="09165250" w:rsidR="008E0F8E" w:rsidRPr="00C64278" w:rsidRDefault="00C90D93" w:rsidP="008E0F8E">
            <w:pPr>
              <w:spacing w:line="276" w:lineRule="auto"/>
              <w:jc w:val="both"/>
              <w:rPr>
                <w:highlight w:val="cyan"/>
              </w:rPr>
            </w:pPr>
            <w:r w:rsidRPr="00C90D93">
              <w:t>T4 - 6 mois</w:t>
            </w:r>
          </w:p>
        </w:tc>
      </w:tr>
      <w:tr w:rsidR="008E0F8E" w:rsidRPr="0028640C" w14:paraId="69920BEE" w14:textId="77777777" w:rsidTr="006D55C5">
        <w:trPr>
          <w:trHeight w:val="567"/>
        </w:trPr>
        <w:tc>
          <w:tcPr>
            <w:tcW w:w="6266" w:type="dxa"/>
          </w:tcPr>
          <w:p w14:paraId="3A5B9AA6" w14:textId="77777777" w:rsidR="008E0F8E" w:rsidRPr="008E0F8E" w:rsidRDefault="008E0F8E" w:rsidP="008E0F8E">
            <w:pPr>
              <w:jc w:val="both"/>
            </w:pPr>
            <w:r w:rsidRPr="008E0F8E">
              <w:t>Option 4 : Repli de la base vie</w:t>
            </w:r>
          </w:p>
          <w:p w14:paraId="409C8AED" w14:textId="77777777" w:rsidR="008E0F8E" w:rsidRPr="008E0F8E" w:rsidRDefault="008E0F8E" w:rsidP="008E0F8E">
            <w:pPr>
              <w:jc w:val="both"/>
            </w:pPr>
          </w:p>
        </w:tc>
        <w:tc>
          <w:tcPr>
            <w:tcW w:w="2948" w:type="dxa"/>
          </w:tcPr>
          <w:p w14:paraId="508A6D5B" w14:textId="2F1C451A" w:rsidR="008E0F8E" w:rsidRPr="00C64278" w:rsidRDefault="00C90D93" w:rsidP="00C90D93">
            <w:pPr>
              <w:spacing w:line="276" w:lineRule="auto"/>
              <w:jc w:val="both"/>
              <w:rPr>
                <w:highlight w:val="cyan"/>
              </w:rPr>
            </w:pPr>
            <w:r w:rsidRPr="00C90D93">
              <w:t>T4</w:t>
            </w:r>
          </w:p>
        </w:tc>
      </w:tr>
      <w:tr w:rsidR="008E0F8E" w:rsidRPr="0028640C" w14:paraId="64371513" w14:textId="77777777" w:rsidTr="006D55C5">
        <w:trPr>
          <w:trHeight w:val="567"/>
        </w:trPr>
        <w:tc>
          <w:tcPr>
            <w:tcW w:w="6266" w:type="dxa"/>
          </w:tcPr>
          <w:p w14:paraId="622C9E30" w14:textId="77777777" w:rsidR="008E0F8E" w:rsidRPr="008E0F8E" w:rsidRDefault="008E0F8E" w:rsidP="008E0F8E">
            <w:pPr>
              <w:jc w:val="both"/>
            </w:pPr>
            <w:r w:rsidRPr="008E0F8E">
              <w:t>Option 5 : Déplacement de la base vie</w:t>
            </w:r>
          </w:p>
          <w:p w14:paraId="39B1128A" w14:textId="77777777" w:rsidR="008E0F8E" w:rsidRPr="008E0F8E" w:rsidRDefault="008E0F8E" w:rsidP="008E0F8E">
            <w:pPr>
              <w:jc w:val="both"/>
            </w:pPr>
          </w:p>
        </w:tc>
        <w:tc>
          <w:tcPr>
            <w:tcW w:w="2948" w:type="dxa"/>
          </w:tcPr>
          <w:p w14:paraId="59210E86" w14:textId="3F497B5F" w:rsidR="008E0F8E" w:rsidRPr="00C64278" w:rsidRDefault="00C90D93" w:rsidP="008E0F8E">
            <w:pPr>
              <w:spacing w:line="276" w:lineRule="auto"/>
              <w:jc w:val="both"/>
              <w:rPr>
                <w:highlight w:val="cyan"/>
              </w:rPr>
            </w:pPr>
            <w:r w:rsidRPr="00C90D93">
              <w:t>T4</w:t>
            </w:r>
          </w:p>
        </w:tc>
      </w:tr>
    </w:tbl>
    <w:p w14:paraId="2041F963" w14:textId="26FD951B" w:rsidR="00A56662" w:rsidRPr="00A56662" w:rsidRDefault="00A56662" w:rsidP="00A56662">
      <w:pPr>
        <w:spacing w:after="0" w:line="276" w:lineRule="auto"/>
        <w:rPr>
          <w:rFonts w:ascii="Arial" w:eastAsia="Arial" w:hAnsi="Arial" w:cs="Arial"/>
          <w:i/>
          <w:sz w:val="20"/>
          <w:szCs w:val="20"/>
        </w:rPr>
      </w:pPr>
      <w:r w:rsidRPr="00A56662">
        <w:rPr>
          <w:rFonts w:ascii="Arial" w:eastAsia="Arial" w:hAnsi="Arial" w:cs="Arial"/>
          <w:i/>
          <w:sz w:val="20"/>
          <w:szCs w:val="20"/>
          <w:lang w:eastAsia="fr-FR"/>
        </w:rPr>
        <w:t xml:space="preserve">*T3 : </w:t>
      </w:r>
      <w:r w:rsidRPr="00A56662">
        <w:rPr>
          <w:rFonts w:ascii="Arial" w:eastAsia="Arial" w:hAnsi="Arial" w:cs="Arial"/>
          <w:i/>
          <w:sz w:val="20"/>
          <w:szCs w:val="20"/>
        </w:rPr>
        <w:t>Jalon T3 = T2 + 3 mois : Fin prévisionnelle de l’Installation et début de la location</w:t>
      </w:r>
      <w:r w:rsidRPr="00A56662">
        <w:rPr>
          <w:rFonts w:ascii="Arial" w:eastAsia="Arial" w:hAnsi="Arial" w:cs="Arial"/>
          <w:i/>
          <w:sz w:val="20"/>
          <w:szCs w:val="20"/>
        </w:rPr>
        <w:tab/>
      </w:r>
    </w:p>
    <w:p w14:paraId="716BFA73" w14:textId="2C8D07F5" w:rsidR="00A56662" w:rsidRPr="00A56662" w:rsidRDefault="00A56662" w:rsidP="0028640C">
      <w:pPr>
        <w:spacing w:before="120" w:after="0" w:line="276" w:lineRule="auto"/>
        <w:jc w:val="both"/>
        <w:rPr>
          <w:rFonts w:ascii="Arial" w:eastAsia="Arial" w:hAnsi="Arial" w:cs="Arial"/>
          <w:sz w:val="20"/>
          <w:szCs w:val="20"/>
          <w:lang w:eastAsia="fr-FR"/>
        </w:rPr>
      </w:pPr>
      <w:r w:rsidRPr="00A56662">
        <w:rPr>
          <w:rFonts w:ascii="Arial" w:eastAsia="Arial" w:hAnsi="Arial" w:cs="Arial"/>
          <w:i/>
          <w:sz w:val="20"/>
          <w:szCs w:val="20"/>
          <w:lang w:eastAsia="fr-FR"/>
        </w:rPr>
        <w:t>**T4 : T3 + 53 mois : Fin de la location correspondant à la fin du chantier</w:t>
      </w:r>
      <w:r w:rsidRPr="00A56662">
        <w:rPr>
          <w:rFonts w:ascii="Arial" w:eastAsia="Arial" w:hAnsi="Arial" w:cs="Arial"/>
          <w:sz w:val="20"/>
          <w:szCs w:val="20"/>
          <w:lang w:eastAsia="fr-FR"/>
        </w:rPr>
        <w:tab/>
      </w:r>
    </w:p>
    <w:p w14:paraId="26A011E1" w14:textId="77777777" w:rsidR="00A56662" w:rsidRDefault="00A56662" w:rsidP="0028640C">
      <w:pPr>
        <w:spacing w:before="120" w:after="0" w:line="276" w:lineRule="auto"/>
        <w:jc w:val="both"/>
        <w:rPr>
          <w:rFonts w:ascii="Arial" w:eastAsia="Arial" w:hAnsi="Arial" w:cs="Times New Roman"/>
          <w:sz w:val="20"/>
          <w:lang w:eastAsia="fr-FR"/>
        </w:rPr>
      </w:pPr>
    </w:p>
    <w:p w14:paraId="0377EDA9" w14:textId="2034DA1B" w:rsidR="00C71949" w:rsidRDefault="0028640C" w:rsidP="0028640C">
      <w:pPr>
        <w:spacing w:before="120"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Aucune indemnité ne sera versée au Titulaire en cas de non-affermissement des postes et/ou sous-postes optionnels.</w:t>
      </w:r>
      <w:bookmarkStart w:id="78" w:name="_Toc88035486"/>
      <w:bookmarkStart w:id="79" w:name="_Toc88221761"/>
      <w:bookmarkStart w:id="80" w:name="_Toc88221906"/>
      <w:bookmarkStart w:id="81" w:name="_Toc88554136"/>
      <w:bookmarkStart w:id="82" w:name="_Toc89767760"/>
      <w:bookmarkStart w:id="83" w:name="_Toc89774473"/>
      <w:bookmarkStart w:id="84" w:name="_Toc90037701"/>
      <w:bookmarkStart w:id="85" w:name="_Toc90039654"/>
      <w:bookmarkStart w:id="86" w:name="_Toc90302711"/>
      <w:bookmarkStart w:id="87" w:name="_Toc90476315"/>
      <w:bookmarkStart w:id="88" w:name="_Toc90978585"/>
      <w:bookmarkStart w:id="89" w:name="_Toc99447007"/>
      <w:bookmarkStart w:id="90" w:name="_Toc99527304"/>
    </w:p>
    <w:p w14:paraId="3C360B1B" w14:textId="7E2D4CB2" w:rsidR="00FD07E0" w:rsidRDefault="00FD07E0" w:rsidP="00FD07E0">
      <w:pPr>
        <w:spacing w:before="360" w:after="240" w:line="276" w:lineRule="auto"/>
        <w:rPr>
          <w:rFonts w:ascii="Arial" w:hAnsi="Arial" w:cs="Arial"/>
          <w:b/>
          <w:bCs/>
          <w:iCs/>
          <w:sz w:val="20"/>
          <w:szCs w:val="20"/>
        </w:rPr>
      </w:pPr>
      <w:r w:rsidRPr="00FD07E0">
        <w:rPr>
          <w:rFonts w:ascii="Arial" w:hAnsi="Arial" w:cs="Arial"/>
          <w:b/>
          <w:sz w:val="20"/>
          <w:szCs w:val="20"/>
          <w:lang w:eastAsia="fr-FR"/>
        </w:rPr>
        <w:t xml:space="preserve">4.2        </w:t>
      </w:r>
      <w:r w:rsidR="003E0F95">
        <w:rPr>
          <w:rFonts w:ascii="Arial" w:hAnsi="Arial" w:cs="Arial"/>
          <w:b/>
          <w:bCs/>
          <w:iCs/>
          <w:sz w:val="20"/>
          <w:szCs w:val="20"/>
        </w:rPr>
        <w:t>Enclenchement des p</w:t>
      </w:r>
      <w:r w:rsidRPr="00FD07E0">
        <w:rPr>
          <w:rFonts w:ascii="Arial" w:hAnsi="Arial" w:cs="Arial"/>
          <w:b/>
          <w:bCs/>
          <w:iCs/>
          <w:sz w:val="20"/>
          <w:szCs w:val="20"/>
        </w:rPr>
        <w:t>restations de la part estimative</w:t>
      </w:r>
      <w:r w:rsidR="003E0F95">
        <w:rPr>
          <w:rFonts w:ascii="Arial" w:hAnsi="Arial" w:cs="Arial"/>
          <w:b/>
          <w:bCs/>
          <w:iCs/>
          <w:sz w:val="20"/>
          <w:szCs w:val="20"/>
        </w:rPr>
        <w:t xml:space="preserve"> </w:t>
      </w:r>
      <w:r w:rsidR="003E0F95" w:rsidRPr="00FD07E0">
        <w:rPr>
          <w:rFonts w:ascii="Arial" w:eastAsia="Arial" w:hAnsi="Arial" w:cs="Times New Roman"/>
          <w:b/>
          <w:sz w:val="20"/>
          <w:lang w:eastAsia="fr-FR"/>
        </w:rPr>
        <w:t>sur devis préalables</w:t>
      </w:r>
    </w:p>
    <w:p w14:paraId="7C1A009E" w14:textId="703BCF04" w:rsidR="00FD07E0" w:rsidRPr="00FD07E0" w:rsidRDefault="00FD07E0" w:rsidP="00FD07E0">
      <w:pPr>
        <w:spacing w:after="0" w:line="276" w:lineRule="auto"/>
        <w:jc w:val="both"/>
        <w:rPr>
          <w:rFonts w:ascii="Arial" w:eastAsia="Arial" w:hAnsi="Arial" w:cs="Times New Roman"/>
          <w:sz w:val="20"/>
          <w:szCs w:val="20"/>
        </w:rPr>
      </w:pPr>
      <w:r w:rsidRPr="00FD07E0">
        <w:rPr>
          <w:rFonts w:ascii="Arial" w:eastAsia="Arial" w:hAnsi="Arial" w:cs="Times New Roman"/>
          <w:sz w:val="20"/>
          <w:szCs w:val="20"/>
          <w:lang w:eastAsia="fr-FR"/>
        </w:rPr>
        <w:t xml:space="preserve">Pendant la réalisation du Marché, le CEA peut être amené à décider de l’exécution de Prestations supplémentaires dans les conditions </w:t>
      </w:r>
      <w:r w:rsidRPr="00FD07E0">
        <w:rPr>
          <w:rFonts w:ascii="Arial" w:eastAsia="Arial" w:hAnsi="Arial" w:cs="Times New Roman"/>
          <w:sz w:val="20"/>
          <w:szCs w:val="20"/>
        </w:rPr>
        <w:t xml:space="preserve">prévues à l’article </w:t>
      </w:r>
      <w:r>
        <w:rPr>
          <w:rFonts w:ascii="Arial" w:eastAsia="Arial" w:hAnsi="Arial" w:cs="Times New Roman"/>
          <w:sz w:val="20"/>
        </w:rPr>
        <w:t xml:space="preserve">« Gestion des évolutions » </w:t>
      </w:r>
      <w:r w:rsidRPr="00FD07E0">
        <w:rPr>
          <w:rFonts w:ascii="Arial" w:eastAsia="Arial" w:hAnsi="Arial" w:cs="Times New Roman"/>
          <w:sz w:val="20"/>
        </w:rPr>
        <w:t>du Marché</w:t>
      </w:r>
      <w:r>
        <w:rPr>
          <w:rFonts w:ascii="Arial" w:eastAsia="Arial" w:hAnsi="Arial" w:cs="Times New Roman"/>
          <w:sz w:val="20"/>
        </w:rPr>
        <w:t>.</w:t>
      </w:r>
    </w:p>
    <w:p w14:paraId="1C9ACFDE" w14:textId="77777777" w:rsidR="0028640C" w:rsidRPr="0028640C" w:rsidRDefault="0028640C" w:rsidP="0028640C">
      <w:pPr>
        <w:keepNext/>
        <w:spacing w:before="480" w:after="240" w:line="240" w:lineRule="auto"/>
        <w:outlineLvl w:val="0"/>
        <w:rPr>
          <w:rFonts w:ascii="Arial" w:eastAsia="Times New Roman" w:hAnsi="Arial" w:cs="Times New Roman"/>
          <w:b/>
          <w:bCs/>
          <w:caps/>
          <w:kern w:val="28"/>
          <w:sz w:val="20"/>
          <w:szCs w:val="20"/>
          <w:u w:val="single"/>
          <w:lang w:eastAsia="fr-FR"/>
        </w:rPr>
      </w:pPr>
      <w:bookmarkStart w:id="91" w:name="_Toc59186511"/>
      <w:bookmarkStart w:id="92" w:name="_Toc152669541"/>
      <w:bookmarkEnd w:id="78"/>
      <w:bookmarkEnd w:id="79"/>
      <w:bookmarkEnd w:id="80"/>
      <w:bookmarkEnd w:id="81"/>
      <w:bookmarkEnd w:id="82"/>
      <w:bookmarkEnd w:id="83"/>
      <w:bookmarkEnd w:id="84"/>
      <w:bookmarkEnd w:id="85"/>
      <w:bookmarkEnd w:id="86"/>
      <w:bookmarkEnd w:id="87"/>
      <w:bookmarkEnd w:id="88"/>
      <w:bookmarkEnd w:id="89"/>
      <w:bookmarkEnd w:id="90"/>
      <w:r w:rsidRPr="0028640C">
        <w:rPr>
          <w:rFonts w:ascii="Arial" w:eastAsia="Times New Roman" w:hAnsi="Arial" w:cs="Times New Roman"/>
          <w:b/>
          <w:bCs/>
          <w:caps/>
          <w:kern w:val="28"/>
          <w:sz w:val="20"/>
          <w:szCs w:val="20"/>
          <w:u w:val="single"/>
          <w:lang w:eastAsia="fr-FR"/>
        </w:rPr>
        <w:t>Article 5 - DUREE ET DELAIS D’EXECUTION</w:t>
      </w:r>
      <w:bookmarkEnd w:id="91"/>
      <w:bookmarkEnd w:id="92"/>
      <w:r w:rsidRPr="0028640C">
        <w:rPr>
          <w:rFonts w:ascii="Arial" w:eastAsia="Times New Roman" w:hAnsi="Arial" w:cs="Times New Roman"/>
          <w:b/>
          <w:bCs/>
          <w:caps/>
          <w:kern w:val="28"/>
          <w:sz w:val="20"/>
          <w:szCs w:val="20"/>
          <w:u w:val="single"/>
          <w:lang w:eastAsia="fr-FR"/>
        </w:rPr>
        <w:t xml:space="preserve"> </w:t>
      </w:r>
    </w:p>
    <w:p w14:paraId="7A2531F0" w14:textId="77777777" w:rsidR="0028640C" w:rsidRPr="0028640C" w:rsidRDefault="0028640C" w:rsidP="0028640C">
      <w:pPr>
        <w:keepNext/>
        <w:spacing w:before="240" w:after="120" w:line="240" w:lineRule="auto"/>
        <w:ind w:left="568" w:hanging="568"/>
        <w:outlineLvl w:val="1"/>
        <w:rPr>
          <w:rFonts w:ascii="Arial" w:eastAsia="Times New Roman" w:hAnsi="Arial" w:cs="Times New Roman"/>
          <w:b/>
          <w:bCs/>
          <w:sz w:val="20"/>
          <w:szCs w:val="20"/>
          <w:lang w:eastAsia="fr-FR"/>
        </w:rPr>
      </w:pPr>
      <w:bookmarkStart w:id="93" w:name="_Toc49444243"/>
      <w:bookmarkStart w:id="94" w:name="_Toc53645602"/>
      <w:bookmarkStart w:id="95" w:name="_Toc53762035"/>
      <w:bookmarkStart w:id="96" w:name="_Toc54628488"/>
      <w:bookmarkStart w:id="97" w:name="_Toc54682601"/>
      <w:bookmarkStart w:id="98" w:name="_Toc54684290"/>
      <w:bookmarkStart w:id="99" w:name="_Toc57795368"/>
      <w:bookmarkStart w:id="100" w:name="_Toc59186512"/>
      <w:bookmarkStart w:id="101" w:name="_Toc81985518"/>
      <w:bookmarkStart w:id="102" w:name="_Toc82096711"/>
      <w:bookmarkStart w:id="103" w:name="_Toc99527308"/>
      <w:bookmarkStart w:id="104" w:name="_Toc102653490"/>
      <w:bookmarkStart w:id="105" w:name="_Toc107844401"/>
      <w:bookmarkStart w:id="106" w:name="_Toc113885028"/>
      <w:bookmarkStart w:id="107" w:name="_Toc117762935"/>
      <w:bookmarkStart w:id="108" w:name="_Toc124769293"/>
      <w:bookmarkStart w:id="109" w:name="_Toc137727299"/>
      <w:bookmarkStart w:id="110" w:name="_Toc141455896"/>
      <w:bookmarkStart w:id="111" w:name="_Toc151974550"/>
      <w:bookmarkStart w:id="112" w:name="_Toc152595475"/>
      <w:bookmarkStart w:id="113" w:name="_Toc152669542"/>
      <w:r w:rsidRPr="0028640C">
        <w:rPr>
          <w:rFonts w:ascii="Arial" w:eastAsia="Times New Roman" w:hAnsi="Arial" w:cs="Times New Roman"/>
          <w:b/>
          <w:bCs/>
          <w:sz w:val="20"/>
          <w:szCs w:val="20"/>
          <w:lang w:eastAsia="fr-FR"/>
        </w:rPr>
        <w:t xml:space="preserve">5.1      Durée du </w:t>
      </w:r>
      <w:bookmarkEnd w:id="93"/>
      <w:bookmarkEnd w:id="94"/>
      <w:bookmarkEnd w:id="95"/>
      <w:bookmarkEnd w:id="96"/>
      <w:bookmarkEnd w:id="97"/>
      <w:bookmarkEnd w:id="98"/>
      <w:bookmarkEnd w:id="99"/>
      <w:bookmarkEnd w:id="100"/>
      <w:bookmarkEnd w:id="101"/>
      <w:bookmarkEnd w:id="102"/>
      <w:r w:rsidRPr="0028640C">
        <w:rPr>
          <w:rFonts w:ascii="Arial" w:eastAsia="Times New Roman" w:hAnsi="Arial" w:cs="Times New Roman"/>
          <w:b/>
          <w:bCs/>
          <w:sz w:val="20"/>
          <w:szCs w:val="20"/>
          <w:lang w:eastAsia="fr-FR"/>
        </w:rPr>
        <w:t>Marché</w:t>
      </w:r>
      <w:bookmarkEnd w:id="103"/>
      <w:bookmarkEnd w:id="104"/>
      <w:bookmarkEnd w:id="105"/>
      <w:bookmarkEnd w:id="106"/>
      <w:bookmarkEnd w:id="107"/>
      <w:bookmarkEnd w:id="108"/>
      <w:bookmarkEnd w:id="109"/>
      <w:bookmarkEnd w:id="110"/>
      <w:bookmarkEnd w:id="111"/>
      <w:bookmarkEnd w:id="112"/>
      <w:bookmarkEnd w:id="113"/>
    </w:p>
    <w:p w14:paraId="5B38AA19" w14:textId="48D8CA61" w:rsidR="0013602C" w:rsidRDefault="0028640C" w:rsidP="00FD07E0">
      <w:pPr>
        <w:spacing w:before="120" w:after="120" w:line="240" w:lineRule="auto"/>
        <w:jc w:val="both"/>
        <w:rPr>
          <w:rFonts w:ascii="Arial" w:eastAsia="Arial" w:hAnsi="Arial" w:cs="Times New Roman"/>
          <w:sz w:val="20"/>
          <w:lang w:eastAsia="fr-FR"/>
        </w:rPr>
      </w:pPr>
      <w:r w:rsidRPr="0028640C">
        <w:rPr>
          <w:rFonts w:ascii="Arial" w:eastAsia="Arial" w:hAnsi="Arial" w:cs="Times New Roman"/>
          <w:sz w:val="20"/>
          <w:lang w:eastAsia="fr-FR"/>
        </w:rPr>
        <w:t>Conformément aux dispositions des CGA, le Marché entre en vigueur à compter de sa notification par les Parties (T</w:t>
      </w:r>
      <w:r w:rsidR="0013602C">
        <w:rPr>
          <w:rFonts w:ascii="Arial" w:eastAsia="Arial" w:hAnsi="Arial" w:cs="Times New Roman"/>
          <w:sz w:val="20"/>
          <w:lang w:eastAsia="fr-FR"/>
        </w:rPr>
        <w:t>0</w:t>
      </w:r>
      <w:r w:rsidR="00A56662">
        <w:rPr>
          <w:rFonts w:ascii="Arial" w:eastAsia="Arial" w:hAnsi="Arial" w:cs="Times New Roman"/>
          <w:sz w:val="20"/>
          <w:lang w:eastAsia="fr-FR"/>
        </w:rPr>
        <w:t>0</w:t>
      </w:r>
      <w:r w:rsidRPr="0028640C">
        <w:rPr>
          <w:rFonts w:ascii="Arial" w:eastAsia="Arial" w:hAnsi="Arial" w:cs="Times New Roman"/>
          <w:sz w:val="20"/>
          <w:lang w:eastAsia="fr-FR"/>
        </w:rPr>
        <w:t>) et prendra fin à l’extinction de toutes les obligations nées ou à naître de son exécution.</w:t>
      </w:r>
      <w:bookmarkStart w:id="114" w:name="_Toc82096712"/>
      <w:bookmarkStart w:id="115" w:name="_Toc99527309"/>
      <w:bookmarkStart w:id="116" w:name="_Toc102653491"/>
    </w:p>
    <w:p w14:paraId="10CD29B8" w14:textId="1D20F67B" w:rsidR="00A56662" w:rsidRDefault="00884A60" w:rsidP="004770B8">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La durée totale prévisionnelle du Marché est de</w:t>
      </w:r>
      <w:r w:rsidRPr="00065D09">
        <w:rPr>
          <w:rFonts w:ascii="Arial" w:eastAsia="Arial" w:hAnsi="Arial" w:cs="Times New Roman"/>
          <w:sz w:val="20"/>
          <w:lang w:eastAsia="fr-FR"/>
        </w:rPr>
        <w:t xml:space="preserve"> </w:t>
      </w:r>
      <w:r w:rsidR="00E33079" w:rsidRPr="00376656">
        <w:rPr>
          <w:rFonts w:ascii="Arial" w:eastAsia="Arial" w:hAnsi="Arial" w:cs="Times New Roman"/>
          <w:sz w:val="20"/>
          <w:lang w:eastAsia="fr-FR"/>
        </w:rPr>
        <w:t>7</w:t>
      </w:r>
      <w:r w:rsidR="00376656" w:rsidRPr="00376656">
        <w:rPr>
          <w:rFonts w:ascii="Arial" w:eastAsia="Arial" w:hAnsi="Arial" w:cs="Times New Roman"/>
          <w:sz w:val="20"/>
          <w:lang w:eastAsia="fr-FR"/>
        </w:rPr>
        <w:t>4</w:t>
      </w:r>
      <w:r w:rsidR="00E33079" w:rsidRPr="00376656">
        <w:rPr>
          <w:rFonts w:ascii="Arial" w:eastAsia="Arial" w:hAnsi="Arial" w:cs="Times New Roman"/>
          <w:sz w:val="20"/>
          <w:lang w:eastAsia="fr-FR"/>
        </w:rPr>
        <w:t xml:space="preserve"> </w:t>
      </w:r>
      <w:r w:rsidRPr="00376656">
        <w:rPr>
          <w:rFonts w:ascii="Arial" w:eastAsia="Arial" w:hAnsi="Arial" w:cs="Times New Roman"/>
          <w:sz w:val="20"/>
          <w:lang w:eastAsia="fr-FR"/>
        </w:rPr>
        <w:t>mois au plus,</w:t>
      </w:r>
      <w:r>
        <w:rPr>
          <w:rFonts w:ascii="Arial" w:eastAsia="Arial" w:hAnsi="Arial" w:cs="Times New Roman"/>
          <w:sz w:val="20"/>
          <w:lang w:eastAsia="fr-FR"/>
        </w:rPr>
        <w:t xml:space="preserve"> à compter de T</w:t>
      </w:r>
      <w:r w:rsidR="00E33079">
        <w:rPr>
          <w:rFonts w:ascii="Arial" w:eastAsia="Arial" w:hAnsi="Arial" w:cs="Times New Roman"/>
          <w:sz w:val="20"/>
          <w:lang w:eastAsia="fr-FR"/>
        </w:rPr>
        <w:t>0.</w:t>
      </w:r>
      <w:r w:rsidR="007246EE">
        <w:rPr>
          <w:rFonts w:ascii="Arial" w:eastAsia="Arial" w:hAnsi="Arial" w:cs="Times New Roman"/>
          <w:sz w:val="20"/>
          <w:lang w:eastAsia="fr-FR"/>
        </w:rPr>
        <w:t xml:space="preserve">, qui correspond à la réunion de lancement. </w:t>
      </w:r>
    </w:p>
    <w:p w14:paraId="45EBA8A4" w14:textId="77777777" w:rsidR="00A56662" w:rsidRDefault="00A56662" w:rsidP="00A56662">
      <w:pPr>
        <w:pStyle w:val="Retrait4"/>
        <w:ind w:left="851"/>
        <w:rPr>
          <w:color w:val="FF0000"/>
        </w:rPr>
      </w:pPr>
      <w:r>
        <w:rPr>
          <w:color w:val="FF0000"/>
        </w:rPr>
        <w:t>Jalon rouge : contractuel</w:t>
      </w:r>
    </w:p>
    <w:p w14:paraId="3C6B98A4" w14:textId="7BD4E8B5" w:rsidR="00A56662" w:rsidRPr="00A56662" w:rsidRDefault="00A56662" w:rsidP="00A56662">
      <w:pPr>
        <w:pStyle w:val="Retrait4"/>
        <w:ind w:left="851"/>
        <w:rPr>
          <w:color w:val="00B050"/>
        </w:rPr>
      </w:pPr>
      <w:r w:rsidRPr="00622FEB">
        <w:rPr>
          <w:color w:val="00B050"/>
        </w:rPr>
        <w:t>Jalon vert : non contractuel</w:t>
      </w:r>
    </w:p>
    <w:p w14:paraId="06CBAB91" w14:textId="77777777" w:rsidR="00A56662" w:rsidRDefault="00A56662" w:rsidP="00A56662">
      <w:pPr>
        <w:pStyle w:val="Retrait4"/>
        <w:ind w:left="567"/>
        <w:rPr>
          <w:color w:val="FF0000"/>
        </w:rPr>
      </w:pPr>
      <w:r w:rsidRPr="007B4554">
        <w:rPr>
          <w:i/>
        </w:rPr>
        <w:t>Nota : les dates prévisionnelles communiquées ici ne sont pas contractuelles mais permettent de positionner les jalons ci-dessous dans le temps et au Titulaire de s’organiser en conséquence</w:t>
      </w:r>
      <w:r w:rsidRPr="007B4554">
        <w:rPr>
          <w:color w:val="FF0000"/>
        </w:rPr>
        <w:t>.</w:t>
      </w:r>
    </w:p>
    <w:p w14:paraId="4E8180F0" w14:textId="5758063D" w:rsidR="00A56662" w:rsidRDefault="00A56662" w:rsidP="00A56662">
      <w:pPr>
        <w:pStyle w:val="Retrait4"/>
        <w:ind w:left="567"/>
        <w:rPr>
          <w:i/>
          <w:color w:val="FF0000"/>
        </w:rPr>
      </w:pPr>
      <w:r w:rsidRPr="007B4554">
        <w:rPr>
          <w:color w:val="FF0000"/>
        </w:rPr>
        <w:t>Jalon T0</w:t>
      </w:r>
      <w:r>
        <w:rPr>
          <w:color w:val="FF0000"/>
        </w:rPr>
        <w:t>0</w:t>
      </w:r>
      <w:r w:rsidRPr="007B4554">
        <w:rPr>
          <w:color w:val="FF0000"/>
        </w:rPr>
        <w:t> : Notification du Marché au Titulaire</w:t>
      </w:r>
      <w:r>
        <w:rPr>
          <w:color w:val="FF0000"/>
        </w:rPr>
        <w:t xml:space="preserve"> </w:t>
      </w:r>
      <w:r w:rsidRPr="007B4554">
        <w:rPr>
          <w:color w:val="FF0000"/>
        </w:rPr>
        <w:tab/>
      </w:r>
      <w:r w:rsidRPr="007B4554">
        <w:rPr>
          <w:color w:val="FF0000"/>
        </w:rPr>
        <w:tab/>
      </w:r>
      <w:r w:rsidRPr="007B4554">
        <w:rPr>
          <w:color w:val="FF0000"/>
        </w:rPr>
        <w:tab/>
      </w:r>
      <w:r w:rsidRPr="007B4554">
        <w:rPr>
          <w:color w:val="FF0000"/>
        </w:rPr>
        <w:tab/>
      </w:r>
      <w:r w:rsidRPr="00022DB7">
        <w:rPr>
          <w:i/>
          <w:color w:val="FF0000"/>
        </w:rPr>
        <w:t>Février 2026</w:t>
      </w:r>
    </w:p>
    <w:p w14:paraId="66F43151" w14:textId="247EBFEF" w:rsidR="00A56662" w:rsidRPr="00A56662" w:rsidRDefault="00A56662" w:rsidP="00A56662">
      <w:pPr>
        <w:pStyle w:val="Retrait4"/>
        <w:ind w:left="567"/>
        <w:rPr>
          <w:color w:val="FF0000"/>
        </w:rPr>
      </w:pPr>
      <w:r w:rsidRPr="00A56662">
        <w:rPr>
          <w:color w:val="FF0000"/>
        </w:rPr>
        <w:t xml:space="preserve">Jalon T0 = réunion de lancement (T00 + </w:t>
      </w:r>
      <w:r>
        <w:rPr>
          <w:color w:val="FF0000"/>
        </w:rPr>
        <w:t xml:space="preserve">3 semaines au plus tard) </w:t>
      </w:r>
    </w:p>
    <w:p w14:paraId="593C57EB" w14:textId="77777777" w:rsidR="00A56662" w:rsidRPr="007B4554" w:rsidRDefault="00A56662" w:rsidP="00A56662">
      <w:pPr>
        <w:pStyle w:val="Retrait4"/>
        <w:ind w:left="567"/>
        <w:rPr>
          <w:i/>
          <w:color w:val="FF0000"/>
        </w:rPr>
      </w:pPr>
      <w:r w:rsidRPr="007B4554">
        <w:rPr>
          <w:color w:val="FF0000"/>
        </w:rPr>
        <w:t>Jalon T1 = T0 + 6 mois : Fin des études d’exécution et d’interfaces avec les marchés T</w:t>
      </w:r>
      <w:r>
        <w:rPr>
          <w:color w:val="FF0000"/>
        </w:rPr>
        <w:t>P</w:t>
      </w:r>
      <w:r w:rsidRPr="007B4554">
        <w:rPr>
          <w:color w:val="FF0000"/>
        </w:rPr>
        <w:t>1 et TP2</w:t>
      </w:r>
      <w:r>
        <w:rPr>
          <w:color w:val="FF0000"/>
        </w:rPr>
        <w:t xml:space="preserve"> </w:t>
      </w:r>
      <w:r w:rsidRPr="007B4554">
        <w:rPr>
          <w:color w:val="FF0000"/>
        </w:rPr>
        <w:tab/>
      </w:r>
      <w:r w:rsidRPr="007B4554">
        <w:rPr>
          <w:color w:val="FF0000"/>
        </w:rPr>
        <w:tab/>
      </w:r>
      <w:r w:rsidRPr="007B4554">
        <w:rPr>
          <w:color w:val="FF0000"/>
        </w:rPr>
        <w:tab/>
      </w:r>
      <w:r w:rsidRPr="007B4554">
        <w:rPr>
          <w:color w:val="FF0000"/>
        </w:rPr>
        <w:tab/>
      </w:r>
      <w:r w:rsidRPr="007B4554">
        <w:rPr>
          <w:color w:val="FF0000"/>
        </w:rPr>
        <w:tab/>
      </w:r>
      <w:r w:rsidRPr="007B4554">
        <w:rPr>
          <w:color w:val="FF0000"/>
        </w:rPr>
        <w:tab/>
      </w:r>
      <w:r w:rsidRPr="007B4554">
        <w:rPr>
          <w:color w:val="FF0000"/>
        </w:rPr>
        <w:tab/>
      </w:r>
      <w:r w:rsidRPr="007B4554">
        <w:rPr>
          <w:color w:val="FF0000"/>
        </w:rPr>
        <w:tab/>
      </w:r>
      <w:r>
        <w:rPr>
          <w:color w:val="FF0000"/>
        </w:rPr>
        <w:tab/>
      </w:r>
      <w:r w:rsidRPr="007B4554">
        <w:rPr>
          <w:color w:val="FF0000"/>
        </w:rPr>
        <w:tab/>
      </w:r>
      <w:r w:rsidRPr="007B4554">
        <w:rPr>
          <w:i/>
          <w:color w:val="FF0000"/>
        </w:rPr>
        <w:t>Juin 2026</w:t>
      </w:r>
    </w:p>
    <w:p w14:paraId="7B05BF50" w14:textId="77777777" w:rsidR="00A56662" w:rsidRPr="007B4554" w:rsidRDefault="00A56662" w:rsidP="00A56662">
      <w:pPr>
        <w:pStyle w:val="Retrait4"/>
        <w:ind w:left="567"/>
        <w:rPr>
          <w:i/>
          <w:color w:val="00B050"/>
        </w:rPr>
      </w:pPr>
      <w:r w:rsidRPr="007B4554">
        <w:rPr>
          <w:color w:val="00B050"/>
        </w:rPr>
        <w:t xml:space="preserve">Jalon T2 = T1 + 12 mois : Début </w:t>
      </w:r>
      <w:r>
        <w:rPr>
          <w:color w:val="00B050"/>
        </w:rPr>
        <w:t xml:space="preserve">prévisionnel </w:t>
      </w:r>
      <w:r w:rsidRPr="007B4554">
        <w:rPr>
          <w:color w:val="00B050"/>
        </w:rPr>
        <w:t>Installation des blocs modulaires</w:t>
      </w:r>
      <w:r w:rsidRPr="007B4554">
        <w:rPr>
          <w:color w:val="00B050"/>
        </w:rPr>
        <w:tab/>
      </w:r>
      <w:r w:rsidRPr="007B4554">
        <w:rPr>
          <w:i/>
          <w:color w:val="00B050"/>
        </w:rPr>
        <w:t>Juin 2027</w:t>
      </w:r>
    </w:p>
    <w:p w14:paraId="26896450" w14:textId="77777777" w:rsidR="00A56662" w:rsidRPr="007B4554" w:rsidRDefault="00A56662" w:rsidP="00A56662">
      <w:pPr>
        <w:pStyle w:val="Retrait4"/>
        <w:ind w:left="567"/>
        <w:rPr>
          <w:i/>
          <w:color w:val="00B050"/>
        </w:rPr>
      </w:pPr>
      <w:r w:rsidRPr="007B4554">
        <w:rPr>
          <w:color w:val="00B050"/>
        </w:rPr>
        <w:lastRenderedPageBreak/>
        <w:t xml:space="preserve">Jalon T3 = T2 + </w:t>
      </w:r>
      <w:r>
        <w:rPr>
          <w:color w:val="00B050"/>
        </w:rPr>
        <w:t>3</w:t>
      </w:r>
      <w:r w:rsidRPr="007B4554">
        <w:rPr>
          <w:color w:val="00B050"/>
        </w:rPr>
        <w:t xml:space="preserve"> mois : Fin prévisionnelle de l’Installation et début de la location</w:t>
      </w:r>
      <w:r w:rsidRPr="007B4554">
        <w:rPr>
          <w:color w:val="00B050"/>
        </w:rPr>
        <w:tab/>
      </w:r>
      <w:r>
        <w:rPr>
          <w:i/>
          <w:color w:val="00B050"/>
        </w:rPr>
        <w:t>Août</w:t>
      </w:r>
      <w:r w:rsidRPr="007B4554">
        <w:rPr>
          <w:i/>
          <w:color w:val="00B050"/>
        </w:rPr>
        <w:t xml:space="preserve"> 2027</w:t>
      </w:r>
    </w:p>
    <w:p w14:paraId="33862071" w14:textId="7BCF78B3" w:rsidR="004770B8" w:rsidRPr="007246EE" w:rsidRDefault="00A56662" w:rsidP="007246EE">
      <w:pPr>
        <w:pStyle w:val="Retrait4"/>
        <w:ind w:left="567"/>
        <w:rPr>
          <w:i/>
          <w:color w:val="FF0000"/>
        </w:rPr>
      </w:pPr>
      <w:r w:rsidRPr="007B4554">
        <w:rPr>
          <w:color w:val="FF0000"/>
        </w:rPr>
        <w:t>Jalon T4 = T3 + 5</w:t>
      </w:r>
      <w:r>
        <w:rPr>
          <w:color w:val="FF0000"/>
        </w:rPr>
        <w:t>3</w:t>
      </w:r>
      <w:r w:rsidRPr="007B4554">
        <w:rPr>
          <w:color w:val="FF0000"/>
        </w:rPr>
        <w:t xml:space="preserve"> mois : Fin de la location correspondant à la fin du chantier</w:t>
      </w:r>
      <w:r w:rsidRPr="007B4554">
        <w:rPr>
          <w:color w:val="FF0000"/>
        </w:rPr>
        <w:tab/>
      </w:r>
      <w:r w:rsidRPr="007B4554">
        <w:rPr>
          <w:i/>
          <w:color w:val="FF0000"/>
        </w:rPr>
        <w:t>Janvier 2032</w:t>
      </w:r>
    </w:p>
    <w:p w14:paraId="7A1B759F" w14:textId="77777777" w:rsidR="0028640C" w:rsidRPr="0028640C" w:rsidRDefault="0028640C" w:rsidP="0028640C">
      <w:pPr>
        <w:spacing w:before="360" w:after="120" w:line="240" w:lineRule="auto"/>
        <w:jc w:val="both"/>
        <w:rPr>
          <w:rFonts w:ascii="Arial" w:eastAsia="Arial" w:hAnsi="Arial" w:cs="Times New Roman"/>
          <w:b/>
          <w:sz w:val="20"/>
          <w:lang w:eastAsia="fr-FR"/>
        </w:rPr>
      </w:pPr>
      <w:bookmarkStart w:id="117" w:name="_Toc107844402"/>
      <w:bookmarkStart w:id="118" w:name="_Toc113885029"/>
      <w:bookmarkStart w:id="119" w:name="_Toc117762936"/>
      <w:bookmarkStart w:id="120" w:name="_Toc124769294"/>
      <w:r w:rsidRPr="0028640C">
        <w:rPr>
          <w:rFonts w:ascii="Arial" w:eastAsia="Arial" w:hAnsi="Arial" w:cs="Times New Roman"/>
          <w:b/>
          <w:sz w:val="20"/>
        </w:rPr>
        <w:t>5.2      Délais d’exécutio</w:t>
      </w:r>
      <w:bookmarkEnd w:id="114"/>
      <w:bookmarkEnd w:id="115"/>
      <w:bookmarkEnd w:id="116"/>
      <w:r w:rsidRPr="0028640C">
        <w:rPr>
          <w:rFonts w:ascii="Arial" w:eastAsia="Arial" w:hAnsi="Arial" w:cs="Times New Roman"/>
          <w:b/>
          <w:sz w:val="20"/>
        </w:rPr>
        <w:t>n</w:t>
      </w:r>
      <w:bookmarkEnd w:id="117"/>
      <w:bookmarkEnd w:id="118"/>
      <w:bookmarkEnd w:id="119"/>
      <w:bookmarkEnd w:id="120"/>
    </w:p>
    <w:p w14:paraId="0A7C3C2B" w14:textId="683174DB" w:rsidR="0028640C" w:rsidRPr="0028640C" w:rsidRDefault="0028640C" w:rsidP="0028640C">
      <w:pPr>
        <w:spacing w:after="0" w:line="240" w:lineRule="auto"/>
        <w:jc w:val="both"/>
        <w:rPr>
          <w:rFonts w:ascii="Arial" w:eastAsia="Arial" w:hAnsi="Arial" w:cs="Times New Roman"/>
          <w:color w:val="FF0000"/>
          <w:sz w:val="20"/>
          <w:lang w:eastAsia="fr-FR"/>
        </w:rPr>
      </w:pPr>
      <w:r w:rsidRPr="0028640C">
        <w:rPr>
          <w:rFonts w:ascii="Arial" w:eastAsia="Arial" w:hAnsi="Arial" w:cs="Times New Roman"/>
          <w:sz w:val="20"/>
          <w:lang w:eastAsia="fr-FR"/>
        </w:rPr>
        <w:t xml:space="preserve">Les délais d’exécution des Prestations définis dans le cahier des charges cité à l’article 2 supra courent </w:t>
      </w:r>
      <w:r w:rsidRPr="007246EE">
        <w:rPr>
          <w:rFonts w:ascii="Arial" w:eastAsia="Arial" w:hAnsi="Arial" w:cs="Times New Roman"/>
          <w:sz w:val="20"/>
          <w:lang w:eastAsia="fr-FR"/>
        </w:rPr>
        <w:t xml:space="preserve">à partir </w:t>
      </w:r>
      <w:r w:rsidR="003B1790" w:rsidRPr="007246EE">
        <w:rPr>
          <w:rFonts w:ascii="Arial" w:eastAsia="Arial" w:hAnsi="Arial" w:cs="Times New Roman"/>
          <w:sz w:val="20"/>
          <w:lang w:eastAsia="fr-FR"/>
        </w:rPr>
        <w:t xml:space="preserve">courir à </w:t>
      </w:r>
      <w:r w:rsidR="007246EE" w:rsidRPr="007246EE">
        <w:rPr>
          <w:rFonts w:ascii="Arial" w:eastAsia="Arial" w:hAnsi="Arial" w:cs="Times New Roman"/>
          <w:sz w:val="20"/>
          <w:lang w:eastAsia="fr-FR"/>
        </w:rPr>
        <w:t>T0</w:t>
      </w:r>
      <w:r w:rsidR="003B1790" w:rsidRPr="007246EE">
        <w:rPr>
          <w:rFonts w:ascii="Arial" w:eastAsia="Arial" w:hAnsi="Arial" w:cs="Times New Roman"/>
          <w:sz w:val="20"/>
          <w:lang w:eastAsia="fr-FR"/>
        </w:rPr>
        <w:t>.</w:t>
      </w:r>
    </w:p>
    <w:p w14:paraId="5B1CE435" w14:textId="77777777" w:rsidR="0028640C" w:rsidRPr="0028640C" w:rsidRDefault="0028640C" w:rsidP="0028640C">
      <w:pPr>
        <w:keepNext/>
        <w:spacing w:before="360" w:after="120" w:line="240" w:lineRule="auto"/>
        <w:ind w:left="568" w:hanging="568"/>
        <w:outlineLvl w:val="1"/>
        <w:rPr>
          <w:rFonts w:ascii="Arial" w:eastAsia="Times New Roman" w:hAnsi="Arial" w:cs="Times New Roman"/>
          <w:b/>
          <w:bCs/>
          <w:sz w:val="20"/>
          <w:szCs w:val="20"/>
          <w:lang w:eastAsia="fr-FR"/>
        </w:rPr>
      </w:pPr>
      <w:bookmarkStart w:id="121" w:name="_Toc107844403"/>
      <w:bookmarkStart w:id="122" w:name="_Toc113885030"/>
      <w:bookmarkStart w:id="123" w:name="_Toc117762937"/>
      <w:bookmarkStart w:id="124" w:name="_Toc124769295"/>
      <w:bookmarkStart w:id="125" w:name="_Toc137727300"/>
      <w:bookmarkStart w:id="126" w:name="_Toc141455897"/>
      <w:bookmarkStart w:id="127" w:name="_Toc151974551"/>
      <w:bookmarkStart w:id="128" w:name="_Toc152595476"/>
      <w:bookmarkStart w:id="129" w:name="_Toc152669543"/>
      <w:r w:rsidRPr="0028640C">
        <w:rPr>
          <w:rFonts w:ascii="Arial" w:eastAsia="Times New Roman" w:hAnsi="Arial" w:cs="Times New Roman"/>
          <w:b/>
          <w:bCs/>
          <w:sz w:val="20"/>
          <w:szCs w:val="20"/>
          <w:lang w:eastAsia="fr-FR"/>
        </w:rPr>
        <w:t>5.3</w:t>
      </w:r>
      <w:bookmarkStart w:id="130" w:name="_Toc81985519"/>
      <w:bookmarkStart w:id="131" w:name="_Toc82096713"/>
      <w:bookmarkStart w:id="132" w:name="_Toc99527310"/>
      <w:bookmarkStart w:id="133" w:name="_Toc102653492"/>
      <w:bookmarkStart w:id="134" w:name="_Toc49444244"/>
      <w:bookmarkStart w:id="135" w:name="_Toc54282392"/>
      <w:bookmarkStart w:id="136" w:name="_Toc54353249"/>
      <w:bookmarkStart w:id="137" w:name="_Toc65479683"/>
      <w:bookmarkStart w:id="138" w:name="_Toc69458851"/>
      <w:r w:rsidRPr="0028640C">
        <w:rPr>
          <w:rFonts w:ascii="Arial" w:eastAsia="Times New Roman" w:hAnsi="Arial" w:cs="Times New Roman"/>
          <w:b/>
          <w:bCs/>
          <w:sz w:val="20"/>
          <w:szCs w:val="20"/>
          <w:lang w:eastAsia="fr-FR"/>
        </w:rPr>
        <w:t xml:space="preserve">      Délais de remise des livrable</w:t>
      </w:r>
      <w:bookmarkEnd w:id="121"/>
      <w:bookmarkEnd w:id="122"/>
      <w:bookmarkEnd w:id="123"/>
      <w:bookmarkEnd w:id="124"/>
      <w:bookmarkEnd w:id="125"/>
      <w:bookmarkEnd w:id="126"/>
      <w:r w:rsidRPr="0028640C">
        <w:rPr>
          <w:rFonts w:ascii="Arial" w:eastAsia="Times New Roman" w:hAnsi="Arial" w:cs="Times New Roman"/>
          <w:b/>
          <w:bCs/>
          <w:sz w:val="20"/>
          <w:szCs w:val="20"/>
          <w:lang w:eastAsia="fr-FR"/>
        </w:rPr>
        <w:t>s</w:t>
      </w:r>
      <w:bookmarkEnd w:id="127"/>
      <w:bookmarkEnd w:id="128"/>
      <w:bookmarkEnd w:id="129"/>
      <w:r w:rsidRPr="0028640C">
        <w:rPr>
          <w:rFonts w:ascii="Arial" w:eastAsia="Times New Roman" w:hAnsi="Arial" w:cs="Times New Roman"/>
          <w:b/>
          <w:bCs/>
          <w:sz w:val="20"/>
          <w:szCs w:val="20"/>
          <w:lang w:eastAsia="fr-FR"/>
        </w:rPr>
        <w:t xml:space="preserve"> </w:t>
      </w:r>
    </w:p>
    <w:bookmarkEnd w:id="130"/>
    <w:bookmarkEnd w:id="131"/>
    <w:bookmarkEnd w:id="132"/>
    <w:bookmarkEnd w:id="133"/>
    <w:bookmarkEnd w:id="134"/>
    <w:bookmarkEnd w:id="135"/>
    <w:bookmarkEnd w:id="136"/>
    <w:bookmarkEnd w:id="137"/>
    <w:bookmarkEnd w:id="138"/>
    <w:p w14:paraId="375EF62A" w14:textId="460675D0" w:rsidR="00427CDE" w:rsidRPr="004770B8"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Le Titulaire s’engage à remettre l’ensemble des livrables du Marché dans le respect des jalons et des délais définis dans le cahier des charges référencé à l’article 2.</w:t>
      </w:r>
      <w:bookmarkStart w:id="139" w:name="_Toc115267518"/>
      <w:bookmarkStart w:id="140" w:name="_Toc115687650"/>
      <w:bookmarkStart w:id="141" w:name="_Toc115797246"/>
      <w:bookmarkStart w:id="142" w:name="_Toc115956699"/>
      <w:bookmarkStart w:id="143" w:name="_Toc116300854"/>
      <w:bookmarkStart w:id="144" w:name="_Toc117512168"/>
      <w:bookmarkStart w:id="145" w:name="_Toc117589680"/>
    </w:p>
    <w:p w14:paraId="4A7E70FA" w14:textId="77777777" w:rsidR="0028640C" w:rsidRPr="0028640C" w:rsidRDefault="0028640C" w:rsidP="0028640C">
      <w:pPr>
        <w:spacing w:after="0" w:line="276" w:lineRule="auto"/>
        <w:jc w:val="both"/>
        <w:rPr>
          <w:rFonts w:ascii="Arial" w:eastAsia="Arial" w:hAnsi="Arial" w:cs="Times New Roman"/>
          <w:sz w:val="20"/>
          <w:lang w:eastAsia="fr-FR"/>
        </w:rPr>
      </w:pPr>
    </w:p>
    <w:p w14:paraId="6FC10826" w14:textId="77777777" w:rsidR="0028640C" w:rsidRPr="0028640C" w:rsidRDefault="0028640C" w:rsidP="0028640C">
      <w:pPr>
        <w:keepNext/>
        <w:spacing w:before="120" w:after="0" w:line="360" w:lineRule="auto"/>
        <w:ind w:left="851" w:hanging="851"/>
        <w:outlineLvl w:val="1"/>
        <w:rPr>
          <w:rFonts w:ascii="Arial" w:eastAsia="Times New Roman" w:hAnsi="Arial" w:cs="Arial"/>
          <w:b/>
          <w:bCs/>
          <w:sz w:val="20"/>
          <w:szCs w:val="20"/>
          <w:lang w:eastAsia="fr-FR"/>
        </w:rPr>
      </w:pPr>
      <w:bookmarkStart w:id="146" w:name="_Toc151974552"/>
      <w:bookmarkStart w:id="147" w:name="_Toc152595477"/>
      <w:bookmarkStart w:id="148" w:name="_Toc152669544"/>
      <w:r w:rsidRPr="0028640C">
        <w:rPr>
          <w:rFonts w:ascii="Arial" w:eastAsia="Times New Roman" w:hAnsi="Arial" w:cs="Times New Roman"/>
          <w:b/>
          <w:bCs/>
          <w:sz w:val="20"/>
          <w:szCs w:val="20"/>
          <w:lang w:eastAsia="fr-FR"/>
        </w:rPr>
        <w:t xml:space="preserve">5.4      </w:t>
      </w:r>
      <w:bookmarkStart w:id="149" w:name="_Toc76465372"/>
      <w:bookmarkStart w:id="150" w:name="_Toc244062486"/>
      <w:bookmarkStart w:id="151" w:name="_Ref244925047"/>
      <w:bookmarkStart w:id="152" w:name="_Ref244926850"/>
      <w:bookmarkStart w:id="153" w:name="_Ref244926895"/>
      <w:bookmarkStart w:id="154" w:name="_Toc244949525"/>
      <w:bookmarkStart w:id="155" w:name="_Ref245806776"/>
      <w:bookmarkStart w:id="156" w:name="_Toc263761235"/>
      <w:bookmarkStart w:id="157" w:name="_Ref405456649"/>
      <w:bookmarkStart w:id="158" w:name="_Ref405456658"/>
      <w:bookmarkStart w:id="159" w:name="_Toc451792271"/>
      <w:r w:rsidRPr="0028640C">
        <w:rPr>
          <w:rFonts w:ascii="Arial" w:eastAsia="Times New Roman" w:hAnsi="Arial" w:cs="Times New Roman"/>
          <w:b/>
          <w:bCs/>
          <w:sz w:val="20"/>
          <w:szCs w:val="20"/>
          <w:lang w:eastAsia="fr-FR"/>
        </w:rPr>
        <w:t xml:space="preserve">Arrêt de chantier et </w:t>
      </w:r>
      <w:r w:rsidRPr="0028640C">
        <w:rPr>
          <w:rFonts w:ascii="Arial" w:eastAsia="Times New Roman" w:hAnsi="Arial" w:cs="Arial"/>
          <w:b/>
          <w:bCs/>
          <w:sz w:val="20"/>
          <w:szCs w:val="20"/>
          <w:lang w:eastAsia="fr-FR"/>
        </w:rPr>
        <w:t>prolongation des délais d’exécution</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5B629822" w14:textId="77777777" w:rsidR="0028640C" w:rsidRPr="0028640C" w:rsidRDefault="0028640C" w:rsidP="0028640C">
      <w:pPr>
        <w:keepNext/>
        <w:spacing w:before="120" w:after="0" w:line="360" w:lineRule="auto"/>
        <w:contextualSpacing/>
        <w:outlineLvl w:val="2"/>
        <w:rPr>
          <w:rFonts w:ascii="Arial" w:eastAsia="Times New Roman" w:hAnsi="Arial" w:cs="Arial"/>
          <w:b/>
          <w:iCs/>
          <w:sz w:val="20"/>
          <w:szCs w:val="20"/>
          <w:lang w:eastAsia="fr-FR"/>
        </w:rPr>
      </w:pPr>
      <w:bookmarkStart w:id="160" w:name="_Toc115267519"/>
      <w:bookmarkStart w:id="161" w:name="_Toc115687651"/>
      <w:bookmarkStart w:id="162" w:name="_Toc115797247"/>
      <w:bookmarkStart w:id="163" w:name="_Toc115956700"/>
      <w:bookmarkStart w:id="164" w:name="_Toc116300855"/>
      <w:bookmarkStart w:id="165" w:name="_Toc117512169"/>
      <w:bookmarkStart w:id="166" w:name="_Toc117589681"/>
      <w:bookmarkStart w:id="167" w:name="_Toc151974553"/>
      <w:bookmarkStart w:id="168" w:name="_Toc152595478"/>
      <w:bookmarkStart w:id="169" w:name="_Toc152669545"/>
      <w:r w:rsidRPr="0028640C">
        <w:rPr>
          <w:rFonts w:ascii="Arial" w:eastAsia="Times New Roman" w:hAnsi="Arial" w:cs="Arial"/>
          <w:b/>
          <w:iCs/>
          <w:sz w:val="20"/>
          <w:szCs w:val="20"/>
          <w:lang w:eastAsia="fr-FR"/>
        </w:rPr>
        <w:t>5.4.1 Arrêts de chantier programmés</w:t>
      </w:r>
      <w:bookmarkEnd w:id="160"/>
      <w:bookmarkEnd w:id="161"/>
      <w:bookmarkEnd w:id="162"/>
      <w:bookmarkEnd w:id="163"/>
      <w:bookmarkEnd w:id="164"/>
      <w:bookmarkEnd w:id="165"/>
      <w:bookmarkEnd w:id="166"/>
      <w:bookmarkEnd w:id="167"/>
      <w:bookmarkEnd w:id="168"/>
      <w:bookmarkEnd w:id="169"/>
    </w:p>
    <w:p w14:paraId="707333C7" w14:textId="77777777" w:rsidR="0028640C" w:rsidRPr="0028640C" w:rsidRDefault="0028640C" w:rsidP="001B665A">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Le CEA s'engage à informer le Titulaire dans les meilleurs délais de tous les arrêts de chantier susceptibles d'affecter les Prestations exécutées par le Titulaire.</w:t>
      </w:r>
    </w:p>
    <w:p w14:paraId="0E965AEC" w14:textId="77777777" w:rsidR="0028640C" w:rsidRPr="0028640C" w:rsidRDefault="0028640C" w:rsidP="001B665A">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Un arrêt de chantier programmé, pour lequel l'information a été transmise au Titulaire avec au moins un délai de 10 (dix) jours ouvrés de préavis, ne donne pas lieu à rémunération du Titulaire.</w:t>
      </w:r>
    </w:p>
    <w:p w14:paraId="392ACC81" w14:textId="77777777" w:rsidR="0028640C" w:rsidRPr="0028640C" w:rsidRDefault="0028640C" w:rsidP="001B665A">
      <w:pPr>
        <w:numPr>
          <w:ilvl w:val="12"/>
          <w:numId w:val="0"/>
        </w:numPr>
        <w:spacing w:before="120" w:after="0" w:line="276" w:lineRule="auto"/>
        <w:jc w:val="both"/>
        <w:rPr>
          <w:rFonts w:ascii="Arial" w:eastAsia="Arial" w:hAnsi="Arial" w:cs="Times New Roman"/>
          <w:iCs/>
          <w:sz w:val="20"/>
        </w:rPr>
      </w:pPr>
      <w:r w:rsidRPr="0028640C">
        <w:rPr>
          <w:rFonts w:ascii="Arial" w:eastAsia="Arial" w:hAnsi="Arial" w:cs="Times New Roman"/>
          <w:i/>
          <w:iCs/>
          <w:sz w:val="20"/>
        </w:rPr>
        <w:t>Nota </w:t>
      </w:r>
      <w:r w:rsidRPr="0028640C">
        <w:rPr>
          <w:rFonts w:ascii="Arial" w:eastAsia="Arial" w:hAnsi="Arial" w:cs="Times New Roman"/>
          <w:iCs/>
          <w:sz w:val="20"/>
        </w:rPr>
        <w:t xml:space="preserve">: </w:t>
      </w:r>
      <w:r w:rsidRPr="0028640C">
        <w:rPr>
          <w:rFonts w:ascii="Arial" w:eastAsia="Arial" w:hAnsi="Arial" w:cs="Times New Roman"/>
          <w:i/>
          <w:iCs/>
          <w:sz w:val="20"/>
        </w:rPr>
        <w:t>Les jours de fermeture du centre et les jours fériés correspondent à des arrêts de chantier programmés.</w:t>
      </w:r>
    </w:p>
    <w:p w14:paraId="39F43041" w14:textId="77777777" w:rsidR="0028640C" w:rsidRPr="0028640C" w:rsidRDefault="0028640C" w:rsidP="0028640C">
      <w:pPr>
        <w:spacing w:before="120" w:after="0" w:line="360" w:lineRule="auto"/>
        <w:jc w:val="both"/>
        <w:rPr>
          <w:rFonts w:ascii="Arial" w:eastAsia="Arial" w:hAnsi="Arial" w:cs="Arial"/>
          <w:b/>
          <w:sz w:val="20"/>
        </w:rPr>
      </w:pPr>
      <w:r w:rsidRPr="0028640C">
        <w:rPr>
          <w:rFonts w:ascii="Arial" w:eastAsia="Arial" w:hAnsi="Arial" w:cs="Arial"/>
          <w:b/>
          <w:sz w:val="20"/>
        </w:rPr>
        <w:t>5.4.2 Arrêts de chantier inopinés</w:t>
      </w:r>
    </w:p>
    <w:p w14:paraId="67EBFAB6" w14:textId="77777777" w:rsidR="0028640C" w:rsidRPr="0028640C" w:rsidRDefault="0028640C" w:rsidP="001B665A">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En cas d'arrêt de chantier inopiné du fait du CEA, la rémunération des frais de main-d’œuvre, la fourniture et la sous-traitance seront dues au Titulaire au-delà d'une franchise d'une journée d'arrêt et ne pourra pas excéder 3 (trois) jours de chantier à compter de la date de notification de l'arrêt. Cette rémunération concernera les personnels présents sur le chantier (du Titulaire ou de ses sous-traitants) strictement nécessaires à l’exécution des prestations du marché, ainsi que les coûts de location de matériels ou d’équipements en place sur le chantier et nécessaires à l’exécution du chantier à la période considérée, sur présentation des justificatifs.</w:t>
      </w:r>
    </w:p>
    <w:p w14:paraId="1A5D2CC8" w14:textId="3451C099" w:rsidR="00433A00" w:rsidRPr="0028640C" w:rsidRDefault="0028640C" w:rsidP="007F20D0">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 xml:space="preserve">Le Titulaire sera indemnisé sur la base de la valorisation des taux horaires </w:t>
      </w:r>
      <w:r w:rsidR="00BF20A4">
        <w:rPr>
          <w:rFonts w:ascii="Arial" w:eastAsia="Arial" w:hAnsi="Arial" w:cs="Times New Roman"/>
          <w:sz w:val="20"/>
        </w:rPr>
        <w:t xml:space="preserve">et des prix unitaires </w:t>
      </w:r>
      <w:r w:rsidRPr="0028640C">
        <w:rPr>
          <w:rFonts w:ascii="Arial" w:eastAsia="Arial" w:hAnsi="Arial" w:cs="Times New Roman"/>
          <w:sz w:val="20"/>
        </w:rPr>
        <w:t>p</w:t>
      </w:r>
      <w:r w:rsidR="007F20D0">
        <w:rPr>
          <w:rFonts w:ascii="Arial" w:eastAsia="Arial" w:hAnsi="Arial" w:cs="Times New Roman"/>
          <w:sz w:val="20"/>
        </w:rPr>
        <w:t>révus dans l’offre du Titulaire.</w:t>
      </w:r>
    </w:p>
    <w:p w14:paraId="278ABE66" w14:textId="77777777" w:rsidR="0028640C" w:rsidRPr="0028640C" w:rsidRDefault="0028640C" w:rsidP="0028640C">
      <w:pPr>
        <w:spacing w:before="120" w:after="0" w:line="360" w:lineRule="auto"/>
        <w:jc w:val="both"/>
        <w:rPr>
          <w:rFonts w:ascii="Arial" w:eastAsia="Arial" w:hAnsi="Arial" w:cs="Arial"/>
          <w:b/>
          <w:sz w:val="20"/>
        </w:rPr>
      </w:pPr>
      <w:r w:rsidRPr="0028640C">
        <w:rPr>
          <w:rFonts w:ascii="Arial" w:eastAsia="Arial" w:hAnsi="Arial" w:cs="Arial"/>
          <w:b/>
          <w:sz w:val="20"/>
        </w:rPr>
        <w:t>5.4.3 Arrêts pour intempéries</w:t>
      </w:r>
    </w:p>
    <w:p w14:paraId="10B70BAD" w14:textId="77777777" w:rsidR="0028640C" w:rsidRPr="0028640C" w:rsidRDefault="0028640C" w:rsidP="001675E9">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Dans le cas d’intempéries, au sens des dispositions législatives et réglementaires en vigueur, entraînant un arrêt de travail sur le chantier, les délais d’exécution peuvent être prolongés d’une durée égale au nombre de jours d’intempéries reconnus comme tels par la Caisse des Congés Payés du Bâtiments et des Travaux Publics et dûment constaté</w:t>
      </w:r>
      <w:r w:rsidR="000B1FA3">
        <w:rPr>
          <w:rFonts w:ascii="Arial" w:eastAsia="Arial" w:hAnsi="Arial" w:cs="Times New Roman"/>
          <w:sz w:val="20"/>
        </w:rPr>
        <w:t>s</w:t>
      </w:r>
      <w:r w:rsidRPr="0028640C">
        <w:rPr>
          <w:rFonts w:ascii="Arial" w:eastAsia="Arial" w:hAnsi="Arial" w:cs="Times New Roman"/>
          <w:sz w:val="20"/>
        </w:rPr>
        <w:t xml:space="preserve"> par le CEA, en défalquant le nombre de journées réputées prévisibles, égal à cinq jours,</w:t>
      </w:r>
      <w:r w:rsidRPr="0028640C">
        <w:rPr>
          <w:rFonts w:ascii="Arial" w:eastAsia="Arial" w:hAnsi="Arial" w:cs="Times New Roman"/>
          <w:color w:val="FF0000"/>
          <w:sz w:val="20"/>
        </w:rPr>
        <w:t xml:space="preserve"> </w:t>
      </w:r>
      <w:r w:rsidRPr="0028640C">
        <w:rPr>
          <w:rFonts w:ascii="Arial" w:eastAsia="Arial" w:hAnsi="Arial" w:cs="Times New Roman"/>
          <w:sz w:val="20"/>
        </w:rPr>
        <w:t>continus ou discontinus, par an.</w:t>
      </w:r>
    </w:p>
    <w:p w14:paraId="59479D4D" w14:textId="77777777" w:rsidR="0028640C" w:rsidRPr="0028640C" w:rsidRDefault="0028640C" w:rsidP="001675E9">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En aucun cas, la prolongation des délais en cas d’intempéries ne pourra donner lieu, au profit du Titulaire, à une quelconque indemnisation du CEA notamment pour frais de personnel, d’immobilisation de matériel, frais divers et frais généraux.</w:t>
      </w:r>
    </w:p>
    <w:p w14:paraId="2B6A6851" w14:textId="77777777" w:rsidR="0028640C" w:rsidRPr="0028640C" w:rsidRDefault="0028640C" w:rsidP="0028640C">
      <w:pPr>
        <w:numPr>
          <w:ilvl w:val="12"/>
          <w:numId w:val="0"/>
        </w:numPr>
        <w:spacing w:before="120" w:after="0" w:line="240" w:lineRule="auto"/>
        <w:jc w:val="both"/>
        <w:rPr>
          <w:rFonts w:ascii="Arial" w:eastAsia="Arial" w:hAnsi="Arial" w:cs="Times New Roman"/>
          <w:sz w:val="20"/>
        </w:rPr>
      </w:pPr>
    </w:p>
    <w:p w14:paraId="2C30C0FF" w14:textId="77777777" w:rsidR="0028640C" w:rsidRPr="0028640C" w:rsidRDefault="0028640C" w:rsidP="0028640C">
      <w:pPr>
        <w:spacing w:after="0" w:line="360" w:lineRule="auto"/>
        <w:jc w:val="both"/>
        <w:rPr>
          <w:rFonts w:ascii="Arial" w:eastAsia="Arial" w:hAnsi="Arial" w:cs="Arial"/>
          <w:b/>
          <w:sz w:val="20"/>
        </w:rPr>
      </w:pPr>
      <w:r w:rsidRPr="0028640C">
        <w:rPr>
          <w:rFonts w:ascii="Arial" w:eastAsia="Arial" w:hAnsi="Arial" w:cs="Arial"/>
          <w:b/>
          <w:sz w:val="20"/>
        </w:rPr>
        <w:t>5.4.4 Reprise du chantier</w:t>
      </w:r>
    </w:p>
    <w:p w14:paraId="6568BABF" w14:textId="254341D8" w:rsidR="0028640C" w:rsidRDefault="0028640C" w:rsidP="001675E9">
      <w:pPr>
        <w:spacing w:after="0" w:line="276" w:lineRule="auto"/>
        <w:jc w:val="both"/>
        <w:rPr>
          <w:rFonts w:ascii="Arial" w:eastAsia="Arial" w:hAnsi="Arial" w:cs="Times New Roman"/>
          <w:sz w:val="20"/>
        </w:rPr>
      </w:pPr>
      <w:r w:rsidRPr="0028640C">
        <w:rPr>
          <w:rFonts w:ascii="Arial" w:eastAsia="Arial" w:hAnsi="Arial" w:cs="Times New Roman"/>
          <w:sz w:val="20"/>
        </w:rPr>
        <w:t>Quelle que soit la nature de l’arrêt ayant entraîné un arrêt des Prestations du Marché, le Titulaire s’engage à reprendre l’exécution des Prestations interrompues au plus tard 5 jours ouvrés après l’information transmise par le CEA, de la fin de l’interruption.</w:t>
      </w:r>
    </w:p>
    <w:p w14:paraId="2041B40B" w14:textId="09C12801" w:rsidR="0053661E" w:rsidRDefault="0053661E" w:rsidP="001675E9">
      <w:pPr>
        <w:spacing w:after="0" w:line="276" w:lineRule="auto"/>
        <w:jc w:val="both"/>
        <w:rPr>
          <w:rFonts w:ascii="Arial" w:eastAsia="Arial" w:hAnsi="Arial" w:cs="Times New Roman"/>
          <w:sz w:val="20"/>
        </w:rPr>
      </w:pPr>
    </w:p>
    <w:p w14:paraId="5228746C" w14:textId="67E9C465" w:rsidR="0053661E" w:rsidRDefault="0053661E" w:rsidP="001675E9">
      <w:pPr>
        <w:spacing w:after="0" w:line="276" w:lineRule="auto"/>
        <w:jc w:val="both"/>
        <w:rPr>
          <w:rFonts w:ascii="Arial" w:eastAsia="Arial" w:hAnsi="Arial" w:cs="Times New Roman"/>
          <w:sz w:val="20"/>
        </w:rPr>
      </w:pPr>
    </w:p>
    <w:p w14:paraId="0E203A0D" w14:textId="77777777" w:rsidR="0053661E" w:rsidRDefault="0053661E" w:rsidP="001675E9">
      <w:pPr>
        <w:spacing w:after="0" w:line="276" w:lineRule="auto"/>
        <w:jc w:val="both"/>
        <w:rPr>
          <w:rFonts w:ascii="Arial" w:eastAsia="Arial" w:hAnsi="Arial" w:cs="Times New Roman"/>
          <w:sz w:val="20"/>
        </w:rPr>
      </w:pPr>
    </w:p>
    <w:p w14:paraId="2165E7E6" w14:textId="662A9B99" w:rsidR="007F20D0" w:rsidRDefault="007F20D0" w:rsidP="001675E9">
      <w:pPr>
        <w:spacing w:after="0" w:line="276" w:lineRule="auto"/>
        <w:jc w:val="both"/>
        <w:rPr>
          <w:rFonts w:ascii="Arial" w:eastAsia="Arial" w:hAnsi="Arial" w:cs="Times New Roman"/>
          <w:sz w:val="20"/>
        </w:rPr>
      </w:pPr>
    </w:p>
    <w:p w14:paraId="0BA01CF1" w14:textId="77777777" w:rsidR="007F20D0" w:rsidRDefault="007F20D0" w:rsidP="001675E9">
      <w:pPr>
        <w:spacing w:after="0" w:line="276" w:lineRule="auto"/>
        <w:jc w:val="both"/>
        <w:rPr>
          <w:rFonts w:ascii="Arial" w:eastAsia="Arial" w:hAnsi="Arial" w:cs="Times New Roman"/>
          <w:sz w:val="20"/>
        </w:rPr>
      </w:pPr>
    </w:p>
    <w:p w14:paraId="7DD10F7E" w14:textId="74995DEC" w:rsidR="0028640C" w:rsidRPr="0028640C" w:rsidRDefault="0028640C" w:rsidP="0028640C">
      <w:pPr>
        <w:spacing w:after="0" w:line="240" w:lineRule="auto"/>
        <w:jc w:val="both"/>
        <w:rPr>
          <w:rFonts w:ascii="Arial" w:eastAsia="Arial" w:hAnsi="Arial" w:cs="Times New Roman"/>
          <w:sz w:val="20"/>
        </w:rPr>
      </w:pPr>
    </w:p>
    <w:p w14:paraId="584C5A5F" w14:textId="77777777" w:rsidR="0028640C" w:rsidRPr="0028640C" w:rsidRDefault="0028640C" w:rsidP="0028640C">
      <w:pPr>
        <w:keepNext/>
        <w:spacing w:before="120" w:after="0" w:line="360" w:lineRule="auto"/>
        <w:ind w:right="-821"/>
        <w:jc w:val="both"/>
        <w:outlineLvl w:val="1"/>
        <w:rPr>
          <w:rFonts w:ascii="Arial" w:eastAsia="Times New Roman" w:hAnsi="Arial" w:cs="Arial"/>
          <w:b/>
          <w:bCs/>
          <w:iCs/>
          <w:sz w:val="20"/>
          <w:szCs w:val="28"/>
          <w:lang w:eastAsia="fr-FR"/>
        </w:rPr>
      </w:pPr>
      <w:bookmarkStart w:id="170" w:name="_Toc115267520"/>
      <w:bookmarkStart w:id="171" w:name="_Toc115687652"/>
      <w:bookmarkStart w:id="172" w:name="_Toc115797248"/>
      <w:bookmarkStart w:id="173" w:name="_Toc115956701"/>
      <w:bookmarkStart w:id="174" w:name="_Toc116300856"/>
      <w:bookmarkStart w:id="175" w:name="_Toc117512170"/>
      <w:bookmarkStart w:id="176" w:name="_Toc117589682"/>
      <w:bookmarkStart w:id="177" w:name="_Toc151974554"/>
      <w:bookmarkStart w:id="178" w:name="_Toc152595479"/>
      <w:bookmarkStart w:id="179" w:name="_Toc152669546"/>
      <w:r w:rsidRPr="0028640C">
        <w:rPr>
          <w:rFonts w:ascii="Arial" w:eastAsia="Times New Roman" w:hAnsi="Arial" w:cs="Arial"/>
          <w:b/>
          <w:bCs/>
          <w:iCs/>
          <w:sz w:val="20"/>
          <w:szCs w:val="28"/>
          <w:lang w:eastAsia="fr-FR"/>
        </w:rPr>
        <w:t>5.4.5 Prolongation des délais d’exécution</w:t>
      </w:r>
      <w:bookmarkEnd w:id="170"/>
      <w:bookmarkEnd w:id="171"/>
      <w:bookmarkEnd w:id="172"/>
      <w:bookmarkEnd w:id="173"/>
      <w:bookmarkEnd w:id="174"/>
      <w:bookmarkEnd w:id="175"/>
      <w:bookmarkEnd w:id="176"/>
      <w:bookmarkEnd w:id="177"/>
      <w:bookmarkEnd w:id="178"/>
      <w:bookmarkEnd w:id="179"/>
    </w:p>
    <w:p w14:paraId="0433C342" w14:textId="77777777" w:rsidR="0028640C" w:rsidRPr="0028640C" w:rsidRDefault="0028640C" w:rsidP="001675E9">
      <w:pPr>
        <w:spacing w:before="120" w:after="0" w:line="276" w:lineRule="auto"/>
        <w:jc w:val="both"/>
        <w:rPr>
          <w:rFonts w:ascii="Arial" w:eastAsia="Arial" w:hAnsi="Arial" w:cs="Arial"/>
          <w:sz w:val="20"/>
        </w:rPr>
      </w:pPr>
      <w:r w:rsidRPr="0028640C">
        <w:rPr>
          <w:rFonts w:ascii="Arial" w:eastAsia="Arial" w:hAnsi="Arial" w:cs="Arial"/>
          <w:sz w:val="20"/>
        </w:rPr>
        <w:t xml:space="preserve">Le Titulaire dont le chantier est arrêté, totalement ou partiellement, ou entravé, doit en informer immédiatement, par écrit, l’interlocuteur technique du Marché et l’Acheteur ou son représentant. </w:t>
      </w:r>
    </w:p>
    <w:p w14:paraId="50D67F29" w14:textId="77777777" w:rsidR="0028640C" w:rsidRPr="0028640C" w:rsidRDefault="0028640C" w:rsidP="001675E9">
      <w:pPr>
        <w:spacing w:before="120" w:after="0" w:line="276" w:lineRule="auto"/>
        <w:jc w:val="both"/>
        <w:rPr>
          <w:rFonts w:ascii="Arial" w:eastAsia="Arial" w:hAnsi="Arial" w:cs="Arial"/>
          <w:sz w:val="20"/>
        </w:rPr>
      </w:pPr>
      <w:r w:rsidRPr="0028640C">
        <w:rPr>
          <w:rFonts w:ascii="Arial" w:eastAsia="Arial" w:hAnsi="Arial" w:cs="Times New Roman"/>
          <w:sz w:val="20"/>
          <w:szCs w:val="20"/>
          <w:lang w:eastAsia="x-none"/>
        </w:rPr>
        <w:t>Il dispose, à cet effet, d'un délai de 8 jours calendaires à compter de la date à laquelle ces causes sont apparues.</w:t>
      </w:r>
    </w:p>
    <w:p w14:paraId="4FD92CF9" w14:textId="77777777" w:rsidR="0028640C" w:rsidRPr="0028640C" w:rsidRDefault="0028640C" w:rsidP="001675E9">
      <w:pPr>
        <w:spacing w:before="120" w:after="0" w:line="276" w:lineRule="auto"/>
        <w:jc w:val="both"/>
        <w:rPr>
          <w:rFonts w:ascii="Arial" w:eastAsia="Arial" w:hAnsi="Arial" w:cs="Arial"/>
          <w:sz w:val="20"/>
        </w:rPr>
      </w:pPr>
      <w:r w:rsidRPr="0028640C">
        <w:rPr>
          <w:rFonts w:ascii="Arial" w:eastAsia="Arial" w:hAnsi="Arial" w:cs="Arial"/>
          <w:sz w:val="20"/>
        </w:rPr>
        <w:t xml:space="preserve">Tout arrêt de chantier, de quelle que nature qu’il soit, donne lieu à l’établissement d’un Procès-Verbal (PV) contradictoire précisant : </w:t>
      </w:r>
    </w:p>
    <w:p w14:paraId="599F2792"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La date d’arrêt ;</w:t>
      </w:r>
    </w:p>
    <w:p w14:paraId="49BDE115"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La durée de l’interruption ;</w:t>
      </w:r>
    </w:p>
    <w:p w14:paraId="1470C2B1"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La nature de l’arrêt ;</w:t>
      </w:r>
    </w:p>
    <w:p w14:paraId="44E9AE88"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Le fait générateur et responsabilité de l’arrêt ;</w:t>
      </w:r>
    </w:p>
    <w:p w14:paraId="53D97404"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La date de notification de fin d’indisponibilité.</w:t>
      </w:r>
    </w:p>
    <w:p w14:paraId="5844AAC6" w14:textId="77777777" w:rsidR="0028640C" w:rsidRPr="0028640C" w:rsidRDefault="0028640C" w:rsidP="001675E9">
      <w:pPr>
        <w:spacing w:after="0" w:line="276" w:lineRule="auto"/>
        <w:ind w:left="720"/>
        <w:jc w:val="both"/>
        <w:rPr>
          <w:rFonts w:ascii="Arial" w:eastAsia="Arial" w:hAnsi="Arial" w:cs="Arial"/>
          <w:sz w:val="20"/>
        </w:rPr>
      </w:pPr>
    </w:p>
    <w:p w14:paraId="5D58484B" w14:textId="77777777" w:rsidR="0028640C" w:rsidRPr="0028640C" w:rsidRDefault="0028640C" w:rsidP="001675E9">
      <w:pPr>
        <w:spacing w:after="0" w:line="276" w:lineRule="auto"/>
        <w:jc w:val="both"/>
        <w:rPr>
          <w:rFonts w:ascii="Arial" w:eastAsia="Arial" w:hAnsi="Arial" w:cs="Arial"/>
          <w:sz w:val="20"/>
        </w:rPr>
      </w:pPr>
      <w:r w:rsidRPr="0028640C">
        <w:rPr>
          <w:rFonts w:ascii="Arial" w:eastAsia="Arial" w:hAnsi="Arial" w:cs="Arial"/>
          <w:sz w:val="20"/>
        </w:rPr>
        <w:t>Cet arrêt peut entraîner la prolongation du délai d’exécution des Prestations du Marché, dans la limite de la durée de l’interruption formalisée dans le PV et sous réserve de l’application des dispositions ci-dessous.</w:t>
      </w:r>
    </w:p>
    <w:p w14:paraId="1EDA4156" w14:textId="77777777" w:rsidR="0028640C" w:rsidRPr="0028640C" w:rsidRDefault="0028640C" w:rsidP="001675E9">
      <w:pPr>
        <w:spacing w:after="0" w:line="276" w:lineRule="auto"/>
        <w:jc w:val="both"/>
        <w:rPr>
          <w:rFonts w:ascii="Arial" w:eastAsia="Arial" w:hAnsi="Arial" w:cs="Times New Roman"/>
          <w:sz w:val="20"/>
          <w:szCs w:val="20"/>
          <w:lang w:eastAsia="x-none"/>
        </w:rPr>
      </w:pPr>
      <w:r w:rsidRPr="0028640C">
        <w:rPr>
          <w:rFonts w:ascii="Arial" w:eastAsia="Arial" w:hAnsi="Arial" w:cs="Times New Roman"/>
          <w:sz w:val="20"/>
          <w:szCs w:val="20"/>
          <w:lang w:eastAsia="x-none"/>
        </w:rPr>
        <w:t xml:space="preserve">Hormis les événements ayant le caractère de force majeure, seuls les cas suivants pourront prolonger les délais d’exécution : </w:t>
      </w:r>
    </w:p>
    <w:p w14:paraId="36093CC9"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En cas d’arrêt pour intempéries ;</w:t>
      </w:r>
    </w:p>
    <w:p w14:paraId="1B6DBBDF" w14:textId="77777777" w:rsidR="0028640C" w:rsidRPr="0028640C" w:rsidRDefault="0028640C" w:rsidP="001675E9">
      <w:pPr>
        <w:numPr>
          <w:ilvl w:val="0"/>
          <w:numId w:val="3"/>
        </w:numPr>
        <w:spacing w:after="0" w:line="276" w:lineRule="auto"/>
        <w:jc w:val="both"/>
        <w:rPr>
          <w:rFonts w:ascii="Arial" w:eastAsia="Arial" w:hAnsi="Arial" w:cs="Arial"/>
          <w:sz w:val="20"/>
        </w:rPr>
      </w:pPr>
      <w:r w:rsidRPr="0028640C">
        <w:rPr>
          <w:rFonts w:ascii="Arial" w:eastAsia="Arial" w:hAnsi="Arial" w:cs="Arial"/>
          <w:sz w:val="20"/>
        </w:rPr>
        <w:t>En cas d’arrêt de chantier du fait du CEA ;</w:t>
      </w:r>
    </w:p>
    <w:p w14:paraId="5BCD0D1D" w14:textId="77777777" w:rsidR="0028640C" w:rsidRPr="0028640C" w:rsidRDefault="0028640C" w:rsidP="001675E9">
      <w:pPr>
        <w:numPr>
          <w:ilvl w:val="0"/>
          <w:numId w:val="3"/>
        </w:numPr>
        <w:spacing w:after="0" w:line="276" w:lineRule="auto"/>
        <w:jc w:val="both"/>
        <w:rPr>
          <w:rFonts w:ascii="Arial" w:eastAsia="Arial" w:hAnsi="Arial" w:cs="Times New Roman"/>
          <w:sz w:val="20"/>
          <w:szCs w:val="20"/>
          <w:lang w:eastAsia="x-none"/>
        </w:rPr>
      </w:pPr>
      <w:r w:rsidRPr="0028640C">
        <w:rPr>
          <w:rFonts w:ascii="Arial" w:eastAsia="Arial" w:hAnsi="Arial" w:cs="Arial"/>
          <w:sz w:val="20"/>
        </w:rPr>
        <w:t>Cas</w:t>
      </w:r>
      <w:r w:rsidRPr="0028640C">
        <w:rPr>
          <w:rFonts w:ascii="Arial" w:eastAsia="Arial" w:hAnsi="Arial" w:cs="Times New Roman"/>
          <w:sz w:val="20"/>
          <w:szCs w:val="20"/>
          <w:lang w:eastAsia="x-none"/>
        </w:rPr>
        <w:t xml:space="preserve"> d’arrêt pour cause d’épidémie.</w:t>
      </w:r>
    </w:p>
    <w:p w14:paraId="647CE6BA" w14:textId="77777777" w:rsidR="0028640C" w:rsidRPr="0028640C" w:rsidRDefault="0028640C" w:rsidP="001675E9">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 xml:space="preserve">En aucun cas une interruption des Prestations ne peut conduire à un cumul d’indemnisations au titre d’évènements multiples coïncidents. </w:t>
      </w:r>
    </w:p>
    <w:p w14:paraId="26AC5B91" w14:textId="77777777" w:rsidR="0028640C" w:rsidRPr="0028640C" w:rsidRDefault="0028640C" w:rsidP="001675E9">
      <w:pPr>
        <w:numPr>
          <w:ilvl w:val="12"/>
          <w:numId w:val="0"/>
        </w:numPr>
        <w:spacing w:before="120" w:after="0" w:line="276" w:lineRule="auto"/>
        <w:jc w:val="both"/>
        <w:rPr>
          <w:rFonts w:ascii="Arial" w:eastAsia="Arial" w:hAnsi="Arial" w:cs="Times New Roman"/>
          <w:sz w:val="20"/>
        </w:rPr>
      </w:pPr>
      <w:r w:rsidRPr="0028640C">
        <w:rPr>
          <w:rFonts w:ascii="Arial" w:eastAsia="Arial" w:hAnsi="Arial" w:cs="Times New Roman"/>
          <w:sz w:val="20"/>
        </w:rPr>
        <w:t>Tout arrêt de chantier dont la cause incombe au Titulaire ne donne pas lieu à une prolongation des délais d’exécution et ne donne pas lieu à une indemnisation du Titulaire.</w:t>
      </w:r>
    </w:p>
    <w:p w14:paraId="3D419607" w14:textId="77777777" w:rsidR="0028640C" w:rsidRPr="0028640C" w:rsidRDefault="0028640C" w:rsidP="0028640C">
      <w:pPr>
        <w:keepNext/>
        <w:spacing w:before="480" w:after="240" w:line="240" w:lineRule="auto"/>
        <w:outlineLvl w:val="0"/>
        <w:rPr>
          <w:rFonts w:ascii="Arial" w:eastAsia="Times New Roman" w:hAnsi="Arial" w:cs="Times New Roman"/>
          <w:b/>
          <w:bCs/>
          <w:caps/>
          <w:kern w:val="28"/>
          <w:sz w:val="20"/>
          <w:szCs w:val="20"/>
          <w:u w:val="single"/>
          <w:lang w:eastAsia="fr-FR"/>
        </w:rPr>
      </w:pPr>
      <w:bookmarkStart w:id="180" w:name="_Toc87000885"/>
      <w:bookmarkStart w:id="181" w:name="_Toc124769296"/>
      <w:bookmarkStart w:id="182" w:name="_Toc152669547"/>
      <w:r w:rsidRPr="0028640C">
        <w:rPr>
          <w:rFonts w:ascii="Arial" w:eastAsia="Times New Roman" w:hAnsi="Arial" w:cs="Times New Roman"/>
          <w:b/>
          <w:bCs/>
          <w:caps/>
          <w:kern w:val="28"/>
          <w:sz w:val="20"/>
          <w:szCs w:val="20"/>
          <w:u w:val="single"/>
          <w:lang w:eastAsia="fr-FR"/>
        </w:rPr>
        <w:t>ARTICLE 6 - OBLIGATION DES PARTIES</w:t>
      </w:r>
      <w:bookmarkEnd w:id="180"/>
      <w:bookmarkEnd w:id="181"/>
      <w:bookmarkEnd w:id="182"/>
      <w:r w:rsidRPr="0028640C">
        <w:rPr>
          <w:rFonts w:ascii="Arial" w:eastAsia="Times New Roman" w:hAnsi="Arial" w:cs="Times New Roman"/>
          <w:b/>
          <w:bCs/>
          <w:caps/>
          <w:kern w:val="28"/>
          <w:sz w:val="20"/>
          <w:szCs w:val="20"/>
          <w:u w:val="single"/>
          <w:lang w:eastAsia="fr-FR"/>
        </w:rPr>
        <w:t xml:space="preserve"> </w:t>
      </w:r>
    </w:p>
    <w:p w14:paraId="182567E8" w14:textId="77777777" w:rsidR="0028640C" w:rsidRPr="0028640C" w:rsidRDefault="0028640C" w:rsidP="0028640C">
      <w:pPr>
        <w:keepNext/>
        <w:spacing w:before="240" w:after="120" w:line="240" w:lineRule="auto"/>
        <w:ind w:left="568" w:hanging="568"/>
        <w:outlineLvl w:val="1"/>
        <w:rPr>
          <w:rFonts w:ascii="Arial" w:eastAsia="Times New Roman" w:hAnsi="Arial" w:cs="Times New Roman"/>
          <w:b/>
          <w:bCs/>
          <w:sz w:val="20"/>
          <w:szCs w:val="20"/>
          <w:lang w:eastAsia="fr-FR"/>
        </w:rPr>
      </w:pPr>
      <w:bookmarkStart w:id="183" w:name="_Toc107844405"/>
      <w:bookmarkStart w:id="184" w:name="_Toc113885032"/>
      <w:bookmarkStart w:id="185" w:name="_Toc117762939"/>
      <w:bookmarkStart w:id="186" w:name="_Toc124769297"/>
      <w:bookmarkStart w:id="187" w:name="_Toc137727302"/>
      <w:bookmarkStart w:id="188" w:name="_Toc141455899"/>
      <w:bookmarkStart w:id="189" w:name="_Toc151974556"/>
      <w:bookmarkStart w:id="190" w:name="_Toc152595481"/>
      <w:bookmarkStart w:id="191" w:name="_Toc152669548"/>
      <w:r w:rsidRPr="0028640C">
        <w:rPr>
          <w:rFonts w:ascii="Arial" w:eastAsia="Times New Roman" w:hAnsi="Arial" w:cs="Times New Roman"/>
          <w:b/>
          <w:bCs/>
          <w:sz w:val="20"/>
          <w:szCs w:val="20"/>
          <w:lang w:eastAsia="fr-FR"/>
        </w:rPr>
        <w:t>6.1      Obligation du CEA</w:t>
      </w:r>
      <w:bookmarkEnd w:id="183"/>
      <w:bookmarkEnd w:id="184"/>
      <w:bookmarkEnd w:id="185"/>
      <w:bookmarkEnd w:id="186"/>
      <w:bookmarkEnd w:id="187"/>
      <w:bookmarkEnd w:id="188"/>
      <w:bookmarkEnd w:id="189"/>
      <w:bookmarkEnd w:id="190"/>
      <w:bookmarkEnd w:id="191"/>
      <w:r w:rsidRPr="0028640C">
        <w:rPr>
          <w:rFonts w:ascii="Arial" w:eastAsia="Times New Roman" w:hAnsi="Arial" w:cs="Times New Roman"/>
          <w:b/>
          <w:bCs/>
          <w:sz w:val="20"/>
          <w:szCs w:val="20"/>
          <w:lang w:eastAsia="fr-FR"/>
        </w:rPr>
        <w:t xml:space="preserve"> </w:t>
      </w:r>
    </w:p>
    <w:p w14:paraId="6E0FEF31" w14:textId="77777777" w:rsidR="0028640C" w:rsidRP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CEA s’engage, le cas échéant, à communiquer au Titulaire tous les renseignements et données nécessaires à la bonne compréhension et exécution des Prestations.</w:t>
      </w:r>
    </w:p>
    <w:p w14:paraId="276115F7" w14:textId="0AA1436F" w:rsidR="00066B90" w:rsidRP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CEA s’engage à avertir le Titulaire au cas où l’un des interlocuteurs du CEA serait remplacé.</w:t>
      </w:r>
    </w:p>
    <w:p w14:paraId="751D7B0B" w14:textId="77777777" w:rsidR="0028640C" w:rsidRPr="0028640C" w:rsidRDefault="0028640C" w:rsidP="0028640C">
      <w:pPr>
        <w:keepNext/>
        <w:spacing w:before="360" w:after="240" w:line="360" w:lineRule="auto"/>
        <w:ind w:left="568" w:hanging="568"/>
        <w:outlineLvl w:val="1"/>
        <w:rPr>
          <w:rFonts w:ascii="Arial" w:eastAsia="Times New Roman" w:hAnsi="Arial" w:cs="Times New Roman"/>
          <w:b/>
          <w:bCs/>
          <w:sz w:val="20"/>
          <w:szCs w:val="20"/>
          <w:lang w:eastAsia="fr-FR"/>
        </w:rPr>
      </w:pPr>
      <w:bookmarkStart w:id="192" w:name="_Toc107844406"/>
      <w:bookmarkStart w:id="193" w:name="_Toc113885033"/>
      <w:bookmarkStart w:id="194" w:name="_Toc117762940"/>
      <w:bookmarkStart w:id="195" w:name="_Toc124769298"/>
      <w:bookmarkStart w:id="196" w:name="_Toc137727303"/>
      <w:bookmarkStart w:id="197" w:name="_Toc141455900"/>
      <w:bookmarkStart w:id="198" w:name="_Toc151974557"/>
      <w:bookmarkStart w:id="199" w:name="_Toc152595482"/>
      <w:bookmarkStart w:id="200" w:name="_Toc152669549"/>
      <w:r w:rsidRPr="0028640C">
        <w:rPr>
          <w:rFonts w:ascii="Arial" w:eastAsia="Times New Roman" w:hAnsi="Arial" w:cs="Times New Roman"/>
          <w:b/>
          <w:bCs/>
          <w:sz w:val="20"/>
          <w:szCs w:val="20"/>
          <w:lang w:eastAsia="fr-FR"/>
        </w:rPr>
        <w:t>6.2      Obligation du Titulaire</w:t>
      </w:r>
      <w:bookmarkEnd w:id="192"/>
      <w:bookmarkEnd w:id="193"/>
      <w:bookmarkEnd w:id="194"/>
      <w:bookmarkEnd w:id="195"/>
      <w:bookmarkEnd w:id="196"/>
      <w:bookmarkEnd w:id="197"/>
      <w:bookmarkEnd w:id="198"/>
      <w:bookmarkEnd w:id="199"/>
      <w:bookmarkEnd w:id="200"/>
    </w:p>
    <w:p w14:paraId="07063B21" w14:textId="77777777" w:rsidR="0028640C" w:rsidRPr="0028640C" w:rsidRDefault="0028640C" w:rsidP="0028640C">
      <w:pPr>
        <w:spacing w:after="120" w:line="240" w:lineRule="auto"/>
        <w:jc w:val="both"/>
        <w:rPr>
          <w:rFonts w:ascii="Arial" w:eastAsia="Arial" w:hAnsi="Arial" w:cs="Times New Roman"/>
          <w:b/>
          <w:sz w:val="20"/>
          <w:lang w:eastAsia="fr-FR"/>
        </w:rPr>
      </w:pPr>
      <w:r w:rsidRPr="0028640C">
        <w:rPr>
          <w:rFonts w:ascii="Arial" w:eastAsia="Arial" w:hAnsi="Arial" w:cs="Times New Roman"/>
          <w:b/>
          <w:sz w:val="20"/>
          <w:lang w:eastAsia="fr-FR"/>
        </w:rPr>
        <w:t xml:space="preserve">  6.2.1   Obligation de résultat</w:t>
      </w:r>
    </w:p>
    <w:p w14:paraId="15170448" w14:textId="77777777" w:rsidR="0028640C" w:rsidRPr="0028640C" w:rsidRDefault="0028640C" w:rsidP="006449CA">
      <w:pPr>
        <w:spacing w:after="120" w:line="240" w:lineRule="auto"/>
        <w:jc w:val="both"/>
        <w:rPr>
          <w:rFonts w:ascii="Arial" w:eastAsia="Arial" w:hAnsi="Arial" w:cs="Times New Roman"/>
          <w:sz w:val="20"/>
        </w:rPr>
      </w:pPr>
      <w:r w:rsidRPr="0028640C">
        <w:rPr>
          <w:rFonts w:ascii="Arial" w:eastAsia="Arial" w:hAnsi="Arial" w:cs="Times New Roman"/>
          <w:sz w:val="20"/>
        </w:rPr>
        <w:t>Les Prestations seront exécutées sous la direction et l’entière responsabilité du Titulaire qui s’engage à une obligation de résultat, à savoir, réaliser les Prestations en tout point conformes aux prescriptions définies dans les pièces contractuelles cités à l’article 2 supra.</w:t>
      </w:r>
    </w:p>
    <w:p w14:paraId="2F0C06D7" w14:textId="77777777" w:rsidR="0028640C" w:rsidRPr="0028640C" w:rsidRDefault="0028640C" w:rsidP="006449CA">
      <w:pPr>
        <w:tabs>
          <w:tab w:val="left" w:pos="6152"/>
        </w:tabs>
        <w:spacing w:after="120" w:line="240" w:lineRule="auto"/>
        <w:jc w:val="both"/>
        <w:rPr>
          <w:rFonts w:ascii="Arial" w:eastAsia="Arial" w:hAnsi="Arial" w:cs="Times New Roman"/>
          <w:sz w:val="20"/>
        </w:rPr>
      </w:pPr>
      <w:r w:rsidRPr="0028640C">
        <w:rPr>
          <w:rFonts w:ascii="Arial" w:eastAsia="Arial" w:hAnsi="Arial" w:cs="Times New Roman"/>
          <w:sz w:val="20"/>
        </w:rPr>
        <w:t xml:space="preserve">Il appartient au Titulaire : </w:t>
      </w:r>
    </w:p>
    <w:p w14:paraId="7B6F20EC" w14:textId="77777777" w:rsidR="0028640C" w:rsidRPr="0028640C" w:rsidRDefault="0028640C" w:rsidP="008E0F8E">
      <w:pPr>
        <w:numPr>
          <w:ilvl w:val="0"/>
          <w:numId w:val="11"/>
        </w:numPr>
        <w:spacing w:after="80" w:line="240" w:lineRule="auto"/>
        <w:ind w:left="714" w:hanging="357"/>
        <w:jc w:val="both"/>
        <w:rPr>
          <w:rFonts w:ascii="Arial" w:eastAsia="Arial" w:hAnsi="Arial" w:cs="Times New Roman"/>
          <w:sz w:val="20"/>
        </w:rPr>
      </w:pPr>
      <w:r w:rsidRPr="0028640C">
        <w:rPr>
          <w:rFonts w:ascii="Arial" w:eastAsia="Arial" w:hAnsi="Arial" w:cs="Times New Roman"/>
          <w:sz w:val="20"/>
        </w:rPr>
        <w:t>De signaler par écrit au CEA, avant toute exécution des études puis des travaux, toute erreur, omission ou contradiction manifeste dans les pièces qui lui sont transmises ainsi que les contradictions ou discordances éventuelles entre ces pièces et de proposer éventuellement les modifications ou adaptations qu'il juge nécessaires d'apporter à ces pièces et documents pour assurer la bonne exécution du Marché. Une fois l'exécution des études et des travaux concernés commencés, le Titulaire est réputé ne pas avoir d'observation.</w:t>
      </w:r>
    </w:p>
    <w:p w14:paraId="714EEE20" w14:textId="77777777" w:rsidR="0028640C" w:rsidRPr="0028640C" w:rsidRDefault="0028640C" w:rsidP="008E0F8E">
      <w:pPr>
        <w:numPr>
          <w:ilvl w:val="0"/>
          <w:numId w:val="11"/>
        </w:numPr>
        <w:spacing w:after="80" w:line="240" w:lineRule="auto"/>
        <w:ind w:left="714" w:hanging="357"/>
        <w:jc w:val="both"/>
        <w:rPr>
          <w:rFonts w:ascii="Arial" w:eastAsia="Arial" w:hAnsi="Arial" w:cs="Times New Roman"/>
          <w:sz w:val="20"/>
        </w:rPr>
      </w:pPr>
      <w:r w:rsidRPr="0028640C">
        <w:rPr>
          <w:rFonts w:ascii="Arial" w:eastAsia="Arial" w:hAnsi="Arial" w:cs="Times New Roman"/>
          <w:sz w:val="20"/>
        </w:rPr>
        <w:t>D'attirer l'attention du CEA sur l'éventuelle inadéquation de certains principes ou dispositions générales proposés, du fait de la nature ou de la destination de l’ouvrage à réaliser.</w:t>
      </w:r>
    </w:p>
    <w:p w14:paraId="7A54FF45" w14:textId="44806A74" w:rsidR="00AF64C8" w:rsidRPr="00433A00" w:rsidRDefault="0028640C" w:rsidP="008E0F8E">
      <w:pPr>
        <w:numPr>
          <w:ilvl w:val="0"/>
          <w:numId w:val="11"/>
        </w:numPr>
        <w:spacing w:after="80" w:line="240" w:lineRule="auto"/>
        <w:ind w:left="714" w:hanging="357"/>
        <w:jc w:val="both"/>
        <w:rPr>
          <w:rFonts w:ascii="Arial" w:eastAsia="Arial" w:hAnsi="Arial" w:cs="Times New Roman"/>
          <w:sz w:val="20"/>
        </w:rPr>
      </w:pPr>
      <w:r w:rsidRPr="0028640C">
        <w:rPr>
          <w:rFonts w:ascii="Arial" w:eastAsia="Arial" w:hAnsi="Arial" w:cs="Times New Roman"/>
          <w:sz w:val="20"/>
        </w:rPr>
        <w:t>De demander au CEA tout éclaircissement qui lui paraîtraient nécessaire pour pouvoir, en toute connaissance de cause, et sous sa responsabilité, réaliser les Prestations.</w:t>
      </w:r>
    </w:p>
    <w:p w14:paraId="61D02C6F" w14:textId="77777777" w:rsidR="007F20D0" w:rsidRDefault="007F20D0" w:rsidP="006449CA">
      <w:pPr>
        <w:spacing w:after="120" w:line="240" w:lineRule="auto"/>
        <w:jc w:val="both"/>
        <w:rPr>
          <w:rFonts w:ascii="Arial" w:eastAsia="Arial" w:hAnsi="Arial" w:cs="Times New Roman"/>
          <w:sz w:val="20"/>
        </w:rPr>
      </w:pPr>
    </w:p>
    <w:p w14:paraId="605AD774" w14:textId="63A8E7C4" w:rsidR="0028640C" w:rsidRPr="0028640C" w:rsidRDefault="0028640C" w:rsidP="006449CA">
      <w:pPr>
        <w:spacing w:after="120" w:line="240" w:lineRule="auto"/>
        <w:jc w:val="both"/>
        <w:rPr>
          <w:rFonts w:ascii="Arial" w:eastAsia="Arial" w:hAnsi="Arial" w:cs="Times New Roman"/>
          <w:sz w:val="20"/>
        </w:rPr>
      </w:pPr>
      <w:r w:rsidRPr="0028640C">
        <w:rPr>
          <w:rFonts w:ascii="Arial" w:eastAsia="Arial" w:hAnsi="Arial" w:cs="Times New Roman"/>
          <w:sz w:val="20"/>
        </w:rPr>
        <w:t>Le Titulaire sera toujours réputé s'être assuré, notamment lors de la visite obligatoire de site, de l'exactitude des indications des plans, descriptifs et des pièces contractuelles qui lui seront remis par le CEA ainsi que de la possibilité de les suivre strictement.</w:t>
      </w:r>
    </w:p>
    <w:p w14:paraId="18087674" w14:textId="77777777" w:rsidR="0028640C" w:rsidRPr="0028640C" w:rsidRDefault="0028640C" w:rsidP="006449CA">
      <w:pPr>
        <w:spacing w:after="0" w:line="240" w:lineRule="auto"/>
        <w:jc w:val="both"/>
        <w:rPr>
          <w:rFonts w:ascii="Arial" w:eastAsia="Arial" w:hAnsi="Arial" w:cs="Times New Roman"/>
          <w:sz w:val="20"/>
        </w:rPr>
      </w:pPr>
      <w:r w:rsidRPr="0028640C">
        <w:rPr>
          <w:rFonts w:ascii="Arial" w:eastAsia="Arial" w:hAnsi="Arial" w:cs="Times New Roman"/>
          <w:sz w:val="20"/>
        </w:rPr>
        <w:t xml:space="preserve">En complément des renseignements qui lui sont fournis dans les pièces du marché, le Titulaire est réputé avoir relevé tous les renseignements nécessaires à l’établissement de son offre. </w:t>
      </w:r>
    </w:p>
    <w:p w14:paraId="17B4F68B" w14:textId="77777777" w:rsidR="0028640C" w:rsidRPr="0028640C" w:rsidRDefault="0028640C" w:rsidP="006449CA">
      <w:pPr>
        <w:spacing w:after="0" w:line="240" w:lineRule="auto"/>
        <w:jc w:val="both"/>
        <w:rPr>
          <w:rFonts w:ascii="Arial" w:eastAsia="Arial" w:hAnsi="Arial" w:cs="Times New Roman"/>
          <w:sz w:val="20"/>
        </w:rPr>
      </w:pPr>
    </w:p>
    <w:p w14:paraId="1462E108" w14:textId="77777777" w:rsidR="0028640C" w:rsidRPr="0028640C" w:rsidRDefault="0028640C" w:rsidP="006449CA">
      <w:pPr>
        <w:spacing w:after="0" w:line="240" w:lineRule="auto"/>
        <w:jc w:val="both"/>
        <w:rPr>
          <w:rFonts w:ascii="Arial" w:eastAsia="Arial" w:hAnsi="Arial" w:cs="Times New Roman"/>
          <w:sz w:val="20"/>
        </w:rPr>
      </w:pPr>
      <w:r w:rsidRPr="0028640C">
        <w:rPr>
          <w:rFonts w:ascii="Arial" w:eastAsia="Arial" w:hAnsi="Arial" w:cs="Times New Roman"/>
          <w:sz w:val="20"/>
        </w:rPr>
        <w:t>Par conséquent, il ne peut en aucun cas prétendre à un supplément de prix par suite, soit d’insuffisance de description, soit de difficultés d’accès ou d’organisation dues aux particularités des Prestations.</w:t>
      </w:r>
    </w:p>
    <w:p w14:paraId="305F9BAA" w14:textId="77777777" w:rsidR="0028640C" w:rsidRPr="0028640C" w:rsidRDefault="0028640C" w:rsidP="0028640C">
      <w:pPr>
        <w:spacing w:before="240" w:after="120" w:line="240" w:lineRule="auto"/>
        <w:jc w:val="both"/>
        <w:rPr>
          <w:rFonts w:ascii="Arial" w:eastAsia="Arial" w:hAnsi="Arial" w:cs="Times New Roman"/>
          <w:b/>
          <w:sz w:val="20"/>
          <w:lang w:eastAsia="fr-FR"/>
        </w:rPr>
      </w:pPr>
      <w:r w:rsidRPr="0028640C">
        <w:rPr>
          <w:rFonts w:ascii="Arial" w:eastAsia="Arial" w:hAnsi="Arial" w:cs="Times New Roman"/>
          <w:b/>
          <w:sz w:val="20"/>
          <w:lang w:eastAsia="fr-FR"/>
        </w:rPr>
        <w:t xml:space="preserve">  6.2.2 Obligation de moyen </w:t>
      </w:r>
    </w:p>
    <w:p w14:paraId="5EE3A598" w14:textId="77777777" w:rsidR="0028640C" w:rsidRPr="0028640C" w:rsidRDefault="0028640C" w:rsidP="0028640C">
      <w:pPr>
        <w:spacing w:after="0" w:line="240" w:lineRule="auto"/>
        <w:jc w:val="both"/>
        <w:rPr>
          <w:rFonts w:ascii="Arial" w:eastAsia="Arial" w:hAnsi="Arial" w:cs="Times New Roman"/>
          <w:sz w:val="20"/>
        </w:rPr>
      </w:pPr>
      <w:r w:rsidRPr="0028640C">
        <w:rPr>
          <w:rFonts w:ascii="Arial" w:eastAsia="Arial" w:hAnsi="Arial" w:cs="Times New Roman"/>
          <w:sz w:val="20"/>
        </w:rPr>
        <w:t>Le Titulaire s’engage à mettre en place l’organisation type envisagée dans son offre ainsi qu’à affecter un personnel formé, apte, compétent et en nombre suffisant pour assurer la qualité, la continuité des Prestations.</w:t>
      </w:r>
    </w:p>
    <w:p w14:paraId="5E549414" w14:textId="77777777" w:rsidR="0028640C" w:rsidRPr="0028640C" w:rsidRDefault="0028640C" w:rsidP="0028640C">
      <w:pPr>
        <w:spacing w:after="0" w:line="240" w:lineRule="auto"/>
        <w:jc w:val="both"/>
        <w:rPr>
          <w:rFonts w:ascii="Arial" w:eastAsia="Arial" w:hAnsi="Arial" w:cs="Times New Roman"/>
          <w:sz w:val="20"/>
        </w:rPr>
      </w:pPr>
      <w:r w:rsidRPr="0028640C">
        <w:rPr>
          <w:rFonts w:ascii="Arial" w:eastAsia="Arial" w:hAnsi="Arial" w:cs="Times New Roman"/>
          <w:sz w:val="20"/>
        </w:rPr>
        <w:t>Le Titulaire s’engage à mettre en place l’ensemble des moyens humains et matériels nécessaires à la bonne réalisation de l’ensemble des Prestations pendant toute la durée du Marché.</w:t>
      </w:r>
    </w:p>
    <w:p w14:paraId="6DC1B7A0" w14:textId="77777777" w:rsidR="0028640C" w:rsidRPr="0028640C" w:rsidRDefault="0028640C" w:rsidP="0028640C">
      <w:pPr>
        <w:spacing w:before="240" w:after="120" w:line="240" w:lineRule="auto"/>
        <w:jc w:val="both"/>
        <w:rPr>
          <w:rFonts w:ascii="Arial" w:eastAsia="Times New Roman" w:hAnsi="Arial" w:cs="Times New Roman"/>
          <w:b/>
          <w:iCs/>
          <w:sz w:val="20"/>
          <w:szCs w:val="20"/>
          <w:lang w:eastAsia="fr-FR"/>
        </w:rPr>
      </w:pPr>
      <w:r w:rsidRPr="0028640C">
        <w:rPr>
          <w:rFonts w:ascii="Arial" w:eastAsia="Arial" w:hAnsi="Arial" w:cs="Times New Roman"/>
          <w:b/>
          <w:sz w:val="20"/>
          <w:lang w:eastAsia="fr-FR"/>
        </w:rPr>
        <w:t xml:space="preserve">  6.2.3 Obligation de</w:t>
      </w:r>
      <w:r w:rsidRPr="0028640C">
        <w:rPr>
          <w:rFonts w:ascii="Arial" w:eastAsia="Times New Roman" w:hAnsi="Arial" w:cs="Times New Roman"/>
          <w:b/>
          <w:iCs/>
          <w:sz w:val="20"/>
          <w:szCs w:val="20"/>
          <w:lang w:eastAsia="fr-FR"/>
        </w:rPr>
        <w:t xml:space="preserve"> conseil</w:t>
      </w:r>
    </w:p>
    <w:p w14:paraId="3BAE78B3" w14:textId="77777777" w:rsidR="0028640C" w:rsidRPr="0028640C" w:rsidRDefault="0028640C" w:rsidP="0028640C">
      <w:pPr>
        <w:spacing w:before="120" w:after="0" w:line="240" w:lineRule="auto"/>
        <w:jc w:val="both"/>
        <w:rPr>
          <w:rFonts w:ascii="Arial" w:eastAsia="Arial" w:hAnsi="Arial" w:cs="Times New Roman"/>
          <w:sz w:val="20"/>
        </w:rPr>
      </w:pPr>
      <w:r w:rsidRPr="0028640C">
        <w:rPr>
          <w:rFonts w:ascii="Arial" w:eastAsia="Arial" w:hAnsi="Arial" w:cs="Times New Roman"/>
          <w:sz w:val="20"/>
        </w:rPr>
        <w:t>Le Titulaire reconnaît être tenu à une obligation générale de conseil et de mise en garde du CEA.</w:t>
      </w:r>
    </w:p>
    <w:p w14:paraId="2F59435F" w14:textId="77777777" w:rsidR="0028640C" w:rsidRPr="0028640C" w:rsidRDefault="0028640C" w:rsidP="0028640C">
      <w:pPr>
        <w:spacing w:before="120" w:after="240" w:line="240" w:lineRule="auto"/>
        <w:jc w:val="both"/>
        <w:rPr>
          <w:rFonts w:ascii="Arial" w:eastAsia="Arial" w:hAnsi="Arial" w:cs="Times New Roman"/>
          <w:sz w:val="20"/>
        </w:rPr>
      </w:pPr>
      <w:r w:rsidRPr="0028640C">
        <w:rPr>
          <w:rFonts w:ascii="Arial" w:eastAsia="Arial" w:hAnsi="Arial" w:cs="Times New Roman"/>
          <w:sz w:val="20"/>
        </w:rPr>
        <w:t>Le Titulaire est expressément tenu au fur et à mesure de l'exécution des prestations qui lui sont dévolues au titre du Marché,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Marché, à lui suggérer les démarches ou solutions utiles au parfait et complet accomplissement de sa mission et plus généralement à protéger au mieux les intérêts du CEA.</w:t>
      </w:r>
    </w:p>
    <w:p w14:paraId="0E7A4CE9" w14:textId="77777777" w:rsidR="0028640C" w:rsidRPr="0028640C" w:rsidRDefault="0028640C" w:rsidP="0028640C">
      <w:pPr>
        <w:keepNext/>
        <w:spacing w:before="480" w:after="240" w:line="240" w:lineRule="auto"/>
        <w:outlineLvl w:val="0"/>
        <w:rPr>
          <w:rFonts w:ascii="Arial" w:eastAsia="Times New Roman" w:hAnsi="Arial" w:cs="Times New Roman"/>
          <w:b/>
          <w:bCs/>
          <w:caps/>
          <w:kern w:val="28"/>
          <w:sz w:val="20"/>
          <w:szCs w:val="20"/>
          <w:u w:val="single"/>
          <w:lang w:eastAsia="fr-FR"/>
        </w:rPr>
      </w:pPr>
      <w:bookmarkStart w:id="201" w:name="_Toc59186518"/>
      <w:bookmarkStart w:id="202" w:name="_Toc152669550"/>
      <w:r w:rsidRPr="0028640C">
        <w:rPr>
          <w:rFonts w:ascii="Arial" w:eastAsia="Times New Roman" w:hAnsi="Arial" w:cs="Times New Roman"/>
          <w:b/>
          <w:bCs/>
          <w:caps/>
          <w:kern w:val="28"/>
          <w:sz w:val="20"/>
          <w:szCs w:val="20"/>
          <w:u w:val="single"/>
          <w:lang w:eastAsia="fr-FR"/>
        </w:rPr>
        <w:t>ARTICLE 7 - CONDITIONS PARTICULIERES D’EXECUTION</w:t>
      </w:r>
      <w:bookmarkEnd w:id="201"/>
      <w:bookmarkEnd w:id="202"/>
      <w:r w:rsidRPr="0028640C">
        <w:rPr>
          <w:rFonts w:ascii="Arial" w:eastAsia="Times New Roman" w:hAnsi="Arial" w:cs="Times New Roman"/>
          <w:b/>
          <w:bCs/>
          <w:caps/>
          <w:kern w:val="28"/>
          <w:sz w:val="20"/>
          <w:szCs w:val="20"/>
          <w:u w:val="single"/>
          <w:lang w:eastAsia="fr-FR"/>
        </w:rPr>
        <w:t xml:space="preserve"> </w:t>
      </w:r>
    </w:p>
    <w:p w14:paraId="04E53F5F" w14:textId="77777777" w:rsidR="0028640C" w:rsidRPr="0028640C" w:rsidRDefault="0028640C" w:rsidP="0028640C">
      <w:pPr>
        <w:spacing w:after="120" w:line="240" w:lineRule="auto"/>
        <w:jc w:val="both"/>
        <w:rPr>
          <w:rFonts w:ascii="Arial" w:eastAsia="Arial" w:hAnsi="Arial" w:cs="Times New Roman"/>
          <w:b/>
          <w:sz w:val="20"/>
        </w:rPr>
      </w:pPr>
      <w:r w:rsidRPr="0028640C">
        <w:rPr>
          <w:rFonts w:ascii="Arial" w:eastAsia="Arial" w:hAnsi="Arial" w:cs="Times New Roman"/>
          <w:b/>
          <w:sz w:val="20"/>
          <w:lang w:eastAsia="fr-FR"/>
        </w:rPr>
        <w:t xml:space="preserve"> 7.1 </w:t>
      </w:r>
      <w:bookmarkStart w:id="203" w:name="_Toc102653499"/>
      <w:r w:rsidRPr="0028640C">
        <w:rPr>
          <w:rFonts w:ascii="Arial" w:eastAsia="Arial" w:hAnsi="Arial" w:cs="Times New Roman"/>
          <w:b/>
          <w:sz w:val="20"/>
          <w:lang w:eastAsia="fr-FR"/>
        </w:rPr>
        <w:t xml:space="preserve">   </w:t>
      </w:r>
      <w:r w:rsidRPr="0028640C">
        <w:rPr>
          <w:rFonts w:ascii="Arial" w:eastAsia="Arial" w:hAnsi="Arial" w:cs="Times New Roman"/>
          <w:b/>
          <w:sz w:val="20"/>
        </w:rPr>
        <w:t>Interlocuteurs</w:t>
      </w:r>
      <w:bookmarkEnd w:id="203"/>
    </w:p>
    <w:p w14:paraId="4FA2183B" w14:textId="03C6BA50" w:rsidR="00BA29D7" w:rsidRPr="0028640C" w:rsidRDefault="0028640C" w:rsidP="0028640C">
      <w:pPr>
        <w:widowControl w:val="0"/>
        <w:spacing w:after="0" w:line="240" w:lineRule="auto"/>
        <w:jc w:val="both"/>
        <w:rPr>
          <w:rFonts w:ascii="Arial" w:eastAsia="Arial" w:hAnsi="Arial" w:cs="Times New Roman"/>
          <w:sz w:val="20"/>
        </w:rPr>
      </w:pPr>
      <w:r w:rsidRPr="0028640C">
        <w:rPr>
          <w:rFonts w:ascii="Arial" w:eastAsia="Arial" w:hAnsi="Arial" w:cs="Times New Roman"/>
          <w:sz w:val="20"/>
        </w:rPr>
        <w:t>La liste des interlocuteurs des Parties est fournie lors de la réunion de lancement du Marché et consignée dans le compte-rendu de cette dernière.</w:t>
      </w:r>
    </w:p>
    <w:p w14:paraId="224899B0" w14:textId="004F07FC" w:rsidR="003C6679" w:rsidRDefault="0028640C" w:rsidP="0028640C">
      <w:pPr>
        <w:widowControl w:val="0"/>
        <w:spacing w:after="0" w:line="240" w:lineRule="auto"/>
        <w:jc w:val="both"/>
        <w:rPr>
          <w:rFonts w:ascii="Arial" w:eastAsia="Arial" w:hAnsi="Arial" w:cs="Times New Roman"/>
          <w:sz w:val="20"/>
        </w:rPr>
      </w:pPr>
      <w:r w:rsidRPr="0028640C">
        <w:rPr>
          <w:rFonts w:ascii="Arial" w:eastAsia="Arial" w:hAnsi="Arial" w:cs="Times New Roman"/>
          <w:sz w:val="20"/>
        </w:rPr>
        <w:t>Si les personnes désignées sont appelées à d’autres fonctions pendant l’exécution du Marché, le CEA ou le Titulaire, selon les cas, proposera d’autres person</w:t>
      </w:r>
      <w:r w:rsidR="003C6679">
        <w:rPr>
          <w:rFonts w:ascii="Arial" w:eastAsia="Arial" w:hAnsi="Arial" w:cs="Times New Roman"/>
          <w:sz w:val="20"/>
        </w:rPr>
        <w:t>nes à compétentes équivalentes.</w:t>
      </w:r>
    </w:p>
    <w:p w14:paraId="6BE336AA" w14:textId="7D3D7CF3" w:rsidR="0036054D" w:rsidRPr="0028640C" w:rsidRDefault="0036054D" w:rsidP="00B2612B">
      <w:pPr>
        <w:widowControl w:val="0"/>
        <w:spacing w:after="0" w:line="240" w:lineRule="auto"/>
        <w:contextualSpacing/>
        <w:jc w:val="both"/>
        <w:rPr>
          <w:rFonts w:ascii="Arial" w:eastAsia="Arial" w:hAnsi="Arial" w:cs="Times New Roman"/>
          <w:sz w:val="20"/>
        </w:rPr>
      </w:pPr>
    </w:p>
    <w:p w14:paraId="65361ED6" w14:textId="52C2A71F" w:rsidR="0028640C" w:rsidRDefault="0028640C" w:rsidP="0028640C">
      <w:pPr>
        <w:numPr>
          <w:ilvl w:val="1"/>
          <w:numId w:val="12"/>
        </w:numPr>
        <w:spacing w:before="240" w:after="120" w:line="240" w:lineRule="auto"/>
        <w:contextualSpacing/>
        <w:jc w:val="both"/>
        <w:rPr>
          <w:rFonts w:ascii="Arial" w:eastAsia="Arial" w:hAnsi="Arial" w:cs="Times New Roman"/>
          <w:b/>
          <w:sz w:val="20"/>
        </w:rPr>
      </w:pPr>
      <w:r w:rsidRPr="0028640C">
        <w:rPr>
          <w:rFonts w:ascii="Arial" w:eastAsia="Arial" w:hAnsi="Arial" w:cs="Times New Roman"/>
          <w:b/>
          <w:sz w:val="20"/>
          <w:lang w:eastAsia="fr-FR"/>
        </w:rPr>
        <w:t xml:space="preserve">    </w:t>
      </w:r>
      <w:r w:rsidRPr="0028640C">
        <w:rPr>
          <w:rFonts w:ascii="Arial" w:eastAsia="Arial" w:hAnsi="Arial" w:cs="Times New Roman"/>
          <w:b/>
          <w:sz w:val="20"/>
        </w:rPr>
        <w:t>Lieu d’exécution</w:t>
      </w:r>
    </w:p>
    <w:p w14:paraId="10923831" w14:textId="77777777" w:rsidR="0036054D" w:rsidRPr="0028640C" w:rsidRDefault="0036054D" w:rsidP="0036054D">
      <w:pPr>
        <w:spacing w:before="240" w:after="120" w:line="240" w:lineRule="auto"/>
        <w:ind w:left="360"/>
        <w:contextualSpacing/>
        <w:jc w:val="both"/>
        <w:rPr>
          <w:rFonts w:ascii="Arial" w:eastAsia="Arial" w:hAnsi="Arial" w:cs="Times New Roman"/>
          <w:b/>
          <w:sz w:val="20"/>
        </w:rPr>
      </w:pPr>
    </w:p>
    <w:p w14:paraId="6849D327" w14:textId="77777777" w:rsidR="0028640C" w:rsidRP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Les Prestations seront exécutées par le Titulaire : </w:t>
      </w:r>
    </w:p>
    <w:p w14:paraId="49F2B81F" w14:textId="77777777" w:rsidR="00D5384A" w:rsidRDefault="0028640C" w:rsidP="00D5384A">
      <w:pPr>
        <w:pStyle w:val="Paragraphedeliste"/>
        <w:numPr>
          <w:ilvl w:val="0"/>
          <w:numId w:val="3"/>
        </w:numPr>
        <w:spacing w:line="240" w:lineRule="auto"/>
        <w:rPr>
          <w:lang w:eastAsia="fr-FR"/>
        </w:rPr>
      </w:pPr>
      <w:r w:rsidRPr="00D5384A">
        <w:rPr>
          <w:lang w:eastAsia="fr-FR"/>
        </w:rPr>
        <w:t>Dans ses propres locaux et/ou ceux de ses sous-traitants ;</w:t>
      </w:r>
    </w:p>
    <w:p w14:paraId="5FCD4E1A" w14:textId="67E69A69" w:rsidR="00433A00" w:rsidRDefault="00A2345D" w:rsidP="00D5384A">
      <w:pPr>
        <w:pStyle w:val="Paragraphedeliste"/>
        <w:numPr>
          <w:ilvl w:val="0"/>
          <w:numId w:val="3"/>
        </w:numPr>
        <w:spacing w:line="240" w:lineRule="auto"/>
        <w:rPr>
          <w:lang w:eastAsia="fr-FR"/>
        </w:rPr>
      </w:pPr>
      <w:r w:rsidRPr="00D5384A">
        <w:rPr>
          <w:lang w:eastAsia="fr-FR"/>
        </w:rPr>
        <w:t xml:space="preserve">Sur le chantier BSHE </w:t>
      </w:r>
      <w:r w:rsidR="0028640C" w:rsidRPr="00D5384A">
        <w:rPr>
          <w:lang w:eastAsia="fr-FR"/>
        </w:rPr>
        <w:t>située sur le centre CEA/</w:t>
      </w:r>
      <w:r w:rsidRPr="00D5384A">
        <w:rPr>
          <w:lang w:eastAsia="fr-FR"/>
        </w:rPr>
        <w:t>CESTA.</w:t>
      </w:r>
    </w:p>
    <w:p w14:paraId="14BE94F3" w14:textId="77777777" w:rsidR="00D5384A" w:rsidRPr="00D5384A" w:rsidRDefault="00D5384A" w:rsidP="00D5384A">
      <w:pPr>
        <w:pStyle w:val="Paragraphedeliste"/>
        <w:spacing w:line="240" w:lineRule="auto"/>
        <w:rPr>
          <w:lang w:eastAsia="fr-FR"/>
        </w:rPr>
      </w:pPr>
    </w:p>
    <w:p w14:paraId="0A6C4FEC" w14:textId="3AA8A5CB" w:rsidR="0028640C" w:rsidRPr="00433A00" w:rsidRDefault="0028640C" w:rsidP="00433A00">
      <w:pPr>
        <w:pStyle w:val="Paragraphedeliste"/>
        <w:numPr>
          <w:ilvl w:val="1"/>
          <w:numId w:val="12"/>
        </w:numPr>
        <w:spacing w:before="360" w:after="120" w:line="240" w:lineRule="auto"/>
        <w:rPr>
          <w:b/>
        </w:rPr>
      </w:pPr>
      <w:r w:rsidRPr="00433A00">
        <w:rPr>
          <w:b/>
        </w:rPr>
        <w:t>Horaires</w:t>
      </w:r>
    </w:p>
    <w:p w14:paraId="6E71D4AC" w14:textId="250EE878" w:rsidR="00433A00" w:rsidRDefault="00433A00" w:rsidP="00433A00">
      <w:pPr>
        <w:pStyle w:val="Paragraphedeliste"/>
        <w:spacing w:before="360" w:after="120" w:line="240" w:lineRule="auto"/>
        <w:ind w:left="360"/>
        <w:rPr>
          <w:b/>
        </w:rPr>
      </w:pPr>
    </w:p>
    <w:p w14:paraId="7FF8A2EF" w14:textId="77777777" w:rsidR="00433A00" w:rsidRPr="00E933BB" w:rsidRDefault="00433A00" w:rsidP="00433A00">
      <w:pPr>
        <w:spacing w:after="0" w:line="276" w:lineRule="auto"/>
        <w:jc w:val="both"/>
        <w:rPr>
          <w:rFonts w:ascii="Arial" w:eastAsia="Arial" w:hAnsi="Arial" w:cs="Times New Roman"/>
          <w:sz w:val="20"/>
          <w:lang w:eastAsia="fr-FR"/>
        </w:rPr>
      </w:pPr>
      <w:r w:rsidRPr="00E933BB">
        <w:rPr>
          <w:rFonts w:ascii="Arial" w:eastAsia="Arial" w:hAnsi="Arial" w:cs="Times New Roman"/>
          <w:sz w:val="20"/>
          <w:lang w:eastAsia="fr-FR"/>
        </w:rPr>
        <w:t xml:space="preserve">L'horaire collectif de travail au CESTA correspond à la plage </w:t>
      </w:r>
      <w:r>
        <w:rPr>
          <w:rFonts w:ascii="Arial" w:eastAsia="Arial" w:hAnsi="Arial" w:cs="Times New Roman"/>
          <w:sz w:val="20"/>
          <w:lang w:eastAsia="fr-FR"/>
        </w:rPr>
        <w:t>horaire allant de 7h55 à 16h35.</w:t>
      </w:r>
    </w:p>
    <w:p w14:paraId="008F9AD9" w14:textId="77777777" w:rsidR="00433A00" w:rsidRDefault="00433A00" w:rsidP="00433A00">
      <w:pPr>
        <w:spacing w:after="0" w:line="276" w:lineRule="auto"/>
        <w:jc w:val="both"/>
        <w:rPr>
          <w:rFonts w:ascii="Arial" w:eastAsia="Arial" w:hAnsi="Arial" w:cs="Times New Roman"/>
          <w:sz w:val="20"/>
          <w:lang w:eastAsia="fr-FR"/>
        </w:rPr>
      </w:pPr>
      <w:r w:rsidRPr="00E933BB">
        <w:rPr>
          <w:rFonts w:ascii="Arial" w:eastAsia="Arial" w:hAnsi="Arial" w:cs="Times New Roman"/>
          <w:sz w:val="20"/>
          <w:lang w:eastAsia="fr-FR"/>
        </w:rPr>
        <w:t>Les entreprises extérieures peuvent pénétrer sur le site à partir de 7h30, et y travailler jusqu’à 17h30.</w:t>
      </w:r>
    </w:p>
    <w:p w14:paraId="2034193A" w14:textId="77777777" w:rsidR="00433A00" w:rsidRPr="0028640C" w:rsidRDefault="00433A00" w:rsidP="00433A00">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Le centre est fermé à certaines périodes de l’année, généralement a minima chaque semaine du 15 août et une semaine</w:t>
      </w:r>
      <w:r>
        <w:rPr>
          <w:rFonts w:ascii="Arial" w:eastAsia="Arial" w:hAnsi="Arial" w:cs="Times New Roman"/>
          <w:sz w:val="20"/>
          <w:lang w:eastAsia="fr-FR"/>
        </w:rPr>
        <w:t xml:space="preserve"> entre Noël et le jour de l’An.</w:t>
      </w:r>
    </w:p>
    <w:p w14:paraId="47F90CE0" w14:textId="78781ABA" w:rsidR="00433A00" w:rsidRPr="00433A00" w:rsidRDefault="00433A00" w:rsidP="00433A00">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Les dates de fermeture du centre seront transmises par le CEA au Titulaire à sa demande.</w:t>
      </w:r>
    </w:p>
    <w:p w14:paraId="0CB917A0" w14:textId="77777777" w:rsidR="0028640C" w:rsidRPr="0028640C" w:rsidRDefault="0028640C" w:rsidP="0028640C">
      <w:pPr>
        <w:spacing w:before="360" w:after="120" w:line="240" w:lineRule="auto"/>
        <w:jc w:val="both"/>
        <w:rPr>
          <w:rFonts w:ascii="Arial" w:eastAsia="Arial" w:hAnsi="Arial" w:cs="Times New Roman"/>
          <w:b/>
          <w:sz w:val="20"/>
        </w:rPr>
      </w:pPr>
      <w:r w:rsidRPr="0028640C">
        <w:rPr>
          <w:rFonts w:ascii="Arial" w:eastAsia="Arial" w:hAnsi="Arial" w:cs="Times New Roman"/>
          <w:b/>
          <w:sz w:val="20"/>
          <w:lang w:eastAsia="fr-FR"/>
        </w:rPr>
        <w:t xml:space="preserve">7.4    </w:t>
      </w:r>
      <w:r w:rsidRPr="0028640C">
        <w:rPr>
          <w:rFonts w:ascii="Arial" w:eastAsia="Arial" w:hAnsi="Arial" w:cs="Times New Roman"/>
          <w:b/>
          <w:sz w:val="20"/>
        </w:rPr>
        <w:t xml:space="preserve">Réunions </w:t>
      </w:r>
    </w:p>
    <w:p w14:paraId="33CC1497" w14:textId="6388DB5C" w:rsidR="0028640C" w:rsidRPr="0028640C" w:rsidRDefault="0028640C" w:rsidP="0028640C">
      <w:pPr>
        <w:spacing w:after="0" w:line="240" w:lineRule="auto"/>
        <w:jc w:val="both"/>
        <w:rPr>
          <w:rFonts w:ascii="Arial" w:eastAsia="Arial" w:hAnsi="Arial" w:cs="Times New Roman"/>
          <w:b/>
          <w:sz w:val="20"/>
        </w:rPr>
      </w:pPr>
      <w:r w:rsidRPr="0028640C">
        <w:rPr>
          <w:rFonts w:ascii="Arial" w:eastAsia="Arial" w:hAnsi="Arial" w:cs="Times New Roman"/>
          <w:sz w:val="20"/>
        </w:rPr>
        <w:t>La réalisation des Prestations donn</w:t>
      </w:r>
      <w:r w:rsidR="0017758C">
        <w:rPr>
          <w:rFonts w:ascii="Arial" w:eastAsia="Arial" w:hAnsi="Arial" w:cs="Times New Roman"/>
          <w:sz w:val="20"/>
        </w:rPr>
        <w:t>era lieu à un suivi périodique.</w:t>
      </w:r>
    </w:p>
    <w:p w14:paraId="373EB8ED" w14:textId="77777777" w:rsidR="0028640C" w:rsidRPr="0028640C" w:rsidRDefault="0028640C" w:rsidP="0028640C">
      <w:pPr>
        <w:spacing w:before="240" w:after="240" w:line="240" w:lineRule="auto"/>
        <w:jc w:val="both"/>
        <w:rPr>
          <w:rFonts w:ascii="Arial" w:eastAsia="Arial" w:hAnsi="Arial" w:cs="Arial"/>
          <w:b/>
          <w:sz w:val="20"/>
        </w:rPr>
      </w:pPr>
      <w:r w:rsidRPr="0028640C">
        <w:rPr>
          <w:rFonts w:ascii="Arial" w:eastAsia="Arial" w:hAnsi="Arial" w:cs="Arial"/>
          <w:b/>
          <w:sz w:val="20"/>
        </w:rPr>
        <w:t>6.8.1 Réunion de lancement</w:t>
      </w:r>
    </w:p>
    <w:p w14:paraId="188FC121" w14:textId="77777777" w:rsidR="00433A00" w:rsidRPr="0028640C" w:rsidRDefault="00433A00" w:rsidP="00433A00">
      <w:pPr>
        <w:spacing w:after="0" w:line="240" w:lineRule="auto"/>
        <w:jc w:val="both"/>
        <w:rPr>
          <w:rFonts w:ascii="Arial" w:eastAsia="Arial" w:hAnsi="Arial" w:cs="Arial"/>
          <w:b/>
          <w:sz w:val="20"/>
        </w:rPr>
      </w:pPr>
      <w:r w:rsidRPr="0028640C">
        <w:rPr>
          <w:rFonts w:ascii="Arial" w:eastAsia="Arial" w:hAnsi="Arial" w:cs="Times New Roman"/>
          <w:sz w:val="20"/>
        </w:rPr>
        <w:t>Une réunion de lancement sera effectuée dan</w:t>
      </w:r>
      <w:r>
        <w:rPr>
          <w:rFonts w:ascii="Arial" w:eastAsia="Arial" w:hAnsi="Arial" w:cs="Times New Roman"/>
          <w:sz w:val="20"/>
        </w:rPr>
        <w:t>s les locaux du centre CEA/DAM CESTA</w:t>
      </w:r>
      <w:r w:rsidRPr="0028640C">
        <w:rPr>
          <w:rFonts w:ascii="Arial" w:eastAsia="Arial" w:hAnsi="Arial" w:cs="Times New Roman"/>
          <w:sz w:val="20"/>
        </w:rPr>
        <w:t>.</w:t>
      </w:r>
    </w:p>
    <w:p w14:paraId="5DF0D126" w14:textId="77777777" w:rsidR="00433A00" w:rsidRPr="0028640C" w:rsidRDefault="00433A00" w:rsidP="00433A00">
      <w:pPr>
        <w:spacing w:after="0" w:line="276"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Lors de cette réunion, le Titulaire devra notamment détailler le planning des travaux avec les échéances (réunions, points d’arrêt, etc.) qu’il juge nécessaire pour suivr</w:t>
      </w:r>
      <w:r>
        <w:rPr>
          <w:rFonts w:ascii="Arial" w:eastAsia="Times New Roman" w:hAnsi="Arial" w:cs="Times New Roman"/>
          <w:sz w:val="20"/>
          <w:szCs w:val="20"/>
          <w:lang w:eastAsia="fr-FR"/>
        </w:rPr>
        <w:t>e la bonne exécution du marché</w:t>
      </w:r>
    </w:p>
    <w:p w14:paraId="7A94878D" w14:textId="77777777" w:rsidR="00433A00" w:rsidRPr="0028640C" w:rsidRDefault="00433A00" w:rsidP="00433A00">
      <w:pPr>
        <w:spacing w:after="0" w:line="276"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Ce planning devra être accepté par le CEA avant to</w:t>
      </w:r>
      <w:r>
        <w:rPr>
          <w:rFonts w:ascii="Arial" w:eastAsia="Times New Roman" w:hAnsi="Arial" w:cs="Times New Roman"/>
          <w:sz w:val="20"/>
          <w:szCs w:val="20"/>
          <w:lang w:eastAsia="fr-FR"/>
        </w:rPr>
        <w:t>ut commencement des prestations</w:t>
      </w:r>
    </w:p>
    <w:p w14:paraId="2F2129E1" w14:textId="77777777" w:rsidR="00433A00" w:rsidRPr="0028640C" w:rsidRDefault="00433A00" w:rsidP="00433A00">
      <w:pPr>
        <w:widowControl w:val="0"/>
        <w:spacing w:before="120" w:after="0" w:line="276" w:lineRule="auto"/>
        <w:jc w:val="both"/>
        <w:rPr>
          <w:rFonts w:ascii="Arial" w:eastAsia="Arial" w:hAnsi="Arial" w:cs="Times New Roman"/>
          <w:sz w:val="20"/>
        </w:rPr>
      </w:pPr>
      <w:r w:rsidRPr="0028640C">
        <w:rPr>
          <w:rFonts w:ascii="Arial" w:eastAsia="Arial" w:hAnsi="Arial" w:cs="Times New Roman"/>
          <w:sz w:val="20"/>
        </w:rPr>
        <w:lastRenderedPageBreak/>
        <w:t>La réunion de lancement du Marché est organisée par le CEA et a pour but de vérifier que les données d’entrée du Marché sont à jour et sans ambiguïté et est l’occasion de présentations mutuelles et réciproques des équipes.</w:t>
      </w:r>
    </w:p>
    <w:p w14:paraId="265067BE" w14:textId="77777777" w:rsidR="00433A00" w:rsidRPr="0028640C" w:rsidRDefault="00433A00" w:rsidP="00433A00">
      <w:pPr>
        <w:widowControl w:val="0"/>
        <w:spacing w:before="120" w:after="120" w:line="276" w:lineRule="auto"/>
        <w:jc w:val="both"/>
        <w:rPr>
          <w:rFonts w:ascii="Arial" w:eastAsia="Arial" w:hAnsi="Arial" w:cs="Times New Roman"/>
          <w:sz w:val="20"/>
        </w:rPr>
      </w:pPr>
      <w:r w:rsidRPr="0028640C">
        <w:rPr>
          <w:rFonts w:ascii="Arial" w:eastAsia="Arial" w:hAnsi="Arial" w:cs="Times New Roman"/>
          <w:sz w:val="20"/>
        </w:rPr>
        <w:t>Elle doit permettre au Titulaire de faire la démonstration qu’il a bien mis en place les moyens et dispositions nécessaires pour débuter et exécuter les prestations du Marché conformément aux exigences contractuelles, notamment calendaire.</w:t>
      </w:r>
    </w:p>
    <w:p w14:paraId="75A8B70B" w14:textId="77777777" w:rsidR="00433A00" w:rsidRDefault="00433A00" w:rsidP="00433A00">
      <w:pPr>
        <w:widowControl w:val="0"/>
        <w:spacing w:before="120" w:after="120" w:line="276" w:lineRule="auto"/>
        <w:jc w:val="both"/>
        <w:rPr>
          <w:rFonts w:ascii="Arial" w:eastAsia="Arial" w:hAnsi="Arial" w:cs="Times New Roman"/>
          <w:sz w:val="20"/>
        </w:rPr>
      </w:pPr>
      <w:r w:rsidRPr="0028640C">
        <w:rPr>
          <w:rFonts w:ascii="Arial" w:eastAsia="Arial" w:hAnsi="Arial" w:cs="Times New Roman"/>
          <w:sz w:val="20"/>
        </w:rPr>
        <w:t>Elle doit permettre au CEA de s’assurer que les exigences du Marché (de performance, de coût, de délai, de management, de confidentialité, de propriété industrielle, ...) sont</w:t>
      </w:r>
      <w:r>
        <w:rPr>
          <w:rFonts w:ascii="Arial" w:eastAsia="Arial" w:hAnsi="Arial" w:cs="Times New Roman"/>
          <w:sz w:val="20"/>
        </w:rPr>
        <w:t xml:space="preserve"> comprises et prises en compte.</w:t>
      </w:r>
    </w:p>
    <w:p w14:paraId="648304B9" w14:textId="77777777" w:rsidR="00433A00" w:rsidRPr="0028640C" w:rsidRDefault="00433A00" w:rsidP="00433A00">
      <w:pPr>
        <w:widowControl w:val="0"/>
        <w:spacing w:before="120" w:after="120" w:line="276" w:lineRule="auto"/>
        <w:jc w:val="both"/>
        <w:rPr>
          <w:rFonts w:ascii="Arial" w:eastAsia="Arial" w:hAnsi="Arial" w:cs="Times New Roman"/>
          <w:sz w:val="20"/>
        </w:rPr>
      </w:pPr>
      <w:r w:rsidRPr="0028640C">
        <w:rPr>
          <w:rFonts w:ascii="Arial" w:eastAsia="Arial" w:hAnsi="Arial" w:cs="Times New Roman"/>
          <w:sz w:val="20"/>
        </w:rPr>
        <w:t>Participent obligatoirement à la réunion de lancement, les interlocuteurs désignés du Titulaire du marché et les interlocuteurs désignés CEA.</w:t>
      </w:r>
    </w:p>
    <w:p w14:paraId="1159246C" w14:textId="77777777" w:rsidR="00433A00" w:rsidRPr="0028640C" w:rsidRDefault="00433A00" w:rsidP="00433A00">
      <w:pPr>
        <w:widowControl w:val="0"/>
        <w:spacing w:before="120" w:after="120" w:line="276" w:lineRule="auto"/>
        <w:jc w:val="both"/>
        <w:rPr>
          <w:rFonts w:ascii="Arial" w:eastAsia="Arial" w:hAnsi="Arial" w:cs="Times New Roman"/>
          <w:sz w:val="20"/>
        </w:rPr>
      </w:pPr>
      <w:r w:rsidRPr="0028640C">
        <w:rPr>
          <w:rFonts w:ascii="Arial" w:eastAsia="Arial" w:hAnsi="Arial" w:cs="Times New Roman"/>
          <w:sz w:val="20"/>
        </w:rPr>
        <w:t xml:space="preserve">Les participants seront prévenus de la date de la réunion de lancement par un avis de réunion transmis au minimum 5 (cinq) jours calendaires avant la réunion. </w:t>
      </w:r>
      <w:r>
        <w:rPr>
          <w:rFonts w:ascii="Arial" w:eastAsia="Arial" w:hAnsi="Arial" w:cs="Times New Roman"/>
          <w:sz w:val="20"/>
        </w:rPr>
        <w:t xml:space="preserve">Celle-ci se tient au plus </w:t>
      </w:r>
      <w:r w:rsidRPr="00EA2129">
        <w:rPr>
          <w:rFonts w:ascii="Arial" w:eastAsia="Arial" w:hAnsi="Arial" w:cs="Times New Roman"/>
          <w:sz w:val="20"/>
        </w:rPr>
        <w:t>tard 3 semaines après</w:t>
      </w:r>
      <w:r w:rsidRPr="0028640C">
        <w:rPr>
          <w:rFonts w:ascii="Arial" w:eastAsia="Arial" w:hAnsi="Arial" w:cs="Times New Roman"/>
          <w:sz w:val="20"/>
        </w:rPr>
        <w:t xml:space="preserve"> la no</w:t>
      </w:r>
      <w:r>
        <w:rPr>
          <w:rFonts w:ascii="Arial" w:eastAsia="Arial" w:hAnsi="Arial" w:cs="Times New Roman"/>
          <w:sz w:val="20"/>
        </w:rPr>
        <w:t>tification du Marché.</w:t>
      </w:r>
    </w:p>
    <w:p w14:paraId="23D6F656" w14:textId="77777777" w:rsidR="00433A00" w:rsidRPr="0028640C" w:rsidRDefault="00433A00" w:rsidP="00433A00">
      <w:pPr>
        <w:widowControl w:val="0"/>
        <w:spacing w:before="120" w:after="120" w:line="276" w:lineRule="auto"/>
        <w:jc w:val="both"/>
        <w:rPr>
          <w:rFonts w:ascii="Arial" w:eastAsia="Arial" w:hAnsi="Arial" w:cs="Times New Roman"/>
          <w:sz w:val="20"/>
        </w:rPr>
      </w:pPr>
      <w:r w:rsidRPr="0028640C">
        <w:rPr>
          <w:rFonts w:ascii="Arial" w:eastAsia="Arial" w:hAnsi="Arial" w:cs="Times New Roman"/>
          <w:sz w:val="20"/>
        </w:rPr>
        <w:t>L’ordre du jour type de la réunion de lancement est le suivant et sera c</w:t>
      </w:r>
      <w:r>
        <w:rPr>
          <w:rFonts w:ascii="Arial" w:eastAsia="Arial" w:hAnsi="Arial" w:cs="Times New Roman"/>
          <w:sz w:val="20"/>
        </w:rPr>
        <w:t>onfirmé sur l’avis de réunion :</w:t>
      </w:r>
    </w:p>
    <w:p w14:paraId="08B51670"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Rappel des</w:t>
      </w:r>
      <w:r>
        <w:rPr>
          <w:rFonts w:ascii="Arial" w:eastAsia="Arial" w:hAnsi="Arial" w:cs="Arial"/>
          <w:sz w:val="20"/>
        </w:rPr>
        <w:t xml:space="preserve"> exigences générales du Marché, détermination du T1 ; </w:t>
      </w:r>
    </w:p>
    <w:p w14:paraId="262A8E52"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Présentation des responsables de l’exécution du marché chez le Titulaire et ceux de la conduite industrielle du CEA ;</w:t>
      </w:r>
    </w:p>
    <w:p w14:paraId="49A2AC24"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Présentation de la liste prévisionnelle des sous-traitants ;</w:t>
      </w:r>
    </w:p>
    <w:p w14:paraId="00B2BE71"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Rappel du contenu de l’offre technique ;</w:t>
      </w:r>
    </w:p>
    <w:p w14:paraId="6440B4F6"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Présentation du plan de déroulement du marché par le Titulaire ;</w:t>
      </w:r>
    </w:p>
    <w:p w14:paraId="216B3F40"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Présentation des dispositions de sécurisation du bâtiment ;</w:t>
      </w:r>
    </w:p>
    <w:p w14:paraId="2A663F30" w14:textId="77777777" w:rsidR="00433A00" w:rsidRPr="0028640C" w:rsidRDefault="00433A00" w:rsidP="00433A00">
      <w:pPr>
        <w:widowControl w:val="0"/>
        <w:numPr>
          <w:ilvl w:val="0"/>
          <w:numId w:val="10"/>
        </w:numPr>
        <w:spacing w:before="120" w:after="120" w:line="276" w:lineRule="auto"/>
        <w:contextualSpacing/>
        <w:jc w:val="both"/>
        <w:rPr>
          <w:rFonts w:ascii="Arial" w:eastAsia="Arial" w:hAnsi="Arial" w:cs="Times New Roman"/>
          <w:sz w:val="20"/>
        </w:rPr>
      </w:pPr>
      <w:r w:rsidRPr="0028640C">
        <w:rPr>
          <w:rFonts w:ascii="Arial" w:eastAsia="Arial" w:hAnsi="Arial" w:cs="Arial"/>
          <w:sz w:val="20"/>
        </w:rPr>
        <w:t>Présentation des documents livrables ;</w:t>
      </w:r>
    </w:p>
    <w:p w14:paraId="2F92CC1C" w14:textId="77777777" w:rsidR="00433A00" w:rsidRDefault="00433A00" w:rsidP="00433A00">
      <w:pPr>
        <w:widowControl w:val="0"/>
        <w:numPr>
          <w:ilvl w:val="0"/>
          <w:numId w:val="10"/>
        </w:numPr>
        <w:spacing w:before="120" w:after="120" w:line="276" w:lineRule="auto"/>
        <w:contextualSpacing/>
        <w:jc w:val="both"/>
        <w:rPr>
          <w:rFonts w:ascii="Arial" w:eastAsia="Arial" w:hAnsi="Arial" w:cs="Arial"/>
          <w:b/>
          <w:sz w:val="20"/>
        </w:rPr>
      </w:pPr>
      <w:r w:rsidRPr="0028640C">
        <w:rPr>
          <w:rFonts w:ascii="Arial" w:eastAsia="Arial" w:hAnsi="Arial" w:cs="Arial"/>
          <w:sz w:val="20"/>
        </w:rPr>
        <w:t>Planning prévisionnel des réunions.</w:t>
      </w:r>
    </w:p>
    <w:p w14:paraId="5F1397EA" w14:textId="7929D2AF" w:rsidR="00D94A7D" w:rsidRDefault="00D94A7D" w:rsidP="0028640C">
      <w:pPr>
        <w:spacing w:after="0" w:line="276" w:lineRule="auto"/>
        <w:jc w:val="both"/>
        <w:rPr>
          <w:rFonts w:ascii="Arial" w:eastAsia="Times New Roman" w:hAnsi="Arial" w:cs="Arial"/>
          <w:bCs/>
          <w:sz w:val="20"/>
          <w:szCs w:val="26"/>
          <w:lang w:eastAsia="fr-FR"/>
        </w:rPr>
      </w:pPr>
    </w:p>
    <w:p w14:paraId="2308B724" w14:textId="7BC8EAB3" w:rsidR="0028640C" w:rsidRDefault="0028640C" w:rsidP="0028640C">
      <w:pPr>
        <w:spacing w:after="0" w:line="276" w:lineRule="auto"/>
        <w:jc w:val="both"/>
        <w:rPr>
          <w:rFonts w:ascii="Arial" w:eastAsia="Times New Roman" w:hAnsi="Arial" w:cs="Arial"/>
          <w:sz w:val="20"/>
          <w:szCs w:val="20"/>
          <w:lang w:eastAsia="fr-FR"/>
        </w:rPr>
      </w:pPr>
      <w:r w:rsidRPr="0028640C">
        <w:rPr>
          <w:rFonts w:ascii="Arial" w:eastAsia="Times New Roman" w:hAnsi="Arial" w:cs="Arial"/>
          <w:bCs/>
          <w:sz w:val="20"/>
          <w:szCs w:val="26"/>
          <w:lang w:eastAsia="fr-FR"/>
        </w:rPr>
        <w:t xml:space="preserve">Les comptes rendus et les décisions prises en réunion sont exécutoires immédiatement après leur acceptation par le CEA. </w:t>
      </w:r>
      <w:r w:rsidRPr="0028640C">
        <w:rPr>
          <w:rFonts w:ascii="Arial" w:eastAsia="Times New Roman" w:hAnsi="Arial" w:cs="Arial"/>
          <w:sz w:val="20"/>
          <w:szCs w:val="20"/>
          <w:lang w:eastAsia="fr-FR"/>
        </w:rPr>
        <w:t>Il est entendu que ces documents ne peuvent modifier, compléter, amender de quelque manière que ce soit, le Marché.</w:t>
      </w:r>
    </w:p>
    <w:p w14:paraId="4A40059C" w14:textId="6A1CCA9A" w:rsidR="0010496F" w:rsidRPr="008107B7" w:rsidRDefault="0010496F" w:rsidP="007F20D0">
      <w:pPr>
        <w:widowControl w:val="0"/>
        <w:spacing w:before="120" w:after="120" w:line="276" w:lineRule="auto"/>
        <w:contextualSpacing/>
        <w:jc w:val="both"/>
        <w:rPr>
          <w:rFonts w:ascii="Arial" w:eastAsia="Arial" w:hAnsi="Arial" w:cs="Arial"/>
          <w:b/>
          <w:sz w:val="20"/>
        </w:rPr>
      </w:pPr>
    </w:p>
    <w:p w14:paraId="152410AF" w14:textId="77777777" w:rsidR="0010496F" w:rsidRDefault="0010496F" w:rsidP="0010496F">
      <w:pPr>
        <w:spacing w:before="240" w:after="240" w:line="240" w:lineRule="auto"/>
        <w:jc w:val="both"/>
        <w:rPr>
          <w:rFonts w:ascii="Arial" w:eastAsia="Arial" w:hAnsi="Arial" w:cs="Arial"/>
          <w:b/>
          <w:sz w:val="20"/>
        </w:rPr>
      </w:pPr>
      <w:r>
        <w:rPr>
          <w:rFonts w:ascii="Arial" w:eastAsia="Arial" w:hAnsi="Arial" w:cs="Arial"/>
          <w:b/>
          <w:sz w:val="20"/>
        </w:rPr>
        <w:t>7.4.2 Autres réunions</w:t>
      </w:r>
    </w:p>
    <w:p w14:paraId="23A0C957" w14:textId="77777777" w:rsidR="0010496F" w:rsidRPr="000C14CB" w:rsidRDefault="0010496F" w:rsidP="0010496F">
      <w:pPr>
        <w:spacing w:before="240" w:after="0" w:line="240" w:lineRule="auto"/>
        <w:jc w:val="both"/>
        <w:rPr>
          <w:rFonts w:ascii="Arial" w:eastAsia="Times New Roman" w:hAnsi="Arial" w:cs="Arial"/>
          <w:bCs/>
          <w:sz w:val="20"/>
          <w:szCs w:val="26"/>
          <w:lang w:eastAsia="fr-FR"/>
        </w:rPr>
      </w:pPr>
      <w:r>
        <w:rPr>
          <w:rFonts w:ascii="Arial" w:eastAsia="Arial" w:hAnsi="Arial" w:cs="Times New Roman"/>
          <w:sz w:val="20"/>
        </w:rPr>
        <w:t>L’exécution des Prestations donnera lieu à des réunions dont les modalités sont prévues au cahier des charges citée à l’article 2 supra.</w:t>
      </w:r>
      <w:r w:rsidRPr="0028640C">
        <w:rPr>
          <w:rFonts w:ascii="Arial" w:eastAsia="Times New Roman" w:hAnsi="Arial" w:cs="Arial"/>
          <w:bCs/>
          <w:sz w:val="20"/>
          <w:szCs w:val="26"/>
          <w:lang w:eastAsia="fr-FR"/>
        </w:rPr>
        <w:t xml:space="preserve"> Elles seront organisées par le demandeur et d</w:t>
      </w:r>
      <w:r>
        <w:rPr>
          <w:rFonts w:ascii="Arial" w:eastAsia="Times New Roman" w:hAnsi="Arial" w:cs="Arial"/>
          <w:bCs/>
          <w:sz w:val="20"/>
          <w:szCs w:val="26"/>
          <w:lang w:eastAsia="fr-FR"/>
        </w:rPr>
        <w:t>onneront lieu à un compte rendu.</w:t>
      </w:r>
    </w:p>
    <w:p w14:paraId="6A58D82F" w14:textId="77777777" w:rsidR="0010496F" w:rsidRPr="00411EA5" w:rsidRDefault="0010496F" w:rsidP="0010496F">
      <w:pPr>
        <w:spacing w:before="240" w:after="240" w:line="240" w:lineRule="auto"/>
        <w:jc w:val="both"/>
        <w:rPr>
          <w:rFonts w:ascii="Arial" w:eastAsia="Arial" w:hAnsi="Arial" w:cs="Arial"/>
          <w:b/>
          <w:sz w:val="20"/>
        </w:rPr>
      </w:pPr>
      <w:r>
        <w:rPr>
          <w:rFonts w:ascii="Arial" w:eastAsia="Arial" w:hAnsi="Arial" w:cs="Arial"/>
          <w:b/>
          <w:sz w:val="20"/>
        </w:rPr>
        <w:t>7.4.3</w:t>
      </w:r>
      <w:r w:rsidRPr="00411EA5">
        <w:rPr>
          <w:rFonts w:ascii="Arial" w:eastAsia="Arial" w:hAnsi="Arial" w:cs="Arial"/>
          <w:b/>
          <w:sz w:val="20"/>
        </w:rPr>
        <w:t xml:space="preserve"> Comptes rendus de réunion</w:t>
      </w:r>
    </w:p>
    <w:p w14:paraId="6D6A6B26" w14:textId="77777777" w:rsidR="0010496F" w:rsidRPr="007904C8" w:rsidRDefault="0010496F" w:rsidP="0010496F">
      <w:pPr>
        <w:spacing w:after="240" w:line="276" w:lineRule="auto"/>
        <w:jc w:val="both"/>
        <w:rPr>
          <w:rFonts w:ascii="Arial" w:eastAsia="Times New Roman" w:hAnsi="Arial" w:cs="Times New Roman"/>
          <w:sz w:val="20"/>
          <w:szCs w:val="20"/>
          <w:lang w:eastAsia="fr-FR"/>
        </w:rPr>
      </w:pPr>
      <w:r w:rsidRPr="007904C8">
        <w:rPr>
          <w:rFonts w:ascii="Arial" w:eastAsia="Times New Roman" w:hAnsi="Arial" w:cs="Arial"/>
          <w:bCs/>
          <w:sz w:val="20"/>
          <w:szCs w:val="26"/>
          <w:lang w:eastAsia="fr-FR"/>
        </w:rPr>
        <w:t xml:space="preserve">Les comptes rendus de réunion sont des documents récurrents, dont l’objet est d’informer une multitude d’intervenants d’avancements, décisions, tableaux de bord etc. </w:t>
      </w:r>
      <w:r w:rsidRPr="007904C8">
        <w:rPr>
          <w:rFonts w:ascii="Arial" w:eastAsia="Times New Roman" w:hAnsi="Arial" w:cs="Times New Roman"/>
          <w:sz w:val="20"/>
          <w:szCs w:val="20"/>
          <w:lang w:eastAsia="fr-FR"/>
        </w:rPr>
        <w:t>Dans un souci de partage de l’information et de fluidité des échanges, ces documents doivent être concis, synthétiques et pédagogiques.</w:t>
      </w:r>
    </w:p>
    <w:p w14:paraId="269D761C" w14:textId="77777777" w:rsidR="0010496F" w:rsidRDefault="0010496F" w:rsidP="0010496F">
      <w:pPr>
        <w:spacing w:after="0" w:line="276" w:lineRule="auto"/>
        <w:jc w:val="both"/>
        <w:rPr>
          <w:rFonts w:ascii="Arial" w:eastAsia="Times New Roman" w:hAnsi="Arial" w:cs="Arial"/>
          <w:bCs/>
          <w:sz w:val="20"/>
          <w:szCs w:val="26"/>
          <w:lang w:eastAsia="fr-FR"/>
        </w:rPr>
      </w:pPr>
      <w:r w:rsidRPr="007904C8">
        <w:rPr>
          <w:rFonts w:ascii="Arial" w:eastAsia="Times New Roman" w:hAnsi="Arial" w:cs="Arial"/>
          <w:bCs/>
          <w:sz w:val="20"/>
          <w:szCs w:val="26"/>
          <w:lang w:eastAsia="fr-FR"/>
        </w:rPr>
        <w:t xml:space="preserve">Ces comptes rendus sont rédigés par le </w:t>
      </w:r>
      <w:r>
        <w:rPr>
          <w:rFonts w:ascii="Arial" w:eastAsia="Times New Roman" w:hAnsi="Arial" w:cs="Arial"/>
          <w:bCs/>
          <w:sz w:val="20"/>
          <w:szCs w:val="26"/>
          <w:lang w:eastAsia="fr-FR"/>
        </w:rPr>
        <w:t>CEA selon les modalités prévues dans le CCTG cité à l’article 2 supra.</w:t>
      </w:r>
    </w:p>
    <w:p w14:paraId="01C8D9D5" w14:textId="77777777" w:rsidR="0010496F" w:rsidRDefault="0010496F" w:rsidP="0010496F">
      <w:pPr>
        <w:spacing w:before="360" w:after="120" w:line="240" w:lineRule="auto"/>
        <w:jc w:val="both"/>
        <w:rPr>
          <w:rFonts w:ascii="Arial" w:eastAsia="Arial" w:hAnsi="Arial" w:cs="Times New Roman"/>
          <w:b/>
          <w:sz w:val="20"/>
        </w:rPr>
      </w:pPr>
      <w:r w:rsidRPr="003B2E8E">
        <w:rPr>
          <w:rFonts w:ascii="Arial" w:eastAsia="Arial" w:hAnsi="Arial" w:cs="Times New Roman"/>
          <w:b/>
          <w:sz w:val="20"/>
          <w:lang w:eastAsia="fr-FR"/>
        </w:rPr>
        <w:t xml:space="preserve">7.4    </w:t>
      </w:r>
      <w:r>
        <w:rPr>
          <w:rFonts w:ascii="Arial" w:eastAsia="Arial" w:hAnsi="Arial" w:cs="Times New Roman"/>
          <w:b/>
          <w:sz w:val="20"/>
        </w:rPr>
        <w:t>Moyens mis à disposition au titulaire</w:t>
      </w:r>
      <w:bookmarkStart w:id="204" w:name="_GoBack"/>
      <w:bookmarkEnd w:id="204"/>
    </w:p>
    <w:p w14:paraId="115962B3" w14:textId="77777777" w:rsidR="0010496F" w:rsidRDefault="0010496F" w:rsidP="0010496F">
      <w:pPr>
        <w:spacing w:after="120" w:line="276" w:lineRule="auto"/>
        <w:jc w:val="both"/>
        <w:rPr>
          <w:rFonts w:ascii="Arial" w:eastAsia="Arial" w:hAnsi="Arial" w:cs="Times New Roman"/>
          <w:sz w:val="20"/>
        </w:rPr>
      </w:pPr>
      <w:r w:rsidRPr="003C216B">
        <w:rPr>
          <w:rFonts w:ascii="Arial" w:eastAsia="Arial" w:hAnsi="Arial" w:cs="Times New Roman"/>
          <w:sz w:val="20"/>
        </w:rPr>
        <w:t xml:space="preserve">Le CEA ne mettra aucun moyen matériel </w:t>
      </w:r>
      <w:r>
        <w:rPr>
          <w:rFonts w:ascii="Arial" w:eastAsia="Arial" w:hAnsi="Arial" w:cs="Times New Roman"/>
          <w:sz w:val="20"/>
        </w:rPr>
        <w:t xml:space="preserve">à la disposition du Titulaire. </w:t>
      </w:r>
    </w:p>
    <w:p w14:paraId="2D2C27DA" w14:textId="77777777" w:rsidR="0010496F" w:rsidRDefault="0010496F" w:rsidP="0010496F">
      <w:pPr>
        <w:spacing w:after="120" w:line="276" w:lineRule="auto"/>
        <w:jc w:val="both"/>
        <w:rPr>
          <w:rFonts w:ascii="Arial" w:eastAsia="Arial" w:hAnsi="Arial" w:cs="Times New Roman"/>
          <w:sz w:val="20"/>
        </w:rPr>
      </w:pPr>
      <w:r w:rsidRPr="003C216B">
        <w:rPr>
          <w:rFonts w:ascii="Arial" w:eastAsia="Arial" w:hAnsi="Arial" w:cs="Times New Roman"/>
          <w:sz w:val="20"/>
        </w:rPr>
        <w:t>L’entreprise devra être autonome en eau et en électricité et gérer l’assainissement de ses installations de chantier type bunga</w:t>
      </w:r>
      <w:r>
        <w:rPr>
          <w:rFonts w:ascii="Arial" w:eastAsia="Arial" w:hAnsi="Arial" w:cs="Times New Roman"/>
          <w:sz w:val="20"/>
        </w:rPr>
        <w:t xml:space="preserve">low ou fourgon autonome équipé. </w:t>
      </w:r>
      <w:r w:rsidRPr="003C216B">
        <w:rPr>
          <w:rFonts w:ascii="Arial" w:eastAsia="Arial" w:hAnsi="Arial" w:cs="Times New Roman"/>
          <w:sz w:val="20"/>
        </w:rPr>
        <w:t>Le CEA proposera une salle ch</w:t>
      </w:r>
      <w:r>
        <w:rPr>
          <w:rFonts w:ascii="Arial" w:eastAsia="Arial" w:hAnsi="Arial" w:cs="Times New Roman"/>
          <w:sz w:val="20"/>
        </w:rPr>
        <w:t xml:space="preserve">auffée pour la prise des repas </w:t>
      </w:r>
      <w:r w:rsidRPr="003C216B">
        <w:rPr>
          <w:rFonts w:ascii="Arial" w:eastAsia="Arial" w:hAnsi="Arial" w:cs="Times New Roman"/>
          <w:sz w:val="20"/>
        </w:rPr>
        <w:t>située dans le ce</w:t>
      </w:r>
      <w:r>
        <w:rPr>
          <w:rFonts w:ascii="Arial" w:eastAsia="Arial" w:hAnsi="Arial" w:cs="Times New Roman"/>
          <w:sz w:val="20"/>
        </w:rPr>
        <w:t>ntre à moins de 1km du chantier.</w:t>
      </w:r>
    </w:p>
    <w:p w14:paraId="3875C803" w14:textId="53BA2476" w:rsidR="0036054D" w:rsidRDefault="0036054D" w:rsidP="0036054D">
      <w:pPr>
        <w:spacing w:before="360" w:after="120" w:line="240" w:lineRule="auto"/>
        <w:jc w:val="both"/>
        <w:rPr>
          <w:rFonts w:ascii="Arial" w:eastAsia="Arial" w:hAnsi="Arial" w:cs="Times New Roman"/>
          <w:b/>
          <w:sz w:val="20"/>
          <w:lang w:eastAsia="fr-FR"/>
        </w:rPr>
      </w:pPr>
    </w:p>
    <w:p w14:paraId="2715A866" w14:textId="22364975" w:rsidR="0010496F" w:rsidRDefault="0010496F" w:rsidP="0036054D">
      <w:pPr>
        <w:spacing w:before="360" w:after="120" w:line="240" w:lineRule="auto"/>
        <w:jc w:val="both"/>
        <w:rPr>
          <w:rFonts w:ascii="Arial" w:eastAsia="Arial" w:hAnsi="Arial" w:cs="Times New Roman"/>
          <w:b/>
          <w:sz w:val="20"/>
          <w:lang w:eastAsia="fr-FR"/>
        </w:rPr>
      </w:pPr>
    </w:p>
    <w:p w14:paraId="17ACC747" w14:textId="1CA4EC7B" w:rsidR="0010496F" w:rsidRDefault="0010496F" w:rsidP="0036054D">
      <w:pPr>
        <w:spacing w:before="360" w:after="120" w:line="240" w:lineRule="auto"/>
        <w:jc w:val="both"/>
        <w:rPr>
          <w:rFonts w:ascii="Arial" w:eastAsia="Arial" w:hAnsi="Arial" w:cs="Times New Roman"/>
          <w:b/>
          <w:sz w:val="20"/>
          <w:lang w:eastAsia="fr-FR"/>
        </w:rPr>
      </w:pPr>
    </w:p>
    <w:p w14:paraId="7E10E845" w14:textId="73AF1D8E" w:rsidR="0010496F" w:rsidRDefault="0010496F" w:rsidP="0036054D">
      <w:pPr>
        <w:spacing w:before="360" w:after="120" w:line="240" w:lineRule="auto"/>
        <w:jc w:val="both"/>
        <w:rPr>
          <w:rFonts w:ascii="Arial" w:eastAsia="Arial" w:hAnsi="Arial" w:cs="Times New Roman"/>
          <w:b/>
          <w:sz w:val="20"/>
          <w:lang w:eastAsia="fr-FR"/>
        </w:rPr>
      </w:pPr>
    </w:p>
    <w:p w14:paraId="200DD270" w14:textId="77777777" w:rsidR="0010496F" w:rsidRPr="0036054D" w:rsidRDefault="0010496F" w:rsidP="0036054D">
      <w:pPr>
        <w:spacing w:before="360" w:after="120" w:line="240" w:lineRule="auto"/>
        <w:jc w:val="both"/>
        <w:rPr>
          <w:rFonts w:ascii="Arial" w:eastAsia="Arial" w:hAnsi="Arial" w:cs="Times New Roman"/>
          <w:b/>
          <w:sz w:val="20"/>
        </w:rPr>
        <w:sectPr w:rsidR="0010496F" w:rsidRPr="0036054D" w:rsidSect="006D55C5">
          <w:pgSz w:w="11906" w:h="16838" w:code="9"/>
          <w:pgMar w:top="284" w:right="1418" w:bottom="595" w:left="1418" w:header="284" w:footer="284" w:gutter="0"/>
          <w:cols w:space="708"/>
          <w:titlePg/>
          <w:docGrid w:linePitch="360"/>
        </w:sectPr>
      </w:pPr>
    </w:p>
    <w:p w14:paraId="7F2DDF32" w14:textId="77777777" w:rsidR="0028640C" w:rsidRPr="0028640C" w:rsidRDefault="0028640C" w:rsidP="0028640C">
      <w:pPr>
        <w:spacing w:after="0" w:line="240" w:lineRule="auto"/>
        <w:jc w:val="both"/>
        <w:rPr>
          <w:rFonts w:ascii="Arial" w:eastAsia="Arial" w:hAnsi="Arial" w:cs="Times New Roman"/>
          <w:sz w:val="20"/>
          <w:lang w:eastAsia="fr-FR"/>
        </w:rPr>
      </w:pPr>
    </w:p>
    <w:p w14:paraId="1DD879F3" w14:textId="77777777" w:rsidR="0028640C" w:rsidRPr="0028640C" w:rsidRDefault="0028640C" w:rsidP="0028640C">
      <w:pPr>
        <w:keepNext/>
        <w:spacing w:after="200" w:line="240" w:lineRule="auto"/>
        <w:outlineLvl w:val="0"/>
        <w:rPr>
          <w:rFonts w:ascii="Arial" w:eastAsia="Times New Roman" w:hAnsi="Arial" w:cs="Times New Roman"/>
          <w:b/>
          <w:bCs/>
          <w:caps/>
          <w:kern w:val="28"/>
          <w:sz w:val="20"/>
          <w:szCs w:val="20"/>
          <w:u w:val="single"/>
          <w:lang w:eastAsia="fr-FR"/>
        </w:rPr>
      </w:pPr>
      <w:bookmarkStart w:id="205" w:name="_Toc152669551"/>
      <w:r w:rsidRPr="0028640C">
        <w:rPr>
          <w:rFonts w:ascii="Arial" w:eastAsia="Times New Roman" w:hAnsi="Arial" w:cs="Times New Roman"/>
          <w:b/>
          <w:bCs/>
          <w:caps/>
          <w:kern w:val="28"/>
          <w:sz w:val="20"/>
          <w:szCs w:val="20"/>
          <w:u w:val="single"/>
          <w:lang w:eastAsia="fr-FR"/>
        </w:rPr>
        <w:t>ARTICLE 8 - SOUS-traitance</w:t>
      </w:r>
      <w:bookmarkEnd w:id="205"/>
      <w:r w:rsidRPr="0028640C">
        <w:rPr>
          <w:rFonts w:ascii="Arial" w:eastAsia="Times New Roman" w:hAnsi="Arial" w:cs="Times New Roman"/>
          <w:b/>
          <w:bCs/>
          <w:caps/>
          <w:kern w:val="28"/>
          <w:sz w:val="20"/>
          <w:szCs w:val="20"/>
          <w:u w:val="single"/>
          <w:lang w:eastAsia="fr-FR"/>
        </w:rPr>
        <w:t xml:space="preserve"> </w:t>
      </w:r>
    </w:p>
    <w:p w14:paraId="14CB31A0" w14:textId="77777777" w:rsidR="0028640C" w:rsidRP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b/>
          <w:sz w:val="20"/>
          <w:lang w:eastAsia="fr-FR"/>
        </w:rPr>
        <w:t>8.1</w:t>
      </w:r>
      <w:r w:rsidRPr="0028640C">
        <w:rPr>
          <w:rFonts w:ascii="Arial" w:eastAsia="Arial" w:hAnsi="Arial" w:cs="Times New Roman"/>
          <w:b/>
          <w:sz w:val="20"/>
        </w:rPr>
        <w:tab/>
        <w:t>Conditions de sous-traitance</w:t>
      </w:r>
    </w:p>
    <w:p w14:paraId="523B9281" w14:textId="77777777" w:rsidR="0028640C" w:rsidRPr="0028640C" w:rsidRDefault="0028640C" w:rsidP="0028640C">
      <w:pPr>
        <w:spacing w:before="10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Dans les conditions définies à l’article 7 des CGA, le CEA autorise le Titulaire à sous-traiter l’exécution de certaines parties de son Marché, à l’exclusion d’une sous-traitance totale, et sous réserve de l’acceptation préalable du ou des sous-traitants par le CEA.</w:t>
      </w:r>
    </w:p>
    <w:p w14:paraId="52702E5D"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Les prestations objet de la sous-traitance doivent être clairement identifiées et les demandes d’acceptation de sous-traitant communiquées au CEA pour instruction.</w:t>
      </w:r>
    </w:p>
    <w:p w14:paraId="34AF74E9" w14:textId="77777777" w:rsidR="0028640C" w:rsidRPr="0028640C" w:rsidRDefault="0028640C" w:rsidP="0028640C">
      <w:pPr>
        <w:spacing w:before="320" w:after="100" w:line="240" w:lineRule="auto"/>
        <w:jc w:val="both"/>
        <w:rPr>
          <w:rFonts w:ascii="Arial" w:eastAsia="Arial" w:hAnsi="Arial" w:cs="Times New Roman"/>
          <w:sz w:val="20"/>
          <w:lang w:eastAsia="fr-FR"/>
        </w:rPr>
      </w:pPr>
      <w:r w:rsidRPr="0028640C">
        <w:rPr>
          <w:rFonts w:ascii="Arial" w:eastAsia="Arial" w:hAnsi="Arial" w:cs="Times New Roman"/>
          <w:b/>
          <w:sz w:val="20"/>
          <w:lang w:eastAsia="fr-FR"/>
        </w:rPr>
        <w:t>8.2</w:t>
      </w:r>
      <w:r w:rsidRPr="0028640C">
        <w:rPr>
          <w:rFonts w:ascii="Arial" w:eastAsia="Arial" w:hAnsi="Arial" w:cs="Times New Roman"/>
          <w:b/>
          <w:sz w:val="20"/>
          <w:lang w:eastAsia="fr-FR"/>
        </w:rPr>
        <w:tab/>
        <w:t>Acceptation de sous-traitance</w:t>
      </w:r>
    </w:p>
    <w:p w14:paraId="4A24E14A"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Pour chaque sous-traitant présenté, le Titulaire du Marché devra adresser au CEA une demande d’acceptation de sous-traitant et un acte spécial le cas échéant, selon le formulaire DC4 disponible sur la plateforme des marchés publics PLACE, ainsi que tous les éléments requis par ces derniers. </w:t>
      </w:r>
    </w:p>
    <w:p w14:paraId="03E3BB23"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 Titulaire doit présenter les demandes d’acceptation des sous-traitants, et demandes d’agrément des conditions de paiement le cas échéant, dans un délai suffisant, au minimum </w:t>
      </w:r>
      <w:r w:rsidRPr="0028640C">
        <w:rPr>
          <w:rFonts w:ascii="Arial" w:eastAsia="Arial" w:hAnsi="Arial" w:cs="Times New Roman"/>
          <w:sz w:val="20"/>
          <w:lang w:eastAsia="x-none"/>
        </w:rPr>
        <w:t xml:space="preserve">20 jours </w:t>
      </w:r>
      <w:r w:rsidRPr="0028640C">
        <w:rPr>
          <w:rFonts w:ascii="Arial" w:eastAsia="Arial" w:hAnsi="Arial" w:cs="Times New Roman"/>
          <w:sz w:val="20"/>
          <w:lang w:eastAsia="fr-FR"/>
        </w:rPr>
        <w:t>pour en permettre l’instruction avant tout commencement des prestations sous-traitées.</w:t>
      </w:r>
    </w:p>
    <w:p w14:paraId="528EECBB" w14:textId="77777777" w:rsidR="0028640C" w:rsidRPr="0028640C" w:rsidRDefault="0028640C" w:rsidP="0028640C">
      <w:pPr>
        <w:spacing w:after="0" w:line="300" w:lineRule="atLeast"/>
        <w:jc w:val="both"/>
        <w:rPr>
          <w:rFonts w:ascii="Arial" w:eastAsia="Times New Roman" w:hAnsi="Arial" w:cs="Arial"/>
          <w:sz w:val="20"/>
          <w:szCs w:val="20"/>
          <w:lang w:eastAsia="fr-FR"/>
        </w:rPr>
      </w:pPr>
      <w:r w:rsidRPr="0028640C">
        <w:rPr>
          <w:rFonts w:ascii="Arial" w:eastAsia="Times New Roman" w:hAnsi="Arial" w:cs="Arial"/>
          <w:sz w:val="20"/>
          <w:szCs w:val="20"/>
          <w:lang w:eastAsia="fr-FR"/>
        </w:rPr>
        <w:t xml:space="preserve">La demande d’acceptation est adressée en un (1) seul exemplaire (à </w:t>
      </w:r>
      <w:hyperlink r:id="rId21" w:history="1">
        <w:r w:rsidRPr="0028640C">
          <w:rPr>
            <w:rFonts w:ascii="Arial" w:eastAsia="Times New Roman" w:hAnsi="Arial" w:cs="Arial"/>
            <w:sz w:val="20"/>
            <w:szCs w:val="20"/>
            <w:u w:val="single"/>
            <w:lang w:eastAsia="fr-FR"/>
          </w:rPr>
          <w:t>kenza.boufrah@cea.fr</w:t>
        </w:r>
      </w:hyperlink>
      <w:r w:rsidRPr="0028640C">
        <w:rPr>
          <w:rFonts w:ascii="Arial" w:eastAsia="Times New Roman" w:hAnsi="Arial" w:cs="Arial"/>
          <w:sz w:val="20"/>
          <w:szCs w:val="20"/>
          <w:lang w:eastAsia="fr-FR"/>
        </w:rPr>
        <w:t xml:space="preserve">, copie : </w:t>
      </w:r>
      <w:hyperlink r:id="rId22" w:history="1">
        <w:r w:rsidRPr="0028640C">
          <w:rPr>
            <w:rFonts w:ascii="Arial" w:eastAsia="Times New Roman" w:hAnsi="Arial" w:cs="Arial"/>
            <w:sz w:val="20"/>
            <w:szCs w:val="20"/>
            <w:u w:val="single"/>
            <w:lang w:eastAsia="fr-FR"/>
          </w:rPr>
          <w:t>edith.thauvin@cea.fr</w:t>
        </w:r>
      </w:hyperlink>
      <w:r w:rsidRPr="0028640C">
        <w:rPr>
          <w:rFonts w:ascii="Arial" w:eastAsia="Times New Roman" w:hAnsi="Arial" w:cs="Arial"/>
          <w:sz w:val="20"/>
          <w:szCs w:val="20"/>
          <w:lang w:eastAsia="fr-FR"/>
        </w:rPr>
        <w:t>).</w:t>
      </w:r>
    </w:p>
    <w:p w14:paraId="501C928E"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Eu égard au respect des délais contractuels, le Titulaire ne peut se prévaloir des délais d’instruction d’une demande ou du refus d’acceptation d’un sous-traitant par le CEA pour justifier un retard dans l’exécution de ses Prestations.</w:t>
      </w:r>
    </w:p>
    <w:p w14:paraId="732F3C81"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Titulaire s’engage à transmettre au CEA le contrat de sous-traitance à première demande ainsi qu’à reporter dans les contrats avec ses sous-traitants l’ensemble des obligations et des spécifications du Marché relatives aux prestations sous-traitées.</w:t>
      </w:r>
    </w:p>
    <w:p w14:paraId="763128C8"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Les contrats de sous-traitance ne doivent pas faire obstacle à une libre utilisation par le CEA des livrables du Marché.</w:t>
      </w:r>
    </w:p>
    <w:p w14:paraId="56F66DAD"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Tout personnel appartenant à une société sous-traitante non agréée par le CEA se verra refuser l’accès. </w:t>
      </w:r>
    </w:p>
    <w:p w14:paraId="46DA6AC7" w14:textId="610DB774" w:rsidR="0028640C" w:rsidRPr="0028640C" w:rsidRDefault="0028640C" w:rsidP="0028640C">
      <w:pPr>
        <w:keepNext/>
        <w:spacing w:before="440" w:after="200" w:line="240" w:lineRule="auto"/>
        <w:outlineLvl w:val="0"/>
        <w:rPr>
          <w:rFonts w:ascii="Arial" w:eastAsia="Times New Roman" w:hAnsi="Arial" w:cs="Times New Roman"/>
          <w:b/>
          <w:bCs/>
          <w:caps/>
          <w:kern w:val="28"/>
          <w:sz w:val="20"/>
          <w:szCs w:val="20"/>
          <w:u w:val="single"/>
          <w:lang w:eastAsia="fr-FR"/>
        </w:rPr>
      </w:pPr>
      <w:bookmarkStart w:id="206" w:name="_Toc152669552"/>
      <w:bookmarkStart w:id="207" w:name="_Toc59186525"/>
      <w:r w:rsidRPr="0028640C">
        <w:rPr>
          <w:rFonts w:ascii="Arial" w:eastAsia="Times New Roman" w:hAnsi="Arial" w:cs="Times New Roman"/>
          <w:b/>
          <w:bCs/>
          <w:caps/>
          <w:kern w:val="28"/>
          <w:sz w:val="20"/>
          <w:szCs w:val="20"/>
          <w:u w:val="single"/>
          <w:lang w:eastAsia="fr-FR"/>
        </w:rPr>
        <w:t>ARTICLE 9 - remise des LIVRABLES</w:t>
      </w:r>
      <w:bookmarkStart w:id="208" w:name="_Toc53645639"/>
      <w:bookmarkStart w:id="209" w:name="_Toc53762072"/>
      <w:bookmarkStart w:id="210" w:name="_Toc54628526"/>
      <w:bookmarkStart w:id="211" w:name="_Toc54682640"/>
      <w:bookmarkStart w:id="212" w:name="_Toc54684329"/>
      <w:bookmarkStart w:id="213" w:name="_Toc57795382"/>
      <w:bookmarkStart w:id="214" w:name="_Toc59186526"/>
      <w:bookmarkStart w:id="215" w:name="_Toc81985541"/>
      <w:bookmarkStart w:id="216" w:name="_Toc82096735"/>
      <w:bookmarkEnd w:id="206"/>
      <w:bookmarkEnd w:id="207"/>
    </w:p>
    <w:p w14:paraId="443F2178" w14:textId="77777777" w:rsidR="0028640C" w:rsidRPr="0028640C" w:rsidRDefault="0028640C" w:rsidP="0028640C">
      <w:pPr>
        <w:spacing w:after="100" w:line="240" w:lineRule="auto"/>
        <w:jc w:val="both"/>
        <w:rPr>
          <w:rFonts w:ascii="Arial" w:eastAsia="Arial" w:hAnsi="Arial" w:cs="Times New Roman"/>
          <w:b/>
          <w:sz w:val="20"/>
        </w:rPr>
      </w:pPr>
      <w:r w:rsidRPr="0028640C">
        <w:rPr>
          <w:rFonts w:ascii="Arial" w:eastAsia="Arial" w:hAnsi="Arial" w:cs="Times New Roman"/>
          <w:b/>
          <w:sz w:val="20"/>
          <w:lang w:eastAsia="fr-FR"/>
        </w:rPr>
        <w:t>9.1</w:t>
      </w:r>
      <w:r w:rsidRPr="0028640C">
        <w:rPr>
          <w:rFonts w:ascii="Arial" w:eastAsia="Arial" w:hAnsi="Arial" w:cs="Times New Roman"/>
          <w:b/>
          <w:sz w:val="20"/>
        </w:rPr>
        <w:tab/>
        <w:t>Livrables à remettre</w:t>
      </w:r>
      <w:bookmarkStart w:id="217" w:name="_Toc87000897"/>
      <w:bookmarkStart w:id="218" w:name="_Toc99527323"/>
      <w:bookmarkStart w:id="219" w:name="_Toc102653508"/>
      <w:bookmarkEnd w:id="208"/>
      <w:bookmarkEnd w:id="209"/>
      <w:bookmarkEnd w:id="210"/>
      <w:bookmarkEnd w:id="211"/>
      <w:bookmarkEnd w:id="212"/>
      <w:bookmarkEnd w:id="213"/>
      <w:bookmarkEnd w:id="214"/>
      <w:bookmarkEnd w:id="215"/>
      <w:bookmarkEnd w:id="216"/>
    </w:p>
    <w:bookmarkEnd w:id="217"/>
    <w:bookmarkEnd w:id="218"/>
    <w:bookmarkEnd w:id="219"/>
    <w:p w14:paraId="44F3D5E1" w14:textId="77777777" w:rsidR="0028640C" w:rsidRPr="0028640C" w:rsidRDefault="0028640C" w:rsidP="0028640C">
      <w:pPr>
        <w:spacing w:after="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Au titre de l’exécution du Marché, le Titulaire est tenu de remettre au CEA l’ensemble des livrables mentionné dans le cahier des charges cité dans les pièces contractuelles à l’article 2 supra.</w:t>
      </w:r>
    </w:p>
    <w:p w14:paraId="5960F80C" w14:textId="77777777" w:rsidR="0028640C" w:rsidRPr="0028640C" w:rsidRDefault="0028640C" w:rsidP="0028640C">
      <w:pPr>
        <w:spacing w:before="320" w:after="100" w:line="240" w:lineRule="auto"/>
        <w:jc w:val="both"/>
        <w:rPr>
          <w:rFonts w:ascii="Arial" w:eastAsia="Times New Roman" w:hAnsi="Arial" w:cs="Times New Roman"/>
          <w:b/>
          <w:sz w:val="20"/>
          <w:szCs w:val="20"/>
          <w:lang w:eastAsia="fr-FR"/>
        </w:rPr>
      </w:pPr>
      <w:r w:rsidRPr="0028640C">
        <w:rPr>
          <w:rFonts w:ascii="Arial" w:eastAsia="Times New Roman" w:hAnsi="Arial" w:cs="Times New Roman"/>
          <w:b/>
          <w:sz w:val="20"/>
          <w:szCs w:val="20"/>
          <w:lang w:eastAsia="fr-FR"/>
        </w:rPr>
        <w:t>9.2</w:t>
      </w:r>
      <w:r w:rsidRPr="0028640C">
        <w:rPr>
          <w:rFonts w:ascii="Arial" w:eastAsia="Times New Roman" w:hAnsi="Arial" w:cs="Times New Roman"/>
          <w:b/>
          <w:sz w:val="20"/>
          <w:szCs w:val="20"/>
          <w:lang w:eastAsia="fr-FR"/>
        </w:rPr>
        <w:tab/>
        <w:t>Validation des livrables par le CEA</w:t>
      </w:r>
    </w:p>
    <w:p w14:paraId="7818BFFE" w14:textId="77777777" w:rsidR="0028640C" w:rsidRP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L’ensemble des livrables soumis à l’acceptation du CEA doivent être remis dans le respect des délais et des conditions d’acceptation associées définies dans le cahier des charges cité dans les pièces contractuelles à l’article 2 supra.</w:t>
      </w:r>
    </w:p>
    <w:p w14:paraId="688A7918" w14:textId="77777777" w:rsidR="0028640C" w:rsidRP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Le CEA disposera d’un délai de 15 jours ouvrés à compter de la date de remise des livrables, pour faire part au Titulaire de sa décision d’acceptation, avec ou sans réserves, ou de refus, laquelle sera concrétisée par l’émission d’une Fiche d’Acceptation des Documents (FAD).</w:t>
      </w:r>
    </w:p>
    <w:p w14:paraId="23547772" w14:textId="77777777" w:rsidR="0028640C" w:rsidRP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En cas de remarques formulées par le CEA, le Titulaire procédera, sans frais supplémentaires pour le CEA, à une reprise des livrables concernés. La version amendée de ces livrables, tenant compte de la totalité des remarques du CEA, sera transmise à ce dernier pour acceptation dans un délai maximum de 5 (cinq) jours ouvrés à compter de la date de réception des remarques par le Titulaire.</w:t>
      </w:r>
    </w:p>
    <w:p w14:paraId="7A770F33" w14:textId="77777777" w:rsidR="0028640C" w:rsidRP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 xml:space="preserve">En cas de nouvelles remarques du CEA sur la version amendée du livrable, le Titulaire devra remettre au CEA la version définitive du livrable dans un délai de 3 (trois) jours ouvrés à compter de la date de réception des remarques par le Titulaire. </w:t>
      </w:r>
    </w:p>
    <w:p w14:paraId="448F1FF9" w14:textId="69FD3EAE" w:rsid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Au terme de ce maximum de deux itérations, tout document dont les réserves ne sont pas levées est réputé refusé.</w:t>
      </w:r>
    </w:p>
    <w:p w14:paraId="335A87A8" w14:textId="75D532A6" w:rsidR="00B2612B" w:rsidRDefault="00B2612B" w:rsidP="0028640C">
      <w:pPr>
        <w:spacing w:after="100" w:line="240" w:lineRule="auto"/>
        <w:jc w:val="both"/>
        <w:rPr>
          <w:rFonts w:ascii="Arial" w:eastAsia="Times New Roman" w:hAnsi="Arial" w:cs="Times New Roman"/>
          <w:sz w:val="20"/>
          <w:szCs w:val="20"/>
          <w:lang w:eastAsia="fr-FR"/>
        </w:rPr>
      </w:pPr>
    </w:p>
    <w:p w14:paraId="0F04EE0A" w14:textId="77777777" w:rsidR="00B2612B" w:rsidRPr="0028640C" w:rsidRDefault="00B2612B" w:rsidP="0028640C">
      <w:pPr>
        <w:spacing w:after="100" w:line="240" w:lineRule="auto"/>
        <w:jc w:val="both"/>
        <w:rPr>
          <w:rFonts w:ascii="Arial" w:eastAsia="Times New Roman" w:hAnsi="Arial" w:cs="Times New Roman"/>
          <w:sz w:val="20"/>
          <w:szCs w:val="20"/>
          <w:lang w:eastAsia="fr-FR"/>
        </w:rPr>
      </w:pPr>
    </w:p>
    <w:p w14:paraId="41CA6474" w14:textId="77777777" w:rsidR="0028640C" w:rsidRPr="0028640C" w:rsidRDefault="0028640C" w:rsidP="0028640C">
      <w:pPr>
        <w:spacing w:after="10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Le Titulaire ne pourra se prévaloir d’une erreur de son fait dans ses livrables pour justifier un impact sur les Prestations en découlant.</w:t>
      </w:r>
    </w:p>
    <w:p w14:paraId="0C7C9D8C" w14:textId="77777777" w:rsidR="0028640C" w:rsidRPr="0028640C" w:rsidRDefault="0028640C" w:rsidP="0028640C">
      <w:pPr>
        <w:spacing w:after="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En outre, le fait que le CEA approuve ou valide tout ou partie des livrables ne diminue ou ne limite en aucune manière la responsabilité du Titulaire.</w:t>
      </w:r>
    </w:p>
    <w:p w14:paraId="23B4AA73" w14:textId="77777777" w:rsidR="0028640C" w:rsidRPr="0028640C" w:rsidRDefault="0028640C" w:rsidP="0028640C">
      <w:pPr>
        <w:spacing w:after="0" w:line="240" w:lineRule="auto"/>
        <w:jc w:val="both"/>
        <w:rPr>
          <w:rFonts w:ascii="Arial" w:eastAsia="Times New Roman" w:hAnsi="Arial" w:cs="Times New Roman"/>
          <w:sz w:val="20"/>
          <w:szCs w:val="20"/>
          <w:lang w:eastAsia="fr-FR"/>
        </w:rPr>
      </w:pPr>
    </w:p>
    <w:p w14:paraId="64FBC628" w14:textId="77777777" w:rsidR="0028640C" w:rsidRPr="0028640C" w:rsidRDefault="0028640C" w:rsidP="0028640C">
      <w:pPr>
        <w:spacing w:after="120" w:line="240" w:lineRule="auto"/>
        <w:jc w:val="both"/>
        <w:rPr>
          <w:rFonts w:ascii="Arial" w:eastAsia="Times New Roman" w:hAnsi="Arial" w:cs="Times New Roman"/>
          <w:b/>
          <w:sz w:val="20"/>
          <w:szCs w:val="20"/>
          <w:lang w:eastAsia="fr-FR"/>
        </w:rPr>
      </w:pPr>
      <w:r w:rsidRPr="0028640C">
        <w:rPr>
          <w:rFonts w:ascii="Arial" w:eastAsia="Times New Roman" w:hAnsi="Arial" w:cs="Times New Roman"/>
          <w:b/>
          <w:sz w:val="20"/>
          <w:szCs w:val="20"/>
          <w:lang w:eastAsia="fr-FR"/>
        </w:rPr>
        <w:t>9.2</w:t>
      </w:r>
      <w:r w:rsidRPr="0028640C">
        <w:rPr>
          <w:rFonts w:ascii="Arial" w:eastAsia="Times New Roman" w:hAnsi="Arial" w:cs="Times New Roman"/>
          <w:b/>
          <w:sz w:val="20"/>
          <w:szCs w:val="20"/>
          <w:lang w:eastAsia="fr-FR"/>
        </w:rPr>
        <w:tab/>
        <w:t>Format et support des livrables</w:t>
      </w:r>
    </w:p>
    <w:p w14:paraId="29EDD834" w14:textId="77777777" w:rsidR="0028640C" w:rsidRPr="0028640C" w:rsidRDefault="0028640C" w:rsidP="0028640C">
      <w:pPr>
        <w:spacing w:after="24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Tous les livrables remis par le Titulaire au CEA seront réalisés sur des supports compatibles avec ceux utilisés par le CEA et aux formats attendus par ce dernier.</w:t>
      </w:r>
    </w:p>
    <w:p w14:paraId="248C1D68" w14:textId="77777777" w:rsidR="0028640C" w:rsidRPr="0028640C" w:rsidRDefault="0028640C" w:rsidP="0028640C">
      <w:pPr>
        <w:spacing w:before="360" w:after="120" w:line="240" w:lineRule="auto"/>
        <w:jc w:val="both"/>
        <w:rPr>
          <w:rFonts w:ascii="Arial" w:eastAsia="Times New Roman" w:hAnsi="Arial" w:cs="Times New Roman"/>
          <w:b/>
          <w:sz w:val="20"/>
          <w:szCs w:val="20"/>
          <w:lang w:eastAsia="fr-FR"/>
        </w:rPr>
      </w:pPr>
      <w:r w:rsidRPr="0028640C">
        <w:rPr>
          <w:rFonts w:ascii="Arial" w:eastAsia="Times New Roman" w:hAnsi="Arial" w:cs="Times New Roman"/>
          <w:b/>
          <w:sz w:val="20"/>
          <w:szCs w:val="20"/>
          <w:lang w:eastAsia="fr-FR"/>
        </w:rPr>
        <w:t>9.4</w:t>
      </w:r>
      <w:r w:rsidRPr="0028640C">
        <w:rPr>
          <w:rFonts w:ascii="Arial" w:eastAsia="Times New Roman" w:hAnsi="Arial" w:cs="Times New Roman"/>
          <w:b/>
          <w:sz w:val="20"/>
          <w:szCs w:val="20"/>
          <w:lang w:eastAsia="fr-FR"/>
        </w:rPr>
        <w:tab/>
        <w:t>Documents CEA</w:t>
      </w:r>
    </w:p>
    <w:p w14:paraId="2E50E271" w14:textId="77777777" w:rsidR="0028640C" w:rsidRPr="0028640C" w:rsidRDefault="0028640C" w:rsidP="0028640C">
      <w:pPr>
        <w:spacing w:after="0" w:line="240" w:lineRule="auto"/>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Les documents remis au Titulaire par le CEA seront rendus à ce dernier à l’échéance du Marché ou en cas de dénonciation de celui-ci.</w:t>
      </w:r>
    </w:p>
    <w:p w14:paraId="700BE3B6" w14:textId="77777777" w:rsidR="0028640C" w:rsidRPr="0028640C" w:rsidRDefault="0028640C" w:rsidP="0028640C">
      <w:pPr>
        <w:keepNext/>
        <w:spacing w:before="480" w:after="240" w:line="240" w:lineRule="auto"/>
        <w:outlineLvl w:val="0"/>
        <w:rPr>
          <w:rFonts w:ascii="Arial" w:eastAsia="Times New Roman" w:hAnsi="Arial" w:cs="Times New Roman"/>
          <w:b/>
          <w:bCs/>
          <w:caps/>
          <w:kern w:val="28"/>
          <w:sz w:val="20"/>
          <w:szCs w:val="20"/>
          <w:u w:val="single"/>
          <w:lang w:eastAsia="fr-FR"/>
        </w:rPr>
      </w:pPr>
      <w:bookmarkStart w:id="220" w:name="_Toc152669553"/>
      <w:r w:rsidRPr="0028640C">
        <w:rPr>
          <w:rFonts w:ascii="Arial" w:eastAsia="Times New Roman" w:hAnsi="Arial" w:cs="Times New Roman"/>
          <w:b/>
          <w:bCs/>
          <w:caps/>
          <w:kern w:val="28"/>
          <w:sz w:val="20"/>
          <w:szCs w:val="20"/>
          <w:u w:val="single"/>
          <w:lang w:eastAsia="fr-FR"/>
        </w:rPr>
        <w:t>ARTICLE 10 - RECEPTION DES PRESTATIONS</w:t>
      </w:r>
      <w:bookmarkEnd w:id="220"/>
      <w:r w:rsidRPr="0028640C">
        <w:rPr>
          <w:rFonts w:ascii="Arial" w:eastAsia="Times New Roman" w:hAnsi="Arial" w:cs="Times New Roman"/>
          <w:b/>
          <w:bCs/>
          <w:caps/>
          <w:kern w:val="28"/>
          <w:sz w:val="20"/>
          <w:szCs w:val="20"/>
          <w:u w:val="single"/>
          <w:lang w:eastAsia="fr-FR"/>
        </w:rPr>
        <w:t xml:space="preserve"> </w:t>
      </w:r>
    </w:p>
    <w:p w14:paraId="132BB515" w14:textId="77777777" w:rsidR="0028640C" w:rsidRPr="0028640C" w:rsidRDefault="0028640C" w:rsidP="0028640C">
      <w:pPr>
        <w:spacing w:before="360" w:after="120" w:line="240" w:lineRule="auto"/>
        <w:jc w:val="both"/>
        <w:rPr>
          <w:rFonts w:ascii="Arial" w:eastAsia="Arial" w:hAnsi="Arial" w:cs="Times New Roman"/>
          <w:sz w:val="20"/>
          <w:lang w:eastAsia="fr-FR"/>
        </w:rPr>
      </w:pPr>
      <w:bookmarkStart w:id="221" w:name="_Toc99527328"/>
      <w:bookmarkStart w:id="222" w:name="_Toc102653513"/>
      <w:r w:rsidRPr="0028640C">
        <w:rPr>
          <w:rFonts w:ascii="Arial" w:eastAsia="Arial" w:hAnsi="Arial" w:cs="Times New Roman"/>
          <w:b/>
          <w:sz w:val="20"/>
          <w:lang w:eastAsia="fr-FR"/>
        </w:rPr>
        <w:t xml:space="preserve">10.1    </w:t>
      </w:r>
      <w:r w:rsidRPr="0028640C">
        <w:rPr>
          <w:rFonts w:ascii="Arial" w:eastAsia="Arial" w:hAnsi="Arial" w:cs="Times New Roman"/>
          <w:b/>
          <w:sz w:val="20"/>
        </w:rPr>
        <w:t xml:space="preserve">Contrôle à la charge du Titulaire </w:t>
      </w:r>
    </w:p>
    <w:p w14:paraId="0ECE92C4" w14:textId="77777777" w:rsidR="0028640C" w:rsidRPr="0028640C" w:rsidRDefault="0028640C" w:rsidP="00B2612B">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Préalablement aux opérations de Réception, le Titulaire remet au CEA les procès-verbaux de ses autocontrôles, et, le cas échéant, lorsqu’ils sont requis contractuellement, les procès-verbaux de contrôle de conformité des travaux réalisés, établis par un organisme agréé.</w:t>
      </w:r>
    </w:p>
    <w:p w14:paraId="25E11C28" w14:textId="77777777" w:rsidR="0028640C" w:rsidRPr="0028640C" w:rsidRDefault="0028640C" w:rsidP="00B2612B">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Ces procès-verbaux devront être exempts de toute réserve.</w:t>
      </w:r>
    </w:p>
    <w:p w14:paraId="333C11B1" w14:textId="0DD28BF4" w:rsidR="0010496F" w:rsidRDefault="0028640C" w:rsidP="0028640C">
      <w:pPr>
        <w:spacing w:before="360" w:after="120" w:line="240" w:lineRule="auto"/>
        <w:jc w:val="both"/>
        <w:rPr>
          <w:rFonts w:ascii="Arial" w:eastAsia="Arial" w:hAnsi="Arial" w:cs="Times New Roman"/>
          <w:b/>
          <w:sz w:val="20"/>
        </w:rPr>
      </w:pPr>
      <w:r w:rsidRPr="0028640C">
        <w:rPr>
          <w:rFonts w:ascii="Arial" w:eastAsia="Arial" w:hAnsi="Arial" w:cs="Times New Roman"/>
          <w:b/>
          <w:sz w:val="20"/>
          <w:lang w:eastAsia="fr-FR"/>
        </w:rPr>
        <w:t xml:space="preserve">10.2    </w:t>
      </w:r>
      <w:r w:rsidR="0010496F">
        <w:rPr>
          <w:rFonts w:ascii="Arial" w:eastAsia="Arial" w:hAnsi="Arial" w:cs="Times New Roman"/>
          <w:b/>
          <w:sz w:val="20"/>
        </w:rPr>
        <w:t>Réception des travaux</w:t>
      </w:r>
    </w:p>
    <w:p w14:paraId="565D8CB3" w14:textId="77777777" w:rsidR="0010496F" w:rsidRPr="0028640C"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La réception s’effectuera conformément aux conditions prévues au chapitre 11 des CGA complété par les dispositions suivantes :</w:t>
      </w:r>
    </w:p>
    <w:p w14:paraId="5DEB9DB2" w14:textId="77777777" w:rsidR="0010496F" w:rsidRPr="0028640C"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Préalablement à la réception, certaines prestations bien identifiées peuvent faire l’objet d’une acceptation partielle à la demande du CEA.</w:t>
      </w:r>
    </w:p>
    <w:p w14:paraId="330D9A5E" w14:textId="77777777" w:rsidR="0010496F" w:rsidRPr="0028640C"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L’acceptation partielle est effectuée selon les mêmes conditions que celles décrites ci-dessous pour la réception.</w:t>
      </w:r>
    </w:p>
    <w:p w14:paraId="2BE7E6C9" w14:textId="77777777" w:rsidR="0010496F" w:rsidRPr="0028640C"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La réception globale de l’ensemble des Prestations est prononcée à l’issue de la dernière des acceptations partielles effectuée dans les conditions du chapitre 11 des CGA complétées par les dispositions du Marché et du cahier des charges cité à l’article 2.</w:t>
      </w:r>
    </w:p>
    <w:p w14:paraId="7A8D704D" w14:textId="77777777" w:rsidR="0010496F" w:rsidRPr="0028640C"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La réception globale fera l’objet d’une réserve tant que l’ensemble des l</w:t>
      </w:r>
      <w:r>
        <w:rPr>
          <w:rFonts w:ascii="Arial" w:eastAsia="Arial" w:hAnsi="Arial" w:cs="Times New Roman"/>
          <w:sz w:val="20"/>
          <w:lang w:eastAsia="fr-FR"/>
        </w:rPr>
        <w:t xml:space="preserve">ivrables requis au Marché n’a </w:t>
      </w:r>
      <w:r w:rsidRPr="0028640C">
        <w:rPr>
          <w:rFonts w:ascii="Arial" w:eastAsia="Arial" w:hAnsi="Arial" w:cs="Times New Roman"/>
          <w:sz w:val="20"/>
          <w:lang w:eastAsia="fr-FR"/>
        </w:rPr>
        <w:t>pas été remis au CEA conformément aux dispositions contractuel</w:t>
      </w:r>
      <w:r>
        <w:rPr>
          <w:rFonts w:ascii="Arial" w:eastAsia="Arial" w:hAnsi="Arial" w:cs="Times New Roman"/>
          <w:sz w:val="20"/>
          <w:lang w:eastAsia="fr-FR"/>
        </w:rPr>
        <w:t>l</w:t>
      </w:r>
      <w:r w:rsidRPr="0028640C">
        <w:rPr>
          <w:rFonts w:ascii="Arial" w:eastAsia="Arial" w:hAnsi="Arial" w:cs="Times New Roman"/>
          <w:sz w:val="20"/>
          <w:lang w:eastAsia="fr-FR"/>
        </w:rPr>
        <w:t>e</w:t>
      </w:r>
      <w:r>
        <w:rPr>
          <w:rFonts w:ascii="Arial" w:eastAsia="Arial" w:hAnsi="Arial" w:cs="Times New Roman"/>
          <w:sz w:val="20"/>
          <w:lang w:eastAsia="fr-FR"/>
        </w:rPr>
        <w:t>s</w:t>
      </w:r>
      <w:r w:rsidRPr="0028640C">
        <w:rPr>
          <w:rFonts w:ascii="Arial" w:eastAsia="Arial" w:hAnsi="Arial" w:cs="Times New Roman"/>
          <w:sz w:val="20"/>
          <w:lang w:eastAsia="fr-FR"/>
        </w:rPr>
        <w:t xml:space="preserve"> citées à l’article supra.</w:t>
      </w:r>
    </w:p>
    <w:p w14:paraId="1F1A3E86" w14:textId="77777777" w:rsidR="0010496F" w:rsidRDefault="0010496F" w:rsidP="0010496F">
      <w:pPr>
        <w:spacing w:after="0" w:line="276" w:lineRule="auto"/>
        <w:jc w:val="both"/>
        <w:rPr>
          <w:rFonts w:ascii="Arial" w:eastAsia="Arial" w:hAnsi="Arial" w:cs="Times New Roman"/>
          <w:sz w:val="20"/>
          <w:lang w:eastAsia="fr-FR"/>
        </w:rPr>
      </w:pPr>
    </w:p>
    <w:p w14:paraId="4CDD5A98" w14:textId="77777777" w:rsidR="0010496F" w:rsidRPr="00E34F96" w:rsidRDefault="0010496F" w:rsidP="0010496F">
      <w:pPr>
        <w:spacing w:after="0" w:line="276" w:lineRule="auto"/>
        <w:jc w:val="both"/>
        <w:rPr>
          <w:rFonts w:ascii="Arial" w:eastAsia="Arial" w:hAnsi="Arial" w:cs="Times New Roman"/>
          <w:bCs/>
          <w:sz w:val="20"/>
          <w:lang w:eastAsia="fr-FR"/>
        </w:rPr>
      </w:pPr>
      <w:r w:rsidRPr="00E34F96">
        <w:rPr>
          <w:rFonts w:ascii="Arial" w:eastAsia="Arial" w:hAnsi="Arial" w:cs="Times New Roman"/>
          <w:bCs/>
          <w:sz w:val="20"/>
          <w:lang w:eastAsia="fr-FR"/>
        </w:rPr>
        <w:t>En complément de l’article 34 et suivant des CGA, le Titulaire dispose d’un délai maximal de 1 mois à compter de la date d’effet de la réception pour remédier aux réserves émises lors de cette réception.</w:t>
      </w:r>
    </w:p>
    <w:p w14:paraId="62E950BC" w14:textId="77777777" w:rsidR="0010496F" w:rsidRDefault="0010496F" w:rsidP="0010496F">
      <w:pPr>
        <w:spacing w:after="0" w:line="276" w:lineRule="auto"/>
        <w:jc w:val="both"/>
        <w:rPr>
          <w:rFonts w:ascii="Arial" w:eastAsia="Arial" w:hAnsi="Arial" w:cs="Times New Roman"/>
          <w:bCs/>
          <w:sz w:val="20"/>
          <w:lang w:eastAsia="fr-FR"/>
        </w:rPr>
      </w:pPr>
      <w:r w:rsidRPr="00E34F96">
        <w:rPr>
          <w:rFonts w:ascii="Arial" w:eastAsia="Arial" w:hAnsi="Arial" w:cs="Times New Roman"/>
          <w:bCs/>
          <w:sz w:val="20"/>
          <w:lang w:eastAsia="fr-FR"/>
        </w:rPr>
        <w:t>Le Titulaire informe le CEA par courrier recommandé avec avis de réception de l’achèvement des travaux permettant la levée de réserves. Le CEA peut alors procéder à un constat de levée des réserves auquel le Titulaire est convoqué.</w:t>
      </w:r>
    </w:p>
    <w:p w14:paraId="2BCB1C22" w14:textId="77777777" w:rsidR="0010496F" w:rsidRDefault="0010496F" w:rsidP="0010496F">
      <w:pPr>
        <w:spacing w:after="0" w:line="276" w:lineRule="auto"/>
        <w:jc w:val="both"/>
        <w:rPr>
          <w:rFonts w:ascii="Arial" w:eastAsia="Arial" w:hAnsi="Arial" w:cs="Times New Roman"/>
          <w:bCs/>
          <w:sz w:val="20"/>
          <w:lang w:eastAsia="fr-FR"/>
        </w:rPr>
      </w:pPr>
    </w:p>
    <w:p w14:paraId="29C55D20" w14:textId="4E685B32" w:rsidR="0010496F" w:rsidRPr="0010496F" w:rsidRDefault="0010496F" w:rsidP="0010496F">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La réception des Prestations sera concrétisée par l’émission d’un procès-verbal d’acceptation signé contradictoirement par les Parties dont le modèle figure en </w:t>
      </w:r>
      <w:r w:rsidRPr="00AF2F2F">
        <w:rPr>
          <w:rFonts w:ascii="Arial" w:eastAsia="Arial" w:hAnsi="Arial" w:cs="Times New Roman"/>
          <w:b/>
          <w:sz w:val="20"/>
          <w:lang w:eastAsia="fr-FR"/>
        </w:rPr>
        <w:t>annexe 4</w:t>
      </w:r>
      <w:r w:rsidRPr="00AF2F2F">
        <w:rPr>
          <w:rFonts w:ascii="Arial" w:eastAsia="Arial" w:hAnsi="Arial" w:cs="Times New Roman"/>
          <w:sz w:val="20"/>
          <w:lang w:eastAsia="fr-FR"/>
        </w:rPr>
        <w:t>.</w:t>
      </w:r>
    </w:p>
    <w:p w14:paraId="10CA1517" w14:textId="77777777" w:rsidR="0028640C" w:rsidRPr="0028640C" w:rsidRDefault="0028640C" w:rsidP="0028640C">
      <w:pPr>
        <w:keepNext/>
        <w:spacing w:before="480" w:after="240" w:line="240" w:lineRule="auto"/>
        <w:outlineLvl w:val="0"/>
        <w:rPr>
          <w:rFonts w:ascii="Arial" w:eastAsia="Times New Roman" w:hAnsi="Arial" w:cs="Times New Roman"/>
          <w:b/>
          <w:bCs/>
          <w:caps/>
          <w:kern w:val="28"/>
          <w:sz w:val="20"/>
          <w:szCs w:val="20"/>
          <w:u w:val="single"/>
          <w:lang w:eastAsia="fr-FR"/>
        </w:rPr>
      </w:pPr>
      <w:bookmarkStart w:id="223" w:name="_Toc59186528"/>
      <w:bookmarkStart w:id="224" w:name="_Toc152669554"/>
      <w:bookmarkEnd w:id="221"/>
      <w:bookmarkEnd w:id="222"/>
      <w:r w:rsidRPr="0028640C">
        <w:rPr>
          <w:rFonts w:ascii="Arial" w:eastAsia="Times New Roman" w:hAnsi="Arial" w:cs="Times New Roman"/>
          <w:b/>
          <w:bCs/>
          <w:caps/>
          <w:kern w:val="28"/>
          <w:sz w:val="20"/>
          <w:szCs w:val="20"/>
          <w:u w:val="single"/>
          <w:lang w:eastAsia="fr-FR"/>
        </w:rPr>
        <w:t>ARTICLE 11 - CONDITIONS FINANCIERES</w:t>
      </w:r>
      <w:bookmarkEnd w:id="223"/>
      <w:bookmarkEnd w:id="224"/>
    </w:p>
    <w:p w14:paraId="3397C1F6" w14:textId="77777777" w:rsidR="0028640C" w:rsidRPr="0028640C" w:rsidRDefault="0028640C" w:rsidP="0028640C">
      <w:pPr>
        <w:keepNext/>
        <w:spacing w:before="240" w:after="0" w:line="240" w:lineRule="auto"/>
        <w:outlineLvl w:val="1"/>
        <w:rPr>
          <w:rFonts w:ascii="Arial" w:eastAsia="Times New Roman" w:hAnsi="Arial" w:cs="Times New Roman"/>
          <w:b/>
          <w:bCs/>
          <w:sz w:val="20"/>
          <w:szCs w:val="20"/>
          <w:lang w:eastAsia="fr-FR"/>
        </w:rPr>
      </w:pPr>
      <w:bookmarkStart w:id="225" w:name="_Toc107844414"/>
      <w:bookmarkStart w:id="226" w:name="_Toc113885041"/>
      <w:bookmarkStart w:id="227" w:name="_Toc117762948"/>
      <w:bookmarkStart w:id="228" w:name="_Toc124769306"/>
      <w:bookmarkStart w:id="229" w:name="_Toc137727311"/>
      <w:bookmarkStart w:id="230" w:name="_Toc141455908"/>
      <w:bookmarkStart w:id="231" w:name="_Toc151974563"/>
      <w:bookmarkStart w:id="232" w:name="_Toc152595488"/>
      <w:bookmarkStart w:id="233" w:name="_Toc152669555"/>
      <w:r w:rsidRPr="0028640C">
        <w:rPr>
          <w:rFonts w:ascii="Arial" w:eastAsia="Times New Roman" w:hAnsi="Arial" w:cs="Times New Roman"/>
          <w:b/>
          <w:bCs/>
          <w:sz w:val="20"/>
          <w:szCs w:val="20"/>
          <w:lang w:eastAsia="fr-FR"/>
        </w:rPr>
        <w:t>11.1</w:t>
      </w:r>
      <w:r w:rsidRPr="0028640C">
        <w:rPr>
          <w:rFonts w:ascii="Arial" w:eastAsia="Times New Roman" w:hAnsi="Arial" w:cs="Times New Roman"/>
          <w:b/>
          <w:bCs/>
          <w:sz w:val="20"/>
          <w:szCs w:val="20"/>
          <w:lang w:eastAsia="fr-FR"/>
        </w:rPr>
        <w:tab/>
        <w:t>Montant du Marché</w:t>
      </w:r>
      <w:bookmarkEnd w:id="225"/>
      <w:bookmarkEnd w:id="226"/>
      <w:bookmarkEnd w:id="227"/>
      <w:bookmarkEnd w:id="228"/>
      <w:bookmarkEnd w:id="229"/>
      <w:bookmarkEnd w:id="230"/>
      <w:bookmarkEnd w:id="231"/>
      <w:bookmarkEnd w:id="232"/>
      <w:bookmarkEnd w:id="233"/>
    </w:p>
    <w:p w14:paraId="5FF8D375" w14:textId="77777777" w:rsidR="0028640C" w:rsidRPr="0028640C" w:rsidRDefault="0028640C" w:rsidP="0028640C">
      <w:pPr>
        <w:spacing w:before="120"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montant du Marché est plafonné à la somme de :</w:t>
      </w:r>
    </w:p>
    <w:p w14:paraId="67D50838" w14:textId="77777777" w:rsidR="0028640C" w:rsidRPr="0028640C" w:rsidRDefault="0028640C" w:rsidP="0028640C">
      <w:pPr>
        <w:spacing w:before="120" w:after="0" w:line="276" w:lineRule="auto"/>
        <w:jc w:val="center"/>
        <w:rPr>
          <w:rFonts w:ascii="Arial" w:eastAsia="Arial" w:hAnsi="Arial" w:cs="Times New Roman"/>
          <w:b/>
          <w:sz w:val="20"/>
          <w:lang w:eastAsia="fr-FR"/>
        </w:rPr>
      </w:pPr>
      <w:r w:rsidRPr="0028640C">
        <w:rPr>
          <w:rFonts w:ascii="Arial" w:eastAsia="Arial" w:hAnsi="Arial" w:cs="Times New Roman"/>
          <w:b/>
          <w:sz w:val="20"/>
          <w:highlight w:val="yellow"/>
          <w:lang w:eastAsia="fr-FR"/>
        </w:rPr>
        <w:t>…..</w:t>
      </w:r>
      <w:r w:rsidRPr="0028640C">
        <w:rPr>
          <w:rFonts w:ascii="Arial" w:eastAsia="Arial" w:hAnsi="Arial" w:cs="Times New Roman"/>
          <w:b/>
          <w:sz w:val="20"/>
          <w:lang w:eastAsia="fr-FR"/>
        </w:rPr>
        <w:t xml:space="preserve"> € HT</w:t>
      </w:r>
    </w:p>
    <w:p w14:paraId="6EB2776D" w14:textId="2F5561E7" w:rsidR="00865B08" w:rsidRPr="0028640C" w:rsidRDefault="0028640C" w:rsidP="00B2612B">
      <w:pPr>
        <w:spacing w:after="120" w:line="276" w:lineRule="auto"/>
        <w:jc w:val="center"/>
        <w:rPr>
          <w:rFonts w:ascii="Arial" w:eastAsia="Arial" w:hAnsi="Arial" w:cs="Times New Roman"/>
          <w:sz w:val="20"/>
          <w:lang w:eastAsia="fr-FR"/>
        </w:rPr>
      </w:pPr>
      <w:r w:rsidRPr="0028640C">
        <w:rPr>
          <w:rFonts w:ascii="Arial" w:eastAsia="Arial" w:hAnsi="Arial" w:cs="Times New Roman"/>
          <w:sz w:val="20"/>
          <w:lang w:eastAsia="fr-FR"/>
        </w:rPr>
        <w:t xml:space="preserve">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euros et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centimes hors taxes)</w:t>
      </w:r>
    </w:p>
    <w:p w14:paraId="67CA64A3" w14:textId="77777777" w:rsidR="001C4105" w:rsidRDefault="001C4105" w:rsidP="0028640C">
      <w:pPr>
        <w:spacing w:after="0" w:line="240" w:lineRule="auto"/>
        <w:jc w:val="both"/>
        <w:rPr>
          <w:rFonts w:ascii="Arial" w:eastAsia="Arial" w:hAnsi="Arial" w:cs="Times New Roman"/>
          <w:sz w:val="20"/>
          <w:lang w:eastAsia="fr-FR"/>
        </w:rPr>
      </w:pPr>
    </w:p>
    <w:p w14:paraId="7FC17AA1" w14:textId="77777777" w:rsidR="001C4105" w:rsidRDefault="001C4105" w:rsidP="0028640C">
      <w:pPr>
        <w:spacing w:after="0" w:line="240" w:lineRule="auto"/>
        <w:jc w:val="both"/>
        <w:rPr>
          <w:rFonts w:ascii="Arial" w:eastAsia="Arial" w:hAnsi="Arial" w:cs="Times New Roman"/>
          <w:sz w:val="20"/>
          <w:lang w:eastAsia="fr-FR"/>
        </w:rPr>
      </w:pPr>
    </w:p>
    <w:p w14:paraId="52997B20" w14:textId="77777777" w:rsidR="001C4105" w:rsidRDefault="001C4105" w:rsidP="007F20D0">
      <w:pPr>
        <w:spacing w:after="0" w:line="276" w:lineRule="auto"/>
        <w:jc w:val="both"/>
        <w:rPr>
          <w:rFonts w:ascii="Arial" w:eastAsia="Arial" w:hAnsi="Arial" w:cs="Times New Roman"/>
          <w:sz w:val="20"/>
          <w:lang w:eastAsia="fr-FR"/>
        </w:rPr>
      </w:pPr>
    </w:p>
    <w:p w14:paraId="63E23907" w14:textId="77777777" w:rsidR="001C4105" w:rsidRDefault="001C4105" w:rsidP="007F20D0">
      <w:pPr>
        <w:spacing w:after="0" w:line="276" w:lineRule="auto"/>
        <w:jc w:val="both"/>
        <w:rPr>
          <w:rFonts w:ascii="Arial" w:eastAsia="Arial" w:hAnsi="Arial" w:cs="Times New Roman"/>
          <w:sz w:val="20"/>
          <w:lang w:eastAsia="fr-FR"/>
        </w:rPr>
      </w:pPr>
    </w:p>
    <w:p w14:paraId="4F9C78BF" w14:textId="5300E1C6" w:rsidR="0028640C" w:rsidRPr="0028640C" w:rsidRDefault="0028640C" w:rsidP="007F20D0">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Ce montant se décompose en :</w:t>
      </w:r>
    </w:p>
    <w:p w14:paraId="40D123CF" w14:textId="77777777" w:rsidR="0028640C" w:rsidRPr="0028640C" w:rsidRDefault="0028640C" w:rsidP="007F20D0">
      <w:pPr>
        <w:numPr>
          <w:ilvl w:val="0"/>
          <w:numId w:val="13"/>
        </w:numPr>
        <w:spacing w:after="0" w:line="276" w:lineRule="auto"/>
        <w:contextualSpacing/>
        <w:jc w:val="both"/>
        <w:rPr>
          <w:rFonts w:ascii="Arial" w:eastAsia="Arial" w:hAnsi="Arial" w:cs="Times New Roman"/>
          <w:sz w:val="20"/>
          <w:lang w:eastAsia="fr-FR"/>
        </w:rPr>
      </w:pPr>
      <w:r w:rsidRPr="0028640C">
        <w:rPr>
          <w:rFonts w:ascii="Arial" w:eastAsia="Arial" w:hAnsi="Arial" w:cs="Times New Roman"/>
          <w:sz w:val="20"/>
          <w:lang w:eastAsia="fr-FR"/>
        </w:rPr>
        <w:t>Une part forfaitaire comprenant une part ferme et une part optionnelle ;</w:t>
      </w:r>
    </w:p>
    <w:p w14:paraId="12B055FD" w14:textId="6F7FFE07" w:rsidR="00AA65B2" w:rsidRPr="007F20D0" w:rsidRDefault="0028640C" w:rsidP="007F20D0">
      <w:pPr>
        <w:numPr>
          <w:ilvl w:val="0"/>
          <w:numId w:val="13"/>
        </w:numPr>
        <w:spacing w:before="80" w:after="0" w:line="276" w:lineRule="auto"/>
        <w:contextualSpacing/>
        <w:jc w:val="both"/>
        <w:rPr>
          <w:rFonts w:ascii="Arial" w:eastAsia="Arial" w:hAnsi="Arial" w:cs="Times New Roman"/>
          <w:sz w:val="20"/>
          <w:lang w:eastAsia="fr-FR"/>
        </w:rPr>
      </w:pPr>
      <w:r w:rsidRPr="0028640C">
        <w:rPr>
          <w:rFonts w:ascii="Arial" w:eastAsia="Arial" w:hAnsi="Arial" w:cs="Times New Roman"/>
          <w:sz w:val="20"/>
          <w:lang w:eastAsia="fr-FR"/>
        </w:rPr>
        <w:t xml:space="preserve">Une part estimative </w:t>
      </w:r>
      <w:r w:rsidRPr="007F20D0">
        <w:rPr>
          <w:rFonts w:ascii="Arial" w:eastAsia="Arial" w:hAnsi="Arial" w:cs="Times New Roman"/>
          <w:sz w:val="20"/>
          <w:lang w:eastAsia="fr-FR"/>
        </w:rPr>
        <w:t xml:space="preserve">composée </w:t>
      </w:r>
      <w:r w:rsidR="007F20D0" w:rsidRPr="007F20D0">
        <w:rPr>
          <w:rFonts w:ascii="Arial" w:eastAsia="Arial" w:hAnsi="Arial" w:cs="Times New Roman"/>
          <w:sz w:val="20"/>
          <w:lang w:eastAsia="fr-FR"/>
        </w:rPr>
        <w:t>de</w:t>
      </w:r>
      <w:r w:rsidR="00B2612B" w:rsidRPr="007F20D0">
        <w:rPr>
          <w:rFonts w:ascii="Arial" w:eastAsia="Arial" w:hAnsi="Arial" w:cs="Times New Roman"/>
          <w:sz w:val="20"/>
          <w:lang w:eastAsia="fr-FR"/>
        </w:rPr>
        <w:t xml:space="preserve"> prestations </w:t>
      </w:r>
      <w:r w:rsidR="00BF1979" w:rsidRPr="007F20D0">
        <w:rPr>
          <w:rFonts w:ascii="Arial" w:eastAsia="Arial" w:hAnsi="Arial" w:cs="Times New Roman"/>
          <w:sz w:val="20"/>
          <w:lang w:eastAsia="fr-FR"/>
        </w:rPr>
        <w:t>sur devis préalables.</w:t>
      </w:r>
    </w:p>
    <w:p w14:paraId="642F7A4C" w14:textId="77777777" w:rsidR="0028640C" w:rsidRPr="0028640C" w:rsidRDefault="0028640C" w:rsidP="0028640C">
      <w:pPr>
        <w:keepNext/>
        <w:spacing w:before="360" w:after="120" w:line="360" w:lineRule="auto"/>
        <w:outlineLvl w:val="1"/>
        <w:rPr>
          <w:rFonts w:ascii="Arial" w:eastAsia="Times New Roman" w:hAnsi="Arial" w:cs="Times New Roman"/>
          <w:b/>
          <w:bCs/>
          <w:sz w:val="20"/>
          <w:szCs w:val="20"/>
          <w:lang w:eastAsia="fr-FR"/>
        </w:rPr>
      </w:pPr>
      <w:bookmarkStart w:id="234" w:name="_Toc107844415"/>
      <w:bookmarkStart w:id="235" w:name="_Toc113885042"/>
      <w:bookmarkStart w:id="236" w:name="_Toc117762949"/>
      <w:bookmarkStart w:id="237" w:name="_Toc124769307"/>
      <w:bookmarkStart w:id="238" w:name="_Toc137727312"/>
      <w:bookmarkStart w:id="239" w:name="_Toc141455909"/>
      <w:bookmarkStart w:id="240" w:name="_Toc151974564"/>
      <w:bookmarkStart w:id="241" w:name="_Toc152595489"/>
      <w:bookmarkStart w:id="242" w:name="_Toc152669556"/>
      <w:r w:rsidRPr="0028640C">
        <w:rPr>
          <w:rFonts w:ascii="Arial" w:eastAsia="Times New Roman" w:hAnsi="Arial" w:cs="Times New Roman"/>
          <w:b/>
          <w:bCs/>
          <w:sz w:val="20"/>
          <w:szCs w:val="20"/>
          <w:lang w:eastAsia="fr-FR"/>
        </w:rPr>
        <w:t>11.2</w:t>
      </w:r>
      <w:r w:rsidRPr="0028640C">
        <w:rPr>
          <w:rFonts w:ascii="Arial" w:eastAsia="Times New Roman" w:hAnsi="Arial" w:cs="Times New Roman"/>
          <w:b/>
          <w:bCs/>
          <w:sz w:val="20"/>
          <w:szCs w:val="20"/>
          <w:lang w:eastAsia="fr-FR"/>
        </w:rPr>
        <w:tab/>
        <w:t>Part forfaitaire</w:t>
      </w:r>
      <w:bookmarkEnd w:id="234"/>
      <w:bookmarkEnd w:id="235"/>
      <w:bookmarkEnd w:id="236"/>
      <w:bookmarkEnd w:id="237"/>
      <w:bookmarkEnd w:id="238"/>
      <w:bookmarkEnd w:id="239"/>
      <w:bookmarkEnd w:id="240"/>
      <w:bookmarkEnd w:id="241"/>
      <w:bookmarkEnd w:id="242"/>
    </w:p>
    <w:p w14:paraId="0C739406" w14:textId="77777777" w:rsidR="0028640C" w:rsidRPr="0028640C" w:rsidRDefault="0028640C" w:rsidP="0028640C">
      <w:pPr>
        <w:spacing w:after="0" w:line="276" w:lineRule="auto"/>
        <w:jc w:val="both"/>
        <w:rPr>
          <w:rFonts w:ascii="Arial" w:eastAsia="Arial" w:hAnsi="Arial" w:cs="Times New Roman"/>
          <w:b/>
          <w:sz w:val="20"/>
          <w:u w:val="single"/>
        </w:rPr>
      </w:pPr>
      <w:r w:rsidRPr="0028640C">
        <w:rPr>
          <w:rFonts w:ascii="Arial" w:eastAsia="Arial" w:hAnsi="Arial" w:cs="Times New Roman"/>
          <w:b/>
          <w:sz w:val="20"/>
          <w:u w:val="single"/>
          <w:lang w:eastAsia="fr-FR"/>
        </w:rPr>
        <w:t xml:space="preserve">Part ferme </w:t>
      </w:r>
    </w:p>
    <w:p w14:paraId="4902588F" w14:textId="77777777" w:rsidR="0028640C" w:rsidRPr="0028640C" w:rsidRDefault="0028640C" w:rsidP="0028640C">
      <w:pPr>
        <w:spacing w:before="120" w:after="0" w:line="276" w:lineRule="auto"/>
        <w:rPr>
          <w:rFonts w:ascii="Arial" w:eastAsia="Arial" w:hAnsi="Arial" w:cs="Times New Roman"/>
          <w:sz w:val="20"/>
          <w:lang w:eastAsia="fr-FR"/>
        </w:rPr>
      </w:pPr>
      <w:r w:rsidRPr="0028640C">
        <w:rPr>
          <w:rFonts w:ascii="Arial" w:eastAsia="Arial" w:hAnsi="Arial" w:cs="Times New Roman"/>
          <w:sz w:val="20"/>
          <w:lang w:eastAsia="fr-FR"/>
        </w:rPr>
        <w:t>Le montant total de la part ferme est de :</w:t>
      </w:r>
    </w:p>
    <w:p w14:paraId="7A0C507E" w14:textId="77777777" w:rsidR="0028640C" w:rsidRPr="0028640C" w:rsidRDefault="0028640C" w:rsidP="0028640C">
      <w:pPr>
        <w:spacing w:before="120" w:after="0" w:line="276" w:lineRule="auto"/>
        <w:jc w:val="center"/>
        <w:rPr>
          <w:rFonts w:ascii="Arial" w:eastAsia="Arial" w:hAnsi="Arial" w:cs="Times New Roman"/>
          <w:b/>
          <w:sz w:val="20"/>
          <w:lang w:eastAsia="fr-FR"/>
        </w:rPr>
      </w:pPr>
      <w:r w:rsidRPr="0028640C">
        <w:rPr>
          <w:rFonts w:ascii="Arial" w:eastAsia="Arial" w:hAnsi="Arial" w:cs="Times New Roman"/>
          <w:b/>
          <w:sz w:val="20"/>
          <w:highlight w:val="yellow"/>
          <w:lang w:eastAsia="fr-FR"/>
        </w:rPr>
        <w:t>…..</w:t>
      </w:r>
      <w:r w:rsidRPr="0028640C">
        <w:rPr>
          <w:rFonts w:ascii="Arial" w:eastAsia="Arial" w:hAnsi="Arial" w:cs="Times New Roman"/>
          <w:b/>
          <w:sz w:val="20"/>
          <w:lang w:eastAsia="fr-FR"/>
        </w:rPr>
        <w:t xml:space="preserve"> € HT</w:t>
      </w:r>
    </w:p>
    <w:p w14:paraId="4578FD37" w14:textId="77777777" w:rsidR="0028640C" w:rsidRPr="0028640C" w:rsidRDefault="0028640C" w:rsidP="0028640C">
      <w:pPr>
        <w:spacing w:after="120" w:line="276" w:lineRule="auto"/>
        <w:jc w:val="center"/>
        <w:rPr>
          <w:rFonts w:ascii="Arial" w:eastAsia="Arial" w:hAnsi="Arial" w:cs="Times New Roman"/>
          <w:sz w:val="20"/>
          <w:lang w:eastAsia="fr-FR"/>
        </w:rPr>
      </w:pPr>
      <w:r w:rsidRPr="0028640C">
        <w:rPr>
          <w:rFonts w:ascii="Arial" w:eastAsia="Arial" w:hAnsi="Arial" w:cs="Times New Roman"/>
          <w:sz w:val="20"/>
          <w:lang w:eastAsia="fr-FR"/>
        </w:rPr>
        <w:t xml:space="preserve">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euros et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centimes hors taxes)</w:t>
      </w:r>
    </w:p>
    <w:p w14:paraId="4D97022B" w14:textId="77777777" w:rsidR="0028640C" w:rsidRPr="0028640C" w:rsidRDefault="0028640C" w:rsidP="0028640C">
      <w:pPr>
        <w:spacing w:before="240" w:after="120" w:line="360" w:lineRule="auto"/>
        <w:rPr>
          <w:rFonts w:ascii="Arial" w:eastAsia="Arial" w:hAnsi="Arial" w:cs="Times New Roman"/>
          <w:sz w:val="20"/>
          <w:lang w:eastAsia="fr-FR"/>
        </w:rPr>
      </w:pPr>
      <w:r w:rsidRPr="0028640C">
        <w:rPr>
          <w:rFonts w:ascii="Arial" w:eastAsia="Arial" w:hAnsi="Arial" w:cs="Times New Roman"/>
          <w:sz w:val="20"/>
          <w:lang w:eastAsia="fr-FR"/>
        </w:rPr>
        <w:t>Ce montant est décomposé comme suit :</w:t>
      </w:r>
    </w:p>
    <w:tbl>
      <w:tblPr>
        <w:tblStyle w:val="Grilledutableau"/>
        <w:tblW w:w="8653" w:type="dxa"/>
        <w:jc w:val="center"/>
        <w:tblLook w:val="04A0" w:firstRow="1" w:lastRow="0" w:firstColumn="1" w:lastColumn="0" w:noHBand="0" w:noVBand="1"/>
      </w:tblPr>
      <w:tblGrid>
        <w:gridCol w:w="1407"/>
        <w:gridCol w:w="5403"/>
        <w:gridCol w:w="1843"/>
      </w:tblGrid>
      <w:tr w:rsidR="0028640C" w:rsidRPr="0028640C" w14:paraId="647F9CC8" w14:textId="77777777" w:rsidTr="003033F9">
        <w:trPr>
          <w:trHeight w:val="728"/>
          <w:jc w:val="center"/>
        </w:trPr>
        <w:tc>
          <w:tcPr>
            <w:tcW w:w="1407" w:type="dxa"/>
            <w:shd w:val="clear" w:color="auto" w:fill="DEEAF6" w:themeFill="accent1" w:themeFillTint="33"/>
          </w:tcPr>
          <w:p w14:paraId="353B07A2" w14:textId="77777777" w:rsidR="0028640C" w:rsidRPr="0028640C" w:rsidRDefault="0028640C" w:rsidP="0028640C">
            <w:pPr>
              <w:spacing w:before="120" w:after="120" w:line="360" w:lineRule="auto"/>
              <w:jc w:val="center"/>
              <w:rPr>
                <w:b/>
              </w:rPr>
            </w:pPr>
            <w:r w:rsidRPr="0028640C">
              <w:rPr>
                <w:b/>
              </w:rPr>
              <w:t>Postes</w:t>
            </w:r>
          </w:p>
        </w:tc>
        <w:tc>
          <w:tcPr>
            <w:tcW w:w="5403" w:type="dxa"/>
            <w:shd w:val="clear" w:color="auto" w:fill="DEEAF6" w:themeFill="accent1" w:themeFillTint="33"/>
          </w:tcPr>
          <w:p w14:paraId="34A0ADCA" w14:textId="77777777" w:rsidR="0028640C" w:rsidRPr="0028640C" w:rsidRDefault="0028640C" w:rsidP="0028640C">
            <w:pPr>
              <w:spacing w:before="120" w:after="120" w:line="360" w:lineRule="auto"/>
              <w:jc w:val="center"/>
            </w:pPr>
            <w:r w:rsidRPr="0028640C">
              <w:rPr>
                <w:b/>
              </w:rPr>
              <w:t>Intitulés</w:t>
            </w:r>
          </w:p>
        </w:tc>
        <w:tc>
          <w:tcPr>
            <w:tcW w:w="1843" w:type="dxa"/>
            <w:shd w:val="clear" w:color="auto" w:fill="DEEAF6" w:themeFill="accent1" w:themeFillTint="33"/>
          </w:tcPr>
          <w:p w14:paraId="1337F35B" w14:textId="77777777" w:rsidR="0028640C" w:rsidRPr="0028640C" w:rsidRDefault="0028640C" w:rsidP="0028640C">
            <w:pPr>
              <w:spacing w:before="120" w:after="120" w:line="360" w:lineRule="auto"/>
              <w:jc w:val="center"/>
            </w:pPr>
            <w:r w:rsidRPr="0028640C">
              <w:rPr>
                <w:b/>
              </w:rPr>
              <w:t>Montants € HT</w:t>
            </w:r>
          </w:p>
        </w:tc>
      </w:tr>
      <w:tr w:rsidR="0028640C" w:rsidRPr="0028640C" w14:paraId="103DA0DC" w14:textId="77777777" w:rsidTr="003033F9">
        <w:trPr>
          <w:trHeight w:val="275"/>
          <w:jc w:val="center"/>
        </w:trPr>
        <w:tc>
          <w:tcPr>
            <w:tcW w:w="1407" w:type="dxa"/>
            <w:shd w:val="clear" w:color="auto" w:fill="auto"/>
          </w:tcPr>
          <w:p w14:paraId="0EAEA3BD" w14:textId="698EB0DC" w:rsidR="0028640C" w:rsidRPr="0028640C" w:rsidRDefault="0028640C" w:rsidP="00376656">
            <w:r w:rsidRPr="0028640C">
              <w:rPr>
                <w:b/>
              </w:rPr>
              <w:t xml:space="preserve">Poste </w:t>
            </w:r>
            <w:r w:rsidR="00376656">
              <w:rPr>
                <w:b/>
              </w:rPr>
              <w:t>3.2</w:t>
            </w:r>
          </w:p>
        </w:tc>
        <w:tc>
          <w:tcPr>
            <w:tcW w:w="5403" w:type="dxa"/>
            <w:shd w:val="clear" w:color="auto" w:fill="auto"/>
          </w:tcPr>
          <w:p w14:paraId="5CCC3F88" w14:textId="17B9BDA1" w:rsidR="0028640C" w:rsidRPr="00AA65B2" w:rsidRDefault="00376656" w:rsidP="0028640C">
            <w:pPr>
              <w:rPr>
                <w:highlight w:val="cyan"/>
              </w:rPr>
            </w:pPr>
            <w:r w:rsidRPr="00376656">
              <w:t>Etudes techniques et documents à fournir par le titulaire</w:t>
            </w:r>
          </w:p>
        </w:tc>
        <w:tc>
          <w:tcPr>
            <w:tcW w:w="1843" w:type="dxa"/>
            <w:shd w:val="clear" w:color="auto" w:fill="auto"/>
          </w:tcPr>
          <w:p w14:paraId="22AE3540" w14:textId="77777777" w:rsidR="0028640C" w:rsidRPr="0028640C" w:rsidRDefault="0028640C" w:rsidP="0028640C">
            <w:pPr>
              <w:spacing w:line="276" w:lineRule="auto"/>
              <w:jc w:val="center"/>
              <w:rPr>
                <w:b/>
                <w:highlight w:val="magenta"/>
              </w:rPr>
            </w:pPr>
            <w:r w:rsidRPr="0028640C">
              <w:rPr>
                <w:highlight w:val="yellow"/>
              </w:rPr>
              <w:t>XXX</w:t>
            </w:r>
          </w:p>
        </w:tc>
      </w:tr>
      <w:tr w:rsidR="0028640C" w:rsidRPr="0028640C" w14:paraId="3738759B" w14:textId="77777777" w:rsidTr="003033F9">
        <w:trPr>
          <w:trHeight w:val="364"/>
          <w:jc w:val="center"/>
        </w:trPr>
        <w:tc>
          <w:tcPr>
            <w:tcW w:w="1407" w:type="dxa"/>
            <w:shd w:val="clear" w:color="auto" w:fill="auto"/>
            <w:vAlign w:val="center"/>
          </w:tcPr>
          <w:p w14:paraId="2750CBC6" w14:textId="105BB474" w:rsidR="0028640C" w:rsidRPr="00DD2A1B" w:rsidRDefault="0028640C" w:rsidP="00DD2A1B">
            <w:pPr>
              <w:rPr>
                <w:b/>
              </w:rPr>
            </w:pPr>
            <w:r w:rsidRPr="0028640C">
              <w:rPr>
                <w:b/>
              </w:rPr>
              <w:t xml:space="preserve">Poste </w:t>
            </w:r>
            <w:r w:rsidR="00DD2A1B">
              <w:rPr>
                <w:b/>
              </w:rPr>
              <w:t>3.3</w:t>
            </w:r>
          </w:p>
        </w:tc>
        <w:tc>
          <w:tcPr>
            <w:tcW w:w="5403" w:type="dxa"/>
            <w:shd w:val="clear" w:color="auto" w:fill="auto"/>
            <w:vAlign w:val="center"/>
          </w:tcPr>
          <w:p w14:paraId="61A63914" w14:textId="2B75BE52" w:rsidR="0028640C" w:rsidRPr="00AA65B2" w:rsidRDefault="007F20D0" w:rsidP="0028640C">
            <w:pPr>
              <w:rPr>
                <w:highlight w:val="cyan"/>
              </w:rPr>
            </w:pPr>
            <w:r w:rsidRPr="007F20D0">
              <w:t>Assainissement et réseaux</w:t>
            </w:r>
          </w:p>
        </w:tc>
        <w:tc>
          <w:tcPr>
            <w:tcW w:w="1843" w:type="dxa"/>
            <w:shd w:val="clear" w:color="auto" w:fill="auto"/>
          </w:tcPr>
          <w:p w14:paraId="40E89F6A" w14:textId="77777777" w:rsidR="0028640C" w:rsidRPr="0028640C" w:rsidRDefault="0028640C" w:rsidP="0028640C">
            <w:pPr>
              <w:spacing w:line="276" w:lineRule="auto"/>
              <w:jc w:val="center"/>
              <w:rPr>
                <w:b/>
                <w:highlight w:val="magenta"/>
              </w:rPr>
            </w:pPr>
            <w:r w:rsidRPr="0028640C">
              <w:rPr>
                <w:highlight w:val="yellow"/>
              </w:rPr>
              <w:t>XXX</w:t>
            </w:r>
          </w:p>
        </w:tc>
      </w:tr>
      <w:tr w:rsidR="0028640C" w:rsidRPr="0028640C" w14:paraId="02A3B765" w14:textId="77777777" w:rsidTr="003033F9">
        <w:trPr>
          <w:trHeight w:val="327"/>
          <w:jc w:val="center"/>
        </w:trPr>
        <w:tc>
          <w:tcPr>
            <w:tcW w:w="1407" w:type="dxa"/>
            <w:shd w:val="clear" w:color="auto" w:fill="auto"/>
            <w:vAlign w:val="center"/>
          </w:tcPr>
          <w:p w14:paraId="0C049BD2" w14:textId="77D9B8BD" w:rsidR="0028640C" w:rsidRPr="0028640C" w:rsidRDefault="0028640C" w:rsidP="0028640C">
            <w:r w:rsidRPr="0028640C">
              <w:rPr>
                <w:b/>
              </w:rPr>
              <w:t>Poste 3</w:t>
            </w:r>
            <w:r w:rsidR="00DD2A1B">
              <w:rPr>
                <w:b/>
              </w:rPr>
              <w:t>.4</w:t>
            </w:r>
          </w:p>
        </w:tc>
        <w:tc>
          <w:tcPr>
            <w:tcW w:w="5403" w:type="dxa"/>
            <w:shd w:val="clear" w:color="auto" w:fill="auto"/>
            <w:vAlign w:val="center"/>
          </w:tcPr>
          <w:p w14:paraId="27DA78F8" w14:textId="106956F8" w:rsidR="0028640C" w:rsidRPr="00AA65B2" w:rsidRDefault="007F20D0" w:rsidP="0028640C">
            <w:pPr>
              <w:rPr>
                <w:highlight w:val="cyan"/>
              </w:rPr>
            </w:pPr>
            <w:r w:rsidRPr="007F20D0">
              <w:t>Base vie</w:t>
            </w:r>
          </w:p>
        </w:tc>
        <w:tc>
          <w:tcPr>
            <w:tcW w:w="1843" w:type="dxa"/>
            <w:shd w:val="clear" w:color="auto" w:fill="auto"/>
          </w:tcPr>
          <w:p w14:paraId="035F85FC" w14:textId="77777777" w:rsidR="0028640C" w:rsidRPr="0028640C" w:rsidRDefault="0028640C" w:rsidP="0028640C">
            <w:pPr>
              <w:spacing w:line="276" w:lineRule="auto"/>
              <w:jc w:val="center"/>
              <w:rPr>
                <w:b/>
                <w:highlight w:val="magenta"/>
              </w:rPr>
            </w:pPr>
            <w:r w:rsidRPr="0028640C">
              <w:rPr>
                <w:highlight w:val="yellow"/>
              </w:rPr>
              <w:t>XXX</w:t>
            </w:r>
          </w:p>
        </w:tc>
      </w:tr>
    </w:tbl>
    <w:p w14:paraId="3B148A4C" w14:textId="77777777" w:rsidR="0028640C" w:rsidRPr="0028640C" w:rsidRDefault="0028640C" w:rsidP="0028640C">
      <w:pPr>
        <w:spacing w:before="240" w:after="120" w:line="240" w:lineRule="auto"/>
        <w:rPr>
          <w:rFonts w:ascii="Arial" w:eastAsia="Arial" w:hAnsi="Arial" w:cs="Times New Roman"/>
          <w:sz w:val="20"/>
          <w:lang w:eastAsia="fr-FR"/>
        </w:rPr>
      </w:pPr>
      <w:r w:rsidRPr="0028640C">
        <w:rPr>
          <w:rFonts w:ascii="Arial" w:eastAsia="Arial" w:hAnsi="Arial" w:cs="Times New Roman"/>
          <w:b/>
          <w:sz w:val="20"/>
          <w:u w:val="single"/>
          <w:lang w:eastAsia="fr-FR"/>
        </w:rPr>
        <w:t>Part optionnelle</w:t>
      </w:r>
      <w:r w:rsidRPr="0028640C">
        <w:rPr>
          <w:rFonts w:ascii="Arial" w:eastAsia="Arial" w:hAnsi="Arial" w:cs="Times New Roman"/>
          <w:sz w:val="20"/>
          <w:lang w:eastAsia="fr-FR"/>
        </w:rPr>
        <w:t xml:space="preserve"> : </w:t>
      </w:r>
    </w:p>
    <w:p w14:paraId="1E0A465A" w14:textId="77777777" w:rsidR="0028640C" w:rsidRPr="0028640C" w:rsidRDefault="0028640C" w:rsidP="0028640C">
      <w:pPr>
        <w:spacing w:before="120" w:after="120" w:line="240" w:lineRule="auto"/>
        <w:rPr>
          <w:rFonts w:ascii="Arial" w:eastAsia="Arial" w:hAnsi="Arial" w:cs="Times New Roman"/>
          <w:sz w:val="20"/>
          <w:lang w:eastAsia="fr-FR"/>
        </w:rPr>
      </w:pPr>
      <w:r w:rsidRPr="0028640C">
        <w:rPr>
          <w:rFonts w:ascii="Arial" w:eastAsia="Arial" w:hAnsi="Arial" w:cs="Times New Roman"/>
          <w:sz w:val="20"/>
          <w:lang w:eastAsia="fr-FR"/>
        </w:rPr>
        <w:t>Le montant total de la part optionnelle est de :</w:t>
      </w:r>
    </w:p>
    <w:p w14:paraId="0B399BC7" w14:textId="77777777" w:rsidR="0028640C" w:rsidRPr="0028640C" w:rsidRDefault="0028640C" w:rsidP="0028640C">
      <w:pPr>
        <w:spacing w:before="120" w:after="0" w:line="276" w:lineRule="auto"/>
        <w:jc w:val="center"/>
        <w:rPr>
          <w:rFonts w:ascii="Arial" w:eastAsia="Arial" w:hAnsi="Arial" w:cs="Times New Roman"/>
          <w:b/>
          <w:sz w:val="20"/>
          <w:lang w:eastAsia="fr-FR"/>
        </w:rPr>
      </w:pPr>
      <w:r w:rsidRPr="0028640C">
        <w:rPr>
          <w:rFonts w:ascii="Arial" w:eastAsia="Arial" w:hAnsi="Arial" w:cs="Times New Roman"/>
          <w:b/>
          <w:sz w:val="20"/>
          <w:highlight w:val="yellow"/>
          <w:lang w:eastAsia="fr-FR"/>
        </w:rPr>
        <w:t>…..</w:t>
      </w:r>
      <w:r w:rsidRPr="0028640C">
        <w:rPr>
          <w:rFonts w:ascii="Arial" w:eastAsia="Arial" w:hAnsi="Arial" w:cs="Times New Roman"/>
          <w:b/>
          <w:sz w:val="20"/>
          <w:lang w:eastAsia="fr-FR"/>
        </w:rPr>
        <w:t xml:space="preserve"> € HT</w:t>
      </w:r>
    </w:p>
    <w:p w14:paraId="3C19D3CC" w14:textId="77777777" w:rsidR="0028640C" w:rsidRPr="0028640C" w:rsidRDefault="0028640C" w:rsidP="0028640C">
      <w:pPr>
        <w:spacing w:after="120" w:line="276" w:lineRule="auto"/>
        <w:jc w:val="center"/>
        <w:rPr>
          <w:rFonts w:ascii="Arial" w:eastAsia="Arial" w:hAnsi="Arial" w:cs="Times New Roman"/>
          <w:sz w:val="20"/>
          <w:lang w:eastAsia="fr-FR"/>
        </w:rPr>
      </w:pPr>
      <w:r w:rsidRPr="0028640C">
        <w:rPr>
          <w:rFonts w:ascii="Arial" w:eastAsia="Arial" w:hAnsi="Arial" w:cs="Times New Roman"/>
          <w:sz w:val="20"/>
          <w:lang w:eastAsia="fr-FR"/>
        </w:rPr>
        <w:t xml:space="preserve">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euros et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centimes hors taxes)</w:t>
      </w:r>
    </w:p>
    <w:p w14:paraId="45DEFCEB" w14:textId="77777777" w:rsidR="0028640C" w:rsidRPr="0028640C" w:rsidRDefault="0028640C" w:rsidP="0028640C">
      <w:pPr>
        <w:spacing w:before="120"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Ce montant est décomposé comme suit :</w:t>
      </w:r>
    </w:p>
    <w:tbl>
      <w:tblPr>
        <w:tblStyle w:val="Grilledutableau"/>
        <w:tblW w:w="8364" w:type="dxa"/>
        <w:jc w:val="center"/>
        <w:tblLook w:val="04A0" w:firstRow="1" w:lastRow="0" w:firstColumn="1" w:lastColumn="0" w:noHBand="0" w:noVBand="1"/>
      </w:tblPr>
      <w:tblGrid>
        <w:gridCol w:w="1118"/>
        <w:gridCol w:w="4973"/>
        <w:gridCol w:w="2273"/>
      </w:tblGrid>
      <w:tr w:rsidR="0028640C" w:rsidRPr="0028640C" w14:paraId="6F3B3599" w14:textId="77777777" w:rsidTr="006D55C5">
        <w:trPr>
          <w:trHeight w:val="728"/>
          <w:jc w:val="center"/>
        </w:trPr>
        <w:tc>
          <w:tcPr>
            <w:tcW w:w="1118" w:type="dxa"/>
            <w:shd w:val="clear" w:color="auto" w:fill="DEEAF6" w:themeFill="accent1" w:themeFillTint="33"/>
          </w:tcPr>
          <w:p w14:paraId="1699ABF9" w14:textId="77777777" w:rsidR="0028640C" w:rsidRPr="0028640C" w:rsidRDefault="0028640C" w:rsidP="0028640C">
            <w:pPr>
              <w:spacing w:before="120" w:after="120" w:line="360" w:lineRule="auto"/>
              <w:jc w:val="center"/>
              <w:rPr>
                <w:b/>
              </w:rPr>
            </w:pPr>
            <w:r w:rsidRPr="0028640C">
              <w:rPr>
                <w:b/>
              </w:rPr>
              <w:t>Postes</w:t>
            </w:r>
          </w:p>
        </w:tc>
        <w:tc>
          <w:tcPr>
            <w:tcW w:w="4973" w:type="dxa"/>
            <w:shd w:val="clear" w:color="auto" w:fill="DEEAF6" w:themeFill="accent1" w:themeFillTint="33"/>
          </w:tcPr>
          <w:p w14:paraId="206738D0" w14:textId="77777777" w:rsidR="0028640C" w:rsidRPr="0028640C" w:rsidRDefault="0028640C" w:rsidP="0028640C">
            <w:pPr>
              <w:spacing w:before="120" w:after="120" w:line="360" w:lineRule="auto"/>
              <w:jc w:val="center"/>
            </w:pPr>
            <w:r w:rsidRPr="0028640C">
              <w:rPr>
                <w:b/>
              </w:rPr>
              <w:t>Intitulés</w:t>
            </w:r>
          </w:p>
        </w:tc>
        <w:tc>
          <w:tcPr>
            <w:tcW w:w="2273" w:type="dxa"/>
            <w:shd w:val="clear" w:color="auto" w:fill="DEEAF6" w:themeFill="accent1" w:themeFillTint="33"/>
          </w:tcPr>
          <w:p w14:paraId="32FB56BC" w14:textId="77777777" w:rsidR="0028640C" w:rsidRPr="0028640C" w:rsidRDefault="0028640C" w:rsidP="0028640C">
            <w:pPr>
              <w:spacing w:before="120" w:after="120" w:line="360" w:lineRule="auto"/>
              <w:jc w:val="center"/>
            </w:pPr>
            <w:r w:rsidRPr="0028640C">
              <w:rPr>
                <w:b/>
              </w:rPr>
              <w:t>Montants € HT</w:t>
            </w:r>
          </w:p>
        </w:tc>
      </w:tr>
      <w:tr w:rsidR="0028640C" w:rsidRPr="0028640C" w14:paraId="201DCEB0" w14:textId="77777777" w:rsidTr="006D55C5">
        <w:trPr>
          <w:trHeight w:val="275"/>
          <w:jc w:val="center"/>
        </w:trPr>
        <w:tc>
          <w:tcPr>
            <w:tcW w:w="1118" w:type="dxa"/>
            <w:shd w:val="clear" w:color="auto" w:fill="auto"/>
          </w:tcPr>
          <w:p w14:paraId="4D841D7A" w14:textId="77777777" w:rsidR="0028640C" w:rsidRPr="0028640C" w:rsidRDefault="0028640C" w:rsidP="0028640C">
            <w:pPr>
              <w:spacing w:line="276" w:lineRule="auto"/>
            </w:pPr>
            <w:r w:rsidRPr="0028640C">
              <w:rPr>
                <w:b/>
              </w:rPr>
              <w:t>Option 1</w:t>
            </w:r>
          </w:p>
        </w:tc>
        <w:tc>
          <w:tcPr>
            <w:tcW w:w="4973" w:type="dxa"/>
            <w:shd w:val="clear" w:color="auto" w:fill="auto"/>
          </w:tcPr>
          <w:p w14:paraId="606BA490" w14:textId="39D23D9B" w:rsidR="0028640C" w:rsidRPr="0028640C" w:rsidRDefault="007F20D0" w:rsidP="0028640C">
            <w:r w:rsidRPr="007F20D0">
              <w:t>Acheter la base vie la 1ère année</w:t>
            </w:r>
          </w:p>
        </w:tc>
        <w:tc>
          <w:tcPr>
            <w:tcW w:w="2273" w:type="dxa"/>
            <w:shd w:val="clear" w:color="auto" w:fill="auto"/>
          </w:tcPr>
          <w:p w14:paraId="1C9520F3" w14:textId="77777777" w:rsidR="0028640C" w:rsidRPr="0028640C" w:rsidRDefault="0028640C" w:rsidP="0028640C">
            <w:pPr>
              <w:spacing w:line="276" w:lineRule="auto"/>
              <w:jc w:val="center"/>
              <w:rPr>
                <w:b/>
                <w:highlight w:val="magenta"/>
              </w:rPr>
            </w:pPr>
            <w:r w:rsidRPr="0028640C">
              <w:rPr>
                <w:highlight w:val="yellow"/>
              </w:rPr>
              <w:t>XXX</w:t>
            </w:r>
          </w:p>
        </w:tc>
      </w:tr>
      <w:tr w:rsidR="0028640C" w:rsidRPr="0028640C" w14:paraId="5A9301A8" w14:textId="77777777" w:rsidTr="006D55C5">
        <w:trPr>
          <w:trHeight w:val="364"/>
          <w:jc w:val="center"/>
        </w:trPr>
        <w:tc>
          <w:tcPr>
            <w:tcW w:w="1118" w:type="dxa"/>
            <w:shd w:val="clear" w:color="auto" w:fill="auto"/>
            <w:vAlign w:val="center"/>
          </w:tcPr>
          <w:p w14:paraId="328F098F" w14:textId="77777777" w:rsidR="0028640C" w:rsidRPr="0028640C" w:rsidRDefault="0028640C" w:rsidP="0028640C">
            <w:pPr>
              <w:spacing w:line="276" w:lineRule="auto"/>
            </w:pPr>
            <w:r w:rsidRPr="0028640C">
              <w:rPr>
                <w:b/>
              </w:rPr>
              <w:t>Option 2</w:t>
            </w:r>
          </w:p>
        </w:tc>
        <w:tc>
          <w:tcPr>
            <w:tcW w:w="4973" w:type="dxa"/>
            <w:shd w:val="clear" w:color="auto" w:fill="auto"/>
            <w:vAlign w:val="center"/>
          </w:tcPr>
          <w:p w14:paraId="346E81B3" w14:textId="353B7298" w:rsidR="0028640C" w:rsidRPr="0028640C" w:rsidRDefault="007F20D0" w:rsidP="0028640C">
            <w:r w:rsidRPr="007F20D0">
              <w:t>Prolongation de la location de 6 mois</w:t>
            </w:r>
          </w:p>
        </w:tc>
        <w:tc>
          <w:tcPr>
            <w:tcW w:w="2273" w:type="dxa"/>
            <w:shd w:val="clear" w:color="auto" w:fill="auto"/>
          </w:tcPr>
          <w:p w14:paraId="0E728633" w14:textId="77777777" w:rsidR="0028640C" w:rsidRPr="0028640C" w:rsidRDefault="0028640C" w:rsidP="0028640C">
            <w:pPr>
              <w:spacing w:line="276" w:lineRule="auto"/>
              <w:jc w:val="center"/>
              <w:rPr>
                <w:b/>
                <w:highlight w:val="magenta"/>
              </w:rPr>
            </w:pPr>
            <w:r w:rsidRPr="0028640C">
              <w:rPr>
                <w:highlight w:val="yellow"/>
              </w:rPr>
              <w:t>XXX</w:t>
            </w:r>
          </w:p>
        </w:tc>
      </w:tr>
      <w:tr w:rsidR="007F20D0" w:rsidRPr="0028640C" w14:paraId="43763F18" w14:textId="77777777" w:rsidTr="006D55C5">
        <w:trPr>
          <w:trHeight w:val="364"/>
          <w:jc w:val="center"/>
        </w:trPr>
        <w:tc>
          <w:tcPr>
            <w:tcW w:w="1118" w:type="dxa"/>
            <w:shd w:val="clear" w:color="auto" w:fill="auto"/>
            <w:vAlign w:val="center"/>
          </w:tcPr>
          <w:p w14:paraId="40B3396E" w14:textId="114AF1FA" w:rsidR="007F20D0" w:rsidRPr="0028640C" w:rsidRDefault="007F20D0" w:rsidP="0028640C">
            <w:pPr>
              <w:spacing w:line="276" w:lineRule="auto"/>
              <w:rPr>
                <w:b/>
              </w:rPr>
            </w:pPr>
            <w:r>
              <w:rPr>
                <w:b/>
              </w:rPr>
              <w:t>Option 3</w:t>
            </w:r>
          </w:p>
        </w:tc>
        <w:tc>
          <w:tcPr>
            <w:tcW w:w="4973" w:type="dxa"/>
            <w:shd w:val="clear" w:color="auto" w:fill="auto"/>
            <w:vAlign w:val="center"/>
          </w:tcPr>
          <w:p w14:paraId="36AF07E1" w14:textId="2877DE00" w:rsidR="007F20D0" w:rsidRPr="0028640C" w:rsidRDefault="007F20D0" w:rsidP="0028640C">
            <w:r w:rsidRPr="007F20D0">
              <w:t>Prolongation de la location 2 x 3 mois</w:t>
            </w:r>
          </w:p>
        </w:tc>
        <w:tc>
          <w:tcPr>
            <w:tcW w:w="2273" w:type="dxa"/>
            <w:shd w:val="clear" w:color="auto" w:fill="auto"/>
          </w:tcPr>
          <w:p w14:paraId="73CE112F" w14:textId="77777777" w:rsidR="007F20D0" w:rsidRPr="0028640C" w:rsidRDefault="007F20D0" w:rsidP="0028640C">
            <w:pPr>
              <w:spacing w:line="276" w:lineRule="auto"/>
              <w:jc w:val="center"/>
              <w:rPr>
                <w:highlight w:val="yellow"/>
              </w:rPr>
            </w:pPr>
          </w:p>
        </w:tc>
      </w:tr>
      <w:tr w:rsidR="007F20D0" w:rsidRPr="0028640C" w14:paraId="6D712A28" w14:textId="77777777" w:rsidTr="006D55C5">
        <w:trPr>
          <w:trHeight w:val="364"/>
          <w:jc w:val="center"/>
        </w:trPr>
        <w:tc>
          <w:tcPr>
            <w:tcW w:w="1118" w:type="dxa"/>
            <w:shd w:val="clear" w:color="auto" w:fill="auto"/>
            <w:vAlign w:val="center"/>
          </w:tcPr>
          <w:p w14:paraId="7C696C09" w14:textId="5DAF175C" w:rsidR="007F20D0" w:rsidRPr="0028640C" w:rsidRDefault="007F20D0" w:rsidP="0028640C">
            <w:pPr>
              <w:spacing w:line="276" w:lineRule="auto"/>
              <w:rPr>
                <w:b/>
              </w:rPr>
            </w:pPr>
            <w:r>
              <w:rPr>
                <w:b/>
              </w:rPr>
              <w:t>Option 4</w:t>
            </w:r>
          </w:p>
        </w:tc>
        <w:tc>
          <w:tcPr>
            <w:tcW w:w="4973" w:type="dxa"/>
            <w:shd w:val="clear" w:color="auto" w:fill="auto"/>
            <w:vAlign w:val="center"/>
          </w:tcPr>
          <w:p w14:paraId="73629971" w14:textId="2F9C7E50" w:rsidR="007F20D0" w:rsidRPr="0028640C" w:rsidRDefault="007F20D0" w:rsidP="0028640C">
            <w:r w:rsidRPr="007F20D0">
              <w:t>Démontage de la base vie</w:t>
            </w:r>
          </w:p>
        </w:tc>
        <w:tc>
          <w:tcPr>
            <w:tcW w:w="2273" w:type="dxa"/>
            <w:shd w:val="clear" w:color="auto" w:fill="auto"/>
          </w:tcPr>
          <w:p w14:paraId="28A56DC7" w14:textId="77777777" w:rsidR="007F20D0" w:rsidRPr="0028640C" w:rsidRDefault="007F20D0" w:rsidP="0028640C">
            <w:pPr>
              <w:spacing w:line="276" w:lineRule="auto"/>
              <w:jc w:val="center"/>
              <w:rPr>
                <w:highlight w:val="yellow"/>
              </w:rPr>
            </w:pPr>
          </w:p>
        </w:tc>
      </w:tr>
      <w:tr w:rsidR="003E1240" w:rsidRPr="0028640C" w14:paraId="5B339A0A" w14:textId="77777777" w:rsidTr="006D55C5">
        <w:trPr>
          <w:trHeight w:val="364"/>
          <w:jc w:val="center"/>
        </w:trPr>
        <w:tc>
          <w:tcPr>
            <w:tcW w:w="1118" w:type="dxa"/>
            <w:shd w:val="clear" w:color="auto" w:fill="auto"/>
            <w:vAlign w:val="center"/>
          </w:tcPr>
          <w:p w14:paraId="539A0E12" w14:textId="2EA28C0C" w:rsidR="003E1240" w:rsidRDefault="003E1240" w:rsidP="0028640C">
            <w:pPr>
              <w:spacing w:line="276" w:lineRule="auto"/>
              <w:rPr>
                <w:b/>
              </w:rPr>
            </w:pPr>
            <w:r>
              <w:rPr>
                <w:b/>
              </w:rPr>
              <w:t>Option 5</w:t>
            </w:r>
          </w:p>
        </w:tc>
        <w:tc>
          <w:tcPr>
            <w:tcW w:w="4973" w:type="dxa"/>
            <w:shd w:val="clear" w:color="auto" w:fill="auto"/>
            <w:vAlign w:val="center"/>
          </w:tcPr>
          <w:p w14:paraId="581AABF8" w14:textId="5BFC57E6" w:rsidR="003E1240" w:rsidRPr="007F20D0" w:rsidRDefault="003E1240" w:rsidP="0028640C">
            <w:r w:rsidRPr="003E1240">
              <w:t>Démontage et remontage de la base vie sur site CESTA</w:t>
            </w:r>
          </w:p>
        </w:tc>
        <w:tc>
          <w:tcPr>
            <w:tcW w:w="2273" w:type="dxa"/>
            <w:shd w:val="clear" w:color="auto" w:fill="auto"/>
          </w:tcPr>
          <w:p w14:paraId="1244245C" w14:textId="77777777" w:rsidR="003E1240" w:rsidRPr="0028640C" w:rsidRDefault="003E1240" w:rsidP="0028640C">
            <w:pPr>
              <w:spacing w:line="276" w:lineRule="auto"/>
              <w:jc w:val="center"/>
              <w:rPr>
                <w:highlight w:val="yellow"/>
              </w:rPr>
            </w:pPr>
          </w:p>
        </w:tc>
      </w:tr>
    </w:tbl>
    <w:p w14:paraId="54B36D89" w14:textId="77777777" w:rsidR="0028640C" w:rsidRPr="0028640C" w:rsidRDefault="0028640C" w:rsidP="0028640C">
      <w:pPr>
        <w:spacing w:before="240" w:after="120" w:line="360" w:lineRule="auto"/>
        <w:rPr>
          <w:rFonts w:ascii="Arial" w:eastAsia="Arial" w:hAnsi="Arial" w:cs="Times New Roman"/>
          <w:sz w:val="20"/>
          <w:lang w:eastAsia="fr-FR"/>
        </w:rPr>
      </w:pPr>
    </w:p>
    <w:p w14:paraId="027E0301" w14:textId="368B6151" w:rsidR="0028640C" w:rsidRPr="0028640C" w:rsidRDefault="0028640C" w:rsidP="0028640C">
      <w:pPr>
        <w:keepNext/>
        <w:spacing w:before="240" w:after="120" w:line="240" w:lineRule="auto"/>
        <w:outlineLvl w:val="1"/>
        <w:rPr>
          <w:rFonts w:ascii="Arial" w:eastAsia="Times New Roman" w:hAnsi="Arial" w:cs="Times New Roman"/>
          <w:b/>
          <w:bCs/>
          <w:sz w:val="20"/>
          <w:szCs w:val="20"/>
          <w:lang w:eastAsia="fr-FR"/>
        </w:rPr>
      </w:pPr>
      <w:bookmarkStart w:id="243" w:name="_Toc107844416"/>
      <w:bookmarkStart w:id="244" w:name="_Toc113885043"/>
      <w:bookmarkStart w:id="245" w:name="_Toc117762950"/>
      <w:bookmarkStart w:id="246" w:name="_Toc124769308"/>
      <w:bookmarkStart w:id="247" w:name="_Toc137727313"/>
      <w:bookmarkStart w:id="248" w:name="_Toc141455910"/>
      <w:bookmarkStart w:id="249" w:name="_Toc151974565"/>
      <w:bookmarkStart w:id="250" w:name="_Toc152595490"/>
      <w:bookmarkStart w:id="251" w:name="_Toc152669557"/>
      <w:r w:rsidRPr="0028640C">
        <w:rPr>
          <w:rFonts w:ascii="Arial" w:eastAsia="Times New Roman" w:hAnsi="Arial" w:cs="Times New Roman"/>
          <w:b/>
          <w:bCs/>
          <w:sz w:val="20"/>
          <w:szCs w:val="20"/>
          <w:lang w:eastAsia="fr-FR"/>
        </w:rPr>
        <w:t>11.3</w:t>
      </w:r>
      <w:r w:rsidRPr="0028640C">
        <w:rPr>
          <w:rFonts w:ascii="Arial" w:eastAsia="Times New Roman" w:hAnsi="Arial" w:cs="Times New Roman"/>
          <w:b/>
          <w:bCs/>
          <w:sz w:val="20"/>
          <w:szCs w:val="20"/>
          <w:lang w:eastAsia="fr-FR"/>
        </w:rPr>
        <w:tab/>
        <w:t>Part estimative</w:t>
      </w:r>
      <w:bookmarkEnd w:id="243"/>
      <w:bookmarkEnd w:id="244"/>
      <w:bookmarkEnd w:id="245"/>
      <w:bookmarkEnd w:id="246"/>
      <w:bookmarkEnd w:id="247"/>
      <w:bookmarkEnd w:id="248"/>
      <w:r w:rsidRPr="0028640C">
        <w:rPr>
          <w:rFonts w:ascii="Arial" w:eastAsia="Times New Roman" w:hAnsi="Arial" w:cs="Times New Roman"/>
          <w:b/>
          <w:bCs/>
          <w:sz w:val="20"/>
          <w:szCs w:val="20"/>
          <w:lang w:eastAsia="fr-FR"/>
        </w:rPr>
        <w:t xml:space="preserve"> </w:t>
      </w:r>
      <w:bookmarkEnd w:id="249"/>
      <w:bookmarkEnd w:id="250"/>
      <w:bookmarkEnd w:id="251"/>
      <w:r w:rsidR="007F20D0">
        <w:rPr>
          <w:rFonts w:ascii="Arial" w:eastAsia="Times New Roman" w:hAnsi="Arial" w:cs="Times New Roman"/>
          <w:b/>
          <w:bCs/>
          <w:sz w:val="20"/>
          <w:szCs w:val="20"/>
          <w:lang w:eastAsia="fr-FR"/>
        </w:rPr>
        <w:t xml:space="preserve">sur devis </w:t>
      </w:r>
    </w:p>
    <w:p w14:paraId="3745F5DC" w14:textId="2778A74C" w:rsidR="0028640C" w:rsidRPr="0028640C" w:rsidRDefault="0028640C" w:rsidP="0028640C">
      <w:pPr>
        <w:spacing w:before="120" w:after="0" w:line="276" w:lineRule="auto"/>
        <w:rPr>
          <w:rFonts w:ascii="Arial" w:eastAsia="Arial" w:hAnsi="Arial" w:cs="Times New Roman"/>
          <w:sz w:val="20"/>
          <w:lang w:eastAsia="fr-FR"/>
        </w:rPr>
      </w:pPr>
      <w:r w:rsidRPr="0028640C">
        <w:rPr>
          <w:rFonts w:ascii="Arial" w:eastAsia="Arial" w:hAnsi="Arial" w:cs="Times New Roman"/>
          <w:sz w:val="20"/>
          <w:lang w:eastAsia="fr-FR"/>
        </w:rPr>
        <w:t xml:space="preserve">Le montant total de la part estimative </w:t>
      </w:r>
      <w:r w:rsidR="007F20D0">
        <w:rPr>
          <w:rFonts w:ascii="Arial" w:eastAsia="Arial" w:hAnsi="Arial" w:cs="Times New Roman"/>
          <w:sz w:val="20"/>
          <w:lang w:eastAsia="fr-FR"/>
        </w:rPr>
        <w:t xml:space="preserve">sur devis préalables </w:t>
      </w:r>
      <w:r w:rsidRPr="0028640C">
        <w:rPr>
          <w:rFonts w:ascii="Arial" w:eastAsia="Arial" w:hAnsi="Arial" w:cs="Times New Roman"/>
          <w:sz w:val="20"/>
          <w:lang w:eastAsia="fr-FR"/>
        </w:rPr>
        <w:t>est plafonné à la somme de :</w:t>
      </w:r>
    </w:p>
    <w:p w14:paraId="11F5D11E" w14:textId="77777777" w:rsidR="0028640C" w:rsidRPr="0028640C" w:rsidRDefault="0028640C" w:rsidP="0028640C">
      <w:pPr>
        <w:spacing w:before="120" w:after="0" w:line="276" w:lineRule="auto"/>
        <w:jc w:val="center"/>
        <w:rPr>
          <w:rFonts w:ascii="Arial" w:eastAsia="Arial" w:hAnsi="Arial" w:cs="Times New Roman"/>
          <w:b/>
          <w:sz w:val="20"/>
          <w:lang w:eastAsia="fr-FR"/>
        </w:rPr>
      </w:pPr>
      <w:r w:rsidRPr="0028640C">
        <w:rPr>
          <w:rFonts w:ascii="Arial" w:eastAsia="Arial" w:hAnsi="Arial" w:cs="Times New Roman"/>
          <w:b/>
          <w:sz w:val="20"/>
          <w:highlight w:val="yellow"/>
          <w:lang w:eastAsia="fr-FR"/>
        </w:rPr>
        <w:t>…..</w:t>
      </w:r>
      <w:r w:rsidRPr="0028640C">
        <w:rPr>
          <w:rFonts w:ascii="Arial" w:eastAsia="Arial" w:hAnsi="Arial" w:cs="Times New Roman"/>
          <w:b/>
          <w:sz w:val="20"/>
          <w:lang w:eastAsia="fr-FR"/>
        </w:rPr>
        <w:t xml:space="preserve"> € HT</w:t>
      </w:r>
    </w:p>
    <w:p w14:paraId="779F2C71" w14:textId="5BAC9D51" w:rsidR="001C4105" w:rsidRDefault="0028640C" w:rsidP="007F20D0">
      <w:pPr>
        <w:spacing w:after="120" w:line="276" w:lineRule="auto"/>
        <w:jc w:val="center"/>
        <w:rPr>
          <w:rFonts w:ascii="Arial" w:eastAsia="Arial" w:hAnsi="Arial" w:cs="Times New Roman"/>
          <w:sz w:val="20"/>
          <w:lang w:eastAsia="fr-FR"/>
        </w:rPr>
      </w:pPr>
      <w:r w:rsidRPr="0028640C">
        <w:rPr>
          <w:rFonts w:ascii="Arial" w:eastAsia="Arial" w:hAnsi="Arial" w:cs="Times New Roman"/>
          <w:sz w:val="20"/>
          <w:lang w:eastAsia="fr-FR"/>
        </w:rPr>
        <w:t xml:space="preserve">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euros et </w:t>
      </w:r>
      <w:r w:rsidRPr="0028640C">
        <w:rPr>
          <w:rFonts w:ascii="Arial" w:eastAsia="Arial" w:hAnsi="Arial" w:cs="Times New Roman"/>
          <w:sz w:val="20"/>
          <w:highlight w:val="yellow"/>
          <w:lang w:eastAsia="fr-FR"/>
        </w:rPr>
        <w:t>XXX</w:t>
      </w:r>
      <w:r w:rsidRPr="0028640C">
        <w:rPr>
          <w:rFonts w:ascii="Arial" w:eastAsia="Arial" w:hAnsi="Arial" w:cs="Times New Roman"/>
          <w:sz w:val="20"/>
          <w:lang w:eastAsia="fr-FR"/>
        </w:rPr>
        <w:t xml:space="preserve"> centimes hors taxes)</w:t>
      </w:r>
    </w:p>
    <w:p w14:paraId="64DE22A0" w14:textId="2480AF04" w:rsidR="001C4105" w:rsidRDefault="007F20D0" w:rsidP="007F20D0">
      <w:pPr>
        <w:spacing w:line="360" w:lineRule="auto"/>
        <w:jc w:val="center"/>
        <w:rPr>
          <w:rFonts w:ascii="Arial" w:hAnsi="Arial" w:cs="Arial"/>
          <w:i/>
          <w:color w:val="FF0000"/>
          <w:sz w:val="20"/>
          <w:szCs w:val="20"/>
          <w:lang w:eastAsia="fr-FR"/>
        </w:rPr>
      </w:pPr>
      <w:r>
        <w:rPr>
          <w:rFonts w:ascii="Arial" w:hAnsi="Arial" w:cs="Arial"/>
          <w:i/>
          <w:color w:val="FF0000"/>
          <w:sz w:val="20"/>
          <w:szCs w:val="20"/>
          <w:lang w:eastAsia="fr-FR"/>
        </w:rPr>
        <w:t>Ce montant sera déterminé</w:t>
      </w:r>
      <w:r w:rsidR="001C4105" w:rsidRPr="0021593B">
        <w:rPr>
          <w:rFonts w:ascii="Arial" w:hAnsi="Arial" w:cs="Arial"/>
          <w:i/>
          <w:color w:val="FF0000"/>
          <w:sz w:val="20"/>
          <w:szCs w:val="20"/>
          <w:lang w:eastAsia="fr-FR"/>
        </w:rPr>
        <w:t xml:space="preserve"> par le CEA lors</w:t>
      </w:r>
      <w:r w:rsidR="001C4105">
        <w:rPr>
          <w:rFonts w:ascii="Arial" w:hAnsi="Arial" w:cs="Arial"/>
          <w:i/>
          <w:color w:val="FF0000"/>
          <w:sz w:val="20"/>
          <w:szCs w:val="20"/>
          <w:lang w:eastAsia="fr-FR"/>
        </w:rPr>
        <w:t xml:space="preserve"> de la mise au point du Marché.</w:t>
      </w:r>
    </w:p>
    <w:p w14:paraId="16638108" w14:textId="677E7E9F" w:rsidR="0028640C" w:rsidRDefault="0028640C" w:rsidP="0028640C">
      <w:pPr>
        <w:spacing w:after="120" w:line="276" w:lineRule="auto"/>
        <w:jc w:val="both"/>
        <w:rPr>
          <w:rFonts w:ascii="Arial" w:eastAsia="Arial" w:hAnsi="Arial" w:cs="Arial"/>
          <w:bCs/>
          <w:sz w:val="20"/>
          <w:szCs w:val="26"/>
        </w:rPr>
      </w:pPr>
      <w:r w:rsidRPr="0028640C">
        <w:rPr>
          <w:rFonts w:ascii="Arial" w:eastAsia="Arial" w:hAnsi="Arial" w:cs="Times New Roman"/>
          <w:sz w:val="20"/>
        </w:rPr>
        <w:t xml:space="preserve">La part estimative du marché ne constitue en aucune façon un engagement du CEA vis-à-vis du Titulaire quant au volume réel des prestations à réaliser. </w:t>
      </w:r>
      <w:r w:rsidRPr="0028640C">
        <w:rPr>
          <w:rFonts w:ascii="Arial" w:eastAsia="Arial" w:hAnsi="Arial" w:cs="Arial"/>
          <w:bCs/>
          <w:sz w:val="20"/>
          <w:szCs w:val="26"/>
        </w:rPr>
        <w:t>En ce sens, le Titulaire ne pourra s'en prévaloir au cas où le montant total des dépenses n'atteindrai</w:t>
      </w:r>
      <w:r w:rsidR="007F20D0">
        <w:rPr>
          <w:rFonts w:ascii="Arial" w:eastAsia="Arial" w:hAnsi="Arial" w:cs="Arial"/>
          <w:bCs/>
          <w:sz w:val="20"/>
          <w:szCs w:val="26"/>
        </w:rPr>
        <w:t>t pas cette somme.</w:t>
      </w:r>
    </w:p>
    <w:p w14:paraId="7ACC7851" w14:textId="7A64642F" w:rsidR="007F20D0" w:rsidRDefault="007F20D0" w:rsidP="0028640C">
      <w:pPr>
        <w:spacing w:after="120" w:line="276" w:lineRule="auto"/>
        <w:jc w:val="both"/>
        <w:rPr>
          <w:rFonts w:ascii="Arial" w:eastAsia="Arial" w:hAnsi="Arial" w:cs="Arial"/>
          <w:bCs/>
          <w:sz w:val="20"/>
          <w:szCs w:val="26"/>
        </w:rPr>
      </w:pPr>
    </w:p>
    <w:p w14:paraId="78644E57" w14:textId="5505D3F9" w:rsidR="007F20D0" w:rsidRDefault="007F20D0" w:rsidP="0028640C">
      <w:pPr>
        <w:spacing w:after="120" w:line="276" w:lineRule="auto"/>
        <w:jc w:val="both"/>
        <w:rPr>
          <w:rFonts w:ascii="Arial" w:eastAsia="Arial" w:hAnsi="Arial" w:cs="Arial"/>
          <w:bCs/>
          <w:sz w:val="20"/>
          <w:szCs w:val="26"/>
        </w:rPr>
      </w:pPr>
    </w:p>
    <w:p w14:paraId="5BA1E407" w14:textId="7754A83D" w:rsidR="007F20D0" w:rsidRDefault="007F20D0" w:rsidP="0028640C">
      <w:pPr>
        <w:spacing w:after="120" w:line="276" w:lineRule="auto"/>
        <w:jc w:val="both"/>
        <w:rPr>
          <w:rFonts w:ascii="Arial" w:eastAsia="Arial" w:hAnsi="Arial" w:cs="Arial"/>
          <w:bCs/>
          <w:sz w:val="20"/>
          <w:szCs w:val="26"/>
        </w:rPr>
      </w:pPr>
    </w:p>
    <w:p w14:paraId="05C722B3" w14:textId="21378A74" w:rsidR="007F20D0" w:rsidRDefault="007F20D0" w:rsidP="0028640C">
      <w:pPr>
        <w:spacing w:after="120" w:line="276" w:lineRule="auto"/>
        <w:jc w:val="both"/>
        <w:rPr>
          <w:rFonts w:ascii="Arial" w:eastAsia="Arial" w:hAnsi="Arial" w:cs="Arial"/>
          <w:bCs/>
          <w:sz w:val="20"/>
          <w:szCs w:val="26"/>
        </w:rPr>
      </w:pPr>
    </w:p>
    <w:p w14:paraId="6AC73DE8" w14:textId="77777777" w:rsidR="007F20D0" w:rsidRPr="0028640C" w:rsidRDefault="007F20D0" w:rsidP="0028640C">
      <w:pPr>
        <w:spacing w:after="120" w:line="276" w:lineRule="auto"/>
        <w:jc w:val="both"/>
        <w:rPr>
          <w:rFonts w:ascii="Arial" w:eastAsia="Arial" w:hAnsi="Arial" w:cs="Times New Roman"/>
          <w:sz w:val="20"/>
          <w:lang w:eastAsia="fr-FR"/>
        </w:rPr>
      </w:pPr>
    </w:p>
    <w:p w14:paraId="0259CDE0" w14:textId="77777777" w:rsidR="0028640C" w:rsidRPr="0028640C" w:rsidRDefault="0028640C" w:rsidP="0028640C">
      <w:pPr>
        <w:spacing w:before="120" w:after="0" w:line="276" w:lineRule="auto"/>
        <w:jc w:val="both"/>
        <w:rPr>
          <w:rFonts w:ascii="Arial" w:eastAsia="Arial" w:hAnsi="Arial" w:cs="Arial"/>
          <w:bCs/>
          <w:sz w:val="20"/>
          <w:szCs w:val="26"/>
        </w:rPr>
      </w:pPr>
      <w:r w:rsidRPr="0028640C">
        <w:rPr>
          <w:rFonts w:ascii="Arial" w:eastAsia="Times New Roman" w:hAnsi="Arial" w:cs="Times New Roman"/>
          <w:sz w:val="20"/>
          <w:szCs w:val="20"/>
          <w:lang w:eastAsia="fr-FR"/>
        </w:rPr>
        <w:t>Tous les prix fixés ci-dessus (art.11.2 et 11.3) comprennent l’ensemble des frais et notamment les frais de main d’œuvre du Titulaire, les frais de déplacement et d’hébergement, les frais de documentation, reprographie, relectures nécessaires à l’exécution des prestations de sorte qu’aucun supplément de quelque nature que ce soit ne puisse s’ajouter.</w:t>
      </w:r>
    </w:p>
    <w:p w14:paraId="4A3BC62B" w14:textId="77777777" w:rsidR="0028640C" w:rsidRPr="0028640C" w:rsidRDefault="0028640C" w:rsidP="0028640C">
      <w:pPr>
        <w:keepNext/>
        <w:spacing w:before="320" w:after="100" w:line="240" w:lineRule="auto"/>
        <w:outlineLvl w:val="1"/>
        <w:rPr>
          <w:rFonts w:ascii="Arial" w:eastAsia="Times New Roman" w:hAnsi="Arial" w:cs="Times New Roman"/>
          <w:b/>
          <w:bCs/>
          <w:sz w:val="20"/>
          <w:szCs w:val="20"/>
          <w:lang w:eastAsia="fr-FR"/>
        </w:rPr>
      </w:pPr>
      <w:bookmarkStart w:id="252" w:name="_Toc107844417"/>
      <w:bookmarkStart w:id="253" w:name="_Toc113885044"/>
      <w:bookmarkStart w:id="254" w:name="_Toc117762951"/>
      <w:bookmarkStart w:id="255" w:name="_Toc124769309"/>
      <w:bookmarkStart w:id="256" w:name="_Toc137727314"/>
      <w:bookmarkStart w:id="257" w:name="_Toc141455911"/>
      <w:bookmarkStart w:id="258" w:name="_Toc151974566"/>
      <w:bookmarkStart w:id="259" w:name="_Toc152595491"/>
      <w:bookmarkStart w:id="260" w:name="_Toc152669558"/>
      <w:bookmarkStart w:id="261" w:name="_Toc99527337"/>
      <w:bookmarkStart w:id="262" w:name="_Toc102653522"/>
      <w:bookmarkStart w:id="263" w:name="_Toc49444259"/>
      <w:bookmarkStart w:id="264" w:name="_Toc53645619"/>
      <w:bookmarkStart w:id="265" w:name="_Toc53762052"/>
      <w:bookmarkStart w:id="266" w:name="_Toc54628504"/>
      <w:bookmarkStart w:id="267" w:name="_Toc54682617"/>
      <w:bookmarkStart w:id="268" w:name="_Toc54684306"/>
      <w:bookmarkStart w:id="269" w:name="_Toc57795387"/>
      <w:bookmarkStart w:id="270" w:name="_Toc59186531"/>
      <w:bookmarkStart w:id="271" w:name="_Toc81985527"/>
      <w:bookmarkStart w:id="272" w:name="_Toc82096721"/>
      <w:r w:rsidRPr="0028640C">
        <w:rPr>
          <w:rFonts w:ascii="Arial" w:eastAsia="Times New Roman" w:hAnsi="Arial" w:cs="Times New Roman"/>
          <w:b/>
          <w:bCs/>
          <w:sz w:val="20"/>
          <w:szCs w:val="20"/>
          <w:lang w:eastAsia="fr-FR"/>
        </w:rPr>
        <w:t>11.4</w:t>
      </w:r>
      <w:r w:rsidRPr="0028640C">
        <w:rPr>
          <w:rFonts w:ascii="Arial" w:eastAsia="Times New Roman" w:hAnsi="Arial" w:cs="Times New Roman"/>
          <w:b/>
          <w:bCs/>
          <w:sz w:val="20"/>
          <w:szCs w:val="20"/>
          <w:lang w:eastAsia="fr-FR"/>
        </w:rPr>
        <w:tab/>
        <w:t>Conditions économiques</w:t>
      </w:r>
      <w:bookmarkEnd w:id="252"/>
      <w:bookmarkEnd w:id="253"/>
      <w:bookmarkEnd w:id="254"/>
      <w:bookmarkEnd w:id="255"/>
      <w:bookmarkEnd w:id="256"/>
      <w:bookmarkEnd w:id="257"/>
      <w:bookmarkEnd w:id="258"/>
      <w:bookmarkEnd w:id="259"/>
      <w:bookmarkEnd w:id="260"/>
    </w:p>
    <w:bookmarkEnd w:id="261"/>
    <w:bookmarkEnd w:id="262"/>
    <w:p w14:paraId="168A8698" w14:textId="0935439D" w:rsidR="00BF6780" w:rsidRPr="0028640C"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Les prix du Marché ont un caractère révisable et sont référencés aux conditions économiques du mois de remise de l’offre du Titulaire, soit </w:t>
      </w:r>
      <w:r w:rsidR="004770B8">
        <w:rPr>
          <w:rFonts w:ascii="Arial" w:eastAsia="Arial" w:hAnsi="Arial" w:cs="Times New Roman"/>
          <w:sz w:val="20"/>
          <w:highlight w:val="yellow"/>
          <w:lang w:eastAsia="fr-FR"/>
        </w:rPr>
        <w:t>XXX</w:t>
      </w:r>
      <w:r w:rsidRPr="00BF6780">
        <w:rPr>
          <w:rFonts w:ascii="Arial" w:eastAsia="Arial" w:hAnsi="Arial" w:cs="Times New Roman"/>
          <w:sz w:val="20"/>
          <w:highlight w:val="yellow"/>
          <w:lang w:eastAsia="fr-FR"/>
        </w:rPr>
        <w:t>.</w:t>
      </w:r>
    </w:p>
    <w:p w14:paraId="72148FE7" w14:textId="77777777" w:rsidR="0028640C" w:rsidRPr="0028640C" w:rsidRDefault="0028640C" w:rsidP="0028640C">
      <w:pPr>
        <w:keepNext/>
        <w:spacing w:before="360" w:after="120" w:line="240" w:lineRule="auto"/>
        <w:outlineLvl w:val="1"/>
        <w:rPr>
          <w:rFonts w:ascii="Arial" w:eastAsia="Times New Roman" w:hAnsi="Arial" w:cs="Times New Roman"/>
          <w:b/>
          <w:bCs/>
          <w:sz w:val="20"/>
          <w:szCs w:val="20"/>
          <w:lang w:eastAsia="fr-FR"/>
        </w:rPr>
      </w:pPr>
      <w:bookmarkStart w:id="273" w:name="_Toc107844418"/>
      <w:bookmarkStart w:id="274" w:name="_Toc113885045"/>
      <w:bookmarkStart w:id="275" w:name="_Toc117762952"/>
      <w:bookmarkStart w:id="276" w:name="_Toc124769310"/>
      <w:bookmarkStart w:id="277" w:name="_Toc137727315"/>
      <w:bookmarkStart w:id="278" w:name="_Toc141455912"/>
      <w:bookmarkStart w:id="279" w:name="_Toc151974567"/>
      <w:bookmarkStart w:id="280" w:name="_Toc152595492"/>
      <w:bookmarkStart w:id="281" w:name="_Toc152669559"/>
      <w:r w:rsidRPr="0028640C">
        <w:rPr>
          <w:rFonts w:ascii="Arial" w:eastAsia="Times New Roman" w:hAnsi="Arial" w:cs="Times New Roman"/>
          <w:b/>
          <w:bCs/>
          <w:sz w:val="20"/>
          <w:szCs w:val="20"/>
          <w:lang w:eastAsia="fr-FR"/>
        </w:rPr>
        <w:t>11.5</w:t>
      </w:r>
      <w:r w:rsidRPr="0028640C">
        <w:rPr>
          <w:rFonts w:ascii="Arial" w:eastAsia="Times New Roman" w:hAnsi="Arial" w:cs="Times New Roman"/>
          <w:b/>
          <w:bCs/>
          <w:sz w:val="20"/>
          <w:szCs w:val="20"/>
          <w:lang w:eastAsia="fr-FR"/>
        </w:rPr>
        <w:tab/>
        <w:t>Modalités de révision des prix</w:t>
      </w:r>
      <w:bookmarkEnd w:id="273"/>
      <w:bookmarkEnd w:id="274"/>
      <w:bookmarkEnd w:id="275"/>
      <w:bookmarkEnd w:id="276"/>
      <w:bookmarkEnd w:id="277"/>
      <w:bookmarkEnd w:id="278"/>
      <w:bookmarkEnd w:id="279"/>
      <w:bookmarkEnd w:id="280"/>
      <w:bookmarkEnd w:id="281"/>
    </w:p>
    <w:bookmarkEnd w:id="263"/>
    <w:bookmarkEnd w:id="264"/>
    <w:bookmarkEnd w:id="265"/>
    <w:bookmarkEnd w:id="266"/>
    <w:bookmarkEnd w:id="267"/>
    <w:bookmarkEnd w:id="268"/>
    <w:bookmarkEnd w:id="269"/>
    <w:bookmarkEnd w:id="270"/>
    <w:bookmarkEnd w:id="271"/>
    <w:bookmarkEnd w:id="272"/>
    <w:p w14:paraId="7E33D226" w14:textId="4E66C1F8" w:rsidR="00E065B0" w:rsidRDefault="00873ECF" w:rsidP="00057DD2">
      <w:pPr>
        <w:spacing w:after="0" w:line="276" w:lineRule="auto"/>
        <w:jc w:val="both"/>
        <w:rPr>
          <w:rFonts w:ascii="Arial" w:eastAsia="Arial" w:hAnsi="Arial" w:cs="Times New Roman"/>
          <w:sz w:val="20"/>
          <w:lang w:eastAsia="fr-FR"/>
        </w:rPr>
      </w:pPr>
      <w:r>
        <w:rPr>
          <w:rFonts w:ascii="Arial" w:eastAsia="Arial" w:hAnsi="Arial" w:cs="Times New Roman"/>
          <w:sz w:val="20"/>
          <w:lang w:eastAsia="fr-FR"/>
        </w:rPr>
        <w:t xml:space="preserve">Tous les prix </w:t>
      </w:r>
      <w:r w:rsidR="00E065B0">
        <w:rPr>
          <w:rFonts w:ascii="Arial" w:eastAsia="Arial" w:hAnsi="Arial" w:cs="Times New Roman"/>
          <w:sz w:val="20"/>
          <w:lang w:eastAsia="fr-FR"/>
        </w:rPr>
        <w:t>du Marché sont non révisables.</w:t>
      </w:r>
    </w:p>
    <w:p w14:paraId="068891D4" w14:textId="77777777" w:rsidR="0028640C" w:rsidRPr="0028640C" w:rsidRDefault="0028640C" w:rsidP="0028640C">
      <w:pPr>
        <w:keepNext/>
        <w:spacing w:before="480" w:after="120" w:line="240" w:lineRule="auto"/>
        <w:outlineLvl w:val="0"/>
        <w:rPr>
          <w:rFonts w:ascii="Arial" w:eastAsia="Times New Roman" w:hAnsi="Arial" w:cs="Times New Roman"/>
          <w:b/>
          <w:bCs/>
          <w:caps/>
          <w:kern w:val="28"/>
          <w:sz w:val="20"/>
          <w:szCs w:val="20"/>
          <w:u w:val="single"/>
          <w:lang w:eastAsia="fr-FR"/>
        </w:rPr>
      </w:pPr>
      <w:bookmarkStart w:id="282" w:name="_Toc59186538"/>
      <w:bookmarkStart w:id="283" w:name="_Toc152669561"/>
      <w:r w:rsidRPr="0028640C">
        <w:rPr>
          <w:rFonts w:ascii="Arial" w:eastAsia="Times New Roman" w:hAnsi="Arial" w:cs="Times New Roman"/>
          <w:b/>
          <w:bCs/>
          <w:caps/>
          <w:kern w:val="28"/>
          <w:sz w:val="20"/>
          <w:szCs w:val="20"/>
          <w:u w:val="single"/>
          <w:lang w:eastAsia="fr-FR"/>
        </w:rPr>
        <w:t xml:space="preserve">ARTICLE 12 - CONDITIONS DE FACTURATION ET DE </w:t>
      </w:r>
      <w:bookmarkEnd w:id="282"/>
      <w:r w:rsidRPr="0028640C">
        <w:rPr>
          <w:rFonts w:ascii="Arial" w:eastAsia="Times New Roman" w:hAnsi="Arial" w:cs="Times New Roman"/>
          <w:b/>
          <w:bCs/>
          <w:caps/>
          <w:kern w:val="28"/>
          <w:sz w:val="20"/>
          <w:szCs w:val="20"/>
          <w:u w:val="single"/>
          <w:lang w:eastAsia="fr-FR"/>
        </w:rPr>
        <w:t>PAIEMENT</w:t>
      </w:r>
      <w:bookmarkEnd w:id="283"/>
    </w:p>
    <w:p w14:paraId="404F22CB" w14:textId="28D1C1B6" w:rsidR="0028640C" w:rsidRPr="0028640C" w:rsidRDefault="0028640C" w:rsidP="0028640C">
      <w:pPr>
        <w:keepNext/>
        <w:spacing w:before="240" w:after="120" w:line="240" w:lineRule="auto"/>
        <w:outlineLvl w:val="1"/>
        <w:rPr>
          <w:rFonts w:ascii="Arial" w:eastAsia="Times New Roman" w:hAnsi="Arial" w:cs="Times New Roman"/>
          <w:b/>
          <w:bCs/>
          <w:sz w:val="20"/>
          <w:szCs w:val="20"/>
          <w:lang w:eastAsia="fr-FR"/>
        </w:rPr>
      </w:pPr>
      <w:bookmarkStart w:id="284" w:name="_Toc107844420"/>
      <w:bookmarkStart w:id="285" w:name="_Toc113885047"/>
      <w:bookmarkStart w:id="286" w:name="_Toc117762954"/>
      <w:bookmarkStart w:id="287" w:name="_Toc124769312"/>
      <w:bookmarkStart w:id="288" w:name="_Toc137727317"/>
      <w:bookmarkStart w:id="289" w:name="_Toc141455914"/>
      <w:bookmarkStart w:id="290" w:name="_Toc151974569"/>
      <w:bookmarkStart w:id="291" w:name="_Toc152595494"/>
      <w:bookmarkStart w:id="292" w:name="_Toc152669562"/>
      <w:r w:rsidRPr="0028640C">
        <w:rPr>
          <w:rFonts w:ascii="Arial" w:eastAsia="Times New Roman" w:hAnsi="Arial" w:cs="Times New Roman"/>
          <w:b/>
          <w:bCs/>
          <w:sz w:val="20"/>
          <w:szCs w:val="20"/>
          <w:lang w:eastAsia="fr-FR"/>
        </w:rPr>
        <w:t>12.1</w:t>
      </w:r>
      <w:r w:rsidRPr="0028640C">
        <w:rPr>
          <w:rFonts w:ascii="Arial" w:eastAsia="Times New Roman" w:hAnsi="Arial" w:cs="Times New Roman"/>
          <w:b/>
          <w:bCs/>
          <w:sz w:val="20"/>
          <w:szCs w:val="20"/>
          <w:lang w:eastAsia="fr-FR"/>
        </w:rPr>
        <w:tab/>
      </w:r>
      <w:bookmarkEnd w:id="284"/>
      <w:bookmarkEnd w:id="285"/>
      <w:bookmarkEnd w:id="286"/>
      <w:bookmarkEnd w:id="287"/>
      <w:bookmarkEnd w:id="288"/>
      <w:bookmarkEnd w:id="289"/>
      <w:bookmarkEnd w:id="290"/>
      <w:bookmarkEnd w:id="291"/>
      <w:bookmarkEnd w:id="292"/>
      <w:r w:rsidR="00E065B0">
        <w:rPr>
          <w:rFonts w:ascii="Arial" w:eastAsia="Times New Roman" w:hAnsi="Arial" w:cs="Times New Roman"/>
          <w:b/>
          <w:bCs/>
          <w:sz w:val="20"/>
          <w:szCs w:val="20"/>
          <w:lang w:eastAsia="fr-FR"/>
        </w:rPr>
        <w:t>Le décompte mensuel</w:t>
      </w:r>
    </w:p>
    <w:p w14:paraId="5A80F532" w14:textId="77777777" w:rsidR="00E065B0" w:rsidRPr="0028640C" w:rsidRDefault="00E065B0" w:rsidP="00E065B0">
      <w:pPr>
        <w:widowControl w:val="0"/>
        <w:autoSpaceDE w:val="0"/>
        <w:autoSpaceDN w:val="0"/>
        <w:adjustRightInd w:val="0"/>
        <w:spacing w:after="0" w:line="240" w:lineRule="atLeast"/>
        <w:rPr>
          <w:rFonts w:ascii="Arial" w:eastAsia="Times New Roman" w:hAnsi="Arial" w:cs="Arial"/>
          <w:color w:val="211D1E"/>
          <w:sz w:val="20"/>
          <w:szCs w:val="20"/>
          <w:lang w:eastAsia="fr-FR"/>
        </w:rPr>
      </w:pPr>
      <w:r w:rsidRPr="0028640C">
        <w:rPr>
          <w:rFonts w:ascii="Arial" w:eastAsia="Times New Roman" w:hAnsi="Arial" w:cs="Arial"/>
          <w:color w:val="211D1E"/>
          <w:sz w:val="20"/>
          <w:szCs w:val="20"/>
          <w:lang w:eastAsia="fr-FR"/>
        </w:rPr>
        <w:t xml:space="preserve">Le Titulaire remet chaque mois au CEA un projet de décompte mensuel qui fait ressortir au dernier jour de chaque mois : </w:t>
      </w:r>
    </w:p>
    <w:p w14:paraId="204B588E" w14:textId="77777777" w:rsidR="00E065B0" w:rsidRPr="0028640C" w:rsidRDefault="00E065B0" w:rsidP="00E065B0">
      <w:pPr>
        <w:widowControl w:val="0"/>
        <w:numPr>
          <w:ilvl w:val="0"/>
          <w:numId w:val="15"/>
        </w:numPr>
        <w:autoSpaceDE w:val="0"/>
        <w:autoSpaceDN w:val="0"/>
        <w:adjustRightInd w:val="0"/>
        <w:spacing w:before="60" w:after="0" w:line="240" w:lineRule="atLeast"/>
        <w:ind w:left="567" w:hanging="283"/>
        <w:jc w:val="both"/>
        <w:rPr>
          <w:rFonts w:ascii="Arial" w:eastAsia="Arial" w:hAnsi="Arial" w:cs="Arial"/>
          <w:color w:val="211D1E"/>
          <w:sz w:val="20"/>
          <w:szCs w:val="20"/>
          <w:lang w:eastAsia="fr-FR"/>
        </w:rPr>
      </w:pPr>
      <w:r w:rsidRPr="0028640C">
        <w:rPr>
          <w:rFonts w:ascii="Arial" w:eastAsia="Arial" w:hAnsi="Arial" w:cs="Arial"/>
          <w:color w:val="211D1E"/>
          <w:sz w:val="20"/>
          <w:szCs w:val="20"/>
          <w:lang w:eastAsia="fr-FR"/>
        </w:rPr>
        <w:t xml:space="preserve">Le montant total et détaillé de la part des travaux exécutés ; </w:t>
      </w:r>
    </w:p>
    <w:p w14:paraId="05910DD1" w14:textId="77777777" w:rsidR="00E065B0" w:rsidRPr="0028640C" w:rsidRDefault="00E065B0" w:rsidP="00E065B0">
      <w:pPr>
        <w:widowControl w:val="0"/>
        <w:numPr>
          <w:ilvl w:val="0"/>
          <w:numId w:val="15"/>
        </w:numPr>
        <w:autoSpaceDE w:val="0"/>
        <w:autoSpaceDN w:val="0"/>
        <w:adjustRightInd w:val="0"/>
        <w:spacing w:before="60" w:after="0" w:line="240" w:lineRule="atLeast"/>
        <w:ind w:left="567" w:hanging="283"/>
        <w:jc w:val="both"/>
        <w:rPr>
          <w:rFonts w:ascii="Arial" w:eastAsia="Arial" w:hAnsi="Arial" w:cs="Arial"/>
          <w:color w:val="211D1E"/>
          <w:sz w:val="20"/>
          <w:szCs w:val="20"/>
          <w:lang w:eastAsia="fr-FR"/>
        </w:rPr>
      </w:pPr>
      <w:r w:rsidRPr="0028640C">
        <w:rPr>
          <w:rFonts w:ascii="Arial" w:eastAsia="Arial" w:hAnsi="Arial" w:cs="Arial"/>
          <w:color w:val="211D1E"/>
          <w:sz w:val="20"/>
          <w:szCs w:val="20"/>
          <w:lang w:eastAsia="fr-FR"/>
        </w:rPr>
        <w:t xml:space="preserve">Le cas échéant, le montant total des travaux supplémentaires exécutés. </w:t>
      </w:r>
    </w:p>
    <w:p w14:paraId="28CBB051" w14:textId="77777777" w:rsidR="00E065B0" w:rsidRPr="0028640C" w:rsidRDefault="00E065B0" w:rsidP="00E065B0">
      <w:pPr>
        <w:autoSpaceDE w:val="0"/>
        <w:autoSpaceDN w:val="0"/>
        <w:adjustRightInd w:val="0"/>
        <w:spacing w:after="0" w:line="240" w:lineRule="atLeast"/>
        <w:rPr>
          <w:rFonts w:ascii="Arial" w:eastAsia="Arial" w:hAnsi="Arial" w:cs="Arial"/>
          <w:color w:val="211D1E"/>
          <w:sz w:val="18"/>
          <w:szCs w:val="20"/>
          <w:lang w:eastAsia="fr-FR"/>
        </w:rPr>
      </w:pPr>
    </w:p>
    <w:p w14:paraId="2937DF68" w14:textId="77777777" w:rsidR="00E065B0" w:rsidRDefault="00E065B0" w:rsidP="00E065B0">
      <w:pPr>
        <w:widowControl w:val="0"/>
        <w:autoSpaceDE w:val="0"/>
        <w:autoSpaceDN w:val="0"/>
        <w:adjustRightInd w:val="0"/>
        <w:spacing w:after="0" w:line="240" w:lineRule="atLeast"/>
        <w:rPr>
          <w:rFonts w:ascii="Arial" w:eastAsia="Times New Roman" w:hAnsi="Arial" w:cs="Arial"/>
          <w:color w:val="211D1E"/>
          <w:sz w:val="20"/>
          <w:szCs w:val="20"/>
          <w:lang w:eastAsia="fr-FR"/>
        </w:rPr>
      </w:pPr>
      <w:r w:rsidRPr="0028640C">
        <w:rPr>
          <w:rFonts w:ascii="Arial" w:eastAsia="Times New Roman" w:hAnsi="Arial" w:cs="Arial"/>
          <w:color w:val="211D1E"/>
          <w:sz w:val="20"/>
          <w:szCs w:val="20"/>
          <w:lang w:eastAsia="fr-FR"/>
        </w:rPr>
        <w:t>Ce projet de décompte mensuel établi par le Titulaire est dûment vérifié par le CEA.</w:t>
      </w:r>
    </w:p>
    <w:p w14:paraId="5F82534C" w14:textId="77777777" w:rsidR="00E065B0" w:rsidRPr="0028640C" w:rsidRDefault="00E065B0" w:rsidP="00E065B0">
      <w:pPr>
        <w:autoSpaceDE w:val="0"/>
        <w:autoSpaceDN w:val="0"/>
        <w:adjustRightInd w:val="0"/>
        <w:spacing w:after="0" w:line="240" w:lineRule="auto"/>
        <w:rPr>
          <w:rFonts w:ascii="Arial" w:eastAsia="Arial" w:hAnsi="Arial" w:cs="Arial"/>
          <w:color w:val="000000"/>
          <w:sz w:val="20"/>
          <w:szCs w:val="24"/>
          <w:lang w:eastAsia="fr-FR"/>
        </w:rPr>
      </w:pPr>
    </w:p>
    <w:p w14:paraId="25C2857E" w14:textId="77777777" w:rsidR="00E065B0" w:rsidRPr="0028640C" w:rsidRDefault="00E065B0" w:rsidP="00E065B0">
      <w:pPr>
        <w:widowControl w:val="0"/>
        <w:autoSpaceDE w:val="0"/>
        <w:autoSpaceDN w:val="0"/>
        <w:adjustRightInd w:val="0"/>
        <w:spacing w:after="0" w:line="240" w:lineRule="atLeast"/>
        <w:jc w:val="both"/>
        <w:rPr>
          <w:rFonts w:ascii="Arial" w:eastAsia="Times New Roman" w:hAnsi="Arial" w:cs="Arial"/>
          <w:color w:val="211D1E"/>
          <w:sz w:val="20"/>
          <w:szCs w:val="20"/>
          <w:lang w:eastAsia="fr-FR"/>
        </w:rPr>
      </w:pPr>
      <w:r w:rsidRPr="0028640C">
        <w:rPr>
          <w:rFonts w:ascii="Arial" w:eastAsia="Times New Roman" w:hAnsi="Arial" w:cs="Arial"/>
          <w:color w:val="211D1E"/>
          <w:sz w:val="20"/>
          <w:szCs w:val="20"/>
          <w:lang w:eastAsia="fr-FR"/>
        </w:rPr>
        <w:t>A partir de ce projet de décompte, le CEA communique au Titulaire le montant à facturer qui vaut décompte mensuel. Ces montants n’ont pas un caractère définitif et ne lient pas les Parties.</w:t>
      </w:r>
    </w:p>
    <w:p w14:paraId="3288086B" w14:textId="77777777" w:rsidR="00E065B0" w:rsidRDefault="00E065B0" w:rsidP="00E065B0">
      <w:pPr>
        <w:widowControl w:val="0"/>
        <w:spacing w:after="0" w:line="240" w:lineRule="atLeast"/>
        <w:jc w:val="both"/>
        <w:rPr>
          <w:rFonts w:ascii="Arial" w:eastAsia="Times New Roman" w:hAnsi="Arial" w:cs="Times New Roman"/>
          <w:sz w:val="20"/>
          <w:szCs w:val="20"/>
          <w:lang w:eastAsia="fr-FR"/>
        </w:rPr>
      </w:pPr>
      <w:r w:rsidRPr="0028640C">
        <w:rPr>
          <w:rFonts w:ascii="Arial" w:eastAsia="Times New Roman" w:hAnsi="Arial" w:cs="Times New Roman"/>
          <w:sz w:val="20"/>
          <w:szCs w:val="20"/>
          <w:lang w:eastAsia="fr-FR"/>
        </w:rPr>
        <w:t>Après achèvement des travaux, levée des réserves émises lors de la réception, et une fois terminé l'ensemble des prestations prévues au marché, le Titulaire remet au CEA un décompte définitif faisant ressortir, sans revenir sur les décomptes partiels, le montant auquel il peut prétendre dans le cadre de l’exécution du marché.</w:t>
      </w:r>
    </w:p>
    <w:p w14:paraId="2F4AA12B" w14:textId="42295B7B" w:rsidR="00BF103C" w:rsidRPr="0028640C" w:rsidRDefault="00BF103C" w:rsidP="0028640C">
      <w:pPr>
        <w:widowControl w:val="0"/>
        <w:spacing w:after="0" w:line="240" w:lineRule="atLeast"/>
        <w:jc w:val="both"/>
        <w:rPr>
          <w:rFonts w:ascii="Arial" w:eastAsia="Times New Roman" w:hAnsi="Arial" w:cs="Times New Roman"/>
          <w:sz w:val="20"/>
          <w:szCs w:val="20"/>
          <w:lang w:eastAsia="fr-FR"/>
        </w:rPr>
      </w:pPr>
    </w:p>
    <w:p w14:paraId="5D15B307" w14:textId="42841D19" w:rsidR="0028640C" w:rsidRDefault="00BF103C" w:rsidP="00BF103C">
      <w:pPr>
        <w:widowControl w:val="0"/>
        <w:spacing w:after="0" w:line="240" w:lineRule="atLeast"/>
        <w:jc w:val="both"/>
        <w:rPr>
          <w:rFonts w:ascii="Arial" w:eastAsia="Times New Roman" w:hAnsi="Arial" w:cs="Times New Roman"/>
          <w:b/>
          <w:iCs/>
          <w:sz w:val="20"/>
          <w:szCs w:val="20"/>
          <w:lang w:eastAsia="fr-FR"/>
        </w:rPr>
      </w:pPr>
      <w:bookmarkStart w:id="293" w:name="_Toc56673660"/>
      <w:bookmarkStart w:id="294" w:name="_Toc151974570"/>
      <w:bookmarkStart w:id="295" w:name="_Toc152595495"/>
      <w:r w:rsidRPr="0028640C">
        <w:rPr>
          <w:rFonts w:ascii="Arial" w:eastAsia="Times New Roman" w:hAnsi="Arial" w:cs="Times New Roman"/>
          <w:b/>
          <w:bCs/>
          <w:sz w:val="20"/>
          <w:szCs w:val="20"/>
          <w:lang w:eastAsia="fr-FR"/>
        </w:rPr>
        <w:t>12.1</w:t>
      </w:r>
      <w:r>
        <w:rPr>
          <w:rFonts w:ascii="Arial" w:eastAsia="Times New Roman" w:hAnsi="Arial" w:cs="Times New Roman"/>
          <w:b/>
          <w:bCs/>
          <w:sz w:val="20"/>
          <w:szCs w:val="20"/>
          <w:lang w:eastAsia="fr-FR"/>
        </w:rPr>
        <w:t xml:space="preserve">.1 </w:t>
      </w:r>
      <w:r w:rsidRPr="00BF103C">
        <w:rPr>
          <w:rFonts w:ascii="Arial" w:eastAsia="Times New Roman" w:hAnsi="Arial" w:cs="Times New Roman"/>
          <w:b/>
          <w:sz w:val="20"/>
          <w:szCs w:val="20"/>
          <w:lang w:eastAsia="fr-FR"/>
        </w:rPr>
        <w:t>Echéancier</w:t>
      </w:r>
      <w:r w:rsidR="0028640C" w:rsidRPr="00BF103C">
        <w:rPr>
          <w:rFonts w:ascii="Arial" w:eastAsia="Times New Roman" w:hAnsi="Arial" w:cs="Times New Roman"/>
          <w:b/>
          <w:iCs/>
          <w:sz w:val="20"/>
          <w:szCs w:val="20"/>
          <w:lang w:eastAsia="fr-FR"/>
        </w:rPr>
        <w:t xml:space="preserve"> </w:t>
      </w:r>
      <w:r w:rsidRPr="00BF103C">
        <w:rPr>
          <w:rFonts w:ascii="Arial" w:eastAsia="Times New Roman" w:hAnsi="Arial" w:cs="Times New Roman"/>
          <w:b/>
          <w:iCs/>
          <w:sz w:val="20"/>
          <w:szCs w:val="20"/>
          <w:lang w:eastAsia="fr-FR"/>
        </w:rPr>
        <w:t>part f</w:t>
      </w:r>
      <w:r w:rsidR="0028640C" w:rsidRPr="00BF103C">
        <w:rPr>
          <w:rFonts w:ascii="Arial" w:eastAsia="Times New Roman" w:hAnsi="Arial" w:cs="Times New Roman"/>
          <w:b/>
          <w:iCs/>
          <w:sz w:val="20"/>
          <w:szCs w:val="20"/>
          <w:lang w:eastAsia="fr-FR"/>
        </w:rPr>
        <w:t>erme</w:t>
      </w:r>
      <w:bookmarkEnd w:id="293"/>
      <w:bookmarkEnd w:id="294"/>
      <w:bookmarkEnd w:id="295"/>
    </w:p>
    <w:p w14:paraId="615D2691" w14:textId="334EE2CB" w:rsidR="00E065B0" w:rsidRDefault="00E065B0" w:rsidP="00BF103C">
      <w:pPr>
        <w:widowControl w:val="0"/>
        <w:spacing w:after="0" w:line="240" w:lineRule="atLeast"/>
        <w:jc w:val="both"/>
        <w:rPr>
          <w:rFonts w:ascii="Arial" w:eastAsia="Times New Roman" w:hAnsi="Arial" w:cs="Times New Roman"/>
          <w:b/>
          <w:iCs/>
          <w:sz w:val="20"/>
          <w:szCs w:val="20"/>
          <w:lang w:eastAsia="fr-FR"/>
        </w:rPr>
      </w:pPr>
    </w:p>
    <w:p w14:paraId="1923687D" w14:textId="77777777" w:rsidR="00E065B0" w:rsidRPr="005F55DB" w:rsidRDefault="00E065B0" w:rsidP="00E065B0">
      <w:pPr>
        <w:spacing w:after="0" w:line="276" w:lineRule="auto"/>
        <w:jc w:val="both"/>
        <w:rPr>
          <w:rFonts w:ascii="Arial" w:eastAsia="Times New Roman" w:hAnsi="Arial" w:cs="Arial"/>
          <w:sz w:val="20"/>
          <w:szCs w:val="20"/>
          <w:lang w:eastAsia="fr-FR"/>
        </w:rPr>
      </w:pPr>
      <w:r w:rsidRPr="00F35D31">
        <w:rPr>
          <w:rFonts w:ascii="Arial" w:eastAsia="Arial" w:hAnsi="Arial" w:cs="Times New Roman"/>
          <w:sz w:val="20"/>
          <w:lang w:eastAsia="fr-FR"/>
        </w:rPr>
        <w:t xml:space="preserve">Les Prestations forfaitaires </w:t>
      </w:r>
      <w:r>
        <w:rPr>
          <w:rFonts w:ascii="Arial" w:eastAsia="Arial" w:hAnsi="Arial" w:cs="Times New Roman"/>
          <w:sz w:val="20"/>
          <w:lang w:eastAsia="fr-FR"/>
        </w:rPr>
        <w:t xml:space="preserve">fermes </w:t>
      </w:r>
      <w:r w:rsidRPr="00F35D31">
        <w:rPr>
          <w:rFonts w:ascii="Arial" w:eastAsia="Arial" w:hAnsi="Arial" w:cs="Times New Roman"/>
          <w:sz w:val="20"/>
          <w:lang w:eastAsia="fr-FR"/>
        </w:rPr>
        <w:t xml:space="preserve">du Marché feront l’objet d’une </w:t>
      </w:r>
      <w:r>
        <w:rPr>
          <w:rFonts w:ascii="Arial" w:eastAsia="Arial" w:hAnsi="Arial" w:cs="Times New Roman"/>
          <w:sz w:val="20"/>
          <w:lang w:eastAsia="fr-FR"/>
        </w:rPr>
        <w:t xml:space="preserve">facturation </w:t>
      </w:r>
      <w:r w:rsidRPr="00F35D31">
        <w:rPr>
          <w:rFonts w:ascii="Arial" w:eastAsia="Arial" w:hAnsi="Arial" w:cs="Times New Roman"/>
          <w:sz w:val="20"/>
          <w:lang w:eastAsia="fr-FR"/>
        </w:rPr>
        <w:t xml:space="preserve">prononcée </w:t>
      </w:r>
      <w:r>
        <w:rPr>
          <w:rFonts w:ascii="Arial" w:eastAsia="Arial" w:hAnsi="Arial" w:cs="Times New Roman"/>
          <w:sz w:val="20"/>
          <w:lang w:eastAsia="fr-FR"/>
        </w:rPr>
        <w:t>mensuellement</w:t>
      </w:r>
      <w:r w:rsidRPr="00F35D31">
        <w:rPr>
          <w:rFonts w:ascii="Arial" w:eastAsia="Arial" w:hAnsi="Arial" w:cs="Times New Roman"/>
          <w:sz w:val="20"/>
          <w:lang w:eastAsia="fr-FR"/>
        </w:rPr>
        <w:t xml:space="preserve"> après acceptation sans réserve par le CEA des Prestations et de l’ensemble des livrables</w:t>
      </w:r>
      <w:r>
        <w:rPr>
          <w:rFonts w:ascii="Arial" w:eastAsia="Arial" w:hAnsi="Arial" w:cs="Times New Roman"/>
          <w:sz w:val="20"/>
          <w:lang w:eastAsia="fr-FR"/>
        </w:rPr>
        <w:t xml:space="preserve"> </w:t>
      </w:r>
      <w:r w:rsidRPr="0028640C">
        <w:rPr>
          <w:rFonts w:ascii="Arial" w:eastAsia="Times New Roman" w:hAnsi="Arial" w:cs="Arial"/>
          <w:sz w:val="20"/>
          <w:szCs w:val="20"/>
          <w:lang w:eastAsia="fr-FR"/>
        </w:rPr>
        <w:t xml:space="preserve">prévus au titre de chaque </w:t>
      </w:r>
      <w:r>
        <w:rPr>
          <w:rFonts w:ascii="Arial" w:eastAsia="Times New Roman" w:hAnsi="Arial" w:cs="Arial"/>
          <w:sz w:val="20"/>
          <w:szCs w:val="20"/>
          <w:lang w:eastAsia="fr-FR"/>
        </w:rPr>
        <w:t xml:space="preserve">poste </w:t>
      </w:r>
      <w:r w:rsidRPr="0028640C">
        <w:rPr>
          <w:rFonts w:ascii="Arial" w:eastAsia="Times New Roman" w:hAnsi="Arial" w:cs="Arial"/>
          <w:sz w:val="20"/>
          <w:szCs w:val="20"/>
          <w:lang w:eastAsia="fr-FR"/>
        </w:rPr>
        <w:t>sur le mois échu concerné.</w:t>
      </w:r>
    </w:p>
    <w:p w14:paraId="7E6C5142" w14:textId="222D7CC8" w:rsidR="00E065B0" w:rsidRDefault="00E065B0" w:rsidP="00E065B0">
      <w:pPr>
        <w:spacing w:after="0" w:line="276" w:lineRule="auto"/>
        <w:jc w:val="both"/>
        <w:rPr>
          <w:rFonts w:ascii="Arial" w:eastAsia="Arial" w:hAnsi="Arial" w:cs="Times New Roman"/>
          <w:sz w:val="20"/>
          <w:lang w:eastAsia="fr-FR"/>
        </w:rPr>
      </w:pPr>
      <w:r>
        <w:rPr>
          <w:rFonts w:ascii="Arial" w:eastAsia="Arial" w:hAnsi="Arial" w:cs="Times New Roman"/>
          <w:sz w:val="20"/>
          <w:lang w:eastAsia="fr-FR"/>
        </w:rPr>
        <w:t>Chaque poste ferme</w:t>
      </w:r>
      <w:r w:rsidRPr="00F35D31">
        <w:rPr>
          <w:rFonts w:ascii="Arial" w:eastAsia="Arial" w:hAnsi="Arial" w:cs="Times New Roman"/>
          <w:sz w:val="20"/>
          <w:lang w:eastAsia="fr-FR"/>
        </w:rPr>
        <w:t xml:space="preserve"> sera plafonné à 80% du montant du poste concerné.</w:t>
      </w:r>
    </w:p>
    <w:p w14:paraId="4618D6DA" w14:textId="77777777" w:rsidR="004770B8" w:rsidRPr="00F35D31" w:rsidRDefault="004770B8" w:rsidP="00E065B0">
      <w:pPr>
        <w:spacing w:after="0" w:line="276" w:lineRule="auto"/>
        <w:jc w:val="both"/>
        <w:rPr>
          <w:rFonts w:ascii="Arial" w:eastAsia="Arial" w:hAnsi="Arial" w:cs="Times New Roman"/>
          <w:sz w:val="20"/>
          <w:lang w:eastAsia="fr-FR"/>
        </w:rPr>
      </w:pPr>
    </w:p>
    <w:p w14:paraId="1C76469E" w14:textId="77777777" w:rsidR="00E065B0" w:rsidRPr="00F35D31" w:rsidRDefault="00E065B0" w:rsidP="00E065B0">
      <w:pPr>
        <w:spacing w:after="0" w:line="276" w:lineRule="auto"/>
        <w:jc w:val="both"/>
        <w:rPr>
          <w:rFonts w:ascii="Arial" w:eastAsia="Arial" w:hAnsi="Arial" w:cs="Times New Roman"/>
          <w:sz w:val="20"/>
          <w:lang w:eastAsia="fr-FR"/>
        </w:rPr>
      </w:pPr>
      <w:r w:rsidRPr="00F35D31">
        <w:rPr>
          <w:rFonts w:ascii="Arial" w:eastAsia="Arial" w:hAnsi="Arial" w:cs="Times New Roman"/>
          <w:sz w:val="20"/>
          <w:lang w:eastAsia="fr-FR"/>
        </w:rPr>
        <w:t>Les 20% re</w:t>
      </w:r>
      <w:r>
        <w:rPr>
          <w:rFonts w:ascii="Arial" w:eastAsia="Arial" w:hAnsi="Arial" w:cs="Times New Roman"/>
          <w:sz w:val="20"/>
          <w:lang w:eastAsia="fr-FR"/>
        </w:rPr>
        <w:t>stants seront facturés selon les é</w:t>
      </w:r>
      <w:r w:rsidRPr="00F35D31">
        <w:rPr>
          <w:rFonts w:ascii="Arial" w:eastAsia="Arial" w:hAnsi="Arial" w:cs="Times New Roman"/>
          <w:sz w:val="20"/>
          <w:lang w:eastAsia="fr-FR"/>
        </w:rPr>
        <w:t>chéance</w:t>
      </w:r>
      <w:r>
        <w:rPr>
          <w:rFonts w:ascii="Arial" w:eastAsia="Arial" w:hAnsi="Arial" w:cs="Times New Roman"/>
          <w:sz w:val="20"/>
          <w:lang w:eastAsia="fr-FR"/>
        </w:rPr>
        <w:t>s</w:t>
      </w:r>
      <w:r w:rsidRPr="00F35D31">
        <w:rPr>
          <w:rFonts w:ascii="Arial" w:eastAsia="Arial" w:hAnsi="Arial" w:cs="Times New Roman"/>
          <w:sz w:val="20"/>
          <w:lang w:eastAsia="fr-FR"/>
        </w:rPr>
        <w:t xml:space="preserve"> suivante</w:t>
      </w:r>
      <w:r>
        <w:rPr>
          <w:rFonts w:ascii="Arial" w:eastAsia="Arial" w:hAnsi="Arial" w:cs="Times New Roman"/>
          <w:sz w:val="20"/>
          <w:lang w:eastAsia="fr-FR"/>
        </w:rPr>
        <w:t>s</w:t>
      </w:r>
      <w:r w:rsidRPr="00F35D31">
        <w:rPr>
          <w:rFonts w:ascii="Arial" w:eastAsia="Arial" w:hAnsi="Arial" w:cs="Times New Roman"/>
          <w:sz w:val="20"/>
          <w:lang w:eastAsia="fr-FR"/>
        </w:rPr>
        <w:t xml:space="preserve"> : </w:t>
      </w:r>
    </w:p>
    <w:p w14:paraId="007FD5C6" w14:textId="77777777" w:rsidR="00E065B0" w:rsidRPr="00F35D31" w:rsidRDefault="00E065B0" w:rsidP="00E065B0">
      <w:pPr>
        <w:pStyle w:val="Paragraphedeliste"/>
        <w:numPr>
          <w:ilvl w:val="0"/>
          <w:numId w:val="15"/>
        </w:numPr>
        <w:spacing w:line="276" w:lineRule="auto"/>
        <w:ind w:left="284"/>
        <w:rPr>
          <w:lang w:eastAsia="fr-FR"/>
        </w:rPr>
      </w:pPr>
      <w:r w:rsidRPr="00F35D31">
        <w:rPr>
          <w:lang w:eastAsia="fr-FR"/>
        </w:rPr>
        <w:t xml:space="preserve">10% du montant total du Marché à la réception définitive des </w:t>
      </w:r>
      <w:r>
        <w:rPr>
          <w:lang w:eastAsia="fr-FR"/>
        </w:rPr>
        <w:t>Prestations,</w:t>
      </w:r>
    </w:p>
    <w:p w14:paraId="745F6773" w14:textId="7568EB97" w:rsidR="00E065B0" w:rsidRPr="00E065B0" w:rsidRDefault="00E065B0" w:rsidP="00E065B0">
      <w:pPr>
        <w:pStyle w:val="Paragraphedeliste"/>
        <w:numPr>
          <w:ilvl w:val="0"/>
          <w:numId w:val="15"/>
        </w:numPr>
        <w:spacing w:line="276" w:lineRule="auto"/>
        <w:ind w:left="284"/>
        <w:rPr>
          <w:lang w:eastAsia="fr-FR"/>
        </w:rPr>
      </w:pPr>
      <w:r w:rsidRPr="00F35D31">
        <w:rPr>
          <w:lang w:eastAsia="fr-FR"/>
        </w:rPr>
        <w:t xml:space="preserve">10% du </w:t>
      </w:r>
      <w:r w:rsidRPr="00F35D31">
        <w:rPr>
          <w:rFonts w:cs="Arial"/>
          <w:szCs w:val="20"/>
        </w:rPr>
        <w:t xml:space="preserve">montant total </w:t>
      </w:r>
      <w:r w:rsidRPr="00F35D31">
        <w:rPr>
          <w:lang w:eastAsia="fr-FR"/>
        </w:rPr>
        <w:t xml:space="preserve">du Marché à la </w:t>
      </w:r>
      <w:r w:rsidRPr="00F35D31">
        <w:rPr>
          <w:rFonts w:cs="Arial"/>
          <w:szCs w:val="20"/>
        </w:rPr>
        <w:t>réception du DOE.</w:t>
      </w:r>
    </w:p>
    <w:p w14:paraId="540DFAE5" w14:textId="77777777" w:rsidR="0028640C" w:rsidRPr="0028640C" w:rsidRDefault="0028640C" w:rsidP="0028640C">
      <w:pPr>
        <w:spacing w:after="0" w:line="240" w:lineRule="auto"/>
        <w:rPr>
          <w:rFonts w:ascii="Arial" w:eastAsia="Arial" w:hAnsi="Arial" w:cs="Times New Roman"/>
          <w:sz w:val="20"/>
          <w:lang w:eastAsia="fr-FR"/>
        </w:rPr>
      </w:pPr>
    </w:p>
    <w:p w14:paraId="375F09D8" w14:textId="1F12FF03" w:rsidR="0028640C" w:rsidRDefault="00BF103C" w:rsidP="00BF103C">
      <w:pPr>
        <w:widowControl w:val="0"/>
        <w:spacing w:after="0" w:line="240" w:lineRule="atLeast"/>
        <w:jc w:val="both"/>
        <w:rPr>
          <w:rFonts w:ascii="Arial" w:eastAsia="Times New Roman" w:hAnsi="Arial" w:cs="Times New Roman"/>
          <w:b/>
          <w:iCs/>
          <w:sz w:val="20"/>
          <w:szCs w:val="20"/>
          <w:lang w:eastAsia="fr-FR"/>
        </w:rPr>
      </w:pPr>
      <w:r w:rsidRPr="0028640C">
        <w:rPr>
          <w:rFonts w:ascii="Arial" w:eastAsia="Times New Roman" w:hAnsi="Arial" w:cs="Times New Roman"/>
          <w:b/>
          <w:bCs/>
          <w:sz w:val="20"/>
          <w:szCs w:val="20"/>
          <w:lang w:eastAsia="fr-FR"/>
        </w:rPr>
        <w:t>12.1</w:t>
      </w:r>
      <w:r>
        <w:rPr>
          <w:rFonts w:ascii="Arial" w:eastAsia="Times New Roman" w:hAnsi="Arial" w:cs="Times New Roman"/>
          <w:b/>
          <w:bCs/>
          <w:sz w:val="20"/>
          <w:szCs w:val="20"/>
          <w:lang w:eastAsia="fr-FR"/>
        </w:rPr>
        <w:t xml:space="preserve">.2 </w:t>
      </w:r>
      <w:r w:rsidRPr="00BF103C">
        <w:rPr>
          <w:rFonts w:ascii="Arial" w:eastAsia="Times New Roman" w:hAnsi="Arial" w:cs="Times New Roman"/>
          <w:b/>
          <w:sz w:val="20"/>
          <w:szCs w:val="20"/>
          <w:lang w:eastAsia="fr-FR"/>
        </w:rPr>
        <w:t>Echéancier</w:t>
      </w:r>
      <w:r w:rsidRPr="00BF103C">
        <w:rPr>
          <w:rFonts w:ascii="Arial" w:eastAsia="Times New Roman" w:hAnsi="Arial" w:cs="Times New Roman"/>
          <w:b/>
          <w:iCs/>
          <w:sz w:val="20"/>
          <w:szCs w:val="20"/>
          <w:lang w:eastAsia="fr-FR"/>
        </w:rPr>
        <w:t xml:space="preserve"> part</w:t>
      </w:r>
      <w:r>
        <w:rPr>
          <w:rFonts w:ascii="Arial" w:eastAsia="Times New Roman" w:hAnsi="Arial" w:cs="Times New Roman"/>
          <w:b/>
          <w:iCs/>
          <w:sz w:val="20"/>
          <w:szCs w:val="20"/>
          <w:lang w:eastAsia="fr-FR"/>
        </w:rPr>
        <w:t xml:space="preserve"> optionnelle</w:t>
      </w:r>
    </w:p>
    <w:p w14:paraId="36CDE571" w14:textId="409E913E" w:rsidR="00E065B0" w:rsidRDefault="00E065B0" w:rsidP="00BF103C">
      <w:pPr>
        <w:widowControl w:val="0"/>
        <w:spacing w:after="0" w:line="240" w:lineRule="atLeast"/>
        <w:jc w:val="both"/>
        <w:rPr>
          <w:rFonts w:ascii="Arial" w:eastAsia="Times New Roman" w:hAnsi="Arial" w:cs="Times New Roman"/>
          <w:b/>
          <w:iCs/>
          <w:sz w:val="20"/>
          <w:szCs w:val="20"/>
          <w:lang w:eastAsia="fr-FR"/>
        </w:rPr>
      </w:pPr>
    </w:p>
    <w:p w14:paraId="4652283C" w14:textId="77777777" w:rsidR="00E065B0" w:rsidRDefault="00E065B0" w:rsidP="00E065B0">
      <w:pPr>
        <w:spacing w:line="276" w:lineRule="auto"/>
        <w:jc w:val="both"/>
        <w:rPr>
          <w:rFonts w:ascii="Arial" w:eastAsia="Times New Roman" w:hAnsi="Arial" w:cs="Arial"/>
          <w:sz w:val="20"/>
          <w:szCs w:val="20"/>
          <w:lang w:eastAsia="fr-FR"/>
        </w:rPr>
      </w:pPr>
      <w:r w:rsidRPr="00F35D31">
        <w:rPr>
          <w:rFonts w:ascii="Arial" w:eastAsia="Arial" w:hAnsi="Arial" w:cs="Times New Roman"/>
          <w:sz w:val="20"/>
          <w:lang w:eastAsia="fr-FR"/>
        </w:rPr>
        <w:t xml:space="preserve">Les Prestations forfaitaires </w:t>
      </w:r>
      <w:r>
        <w:rPr>
          <w:rFonts w:ascii="Arial" w:eastAsia="Arial" w:hAnsi="Arial" w:cs="Times New Roman"/>
          <w:sz w:val="20"/>
          <w:lang w:eastAsia="fr-FR"/>
        </w:rPr>
        <w:t xml:space="preserve">optionnelles </w:t>
      </w:r>
      <w:r w:rsidRPr="00F35D31">
        <w:rPr>
          <w:rFonts w:ascii="Arial" w:eastAsia="Arial" w:hAnsi="Arial" w:cs="Times New Roman"/>
          <w:sz w:val="20"/>
          <w:lang w:eastAsia="fr-FR"/>
        </w:rPr>
        <w:t xml:space="preserve">du Marché feront l’objet d’une </w:t>
      </w:r>
      <w:r>
        <w:rPr>
          <w:rFonts w:ascii="Arial" w:eastAsia="Arial" w:hAnsi="Arial" w:cs="Times New Roman"/>
          <w:sz w:val="20"/>
          <w:lang w:eastAsia="fr-FR"/>
        </w:rPr>
        <w:t xml:space="preserve">facturation </w:t>
      </w:r>
      <w:r w:rsidRPr="00F35D31">
        <w:rPr>
          <w:rFonts w:ascii="Arial" w:eastAsia="Arial" w:hAnsi="Arial" w:cs="Times New Roman"/>
          <w:sz w:val="20"/>
          <w:lang w:eastAsia="fr-FR"/>
        </w:rPr>
        <w:t xml:space="preserve">prononcée </w:t>
      </w:r>
      <w:r>
        <w:rPr>
          <w:rFonts w:ascii="Arial" w:eastAsia="Arial" w:hAnsi="Arial" w:cs="Times New Roman"/>
          <w:sz w:val="20"/>
          <w:lang w:eastAsia="fr-FR"/>
        </w:rPr>
        <w:t>mensuellement</w:t>
      </w:r>
      <w:r w:rsidRPr="00F35D31">
        <w:rPr>
          <w:rFonts w:ascii="Arial" w:eastAsia="Arial" w:hAnsi="Arial" w:cs="Times New Roman"/>
          <w:sz w:val="20"/>
          <w:lang w:eastAsia="fr-FR"/>
        </w:rPr>
        <w:t xml:space="preserve"> après acceptation sans réserve par le CEA des Prestations et de l’ensemble des livrables</w:t>
      </w:r>
      <w:r>
        <w:rPr>
          <w:rFonts w:ascii="Arial" w:eastAsia="Arial" w:hAnsi="Arial" w:cs="Times New Roman"/>
          <w:sz w:val="20"/>
          <w:lang w:eastAsia="fr-FR"/>
        </w:rPr>
        <w:t xml:space="preserve"> </w:t>
      </w:r>
      <w:r w:rsidRPr="0028640C">
        <w:rPr>
          <w:rFonts w:ascii="Arial" w:eastAsia="Times New Roman" w:hAnsi="Arial" w:cs="Arial"/>
          <w:sz w:val="20"/>
          <w:szCs w:val="20"/>
          <w:lang w:eastAsia="fr-FR"/>
        </w:rPr>
        <w:t xml:space="preserve">prévus au titre de chaque </w:t>
      </w:r>
      <w:r>
        <w:rPr>
          <w:rFonts w:ascii="Arial" w:eastAsia="Times New Roman" w:hAnsi="Arial" w:cs="Arial"/>
          <w:sz w:val="20"/>
          <w:szCs w:val="20"/>
          <w:lang w:eastAsia="fr-FR"/>
        </w:rPr>
        <w:t xml:space="preserve">poste </w:t>
      </w:r>
      <w:r w:rsidRPr="0028640C">
        <w:rPr>
          <w:rFonts w:ascii="Arial" w:eastAsia="Times New Roman" w:hAnsi="Arial" w:cs="Arial"/>
          <w:sz w:val="20"/>
          <w:szCs w:val="20"/>
          <w:lang w:eastAsia="fr-FR"/>
        </w:rPr>
        <w:t>sur le mois échu concerné.</w:t>
      </w:r>
      <w:r>
        <w:rPr>
          <w:rFonts w:ascii="Arial" w:eastAsia="Times New Roman" w:hAnsi="Arial" w:cs="Arial"/>
          <w:sz w:val="20"/>
          <w:szCs w:val="20"/>
          <w:lang w:eastAsia="fr-FR"/>
        </w:rPr>
        <w:t xml:space="preserve"> </w:t>
      </w:r>
    </w:p>
    <w:p w14:paraId="58DE657B" w14:textId="60782439" w:rsidR="00E065B0" w:rsidRPr="00BE2608" w:rsidRDefault="00E065B0" w:rsidP="00E065B0">
      <w:pPr>
        <w:spacing w:after="0" w:line="276"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postes seront facturés </w:t>
      </w:r>
      <w:r w:rsidRPr="00BE2608">
        <w:rPr>
          <w:rFonts w:ascii="Arial" w:eastAsia="Times New Roman" w:hAnsi="Arial" w:cs="Arial"/>
          <w:sz w:val="20"/>
          <w:szCs w:val="20"/>
          <w:lang w:eastAsia="fr-FR"/>
        </w:rPr>
        <w:t xml:space="preserve">100% du montant HT des prestations réalisées </w:t>
      </w:r>
      <w:r>
        <w:rPr>
          <w:rFonts w:ascii="Arial" w:eastAsia="Times New Roman" w:hAnsi="Arial" w:cs="Arial"/>
          <w:sz w:val="20"/>
          <w:szCs w:val="20"/>
          <w:lang w:eastAsia="fr-FR"/>
        </w:rPr>
        <w:t xml:space="preserve">et acceptées </w:t>
      </w:r>
      <w:r w:rsidRPr="00BE2608">
        <w:rPr>
          <w:rFonts w:ascii="Arial" w:eastAsia="Times New Roman" w:hAnsi="Arial" w:cs="Arial"/>
          <w:sz w:val="20"/>
          <w:szCs w:val="20"/>
          <w:lang w:eastAsia="fr-FR"/>
        </w:rPr>
        <w:t xml:space="preserve">sur le mois </w:t>
      </w:r>
      <w:r>
        <w:rPr>
          <w:rFonts w:ascii="Arial" w:eastAsia="Times New Roman" w:hAnsi="Arial" w:cs="Arial"/>
          <w:sz w:val="20"/>
          <w:szCs w:val="20"/>
          <w:lang w:eastAsia="fr-FR"/>
        </w:rPr>
        <w:t>échu, au titre des</w:t>
      </w:r>
      <w:r w:rsidRPr="00BE2608">
        <w:rPr>
          <w:rFonts w:ascii="Arial" w:eastAsia="Times New Roman" w:hAnsi="Arial" w:cs="Arial"/>
          <w:sz w:val="20"/>
          <w:szCs w:val="20"/>
          <w:lang w:eastAsia="fr-FR"/>
        </w:rPr>
        <w:t xml:space="preserve"> poste</w:t>
      </w:r>
      <w:r>
        <w:rPr>
          <w:rFonts w:ascii="Arial" w:eastAsia="Times New Roman" w:hAnsi="Arial" w:cs="Arial"/>
          <w:sz w:val="20"/>
          <w:szCs w:val="20"/>
          <w:lang w:eastAsia="fr-FR"/>
        </w:rPr>
        <w:t>s concernés.</w:t>
      </w:r>
    </w:p>
    <w:p w14:paraId="1E36DAE1" w14:textId="26D16F51" w:rsidR="00E065B0" w:rsidRDefault="00E065B0" w:rsidP="00BF103C">
      <w:pPr>
        <w:widowControl w:val="0"/>
        <w:spacing w:after="0" w:line="240" w:lineRule="atLeast"/>
        <w:jc w:val="both"/>
        <w:rPr>
          <w:rFonts w:ascii="Arial" w:eastAsia="Times New Roman" w:hAnsi="Arial" w:cs="Times New Roman"/>
          <w:sz w:val="20"/>
          <w:szCs w:val="20"/>
          <w:lang w:eastAsia="fr-FR"/>
        </w:rPr>
      </w:pPr>
    </w:p>
    <w:p w14:paraId="4BA82F85" w14:textId="4A24CDAB" w:rsidR="00E065B0" w:rsidRDefault="00E065B0" w:rsidP="00BF103C">
      <w:pPr>
        <w:widowControl w:val="0"/>
        <w:spacing w:after="0" w:line="240" w:lineRule="atLeast"/>
        <w:jc w:val="both"/>
        <w:rPr>
          <w:rFonts w:ascii="Arial" w:eastAsia="Times New Roman" w:hAnsi="Arial" w:cs="Times New Roman"/>
          <w:sz w:val="20"/>
          <w:szCs w:val="20"/>
          <w:lang w:eastAsia="fr-FR"/>
        </w:rPr>
      </w:pPr>
    </w:p>
    <w:p w14:paraId="00F2F609" w14:textId="2B42FA36" w:rsidR="00E065B0" w:rsidRDefault="00E065B0" w:rsidP="00BF103C">
      <w:pPr>
        <w:widowControl w:val="0"/>
        <w:spacing w:after="0" w:line="240" w:lineRule="atLeast"/>
        <w:jc w:val="both"/>
        <w:rPr>
          <w:rFonts w:ascii="Arial" w:eastAsia="Times New Roman" w:hAnsi="Arial" w:cs="Times New Roman"/>
          <w:sz w:val="20"/>
          <w:szCs w:val="20"/>
          <w:lang w:eastAsia="fr-FR"/>
        </w:rPr>
      </w:pPr>
    </w:p>
    <w:p w14:paraId="4385B226" w14:textId="47DA4FA5" w:rsidR="00E065B0" w:rsidRDefault="00E065B0" w:rsidP="00BF103C">
      <w:pPr>
        <w:widowControl w:val="0"/>
        <w:spacing w:after="0" w:line="240" w:lineRule="atLeast"/>
        <w:jc w:val="both"/>
        <w:rPr>
          <w:rFonts w:ascii="Arial" w:eastAsia="Times New Roman" w:hAnsi="Arial" w:cs="Times New Roman"/>
          <w:sz w:val="20"/>
          <w:szCs w:val="20"/>
          <w:lang w:eastAsia="fr-FR"/>
        </w:rPr>
      </w:pPr>
    </w:p>
    <w:p w14:paraId="1D2E43C9" w14:textId="77777777" w:rsidR="00E065B0" w:rsidRPr="00BF103C" w:rsidRDefault="00E065B0" w:rsidP="00BF103C">
      <w:pPr>
        <w:widowControl w:val="0"/>
        <w:spacing w:after="0" w:line="240" w:lineRule="atLeast"/>
        <w:jc w:val="both"/>
        <w:rPr>
          <w:rFonts w:ascii="Arial" w:eastAsia="Times New Roman" w:hAnsi="Arial" w:cs="Times New Roman"/>
          <w:sz w:val="20"/>
          <w:szCs w:val="20"/>
          <w:lang w:eastAsia="fr-FR"/>
        </w:rPr>
      </w:pPr>
    </w:p>
    <w:p w14:paraId="2500B1B4" w14:textId="13E3F68D" w:rsidR="0028640C" w:rsidRPr="0028640C" w:rsidRDefault="0028640C" w:rsidP="0028640C">
      <w:pPr>
        <w:keepNext/>
        <w:spacing w:before="480" w:after="120" w:line="240" w:lineRule="auto"/>
        <w:outlineLvl w:val="1"/>
        <w:rPr>
          <w:rFonts w:ascii="Arial" w:eastAsia="Times New Roman" w:hAnsi="Arial" w:cs="Times New Roman"/>
          <w:b/>
          <w:bCs/>
          <w:sz w:val="20"/>
          <w:szCs w:val="20"/>
          <w:lang w:eastAsia="fr-FR"/>
        </w:rPr>
      </w:pPr>
      <w:bookmarkStart w:id="296" w:name="_Toc107844421"/>
      <w:bookmarkStart w:id="297" w:name="_Toc113885048"/>
      <w:bookmarkStart w:id="298" w:name="_Toc117762955"/>
      <w:bookmarkStart w:id="299" w:name="_Toc124769313"/>
      <w:bookmarkStart w:id="300" w:name="_Toc137727318"/>
      <w:bookmarkStart w:id="301" w:name="_Toc141455915"/>
      <w:bookmarkStart w:id="302" w:name="_Toc151974572"/>
      <w:bookmarkStart w:id="303" w:name="_Toc152595497"/>
      <w:bookmarkStart w:id="304" w:name="_Toc152669563"/>
      <w:r w:rsidRPr="0028640C">
        <w:rPr>
          <w:rFonts w:ascii="Arial" w:eastAsia="Times New Roman" w:hAnsi="Arial" w:cs="Times New Roman"/>
          <w:b/>
          <w:bCs/>
          <w:sz w:val="20"/>
          <w:szCs w:val="20"/>
          <w:lang w:eastAsia="fr-FR"/>
        </w:rPr>
        <w:t>12.2</w:t>
      </w:r>
      <w:r w:rsidRPr="0028640C">
        <w:rPr>
          <w:rFonts w:ascii="Arial" w:eastAsia="Times New Roman" w:hAnsi="Arial" w:cs="Times New Roman"/>
          <w:b/>
          <w:bCs/>
          <w:sz w:val="20"/>
          <w:szCs w:val="20"/>
          <w:lang w:eastAsia="fr-FR"/>
        </w:rPr>
        <w:tab/>
        <w:t>Echéancier de facturation de la part estimative</w:t>
      </w:r>
      <w:bookmarkEnd w:id="296"/>
      <w:bookmarkEnd w:id="297"/>
      <w:bookmarkEnd w:id="298"/>
      <w:bookmarkEnd w:id="299"/>
      <w:bookmarkEnd w:id="300"/>
      <w:bookmarkEnd w:id="301"/>
      <w:r w:rsidRPr="0028640C">
        <w:rPr>
          <w:rFonts w:ascii="Arial" w:eastAsia="Times New Roman" w:hAnsi="Arial" w:cs="Times New Roman"/>
          <w:b/>
          <w:bCs/>
          <w:sz w:val="20"/>
          <w:szCs w:val="20"/>
          <w:lang w:eastAsia="fr-FR"/>
        </w:rPr>
        <w:t xml:space="preserve"> </w:t>
      </w:r>
      <w:bookmarkEnd w:id="302"/>
      <w:bookmarkEnd w:id="303"/>
      <w:bookmarkEnd w:id="304"/>
    </w:p>
    <w:p w14:paraId="57E4C4FC" w14:textId="77777777" w:rsidR="0083668F" w:rsidRDefault="0083668F" w:rsidP="0083668F">
      <w:pPr>
        <w:spacing w:before="120" w:after="120" w:line="240" w:lineRule="auto"/>
        <w:jc w:val="both"/>
        <w:rPr>
          <w:rFonts w:ascii="Arial" w:eastAsia="Arial" w:hAnsi="Arial" w:cs="Times New Roman"/>
          <w:sz w:val="20"/>
          <w:lang w:eastAsia="fr-FR"/>
        </w:rPr>
      </w:pPr>
      <w:r w:rsidRPr="004C31C9">
        <w:rPr>
          <w:rFonts w:ascii="Arial" w:eastAsia="Arial" w:hAnsi="Arial" w:cs="Times New Roman"/>
          <w:sz w:val="20"/>
          <w:lang w:eastAsia="fr-FR"/>
        </w:rPr>
        <w:t>Par défaut, s’il n’est pas précisé, l’échéancier de paiement des prestations sur devis préalables est de 100 % de la FDMDP ou de l’OS au constat de réalisation sans réserves par le CEA des prestations (y compris documents d’études et livrables associés).</w:t>
      </w:r>
    </w:p>
    <w:p w14:paraId="09087F0D" w14:textId="2644B1C7" w:rsidR="00BF6780" w:rsidRPr="0028640C" w:rsidRDefault="0083668F" w:rsidP="0083668F">
      <w:pPr>
        <w:spacing w:after="240" w:line="240" w:lineRule="auto"/>
        <w:jc w:val="both"/>
        <w:rPr>
          <w:rFonts w:ascii="Arial" w:eastAsia="Times New Roman" w:hAnsi="Arial" w:cs="Arial"/>
          <w:sz w:val="20"/>
          <w:szCs w:val="20"/>
          <w:lang w:eastAsia="fr-FR"/>
        </w:rPr>
      </w:pPr>
      <w:r w:rsidRPr="0028640C">
        <w:rPr>
          <w:rFonts w:ascii="Arial" w:eastAsia="Times New Roman" w:hAnsi="Arial" w:cs="Arial"/>
          <w:sz w:val="20"/>
          <w:szCs w:val="20"/>
          <w:lang w:eastAsia="fr-FR"/>
        </w:rPr>
        <w:t>Elles seront rémunérées selon les dis</w:t>
      </w:r>
      <w:r>
        <w:rPr>
          <w:rFonts w:ascii="Arial" w:eastAsia="Times New Roman" w:hAnsi="Arial" w:cs="Arial"/>
          <w:sz w:val="20"/>
          <w:szCs w:val="20"/>
          <w:lang w:eastAsia="fr-FR"/>
        </w:rPr>
        <w:t xml:space="preserve">positions prévues à l’article </w:t>
      </w:r>
      <w:r w:rsidRPr="0028640C">
        <w:rPr>
          <w:rFonts w:ascii="Arial" w:eastAsia="Times New Roman" w:hAnsi="Arial" w:cs="Arial"/>
          <w:sz w:val="20"/>
          <w:szCs w:val="20"/>
          <w:lang w:eastAsia="fr-FR"/>
        </w:rPr>
        <w:t>« Conditions financières » du Marché.</w:t>
      </w:r>
    </w:p>
    <w:p w14:paraId="1D0F047C" w14:textId="31AB8F64" w:rsidR="00BA75EF" w:rsidRPr="0028640C" w:rsidRDefault="0028640C" w:rsidP="0028640C">
      <w:pPr>
        <w:keepNext/>
        <w:spacing w:before="360" w:after="120" w:line="240" w:lineRule="auto"/>
        <w:outlineLvl w:val="1"/>
        <w:rPr>
          <w:rFonts w:ascii="Arial" w:eastAsia="Times New Roman" w:hAnsi="Arial" w:cs="Times New Roman"/>
          <w:b/>
          <w:bCs/>
          <w:sz w:val="20"/>
          <w:szCs w:val="20"/>
          <w:lang w:eastAsia="fr-FR"/>
        </w:rPr>
      </w:pPr>
      <w:bookmarkStart w:id="305" w:name="_Toc113885049"/>
      <w:bookmarkStart w:id="306" w:name="_Toc117762956"/>
      <w:bookmarkStart w:id="307" w:name="_Toc124769314"/>
      <w:bookmarkStart w:id="308" w:name="_Toc137727319"/>
      <w:bookmarkStart w:id="309" w:name="_Toc141455916"/>
      <w:bookmarkStart w:id="310" w:name="_Toc151974573"/>
      <w:bookmarkStart w:id="311" w:name="_Toc152595498"/>
      <w:bookmarkStart w:id="312" w:name="_Toc152669564"/>
      <w:r w:rsidRPr="0028640C">
        <w:rPr>
          <w:rFonts w:ascii="Arial" w:eastAsia="Times New Roman" w:hAnsi="Arial" w:cs="Times New Roman"/>
          <w:b/>
          <w:bCs/>
          <w:sz w:val="20"/>
          <w:szCs w:val="20"/>
          <w:lang w:eastAsia="fr-FR"/>
        </w:rPr>
        <w:t>12.3</w:t>
      </w:r>
      <w:r w:rsidRPr="0028640C">
        <w:rPr>
          <w:rFonts w:ascii="Arial" w:eastAsia="Times New Roman" w:hAnsi="Arial" w:cs="Times New Roman"/>
          <w:b/>
          <w:bCs/>
          <w:sz w:val="20"/>
          <w:szCs w:val="20"/>
          <w:lang w:eastAsia="fr-FR"/>
        </w:rPr>
        <w:tab/>
        <w:t>Paiement partiel</w:t>
      </w:r>
      <w:bookmarkEnd w:id="305"/>
      <w:bookmarkEnd w:id="306"/>
      <w:bookmarkEnd w:id="307"/>
      <w:bookmarkEnd w:id="308"/>
      <w:bookmarkEnd w:id="309"/>
      <w:bookmarkEnd w:id="310"/>
      <w:bookmarkEnd w:id="311"/>
      <w:bookmarkEnd w:id="312"/>
    </w:p>
    <w:p w14:paraId="7478F656" w14:textId="77777777" w:rsidR="0028640C" w:rsidRPr="0028640C" w:rsidRDefault="0028640C" w:rsidP="0028640C">
      <w:pPr>
        <w:spacing w:before="120" w:after="0" w:line="240" w:lineRule="auto"/>
        <w:jc w:val="both"/>
        <w:rPr>
          <w:rFonts w:ascii="Arial" w:eastAsia="Arial" w:hAnsi="Arial" w:cs="Arial"/>
          <w:sz w:val="20"/>
          <w:szCs w:val="24"/>
        </w:rPr>
      </w:pPr>
      <w:r w:rsidRPr="0028640C">
        <w:rPr>
          <w:rFonts w:ascii="Arial" w:eastAsia="Arial" w:hAnsi="Arial" w:cs="Arial"/>
          <w:sz w:val="20"/>
          <w:szCs w:val="24"/>
        </w:rPr>
        <w:t>En cas de réserves sur le procès-verbal de réception, le CEA se réserve le droit d’effectuer une retenue spécifique d’un minimum de 15 % taxes comprises du montant facturé jusqu’à la levée des réserves.</w:t>
      </w:r>
    </w:p>
    <w:p w14:paraId="43379AAF" w14:textId="5C5FE27F" w:rsidR="002A3B78" w:rsidRPr="0028640C" w:rsidRDefault="00BA75EF" w:rsidP="002A3B78">
      <w:pPr>
        <w:keepNext/>
        <w:spacing w:before="360" w:after="120" w:line="240" w:lineRule="auto"/>
        <w:outlineLvl w:val="1"/>
        <w:rPr>
          <w:rFonts w:ascii="Arial" w:eastAsia="Times New Roman" w:hAnsi="Arial" w:cs="Times New Roman"/>
          <w:b/>
          <w:bCs/>
          <w:sz w:val="20"/>
          <w:szCs w:val="20"/>
          <w:lang w:eastAsia="fr-FR"/>
        </w:rPr>
      </w:pPr>
      <w:r w:rsidRPr="004C31C9">
        <w:rPr>
          <w:rFonts w:ascii="Arial" w:eastAsia="Times New Roman" w:hAnsi="Arial" w:cs="Times New Roman"/>
          <w:b/>
          <w:bCs/>
          <w:sz w:val="20"/>
          <w:szCs w:val="20"/>
          <w:lang w:eastAsia="fr-FR"/>
        </w:rPr>
        <w:t>12.4</w:t>
      </w:r>
      <w:r>
        <w:rPr>
          <w:rFonts w:ascii="Arial" w:eastAsia="Times New Roman" w:hAnsi="Arial" w:cs="Times New Roman"/>
          <w:b/>
          <w:bCs/>
          <w:sz w:val="20"/>
          <w:szCs w:val="20"/>
          <w:lang w:eastAsia="fr-FR"/>
        </w:rPr>
        <w:t xml:space="preserve"> </w:t>
      </w:r>
      <w:r w:rsidR="002A3B78" w:rsidRPr="0028640C">
        <w:rPr>
          <w:rFonts w:ascii="Arial" w:eastAsia="Times New Roman" w:hAnsi="Arial" w:cs="Times New Roman"/>
          <w:b/>
          <w:bCs/>
          <w:sz w:val="20"/>
          <w:szCs w:val="20"/>
          <w:lang w:eastAsia="fr-FR"/>
        </w:rPr>
        <w:t>Paiement partiel</w:t>
      </w:r>
    </w:p>
    <w:p w14:paraId="4735F47B" w14:textId="77777777" w:rsidR="002A3B78" w:rsidRDefault="002A3B78" w:rsidP="002A3B78">
      <w:pPr>
        <w:spacing w:before="120" w:after="0" w:line="240" w:lineRule="auto"/>
        <w:jc w:val="both"/>
        <w:rPr>
          <w:rFonts w:ascii="Arial" w:eastAsia="Arial" w:hAnsi="Arial" w:cs="Arial"/>
          <w:sz w:val="20"/>
          <w:szCs w:val="24"/>
        </w:rPr>
      </w:pPr>
      <w:r w:rsidRPr="0028640C">
        <w:rPr>
          <w:rFonts w:ascii="Arial" w:eastAsia="Arial" w:hAnsi="Arial" w:cs="Arial"/>
          <w:sz w:val="20"/>
          <w:szCs w:val="24"/>
        </w:rPr>
        <w:t>En cas de réserves sur le procès-verbal de réception, le CEA se réserve le droit d’effectuer une retenue spécifique d’un minimum de 15 % taxes comprises du montant facturé jusqu’à la levée des réserves.</w:t>
      </w:r>
    </w:p>
    <w:p w14:paraId="7BF0E267" w14:textId="1B3015B4" w:rsidR="002A3B78" w:rsidRPr="004C31C9" w:rsidRDefault="00BA75EF" w:rsidP="002A3B78">
      <w:pPr>
        <w:keepNext/>
        <w:spacing w:before="360" w:after="120" w:line="240" w:lineRule="auto"/>
        <w:outlineLvl w:val="1"/>
        <w:rPr>
          <w:rFonts w:ascii="Arial" w:eastAsia="Times New Roman" w:hAnsi="Arial" w:cs="Times New Roman"/>
          <w:b/>
          <w:bCs/>
          <w:sz w:val="20"/>
          <w:szCs w:val="20"/>
          <w:lang w:eastAsia="fr-FR"/>
        </w:rPr>
      </w:pPr>
      <w:bookmarkStart w:id="313" w:name="_Toc193967868"/>
      <w:bookmarkStart w:id="314" w:name="_Toc195693692"/>
      <w:bookmarkStart w:id="315" w:name="_Toc196293650"/>
      <w:r>
        <w:rPr>
          <w:rFonts w:ascii="Arial" w:eastAsia="Times New Roman" w:hAnsi="Arial" w:cs="Times New Roman"/>
          <w:b/>
          <w:bCs/>
          <w:sz w:val="20"/>
          <w:szCs w:val="20"/>
          <w:lang w:eastAsia="fr-FR"/>
        </w:rPr>
        <w:t>12.5</w:t>
      </w:r>
      <w:r w:rsidR="002A3B78" w:rsidRPr="004C31C9">
        <w:rPr>
          <w:rFonts w:ascii="Arial" w:eastAsia="Times New Roman" w:hAnsi="Arial" w:cs="Times New Roman"/>
          <w:b/>
          <w:bCs/>
          <w:sz w:val="20"/>
          <w:szCs w:val="20"/>
          <w:lang w:eastAsia="fr-FR"/>
        </w:rPr>
        <w:tab/>
        <w:t>Modalités de facturation</w:t>
      </w:r>
      <w:bookmarkEnd w:id="313"/>
      <w:bookmarkEnd w:id="314"/>
      <w:bookmarkEnd w:id="315"/>
    </w:p>
    <w:p w14:paraId="632A93CF" w14:textId="77777777" w:rsidR="002A3B78" w:rsidRPr="004C31C9" w:rsidRDefault="002A3B78" w:rsidP="002A3B78">
      <w:pPr>
        <w:spacing w:after="0" w:line="276" w:lineRule="auto"/>
        <w:jc w:val="both"/>
        <w:rPr>
          <w:rFonts w:ascii="Arial" w:eastAsia="Arial" w:hAnsi="Arial" w:cs="Times New Roman"/>
          <w:sz w:val="20"/>
          <w:lang w:eastAsia="fr-FR"/>
        </w:rPr>
      </w:pPr>
      <w:r w:rsidRPr="004C31C9">
        <w:rPr>
          <w:rFonts w:ascii="Arial" w:eastAsia="Arial" w:hAnsi="Arial" w:cs="Times New Roman"/>
          <w:sz w:val="20"/>
          <w:lang w:eastAsia="fr-FR"/>
        </w:rPr>
        <w:t>Les factures dématérialisées sont à adresser au CEA via le Portail Chorus Pro de l’Etat (</w:t>
      </w:r>
      <w:hyperlink r:id="rId23" w:history="1">
        <w:r w:rsidRPr="004C31C9">
          <w:rPr>
            <w:rFonts w:ascii="Arial" w:eastAsia="Arial" w:hAnsi="Arial" w:cs="Times New Roman"/>
            <w:color w:val="0000FF"/>
            <w:sz w:val="20"/>
            <w:u w:val="single"/>
            <w:lang w:eastAsia="fr-FR"/>
          </w:rPr>
          <w:t>https://chorus-pro.gouv.fr</w:t>
        </w:r>
      </w:hyperlink>
      <w:r w:rsidRPr="004C31C9">
        <w:rPr>
          <w:rFonts w:ascii="Arial" w:eastAsia="Arial" w:hAnsi="Arial" w:cs="Times New Roman"/>
          <w:sz w:val="20"/>
          <w:lang w:eastAsia="fr-FR"/>
        </w:rPr>
        <w:t>).</w:t>
      </w:r>
    </w:p>
    <w:p w14:paraId="737558EB" w14:textId="77777777" w:rsidR="002A3B78" w:rsidRPr="004C31C9" w:rsidRDefault="002A3B78" w:rsidP="002A3B78">
      <w:pPr>
        <w:spacing w:before="120" w:after="0" w:line="276" w:lineRule="auto"/>
        <w:jc w:val="both"/>
        <w:rPr>
          <w:rFonts w:ascii="Arial" w:eastAsia="Arial" w:hAnsi="Arial" w:cs="Times New Roman"/>
          <w:sz w:val="20"/>
          <w:lang w:eastAsia="fr-FR"/>
        </w:rPr>
      </w:pPr>
      <w:r w:rsidRPr="004C31C9">
        <w:rPr>
          <w:rFonts w:ascii="Arial" w:eastAsia="Arial" w:hAnsi="Arial" w:cs="Times New Roman"/>
          <w:sz w:val="20"/>
          <w:lang w:eastAsia="fr-FR"/>
        </w:rPr>
        <w:t>Pour être prise en considération, chaque facture émise par le Titulaire au titre du présent marché doit comporter les informations suivantes :</w:t>
      </w:r>
    </w:p>
    <w:p w14:paraId="27921CB6" w14:textId="18A8EA7B" w:rsidR="002A3B78" w:rsidRPr="004C31C9" w:rsidRDefault="002A3B78" w:rsidP="002A3B78">
      <w:pPr>
        <w:spacing w:after="0" w:line="276" w:lineRule="auto"/>
        <w:ind w:right="-821"/>
        <w:jc w:val="both"/>
        <w:rPr>
          <w:rFonts w:ascii="Arial" w:eastAsia="Arial" w:hAnsi="Arial" w:cs="Times New Roman"/>
          <w:sz w:val="20"/>
          <w:szCs w:val="20"/>
        </w:rPr>
      </w:pPr>
      <w:r w:rsidRPr="004C31C9">
        <w:rPr>
          <w:rFonts w:ascii="Arial" w:eastAsia="Arial" w:hAnsi="Arial" w:cs="Times New Roman"/>
          <w:sz w:val="20"/>
          <w:szCs w:val="20"/>
        </w:rPr>
        <w:t>- Le numéro de SIRET du CEA : 77568501900587,</w:t>
      </w:r>
    </w:p>
    <w:p w14:paraId="2B643781" w14:textId="77777777" w:rsidR="002A3B78" w:rsidRPr="004C31C9" w:rsidRDefault="002A3B78" w:rsidP="002A3B78">
      <w:pPr>
        <w:spacing w:after="0" w:line="276" w:lineRule="auto"/>
        <w:ind w:right="-821"/>
        <w:jc w:val="both"/>
        <w:rPr>
          <w:rFonts w:ascii="Arial" w:eastAsia="Arial" w:hAnsi="Arial" w:cs="Times New Roman"/>
          <w:sz w:val="20"/>
          <w:szCs w:val="20"/>
        </w:rPr>
      </w:pPr>
      <w:r w:rsidRPr="004C31C9">
        <w:rPr>
          <w:rFonts w:ascii="Arial" w:eastAsia="Arial" w:hAnsi="Arial" w:cs="Times New Roman"/>
          <w:sz w:val="20"/>
          <w:szCs w:val="20"/>
        </w:rPr>
        <w:t>- Le code service n°DIF-D</w:t>
      </w:r>
      <w:r w:rsidRPr="004C31C9">
        <w:rPr>
          <w:rFonts w:ascii="Arial" w:eastAsia="Times New Roman" w:hAnsi="Arial" w:cs="Arial"/>
          <w:sz w:val="20"/>
          <w:szCs w:val="20"/>
          <w:lang w:eastAsia="fr-FR"/>
        </w:rPr>
        <w:t>,</w:t>
      </w:r>
    </w:p>
    <w:p w14:paraId="3EB20AFB" w14:textId="77777777" w:rsidR="002A3B78" w:rsidRPr="004C31C9" w:rsidRDefault="002A3B78" w:rsidP="002A3B78">
      <w:pPr>
        <w:spacing w:after="0" w:line="276" w:lineRule="auto"/>
        <w:ind w:right="-821"/>
        <w:jc w:val="both"/>
        <w:rPr>
          <w:rFonts w:ascii="Arial" w:eastAsia="Arial" w:hAnsi="Arial" w:cs="Times New Roman"/>
          <w:sz w:val="20"/>
          <w:szCs w:val="20"/>
        </w:rPr>
      </w:pPr>
      <w:r w:rsidRPr="004C31C9">
        <w:rPr>
          <w:rFonts w:ascii="Arial" w:eastAsia="Arial" w:hAnsi="Arial" w:cs="Times New Roman"/>
          <w:sz w:val="20"/>
          <w:szCs w:val="20"/>
        </w:rPr>
        <w:t>- La référence complète du Marché (numéro d’engagement), à savoir : n°4600</w:t>
      </w:r>
      <w:r w:rsidRPr="004C31C9">
        <w:rPr>
          <w:rFonts w:ascii="Arial" w:eastAsia="Arial" w:hAnsi="Arial" w:cs="Times New Roman"/>
          <w:sz w:val="20"/>
          <w:szCs w:val="20"/>
          <w:highlight w:val="yellow"/>
        </w:rPr>
        <w:t>XXX</w:t>
      </w:r>
    </w:p>
    <w:p w14:paraId="4F5C2516" w14:textId="77777777" w:rsidR="002A3B78" w:rsidRPr="004C31C9" w:rsidRDefault="002A3B78" w:rsidP="002A3B78">
      <w:pPr>
        <w:spacing w:after="0" w:line="276" w:lineRule="auto"/>
        <w:ind w:right="-821"/>
        <w:jc w:val="both"/>
        <w:rPr>
          <w:rFonts w:ascii="Arial" w:eastAsia="Arial" w:hAnsi="Arial" w:cs="Times New Roman"/>
          <w:sz w:val="20"/>
          <w:szCs w:val="20"/>
        </w:rPr>
      </w:pPr>
      <w:r w:rsidRPr="004C31C9">
        <w:rPr>
          <w:rFonts w:ascii="Arial" w:eastAsia="Arial" w:hAnsi="Arial" w:cs="Times New Roman"/>
          <w:sz w:val="20"/>
          <w:szCs w:val="20"/>
        </w:rPr>
        <w:t xml:space="preserve">- L’intitulé du Marché, </w:t>
      </w:r>
    </w:p>
    <w:p w14:paraId="1D079808" w14:textId="77777777" w:rsidR="002A3B78" w:rsidRPr="004C31C9" w:rsidRDefault="002A3B78" w:rsidP="002A3B78">
      <w:pPr>
        <w:spacing w:after="0" w:line="276" w:lineRule="auto"/>
        <w:ind w:right="-821"/>
        <w:jc w:val="both"/>
        <w:rPr>
          <w:rFonts w:ascii="Arial" w:eastAsia="Arial" w:hAnsi="Arial" w:cs="Times New Roman"/>
          <w:sz w:val="20"/>
          <w:szCs w:val="20"/>
        </w:rPr>
      </w:pPr>
      <w:r w:rsidRPr="004C31C9">
        <w:rPr>
          <w:rFonts w:ascii="Arial" w:eastAsia="Arial" w:hAnsi="Arial" w:cs="Times New Roman"/>
          <w:sz w:val="20"/>
          <w:szCs w:val="20"/>
        </w:rPr>
        <w:t>- La date d’émission de la facture,</w:t>
      </w:r>
    </w:p>
    <w:p w14:paraId="476038FB" w14:textId="77777777" w:rsidR="002A3B78" w:rsidRPr="004C31C9" w:rsidRDefault="002A3B78" w:rsidP="002A3B78">
      <w:pPr>
        <w:spacing w:after="0" w:line="276" w:lineRule="auto"/>
        <w:ind w:right="-144"/>
        <w:jc w:val="both"/>
        <w:rPr>
          <w:rFonts w:ascii="Arial" w:eastAsia="Arial" w:hAnsi="Arial" w:cs="Times New Roman"/>
          <w:sz w:val="20"/>
          <w:szCs w:val="20"/>
        </w:rPr>
      </w:pPr>
    </w:p>
    <w:p w14:paraId="5176D95D" w14:textId="77777777" w:rsidR="002A3B78" w:rsidRPr="004C31C9" w:rsidRDefault="002A3B78" w:rsidP="002A3B78">
      <w:pPr>
        <w:spacing w:after="0" w:line="276" w:lineRule="auto"/>
        <w:ind w:right="-144"/>
        <w:jc w:val="both"/>
        <w:rPr>
          <w:rFonts w:ascii="Arial" w:eastAsia="Arial" w:hAnsi="Arial" w:cs="Times New Roman"/>
          <w:sz w:val="20"/>
          <w:szCs w:val="20"/>
        </w:rPr>
      </w:pPr>
      <w:r w:rsidRPr="004C31C9">
        <w:rPr>
          <w:rFonts w:ascii="Arial" w:eastAsia="Arial" w:hAnsi="Arial" w:cs="Times New Roman"/>
          <w:sz w:val="20"/>
          <w:szCs w:val="20"/>
        </w:rPr>
        <w:t>Le libellé exact de l’échéance facturée ou, en cas de libellé contenant des informations</w:t>
      </w:r>
      <w:r w:rsidRPr="004C31C9">
        <w:rPr>
          <w:rFonts w:ascii="Arial" w:eastAsia="Arial" w:hAnsi="Arial" w:cs="Times New Roman"/>
          <w:sz w:val="20"/>
        </w:rPr>
        <w:t xml:space="preserve"> couvertes par </w:t>
      </w:r>
      <w:r w:rsidRPr="004C31C9">
        <w:rPr>
          <w:rFonts w:ascii="Arial" w:eastAsia="Arial" w:hAnsi="Arial" w:cs="Times New Roman"/>
          <w:sz w:val="20"/>
          <w:lang w:eastAsia="fr-FR"/>
        </w:rPr>
        <w:t>la</w:t>
      </w:r>
      <w:r w:rsidRPr="004C31C9">
        <w:rPr>
          <w:rFonts w:ascii="Arial" w:eastAsia="Arial" w:hAnsi="Arial" w:cs="Times New Roman"/>
          <w:sz w:val="20"/>
        </w:rPr>
        <w:t xml:space="preserve"> protection du secret</w:t>
      </w:r>
      <w:r w:rsidRPr="004C31C9">
        <w:rPr>
          <w:rFonts w:ascii="Arial" w:eastAsia="Arial" w:hAnsi="Arial" w:cs="Times New Roman"/>
          <w:sz w:val="20"/>
          <w:szCs w:val="20"/>
        </w:rPr>
        <w:t>, seuls les références du poste et du jalon de paiement doivent être mentionnés,</w:t>
      </w:r>
    </w:p>
    <w:p w14:paraId="577D9901" w14:textId="77777777" w:rsidR="002A3B78" w:rsidRPr="004C31C9" w:rsidRDefault="002A3B78" w:rsidP="002A3B78">
      <w:pPr>
        <w:spacing w:after="0" w:line="276" w:lineRule="auto"/>
        <w:ind w:right="-144"/>
        <w:jc w:val="both"/>
        <w:rPr>
          <w:rFonts w:ascii="Arial" w:eastAsia="Arial" w:hAnsi="Arial" w:cs="Times New Roman"/>
          <w:sz w:val="20"/>
          <w:szCs w:val="20"/>
        </w:rPr>
      </w:pPr>
      <w:r w:rsidRPr="004C31C9">
        <w:rPr>
          <w:rFonts w:ascii="Arial" w:eastAsia="Arial" w:hAnsi="Arial" w:cs="Times New Roman"/>
          <w:sz w:val="20"/>
          <w:szCs w:val="20"/>
        </w:rPr>
        <w:t>- Le numéro de poste SAP correspondant à l’échéance facturée (</w:t>
      </w:r>
      <w:r w:rsidRPr="004C31C9">
        <w:rPr>
          <w:rFonts w:ascii="Arial" w:eastAsia="Arial" w:hAnsi="Arial" w:cs="Times New Roman"/>
          <w:b/>
          <w:sz w:val="20"/>
          <w:szCs w:val="20"/>
        </w:rPr>
        <w:t>annexe 5</w:t>
      </w:r>
      <w:r w:rsidRPr="004C31C9">
        <w:rPr>
          <w:rFonts w:ascii="Arial" w:eastAsia="Arial" w:hAnsi="Arial" w:cs="Times New Roman"/>
          <w:sz w:val="20"/>
          <w:szCs w:val="20"/>
        </w:rPr>
        <w:t>).</w:t>
      </w:r>
    </w:p>
    <w:p w14:paraId="08639B80" w14:textId="77777777" w:rsidR="002A3B78" w:rsidRPr="004C31C9" w:rsidRDefault="002A3B78" w:rsidP="002A3B78">
      <w:pPr>
        <w:spacing w:after="0" w:line="276" w:lineRule="auto"/>
        <w:ind w:right="-144"/>
        <w:jc w:val="both"/>
        <w:rPr>
          <w:rFonts w:ascii="Arial" w:eastAsia="Arial" w:hAnsi="Arial" w:cs="Times New Roman"/>
          <w:sz w:val="20"/>
          <w:szCs w:val="20"/>
        </w:rPr>
      </w:pPr>
      <w:r w:rsidRPr="004C31C9">
        <w:rPr>
          <w:rFonts w:ascii="Arial" w:eastAsia="Arial" w:hAnsi="Arial" w:cs="Times New Roman"/>
          <w:sz w:val="20"/>
          <w:szCs w:val="20"/>
        </w:rPr>
        <w:t>Les factures sont à établir hors taxes et toutes taxes comprises.</w:t>
      </w:r>
    </w:p>
    <w:p w14:paraId="705132B2" w14:textId="77777777" w:rsidR="002A3B78" w:rsidRPr="004C31C9" w:rsidRDefault="002A3B78" w:rsidP="002A3B78">
      <w:pPr>
        <w:spacing w:after="0" w:line="276" w:lineRule="auto"/>
        <w:ind w:right="-144"/>
        <w:jc w:val="both"/>
        <w:rPr>
          <w:rFonts w:ascii="Arial" w:eastAsia="Arial" w:hAnsi="Arial" w:cs="Arial"/>
          <w:sz w:val="20"/>
          <w:szCs w:val="20"/>
        </w:rPr>
      </w:pPr>
      <w:r w:rsidRPr="004C31C9">
        <w:rPr>
          <w:rFonts w:ascii="Arial" w:eastAsia="Arial" w:hAnsi="Arial" w:cs="Times New Roman"/>
          <w:sz w:val="20"/>
          <w:szCs w:val="20"/>
        </w:rPr>
        <w:t xml:space="preserve">Les révisions de prix font l’objet d’une facturation séparée et doivent comporter en sus des informations ci-avant </w:t>
      </w:r>
    </w:p>
    <w:p w14:paraId="7612D584" w14:textId="77777777" w:rsidR="002A3B78" w:rsidRPr="004C31C9" w:rsidRDefault="002A3B78" w:rsidP="002A3B78">
      <w:pPr>
        <w:numPr>
          <w:ilvl w:val="0"/>
          <w:numId w:val="20"/>
        </w:numPr>
        <w:spacing w:after="80" w:line="276" w:lineRule="auto"/>
        <w:ind w:left="1134" w:right="-144" w:hanging="709"/>
        <w:jc w:val="both"/>
        <w:rPr>
          <w:rFonts w:ascii="Arial" w:eastAsia="Times New Roman" w:hAnsi="Arial" w:cs="Arial"/>
          <w:sz w:val="20"/>
          <w:szCs w:val="20"/>
          <w:lang w:eastAsia="fr-FR"/>
        </w:rPr>
      </w:pPr>
      <w:r w:rsidRPr="004C31C9">
        <w:rPr>
          <w:rFonts w:ascii="Arial" w:eastAsia="Times New Roman" w:hAnsi="Arial" w:cs="Arial"/>
          <w:sz w:val="20"/>
          <w:szCs w:val="20"/>
          <w:lang w:eastAsia="fr-FR"/>
        </w:rPr>
        <w:t>Le prix aux conditions économiques initiales, telles que définies à l’article relatif à la révision de prix,</w:t>
      </w:r>
    </w:p>
    <w:p w14:paraId="4B9616B9" w14:textId="77777777" w:rsidR="002A3B78" w:rsidRPr="004C31C9" w:rsidRDefault="002A3B78" w:rsidP="002A3B78">
      <w:pPr>
        <w:numPr>
          <w:ilvl w:val="0"/>
          <w:numId w:val="20"/>
        </w:numPr>
        <w:spacing w:after="80" w:line="276" w:lineRule="auto"/>
        <w:ind w:left="1134" w:right="-144" w:hanging="709"/>
        <w:jc w:val="both"/>
        <w:rPr>
          <w:rFonts w:ascii="Arial" w:eastAsia="Times New Roman" w:hAnsi="Arial" w:cs="Arial"/>
          <w:sz w:val="20"/>
          <w:szCs w:val="20"/>
          <w:lang w:eastAsia="fr-FR"/>
        </w:rPr>
      </w:pPr>
      <w:r w:rsidRPr="004C31C9">
        <w:rPr>
          <w:rFonts w:ascii="Arial" w:eastAsia="Times New Roman" w:hAnsi="Arial" w:cs="Arial"/>
          <w:sz w:val="20"/>
          <w:szCs w:val="20"/>
          <w:lang w:eastAsia="fr-FR"/>
        </w:rPr>
        <w:t>Le prix révisé et le coefficient de révision appliqué.</w:t>
      </w:r>
    </w:p>
    <w:p w14:paraId="57F29517" w14:textId="77777777" w:rsidR="002A3B78" w:rsidRPr="004C31C9" w:rsidRDefault="002A3B78" w:rsidP="002A3B78">
      <w:pPr>
        <w:spacing w:after="0" w:line="276" w:lineRule="auto"/>
        <w:ind w:right="-144"/>
        <w:jc w:val="both"/>
        <w:rPr>
          <w:rFonts w:ascii="Arial" w:eastAsia="Arial" w:hAnsi="Arial" w:cs="Arial"/>
          <w:sz w:val="20"/>
          <w:szCs w:val="20"/>
        </w:rPr>
      </w:pPr>
      <w:r w:rsidRPr="004C31C9">
        <w:rPr>
          <w:rFonts w:ascii="Arial" w:eastAsia="Arial" w:hAnsi="Arial" w:cs="Arial"/>
          <w:sz w:val="20"/>
          <w:szCs w:val="20"/>
        </w:rPr>
        <w:t>Toute facture non conforme aux termes du Marché sera renvoyée à l'émetteur.</w:t>
      </w:r>
    </w:p>
    <w:p w14:paraId="104E840D" w14:textId="2EEE9BF6" w:rsidR="002A3B78" w:rsidRPr="004C31C9" w:rsidRDefault="00BA75EF" w:rsidP="002A3B78">
      <w:pPr>
        <w:spacing w:before="360" w:after="100" w:line="276" w:lineRule="auto"/>
        <w:ind w:right="-144"/>
        <w:jc w:val="both"/>
        <w:rPr>
          <w:rFonts w:ascii="Arial" w:eastAsia="Times New Roman" w:hAnsi="Arial" w:cs="Arial"/>
          <w:b/>
          <w:sz w:val="20"/>
          <w:szCs w:val="20"/>
          <w:lang w:eastAsia="fr-FR"/>
        </w:rPr>
      </w:pPr>
      <w:r>
        <w:rPr>
          <w:rFonts w:ascii="Arial" w:eastAsia="Arial" w:hAnsi="Arial" w:cs="Arial"/>
          <w:b/>
          <w:bCs/>
          <w:sz w:val="20"/>
          <w:szCs w:val="20"/>
          <w:lang w:eastAsia="fr-FR"/>
        </w:rPr>
        <w:t>12.6</w:t>
      </w:r>
      <w:r w:rsidR="002A3B78" w:rsidRPr="004C31C9">
        <w:rPr>
          <w:rFonts w:ascii="Arial" w:eastAsia="Arial" w:hAnsi="Arial" w:cs="Arial"/>
          <w:b/>
          <w:bCs/>
          <w:sz w:val="20"/>
          <w:szCs w:val="20"/>
          <w:lang w:eastAsia="fr-FR"/>
        </w:rPr>
        <w:tab/>
      </w:r>
      <w:r w:rsidR="002A3B78" w:rsidRPr="004C31C9">
        <w:rPr>
          <w:rFonts w:ascii="Arial" w:eastAsia="Times New Roman" w:hAnsi="Arial" w:cs="Arial"/>
          <w:b/>
          <w:sz w:val="20"/>
          <w:szCs w:val="20"/>
          <w:lang w:eastAsia="fr-FR"/>
        </w:rPr>
        <w:t>Conditions de paiement</w:t>
      </w:r>
    </w:p>
    <w:p w14:paraId="2F2CA165" w14:textId="77777777" w:rsidR="002A3B78" w:rsidRPr="004C31C9" w:rsidRDefault="002A3B78" w:rsidP="002A3B78">
      <w:pPr>
        <w:spacing w:before="120" w:after="0" w:line="276" w:lineRule="auto"/>
        <w:ind w:right="-144"/>
        <w:jc w:val="both"/>
        <w:rPr>
          <w:rFonts w:ascii="Arial" w:eastAsia="Arial" w:hAnsi="Arial" w:cs="Arial"/>
          <w:sz w:val="20"/>
          <w:szCs w:val="20"/>
        </w:rPr>
      </w:pPr>
      <w:r w:rsidRPr="004C31C9">
        <w:rPr>
          <w:rFonts w:ascii="Arial" w:eastAsia="Arial" w:hAnsi="Arial" w:cs="Arial"/>
          <w:sz w:val="20"/>
          <w:szCs w:val="20"/>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 A défaut, une facture émise sans son justificatif d’acceptation de la prestation sera rejetée en statut « recyclé ».</w:t>
      </w:r>
    </w:p>
    <w:p w14:paraId="5E385BC8" w14:textId="7EDA5FED" w:rsidR="002A3B78" w:rsidRDefault="002A3B78" w:rsidP="002A3B78">
      <w:pPr>
        <w:spacing w:after="120" w:line="276" w:lineRule="auto"/>
        <w:ind w:right="-144"/>
        <w:jc w:val="both"/>
        <w:rPr>
          <w:rFonts w:ascii="Arial" w:eastAsia="Times New Roman" w:hAnsi="Arial" w:cs="Arial"/>
          <w:sz w:val="20"/>
          <w:szCs w:val="20"/>
          <w:lang w:eastAsia="fr-FR"/>
        </w:rPr>
      </w:pPr>
      <w:r w:rsidRPr="004C31C9">
        <w:rPr>
          <w:rFonts w:ascii="Arial" w:eastAsia="Times New Roman" w:hAnsi="Arial" w:cs="Arial"/>
          <w:sz w:val="20"/>
          <w:szCs w:val="20"/>
          <w:lang w:eastAsia="fr-FR"/>
        </w:rPr>
        <w:t>Pour les prestations périodiques payables à terme échu, les factures émises avant le terme seront réputées avoir été émises le premier jour suivant la date du terme.</w:t>
      </w:r>
    </w:p>
    <w:p w14:paraId="1A9EF924" w14:textId="3A4C96FC" w:rsidR="002A3B78" w:rsidRDefault="002A3B78" w:rsidP="002A3B78">
      <w:pPr>
        <w:spacing w:after="120" w:line="276" w:lineRule="auto"/>
        <w:ind w:right="-144"/>
        <w:jc w:val="both"/>
        <w:rPr>
          <w:rFonts w:ascii="Arial" w:eastAsia="Times New Roman" w:hAnsi="Arial" w:cs="Arial"/>
          <w:sz w:val="20"/>
          <w:szCs w:val="20"/>
          <w:lang w:eastAsia="fr-FR"/>
        </w:rPr>
      </w:pPr>
    </w:p>
    <w:p w14:paraId="3BB0A849" w14:textId="228F7BA9" w:rsidR="00BA75EF" w:rsidRDefault="00BA75EF" w:rsidP="002A3B78">
      <w:pPr>
        <w:spacing w:before="360" w:after="120" w:line="240" w:lineRule="auto"/>
        <w:jc w:val="both"/>
        <w:rPr>
          <w:rFonts w:ascii="Arial" w:eastAsia="Times New Roman" w:hAnsi="Arial" w:cs="Arial"/>
          <w:sz w:val="20"/>
          <w:szCs w:val="20"/>
          <w:lang w:eastAsia="fr-FR"/>
        </w:rPr>
      </w:pPr>
    </w:p>
    <w:p w14:paraId="7587BC89" w14:textId="77777777" w:rsidR="005B47B1" w:rsidRDefault="005B47B1" w:rsidP="002A3B78">
      <w:pPr>
        <w:spacing w:before="360" w:after="120" w:line="240" w:lineRule="auto"/>
        <w:jc w:val="both"/>
        <w:rPr>
          <w:rFonts w:ascii="Arial" w:eastAsia="Arial" w:hAnsi="Arial" w:cs="Times New Roman"/>
          <w:b/>
          <w:bCs/>
          <w:sz w:val="20"/>
          <w:lang w:eastAsia="fr-FR"/>
        </w:rPr>
      </w:pPr>
    </w:p>
    <w:p w14:paraId="3325FB6C" w14:textId="687DAA77" w:rsidR="002A3B78" w:rsidRPr="004C31C9" w:rsidRDefault="00BA75EF" w:rsidP="002A3B78">
      <w:pPr>
        <w:spacing w:before="360" w:after="120" w:line="240" w:lineRule="auto"/>
        <w:jc w:val="both"/>
        <w:rPr>
          <w:rFonts w:ascii="Arial" w:eastAsia="Arial" w:hAnsi="Arial" w:cs="Times New Roman"/>
          <w:b/>
          <w:bCs/>
          <w:sz w:val="20"/>
          <w:lang w:eastAsia="fr-FR"/>
        </w:rPr>
      </w:pPr>
      <w:r>
        <w:rPr>
          <w:rFonts w:ascii="Arial" w:eastAsia="Arial" w:hAnsi="Arial" w:cs="Times New Roman"/>
          <w:b/>
          <w:bCs/>
          <w:sz w:val="20"/>
          <w:lang w:eastAsia="fr-FR"/>
        </w:rPr>
        <w:t>12.7</w:t>
      </w:r>
      <w:r w:rsidR="002A3B78" w:rsidRPr="004C31C9">
        <w:rPr>
          <w:rFonts w:ascii="Arial" w:eastAsia="Arial" w:hAnsi="Arial" w:cs="Times New Roman"/>
          <w:b/>
          <w:bCs/>
          <w:sz w:val="20"/>
          <w:lang w:eastAsia="fr-FR"/>
        </w:rPr>
        <w:tab/>
        <w:t>Régime fiscal</w:t>
      </w:r>
    </w:p>
    <w:p w14:paraId="532B2A10" w14:textId="77777777" w:rsidR="002A3B78" w:rsidRPr="004C31C9" w:rsidRDefault="002A3B78" w:rsidP="002A3B78">
      <w:pPr>
        <w:spacing w:before="120" w:after="0" w:line="240" w:lineRule="auto"/>
        <w:jc w:val="both"/>
        <w:rPr>
          <w:rFonts w:ascii="Arial" w:eastAsia="Arial" w:hAnsi="Arial" w:cs="Times New Roman"/>
          <w:sz w:val="20"/>
        </w:rPr>
      </w:pPr>
      <w:r w:rsidRPr="004C31C9">
        <w:rPr>
          <w:rFonts w:ascii="Arial" w:eastAsia="Arial" w:hAnsi="Arial" w:cs="Times New Roman"/>
          <w:sz w:val="20"/>
        </w:rPr>
        <w:t>Le présent Marché est soumis à la taxe sur la valeur ajoutée au taux en vigueur au jour du fait générateur.</w:t>
      </w:r>
    </w:p>
    <w:p w14:paraId="39F97AC2" w14:textId="77777777" w:rsidR="002A3B78" w:rsidRPr="004C31C9" w:rsidRDefault="002A3B78" w:rsidP="002A3B78">
      <w:pPr>
        <w:spacing w:before="120" w:after="0" w:line="240" w:lineRule="auto"/>
        <w:jc w:val="both"/>
        <w:rPr>
          <w:rFonts w:ascii="Arial" w:eastAsia="Arial" w:hAnsi="Arial" w:cs="Times New Roman"/>
          <w:i/>
          <w:iCs/>
          <w:sz w:val="20"/>
        </w:rPr>
      </w:pPr>
      <w:r w:rsidRPr="004C31C9">
        <w:rPr>
          <w:rFonts w:ascii="Arial" w:eastAsia="Arial" w:hAnsi="Arial" w:cs="Times New Roman"/>
          <w:sz w:val="20"/>
        </w:rPr>
        <w:t>Chaque terme de paiement est assorti de la TVA.</w:t>
      </w:r>
    </w:p>
    <w:p w14:paraId="32E7413D" w14:textId="77777777" w:rsidR="002A3B78" w:rsidRPr="004C31C9" w:rsidRDefault="002A3B78" w:rsidP="002A3B78">
      <w:pPr>
        <w:spacing w:before="120" w:after="0" w:line="240" w:lineRule="auto"/>
        <w:jc w:val="both"/>
        <w:rPr>
          <w:rFonts w:ascii="Arial" w:eastAsia="Arial" w:hAnsi="Arial" w:cs="Times New Roman"/>
          <w:sz w:val="20"/>
        </w:rPr>
      </w:pPr>
      <w:r w:rsidRPr="004C31C9">
        <w:rPr>
          <w:rFonts w:ascii="Arial" w:eastAsia="Arial" w:hAnsi="Arial" w:cs="Times New Roman"/>
          <w:sz w:val="20"/>
        </w:rPr>
        <w:t>Le Titulaire s’engage à indiquer dans ses factures s’il est autorisé par l’administration fiscale à acquitter la TVA sur les débits.</w:t>
      </w:r>
    </w:p>
    <w:p w14:paraId="6CBE960D" w14:textId="2ADA709B" w:rsidR="002A3B78" w:rsidRPr="004C31C9" w:rsidRDefault="00BA75EF" w:rsidP="002A3B78">
      <w:pPr>
        <w:spacing w:before="360" w:after="120" w:line="240" w:lineRule="auto"/>
        <w:jc w:val="both"/>
        <w:rPr>
          <w:rFonts w:ascii="Arial" w:eastAsia="Arial" w:hAnsi="Arial" w:cs="Arial"/>
          <w:b/>
          <w:bCs/>
          <w:sz w:val="20"/>
          <w:szCs w:val="20"/>
          <w:lang w:eastAsia="fr-FR"/>
        </w:rPr>
      </w:pPr>
      <w:r>
        <w:rPr>
          <w:rFonts w:ascii="Arial" w:eastAsia="Arial" w:hAnsi="Arial" w:cs="Arial"/>
          <w:b/>
          <w:bCs/>
          <w:sz w:val="20"/>
          <w:szCs w:val="20"/>
          <w:lang w:eastAsia="fr-FR"/>
        </w:rPr>
        <w:t>12.8</w:t>
      </w:r>
      <w:r w:rsidR="002A3B78" w:rsidRPr="004C31C9">
        <w:rPr>
          <w:rFonts w:ascii="Arial" w:eastAsia="Arial" w:hAnsi="Arial" w:cs="Arial"/>
          <w:b/>
          <w:bCs/>
          <w:sz w:val="20"/>
          <w:szCs w:val="20"/>
          <w:lang w:eastAsia="fr-FR"/>
        </w:rPr>
        <w:tab/>
      </w:r>
      <w:bookmarkStart w:id="316" w:name="_Toc533168545"/>
      <w:bookmarkStart w:id="317" w:name="_Toc528141970"/>
      <w:bookmarkStart w:id="318" w:name="_Toc13576439"/>
      <w:bookmarkStart w:id="319" w:name="_Toc13594270"/>
      <w:bookmarkStart w:id="320" w:name="_Toc13677062"/>
      <w:bookmarkStart w:id="321" w:name="_Toc13709504"/>
      <w:bookmarkStart w:id="322" w:name="_Toc14788241"/>
      <w:bookmarkStart w:id="323" w:name="_Toc15316704"/>
      <w:bookmarkStart w:id="324" w:name="_Toc15400066"/>
      <w:bookmarkStart w:id="325" w:name="_Toc15642739"/>
      <w:bookmarkStart w:id="326" w:name="_Toc15643660"/>
      <w:bookmarkStart w:id="327" w:name="_Toc15644048"/>
      <w:bookmarkStart w:id="328" w:name="_Toc15644124"/>
      <w:bookmarkStart w:id="329" w:name="_Toc54682632"/>
      <w:bookmarkStart w:id="330" w:name="_Toc54684321"/>
      <w:bookmarkStart w:id="331" w:name="_Toc57795398"/>
      <w:bookmarkStart w:id="332" w:name="_Toc59186543"/>
      <w:bookmarkStart w:id="333" w:name="_Toc81985538"/>
      <w:bookmarkStart w:id="334" w:name="_Toc82096732"/>
      <w:bookmarkStart w:id="335" w:name="_Toc145685413"/>
      <w:bookmarkStart w:id="336" w:name="_Toc161747250"/>
      <w:bookmarkStart w:id="337" w:name="_Toc161839739"/>
      <w:r w:rsidR="002A3B78" w:rsidRPr="004C31C9">
        <w:rPr>
          <w:rFonts w:ascii="Arial" w:eastAsia="Times New Roman" w:hAnsi="Arial" w:cs="Arial"/>
          <w:b/>
          <w:bCs/>
          <w:sz w:val="20"/>
          <w:szCs w:val="20"/>
          <w:lang w:eastAsia="fr-FR"/>
        </w:rPr>
        <w:t xml:space="preserve">Règlement des </w:t>
      </w:r>
      <w:bookmarkEnd w:id="316"/>
      <w:bookmarkEnd w:id="317"/>
      <w:bookmarkEnd w:id="318"/>
      <w:bookmarkEnd w:id="319"/>
      <w:bookmarkEnd w:id="320"/>
      <w:bookmarkEnd w:id="321"/>
      <w:bookmarkEnd w:id="322"/>
      <w:bookmarkEnd w:id="323"/>
      <w:bookmarkEnd w:id="324"/>
      <w:bookmarkEnd w:id="325"/>
      <w:bookmarkEnd w:id="326"/>
      <w:bookmarkEnd w:id="327"/>
      <w:bookmarkEnd w:id="328"/>
      <w:r w:rsidR="002A3B78" w:rsidRPr="004C31C9">
        <w:rPr>
          <w:rFonts w:ascii="Arial" w:eastAsia="Times New Roman" w:hAnsi="Arial" w:cs="Arial"/>
          <w:b/>
          <w:bCs/>
          <w:sz w:val="20"/>
          <w:szCs w:val="20"/>
          <w:lang w:eastAsia="fr-FR"/>
        </w:rPr>
        <w:t>cotraitants</w:t>
      </w:r>
      <w:bookmarkEnd w:id="329"/>
      <w:bookmarkEnd w:id="330"/>
      <w:bookmarkEnd w:id="331"/>
      <w:bookmarkEnd w:id="332"/>
      <w:bookmarkEnd w:id="333"/>
      <w:bookmarkEnd w:id="334"/>
      <w:bookmarkEnd w:id="335"/>
      <w:bookmarkEnd w:id="336"/>
      <w:bookmarkEnd w:id="337"/>
    </w:p>
    <w:p w14:paraId="668F6935" w14:textId="77777777" w:rsidR="002A3B78" w:rsidRPr="004C31C9" w:rsidRDefault="002A3B78" w:rsidP="002A3B78">
      <w:pPr>
        <w:spacing w:before="120" w:after="0" w:line="276" w:lineRule="auto"/>
        <w:jc w:val="both"/>
        <w:rPr>
          <w:rFonts w:ascii="Arial" w:eastAsia="Arial" w:hAnsi="Arial" w:cs="Arial"/>
          <w:sz w:val="20"/>
          <w:szCs w:val="20"/>
        </w:rPr>
      </w:pPr>
      <w:r w:rsidRPr="004C31C9">
        <w:rPr>
          <w:rFonts w:ascii="Arial" w:eastAsia="Arial" w:hAnsi="Arial" w:cs="Arial"/>
          <w:color w:val="FF0000"/>
          <w:sz w:val="20"/>
          <w:szCs w:val="20"/>
        </w:rPr>
        <w:t>Dans le cas d’un marché passé avec un GME</w:t>
      </w:r>
      <w:r w:rsidRPr="004C31C9">
        <w:rPr>
          <w:rFonts w:ascii="Arial" w:eastAsia="Arial" w:hAnsi="Arial" w:cs="Arial"/>
          <w:sz w:val="20"/>
          <w:szCs w:val="20"/>
        </w:rPr>
        <w:t>, le mandataire commun est seul habilité à présenter des factures. Il transmet au CEA simultanément l’ensemble des factures du groupement, avec les justificatifs correspondants.</w:t>
      </w:r>
    </w:p>
    <w:p w14:paraId="246B3F12" w14:textId="48240457" w:rsidR="00852464" w:rsidRPr="002A3B78" w:rsidRDefault="002A3B78" w:rsidP="002A3B78">
      <w:pPr>
        <w:spacing w:before="120" w:after="0" w:line="276" w:lineRule="auto"/>
        <w:jc w:val="both"/>
        <w:rPr>
          <w:rFonts w:ascii="Arial" w:eastAsia="Arial" w:hAnsi="Arial" w:cs="Arial"/>
          <w:sz w:val="20"/>
          <w:szCs w:val="20"/>
        </w:rPr>
      </w:pPr>
      <w:r w:rsidRPr="004C31C9">
        <w:rPr>
          <w:rFonts w:ascii="Arial" w:eastAsia="Arial" w:hAnsi="Arial" w:cs="Arial"/>
          <w:sz w:val="20"/>
          <w:szCs w:val="20"/>
        </w:rPr>
        <w:t>Les Prestations exécutées font l’objet d’un paiement à un compte unique ouvert par le mandataire commun.</w:t>
      </w:r>
    </w:p>
    <w:p w14:paraId="196CA489" w14:textId="33017EAE" w:rsidR="00D73109" w:rsidRPr="0028640C" w:rsidRDefault="0028640C" w:rsidP="0028640C">
      <w:pPr>
        <w:keepNext/>
        <w:spacing w:before="480" w:after="120" w:line="240" w:lineRule="auto"/>
        <w:outlineLvl w:val="0"/>
        <w:rPr>
          <w:rFonts w:ascii="Arial" w:eastAsia="Times New Roman" w:hAnsi="Arial" w:cs="Times New Roman"/>
          <w:b/>
          <w:bCs/>
          <w:caps/>
          <w:kern w:val="28"/>
          <w:sz w:val="20"/>
          <w:szCs w:val="20"/>
          <w:u w:val="single"/>
          <w:lang w:eastAsia="fr-FR"/>
        </w:rPr>
      </w:pPr>
      <w:bookmarkStart w:id="338" w:name="_Toc152669566"/>
      <w:r w:rsidRPr="0028640C">
        <w:rPr>
          <w:rFonts w:ascii="Arial" w:eastAsia="Times New Roman" w:hAnsi="Arial" w:cs="Times New Roman"/>
          <w:b/>
          <w:bCs/>
          <w:caps/>
          <w:kern w:val="28"/>
          <w:sz w:val="20"/>
          <w:szCs w:val="20"/>
          <w:u w:val="single"/>
          <w:lang w:eastAsia="fr-FR"/>
        </w:rPr>
        <w:t>ARTICLE 13 - GESTION DES EVOLUTIONS</w:t>
      </w:r>
      <w:bookmarkEnd w:id="338"/>
    </w:p>
    <w:p w14:paraId="4D9B2137" w14:textId="37755653" w:rsidR="0028640C" w:rsidRDefault="0028640C" w:rsidP="0028640C">
      <w:pPr>
        <w:keepNext/>
        <w:spacing w:before="120" w:after="0" w:line="360" w:lineRule="auto"/>
        <w:jc w:val="both"/>
        <w:outlineLvl w:val="1"/>
        <w:rPr>
          <w:rFonts w:ascii="Arial" w:eastAsia="Times New Roman" w:hAnsi="Arial" w:cs="Arial"/>
          <w:b/>
          <w:bCs/>
          <w:iCs/>
          <w:sz w:val="20"/>
          <w:szCs w:val="28"/>
          <w:lang w:eastAsia="fr-FR"/>
        </w:rPr>
      </w:pPr>
      <w:bookmarkStart w:id="339" w:name="_Toc115267548"/>
      <w:bookmarkStart w:id="340" w:name="_Toc115687680"/>
      <w:bookmarkStart w:id="341" w:name="_Toc115797276"/>
      <w:bookmarkStart w:id="342" w:name="_Toc115956729"/>
      <w:bookmarkStart w:id="343" w:name="_Toc116300884"/>
      <w:bookmarkStart w:id="344" w:name="_Toc117512198"/>
      <w:bookmarkStart w:id="345" w:name="_Toc117589710"/>
      <w:bookmarkStart w:id="346" w:name="_Toc144306049"/>
      <w:bookmarkStart w:id="347" w:name="_Toc144368257"/>
      <w:bookmarkStart w:id="348" w:name="_Toc151450292"/>
      <w:bookmarkStart w:id="349" w:name="_Toc151974576"/>
      <w:bookmarkStart w:id="350" w:name="_Toc152595501"/>
      <w:bookmarkStart w:id="351" w:name="_Toc152669567"/>
      <w:r w:rsidRPr="0028640C">
        <w:rPr>
          <w:rFonts w:ascii="Arial" w:eastAsia="Times New Roman" w:hAnsi="Arial" w:cs="Arial"/>
          <w:b/>
          <w:bCs/>
          <w:iCs/>
          <w:sz w:val="20"/>
          <w:szCs w:val="28"/>
          <w:lang w:eastAsia="fr-FR"/>
        </w:rPr>
        <w:t>13.1     Modalités d’émission d’une Fiche de Modification</w:t>
      </w:r>
      <w:bookmarkEnd w:id="339"/>
      <w:bookmarkEnd w:id="340"/>
      <w:bookmarkEnd w:id="341"/>
      <w:bookmarkEnd w:id="342"/>
      <w:bookmarkEnd w:id="343"/>
      <w:bookmarkEnd w:id="344"/>
      <w:bookmarkEnd w:id="345"/>
      <w:bookmarkEnd w:id="346"/>
      <w:bookmarkEnd w:id="347"/>
      <w:bookmarkEnd w:id="348"/>
      <w:bookmarkEnd w:id="349"/>
      <w:bookmarkEnd w:id="350"/>
      <w:bookmarkEnd w:id="351"/>
    </w:p>
    <w:p w14:paraId="599DC33E" w14:textId="77777777" w:rsidR="002A3B78" w:rsidRPr="009C658D" w:rsidRDefault="002A3B78" w:rsidP="002A3B78">
      <w:pPr>
        <w:spacing w:before="120" w:after="120" w:line="276" w:lineRule="auto"/>
        <w:jc w:val="both"/>
        <w:rPr>
          <w:rFonts w:ascii="Arial" w:eastAsia="Arial" w:hAnsi="Arial" w:cs="Times New Roman"/>
          <w:sz w:val="20"/>
          <w:lang w:eastAsia="fr-FR"/>
        </w:rPr>
      </w:pPr>
      <w:r w:rsidRPr="009C658D">
        <w:rPr>
          <w:rFonts w:ascii="Arial" w:eastAsia="Arial" w:hAnsi="Arial" w:cs="Times New Roman"/>
          <w:sz w:val="20"/>
          <w:lang w:eastAsia="fr-FR"/>
        </w:rPr>
        <w:t xml:space="preserve">Pendant l’exécution du Marché, le CEA </w:t>
      </w:r>
      <w:r w:rsidRPr="009C658D">
        <w:rPr>
          <w:rFonts w:ascii="Arial" w:eastAsia="Arial" w:hAnsi="Arial" w:cs="Times New Roman"/>
          <w:sz w:val="20"/>
        </w:rPr>
        <w:t xml:space="preserve">peut être amené à demander </w:t>
      </w:r>
      <w:r w:rsidRPr="009C658D">
        <w:rPr>
          <w:rFonts w:ascii="Arial" w:eastAsia="Arial" w:hAnsi="Arial" w:cs="Times New Roman"/>
          <w:sz w:val="20"/>
          <w:lang w:eastAsia="fr-FR"/>
        </w:rPr>
        <w:t xml:space="preserve">au Titulaire des modifications de toute nature qui lui paraissent utiles. </w:t>
      </w:r>
    </w:p>
    <w:p w14:paraId="1457F645" w14:textId="77777777" w:rsidR="002A3B78" w:rsidRDefault="002A3B78" w:rsidP="002A3B78">
      <w:pPr>
        <w:spacing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Ne sont pas prises en compte les évolutions d’indice liées aux erreurs ou omissions du Titulaire. Le Titulaire reste responsable de toute erreur dans l’établissement de son prix forfaitaire fixé au titre du Marché et ne peut prétendre, à ce titre, à aucune augmentation de celui-ci. Le manque de prévision du Titulaire dans l’établissement de son prix n’est pas de nature à entraîner la modification du caractère forfaitaire du montant du Marché.</w:t>
      </w:r>
    </w:p>
    <w:p w14:paraId="21A77EA1" w14:textId="1D38583D" w:rsidR="002A3B78" w:rsidRPr="009C658D" w:rsidRDefault="002A3B78" w:rsidP="002A3B78">
      <w:pPr>
        <w:spacing w:after="0" w:line="276" w:lineRule="auto"/>
        <w:jc w:val="both"/>
        <w:rPr>
          <w:rFonts w:ascii="Arial" w:eastAsia="Arial" w:hAnsi="Arial" w:cs="Times New Roman"/>
          <w:sz w:val="20"/>
          <w:lang w:eastAsia="fr-FR"/>
        </w:rPr>
      </w:pPr>
    </w:p>
    <w:p w14:paraId="31B1BB88"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 xml:space="preserve">Dans tous les cas (initiative CEA ou Titulaire), seul le CEA a prérogative à décider cette exécution. </w:t>
      </w:r>
    </w:p>
    <w:p w14:paraId="0A743078"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Les demandes de modification prescrites par le CEA feront l'objet de l'établissement d'une Fiche de Modification sur Devis Préalable (FDMDP).</w:t>
      </w:r>
    </w:p>
    <w:p w14:paraId="267419D4"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Pour chaque FDMDP, le Titulaire s'engage à répondre à la demande du CEA par l'émission d'un devis dans le délai qui sera indiqué dans ces fiches ou à défaut, dans un délai de quinze (15) jours ouvrés à compter de la date de notification desdites FDMDP.</w:t>
      </w:r>
    </w:p>
    <w:p w14:paraId="4F0F9043"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Le devis doit intégrer les plus et moins-values engendrées par la modification et préciser :</w:t>
      </w:r>
    </w:p>
    <w:p w14:paraId="231E47AA" w14:textId="77777777" w:rsidR="002A3B78" w:rsidRPr="009C658D" w:rsidRDefault="002A3B78" w:rsidP="002A3B78">
      <w:pPr>
        <w:numPr>
          <w:ilvl w:val="0"/>
          <w:numId w:val="16"/>
        </w:numPr>
        <w:spacing w:before="120" w:after="0" w:line="276" w:lineRule="auto"/>
        <w:contextualSpacing/>
        <w:jc w:val="both"/>
        <w:rPr>
          <w:rFonts w:ascii="Arial" w:eastAsia="Times New Roman" w:hAnsi="Arial" w:cs="Arial"/>
          <w:sz w:val="20"/>
          <w:szCs w:val="20"/>
          <w:lang w:eastAsia="fr-FR"/>
        </w:rPr>
      </w:pPr>
      <w:r w:rsidRPr="009C658D">
        <w:rPr>
          <w:rFonts w:ascii="Arial" w:eastAsia="Times New Roman" w:hAnsi="Arial" w:cs="Arial"/>
          <w:b/>
          <w:sz w:val="20"/>
          <w:szCs w:val="20"/>
          <w:lang w:eastAsia="fr-FR"/>
        </w:rPr>
        <w:t>L’impact financier</w:t>
      </w:r>
      <w:r w:rsidRPr="009C658D">
        <w:rPr>
          <w:rFonts w:ascii="Arial" w:eastAsia="Times New Roman" w:hAnsi="Arial" w:cs="Arial"/>
          <w:sz w:val="20"/>
          <w:szCs w:val="20"/>
          <w:lang w:eastAsia="fr-FR"/>
        </w:rPr>
        <w:t xml:space="preserve"> </w:t>
      </w:r>
      <w:r w:rsidRPr="009C658D">
        <w:rPr>
          <w:rFonts w:ascii="Arial" w:eastAsia="Times New Roman" w:hAnsi="Arial" w:cs="Arial"/>
          <w:i/>
          <w:sz w:val="20"/>
          <w:szCs w:val="20"/>
          <w:lang w:eastAsia="fr-FR"/>
        </w:rPr>
        <w:t xml:space="preserve">(même s’il est nul) </w:t>
      </w:r>
      <w:r w:rsidRPr="009C658D">
        <w:rPr>
          <w:rFonts w:ascii="Arial" w:eastAsia="Times New Roman" w:hAnsi="Arial" w:cs="Arial"/>
          <w:sz w:val="20"/>
          <w:szCs w:val="20"/>
          <w:lang w:eastAsia="fr-FR"/>
        </w:rPr>
        <w:t>traduit par une décomposition du montant</w:t>
      </w:r>
      <w:r w:rsidRPr="009C658D">
        <w:rPr>
          <w:rFonts w:ascii="Arial" w:eastAsia="Times New Roman" w:hAnsi="Arial" w:cs="Arial"/>
          <w:i/>
          <w:sz w:val="20"/>
          <w:szCs w:val="20"/>
          <w:lang w:eastAsia="fr-FR"/>
        </w:rPr>
        <w:t xml:space="preserve"> </w:t>
      </w:r>
      <w:r w:rsidRPr="009C658D">
        <w:rPr>
          <w:rFonts w:ascii="Arial" w:eastAsia="Times New Roman" w:hAnsi="Arial" w:cs="Arial"/>
          <w:sz w:val="20"/>
          <w:szCs w:val="20"/>
          <w:lang w:eastAsia="fr-FR"/>
        </w:rPr>
        <w:t>sur les bases suivantes (par ordre de priorité décroissante) :</w:t>
      </w:r>
    </w:p>
    <w:p w14:paraId="5BAFF8C2" w14:textId="77777777" w:rsidR="002A3B78" w:rsidRPr="009C658D" w:rsidRDefault="002A3B78" w:rsidP="002A3B78">
      <w:pPr>
        <w:numPr>
          <w:ilvl w:val="1"/>
          <w:numId w:val="16"/>
        </w:numPr>
        <w:spacing w:after="0" w:line="276" w:lineRule="auto"/>
        <w:ind w:left="1211"/>
        <w:contextualSpacing/>
        <w:jc w:val="both"/>
        <w:rPr>
          <w:rFonts w:ascii="Arial" w:eastAsia="Times New Roman" w:hAnsi="Arial" w:cs="Arial"/>
          <w:sz w:val="20"/>
          <w:szCs w:val="20"/>
          <w:lang w:eastAsia="fr-FR"/>
        </w:rPr>
      </w:pPr>
      <w:r w:rsidRPr="009C658D">
        <w:rPr>
          <w:rFonts w:ascii="Arial" w:eastAsia="Times New Roman" w:hAnsi="Arial" w:cs="Arial"/>
          <w:sz w:val="20"/>
          <w:szCs w:val="20"/>
          <w:lang w:eastAsia="fr-FR"/>
        </w:rPr>
        <w:t xml:space="preserve">Application des taux horaires de main-d’œuvre </w:t>
      </w:r>
      <w:r w:rsidRPr="009C658D">
        <w:rPr>
          <w:rFonts w:ascii="Arial" w:eastAsia="Arial" w:hAnsi="Arial" w:cs="Times New Roman"/>
          <w:sz w:val="20"/>
          <w:lang w:eastAsia="fr-FR"/>
        </w:rPr>
        <w:t>acceptés par le CEA (</w:t>
      </w:r>
      <w:r w:rsidRPr="009C658D">
        <w:rPr>
          <w:rFonts w:ascii="Arial" w:eastAsia="Arial" w:hAnsi="Arial" w:cs="Times New Roman"/>
          <w:b/>
          <w:sz w:val="20"/>
          <w:lang w:eastAsia="fr-FR"/>
        </w:rPr>
        <w:t>DPGF</w:t>
      </w:r>
      <w:r w:rsidRPr="009C658D">
        <w:rPr>
          <w:rFonts w:ascii="Arial" w:eastAsia="Arial" w:hAnsi="Arial" w:cs="Times New Roman"/>
          <w:sz w:val="20"/>
          <w:lang w:eastAsia="fr-FR"/>
        </w:rPr>
        <w:t>) ;</w:t>
      </w:r>
    </w:p>
    <w:p w14:paraId="08E70691" w14:textId="77777777" w:rsidR="002A3B78" w:rsidRPr="009C658D" w:rsidRDefault="002A3B78" w:rsidP="002A3B78">
      <w:pPr>
        <w:numPr>
          <w:ilvl w:val="1"/>
          <w:numId w:val="16"/>
        </w:numPr>
        <w:spacing w:after="0" w:line="276" w:lineRule="auto"/>
        <w:ind w:left="1211"/>
        <w:contextualSpacing/>
        <w:jc w:val="both"/>
        <w:rPr>
          <w:rFonts w:ascii="Arial" w:eastAsia="Times New Roman" w:hAnsi="Arial" w:cs="Arial"/>
          <w:sz w:val="20"/>
          <w:szCs w:val="20"/>
          <w:lang w:eastAsia="fr-FR"/>
        </w:rPr>
      </w:pPr>
      <w:r w:rsidRPr="009C658D">
        <w:rPr>
          <w:rFonts w:ascii="Arial" w:eastAsia="Arial" w:hAnsi="Arial" w:cs="Times New Roman"/>
          <w:sz w:val="20"/>
          <w:lang w:eastAsia="fr-FR"/>
        </w:rPr>
        <w:t>Application des prix unitaires de l’offre du Titulaire (</w:t>
      </w:r>
      <w:r w:rsidRPr="009C658D">
        <w:rPr>
          <w:rFonts w:ascii="Arial" w:eastAsia="Arial" w:hAnsi="Arial" w:cs="Times New Roman"/>
          <w:b/>
          <w:sz w:val="20"/>
          <w:lang w:eastAsia="fr-FR"/>
        </w:rPr>
        <w:t>annexe 1</w:t>
      </w:r>
      <w:r w:rsidRPr="009C658D">
        <w:rPr>
          <w:rFonts w:ascii="Arial" w:eastAsia="Arial" w:hAnsi="Arial" w:cs="Times New Roman"/>
          <w:sz w:val="20"/>
          <w:lang w:eastAsia="fr-FR"/>
        </w:rPr>
        <w:t>) ;</w:t>
      </w:r>
    </w:p>
    <w:p w14:paraId="21F3A538" w14:textId="77777777" w:rsidR="002A3B78" w:rsidRPr="009C658D" w:rsidRDefault="002A3B78" w:rsidP="002A3B78">
      <w:pPr>
        <w:numPr>
          <w:ilvl w:val="1"/>
          <w:numId w:val="16"/>
        </w:numPr>
        <w:spacing w:after="0" w:line="276" w:lineRule="auto"/>
        <w:ind w:left="1211"/>
        <w:contextualSpacing/>
        <w:jc w:val="both"/>
        <w:rPr>
          <w:rFonts w:ascii="Arial" w:eastAsia="Times New Roman" w:hAnsi="Arial" w:cs="Arial"/>
          <w:sz w:val="20"/>
          <w:szCs w:val="20"/>
          <w:lang w:eastAsia="fr-FR"/>
        </w:rPr>
      </w:pPr>
      <w:r w:rsidRPr="009C658D">
        <w:rPr>
          <w:rFonts w:ascii="Arial" w:eastAsia="Times New Roman" w:hAnsi="Arial" w:cs="Arial"/>
          <w:sz w:val="20"/>
          <w:szCs w:val="20"/>
          <w:lang w:eastAsia="fr-FR"/>
        </w:rPr>
        <w:t>Devis forfaitaires (résultant d'une consultation par le Titulaire d'au moins trois entreprises) des Prestations sous-traitées. Les devis sont obligatoirement transmis au CEA.</w:t>
      </w:r>
    </w:p>
    <w:p w14:paraId="1B162632" w14:textId="77777777" w:rsidR="002A3B78" w:rsidRPr="009C658D" w:rsidRDefault="002A3B78" w:rsidP="002A3B78">
      <w:pPr>
        <w:numPr>
          <w:ilvl w:val="0"/>
          <w:numId w:val="16"/>
        </w:numPr>
        <w:spacing w:before="120" w:after="240" w:line="276" w:lineRule="auto"/>
        <w:contextualSpacing/>
        <w:jc w:val="both"/>
        <w:rPr>
          <w:rFonts w:ascii="Arial" w:eastAsia="Arial" w:hAnsi="Arial" w:cs="Times New Roman"/>
          <w:sz w:val="20"/>
          <w:lang w:eastAsia="fr-FR"/>
        </w:rPr>
      </w:pPr>
      <w:r w:rsidRPr="009C658D">
        <w:rPr>
          <w:rFonts w:ascii="Arial" w:eastAsia="Times New Roman" w:hAnsi="Arial" w:cs="Arial"/>
          <w:b/>
          <w:sz w:val="20"/>
          <w:szCs w:val="20"/>
          <w:lang w:eastAsia="fr-FR"/>
        </w:rPr>
        <w:t>L’impact calendaire</w:t>
      </w:r>
      <w:r w:rsidRPr="009C658D">
        <w:rPr>
          <w:rFonts w:ascii="Arial" w:eastAsia="Times New Roman" w:hAnsi="Arial" w:cs="Arial"/>
          <w:sz w:val="20"/>
          <w:szCs w:val="20"/>
          <w:lang w:eastAsia="fr-FR"/>
        </w:rPr>
        <w:t xml:space="preserve"> sur le déroulement de ses prestations </w:t>
      </w:r>
      <w:r w:rsidRPr="009C658D">
        <w:rPr>
          <w:rFonts w:ascii="Arial" w:eastAsia="Times New Roman" w:hAnsi="Arial" w:cs="Arial"/>
          <w:i/>
          <w:sz w:val="20"/>
          <w:szCs w:val="20"/>
          <w:lang w:eastAsia="fr-FR"/>
        </w:rPr>
        <w:t>(même s’il est nul).</w:t>
      </w:r>
    </w:p>
    <w:p w14:paraId="3BC3FF44" w14:textId="77777777" w:rsidR="002A3B78" w:rsidRPr="009C658D" w:rsidRDefault="002A3B78" w:rsidP="002A3B78">
      <w:pPr>
        <w:numPr>
          <w:ilvl w:val="0"/>
          <w:numId w:val="16"/>
        </w:numPr>
        <w:spacing w:before="120" w:after="0" w:line="276" w:lineRule="auto"/>
        <w:contextualSpacing/>
        <w:jc w:val="both"/>
        <w:rPr>
          <w:rFonts w:ascii="Arial" w:eastAsia="Arial" w:hAnsi="Arial" w:cs="Times New Roman"/>
          <w:sz w:val="20"/>
          <w:lang w:eastAsia="fr-FR"/>
        </w:rPr>
      </w:pPr>
      <w:r w:rsidRPr="009C658D">
        <w:rPr>
          <w:rFonts w:ascii="Arial" w:eastAsia="Times New Roman" w:hAnsi="Arial" w:cs="Arial"/>
          <w:b/>
          <w:sz w:val="20"/>
          <w:szCs w:val="20"/>
          <w:lang w:eastAsia="fr-FR"/>
        </w:rPr>
        <w:t>L’impact organisationnel</w:t>
      </w:r>
      <w:r w:rsidRPr="009C658D">
        <w:rPr>
          <w:rFonts w:ascii="Arial" w:eastAsia="Times New Roman" w:hAnsi="Arial" w:cs="Arial"/>
          <w:sz w:val="20"/>
          <w:szCs w:val="20"/>
          <w:lang w:eastAsia="fr-FR"/>
        </w:rPr>
        <w:t xml:space="preserve"> sur le déroulement de ses prestations </w:t>
      </w:r>
      <w:r w:rsidRPr="009C658D">
        <w:rPr>
          <w:rFonts w:ascii="Arial" w:eastAsia="Times New Roman" w:hAnsi="Arial" w:cs="Arial"/>
          <w:i/>
          <w:sz w:val="20"/>
          <w:szCs w:val="20"/>
          <w:lang w:eastAsia="fr-FR"/>
        </w:rPr>
        <w:t>(même s’il est nul).</w:t>
      </w:r>
    </w:p>
    <w:p w14:paraId="6924A8E5" w14:textId="1186C41B" w:rsidR="002A3B78"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Les devis présentés par le Titulaire sont réputés tenir compte de tous les impacts des modifications concernées, afin de permettre au CEA de prendre des décisions au vu de l'ensemble des conséquences sur le marché.</w:t>
      </w:r>
    </w:p>
    <w:p w14:paraId="7A1DF7C7" w14:textId="22D10DD4" w:rsidR="007F20D0" w:rsidRDefault="007F20D0" w:rsidP="002A3B78">
      <w:pPr>
        <w:spacing w:before="120" w:after="0" w:line="276" w:lineRule="auto"/>
        <w:jc w:val="both"/>
        <w:rPr>
          <w:rFonts w:ascii="Arial" w:eastAsia="Arial" w:hAnsi="Arial" w:cs="Times New Roman"/>
          <w:sz w:val="20"/>
          <w:lang w:eastAsia="fr-FR"/>
        </w:rPr>
      </w:pPr>
    </w:p>
    <w:p w14:paraId="490C3610" w14:textId="6EC6ADFB" w:rsidR="007F20D0" w:rsidRDefault="007F20D0" w:rsidP="002A3B78">
      <w:pPr>
        <w:spacing w:before="120" w:after="0" w:line="276" w:lineRule="auto"/>
        <w:jc w:val="both"/>
        <w:rPr>
          <w:rFonts w:ascii="Arial" w:eastAsia="Arial" w:hAnsi="Arial" w:cs="Times New Roman"/>
          <w:sz w:val="20"/>
          <w:lang w:eastAsia="fr-FR"/>
        </w:rPr>
      </w:pPr>
    </w:p>
    <w:p w14:paraId="570D6706" w14:textId="6B37E104" w:rsidR="007F20D0" w:rsidRDefault="007F20D0" w:rsidP="002A3B78">
      <w:pPr>
        <w:spacing w:before="120" w:after="0" w:line="276" w:lineRule="auto"/>
        <w:jc w:val="both"/>
        <w:rPr>
          <w:rFonts w:ascii="Arial" w:eastAsia="Arial" w:hAnsi="Arial" w:cs="Times New Roman"/>
          <w:sz w:val="20"/>
          <w:lang w:eastAsia="fr-FR"/>
        </w:rPr>
      </w:pPr>
    </w:p>
    <w:p w14:paraId="59C034B6" w14:textId="77777777" w:rsidR="007F20D0" w:rsidRPr="009C658D" w:rsidRDefault="007F20D0" w:rsidP="002A3B78">
      <w:pPr>
        <w:spacing w:before="120" w:after="0" w:line="276" w:lineRule="auto"/>
        <w:jc w:val="both"/>
        <w:rPr>
          <w:rFonts w:ascii="Arial" w:eastAsia="Arial" w:hAnsi="Arial" w:cs="Times New Roman"/>
          <w:sz w:val="20"/>
          <w:lang w:eastAsia="fr-FR"/>
        </w:rPr>
      </w:pPr>
    </w:p>
    <w:p w14:paraId="3E704730"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Chaque devis fera l'objet d'une instruction puis de négociations menées par le CEA jusqu'à la validation de la version finale de la FDMDP. Une fois les devis acceptés par le CEA, celui-ci notifiera les modifications au Titulaire par la signature de la FDMDP concernée.</w:t>
      </w:r>
    </w:p>
    <w:p w14:paraId="7467C8C9" w14:textId="77777777" w:rsidR="002A3B78" w:rsidRPr="009C658D"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Pour ne pas retarder la réalisation du Marché, en cas de désaccord persistant sur le plan financier à la notification de la FDMDP, le Titulaire devra engager les Prestations correspondants la base du prix provisoire fixé par le CEA. Le prix définitif sera fixé après discussions et accord des Parties.</w:t>
      </w:r>
    </w:p>
    <w:p w14:paraId="2B7D8FC9" w14:textId="44BDC5E3" w:rsidR="002A3B78" w:rsidRPr="002A3B78" w:rsidRDefault="002A3B78" w:rsidP="002A3B7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Lorsque le CEA et le Titulaire sont d'accord pour arrêter les prix définitifs, ceux-ci font l'objet, d'un nouvel OS, pour correction du prix.</w:t>
      </w:r>
    </w:p>
    <w:p w14:paraId="41E1B4D5" w14:textId="77777777" w:rsidR="0028640C" w:rsidRPr="0028640C" w:rsidRDefault="0028640C" w:rsidP="0028640C">
      <w:pPr>
        <w:keepNext/>
        <w:spacing w:before="360" w:after="0" w:line="360" w:lineRule="auto"/>
        <w:jc w:val="both"/>
        <w:outlineLvl w:val="1"/>
        <w:rPr>
          <w:rFonts w:ascii="Arial" w:eastAsia="Times New Roman" w:hAnsi="Arial" w:cs="Arial"/>
          <w:b/>
          <w:bCs/>
          <w:iCs/>
          <w:sz w:val="20"/>
          <w:szCs w:val="28"/>
          <w:lang w:eastAsia="fr-FR"/>
        </w:rPr>
      </w:pPr>
      <w:bookmarkStart w:id="352" w:name="_Toc115267549"/>
      <w:bookmarkStart w:id="353" w:name="_Toc115687681"/>
      <w:bookmarkStart w:id="354" w:name="_Toc115797277"/>
      <w:bookmarkStart w:id="355" w:name="_Toc115956730"/>
      <w:bookmarkStart w:id="356" w:name="_Toc116300885"/>
      <w:bookmarkStart w:id="357" w:name="_Toc117512199"/>
      <w:bookmarkStart w:id="358" w:name="_Toc117589711"/>
      <w:bookmarkStart w:id="359" w:name="_Toc144306050"/>
      <w:bookmarkStart w:id="360" w:name="_Toc144368258"/>
      <w:bookmarkStart w:id="361" w:name="_Toc151450293"/>
      <w:bookmarkStart w:id="362" w:name="_Toc151974577"/>
      <w:bookmarkStart w:id="363" w:name="_Toc152595502"/>
      <w:bookmarkStart w:id="364" w:name="_Toc152669568"/>
      <w:r w:rsidRPr="0028640C">
        <w:rPr>
          <w:rFonts w:ascii="Arial" w:eastAsia="Times New Roman" w:hAnsi="Arial" w:cs="Arial"/>
          <w:b/>
          <w:bCs/>
          <w:iCs/>
          <w:sz w:val="20"/>
          <w:szCs w:val="28"/>
          <w:lang w:eastAsia="fr-FR"/>
        </w:rPr>
        <w:t>13.2     Modalités de notification des modifications</w:t>
      </w:r>
      <w:bookmarkEnd w:id="352"/>
      <w:bookmarkEnd w:id="353"/>
      <w:bookmarkEnd w:id="354"/>
      <w:bookmarkEnd w:id="355"/>
      <w:bookmarkEnd w:id="356"/>
      <w:bookmarkEnd w:id="357"/>
      <w:bookmarkEnd w:id="358"/>
      <w:bookmarkEnd w:id="359"/>
      <w:bookmarkEnd w:id="360"/>
      <w:bookmarkEnd w:id="361"/>
      <w:bookmarkEnd w:id="362"/>
      <w:bookmarkEnd w:id="363"/>
      <w:bookmarkEnd w:id="364"/>
    </w:p>
    <w:p w14:paraId="0AE31DFB" w14:textId="77777777" w:rsidR="0028640C" w:rsidRPr="0028640C"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 Titulaire ne peut débuter l’exécution des modifications qu’après accord écrit préalable, référencé et signé du CEA. Celui-ci précise le contenu des Prestations, leur montant total et les délais de réalisation convenus avec le Titulaire ainsi que l’échéancier de paiement associé. </w:t>
      </w:r>
    </w:p>
    <w:p w14:paraId="4601EE6A" w14:textId="77777777" w:rsidR="0028640C" w:rsidRPr="0028640C" w:rsidRDefault="0028640C" w:rsidP="0028640C">
      <w:pPr>
        <w:spacing w:before="240"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Dans le cas où le Titulaire exécute des prestations supplémentaires avant d’avoir reçu l’accord écrit par le CEA, celui-ci ne pourra se prévaloir du paiement des frais correspondants et pourra être amené à remettre les prestations en l'état antérieur.</w:t>
      </w:r>
    </w:p>
    <w:p w14:paraId="70D3C006" w14:textId="2FE057D9" w:rsidR="00852464" w:rsidRPr="0028640C"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Le Titulaire ne peut refuser d’exécuter les prestations supplémentaires de mod</w:t>
      </w:r>
      <w:r w:rsidR="002A3B78">
        <w:rPr>
          <w:rFonts w:ascii="Arial" w:eastAsia="Arial" w:hAnsi="Arial" w:cs="Times New Roman"/>
          <w:sz w:val="20"/>
          <w:lang w:eastAsia="fr-FR"/>
        </w:rPr>
        <w:t>ification notifiées par le CEA.</w:t>
      </w:r>
    </w:p>
    <w:p w14:paraId="2F41CB48" w14:textId="77777777" w:rsidR="0028640C" w:rsidRPr="0028640C" w:rsidRDefault="0028640C" w:rsidP="0028640C">
      <w:pPr>
        <w:spacing w:before="360" w:after="0" w:line="360" w:lineRule="auto"/>
        <w:jc w:val="both"/>
        <w:rPr>
          <w:rFonts w:ascii="Arial" w:eastAsia="Arial" w:hAnsi="Arial" w:cs="Times New Roman"/>
          <w:b/>
          <w:bCs/>
          <w:iCs/>
          <w:sz w:val="20"/>
          <w:lang w:eastAsia="fr-FR"/>
        </w:rPr>
      </w:pPr>
      <w:r w:rsidRPr="0028640C">
        <w:rPr>
          <w:rFonts w:ascii="Arial" w:eastAsia="Arial" w:hAnsi="Arial" w:cs="Times New Roman"/>
          <w:b/>
          <w:bCs/>
          <w:iCs/>
          <w:sz w:val="20"/>
          <w:lang w:eastAsia="fr-FR"/>
        </w:rPr>
        <w:t>13.3      Prise en compte des modifications</w:t>
      </w:r>
    </w:p>
    <w:p w14:paraId="0A204C12" w14:textId="77777777" w:rsidR="0028640C" w:rsidRPr="0028640C"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 xml:space="preserve">Les modifications ne peuvent être prises en compte financièrement au titre de la part estimative que dans la limite du montant plafond correspondant. </w:t>
      </w:r>
    </w:p>
    <w:p w14:paraId="711B8488" w14:textId="0D023E11" w:rsidR="00490A5C" w:rsidRDefault="0028640C" w:rsidP="0028640C">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Au-delà de ce montant, les incidences financières des modifications doivent faire l’objet d’un avenant au Marché qui permet notamment les règlements supplémentaires éventuels.</w:t>
      </w:r>
    </w:p>
    <w:p w14:paraId="786A0B91" w14:textId="0CEBB24E" w:rsidR="00D73109" w:rsidRPr="0028640C" w:rsidRDefault="00D73109" w:rsidP="0028640C">
      <w:pPr>
        <w:spacing w:after="0" w:line="276" w:lineRule="auto"/>
        <w:jc w:val="both"/>
        <w:rPr>
          <w:rFonts w:ascii="Arial" w:eastAsia="Arial" w:hAnsi="Arial" w:cs="Times New Roman"/>
          <w:sz w:val="20"/>
          <w:lang w:eastAsia="fr-FR"/>
        </w:rPr>
      </w:pPr>
    </w:p>
    <w:p w14:paraId="47B84AF8" w14:textId="77777777" w:rsidR="0028640C" w:rsidRPr="0028640C" w:rsidRDefault="0028640C" w:rsidP="0028640C">
      <w:pPr>
        <w:spacing w:after="0" w:line="240" w:lineRule="auto"/>
        <w:ind w:left="357"/>
        <w:jc w:val="both"/>
        <w:rPr>
          <w:rFonts w:ascii="Arial" w:eastAsia="Arial" w:hAnsi="Arial" w:cs="Arial"/>
          <w:color w:val="000000"/>
          <w:sz w:val="20"/>
          <w:szCs w:val="20"/>
        </w:rPr>
      </w:pPr>
    </w:p>
    <w:p w14:paraId="0420E5C9" w14:textId="5A7B1561" w:rsidR="0028640C" w:rsidRPr="0028640C" w:rsidRDefault="0028640C" w:rsidP="0028640C">
      <w:pPr>
        <w:keepNext/>
        <w:spacing w:before="120" w:after="240" w:line="240" w:lineRule="auto"/>
        <w:outlineLvl w:val="0"/>
        <w:rPr>
          <w:rFonts w:ascii="Arial" w:eastAsia="Times New Roman" w:hAnsi="Arial" w:cs="Times New Roman"/>
          <w:b/>
          <w:bCs/>
          <w:caps/>
          <w:kern w:val="28"/>
          <w:sz w:val="20"/>
          <w:szCs w:val="20"/>
          <w:u w:val="single"/>
          <w:lang w:eastAsia="fr-FR"/>
        </w:rPr>
      </w:pPr>
      <w:bookmarkStart w:id="365" w:name="_Toc101941004"/>
      <w:bookmarkStart w:id="366" w:name="_Toc152669569"/>
      <w:r w:rsidRPr="0028640C">
        <w:rPr>
          <w:rFonts w:ascii="Arial" w:eastAsia="Times New Roman" w:hAnsi="Arial" w:cs="Times New Roman"/>
          <w:b/>
          <w:bCs/>
          <w:caps/>
          <w:kern w:val="28"/>
          <w:sz w:val="20"/>
          <w:szCs w:val="20"/>
          <w:u w:val="single"/>
          <w:lang w:eastAsia="fr-FR"/>
        </w:rPr>
        <w:t>ARTICL</w:t>
      </w:r>
      <w:r w:rsidR="002A3B78">
        <w:rPr>
          <w:rFonts w:ascii="Arial" w:eastAsia="Times New Roman" w:hAnsi="Arial" w:cs="Times New Roman"/>
          <w:b/>
          <w:bCs/>
          <w:caps/>
          <w:kern w:val="28"/>
          <w:sz w:val="20"/>
          <w:szCs w:val="20"/>
          <w:u w:val="single"/>
          <w:lang w:eastAsia="fr-FR"/>
        </w:rPr>
        <w:t>E 14</w:t>
      </w:r>
      <w:r w:rsidRPr="0028640C">
        <w:rPr>
          <w:rFonts w:ascii="Arial" w:eastAsia="Times New Roman" w:hAnsi="Arial" w:cs="Times New Roman"/>
          <w:b/>
          <w:bCs/>
          <w:caps/>
          <w:kern w:val="28"/>
          <w:sz w:val="20"/>
          <w:szCs w:val="20"/>
          <w:u w:val="single"/>
          <w:lang w:eastAsia="fr-FR"/>
        </w:rPr>
        <w:t xml:space="preserve"> - DROIT D’AUDIT DE MARCHE ET INSPECTION</w:t>
      </w:r>
      <w:bookmarkEnd w:id="365"/>
      <w:bookmarkEnd w:id="366"/>
    </w:p>
    <w:p w14:paraId="1B3A6D51" w14:textId="06BCEEAD" w:rsidR="00884D55" w:rsidRPr="00D73109" w:rsidRDefault="002A3B78" w:rsidP="00D73109">
      <w:pPr>
        <w:spacing w:before="120" w:after="120" w:line="240" w:lineRule="auto"/>
        <w:jc w:val="both"/>
        <w:rPr>
          <w:rFonts w:ascii="Arial" w:eastAsia="Arial" w:hAnsi="Arial" w:cs="Times New Roman"/>
          <w:sz w:val="20"/>
        </w:rPr>
      </w:pPr>
      <w:r>
        <w:rPr>
          <w:rFonts w:ascii="Arial" w:eastAsia="Arial" w:hAnsi="Arial" w:cs="Times New Roman"/>
          <w:b/>
          <w:bCs/>
          <w:sz w:val="20"/>
          <w:lang w:eastAsia="fr-FR"/>
        </w:rPr>
        <w:t>14</w:t>
      </w:r>
      <w:r w:rsidR="0028640C" w:rsidRPr="0028640C">
        <w:rPr>
          <w:rFonts w:ascii="Arial" w:eastAsia="Arial" w:hAnsi="Arial" w:cs="Times New Roman"/>
          <w:b/>
          <w:bCs/>
          <w:sz w:val="20"/>
          <w:lang w:eastAsia="fr-FR"/>
        </w:rPr>
        <w:t>.1</w:t>
      </w:r>
      <w:r w:rsidR="0028640C" w:rsidRPr="0028640C">
        <w:rPr>
          <w:rFonts w:ascii="Arial" w:eastAsia="Arial" w:hAnsi="Arial" w:cs="Times New Roman"/>
          <w:b/>
          <w:bCs/>
          <w:sz w:val="20"/>
          <w:lang w:eastAsia="fr-FR"/>
        </w:rPr>
        <w:tab/>
        <w:t>Audit de Marché</w:t>
      </w:r>
    </w:p>
    <w:p w14:paraId="5E8BBDB1" w14:textId="6439DF5A" w:rsidR="00EB7DD0" w:rsidRDefault="0028640C" w:rsidP="0028640C">
      <w:pPr>
        <w:tabs>
          <w:tab w:val="center" w:pos="1985"/>
          <w:tab w:val="center" w:pos="6804"/>
        </w:tabs>
        <w:spacing w:after="120" w:line="240" w:lineRule="auto"/>
        <w:jc w:val="both"/>
        <w:rPr>
          <w:rFonts w:ascii="Arial" w:eastAsia="Times New Roman" w:hAnsi="Arial" w:cs="Arial"/>
          <w:sz w:val="20"/>
          <w:szCs w:val="20"/>
          <w:lang w:eastAsia="fr-FR"/>
        </w:rPr>
      </w:pPr>
      <w:r w:rsidRPr="0028640C">
        <w:rPr>
          <w:rFonts w:ascii="Arial" w:eastAsia="Times New Roman" w:hAnsi="Arial" w:cs="Arial"/>
          <w:sz w:val="20"/>
          <w:szCs w:val="20"/>
          <w:lang w:eastAsia="fr-FR"/>
        </w:rPr>
        <w:t>Le CEA se réserve le droit de faire des audits techniques et/ou financiers et/ou qualités et/ou managements et/ou sécurité, à tout moment. Concernant le volet « sécurité », les conditions des contrôles sont définies dans l</w:t>
      </w:r>
      <w:r w:rsidR="00884D55">
        <w:rPr>
          <w:rFonts w:ascii="Arial" w:eastAsia="Times New Roman" w:hAnsi="Arial" w:cs="Arial"/>
          <w:sz w:val="20"/>
          <w:szCs w:val="20"/>
          <w:lang w:eastAsia="fr-FR"/>
        </w:rPr>
        <w:t>e Plan contractuel de sécurité.</w:t>
      </w:r>
    </w:p>
    <w:p w14:paraId="4FD8D0F0" w14:textId="248D5F3F" w:rsidR="0028640C" w:rsidRPr="0028640C" w:rsidRDefault="0028640C" w:rsidP="0028640C">
      <w:pPr>
        <w:tabs>
          <w:tab w:val="center" w:pos="1985"/>
          <w:tab w:val="center" w:pos="6804"/>
        </w:tabs>
        <w:spacing w:after="120" w:line="240" w:lineRule="auto"/>
        <w:jc w:val="both"/>
        <w:rPr>
          <w:rFonts w:ascii="Arial" w:eastAsia="Times New Roman" w:hAnsi="Arial" w:cs="Arial"/>
          <w:sz w:val="20"/>
          <w:szCs w:val="20"/>
          <w:lang w:eastAsia="fr-FR"/>
        </w:rPr>
      </w:pPr>
      <w:r w:rsidRPr="0028640C">
        <w:rPr>
          <w:rFonts w:ascii="Arial" w:eastAsia="Times New Roman" w:hAnsi="Arial" w:cs="Arial"/>
          <w:sz w:val="20"/>
          <w:szCs w:val="20"/>
          <w:lang w:eastAsia="fr-FR"/>
        </w:rPr>
        <w:t>Le CEA se réserve le droit de mandater un cabinet pour auditer les documents présentés en fonction de la nature de l'audit, et, si nécessaire, compléter ceux-ci de façon à atteindre la visibilité indispensable à la connaissance de l'objet audité.</w:t>
      </w:r>
    </w:p>
    <w:p w14:paraId="4BD460F4" w14:textId="1BD90458" w:rsidR="0028640C" w:rsidRPr="0028640C" w:rsidRDefault="002A3B78" w:rsidP="0028640C">
      <w:pPr>
        <w:spacing w:before="400" w:after="120" w:line="240" w:lineRule="auto"/>
        <w:jc w:val="both"/>
        <w:rPr>
          <w:rFonts w:ascii="Arial" w:eastAsia="Arial" w:hAnsi="Arial" w:cs="Times New Roman"/>
          <w:sz w:val="20"/>
        </w:rPr>
      </w:pPr>
      <w:r>
        <w:rPr>
          <w:rFonts w:ascii="Arial" w:eastAsia="Arial" w:hAnsi="Arial" w:cs="Times New Roman"/>
          <w:b/>
          <w:bCs/>
          <w:sz w:val="20"/>
          <w:lang w:eastAsia="fr-FR"/>
        </w:rPr>
        <w:t>14</w:t>
      </w:r>
      <w:r w:rsidR="0028640C" w:rsidRPr="0028640C">
        <w:rPr>
          <w:rFonts w:ascii="Arial" w:eastAsia="Arial" w:hAnsi="Arial" w:cs="Times New Roman"/>
          <w:b/>
          <w:bCs/>
          <w:sz w:val="20"/>
          <w:lang w:eastAsia="fr-FR"/>
        </w:rPr>
        <w:t>.2</w:t>
      </w:r>
      <w:r w:rsidR="0028640C" w:rsidRPr="0028640C">
        <w:rPr>
          <w:rFonts w:ascii="Arial" w:eastAsia="Arial" w:hAnsi="Arial" w:cs="Times New Roman"/>
          <w:b/>
          <w:bCs/>
          <w:sz w:val="20"/>
          <w:lang w:eastAsia="fr-FR"/>
        </w:rPr>
        <w:tab/>
        <w:t>Inspection</w:t>
      </w:r>
    </w:p>
    <w:p w14:paraId="2D983B58" w14:textId="77777777" w:rsidR="0028640C" w:rsidRPr="0028640C" w:rsidRDefault="0028640C" w:rsidP="00CF2116">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En complément des dispositions du chapitre 6 et de l’article 21.2 de ses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44297C7B" w14:textId="00990BDE" w:rsidR="0028640C" w:rsidRDefault="0028640C" w:rsidP="00CF2116">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0A68E718" w14:textId="32E0A792" w:rsidR="007F20D0" w:rsidRDefault="007F20D0" w:rsidP="00CF2116">
      <w:pPr>
        <w:spacing w:after="0" w:line="276" w:lineRule="auto"/>
        <w:jc w:val="both"/>
        <w:rPr>
          <w:rFonts w:ascii="Arial" w:eastAsia="Arial" w:hAnsi="Arial" w:cs="Times New Roman"/>
          <w:sz w:val="20"/>
          <w:lang w:eastAsia="fr-FR"/>
        </w:rPr>
      </w:pPr>
    </w:p>
    <w:p w14:paraId="6F894CD9" w14:textId="1A0CAAA7" w:rsidR="007F20D0" w:rsidRDefault="007F20D0" w:rsidP="00CF2116">
      <w:pPr>
        <w:spacing w:after="0" w:line="276" w:lineRule="auto"/>
        <w:jc w:val="both"/>
        <w:rPr>
          <w:rFonts w:ascii="Arial" w:eastAsia="Arial" w:hAnsi="Arial" w:cs="Times New Roman"/>
          <w:sz w:val="20"/>
          <w:lang w:eastAsia="fr-FR"/>
        </w:rPr>
      </w:pPr>
    </w:p>
    <w:p w14:paraId="72FB7F10" w14:textId="7902ECF2" w:rsidR="007F20D0" w:rsidRDefault="007F20D0" w:rsidP="00CF2116">
      <w:pPr>
        <w:spacing w:after="0" w:line="276" w:lineRule="auto"/>
        <w:jc w:val="both"/>
        <w:rPr>
          <w:rFonts w:ascii="Arial" w:eastAsia="Arial" w:hAnsi="Arial" w:cs="Times New Roman"/>
          <w:sz w:val="20"/>
          <w:lang w:eastAsia="fr-FR"/>
        </w:rPr>
      </w:pPr>
    </w:p>
    <w:p w14:paraId="004907FD" w14:textId="6A69FA60" w:rsidR="007F20D0" w:rsidRDefault="007F20D0" w:rsidP="00CF2116">
      <w:pPr>
        <w:spacing w:after="0" w:line="276" w:lineRule="auto"/>
        <w:jc w:val="both"/>
        <w:rPr>
          <w:rFonts w:ascii="Arial" w:eastAsia="Arial" w:hAnsi="Arial" w:cs="Times New Roman"/>
          <w:sz w:val="20"/>
          <w:lang w:eastAsia="fr-FR"/>
        </w:rPr>
      </w:pPr>
    </w:p>
    <w:p w14:paraId="7EB71DD9" w14:textId="77777777" w:rsidR="007F20D0" w:rsidRPr="0028640C" w:rsidRDefault="007F20D0" w:rsidP="00CF2116">
      <w:pPr>
        <w:spacing w:after="0" w:line="276" w:lineRule="auto"/>
        <w:jc w:val="both"/>
        <w:rPr>
          <w:rFonts w:ascii="Arial" w:eastAsia="Arial" w:hAnsi="Arial" w:cs="Times New Roman"/>
          <w:sz w:val="20"/>
          <w:lang w:eastAsia="fr-FR"/>
        </w:rPr>
      </w:pPr>
    </w:p>
    <w:p w14:paraId="0699488A" w14:textId="667AE7D9" w:rsidR="0028640C" w:rsidRPr="0028640C" w:rsidRDefault="002A3B78" w:rsidP="0028640C">
      <w:pPr>
        <w:spacing w:before="400" w:after="120" w:line="240" w:lineRule="auto"/>
        <w:jc w:val="both"/>
        <w:rPr>
          <w:rFonts w:ascii="Arial" w:eastAsia="Arial" w:hAnsi="Arial" w:cs="Times New Roman"/>
          <w:sz w:val="20"/>
        </w:rPr>
      </w:pPr>
      <w:r>
        <w:rPr>
          <w:rFonts w:ascii="Arial" w:eastAsia="Arial" w:hAnsi="Arial" w:cs="Times New Roman"/>
          <w:b/>
          <w:bCs/>
          <w:sz w:val="20"/>
          <w:lang w:eastAsia="fr-FR"/>
        </w:rPr>
        <w:t>14</w:t>
      </w:r>
      <w:r w:rsidR="0028640C" w:rsidRPr="0028640C">
        <w:rPr>
          <w:rFonts w:ascii="Arial" w:eastAsia="Arial" w:hAnsi="Arial" w:cs="Times New Roman"/>
          <w:b/>
          <w:bCs/>
          <w:sz w:val="20"/>
          <w:lang w:eastAsia="fr-FR"/>
        </w:rPr>
        <w:t>.3</w:t>
      </w:r>
      <w:r w:rsidR="0028640C" w:rsidRPr="0028640C">
        <w:rPr>
          <w:rFonts w:ascii="Arial" w:eastAsia="Arial" w:hAnsi="Arial" w:cs="Times New Roman"/>
          <w:b/>
          <w:bCs/>
          <w:sz w:val="20"/>
          <w:lang w:eastAsia="fr-FR"/>
        </w:rPr>
        <w:tab/>
        <w:t>Droit d’accès</w:t>
      </w:r>
    </w:p>
    <w:p w14:paraId="6476C202" w14:textId="4F078EC6" w:rsidR="002A3B78" w:rsidRPr="0028640C" w:rsidRDefault="0028640C" w:rsidP="00CF2116">
      <w:pPr>
        <w:spacing w:after="0" w:line="276" w:lineRule="auto"/>
        <w:jc w:val="both"/>
        <w:rPr>
          <w:rFonts w:ascii="Arial" w:eastAsia="Arial" w:hAnsi="Arial" w:cs="Times New Roman"/>
          <w:sz w:val="20"/>
          <w:lang w:eastAsia="fr-FR"/>
        </w:rPr>
      </w:pPr>
      <w:r w:rsidRPr="0028640C">
        <w:rPr>
          <w:rFonts w:ascii="Arial" w:eastAsia="Arial" w:hAnsi="Arial" w:cs="Times New Roman"/>
          <w:sz w:val="20"/>
          <w:lang w:eastAsia="fr-FR"/>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7996A993" w14:textId="37B7C3EA" w:rsidR="0028640C" w:rsidRPr="0028640C" w:rsidRDefault="002A3B78" w:rsidP="0028640C">
      <w:pPr>
        <w:spacing w:before="360" w:after="120" w:line="240" w:lineRule="auto"/>
        <w:jc w:val="both"/>
        <w:rPr>
          <w:rFonts w:ascii="Arial" w:eastAsia="Arial" w:hAnsi="Arial" w:cs="Times New Roman"/>
          <w:sz w:val="20"/>
        </w:rPr>
      </w:pPr>
      <w:r>
        <w:rPr>
          <w:rFonts w:ascii="Arial" w:eastAsia="Arial" w:hAnsi="Arial" w:cs="Times New Roman"/>
          <w:b/>
          <w:bCs/>
          <w:sz w:val="20"/>
          <w:lang w:eastAsia="fr-FR"/>
        </w:rPr>
        <w:t>14</w:t>
      </w:r>
      <w:r w:rsidR="0028640C" w:rsidRPr="0028640C">
        <w:rPr>
          <w:rFonts w:ascii="Arial" w:eastAsia="Arial" w:hAnsi="Arial" w:cs="Times New Roman"/>
          <w:b/>
          <w:bCs/>
          <w:sz w:val="20"/>
          <w:lang w:eastAsia="fr-FR"/>
        </w:rPr>
        <w:t>.4</w:t>
      </w:r>
      <w:r w:rsidR="0028640C" w:rsidRPr="0028640C">
        <w:rPr>
          <w:rFonts w:ascii="Arial" w:eastAsia="Arial" w:hAnsi="Arial" w:cs="Times New Roman"/>
          <w:b/>
          <w:bCs/>
          <w:sz w:val="20"/>
          <w:lang w:eastAsia="fr-FR"/>
        </w:rPr>
        <w:tab/>
        <w:t>Obligations à transférer</w:t>
      </w:r>
    </w:p>
    <w:p w14:paraId="23F471C7" w14:textId="77777777" w:rsidR="0028640C" w:rsidRPr="0028640C" w:rsidRDefault="0028640C" w:rsidP="0028640C">
      <w:pPr>
        <w:spacing w:after="0" w:line="240" w:lineRule="auto"/>
        <w:jc w:val="both"/>
        <w:rPr>
          <w:rFonts w:ascii="Arial" w:eastAsia="Arial" w:hAnsi="Arial" w:cs="Times New Roman"/>
          <w:sz w:val="20"/>
          <w:lang w:eastAsia="fr-FR"/>
        </w:rPr>
      </w:pPr>
      <w:r w:rsidRPr="0028640C">
        <w:rPr>
          <w:rFonts w:ascii="Arial" w:eastAsia="Arial" w:hAnsi="Arial" w:cs="Times New Roman"/>
          <w:sz w:val="20"/>
          <w:lang w:eastAsia="fr-FR"/>
        </w:rPr>
        <w:t>Le Titulaire doit inclure dans les marchés avec ses principaux fournisseurs et sous-traitants</w:t>
      </w:r>
      <w:r w:rsidRPr="0028640C">
        <w:rPr>
          <w:rFonts w:ascii="Arial" w:eastAsia="Arial" w:hAnsi="Arial" w:cs="Times New Roman"/>
          <w:b/>
          <w:i/>
          <w:sz w:val="20"/>
          <w:lang w:eastAsia="fr-FR"/>
        </w:rPr>
        <w:t xml:space="preserve"> </w:t>
      </w:r>
      <w:r w:rsidRPr="0028640C">
        <w:rPr>
          <w:rFonts w:ascii="Arial" w:eastAsia="Arial" w:hAnsi="Arial" w:cs="Times New Roman"/>
          <w:sz w:val="20"/>
          <w:lang w:eastAsia="fr-FR"/>
        </w:rPr>
        <w:t>l’ensemble des dispositions du présent article.</w:t>
      </w:r>
    </w:p>
    <w:p w14:paraId="2077CB2B" w14:textId="1B256BB6" w:rsidR="00327638" w:rsidRPr="0028640C" w:rsidRDefault="00327638" w:rsidP="00327638">
      <w:pPr>
        <w:keepNext/>
        <w:spacing w:before="520" w:after="240" w:line="240" w:lineRule="auto"/>
        <w:outlineLvl w:val="0"/>
        <w:rPr>
          <w:rFonts w:ascii="Arial" w:eastAsia="Times New Roman" w:hAnsi="Arial" w:cs="Times New Roman"/>
          <w:b/>
          <w:bCs/>
          <w:caps/>
          <w:kern w:val="28"/>
          <w:sz w:val="20"/>
          <w:szCs w:val="20"/>
          <w:u w:val="single"/>
          <w:lang w:eastAsia="fr-FR"/>
        </w:rPr>
      </w:pPr>
      <w:bookmarkStart w:id="367" w:name="_Toc59186555"/>
      <w:bookmarkStart w:id="368" w:name="_Toc152669570"/>
      <w:r>
        <w:rPr>
          <w:rFonts w:ascii="Arial" w:eastAsia="Times New Roman" w:hAnsi="Arial" w:cs="Times New Roman"/>
          <w:b/>
          <w:bCs/>
          <w:caps/>
          <w:kern w:val="28"/>
          <w:sz w:val="20"/>
          <w:szCs w:val="20"/>
          <w:u w:val="single"/>
          <w:lang w:eastAsia="fr-FR"/>
        </w:rPr>
        <w:t>ARTICLE 15</w:t>
      </w:r>
      <w:r w:rsidR="0028640C" w:rsidRPr="0028640C">
        <w:rPr>
          <w:rFonts w:ascii="Arial" w:eastAsia="Times New Roman" w:hAnsi="Arial" w:cs="Times New Roman"/>
          <w:b/>
          <w:bCs/>
          <w:caps/>
          <w:kern w:val="28"/>
          <w:sz w:val="20"/>
          <w:szCs w:val="20"/>
          <w:u w:val="single"/>
          <w:lang w:eastAsia="fr-FR"/>
        </w:rPr>
        <w:t xml:space="preserve"> - PENALITES</w:t>
      </w:r>
      <w:bookmarkEnd w:id="367"/>
      <w:bookmarkEnd w:id="368"/>
    </w:p>
    <w:p w14:paraId="2EB9FD20" w14:textId="77777777" w:rsidR="00327638" w:rsidRPr="0028640C" w:rsidRDefault="00327638" w:rsidP="00327638">
      <w:pPr>
        <w:spacing w:before="120" w:after="120" w:line="240" w:lineRule="auto"/>
        <w:jc w:val="both"/>
        <w:rPr>
          <w:rFonts w:ascii="Arial" w:eastAsia="Arial" w:hAnsi="Arial" w:cs="Times New Roman"/>
          <w:color w:val="FF0000"/>
          <w:sz w:val="20"/>
        </w:rPr>
      </w:pPr>
      <w:r>
        <w:rPr>
          <w:rFonts w:ascii="Arial" w:eastAsia="Arial" w:hAnsi="Arial" w:cs="Times New Roman"/>
          <w:b/>
          <w:bCs/>
          <w:sz w:val="20"/>
          <w:lang w:eastAsia="fr-FR"/>
        </w:rPr>
        <w:t>15.1</w:t>
      </w:r>
      <w:r>
        <w:rPr>
          <w:rFonts w:ascii="Arial" w:eastAsia="Arial" w:hAnsi="Arial" w:cs="Times New Roman"/>
          <w:b/>
          <w:bCs/>
          <w:sz w:val="20"/>
          <w:lang w:eastAsia="fr-FR"/>
        </w:rPr>
        <w:tab/>
        <w:t>Pénalités</w:t>
      </w:r>
    </w:p>
    <w:p w14:paraId="3030798F" w14:textId="77777777" w:rsidR="00327638" w:rsidRDefault="00327638" w:rsidP="00327638">
      <w:pPr>
        <w:spacing w:before="120" w:after="0" w:line="276" w:lineRule="auto"/>
        <w:jc w:val="both"/>
        <w:rPr>
          <w:rFonts w:ascii="Arial" w:eastAsia="Arial" w:hAnsi="Arial" w:cs="Times New Roman"/>
          <w:sz w:val="20"/>
          <w:lang w:eastAsia="fr-FR"/>
        </w:rPr>
      </w:pPr>
    </w:p>
    <w:p w14:paraId="4EB440FC" w14:textId="77777777" w:rsidR="00327638" w:rsidRPr="009C658D" w:rsidRDefault="00327638" w:rsidP="00327638">
      <w:pPr>
        <w:spacing w:after="240" w:line="276" w:lineRule="auto"/>
        <w:jc w:val="both"/>
        <w:rPr>
          <w:rFonts w:ascii="Arial" w:eastAsia="Arial" w:hAnsi="Arial" w:cs="Times New Roman"/>
          <w:sz w:val="20"/>
          <w:lang w:eastAsia="fr-FR"/>
        </w:rPr>
      </w:pPr>
      <w:r w:rsidRPr="009C658D">
        <w:rPr>
          <w:rFonts w:ascii="Arial" w:eastAsia="Arial" w:hAnsi="Arial" w:cs="Times New Roman"/>
          <w:sz w:val="20"/>
          <w:lang w:eastAsia="fr-FR"/>
        </w:rPr>
        <w:t xml:space="preserve">Chaque fois que sera constatée une défaillance du Titulaire pour un ou plusieurs des motifs listés ci-après, le CEA procède à sa constatation et dresse un procès-verbal (fiche d’anomalie) des pénalités qui pourront être appliquées au Titulaire. </w:t>
      </w:r>
    </w:p>
    <w:p w14:paraId="742DDBCF" w14:textId="77777777" w:rsidR="00327638" w:rsidRPr="009C658D" w:rsidRDefault="00327638" w:rsidP="00327638">
      <w:pPr>
        <w:spacing w:before="120" w:after="120" w:line="240" w:lineRule="auto"/>
        <w:jc w:val="both"/>
        <w:rPr>
          <w:rFonts w:ascii="Arial" w:eastAsia="Arial" w:hAnsi="Arial" w:cs="Times New Roman"/>
          <w:color w:val="FF0000"/>
          <w:sz w:val="20"/>
        </w:rPr>
      </w:pPr>
      <w:r w:rsidRPr="009C658D">
        <w:rPr>
          <w:rFonts w:ascii="Arial" w:eastAsia="Arial" w:hAnsi="Arial" w:cs="Times New Roman"/>
          <w:b/>
          <w:bCs/>
          <w:sz w:val="20"/>
          <w:lang w:eastAsia="fr-FR"/>
        </w:rPr>
        <w:t>15.1.1</w:t>
      </w:r>
      <w:r w:rsidRPr="009C658D">
        <w:rPr>
          <w:rFonts w:ascii="Arial" w:eastAsia="Arial" w:hAnsi="Arial" w:cs="Times New Roman"/>
          <w:b/>
          <w:bCs/>
          <w:sz w:val="20"/>
          <w:lang w:eastAsia="fr-FR"/>
        </w:rPr>
        <w:tab/>
      </w:r>
      <w:r w:rsidRPr="009C658D">
        <w:rPr>
          <w:rFonts w:ascii="Arial" w:eastAsia="Arial" w:hAnsi="Arial" w:cs="Times New Roman"/>
          <w:bCs/>
          <w:color w:val="FF0000"/>
          <w:sz w:val="20"/>
          <w:lang w:eastAsia="fr-FR"/>
        </w:rPr>
        <w:t xml:space="preserve"> </w:t>
      </w:r>
      <w:r w:rsidRPr="009C658D">
        <w:rPr>
          <w:rFonts w:ascii="Arial" w:eastAsia="Arial" w:hAnsi="Arial" w:cs="Times New Roman"/>
          <w:b/>
          <w:sz w:val="20"/>
          <w:lang w:eastAsia="fr-FR"/>
        </w:rPr>
        <w:t>Non-respect des jalons pénalisables</w:t>
      </w:r>
    </w:p>
    <w:p w14:paraId="1E56935B" w14:textId="77777777" w:rsidR="00327638" w:rsidRPr="009C658D" w:rsidRDefault="00327638" w:rsidP="00327638">
      <w:pPr>
        <w:spacing w:after="0" w:line="276" w:lineRule="auto"/>
        <w:jc w:val="both"/>
        <w:rPr>
          <w:rFonts w:ascii="Arial" w:eastAsia="Arial" w:hAnsi="Arial" w:cs="Times New Roman"/>
          <w:sz w:val="20"/>
          <w:lang w:eastAsia="fr-FR"/>
        </w:rPr>
      </w:pPr>
      <w:r w:rsidRPr="009C658D">
        <w:rPr>
          <w:rFonts w:ascii="Arial" w:eastAsia="Arial" w:hAnsi="Arial" w:cs="Arial"/>
          <w:color w:val="000000"/>
          <w:sz w:val="20"/>
        </w:rPr>
        <w:t xml:space="preserve">Les jalons pénalisables et les </w:t>
      </w:r>
      <w:r w:rsidRPr="009C658D">
        <w:rPr>
          <w:rFonts w:ascii="Arial" w:eastAsia="Arial" w:hAnsi="Arial" w:cs="Times New Roman"/>
          <w:sz w:val="20"/>
          <w:lang w:eastAsia="fr-FR"/>
        </w:rPr>
        <w:t xml:space="preserve">assiettes de pénalités associés sont précisés en </w:t>
      </w:r>
      <w:r w:rsidRPr="009C658D">
        <w:rPr>
          <w:rFonts w:ascii="Arial" w:eastAsia="Arial" w:hAnsi="Arial" w:cs="Times New Roman"/>
          <w:b/>
          <w:sz w:val="20"/>
          <w:lang w:eastAsia="fr-FR"/>
        </w:rPr>
        <w:t>annexe 5</w:t>
      </w:r>
      <w:r w:rsidRPr="009C658D">
        <w:rPr>
          <w:rFonts w:ascii="Arial" w:eastAsia="Arial" w:hAnsi="Arial" w:cs="Times New Roman"/>
          <w:sz w:val="20"/>
          <w:lang w:eastAsia="fr-FR"/>
        </w:rPr>
        <w:t xml:space="preserve"> du Marché.</w:t>
      </w:r>
    </w:p>
    <w:p w14:paraId="7A5FC6F9" w14:textId="77777777" w:rsidR="00327638" w:rsidRPr="009C658D" w:rsidRDefault="00327638" w:rsidP="00327638">
      <w:pPr>
        <w:spacing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Les pénalités sont calculées au taux de :1/1000</w:t>
      </w:r>
      <w:r w:rsidRPr="009C658D">
        <w:rPr>
          <w:rFonts w:ascii="Arial" w:eastAsia="Arial" w:hAnsi="Arial" w:cs="Times New Roman"/>
          <w:sz w:val="20"/>
          <w:vertAlign w:val="superscript"/>
          <w:lang w:eastAsia="fr-FR"/>
        </w:rPr>
        <w:t>ème</w:t>
      </w:r>
      <w:r w:rsidRPr="009C658D">
        <w:rPr>
          <w:rFonts w:ascii="Arial" w:eastAsia="Arial" w:hAnsi="Arial" w:cs="Times New Roman"/>
          <w:sz w:val="20"/>
          <w:lang w:eastAsia="fr-FR"/>
        </w:rPr>
        <w:t xml:space="preserve"> par jour calendaire de retard.</w:t>
      </w:r>
    </w:p>
    <w:p w14:paraId="47613225" w14:textId="77777777" w:rsidR="00327638" w:rsidRPr="009C658D" w:rsidRDefault="00327638" w:rsidP="00327638">
      <w:pPr>
        <w:spacing w:after="0" w:line="276" w:lineRule="auto"/>
        <w:jc w:val="both"/>
        <w:rPr>
          <w:rFonts w:ascii="Arial" w:eastAsia="Arial" w:hAnsi="Arial" w:cs="Times New Roman"/>
          <w:sz w:val="20"/>
          <w:lang w:eastAsia="fr-FR"/>
        </w:rPr>
      </w:pPr>
    </w:p>
    <w:p w14:paraId="76CDA0A9" w14:textId="77777777" w:rsidR="00327638" w:rsidRPr="009C658D" w:rsidRDefault="00327638" w:rsidP="00327638">
      <w:pPr>
        <w:spacing w:after="240" w:line="276" w:lineRule="auto"/>
        <w:jc w:val="both"/>
        <w:rPr>
          <w:rFonts w:ascii="Arial" w:eastAsia="Arial" w:hAnsi="Arial" w:cs="Times New Roman"/>
          <w:sz w:val="20"/>
          <w:lang w:eastAsia="fr-FR"/>
        </w:rPr>
      </w:pPr>
      <w:r w:rsidRPr="009C658D">
        <w:rPr>
          <w:rFonts w:ascii="Arial" w:eastAsia="Arial" w:hAnsi="Arial" w:cs="Times New Roman"/>
          <w:b/>
          <w:sz w:val="20"/>
          <w:lang w:eastAsia="fr-FR"/>
        </w:rPr>
        <w:t>15.1.2 Défaillances pénalisables</w:t>
      </w:r>
    </w:p>
    <w:p w14:paraId="35A7B6CA" w14:textId="250AECEF" w:rsidR="00327638" w:rsidRPr="009C658D" w:rsidRDefault="00327638" w:rsidP="00327638">
      <w:pPr>
        <w:spacing w:after="240" w:line="276" w:lineRule="auto"/>
        <w:jc w:val="both"/>
        <w:rPr>
          <w:rFonts w:ascii="Arial" w:eastAsia="Arial" w:hAnsi="Arial" w:cs="Times New Roman"/>
          <w:sz w:val="20"/>
          <w:lang w:eastAsia="fr-FR"/>
        </w:rPr>
      </w:pPr>
      <w:r w:rsidRPr="009C658D">
        <w:rPr>
          <w:rFonts w:ascii="Arial" w:eastAsia="Arial" w:hAnsi="Arial" w:cs="Times New Roman"/>
          <w:sz w:val="20"/>
          <w:lang w:eastAsia="fr-FR"/>
        </w:rPr>
        <w:t>Ces pénalités sont précisées à l’</w:t>
      </w:r>
      <w:bookmarkStart w:id="369" w:name="_Toc99527353"/>
      <w:bookmarkStart w:id="370" w:name="_Toc102653540"/>
      <w:r w:rsidRPr="009C658D">
        <w:rPr>
          <w:rFonts w:ascii="Arial" w:eastAsia="Arial" w:hAnsi="Arial" w:cs="Times New Roman"/>
          <w:b/>
          <w:sz w:val="20"/>
          <w:lang w:eastAsia="fr-FR"/>
        </w:rPr>
        <w:t>annexe 5</w:t>
      </w:r>
      <w:r>
        <w:rPr>
          <w:rFonts w:ascii="Arial" w:eastAsia="Arial" w:hAnsi="Arial" w:cs="Times New Roman"/>
          <w:sz w:val="20"/>
          <w:lang w:eastAsia="fr-FR"/>
        </w:rPr>
        <w:t xml:space="preserve"> du Marché.</w:t>
      </w:r>
    </w:p>
    <w:p w14:paraId="7E1C41DD" w14:textId="77777777" w:rsidR="00327638" w:rsidRPr="009C658D" w:rsidRDefault="00327638" w:rsidP="00327638">
      <w:pPr>
        <w:keepNext/>
        <w:spacing w:before="400" w:after="120" w:line="240" w:lineRule="auto"/>
        <w:outlineLvl w:val="1"/>
        <w:rPr>
          <w:rFonts w:ascii="Arial" w:eastAsia="Times New Roman" w:hAnsi="Arial" w:cs="Times New Roman"/>
          <w:b/>
          <w:bCs/>
          <w:sz w:val="20"/>
          <w:szCs w:val="20"/>
          <w:lang w:eastAsia="fr-FR"/>
        </w:rPr>
      </w:pPr>
      <w:bookmarkStart w:id="371" w:name="_Toc195693698"/>
      <w:bookmarkStart w:id="372" w:name="_Toc107844427"/>
      <w:bookmarkStart w:id="373" w:name="_Toc113885055"/>
      <w:bookmarkStart w:id="374" w:name="_Toc117762962"/>
      <w:bookmarkStart w:id="375" w:name="_Toc124769320"/>
      <w:bookmarkStart w:id="376" w:name="_Toc137727325"/>
      <w:bookmarkStart w:id="377" w:name="_Toc141455922"/>
      <w:bookmarkStart w:id="378" w:name="_Toc151974580"/>
      <w:bookmarkStart w:id="379" w:name="_Toc152595505"/>
      <w:bookmarkStart w:id="380" w:name="_Toc152669571"/>
      <w:bookmarkStart w:id="381" w:name="_Toc193967874"/>
      <w:bookmarkStart w:id="382" w:name="_Toc196293656"/>
      <w:r w:rsidRPr="009C658D">
        <w:rPr>
          <w:rFonts w:ascii="Arial" w:eastAsia="Times New Roman" w:hAnsi="Arial" w:cs="Times New Roman"/>
          <w:b/>
          <w:bCs/>
          <w:sz w:val="20"/>
          <w:szCs w:val="20"/>
          <w:lang w:eastAsia="fr-FR"/>
        </w:rPr>
        <w:t>15</w:t>
      </w:r>
      <w:r>
        <w:rPr>
          <w:rFonts w:ascii="Arial" w:eastAsia="Times New Roman" w:hAnsi="Arial" w:cs="Times New Roman"/>
          <w:b/>
          <w:bCs/>
          <w:sz w:val="20"/>
          <w:szCs w:val="20"/>
          <w:lang w:eastAsia="fr-FR"/>
        </w:rPr>
        <w:t>.2</w:t>
      </w:r>
      <w:r w:rsidRPr="009C658D">
        <w:rPr>
          <w:rFonts w:ascii="Arial" w:eastAsia="Times New Roman" w:hAnsi="Arial" w:cs="Times New Roman"/>
          <w:b/>
          <w:bCs/>
          <w:sz w:val="20"/>
          <w:szCs w:val="20"/>
          <w:lang w:eastAsia="fr-FR"/>
        </w:rPr>
        <w:tab/>
        <w:t>Modalités d’application des pénalités</w:t>
      </w:r>
      <w:bookmarkEnd w:id="371"/>
      <w:bookmarkEnd w:id="372"/>
      <w:bookmarkEnd w:id="373"/>
      <w:bookmarkEnd w:id="374"/>
      <w:bookmarkEnd w:id="375"/>
      <w:bookmarkEnd w:id="376"/>
      <w:bookmarkEnd w:id="377"/>
      <w:bookmarkEnd w:id="378"/>
      <w:bookmarkEnd w:id="379"/>
      <w:bookmarkEnd w:id="380"/>
      <w:bookmarkEnd w:id="381"/>
      <w:bookmarkEnd w:id="382"/>
    </w:p>
    <w:bookmarkEnd w:id="369"/>
    <w:bookmarkEnd w:id="370"/>
    <w:p w14:paraId="1D17BD5D" w14:textId="77777777" w:rsidR="00327638" w:rsidRPr="009C658D" w:rsidRDefault="00327638" w:rsidP="0032763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 xml:space="preserve">L’article 24 des CGA est complété comme suit : </w:t>
      </w:r>
    </w:p>
    <w:p w14:paraId="32C858DA" w14:textId="77777777" w:rsidR="00327638" w:rsidRPr="009C658D" w:rsidRDefault="00327638" w:rsidP="0032763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Les pénalités applicables au Marché sont :</w:t>
      </w:r>
    </w:p>
    <w:p w14:paraId="4B056249" w14:textId="77777777" w:rsidR="00327638" w:rsidRPr="009C658D" w:rsidRDefault="00327638" w:rsidP="00327638">
      <w:pPr>
        <w:numPr>
          <w:ilvl w:val="0"/>
          <w:numId w:val="5"/>
        </w:numPr>
        <w:spacing w:after="0" w:line="276" w:lineRule="auto"/>
        <w:ind w:left="714" w:hanging="357"/>
        <w:jc w:val="both"/>
        <w:rPr>
          <w:rFonts w:ascii="Arial" w:eastAsia="Arial" w:hAnsi="Arial" w:cs="Times New Roman"/>
          <w:sz w:val="20"/>
          <w:lang w:eastAsia="fr-FR"/>
        </w:rPr>
      </w:pPr>
      <w:r w:rsidRPr="009C658D">
        <w:rPr>
          <w:rFonts w:ascii="Arial" w:eastAsia="Arial" w:hAnsi="Arial" w:cs="Times New Roman"/>
          <w:sz w:val="20"/>
          <w:lang w:eastAsia="fr-FR"/>
        </w:rPr>
        <w:t>Toutes cumulables ;</w:t>
      </w:r>
    </w:p>
    <w:p w14:paraId="2898621D" w14:textId="77777777" w:rsidR="00327638" w:rsidRPr="009C658D" w:rsidRDefault="00327638" w:rsidP="00327638">
      <w:pPr>
        <w:numPr>
          <w:ilvl w:val="0"/>
          <w:numId w:val="5"/>
        </w:numPr>
        <w:spacing w:before="120" w:after="0" w:line="276" w:lineRule="auto"/>
        <w:ind w:left="714" w:hanging="357"/>
        <w:jc w:val="both"/>
        <w:rPr>
          <w:rFonts w:ascii="Arial" w:eastAsia="Arial" w:hAnsi="Arial" w:cs="Times New Roman"/>
          <w:sz w:val="20"/>
          <w:lang w:eastAsia="fr-FR"/>
        </w:rPr>
      </w:pPr>
      <w:r w:rsidRPr="009C658D">
        <w:rPr>
          <w:rFonts w:ascii="Arial" w:eastAsia="Arial" w:hAnsi="Arial" w:cs="Times New Roman"/>
          <w:sz w:val="20"/>
          <w:lang w:eastAsia="fr-FR"/>
        </w:rPr>
        <w:t>Applicables de plein droit et sans mise en demeure préalable, ni autres formalités juridiques ou judiciaires et facturées directement par le CEA ;</w:t>
      </w:r>
    </w:p>
    <w:p w14:paraId="78F8B2F8" w14:textId="77777777" w:rsidR="00327638" w:rsidRPr="009C658D" w:rsidRDefault="00327638" w:rsidP="00327638">
      <w:pPr>
        <w:numPr>
          <w:ilvl w:val="0"/>
          <w:numId w:val="5"/>
        </w:numPr>
        <w:spacing w:before="120" w:after="0" w:line="276" w:lineRule="auto"/>
        <w:ind w:left="714" w:hanging="357"/>
        <w:jc w:val="both"/>
        <w:rPr>
          <w:rFonts w:ascii="Arial" w:eastAsia="Arial" w:hAnsi="Arial" w:cs="Times New Roman"/>
          <w:sz w:val="20"/>
          <w:lang w:eastAsia="fr-FR"/>
        </w:rPr>
      </w:pPr>
      <w:r w:rsidRPr="009C658D">
        <w:rPr>
          <w:rFonts w:ascii="Arial" w:eastAsia="Arial" w:hAnsi="Arial" w:cs="Times New Roman"/>
          <w:sz w:val="20"/>
          <w:lang w:eastAsia="fr-FR"/>
        </w:rPr>
        <w:t>Cumulativement plafonnées à 10 % (dix pourcent) du montant forfaitaire du Marché.</w:t>
      </w:r>
    </w:p>
    <w:p w14:paraId="77F6DC63" w14:textId="77777777" w:rsidR="00327638" w:rsidRPr="009C658D" w:rsidRDefault="00327638" w:rsidP="0032763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L’application des pénalités n’a pas de caractère libératoire de la responsabilité du Titulaire.</w:t>
      </w:r>
    </w:p>
    <w:p w14:paraId="5471AB63" w14:textId="77777777" w:rsidR="00327638" w:rsidRPr="009C658D" w:rsidRDefault="00327638" w:rsidP="00327638">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 xml:space="preserve">En aucun cas l’absence d’application des pénalités dans le cours de l’exécution du Marché ne constitue une quelconque renonciation du CEA à leur application. </w:t>
      </w:r>
    </w:p>
    <w:p w14:paraId="749D5C69" w14:textId="29CC6F49" w:rsidR="0028640C" w:rsidRPr="007F20D0" w:rsidRDefault="00327638" w:rsidP="007F20D0">
      <w:pPr>
        <w:spacing w:before="120" w:after="0" w:line="276" w:lineRule="auto"/>
        <w:jc w:val="both"/>
        <w:rPr>
          <w:rFonts w:ascii="Arial" w:eastAsia="Arial" w:hAnsi="Arial" w:cs="Times New Roman"/>
          <w:sz w:val="20"/>
          <w:lang w:eastAsia="fr-FR"/>
        </w:rPr>
      </w:pPr>
      <w:r w:rsidRPr="009C658D">
        <w:rPr>
          <w:rFonts w:ascii="Arial" w:eastAsia="Arial" w:hAnsi="Arial" w:cs="Times New Roman"/>
          <w:sz w:val="20"/>
          <w:lang w:eastAsia="fr-FR"/>
        </w:rPr>
        <w:t>L’application des pénalités n’interdit pas au CEA de prétendre à être indemnisé par le Titulaire dan</w:t>
      </w:r>
      <w:r w:rsidR="007F20D0">
        <w:rPr>
          <w:rFonts w:ascii="Arial" w:eastAsia="Arial" w:hAnsi="Arial" w:cs="Times New Roman"/>
          <w:sz w:val="20"/>
          <w:lang w:eastAsia="fr-FR"/>
        </w:rPr>
        <w:t>s l’éventualité d’un préjudice.</w:t>
      </w:r>
    </w:p>
    <w:p w14:paraId="2513EA20" w14:textId="2DBCE203" w:rsidR="00793223" w:rsidRDefault="00793223" w:rsidP="0028640C">
      <w:pPr>
        <w:tabs>
          <w:tab w:val="left" w:pos="426"/>
        </w:tabs>
        <w:spacing w:after="0" w:line="240" w:lineRule="auto"/>
        <w:jc w:val="both"/>
        <w:rPr>
          <w:rFonts w:ascii="Arial" w:eastAsia="Arial" w:hAnsi="Arial" w:cs="Arial"/>
          <w:sz w:val="20"/>
        </w:rPr>
      </w:pPr>
    </w:p>
    <w:p w14:paraId="7F74BF56" w14:textId="2308D659" w:rsidR="0028640C" w:rsidRPr="0028640C" w:rsidRDefault="0028640C" w:rsidP="0028640C">
      <w:pPr>
        <w:tabs>
          <w:tab w:val="left" w:pos="426"/>
        </w:tabs>
        <w:spacing w:after="0" w:line="240" w:lineRule="auto"/>
        <w:jc w:val="both"/>
        <w:rPr>
          <w:rFonts w:ascii="Arial" w:eastAsia="Arial" w:hAnsi="Arial" w:cs="Arial"/>
          <w:sz w:val="20"/>
        </w:rPr>
      </w:pPr>
      <w:r w:rsidRPr="0028640C">
        <w:rPr>
          <w:rFonts w:ascii="Arial" w:eastAsia="Arial" w:hAnsi="Arial" w:cs="Arial"/>
          <w:sz w:val="20"/>
        </w:rPr>
        <w:t>Fait à Bruyères le Châtel, le</w:t>
      </w:r>
    </w:p>
    <w:p w14:paraId="3CDD5056" w14:textId="77777777" w:rsidR="0028640C" w:rsidRPr="0028640C" w:rsidRDefault="0028640C" w:rsidP="0028640C">
      <w:pPr>
        <w:tabs>
          <w:tab w:val="left" w:pos="426"/>
        </w:tabs>
        <w:spacing w:after="0" w:line="240" w:lineRule="auto"/>
        <w:jc w:val="both"/>
        <w:rPr>
          <w:rFonts w:ascii="Arial" w:eastAsia="Arial" w:hAnsi="Arial" w:cs="Arial"/>
          <w:sz w:val="20"/>
        </w:rPr>
      </w:pPr>
      <w:r w:rsidRPr="0028640C">
        <w:rPr>
          <w:rFonts w:ascii="Arial" w:eastAsia="Arial" w:hAnsi="Arial" w:cs="Arial"/>
          <w:sz w:val="20"/>
        </w:rPr>
        <w:t>en deux exemplaires originaux.</w:t>
      </w:r>
    </w:p>
    <w:p w14:paraId="115FC418" w14:textId="77777777" w:rsidR="0028640C" w:rsidRPr="0028640C" w:rsidRDefault="0028640C" w:rsidP="0028640C">
      <w:pPr>
        <w:tabs>
          <w:tab w:val="left" w:pos="426"/>
        </w:tabs>
        <w:spacing w:after="0" w:line="300" w:lineRule="atLeast"/>
        <w:jc w:val="both"/>
        <w:rPr>
          <w:rFonts w:ascii="Arial" w:eastAsia="Arial" w:hAnsi="Arial" w:cs="Arial"/>
          <w:sz w:val="20"/>
        </w:rPr>
      </w:pPr>
    </w:p>
    <w:p w14:paraId="21F27FD2" w14:textId="77777777" w:rsidR="0028640C" w:rsidRPr="0028640C" w:rsidRDefault="0028640C" w:rsidP="0028640C">
      <w:pPr>
        <w:tabs>
          <w:tab w:val="left" w:pos="426"/>
        </w:tabs>
        <w:spacing w:after="0" w:line="300" w:lineRule="atLeast"/>
        <w:jc w:val="both"/>
        <w:rPr>
          <w:rFonts w:ascii="Arial" w:eastAsia="Arial" w:hAnsi="Arial" w:cs="Arial"/>
          <w:sz w:val="20"/>
        </w:rPr>
      </w:pPr>
    </w:p>
    <w:p w14:paraId="6F1E707B" w14:textId="77777777" w:rsidR="0028640C" w:rsidRPr="0028640C" w:rsidRDefault="0028640C" w:rsidP="0028640C">
      <w:pPr>
        <w:tabs>
          <w:tab w:val="center" w:pos="2268"/>
          <w:tab w:val="left" w:pos="6521"/>
          <w:tab w:val="center" w:pos="7371"/>
        </w:tabs>
        <w:spacing w:after="0" w:line="300" w:lineRule="exact"/>
        <w:jc w:val="both"/>
        <w:rPr>
          <w:rFonts w:ascii="Arial" w:eastAsia="Arial" w:hAnsi="Arial" w:cs="Times New Roman"/>
          <w:sz w:val="20"/>
        </w:rPr>
        <w:sectPr w:rsidR="0028640C" w:rsidRPr="0028640C" w:rsidSect="006D55C5">
          <w:pgSz w:w="11906" w:h="16838" w:code="9"/>
          <w:pgMar w:top="284" w:right="1418" w:bottom="595" w:left="1418" w:header="284" w:footer="284" w:gutter="0"/>
          <w:cols w:space="708"/>
          <w:titlePg/>
          <w:docGrid w:linePitch="360"/>
        </w:sectPr>
      </w:pPr>
      <w:r w:rsidRPr="0028640C">
        <w:rPr>
          <w:rFonts w:ascii="Arial" w:eastAsia="Arial" w:hAnsi="Arial" w:cs="Times New Roman"/>
          <w:sz w:val="20"/>
        </w:rPr>
        <w:t xml:space="preserve">       Pour le Titulaire,</w:t>
      </w:r>
      <w:r w:rsidRPr="0028640C">
        <w:rPr>
          <w:rFonts w:ascii="Arial" w:eastAsia="Arial" w:hAnsi="Arial" w:cs="Times New Roman"/>
          <w:sz w:val="20"/>
        </w:rPr>
        <w:tab/>
      </w:r>
      <w:r w:rsidRPr="0028640C">
        <w:rPr>
          <w:rFonts w:ascii="Arial" w:eastAsia="Arial" w:hAnsi="Arial" w:cs="Times New Roman"/>
          <w:sz w:val="20"/>
        </w:rPr>
        <w:tab/>
        <w:t xml:space="preserve">          Pour le CEA</w:t>
      </w:r>
    </w:p>
    <w:p w14:paraId="7DCE0CAD" w14:textId="09A64F2C" w:rsidR="0028640C" w:rsidRPr="0028640C" w:rsidRDefault="00884D55" w:rsidP="0028640C">
      <w:pPr>
        <w:keepNext/>
        <w:spacing w:before="480" w:after="60" w:line="240" w:lineRule="auto"/>
        <w:jc w:val="center"/>
        <w:outlineLvl w:val="0"/>
        <w:rPr>
          <w:rFonts w:ascii="Arial" w:eastAsia="Times New Roman" w:hAnsi="Arial" w:cs="Times New Roman"/>
          <w:b/>
          <w:bCs/>
          <w:caps/>
          <w:kern w:val="28"/>
          <w:sz w:val="20"/>
          <w:szCs w:val="20"/>
          <w:u w:val="single"/>
          <w:lang w:eastAsia="fr-FR"/>
        </w:rPr>
      </w:pPr>
      <w:bookmarkStart w:id="383" w:name="_Toc152669572"/>
      <w:r>
        <w:rPr>
          <w:rFonts w:ascii="Arial" w:eastAsia="Times New Roman" w:hAnsi="Arial" w:cs="Times New Roman"/>
          <w:b/>
          <w:bCs/>
          <w:caps/>
          <w:kern w:val="28"/>
          <w:sz w:val="20"/>
          <w:szCs w:val="20"/>
          <w:u w:val="single"/>
          <w:lang w:eastAsia="fr-FR"/>
        </w:rPr>
        <w:lastRenderedPageBreak/>
        <w:t>ANNEXE 1 :</w:t>
      </w:r>
      <w:bookmarkEnd w:id="383"/>
      <w:r w:rsidR="0028640C" w:rsidRPr="0028640C">
        <w:rPr>
          <w:rFonts w:ascii="Arial" w:eastAsia="Times New Roman" w:hAnsi="Arial" w:cs="Times New Roman"/>
          <w:b/>
          <w:bCs/>
          <w:caps/>
          <w:kern w:val="28"/>
          <w:sz w:val="20"/>
          <w:szCs w:val="20"/>
          <w:u w:val="single"/>
          <w:lang w:eastAsia="fr-FR"/>
        </w:rPr>
        <w:t xml:space="preserve"> </w:t>
      </w:r>
      <w:r w:rsidR="00327638">
        <w:rPr>
          <w:rFonts w:ascii="Arial" w:eastAsia="Times New Roman" w:hAnsi="Arial" w:cs="Times New Roman"/>
          <w:b/>
          <w:bCs/>
          <w:caps/>
          <w:kern w:val="28"/>
          <w:sz w:val="20"/>
          <w:szCs w:val="20"/>
          <w:u w:val="single"/>
          <w:lang w:eastAsia="fr-FR"/>
        </w:rPr>
        <w:t>prix unitaires</w:t>
      </w:r>
    </w:p>
    <w:p w14:paraId="64C93B90" w14:textId="77777777" w:rsidR="0028640C" w:rsidRPr="0028640C" w:rsidRDefault="0028640C" w:rsidP="0028640C">
      <w:pPr>
        <w:spacing w:after="0" w:line="300" w:lineRule="atLeast"/>
        <w:jc w:val="both"/>
        <w:rPr>
          <w:rFonts w:ascii="Arial" w:eastAsia="Arial" w:hAnsi="Arial" w:cs="Times New Roman"/>
          <w:sz w:val="20"/>
          <w:lang w:eastAsia="fr-FR"/>
        </w:rPr>
      </w:pPr>
    </w:p>
    <w:tbl>
      <w:tblPr>
        <w:tblStyle w:val="Grilledutableau"/>
        <w:tblpPr w:leftFromText="141" w:rightFromText="141" w:vertAnchor="text" w:horzAnchor="margin" w:tblpXSpec="center" w:tblpY="8"/>
        <w:tblW w:w="9416" w:type="dxa"/>
        <w:tblLook w:val="04A0" w:firstRow="1" w:lastRow="0" w:firstColumn="1" w:lastColumn="0" w:noHBand="0" w:noVBand="1"/>
      </w:tblPr>
      <w:tblGrid>
        <w:gridCol w:w="1555"/>
        <w:gridCol w:w="5244"/>
        <w:gridCol w:w="2617"/>
      </w:tblGrid>
      <w:tr w:rsidR="00327638" w:rsidRPr="0028640C" w14:paraId="723E15B7" w14:textId="77777777" w:rsidTr="006235DF">
        <w:trPr>
          <w:trHeight w:val="316"/>
        </w:trPr>
        <w:tc>
          <w:tcPr>
            <w:tcW w:w="1555" w:type="dxa"/>
            <w:tcBorders>
              <w:bottom w:val="single" w:sz="4" w:space="0" w:color="auto"/>
            </w:tcBorders>
            <w:shd w:val="clear" w:color="auto" w:fill="DEEAF6" w:themeFill="accent1" w:themeFillTint="33"/>
          </w:tcPr>
          <w:p w14:paraId="41E7DE7D" w14:textId="77777777" w:rsidR="00327638" w:rsidRPr="0028640C" w:rsidRDefault="00327638" w:rsidP="006235DF">
            <w:pPr>
              <w:spacing w:line="300" w:lineRule="atLeast"/>
              <w:jc w:val="center"/>
            </w:pPr>
            <w:r w:rsidRPr="0028640C">
              <w:rPr>
                <w:b/>
              </w:rPr>
              <w:t>Qualification</w:t>
            </w:r>
          </w:p>
        </w:tc>
        <w:tc>
          <w:tcPr>
            <w:tcW w:w="5244" w:type="dxa"/>
            <w:tcBorders>
              <w:bottom w:val="single" w:sz="4" w:space="0" w:color="auto"/>
            </w:tcBorders>
            <w:shd w:val="clear" w:color="auto" w:fill="DEEAF6" w:themeFill="accent1" w:themeFillTint="33"/>
          </w:tcPr>
          <w:p w14:paraId="774F4955" w14:textId="77777777" w:rsidR="00327638" w:rsidRPr="0028640C" w:rsidRDefault="00327638" w:rsidP="006235DF">
            <w:pPr>
              <w:spacing w:line="300" w:lineRule="atLeast"/>
              <w:jc w:val="center"/>
            </w:pPr>
            <w:r>
              <w:rPr>
                <w:b/>
              </w:rPr>
              <w:t>Prestations</w:t>
            </w:r>
          </w:p>
        </w:tc>
        <w:tc>
          <w:tcPr>
            <w:tcW w:w="2617" w:type="dxa"/>
            <w:shd w:val="clear" w:color="auto" w:fill="DEEAF6" w:themeFill="accent1" w:themeFillTint="33"/>
          </w:tcPr>
          <w:p w14:paraId="37BD3F9C" w14:textId="77777777" w:rsidR="00327638" w:rsidRPr="0028640C" w:rsidRDefault="00327638" w:rsidP="006235DF">
            <w:pPr>
              <w:spacing w:line="300" w:lineRule="atLeast"/>
              <w:jc w:val="center"/>
              <w:rPr>
                <w:b/>
              </w:rPr>
            </w:pPr>
            <w:r>
              <w:rPr>
                <w:rFonts w:eastAsia="Times New Roman" w:cs="Arial"/>
                <w:b/>
                <w:bCs/>
              </w:rPr>
              <w:t>€ HT (prix unitaires)</w:t>
            </w:r>
          </w:p>
        </w:tc>
      </w:tr>
      <w:tr w:rsidR="00327638" w:rsidRPr="0028640C" w14:paraId="2DA0ED6B" w14:textId="77777777" w:rsidTr="006235DF">
        <w:trPr>
          <w:trHeight w:val="610"/>
        </w:trPr>
        <w:tc>
          <w:tcPr>
            <w:tcW w:w="1555" w:type="dxa"/>
            <w:shd w:val="clear" w:color="auto" w:fill="FFFFFF" w:themeFill="background1"/>
          </w:tcPr>
          <w:p w14:paraId="52D409B6" w14:textId="77777777" w:rsidR="00327638" w:rsidRPr="0028640C" w:rsidRDefault="00327638" w:rsidP="006235DF">
            <w:pPr>
              <w:spacing w:line="300" w:lineRule="atLeast"/>
              <w:jc w:val="center"/>
            </w:pPr>
            <w:r w:rsidRPr="0028640C">
              <w:t>1</w:t>
            </w:r>
          </w:p>
        </w:tc>
        <w:tc>
          <w:tcPr>
            <w:tcW w:w="5244" w:type="dxa"/>
          </w:tcPr>
          <w:p w14:paraId="2B856B40" w14:textId="77777777" w:rsidR="00327638" w:rsidRPr="00793223" w:rsidRDefault="00327638" w:rsidP="006235DF">
            <w:pPr>
              <w:jc w:val="center"/>
              <w:rPr>
                <w:rFonts w:cs="Arial"/>
                <w:highlight w:val="cyan"/>
              </w:rPr>
            </w:pPr>
          </w:p>
          <w:p w14:paraId="387051D0" w14:textId="77777777" w:rsidR="00327638" w:rsidRPr="00793223" w:rsidRDefault="00327638" w:rsidP="006235DF">
            <w:pPr>
              <w:jc w:val="center"/>
              <w:rPr>
                <w:b/>
                <w:highlight w:val="cyan"/>
              </w:rPr>
            </w:pPr>
            <w:r w:rsidRPr="00793223">
              <w:rPr>
                <w:rFonts w:cs="Arial"/>
                <w:highlight w:val="cyan"/>
              </w:rPr>
              <w:t>XXX</w:t>
            </w:r>
          </w:p>
        </w:tc>
        <w:tc>
          <w:tcPr>
            <w:tcW w:w="2617" w:type="dxa"/>
            <w:tcBorders>
              <w:top w:val="nil"/>
              <w:left w:val="nil"/>
              <w:right w:val="single" w:sz="4" w:space="0" w:color="auto"/>
            </w:tcBorders>
            <w:shd w:val="clear" w:color="auto" w:fill="auto"/>
            <w:vAlign w:val="center"/>
          </w:tcPr>
          <w:p w14:paraId="47FF710D" w14:textId="77777777" w:rsidR="00327638" w:rsidRPr="0028640C" w:rsidRDefault="00327638" w:rsidP="006235DF">
            <w:pPr>
              <w:jc w:val="center"/>
              <w:rPr>
                <w:highlight w:val="yellow"/>
              </w:rPr>
            </w:pPr>
            <w:r w:rsidRPr="0028640C">
              <w:rPr>
                <w:highlight w:val="yellow"/>
              </w:rPr>
              <w:t>XX</w:t>
            </w:r>
          </w:p>
        </w:tc>
      </w:tr>
      <w:tr w:rsidR="00327638" w:rsidRPr="0028640C" w14:paraId="1CC66187" w14:textId="77777777" w:rsidTr="006235DF">
        <w:trPr>
          <w:trHeight w:val="316"/>
        </w:trPr>
        <w:tc>
          <w:tcPr>
            <w:tcW w:w="1555" w:type="dxa"/>
            <w:shd w:val="clear" w:color="auto" w:fill="FFFFFF" w:themeFill="background1"/>
          </w:tcPr>
          <w:p w14:paraId="11C0F8B7" w14:textId="77777777" w:rsidR="00327638" w:rsidRPr="0028640C" w:rsidRDefault="00327638" w:rsidP="006235DF">
            <w:pPr>
              <w:spacing w:line="300" w:lineRule="atLeast"/>
              <w:jc w:val="center"/>
            </w:pPr>
            <w:r w:rsidRPr="0028640C">
              <w:t>2</w:t>
            </w:r>
          </w:p>
          <w:p w14:paraId="33124BF7" w14:textId="77777777" w:rsidR="00327638" w:rsidRPr="0028640C" w:rsidRDefault="00327638" w:rsidP="006235DF">
            <w:pPr>
              <w:spacing w:line="300" w:lineRule="atLeast"/>
              <w:jc w:val="center"/>
            </w:pPr>
          </w:p>
        </w:tc>
        <w:tc>
          <w:tcPr>
            <w:tcW w:w="5244" w:type="dxa"/>
            <w:tcBorders>
              <w:top w:val="single" w:sz="4" w:space="0" w:color="auto"/>
              <w:left w:val="nil"/>
              <w:bottom w:val="single" w:sz="4" w:space="0" w:color="auto"/>
              <w:right w:val="single" w:sz="4" w:space="0" w:color="000000"/>
            </w:tcBorders>
            <w:shd w:val="clear" w:color="auto" w:fill="auto"/>
            <w:vAlign w:val="center"/>
          </w:tcPr>
          <w:p w14:paraId="5FF90125" w14:textId="77777777" w:rsidR="00327638" w:rsidRPr="00793223" w:rsidRDefault="00327638" w:rsidP="006235DF">
            <w:pPr>
              <w:jc w:val="center"/>
              <w:rPr>
                <w:highlight w:val="cyan"/>
              </w:rPr>
            </w:pPr>
            <w:r w:rsidRPr="00793223">
              <w:rPr>
                <w:highlight w:val="cyan"/>
              </w:rPr>
              <w:t>XXX</w:t>
            </w:r>
          </w:p>
        </w:tc>
        <w:tc>
          <w:tcPr>
            <w:tcW w:w="2617" w:type="dxa"/>
            <w:tcBorders>
              <w:top w:val="nil"/>
              <w:left w:val="nil"/>
              <w:bottom w:val="single" w:sz="4" w:space="0" w:color="auto"/>
              <w:right w:val="single" w:sz="4" w:space="0" w:color="auto"/>
            </w:tcBorders>
            <w:shd w:val="clear" w:color="auto" w:fill="auto"/>
            <w:vAlign w:val="center"/>
          </w:tcPr>
          <w:p w14:paraId="6EADCE0B" w14:textId="77777777" w:rsidR="00327638" w:rsidRPr="0028640C" w:rsidRDefault="00327638" w:rsidP="006235DF">
            <w:pPr>
              <w:jc w:val="center"/>
              <w:rPr>
                <w:highlight w:val="yellow"/>
              </w:rPr>
            </w:pPr>
            <w:r w:rsidRPr="0028640C">
              <w:rPr>
                <w:highlight w:val="yellow"/>
              </w:rPr>
              <w:t>XX</w:t>
            </w:r>
          </w:p>
        </w:tc>
      </w:tr>
      <w:tr w:rsidR="00327638" w:rsidRPr="0028640C" w14:paraId="7C1FFD1B" w14:textId="77777777" w:rsidTr="006235DF">
        <w:trPr>
          <w:trHeight w:val="345"/>
        </w:trPr>
        <w:tc>
          <w:tcPr>
            <w:tcW w:w="1555" w:type="dxa"/>
            <w:shd w:val="clear" w:color="auto" w:fill="FFFFFF" w:themeFill="background1"/>
          </w:tcPr>
          <w:p w14:paraId="01983051" w14:textId="77777777" w:rsidR="00327638" w:rsidRPr="0028640C" w:rsidRDefault="00327638" w:rsidP="006235DF">
            <w:pPr>
              <w:spacing w:line="300" w:lineRule="atLeast"/>
              <w:jc w:val="center"/>
            </w:pPr>
            <w:r w:rsidRPr="0028640C">
              <w:t xml:space="preserve"> 3</w:t>
            </w:r>
          </w:p>
          <w:p w14:paraId="468256B6" w14:textId="77777777" w:rsidR="00327638" w:rsidRPr="0028640C" w:rsidRDefault="00327638" w:rsidP="006235DF">
            <w:pPr>
              <w:spacing w:line="300" w:lineRule="atLeast"/>
              <w:jc w:val="center"/>
            </w:pPr>
          </w:p>
        </w:tc>
        <w:tc>
          <w:tcPr>
            <w:tcW w:w="5244" w:type="dxa"/>
            <w:tcBorders>
              <w:top w:val="single" w:sz="4" w:space="0" w:color="auto"/>
              <w:left w:val="nil"/>
              <w:bottom w:val="single" w:sz="4" w:space="0" w:color="auto"/>
              <w:right w:val="single" w:sz="4" w:space="0" w:color="000000"/>
            </w:tcBorders>
            <w:shd w:val="clear" w:color="auto" w:fill="auto"/>
            <w:vAlign w:val="center"/>
          </w:tcPr>
          <w:p w14:paraId="1145624E" w14:textId="77777777" w:rsidR="00327638" w:rsidRPr="00793223" w:rsidRDefault="00327638" w:rsidP="006235DF">
            <w:pPr>
              <w:jc w:val="center"/>
              <w:rPr>
                <w:highlight w:val="cyan"/>
              </w:rPr>
            </w:pPr>
            <w:r w:rsidRPr="00793223">
              <w:rPr>
                <w:highlight w:val="cyan"/>
              </w:rPr>
              <w:t>XXX</w:t>
            </w:r>
          </w:p>
        </w:tc>
        <w:tc>
          <w:tcPr>
            <w:tcW w:w="2617" w:type="dxa"/>
            <w:tcBorders>
              <w:top w:val="nil"/>
              <w:left w:val="nil"/>
              <w:bottom w:val="single" w:sz="4" w:space="0" w:color="auto"/>
              <w:right w:val="single" w:sz="4" w:space="0" w:color="auto"/>
            </w:tcBorders>
            <w:shd w:val="clear" w:color="auto" w:fill="auto"/>
            <w:vAlign w:val="center"/>
          </w:tcPr>
          <w:p w14:paraId="2DD915A4" w14:textId="77777777" w:rsidR="00327638" w:rsidRPr="0028640C" w:rsidRDefault="00327638" w:rsidP="006235DF">
            <w:pPr>
              <w:jc w:val="center"/>
              <w:rPr>
                <w:highlight w:val="yellow"/>
              </w:rPr>
            </w:pPr>
            <w:r w:rsidRPr="0028640C">
              <w:rPr>
                <w:highlight w:val="yellow"/>
              </w:rPr>
              <w:t>XX</w:t>
            </w:r>
          </w:p>
        </w:tc>
      </w:tr>
      <w:tr w:rsidR="00327638" w:rsidRPr="0028640C" w14:paraId="12762497" w14:textId="77777777" w:rsidTr="006235DF">
        <w:trPr>
          <w:trHeight w:val="371"/>
        </w:trPr>
        <w:tc>
          <w:tcPr>
            <w:tcW w:w="1555" w:type="dxa"/>
            <w:shd w:val="clear" w:color="auto" w:fill="FFFFFF" w:themeFill="background1"/>
          </w:tcPr>
          <w:p w14:paraId="723DEE6A" w14:textId="77777777" w:rsidR="00327638" w:rsidRPr="0028640C" w:rsidRDefault="00327638" w:rsidP="006235DF">
            <w:pPr>
              <w:spacing w:line="300" w:lineRule="atLeast"/>
              <w:jc w:val="center"/>
            </w:pPr>
            <w:r w:rsidRPr="0028640C">
              <w:t>4</w:t>
            </w:r>
          </w:p>
        </w:tc>
        <w:tc>
          <w:tcPr>
            <w:tcW w:w="5244" w:type="dxa"/>
            <w:tcBorders>
              <w:top w:val="single" w:sz="4" w:space="0" w:color="auto"/>
              <w:left w:val="nil"/>
              <w:bottom w:val="single" w:sz="4" w:space="0" w:color="auto"/>
              <w:right w:val="single" w:sz="4" w:space="0" w:color="000000"/>
            </w:tcBorders>
            <w:shd w:val="clear" w:color="auto" w:fill="auto"/>
            <w:vAlign w:val="center"/>
          </w:tcPr>
          <w:p w14:paraId="4CF05138" w14:textId="77777777" w:rsidR="00327638" w:rsidRPr="00793223" w:rsidRDefault="00327638" w:rsidP="006235DF">
            <w:pPr>
              <w:jc w:val="center"/>
              <w:rPr>
                <w:rFonts w:cs="Arial"/>
                <w:highlight w:val="cyan"/>
              </w:rPr>
            </w:pPr>
          </w:p>
          <w:p w14:paraId="3A689CCC" w14:textId="77777777" w:rsidR="00327638" w:rsidRPr="00793223" w:rsidRDefault="00327638" w:rsidP="006235DF">
            <w:pPr>
              <w:jc w:val="center"/>
              <w:rPr>
                <w:rFonts w:cs="Arial"/>
                <w:highlight w:val="cyan"/>
              </w:rPr>
            </w:pPr>
            <w:r w:rsidRPr="00793223">
              <w:rPr>
                <w:rFonts w:cs="Arial"/>
                <w:highlight w:val="cyan"/>
              </w:rPr>
              <w:t>XXX</w:t>
            </w:r>
          </w:p>
          <w:p w14:paraId="5A541493" w14:textId="77777777" w:rsidR="00327638" w:rsidRPr="00793223" w:rsidRDefault="00327638" w:rsidP="006235DF">
            <w:pPr>
              <w:jc w:val="center"/>
              <w:rPr>
                <w:rFonts w:cs="Arial"/>
                <w:highlight w:val="cyan"/>
              </w:rPr>
            </w:pPr>
          </w:p>
        </w:tc>
        <w:tc>
          <w:tcPr>
            <w:tcW w:w="2617" w:type="dxa"/>
            <w:tcBorders>
              <w:top w:val="nil"/>
              <w:left w:val="nil"/>
              <w:bottom w:val="single" w:sz="4" w:space="0" w:color="auto"/>
              <w:right w:val="single" w:sz="4" w:space="0" w:color="auto"/>
            </w:tcBorders>
            <w:shd w:val="clear" w:color="auto" w:fill="auto"/>
            <w:vAlign w:val="center"/>
          </w:tcPr>
          <w:p w14:paraId="66A63CC4" w14:textId="77777777" w:rsidR="00327638" w:rsidRPr="0028640C" w:rsidRDefault="00327638" w:rsidP="006235DF">
            <w:pPr>
              <w:jc w:val="center"/>
              <w:rPr>
                <w:highlight w:val="yellow"/>
              </w:rPr>
            </w:pPr>
            <w:r w:rsidRPr="0028640C">
              <w:rPr>
                <w:highlight w:val="yellow"/>
              </w:rPr>
              <w:t>XX</w:t>
            </w:r>
          </w:p>
        </w:tc>
      </w:tr>
      <w:tr w:rsidR="00327638" w:rsidRPr="0028640C" w14:paraId="68F8BBCC" w14:textId="77777777" w:rsidTr="006235DF">
        <w:trPr>
          <w:trHeight w:val="345"/>
        </w:trPr>
        <w:tc>
          <w:tcPr>
            <w:tcW w:w="1555" w:type="dxa"/>
            <w:shd w:val="clear" w:color="auto" w:fill="FFFFFF" w:themeFill="background1"/>
          </w:tcPr>
          <w:p w14:paraId="59667238" w14:textId="77777777" w:rsidR="00327638" w:rsidRPr="0028640C" w:rsidRDefault="00327638" w:rsidP="006235DF">
            <w:pPr>
              <w:spacing w:line="300" w:lineRule="atLeast"/>
              <w:jc w:val="center"/>
            </w:pPr>
            <w:r w:rsidRPr="0028640C">
              <w:t>5</w:t>
            </w:r>
          </w:p>
        </w:tc>
        <w:tc>
          <w:tcPr>
            <w:tcW w:w="5244" w:type="dxa"/>
            <w:tcBorders>
              <w:top w:val="single" w:sz="4" w:space="0" w:color="auto"/>
              <w:left w:val="nil"/>
              <w:bottom w:val="single" w:sz="4" w:space="0" w:color="auto"/>
              <w:right w:val="single" w:sz="4" w:space="0" w:color="000000"/>
            </w:tcBorders>
            <w:shd w:val="clear" w:color="auto" w:fill="auto"/>
            <w:vAlign w:val="center"/>
          </w:tcPr>
          <w:p w14:paraId="4A38C57B" w14:textId="77777777" w:rsidR="00327638" w:rsidRPr="00793223" w:rsidRDefault="00327638" w:rsidP="006235DF">
            <w:pPr>
              <w:jc w:val="center"/>
              <w:rPr>
                <w:rFonts w:cs="Arial"/>
                <w:highlight w:val="cyan"/>
              </w:rPr>
            </w:pPr>
            <w:r w:rsidRPr="00793223">
              <w:rPr>
                <w:rFonts w:cs="Arial"/>
                <w:highlight w:val="cyan"/>
              </w:rPr>
              <w:t>XXX</w:t>
            </w:r>
          </w:p>
          <w:p w14:paraId="7EFCD22D" w14:textId="77777777" w:rsidR="00327638" w:rsidRPr="00793223" w:rsidRDefault="00327638" w:rsidP="006235DF">
            <w:pPr>
              <w:jc w:val="center"/>
              <w:rPr>
                <w:rFonts w:cs="Arial"/>
                <w:highlight w:val="cyan"/>
              </w:rPr>
            </w:pPr>
          </w:p>
        </w:tc>
        <w:tc>
          <w:tcPr>
            <w:tcW w:w="2617" w:type="dxa"/>
            <w:tcBorders>
              <w:top w:val="nil"/>
              <w:left w:val="nil"/>
              <w:bottom w:val="single" w:sz="4" w:space="0" w:color="auto"/>
              <w:right w:val="single" w:sz="4" w:space="0" w:color="auto"/>
            </w:tcBorders>
            <w:shd w:val="clear" w:color="auto" w:fill="auto"/>
            <w:vAlign w:val="center"/>
          </w:tcPr>
          <w:p w14:paraId="44180807" w14:textId="77777777" w:rsidR="00327638" w:rsidRPr="0028640C" w:rsidRDefault="00327638" w:rsidP="006235DF">
            <w:pPr>
              <w:jc w:val="center"/>
              <w:rPr>
                <w:highlight w:val="yellow"/>
              </w:rPr>
            </w:pPr>
            <w:r w:rsidRPr="0028640C">
              <w:rPr>
                <w:highlight w:val="yellow"/>
              </w:rPr>
              <w:t>XX</w:t>
            </w:r>
          </w:p>
        </w:tc>
      </w:tr>
      <w:tr w:rsidR="00327638" w:rsidRPr="0028640C" w14:paraId="48CE43F0" w14:textId="77777777" w:rsidTr="006235DF">
        <w:trPr>
          <w:trHeight w:val="345"/>
        </w:trPr>
        <w:tc>
          <w:tcPr>
            <w:tcW w:w="1555" w:type="dxa"/>
            <w:shd w:val="clear" w:color="auto" w:fill="FFFFFF" w:themeFill="background1"/>
          </w:tcPr>
          <w:p w14:paraId="29497759" w14:textId="77777777" w:rsidR="00327638" w:rsidRPr="0028640C" w:rsidRDefault="00327638" w:rsidP="006235DF">
            <w:pPr>
              <w:spacing w:line="300" w:lineRule="atLeast"/>
              <w:jc w:val="center"/>
            </w:pPr>
            <w:r w:rsidRPr="0028640C">
              <w:t>6</w:t>
            </w:r>
          </w:p>
        </w:tc>
        <w:tc>
          <w:tcPr>
            <w:tcW w:w="5244" w:type="dxa"/>
            <w:tcBorders>
              <w:top w:val="single" w:sz="4" w:space="0" w:color="auto"/>
              <w:left w:val="nil"/>
              <w:bottom w:val="single" w:sz="4" w:space="0" w:color="auto"/>
              <w:right w:val="single" w:sz="4" w:space="0" w:color="000000"/>
            </w:tcBorders>
            <w:shd w:val="clear" w:color="auto" w:fill="auto"/>
          </w:tcPr>
          <w:p w14:paraId="02745CF0" w14:textId="77777777" w:rsidR="00327638" w:rsidRPr="00793223" w:rsidRDefault="00327638" w:rsidP="006235DF">
            <w:pPr>
              <w:jc w:val="center"/>
              <w:rPr>
                <w:rFonts w:cs="Arial"/>
                <w:highlight w:val="cyan"/>
              </w:rPr>
            </w:pPr>
            <w:r w:rsidRPr="00793223">
              <w:rPr>
                <w:rFonts w:cs="Arial"/>
                <w:highlight w:val="cyan"/>
              </w:rPr>
              <w:t>XXX</w:t>
            </w:r>
          </w:p>
        </w:tc>
        <w:tc>
          <w:tcPr>
            <w:tcW w:w="2617" w:type="dxa"/>
            <w:tcBorders>
              <w:top w:val="nil"/>
              <w:left w:val="nil"/>
              <w:bottom w:val="single" w:sz="4" w:space="0" w:color="auto"/>
              <w:right w:val="single" w:sz="4" w:space="0" w:color="auto"/>
            </w:tcBorders>
            <w:shd w:val="clear" w:color="auto" w:fill="auto"/>
            <w:vAlign w:val="center"/>
          </w:tcPr>
          <w:p w14:paraId="451E213A" w14:textId="77777777" w:rsidR="00327638" w:rsidRDefault="00327638" w:rsidP="006235DF">
            <w:pPr>
              <w:jc w:val="center"/>
              <w:rPr>
                <w:highlight w:val="yellow"/>
              </w:rPr>
            </w:pPr>
            <w:r w:rsidRPr="0028640C">
              <w:rPr>
                <w:highlight w:val="yellow"/>
              </w:rPr>
              <w:t>XX</w:t>
            </w:r>
          </w:p>
          <w:p w14:paraId="2FED9733" w14:textId="77777777" w:rsidR="00327638" w:rsidRPr="0028640C" w:rsidRDefault="00327638" w:rsidP="006235DF">
            <w:pPr>
              <w:jc w:val="center"/>
              <w:rPr>
                <w:highlight w:val="yellow"/>
              </w:rPr>
            </w:pPr>
          </w:p>
        </w:tc>
      </w:tr>
    </w:tbl>
    <w:p w14:paraId="5AD748E4" w14:textId="38CA13A8" w:rsidR="0028640C" w:rsidRDefault="0028640C" w:rsidP="0028640C">
      <w:pPr>
        <w:spacing w:after="0" w:line="300" w:lineRule="atLeast"/>
        <w:jc w:val="both"/>
        <w:rPr>
          <w:rFonts w:ascii="Arial" w:eastAsia="Arial" w:hAnsi="Arial" w:cs="Times New Roman"/>
          <w:sz w:val="20"/>
          <w:lang w:eastAsia="fr-FR"/>
        </w:rPr>
      </w:pPr>
    </w:p>
    <w:p w14:paraId="3B60F4FD" w14:textId="77777777" w:rsidR="00327638" w:rsidRPr="0028640C" w:rsidRDefault="00327638" w:rsidP="0028640C">
      <w:pPr>
        <w:spacing w:after="0" w:line="300" w:lineRule="atLeast"/>
        <w:jc w:val="both"/>
        <w:rPr>
          <w:rFonts w:ascii="Arial" w:eastAsia="Arial" w:hAnsi="Arial" w:cs="Times New Roman"/>
          <w:sz w:val="20"/>
          <w:lang w:eastAsia="fr-FR"/>
        </w:rPr>
      </w:pPr>
    </w:p>
    <w:p w14:paraId="10142A93" w14:textId="77777777" w:rsidR="0028640C" w:rsidRPr="0028640C" w:rsidRDefault="0028640C" w:rsidP="0028640C">
      <w:pPr>
        <w:spacing w:after="0" w:line="300" w:lineRule="atLeast"/>
        <w:jc w:val="both"/>
        <w:rPr>
          <w:rFonts w:ascii="Arial" w:eastAsia="Arial" w:hAnsi="Arial" w:cs="Times New Roman"/>
          <w:sz w:val="20"/>
          <w:lang w:eastAsia="fr-FR"/>
        </w:rPr>
      </w:pPr>
    </w:p>
    <w:p w14:paraId="70B1F169" w14:textId="77777777" w:rsidR="0028640C" w:rsidRPr="0028640C" w:rsidRDefault="0028640C" w:rsidP="0028640C">
      <w:pPr>
        <w:spacing w:after="0" w:line="300" w:lineRule="atLeast"/>
        <w:jc w:val="both"/>
        <w:rPr>
          <w:rFonts w:ascii="Arial" w:eastAsia="Arial" w:hAnsi="Arial" w:cs="Times New Roman"/>
          <w:sz w:val="20"/>
          <w:lang w:eastAsia="fr-FR"/>
        </w:rPr>
        <w:sectPr w:rsidR="0028640C" w:rsidRPr="0028640C" w:rsidSect="006D55C5">
          <w:pgSz w:w="11906" w:h="16838" w:code="9"/>
          <w:pgMar w:top="284" w:right="1418" w:bottom="595" w:left="1418" w:header="284" w:footer="284" w:gutter="0"/>
          <w:cols w:space="708"/>
          <w:titlePg/>
          <w:docGrid w:linePitch="360"/>
        </w:sectPr>
      </w:pPr>
    </w:p>
    <w:p w14:paraId="3D79275B" w14:textId="0D7F6567" w:rsidR="00327638" w:rsidRDefault="00327638" w:rsidP="00327638">
      <w:pPr>
        <w:keepNext/>
        <w:spacing w:before="480" w:after="60" w:line="240" w:lineRule="auto"/>
        <w:ind w:left="993" w:hanging="851"/>
        <w:jc w:val="center"/>
        <w:outlineLvl w:val="0"/>
        <w:rPr>
          <w:rFonts w:ascii="Arial" w:eastAsia="Times New Roman" w:hAnsi="Arial" w:cs="Times New Roman"/>
          <w:b/>
          <w:bCs/>
          <w:caps/>
          <w:kern w:val="28"/>
          <w:sz w:val="20"/>
          <w:szCs w:val="20"/>
          <w:u w:val="single"/>
          <w:lang w:eastAsia="fr-FR"/>
        </w:rPr>
      </w:pPr>
      <w:bookmarkStart w:id="384" w:name="_Toc196293658"/>
      <w:r w:rsidRPr="00A4638B">
        <w:rPr>
          <w:rFonts w:ascii="Arial" w:eastAsia="Times New Roman" w:hAnsi="Arial" w:cs="Times New Roman"/>
          <w:b/>
          <w:bCs/>
          <w:caps/>
          <w:kern w:val="28"/>
          <w:sz w:val="20"/>
          <w:szCs w:val="20"/>
          <w:u w:val="single"/>
          <w:lang w:eastAsia="fr-FR"/>
        </w:rPr>
        <w:lastRenderedPageBreak/>
        <w:t>ANNEXE 2 : pOSTES SAP</w:t>
      </w:r>
      <w:bookmarkEnd w:id="384"/>
    </w:p>
    <w:p w14:paraId="6B61D2B1" w14:textId="77777777" w:rsidR="00327638" w:rsidRDefault="00327638" w:rsidP="00327638">
      <w:pPr>
        <w:keepNext/>
        <w:spacing w:before="480" w:after="60" w:line="240" w:lineRule="auto"/>
        <w:ind w:left="993" w:hanging="851"/>
        <w:jc w:val="center"/>
        <w:outlineLvl w:val="0"/>
        <w:rPr>
          <w:rFonts w:ascii="Arial" w:eastAsia="Times New Roman" w:hAnsi="Arial" w:cs="Times New Roman"/>
          <w:b/>
          <w:bCs/>
          <w:caps/>
          <w:kern w:val="28"/>
          <w:sz w:val="20"/>
          <w:szCs w:val="20"/>
          <w:u w:val="single"/>
          <w:lang w:eastAsia="fr-FR"/>
        </w:rPr>
      </w:pPr>
    </w:p>
    <w:tbl>
      <w:tblPr>
        <w:tblStyle w:val="Grilledutableau4"/>
        <w:tblW w:w="8276" w:type="dxa"/>
        <w:jc w:val="center"/>
        <w:tblLook w:val="04A0" w:firstRow="1" w:lastRow="0" w:firstColumn="1" w:lastColumn="0" w:noHBand="0" w:noVBand="1"/>
      </w:tblPr>
      <w:tblGrid>
        <w:gridCol w:w="4346"/>
        <w:gridCol w:w="1788"/>
        <w:gridCol w:w="2142"/>
      </w:tblGrid>
      <w:tr w:rsidR="00327638" w:rsidRPr="00A4638B" w14:paraId="70383F2D" w14:textId="77777777" w:rsidTr="006235DF">
        <w:trPr>
          <w:trHeight w:val="728"/>
          <w:jc w:val="center"/>
        </w:trPr>
        <w:tc>
          <w:tcPr>
            <w:tcW w:w="4346" w:type="dxa"/>
            <w:shd w:val="clear" w:color="auto" w:fill="DEEAF6" w:themeFill="accent1" w:themeFillTint="33"/>
          </w:tcPr>
          <w:p w14:paraId="53FA1CE0" w14:textId="77777777" w:rsidR="00327638" w:rsidRPr="00966B4E" w:rsidRDefault="00327638" w:rsidP="00966B4E">
            <w:pPr>
              <w:keepNext/>
              <w:spacing w:before="480" w:after="60"/>
              <w:ind w:left="993" w:hanging="851"/>
              <w:outlineLvl w:val="0"/>
              <w:rPr>
                <w:rFonts w:eastAsia="Times New Roman"/>
                <w:b/>
                <w:bCs/>
                <w:caps/>
                <w:kern w:val="28"/>
              </w:rPr>
            </w:pPr>
            <w:bookmarkStart w:id="385" w:name="_Toc196293659"/>
            <w:r w:rsidRPr="00966B4E">
              <w:rPr>
                <w:rFonts w:eastAsia="Times New Roman"/>
                <w:b/>
                <w:bCs/>
                <w:caps/>
                <w:kern w:val="28"/>
              </w:rPr>
              <w:t>PRESTATIONS</w:t>
            </w:r>
            <w:bookmarkEnd w:id="385"/>
            <w:r w:rsidRPr="00966B4E">
              <w:rPr>
                <w:rFonts w:eastAsia="Times New Roman"/>
                <w:b/>
                <w:bCs/>
                <w:caps/>
                <w:kern w:val="28"/>
              </w:rPr>
              <w:t xml:space="preserve"> </w:t>
            </w:r>
          </w:p>
        </w:tc>
        <w:tc>
          <w:tcPr>
            <w:tcW w:w="1788" w:type="dxa"/>
            <w:shd w:val="clear" w:color="auto" w:fill="DEEAF6" w:themeFill="accent1" w:themeFillTint="33"/>
          </w:tcPr>
          <w:p w14:paraId="3D328E39" w14:textId="77777777" w:rsidR="00327638" w:rsidRPr="00966B4E" w:rsidRDefault="00327638" w:rsidP="00966B4E">
            <w:pPr>
              <w:keepNext/>
              <w:spacing w:before="480" w:after="60"/>
              <w:ind w:left="993" w:hanging="851"/>
              <w:outlineLvl w:val="0"/>
              <w:rPr>
                <w:rFonts w:eastAsia="Times New Roman"/>
                <w:b/>
                <w:bCs/>
                <w:caps/>
                <w:kern w:val="28"/>
              </w:rPr>
            </w:pPr>
            <w:bookmarkStart w:id="386" w:name="_Toc196293660"/>
            <w:r w:rsidRPr="00966B4E">
              <w:rPr>
                <w:rFonts w:eastAsia="Times New Roman"/>
                <w:b/>
                <w:bCs/>
                <w:caps/>
                <w:kern w:val="28"/>
              </w:rPr>
              <w:t>PosteS SAP</w:t>
            </w:r>
            <w:bookmarkEnd w:id="386"/>
            <w:r w:rsidRPr="00966B4E">
              <w:rPr>
                <w:rFonts w:eastAsia="Times New Roman"/>
                <w:b/>
                <w:bCs/>
                <w:caps/>
                <w:kern w:val="28"/>
              </w:rPr>
              <w:t xml:space="preserve"> </w:t>
            </w:r>
          </w:p>
        </w:tc>
        <w:tc>
          <w:tcPr>
            <w:tcW w:w="2142" w:type="dxa"/>
            <w:shd w:val="clear" w:color="auto" w:fill="DEEAF6" w:themeFill="accent1" w:themeFillTint="33"/>
          </w:tcPr>
          <w:p w14:paraId="5786FA2C" w14:textId="77777777" w:rsidR="00327638" w:rsidRPr="00966B4E" w:rsidRDefault="00327638" w:rsidP="00966B4E">
            <w:pPr>
              <w:keepNext/>
              <w:spacing w:before="480" w:after="60"/>
              <w:ind w:left="993" w:hanging="851"/>
              <w:outlineLvl w:val="0"/>
              <w:rPr>
                <w:rFonts w:eastAsia="Times New Roman"/>
                <w:b/>
                <w:bCs/>
                <w:caps/>
                <w:kern w:val="28"/>
              </w:rPr>
            </w:pPr>
            <w:bookmarkStart w:id="387" w:name="_Toc196293661"/>
            <w:r w:rsidRPr="00966B4E">
              <w:rPr>
                <w:rFonts w:eastAsia="Times New Roman"/>
                <w:b/>
                <w:bCs/>
                <w:caps/>
                <w:kern w:val="28"/>
              </w:rPr>
              <w:t>Montants € HT</w:t>
            </w:r>
            <w:bookmarkEnd w:id="387"/>
          </w:p>
        </w:tc>
      </w:tr>
      <w:tr w:rsidR="00327638" w:rsidRPr="00A4638B" w14:paraId="72796A15" w14:textId="77777777" w:rsidTr="00966B4E">
        <w:trPr>
          <w:trHeight w:val="806"/>
          <w:jc w:val="center"/>
        </w:trPr>
        <w:tc>
          <w:tcPr>
            <w:tcW w:w="4346" w:type="dxa"/>
            <w:shd w:val="clear" w:color="auto" w:fill="auto"/>
          </w:tcPr>
          <w:p w14:paraId="03623F1D" w14:textId="77777777" w:rsidR="00966B4E" w:rsidRPr="00966B4E" w:rsidRDefault="00966B4E" w:rsidP="00966B4E">
            <w:pPr>
              <w:spacing w:after="80" w:line="276" w:lineRule="auto"/>
              <w:rPr>
                <w:b/>
              </w:rPr>
            </w:pPr>
            <w:r w:rsidRPr="00966B4E">
              <w:rPr>
                <w:b/>
              </w:rPr>
              <w:t>Poste 3.2</w:t>
            </w:r>
            <w:r w:rsidRPr="00966B4E">
              <w:t> </w:t>
            </w:r>
            <w:r w:rsidRPr="00966B4E">
              <w:rPr>
                <w:b/>
              </w:rPr>
              <w:t>: Etudes techniques et documents à fournir par le titulaire</w:t>
            </w:r>
          </w:p>
          <w:p w14:paraId="38DC8F58" w14:textId="4755D4F9"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0073EF53"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7AB0FA25"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88" w:name="_Toc196293663"/>
            <w:r w:rsidRPr="00A4638B">
              <w:rPr>
                <w:rFonts w:eastAsia="Times New Roman"/>
                <w:b/>
                <w:bCs/>
                <w:caps/>
                <w:kern w:val="28"/>
              </w:rPr>
              <w:t>XXX</w:t>
            </w:r>
            <w:bookmarkEnd w:id="388"/>
          </w:p>
        </w:tc>
      </w:tr>
      <w:tr w:rsidR="00327638" w:rsidRPr="00A4638B" w14:paraId="22FDC621" w14:textId="77777777" w:rsidTr="006235DF">
        <w:trPr>
          <w:trHeight w:val="364"/>
          <w:jc w:val="center"/>
        </w:trPr>
        <w:tc>
          <w:tcPr>
            <w:tcW w:w="4346" w:type="dxa"/>
            <w:shd w:val="clear" w:color="auto" w:fill="auto"/>
            <w:vAlign w:val="center"/>
          </w:tcPr>
          <w:p w14:paraId="05748210" w14:textId="77777777" w:rsidR="00966B4E" w:rsidRDefault="00966B4E" w:rsidP="00966B4E">
            <w:pPr>
              <w:spacing w:after="80"/>
              <w:jc w:val="both"/>
              <w:rPr>
                <w:b/>
              </w:rPr>
            </w:pPr>
            <w:r w:rsidRPr="006235DF">
              <w:rPr>
                <w:b/>
              </w:rPr>
              <w:t xml:space="preserve">Poste </w:t>
            </w:r>
            <w:r>
              <w:rPr>
                <w:b/>
              </w:rPr>
              <w:t>3.3</w:t>
            </w:r>
            <w:r w:rsidRPr="006235DF">
              <w:rPr>
                <w:b/>
              </w:rPr>
              <w:t> : Assainissement et réseaux</w:t>
            </w:r>
          </w:p>
          <w:p w14:paraId="36E78AC3" w14:textId="552211BC"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6BC31A4D"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36D4F668"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89" w:name="_Toc196293665"/>
            <w:r w:rsidRPr="00A4638B">
              <w:rPr>
                <w:rFonts w:eastAsia="Times New Roman"/>
                <w:b/>
                <w:bCs/>
                <w:caps/>
                <w:kern w:val="28"/>
              </w:rPr>
              <w:t>XXX</w:t>
            </w:r>
            <w:bookmarkEnd w:id="389"/>
          </w:p>
        </w:tc>
      </w:tr>
      <w:tr w:rsidR="00327638" w:rsidRPr="00A4638B" w14:paraId="23D2E57B" w14:textId="77777777" w:rsidTr="006235DF">
        <w:trPr>
          <w:trHeight w:val="327"/>
          <w:jc w:val="center"/>
        </w:trPr>
        <w:tc>
          <w:tcPr>
            <w:tcW w:w="4346" w:type="dxa"/>
            <w:shd w:val="clear" w:color="auto" w:fill="auto"/>
            <w:vAlign w:val="center"/>
          </w:tcPr>
          <w:p w14:paraId="28E945DE" w14:textId="77777777" w:rsidR="00966B4E" w:rsidRPr="006235DF" w:rsidRDefault="00966B4E" w:rsidP="00966B4E">
            <w:pPr>
              <w:jc w:val="both"/>
            </w:pPr>
            <w:r>
              <w:rPr>
                <w:b/>
              </w:rPr>
              <w:t>Poste 3.4</w:t>
            </w:r>
            <w:r w:rsidRPr="006235DF">
              <w:rPr>
                <w:b/>
              </w:rPr>
              <w:t> :</w:t>
            </w:r>
            <w:r>
              <w:rPr>
                <w:b/>
              </w:rPr>
              <w:t xml:space="preserve"> Base vie</w:t>
            </w:r>
          </w:p>
          <w:p w14:paraId="7CA6AB5D" w14:textId="64B7D0FC"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210904A6"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72042380"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90" w:name="_Toc196293667"/>
            <w:r w:rsidRPr="00A4638B">
              <w:rPr>
                <w:rFonts w:eastAsia="Times New Roman"/>
                <w:b/>
                <w:bCs/>
                <w:caps/>
                <w:kern w:val="28"/>
              </w:rPr>
              <w:t>XXX</w:t>
            </w:r>
            <w:bookmarkEnd w:id="390"/>
          </w:p>
        </w:tc>
      </w:tr>
      <w:tr w:rsidR="00327638" w:rsidRPr="00A4638B" w14:paraId="16907C4A" w14:textId="77777777" w:rsidTr="006235DF">
        <w:trPr>
          <w:trHeight w:val="274"/>
          <w:jc w:val="center"/>
        </w:trPr>
        <w:tc>
          <w:tcPr>
            <w:tcW w:w="4346" w:type="dxa"/>
            <w:shd w:val="clear" w:color="auto" w:fill="auto"/>
            <w:vAlign w:val="center"/>
          </w:tcPr>
          <w:p w14:paraId="30A2DB12" w14:textId="77777777" w:rsidR="00966B4E" w:rsidRPr="006235DF" w:rsidRDefault="00966B4E" w:rsidP="00966B4E">
            <w:pPr>
              <w:contextualSpacing/>
              <w:jc w:val="both"/>
            </w:pPr>
            <w:r w:rsidRPr="006235DF">
              <w:rPr>
                <w:b/>
              </w:rPr>
              <w:t>Option 1 :</w:t>
            </w:r>
            <w:r w:rsidRPr="006235DF">
              <w:t xml:space="preserve"> Location de la base vie avec l’</w:t>
            </w:r>
            <w:r w:rsidRPr="006235DF">
              <w:rPr>
                <w:rFonts w:eastAsia="Times New Roman"/>
              </w:rPr>
              <w:t>achat de celle-ci au bout de 2 ans</w:t>
            </w:r>
          </w:p>
          <w:p w14:paraId="6CBA5C73" w14:textId="31586784"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44798D88"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063767A9"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91" w:name="_Toc196293669"/>
            <w:r w:rsidRPr="00A4638B">
              <w:rPr>
                <w:rFonts w:eastAsia="Times New Roman"/>
                <w:b/>
                <w:bCs/>
                <w:caps/>
                <w:kern w:val="28"/>
              </w:rPr>
              <w:t>XXX</w:t>
            </w:r>
            <w:bookmarkEnd w:id="391"/>
          </w:p>
        </w:tc>
      </w:tr>
      <w:tr w:rsidR="00327638" w:rsidRPr="00A4638B" w14:paraId="56C6EF0C" w14:textId="77777777" w:rsidTr="00966B4E">
        <w:trPr>
          <w:trHeight w:val="1198"/>
          <w:jc w:val="center"/>
        </w:trPr>
        <w:tc>
          <w:tcPr>
            <w:tcW w:w="4346" w:type="dxa"/>
            <w:shd w:val="clear" w:color="auto" w:fill="auto"/>
            <w:vAlign w:val="center"/>
          </w:tcPr>
          <w:p w14:paraId="3D54881B" w14:textId="77777777" w:rsidR="00966B4E" w:rsidRPr="006235DF" w:rsidRDefault="00966B4E" w:rsidP="00966B4E">
            <w:pPr>
              <w:ind w:left="502"/>
              <w:contextualSpacing/>
              <w:jc w:val="both"/>
            </w:pPr>
          </w:p>
          <w:p w14:paraId="6EF6513E" w14:textId="77777777" w:rsidR="00966B4E" w:rsidRPr="006235DF" w:rsidRDefault="00966B4E" w:rsidP="00966B4E">
            <w:pPr>
              <w:jc w:val="both"/>
              <w:rPr>
                <w:b/>
              </w:rPr>
            </w:pPr>
            <w:r w:rsidRPr="006235DF">
              <w:rPr>
                <w:b/>
              </w:rPr>
              <w:t xml:space="preserve">Option 2 : </w:t>
            </w:r>
            <w:r w:rsidRPr="006235DF">
              <w:t xml:space="preserve"> </w:t>
            </w:r>
            <w:r w:rsidRPr="006235DF">
              <w:rPr>
                <w:rFonts w:eastAsia="Times New Roman"/>
              </w:rPr>
              <w:t>Prolongation de la location pour une durée supplémentaire de 6 mois</w:t>
            </w:r>
          </w:p>
          <w:p w14:paraId="3FFCD7B5" w14:textId="7CC586A4"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61EC16C4"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39323924"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92" w:name="_Toc196293671"/>
            <w:r w:rsidRPr="00A4638B">
              <w:rPr>
                <w:rFonts w:eastAsia="Times New Roman"/>
                <w:b/>
                <w:bCs/>
                <w:caps/>
                <w:kern w:val="28"/>
              </w:rPr>
              <w:t>XXX</w:t>
            </w:r>
            <w:bookmarkEnd w:id="392"/>
          </w:p>
        </w:tc>
      </w:tr>
      <w:tr w:rsidR="00327638" w:rsidRPr="00A4638B" w14:paraId="50EE4FA5" w14:textId="77777777" w:rsidTr="006235DF">
        <w:trPr>
          <w:trHeight w:val="274"/>
          <w:jc w:val="center"/>
        </w:trPr>
        <w:tc>
          <w:tcPr>
            <w:tcW w:w="4346" w:type="dxa"/>
            <w:shd w:val="clear" w:color="auto" w:fill="auto"/>
            <w:vAlign w:val="center"/>
          </w:tcPr>
          <w:p w14:paraId="737BB696" w14:textId="77777777" w:rsidR="00966B4E" w:rsidRPr="00DD2C7D" w:rsidRDefault="00966B4E" w:rsidP="00966B4E">
            <w:pPr>
              <w:jc w:val="both"/>
              <w:rPr>
                <w:b/>
              </w:rPr>
            </w:pPr>
            <w:r w:rsidRPr="006235DF">
              <w:rPr>
                <w:b/>
              </w:rPr>
              <w:t>Option 3 </w:t>
            </w:r>
            <w:r w:rsidRPr="006235DF">
              <w:t>: Prolongation de la location po</w:t>
            </w:r>
            <w:r>
              <w:t>ur une durée supplémentaire de 2 x 3 mois</w:t>
            </w:r>
          </w:p>
          <w:p w14:paraId="28CD7873" w14:textId="22BC3627"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6D92AC7D"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2EF03A03"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93" w:name="_Toc196293673"/>
            <w:r w:rsidRPr="00A4638B">
              <w:rPr>
                <w:rFonts w:eastAsia="Times New Roman"/>
                <w:b/>
                <w:bCs/>
                <w:caps/>
                <w:kern w:val="28"/>
              </w:rPr>
              <w:t>XXX</w:t>
            </w:r>
            <w:bookmarkEnd w:id="393"/>
          </w:p>
        </w:tc>
      </w:tr>
      <w:tr w:rsidR="00327638" w:rsidRPr="00A4638B" w14:paraId="77B5F1B9" w14:textId="77777777" w:rsidTr="006235DF">
        <w:trPr>
          <w:trHeight w:val="274"/>
          <w:jc w:val="center"/>
        </w:trPr>
        <w:tc>
          <w:tcPr>
            <w:tcW w:w="4346" w:type="dxa"/>
            <w:shd w:val="clear" w:color="auto" w:fill="auto"/>
            <w:vAlign w:val="center"/>
          </w:tcPr>
          <w:p w14:paraId="6F1EFF95" w14:textId="77777777" w:rsidR="00966B4E" w:rsidRDefault="00966B4E" w:rsidP="00966B4E">
            <w:pPr>
              <w:jc w:val="both"/>
              <w:rPr>
                <w:b/>
              </w:rPr>
            </w:pPr>
            <w:r>
              <w:rPr>
                <w:b/>
              </w:rPr>
              <w:t>Option 4 </w:t>
            </w:r>
            <w:r w:rsidRPr="00DD2C7D">
              <w:t xml:space="preserve">: </w:t>
            </w:r>
            <w:r>
              <w:t>Démontage</w:t>
            </w:r>
            <w:r w:rsidRPr="00DD2C7D">
              <w:t xml:space="preserve"> de la base vie</w:t>
            </w:r>
          </w:p>
          <w:p w14:paraId="61723C83" w14:textId="284FDAA5" w:rsidR="00327638" w:rsidRPr="00A4638B" w:rsidRDefault="00327638" w:rsidP="006235DF">
            <w:pPr>
              <w:keepNext/>
              <w:spacing w:before="480" w:after="60"/>
              <w:ind w:left="993" w:hanging="851"/>
              <w:outlineLvl w:val="0"/>
              <w:rPr>
                <w:rFonts w:eastAsia="Times New Roman"/>
                <w:b/>
                <w:bCs/>
                <w:caps/>
                <w:kern w:val="28"/>
              </w:rPr>
            </w:pPr>
          </w:p>
        </w:tc>
        <w:tc>
          <w:tcPr>
            <w:tcW w:w="1788" w:type="dxa"/>
          </w:tcPr>
          <w:p w14:paraId="76886A0B" w14:textId="77777777" w:rsidR="00327638" w:rsidRPr="00A4638B" w:rsidRDefault="00327638"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6A591CE2" w14:textId="77777777" w:rsidR="00327638" w:rsidRPr="00A4638B" w:rsidRDefault="00327638" w:rsidP="006235DF">
            <w:pPr>
              <w:keepNext/>
              <w:spacing w:before="480" w:after="60"/>
              <w:ind w:left="993" w:hanging="851"/>
              <w:jc w:val="center"/>
              <w:outlineLvl w:val="0"/>
              <w:rPr>
                <w:rFonts w:eastAsia="Times New Roman"/>
                <w:b/>
                <w:bCs/>
                <w:caps/>
                <w:kern w:val="28"/>
              </w:rPr>
            </w:pPr>
            <w:bookmarkStart w:id="394" w:name="_Toc196293675"/>
            <w:r w:rsidRPr="00A4638B">
              <w:rPr>
                <w:rFonts w:eastAsia="Times New Roman"/>
                <w:b/>
                <w:bCs/>
                <w:caps/>
                <w:kern w:val="28"/>
              </w:rPr>
              <w:t>XXX</w:t>
            </w:r>
            <w:bookmarkEnd w:id="394"/>
          </w:p>
        </w:tc>
      </w:tr>
      <w:tr w:rsidR="00966B4E" w:rsidRPr="00A4638B" w14:paraId="765E1555" w14:textId="77777777" w:rsidTr="006235DF">
        <w:trPr>
          <w:trHeight w:val="274"/>
          <w:jc w:val="center"/>
        </w:trPr>
        <w:tc>
          <w:tcPr>
            <w:tcW w:w="4346" w:type="dxa"/>
            <w:shd w:val="clear" w:color="auto" w:fill="auto"/>
            <w:vAlign w:val="center"/>
          </w:tcPr>
          <w:p w14:paraId="470903FB" w14:textId="77777777" w:rsidR="00966B4E" w:rsidRDefault="00966B4E" w:rsidP="00966B4E">
            <w:pPr>
              <w:jc w:val="both"/>
              <w:rPr>
                <w:b/>
              </w:rPr>
            </w:pPr>
            <w:r>
              <w:rPr>
                <w:b/>
              </w:rPr>
              <w:t xml:space="preserve">Option 5 : </w:t>
            </w:r>
            <w:r w:rsidRPr="00DD2C7D">
              <w:t>D</w:t>
            </w:r>
            <w:r>
              <w:t xml:space="preserve">émontage et remontage </w:t>
            </w:r>
            <w:r w:rsidRPr="00DD2C7D">
              <w:t>de la base vie</w:t>
            </w:r>
          </w:p>
          <w:p w14:paraId="4DAFA7EB" w14:textId="77777777" w:rsidR="00966B4E" w:rsidRDefault="00966B4E" w:rsidP="00966B4E">
            <w:pPr>
              <w:ind w:left="502"/>
              <w:jc w:val="both"/>
              <w:rPr>
                <w:b/>
              </w:rPr>
            </w:pPr>
          </w:p>
        </w:tc>
        <w:tc>
          <w:tcPr>
            <w:tcW w:w="1788" w:type="dxa"/>
          </w:tcPr>
          <w:p w14:paraId="66C9BEE8" w14:textId="77777777" w:rsidR="00966B4E" w:rsidRPr="00A4638B" w:rsidRDefault="00966B4E" w:rsidP="006235DF">
            <w:pPr>
              <w:keepNext/>
              <w:spacing w:before="480" w:after="60"/>
              <w:ind w:left="993" w:hanging="851"/>
              <w:jc w:val="center"/>
              <w:outlineLvl w:val="0"/>
              <w:rPr>
                <w:rFonts w:eastAsia="Times New Roman"/>
                <w:b/>
                <w:bCs/>
                <w:caps/>
                <w:kern w:val="28"/>
              </w:rPr>
            </w:pPr>
          </w:p>
        </w:tc>
        <w:tc>
          <w:tcPr>
            <w:tcW w:w="2142" w:type="dxa"/>
            <w:shd w:val="clear" w:color="auto" w:fill="auto"/>
          </w:tcPr>
          <w:p w14:paraId="64ADB0A2" w14:textId="77777777" w:rsidR="00966B4E" w:rsidRPr="00A4638B" w:rsidRDefault="00966B4E" w:rsidP="006235DF">
            <w:pPr>
              <w:keepNext/>
              <w:spacing w:before="480" w:after="60"/>
              <w:ind w:left="993" w:hanging="851"/>
              <w:jc w:val="center"/>
              <w:outlineLvl w:val="0"/>
              <w:rPr>
                <w:rFonts w:eastAsia="Times New Roman"/>
                <w:b/>
                <w:bCs/>
                <w:caps/>
                <w:kern w:val="28"/>
              </w:rPr>
            </w:pPr>
          </w:p>
        </w:tc>
      </w:tr>
    </w:tbl>
    <w:p w14:paraId="620FED56" w14:textId="77777777" w:rsidR="0028640C" w:rsidRPr="0028640C" w:rsidRDefault="0028640C" w:rsidP="0028640C">
      <w:pPr>
        <w:spacing w:after="0" w:line="300" w:lineRule="atLeast"/>
        <w:jc w:val="both"/>
        <w:rPr>
          <w:rFonts w:ascii="Arial" w:eastAsia="Arial" w:hAnsi="Arial" w:cs="Times New Roman"/>
          <w:sz w:val="20"/>
          <w:lang w:eastAsia="fr-FR"/>
        </w:rPr>
      </w:pPr>
    </w:p>
    <w:p w14:paraId="64308070" w14:textId="77777777" w:rsidR="00966B4E" w:rsidRPr="006235DF" w:rsidRDefault="00966B4E" w:rsidP="00966B4E">
      <w:pPr>
        <w:pStyle w:val="Paragraphedeliste"/>
        <w:spacing w:after="80" w:line="240" w:lineRule="auto"/>
        <w:ind w:left="992"/>
        <w:rPr>
          <w:b/>
          <w:szCs w:val="20"/>
        </w:rPr>
      </w:pPr>
    </w:p>
    <w:p w14:paraId="0FC61349" w14:textId="77777777" w:rsidR="00966B4E" w:rsidRPr="008E0F8E" w:rsidRDefault="00966B4E" w:rsidP="00966B4E">
      <w:pPr>
        <w:spacing w:after="0" w:line="276" w:lineRule="auto"/>
        <w:jc w:val="both"/>
        <w:rPr>
          <w:rFonts w:ascii="Arial" w:eastAsia="Arial" w:hAnsi="Arial" w:cs="Times New Roman"/>
          <w:sz w:val="20"/>
          <w:lang w:eastAsia="fr-FR"/>
        </w:rPr>
      </w:pPr>
    </w:p>
    <w:p w14:paraId="291535F9" w14:textId="77777777" w:rsidR="00966B4E" w:rsidRPr="006235DF" w:rsidRDefault="00966B4E" w:rsidP="00966B4E">
      <w:pPr>
        <w:pStyle w:val="Paragraphedeliste"/>
        <w:spacing w:line="240" w:lineRule="auto"/>
        <w:rPr>
          <w:b/>
        </w:rPr>
      </w:pPr>
    </w:p>
    <w:p w14:paraId="6343D50E" w14:textId="77777777" w:rsidR="00966B4E" w:rsidRDefault="00966B4E" w:rsidP="00966B4E">
      <w:pPr>
        <w:pStyle w:val="Paragraphedeliste"/>
        <w:rPr>
          <w:b/>
        </w:rPr>
      </w:pPr>
    </w:p>
    <w:p w14:paraId="1AB0D2DF" w14:textId="77777777" w:rsidR="00966B4E" w:rsidRDefault="00966B4E" w:rsidP="00966B4E">
      <w:pPr>
        <w:pStyle w:val="Paragraphedeliste"/>
        <w:rPr>
          <w:b/>
        </w:rPr>
      </w:pPr>
    </w:p>
    <w:p w14:paraId="024188EE" w14:textId="77777777" w:rsidR="00966B4E" w:rsidRDefault="00966B4E" w:rsidP="00966B4E">
      <w:pPr>
        <w:pStyle w:val="Paragraphedeliste"/>
        <w:rPr>
          <w:b/>
        </w:rPr>
      </w:pPr>
    </w:p>
    <w:p w14:paraId="1CBCC304" w14:textId="77777777" w:rsidR="0028640C" w:rsidRPr="0028640C" w:rsidRDefault="0028640C" w:rsidP="0028640C">
      <w:pPr>
        <w:spacing w:after="0" w:line="240" w:lineRule="auto"/>
        <w:rPr>
          <w:rFonts w:ascii="Arial" w:eastAsia="Arial" w:hAnsi="Arial" w:cs="Times New Roman"/>
          <w:b/>
          <w:sz w:val="20"/>
          <w:u w:val="single"/>
        </w:rPr>
        <w:sectPr w:rsidR="0028640C" w:rsidRPr="0028640C" w:rsidSect="006D55C5">
          <w:pgSz w:w="11906" w:h="16838" w:code="9"/>
          <w:pgMar w:top="284" w:right="1418" w:bottom="595" w:left="1418" w:header="284" w:footer="284" w:gutter="0"/>
          <w:cols w:space="708"/>
          <w:titlePg/>
          <w:docGrid w:linePitch="360"/>
        </w:sectPr>
      </w:pPr>
    </w:p>
    <w:p w14:paraId="10923637" w14:textId="5321F0C4" w:rsidR="00DC7962" w:rsidRDefault="00327638" w:rsidP="00074C9C">
      <w:pPr>
        <w:spacing w:after="0" w:line="300" w:lineRule="atLeast"/>
        <w:jc w:val="center"/>
        <w:rPr>
          <w:rFonts w:ascii="Arial" w:eastAsia="Times New Roman" w:hAnsi="Arial" w:cs="Times New Roman"/>
          <w:b/>
          <w:bCs/>
          <w:caps/>
          <w:kern w:val="28"/>
          <w:sz w:val="20"/>
          <w:szCs w:val="20"/>
          <w:u w:val="single"/>
          <w:lang w:eastAsia="fr-FR"/>
        </w:rPr>
      </w:pPr>
      <w:r>
        <w:rPr>
          <w:rFonts w:ascii="Arial" w:eastAsia="Times New Roman" w:hAnsi="Arial" w:cs="Times New Roman"/>
          <w:b/>
          <w:bCs/>
          <w:caps/>
          <w:kern w:val="28"/>
          <w:sz w:val="20"/>
          <w:szCs w:val="20"/>
          <w:u w:val="single"/>
          <w:lang w:eastAsia="fr-FR"/>
        </w:rPr>
        <w:lastRenderedPageBreak/>
        <w:t xml:space="preserve">Annexe 3 : </w:t>
      </w:r>
      <w:r w:rsidRPr="00A4638B">
        <w:rPr>
          <w:rFonts w:ascii="Arial" w:eastAsia="Times New Roman" w:hAnsi="Arial" w:cs="Times New Roman"/>
          <w:b/>
          <w:bCs/>
          <w:caps/>
          <w:kern w:val="28"/>
          <w:sz w:val="20"/>
          <w:szCs w:val="20"/>
          <w:u w:val="single"/>
          <w:lang w:eastAsia="fr-FR"/>
        </w:rPr>
        <w:t>MODELE D’ORDRE DE SERVICE</w:t>
      </w:r>
    </w:p>
    <w:tbl>
      <w:tblPr>
        <w:tblStyle w:val="Grilledutableau"/>
        <w:tblpPr w:leftFromText="141" w:rightFromText="141" w:vertAnchor="page" w:horzAnchor="margin" w:tblpY="3106"/>
        <w:tblW w:w="8926" w:type="dxa"/>
        <w:tblLook w:val="04A0" w:firstRow="1" w:lastRow="0" w:firstColumn="1" w:lastColumn="0" w:noHBand="0" w:noVBand="1"/>
      </w:tblPr>
      <w:tblGrid>
        <w:gridCol w:w="4390"/>
        <w:gridCol w:w="1984"/>
        <w:gridCol w:w="2552"/>
      </w:tblGrid>
      <w:tr w:rsidR="00074C9C" w:rsidRPr="00074C9C" w14:paraId="0A25AC0B" w14:textId="77777777" w:rsidTr="00074C9C">
        <w:trPr>
          <w:trHeight w:val="624"/>
        </w:trPr>
        <w:tc>
          <w:tcPr>
            <w:tcW w:w="4390" w:type="dxa"/>
            <w:shd w:val="clear" w:color="auto" w:fill="DEEAF6" w:themeFill="accent1" w:themeFillTint="33"/>
            <w:vAlign w:val="center"/>
          </w:tcPr>
          <w:p w14:paraId="54369394" w14:textId="77777777" w:rsidR="00074C9C" w:rsidRPr="00074C9C" w:rsidRDefault="00074C9C" w:rsidP="00074C9C">
            <w:pPr>
              <w:spacing w:line="300" w:lineRule="atLeast"/>
              <w:jc w:val="center"/>
              <w:rPr>
                <w:b/>
                <w:bCs/>
              </w:rPr>
            </w:pPr>
            <w:r w:rsidRPr="00074C9C">
              <w:rPr>
                <w:b/>
                <w:bCs/>
              </w:rPr>
              <w:t>Non-qualité des prestations</w:t>
            </w:r>
          </w:p>
        </w:tc>
        <w:tc>
          <w:tcPr>
            <w:tcW w:w="1984" w:type="dxa"/>
            <w:shd w:val="clear" w:color="auto" w:fill="DEEAF6" w:themeFill="accent1" w:themeFillTint="33"/>
            <w:vAlign w:val="center"/>
          </w:tcPr>
          <w:p w14:paraId="4CC86610" w14:textId="77777777" w:rsidR="00074C9C" w:rsidRPr="00074C9C" w:rsidRDefault="00074C9C" w:rsidP="00074C9C">
            <w:pPr>
              <w:spacing w:line="300" w:lineRule="atLeast"/>
              <w:jc w:val="center"/>
              <w:rPr>
                <w:b/>
                <w:bCs/>
              </w:rPr>
            </w:pPr>
            <w:r w:rsidRPr="00074C9C">
              <w:rPr>
                <w:b/>
                <w:bCs/>
              </w:rPr>
              <w:t>Montant</w:t>
            </w:r>
          </w:p>
        </w:tc>
        <w:tc>
          <w:tcPr>
            <w:tcW w:w="2552" w:type="dxa"/>
            <w:shd w:val="clear" w:color="auto" w:fill="DEEAF6" w:themeFill="accent1" w:themeFillTint="33"/>
            <w:vAlign w:val="center"/>
          </w:tcPr>
          <w:p w14:paraId="3F0050B9" w14:textId="77777777" w:rsidR="00074C9C" w:rsidRPr="00074C9C" w:rsidRDefault="00074C9C" w:rsidP="00074C9C">
            <w:pPr>
              <w:spacing w:line="300" w:lineRule="atLeast"/>
              <w:jc w:val="center"/>
              <w:rPr>
                <w:b/>
                <w:bCs/>
              </w:rPr>
            </w:pPr>
            <w:r w:rsidRPr="00074C9C">
              <w:rPr>
                <w:b/>
                <w:bCs/>
              </w:rPr>
              <w:t>Observations</w:t>
            </w:r>
          </w:p>
        </w:tc>
      </w:tr>
      <w:tr w:rsidR="00074C9C" w:rsidRPr="00074C9C" w14:paraId="308D33C7" w14:textId="77777777" w:rsidTr="00074C9C">
        <w:trPr>
          <w:trHeight w:val="487"/>
        </w:trPr>
        <w:tc>
          <w:tcPr>
            <w:tcW w:w="4390" w:type="dxa"/>
            <w:shd w:val="clear" w:color="auto" w:fill="auto"/>
            <w:vAlign w:val="center"/>
          </w:tcPr>
          <w:p w14:paraId="6245C583" w14:textId="77777777" w:rsidR="00074C9C" w:rsidRPr="00074C9C" w:rsidRDefault="00074C9C" w:rsidP="00074C9C">
            <w:pPr>
              <w:jc w:val="both"/>
              <w:rPr>
                <w:bCs/>
              </w:rPr>
            </w:pPr>
            <w:r w:rsidRPr="00074C9C">
              <w:rPr>
                <w:bCs/>
              </w:rPr>
              <w:t>Non-respect des règles du PMQ</w:t>
            </w:r>
          </w:p>
        </w:tc>
        <w:tc>
          <w:tcPr>
            <w:tcW w:w="1984" w:type="dxa"/>
            <w:shd w:val="clear" w:color="auto" w:fill="auto"/>
            <w:vAlign w:val="center"/>
          </w:tcPr>
          <w:p w14:paraId="29B7102D" w14:textId="77777777" w:rsidR="00074C9C" w:rsidRPr="00074C9C" w:rsidRDefault="00074C9C" w:rsidP="00074C9C">
            <w:pPr>
              <w:jc w:val="center"/>
              <w:rPr>
                <w:bCs/>
              </w:rPr>
            </w:pPr>
            <w:r w:rsidRPr="00074C9C">
              <w:rPr>
                <w:bCs/>
              </w:rPr>
              <w:t>1500</w:t>
            </w:r>
            <w:r w:rsidRPr="00074C9C">
              <w:t> </w:t>
            </w:r>
            <w:r w:rsidRPr="00074C9C">
              <w:rPr>
                <w:rFonts w:cs="Arial"/>
              </w:rPr>
              <w:t>€</w:t>
            </w:r>
          </w:p>
        </w:tc>
        <w:tc>
          <w:tcPr>
            <w:tcW w:w="2552" w:type="dxa"/>
            <w:shd w:val="clear" w:color="auto" w:fill="auto"/>
            <w:vAlign w:val="center"/>
          </w:tcPr>
          <w:p w14:paraId="6EF4632A" w14:textId="77777777" w:rsidR="00074C9C" w:rsidRPr="00074C9C" w:rsidRDefault="00074C9C" w:rsidP="00074C9C">
            <w:pPr>
              <w:jc w:val="center"/>
              <w:rPr>
                <w:bCs/>
              </w:rPr>
            </w:pPr>
            <w:r w:rsidRPr="00074C9C">
              <w:rPr>
                <w:bCs/>
              </w:rPr>
              <w:t>par constat</w:t>
            </w:r>
          </w:p>
        </w:tc>
      </w:tr>
      <w:tr w:rsidR="00074C9C" w:rsidRPr="00074C9C" w14:paraId="234C76EA" w14:textId="77777777" w:rsidTr="00074C9C">
        <w:trPr>
          <w:trHeight w:val="757"/>
        </w:trPr>
        <w:tc>
          <w:tcPr>
            <w:tcW w:w="4390" w:type="dxa"/>
            <w:shd w:val="clear" w:color="auto" w:fill="auto"/>
            <w:vAlign w:val="center"/>
          </w:tcPr>
          <w:p w14:paraId="340813F6" w14:textId="77777777" w:rsidR="00074C9C" w:rsidRPr="00074C9C" w:rsidRDefault="00074C9C" w:rsidP="00074C9C">
            <w:pPr>
              <w:jc w:val="both"/>
              <w:rPr>
                <w:bCs/>
              </w:rPr>
            </w:pPr>
            <w:r w:rsidRPr="00074C9C">
              <w:rPr>
                <w:bCs/>
              </w:rPr>
              <w:t>Constat de dysfonctionnement (erreur de saisie constat de travaux, DOE mal analysé, non-respect des procédures, etc…)</w:t>
            </w:r>
          </w:p>
        </w:tc>
        <w:tc>
          <w:tcPr>
            <w:tcW w:w="1984" w:type="dxa"/>
            <w:shd w:val="clear" w:color="auto" w:fill="auto"/>
            <w:vAlign w:val="center"/>
          </w:tcPr>
          <w:p w14:paraId="34F2A6D3" w14:textId="77777777" w:rsidR="00074C9C" w:rsidRPr="00074C9C" w:rsidRDefault="00074C9C" w:rsidP="00074C9C">
            <w:pPr>
              <w:jc w:val="center"/>
              <w:rPr>
                <w:bCs/>
              </w:rPr>
            </w:pPr>
            <w:r w:rsidRPr="00074C9C">
              <w:rPr>
                <w:bCs/>
              </w:rPr>
              <w:t>50</w:t>
            </w:r>
            <w:r w:rsidRPr="00074C9C">
              <w:t> </w:t>
            </w:r>
            <w:r w:rsidRPr="00074C9C">
              <w:rPr>
                <w:rFonts w:cs="Arial"/>
              </w:rPr>
              <w:t>€</w:t>
            </w:r>
          </w:p>
        </w:tc>
        <w:tc>
          <w:tcPr>
            <w:tcW w:w="2552" w:type="dxa"/>
            <w:shd w:val="clear" w:color="auto" w:fill="auto"/>
            <w:vAlign w:val="center"/>
          </w:tcPr>
          <w:p w14:paraId="5BF6BA0D" w14:textId="77777777" w:rsidR="00074C9C" w:rsidRPr="00074C9C" w:rsidRDefault="00074C9C" w:rsidP="00074C9C">
            <w:pPr>
              <w:jc w:val="center"/>
              <w:rPr>
                <w:bCs/>
              </w:rPr>
            </w:pPr>
            <w:r w:rsidRPr="00074C9C">
              <w:rPr>
                <w:bCs/>
              </w:rPr>
              <w:t>par constat</w:t>
            </w:r>
          </w:p>
        </w:tc>
      </w:tr>
      <w:tr w:rsidR="00074C9C" w:rsidRPr="00074C9C" w14:paraId="2FEADD2F" w14:textId="77777777" w:rsidTr="00074C9C">
        <w:trPr>
          <w:trHeight w:val="505"/>
        </w:trPr>
        <w:tc>
          <w:tcPr>
            <w:tcW w:w="4390" w:type="dxa"/>
            <w:shd w:val="clear" w:color="auto" w:fill="auto"/>
            <w:vAlign w:val="center"/>
          </w:tcPr>
          <w:p w14:paraId="477AC1F4" w14:textId="77777777" w:rsidR="00074C9C" w:rsidRPr="00074C9C" w:rsidRDefault="00074C9C" w:rsidP="00074C9C">
            <w:pPr>
              <w:jc w:val="both"/>
              <w:rPr>
                <w:bCs/>
              </w:rPr>
            </w:pPr>
            <w:r w:rsidRPr="00074C9C">
              <w:rPr>
                <w:color w:val="000000"/>
              </w:rPr>
              <w:t xml:space="preserve">Non-respect des délais contractuels </w:t>
            </w:r>
          </w:p>
        </w:tc>
        <w:tc>
          <w:tcPr>
            <w:tcW w:w="1984" w:type="dxa"/>
            <w:shd w:val="clear" w:color="auto" w:fill="auto"/>
            <w:vAlign w:val="center"/>
          </w:tcPr>
          <w:p w14:paraId="4B6F8A67" w14:textId="77777777" w:rsidR="00074C9C" w:rsidRPr="00074C9C" w:rsidRDefault="00074C9C" w:rsidP="00074C9C">
            <w:pPr>
              <w:jc w:val="center"/>
              <w:rPr>
                <w:bCs/>
              </w:rPr>
            </w:pPr>
            <w:r w:rsidRPr="00074C9C">
              <w:rPr>
                <w:color w:val="000000"/>
              </w:rPr>
              <w:t xml:space="preserve">2/1000 du montant HT du Marché </w:t>
            </w:r>
          </w:p>
        </w:tc>
        <w:tc>
          <w:tcPr>
            <w:tcW w:w="2552" w:type="dxa"/>
            <w:shd w:val="clear" w:color="auto" w:fill="auto"/>
            <w:vAlign w:val="center"/>
          </w:tcPr>
          <w:p w14:paraId="111D6651" w14:textId="77777777" w:rsidR="00074C9C" w:rsidRPr="00074C9C" w:rsidRDefault="00074C9C" w:rsidP="00074C9C">
            <w:pPr>
              <w:jc w:val="center"/>
              <w:rPr>
                <w:bCs/>
              </w:rPr>
            </w:pPr>
            <w:r w:rsidRPr="00074C9C">
              <w:rPr>
                <w:color w:val="000000"/>
              </w:rPr>
              <w:t>par jour calendaire de retard</w:t>
            </w:r>
          </w:p>
        </w:tc>
      </w:tr>
      <w:tr w:rsidR="00074C9C" w:rsidRPr="00074C9C" w14:paraId="4EDB7948" w14:textId="77777777" w:rsidTr="00074C9C">
        <w:trPr>
          <w:trHeight w:val="757"/>
        </w:trPr>
        <w:tc>
          <w:tcPr>
            <w:tcW w:w="4390" w:type="dxa"/>
            <w:shd w:val="clear" w:color="auto" w:fill="auto"/>
            <w:vAlign w:val="center"/>
          </w:tcPr>
          <w:p w14:paraId="603430E9" w14:textId="77777777" w:rsidR="00074C9C" w:rsidRPr="00074C9C" w:rsidRDefault="00074C9C" w:rsidP="00074C9C">
            <w:pPr>
              <w:jc w:val="both"/>
              <w:rPr>
                <w:bCs/>
              </w:rPr>
            </w:pPr>
            <w:r w:rsidRPr="00074C9C">
              <w:rPr>
                <w:color w:val="000000"/>
              </w:rPr>
              <w:t xml:space="preserve">Non-respect des règles relatives à la sécurité des biens et des personnes </w:t>
            </w:r>
          </w:p>
        </w:tc>
        <w:tc>
          <w:tcPr>
            <w:tcW w:w="1984" w:type="dxa"/>
            <w:shd w:val="clear" w:color="auto" w:fill="auto"/>
            <w:vAlign w:val="center"/>
          </w:tcPr>
          <w:p w14:paraId="4D453682" w14:textId="77777777" w:rsidR="00074C9C" w:rsidRPr="00074C9C" w:rsidRDefault="00074C9C" w:rsidP="00074C9C">
            <w:pPr>
              <w:jc w:val="center"/>
              <w:rPr>
                <w:bCs/>
              </w:rPr>
            </w:pPr>
            <w:r w:rsidRPr="00074C9C">
              <w:rPr>
                <w:color w:val="000000"/>
              </w:rPr>
              <w:t xml:space="preserve">1500 € </w:t>
            </w:r>
          </w:p>
        </w:tc>
        <w:tc>
          <w:tcPr>
            <w:tcW w:w="2552" w:type="dxa"/>
            <w:shd w:val="clear" w:color="auto" w:fill="auto"/>
            <w:vAlign w:val="center"/>
          </w:tcPr>
          <w:p w14:paraId="7348E739" w14:textId="77777777" w:rsidR="00074C9C" w:rsidRPr="00074C9C" w:rsidRDefault="00074C9C" w:rsidP="00074C9C">
            <w:pPr>
              <w:jc w:val="center"/>
              <w:rPr>
                <w:bCs/>
              </w:rPr>
            </w:pPr>
            <w:r w:rsidRPr="00074C9C">
              <w:rPr>
                <w:color w:val="000000"/>
              </w:rPr>
              <w:t>par constat</w:t>
            </w:r>
          </w:p>
        </w:tc>
      </w:tr>
    </w:tbl>
    <w:p w14:paraId="54C8977F" w14:textId="4BB7F1B8" w:rsidR="00DC7962" w:rsidRDefault="00DC7962" w:rsidP="00074C9C">
      <w:pPr>
        <w:spacing w:after="0" w:line="300" w:lineRule="atLeast"/>
        <w:rPr>
          <w:rFonts w:ascii="Arial" w:eastAsia="Times New Roman" w:hAnsi="Arial" w:cs="Times New Roman"/>
          <w:b/>
          <w:bCs/>
          <w:caps/>
          <w:kern w:val="28"/>
          <w:sz w:val="20"/>
          <w:szCs w:val="20"/>
          <w:u w:val="single"/>
          <w:lang w:eastAsia="fr-FR"/>
        </w:rPr>
      </w:pPr>
    </w:p>
    <w:p w14:paraId="060303CB" w14:textId="77777777" w:rsidR="00327638" w:rsidRPr="00A4638B" w:rsidRDefault="00327638" w:rsidP="00327638">
      <w:pPr>
        <w:spacing w:after="0" w:line="300" w:lineRule="atLeast"/>
        <w:rPr>
          <w:rFonts w:ascii="Arial" w:eastAsia="Times New Roman" w:hAnsi="Arial" w:cs="Times New Roman"/>
          <w:b/>
          <w:bCs/>
          <w:caps/>
          <w:kern w:val="28"/>
          <w:sz w:val="20"/>
          <w:szCs w:val="20"/>
          <w:u w:val="single"/>
          <w:lang w:eastAsia="fr-FR"/>
        </w:rPr>
      </w:pPr>
    </w:p>
    <w:p w14:paraId="3CB535FF" w14:textId="77777777" w:rsidR="00327638" w:rsidRPr="00A4638B" w:rsidRDefault="00327638" w:rsidP="00327638">
      <w:pPr>
        <w:spacing w:after="0" w:line="276" w:lineRule="auto"/>
        <w:jc w:val="both"/>
        <w:rPr>
          <w:rFonts w:ascii="Arial" w:eastAsia="Arial" w:hAnsi="Arial" w:cs="Times New Roman"/>
          <w:sz w:val="20"/>
        </w:rPr>
      </w:pPr>
    </w:p>
    <w:tbl>
      <w:tblPr>
        <w:tblStyle w:val="Grilledutableau41"/>
        <w:tblW w:w="0" w:type="auto"/>
        <w:tblLook w:val="04A0" w:firstRow="1" w:lastRow="0" w:firstColumn="1" w:lastColumn="0" w:noHBand="0" w:noVBand="1"/>
      </w:tblPr>
      <w:tblGrid>
        <w:gridCol w:w="2821"/>
        <w:gridCol w:w="1311"/>
        <w:gridCol w:w="3667"/>
        <w:gridCol w:w="1261"/>
      </w:tblGrid>
      <w:tr w:rsidR="00327638" w:rsidRPr="00A4638B" w14:paraId="0FD7F6F6" w14:textId="77777777" w:rsidTr="006235DF">
        <w:tc>
          <w:tcPr>
            <w:tcW w:w="9062" w:type="dxa"/>
            <w:gridSpan w:val="4"/>
            <w:tcBorders>
              <w:top w:val="single" w:sz="4" w:space="0" w:color="auto"/>
              <w:left w:val="single" w:sz="4" w:space="0" w:color="auto"/>
              <w:bottom w:val="single" w:sz="4" w:space="0" w:color="auto"/>
              <w:right w:val="single" w:sz="4" w:space="0" w:color="auto"/>
            </w:tcBorders>
            <w:shd w:val="clear" w:color="auto" w:fill="DBE5F1"/>
            <w:vAlign w:val="center"/>
            <w:hideMark/>
          </w:tcPr>
          <w:p w14:paraId="0EE55AC5" w14:textId="77777777" w:rsidR="00327638" w:rsidRPr="00A4638B" w:rsidRDefault="00327638" w:rsidP="006235DF">
            <w:pPr>
              <w:spacing w:before="200" w:after="200" w:line="276" w:lineRule="auto"/>
              <w:jc w:val="center"/>
              <w:rPr>
                <w:rFonts w:cs="Arial"/>
                <w:b/>
              </w:rPr>
            </w:pPr>
            <w:r w:rsidRPr="00A4638B">
              <w:rPr>
                <w:rFonts w:cs="Arial"/>
                <w:b/>
              </w:rPr>
              <w:t>ORDRE DE SERVICE (OS) N°XX</w:t>
            </w:r>
          </w:p>
        </w:tc>
      </w:tr>
      <w:tr w:rsidR="00327638" w:rsidRPr="00A4638B" w14:paraId="7BF26358" w14:textId="77777777" w:rsidTr="006235DF">
        <w:tc>
          <w:tcPr>
            <w:tcW w:w="4133" w:type="dxa"/>
            <w:gridSpan w:val="2"/>
            <w:tcBorders>
              <w:top w:val="single" w:sz="4" w:space="0" w:color="auto"/>
              <w:left w:val="single" w:sz="4" w:space="0" w:color="auto"/>
              <w:bottom w:val="single" w:sz="4" w:space="0" w:color="auto"/>
              <w:right w:val="single" w:sz="4" w:space="0" w:color="auto"/>
            </w:tcBorders>
          </w:tcPr>
          <w:p w14:paraId="6B29E21A" w14:textId="77777777" w:rsidR="00327638" w:rsidRPr="00A4638B" w:rsidRDefault="00327638" w:rsidP="006235DF">
            <w:pPr>
              <w:tabs>
                <w:tab w:val="left" w:pos="5245"/>
              </w:tabs>
              <w:autoSpaceDE w:val="0"/>
              <w:autoSpaceDN w:val="0"/>
              <w:adjustRightInd w:val="0"/>
              <w:spacing w:line="276" w:lineRule="auto"/>
              <w:rPr>
                <w:rFonts w:cs="Arial"/>
                <w:u w:val="single"/>
              </w:rPr>
            </w:pPr>
            <w:r w:rsidRPr="00A4638B">
              <w:rPr>
                <w:rFonts w:cs="Arial"/>
                <w:u w:val="single"/>
              </w:rPr>
              <w:t>Marché n°</w:t>
            </w:r>
            <w:r w:rsidRPr="00A4638B">
              <w:rPr>
                <w:rFonts w:cs="Arial"/>
                <w:bCs/>
                <w:i/>
                <w:u w:val="single"/>
              </w:rPr>
              <w:t>4600</w:t>
            </w:r>
            <w:r w:rsidRPr="00A4638B">
              <w:rPr>
                <w:rFonts w:cs="Arial"/>
                <w:bCs/>
                <w:i/>
                <w:highlight w:val="yellow"/>
                <w:u w:val="single"/>
              </w:rPr>
              <w:t>XXX</w:t>
            </w:r>
          </w:p>
          <w:p w14:paraId="40D3FC20" w14:textId="77777777" w:rsidR="00327638" w:rsidRPr="00A4638B" w:rsidRDefault="00327638" w:rsidP="006235DF">
            <w:pPr>
              <w:spacing w:after="200" w:line="276" w:lineRule="auto"/>
              <w:jc w:val="center"/>
              <w:rPr>
                <w:rFonts w:cs="Arial"/>
                <w:u w:val="single"/>
              </w:rPr>
            </w:pPr>
          </w:p>
        </w:tc>
        <w:tc>
          <w:tcPr>
            <w:tcW w:w="4929" w:type="dxa"/>
            <w:gridSpan w:val="2"/>
            <w:tcBorders>
              <w:top w:val="single" w:sz="4" w:space="0" w:color="auto"/>
              <w:left w:val="single" w:sz="4" w:space="0" w:color="auto"/>
              <w:bottom w:val="single" w:sz="4" w:space="0" w:color="auto"/>
              <w:right w:val="single" w:sz="4" w:space="0" w:color="auto"/>
            </w:tcBorders>
            <w:hideMark/>
          </w:tcPr>
          <w:p w14:paraId="1F7C3B0F" w14:textId="77777777" w:rsidR="00327638" w:rsidRPr="00A4638B" w:rsidRDefault="00327638" w:rsidP="006235DF">
            <w:pPr>
              <w:spacing w:after="200" w:line="276" w:lineRule="auto"/>
              <w:rPr>
                <w:rFonts w:cs="Arial"/>
                <w:u w:val="single"/>
              </w:rPr>
            </w:pPr>
            <w:r w:rsidRPr="00A4638B">
              <w:rPr>
                <w:rFonts w:cs="Arial"/>
                <w:u w:val="single"/>
              </w:rPr>
              <w:t>Titulaire :</w:t>
            </w:r>
            <w:r w:rsidRPr="00A4638B">
              <w:rPr>
                <w:rFonts w:cs="Arial"/>
              </w:rPr>
              <w:t xml:space="preserve"> XXXXXXXXX</w:t>
            </w:r>
          </w:p>
        </w:tc>
      </w:tr>
      <w:tr w:rsidR="00327638" w:rsidRPr="00A4638B" w14:paraId="2EF30217" w14:textId="77777777" w:rsidTr="006235DF">
        <w:tc>
          <w:tcPr>
            <w:tcW w:w="4133" w:type="dxa"/>
            <w:gridSpan w:val="2"/>
            <w:tcBorders>
              <w:top w:val="single" w:sz="4" w:space="0" w:color="auto"/>
              <w:left w:val="single" w:sz="4" w:space="0" w:color="auto"/>
              <w:bottom w:val="single" w:sz="4" w:space="0" w:color="auto"/>
              <w:right w:val="single" w:sz="4" w:space="0" w:color="auto"/>
            </w:tcBorders>
          </w:tcPr>
          <w:p w14:paraId="1CDA3051" w14:textId="77777777" w:rsidR="00327638" w:rsidRPr="00A4638B" w:rsidRDefault="00327638" w:rsidP="006235DF">
            <w:pPr>
              <w:tabs>
                <w:tab w:val="left" w:pos="5245"/>
              </w:tabs>
              <w:autoSpaceDE w:val="0"/>
              <w:autoSpaceDN w:val="0"/>
              <w:adjustRightInd w:val="0"/>
              <w:spacing w:line="276" w:lineRule="auto"/>
              <w:rPr>
                <w:rFonts w:cs="Arial"/>
                <w:u w:val="single"/>
              </w:rPr>
            </w:pPr>
            <w:r w:rsidRPr="00A4638B">
              <w:rPr>
                <w:rFonts w:cs="Arial"/>
                <w:u w:val="single"/>
              </w:rPr>
              <w:t>Référence de la spécification technique du CEA :</w:t>
            </w:r>
          </w:p>
          <w:p w14:paraId="797C44F3" w14:textId="77777777" w:rsidR="00327638" w:rsidRPr="00A4638B" w:rsidRDefault="00327638" w:rsidP="006235DF">
            <w:pPr>
              <w:spacing w:after="200" w:line="276" w:lineRule="auto"/>
              <w:jc w:val="center"/>
              <w:rPr>
                <w:rFonts w:cs="Arial"/>
                <w:u w:val="single"/>
              </w:rPr>
            </w:pPr>
          </w:p>
        </w:tc>
        <w:tc>
          <w:tcPr>
            <w:tcW w:w="4929" w:type="dxa"/>
            <w:gridSpan w:val="2"/>
            <w:tcBorders>
              <w:top w:val="single" w:sz="4" w:space="0" w:color="auto"/>
              <w:left w:val="single" w:sz="4" w:space="0" w:color="auto"/>
              <w:bottom w:val="single" w:sz="4" w:space="0" w:color="auto"/>
              <w:right w:val="single" w:sz="4" w:space="0" w:color="auto"/>
            </w:tcBorders>
            <w:hideMark/>
          </w:tcPr>
          <w:p w14:paraId="2F6E20F4" w14:textId="77777777" w:rsidR="00327638" w:rsidRPr="00A4638B" w:rsidRDefault="00327638" w:rsidP="006235DF">
            <w:pPr>
              <w:spacing w:after="200" w:line="276" w:lineRule="auto"/>
              <w:rPr>
                <w:rFonts w:cs="Arial"/>
                <w:u w:val="single"/>
              </w:rPr>
            </w:pPr>
            <w:r w:rsidRPr="00A4638B">
              <w:rPr>
                <w:rFonts w:cs="Arial"/>
                <w:u w:val="single"/>
              </w:rPr>
              <w:t>Référence du devis du Titulaire :</w:t>
            </w:r>
          </w:p>
        </w:tc>
      </w:tr>
      <w:tr w:rsidR="00327638" w:rsidRPr="00A4638B" w14:paraId="1B5B42B2" w14:textId="77777777" w:rsidTr="006235DF">
        <w:tc>
          <w:tcPr>
            <w:tcW w:w="9062" w:type="dxa"/>
            <w:gridSpan w:val="4"/>
            <w:tcBorders>
              <w:top w:val="single" w:sz="4" w:space="0" w:color="auto"/>
              <w:left w:val="single" w:sz="4" w:space="0" w:color="auto"/>
              <w:bottom w:val="single" w:sz="4" w:space="0" w:color="auto"/>
              <w:right w:val="single" w:sz="4" w:space="0" w:color="auto"/>
            </w:tcBorders>
            <w:vAlign w:val="center"/>
            <w:hideMark/>
          </w:tcPr>
          <w:p w14:paraId="3BA3F0D7" w14:textId="77777777" w:rsidR="00327638" w:rsidRPr="00A4638B" w:rsidRDefault="00327638" w:rsidP="006235DF">
            <w:pPr>
              <w:spacing w:before="200" w:after="200" w:line="276" w:lineRule="auto"/>
              <w:jc w:val="center"/>
              <w:rPr>
                <w:rFonts w:cs="Arial"/>
                <w:b/>
              </w:rPr>
            </w:pPr>
            <w:r w:rsidRPr="00A4638B">
              <w:rPr>
                <w:rFonts w:cs="Arial"/>
              </w:rPr>
              <w:t>Montant : …………………… € HT</w:t>
            </w:r>
          </w:p>
        </w:tc>
      </w:tr>
      <w:tr w:rsidR="00327638" w:rsidRPr="00A4638B" w14:paraId="56E5ED1B" w14:textId="77777777" w:rsidTr="006235DF">
        <w:tc>
          <w:tcPr>
            <w:tcW w:w="9062" w:type="dxa"/>
            <w:gridSpan w:val="4"/>
            <w:tcBorders>
              <w:top w:val="single" w:sz="4" w:space="0" w:color="auto"/>
              <w:left w:val="single" w:sz="4" w:space="0" w:color="auto"/>
              <w:bottom w:val="single" w:sz="4" w:space="0" w:color="auto"/>
              <w:right w:val="single" w:sz="4" w:space="0" w:color="auto"/>
            </w:tcBorders>
            <w:vAlign w:val="center"/>
          </w:tcPr>
          <w:p w14:paraId="171A714C" w14:textId="77777777" w:rsidR="00327638" w:rsidRPr="00A4638B" w:rsidRDefault="00327638" w:rsidP="006235DF">
            <w:pPr>
              <w:spacing w:before="200" w:after="200" w:line="276" w:lineRule="auto"/>
              <w:rPr>
                <w:rFonts w:cs="Arial"/>
              </w:rPr>
            </w:pPr>
            <w:r w:rsidRPr="00A4638B">
              <w:rPr>
                <w:rFonts w:cs="Arial"/>
              </w:rPr>
              <w:t>Les Prestations relatives à l’OS correspondent au périmètre suivant :</w:t>
            </w:r>
          </w:p>
          <w:p w14:paraId="6C7920C9" w14:textId="77777777" w:rsidR="00327638" w:rsidRPr="00A4638B" w:rsidRDefault="00327638" w:rsidP="006235DF">
            <w:pPr>
              <w:spacing w:before="200" w:after="200" w:line="276" w:lineRule="auto"/>
              <w:rPr>
                <w:rFonts w:cs="Arial"/>
              </w:rPr>
            </w:pPr>
          </w:p>
          <w:p w14:paraId="7DEBB75A" w14:textId="77777777" w:rsidR="00327638" w:rsidRPr="00A4638B" w:rsidRDefault="00327638" w:rsidP="006235DF">
            <w:pPr>
              <w:spacing w:before="200" w:after="200" w:line="276" w:lineRule="auto"/>
              <w:rPr>
                <w:rFonts w:cs="Arial"/>
              </w:rPr>
            </w:pPr>
          </w:p>
        </w:tc>
      </w:tr>
      <w:tr w:rsidR="00327638" w:rsidRPr="00A4638B" w14:paraId="60420FC8" w14:textId="77777777" w:rsidTr="006235DF">
        <w:tc>
          <w:tcPr>
            <w:tcW w:w="9062" w:type="dxa"/>
            <w:gridSpan w:val="4"/>
            <w:tcBorders>
              <w:top w:val="single" w:sz="4" w:space="0" w:color="auto"/>
              <w:left w:val="single" w:sz="4" w:space="0" w:color="auto"/>
              <w:bottom w:val="single" w:sz="4" w:space="0" w:color="auto"/>
              <w:right w:val="single" w:sz="4" w:space="0" w:color="auto"/>
            </w:tcBorders>
            <w:vAlign w:val="center"/>
          </w:tcPr>
          <w:p w14:paraId="4DC616ED" w14:textId="77777777" w:rsidR="00327638" w:rsidRPr="00A4638B" w:rsidRDefault="00327638" w:rsidP="006235DF">
            <w:pPr>
              <w:spacing w:before="200" w:after="200" w:line="276" w:lineRule="auto"/>
              <w:rPr>
                <w:rFonts w:cs="Arial"/>
              </w:rPr>
            </w:pPr>
            <w:r w:rsidRPr="00A4638B">
              <w:rPr>
                <w:rFonts w:cs="Arial"/>
              </w:rPr>
              <w:t>Délais(s) d’exécution et date(s) de remise du/des livrable(s) :</w:t>
            </w:r>
          </w:p>
          <w:p w14:paraId="436A4E13" w14:textId="77777777" w:rsidR="00327638" w:rsidRPr="00A4638B" w:rsidRDefault="00327638" w:rsidP="006235DF">
            <w:pPr>
              <w:spacing w:before="200" w:after="200" w:line="276" w:lineRule="auto"/>
              <w:rPr>
                <w:rFonts w:cs="Arial"/>
              </w:rPr>
            </w:pPr>
          </w:p>
        </w:tc>
      </w:tr>
      <w:tr w:rsidR="00327638" w:rsidRPr="00A4638B" w14:paraId="7D90F87F" w14:textId="77777777" w:rsidTr="006235DF">
        <w:tc>
          <w:tcPr>
            <w:tcW w:w="2822" w:type="dxa"/>
            <w:tcBorders>
              <w:top w:val="single" w:sz="4" w:space="0" w:color="auto"/>
              <w:left w:val="single" w:sz="4" w:space="0" w:color="auto"/>
              <w:bottom w:val="single" w:sz="4" w:space="0" w:color="auto"/>
              <w:right w:val="single" w:sz="4" w:space="0" w:color="auto"/>
            </w:tcBorders>
            <w:vAlign w:val="center"/>
          </w:tcPr>
          <w:p w14:paraId="61646689" w14:textId="77777777" w:rsidR="00327638" w:rsidRPr="00A4638B" w:rsidRDefault="00327638" w:rsidP="006235DF">
            <w:pPr>
              <w:spacing w:after="120" w:line="276" w:lineRule="auto"/>
              <w:jc w:val="center"/>
              <w:rPr>
                <w:rFonts w:cs="Arial"/>
              </w:rPr>
            </w:pPr>
          </w:p>
        </w:tc>
        <w:tc>
          <w:tcPr>
            <w:tcW w:w="4979" w:type="dxa"/>
            <w:gridSpan w:val="2"/>
            <w:tcBorders>
              <w:top w:val="single" w:sz="4" w:space="0" w:color="auto"/>
              <w:left w:val="single" w:sz="4" w:space="0" w:color="auto"/>
              <w:bottom w:val="single" w:sz="4" w:space="0" w:color="auto"/>
              <w:right w:val="single" w:sz="4" w:space="0" w:color="auto"/>
            </w:tcBorders>
            <w:vAlign w:val="center"/>
            <w:hideMark/>
          </w:tcPr>
          <w:p w14:paraId="63BE91C6" w14:textId="77777777" w:rsidR="00327638" w:rsidRPr="00A4638B" w:rsidRDefault="00327638" w:rsidP="006235DF">
            <w:pPr>
              <w:spacing w:after="120" w:line="276" w:lineRule="auto"/>
              <w:jc w:val="center"/>
              <w:rPr>
                <w:rFonts w:cs="Arial"/>
                <w:b/>
              </w:rPr>
            </w:pPr>
            <w:r w:rsidRPr="00A4638B">
              <w:rPr>
                <w:rFonts w:cs="Arial"/>
                <w:b/>
              </w:rPr>
              <w:t>CEA</w:t>
            </w:r>
          </w:p>
        </w:tc>
        <w:tc>
          <w:tcPr>
            <w:tcW w:w="1261" w:type="dxa"/>
            <w:tcBorders>
              <w:top w:val="single" w:sz="4" w:space="0" w:color="auto"/>
              <w:left w:val="single" w:sz="4" w:space="0" w:color="auto"/>
              <w:bottom w:val="single" w:sz="4" w:space="0" w:color="auto"/>
              <w:right w:val="single" w:sz="4" w:space="0" w:color="auto"/>
            </w:tcBorders>
            <w:vAlign w:val="center"/>
            <w:hideMark/>
          </w:tcPr>
          <w:p w14:paraId="20EB4A60" w14:textId="77777777" w:rsidR="00327638" w:rsidRPr="00A4638B" w:rsidRDefault="00327638" w:rsidP="006235DF">
            <w:pPr>
              <w:spacing w:after="120" w:line="276" w:lineRule="auto"/>
              <w:jc w:val="center"/>
              <w:rPr>
                <w:rFonts w:cs="Arial"/>
                <w:b/>
              </w:rPr>
            </w:pPr>
          </w:p>
        </w:tc>
      </w:tr>
      <w:tr w:rsidR="00327638" w:rsidRPr="00A4638B" w14:paraId="2D1CF4EA" w14:textId="77777777" w:rsidTr="006235DF">
        <w:tc>
          <w:tcPr>
            <w:tcW w:w="2822" w:type="dxa"/>
            <w:tcBorders>
              <w:top w:val="single" w:sz="4" w:space="0" w:color="auto"/>
              <w:left w:val="single" w:sz="4" w:space="0" w:color="auto"/>
              <w:bottom w:val="single" w:sz="4" w:space="0" w:color="auto"/>
              <w:right w:val="single" w:sz="4" w:space="0" w:color="auto"/>
            </w:tcBorders>
            <w:vAlign w:val="center"/>
            <w:hideMark/>
          </w:tcPr>
          <w:p w14:paraId="3D9A261C" w14:textId="77777777" w:rsidR="00327638" w:rsidRPr="00A4638B" w:rsidRDefault="00327638" w:rsidP="006235DF">
            <w:pPr>
              <w:spacing w:after="120" w:line="276" w:lineRule="auto"/>
              <w:jc w:val="center"/>
              <w:rPr>
                <w:rFonts w:cs="Arial"/>
              </w:rPr>
            </w:pPr>
            <w:r w:rsidRPr="00A4638B">
              <w:rPr>
                <w:rFonts w:cs="Arial"/>
              </w:rPr>
              <w:t>NOM</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5DB4D151" w14:textId="77777777" w:rsidR="00327638" w:rsidRPr="00A4638B" w:rsidRDefault="00327638" w:rsidP="006235DF">
            <w:pPr>
              <w:spacing w:after="120" w:line="276" w:lineRule="auto"/>
              <w:jc w:val="center"/>
              <w:rPr>
                <w:rFonts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7CCF05C3" w14:textId="77777777" w:rsidR="00327638" w:rsidRPr="00A4638B" w:rsidRDefault="00327638" w:rsidP="006235DF">
            <w:pPr>
              <w:spacing w:after="120" w:line="276" w:lineRule="auto"/>
              <w:jc w:val="center"/>
              <w:rPr>
                <w:rFonts w:cs="Arial"/>
              </w:rPr>
            </w:pPr>
          </w:p>
        </w:tc>
      </w:tr>
      <w:tr w:rsidR="00327638" w:rsidRPr="00A4638B" w14:paraId="291300E7" w14:textId="77777777" w:rsidTr="006235DF">
        <w:tc>
          <w:tcPr>
            <w:tcW w:w="2822" w:type="dxa"/>
            <w:tcBorders>
              <w:top w:val="single" w:sz="4" w:space="0" w:color="auto"/>
              <w:left w:val="single" w:sz="4" w:space="0" w:color="auto"/>
              <w:bottom w:val="single" w:sz="4" w:space="0" w:color="auto"/>
              <w:right w:val="single" w:sz="4" w:space="0" w:color="auto"/>
            </w:tcBorders>
            <w:vAlign w:val="center"/>
            <w:hideMark/>
          </w:tcPr>
          <w:p w14:paraId="4AEC7E36" w14:textId="77777777" w:rsidR="00327638" w:rsidRPr="00A4638B" w:rsidRDefault="00327638" w:rsidP="006235DF">
            <w:pPr>
              <w:spacing w:after="120" w:line="276" w:lineRule="auto"/>
              <w:jc w:val="center"/>
              <w:rPr>
                <w:rFonts w:cs="Arial"/>
              </w:rPr>
            </w:pPr>
            <w:r w:rsidRPr="00A4638B">
              <w:rPr>
                <w:rFonts w:cs="Arial"/>
              </w:rPr>
              <w:t>DATE</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6DB2C936" w14:textId="77777777" w:rsidR="00327638" w:rsidRPr="00A4638B" w:rsidRDefault="00327638" w:rsidP="006235DF">
            <w:pPr>
              <w:spacing w:after="120" w:line="276" w:lineRule="auto"/>
              <w:jc w:val="center"/>
              <w:rPr>
                <w:rFonts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7EDE1686" w14:textId="77777777" w:rsidR="00327638" w:rsidRPr="00A4638B" w:rsidRDefault="00327638" w:rsidP="006235DF">
            <w:pPr>
              <w:spacing w:after="120" w:line="276" w:lineRule="auto"/>
              <w:jc w:val="center"/>
              <w:rPr>
                <w:rFonts w:cs="Arial"/>
              </w:rPr>
            </w:pPr>
          </w:p>
        </w:tc>
      </w:tr>
      <w:tr w:rsidR="00327638" w:rsidRPr="00A4638B" w14:paraId="1F420EDA" w14:textId="77777777" w:rsidTr="006235DF">
        <w:tc>
          <w:tcPr>
            <w:tcW w:w="2822" w:type="dxa"/>
            <w:tcBorders>
              <w:top w:val="single" w:sz="4" w:space="0" w:color="auto"/>
              <w:left w:val="single" w:sz="4" w:space="0" w:color="auto"/>
              <w:bottom w:val="single" w:sz="4" w:space="0" w:color="auto"/>
              <w:right w:val="single" w:sz="4" w:space="0" w:color="auto"/>
            </w:tcBorders>
            <w:vAlign w:val="center"/>
            <w:hideMark/>
          </w:tcPr>
          <w:p w14:paraId="591658E3" w14:textId="77777777" w:rsidR="00327638" w:rsidRPr="00A4638B" w:rsidRDefault="00327638" w:rsidP="006235DF">
            <w:pPr>
              <w:spacing w:after="120" w:line="276" w:lineRule="auto"/>
              <w:jc w:val="center"/>
              <w:rPr>
                <w:rFonts w:cs="Arial"/>
              </w:rPr>
            </w:pPr>
            <w:r w:rsidRPr="00A4638B">
              <w:rPr>
                <w:rFonts w:cs="Arial"/>
              </w:rPr>
              <w:t>SIGNATURE</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495CD46E" w14:textId="77777777" w:rsidR="00327638" w:rsidRPr="00A4638B" w:rsidRDefault="00327638" w:rsidP="006235DF">
            <w:pPr>
              <w:spacing w:after="120" w:line="276" w:lineRule="auto"/>
              <w:jc w:val="center"/>
              <w:rPr>
                <w:rFonts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094E633F" w14:textId="77777777" w:rsidR="00327638" w:rsidRPr="00A4638B" w:rsidRDefault="00327638" w:rsidP="006235DF">
            <w:pPr>
              <w:spacing w:after="120" w:line="276" w:lineRule="auto"/>
              <w:jc w:val="center"/>
              <w:rPr>
                <w:rFonts w:cs="Arial"/>
              </w:rPr>
            </w:pPr>
          </w:p>
        </w:tc>
      </w:tr>
    </w:tbl>
    <w:p w14:paraId="4440860E" w14:textId="77777777" w:rsidR="00327638" w:rsidRPr="00A4638B" w:rsidRDefault="00327638" w:rsidP="00327638">
      <w:pPr>
        <w:spacing w:after="200" w:line="276" w:lineRule="auto"/>
        <w:jc w:val="both"/>
        <w:rPr>
          <w:rFonts w:ascii="Arial" w:eastAsia="Calibri" w:hAnsi="Arial" w:cs="Arial"/>
          <w:sz w:val="20"/>
        </w:rPr>
      </w:pPr>
    </w:p>
    <w:p w14:paraId="7A639E26" w14:textId="77777777" w:rsidR="00327638" w:rsidRPr="00A4638B" w:rsidRDefault="00327638" w:rsidP="00327638">
      <w:pPr>
        <w:spacing w:after="200" w:line="276" w:lineRule="auto"/>
        <w:jc w:val="both"/>
        <w:rPr>
          <w:rFonts w:ascii="Arial" w:eastAsia="Calibri" w:hAnsi="Arial" w:cs="Arial"/>
          <w:sz w:val="20"/>
        </w:rPr>
      </w:pPr>
      <w:r w:rsidRPr="00A4638B">
        <w:rPr>
          <w:rFonts w:ascii="Arial" w:eastAsia="Calibri" w:hAnsi="Arial" w:cs="Arial"/>
          <w:sz w:val="20"/>
        </w:rPr>
        <w:t>Les Prestations sont réalisées à titre forfaitaire.</w:t>
      </w:r>
    </w:p>
    <w:p w14:paraId="5AB71A8E" w14:textId="77777777" w:rsidR="00327638" w:rsidRPr="00A4638B" w:rsidRDefault="00327638" w:rsidP="00327638">
      <w:pPr>
        <w:spacing w:after="200" w:line="276" w:lineRule="auto"/>
        <w:jc w:val="both"/>
        <w:rPr>
          <w:rFonts w:ascii="Arial" w:eastAsia="Calibri" w:hAnsi="Arial" w:cs="Arial"/>
          <w:sz w:val="20"/>
        </w:rPr>
      </w:pPr>
      <w:r w:rsidRPr="00A4638B">
        <w:rPr>
          <w:rFonts w:ascii="Arial" w:eastAsia="Calibri" w:hAnsi="Arial" w:cs="Arial"/>
          <w:sz w:val="20"/>
        </w:rPr>
        <w:t>Le Titulaire ne pourra engager d’opération au-delà du montant indiqué sur l’ordre de service sans autorisation préalable et écrite du CEA.</w:t>
      </w:r>
    </w:p>
    <w:p w14:paraId="3D829214" w14:textId="77777777" w:rsidR="00327638" w:rsidRPr="00A4638B" w:rsidRDefault="00327638" w:rsidP="00327638">
      <w:pPr>
        <w:spacing w:after="0" w:line="300" w:lineRule="atLeast"/>
        <w:jc w:val="both"/>
        <w:rPr>
          <w:rFonts w:ascii="Arial" w:eastAsia="Arial" w:hAnsi="Arial" w:cs="Times New Roman"/>
          <w:sz w:val="20"/>
          <w:lang w:eastAsia="fr-FR"/>
        </w:rPr>
      </w:pPr>
    </w:p>
    <w:p w14:paraId="552AD099" w14:textId="77777777" w:rsidR="00327638" w:rsidRDefault="00327638" w:rsidP="00327638"/>
    <w:p w14:paraId="6DA7B9BD" w14:textId="77777777" w:rsidR="00327638" w:rsidRPr="00A4638B" w:rsidRDefault="00327638" w:rsidP="00327638">
      <w:pPr>
        <w:keepNext/>
        <w:spacing w:before="480" w:after="60" w:line="240" w:lineRule="auto"/>
        <w:ind w:left="993" w:hanging="851"/>
        <w:jc w:val="center"/>
        <w:outlineLvl w:val="0"/>
        <w:rPr>
          <w:rFonts w:ascii="Arial" w:eastAsia="Times New Roman" w:hAnsi="Arial" w:cs="Times New Roman"/>
          <w:b/>
          <w:bCs/>
          <w:caps/>
          <w:kern w:val="28"/>
          <w:sz w:val="20"/>
          <w:szCs w:val="20"/>
          <w:u w:val="single"/>
          <w:lang w:eastAsia="fr-FR"/>
        </w:rPr>
      </w:pPr>
      <w:bookmarkStart w:id="395" w:name="_Toc101941015"/>
      <w:bookmarkStart w:id="396" w:name="_Toc195693699"/>
      <w:bookmarkStart w:id="397" w:name="_Toc196293677"/>
      <w:r w:rsidRPr="00A4638B">
        <w:rPr>
          <w:rFonts w:ascii="Arial" w:eastAsia="Times New Roman" w:hAnsi="Arial" w:cs="Times New Roman"/>
          <w:b/>
          <w:bCs/>
          <w:caps/>
          <w:kern w:val="28"/>
          <w:sz w:val="20"/>
          <w:szCs w:val="20"/>
          <w:u w:val="single"/>
          <w:lang w:eastAsia="fr-FR"/>
        </w:rPr>
        <w:t>ANNEXE 4 : MODELE DE PROCES VERBAL DE RECEPTION DES PRESTATIONS</w:t>
      </w:r>
      <w:bookmarkEnd w:id="395"/>
      <w:bookmarkEnd w:id="396"/>
      <w:bookmarkEnd w:id="397"/>
      <w:r w:rsidRPr="00A4638B">
        <w:rPr>
          <w:rFonts w:ascii="Arial" w:eastAsia="Times New Roman" w:hAnsi="Arial" w:cs="Times New Roman"/>
          <w:b/>
          <w:bCs/>
          <w:caps/>
          <w:kern w:val="28"/>
          <w:sz w:val="20"/>
          <w:szCs w:val="20"/>
          <w:u w:val="single"/>
          <w:lang w:eastAsia="fr-FR"/>
        </w:rPr>
        <w:t xml:space="preserve"> </w:t>
      </w:r>
    </w:p>
    <w:p w14:paraId="568D78BA" w14:textId="77777777" w:rsidR="00327638" w:rsidRPr="00A4638B" w:rsidRDefault="00327638" w:rsidP="00327638">
      <w:pPr>
        <w:spacing w:after="0" w:line="300" w:lineRule="atLeast"/>
        <w:jc w:val="both"/>
        <w:rPr>
          <w:rFonts w:ascii="Arial" w:eastAsia="Arial" w:hAnsi="Arial" w:cs="Times New Roman"/>
          <w:sz w:val="20"/>
          <w:lang w:eastAsia="fr-FR"/>
        </w:rPr>
      </w:pPr>
    </w:p>
    <w:p w14:paraId="0C5D5529" w14:textId="77777777" w:rsidR="00327638" w:rsidRPr="00A4638B" w:rsidRDefault="00327638" w:rsidP="00327638">
      <w:pPr>
        <w:pBdr>
          <w:top w:val="single" w:sz="4" w:space="9" w:color="auto"/>
          <w:left w:val="single" w:sz="4" w:space="5" w:color="auto"/>
          <w:bottom w:val="single" w:sz="4" w:space="7" w:color="auto"/>
          <w:right w:val="single" w:sz="4" w:space="1" w:color="auto"/>
        </w:pBdr>
        <w:spacing w:after="300" w:line="240" w:lineRule="auto"/>
        <w:contextualSpacing/>
        <w:rPr>
          <w:rFonts w:ascii="Arial" w:eastAsia="Times New Roman" w:hAnsi="Arial" w:cs="Arial"/>
          <w:caps/>
          <w:spacing w:val="5"/>
          <w:kern w:val="28"/>
        </w:rPr>
      </w:pPr>
      <w:r w:rsidRPr="00A4638B">
        <w:rPr>
          <w:rFonts w:ascii="Arial" w:eastAsia="Times New Roman" w:hAnsi="Arial" w:cs="Arial"/>
          <w:b/>
          <w:caps/>
          <w:spacing w:val="5"/>
          <w:kern w:val="28"/>
        </w:rPr>
        <w:t>Référence marche CEA :</w:t>
      </w:r>
      <w:r w:rsidRPr="00A4638B">
        <w:rPr>
          <w:rFonts w:ascii="Arial" w:eastAsia="Times New Roman" w:hAnsi="Arial" w:cs="Arial"/>
          <w:caps/>
          <w:spacing w:val="5"/>
          <w:kern w:val="28"/>
        </w:rPr>
        <w:t xml:space="preserve"> 4600</w:t>
      </w:r>
      <w:r w:rsidRPr="00A4638B">
        <w:rPr>
          <w:rFonts w:ascii="Arial" w:eastAsia="Times New Roman" w:hAnsi="Arial" w:cs="Arial"/>
          <w:caps/>
          <w:spacing w:val="5"/>
          <w:kern w:val="28"/>
          <w:highlight w:val="yellow"/>
        </w:rPr>
        <w:t>XXX</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9"/>
        <w:gridCol w:w="567"/>
        <w:gridCol w:w="4958"/>
      </w:tblGrid>
      <w:tr w:rsidR="00327638" w:rsidRPr="00A4638B" w14:paraId="4951F4BE" w14:textId="77777777" w:rsidTr="006235DF">
        <w:tc>
          <w:tcPr>
            <w:tcW w:w="3689" w:type="dxa"/>
            <w:vMerge w:val="restart"/>
            <w:tcBorders>
              <w:top w:val="single" w:sz="4" w:space="0" w:color="auto"/>
              <w:left w:val="single" w:sz="4" w:space="0" w:color="auto"/>
              <w:bottom w:val="single" w:sz="4" w:space="0" w:color="auto"/>
              <w:right w:val="single" w:sz="4" w:space="0" w:color="auto"/>
            </w:tcBorders>
            <w:vAlign w:val="center"/>
            <w:hideMark/>
          </w:tcPr>
          <w:p w14:paraId="7398B459"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b/>
                <w:sz w:val="20"/>
              </w:rPr>
              <w:t>PROCES-VERBAL DE :</w:t>
            </w:r>
          </w:p>
        </w:tc>
        <w:tc>
          <w:tcPr>
            <w:tcW w:w="567" w:type="dxa"/>
            <w:tcBorders>
              <w:top w:val="single" w:sz="4" w:space="0" w:color="auto"/>
              <w:left w:val="single" w:sz="4" w:space="0" w:color="auto"/>
              <w:bottom w:val="single" w:sz="4" w:space="0" w:color="auto"/>
              <w:right w:val="single" w:sz="4" w:space="0" w:color="auto"/>
            </w:tcBorders>
          </w:tcPr>
          <w:p w14:paraId="444BABD9"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hideMark/>
          </w:tcPr>
          <w:p w14:paraId="260C84DE"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Acceptation des prestations</w:t>
            </w:r>
          </w:p>
        </w:tc>
      </w:tr>
      <w:tr w:rsidR="00327638" w:rsidRPr="00A4638B" w14:paraId="0077B443" w14:textId="77777777" w:rsidTr="006235DF">
        <w:tc>
          <w:tcPr>
            <w:tcW w:w="3689" w:type="dxa"/>
            <w:vMerge/>
            <w:tcBorders>
              <w:top w:val="single" w:sz="4" w:space="0" w:color="auto"/>
              <w:left w:val="single" w:sz="4" w:space="0" w:color="auto"/>
              <w:bottom w:val="single" w:sz="4" w:space="0" w:color="auto"/>
              <w:right w:val="single" w:sz="4" w:space="0" w:color="auto"/>
            </w:tcBorders>
            <w:vAlign w:val="center"/>
            <w:hideMark/>
          </w:tcPr>
          <w:p w14:paraId="6826EA6C"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single" w:sz="4" w:space="0" w:color="auto"/>
              <w:bottom w:val="single" w:sz="4" w:space="0" w:color="auto"/>
              <w:right w:val="single" w:sz="4" w:space="0" w:color="auto"/>
            </w:tcBorders>
          </w:tcPr>
          <w:p w14:paraId="37FC236D"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hideMark/>
          </w:tcPr>
          <w:p w14:paraId="5EE7DF8B"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Constat d’approvisionnement</w:t>
            </w:r>
          </w:p>
        </w:tc>
      </w:tr>
      <w:tr w:rsidR="00327638" w:rsidRPr="00A4638B" w14:paraId="145FBB7D" w14:textId="77777777" w:rsidTr="006235DF">
        <w:tc>
          <w:tcPr>
            <w:tcW w:w="3689" w:type="dxa"/>
            <w:vMerge/>
            <w:tcBorders>
              <w:top w:val="single" w:sz="4" w:space="0" w:color="auto"/>
              <w:left w:val="single" w:sz="4" w:space="0" w:color="auto"/>
              <w:bottom w:val="single" w:sz="4" w:space="0" w:color="auto"/>
              <w:right w:val="single" w:sz="4" w:space="0" w:color="auto"/>
            </w:tcBorders>
            <w:vAlign w:val="center"/>
            <w:hideMark/>
          </w:tcPr>
          <w:p w14:paraId="0B4B1CE0"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single" w:sz="4" w:space="0" w:color="auto"/>
              <w:bottom w:val="single" w:sz="4" w:space="0" w:color="auto"/>
              <w:right w:val="single" w:sz="4" w:space="0" w:color="auto"/>
            </w:tcBorders>
          </w:tcPr>
          <w:p w14:paraId="5B9F6922"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hideMark/>
          </w:tcPr>
          <w:p w14:paraId="0D9125B1"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Réception sur site</w:t>
            </w:r>
          </w:p>
        </w:tc>
      </w:tr>
      <w:tr w:rsidR="00327638" w:rsidRPr="00A4638B" w14:paraId="6AA06772" w14:textId="77777777" w:rsidTr="006235DF">
        <w:tc>
          <w:tcPr>
            <w:tcW w:w="3689" w:type="dxa"/>
            <w:vMerge/>
            <w:tcBorders>
              <w:top w:val="single" w:sz="4" w:space="0" w:color="auto"/>
              <w:left w:val="single" w:sz="4" w:space="0" w:color="auto"/>
              <w:bottom w:val="single" w:sz="4" w:space="0" w:color="auto"/>
              <w:right w:val="single" w:sz="4" w:space="0" w:color="auto"/>
            </w:tcBorders>
            <w:vAlign w:val="center"/>
          </w:tcPr>
          <w:p w14:paraId="37A86920"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single" w:sz="4" w:space="0" w:color="auto"/>
              <w:bottom w:val="single" w:sz="4" w:space="0" w:color="auto"/>
              <w:right w:val="single" w:sz="4" w:space="0" w:color="auto"/>
            </w:tcBorders>
          </w:tcPr>
          <w:p w14:paraId="52D5CBBD"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tcPr>
          <w:p w14:paraId="6EF5E6B4"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Constat de fin de montage</w:t>
            </w:r>
          </w:p>
        </w:tc>
      </w:tr>
      <w:tr w:rsidR="00327638" w:rsidRPr="00A4638B" w14:paraId="2E00E0E6" w14:textId="77777777" w:rsidTr="006235DF">
        <w:tc>
          <w:tcPr>
            <w:tcW w:w="3689" w:type="dxa"/>
            <w:vMerge/>
            <w:tcBorders>
              <w:top w:val="single" w:sz="4" w:space="0" w:color="auto"/>
              <w:left w:val="single" w:sz="4" w:space="0" w:color="auto"/>
              <w:bottom w:val="single" w:sz="4" w:space="0" w:color="auto"/>
              <w:right w:val="single" w:sz="4" w:space="0" w:color="auto"/>
            </w:tcBorders>
            <w:vAlign w:val="center"/>
            <w:hideMark/>
          </w:tcPr>
          <w:p w14:paraId="26AD7B86"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single" w:sz="4" w:space="0" w:color="auto"/>
              <w:bottom w:val="single" w:sz="4" w:space="0" w:color="auto"/>
              <w:right w:val="single" w:sz="4" w:space="0" w:color="auto"/>
            </w:tcBorders>
          </w:tcPr>
          <w:p w14:paraId="686887DD"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hideMark/>
          </w:tcPr>
          <w:p w14:paraId="0D310E5E"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 xml:space="preserve">Réception </w:t>
            </w:r>
          </w:p>
        </w:tc>
      </w:tr>
      <w:tr w:rsidR="00327638" w:rsidRPr="00A4638B" w14:paraId="3DB84D56" w14:textId="77777777" w:rsidTr="006235DF">
        <w:tc>
          <w:tcPr>
            <w:tcW w:w="3689" w:type="dxa"/>
            <w:vMerge/>
            <w:tcBorders>
              <w:top w:val="single" w:sz="4" w:space="0" w:color="auto"/>
              <w:left w:val="single" w:sz="4" w:space="0" w:color="auto"/>
              <w:bottom w:val="single" w:sz="4" w:space="0" w:color="auto"/>
              <w:right w:val="single" w:sz="4" w:space="0" w:color="auto"/>
            </w:tcBorders>
            <w:vAlign w:val="center"/>
            <w:hideMark/>
          </w:tcPr>
          <w:p w14:paraId="72C0AC98"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single" w:sz="4" w:space="0" w:color="auto"/>
              <w:bottom w:val="single" w:sz="4" w:space="0" w:color="auto"/>
              <w:right w:val="single" w:sz="4" w:space="0" w:color="auto"/>
            </w:tcBorders>
          </w:tcPr>
          <w:p w14:paraId="64AA49A3"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single" w:sz="4" w:space="0" w:color="auto"/>
              <w:bottom w:val="single" w:sz="4" w:space="0" w:color="auto"/>
              <w:right w:val="single" w:sz="4" w:space="0" w:color="auto"/>
            </w:tcBorders>
            <w:hideMark/>
          </w:tcPr>
          <w:p w14:paraId="73D7ED52"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 xml:space="preserve">Autre : </w:t>
            </w:r>
          </w:p>
        </w:tc>
      </w:tr>
      <w:tr w:rsidR="00327638" w:rsidRPr="00A4638B" w14:paraId="6D76D0D4" w14:textId="77777777" w:rsidTr="006235DF">
        <w:tc>
          <w:tcPr>
            <w:tcW w:w="3689" w:type="dxa"/>
            <w:tcBorders>
              <w:top w:val="single" w:sz="4" w:space="0" w:color="auto"/>
              <w:left w:val="nil"/>
              <w:bottom w:val="nil"/>
              <w:right w:val="nil"/>
            </w:tcBorders>
          </w:tcPr>
          <w:p w14:paraId="627BC178" w14:textId="77777777" w:rsidR="00327638" w:rsidRPr="00A4638B" w:rsidRDefault="00327638" w:rsidP="006235DF">
            <w:pPr>
              <w:spacing w:after="0" w:line="300" w:lineRule="atLeast"/>
              <w:jc w:val="both"/>
              <w:rPr>
                <w:rFonts w:ascii="Arial" w:eastAsia="Arial" w:hAnsi="Arial" w:cs="Arial"/>
                <w:sz w:val="20"/>
              </w:rPr>
            </w:pPr>
          </w:p>
        </w:tc>
        <w:tc>
          <w:tcPr>
            <w:tcW w:w="567" w:type="dxa"/>
            <w:tcBorders>
              <w:top w:val="single" w:sz="4" w:space="0" w:color="auto"/>
              <w:left w:val="nil"/>
              <w:bottom w:val="nil"/>
              <w:right w:val="nil"/>
            </w:tcBorders>
          </w:tcPr>
          <w:p w14:paraId="40BA01A5"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single" w:sz="4" w:space="0" w:color="auto"/>
              <w:left w:val="nil"/>
              <w:bottom w:val="nil"/>
              <w:right w:val="nil"/>
            </w:tcBorders>
          </w:tcPr>
          <w:p w14:paraId="3ADDE3BE" w14:textId="77777777" w:rsidR="00327638" w:rsidRPr="00A4638B" w:rsidRDefault="00327638" w:rsidP="006235DF">
            <w:pPr>
              <w:spacing w:after="0" w:line="300" w:lineRule="atLeast"/>
              <w:jc w:val="both"/>
              <w:rPr>
                <w:rFonts w:ascii="Arial" w:eastAsia="Arial" w:hAnsi="Arial" w:cs="Arial"/>
                <w:sz w:val="20"/>
              </w:rPr>
            </w:pPr>
          </w:p>
        </w:tc>
      </w:tr>
      <w:tr w:rsidR="00327638" w:rsidRPr="00A4638B" w14:paraId="025BC56A" w14:textId="77777777" w:rsidTr="006235DF">
        <w:tc>
          <w:tcPr>
            <w:tcW w:w="3689" w:type="dxa"/>
            <w:tcBorders>
              <w:top w:val="single" w:sz="4" w:space="0" w:color="auto"/>
              <w:left w:val="single" w:sz="4" w:space="0" w:color="auto"/>
              <w:bottom w:val="single" w:sz="4" w:space="0" w:color="auto"/>
              <w:right w:val="single" w:sz="4" w:space="0" w:color="auto"/>
            </w:tcBorders>
            <w:hideMark/>
          </w:tcPr>
          <w:p w14:paraId="023648EF"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Prononcé (e) sans réserves</w:t>
            </w:r>
          </w:p>
        </w:tc>
        <w:tc>
          <w:tcPr>
            <w:tcW w:w="567" w:type="dxa"/>
            <w:tcBorders>
              <w:top w:val="single" w:sz="4" w:space="0" w:color="auto"/>
              <w:left w:val="single" w:sz="4" w:space="0" w:color="auto"/>
              <w:bottom w:val="single" w:sz="4" w:space="0" w:color="auto"/>
              <w:right w:val="single" w:sz="4" w:space="0" w:color="auto"/>
            </w:tcBorders>
          </w:tcPr>
          <w:p w14:paraId="7798AC4C"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nil"/>
              <w:left w:val="single" w:sz="4" w:space="0" w:color="auto"/>
              <w:bottom w:val="nil"/>
              <w:right w:val="nil"/>
            </w:tcBorders>
          </w:tcPr>
          <w:p w14:paraId="3716D7A6" w14:textId="77777777" w:rsidR="00327638" w:rsidRPr="00A4638B" w:rsidRDefault="00327638" w:rsidP="006235DF">
            <w:pPr>
              <w:spacing w:after="0" w:line="300" w:lineRule="atLeast"/>
              <w:jc w:val="both"/>
              <w:rPr>
                <w:rFonts w:ascii="Arial" w:eastAsia="Arial" w:hAnsi="Arial" w:cs="Arial"/>
                <w:sz w:val="20"/>
              </w:rPr>
            </w:pPr>
          </w:p>
        </w:tc>
      </w:tr>
      <w:tr w:rsidR="00327638" w:rsidRPr="00A4638B" w14:paraId="42B101B6" w14:textId="77777777" w:rsidTr="006235DF">
        <w:tc>
          <w:tcPr>
            <w:tcW w:w="3689" w:type="dxa"/>
            <w:tcBorders>
              <w:top w:val="single" w:sz="4" w:space="0" w:color="auto"/>
              <w:left w:val="single" w:sz="4" w:space="0" w:color="auto"/>
              <w:bottom w:val="single" w:sz="4" w:space="0" w:color="auto"/>
              <w:right w:val="single" w:sz="4" w:space="0" w:color="auto"/>
            </w:tcBorders>
            <w:hideMark/>
          </w:tcPr>
          <w:p w14:paraId="15B11946"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N’a pas été prononcé (e)</w:t>
            </w:r>
          </w:p>
        </w:tc>
        <w:tc>
          <w:tcPr>
            <w:tcW w:w="567" w:type="dxa"/>
            <w:tcBorders>
              <w:top w:val="single" w:sz="4" w:space="0" w:color="auto"/>
              <w:left w:val="single" w:sz="4" w:space="0" w:color="auto"/>
              <w:bottom w:val="single" w:sz="4" w:space="0" w:color="auto"/>
              <w:right w:val="single" w:sz="4" w:space="0" w:color="auto"/>
            </w:tcBorders>
          </w:tcPr>
          <w:p w14:paraId="46235AE3"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nil"/>
              <w:left w:val="single" w:sz="4" w:space="0" w:color="auto"/>
              <w:bottom w:val="nil"/>
              <w:right w:val="nil"/>
            </w:tcBorders>
          </w:tcPr>
          <w:p w14:paraId="556299BE" w14:textId="77777777" w:rsidR="00327638" w:rsidRPr="00A4638B" w:rsidRDefault="00327638" w:rsidP="006235DF">
            <w:pPr>
              <w:spacing w:after="0" w:line="300" w:lineRule="atLeast"/>
              <w:jc w:val="both"/>
              <w:rPr>
                <w:rFonts w:ascii="Arial" w:eastAsia="Arial" w:hAnsi="Arial" w:cs="Arial"/>
                <w:sz w:val="20"/>
              </w:rPr>
            </w:pPr>
          </w:p>
        </w:tc>
      </w:tr>
      <w:tr w:rsidR="00327638" w:rsidRPr="00A4638B" w14:paraId="50EDC36D" w14:textId="77777777" w:rsidTr="006235DF">
        <w:tc>
          <w:tcPr>
            <w:tcW w:w="3689" w:type="dxa"/>
            <w:tcBorders>
              <w:top w:val="single" w:sz="4" w:space="0" w:color="auto"/>
              <w:left w:val="single" w:sz="4" w:space="0" w:color="auto"/>
              <w:bottom w:val="single" w:sz="4" w:space="0" w:color="auto"/>
              <w:right w:val="single" w:sz="4" w:space="0" w:color="auto"/>
            </w:tcBorders>
            <w:hideMark/>
          </w:tcPr>
          <w:p w14:paraId="1B9B8E58"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Prononcé (e) avec réserves</w:t>
            </w:r>
          </w:p>
        </w:tc>
        <w:tc>
          <w:tcPr>
            <w:tcW w:w="567" w:type="dxa"/>
            <w:tcBorders>
              <w:top w:val="single" w:sz="4" w:space="0" w:color="auto"/>
              <w:left w:val="single" w:sz="4" w:space="0" w:color="auto"/>
              <w:bottom w:val="single" w:sz="4" w:space="0" w:color="auto"/>
              <w:right w:val="single" w:sz="4" w:space="0" w:color="auto"/>
            </w:tcBorders>
          </w:tcPr>
          <w:p w14:paraId="39B076AC" w14:textId="77777777" w:rsidR="00327638" w:rsidRPr="00A4638B" w:rsidRDefault="00327638" w:rsidP="006235DF">
            <w:pPr>
              <w:spacing w:after="0" w:line="300" w:lineRule="atLeast"/>
              <w:jc w:val="both"/>
              <w:rPr>
                <w:rFonts w:ascii="Arial" w:eastAsia="Arial" w:hAnsi="Arial" w:cs="Arial"/>
                <w:sz w:val="20"/>
              </w:rPr>
            </w:pPr>
          </w:p>
        </w:tc>
        <w:tc>
          <w:tcPr>
            <w:tcW w:w="4958" w:type="dxa"/>
            <w:tcBorders>
              <w:top w:val="nil"/>
              <w:left w:val="single" w:sz="4" w:space="0" w:color="auto"/>
              <w:bottom w:val="nil"/>
              <w:right w:val="nil"/>
            </w:tcBorders>
          </w:tcPr>
          <w:p w14:paraId="41C580DF" w14:textId="77777777" w:rsidR="00327638" w:rsidRPr="00A4638B" w:rsidRDefault="00327638" w:rsidP="006235DF">
            <w:pPr>
              <w:spacing w:after="0" w:line="300" w:lineRule="atLeast"/>
              <w:jc w:val="both"/>
              <w:rPr>
                <w:rFonts w:ascii="Arial" w:eastAsia="Arial" w:hAnsi="Arial" w:cs="Arial"/>
                <w:sz w:val="20"/>
              </w:rPr>
            </w:pPr>
          </w:p>
        </w:tc>
      </w:tr>
    </w:tbl>
    <w:p w14:paraId="4C6F1353" w14:textId="77777777" w:rsidR="00327638" w:rsidRPr="00A4638B" w:rsidRDefault="00327638" w:rsidP="00327638">
      <w:pPr>
        <w:spacing w:after="0" w:line="300" w:lineRule="atLeast"/>
        <w:jc w:val="both"/>
        <w:rPr>
          <w:rFonts w:ascii="Arial" w:eastAsia="Arial" w:hAnsi="Arial" w:cs="Arial"/>
          <w:b/>
          <w:sz w:val="20"/>
        </w:rPr>
      </w:pPr>
      <w:r w:rsidRPr="00A4638B">
        <w:rPr>
          <w:rFonts w:ascii="Arial" w:eastAsia="Arial" w:hAnsi="Arial" w:cs="Arial"/>
          <w:b/>
          <w:sz w:val="20"/>
        </w:rPr>
        <w:t>Cocher les cases correspondantes</w:t>
      </w:r>
    </w:p>
    <w:p w14:paraId="5C45321D" w14:textId="77777777" w:rsidR="00327638" w:rsidRPr="00A4638B" w:rsidRDefault="00327638" w:rsidP="00327638">
      <w:pPr>
        <w:spacing w:after="0" w:line="300" w:lineRule="atLeast"/>
        <w:jc w:val="both"/>
        <w:rPr>
          <w:rFonts w:ascii="Arial" w:eastAsia="Arial" w:hAnsi="Arial" w:cs="Arial"/>
          <w:sz w:val="20"/>
        </w:rPr>
      </w:pPr>
    </w:p>
    <w:p w14:paraId="65A07001" w14:textId="77777777" w:rsidR="00327638" w:rsidRPr="00A4638B" w:rsidRDefault="00327638" w:rsidP="00327638">
      <w:pPr>
        <w:tabs>
          <w:tab w:val="left" w:pos="4536"/>
        </w:tabs>
        <w:spacing w:after="0" w:line="300" w:lineRule="atLeast"/>
        <w:jc w:val="both"/>
        <w:rPr>
          <w:rFonts w:ascii="Arial" w:eastAsia="Arial" w:hAnsi="Arial" w:cs="Arial"/>
          <w:sz w:val="20"/>
        </w:rPr>
      </w:pPr>
      <w:r w:rsidRPr="00A4638B">
        <w:rPr>
          <w:rFonts w:ascii="Arial" w:eastAsia="Arial" w:hAnsi="Arial" w:cs="Arial"/>
          <w:sz w:val="20"/>
        </w:rPr>
        <w:t xml:space="preserve">Avec date d’effet au : </w:t>
      </w:r>
      <w:r w:rsidRPr="00A4638B">
        <w:rPr>
          <w:rFonts w:ascii="Arial" w:eastAsia="Arial" w:hAnsi="Arial" w:cs="Arial"/>
          <w:sz w:val="20"/>
        </w:rPr>
        <w:tab/>
        <w:t>Date contractuelle :</w:t>
      </w:r>
    </w:p>
    <w:p w14:paraId="56F5BEAA" w14:textId="77777777" w:rsidR="00327638" w:rsidRPr="00A4638B" w:rsidRDefault="00327638" w:rsidP="00327638">
      <w:pPr>
        <w:spacing w:after="0" w:line="300" w:lineRule="atLeast"/>
        <w:jc w:val="both"/>
        <w:rPr>
          <w:rFonts w:ascii="Arial" w:eastAsia="Arial" w:hAnsi="Arial" w:cs="Arial"/>
          <w:sz w:val="20"/>
        </w:rPr>
      </w:pPr>
    </w:p>
    <w:p w14:paraId="2CA0539B" w14:textId="77777777" w:rsidR="00327638" w:rsidRPr="00A4638B" w:rsidRDefault="00327638" w:rsidP="00327638">
      <w:pPr>
        <w:spacing w:after="0" w:line="300" w:lineRule="atLeast"/>
        <w:jc w:val="both"/>
        <w:rPr>
          <w:rFonts w:ascii="Arial" w:eastAsia="Arial" w:hAnsi="Arial" w:cs="Arial"/>
          <w:sz w:val="20"/>
        </w:rPr>
      </w:pPr>
      <w:r w:rsidRPr="00A4638B">
        <w:rPr>
          <w:rFonts w:ascii="Arial" w:eastAsia="Arial" w:hAnsi="Arial" w:cs="Arial"/>
          <w:sz w:val="20"/>
        </w:rPr>
        <w:t xml:space="preserve">Motifs des réserves ou du refus : </w:t>
      </w:r>
    </w:p>
    <w:p w14:paraId="1DB41E9A" w14:textId="77777777" w:rsidR="00327638" w:rsidRPr="00A4638B" w:rsidRDefault="00327638" w:rsidP="00327638">
      <w:pPr>
        <w:spacing w:after="0" w:line="300" w:lineRule="atLeast"/>
        <w:jc w:val="both"/>
        <w:rPr>
          <w:rFonts w:ascii="Arial" w:eastAsia="Arial" w:hAnsi="Arial" w:cs="Arial"/>
          <w:sz w:val="20"/>
        </w:rPr>
      </w:pPr>
      <w:r w:rsidRPr="00A4638B">
        <w:rPr>
          <w:rFonts w:ascii="Arial" w:eastAsia="Arial" w:hAnsi="Arial" w:cs="Arial"/>
          <w:sz w:val="20"/>
        </w:rPr>
        <w:t xml:space="preserve">Les réserves devront être levées avant le : </w:t>
      </w:r>
    </w:p>
    <w:p w14:paraId="2206C3C0" w14:textId="77777777" w:rsidR="00327638" w:rsidRPr="00A4638B" w:rsidRDefault="00327638" w:rsidP="00327638">
      <w:pPr>
        <w:spacing w:after="0" w:line="300" w:lineRule="atLeast"/>
        <w:jc w:val="both"/>
        <w:rPr>
          <w:rFonts w:ascii="Arial" w:eastAsia="Arial" w:hAnsi="Arial" w:cs="Arial"/>
          <w:sz w:val="20"/>
        </w:rPr>
      </w:pPr>
      <w:r w:rsidRPr="00A4638B">
        <w:rPr>
          <w:rFonts w:ascii="Arial" w:eastAsia="Arial" w:hAnsi="Arial" w:cs="Arial"/>
          <w:i/>
          <w:sz w:val="20"/>
        </w:rPr>
        <w:t>Observations</w:t>
      </w:r>
      <w:r w:rsidRPr="00A4638B">
        <w:rPr>
          <w:rFonts w:ascii="Arial" w:eastAsia="Arial" w:hAnsi="Arial" w:cs="Arial"/>
          <w:sz w:val="20"/>
        </w:rPr>
        <w:t xml:space="preserve"> : </w:t>
      </w:r>
    </w:p>
    <w:p w14:paraId="7890735D" w14:textId="77777777" w:rsidR="00327638" w:rsidRPr="00A4638B" w:rsidRDefault="00327638" w:rsidP="00327638">
      <w:pPr>
        <w:spacing w:after="0" w:line="300" w:lineRule="atLeast"/>
        <w:jc w:val="both"/>
        <w:rPr>
          <w:rFonts w:ascii="Arial" w:eastAsia="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386"/>
      </w:tblGrid>
      <w:tr w:rsidR="00327638" w:rsidRPr="00A4638B" w14:paraId="524BEBB3" w14:textId="77777777" w:rsidTr="006235DF">
        <w:trPr>
          <w:trHeight w:val="560"/>
        </w:trPr>
        <w:tc>
          <w:tcPr>
            <w:tcW w:w="3756" w:type="dxa"/>
            <w:tcBorders>
              <w:top w:val="single" w:sz="4" w:space="0" w:color="auto"/>
              <w:left w:val="single" w:sz="4" w:space="0" w:color="auto"/>
              <w:bottom w:val="single" w:sz="4" w:space="0" w:color="auto"/>
              <w:right w:val="single" w:sz="4" w:space="0" w:color="auto"/>
            </w:tcBorders>
            <w:vAlign w:val="center"/>
            <w:hideMark/>
          </w:tcPr>
          <w:p w14:paraId="58A6B616" w14:textId="77777777" w:rsidR="00327638" w:rsidRPr="00A4638B" w:rsidRDefault="00327638" w:rsidP="006235DF">
            <w:pPr>
              <w:spacing w:after="0" w:line="300" w:lineRule="atLeast"/>
              <w:jc w:val="both"/>
              <w:rPr>
                <w:rFonts w:ascii="Arial" w:eastAsia="Arial" w:hAnsi="Arial" w:cs="Arial"/>
                <w:b/>
                <w:sz w:val="20"/>
              </w:rPr>
            </w:pPr>
            <w:r w:rsidRPr="00A4638B">
              <w:rPr>
                <w:rFonts w:ascii="Arial" w:eastAsia="Arial" w:hAnsi="Arial" w:cs="Arial"/>
                <w:b/>
                <w:sz w:val="20"/>
              </w:rPr>
              <w:t>Terme de paiement associé :</w:t>
            </w:r>
          </w:p>
        </w:tc>
        <w:tc>
          <w:tcPr>
            <w:tcW w:w="5386" w:type="dxa"/>
            <w:tcBorders>
              <w:top w:val="single" w:sz="4" w:space="0" w:color="auto"/>
              <w:left w:val="single" w:sz="4" w:space="0" w:color="auto"/>
              <w:bottom w:val="single" w:sz="4" w:space="0" w:color="auto"/>
              <w:right w:val="single" w:sz="4" w:space="0" w:color="auto"/>
            </w:tcBorders>
            <w:vAlign w:val="center"/>
          </w:tcPr>
          <w:p w14:paraId="0EA45B36" w14:textId="77777777" w:rsidR="00327638" w:rsidRPr="00A4638B" w:rsidRDefault="00327638" w:rsidP="006235DF">
            <w:pPr>
              <w:spacing w:after="0" w:line="300" w:lineRule="atLeast"/>
              <w:jc w:val="both"/>
              <w:rPr>
                <w:rFonts w:ascii="Arial" w:eastAsia="Arial" w:hAnsi="Arial" w:cs="Arial"/>
                <w:b/>
                <w:sz w:val="20"/>
              </w:rPr>
            </w:pPr>
            <w:r w:rsidRPr="00A4638B">
              <w:rPr>
                <w:rFonts w:ascii="Arial" w:eastAsia="Arial" w:hAnsi="Arial" w:cs="Arial"/>
                <w:b/>
                <w:sz w:val="20"/>
              </w:rPr>
              <w:t>JX : XXXXXXXXXX</w:t>
            </w:r>
          </w:p>
        </w:tc>
      </w:tr>
      <w:tr w:rsidR="00327638" w:rsidRPr="00A4638B" w14:paraId="1CE0DDB9" w14:textId="77777777" w:rsidTr="006235DF">
        <w:trPr>
          <w:trHeight w:val="560"/>
        </w:trPr>
        <w:tc>
          <w:tcPr>
            <w:tcW w:w="3756" w:type="dxa"/>
            <w:tcBorders>
              <w:top w:val="single" w:sz="4" w:space="0" w:color="auto"/>
              <w:left w:val="single" w:sz="4" w:space="0" w:color="auto"/>
              <w:bottom w:val="single" w:sz="4" w:space="0" w:color="auto"/>
              <w:right w:val="single" w:sz="4" w:space="0" w:color="auto"/>
            </w:tcBorders>
            <w:vAlign w:val="center"/>
          </w:tcPr>
          <w:p w14:paraId="459E1E00" w14:textId="77777777" w:rsidR="00327638" w:rsidRPr="00A4638B" w:rsidRDefault="00327638" w:rsidP="006235DF">
            <w:pPr>
              <w:spacing w:after="0" w:line="300" w:lineRule="atLeast"/>
              <w:jc w:val="both"/>
              <w:rPr>
                <w:rFonts w:ascii="Arial" w:eastAsia="Arial" w:hAnsi="Arial" w:cs="Arial"/>
                <w:b/>
                <w:sz w:val="20"/>
              </w:rPr>
            </w:pPr>
            <w:r w:rsidRPr="00A4638B">
              <w:rPr>
                <w:rFonts w:ascii="Arial" w:eastAsia="Arial" w:hAnsi="Arial" w:cs="Arial"/>
                <w:b/>
                <w:sz w:val="20"/>
              </w:rPr>
              <w:t>Montant à facturer en € HT :</w:t>
            </w:r>
          </w:p>
        </w:tc>
        <w:tc>
          <w:tcPr>
            <w:tcW w:w="5386" w:type="dxa"/>
            <w:tcBorders>
              <w:top w:val="single" w:sz="4" w:space="0" w:color="auto"/>
              <w:left w:val="single" w:sz="4" w:space="0" w:color="auto"/>
              <w:bottom w:val="single" w:sz="4" w:space="0" w:color="auto"/>
              <w:right w:val="single" w:sz="4" w:space="0" w:color="auto"/>
            </w:tcBorders>
            <w:vAlign w:val="center"/>
          </w:tcPr>
          <w:p w14:paraId="5DF1B606" w14:textId="77777777" w:rsidR="00327638" w:rsidRPr="00A4638B" w:rsidRDefault="00327638" w:rsidP="006235DF">
            <w:pPr>
              <w:spacing w:after="0" w:line="300" w:lineRule="atLeast"/>
              <w:jc w:val="both"/>
              <w:rPr>
                <w:rFonts w:ascii="Arial" w:eastAsia="Arial" w:hAnsi="Arial" w:cs="Arial"/>
                <w:b/>
                <w:sz w:val="20"/>
              </w:rPr>
            </w:pPr>
            <w:r w:rsidRPr="00A4638B">
              <w:rPr>
                <w:rFonts w:ascii="Arial" w:eastAsia="Arial" w:hAnsi="Arial" w:cs="Arial"/>
                <w:b/>
                <w:sz w:val="20"/>
              </w:rPr>
              <w:t>XXXXX €</w:t>
            </w:r>
          </w:p>
        </w:tc>
      </w:tr>
    </w:tbl>
    <w:p w14:paraId="79A6B801" w14:textId="77777777" w:rsidR="00327638" w:rsidRPr="00A4638B" w:rsidRDefault="00327638" w:rsidP="00327638">
      <w:pPr>
        <w:spacing w:after="0" w:line="300" w:lineRule="atLeast"/>
        <w:jc w:val="both"/>
        <w:rPr>
          <w:rFonts w:ascii="Arial" w:eastAsia="Arial" w:hAnsi="Arial" w:cs="Arial"/>
          <w:sz w:val="10"/>
          <w:szCs w:val="1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3"/>
        <w:gridCol w:w="4819"/>
      </w:tblGrid>
      <w:tr w:rsidR="00327638" w:rsidRPr="00A4638B" w14:paraId="40F338F6" w14:textId="77777777" w:rsidTr="006235DF">
        <w:trPr>
          <w:cantSplit/>
        </w:trPr>
        <w:tc>
          <w:tcPr>
            <w:tcW w:w="9142"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BEDE83E" w14:textId="77777777" w:rsidR="00327638" w:rsidRPr="00A4638B" w:rsidRDefault="00327638" w:rsidP="006235DF">
            <w:pPr>
              <w:spacing w:before="120" w:after="120" w:line="300" w:lineRule="atLeast"/>
              <w:jc w:val="center"/>
              <w:rPr>
                <w:rFonts w:ascii="Arial" w:eastAsia="Arial" w:hAnsi="Arial" w:cs="Arial"/>
                <w:b/>
                <w:sz w:val="20"/>
              </w:rPr>
            </w:pPr>
            <w:r w:rsidRPr="00A4638B">
              <w:rPr>
                <w:rFonts w:ascii="Arial" w:eastAsia="Arial" w:hAnsi="Arial" w:cs="Arial"/>
                <w:b/>
                <w:sz w:val="20"/>
              </w:rPr>
              <w:t>POUR LE CEA</w:t>
            </w:r>
          </w:p>
        </w:tc>
      </w:tr>
      <w:tr w:rsidR="00327638" w:rsidRPr="00A4638B" w14:paraId="49DD2C38" w14:textId="77777777" w:rsidTr="006235DF">
        <w:trPr>
          <w:trHeight w:val="1272"/>
        </w:trPr>
        <w:tc>
          <w:tcPr>
            <w:tcW w:w="4323" w:type="dxa"/>
            <w:tcBorders>
              <w:top w:val="single" w:sz="4" w:space="0" w:color="auto"/>
              <w:left w:val="single" w:sz="4" w:space="0" w:color="auto"/>
              <w:bottom w:val="single" w:sz="4" w:space="0" w:color="auto"/>
              <w:right w:val="nil"/>
            </w:tcBorders>
          </w:tcPr>
          <w:p w14:paraId="4DDD162D"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Responsable :</w:t>
            </w:r>
          </w:p>
          <w:p w14:paraId="35A889E6" w14:textId="77777777" w:rsidR="00327638" w:rsidRPr="00A4638B" w:rsidRDefault="00327638" w:rsidP="006235DF">
            <w:pPr>
              <w:spacing w:after="0" w:line="300" w:lineRule="atLeast"/>
              <w:jc w:val="both"/>
              <w:rPr>
                <w:rFonts w:ascii="Arial" w:eastAsia="Arial" w:hAnsi="Arial" w:cs="Arial"/>
                <w:sz w:val="20"/>
              </w:rPr>
            </w:pPr>
          </w:p>
          <w:p w14:paraId="1DBF1652" w14:textId="77777777" w:rsidR="00327638" w:rsidRPr="00A4638B" w:rsidRDefault="00327638" w:rsidP="006235DF">
            <w:pPr>
              <w:spacing w:after="0" w:line="300" w:lineRule="atLeast"/>
              <w:jc w:val="both"/>
              <w:rPr>
                <w:rFonts w:ascii="Arial" w:eastAsia="Arial" w:hAnsi="Arial" w:cs="Arial"/>
                <w:sz w:val="20"/>
              </w:rPr>
            </w:pPr>
          </w:p>
          <w:p w14:paraId="46C8127E"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Affectation :</w:t>
            </w:r>
          </w:p>
          <w:p w14:paraId="047A494A" w14:textId="77777777" w:rsidR="00327638" w:rsidRPr="00A4638B" w:rsidRDefault="00327638" w:rsidP="006235DF">
            <w:pPr>
              <w:spacing w:after="0" w:line="300" w:lineRule="atLeast"/>
              <w:jc w:val="both"/>
              <w:rPr>
                <w:rFonts w:ascii="Arial" w:eastAsia="Arial" w:hAnsi="Arial" w:cs="Arial"/>
                <w:sz w:val="20"/>
              </w:rPr>
            </w:pPr>
          </w:p>
        </w:tc>
        <w:tc>
          <w:tcPr>
            <w:tcW w:w="4819" w:type="dxa"/>
            <w:tcBorders>
              <w:top w:val="single" w:sz="4" w:space="0" w:color="auto"/>
              <w:left w:val="single" w:sz="4" w:space="0" w:color="auto"/>
              <w:bottom w:val="single" w:sz="4" w:space="0" w:color="auto"/>
              <w:right w:val="single" w:sz="4" w:space="0" w:color="auto"/>
            </w:tcBorders>
          </w:tcPr>
          <w:p w14:paraId="625A435E"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Date :</w:t>
            </w:r>
          </w:p>
          <w:p w14:paraId="3BD762C9" w14:textId="77777777" w:rsidR="00327638" w:rsidRPr="00A4638B" w:rsidRDefault="00327638" w:rsidP="006235DF">
            <w:pPr>
              <w:spacing w:after="0" w:line="300" w:lineRule="atLeast"/>
              <w:jc w:val="both"/>
              <w:rPr>
                <w:rFonts w:ascii="Arial" w:eastAsia="Arial" w:hAnsi="Arial" w:cs="Arial"/>
                <w:sz w:val="20"/>
              </w:rPr>
            </w:pPr>
          </w:p>
          <w:p w14:paraId="50F5999A" w14:textId="77777777" w:rsidR="00327638" w:rsidRPr="00A4638B" w:rsidRDefault="00327638" w:rsidP="006235DF">
            <w:pPr>
              <w:spacing w:after="0" w:line="300" w:lineRule="atLeast"/>
              <w:jc w:val="both"/>
              <w:rPr>
                <w:rFonts w:ascii="Arial" w:eastAsia="Arial" w:hAnsi="Arial" w:cs="Arial"/>
                <w:sz w:val="20"/>
              </w:rPr>
            </w:pPr>
          </w:p>
          <w:p w14:paraId="791287F4"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Signature :</w:t>
            </w:r>
          </w:p>
          <w:p w14:paraId="56F681C4" w14:textId="77777777" w:rsidR="00327638" w:rsidRPr="00A4638B" w:rsidRDefault="00327638" w:rsidP="006235DF">
            <w:pPr>
              <w:spacing w:after="0" w:line="300" w:lineRule="atLeast"/>
              <w:jc w:val="both"/>
              <w:rPr>
                <w:rFonts w:ascii="Arial" w:eastAsia="Arial" w:hAnsi="Arial" w:cs="Arial"/>
                <w:sz w:val="20"/>
              </w:rPr>
            </w:pPr>
          </w:p>
        </w:tc>
      </w:tr>
      <w:tr w:rsidR="00327638" w:rsidRPr="00A4638B" w14:paraId="38506A26" w14:textId="77777777" w:rsidTr="006235DF">
        <w:trPr>
          <w:cantSplit/>
        </w:trPr>
        <w:tc>
          <w:tcPr>
            <w:tcW w:w="9142"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4F64F63" w14:textId="77777777" w:rsidR="00327638" w:rsidRPr="00A4638B" w:rsidRDefault="00327638" w:rsidP="006235DF">
            <w:pPr>
              <w:spacing w:before="120" w:after="120" w:line="300" w:lineRule="atLeast"/>
              <w:jc w:val="center"/>
              <w:rPr>
                <w:rFonts w:ascii="Arial" w:eastAsia="Arial" w:hAnsi="Arial" w:cs="Arial"/>
                <w:b/>
                <w:sz w:val="20"/>
              </w:rPr>
            </w:pPr>
            <w:r w:rsidRPr="00A4638B">
              <w:rPr>
                <w:rFonts w:ascii="Arial" w:eastAsia="Arial" w:hAnsi="Arial" w:cs="Arial"/>
                <w:b/>
                <w:sz w:val="20"/>
              </w:rPr>
              <w:t>POUR LE TITULAIRE</w:t>
            </w:r>
          </w:p>
        </w:tc>
      </w:tr>
      <w:tr w:rsidR="00327638" w:rsidRPr="00A4638B" w14:paraId="5A9C05DA" w14:textId="77777777" w:rsidTr="006235DF">
        <w:trPr>
          <w:trHeight w:val="1486"/>
        </w:trPr>
        <w:tc>
          <w:tcPr>
            <w:tcW w:w="4323" w:type="dxa"/>
            <w:tcBorders>
              <w:top w:val="single" w:sz="4" w:space="0" w:color="auto"/>
              <w:left w:val="single" w:sz="4" w:space="0" w:color="auto"/>
              <w:bottom w:val="single" w:sz="4" w:space="0" w:color="auto"/>
              <w:right w:val="single" w:sz="4" w:space="0" w:color="auto"/>
            </w:tcBorders>
          </w:tcPr>
          <w:p w14:paraId="0004FDD7" w14:textId="77777777" w:rsidR="00327638" w:rsidRPr="00A4638B" w:rsidRDefault="00327638" w:rsidP="006235DF">
            <w:pPr>
              <w:spacing w:after="0" w:line="300" w:lineRule="atLeast"/>
              <w:jc w:val="both"/>
              <w:rPr>
                <w:rFonts w:ascii="Arial" w:eastAsia="Arial" w:hAnsi="Arial" w:cs="Arial"/>
                <w:sz w:val="20"/>
              </w:rPr>
            </w:pPr>
          </w:p>
          <w:p w14:paraId="5A8ABFE6"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Raison sociale :</w:t>
            </w:r>
          </w:p>
          <w:p w14:paraId="17F0CD80" w14:textId="77777777" w:rsidR="00327638" w:rsidRPr="00A4638B" w:rsidRDefault="00327638" w:rsidP="006235DF">
            <w:pPr>
              <w:spacing w:after="0" w:line="300" w:lineRule="atLeast"/>
              <w:jc w:val="both"/>
              <w:rPr>
                <w:rFonts w:ascii="Arial" w:eastAsia="Arial" w:hAnsi="Arial" w:cs="Arial"/>
                <w:sz w:val="20"/>
              </w:rPr>
            </w:pPr>
          </w:p>
          <w:p w14:paraId="0C085AE8" w14:textId="77777777" w:rsidR="00327638" w:rsidRPr="00A4638B" w:rsidRDefault="00327638" w:rsidP="006235DF">
            <w:pPr>
              <w:spacing w:after="0" w:line="300" w:lineRule="atLeast"/>
              <w:jc w:val="both"/>
              <w:rPr>
                <w:rFonts w:ascii="Arial" w:eastAsia="Arial" w:hAnsi="Arial" w:cs="Arial"/>
                <w:sz w:val="20"/>
              </w:rPr>
            </w:pPr>
          </w:p>
          <w:p w14:paraId="37941A9F"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Responsable :</w:t>
            </w:r>
          </w:p>
          <w:p w14:paraId="47CE2346" w14:textId="77777777" w:rsidR="00327638" w:rsidRPr="00A4638B" w:rsidRDefault="00327638" w:rsidP="006235DF">
            <w:pPr>
              <w:spacing w:after="0" w:line="300" w:lineRule="atLeast"/>
              <w:jc w:val="both"/>
              <w:rPr>
                <w:rFonts w:ascii="Arial" w:eastAsia="Arial" w:hAnsi="Arial" w:cs="Arial"/>
                <w:sz w:val="20"/>
              </w:rPr>
            </w:pPr>
          </w:p>
        </w:tc>
        <w:tc>
          <w:tcPr>
            <w:tcW w:w="4819" w:type="dxa"/>
            <w:tcBorders>
              <w:top w:val="single" w:sz="4" w:space="0" w:color="auto"/>
              <w:left w:val="single" w:sz="4" w:space="0" w:color="auto"/>
              <w:bottom w:val="single" w:sz="4" w:space="0" w:color="auto"/>
              <w:right w:val="single" w:sz="4" w:space="0" w:color="auto"/>
            </w:tcBorders>
          </w:tcPr>
          <w:p w14:paraId="4A2C0248" w14:textId="77777777" w:rsidR="00327638" w:rsidRPr="00A4638B" w:rsidRDefault="00327638" w:rsidP="006235DF">
            <w:pPr>
              <w:spacing w:after="0" w:line="300" w:lineRule="atLeast"/>
              <w:jc w:val="both"/>
              <w:rPr>
                <w:rFonts w:ascii="Arial" w:eastAsia="Arial" w:hAnsi="Arial" w:cs="Arial"/>
                <w:sz w:val="20"/>
              </w:rPr>
            </w:pPr>
          </w:p>
          <w:p w14:paraId="1560536F"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Date :</w:t>
            </w:r>
          </w:p>
          <w:p w14:paraId="2B6D838C" w14:textId="77777777" w:rsidR="00327638" w:rsidRPr="00A4638B" w:rsidRDefault="00327638" w:rsidP="006235DF">
            <w:pPr>
              <w:spacing w:after="0" w:line="300" w:lineRule="atLeast"/>
              <w:jc w:val="both"/>
              <w:rPr>
                <w:rFonts w:ascii="Arial" w:eastAsia="Arial" w:hAnsi="Arial" w:cs="Arial"/>
                <w:sz w:val="20"/>
              </w:rPr>
            </w:pPr>
          </w:p>
          <w:p w14:paraId="235C4A82" w14:textId="77777777" w:rsidR="00327638" w:rsidRPr="00A4638B" w:rsidRDefault="00327638" w:rsidP="006235DF">
            <w:pPr>
              <w:spacing w:after="0" w:line="300" w:lineRule="atLeast"/>
              <w:jc w:val="both"/>
              <w:rPr>
                <w:rFonts w:ascii="Arial" w:eastAsia="Arial" w:hAnsi="Arial" w:cs="Arial"/>
                <w:sz w:val="20"/>
              </w:rPr>
            </w:pPr>
          </w:p>
          <w:p w14:paraId="26A31CFE" w14:textId="77777777" w:rsidR="00327638" w:rsidRPr="00A4638B" w:rsidRDefault="00327638" w:rsidP="006235DF">
            <w:pPr>
              <w:spacing w:after="0" w:line="300" w:lineRule="atLeast"/>
              <w:jc w:val="both"/>
              <w:rPr>
                <w:rFonts w:ascii="Arial" w:eastAsia="Arial" w:hAnsi="Arial" w:cs="Arial"/>
                <w:sz w:val="20"/>
              </w:rPr>
            </w:pPr>
            <w:r w:rsidRPr="00A4638B">
              <w:rPr>
                <w:rFonts w:ascii="Arial" w:eastAsia="Arial" w:hAnsi="Arial" w:cs="Arial"/>
                <w:sz w:val="20"/>
              </w:rPr>
              <w:t>Signature :</w:t>
            </w:r>
          </w:p>
        </w:tc>
      </w:tr>
    </w:tbl>
    <w:p w14:paraId="2E996446" w14:textId="77777777" w:rsidR="00327638" w:rsidRDefault="00327638" w:rsidP="00327638"/>
    <w:p w14:paraId="4DA8905E" w14:textId="77777777" w:rsidR="00327638" w:rsidRDefault="00327638" w:rsidP="00327638"/>
    <w:p w14:paraId="6691546C" w14:textId="77777777" w:rsidR="00327638" w:rsidRDefault="00327638" w:rsidP="00327638"/>
    <w:p w14:paraId="65137C6D" w14:textId="77777777" w:rsidR="00327638" w:rsidRDefault="00327638" w:rsidP="00327638">
      <w:pPr>
        <w:spacing w:after="0" w:line="300" w:lineRule="atLeast"/>
        <w:jc w:val="center"/>
        <w:rPr>
          <w:rFonts w:ascii="Arial" w:eastAsia="Times New Roman" w:hAnsi="Arial" w:cs="Times New Roman"/>
          <w:b/>
          <w:bCs/>
          <w:caps/>
          <w:kern w:val="28"/>
          <w:sz w:val="20"/>
          <w:szCs w:val="20"/>
          <w:u w:val="single"/>
          <w:lang w:eastAsia="fr-FR"/>
        </w:rPr>
      </w:pPr>
    </w:p>
    <w:p w14:paraId="2D9648EF" w14:textId="78475EF9" w:rsidR="00327638" w:rsidRPr="00A4638B" w:rsidRDefault="00327638" w:rsidP="00327638">
      <w:pPr>
        <w:spacing w:after="0" w:line="300" w:lineRule="atLeast"/>
        <w:jc w:val="center"/>
        <w:rPr>
          <w:rFonts w:ascii="Arial" w:eastAsia="Times New Roman" w:hAnsi="Arial" w:cs="Times New Roman"/>
          <w:b/>
          <w:bCs/>
          <w:caps/>
          <w:kern w:val="28"/>
          <w:sz w:val="20"/>
          <w:szCs w:val="20"/>
          <w:u w:val="single"/>
          <w:lang w:eastAsia="fr-FR"/>
        </w:rPr>
      </w:pPr>
      <w:r w:rsidRPr="00A4638B">
        <w:rPr>
          <w:rFonts w:ascii="Arial" w:eastAsia="Times New Roman" w:hAnsi="Arial" w:cs="Times New Roman"/>
          <w:b/>
          <w:bCs/>
          <w:caps/>
          <w:kern w:val="28"/>
          <w:sz w:val="20"/>
          <w:szCs w:val="20"/>
          <w:u w:val="single"/>
          <w:lang w:eastAsia="fr-FR"/>
        </w:rPr>
        <w:t>Annexe 5 : PENALITES</w:t>
      </w:r>
    </w:p>
    <w:tbl>
      <w:tblPr>
        <w:tblStyle w:val="Grilledutableau5"/>
        <w:tblpPr w:leftFromText="141" w:rightFromText="141" w:vertAnchor="page" w:horzAnchor="margin" w:tblpY="2172"/>
        <w:tblW w:w="8926" w:type="dxa"/>
        <w:tblLook w:val="04A0" w:firstRow="1" w:lastRow="0" w:firstColumn="1" w:lastColumn="0" w:noHBand="0" w:noVBand="1"/>
      </w:tblPr>
      <w:tblGrid>
        <w:gridCol w:w="4390"/>
        <w:gridCol w:w="1984"/>
        <w:gridCol w:w="2552"/>
      </w:tblGrid>
      <w:tr w:rsidR="00327638" w:rsidRPr="00A4638B" w14:paraId="3A37714A" w14:textId="77777777" w:rsidTr="006235DF">
        <w:trPr>
          <w:trHeight w:val="624"/>
        </w:trPr>
        <w:tc>
          <w:tcPr>
            <w:tcW w:w="4390" w:type="dxa"/>
            <w:shd w:val="clear" w:color="auto" w:fill="DEEAF6" w:themeFill="accent1" w:themeFillTint="33"/>
            <w:vAlign w:val="center"/>
          </w:tcPr>
          <w:p w14:paraId="7978CFE3" w14:textId="77777777" w:rsidR="00327638" w:rsidRPr="00A4638B" w:rsidRDefault="00327638" w:rsidP="006235DF">
            <w:pPr>
              <w:spacing w:line="300" w:lineRule="atLeast"/>
              <w:jc w:val="center"/>
              <w:rPr>
                <w:b/>
                <w:bCs/>
              </w:rPr>
            </w:pPr>
            <w:r w:rsidRPr="00A4638B">
              <w:rPr>
                <w:b/>
                <w:bCs/>
              </w:rPr>
              <w:t>Non-qualité des prestations</w:t>
            </w:r>
          </w:p>
        </w:tc>
        <w:tc>
          <w:tcPr>
            <w:tcW w:w="1984" w:type="dxa"/>
            <w:shd w:val="clear" w:color="auto" w:fill="DEEAF6" w:themeFill="accent1" w:themeFillTint="33"/>
            <w:vAlign w:val="center"/>
          </w:tcPr>
          <w:p w14:paraId="2ACC3A37" w14:textId="77777777" w:rsidR="00327638" w:rsidRPr="00A4638B" w:rsidRDefault="00327638" w:rsidP="006235DF">
            <w:pPr>
              <w:spacing w:line="300" w:lineRule="atLeast"/>
              <w:jc w:val="center"/>
              <w:rPr>
                <w:b/>
                <w:bCs/>
              </w:rPr>
            </w:pPr>
            <w:r w:rsidRPr="00A4638B">
              <w:rPr>
                <w:b/>
                <w:bCs/>
              </w:rPr>
              <w:t>Montant</w:t>
            </w:r>
          </w:p>
        </w:tc>
        <w:tc>
          <w:tcPr>
            <w:tcW w:w="2552" w:type="dxa"/>
            <w:shd w:val="clear" w:color="auto" w:fill="DEEAF6" w:themeFill="accent1" w:themeFillTint="33"/>
            <w:vAlign w:val="center"/>
          </w:tcPr>
          <w:p w14:paraId="77E22878" w14:textId="77777777" w:rsidR="00327638" w:rsidRPr="00A4638B" w:rsidRDefault="00327638" w:rsidP="006235DF">
            <w:pPr>
              <w:spacing w:line="300" w:lineRule="atLeast"/>
              <w:jc w:val="center"/>
              <w:rPr>
                <w:b/>
                <w:bCs/>
              </w:rPr>
            </w:pPr>
            <w:r w:rsidRPr="00A4638B">
              <w:rPr>
                <w:b/>
                <w:bCs/>
              </w:rPr>
              <w:t>Observations</w:t>
            </w:r>
          </w:p>
        </w:tc>
      </w:tr>
      <w:tr w:rsidR="00327638" w:rsidRPr="00A4638B" w14:paraId="1803EFEC" w14:textId="77777777" w:rsidTr="006235DF">
        <w:trPr>
          <w:trHeight w:val="487"/>
        </w:trPr>
        <w:tc>
          <w:tcPr>
            <w:tcW w:w="4390" w:type="dxa"/>
            <w:shd w:val="clear" w:color="auto" w:fill="auto"/>
            <w:vAlign w:val="center"/>
          </w:tcPr>
          <w:p w14:paraId="7C01FAB9" w14:textId="77777777" w:rsidR="00327638" w:rsidRPr="00A4638B" w:rsidRDefault="00327638" w:rsidP="006235DF">
            <w:pPr>
              <w:jc w:val="both"/>
              <w:rPr>
                <w:bCs/>
              </w:rPr>
            </w:pPr>
            <w:r w:rsidRPr="00A4638B">
              <w:rPr>
                <w:bCs/>
              </w:rPr>
              <w:t>Non-respect des règles du PMQ</w:t>
            </w:r>
          </w:p>
        </w:tc>
        <w:tc>
          <w:tcPr>
            <w:tcW w:w="1984" w:type="dxa"/>
            <w:shd w:val="clear" w:color="auto" w:fill="auto"/>
            <w:vAlign w:val="center"/>
          </w:tcPr>
          <w:p w14:paraId="72FC790D" w14:textId="77777777" w:rsidR="00327638" w:rsidRPr="00A4638B" w:rsidRDefault="00327638" w:rsidP="006235DF">
            <w:pPr>
              <w:jc w:val="center"/>
              <w:rPr>
                <w:bCs/>
              </w:rPr>
            </w:pPr>
            <w:r w:rsidRPr="00A4638B">
              <w:rPr>
                <w:bCs/>
              </w:rPr>
              <w:t>500</w:t>
            </w:r>
            <w:r w:rsidRPr="00A4638B">
              <w:t> </w:t>
            </w:r>
            <w:r w:rsidRPr="00A4638B">
              <w:rPr>
                <w:rFonts w:cs="Arial"/>
              </w:rPr>
              <w:t>€</w:t>
            </w:r>
          </w:p>
        </w:tc>
        <w:tc>
          <w:tcPr>
            <w:tcW w:w="2552" w:type="dxa"/>
            <w:shd w:val="clear" w:color="auto" w:fill="auto"/>
            <w:vAlign w:val="center"/>
          </w:tcPr>
          <w:p w14:paraId="5ABCCCA6" w14:textId="77777777" w:rsidR="00327638" w:rsidRPr="00A4638B" w:rsidRDefault="00327638" w:rsidP="006235DF">
            <w:pPr>
              <w:jc w:val="center"/>
              <w:rPr>
                <w:bCs/>
              </w:rPr>
            </w:pPr>
            <w:r w:rsidRPr="00A4638B">
              <w:rPr>
                <w:bCs/>
              </w:rPr>
              <w:t>par constat</w:t>
            </w:r>
          </w:p>
        </w:tc>
      </w:tr>
      <w:tr w:rsidR="00327638" w:rsidRPr="00A4638B" w14:paraId="7DE06CD6" w14:textId="77777777" w:rsidTr="006235DF">
        <w:trPr>
          <w:trHeight w:val="757"/>
        </w:trPr>
        <w:tc>
          <w:tcPr>
            <w:tcW w:w="4390" w:type="dxa"/>
            <w:shd w:val="clear" w:color="auto" w:fill="auto"/>
            <w:vAlign w:val="center"/>
          </w:tcPr>
          <w:p w14:paraId="6A17EE9F" w14:textId="77777777" w:rsidR="00327638" w:rsidRPr="00A4638B" w:rsidRDefault="00327638" w:rsidP="006235DF">
            <w:pPr>
              <w:jc w:val="both"/>
              <w:rPr>
                <w:bCs/>
              </w:rPr>
            </w:pPr>
            <w:r w:rsidRPr="00A4638B">
              <w:rPr>
                <w:bCs/>
              </w:rPr>
              <w:t>Constat de dysfonctionnement (erreur de saisie constat de travaux, DOE mal analysé, non-respect des procédures, etc…)</w:t>
            </w:r>
          </w:p>
        </w:tc>
        <w:tc>
          <w:tcPr>
            <w:tcW w:w="1984" w:type="dxa"/>
            <w:shd w:val="clear" w:color="auto" w:fill="auto"/>
            <w:vAlign w:val="center"/>
          </w:tcPr>
          <w:p w14:paraId="332A4B50" w14:textId="77777777" w:rsidR="00327638" w:rsidRPr="00A4638B" w:rsidRDefault="00327638" w:rsidP="006235DF">
            <w:pPr>
              <w:jc w:val="center"/>
              <w:rPr>
                <w:bCs/>
              </w:rPr>
            </w:pPr>
            <w:r w:rsidRPr="00A4638B">
              <w:rPr>
                <w:bCs/>
              </w:rPr>
              <w:t>50</w:t>
            </w:r>
            <w:r w:rsidRPr="00A4638B">
              <w:t> </w:t>
            </w:r>
            <w:r w:rsidRPr="00A4638B">
              <w:rPr>
                <w:rFonts w:cs="Arial"/>
              </w:rPr>
              <w:t>€</w:t>
            </w:r>
          </w:p>
        </w:tc>
        <w:tc>
          <w:tcPr>
            <w:tcW w:w="2552" w:type="dxa"/>
            <w:shd w:val="clear" w:color="auto" w:fill="auto"/>
            <w:vAlign w:val="center"/>
          </w:tcPr>
          <w:p w14:paraId="78981812" w14:textId="77777777" w:rsidR="00327638" w:rsidRPr="00A4638B" w:rsidRDefault="00327638" w:rsidP="006235DF">
            <w:pPr>
              <w:jc w:val="center"/>
              <w:rPr>
                <w:bCs/>
              </w:rPr>
            </w:pPr>
            <w:r w:rsidRPr="00A4638B">
              <w:rPr>
                <w:bCs/>
              </w:rPr>
              <w:t>par constat</w:t>
            </w:r>
          </w:p>
        </w:tc>
      </w:tr>
      <w:tr w:rsidR="00327638" w:rsidRPr="00A4638B" w14:paraId="61682E3D" w14:textId="77777777" w:rsidTr="006235DF">
        <w:trPr>
          <w:trHeight w:val="505"/>
        </w:trPr>
        <w:tc>
          <w:tcPr>
            <w:tcW w:w="4390" w:type="dxa"/>
            <w:shd w:val="clear" w:color="auto" w:fill="auto"/>
            <w:vAlign w:val="center"/>
          </w:tcPr>
          <w:p w14:paraId="25BC4927" w14:textId="77777777" w:rsidR="00327638" w:rsidRPr="00A4638B" w:rsidRDefault="00327638" w:rsidP="006235DF">
            <w:pPr>
              <w:jc w:val="both"/>
              <w:rPr>
                <w:bCs/>
              </w:rPr>
            </w:pPr>
            <w:r w:rsidRPr="00A4638B">
              <w:rPr>
                <w:color w:val="000000"/>
              </w:rPr>
              <w:t xml:space="preserve">Non-respect des délais contractuels (article 5.3 du Marché) </w:t>
            </w:r>
          </w:p>
        </w:tc>
        <w:tc>
          <w:tcPr>
            <w:tcW w:w="1984" w:type="dxa"/>
            <w:shd w:val="clear" w:color="auto" w:fill="auto"/>
            <w:vAlign w:val="center"/>
          </w:tcPr>
          <w:p w14:paraId="434F16F0" w14:textId="77777777" w:rsidR="00327638" w:rsidRPr="00A4638B" w:rsidRDefault="00327638" w:rsidP="006235DF">
            <w:pPr>
              <w:jc w:val="center"/>
              <w:rPr>
                <w:bCs/>
              </w:rPr>
            </w:pPr>
            <w:r w:rsidRPr="00A4638B">
              <w:rPr>
                <w:color w:val="000000"/>
              </w:rPr>
              <w:t xml:space="preserve">1/1000 du montant HT du Marché, avec une assiette correspondant à 100% du poste concerné  </w:t>
            </w:r>
          </w:p>
        </w:tc>
        <w:tc>
          <w:tcPr>
            <w:tcW w:w="2552" w:type="dxa"/>
            <w:shd w:val="clear" w:color="auto" w:fill="auto"/>
            <w:vAlign w:val="center"/>
          </w:tcPr>
          <w:p w14:paraId="4C2FD0C0" w14:textId="77777777" w:rsidR="00327638" w:rsidRPr="00A4638B" w:rsidRDefault="00327638" w:rsidP="006235DF">
            <w:pPr>
              <w:jc w:val="center"/>
              <w:rPr>
                <w:bCs/>
              </w:rPr>
            </w:pPr>
            <w:r w:rsidRPr="00A4638B">
              <w:rPr>
                <w:color w:val="000000"/>
              </w:rPr>
              <w:t>par jour calendaire de retard</w:t>
            </w:r>
          </w:p>
        </w:tc>
      </w:tr>
      <w:tr w:rsidR="00327638" w:rsidRPr="00A4638B" w14:paraId="009CA548" w14:textId="77777777" w:rsidTr="006235DF">
        <w:trPr>
          <w:trHeight w:val="757"/>
        </w:trPr>
        <w:tc>
          <w:tcPr>
            <w:tcW w:w="4390" w:type="dxa"/>
            <w:shd w:val="clear" w:color="auto" w:fill="auto"/>
            <w:vAlign w:val="center"/>
          </w:tcPr>
          <w:p w14:paraId="74C2C7DA" w14:textId="77777777" w:rsidR="00327638" w:rsidRPr="00A4638B" w:rsidRDefault="00327638" w:rsidP="006235DF">
            <w:pPr>
              <w:jc w:val="both"/>
              <w:rPr>
                <w:bCs/>
              </w:rPr>
            </w:pPr>
            <w:r w:rsidRPr="00A4638B">
              <w:rPr>
                <w:color w:val="000000"/>
              </w:rPr>
              <w:t xml:space="preserve">Non-respect des règles relatives à la sécurité des biens et des personnes </w:t>
            </w:r>
          </w:p>
        </w:tc>
        <w:tc>
          <w:tcPr>
            <w:tcW w:w="1984" w:type="dxa"/>
            <w:shd w:val="clear" w:color="auto" w:fill="auto"/>
            <w:vAlign w:val="center"/>
          </w:tcPr>
          <w:p w14:paraId="6F79F366" w14:textId="77777777" w:rsidR="00327638" w:rsidRPr="00A4638B" w:rsidRDefault="00327638" w:rsidP="006235DF">
            <w:pPr>
              <w:jc w:val="center"/>
              <w:rPr>
                <w:bCs/>
              </w:rPr>
            </w:pPr>
            <w:r w:rsidRPr="00A4638B">
              <w:rPr>
                <w:color w:val="000000"/>
              </w:rPr>
              <w:t xml:space="preserve">1000 € </w:t>
            </w:r>
          </w:p>
        </w:tc>
        <w:tc>
          <w:tcPr>
            <w:tcW w:w="2552" w:type="dxa"/>
            <w:shd w:val="clear" w:color="auto" w:fill="auto"/>
            <w:vAlign w:val="center"/>
          </w:tcPr>
          <w:p w14:paraId="347B7DFA" w14:textId="77777777" w:rsidR="00327638" w:rsidRPr="00A4638B" w:rsidRDefault="00327638" w:rsidP="006235DF">
            <w:pPr>
              <w:jc w:val="center"/>
              <w:rPr>
                <w:bCs/>
              </w:rPr>
            </w:pPr>
            <w:r w:rsidRPr="00A4638B">
              <w:rPr>
                <w:color w:val="000000"/>
              </w:rPr>
              <w:t>par constat</w:t>
            </w:r>
          </w:p>
        </w:tc>
      </w:tr>
    </w:tbl>
    <w:p w14:paraId="147D7D3F" w14:textId="77777777" w:rsidR="00327638" w:rsidRPr="00A4638B" w:rsidRDefault="00327638" w:rsidP="00327638">
      <w:pPr>
        <w:spacing w:after="0" w:line="300" w:lineRule="atLeast"/>
        <w:rPr>
          <w:rFonts w:ascii="Arial" w:eastAsia="Times New Roman" w:hAnsi="Arial" w:cs="Times New Roman"/>
          <w:b/>
          <w:bCs/>
          <w:caps/>
          <w:kern w:val="28"/>
          <w:sz w:val="20"/>
          <w:szCs w:val="20"/>
          <w:u w:val="single"/>
          <w:lang w:eastAsia="fr-FR"/>
        </w:rPr>
      </w:pPr>
    </w:p>
    <w:tbl>
      <w:tblPr>
        <w:tblStyle w:val="Grilledutableau5"/>
        <w:tblW w:w="8926" w:type="dxa"/>
        <w:tblLook w:val="04A0" w:firstRow="1" w:lastRow="0" w:firstColumn="1" w:lastColumn="0" w:noHBand="0" w:noVBand="1"/>
      </w:tblPr>
      <w:tblGrid>
        <w:gridCol w:w="4390"/>
        <w:gridCol w:w="1984"/>
        <w:gridCol w:w="2552"/>
      </w:tblGrid>
      <w:tr w:rsidR="00327638" w:rsidRPr="00A4638B" w14:paraId="533B5A2A" w14:textId="77777777" w:rsidTr="006235DF">
        <w:trPr>
          <w:trHeight w:val="567"/>
        </w:trPr>
        <w:tc>
          <w:tcPr>
            <w:tcW w:w="4390" w:type="dxa"/>
            <w:shd w:val="clear" w:color="auto" w:fill="DEEAF6" w:themeFill="accent1" w:themeFillTint="33"/>
            <w:vAlign w:val="center"/>
            <w:hideMark/>
          </w:tcPr>
          <w:p w14:paraId="2D3A954F" w14:textId="77777777" w:rsidR="00327638" w:rsidRPr="00A4638B" w:rsidRDefault="00327638" w:rsidP="006235DF">
            <w:pPr>
              <w:spacing w:line="300" w:lineRule="atLeast"/>
              <w:jc w:val="center"/>
              <w:rPr>
                <w:b/>
                <w:bCs/>
              </w:rPr>
            </w:pPr>
            <w:r w:rsidRPr="00A4638B">
              <w:rPr>
                <w:b/>
                <w:bCs/>
              </w:rPr>
              <w:t>Retards ou absences à une réunion</w:t>
            </w:r>
          </w:p>
        </w:tc>
        <w:tc>
          <w:tcPr>
            <w:tcW w:w="1984" w:type="dxa"/>
            <w:shd w:val="clear" w:color="auto" w:fill="DEEAF6" w:themeFill="accent1" w:themeFillTint="33"/>
            <w:vAlign w:val="center"/>
            <w:hideMark/>
          </w:tcPr>
          <w:p w14:paraId="3B7EB840" w14:textId="77777777" w:rsidR="00327638" w:rsidRPr="00A4638B" w:rsidRDefault="00327638" w:rsidP="006235DF">
            <w:pPr>
              <w:spacing w:line="300" w:lineRule="atLeast"/>
              <w:jc w:val="center"/>
              <w:rPr>
                <w:b/>
                <w:bCs/>
              </w:rPr>
            </w:pPr>
            <w:r w:rsidRPr="00A4638B">
              <w:rPr>
                <w:b/>
                <w:bCs/>
              </w:rPr>
              <w:t>Montant</w:t>
            </w:r>
          </w:p>
        </w:tc>
        <w:tc>
          <w:tcPr>
            <w:tcW w:w="2552" w:type="dxa"/>
            <w:shd w:val="clear" w:color="auto" w:fill="DEEAF6" w:themeFill="accent1" w:themeFillTint="33"/>
            <w:vAlign w:val="center"/>
            <w:hideMark/>
          </w:tcPr>
          <w:p w14:paraId="076F4875" w14:textId="77777777" w:rsidR="00327638" w:rsidRPr="00A4638B" w:rsidRDefault="00327638" w:rsidP="006235DF">
            <w:pPr>
              <w:spacing w:line="300" w:lineRule="atLeast"/>
              <w:jc w:val="center"/>
              <w:rPr>
                <w:b/>
                <w:bCs/>
              </w:rPr>
            </w:pPr>
            <w:r w:rsidRPr="00A4638B">
              <w:rPr>
                <w:b/>
                <w:bCs/>
              </w:rPr>
              <w:t>Observations</w:t>
            </w:r>
          </w:p>
        </w:tc>
      </w:tr>
      <w:tr w:rsidR="00327638" w:rsidRPr="00A4638B" w14:paraId="199CB648" w14:textId="77777777" w:rsidTr="006235DF">
        <w:trPr>
          <w:trHeight w:val="499"/>
        </w:trPr>
        <w:tc>
          <w:tcPr>
            <w:tcW w:w="4390" w:type="dxa"/>
            <w:noWrap/>
            <w:vAlign w:val="center"/>
            <w:hideMark/>
          </w:tcPr>
          <w:p w14:paraId="26FED6CD" w14:textId="77777777" w:rsidR="00327638" w:rsidRPr="00A4638B" w:rsidRDefault="00327638" w:rsidP="006235DF">
            <w:pPr>
              <w:spacing w:line="300" w:lineRule="atLeast"/>
            </w:pPr>
            <w:r w:rsidRPr="00A4638B">
              <w:t>Retard de plus de 30 minutes à une réunion</w:t>
            </w:r>
          </w:p>
        </w:tc>
        <w:tc>
          <w:tcPr>
            <w:tcW w:w="1984" w:type="dxa"/>
            <w:vAlign w:val="center"/>
            <w:hideMark/>
          </w:tcPr>
          <w:p w14:paraId="19832C46" w14:textId="77777777" w:rsidR="00327638" w:rsidRPr="00A4638B" w:rsidRDefault="00327638" w:rsidP="006235DF">
            <w:pPr>
              <w:spacing w:line="300" w:lineRule="atLeast"/>
              <w:jc w:val="center"/>
            </w:pPr>
            <w:r w:rsidRPr="00A4638B">
              <w:t>300 </w:t>
            </w:r>
            <w:r w:rsidRPr="00A4638B">
              <w:rPr>
                <w:rFonts w:cs="Arial"/>
              </w:rPr>
              <w:t>€</w:t>
            </w:r>
          </w:p>
        </w:tc>
        <w:tc>
          <w:tcPr>
            <w:tcW w:w="2552" w:type="dxa"/>
            <w:vAlign w:val="center"/>
            <w:hideMark/>
          </w:tcPr>
          <w:p w14:paraId="58463CF0" w14:textId="77777777" w:rsidR="00327638" w:rsidRPr="00A4638B" w:rsidRDefault="00327638" w:rsidP="006235DF">
            <w:pPr>
              <w:spacing w:line="300" w:lineRule="atLeast"/>
              <w:jc w:val="center"/>
            </w:pPr>
            <w:r w:rsidRPr="00A4638B">
              <w:t>par réunion</w:t>
            </w:r>
          </w:p>
        </w:tc>
      </w:tr>
      <w:tr w:rsidR="00327638" w:rsidRPr="00A4638B" w14:paraId="1279D5C4" w14:textId="77777777" w:rsidTr="006235DF">
        <w:trPr>
          <w:trHeight w:val="499"/>
        </w:trPr>
        <w:tc>
          <w:tcPr>
            <w:tcW w:w="4390" w:type="dxa"/>
            <w:noWrap/>
            <w:vAlign w:val="center"/>
            <w:hideMark/>
          </w:tcPr>
          <w:p w14:paraId="2C099BA2" w14:textId="77777777" w:rsidR="00327638" w:rsidRPr="00A4638B" w:rsidRDefault="00327638" w:rsidP="006235DF">
            <w:pPr>
              <w:spacing w:line="300" w:lineRule="atLeast"/>
            </w:pPr>
            <w:r w:rsidRPr="00A4638B">
              <w:t>Absence totale (aucun représentant du Titulaire) et non justifiée</w:t>
            </w:r>
          </w:p>
        </w:tc>
        <w:tc>
          <w:tcPr>
            <w:tcW w:w="1984" w:type="dxa"/>
            <w:vAlign w:val="center"/>
            <w:hideMark/>
          </w:tcPr>
          <w:p w14:paraId="07A46787" w14:textId="77777777" w:rsidR="00327638" w:rsidRPr="00A4638B" w:rsidRDefault="00327638" w:rsidP="006235DF">
            <w:pPr>
              <w:spacing w:line="300" w:lineRule="atLeast"/>
              <w:jc w:val="center"/>
            </w:pPr>
            <w:r w:rsidRPr="00A4638B">
              <w:t>500 </w:t>
            </w:r>
            <w:r w:rsidRPr="00A4638B">
              <w:rPr>
                <w:rFonts w:cs="Arial"/>
              </w:rPr>
              <w:t>€</w:t>
            </w:r>
          </w:p>
        </w:tc>
        <w:tc>
          <w:tcPr>
            <w:tcW w:w="2552" w:type="dxa"/>
            <w:vAlign w:val="center"/>
            <w:hideMark/>
          </w:tcPr>
          <w:p w14:paraId="49245912" w14:textId="77777777" w:rsidR="00327638" w:rsidRPr="00A4638B" w:rsidRDefault="00327638" w:rsidP="006235DF">
            <w:pPr>
              <w:spacing w:line="300" w:lineRule="atLeast"/>
              <w:jc w:val="center"/>
            </w:pPr>
            <w:r w:rsidRPr="00A4638B">
              <w:t>par réunion</w:t>
            </w:r>
          </w:p>
        </w:tc>
      </w:tr>
      <w:tr w:rsidR="00327638" w:rsidRPr="00A4638B" w14:paraId="74B8554E" w14:textId="77777777" w:rsidTr="006235DF">
        <w:trPr>
          <w:trHeight w:val="624"/>
        </w:trPr>
        <w:tc>
          <w:tcPr>
            <w:tcW w:w="4390" w:type="dxa"/>
            <w:shd w:val="clear" w:color="auto" w:fill="DEEAF6" w:themeFill="accent1" w:themeFillTint="33"/>
            <w:vAlign w:val="center"/>
            <w:hideMark/>
          </w:tcPr>
          <w:p w14:paraId="670A8BF4" w14:textId="77777777" w:rsidR="00327638" w:rsidRPr="00A4638B" w:rsidRDefault="00327638" w:rsidP="006235DF">
            <w:pPr>
              <w:spacing w:line="300" w:lineRule="atLeast"/>
              <w:jc w:val="center"/>
              <w:rPr>
                <w:b/>
                <w:bCs/>
              </w:rPr>
            </w:pPr>
            <w:r w:rsidRPr="00A4638B">
              <w:rPr>
                <w:b/>
                <w:bCs/>
              </w:rPr>
              <w:t>Retard d'un livrable ou devis</w:t>
            </w:r>
          </w:p>
          <w:p w14:paraId="1AA801FC" w14:textId="77777777" w:rsidR="00327638" w:rsidRPr="00A4638B" w:rsidRDefault="00327638" w:rsidP="006235DF">
            <w:pPr>
              <w:spacing w:line="300" w:lineRule="atLeast"/>
              <w:jc w:val="center"/>
              <w:rPr>
                <w:b/>
                <w:bCs/>
              </w:rPr>
            </w:pPr>
            <w:r w:rsidRPr="00A4638B">
              <w:rPr>
                <w:rFonts w:cs="Arial"/>
                <w:i/>
                <w:color w:val="000000"/>
              </w:rPr>
              <w:t>Cette pénalité est cumulative des pénalités pour non-respect des jalons pénalisables.</w:t>
            </w:r>
          </w:p>
        </w:tc>
        <w:tc>
          <w:tcPr>
            <w:tcW w:w="1984" w:type="dxa"/>
            <w:shd w:val="clear" w:color="auto" w:fill="DEEAF6" w:themeFill="accent1" w:themeFillTint="33"/>
            <w:vAlign w:val="center"/>
            <w:hideMark/>
          </w:tcPr>
          <w:p w14:paraId="3A60DB11" w14:textId="77777777" w:rsidR="00327638" w:rsidRPr="00A4638B" w:rsidRDefault="00327638" w:rsidP="006235DF">
            <w:pPr>
              <w:spacing w:line="300" w:lineRule="atLeast"/>
              <w:jc w:val="center"/>
              <w:rPr>
                <w:b/>
                <w:bCs/>
              </w:rPr>
            </w:pPr>
            <w:r w:rsidRPr="00A4638B">
              <w:rPr>
                <w:b/>
                <w:bCs/>
              </w:rPr>
              <w:t>Montant</w:t>
            </w:r>
          </w:p>
        </w:tc>
        <w:tc>
          <w:tcPr>
            <w:tcW w:w="2552" w:type="dxa"/>
            <w:shd w:val="clear" w:color="auto" w:fill="DEEAF6" w:themeFill="accent1" w:themeFillTint="33"/>
            <w:vAlign w:val="center"/>
            <w:hideMark/>
          </w:tcPr>
          <w:p w14:paraId="30C0EFB2" w14:textId="77777777" w:rsidR="00327638" w:rsidRPr="00A4638B" w:rsidRDefault="00327638" w:rsidP="006235DF">
            <w:pPr>
              <w:spacing w:line="300" w:lineRule="atLeast"/>
              <w:jc w:val="center"/>
              <w:rPr>
                <w:b/>
                <w:bCs/>
              </w:rPr>
            </w:pPr>
            <w:r w:rsidRPr="00A4638B">
              <w:rPr>
                <w:b/>
                <w:bCs/>
              </w:rPr>
              <w:t>Observations</w:t>
            </w:r>
          </w:p>
        </w:tc>
      </w:tr>
      <w:tr w:rsidR="00327638" w:rsidRPr="00A4638B" w14:paraId="08D5FF23" w14:textId="77777777" w:rsidTr="006235DF">
        <w:trPr>
          <w:trHeight w:val="499"/>
        </w:trPr>
        <w:tc>
          <w:tcPr>
            <w:tcW w:w="4390" w:type="dxa"/>
            <w:noWrap/>
            <w:vAlign w:val="center"/>
            <w:hideMark/>
          </w:tcPr>
          <w:p w14:paraId="5EAD82C7" w14:textId="77777777" w:rsidR="00327638" w:rsidRPr="00A4638B" w:rsidRDefault="00327638" w:rsidP="006235DF">
            <w:pPr>
              <w:spacing w:line="300" w:lineRule="atLeast"/>
              <w:jc w:val="both"/>
            </w:pPr>
            <w:r w:rsidRPr="00A4638B">
              <w:t>Retard de remise d’un devis</w:t>
            </w:r>
          </w:p>
        </w:tc>
        <w:tc>
          <w:tcPr>
            <w:tcW w:w="1984" w:type="dxa"/>
            <w:vAlign w:val="center"/>
            <w:hideMark/>
          </w:tcPr>
          <w:p w14:paraId="417EE66F" w14:textId="77777777" w:rsidR="00327638" w:rsidRPr="00A4638B" w:rsidRDefault="00327638" w:rsidP="006235DF">
            <w:pPr>
              <w:spacing w:line="300" w:lineRule="atLeast"/>
              <w:jc w:val="center"/>
            </w:pPr>
            <w:r w:rsidRPr="00A4638B">
              <w:t>100 </w:t>
            </w:r>
            <w:r w:rsidRPr="00A4638B">
              <w:rPr>
                <w:rFonts w:cs="Arial"/>
              </w:rPr>
              <w:t>€</w:t>
            </w:r>
          </w:p>
        </w:tc>
        <w:tc>
          <w:tcPr>
            <w:tcW w:w="2552" w:type="dxa"/>
            <w:vAlign w:val="center"/>
            <w:hideMark/>
          </w:tcPr>
          <w:p w14:paraId="3C5AF782" w14:textId="77777777" w:rsidR="00327638" w:rsidRPr="00A4638B" w:rsidRDefault="00327638" w:rsidP="006235DF">
            <w:pPr>
              <w:spacing w:line="300" w:lineRule="atLeast"/>
              <w:jc w:val="center"/>
            </w:pPr>
            <w:r w:rsidRPr="00A4638B">
              <w:t>par jour calendaire de retard et par devis</w:t>
            </w:r>
          </w:p>
        </w:tc>
      </w:tr>
      <w:tr w:rsidR="00327638" w:rsidRPr="00A4638B" w14:paraId="4030222F" w14:textId="77777777" w:rsidTr="006235DF">
        <w:trPr>
          <w:trHeight w:val="553"/>
        </w:trPr>
        <w:tc>
          <w:tcPr>
            <w:tcW w:w="4390" w:type="dxa"/>
            <w:noWrap/>
            <w:vAlign w:val="center"/>
            <w:hideMark/>
          </w:tcPr>
          <w:p w14:paraId="14A98B14" w14:textId="77777777" w:rsidR="00327638" w:rsidRPr="00A4638B" w:rsidRDefault="00327638" w:rsidP="006235DF">
            <w:pPr>
              <w:spacing w:line="300" w:lineRule="atLeast"/>
              <w:jc w:val="both"/>
            </w:pPr>
            <w:r w:rsidRPr="00A4638B">
              <w:t>Retard d'un livrable mensuel</w:t>
            </w:r>
          </w:p>
        </w:tc>
        <w:tc>
          <w:tcPr>
            <w:tcW w:w="1984" w:type="dxa"/>
            <w:vAlign w:val="center"/>
            <w:hideMark/>
          </w:tcPr>
          <w:p w14:paraId="47493BEE" w14:textId="77777777" w:rsidR="00327638" w:rsidRPr="00A4638B" w:rsidRDefault="00327638" w:rsidP="006235DF">
            <w:pPr>
              <w:spacing w:line="300" w:lineRule="atLeast"/>
              <w:jc w:val="center"/>
            </w:pPr>
            <w:r w:rsidRPr="00A4638B">
              <w:t>100 </w:t>
            </w:r>
            <w:r w:rsidRPr="00A4638B">
              <w:rPr>
                <w:rFonts w:cs="Arial"/>
              </w:rPr>
              <w:t>€</w:t>
            </w:r>
          </w:p>
        </w:tc>
        <w:tc>
          <w:tcPr>
            <w:tcW w:w="2552" w:type="dxa"/>
            <w:vAlign w:val="center"/>
            <w:hideMark/>
          </w:tcPr>
          <w:p w14:paraId="5F8D061B" w14:textId="77777777" w:rsidR="00327638" w:rsidRPr="00A4638B" w:rsidRDefault="00327638" w:rsidP="006235DF">
            <w:pPr>
              <w:spacing w:line="300" w:lineRule="atLeast"/>
              <w:jc w:val="center"/>
            </w:pPr>
            <w:r w:rsidRPr="00A4638B">
              <w:t>par jour calendaire de retard et par livrable</w:t>
            </w:r>
          </w:p>
        </w:tc>
      </w:tr>
      <w:tr w:rsidR="00327638" w:rsidRPr="00A4638B" w14:paraId="3D1F58CF" w14:textId="77777777" w:rsidTr="006235DF">
        <w:trPr>
          <w:trHeight w:val="499"/>
        </w:trPr>
        <w:tc>
          <w:tcPr>
            <w:tcW w:w="4390" w:type="dxa"/>
            <w:noWrap/>
            <w:vAlign w:val="center"/>
            <w:hideMark/>
          </w:tcPr>
          <w:p w14:paraId="119C3FE4" w14:textId="77777777" w:rsidR="00327638" w:rsidRPr="00A4638B" w:rsidRDefault="00327638" w:rsidP="006235DF">
            <w:pPr>
              <w:spacing w:line="300" w:lineRule="atLeast"/>
              <w:jc w:val="both"/>
            </w:pPr>
            <w:r w:rsidRPr="00A4638B">
              <w:t>Retard d'un livrable trimestriel</w:t>
            </w:r>
          </w:p>
        </w:tc>
        <w:tc>
          <w:tcPr>
            <w:tcW w:w="1984" w:type="dxa"/>
            <w:vAlign w:val="center"/>
            <w:hideMark/>
          </w:tcPr>
          <w:p w14:paraId="324BC700" w14:textId="77777777" w:rsidR="00327638" w:rsidRPr="00A4638B" w:rsidRDefault="00327638" w:rsidP="006235DF">
            <w:pPr>
              <w:spacing w:line="300" w:lineRule="atLeast"/>
              <w:jc w:val="center"/>
            </w:pPr>
            <w:r w:rsidRPr="00A4638B">
              <w:t>100 </w:t>
            </w:r>
            <w:r w:rsidRPr="00A4638B">
              <w:rPr>
                <w:rFonts w:cs="Arial"/>
              </w:rPr>
              <w:t>€</w:t>
            </w:r>
          </w:p>
        </w:tc>
        <w:tc>
          <w:tcPr>
            <w:tcW w:w="2552" w:type="dxa"/>
            <w:vAlign w:val="center"/>
            <w:hideMark/>
          </w:tcPr>
          <w:p w14:paraId="201E152E" w14:textId="77777777" w:rsidR="00327638" w:rsidRPr="00A4638B" w:rsidRDefault="00327638" w:rsidP="006235DF">
            <w:pPr>
              <w:spacing w:line="300" w:lineRule="atLeast"/>
              <w:jc w:val="center"/>
            </w:pPr>
            <w:r w:rsidRPr="00A4638B">
              <w:t>par jour calendaire de retard et par livrable</w:t>
            </w:r>
          </w:p>
        </w:tc>
      </w:tr>
      <w:tr w:rsidR="00327638" w:rsidRPr="00A4638B" w14:paraId="41FA3479" w14:textId="77777777" w:rsidTr="006235DF">
        <w:trPr>
          <w:trHeight w:val="499"/>
        </w:trPr>
        <w:tc>
          <w:tcPr>
            <w:tcW w:w="4390" w:type="dxa"/>
            <w:noWrap/>
            <w:vAlign w:val="center"/>
          </w:tcPr>
          <w:p w14:paraId="769EC188" w14:textId="77777777" w:rsidR="00327638" w:rsidRPr="00A4638B" w:rsidRDefault="00327638" w:rsidP="006235DF">
            <w:pPr>
              <w:spacing w:line="300" w:lineRule="atLeast"/>
              <w:jc w:val="both"/>
            </w:pPr>
            <w:r w:rsidRPr="00A4638B">
              <w:rPr>
                <w:color w:val="000000"/>
              </w:rPr>
              <w:t>Retard dans le repliement du chantier (nettoyage compris)</w:t>
            </w:r>
          </w:p>
        </w:tc>
        <w:tc>
          <w:tcPr>
            <w:tcW w:w="1984" w:type="dxa"/>
            <w:vAlign w:val="center"/>
          </w:tcPr>
          <w:p w14:paraId="4373716C" w14:textId="77777777" w:rsidR="00327638" w:rsidRPr="00A4638B" w:rsidRDefault="00327638" w:rsidP="006235DF">
            <w:pPr>
              <w:spacing w:line="300" w:lineRule="atLeast"/>
              <w:jc w:val="center"/>
            </w:pPr>
            <w:r w:rsidRPr="00A4638B">
              <w:t>250 </w:t>
            </w:r>
            <w:r w:rsidRPr="00A4638B">
              <w:rPr>
                <w:rFonts w:cs="Arial"/>
              </w:rPr>
              <w:t>€</w:t>
            </w:r>
          </w:p>
        </w:tc>
        <w:tc>
          <w:tcPr>
            <w:tcW w:w="2552" w:type="dxa"/>
            <w:vAlign w:val="center"/>
          </w:tcPr>
          <w:p w14:paraId="3ED30F2E" w14:textId="77777777" w:rsidR="00327638" w:rsidRPr="00A4638B" w:rsidRDefault="00327638" w:rsidP="006235DF">
            <w:pPr>
              <w:spacing w:line="300" w:lineRule="atLeast"/>
              <w:jc w:val="center"/>
            </w:pPr>
            <w:r w:rsidRPr="00A4638B">
              <w:t>par jour calendaire de retard</w:t>
            </w:r>
          </w:p>
        </w:tc>
      </w:tr>
    </w:tbl>
    <w:p w14:paraId="36BBDADA" w14:textId="77777777" w:rsidR="00327638" w:rsidRPr="00A4638B" w:rsidRDefault="00327638" w:rsidP="00327638">
      <w:pPr>
        <w:spacing w:after="0" w:line="300" w:lineRule="atLeast"/>
        <w:rPr>
          <w:rFonts w:ascii="Arial" w:eastAsia="Times New Roman" w:hAnsi="Arial" w:cs="Times New Roman"/>
          <w:b/>
          <w:bCs/>
          <w:caps/>
          <w:kern w:val="28"/>
          <w:sz w:val="20"/>
          <w:szCs w:val="20"/>
          <w:u w:val="single"/>
          <w:lang w:eastAsia="fr-FR"/>
        </w:rPr>
      </w:pPr>
    </w:p>
    <w:tbl>
      <w:tblPr>
        <w:tblStyle w:val="Grilledutableau5"/>
        <w:tblW w:w="8926" w:type="dxa"/>
        <w:tblLook w:val="04A0" w:firstRow="1" w:lastRow="0" w:firstColumn="1" w:lastColumn="0" w:noHBand="0" w:noVBand="1"/>
      </w:tblPr>
      <w:tblGrid>
        <w:gridCol w:w="4390"/>
        <w:gridCol w:w="1984"/>
        <w:gridCol w:w="2552"/>
      </w:tblGrid>
      <w:tr w:rsidR="00327638" w:rsidRPr="00A4638B" w14:paraId="30C991E4" w14:textId="77777777" w:rsidTr="006235DF">
        <w:trPr>
          <w:trHeight w:val="624"/>
        </w:trPr>
        <w:tc>
          <w:tcPr>
            <w:tcW w:w="4390" w:type="dxa"/>
            <w:shd w:val="clear" w:color="auto" w:fill="DEEAF6" w:themeFill="accent1" w:themeFillTint="33"/>
            <w:vAlign w:val="center"/>
            <w:hideMark/>
          </w:tcPr>
          <w:p w14:paraId="5FC7AF51" w14:textId="77777777" w:rsidR="00327638" w:rsidRPr="00A4638B" w:rsidRDefault="00327638" w:rsidP="006235DF">
            <w:pPr>
              <w:spacing w:line="300" w:lineRule="atLeast"/>
              <w:jc w:val="center"/>
              <w:rPr>
                <w:b/>
                <w:bCs/>
              </w:rPr>
            </w:pPr>
            <w:r w:rsidRPr="00A4638B">
              <w:rPr>
                <w:b/>
                <w:bCs/>
              </w:rPr>
              <w:t>Autres écarts</w:t>
            </w:r>
          </w:p>
        </w:tc>
        <w:tc>
          <w:tcPr>
            <w:tcW w:w="1984" w:type="dxa"/>
            <w:shd w:val="clear" w:color="auto" w:fill="DEEAF6" w:themeFill="accent1" w:themeFillTint="33"/>
            <w:vAlign w:val="center"/>
            <w:hideMark/>
          </w:tcPr>
          <w:p w14:paraId="0A9D9344" w14:textId="77777777" w:rsidR="00327638" w:rsidRPr="00A4638B" w:rsidRDefault="00327638" w:rsidP="006235DF">
            <w:pPr>
              <w:spacing w:line="300" w:lineRule="atLeast"/>
              <w:jc w:val="center"/>
              <w:rPr>
                <w:b/>
                <w:bCs/>
              </w:rPr>
            </w:pPr>
            <w:r w:rsidRPr="00A4638B">
              <w:rPr>
                <w:b/>
                <w:bCs/>
              </w:rPr>
              <w:t>Montant</w:t>
            </w:r>
          </w:p>
        </w:tc>
        <w:tc>
          <w:tcPr>
            <w:tcW w:w="2552" w:type="dxa"/>
            <w:shd w:val="clear" w:color="auto" w:fill="DEEAF6" w:themeFill="accent1" w:themeFillTint="33"/>
            <w:vAlign w:val="center"/>
            <w:hideMark/>
          </w:tcPr>
          <w:p w14:paraId="5A274D33" w14:textId="77777777" w:rsidR="00327638" w:rsidRPr="00A4638B" w:rsidRDefault="00327638" w:rsidP="006235DF">
            <w:pPr>
              <w:spacing w:line="300" w:lineRule="atLeast"/>
              <w:jc w:val="center"/>
              <w:rPr>
                <w:b/>
                <w:bCs/>
              </w:rPr>
            </w:pPr>
            <w:r w:rsidRPr="00A4638B">
              <w:rPr>
                <w:b/>
                <w:bCs/>
              </w:rPr>
              <w:t>Observations</w:t>
            </w:r>
          </w:p>
        </w:tc>
      </w:tr>
      <w:tr w:rsidR="00327638" w:rsidRPr="00A4638B" w14:paraId="18FF6511" w14:textId="77777777" w:rsidTr="006235DF">
        <w:trPr>
          <w:trHeight w:val="720"/>
        </w:trPr>
        <w:tc>
          <w:tcPr>
            <w:tcW w:w="4390" w:type="dxa"/>
            <w:noWrap/>
            <w:vAlign w:val="center"/>
            <w:hideMark/>
          </w:tcPr>
          <w:p w14:paraId="3FEEB50A" w14:textId="77777777" w:rsidR="00327638" w:rsidRPr="00A4638B" w:rsidRDefault="00327638" w:rsidP="006235DF">
            <w:pPr>
              <w:spacing w:line="300" w:lineRule="atLeast"/>
              <w:jc w:val="both"/>
            </w:pPr>
            <w:r w:rsidRPr="00A4638B">
              <w:t>Non-respect d'une disposition financière (ex : non-respect d'un taux horaire, …)</w:t>
            </w:r>
          </w:p>
        </w:tc>
        <w:tc>
          <w:tcPr>
            <w:tcW w:w="1984" w:type="dxa"/>
            <w:vAlign w:val="center"/>
            <w:hideMark/>
          </w:tcPr>
          <w:p w14:paraId="43A418F9" w14:textId="77777777" w:rsidR="00327638" w:rsidRPr="00A4638B" w:rsidRDefault="00327638" w:rsidP="006235DF">
            <w:pPr>
              <w:spacing w:line="300" w:lineRule="atLeast"/>
              <w:jc w:val="center"/>
            </w:pPr>
            <w:r w:rsidRPr="00A4638B">
              <w:t>500 </w:t>
            </w:r>
            <w:r w:rsidRPr="00A4638B">
              <w:rPr>
                <w:rFonts w:cs="Arial"/>
              </w:rPr>
              <w:t>€</w:t>
            </w:r>
          </w:p>
        </w:tc>
        <w:tc>
          <w:tcPr>
            <w:tcW w:w="2552" w:type="dxa"/>
            <w:vAlign w:val="center"/>
            <w:hideMark/>
          </w:tcPr>
          <w:p w14:paraId="095EE838" w14:textId="77777777" w:rsidR="00327638" w:rsidRPr="00A4638B" w:rsidRDefault="00327638" w:rsidP="006235DF">
            <w:pPr>
              <w:spacing w:line="300" w:lineRule="atLeast"/>
              <w:jc w:val="center"/>
            </w:pPr>
            <w:r w:rsidRPr="00A4638B">
              <w:t>par constat</w:t>
            </w:r>
          </w:p>
        </w:tc>
      </w:tr>
      <w:tr w:rsidR="00327638" w:rsidRPr="00A4638B" w14:paraId="2B99EAF9" w14:textId="77777777" w:rsidTr="006235DF">
        <w:trPr>
          <w:trHeight w:val="720"/>
        </w:trPr>
        <w:tc>
          <w:tcPr>
            <w:tcW w:w="4390" w:type="dxa"/>
            <w:noWrap/>
            <w:vAlign w:val="center"/>
            <w:hideMark/>
          </w:tcPr>
          <w:p w14:paraId="18D503E9" w14:textId="77777777" w:rsidR="00327638" w:rsidRPr="00A4638B" w:rsidRDefault="00327638" w:rsidP="006235DF">
            <w:pPr>
              <w:spacing w:line="300" w:lineRule="atLeast"/>
              <w:jc w:val="both"/>
            </w:pPr>
            <w:r w:rsidRPr="00A4638B">
              <w:t>Retard dans la restitution de bien mis à disposition (biens d'une valeur inférieure à 1 000 euros)</w:t>
            </w:r>
          </w:p>
        </w:tc>
        <w:tc>
          <w:tcPr>
            <w:tcW w:w="1984" w:type="dxa"/>
            <w:vAlign w:val="center"/>
            <w:hideMark/>
          </w:tcPr>
          <w:p w14:paraId="3F03C71A" w14:textId="77777777" w:rsidR="00327638" w:rsidRPr="00A4638B" w:rsidRDefault="00327638" w:rsidP="006235DF">
            <w:pPr>
              <w:spacing w:line="300" w:lineRule="atLeast"/>
              <w:jc w:val="center"/>
            </w:pPr>
            <w:r w:rsidRPr="00A4638B">
              <w:t>50 </w:t>
            </w:r>
            <w:r w:rsidRPr="00A4638B">
              <w:rPr>
                <w:rFonts w:cs="Arial"/>
              </w:rPr>
              <w:t>€</w:t>
            </w:r>
          </w:p>
        </w:tc>
        <w:tc>
          <w:tcPr>
            <w:tcW w:w="2552" w:type="dxa"/>
            <w:vAlign w:val="center"/>
            <w:hideMark/>
          </w:tcPr>
          <w:p w14:paraId="0EFA18E6" w14:textId="77777777" w:rsidR="00327638" w:rsidRPr="00A4638B" w:rsidRDefault="00327638" w:rsidP="006235DF">
            <w:pPr>
              <w:spacing w:line="300" w:lineRule="atLeast"/>
              <w:jc w:val="center"/>
            </w:pPr>
            <w:r w:rsidRPr="00A4638B">
              <w:t>par bien et par jour calendaire de retard</w:t>
            </w:r>
          </w:p>
        </w:tc>
      </w:tr>
      <w:tr w:rsidR="00327638" w:rsidRPr="00A4638B" w14:paraId="06E80D59" w14:textId="77777777" w:rsidTr="006235DF">
        <w:trPr>
          <w:trHeight w:val="465"/>
        </w:trPr>
        <w:tc>
          <w:tcPr>
            <w:tcW w:w="4390" w:type="dxa"/>
            <w:noWrap/>
            <w:vAlign w:val="center"/>
          </w:tcPr>
          <w:p w14:paraId="4AD82DDF" w14:textId="77777777" w:rsidR="00327638" w:rsidRPr="00A4638B" w:rsidRDefault="00327638" w:rsidP="006235DF">
            <w:pPr>
              <w:spacing w:line="300" w:lineRule="atLeast"/>
              <w:jc w:val="both"/>
            </w:pPr>
            <w:r w:rsidRPr="00A4638B">
              <w:t xml:space="preserve">Non-respect d’une disposition contractuelle (autre que celles faisant l’objet de pénalités prévues ci-dessus) </w:t>
            </w:r>
          </w:p>
        </w:tc>
        <w:tc>
          <w:tcPr>
            <w:tcW w:w="1984" w:type="dxa"/>
            <w:vAlign w:val="center"/>
          </w:tcPr>
          <w:p w14:paraId="62648E90" w14:textId="77777777" w:rsidR="00327638" w:rsidRPr="00A4638B" w:rsidRDefault="00327638" w:rsidP="006235DF">
            <w:pPr>
              <w:spacing w:line="300" w:lineRule="atLeast"/>
              <w:jc w:val="center"/>
            </w:pPr>
            <w:r w:rsidRPr="00A4638B">
              <w:t>500 </w:t>
            </w:r>
            <w:r w:rsidRPr="00A4638B">
              <w:rPr>
                <w:rFonts w:cs="Arial"/>
              </w:rPr>
              <w:t>€</w:t>
            </w:r>
          </w:p>
        </w:tc>
        <w:tc>
          <w:tcPr>
            <w:tcW w:w="2552" w:type="dxa"/>
            <w:vAlign w:val="center"/>
          </w:tcPr>
          <w:p w14:paraId="46BE2040" w14:textId="77777777" w:rsidR="00327638" w:rsidRPr="00A4638B" w:rsidRDefault="00327638" w:rsidP="006235DF">
            <w:pPr>
              <w:spacing w:line="300" w:lineRule="atLeast"/>
              <w:jc w:val="center"/>
            </w:pPr>
            <w:r w:rsidRPr="00A4638B">
              <w:t>par constat</w:t>
            </w:r>
          </w:p>
        </w:tc>
      </w:tr>
    </w:tbl>
    <w:p w14:paraId="73A9F8D5" w14:textId="43962F44" w:rsidR="00074C9C" w:rsidRDefault="00074C9C" w:rsidP="00074C9C">
      <w:pPr>
        <w:spacing w:after="0" w:line="300" w:lineRule="atLeast"/>
        <w:rPr>
          <w:rFonts w:ascii="Arial" w:eastAsia="Arial" w:hAnsi="Arial" w:cs="Times New Roman"/>
          <w:b/>
          <w:bCs/>
          <w:sz w:val="20"/>
        </w:rPr>
      </w:pPr>
    </w:p>
    <w:p w14:paraId="73A019B8" w14:textId="133C2914" w:rsidR="00327638" w:rsidRDefault="00327638" w:rsidP="00074C9C">
      <w:pPr>
        <w:spacing w:after="0" w:line="300" w:lineRule="atLeast"/>
        <w:rPr>
          <w:rFonts w:ascii="Arial" w:eastAsia="Arial" w:hAnsi="Arial" w:cs="Times New Roman"/>
          <w:b/>
          <w:bCs/>
          <w:sz w:val="20"/>
        </w:rPr>
      </w:pPr>
    </w:p>
    <w:p w14:paraId="0600A814" w14:textId="77777777" w:rsidR="00327638" w:rsidRPr="0028640C" w:rsidRDefault="00327638" w:rsidP="00074C9C">
      <w:pPr>
        <w:spacing w:after="0" w:line="300" w:lineRule="atLeast"/>
        <w:rPr>
          <w:rFonts w:ascii="Arial" w:eastAsia="Arial" w:hAnsi="Arial" w:cs="Times New Roman"/>
          <w:b/>
          <w:bCs/>
          <w:sz w:val="20"/>
        </w:rPr>
        <w:sectPr w:rsidR="00327638" w:rsidRPr="0028640C" w:rsidSect="006D55C5">
          <w:pgSz w:w="11906" w:h="16838" w:code="9"/>
          <w:pgMar w:top="284" w:right="1418" w:bottom="595" w:left="1418" w:header="284" w:footer="284" w:gutter="0"/>
          <w:cols w:space="708"/>
          <w:titlePg/>
          <w:docGrid w:linePitch="360"/>
        </w:sectPr>
      </w:pPr>
    </w:p>
    <w:p w14:paraId="65C19BFE" w14:textId="77777777" w:rsidR="00E6505F" w:rsidRPr="00431757" w:rsidRDefault="00E6505F" w:rsidP="00E6505F">
      <w:pPr>
        <w:pStyle w:val="Titre1"/>
        <w:numPr>
          <w:ilvl w:val="0"/>
          <w:numId w:val="0"/>
        </w:numPr>
        <w:spacing w:line="276" w:lineRule="auto"/>
        <w:ind w:left="993" w:hanging="851"/>
        <w:jc w:val="center"/>
        <w:rPr>
          <w:u w:val="single"/>
        </w:rPr>
      </w:pPr>
      <w:bookmarkStart w:id="398" w:name="_Toc145685430"/>
      <w:bookmarkStart w:id="399" w:name="_Toc161839749"/>
      <w:r w:rsidRPr="00431757">
        <w:rPr>
          <w:u w:val="single"/>
        </w:rPr>
        <w:lastRenderedPageBreak/>
        <w:t xml:space="preserve">ANNEXE 4 : MODELE D’ORDRE DE SERVICE </w:t>
      </w:r>
      <w:bookmarkEnd w:id="398"/>
      <w:bookmarkEnd w:id="399"/>
    </w:p>
    <w:p w14:paraId="081678AC" w14:textId="247AB694" w:rsidR="00E6505F" w:rsidRDefault="00E6505F" w:rsidP="00E6505F">
      <w:pPr>
        <w:spacing w:line="276" w:lineRule="auto"/>
      </w:pPr>
    </w:p>
    <w:tbl>
      <w:tblPr>
        <w:tblStyle w:val="Grilledutableau"/>
        <w:tblW w:w="0" w:type="auto"/>
        <w:tblLook w:val="04A0" w:firstRow="1" w:lastRow="0" w:firstColumn="1" w:lastColumn="0" w:noHBand="0" w:noVBand="1"/>
      </w:tblPr>
      <w:tblGrid>
        <w:gridCol w:w="2821"/>
        <w:gridCol w:w="1311"/>
        <w:gridCol w:w="3667"/>
        <w:gridCol w:w="1261"/>
      </w:tblGrid>
      <w:tr w:rsidR="00E6505F" w14:paraId="263B5D98" w14:textId="77777777" w:rsidTr="007D0506">
        <w:tc>
          <w:tcPr>
            <w:tcW w:w="9062"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20110F" w14:textId="77777777" w:rsidR="00E6505F" w:rsidRPr="002A570C" w:rsidRDefault="00E6505F" w:rsidP="007D0506">
            <w:pPr>
              <w:spacing w:before="200" w:after="200" w:line="276" w:lineRule="auto"/>
              <w:jc w:val="center"/>
              <w:rPr>
                <w:rFonts w:eastAsia="Calibri" w:cs="Arial"/>
                <w:b/>
              </w:rPr>
            </w:pPr>
            <w:r w:rsidRPr="002A570C">
              <w:rPr>
                <w:rFonts w:eastAsia="Calibri" w:cs="Arial"/>
                <w:b/>
              </w:rPr>
              <w:t>ORDRE DE SERVICE (OS) N°</w:t>
            </w:r>
            <w:r>
              <w:rPr>
                <w:rFonts w:eastAsia="Calibri" w:cs="Arial"/>
                <w:b/>
              </w:rPr>
              <w:t>XX</w:t>
            </w:r>
          </w:p>
        </w:tc>
      </w:tr>
      <w:tr w:rsidR="00E6505F" w14:paraId="1BA61AF2" w14:textId="77777777" w:rsidTr="007D0506">
        <w:tc>
          <w:tcPr>
            <w:tcW w:w="4133" w:type="dxa"/>
            <w:gridSpan w:val="2"/>
            <w:tcBorders>
              <w:top w:val="single" w:sz="4" w:space="0" w:color="auto"/>
              <w:left w:val="single" w:sz="4" w:space="0" w:color="auto"/>
              <w:bottom w:val="single" w:sz="4" w:space="0" w:color="auto"/>
              <w:right w:val="single" w:sz="4" w:space="0" w:color="auto"/>
            </w:tcBorders>
          </w:tcPr>
          <w:p w14:paraId="4E824E55" w14:textId="0C2DA579" w:rsidR="00E6505F" w:rsidRDefault="00E6505F" w:rsidP="007D0506">
            <w:pPr>
              <w:tabs>
                <w:tab w:val="left" w:pos="5245"/>
              </w:tabs>
              <w:autoSpaceDE w:val="0"/>
              <w:autoSpaceDN w:val="0"/>
              <w:adjustRightInd w:val="0"/>
              <w:spacing w:line="276" w:lineRule="auto"/>
              <w:rPr>
                <w:rFonts w:cs="Arial"/>
                <w:u w:val="single"/>
              </w:rPr>
            </w:pPr>
            <w:r>
              <w:rPr>
                <w:rFonts w:cs="Arial"/>
                <w:u w:val="single"/>
              </w:rPr>
              <w:t>Marché n°</w:t>
            </w:r>
            <w:r w:rsidRPr="00B14608">
              <w:rPr>
                <w:rFonts w:cs="Arial"/>
                <w:bCs/>
                <w:i/>
                <w:u w:val="single"/>
              </w:rPr>
              <w:t>4600</w:t>
            </w:r>
            <w:r>
              <w:rPr>
                <w:rFonts w:cs="Arial"/>
                <w:bCs/>
                <w:i/>
                <w:u w:val="single"/>
              </w:rPr>
              <w:t>XXXX</w:t>
            </w:r>
          </w:p>
          <w:p w14:paraId="780402F8" w14:textId="77777777" w:rsidR="00E6505F" w:rsidRDefault="00E6505F" w:rsidP="007D0506">
            <w:pPr>
              <w:spacing w:after="200" w:line="276" w:lineRule="auto"/>
              <w:jc w:val="center"/>
              <w:rPr>
                <w:rFonts w:cs="Arial"/>
                <w:u w:val="single"/>
              </w:rPr>
            </w:pPr>
          </w:p>
        </w:tc>
        <w:tc>
          <w:tcPr>
            <w:tcW w:w="4929" w:type="dxa"/>
            <w:gridSpan w:val="2"/>
            <w:tcBorders>
              <w:top w:val="single" w:sz="4" w:space="0" w:color="auto"/>
              <w:left w:val="single" w:sz="4" w:space="0" w:color="auto"/>
              <w:bottom w:val="single" w:sz="4" w:space="0" w:color="auto"/>
              <w:right w:val="single" w:sz="4" w:space="0" w:color="auto"/>
            </w:tcBorders>
            <w:hideMark/>
          </w:tcPr>
          <w:p w14:paraId="4CF2DA1B" w14:textId="77777777" w:rsidR="00E6505F" w:rsidRDefault="00E6505F" w:rsidP="007D0506">
            <w:pPr>
              <w:spacing w:after="200" w:line="276" w:lineRule="auto"/>
              <w:rPr>
                <w:rFonts w:cs="Arial"/>
                <w:u w:val="single"/>
              </w:rPr>
            </w:pPr>
            <w:r>
              <w:rPr>
                <w:rFonts w:cs="Arial"/>
                <w:u w:val="single"/>
              </w:rPr>
              <w:t>Titulaire :</w:t>
            </w:r>
            <w:r w:rsidRPr="006E7FFD">
              <w:rPr>
                <w:rFonts w:cs="Arial"/>
              </w:rPr>
              <w:t xml:space="preserve"> </w:t>
            </w:r>
            <w:r>
              <w:rPr>
                <w:rFonts w:cs="Arial"/>
              </w:rPr>
              <w:t>XXXXXXXXX</w:t>
            </w:r>
          </w:p>
        </w:tc>
      </w:tr>
      <w:tr w:rsidR="00E6505F" w14:paraId="01D66B76" w14:textId="77777777" w:rsidTr="007D0506">
        <w:tc>
          <w:tcPr>
            <w:tcW w:w="4133" w:type="dxa"/>
            <w:gridSpan w:val="2"/>
            <w:tcBorders>
              <w:top w:val="single" w:sz="4" w:space="0" w:color="auto"/>
              <w:left w:val="single" w:sz="4" w:space="0" w:color="auto"/>
              <w:bottom w:val="single" w:sz="4" w:space="0" w:color="auto"/>
              <w:right w:val="single" w:sz="4" w:space="0" w:color="auto"/>
            </w:tcBorders>
          </w:tcPr>
          <w:p w14:paraId="4E648749" w14:textId="77777777" w:rsidR="00E6505F" w:rsidRDefault="00E6505F" w:rsidP="007D0506">
            <w:pPr>
              <w:tabs>
                <w:tab w:val="left" w:pos="5245"/>
              </w:tabs>
              <w:autoSpaceDE w:val="0"/>
              <w:autoSpaceDN w:val="0"/>
              <w:adjustRightInd w:val="0"/>
              <w:spacing w:line="276" w:lineRule="auto"/>
              <w:rPr>
                <w:rFonts w:cs="Arial"/>
                <w:u w:val="single"/>
              </w:rPr>
            </w:pPr>
            <w:r>
              <w:rPr>
                <w:rFonts w:cs="Arial"/>
                <w:u w:val="single"/>
              </w:rPr>
              <w:t>Référence de la spécification technique du CEA :</w:t>
            </w:r>
          </w:p>
          <w:p w14:paraId="01A6DF67" w14:textId="77777777" w:rsidR="00E6505F" w:rsidRDefault="00E6505F" w:rsidP="007D0506">
            <w:pPr>
              <w:spacing w:after="200" w:line="276" w:lineRule="auto"/>
              <w:jc w:val="center"/>
              <w:rPr>
                <w:rFonts w:cs="Arial"/>
                <w:u w:val="single"/>
              </w:rPr>
            </w:pPr>
          </w:p>
        </w:tc>
        <w:tc>
          <w:tcPr>
            <w:tcW w:w="4929" w:type="dxa"/>
            <w:gridSpan w:val="2"/>
            <w:tcBorders>
              <w:top w:val="single" w:sz="4" w:space="0" w:color="auto"/>
              <w:left w:val="single" w:sz="4" w:space="0" w:color="auto"/>
              <w:bottom w:val="single" w:sz="4" w:space="0" w:color="auto"/>
              <w:right w:val="single" w:sz="4" w:space="0" w:color="auto"/>
            </w:tcBorders>
            <w:hideMark/>
          </w:tcPr>
          <w:p w14:paraId="79D52AC3" w14:textId="77777777" w:rsidR="00E6505F" w:rsidRDefault="00E6505F" w:rsidP="007D0506">
            <w:pPr>
              <w:spacing w:after="200" w:line="276" w:lineRule="auto"/>
              <w:rPr>
                <w:rFonts w:cs="Arial"/>
                <w:u w:val="single"/>
              </w:rPr>
            </w:pPr>
            <w:r>
              <w:rPr>
                <w:rFonts w:cs="Arial"/>
                <w:u w:val="single"/>
              </w:rPr>
              <w:t>Référence du devis du Titulaire :</w:t>
            </w:r>
          </w:p>
        </w:tc>
      </w:tr>
      <w:tr w:rsidR="00E6505F" w14:paraId="0CCECA37" w14:textId="77777777" w:rsidTr="007D0506">
        <w:tc>
          <w:tcPr>
            <w:tcW w:w="9062" w:type="dxa"/>
            <w:gridSpan w:val="4"/>
            <w:tcBorders>
              <w:top w:val="single" w:sz="4" w:space="0" w:color="auto"/>
              <w:left w:val="single" w:sz="4" w:space="0" w:color="auto"/>
              <w:bottom w:val="single" w:sz="4" w:space="0" w:color="auto"/>
              <w:right w:val="single" w:sz="4" w:space="0" w:color="auto"/>
            </w:tcBorders>
            <w:vAlign w:val="center"/>
            <w:hideMark/>
          </w:tcPr>
          <w:p w14:paraId="19E54D2F" w14:textId="77777777" w:rsidR="00E6505F" w:rsidRPr="002A570C" w:rsidRDefault="00E6505F" w:rsidP="007D0506">
            <w:pPr>
              <w:spacing w:before="200" w:after="200" w:line="276" w:lineRule="auto"/>
              <w:jc w:val="center"/>
              <w:rPr>
                <w:rFonts w:eastAsia="Calibri" w:cs="Arial"/>
                <w:b/>
              </w:rPr>
            </w:pPr>
            <w:r w:rsidRPr="002A570C">
              <w:rPr>
                <w:rFonts w:eastAsia="Calibri" w:cs="Arial"/>
              </w:rPr>
              <w:t>Montant : …………………… € HT</w:t>
            </w:r>
          </w:p>
        </w:tc>
      </w:tr>
      <w:tr w:rsidR="00E6505F" w14:paraId="180A6CE4" w14:textId="77777777" w:rsidTr="007D0506">
        <w:tc>
          <w:tcPr>
            <w:tcW w:w="9062" w:type="dxa"/>
            <w:gridSpan w:val="4"/>
            <w:tcBorders>
              <w:top w:val="single" w:sz="4" w:space="0" w:color="auto"/>
              <w:left w:val="single" w:sz="4" w:space="0" w:color="auto"/>
              <w:bottom w:val="single" w:sz="4" w:space="0" w:color="auto"/>
              <w:right w:val="single" w:sz="4" w:space="0" w:color="auto"/>
            </w:tcBorders>
            <w:vAlign w:val="center"/>
          </w:tcPr>
          <w:p w14:paraId="743044B1" w14:textId="77777777" w:rsidR="00E6505F" w:rsidRPr="002A570C" w:rsidRDefault="00E6505F" w:rsidP="007D0506">
            <w:pPr>
              <w:spacing w:before="200" w:after="200" w:line="276" w:lineRule="auto"/>
              <w:rPr>
                <w:rFonts w:eastAsia="Calibri" w:cs="Arial"/>
              </w:rPr>
            </w:pPr>
            <w:r w:rsidRPr="002A570C">
              <w:rPr>
                <w:rFonts w:eastAsia="Calibri" w:cs="Arial"/>
              </w:rPr>
              <w:t xml:space="preserve">Les </w:t>
            </w:r>
            <w:r>
              <w:rPr>
                <w:rFonts w:eastAsia="Calibri" w:cs="Arial"/>
              </w:rPr>
              <w:t>Prestations</w:t>
            </w:r>
            <w:r w:rsidRPr="002A570C">
              <w:rPr>
                <w:rFonts w:eastAsia="Calibri" w:cs="Arial"/>
              </w:rPr>
              <w:t xml:space="preserve"> relatives à l’OS correspondent au périmètre suivant :</w:t>
            </w:r>
          </w:p>
          <w:p w14:paraId="7AC83AA6" w14:textId="77777777" w:rsidR="00E6505F" w:rsidRPr="002A570C" w:rsidRDefault="00E6505F" w:rsidP="007D0506">
            <w:pPr>
              <w:spacing w:before="200" w:after="200" w:line="276" w:lineRule="auto"/>
              <w:rPr>
                <w:rFonts w:eastAsia="Calibri" w:cs="Arial"/>
              </w:rPr>
            </w:pPr>
          </w:p>
          <w:p w14:paraId="6E7EF859" w14:textId="77777777" w:rsidR="00E6505F" w:rsidRPr="002A570C" w:rsidRDefault="00E6505F" w:rsidP="007D0506">
            <w:pPr>
              <w:spacing w:before="200" w:after="200" w:line="276" w:lineRule="auto"/>
              <w:rPr>
                <w:rFonts w:eastAsia="Calibri" w:cs="Arial"/>
              </w:rPr>
            </w:pPr>
          </w:p>
        </w:tc>
      </w:tr>
      <w:tr w:rsidR="00E6505F" w14:paraId="215EF1B5" w14:textId="77777777" w:rsidTr="007D0506">
        <w:tc>
          <w:tcPr>
            <w:tcW w:w="9062" w:type="dxa"/>
            <w:gridSpan w:val="4"/>
            <w:tcBorders>
              <w:top w:val="single" w:sz="4" w:space="0" w:color="auto"/>
              <w:left w:val="single" w:sz="4" w:space="0" w:color="auto"/>
              <w:bottom w:val="single" w:sz="4" w:space="0" w:color="auto"/>
              <w:right w:val="single" w:sz="4" w:space="0" w:color="auto"/>
            </w:tcBorders>
            <w:vAlign w:val="center"/>
          </w:tcPr>
          <w:p w14:paraId="6300125C" w14:textId="77777777" w:rsidR="00E6505F" w:rsidRPr="002A570C" w:rsidRDefault="00E6505F" w:rsidP="007D0506">
            <w:pPr>
              <w:spacing w:before="200" w:after="200" w:line="276" w:lineRule="auto"/>
              <w:rPr>
                <w:rFonts w:eastAsia="Calibri" w:cs="Arial"/>
              </w:rPr>
            </w:pPr>
            <w:r w:rsidRPr="002A570C">
              <w:rPr>
                <w:rFonts w:eastAsia="Calibri" w:cs="Arial"/>
              </w:rPr>
              <w:t>Délais(s) d’exécution et date(s) de remise du/des livrable(s) :</w:t>
            </w:r>
          </w:p>
          <w:p w14:paraId="14CD41B8" w14:textId="77777777" w:rsidR="00E6505F" w:rsidRPr="002A570C" w:rsidRDefault="00E6505F" w:rsidP="007D0506">
            <w:pPr>
              <w:spacing w:before="200" w:after="200" w:line="276" w:lineRule="auto"/>
              <w:rPr>
                <w:rFonts w:eastAsia="Calibri" w:cs="Arial"/>
              </w:rPr>
            </w:pPr>
          </w:p>
        </w:tc>
      </w:tr>
      <w:tr w:rsidR="00E6505F" w14:paraId="4823697E" w14:textId="77777777" w:rsidTr="007D0506">
        <w:tc>
          <w:tcPr>
            <w:tcW w:w="2822" w:type="dxa"/>
            <w:tcBorders>
              <w:top w:val="single" w:sz="4" w:space="0" w:color="auto"/>
              <w:left w:val="single" w:sz="4" w:space="0" w:color="auto"/>
              <w:bottom w:val="single" w:sz="4" w:space="0" w:color="auto"/>
              <w:right w:val="single" w:sz="4" w:space="0" w:color="auto"/>
            </w:tcBorders>
            <w:vAlign w:val="center"/>
          </w:tcPr>
          <w:p w14:paraId="526B79A1" w14:textId="77777777" w:rsidR="00E6505F" w:rsidRPr="002A570C" w:rsidRDefault="00E6505F" w:rsidP="007D0506">
            <w:pPr>
              <w:spacing w:after="120" w:line="276" w:lineRule="auto"/>
              <w:jc w:val="center"/>
              <w:rPr>
                <w:rFonts w:eastAsia="Calibri" w:cs="Arial"/>
              </w:rPr>
            </w:pPr>
          </w:p>
        </w:tc>
        <w:tc>
          <w:tcPr>
            <w:tcW w:w="4979" w:type="dxa"/>
            <w:gridSpan w:val="2"/>
            <w:tcBorders>
              <w:top w:val="single" w:sz="4" w:space="0" w:color="auto"/>
              <w:left w:val="single" w:sz="4" w:space="0" w:color="auto"/>
              <w:bottom w:val="single" w:sz="4" w:space="0" w:color="auto"/>
              <w:right w:val="single" w:sz="4" w:space="0" w:color="auto"/>
            </w:tcBorders>
            <w:vAlign w:val="center"/>
            <w:hideMark/>
          </w:tcPr>
          <w:p w14:paraId="0025FD45" w14:textId="77777777" w:rsidR="00E6505F" w:rsidRPr="002A570C" w:rsidRDefault="00E6505F" w:rsidP="007D0506">
            <w:pPr>
              <w:spacing w:after="120" w:line="276" w:lineRule="auto"/>
              <w:jc w:val="center"/>
              <w:rPr>
                <w:rFonts w:eastAsia="Calibri" w:cs="Arial"/>
                <w:b/>
              </w:rPr>
            </w:pPr>
            <w:r w:rsidRPr="002A570C">
              <w:rPr>
                <w:rFonts w:eastAsia="Calibri" w:cs="Arial"/>
                <w:b/>
              </w:rPr>
              <w:t>CEA</w:t>
            </w:r>
          </w:p>
        </w:tc>
        <w:tc>
          <w:tcPr>
            <w:tcW w:w="1261" w:type="dxa"/>
            <w:tcBorders>
              <w:top w:val="single" w:sz="4" w:space="0" w:color="auto"/>
              <w:left w:val="single" w:sz="4" w:space="0" w:color="auto"/>
              <w:bottom w:val="single" w:sz="4" w:space="0" w:color="auto"/>
              <w:right w:val="single" w:sz="4" w:space="0" w:color="auto"/>
            </w:tcBorders>
            <w:vAlign w:val="center"/>
            <w:hideMark/>
          </w:tcPr>
          <w:p w14:paraId="4C71E322" w14:textId="77777777" w:rsidR="00E6505F" w:rsidRPr="002A570C" w:rsidRDefault="00E6505F" w:rsidP="007D0506">
            <w:pPr>
              <w:spacing w:after="120" w:line="276" w:lineRule="auto"/>
              <w:jc w:val="center"/>
              <w:rPr>
                <w:rFonts w:eastAsia="Calibri" w:cs="Arial"/>
                <w:b/>
              </w:rPr>
            </w:pPr>
          </w:p>
        </w:tc>
      </w:tr>
      <w:tr w:rsidR="00E6505F" w14:paraId="2EEF6B1C" w14:textId="77777777" w:rsidTr="007D0506">
        <w:tc>
          <w:tcPr>
            <w:tcW w:w="2822" w:type="dxa"/>
            <w:tcBorders>
              <w:top w:val="single" w:sz="4" w:space="0" w:color="auto"/>
              <w:left w:val="single" w:sz="4" w:space="0" w:color="auto"/>
              <w:bottom w:val="single" w:sz="4" w:space="0" w:color="auto"/>
              <w:right w:val="single" w:sz="4" w:space="0" w:color="auto"/>
            </w:tcBorders>
            <w:vAlign w:val="center"/>
            <w:hideMark/>
          </w:tcPr>
          <w:p w14:paraId="1192DC58" w14:textId="77777777" w:rsidR="00E6505F" w:rsidRPr="002A570C" w:rsidRDefault="00E6505F" w:rsidP="007D0506">
            <w:pPr>
              <w:spacing w:after="120" w:line="276" w:lineRule="auto"/>
              <w:jc w:val="center"/>
              <w:rPr>
                <w:rFonts w:eastAsia="Calibri" w:cs="Arial"/>
              </w:rPr>
            </w:pPr>
            <w:r w:rsidRPr="002A570C">
              <w:rPr>
                <w:rFonts w:eastAsia="Calibri" w:cs="Arial"/>
              </w:rPr>
              <w:t>NOM</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4A1BE014" w14:textId="77777777" w:rsidR="00E6505F" w:rsidRPr="002A570C" w:rsidRDefault="00E6505F" w:rsidP="007D0506">
            <w:pPr>
              <w:spacing w:after="120" w:line="276" w:lineRule="auto"/>
              <w:jc w:val="center"/>
              <w:rPr>
                <w:rFonts w:eastAsia="Calibri"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2A703D61" w14:textId="77777777" w:rsidR="00E6505F" w:rsidRPr="002A570C" w:rsidRDefault="00E6505F" w:rsidP="007D0506">
            <w:pPr>
              <w:spacing w:after="120" w:line="276" w:lineRule="auto"/>
              <w:jc w:val="center"/>
              <w:rPr>
                <w:rFonts w:eastAsia="Calibri" w:cs="Arial"/>
              </w:rPr>
            </w:pPr>
          </w:p>
        </w:tc>
      </w:tr>
      <w:tr w:rsidR="00E6505F" w14:paraId="5B4F8CAB" w14:textId="77777777" w:rsidTr="007D0506">
        <w:tc>
          <w:tcPr>
            <w:tcW w:w="2822" w:type="dxa"/>
            <w:tcBorders>
              <w:top w:val="single" w:sz="4" w:space="0" w:color="auto"/>
              <w:left w:val="single" w:sz="4" w:space="0" w:color="auto"/>
              <w:bottom w:val="single" w:sz="4" w:space="0" w:color="auto"/>
              <w:right w:val="single" w:sz="4" w:space="0" w:color="auto"/>
            </w:tcBorders>
            <w:vAlign w:val="center"/>
            <w:hideMark/>
          </w:tcPr>
          <w:p w14:paraId="31ECE5D8" w14:textId="77777777" w:rsidR="00E6505F" w:rsidRPr="002A570C" w:rsidRDefault="00E6505F" w:rsidP="007D0506">
            <w:pPr>
              <w:spacing w:after="120" w:line="276" w:lineRule="auto"/>
              <w:jc w:val="center"/>
              <w:rPr>
                <w:rFonts w:eastAsia="Calibri" w:cs="Arial"/>
              </w:rPr>
            </w:pPr>
            <w:r w:rsidRPr="002A570C">
              <w:rPr>
                <w:rFonts w:eastAsia="Calibri" w:cs="Arial"/>
              </w:rPr>
              <w:t>DATE</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683A4CAF" w14:textId="77777777" w:rsidR="00E6505F" w:rsidRPr="002A570C" w:rsidRDefault="00E6505F" w:rsidP="007D0506">
            <w:pPr>
              <w:spacing w:after="120" w:line="276" w:lineRule="auto"/>
              <w:jc w:val="center"/>
              <w:rPr>
                <w:rFonts w:eastAsia="Calibri"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1F9CBEC7" w14:textId="77777777" w:rsidR="00E6505F" w:rsidRPr="002A570C" w:rsidRDefault="00E6505F" w:rsidP="007D0506">
            <w:pPr>
              <w:spacing w:after="120" w:line="276" w:lineRule="auto"/>
              <w:jc w:val="center"/>
              <w:rPr>
                <w:rFonts w:eastAsia="Calibri" w:cs="Arial"/>
              </w:rPr>
            </w:pPr>
          </w:p>
        </w:tc>
      </w:tr>
      <w:tr w:rsidR="00E6505F" w14:paraId="502BC5F5" w14:textId="77777777" w:rsidTr="007D0506">
        <w:tc>
          <w:tcPr>
            <w:tcW w:w="2822" w:type="dxa"/>
            <w:tcBorders>
              <w:top w:val="single" w:sz="4" w:space="0" w:color="auto"/>
              <w:left w:val="single" w:sz="4" w:space="0" w:color="auto"/>
              <w:bottom w:val="single" w:sz="4" w:space="0" w:color="auto"/>
              <w:right w:val="single" w:sz="4" w:space="0" w:color="auto"/>
            </w:tcBorders>
            <w:vAlign w:val="center"/>
            <w:hideMark/>
          </w:tcPr>
          <w:p w14:paraId="15D454B0" w14:textId="77777777" w:rsidR="00E6505F" w:rsidRPr="002A570C" w:rsidRDefault="00E6505F" w:rsidP="007D0506">
            <w:pPr>
              <w:spacing w:after="120" w:line="276" w:lineRule="auto"/>
              <w:jc w:val="center"/>
              <w:rPr>
                <w:rFonts w:eastAsia="Calibri" w:cs="Arial"/>
              </w:rPr>
            </w:pPr>
            <w:r w:rsidRPr="002A570C">
              <w:rPr>
                <w:rFonts w:eastAsia="Calibri" w:cs="Arial"/>
              </w:rPr>
              <w:t>SIGNATURE</w:t>
            </w:r>
          </w:p>
        </w:tc>
        <w:tc>
          <w:tcPr>
            <w:tcW w:w="4979" w:type="dxa"/>
            <w:gridSpan w:val="2"/>
            <w:tcBorders>
              <w:top w:val="single" w:sz="4" w:space="0" w:color="auto"/>
              <w:left w:val="single" w:sz="4" w:space="0" w:color="auto"/>
              <w:bottom w:val="single" w:sz="4" w:space="0" w:color="auto"/>
              <w:right w:val="single" w:sz="4" w:space="0" w:color="auto"/>
            </w:tcBorders>
            <w:vAlign w:val="center"/>
          </w:tcPr>
          <w:p w14:paraId="0DC1B23E" w14:textId="77777777" w:rsidR="00E6505F" w:rsidRPr="002A570C" w:rsidRDefault="00E6505F" w:rsidP="007D0506">
            <w:pPr>
              <w:spacing w:after="120" w:line="276" w:lineRule="auto"/>
              <w:jc w:val="center"/>
              <w:rPr>
                <w:rFonts w:eastAsia="Calibri" w:cs="Arial"/>
              </w:rPr>
            </w:pPr>
          </w:p>
        </w:tc>
        <w:tc>
          <w:tcPr>
            <w:tcW w:w="1261" w:type="dxa"/>
            <w:tcBorders>
              <w:top w:val="single" w:sz="4" w:space="0" w:color="auto"/>
              <w:left w:val="single" w:sz="4" w:space="0" w:color="auto"/>
              <w:bottom w:val="single" w:sz="4" w:space="0" w:color="auto"/>
              <w:right w:val="single" w:sz="4" w:space="0" w:color="auto"/>
            </w:tcBorders>
            <w:vAlign w:val="center"/>
          </w:tcPr>
          <w:p w14:paraId="5ADFA0E1" w14:textId="77777777" w:rsidR="00E6505F" w:rsidRPr="002A570C" w:rsidRDefault="00E6505F" w:rsidP="007D0506">
            <w:pPr>
              <w:spacing w:after="120" w:line="276" w:lineRule="auto"/>
              <w:jc w:val="center"/>
              <w:rPr>
                <w:rFonts w:eastAsia="Calibri" w:cs="Arial"/>
              </w:rPr>
            </w:pPr>
          </w:p>
        </w:tc>
      </w:tr>
    </w:tbl>
    <w:p w14:paraId="3A562943" w14:textId="77777777" w:rsidR="00E6505F" w:rsidRPr="002A570C" w:rsidRDefault="00E6505F" w:rsidP="00E6505F">
      <w:pPr>
        <w:spacing w:after="200" w:line="276" w:lineRule="auto"/>
        <w:rPr>
          <w:rFonts w:eastAsia="Calibri" w:cs="Arial"/>
        </w:rPr>
      </w:pPr>
    </w:p>
    <w:p w14:paraId="1679C057" w14:textId="77777777" w:rsidR="00E6505F" w:rsidRPr="00E6505F" w:rsidRDefault="00E6505F" w:rsidP="00E6505F">
      <w:pPr>
        <w:spacing w:after="200" w:line="276" w:lineRule="auto"/>
        <w:rPr>
          <w:rFonts w:ascii="Arial" w:eastAsia="Calibri" w:hAnsi="Arial" w:cs="Arial"/>
          <w:sz w:val="20"/>
          <w:szCs w:val="20"/>
        </w:rPr>
      </w:pPr>
      <w:r w:rsidRPr="00E6505F">
        <w:rPr>
          <w:rFonts w:ascii="Arial" w:eastAsia="Calibri" w:hAnsi="Arial" w:cs="Arial"/>
          <w:sz w:val="20"/>
          <w:szCs w:val="20"/>
        </w:rPr>
        <w:t>Les Prestations sont réalisées à titre forfaitaire.</w:t>
      </w:r>
    </w:p>
    <w:p w14:paraId="57D48AA4" w14:textId="77777777" w:rsidR="00E6505F" w:rsidRPr="00E6505F" w:rsidRDefault="00E6505F" w:rsidP="00E6505F">
      <w:pPr>
        <w:spacing w:after="200" w:line="276" w:lineRule="auto"/>
        <w:rPr>
          <w:rFonts w:ascii="Arial" w:eastAsia="Calibri" w:hAnsi="Arial" w:cs="Arial"/>
          <w:sz w:val="20"/>
          <w:szCs w:val="20"/>
        </w:rPr>
      </w:pPr>
      <w:r w:rsidRPr="00E6505F">
        <w:rPr>
          <w:rFonts w:ascii="Arial" w:eastAsia="Calibri" w:hAnsi="Arial" w:cs="Arial"/>
          <w:sz w:val="20"/>
          <w:szCs w:val="20"/>
        </w:rPr>
        <w:t>Le Titulaire ne pourra engager d’opération au-delà du montant indiqué sur l’ordre de service sans autorisation préalable et écrite du CEA.</w:t>
      </w:r>
    </w:p>
    <w:p w14:paraId="5ABBFFFC" w14:textId="47FF7FEF" w:rsidR="00490A5C" w:rsidRDefault="00490A5C" w:rsidP="00490A5C">
      <w:pPr>
        <w:spacing w:after="120" w:line="276" w:lineRule="auto"/>
        <w:jc w:val="both"/>
        <w:rPr>
          <w:rFonts w:ascii="Arial" w:eastAsia="Arial" w:hAnsi="Arial" w:cs="Times New Roman"/>
          <w:sz w:val="20"/>
          <w:lang w:eastAsia="fr-FR"/>
        </w:rPr>
      </w:pPr>
    </w:p>
    <w:p w14:paraId="2FDBCF3D" w14:textId="6A501629" w:rsidR="00E6505F" w:rsidRDefault="00E6505F" w:rsidP="00490A5C">
      <w:pPr>
        <w:spacing w:after="120" w:line="276" w:lineRule="auto"/>
        <w:jc w:val="both"/>
        <w:rPr>
          <w:rFonts w:ascii="Arial" w:eastAsia="Arial" w:hAnsi="Arial" w:cs="Times New Roman"/>
          <w:sz w:val="20"/>
          <w:lang w:eastAsia="fr-FR"/>
        </w:rPr>
      </w:pPr>
    </w:p>
    <w:p w14:paraId="1D6F2160" w14:textId="121A859F" w:rsidR="00E6505F" w:rsidRDefault="00E6505F" w:rsidP="00490A5C">
      <w:pPr>
        <w:spacing w:after="120" w:line="276" w:lineRule="auto"/>
        <w:jc w:val="both"/>
        <w:rPr>
          <w:rFonts w:ascii="Arial" w:eastAsia="Arial" w:hAnsi="Arial" w:cs="Times New Roman"/>
          <w:sz w:val="20"/>
          <w:lang w:eastAsia="fr-FR"/>
        </w:rPr>
      </w:pPr>
    </w:p>
    <w:p w14:paraId="1E84D6F7" w14:textId="15D6CC37" w:rsidR="00E6505F" w:rsidRDefault="00E6505F" w:rsidP="00490A5C">
      <w:pPr>
        <w:spacing w:after="120" w:line="276" w:lineRule="auto"/>
        <w:jc w:val="both"/>
        <w:rPr>
          <w:rFonts w:ascii="Arial" w:eastAsia="Arial" w:hAnsi="Arial" w:cs="Times New Roman"/>
          <w:sz w:val="20"/>
          <w:lang w:eastAsia="fr-FR"/>
        </w:rPr>
      </w:pPr>
    </w:p>
    <w:p w14:paraId="6C652342" w14:textId="0DF447F1" w:rsidR="00E6505F" w:rsidRDefault="00E6505F" w:rsidP="00490A5C">
      <w:pPr>
        <w:spacing w:after="120" w:line="276" w:lineRule="auto"/>
        <w:jc w:val="both"/>
        <w:rPr>
          <w:rFonts w:ascii="Arial" w:eastAsia="Arial" w:hAnsi="Arial" w:cs="Times New Roman"/>
          <w:sz w:val="20"/>
          <w:lang w:eastAsia="fr-FR"/>
        </w:rPr>
      </w:pPr>
    </w:p>
    <w:p w14:paraId="6F789A60" w14:textId="1A5958BC" w:rsidR="00E6505F" w:rsidRDefault="00E6505F" w:rsidP="00490A5C">
      <w:pPr>
        <w:spacing w:after="120" w:line="276" w:lineRule="auto"/>
        <w:jc w:val="both"/>
        <w:rPr>
          <w:rFonts w:ascii="Arial" w:eastAsia="Arial" w:hAnsi="Arial" w:cs="Times New Roman"/>
          <w:sz w:val="20"/>
          <w:lang w:eastAsia="fr-FR"/>
        </w:rPr>
      </w:pPr>
    </w:p>
    <w:p w14:paraId="70ADF3B8" w14:textId="0746D709" w:rsidR="00E6505F" w:rsidRDefault="00E6505F" w:rsidP="00490A5C">
      <w:pPr>
        <w:spacing w:after="120" w:line="276" w:lineRule="auto"/>
        <w:jc w:val="both"/>
        <w:rPr>
          <w:rFonts w:ascii="Arial" w:eastAsia="Arial" w:hAnsi="Arial" w:cs="Times New Roman"/>
          <w:sz w:val="20"/>
          <w:lang w:eastAsia="fr-FR"/>
        </w:rPr>
      </w:pPr>
    </w:p>
    <w:p w14:paraId="43B424D3" w14:textId="6E748660" w:rsidR="00E6505F" w:rsidRDefault="00E6505F" w:rsidP="00490A5C">
      <w:pPr>
        <w:spacing w:after="120" w:line="276" w:lineRule="auto"/>
        <w:jc w:val="both"/>
        <w:rPr>
          <w:rFonts w:ascii="Arial" w:eastAsia="Arial" w:hAnsi="Arial" w:cs="Times New Roman"/>
          <w:sz w:val="20"/>
          <w:lang w:eastAsia="fr-FR"/>
        </w:rPr>
      </w:pPr>
    </w:p>
    <w:p w14:paraId="0753F296" w14:textId="56E8F437" w:rsidR="00E6505F" w:rsidRDefault="00E6505F" w:rsidP="00490A5C">
      <w:pPr>
        <w:spacing w:after="120" w:line="276" w:lineRule="auto"/>
        <w:jc w:val="both"/>
        <w:rPr>
          <w:rFonts w:ascii="Arial" w:eastAsia="Arial" w:hAnsi="Arial" w:cs="Times New Roman"/>
          <w:sz w:val="20"/>
          <w:lang w:eastAsia="fr-FR"/>
        </w:rPr>
      </w:pPr>
    </w:p>
    <w:p w14:paraId="41EDD6DE" w14:textId="336B8C6D" w:rsidR="00E6505F" w:rsidRDefault="00E6505F" w:rsidP="00490A5C">
      <w:pPr>
        <w:spacing w:after="120" w:line="276" w:lineRule="auto"/>
        <w:jc w:val="both"/>
        <w:rPr>
          <w:rFonts w:ascii="Arial" w:eastAsia="Arial" w:hAnsi="Arial" w:cs="Times New Roman"/>
          <w:sz w:val="20"/>
          <w:lang w:eastAsia="fr-FR"/>
        </w:rPr>
      </w:pPr>
    </w:p>
    <w:p w14:paraId="798245E7" w14:textId="28A63FF9" w:rsidR="00E6505F" w:rsidRDefault="00E6505F" w:rsidP="00490A5C">
      <w:pPr>
        <w:spacing w:after="120" w:line="276" w:lineRule="auto"/>
        <w:jc w:val="both"/>
        <w:rPr>
          <w:rFonts w:ascii="Arial" w:eastAsia="Arial" w:hAnsi="Arial" w:cs="Times New Roman"/>
          <w:sz w:val="20"/>
          <w:lang w:eastAsia="fr-FR"/>
        </w:rPr>
      </w:pPr>
    </w:p>
    <w:p w14:paraId="23F1CE36" w14:textId="77777777" w:rsidR="00E6505F" w:rsidRPr="0028640C" w:rsidRDefault="00E6505F" w:rsidP="00490A5C">
      <w:pPr>
        <w:spacing w:after="120" w:line="276" w:lineRule="auto"/>
        <w:jc w:val="both"/>
        <w:rPr>
          <w:rFonts w:ascii="Arial" w:eastAsia="Arial" w:hAnsi="Arial" w:cs="Times New Roman"/>
          <w:sz w:val="20"/>
          <w:lang w:eastAsia="fr-FR"/>
        </w:rPr>
      </w:pPr>
    </w:p>
    <w:p w14:paraId="79584315" w14:textId="4F5D1E7D" w:rsidR="00490A5C" w:rsidRPr="0028640C" w:rsidRDefault="00E6505F" w:rsidP="00490A5C">
      <w:pPr>
        <w:keepNext/>
        <w:spacing w:before="120" w:after="60" w:line="240" w:lineRule="auto"/>
        <w:jc w:val="center"/>
        <w:outlineLvl w:val="0"/>
        <w:rPr>
          <w:rFonts w:ascii="Arial" w:eastAsia="Times New Roman" w:hAnsi="Arial" w:cs="Times New Roman"/>
          <w:b/>
          <w:bCs/>
          <w:caps/>
          <w:kern w:val="28"/>
          <w:sz w:val="20"/>
          <w:szCs w:val="20"/>
          <w:u w:val="single"/>
          <w:lang w:eastAsia="fr-FR"/>
        </w:rPr>
      </w:pPr>
      <w:bookmarkStart w:id="400" w:name="_Toc152669574"/>
      <w:r>
        <w:rPr>
          <w:rFonts w:ascii="Arial" w:eastAsia="Times New Roman" w:hAnsi="Arial" w:cs="Times New Roman"/>
          <w:b/>
          <w:bCs/>
          <w:caps/>
          <w:kern w:val="28"/>
          <w:sz w:val="20"/>
          <w:szCs w:val="20"/>
          <w:u w:val="single"/>
          <w:lang w:eastAsia="fr-FR"/>
        </w:rPr>
        <w:t>ANNEXE 5</w:t>
      </w:r>
      <w:r w:rsidR="00490A5C" w:rsidRPr="0028640C">
        <w:rPr>
          <w:rFonts w:ascii="Arial" w:eastAsia="Times New Roman" w:hAnsi="Arial" w:cs="Times New Roman"/>
          <w:b/>
          <w:bCs/>
          <w:caps/>
          <w:kern w:val="28"/>
          <w:sz w:val="20"/>
          <w:szCs w:val="20"/>
          <w:u w:val="single"/>
          <w:lang w:eastAsia="fr-FR"/>
        </w:rPr>
        <w:t> : POSTES SAP</w:t>
      </w:r>
      <w:bookmarkEnd w:id="400"/>
    </w:p>
    <w:p w14:paraId="4A1262FB" w14:textId="77777777" w:rsidR="00490A5C" w:rsidRPr="0028640C" w:rsidRDefault="00490A5C" w:rsidP="00490A5C">
      <w:pPr>
        <w:spacing w:after="0" w:line="300" w:lineRule="atLeast"/>
        <w:jc w:val="both"/>
        <w:rPr>
          <w:rFonts w:ascii="Arial" w:eastAsia="Arial" w:hAnsi="Arial" w:cs="Times New Roman"/>
          <w:sz w:val="20"/>
          <w:lang w:eastAsia="fr-FR"/>
        </w:rPr>
      </w:pPr>
    </w:p>
    <w:p w14:paraId="3E6C15D2" w14:textId="77777777" w:rsidR="00490A5C" w:rsidRPr="0028640C" w:rsidRDefault="00490A5C" w:rsidP="00490A5C">
      <w:pPr>
        <w:spacing w:after="0" w:line="300" w:lineRule="atLeast"/>
        <w:jc w:val="both"/>
        <w:rPr>
          <w:rFonts w:ascii="Arial" w:eastAsia="Arial" w:hAnsi="Arial" w:cs="Times New Roman"/>
          <w:sz w:val="20"/>
          <w:lang w:eastAsia="fr-FR"/>
        </w:rPr>
      </w:pPr>
    </w:p>
    <w:tbl>
      <w:tblPr>
        <w:tblStyle w:val="Grilledutableau"/>
        <w:tblW w:w="0" w:type="auto"/>
        <w:jc w:val="center"/>
        <w:tblLook w:val="04A0" w:firstRow="1" w:lastRow="0" w:firstColumn="1" w:lastColumn="0" w:noHBand="0" w:noVBand="1"/>
      </w:tblPr>
      <w:tblGrid>
        <w:gridCol w:w="2405"/>
        <w:gridCol w:w="2798"/>
        <w:gridCol w:w="2035"/>
      </w:tblGrid>
      <w:tr w:rsidR="00490A5C" w:rsidRPr="0028640C" w14:paraId="6D5D7636" w14:textId="77777777" w:rsidTr="006D55C5">
        <w:trPr>
          <w:jc w:val="center"/>
        </w:trPr>
        <w:tc>
          <w:tcPr>
            <w:tcW w:w="2405" w:type="dxa"/>
            <w:shd w:val="clear" w:color="auto" w:fill="BDD6EE" w:themeFill="accent1" w:themeFillTint="66"/>
          </w:tcPr>
          <w:p w14:paraId="538DDC93" w14:textId="77777777" w:rsidR="00490A5C" w:rsidRPr="0028640C" w:rsidRDefault="00490A5C" w:rsidP="006D55C5">
            <w:pPr>
              <w:spacing w:line="300" w:lineRule="atLeast"/>
              <w:jc w:val="center"/>
              <w:rPr>
                <w:b/>
              </w:rPr>
            </w:pPr>
            <w:r w:rsidRPr="0028640C">
              <w:rPr>
                <w:b/>
              </w:rPr>
              <w:t>Prestations</w:t>
            </w:r>
          </w:p>
        </w:tc>
        <w:tc>
          <w:tcPr>
            <w:tcW w:w="2798" w:type="dxa"/>
            <w:shd w:val="clear" w:color="auto" w:fill="BDD6EE" w:themeFill="accent1" w:themeFillTint="66"/>
          </w:tcPr>
          <w:p w14:paraId="0453D197" w14:textId="77777777" w:rsidR="00490A5C" w:rsidRPr="0028640C" w:rsidRDefault="00490A5C" w:rsidP="006D55C5">
            <w:pPr>
              <w:spacing w:line="300" w:lineRule="atLeast"/>
              <w:jc w:val="center"/>
              <w:rPr>
                <w:b/>
              </w:rPr>
            </w:pPr>
            <w:r w:rsidRPr="0028640C">
              <w:rPr>
                <w:b/>
              </w:rPr>
              <w:t>Postes SAP</w:t>
            </w:r>
          </w:p>
        </w:tc>
        <w:tc>
          <w:tcPr>
            <w:tcW w:w="2035" w:type="dxa"/>
            <w:shd w:val="clear" w:color="auto" w:fill="BDD6EE" w:themeFill="accent1" w:themeFillTint="66"/>
          </w:tcPr>
          <w:p w14:paraId="1E9C4DB2" w14:textId="77777777" w:rsidR="00490A5C" w:rsidRPr="0028640C" w:rsidRDefault="00490A5C" w:rsidP="006D55C5">
            <w:pPr>
              <w:spacing w:line="300" w:lineRule="atLeast"/>
              <w:jc w:val="center"/>
              <w:rPr>
                <w:b/>
              </w:rPr>
            </w:pPr>
            <w:r w:rsidRPr="0028640C">
              <w:rPr>
                <w:b/>
              </w:rPr>
              <w:t>Montants</w:t>
            </w:r>
          </w:p>
        </w:tc>
      </w:tr>
      <w:tr w:rsidR="00490A5C" w:rsidRPr="0028640C" w14:paraId="773AD030" w14:textId="77777777" w:rsidTr="006D55C5">
        <w:trPr>
          <w:jc w:val="center"/>
        </w:trPr>
        <w:tc>
          <w:tcPr>
            <w:tcW w:w="2405" w:type="dxa"/>
          </w:tcPr>
          <w:p w14:paraId="358CD993" w14:textId="16D451BF" w:rsidR="00490A5C" w:rsidRPr="00595468" w:rsidRDefault="00595468" w:rsidP="00595468">
            <w:pPr>
              <w:spacing w:line="300" w:lineRule="atLeast"/>
              <w:rPr>
                <w:highlight w:val="yellow"/>
              </w:rPr>
            </w:pPr>
            <w:r w:rsidRPr="00595468">
              <w:rPr>
                <w:highlight w:val="yellow"/>
              </w:rPr>
              <w:t>XXX</w:t>
            </w:r>
          </w:p>
        </w:tc>
        <w:tc>
          <w:tcPr>
            <w:tcW w:w="2798" w:type="dxa"/>
          </w:tcPr>
          <w:p w14:paraId="77839BDD" w14:textId="7F53FCF0" w:rsidR="00490A5C" w:rsidRPr="00595468" w:rsidRDefault="00595468" w:rsidP="00595468">
            <w:pPr>
              <w:spacing w:line="300" w:lineRule="atLeast"/>
              <w:rPr>
                <w:highlight w:val="yellow"/>
              </w:rPr>
            </w:pPr>
            <w:r w:rsidRPr="00595468">
              <w:rPr>
                <w:highlight w:val="yellow"/>
              </w:rPr>
              <w:t>XXX</w:t>
            </w:r>
          </w:p>
        </w:tc>
        <w:tc>
          <w:tcPr>
            <w:tcW w:w="2035" w:type="dxa"/>
          </w:tcPr>
          <w:p w14:paraId="0EFF67B9" w14:textId="54752E12" w:rsidR="00490A5C" w:rsidRPr="00595468" w:rsidRDefault="00595468" w:rsidP="00595468">
            <w:pPr>
              <w:spacing w:line="300" w:lineRule="atLeast"/>
              <w:rPr>
                <w:highlight w:val="yellow"/>
              </w:rPr>
            </w:pPr>
            <w:r w:rsidRPr="00595468">
              <w:rPr>
                <w:highlight w:val="yellow"/>
              </w:rPr>
              <w:t>XXX</w:t>
            </w:r>
          </w:p>
        </w:tc>
      </w:tr>
      <w:tr w:rsidR="00490A5C" w:rsidRPr="0028640C" w14:paraId="1F3E8074" w14:textId="77777777" w:rsidTr="006D55C5">
        <w:trPr>
          <w:jc w:val="center"/>
        </w:trPr>
        <w:tc>
          <w:tcPr>
            <w:tcW w:w="2405" w:type="dxa"/>
          </w:tcPr>
          <w:p w14:paraId="2651B32E" w14:textId="2872D61B" w:rsidR="00490A5C" w:rsidRPr="00595468" w:rsidRDefault="00595468" w:rsidP="00595468">
            <w:pPr>
              <w:spacing w:line="300" w:lineRule="atLeast"/>
              <w:rPr>
                <w:highlight w:val="yellow"/>
              </w:rPr>
            </w:pPr>
            <w:r w:rsidRPr="00595468">
              <w:rPr>
                <w:highlight w:val="yellow"/>
              </w:rPr>
              <w:t>XXX</w:t>
            </w:r>
          </w:p>
        </w:tc>
        <w:tc>
          <w:tcPr>
            <w:tcW w:w="2798" w:type="dxa"/>
          </w:tcPr>
          <w:p w14:paraId="2753BB5D" w14:textId="2EF7E804" w:rsidR="00490A5C" w:rsidRPr="00595468" w:rsidRDefault="00595468" w:rsidP="00595468">
            <w:pPr>
              <w:spacing w:line="300" w:lineRule="atLeast"/>
              <w:rPr>
                <w:highlight w:val="yellow"/>
              </w:rPr>
            </w:pPr>
            <w:r w:rsidRPr="00595468">
              <w:rPr>
                <w:highlight w:val="yellow"/>
              </w:rPr>
              <w:t>XXX</w:t>
            </w:r>
          </w:p>
        </w:tc>
        <w:tc>
          <w:tcPr>
            <w:tcW w:w="2035" w:type="dxa"/>
          </w:tcPr>
          <w:p w14:paraId="5247957B" w14:textId="21AEB201" w:rsidR="00490A5C" w:rsidRPr="00595468" w:rsidRDefault="00595468" w:rsidP="00595468">
            <w:pPr>
              <w:spacing w:line="300" w:lineRule="atLeast"/>
              <w:rPr>
                <w:highlight w:val="yellow"/>
              </w:rPr>
            </w:pPr>
            <w:r w:rsidRPr="00595468">
              <w:rPr>
                <w:highlight w:val="yellow"/>
              </w:rPr>
              <w:t>XXX</w:t>
            </w:r>
          </w:p>
        </w:tc>
      </w:tr>
      <w:tr w:rsidR="00490A5C" w:rsidRPr="0028640C" w14:paraId="2EBECE03" w14:textId="77777777" w:rsidTr="006D55C5">
        <w:trPr>
          <w:jc w:val="center"/>
        </w:trPr>
        <w:tc>
          <w:tcPr>
            <w:tcW w:w="2405" w:type="dxa"/>
          </w:tcPr>
          <w:p w14:paraId="3BD2A3C7" w14:textId="37CFB181" w:rsidR="00490A5C" w:rsidRPr="00595468" w:rsidRDefault="00595468" w:rsidP="00595468">
            <w:pPr>
              <w:spacing w:line="300" w:lineRule="atLeast"/>
              <w:rPr>
                <w:highlight w:val="yellow"/>
              </w:rPr>
            </w:pPr>
            <w:r w:rsidRPr="00595468">
              <w:rPr>
                <w:highlight w:val="yellow"/>
              </w:rPr>
              <w:t>XXX</w:t>
            </w:r>
          </w:p>
        </w:tc>
        <w:tc>
          <w:tcPr>
            <w:tcW w:w="2798" w:type="dxa"/>
          </w:tcPr>
          <w:p w14:paraId="1AE1E7A1" w14:textId="33C629C4" w:rsidR="00490A5C" w:rsidRPr="00595468" w:rsidRDefault="00595468" w:rsidP="00595468">
            <w:pPr>
              <w:spacing w:line="300" w:lineRule="atLeast"/>
              <w:rPr>
                <w:highlight w:val="yellow"/>
              </w:rPr>
            </w:pPr>
            <w:r w:rsidRPr="00595468">
              <w:rPr>
                <w:highlight w:val="yellow"/>
              </w:rPr>
              <w:t>XXX</w:t>
            </w:r>
          </w:p>
        </w:tc>
        <w:tc>
          <w:tcPr>
            <w:tcW w:w="2035" w:type="dxa"/>
          </w:tcPr>
          <w:p w14:paraId="677FD943" w14:textId="2028BBA7" w:rsidR="00490A5C" w:rsidRPr="00595468" w:rsidRDefault="00595468" w:rsidP="00595468">
            <w:pPr>
              <w:spacing w:line="300" w:lineRule="atLeast"/>
              <w:rPr>
                <w:highlight w:val="yellow"/>
              </w:rPr>
            </w:pPr>
            <w:r w:rsidRPr="00595468">
              <w:rPr>
                <w:highlight w:val="yellow"/>
              </w:rPr>
              <w:t>XXX</w:t>
            </w:r>
          </w:p>
        </w:tc>
      </w:tr>
      <w:tr w:rsidR="00490A5C" w:rsidRPr="0028640C" w14:paraId="45F4DFD5" w14:textId="77777777" w:rsidTr="006D55C5">
        <w:trPr>
          <w:jc w:val="center"/>
        </w:trPr>
        <w:tc>
          <w:tcPr>
            <w:tcW w:w="2405" w:type="dxa"/>
          </w:tcPr>
          <w:p w14:paraId="68F2076E" w14:textId="069EF86F" w:rsidR="00490A5C" w:rsidRPr="00595468" w:rsidRDefault="00595468" w:rsidP="00595468">
            <w:pPr>
              <w:spacing w:line="300" w:lineRule="atLeast"/>
              <w:rPr>
                <w:highlight w:val="yellow"/>
              </w:rPr>
            </w:pPr>
            <w:r w:rsidRPr="00595468">
              <w:rPr>
                <w:highlight w:val="yellow"/>
              </w:rPr>
              <w:t>XXX</w:t>
            </w:r>
          </w:p>
        </w:tc>
        <w:tc>
          <w:tcPr>
            <w:tcW w:w="2798" w:type="dxa"/>
          </w:tcPr>
          <w:p w14:paraId="2813E599" w14:textId="418E4901" w:rsidR="00490A5C" w:rsidRPr="00595468" w:rsidRDefault="00595468" w:rsidP="00595468">
            <w:pPr>
              <w:spacing w:line="300" w:lineRule="atLeast"/>
              <w:rPr>
                <w:highlight w:val="yellow"/>
              </w:rPr>
            </w:pPr>
            <w:r w:rsidRPr="00595468">
              <w:rPr>
                <w:highlight w:val="yellow"/>
              </w:rPr>
              <w:t>XXX</w:t>
            </w:r>
          </w:p>
        </w:tc>
        <w:tc>
          <w:tcPr>
            <w:tcW w:w="2035" w:type="dxa"/>
          </w:tcPr>
          <w:p w14:paraId="1E5BE1DF" w14:textId="587C9C68" w:rsidR="00490A5C" w:rsidRPr="00595468" w:rsidRDefault="00595468" w:rsidP="00595468">
            <w:pPr>
              <w:spacing w:line="300" w:lineRule="atLeast"/>
              <w:rPr>
                <w:highlight w:val="yellow"/>
              </w:rPr>
            </w:pPr>
            <w:r w:rsidRPr="00595468">
              <w:rPr>
                <w:highlight w:val="yellow"/>
              </w:rPr>
              <w:t>XXX</w:t>
            </w:r>
          </w:p>
        </w:tc>
      </w:tr>
    </w:tbl>
    <w:p w14:paraId="5E3BD494" w14:textId="77777777" w:rsidR="00490A5C" w:rsidRDefault="00490A5C" w:rsidP="0028640C">
      <w:pPr>
        <w:spacing w:after="0" w:line="240" w:lineRule="auto"/>
        <w:rPr>
          <w:rFonts w:ascii="Arial" w:eastAsia="Arial" w:hAnsi="Arial" w:cs="Arial"/>
          <w:sz w:val="20"/>
          <w:szCs w:val="20"/>
        </w:rPr>
      </w:pPr>
    </w:p>
    <w:p w14:paraId="02C058CE" w14:textId="679A9321" w:rsidR="0028640C" w:rsidRPr="0028640C" w:rsidRDefault="0028640C" w:rsidP="0028640C">
      <w:pPr>
        <w:spacing w:after="0" w:line="240" w:lineRule="auto"/>
        <w:rPr>
          <w:rFonts w:ascii="Arial" w:eastAsia="Arial" w:hAnsi="Arial" w:cs="Arial"/>
          <w:sz w:val="20"/>
          <w:szCs w:val="20"/>
        </w:rPr>
        <w:sectPr w:rsidR="0028640C" w:rsidRPr="0028640C" w:rsidSect="006D55C5">
          <w:pgSz w:w="11906" w:h="16838" w:code="9"/>
          <w:pgMar w:top="284" w:right="1418" w:bottom="595" w:left="1418" w:header="284" w:footer="284" w:gutter="0"/>
          <w:cols w:space="708"/>
          <w:titlePg/>
          <w:docGrid w:linePitch="360"/>
        </w:sectPr>
      </w:pPr>
      <w:r w:rsidRPr="0028640C">
        <w:rPr>
          <w:rFonts w:ascii="Arial" w:eastAsia="Arial" w:hAnsi="Arial" w:cs="Times New Roman"/>
          <w:noProof/>
          <w:sz w:val="20"/>
          <w:lang w:eastAsia="fr-FR"/>
        </w:rPr>
        <mc:AlternateContent>
          <mc:Choice Requires="wps">
            <w:drawing>
              <wp:anchor distT="0" distB="0" distL="114300" distR="114300" simplePos="0" relativeHeight="251660288" behindDoc="0" locked="0" layoutInCell="1" allowOverlap="1" wp14:anchorId="455C1C4E" wp14:editId="79B6A769">
                <wp:simplePos x="0" y="0"/>
                <wp:positionH relativeFrom="column">
                  <wp:posOffset>5486400</wp:posOffset>
                </wp:positionH>
                <wp:positionV relativeFrom="paragraph">
                  <wp:posOffset>668740</wp:posOffset>
                </wp:positionV>
                <wp:extent cx="176701" cy="232012"/>
                <wp:effectExtent l="0" t="0" r="13970" b="15875"/>
                <wp:wrapNone/>
                <wp:docPr id="46" name="Zone de texte 46"/>
                <wp:cNvGraphicFramePr/>
                <a:graphic xmlns:a="http://schemas.openxmlformats.org/drawingml/2006/main">
                  <a:graphicData uri="http://schemas.microsoft.com/office/word/2010/wordprocessingShape">
                    <wps:wsp>
                      <wps:cNvSpPr txBox="1"/>
                      <wps:spPr>
                        <a:xfrm>
                          <a:off x="0" y="0"/>
                          <a:ext cx="176701" cy="232012"/>
                        </a:xfrm>
                        <a:prstGeom prst="rect">
                          <a:avLst/>
                        </a:prstGeom>
                        <a:solidFill>
                          <a:sysClr val="window" lastClr="FFFFFF"/>
                        </a:solidFill>
                        <a:ln w="6350">
                          <a:solidFill>
                            <a:sysClr val="window" lastClr="FFFFFF"/>
                          </a:solidFill>
                        </a:ln>
                      </wps:spPr>
                      <wps:txbx>
                        <w:txbxContent>
                          <w:p w14:paraId="2BDE3274" w14:textId="77777777" w:rsidR="0053661E" w:rsidRPr="00B239E7" w:rsidRDefault="0053661E" w:rsidP="0028640C">
                            <w:pPr>
                              <w:rPr>
                                <w:b/>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5C1C4E" id="_x0000_t202" coordsize="21600,21600" o:spt="202" path="m,l,21600r21600,l21600,xe">
                <v:stroke joinstyle="miter"/>
                <v:path gradientshapeok="t" o:connecttype="rect"/>
              </v:shapetype>
              <v:shape id="Zone de texte 46" o:spid="_x0000_s1026" type="#_x0000_t202" style="position:absolute;margin-left:6in;margin-top:52.65pt;width:13.9pt;height:1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" fillcolor="window" strokecolor="window" strokeweight=".5pt">
                <v:textbox>
                  <w:txbxContent>
                    <w:p w14:paraId="2BDE3274" w14:textId="77777777" w:rsidR="0053661E" w:rsidRPr="00B239E7" w:rsidRDefault="0053661E" w:rsidP="0028640C">
                      <w:pPr>
                        <w:rPr>
                          <w:b/>
                          <w:sz w:val="24"/>
                          <w:szCs w:val="24"/>
                        </w:rPr>
                      </w:pPr>
                    </w:p>
                  </w:txbxContent>
                </v:textbox>
              </v:shape>
            </w:pict>
          </mc:Fallback>
        </mc:AlternateContent>
      </w:r>
    </w:p>
    <w:p w14:paraId="281B9627" w14:textId="77777777" w:rsidR="006D55C5" w:rsidRDefault="006D55C5"/>
    <w:sectPr w:rsidR="006D55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B51C5" w14:textId="77777777" w:rsidR="00A13B60" w:rsidRDefault="00A13B60">
      <w:pPr>
        <w:spacing w:after="0" w:line="240" w:lineRule="auto"/>
      </w:pPr>
      <w:r>
        <w:separator/>
      </w:r>
    </w:p>
  </w:endnote>
  <w:endnote w:type="continuationSeparator" w:id="0">
    <w:p w14:paraId="45100B62" w14:textId="77777777" w:rsidR="00A13B60" w:rsidRDefault="00A13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MT">
    <w:altName w:val="Arial 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B6B24" w14:textId="77777777" w:rsidR="0053661E" w:rsidRDefault="005366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3847" w14:textId="77777777" w:rsidR="0053661E" w:rsidRDefault="0053661E" w:rsidP="006D55C5">
    <w:pPr>
      <w:pStyle w:val="Pieddepage"/>
      <w:ind w:right="166"/>
      <w:jc w:val="right"/>
      <w:rPr>
        <w:rStyle w:val="Numrodepage"/>
        <w:sz w:val="20"/>
      </w:rPr>
    </w:pPr>
  </w:p>
  <w:p w14:paraId="061B9FFD" w14:textId="2CBA7D86" w:rsidR="0053661E" w:rsidRPr="009D1D90" w:rsidRDefault="0053661E" w:rsidP="006D55C5">
    <w:pPr>
      <w:pStyle w:val="Pieddepage"/>
      <w:ind w:right="634"/>
      <w:jc w:val="right"/>
      <w:rPr>
        <w:i/>
        <w:sz w:val="16"/>
      </w:rPr>
    </w:pPr>
    <w:r w:rsidRPr="009D1D90">
      <w:rPr>
        <w:rStyle w:val="Numrodepage"/>
        <w:i/>
        <w:sz w:val="16"/>
      </w:rPr>
      <w:fldChar w:fldCharType="begin"/>
    </w:r>
    <w:r w:rsidRPr="009D1D90">
      <w:rPr>
        <w:rStyle w:val="Numrodepage"/>
        <w:i/>
        <w:sz w:val="16"/>
      </w:rPr>
      <w:instrText xml:space="preserve"> PAGE </w:instrText>
    </w:r>
    <w:r w:rsidRPr="009D1D90">
      <w:rPr>
        <w:rStyle w:val="Numrodepage"/>
        <w:i/>
        <w:sz w:val="16"/>
      </w:rPr>
      <w:fldChar w:fldCharType="separate"/>
    </w:r>
    <w:r w:rsidR="009C215E">
      <w:rPr>
        <w:rStyle w:val="Numrodepage"/>
        <w:i/>
        <w:noProof/>
        <w:sz w:val="16"/>
      </w:rPr>
      <w:t>16</w:t>
    </w:r>
    <w:r w:rsidRPr="009D1D90">
      <w:rPr>
        <w:rStyle w:val="Numrodepage"/>
        <w:i/>
        <w:sz w:val="16"/>
      </w:rPr>
      <w:fldChar w:fldCharType="end"/>
    </w:r>
    <w:r w:rsidRPr="009D1D90">
      <w:rPr>
        <w:rStyle w:val="Numrodepage"/>
        <w:i/>
        <w:sz w:val="16"/>
      </w:rPr>
      <w:t>/</w:t>
    </w:r>
    <w:r w:rsidRPr="009D1D90">
      <w:rPr>
        <w:rStyle w:val="Numrodepage"/>
        <w:i/>
        <w:sz w:val="16"/>
      </w:rPr>
      <w:fldChar w:fldCharType="begin"/>
    </w:r>
    <w:r w:rsidRPr="009D1D90">
      <w:rPr>
        <w:rStyle w:val="Numrodepage"/>
        <w:i/>
        <w:sz w:val="16"/>
      </w:rPr>
      <w:instrText xml:space="preserve"> NUMPAGES </w:instrText>
    </w:r>
    <w:r w:rsidRPr="009D1D90">
      <w:rPr>
        <w:rStyle w:val="Numrodepage"/>
        <w:i/>
        <w:sz w:val="16"/>
      </w:rPr>
      <w:fldChar w:fldCharType="separate"/>
    </w:r>
    <w:r w:rsidR="009C215E">
      <w:rPr>
        <w:rStyle w:val="Numrodepage"/>
        <w:i/>
        <w:noProof/>
        <w:sz w:val="16"/>
      </w:rPr>
      <w:t>27</w:t>
    </w:r>
    <w:r w:rsidRPr="009D1D90">
      <w:rPr>
        <w:rStyle w:val="Numrodepage"/>
        <w:i/>
        <w:sz w:val="16"/>
      </w:rPr>
      <w:fldChar w:fldCharType="end"/>
    </w:r>
  </w:p>
  <w:p w14:paraId="6CD5561F" w14:textId="77777777" w:rsidR="0053661E" w:rsidRPr="0003374A" w:rsidRDefault="0053661E">
    <w:pPr>
      <w:pStyle w:val="Pieddepage"/>
      <w:rPr>
        <w:sz w:val="22"/>
      </w:rPr>
    </w:pPr>
    <w:r>
      <w:rPr>
        <w:noProof/>
      </w:rPr>
      <mc:AlternateContent>
        <mc:Choice Requires="wps">
          <w:drawing>
            <wp:anchor distT="152400" distB="152400" distL="152400" distR="152400" simplePos="0" relativeHeight="251658240" behindDoc="1" locked="0" layoutInCell="1" allowOverlap="1" wp14:anchorId="39556F75" wp14:editId="1DA1B904">
              <wp:simplePos x="0" y="0"/>
              <wp:positionH relativeFrom="page">
                <wp:posOffset>900430</wp:posOffset>
              </wp:positionH>
              <wp:positionV relativeFrom="page">
                <wp:posOffset>10206355</wp:posOffset>
              </wp:positionV>
              <wp:extent cx="5833745" cy="76200"/>
              <wp:effectExtent l="0" t="0" r="0" b="0"/>
              <wp:wrapNone/>
              <wp:docPr id="1" name="officeArt object"/>
              <wp:cNvGraphicFramePr/>
              <a:graphic xmlns:a="http://schemas.openxmlformats.org/drawingml/2006/main">
                <a:graphicData uri="http://schemas.microsoft.com/office/word/2010/wordprocessingShape">
                  <wps:wsp>
                    <wps:cNvSpPr/>
                    <wps:spPr>
                      <a:xfrm>
                        <a:off x="0" y="0"/>
                        <a:ext cx="5833745" cy="762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46CF9E4B" id="officeArt object" o:spid="_x0000_s1026" style="position:absolute;margin-left:70.9pt;margin-top:803.65pt;width:459.35pt;height:6pt;z-index:-25165312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" fillcolor="#e50019" stroked="f" strokeweight="1pt">
              <v:stroke miterlimit="4"/>
              <w10:wrap anchorx="page" anchory="page"/>
            </v:rect>
          </w:pict>
        </mc:Fallback>
      </mc:AlternateContent>
    </w:r>
  </w:p>
  <w:p w14:paraId="4F55D059" w14:textId="77777777" w:rsidR="0053661E" w:rsidRPr="0003374A" w:rsidRDefault="0053661E">
    <w:pPr>
      <w:pStyle w:val="Pieddepage"/>
      <w:rPr>
        <w:sz w:val="22"/>
      </w:rPr>
    </w:pPr>
  </w:p>
  <w:p w14:paraId="2A26C305" w14:textId="77777777" w:rsidR="0053661E" w:rsidRPr="0003374A" w:rsidRDefault="0053661E">
    <w:pPr>
      <w:pStyle w:val="Pieddepage"/>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CEE0" w14:textId="77777777" w:rsidR="0053661E" w:rsidRDefault="0053661E" w:rsidP="006D55C5">
    <w:pPr>
      <w:spacing w:after="40"/>
    </w:pPr>
    <w:r>
      <w:rPr>
        <w:noProof/>
        <w:lang w:eastAsia="fr-FR"/>
      </w:rPr>
      <w:drawing>
        <wp:inline distT="0" distB="0" distL="0" distR="0" wp14:anchorId="3D18FC9F" wp14:editId="02A045E5">
          <wp:extent cx="191135" cy="4064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35" cy="40640"/>
                  </a:xfrm>
                  <a:prstGeom prst="rect">
                    <a:avLst/>
                  </a:prstGeom>
                  <a:noFill/>
                  <a:ln>
                    <a:noFill/>
                  </a:ln>
                </pic:spPr>
              </pic:pic>
            </a:graphicData>
          </a:graphic>
        </wp:inline>
      </w:drawing>
    </w:r>
  </w:p>
  <w:tbl>
    <w:tblPr>
      <w:tblW w:w="8623" w:type="dxa"/>
      <w:tblInd w:w="-5" w:type="dxa"/>
      <w:tblLook w:val="04A0" w:firstRow="1" w:lastRow="0" w:firstColumn="1" w:lastColumn="0" w:noHBand="0" w:noVBand="1"/>
    </w:tblPr>
    <w:tblGrid>
      <w:gridCol w:w="4325"/>
      <w:gridCol w:w="4298"/>
    </w:tblGrid>
    <w:tr w:rsidR="0053661E" w:rsidRPr="005B63E8" w14:paraId="17AA61CE" w14:textId="77777777" w:rsidTr="006D55C5">
      <w:trPr>
        <w:trHeight w:val="20"/>
      </w:trPr>
      <w:tc>
        <w:tcPr>
          <w:tcW w:w="4325" w:type="dxa"/>
          <w:shd w:val="clear" w:color="auto" w:fill="auto"/>
          <w:vAlign w:val="center"/>
        </w:tcPr>
        <w:p w14:paraId="10D05752" w14:textId="77777777" w:rsidR="0053661E" w:rsidRPr="00024D58" w:rsidRDefault="0053661E" w:rsidP="006D55C5">
          <w:pPr>
            <w:spacing w:before="5" w:after="40" w:line="240" w:lineRule="auto"/>
            <w:ind w:left="-107"/>
            <w:rPr>
              <w:rFonts w:cs="Arial"/>
              <w:color w:val="767171"/>
              <w:spacing w:val="-5"/>
              <w:sz w:val="12"/>
              <w:szCs w:val="14"/>
              <w:u w:color="666666"/>
            </w:rPr>
          </w:pPr>
          <w:r w:rsidRPr="00024D58">
            <w:rPr>
              <w:rFonts w:eastAsia="Arial Unicode MS" w:cs="Arial"/>
              <w:color w:val="767171"/>
              <w:spacing w:val="-5"/>
              <w:sz w:val="12"/>
              <w:szCs w:val="14"/>
              <w:u w:color="666666"/>
              <w:bdr w:val="nil"/>
              <w:lang w:val="en-US"/>
            </w:rPr>
            <w:t>CEA</w:t>
          </w:r>
        </w:p>
      </w:tc>
      <w:tc>
        <w:tcPr>
          <w:tcW w:w="4298" w:type="dxa"/>
          <w:shd w:val="clear" w:color="auto" w:fill="auto"/>
          <w:vAlign w:val="center"/>
        </w:tcPr>
        <w:p w14:paraId="23B2A681" w14:textId="77777777" w:rsidR="0053661E" w:rsidRPr="00024D58" w:rsidRDefault="0053661E" w:rsidP="006D55C5">
          <w:pPr>
            <w:tabs>
              <w:tab w:val="left" w:pos="1048"/>
            </w:tabs>
            <w:spacing w:before="5" w:after="40" w:line="240" w:lineRule="auto"/>
            <w:ind w:left="273"/>
            <w:rPr>
              <w:rFonts w:cs="Arial"/>
              <w:color w:val="767171"/>
              <w:spacing w:val="-5"/>
              <w:sz w:val="12"/>
              <w:szCs w:val="14"/>
              <w:u w:color="666666"/>
            </w:rPr>
          </w:pPr>
          <w:r>
            <w:rPr>
              <w:rFonts w:cs="Arial"/>
              <w:color w:val="767171"/>
              <w:spacing w:val="-5"/>
              <w:sz w:val="12"/>
              <w:szCs w:val="14"/>
              <w:u w:color="666666"/>
            </w:rPr>
            <w:t>Direction des applications militaires</w:t>
          </w:r>
        </w:p>
      </w:tc>
    </w:tr>
    <w:tr w:rsidR="0053661E" w:rsidRPr="005B63E8" w14:paraId="1645D27A" w14:textId="77777777" w:rsidTr="006D55C5">
      <w:trPr>
        <w:trHeight w:val="20"/>
      </w:trPr>
      <w:tc>
        <w:tcPr>
          <w:tcW w:w="4325" w:type="dxa"/>
          <w:shd w:val="clear" w:color="auto" w:fill="auto"/>
          <w:vAlign w:val="center"/>
        </w:tcPr>
        <w:p w14:paraId="7E76E57D" w14:textId="77777777" w:rsidR="0053661E" w:rsidRPr="00024D58" w:rsidRDefault="0053661E" w:rsidP="006D55C5">
          <w:pPr>
            <w:spacing w:before="5" w:after="40" w:line="240" w:lineRule="auto"/>
            <w:ind w:left="-107"/>
            <w:rPr>
              <w:rFonts w:cs="Arial"/>
              <w:color w:val="767171"/>
              <w:spacing w:val="-5"/>
              <w:sz w:val="12"/>
              <w:szCs w:val="14"/>
              <w:u w:color="666666"/>
            </w:rPr>
          </w:pPr>
          <w:r w:rsidRPr="00024D58">
            <w:rPr>
              <w:rFonts w:eastAsia="Arial Unicode MS" w:cs="Arial"/>
              <w:color w:val="767171"/>
              <w:spacing w:val="-5"/>
              <w:sz w:val="12"/>
              <w:szCs w:val="14"/>
              <w:u w:color="666666"/>
              <w:bdr w:val="nil"/>
              <w:lang w:val="en-US"/>
            </w:rPr>
            <w:t>Centre CEA DAM-Ile de France l Bruyères-le-Châtel l 91297 Arpajon Cedex</w:t>
          </w:r>
        </w:p>
      </w:tc>
      <w:tc>
        <w:tcPr>
          <w:tcW w:w="4298" w:type="dxa"/>
          <w:shd w:val="clear" w:color="auto" w:fill="auto"/>
          <w:vAlign w:val="center"/>
        </w:tcPr>
        <w:p w14:paraId="324EDB74" w14:textId="77777777" w:rsidR="0053661E" w:rsidRPr="00024D58" w:rsidRDefault="0053661E" w:rsidP="006D55C5">
          <w:pPr>
            <w:spacing w:before="5" w:after="40" w:line="240" w:lineRule="auto"/>
            <w:ind w:left="273"/>
            <w:rPr>
              <w:rFonts w:cs="Arial"/>
              <w:color w:val="767171"/>
              <w:spacing w:val="-5"/>
              <w:sz w:val="12"/>
              <w:szCs w:val="14"/>
              <w:u w:color="666666"/>
            </w:rPr>
          </w:pPr>
          <w:r>
            <w:rPr>
              <w:rFonts w:cs="Arial"/>
              <w:color w:val="767171"/>
              <w:spacing w:val="-5"/>
              <w:sz w:val="12"/>
              <w:szCs w:val="14"/>
              <w:u w:color="666666"/>
            </w:rPr>
            <w:t>Le Directeur</w:t>
          </w:r>
        </w:p>
      </w:tc>
    </w:tr>
    <w:tr w:rsidR="0053661E" w:rsidRPr="005B63E8" w14:paraId="26CE9EC8" w14:textId="77777777" w:rsidTr="006D55C5">
      <w:trPr>
        <w:trHeight w:val="20"/>
      </w:trPr>
      <w:tc>
        <w:tcPr>
          <w:tcW w:w="4325" w:type="dxa"/>
          <w:shd w:val="clear" w:color="auto" w:fill="auto"/>
          <w:vAlign w:val="center"/>
        </w:tcPr>
        <w:p w14:paraId="0FA843ED" w14:textId="77777777" w:rsidR="0053661E" w:rsidRPr="00024D58" w:rsidRDefault="0053661E" w:rsidP="006D55C5">
          <w:pPr>
            <w:spacing w:before="5" w:after="40" w:line="240" w:lineRule="auto"/>
            <w:ind w:left="-107"/>
            <w:rPr>
              <w:rFonts w:eastAsia="Arial Unicode MS" w:cs="Arial"/>
              <w:color w:val="767171"/>
              <w:spacing w:val="-5"/>
              <w:sz w:val="12"/>
              <w:szCs w:val="14"/>
              <w:u w:color="666666"/>
              <w:bdr w:val="nil"/>
              <w:lang w:val="en-US"/>
            </w:rPr>
          </w:pPr>
          <w:r>
            <w:rPr>
              <w:rFonts w:eastAsia="Arial Unicode MS" w:cs="Arial"/>
              <w:color w:val="767171"/>
              <w:spacing w:val="-5"/>
              <w:sz w:val="12"/>
              <w:szCs w:val="14"/>
              <w:u w:color="666666"/>
              <w:bdr w:val="nil"/>
              <w:lang w:val="en-US"/>
            </w:rPr>
            <w:t>DAM/DCG/SAPI/BSIM</w:t>
          </w:r>
          <w:r w:rsidRPr="00024D58">
            <w:rPr>
              <w:rFonts w:eastAsia="Arial Unicode MS" w:cs="Arial"/>
              <w:color w:val="767171"/>
              <w:spacing w:val="-5"/>
              <w:sz w:val="12"/>
              <w:szCs w:val="14"/>
              <w:u w:color="666666"/>
              <w:bdr w:val="nil"/>
              <w:lang w:val="en-US"/>
            </w:rPr>
            <w:t xml:space="preserve"> – Bâtiment U</w:t>
          </w:r>
        </w:p>
      </w:tc>
      <w:tc>
        <w:tcPr>
          <w:tcW w:w="4298" w:type="dxa"/>
          <w:shd w:val="clear" w:color="auto" w:fill="auto"/>
        </w:tcPr>
        <w:p w14:paraId="45429804" w14:textId="77777777" w:rsidR="0053661E" w:rsidRPr="00024D58" w:rsidRDefault="0053661E" w:rsidP="006D55C5">
          <w:pPr>
            <w:tabs>
              <w:tab w:val="left" w:pos="1048"/>
            </w:tabs>
            <w:spacing w:before="5" w:after="40" w:line="240" w:lineRule="auto"/>
            <w:ind w:left="273"/>
            <w:rPr>
              <w:rFonts w:cs="Arial"/>
              <w:color w:val="767171"/>
              <w:spacing w:val="-5"/>
              <w:sz w:val="12"/>
              <w:szCs w:val="14"/>
              <w:u w:color="666666"/>
            </w:rPr>
          </w:pPr>
        </w:p>
      </w:tc>
    </w:tr>
    <w:tr w:rsidR="0053661E" w:rsidRPr="005B63E8" w14:paraId="1A11DA35" w14:textId="77777777" w:rsidTr="006D55C5">
      <w:trPr>
        <w:trHeight w:val="20"/>
      </w:trPr>
      <w:tc>
        <w:tcPr>
          <w:tcW w:w="4325" w:type="dxa"/>
          <w:shd w:val="clear" w:color="auto" w:fill="auto"/>
          <w:vAlign w:val="center"/>
        </w:tcPr>
        <w:p w14:paraId="5FAE2384" w14:textId="77777777" w:rsidR="0053661E" w:rsidRPr="00024D58" w:rsidRDefault="0053661E" w:rsidP="006D55C5">
          <w:pPr>
            <w:spacing w:before="5" w:after="40" w:line="240" w:lineRule="auto"/>
            <w:ind w:left="-107"/>
            <w:rPr>
              <w:rFonts w:cs="Arial"/>
              <w:color w:val="767171"/>
              <w:spacing w:val="-5"/>
              <w:sz w:val="12"/>
              <w:szCs w:val="14"/>
              <w:u w:color="666666"/>
            </w:rPr>
          </w:pPr>
          <w:r>
            <w:rPr>
              <w:rFonts w:eastAsia="Arial Unicode MS" w:cs="Arial"/>
              <w:color w:val="767171"/>
              <w:spacing w:val="-5"/>
              <w:sz w:val="12"/>
              <w:szCs w:val="14"/>
              <w:u w:color="666666"/>
              <w:bdr w:val="nil"/>
              <w:lang w:val="en-US"/>
            </w:rPr>
            <w:t>T. +33 (0)1 69 26 42 91</w:t>
          </w:r>
        </w:p>
      </w:tc>
      <w:tc>
        <w:tcPr>
          <w:tcW w:w="4298" w:type="dxa"/>
          <w:shd w:val="clear" w:color="auto" w:fill="auto"/>
          <w:vAlign w:val="center"/>
        </w:tcPr>
        <w:p w14:paraId="36955605" w14:textId="77777777" w:rsidR="0053661E" w:rsidRPr="00024D58" w:rsidRDefault="0053661E" w:rsidP="006D55C5">
          <w:pPr>
            <w:spacing w:before="5" w:after="40" w:line="240" w:lineRule="auto"/>
            <w:rPr>
              <w:rFonts w:cs="Arial"/>
              <w:color w:val="767171"/>
              <w:spacing w:val="-5"/>
              <w:sz w:val="12"/>
              <w:szCs w:val="14"/>
              <w:u w:color="666666"/>
            </w:rPr>
          </w:pPr>
        </w:p>
      </w:tc>
    </w:tr>
    <w:tr w:rsidR="0053661E" w:rsidRPr="005B63E8" w14:paraId="589C58C6" w14:textId="77777777" w:rsidTr="006D55C5">
      <w:trPr>
        <w:trHeight w:val="20"/>
      </w:trPr>
      <w:tc>
        <w:tcPr>
          <w:tcW w:w="4325" w:type="dxa"/>
          <w:shd w:val="clear" w:color="auto" w:fill="auto"/>
          <w:vAlign w:val="center"/>
        </w:tcPr>
        <w:p w14:paraId="39ECD54F" w14:textId="77777777" w:rsidR="0053661E" w:rsidRPr="00024D58" w:rsidRDefault="0053661E" w:rsidP="006D55C5">
          <w:pPr>
            <w:spacing w:before="5" w:after="40" w:line="240" w:lineRule="auto"/>
            <w:ind w:left="-107"/>
            <w:rPr>
              <w:rFonts w:cs="Arial"/>
              <w:color w:val="767171"/>
              <w:spacing w:val="-5"/>
              <w:sz w:val="12"/>
              <w:szCs w:val="14"/>
              <w:u w:color="666666"/>
            </w:rPr>
          </w:pPr>
          <w:r>
            <w:rPr>
              <w:rFonts w:cs="Arial"/>
              <w:b/>
              <w:bCs/>
              <w:color w:val="E50019"/>
              <w:sz w:val="14"/>
              <w:szCs w:val="14"/>
              <w:u w:color="E50019"/>
              <w:bdr w:val="nil"/>
              <w:lang w:val="en-US"/>
            </w:rPr>
            <w:t>kenza.boufrah</w:t>
          </w:r>
          <w:r w:rsidRPr="00024D58">
            <w:rPr>
              <w:rFonts w:cs="Arial"/>
              <w:b/>
              <w:bCs/>
              <w:color w:val="E50019"/>
              <w:sz w:val="14"/>
              <w:szCs w:val="14"/>
              <w:u w:color="E50019"/>
              <w:bdr w:val="nil"/>
              <w:lang w:val="en-US"/>
            </w:rPr>
            <w:t>@cea.fr</w:t>
          </w:r>
        </w:p>
      </w:tc>
      <w:tc>
        <w:tcPr>
          <w:tcW w:w="4298" w:type="dxa"/>
          <w:shd w:val="clear" w:color="auto" w:fill="auto"/>
          <w:vAlign w:val="center"/>
        </w:tcPr>
        <w:p w14:paraId="4DBFF810" w14:textId="77777777" w:rsidR="0053661E" w:rsidRPr="00024D58" w:rsidRDefault="0053661E" w:rsidP="006D55C5">
          <w:pPr>
            <w:spacing w:before="5" w:after="40" w:line="240" w:lineRule="auto"/>
            <w:rPr>
              <w:rFonts w:cs="Arial"/>
              <w:color w:val="767171"/>
              <w:spacing w:val="-5"/>
              <w:sz w:val="12"/>
              <w:szCs w:val="14"/>
              <w:u w:color="666666"/>
            </w:rPr>
          </w:pPr>
        </w:p>
      </w:tc>
    </w:tr>
    <w:tr w:rsidR="0053661E" w:rsidRPr="005B63E8" w14:paraId="79D31CE7" w14:textId="77777777" w:rsidTr="006D55C5">
      <w:trPr>
        <w:trHeight w:val="20"/>
      </w:trPr>
      <w:tc>
        <w:tcPr>
          <w:tcW w:w="4325" w:type="dxa"/>
          <w:shd w:val="clear" w:color="auto" w:fill="auto"/>
          <w:vAlign w:val="center"/>
        </w:tcPr>
        <w:p w14:paraId="01069167" w14:textId="77777777" w:rsidR="0053661E" w:rsidRPr="00024D58" w:rsidRDefault="0053661E" w:rsidP="006D55C5">
          <w:pPr>
            <w:spacing w:before="5" w:after="40" w:line="240" w:lineRule="auto"/>
            <w:ind w:left="-107"/>
            <w:rPr>
              <w:rFonts w:cs="Arial"/>
              <w:color w:val="767171"/>
              <w:spacing w:val="-5"/>
              <w:sz w:val="12"/>
              <w:szCs w:val="14"/>
              <w:u w:color="666666"/>
            </w:rPr>
          </w:pPr>
          <w:r w:rsidRPr="00024D58">
            <w:rPr>
              <w:rFonts w:cs="Arial"/>
              <w:sz w:val="10"/>
              <w:szCs w:val="10"/>
            </w:rPr>
            <w:t>Établissement public à caractère industriel et commercial l</w:t>
          </w:r>
          <w:r w:rsidRPr="00024D58">
            <w:rPr>
              <w:rFonts w:cs="Arial"/>
              <w:color w:val="767171"/>
              <w:sz w:val="12"/>
              <w:szCs w:val="14"/>
              <w:u w:color="000000"/>
            </w:rPr>
            <w:t xml:space="preserve"> </w:t>
          </w:r>
          <w:r w:rsidRPr="00024D58">
            <w:rPr>
              <w:rFonts w:cs="Arial"/>
              <w:sz w:val="10"/>
              <w:szCs w:val="10"/>
            </w:rPr>
            <w:t>RCS Paris B 775 685 019</w:t>
          </w:r>
        </w:p>
      </w:tc>
      <w:tc>
        <w:tcPr>
          <w:tcW w:w="4298" w:type="dxa"/>
          <w:shd w:val="clear" w:color="auto" w:fill="auto"/>
          <w:vAlign w:val="center"/>
        </w:tcPr>
        <w:p w14:paraId="7404DE5A" w14:textId="77777777" w:rsidR="0053661E" w:rsidRPr="00024D58" w:rsidRDefault="0053661E" w:rsidP="006D55C5">
          <w:pPr>
            <w:spacing w:before="5" w:after="40" w:line="240" w:lineRule="auto"/>
            <w:rPr>
              <w:rFonts w:cs="Arial"/>
              <w:color w:val="767171"/>
              <w:spacing w:val="-5"/>
              <w:sz w:val="12"/>
              <w:szCs w:val="14"/>
              <w:u w:color="666666"/>
            </w:rPr>
          </w:pPr>
        </w:p>
      </w:tc>
    </w:tr>
  </w:tbl>
  <w:p w14:paraId="3308B930" w14:textId="77777777" w:rsidR="0053661E" w:rsidRDefault="0053661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78480787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11AA5414" w14:textId="3D1E3670" w:rsidR="0053661E" w:rsidRPr="00BC49EA" w:rsidRDefault="0053661E" w:rsidP="006D55C5">
            <w:pPr>
              <w:pStyle w:val="Pieddepage"/>
              <w:jc w:val="right"/>
              <w:rPr>
                <w:sz w:val="18"/>
                <w:szCs w:val="18"/>
              </w:rPr>
            </w:pPr>
            <w:r w:rsidRPr="00BC49EA">
              <w:rPr>
                <w:sz w:val="18"/>
                <w:szCs w:val="18"/>
              </w:rPr>
              <w:t xml:space="preserve">Page </w:t>
            </w:r>
            <w:r w:rsidRPr="00BC49EA">
              <w:rPr>
                <w:b/>
                <w:bCs/>
                <w:sz w:val="18"/>
                <w:szCs w:val="18"/>
              </w:rPr>
              <w:fldChar w:fldCharType="begin"/>
            </w:r>
            <w:r w:rsidRPr="00BC49EA">
              <w:rPr>
                <w:b/>
                <w:bCs/>
                <w:sz w:val="18"/>
                <w:szCs w:val="18"/>
              </w:rPr>
              <w:instrText>PAGE</w:instrText>
            </w:r>
            <w:r w:rsidRPr="00BC49EA">
              <w:rPr>
                <w:b/>
                <w:bCs/>
                <w:sz w:val="18"/>
                <w:szCs w:val="18"/>
              </w:rPr>
              <w:fldChar w:fldCharType="separate"/>
            </w:r>
            <w:r w:rsidR="009C215E">
              <w:rPr>
                <w:b/>
                <w:bCs/>
                <w:noProof/>
                <w:sz w:val="18"/>
                <w:szCs w:val="18"/>
              </w:rPr>
              <w:t>2</w:t>
            </w:r>
            <w:r w:rsidRPr="00BC49EA">
              <w:rPr>
                <w:b/>
                <w:bCs/>
                <w:sz w:val="18"/>
                <w:szCs w:val="18"/>
              </w:rPr>
              <w:fldChar w:fldCharType="end"/>
            </w:r>
            <w:r w:rsidRPr="00BC49EA">
              <w:rPr>
                <w:sz w:val="18"/>
                <w:szCs w:val="18"/>
              </w:rPr>
              <w:t xml:space="preserve"> sur </w:t>
            </w:r>
            <w:r w:rsidRPr="00BC49EA">
              <w:rPr>
                <w:b/>
                <w:bCs/>
                <w:sz w:val="18"/>
                <w:szCs w:val="18"/>
              </w:rPr>
              <w:fldChar w:fldCharType="begin"/>
            </w:r>
            <w:r w:rsidRPr="00BC49EA">
              <w:rPr>
                <w:b/>
                <w:bCs/>
                <w:sz w:val="18"/>
                <w:szCs w:val="18"/>
              </w:rPr>
              <w:instrText>NUMPAGES</w:instrText>
            </w:r>
            <w:r w:rsidRPr="00BC49EA">
              <w:rPr>
                <w:b/>
                <w:bCs/>
                <w:sz w:val="18"/>
                <w:szCs w:val="18"/>
              </w:rPr>
              <w:fldChar w:fldCharType="separate"/>
            </w:r>
            <w:r w:rsidR="009C215E">
              <w:rPr>
                <w:b/>
                <w:bCs/>
                <w:noProof/>
                <w:sz w:val="18"/>
                <w:szCs w:val="18"/>
              </w:rPr>
              <w:t>27</w:t>
            </w:r>
            <w:r w:rsidRPr="00BC49EA">
              <w:rPr>
                <w:b/>
                <w:bCs/>
                <w:sz w:val="18"/>
                <w:szCs w:val="18"/>
              </w:rPr>
              <w:fldChar w:fldCharType="end"/>
            </w:r>
          </w:p>
        </w:sdtContent>
      </w:sdt>
    </w:sdtContent>
  </w:sdt>
  <w:p w14:paraId="4E683637" w14:textId="77777777" w:rsidR="0053661E" w:rsidRDefault="0053661E" w:rsidP="006D55C5">
    <w:r>
      <w:rPr>
        <w:noProof/>
        <w:lang w:eastAsia="fr-FR"/>
      </w:rPr>
      <mc:AlternateContent>
        <mc:Choice Requires="wps">
          <w:drawing>
            <wp:anchor distT="152400" distB="152400" distL="152400" distR="152400" simplePos="0" relativeHeight="251657216" behindDoc="1" locked="0" layoutInCell="1" allowOverlap="1" wp14:anchorId="114480C0" wp14:editId="0C0BEE4B">
              <wp:simplePos x="0" y="0"/>
              <wp:positionH relativeFrom="page">
                <wp:posOffset>897255</wp:posOffset>
              </wp:positionH>
              <wp:positionV relativeFrom="page">
                <wp:posOffset>10412730</wp:posOffset>
              </wp:positionV>
              <wp:extent cx="5833745" cy="76200"/>
              <wp:effectExtent l="0" t="0" r="0" b="0"/>
              <wp:wrapNone/>
              <wp:docPr id="24" name="officeArt object"/>
              <wp:cNvGraphicFramePr/>
              <a:graphic xmlns:a="http://schemas.openxmlformats.org/drawingml/2006/main">
                <a:graphicData uri="http://schemas.microsoft.com/office/word/2010/wordprocessingShape">
                  <wps:wsp>
                    <wps:cNvSpPr/>
                    <wps:spPr>
                      <a:xfrm>
                        <a:off x="0" y="0"/>
                        <a:ext cx="5833745" cy="762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0A19C3ED" id="officeArt object" o:spid="_x0000_s1026" style="position:absolute;margin-left:70.65pt;margin-top:819.9pt;width:459.35pt;height:6pt;z-index:-25165414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" fillcolor="#e50019" stroked="f" strokeweight="1pt">
              <v:stroke miterlimit="4"/>
              <w10:wrap anchorx="page" anchory="page"/>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493212758"/>
      <w:docPartObj>
        <w:docPartGallery w:val="Page Numbers (Bottom of Page)"/>
        <w:docPartUnique/>
      </w:docPartObj>
    </w:sdtPr>
    <w:sdtEndPr/>
    <w:sdtContent>
      <w:sdt>
        <w:sdtPr>
          <w:rPr>
            <w:sz w:val="18"/>
            <w:szCs w:val="18"/>
          </w:rPr>
          <w:id w:val="-1481680788"/>
          <w:docPartObj>
            <w:docPartGallery w:val="Page Numbers (Top of Page)"/>
            <w:docPartUnique/>
          </w:docPartObj>
        </w:sdtPr>
        <w:sdtEndPr/>
        <w:sdtContent>
          <w:p w14:paraId="642FF34F" w14:textId="78CB0D41" w:rsidR="0053661E" w:rsidRPr="00BC49EA" w:rsidRDefault="0053661E" w:rsidP="006D55C5">
            <w:pPr>
              <w:pStyle w:val="Pieddepage"/>
              <w:jc w:val="right"/>
              <w:rPr>
                <w:sz w:val="18"/>
                <w:szCs w:val="18"/>
              </w:rPr>
            </w:pPr>
            <w:r w:rsidRPr="00BC49EA">
              <w:rPr>
                <w:sz w:val="18"/>
                <w:szCs w:val="18"/>
              </w:rPr>
              <w:t xml:space="preserve">Page </w:t>
            </w:r>
            <w:r w:rsidRPr="00BC49EA">
              <w:rPr>
                <w:b/>
                <w:bCs/>
                <w:sz w:val="18"/>
                <w:szCs w:val="18"/>
              </w:rPr>
              <w:fldChar w:fldCharType="begin"/>
            </w:r>
            <w:r w:rsidRPr="00BC49EA">
              <w:rPr>
                <w:b/>
                <w:bCs/>
                <w:sz w:val="18"/>
                <w:szCs w:val="18"/>
              </w:rPr>
              <w:instrText>PAGE</w:instrText>
            </w:r>
            <w:r w:rsidRPr="00BC49EA">
              <w:rPr>
                <w:b/>
                <w:bCs/>
                <w:sz w:val="18"/>
                <w:szCs w:val="18"/>
              </w:rPr>
              <w:fldChar w:fldCharType="separate"/>
            </w:r>
            <w:r w:rsidR="009C215E">
              <w:rPr>
                <w:b/>
                <w:bCs/>
                <w:noProof/>
                <w:sz w:val="18"/>
                <w:szCs w:val="18"/>
              </w:rPr>
              <w:t>11</w:t>
            </w:r>
            <w:r w:rsidRPr="00BC49EA">
              <w:rPr>
                <w:b/>
                <w:bCs/>
                <w:sz w:val="18"/>
                <w:szCs w:val="18"/>
              </w:rPr>
              <w:fldChar w:fldCharType="end"/>
            </w:r>
            <w:r w:rsidRPr="00BC49EA">
              <w:rPr>
                <w:sz w:val="18"/>
                <w:szCs w:val="18"/>
              </w:rPr>
              <w:t xml:space="preserve"> sur </w:t>
            </w:r>
            <w:r w:rsidRPr="00BC49EA">
              <w:rPr>
                <w:b/>
                <w:bCs/>
                <w:sz w:val="18"/>
                <w:szCs w:val="18"/>
              </w:rPr>
              <w:fldChar w:fldCharType="begin"/>
            </w:r>
            <w:r w:rsidRPr="00BC49EA">
              <w:rPr>
                <w:b/>
                <w:bCs/>
                <w:sz w:val="18"/>
                <w:szCs w:val="18"/>
              </w:rPr>
              <w:instrText>NUMPAGES</w:instrText>
            </w:r>
            <w:r w:rsidRPr="00BC49EA">
              <w:rPr>
                <w:b/>
                <w:bCs/>
                <w:sz w:val="18"/>
                <w:szCs w:val="18"/>
              </w:rPr>
              <w:fldChar w:fldCharType="separate"/>
            </w:r>
            <w:r w:rsidR="009C215E">
              <w:rPr>
                <w:b/>
                <w:bCs/>
                <w:noProof/>
                <w:sz w:val="18"/>
                <w:szCs w:val="18"/>
              </w:rPr>
              <w:t>27</w:t>
            </w:r>
            <w:r w:rsidRPr="00BC49EA">
              <w:rPr>
                <w:b/>
                <w:bCs/>
                <w:sz w:val="18"/>
                <w:szCs w:val="18"/>
              </w:rPr>
              <w:fldChar w:fldCharType="end"/>
            </w:r>
          </w:p>
        </w:sdtContent>
      </w:sdt>
    </w:sdtContent>
  </w:sdt>
  <w:p w14:paraId="1E960D1F" w14:textId="77777777" w:rsidR="0053661E" w:rsidRDefault="0053661E" w:rsidP="006D55C5">
    <w:r>
      <w:rPr>
        <w:noProof/>
        <w:lang w:eastAsia="fr-FR"/>
      </w:rPr>
      <mc:AlternateContent>
        <mc:Choice Requires="wps">
          <w:drawing>
            <wp:anchor distT="152400" distB="152400" distL="152400" distR="152400" simplePos="0" relativeHeight="251660288" behindDoc="1" locked="0" layoutInCell="1" allowOverlap="1" wp14:anchorId="286A776D" wp14:editId="177465A5">
              <wp:simplePos x="0" y="0"/>
              <wp:positionH relativeFrom="page">
                <wp:posOffset>897255</wp:posOffset>
              </wp:positionH>
              <wp:positionV relativeFrom="page">
                <wp:posOffset>10412730</wp:posOffset>
              </wp:positionV>
              <wp:extent cx="5833745" cy="76200"/>
              <wp:effectExtent l="0" t="0" r="0" b="0"/>
              <wp:wrapNone/>
              <wp:docPr id="44" name="officeArt object"/>
              <wp:cNvGraphicFramePr/>
              <a:graphic xmlns:a="http://schemas.openxmlformats.org/drawingml/2006/main">
                <a:graphicData uri="http://schemas.microsoft.com/office/word/2010/wordprocessingShape">
                  <wps:wsp>
                    <wps:cNvSpPr/>
                    <wps:spPr>
                      <a:xfrm>
                        <a:off x="0" y="0"/>
                        <a:ext cx="5833745" cy="762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28D0620A" id="officeArt object" o:spid="_x0000_s1026" style="position:absolute;margin-left:70.65pt;margin-top:819.9pt;width:459.35pt;height:6pt;z-index:-2516510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" fillcolor="#e50019" stroked="f" strokeweight="1pt">
              <v:stroke miterlimit="4"/>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CE4C6" w14:textId="77777777" w:rsidR="00A13B60" w:rsidRDefault="00A13B60">
      <w:pPr>
        <w:spacing w:after="0" w:line="240" w:lineRule="auto"/>
      </w:pPr>
      <w:r>
        <w:separator/>
      </w:r>
    </w:p>
  </w:footnote>
  <w:footnote w:type="continuationSeparator" w:id="0">
    <w:p w14:paraId="35E2225B" w14:textId="77777777" w:rsidR="00A13B60" w:rsidRDefault="00A13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CCE71" w14:textId="77777777" w:rsidR="0053661E" w:rsidRDefault="00A13B60">
    <w:pPr>
      <w:pStyle w:val="En-tte"/>
    </w:pPr>
    <w:r>
      <w:rPr>
        <w:noProof/>
      </w:rPr>
      <w:pict w14:anchorId="4D171B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1" o:spid="_x0000_s2052" type="#_x0000_t136" style="position:absolute;margin-left:0;margin-top:0;width:426.25pt;height:213.1pt;rotation:315;z-index:-25165209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2FA3" w14:textId="77777777" w:rsidR="0053661E" w:rsidRPr="00EB0AC8" w:rsidRDefault="00A13B60" w:rsidP="006D55C5">
    <w:pPr>
      <w:pStyle w:val="En-tte"/>
      <w:ind w:right="29"/>
      <w:jc w:val="right"/>
      <w:rPr>
        <w:i/>
        <w:sz w:val="18"/>
        <w:szCs w:val="18"/>
      </w:rPr>
    </w:pPr>
    <w:r>
      <w:rPr>
        <w:noProof/>
      </w:rPr>
      <w:pict w14:anchorId="0A9116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2" o:spid="_x0000_s2053" type="#_x0000_t136" style="position:absolute;left:0;text-align:left;margin-left:0;margin-top:0;width:426.25pt;height:213.1pt;rotation:315;z-index:-25165004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53661E" w:rsidRPr="00EB0AC8">
      <w:rPr>
        <w:rFonts w:eastAsia="Times New Roman" w:cs="Arial"/>
        <w:b/>
        <w:noProof/>
        <w:sz w:val="18"/>
        <w:szCs w:val="18"/>
      </w:rPr>
      <mc:AlternateContent>
        <mc:Choice Requires="wps">
          <w:drawing>
            <wp:anchor distT="0" distB="0" distL="114300" distR="114300" simplePos="0" relativeHeight="251655168" behindDoc="0" locked="1" layoutInCell="1" allowOverlap="0" wp14:anchorId="7B193DB5" wp14:editId="126149B5">
              <wp:simplePos x="0" y="0"/>
              <wp:positionH relativeFrom="page">
                <wp:posOffset>2159000</wp:posOffset>
              </wp:positionH>
              <wp:positionV relativeFrom="page">
                <wp:posOffset>465455</wp:posOffset>
              </wp:positionV>
              <wp:extent cx="3000375" cy="377825"/>
              <wp:effectExtent l="19050" t="19050" r="28575" b="2222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77825"/>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85EDF3"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93DB5" id="_x0000_t202" coordsize="21600,21600" o:spt="202" path="m,l,21600r21600,l21600,xe">
              <v:stroke joinstyle="miter"/>
              <v:path gradientshapeok="t" o:connecttype="rect"/>
            </v:shapetype>
            <v:shape id="Zone de texte 4" o:spid="_x0000_s1027" type="#_x0000_t202" style="position:absolute;left:0;text-align:left;margin-left:170pt;margin-top:36.65pt;width:236.25pt;height:29.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" o:allowoverlap="f" filled="f" strokecolor="red" strokeweight="2.25pt">
              <v:textbox>
                <w:txbxContent>
                  <w:p w14:paraId="4285EDF3"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v:textbox>
              <w10:wrap anchorx="page" anchory="page"/>
              <w10:anchorlock/>
            </v:shape>
          </w:pict>
        </mc:Fallback>
      </mc:AlternateContent>
    </w:r>
    <w:r w:rsidR="0053661E">
      <w:rPr>
        <w:i/>
        <w:sz w:val="18"/>
        <w:szCs w:val="18"/>
      </w:rPr>
      <w:t>Marché n° 4600XXXX</w:t>
    </w:r>
    <w:r w:rsidR="0053661E" w:rsidRPr="00EB0AC8">
      <w:rPr>
        <w:i/>
        <w:sz w:val="18"/>
        <w:szCs w:val="18"/>
      </w:rPr>
      <w:t xml:space="preserve"> </w:t>
    </w:r>
    <w:r w:rsidR="0053661E" w:rsidRPr="00A425B3">
      <w:rPr>
        <w:b/>
        <w:sz w:val="18"/>
        <w:szCs w:val="18"/>
      </w:rPr>
      <w:t xml:space="preserve">- </w:t>
    </w:r>
    <w:r w:rsidR="0053661E" w:rsidRPr="00341FFB">
      <w:rPr>
        <w:b/>
        <w:sz w:val="18"/>
        <w:szCs w:val="18"/>
      </w:rPr>
      <w:t>B23-06983</w:t>
    </w:r>
  </w:p>
  <w:p w14:paraId="05E5460E" w14:textId="77777777" w:rsidR="0053661E" w:rsidRDefault="0053661E" w:rsidP="006D55C5">
    <w:pPr>
      <w:pStyle w:val="En-tte"/>
      <w:tabs>
        <w:tab w:val="left" w:pos="6525"/>
      </w:tabs>
      <w:rPr>
        <w:sz w:val="20"/>
      </w:rPr>
    </w:pPr>
  </w:p>
  <w:p w14:paraId="47BD364A" w14:textId="77777777" w:rsidR="0053661E" w:rsidRDefault="0053661E" w:rsidP="006D55C5">
    <w:pPr>
      <w:pStyle w:val="En-tte"/>
      <w:tabs>
        <w:tab w:val="left" w:pos="6525"/>
      </w:tabs>
      <w:rPr>
        <w:sz w:val="20"/>
      </w:rPr>
    </w:pPr>
  </w:p>
  <w:p w14:paraId="40D89F5B" w14:textId="77777777" w:rsidR="0053661E" w:rsidRDefault="0053661E" w:rsidP="006D55C5">
    <w:pPr>
      <w:pStyle w:val="En-tte"/>
      <w:tabs>
        <w:tab w:val="left" w:pos="6525"/>
      </w:tabs>
      <w:rPr>
        <w:sz w:val="20"/>
      </w:rPr>
    </w:pPr>
  </w:p>
  <w:p w14:paraId="5166442B" w14:textId="77777777" w:rsidR="0053661E" w:rsidRDefault="0053661E" w:rsidP="006D55C5">
    <w:pPr>
      <w:pStyle w:val="En-tte"/>
      <w:tabs>
        <w:tab w:val="left" w:pos="6525"/>
      </w:tabs>
      <w:rPr>
        <w:sz w:val="20"/>
      </w:rPr>
    </w:pPr>
  </w:p>
  <w:p w14:paraId="5B5204DB" w14:textId="77777777" w:rsidR="0053661E" w:rsidRDefault="0053661E" w:rsidP="006D55C5">
    <w:pPr>
      <w:pStyle w:val="En-tte"/>
      <w:tabs>
        <w:tab w:val="left" w:pos="6525"/>
      </w:tabs>
      <w:rPr>
        <w:sz w:val="20"/>
      </w:rPr>
    </w:pPr>
  </w:p>
  <w:p w14:paraId="74911A3A" w14:textId="77777777" w:rsidR="0053661E" w:rsidRDefault="0053661E" w:rsidP="006D55C5">
    <w:pPr>
      <w:pStyle w:val="En-tte"/>
      <w:tabs>
        <w:tab w:val="left" w:pos="6525"/>
      </w:tabs>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9A345" w14:textId="77777777" w:rsidR="0053661E" w:rsidRDefault="00A13B60" w:rsidP="006D55C5">
    <w:pPr>
      <w:pStyle w:val="En-tte"/>
    </w:pPr>
    <w:r>
      <w:rPr>
        <w:noProof/>
      </w:rPr>
      <w:pict w14:anchorId="60439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0" o:spid="_x0000_s2051" type="#_x0000_t136" style="position:absolute;margin-left:0;margin-top:0;width:426.25pt;height:213.1pt;rotation:315;z-index:-25165414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53661E">
      <w:rPr>
        <w:rFonts w:cs="Arial"/>
        <w:b/>
        <w:noProof/>
        <w:sz w:val="32"/>
        <w:szCs w:val="32"/>
      </w:rPr>
      <w:drawing>
        <wp:anchor distT="0" distB="0" distL="114300" distR="114300" simplePos="0" relativeHeight="251654144" behindDoc="0" locked="0" layoutInCell="1" allowOverlap="1" wp14:anchorId="1CD02B9D" wp14:editId="7925E040">
          <wp:simplePos x="0" y="0"/>
          <wp:positionH relativeFrom="column">
            <wp:posOffset>2540</wp:posOffset>
          </wp:positionH>
          <wp:positionV relativeFrom="paragraph">
            <wp:posOffset>101467</wp:posOffset>
          </wp:positionV>
          <wp:extent cx="1140031" cy="1140031"/>
          <wp:effectExtent l="0" t="0" r="3175" b="3175"/>
          <wp:wrapNone/>
          <wp:docPr id="14" name="Image 14" descr="LOGO CEA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EA_ORIGIN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031" cy="11400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9442A" w14:textId="77777777" w:rsidR="0053661E" w:rsidRDefault="0053661E" w:rsidP="006D55C5">
    <w:pPr>
      <w:pStyle w:val="En-tte"/>
    </w:pPr>
  </w:p>
  <w:p w14:paraId="58A8DEA4" w14:textId="77777777" w:rsidR="0053661E" w:rsidRDefault="0053661E" w:rsidP="006D55C5">
    <w:pPr>
      <w:pStyle w:val="En-tte"/>
    </w:pPr>
  </w:p>
  <w:p w14:paraId="61721C2F" w14:textId="77777777" w:rsidR="0053661E" w:rsidRDefault="0053661E" w:rsidP="006D55C5">
    <w:pPr>
      <w:pStyle w:val="En-tte"/>
    </w:pPr>
  </w:p>
  <w:p w14:paraId="71B01269" w14:textId="77777777" w:rsidR="0053661E" w:rsidRDefault="0053661E" w:rsidP="006D55C5">
    <w:pPr>
      <w:pStyle w:val="En-tte"/>
      <w:tabs>
        <w:tab w:val="left" w:pos="4110"/>
      </w:tabs>
    </w:pPr>
    <w:r>
      <w:tab/>
    </w:r>
  </w:p>
  <w:p w14:paraId="0ABF3019" w14:textId="77777777" w:rsidR="0053661E" w:rsidRDefault="0053661E" w:rsidP="006D55C5">
    <w:pPr>
      <w:pStyle w:val="En-tte"/>
    </w:pPr>
  </w:p>
  <w:p w14:paraId="63A4DC90" w14:textId="77777777" w:rsidR="0053661E" w:rsidRDefault="0053661E" w:rsidP="006D55C5">
    <w:pPr>
      <w:pStyle w:val="En-tte"/>
    </w:pPr>
  </w:p>
  <w:p w14:paraId="46AE63F8" w14:textId="77777777" w:rsidR="0053661E" w:rsidRDefault="0053661E" w:rsidP="006D55C5">
    <w:pPr>
      <w:pStyle w:val="En-tte"/>
    </w:pPr>
  </w:p>
  <w:p w14:paraId="2B3DEAE6" w14:textId="77777777" w:rsidR="0053661E" w:rsidRDefault="0053661E" w:rsidP="006D55C5">
    <w:pPr>
      <w:pStyle w:val="En-tte"/>
    </w:pPr>
  </w:p>
  <w:p w14:paraId="0169502D" w14:textId="77777777" w:rsidR="0053661E" w:rsidRPr="002D035F" w:rsidRDefault="0053661E" w:rsidP="006D55C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E86CB" w14:textId="77777777" w:rsidR="0053661E" w:rsidRDefault="00A13B60">
    <w:pPr>
      <w:pStyle w:val="En-tte"/>
    </w:pPr>
    <w:r>
      <w:rPr>
        <w:noProof/>
      </w:rPr>
      <w:pict w14:anchorId="59A60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4" o:spid="_x0000_s2055" type="#_x0000_t136" style="position:absolute;margin-left:0;margin-top:0;width:426.25pt;height:213.1pt;rotation:315;z-index:-25164595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1F9E4" w14:textId="77777777" w:rsidR="0053661E" w:rsidRDefault="00A13B60">
    <w:pPr>
      <w:pStyle w:val="En-tte"/>
    </w:pPr>
    <w:r>
      <w:rPr>
        <w:noProof/>
      </w:rPr>
      <w:pict w14:anchorId="512A4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5" o:spid="_x0000_s2056" type="#_x0000_t136" style="position:absolute;margin-left:0;margin-top:0;width:426.25pt;height:213.1pt;rotation:315;z-index:-25164390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DFF2A" w14:textId="4E13BDBF" w:rsidR="0053661E" w:rsidRPr="0070511E" w:rsidRDefault="00A13B60" w:rsidP="006D55C5">
    <w:pPr>
      <w:pStyle w:val="En-tte"/>
      <w:ind w:left="708" w:right="29" w:firstLine="708"/>
      <w:jc w:val="right"/>
      <w:rPr>
        <w:i/>
        <w:sz w:val="18"/>
        <w:szCs w:val="18"/>
      </w:rPr>
    </w:pPr>
    <w:r>
      <w:rPr>
        <w:noProof/>
      </w:rPr>
      <w:pict w14:anchorId="5F202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3" o:spid="_x0000_s2054" type="#_x0000_t136" style="position:absolute;left:0;text-align:left;margin-left:0;margin-top:0;width:426.25pt;height:213.1pt;rotation:315;z-index:-25164800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53661E">
      <w:rPr>
        <w:i/>
        <w:sz w:val="18"/>
        <w:szCs w:val="18"/>
      </w:rPr>
      <w:tab/>
      <w:t xml:space="preserve">             </w:t>
    </w:r>
    <w:r w:rsidR="0053661E" w:rsidRPr="0070511E">
      <w:rPr>
        <w:i/>
        <w:sz w:val="18"/>
        <w:szCs w:val="18"/>
      </w:rPr>
      <w:t>Marché n°4600</w:t>
    </w:r>
    <w:r w:rsidR="0053661E" w:rsidRPr="00872AC8">
      <w:rPr>
        <w:i/>
        <w:sz w:val="18"/>
        <w:szCs w:val="18"/>
        <w:highlight w:val="yellow"/>
      </w:rPr>
      <w:t>XXX</w:t>
    </w:r>
    <w:r w:rsidR="0053661E" w:rsidRPr="0070511E">
      <w:rPr>
        <w:i/>
        <w:sz w:val="18"/>
        <w:szCs w:val="18"/>
      </w:rPr>
      <w:t xml:space="preserve"> - </w:t>
    </w:r>
    <w:r w:rsidR="0053661E" w:rsidRPr="00E11B7D">
      <w:rPr>
        <w:i/>
        <w:sz w:val="18"/>
        <w:szCs w:val="18"/>
      </w:rPr>
      <w:t>B24-08578</w:t>
    </w:r>
  </w:p>
  <w:p w14:paraId="0112BAC4" w14:textId="77777777" w:rsidR="0053661E" w:rsidRDefault="0053661E" w:rsidP="006D55C5">
    <w:pPr>
      <w:pStyle w:val="En-tte"/>
    </w:pPr>
  </w:p>
  <w:p w14:paraId="46938FC6" w14:textId="77777777" w:rsidR="0053661E" w:rsidRDefault="0053661E" w:rsidP="006D55C5">
    <w:pPr>
      <w:pStyle w:val="En-tte"/>
    </w:pPr>
  </w:p>
  <w:p w14:paraId="25FF7CF8" w14:textId="77777777" w:rsidR="0053661E" w:rsidRDefault="0053661E" w:rsidP="006D55C5">
    <w:pPr>
      <w:pStyle w:val="En-tte"/>
    </w:pPr>
  </w:p>
  <w:p w14:paraId="5569F376" w14:textId="77777777" w:rsidR="0053661E" w:rsidRPr="002D035F" w:rsidRDefault="0053661E" w:rsidP="006D55C5">
    <w:pPr>
      <w:pStyle w:val="En-tte"/>
    </w:pPr>
    <w:r w:rsidRPr="00EB0AC8">
      <w:rPr>
        <w:rFonts w:eastAsia="Times New Roman" w:cs="Arial"/>
        <w:b/>
        <w:noProof/>
        <w:sz w:val="18"/>
        <w:szCs w:val="18"/>
      </w:rPr>
      <mc:AlternateContent>
        <mc:Choice Requires="wps">
          <w:drawing>
            <wp:anchor distT="0" distB="0" distL="114300" distR="114300" simplePos="0" relativeHeight="251656192" behindDoc="0" locked="1" layoutInCell="1" allowOverlap="0" wp14:anchorId="45E1D18F" wp14:editId="0331317F">
              <wp:simplePos x="0" y="0"/>
              <wp:positionH relativeFrom="margin">
                <wp:align>center</wp:align>
              </wp:positionH>
              <wp:positionV relativeFrom="page">
                <wp:posOffset>427355</wp:posOffset>
              </wp:positionV>
              <wp:extent cx="3000375" cy="377825"/>
              <wp:effectExtent l="19050" t="19050" r="28575" b="2222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77825"/>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718D9E"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1D18F" id="_x0000_t202" coordsize="21600,21600" o:spt="202" path="m,l,21600r21600,l21600,xe">
              <v:stroke joinstyle="miter"/>
              <v:path gradientshapeok="t" o:connecttype="rect"/>
            </v:shapetype>
            <v:shape id="Zone de texte 11" o:spid="_x0000_s1028" type="#_x0000_t202" style="position:absolute;margin-left:0;margin-top:33.65pt;width:236.25pt;height:29.7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" o:allowoverlap="f" filled="f" strokecolor="red" strokeweight="2.25pt">
              <v:textbox>
                <w:txbxContent>
                  <w:p w14:paraId="38718D9E"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v:textbox>
              <w10:wrap anchorx="margin" anchory="page"/>
              <w10:anchorlock/>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6E8D1" w14:textId="77777777" w:rsidR="0053661E" w:rsidRDefault="00A13B60">
    <w:pPr>
      <w:pStyle w:val="En-tte"/>
    </w:pPr>
    <w:r>
      <w:rPr>
        <w:noProof/>
      </w:rPr>
      <w:pict w14:anchorId="4E5ECB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7" o:spid="_x0000_s2058" type="#_x0000_t136" style="position:absolute;margin-left:0;margin-top:0;width:426.25pt;height:213.1pt;rotation:315;z-index:-25163980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98E3B" w14:textId="77777777" w:rsidR="0053661E" w:rsidRDefault="00A13B60">
    <w:pPr>
      <w:pStyle w:val="En-tte"/>
    </w:pPr>
    <w:r>
      <w:rPr>
        <w:noProof/>
      </w:rPr>
      <w:pict w14:anchorId="25A9A2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8" o:spid="_x0000_s2059" type="#_x0000_t136" style="position:absolute;margin-left:0;margin-top:0;width:426.25pt;height:213.1pt;rotation:315;z-index:-25163776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F7FB7" w14:textId="489EB075" w:rsidR="0053661E" w:rsidRPr="001405A5" w:rsidRDefault="00A13B60" w:rsidP="006D55C5">
    <w:pPr>
      <w:spacing w:line="240" w:lineRule="exact"/>
      <w:ind w:left="-110"/>
      <w:jc w:val="right"/>
      <w:rPr>
        <w:rFonts w:ascii="Arial" w:hAnsi="Arial" w:cs="Arial"/>
        <w:b/>
        <w:i/>
        <w:sz w:val="18"/>
        <w:szCs w:val="18"/>
      </w:rPr>
    </w:pPr>
    <w:r>
      <w:rPr>
        <w:noProof/>
      </w:rPr>
      <w:pict w14:anchorId="77CA6B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8396" o:spid="_x0000_s2057" type="#_x0000_t136" style="position:absolute;left:0;text-align:left;margin-left:0;margin-top:0;width:426.25pt;height:213.1pt;rotation:315;z-index:-25164185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53661E">
      <w:rPr>
        <w:i/>
        <w:sz w:val="18"/>
        <w:szCs w:val="18"/>
      </w:rPr>
      <w:tab/>
    </w:r>
    <w:r w:rsidR="0053661E" w:rsidRPr="009A4B9B">
      <w:t xml:space="preserve">             </w:t>
    </w:r>
    <w:r w:rsidR="0053661E" w:rsidRPr="001405A5">
      <w:rPr>
        <w:rFonts w:ascii="Arial" w:hAnsi="Arial" w:cs="Arial"/>
        <w:i/>
        <w:sz w:val="18"/>
        <w:szCs w:val="18"/>
      </w:rPr>
      <w:t xml:space="preserve">Marché n° </w:t>
    </w:r>
    <w:r w:rsidR="0053661E" w:rsidRPr="001405A5">
      <w:rPr>
        <w:rFonts w:ascii="Arial" w:hAnsi="Arial" w:cs="Arial"/>
        <w:i/>
        <w:sz w:val="18"/>
        <w:szCs w:val="18"/>
        <w:highlight w:val="yellow"/>
      </w:rPr>
      <w:t>XXX</w:t>
    </w:r>
    <w:r w:rsidR="0053661E" w:rsidRPr="001405A5">
      <w:rPr>
        <w:rFonts w:ascii="Arial" w:hAnsi="Arial" w:cs="Arial"/>
        <w:i/>
        <w:sz w:val="18"/>
        <w:szCs w:val="18"/>
      </w:rPr>
      <w:t xml:space="preserve">- </w:t>
    </w:r>
    <w:r w:rsidR="0053661E" w:rsidRPr="00C2657D">
      <w:rPr>
        <w:rFonts w:ascii="Arial" w:hAnsi="Arial" w:cs="Arial"/>
        <w:i/>
        <w:sz w:val="18"/>
        <w:szCs w:val="18"/>
      </w:rPr>
      <w:t>B24-08578</w:t>
    </w:r>
  </w:p>
  <w:p w14:paraId="30F392AE" w14:textId="77777777" w:rsidR="0053661E" w:rsidRPr="000E03FC" w:rsidRDefault="0053661E" w:rsidP="006D55C5">
    <w:pPr>
      <w:pStyle w:val="En-tte"/>
      <w:ind w:left="708" w:right="29" w:firstLine="708"/>
      <w:jc w:val="right"/>
      <w:rPr>
        <w:sz w:val="18"/>
        <w:szCs w:val="18"/>
      </w:rPr>
    </w:pPr>
  </w:p>
  <w:p w14:paraId="0B4EF927" w14:textId="77777777" w:rsidR="0053661E" w:rsidRDefault="0053661E" w:rsidP="006D55C5">
    <w:pPr>
      <w:pStyle w:val="En-tte"/>
    </w:pPr>
  </w:p>
  <w:p w14:paraId="6FB8FBC5" w14:textId="77777777" w:rsidR="0053661E" w:rsidRDefault="0053661E" w:rsidP="006D55C5">
    <w:pPr>
      <w:pStyle w:val="En-tte"/>
    </w:pPr>
  </w:p>
  <w:p w14:paraId="269FB405" w14:textId="77777777" w:rsidR="0053661E" w:rsidRDefault="0053661E" w:rsidP="006D55C5">
    <w:pPr>
      <w:pStyle w:val="En-tte"/>
    </w:pPr>
  </w:p>
  <w:p w14:paraId="57C9FC9B" w14:textId="77777777" w:rsidR="0053661E" w:rsidRPr="002D035F" w:rsidRDefault="0053661E" w:rsidP="006D55C5">
    <w:pPr>
      <w:pStyle w:val="En-tte"/>
    </w:pPr>
    <w:r w:rsidRPr="00EB0AC8">
      <w:rPr>
        <w:rFonts w:eastAsia="Times New Roman" w:cs="Arial"/>
        <w:b/>
        <w:noProof/>
        <w:sz w:val="18"/>
        <w:szCs w:val="18"/>
      </w:rPr>
      <mc:AlternateContent>
        <mc:Choice Requires="wps">
          <w:drawing>
            <wp:anchor distT="0" distB="0" distL="114300" distR="114300" simplePos="0" relativeHeight="251659264" behindDoc="0" locked="1" layoutInCell="1" allowOverlap="0" wp14:anchorId="55CB21AC" wp14:editId="6CD7A88F">
              <wp:simplePos x="0" y="0"/>
              <wp:positionH relativeFrom="page">
                <wp:posOffset>2233295</wp:posOffset>
              </wp:positionH>
              <wp:positionV relativeFrom="page">
                <wp:posOffset>434975</wp:posOffset>
              </wp:positionV>
              <wp:extent cx="3000375" cy="377825"/>
              <wp:effectExtent l="19050" t="19050" r="28575" b="22225"/>
              <wp:wrapNone/>
              <wp:docPr id="43"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77825"/>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91EDC2"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B21AC" id="_x0000_t202" coordsize="21600,21600" o:spt="202" path="m,l,21600r21600,l21600,xe">
              <v:stroke joinstyle="miter"/>
              <v:path gradientshapeok="t" o:connecttype="rect"/>
            </v:shapetype>
            <v:shape id="Zone de texte 43" o:spid="_x0000_s1029" type="#_x0000_t202" style="position:absolute;margin-left:175.85pt;margin-top:34.25pt;width:236.25pt;height:29.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" o:allowoverlap="f" filled="f" strokecolor="red" strokeweight="2.25pt">
              <v:textbox>
                <w:txbxContent>
                  <w:p w14:paraId="3A91EDC2" w14:textId="77777777" w:rsidR="0053661E" w:rsidRPr="001D45CD" w:rsidRDefault="0053661E" w:rsidP="006D55C5">
                    <w:pPr>
                      <w:spacing w:after="60"/>
                      <w:jc w:val="center"/>
                      <w:rPr>
                        <w:rFonts w:cs="Arial"/>
                        <w:b/>
                        <w:bCs/>
                        <w:color w:val="FF0000"/>
                        <w:sz w:val="36"/>
                        <w:szCs w:val="32"/>
                      </w:rPr>
                    </w:pPr>
                    <w:r w:rsidRPr="001D45CD">
                      <w:rPr>
                        <w:rFonts w:cs="Arial"/>
                        <w:b/>
                        <w:bCs/>
                        <w:color w:val="FF0000"/>
                        <w:sz w:val="36"/>
                        <w:szCs w:val="32"/>
                      </w:rPr>
                      <w:t>DIFFUSION RESTREINTE</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17A3"/>
    <w:multiLevelType w:val="hybridMultilevel"/>
    <w:tmpl w:val="052A70EE"/>
    <w:lvl w:ilvl="0" w:tplc="681EC17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277C25"/>
    <w:multiLevelType w:val="multilevel"/>
    <w:tmpl w:val="7A9C47FA"/>
    <w:lvl w:ilvl="0">
      <w:numFmt w:val="bullet"/>
      <w:lvlText w:val="-"/>
      <w:lvlJc w:val="left"/>
      <w:pPr>
        <w:tabs>
          <w:tab w:val="num" w:pos="568"/>
        </w:tabs>
        <w:ind w:left="568" w:hanging="284"/>
      </w:pPr>
      <w:rPr>
        <w:rFonts w:ascii="Arial" w:hAnsi="Arial" w:hint="default"/>
        <w:sz w:val="20"/>
      </w:rPr>
    </w:lvl>
    <w:lvl w:ilvl="1">
      <w:start w:val="1"/>
      <w:numFmt w:val="bullet"/>
      <w:lvlText w:val="o"/>
      <w:lvlJc w:val="left"/>
      <w:pPr>
        <w:tabs>
          <w:tab w:val="num" w:pos="851"/>
        </w:tabs>
        <w:ind w:left="851" w:hanging="283"/>
      </w:pPr>
      <w:rPr>
        <w:rFonts w:ascii="Courier New" w:hAnsi="Courier New" w:cs="Courier New" w:hint="default"/>
      </w:rPr>
    </w:lvl>
    <w:lvl w:ilvl="2">
      <w:start w:val="1"/>
      <w:numFmt w:val="bullet"/>
      <w:lvlText w:val="-"/>
      <w:lvlJc w:val="left"/>
      <w:pPr>
        <w:tabs>
          <w:tab w:val="num" w:pos="1135"/>
        </w:tabs>
        <w:ind w:left="1135" w:hanging="284"/>
      </w:pPr>
      <w:rPr>
        <w:rFonts w:ascii="Arial" w:hAnsi="Arial" w:hint="default"/>
      </w:rPr>
    </w:lvl>
    <w:lvl w:ilvl="3">
      <w:start w:val="1"/>
      <w:numFmt w:val="bullet"/>
      <w:lvlText w:val="-"/>
      <w:lvlJc w:val="left"/>
      <w:pPr>
        <w:tabs>
          <w:tab w:val="num" w:pos="1418"/>
        </w:tabs>
        <w:ind w:left="1418" w:hanging="283"/>
      </w:pPr>
      <w:rPr>
        <w:rFonts w:ascii="Arial" w:hAnsi="Arial" w:hint="default"/>
      </w:rPr>
    </w:lvl>
    <w:lvl w:ilvl="4">
      <w:start w:val="1"/>
      <w:numFmt w:val="bullet"/>
      <w:lvlText w:val="-"/>
      <w:lvlJc w:val="left"/>
      <w:pPr>
        <w:tabs>
          <w:tab w:val="num" w:pos="1702"/>
        </w:tabs>
        <w:ind w:left="1702" w:hanging="284"/>
      </w:pPr>
      <w:rPr>
        <w:rFonts w:ascii="Arial" w:hAnsi="Arial"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E2E52B6"/>
    <w:multiLevelType w:val="multilevel"/>
    <w:tmpl w:val="9578800E"/>
    <w:lvl w:ilvl="0">
      <w:start w:val="1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7A86271"/>
    <w:multiLevelType w:val="hybridMultilevel"/>
    <w:tmpl w:val="5E4ADA6C"/>
    <w:lvl w:ilvl="0" w:tplc="083C2908">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5144E9"/>
    <w:multiLevelType w:val="multilevel"/>
    <w:tmpl w:val="4448CF3A"/>
    <w:lvl w:ilvl="0">
      <w:start w:val="2"/>
      <w:numFmt w:val="decimal"/>
      <w:pStyle w:val="Titre1"/>
      <w:suff w:val="nothing"/>
      <w:lvlText w:val="ARTICLE %1 - "/>
      <w:lvlJc w:val="left"/>
      <w:pPr>
        <w:ind w:left="851" w:hanging="851"/>
      </w:pPr>
      <w:rPr>
        <w:rFonts w:ascii="Arial" w:hAnsi="Arial" w:cs="Times New Roman" w:hint="default"/>
        <w:b/>
        <w:i w:val="0"/>
        <w:sz w:val="20"/>
        <w:u w:val="single"/>
        <w:vertAlign w:val="baseline"/>
      </w:rPr>
    </w:lvl>
    <w:lvl w:ilvl="1">
      <w:start w:val="5"/>
      <w:numFmt w:val="decimal"/>
      <w:pStyle w:val="Titre2"/>
      <w:lvlText w:val="%1.%2"/>
      <w:lvlJc w:val="left"/>
      <w:pPr>
        <w:tabs>
          <w:tab w:val="num" w:pos="851"/>
        </w:tabs>
        <w:ind w:left="851" w:hanging="851"/>
      </w:pPr>
      <w:rPr>
        <w:rFonts w:ascii="Arial Gras" w:hAnsi="Arial Gras" w:cs="Times New Roman" w:hint="default"/>
        <w:b/>
        <w:bCs/>
        <w:i w:val="0"/>
        <w:color w:val="auto"/>
      </w:rPr>
    </w:lvl>
    <w:lvl w:ilvl="2">
      <w:start w:val="1"/>
      <w:numFmt w:val="decimal"/>
      <w:pStyle w:val="Titre3"/>
      <w:lvlText w:val="%1.%2.%3"/>
      <w:lvlJc w:val="left"/>
      <w:pPr>
        <w:tabs>
          <w:tab w:val="num" w:pos="-283"/>
        </w:tabs>
        <w:ind w:left="-283" w:hanging="851"/>
      </w:pPr>
      <w:rPr>
        <w:rFonts w:cs="Times New Roman" w:hint="default"/>
        <w:b/>
        <w:i w:val="0"/>
        <w:caps/>
        <w:position w:val="0"/>
      </w:rPr>
    </w:lvl>
    <w:lvl w:ilvl="3">
      <w:start w:val="1"/>
      <w:numFmt w:val="none"/>
      <w:pStyle w:val="Titre4"/>
      <w:suff w:val="nothing"/>
      <w:lvlText w:val=""/>
      <w:lvlJc w:val="left"/>
      <w:pPr>
        <w:ind w:left="-1418" w:firstLine="0"/>
      </w:pPr>
      <w:rPr>
        <w:rFonts w:cs="Times New Roman" w:hint="default"/>
      </w:rPr>
    </w:lvl>
    <w:lvl w:ilvl="4">
      <w:start w:val="1"/>
      <w:numFmt w:val="none"/>
      <w:pStyle w:val="Titre5"/>
      <w:suff w:val="nothing"/>
      <w:lvlText w:val=""/>
      <w:lvlJc w:val="left"/>
      <w:pPr>
        <w:ind w:left="-1418" w:firstLine="0"/>
      </w:pPr>
      <w:rPr>
        <w:rFonts w:cs="Times New Roman" w:hint="default"/>
      </w:rPr>
    </w:lvl>
    <w:lvl w:ilvl="5">
      <w:start w:val="1"/>
      <w:numFmt w:val="none"/>
      <w:pStyle w:val="Titre6"/>
      <w:suff w:val="nothing"/>
      <w:lvlText w:val=""/>
      <w:lvlJc w:val="left"/>
      <w:pPr>
        <w:ind w:left="-1418" w:firstLine="0"/>
      </w:pPr>
      <w:rPr>
        <w:rFonts w:cs="Times New Roman" w:hint="default"/>
      </w:rPr>
    </w:lvl>
    <w:lvl w:ilvl="6">
      <w:start w:val="1"/>
      <w:numFmt w:val="none"/>
      <w:pStyle w:val="Titre7"/>
      <w:suff w:val="nothing"/>
      <w:lvlText w:val=""/>
      <w:lvlJc w:val="left"/>
      <w:pPr>
        <w:ind w:left="-1418" w:firstLine="0"/>
      </w:pPr>
      <w:rPr>
        <w:rFonts w:cs="Times New Roman" w:hint="default"/>
      </w:rPr>
    </w:lvl>
    <w:lvl w:ilvl="7">
      <w:start w:val="1"/>
      <w:numFmt w:val="none"/>
      <w:pStyle w:val="Titre8"/>
      <w:suff w:val="nothing"/>
      <w:lvlText w:val=""/>
      <w:lvlJc w:val="left"/>
      <w:pPr>
        <w:ind w:left="-1418" w:firstLine="0"/>
      </w:pPr>
      <w:rPr>
        <w:rFonts w:cs="Times New Roman" w:hint="default"/>
      </w:rPr>
    </w:lvl>
    <w:lvl w:ilvl="8">
      <w:start w:val="1"/>
      <w:numFmt w:val="none"/>
      <w:pStyle w:val="Titre9"/>
      <w:suff w:val="nothing"/>
      <w:lvlText w:val=""/>
      <w:lvlJc w:val="left"/>
      <w:pPr>
        <w:ind w:left="-1418" w:firstLine="0"/>
      </w:pPr>
      <w:rPr>
        <w:rFonts w:cs="Times New Roman" w:hint="default"/>
      </w:rPr>
    </w:lvl>
  </w:abstractNum>
  <w:abstractNum w:abstractNumId="5" w15:restartNumberingAfterBreak="0">
    <w:nsid w:val="3F136B70"/>
    <w:multiLevelType w:val="hybridMultilevel"/>
    <w:tmpl w:val="FD0AEF92"/>
    <w:lvl w:ilvl="0" w:tplc="040C000F">
      <w:start w:val="8"/>
      <w:numFmt w:val="bullet"/>
      <w:lvlText w:val="-"/>
      <w:lvlJc w:val="left"/>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0442B82"/>
    <w:multiLevelType w:val="hybridMultilevel"/>
    <w:tmpl w:val="B7500F9C"/>
    <w:lvl w:ilvl="0" w:tplc="598CD31A">
      <w:numFmt w:val="bullet"/>
      <w:lvlText w:val="-"/>
      <w:lvlJc w:val="left"/>
      <w:pPr>
        <w:ind w:left="502" w:hanging="360"/>
      </w:pPr>
      <w:rPr>
        <w:rFonts w:ascii="Arial" w:eastAsia="Arial" w:hAnsi="Arial" w:cs="Arial" w:hint="default"/>
      </w:rPr>
    </w:lvl>
    <w:lvl w:ilvl="1" w:tplc="040C0003">
      <w:start w:val="1"/>
      <w:numFmt w:val="bullet"/>
      <w:lvlText w:val="o"/>
      <w:lvlJc w:val="left"/>
      <w:pPr>
        <w:ind w:left="99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46091653"/>
    <w:multiLevelType w:val="hybridMultilevel"/>
    <w:tmpl w:val="09648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B84C62"/>
    <w:multiLevelType w:val="multilevel"/>
    <w:tmpl w:val="49581AE0"/>
    <w:lvl w:ilvl="0">
      <w:start w:val="1"/>
      <w:numFmt w:val="decimal"/>
      <w:pStyle w:val="Tabledesillustrations"/>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Restart w:val="0"/>
      <w:isLgl/>
      <w:lvlText w:val="%1.%2.%3."/>
      <w:lvlJc w:val="left"/>
      <w:pPr>
        <w:tabs>
          <w:tab w:val="num" w:pos="1440"/>
        </w:tabs>
        <w:ind w:left="1224" w:hanging="504"/>
      </w:pPr>
    </w:lvl>
    <w:lvl w:ilvl="3">
      <w:start w:val="1"/>
      <w:numFmt w:val="decimal"/>
      <w:lvlText w:val="%1%4.4.%3.2."/>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4EC80BA8"/>
    <w:multiLevelType w:val="hybridMultilevel"/>
    <w:tmpl w:val="B9C4344C"/>
    <w:lvl w:ilvl="0" w:tplc="083C290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0C4217"/>
    <w:multiLevelType w:val="hybridMultilevel"/>
    <w:tmpl w:val="78666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731657"/>
    <w:multiLevelType w:val="hybridMultilevel"/>
    <w:tmpl w:val="2098A80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8050D82"/>
    <w:multiLevelType w:val="hybridMultilevel"/>
    <w:tmpl w:val="8ECE0E66"/>
    <w:lvl w:ilvl="0" w:tplc="E1B80F9A">
      <w:start w:val="3"/>
      <w:numFmt w:val="bullet"/>
      <w:lvlText w:val="-"/>
      <w:lvlJc w:val="left"/>
      <w:pPr>
        <w:ind w:left="502"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3758A0"/>
    <w:multiLevelType w:val="multilevel"/>
    <w:tmpl w:val="64D25D46"/>
    <w:lvl w:ilvl="0">
      <w:start w:val="3"/>
      <w:numFmt w:val="decimal"/>
      <w:lvlText w:val="%1"/>
      <w:lvlJc w:val="left"/>
      <w:pPr>
        <w:ind w:left="600" w:hanging="600"/>
      </w:pPr>
      <w:rPr>
        <w:rFonts w:hint="default"/>
      </w:rPr>
    </w:lvl>
    <w:lvl w:ilvl="1">
      <w:start w:val="2"/>
      <w:numFmt w:val="decimal"/>
      <w:lvlText w:val="%1.%2"/>
      <w:lvlJc w:val="left"/>
      <w:pPr>
        <w:ind w:left="785" w:hanging="600"/>
      </w:pPr>
      <w:rPr>
        <w:rFonts w:hint="default"/>
      </w:rPr>
    </w:lvl>
    <w:lvl w:ilvl="2">
      <w:start w:val="1"/>
      <w:numFmt w:val="decimal"/>
      <w:lvlText w:val="%1.%2.%3"/>
      <w:lvlJc w:val="left"/>
      <w:pPr>
        <w:ind w:left="1090" w:hanging="720"/>
      </w:pPr>
      <w:rPr>
        <w:rFonts w:hint="default"/>
      </w:rPr>
    </w:lvl>
    <w:lvl w:ilvl="3">
      <w:start w:val="2"/>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550" w:hanging="144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3280" w:hanging="1800"/>
      </w:pPr>
      <w:rPr>
        <w:rFonts w:hint="default"/>
      </w:rPr>
    </w:lvl>
  </w:abstractNum>
  <w:abstractNum w:abstractNumId="14" w15:restartNumberingAfterBreak="0">
    <w:nsid w:val="5BF059BA"/>
    <w:multiLevelType w:val="multilevel"/>
    <w:tmpl w:val="F5F6814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CB019C6"/>
    <w:multiLevelType w:val="hybridMultilevel"/>
    <w:tmpl w:val="CC22AD1C"/>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696D4D47"/>
    <w:multiLevelType w:val="hybridMultilevel"/>
    <w:tmpl w:val="A38468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5DE1BB7"/>
    <w:multiLevelType w:val="singleLevel"/>
    <w:tmpl w:val="E466C082"/>
    <w:lvl w:ilvl="0">
      <w:start w:val="1"/>
      <w:numFmt w:val="decimal"/>
      <w:pStyle w:val="listeDC"/>
      <w:lvlText w:val="[DC%1]"/>
      <w:lvlJc w:val="left"/>
      <w:pPr>
        <w:tabs>
          <w:tab w:val="num" w:pos="2421"/>
        </w:tabs>
        <w:ind w:left="2041" w:hanging="340"/>
      </w:pPr>
      <w:rPr>
        <w:rFonts w:cs="Times New Roman"/>
      </w:rPr>
    </w:lvl>
  </w:abstractNum>
  <w:abstractNum w:abstractNumId="18" w15:restartNumberingAfterBreak="0">
    <w:nsid w:val="790639AE"/>
    <w:multiLevelType w:val="hybridMultilevel"/>
    <w:tmpl w:val="550C2F3E"/>
    <w:lvl w:ilvl="0" w:tplc="20AE3892">
      <w:start w:val="2"/>
      <w:numFmt w:val="bullet"/>
      <w:lvlText w:val="-"/>
      <w:lvlJc w:val="left"/>
      <w:pPr>
        <w:ind w:left="1071" w:hanging="360"/>
      </w:pPr>
      <w:rPr>
        <w:rFonts w:ascii="Arial" w:eastAsia="Times New Roman" w:hAnsi="Arial" w:cs="Arial" w:hint="default"/>
      </w:rPr>
    </w:lvl>
    <w:lvl w:ilvl="1" w:tplc="040C0003" w:tentative="1">
      <w:start w:val="1"/>
      <w:numFmt w:val="bullet"/>
      <w:lvlText w:val="o"/>
      <w:lvlJc w:val="left"/>
      <w:pPr>
        <w:ind w:left="1791" w:hanging="360"/>
      </w:pPr>
      <w:rPr>
        <w:rFonts w:ascii="Courier New" w:hAnsi="Courier New" w:cs="Courier New" w:hint="default"/>
      </w:rPr>
    </w:lvl>
    <w:lvl w:ilvl="2" w:tplc="040C0005" w:tentative="1">
      <w:start w:val="1"/>
      <w:numFmt w:val="bullet"/>
      <w:lvlText w:val=""/>
      <w:lvlJc w:val="left"/>
      <w:pPr>
        <w:ind w:left="2511" w:hanging="360"/>
      </w:pPr>
      <w:rPr>
        <w:rFonts w:ascii="Wingdings" w:hAnsi="Wingdings" w:hint="default"/>
      </w:rPr>
    </w:lvl>
    <w:lvl w:ilvl="3" w:tplc="040C0001" w:tentative="1">
      <w:start w:val="1"/>
      <w:numFmt w:val="bullet"/>
      <w:lvlText w:val=""/>
      <w:lvlJc w:val="left"/>
      <w:pPr>
        <w:ind w:left="3231" w:hanging="360"/>
      </w:pPr>
      <w:rPr>
        <w:rFonts w:ascii="Symbol" w:hAnsi="Symbol" w:hint="default"/>
      </w:rPr>
    </w:lvl>
    <w:lvl w:ilvl="4" w:tplc="040C0003" w:tentative="1">
      <w:start w:val="1"/>
      <w:numFmt w:val="bullet"/>
      <w:lvlText w:val="o"/>
      <w:lvlJc w:val="left"/>
      <w:pPr>
        <w:ind w:left="3951" w:hanging="360"/>
      </w:pPr>
      <w:rPr>
        <w:rFonts w:ascii="Courier New" w:hAnsi="Courier New" w:cs="Courier New" w:hint="default"/>
      </w:rPr>
    </w:lvl>
    <w:lvl w:ilvl="5" w:tplc="040C0005" w:tentative="1">
      <w:start w:val="1"/>
      <w:numFmt w:val="bullet"/>
      <w:lvlText w:val=""/>
      <w:lvlJc w:val="left"/>
      <w:pPr>
        <w:ind w:left="4671" w:hanging="360"/>
      </w:pPr>
      <w:rPr>
        <w:rFonts w:ascii="Wingdings" w:hAnsi="Wingdings" w:hint="default"/>
      </w:rPr>
    </w:lvl>
    <w:lvl w:ilvl="6" w:tplc="040C0001" w:tentative="1">
      <w:start w:val="1"/>
      <w:numFmt w:val="bullet"/>
      <w:lvlText w:val=""/>
      <w:lvlJc w:val="left"/>
      <w:pPr>
        <w:ind w:left="5391" w:hanging="360"/>
      </w:pPr>
      <w:rPr>
        <w:rFonts w:ascii="Symbol" w:hAnsi="Symbol" w:hint="default"/>
      </w:rPr>
    </w:lvl>
    <w:lvl w:ilvl="7" w:tplc="040C0003" w:tentative="1">
      <w:start w:val="1"/>
      <w:numFmt w:val="bullet"/>
      <w:lvlText w:val="o"/>
      <w:lvlJc w:val="left"/>
      <w:pPr>
        <w:ind w:left="6111" w:hanging="360"/>
      </w:pPr>
      <w:rPr>
        <w:rFonts w:ascii="Courier New" w:hAnsi="Courier New" w:cs="Courier New" w:hint="default"/>
      </w:rPr>
    </w:lvl>
    <w:lvl w:ilvl="8" w:tplc="040C0005" w:tentative="1">
      <w:start w:val="1"/>
      <w:numFmt w:val="bullet"/>
      <w:lvlText w:val=""/>
      <w:lvlJc w:val="left"/>
      <w:pPr>
        <w:ind w:left="6831" w:hanging="360"/>
      </w:pPr>
      <w:rPr>
        <w:rFonts w:ascii="Wingdings" w:hAnsi="Wingdings" w:hint="default"/>
      </w:rPr>
    </w:lvl>
  </w:abstractNum>
  <w:abstractNum w:abstractNumId="19" w15:restartNumberingAfterBreak="0">
    <w:nsid w:val="7C435834"/>
    <w:multiLevelType w:val="hybridMultilevel"/>
    <w:tmpl w:val="ECB69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18"/>
  </w:num>
  <w:num w:numId="6">
    <w:abstractNumId w:val="17"/>
  </w:num>
  <w:num w:numId="7">
    <w:abstractNumId w:val="11"/>
  </w:num>
  <w:num w:numId="8">
    <w:abstractNumId w:val="8"/>
  </w:num>
  <w:num w:numId="9">
    <w:abstractNumId w:val="16"/>
  </w:num>
  <w:num w:numId="10">
    <w:abstractNumId w:val="1"/>
  </w:num>
  <w:num w:numId="11">
    <w:abstractNumId w:val="13"/>
  </w:num>
  <w:num w:numId="12">
    <w:abstractNumId w:val="14"/>
  </w:num>
  <w:num w:numId="13">
    <w:abstractNumId w:val="12"/>
  </w:num>
  <w:num w:numId="14">
    <w:abstractNumId w:val="19"/>
  </w:num>
  <w:num w:numId="15">
    <w:abstractNumId w:val="5"/>
  </w:num>
  <w:num w:numId="16">
    <w:abstractNumId w:val="9"/>
  </w:num>
  <w:num w:numId="17">
    <w:abstractNumId w:val="10"/>
  </w:num>
  <w:num w:numId="18">
    <w:abstractNumId w:val="2"/>
  </w:num>
  <w:num w:numId="19">
    <w:abstractNumId w:val="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0C"/>
    <w:rsid w:val="00010362"/>
    <w:rsid w:val="000207DE"/>
    <w:rsid w:val="00022DB7"/>
    <w:rsid w:val="00030393"/>
    <w:rsid w:val="00033D3A"/>
    <w:rsid w:val="00042BAD"/>
    <w:rsid w:val="00057DD2"/>
    <w:rsid w:val="00065D09"/>
    <w:rsid w:val="00066B90"/>
    <w:rsid w:val="00070900"/>
    <w:rsid w:val="00074C9C"/>
    <w:rsid w:val="00080763"/>
    <w:rsid w:val="0008455B"/>
    <w:rsid w:val="00090D46"/>
    <w:rsid w:val="0009404B"/>
    <w:rsid w:val="00096C68"/>
    <w:rsid w:val="00097156"/>
    <w:rsid w:val="000B1FA3"/>
    <w:rsid w:val="0010496F"/>
    <w:rsid w:val="00126C3D"/>
    <w:rsid w:val="0013602C"/>
    <w:rsid w:val="001405A5"/>
    <w:rsid w:val="001675E9"/>
    <w:rsid w:val="0017758C"/>
    <w:rsid w:val="001A0C9C"/>
    <w:rsid w:val="001B665A"/>
    <w:rsid w:val="001C4105"/>
    <w:rsid w:val="001F646D"/>
    <w:rsid w:val="0021593B"/>
    <w:rsid w:val="002518BC"/>
    <w:rsid w:val="00251966"/>
    <w:rsid w:val="0026106A"/>
    <w:rsid w:val="00275E9E"/>
    <w:rsid w:val="0028640C"/>
    <w:rsid w:val="00295A1B"/>
    <w:rsid w:val="00295D2F"/>
    <w:rsid w:val="002A3B78"/>
    <w:rsid w:val="002A7ED5"/>
    <w:rsid w:val="003033F9"/>
    <w:rsid w:val="00306F51"/>
    <w:rsid w:val="00327638"/>
    <w:rsid w:val="00341638"/>
    <w:rsid w:val="00355BFE"/>
    <w:rsid w:val="0036054D"/>
    <w:rsid w:val="0037288B"/>
    <w:rsid w:val="00376656"/>
    <w:rsid w:val="00377931"/>
    <w:rsid w:val="003B1790"/>
    <w:rsid w:val="003B2A27"/>
    <w:rsid w:val="003C6679"/>
    <w:rsid w:val="003E0F95"/>
    <w:rsid w:val="003E1240"/>
    <w:rsid w:val="003F1CA7"/>
    <w:rsid w:val="003F2A05"/>
    <w:rsid w:val="00410830"/>
    <w:rsid w:val="00410BE9"/>
    <w:rsid w:val="00414C4C"/>
    <w:rsid w:val="00417D31"/>
    <w:rsid w:val="00427CDE"/>
    <w:rsid w:val="00431757"/>
    <w:rsid w:val="00433A00"/>
    <w:rsid w:val="00442599"/>
    <w:rsid w:val="00456E01"/>
    <w:rsid w:val="00472681"/>
    <w:rsid w:val="004770B8"/>
    <w:rsid w:val="00483F7D"/>
    <w:rsid w:val="00490A5C"/>
    <w:rsid w:val="0049610C"/>
    <w:rsid w:val="004A0DBA"/>
    <w:rsid w:val="004C26A7"/>
    <w:rsid w:val="004C55D0"/>
    <w:rsid w:val="004D014F"/>
    <w:rsid w:val="004D278A"/>
    <w:rsid w:val="00506D61"/>
    <w:rsid w:val="00516829"/>
    <w:rsid w:val="00532AD1"/>
    <w:rsid w:val="00532BBB"/>
    <w:rsid w:val="0053661E"/>
    <w:rsid w:val="00541CA4"/>
    <w:rsid w:val="00546EE6"/>
    <w:rsid w:val="005527F2"/>
    <w:rsid w:val="0055511C"/>
    <w:rsid w:val="00565517"/>
    <w:rsid w:val="00567616"/>
    <w:rsid w:val="005918E4"/>
    <w:rsid w:val="00595468"/>
    <w:rsid w:val="00595930"/>
    <w:rsid w:val="005B29B0"/>
    <w:rsid w:val="005B47B1"/>
    <w:rsid w:val="005C5A8E"/>
    <w:rsid w:val="005D4256"/>
    <w:rsid w:val="005D6611"/>
    <w:rsid w:val="005D7F38"/>
    <w:rsid w:val="005E440B"/>
    <w:rsid w:val="005F1CAF"/>
    <w:rsid w:val="00606FF0"/>
    <w:rsid w:val="00614A46"/>
    <w:rsid w:val="006235DF"/>
    <w:rsid w:val="00627F47"/>
    <w:rsid w:val="00637172"/>
    <w:rsid w:val="006449CA"/>
    <w:rsid w:val="006469D1"/>
    <w:rsid w:val="006519FD"/>
    <w:rsid w:val="0066078C"/>
    <w:rsid w:val="006B0D5C"/>
    <w:rsid w:val="006C1216"/>
    <w:rsid w:val="006D55C5"/>
    <w:rsid w:val="006D7179"/>
    <w:rsid w:val="006E2623"/>
    <w:rsid w:val="00715722"/>
    <w:rsid w:val="007246EE"/>
    <w:rsid w:val="007274F5"/>
    <w:rsid w:val="00732524"/>
    <w:rsid w:val="0074248F"/>
    <w:rsid w:val="00745BC0"/>
    <w:rsid w:val="00745C7B"/>
    <w:rsid w:val="00751BAF"/>
    <w:rsid w:val="00783B68"/>
    <w:rsid w:val="0078774D"/>
    <w:rsid w:val="007919E4"/>
    <w:rsid w:val="0079308C"/>
    <w:rsid w:val="00793223"/>
    <w:rsid w:val="00796EF2"/>
    <w:rsid w:val="007A7F58"/>
    <w:rsid w:val="007B6971"/>
    <w:rsid w:val="007C31D6"/>
    <w:rsid w:val="007D0506"/>
    <w:rsid w:val="007E6F4B"/>
    <w:rsid w:val="007F20D0"/>
    <w:rsid w:val="008046B4"/>
    <w:rsid w:val="008058F7"/>
    <w:rsid w:val="00807056"/>
    <w:rsid w:val="008310D4"/>
    <w:rsid w:val="0083668F"/>
    <w:rsid w:val="00852464"/>
    <w:rsid w:val="00861078"/>
    <w:rsid w:val="00864936"/>
    <w:rsid w:val="00865B08"/>
    <w:rsid w:val="00873ECF"/>
    <w:rsid w:val="00874463"/>
    <w:rsid w:val="00884A60"/>
    <w:rsid w:val="00884D55"/>
    <w:rsid w:val="008921F0"/>
    <w:rsid w:val="008C2123"/>
    <w:rsid w:val="008C471A"/>
    <w:rsid w:val="008E02C2"/>
    <w:rsid w:val="008E0F8E"/>
    <w:rsid w:val="008E4E0B"/>
    <w:rsid w:val="008F6A5B"/>
    <w:rsid w:val="009451AA"/>
    <w:rsid w:val="00966B4E"/>
    <w:rsid w:val="00984E55"/>
    <w:rsid w:val="009A2770"/>
    <w:rsid w:val="009A4098"/>
    <w:rsid w:val="009B7B88"/>
    <w:rsid w:val="009C1830"/>
    <w:rsid w:val="009C215E"/>
    <w:rsid w:val="009D6982"/>
    <w:rsid w:val="00A12021"/>
    <w:rsid w:val="00A13B60"/>
    <w:rsid w:val="00A21DD4"/>
    <w:rsid w:val="00A2345D"/>
    <w:rsid w:val="00A358A0"/>
    <w:rsid w:val="00A3700B"/>
    <w:rsid w:val="00A56662"/>
    <w:rsid w:val="00A617A4"/>
    <w:rsid w:val="00A820B5"/>
    <w:rsid w:val="00AA65B2"/>
    <w:rsid w:val="00AB0CC2"/>
    <w:rsid w:val="00AD16A3"/>
    <w:rsid w:val="00AE232B"/>
    <w:rsid w:val="00AF0B7C"/>
    <w:rsid w:val="00AF293B"/>
    <w:rsid w:val="00AF64C8"/>
    <w:rsid w:val="00B035CB"/>
    <w:rsid w:val="00B11CDF"/>
    <w:rsid w:val="00B14F53"/>
    <w:rsid w:val="00B17E80"/>
    <w:rsid w:val="00B206E5"/>
    <w:rsid w:val="00B243AE"/>
    <w:rsid w:val="00B2612B"/>
    <w:rsid w:val="00B419AA"/>
    <w:rsid w:val="00B44C25"/>
    <w:rsid w:val="00B543D2"/>
    <w:rsid w:val="00B54694"/>
    <w:rsid w:val="00B76D32"/>
    <w:rsid w:val="00B830B3"/>
    <w:rsid w:val="00B86475"/>
    <w:rsid w:val="00B904F9"/>
    <w:rsid w:val="00B917E5"/>
    <w:rsid w:val="00B930DD"/>
    <w:rsid w:val="00B9543E"/>
    <w:rsid w:val="00BA29D7"/>
    <w:rsid w:val="00BA4020"/>
    <w:rsid w:val="00BA50EF"/>
    <w:rsid w:val="00BA75EF"/>
    <w:rsid w:val="00BC2769"/>
    <w:rsid w:val="00BF103C"/>
    <w:rsid w:val="00BF1979"/>
    <w:rsid w:val="00BF20A4"/>
    <w:rsid w:val="00BF6780"/>
    <w:rsid w:val="00C025E5"/>
    <w:rsid w:val="00C04F98"/>
    <w:rsid w:val="00C0544B"/>
    <w:rsid w:val="00C14D37"/>
    <w:rsid w:val="00C2657D"/>
    <w:rsid w:val="00C3742D"/>
    <w:rsid w:val="00C41529"/>
    <w:rsid w:val="00C44C9F"/>
    <w:rsid w:val="00C64278"/>
    <w:rsid w:val="00C71267"/>
    <w:rsid w:val="00C71949"/>
    <w:rsid w:val="00C73244"/>
    <w:rsid w:val="00C8776D"/>
    <w:rsid w:val="00C90D93"/>
    <w:rsid w:val="00CA7702"/>
    <w:rsid w:val="00CB3A47"/>
    <w:rsid w:val="00CD4197"/>
    <w:rsid w:val="00CF2116"/>
    <w:rsid w:val="00CF283D"/>
    <w:rsid w:val="00D00993"/>
    <w:rsid w:val="00D02B40"/>
    <w:rsid w:val="00D10C76"/>
    <w:rsid w:val="00D20555"/>
    <w:rsid w:val="00D36C65"/>
    <w:rsid w:val="00D45013"/>
    <w:rsid w:val="00D5384A"/>
    <w:rsid w:val="00D60E3A"/>
    <w:rsid w:val="00D6584E"/>
    <w:rsid w:val="00D73109"/>
    <w:rsid w:val="00D94A7D"/>
    <w:rsid w:val="00DA2410"/>
    <w:rsid w:val="00DB266D"/>
    <w:rsid w:val="00DC7962"/>
    <w:rsid w:val="00DD20E9"/>
    <w:rsid w:val="00DD2A1B"/>
    <w:rsid w:val="00DD2C7D"/>
    <w:rsid w:val="00DD60D4"/>
    <w:rsid w:val="00DE6812"/>
    <w:rsid w:val="00DF2E26"/>
    <w:rsid w:val="00E0217E"/>
    <w:rsid w:val="00E065B0"/>
    <w:rsid w:val="00E11B7D"/>
    <w:rsid w:val="00E2216A"/>
    <w:rsid w:val="00E327EE"/>
    <w:rsid w:val="00E33079"/>
    <w:rsid w:val="00E42500"/>
    <w:rsid w:val="00E474EF"/>
    <w:rsid w:val="00E6505F"/>
    <w:rsid w:val="00E9645A"/>
    <w:rsid w:val="00EB7DD0"/>
    <w:rsid w:val="00EC0012"/>
    <w:rsid w:val="00EE0523"/>
    <w:rsid w:val="00EF7BB8"/>
    <w:rsid w:val="00F1764E"/>
    <w:rsid w:val="00F45150"/>
    <w:rsid w:val="00F466C0"/>
    <w:rsid w:val="00F52BC8"/>
    <w:rsid w:val="00F7270A"/>
    <w:rsid w:val="00F76691"/>
    <w:rsid w:val="00F81EF9"/>
    <w:rsid w:val="00FA763A"/>
    <w:rsid w:val="00FD07E0"/>
    <w:rsid w:val="00FD49E8"/>
    <w:rsid w:val="00FD4D7B"/>
    <w:rsid w:val="00FD6A30"/>
    <w:rsid w:val="00FE57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61776FC"/>
  <w15:chartTrackingRefBased/>
  <w15:docId w15:val="{F51DE0A4-A5C3-47F1-A8E7-A8B5A1E1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Style 1,Titre mb1,1.1,Chap 1er Niveau,Titre 1 Car3 Car,Titre 1 Car2 Car Car,Titre 1 Car1 Car Car Car,Titre 1 Car Car Car Car Car,Titre 1 Car Car1 Car Car,Titre 1 Car1 Car1 Car,Titre 1 Car Car Car1 Car,Titre 1 Car Car2 Car,Titre 1 Car4,M-Titre 1"/>
    <w:basedOn w:val="Normal"/>
    <w:next w:val="Normal"/>
    <w:link w:val="Titre1Car"/>
    <w:qFormat/>
    <w:rsid w:val="0028640C"/>
    <w:pPr>
      <w:keepNext/>
      <w:numPr>
        <w:numId w:val="1"/>
      </w:numPr>
      <w:spacing w:before="480" w:after="60" w:line="240" w:lineRule="auto"/>
      <w:outlineLvl w:val="0"/>
    </w:pPr>
    <w:rPr>
      <w:rFonts w:ascii="Arial" w:eastAsia="Times New Roman" w:hAnsi="Arial" w:cs="Times New Roman"/>
      <w:b/>
      <w:bCs/>
      <w:caps/>
      <w:kern w:val="28"/>
      <w:sz w:val="20"/>
      <w:szCs w:val="20"/>
      <w:lang w:eastAsia="fr-FR"/>
    </w:rPr>
  </w:style>
  <w:style w:type="paragraph" w:styleId="Titre2">
    <w:name w:val="heading 2"/>
    <w:aliases w:val="Titre 2 titre,201=x.1.Titre,202=x.x.Titre,caro,Titre 2 Car1,Titre 2 Car Car,Titre 2 Car1 Car,Titre 2 Car1 Car Car,Titre 2 Car Car Car Car,Titre 2 Car Car1 Car,Titre 2 Car1 Car Car Car Car,Titre 2 Car Car Car Car Car Car,M-Titre 2,altb,T2,§1.1.,A"/>
    <w:basedOn w:val="Normal"/>
    <w:next w:val="Normal"/>
    <w:link w:val="Titre2Car"/>
    <w:qFormat/>
    <w:rsid w:val="0028640C"/>
    <w:pPr>
      <w:keepNext/>
      <w:numPr>
        <w:ilvl w:val="1"/>
        <w:numId w:val="1"/>
      </w:numPr>
      <w:spacing w:before="240" w:after="0" w:line="240" w:lineRule="auto"/>
      <w:outlineLvl w:val="1"/>
    </w:pPr>
    <w:rPr>
      <w:rFonts w:ascii="Arial" w:eastAsia="Times New Roman" w:hAnsi="Arial" w:cs="Times New Roman"/>
      <w:b/>
      <w:bCs/>
      <w:sz w:val="20"/>
      <w:szCs w:val="20"/>
      <w:lang w:eastAsia="fr-FR"/>
    </w:rPr>
  </w:style>
  <w:style w:type="paragraph" w:styleId="Titre3">
    <w:name w:val="heading 3"/>
    <w:aliases w:val="Titre 3 titre,S,Titre 1.1.1,Titre 1.1.1 Car Car,Titre 1.1.1 Car Car Car Car,§1.1.1.,§1.1.1,§1.1.1. Char,T3,altm,Titre 3 Car1,Edf Titre 3,AQ-TITRE3,Titre3,Titre 3 Car Car Car Car,Section SubHeading,M-Titre 3,Titre 3 LOT,Car2,Titre 31 Car,Titre 31"/>
    <w:basedOn w:val="Normal"/>
    <w:next w:val="Normal"/>
    <w:link w:val="Titre3Car"/>
    <w:qFormat/>
    <w:rsid w:val="0028640C"/>
    <w:pPr>
      <w:keepNext/>
      <w:numPr>
        <w:ilvl w:val="2"/>
        <w:numId w:val="1"/>
      </w:numPr>
      <w:spacing w:before="240" w:after="0" w:line="240" w:lineRule="auto"/>
      <w:contextualSpacing/>
      <w:outlineLvl w:val="2"/>
    </w:pPr>
    <w:rPr>
      <w:rFonts w:ascii="Arial" w:eastAsia="Times New Roman" w:hAnsi="Arial" w:cs="Times New Roman"/>
      <w:i/>
      <w:iCs/>
      <w:sz w:val="20"/>
      <w:szCs w:val="20"/>
      <w:lang w:eastAsia="fr-FR"/>
    </w:rPr>
  </w:style>
  <w:style w:type="paragraph" w:styleId="Titre4">
    <w:name w:val="heading 4"/>
    <w:aliases w:val="Titre 4S,T4,Titre 1.1.1.1,§1.1.1.1.,§1.1.1.1,§1.1.1.1. Char Char,Titre 41,Edf Titre 4,Titre4,Titre 4 Car Car,Titre 4 Car Car Car Car,Sub SubHeading,A.1.1a,A.1.1a1,A.1.1a2,A.1.1a3,A.1.1a4,A.1.1a5,NORMAL,M-Titre 4,heading 4,altv"/>
    <w:basedOn w:val="Normal"/>
    <w:next w:val="Normal"/>
    <w:link w:val="Titre4Car"/>
    <w:qFormat/>
    <w:rsid w:val="0028640C"/>
    <w:pPr>
      <w:keepNext/>
      <w:numPr>
        <w:ilvl w:val="3"/>
        <w:numId w:val="1"/>
      </w:numPr>
      <w:spacing w:before="120" w:after="0" w:line="240" w:lineRule="auto"/>
      <w:outlineLvl w:val="3"/>
    </w:pPr>
    <w:rPr>
      <w:rFonts w:ascii="Arial" w:eastAsia="Times New Roman" w:hAnsi="Arial" w:cs="Times New Roman"/>
      <w:sz w:val="20"/>
      <w:szCs w:val="20"/>
      <w:lang w:eastAsia="fr-FR"/>
    </w:rPr>
  </w:style>
  <w:style w:type="paragraph" w:styleId="Titre5">
    <w:name w:val="heading 5"/>
    <w:aliases w:val="Titre 5 miniscules,heading 5,M-Titre 5,altN,Article5"/>
    <w:basedOn w:val="Normal"/>
    <w:next w:val="Normal"/>
    <w:link w:val="Titre5Car"/>
    <w:qFormat/>
    <w:rsid w:val="0028640C"/>
    <w:pPr>
      <w:numPr>
        <w:ilvl w:val="4"/>
        <w:numId w:val="1"/>
      </w:numPr>
      <w:spacing w:before="240" w:after="60" w:line="240" w:lineRule="auto"/>
      <w:outlineLvl w:val="4"/>
    </w:pPr>
    <w:rPr>
      <w:rFonts w:ascii="Arial" w:eastAsia="Times New Roman" w:hAnsi="Arial" w:cs="Times New Roman"/>
      <w:lang w:eastAsia="fr-FR"/>
    </w:rPr>
  </w:style>
  <w:style w:type="paragraph" w:styleId="Titre6">
    <w:name w:val="heading 6"/>
    <w:aliases w:val="Tit 6,Titre 6 CS"/>
    <w:basedOn w:val="Normal"/>
    <w:next w:val="Normal"/>
    <w:link w:val="Titre6Car"/>
    <w:qFormat/>
    <w:rsid w:val="0028640C"/>
    <w:pPr>
      <w:numPr>
        <w:ilvl w:val="5"/>
        <w:numId w:val="1"/>
      </w:numPr>
      <w:spacing w:before="240" w:after="60" w:line="240" w:lineRule="auto"/>
      <w:outlineLvl w:val="5"/>
    </w:pPr>
    <w:rPr>
      <w:rFonts w:ascii="Arial" w:eastAsia="Times New Roman" w:hAnsi="Arial" w:cs="Times New Roman"/>
      <w:i/>
      <w:iCs/>
      <w:lang w:eastAsia="fr-FR"/>
    </w:rPr>
  </w:style>
  <w:style w:type="paragraph" w:styleId="Titre7">
    <w:name w:val="heading 7"/>
    <w:aliases w:val="Normal centré gras souligné,Titre 7 CS"/>
    <w:basedOn w:val="Normal"/>
    <w:next w:val="Normal"/>
    <w:link w:val="Titre7Car"/>
    <w:qFormat/>
    <w:rsid w:val="0028640C"/>
    <w:pPr>
      <w:numPr>
        <w:ilvl w:val="6"/>
        <w:numId w:val="1"/>
      </w:numPr>
      <w:spacing w:before="240" w:after="60" w:line="240" w:lineRule="auto"/>
      <w:outlineLvl w:val="6"/>
    </w:pPr>
    <w:rPr>
      <w:rFonts w:ascii="Arial" w:eastAsia="Times New Roman" w:hAnsi="Arial" w:cs="Times New Roman"/>
      <w:sz w:val="20"/>
      <w:szCs w:val="20"/>
      <w:lang w:eastAsia="fr-FR"/>
    </w:rPr>
  </w:style>
  <w:style w:type="paragraph" w:styleId="Titre8">
    <w:name w:val="heading 8"/>
    <w:aliases w:val="Titre 8 CS"/>
    <w:basedOn w:val="Normal"/>
    <w:next w:val="Normal"/>
    <w:link w:val="Titre8Car"/>
    <w:qFormat/>
    <w:rsid w:val="0028640C"/>
    <w:pPr>
      <w:numPr>
        <w:ilvl w:val="7"/>
        <w:numId w:val="1"/>
      </w:numPr>
      <w:spacing w:before="240" w:after="60" w:line="240" w:lineRule="auto"/>
      <w:outlineLvl w:val="7"/>
    </w:pPr>
    <w:rPr>
      <w:rFonts w:ascii="Arial" w:eastAsia="Times New Roman" w:hAnsi="Arial" w:cs="Times New Roman"/>
      <w:i/>
      <w:iCs/>
      <w:sz w:val="20"/>
      <w:szCs w:val="20"/>
      <w:lang w:eastAsia="fr-FR"/>
    </w:rPr>
  </w:style>
  <w:style w:type="paragraph" w:styleId="Titre9">
    <w:name w:val="heading 9"/>
    <w:aliases w:val="Titre 9 CS"/>
    <w:basedOn w:val="Normal"/>
    <w:next w:val="Normal"/>
    <w:link w:val="Titre9Car"/>
    <w:qFormat/>
    <w:rsid w:val="0028640C"/>
    <w:pPr>
      <w:numPr>
        <w:ilvl w:val="8"/>
        <w:numId w:val="1"/>
      </w:numPr>
      <w:spacing w:before="240" w:after="60" w:line="240" w:lineRule="auto"/>
      <w:outlineLvl w:val="8"/>
    </w:pPr>
    <w:rPr>
      <w:rFonts w:ascii="Arial" w:eastAsia="Times New Roman" w:hAnsi="Arial" w:cs="Times New Roman"/>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Titre mb1 Car,1.1 Car,Chap 1er Niveau Car,Titre 1 Car3 Car Car,Titre 1 Car2 Car Car Car,Titre 1 Car1 Car Car Car Car,Titre 1 Car Car Car Car Car Car,Titre 1 Car Car1 Car Car Car,Titre 1 Car1 Car1 Car Car,Titre 1 Car Car2 Car Car"/>
    <w:basedOn w:val="Policepardfaut"/>
    <w:link w:val="Titre1"/>
    <w:rsid w:val="0028640C"/>
    <w:rPr>
      <w:rFonts w:ascii="Arial" w:eastAsia="Times New Roman" w:hAnsi="Arial" w:cs="Times New Roman"/>
      <w:b/>
      <w:bCs/>
      <w:caps/>
      <w:kern w:val="28"/>
      <w:sz w:val="20"/>
      <w:szCs w:val="20"/>
      <w:lang w:eastAsia="fr-FR"/>
    </w:rPr>
  </w:style>
  <w:style w:type="character" w:customStyle="1" w:styleId="Titre2Car">
    <w:name w:val="Titre 2 Car"/>
    <w:aliases w:val="Titre 2 titre Car,201=x.1.Titre Car,202=x.x.Titre Car,caro Car,Titre 2 Car1 Car1,Titre 2 Car Car Car,Titre 2 Car1 Car Car1,Titre 2 Car1 Car Car Car,Titre 2 Car Car Car Car Car,Titre 2 Car Car1 Car Car,Titre 2 Car1 Car Car Car Car Car,T2 Car"/>
    <w:basedOn w:val="Policepardfaut"/>
    <w:link w:val="Titre2"/>
    <w:rsid w:val="0028640C"/>
    <w:rPr>
      <w:rFonts w:ascii="Arial" w:eastAsia="Times New Roman" w:hAnsi="Arial" w:cs="Times New Roman"/>
      <w:b/>
      <w:bCs/>
      <w:sz w:val="20"/>
      <w:szCs w:val="20"/>
      <w:lang w:eastAsia="fr-FR"/>
    </w:rPr>
  </w:style>
  <w:style w:type="character" w:customStyle="1" w:styleId="Titre3Car">
    <w:name w:val="Titre 3 Car"/>
    <w:aliases w:val="Titre 3 titre Car,S Car,Titre 1.1.1 Car,Titre 1.1.1 Car Car Car,Titre 1.1.1 Car Car Car Car Car,§1.1.1. Car,§1.1.1 Car,§1.1.1. Char Car,T3 Car,altm Car,Titre 3 Car1 Car,Edf Titre 3 Car,AQ-TITRE3 Car,Titre3 Car,Titre 3 Car Car Car Car Car"/>
    <w:basedOn w:val="Policepardfaut"/>
    <w:link w:val="Titre3"/>
    <w:rsid w:val="0028640C"/>
    <w:rPr>
      <w:rFonts w:ascii="Arial" w:eastAsia="Times New Roman" w:hAnsi="Arial" w:cs="Times New Roman"/>
      <w:i/>
      <w:iCs/>
      <w:sz w:val="20"/>
      <w:szCs w:val="20"/>
      <w:lang w:eastAsia="fr-FR"/>
    </w:rPr>
  </w:style>
  <w:style w:type="character" w:customStyle="1" w:styleId="Titre4Car">
    <w:name w:val="Titre 4 Car"/>
    <w:aliases w:val="Titre 4S Car,T4 Car,Titre 1.1.1.1 Car,§1.1.1.1. Car,§1.1.1.1 Car,§1.1.1.1. Char Char Car,Titre 41 Car,Edf Titre 4 Car,Titre4 Car,Titre 4 Car Car Car,Titre 4 Car Car Car Car Car,Sub SubHeading Car,A.1.1a Car,A.1.1a1 Car,A.1.1a2 Car,NORMAL Car"/>
    <w:basedOn w:val="Policepardfaut"/>
    <w:link w:val="Titre4"/>
    <w:rsid w:val="0028640C"/>
    <w:rPr>
      <w:rFonts w:ascii="Arial" w:eastAsia="Times New Roman" w:hAnsi="Arial" w:cs="Times New Roman"/>
      <w:sz w:val="20"/>
      <w:szCs w:val="20"/>
      <w:lang w:eastAsia="fr-FR"/>
    </w:rPr>
  </w:style>
  <w:style w:type="character" w:customStyle="1" w:styleId="Titre5Car">
    <w:name w:val="Titre 5 Car"/>
    <w:aliases w:val="Titre 5 miniscules Car,heading 5 Car,M-Titre 5 Car,altN Car,Article5 Car"/>
    <w:basedOn w:val="Policepardfaut"/>
    <w:link w:val="Titre5"/>
    <w:rsid w:val="0028640C"/>
    <w:rPr>
      <w:rFonts w:ascii="Arial" w:eastAsia="Times New Roman" w:hAnsi="Arial" w:cs="Times New Roman"/>
      <w:lang w:eastAsia="fr-FR"/>
    </w:rPr>
  </w:style>
  <w:style w:type="character" w:customStyle="1" w:styleId="Titre6Car">
    <w:name w:val="Titre 6 Car"/>
    <w:aliases w:val="Tit 6 Car,Titre 6 CS Car"/>
    <w:basedOn w:val="Policepardfaut"/>
    <w:link w:val="Titre6"/>
    <w:rsid w:val="0028640C"/>
    <w:rPr>
      <w:rFonts w:ascii="Arial" w:eastAsia="Times New Roman" w:hAnsi="Arial" w:cs="Times New Roman"/>
      <w:i/>
      <w:iCs/>
      <w:lang w:eastAsia="fr-FR"/>
    </w:rPr>
  </w:style>
  <w:style w:type="character" w:customStyle="1" w:styleId="Titre7Car">
    <w:name w:val="Titre 7 Car"/>
    <w:aliases w:val="Normal centré gras souligné Car,Titre 7 CS Car"/>
    <w:basedOn w:val="Policepardfaut"/>
    <w:link w:val="Titre7"/>
    <w:rsid w:val="0028640C"/>
    <w:rPr>
      <w:rFonts w:ascii="Arial" w:eastAsia="Times New Roman" w:hAnsi="Arial" w:cs="Times New Roman"/>
      <w:sz w:val="20"/>
      <w:szCs w:val="20"/>
      <w:lang w:eastAsia="fr-FR"/>
    </w:rPr>
  </w:style>
  <w:style w:type="character" w:customStyle="1" w:styleId="Titre8Car">
    <w:name w:val="Titre 8 Car"/>
    <w:aliases w:val="Titre 8 CS Car"/>
    <w:basedOn w:val="Policepardfaut"/>
    <w:link w:val="Titre8"/>
    <w:rsid w:val="0028640C"/>
    <w:rPr>
      <w:rFonts w:ascii="Arial" w:eastAsia="Times New Roman" w:hAnsi="Arial" w:cs="Times New Roman"/>
      <w:i/>
      <w:iCs/>
      <w:sz w:val="20"/>
      <w:szCs w:val="20"/>
      <w:lang w:eastAsia="fr-FR"/>
    </w:rPr>
  </w:style>
  <w:style w:type="character" w:customStyle="1" w:styleId="Titre9Car">
    <w:name w:val="Titre 9 Car"/>
    <w:aliases w:val="Titre 9 CS Car"/>
    <w:basedOn w:val="Policepardfaut"/>
    <w:link w:val="Titre9"/>
    <w:rsid w:val="0028640C"/>
    <w:rPr>
      <w:rFonts w:ascii="Arial" w:eastAsia="Times New Roman" w:hAnsi="Arial" w:cs="Times New Roman"/>
      <w:i/>
      <w:iCs/>
      <w:sz w:val="18"/>
      <w:szCs w:val="18"/>
      <w:lang w:eastAsia="fr-FR"/>
    </w:rPr>
  </w:style>
  <w:style w:type="numbering" w:customStyle="1" w:styleId="Aucuneliste1">
    <w:name w:val="Aucune liste1"/>
    <w:next w:val="Aucuneliste"/>
    <w:uiPriority w:val="99"/>
    <w:semiHidden/>
    <w:unhideWhenUsed/>
    <w:rsid w:val="0028640C"/>
  </w:style>
  <w:style w:type="paragraph" w:customStyle="1" w:styleId="Textedesaisie">
    <w:name w:val="Texte de saisie"/>
    <w:basedOn w:val="Normal"/>
    <w:qFormat/>
    <w:rsid w:val="0028640C"/>
    <w:pPr>
      <w:spacing w:after="0" w:line="300" w:lineRule="atLeast"/>
      <w:jc w:val="both"/>
    </w:pPr>
    <w:rPr>
      <w:rFonts w:ascii="Arial" w:eastAsia="Arial" w:hAnsi="Arial" w:cs="Times New Roman"/>
      <w:color w:val="000000"/>
      <w:sz w:val="20"/>
    </w:rPr>
  </w:style>
  <w:style w:type="paragraph" w:styleId="En-tte">
    <w:name w:val="header"/>
    <w:link w:val="En-tteCar"/>
    <w:rsid w:val="0028640C"/>
    <w:pPr>
      <w:spacing w:after="0" w:line="240" w:lineRule="exact"/>
    </w:pPr>
    <w:rPr>
      <w:rFonts w:ascii="Arial" w:eastAsia="Arial" w:hAnsi="Arial" w:cs="Times New Roman"/>
      <w:sz w:val="24"/>
      <w:szCs w:val="20"/>
      <w:lang w:eastAsia="fr-FR"/>
    </w:rPr>
  </w:style>
  <w:style w:type="character" w:customStyle="1" w:styleId="En-tteCar">
    <w:name w:val="En-tête Car"/>
    <w:basedOn w:val="Policepardfaut"/>
    <w:link w:val="En-tte"/>
    <w:rsid w:val="0028640C"/>
    <w:rPr>
      <w:rFonts w:ascii="Arial" w:eastAsia="Arial" w:hAnsi="Arial" w:cs="Times New Roman"/>
      <w:sz w:val="24"/>
      <w:szCs w:val="20"/>
      <w:lang w:eastAsia="fr-FR"/>
    </w:rPr>
  </w:style>
  <w:style w:type="paragraph" w:styleId="Pieddepage">
    <w:name w:val="footer"/>
    <w:link w:val="PieddepageCar"/>
    <w:uiPriority w:val="99"/>
    <w:rsid w:val="0028640C"/>
    <w:pPr>
      <w:spacing w:after="0" w:line="240" w:lineRule="exact"/>
    </w:pPr>
    <w:rPr>
      <w:rFonts w:ascii="Arial" w:eastAsia="Arial" w:hAnsi="Arial" w:cs="Times New Roman"/>
      <w:sz w:val="24"/>
      <w:szCs w:val="20"/>
      <w:lang w:eastAsia="fr-FR"/>
    </w:rPr>
  </w:style>
  <w:style w:type="character" w:customStyle="1" w:styleId="PieddepageCar">
    <w:name w:val="Pied de page Car"/>
    <w:basedOn w:val="Policepardfaut"/>
    <w:link w:val="Pieddepage"/>
    <w:uiPriority w:val="99"/>
    <w:rsid w:val="0028640C"/>
    <w:rPr>
      <w:rFonts w:ascii="Arial" w:eastAsia="Arial" w:hAnsi="Arial" w:cs="Times New Roman"/>
      <w:sz w:val="24"/>
      <w:szCs w:val="20"/>
      <w:lang w:eastAsia="fr-FR"/>
    </w:rPr>
  </w:style>
  <w:style w:type="paragraph" w:styleId="Textedebulles">
    <w:name w:val="Balloon Text"/>
    <w:basedOn w:val="Normal"/>
    <w:link w:val="TextedebullesCar"/>
    <w:uiPriority w:val="99"/>
    <w:semiHidden/>
    <w:unhideWhenUsed/>
    <w:rsid w:val="0028640C"/>
    <w:pPr>
      <w:spacing w:after="0" w:line="240" w:lineRule="auto"/>
      <w:jc w:val="both"/>
    </w:pPr>
    <w:rPr>
      <w:rFonts w:ascii="Tahoma" w:eastAsia="Arial"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28640C"/>
    <w:rPr>
      <w:rFonts w:ascii="Tahoma" w:eastAsia="Arial" w:hAnsi="Tahoma" w:cs="Times New Roman"/>
      <w:sz w:val="16"/>
      <w:szCs w:val="16"/>
      <w:lang w:val="x-none" w:eastAsia="x-none"/>
    </w:rPr>
  </w:style>
  <w:style w:type="table" w:styleId="Grilledutableau">
    <w:name w:val="Table Grid"/>
    <w:basedOn w:val="TableauNormal"/>
    <w:uiPriority w:val="39"/>
    <w:rsid w:val="0028640C"/>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stinataire">
    <w:name w:val="Intitulé destinataire"/>
    <w:basedOn w:val="Normal"/>
    <w:qFormat/>
    <w:rsid w:val="0028640C"/>
    <w:pPr>
      <w:spacing w:after="0" w:line="300" w:lineRule="exact"/>
      <w:jc w:val="right"/>
    </w:pPr>
    <w:rPr>
      <w:rFonts w:ascii="Arial" w:eastAsia="Arial" w:hAnsi="Arial" w:cs="Times New Roman"/>
      <w:color w:val="000000"/>
      <w:sz w:val="20"/>
    </w:rPr>
  </w:style>
  <w:style w:type="paragraph" w:customStyle="1" w:styleId="Lieu">
    <w:name w:val="Lieu"/>
    <w:basedOn w:val="Normal"/>
    <w:qFormat/>
    <w:rsid w:val="0028640C"/>
    <w:pPr>
      <w:spacing w:after="0" w:line="300" w:lineRule="exact"/>
    </w:pPr>
    <w:rPr>
      <w:rFonts w:ascii="Arial" w:eastAsia="Arial" w:hAnsi="Arial" w:cs="Times New Roman"/>
      <w:color w:val="000000"/>
      <w:sz w:val="20"/>
    </w:rPr>
  </w:style>
  <w:style w:type="paragraph" w:customStyle="1" w:styleId="Datedudocument">
    <w:name w:val="Date du document"/>
    <w:basedOn w:val="Normal"/>
    <w:link w:val="DatedudocumentCar"/>
    <w:qFormat/>
    <w:rsid w:val="0028640C"/>
    <w:pPr>
      <w:spacing w:after="0" w:line="300" w:lineRule="exact"/>
      <w:jc w:val="both"/>
    </w:pPr>
    <w:rPr>
      <w:rFonts w:ascii="Arial" w:eastAsia="Arial" w:hAnsi="Arial" w:cs="Times New Roman"/>
      <w:color w:val="000000"/>
      <w:sz w:val="20"/>
      <w:szCs w:val="20"/>
      <w:lang w:val="x-none" w:eastAsia="x-none"/>
    </w:rPr>
  </w:style>
  <w:style w:type="character" w:customStyle="1" w:styleId="DatedudocumentCar">
    <w:name w:val="Date du document Car"/>
    <w:link w:val="Datedudocument"/>
    <w:rsid w:val="0028640C"/>
    <w:rPr>
      <w:rFonts w:ascii="Arial" w:eastAsia="Arial" w:hAnsi="Arial" w:cs="Times New Roman"/>
      <w:color w:val="000000"/>
      <w:sz w:val="20"/>
      <w:szCs w:val="20"/>
      <w:lang w:val="x-none" w:eastAsia="x-none"/>
    </w:rPr>
  </w:style>
  <w:style w:type="paragraph" w:customStyle="1" w:styleId="Intitulobjet">
    <w:name w:val="Intitulé objet"/>
    <w:basedOn w:val="Normal"/>
    <w:link w:val="IntitulobjetCar"/>
    <w:qFormat/>
    <w:rsid w:val="0028640C"/>
    <w:pPr>
      <w:spacing w:after="0" w:line="300" w:lineRule="exact"/>
    </w:pPr>
    <w:rPr>
      <w:rFonts w:ascii="Arial" w:eastAsia="Arial" w:hAnsi="Arial" w:cs="Times New Roman"/>
      <w:color w:val="000000"/>
      <w:sz w:val="20"/>
      <w:szCs w:val="20"/>
      <w:lang w:val="x-none" w:eastAsia="x-none"/>
    </w:rPr>
  </w:style>
  <w:style w:type="paragraph" w:customStyle="1" w:styleId="Textedelobjet">
    <w:name w:val="Texte de l'objet"/>
    <w:basedOn w:val="Intitulobjet"/>
    <w:link w:val="TextedelobjetCar"/>
    <w:qFormat/>
    <w:rsid w:val="0028640C"/>
  </w:style>
  <w:style w:type="paragraph" w:customStyle="1" w:styleId="Mentionslgales">
    <w:name w:val="Mentions légales"/>
    <w:basedOn w:val="Normal"/>
    <w:link w:val="MentionslgalesCar"/>
    <w:qFormat/>
    <w:rsid w:val="0028640C"/>
    <w:pPr>
      <w:framePr w:w="8278" w:h="1140" w:hRule="exact" w:wrap="around" w:vAnchor="page" w:hAnchor="page" w:x="1815" w:y="15168"/>
      <w:spacing w:after="0" w:line="220" w:lineRule="exact"/>
      <w:jc w:val="both"/>
    </w:pPr>
    <w:rPr>
      <w:rFonts w:ascii="Arial" w:eastAsia="Arial" w:hAnsi="Arial" w:cs="Times New Roman"/>
      <w:color w:val="666666"/>
      <w:sz w:val="15"/>
      <w:szCs w:val="20"/>
      <w:lang w:val="x-none" w:eastAsia="x-none"/>
    </w:rPr>
  </w:style>
  <w:style w:type="character" w:customStyle="1" w:styleId="IntitulobjetCar">
    <w:name w:val="Intitulé objet Car"/>
    <w:link w:val="Intitulobjet"/>
    <w:rsid w:val="0028640C"/>
    <w:rPr>
      <w:rFonts w:ascii="Arial" w:eastAsia="Arial" w:hAnsi="Arial" w:cs="Times New Roman"/>
      <w:color w:val="000000"/>
      <w:sz w:val="20"/>
      <w:szCs w:val="20"/>
      <w:lang w:val="x-none" w:eastAsia="x-none"/>
    </w:rPr>
  </w:style>
  <w:style w:type="character" w:customStyle="1" w:styleId="TextedelobjetCar">
    <w:name w:val="Texte de l'objet Car"/>
    <w:link w:val="Textedelobjet"/>
    <w:rsid w:val="0028640C"/>
    <w:rPr>
      <w:rFonts w:ascii="Arial" w:eastAsia="Arial" w:hAnsi="Arial" w:cs="Times New Roman"/>
      <w:color w:val="000000"/>
      <w:sz w:val="20"/>
      <w:szCs w:val="20"/>
      <w:lang w:val="x-none" w:eastAsia="x-none"/>
    </w:rPr>
  </w:style>
  <w:style w:type="paragraph" w:customStyle="1" w:styleId="Sparateurmentionslgales">
    <w:name w:val="Séparateur mentions légales"/>
    <w:basedOn w:val="Mentionslgales"/>
    <w:link w:val="SparateurmentionslgalesCar"/>
    <w:qFormat/>
    <w:rsid w:val="0028640C"/>
    <w:pPr>
      <w:framePr w:wrap="around"/>
    </w:pPr>
    <w:rPr>
      <w:color w:val="96C31E"/>
      <w:sz w:val="17"/>
      <w:szCs w:val="17"/>
    </w:rPr>
  </w:style>
  <w:style w:type="paragraph" w:customStyle="1" w:styleId="AdresseMail">
    <w:name w:val="Adresse Mail"/>
    <w:basedOn w:val="Mentionslgales"/>
    <w:qFormat/>
    <w:rsid w:val="0028640C"/>
    <w:pPr>
      <w:framePr w:wrap="around"/>
      <w:spacing w:line="180" w:lineRule="exact"/>
    </w:pPr>
    <w:rPr>
      <w:color w:val="DC0528"/>
      <w:sz w:val="12"/>
    </w:rPr>
  </w:style>
  <w:style w:type="character" w:customStyle="1" w:styleId="MentionslgalesCar">
    <w:name w:val="Mentions légales Car"/>
    <w:link w:val="Mentionslgales"/>
    <w:rsid w:val="0028640C"/>
    <w:rPr>
      <w:rFonts w:ascii="Arial" w:eastAsia="Arial" w:hAnsi="Arial" w:cs="Times New Roman"/>
      <w:color w:val="666666"/>
      <w:sz w:val="15"/>
      <w:szCs w:val="20"/>
      <w:lang w:val="x-none" w:eastAsia="x-none"/>
    </w:rPr>
  </w:style>
  <w:style w:type="character" w:customStyle="1" w:styleId="SparateurmentionslgalesCar">
    <w:name w:val="Séparateur mentions légales Car"/>
    <w:link w:val="Sparateurmentionslgales"/>
    <w:rsid w:val="0028640C"/>
    <w:rPr>
      <w:rFonts w:ascii="Arial" w:eastAsia="Arial" w:hAnsi="Arial" w:cs="Times New Roman"/>
      <w:color w:val="96C31E"/>
      <w:sz w:val="17"/>
      <w:szCs w:val="17"/>
      <w:lang w:val="x-none" w:eastAsia="x-none"/>
    </w:rPr>
  </w:style>
  <w:style w:type="paragraph" w:customStyle="1" w:styleId="NumroRCS">
    <w:name w:val="Numéro RCS"/>
    <w:basedOn w:val="AdresseMail"/>
    <w:qFormat/>
    <w:rsid w:val="0028640C"/>
    <w:pPr>
      <w:framePr w:wrap="around"/>
    </w:pPr>
    <w:rPr>
      <w:color w:val="666666"/>
    </w:rPr>
  </w:style>
  <w:style w:type="paragraph" w:customStyle="1" w:styleId="SparateurRCS">
    <w:name w:val="Séparateur RCS"/>
    <w:basedOn w:val="Sparateurmentionslgales"/>
    <w:link w:val="SparateurRCSCar"/>
    <w:qFormat/>
    <w:rsid w:val="0028640C"/>
    <w:pPr>
      <w:framePr w:wrap="around"/>
      <w:spacing w:line="180" w:lineRule="exact"/>
    </w:pPr>
    <w:rPr>
      <w:sz w:val="14"/>
    </w:rPr>
  </w:style>
  <w:style w:type="paragraph" w:customStyle="1" w:styleId="Dpartement">
    <w:name w:val="Département"/>
    <w:basedOn w:val="Normal"/>
    <w:qFormat/>
    <w:rsid w:val="0028640C"/>
    <w:pPr>
      <w:spacing w:after="0" w:line="220" w:lineRule="exact"/>
      <w:jc w:val="both"/>
    </w:pPr>
    <w:rPr>
      <w:rFonts w:ascii="Arial" w:eastAsia="Arial" w:hAnsi="Arial" w:cs="Times New Roman"/>
      <w:color w:val="006937"/>
      <w:sz w:val="15"/>
    </w:rPr>
  </w:style>
  <w:style w:type="character" w:customStyle="1" w:styleId="SparateurRCSCar">
    <w:name w:val="Séparateur RCS Car"/>
    <w:link w:val="SparateurRCS"/>
    <w:rsid w:val="0028640C"/>
    <w:rPr>
      <w:rFonts w:ascii="Arial" w:eastAsia="Arial" w:hAnsi="Arial" w:cs="Times New Roman"/>
      <w:color w:val="96C31E"/>
      <w:sz w:val="14"/>
      <w:szCs w:val="17"/>
      <w:lang w:val="x-none" w:eastAsia="x-none"/>
    </w:rPr>
  </w:style>
  <w:style w:type="paragraph" w:customStyle="1" w:styleId="Trait">
    <w:name w:val="Trait"/>
    <w:qFormat/>
    <w:rsid w:val="0028640C"/>
    <w:pPr>
      <w:framePr w:h="284" w:wrap="auto" w:hAnchor="page" w:yAlign="bottom" w:anchorLock="1"/>
      <w:spacing w:after="200" w:line="400" w:lineRule="exact"/>
    </w:pPr>
    <w:rPr>
      <w:rFonts w:ascii="Arial" w:eastAsia="Arial" w:hAnsi="Arial" w:cs="Times New Roman"/>
      <w:color w:val="666666"/>
      <w:sz w:val="15"/>
    </w:rPr>
  </w:style>
  <w:style w:type="character" w:styleId="Numrodepage">
    <w:name w:val="page number"/>
    <w:basedOn w:val="Policepardfaut"/>
    <w:rsid w:val="0028640C"/>
  </w:style>
  <w:style w:type="paragraph" w:styleId="Normalcentr">
    <w:name w:val="Block Text"/>
    <w:basedOn w:val="Normal"/>
    <w:rsid w:val="0028640C"/>
    <w:pPr>
      <w:spacing w:after="0" w:line="240" w:lineRule="exact"/>
      <w:ind w:left="851" w:right="283"/>
      <w:jc w:val="both"/>
    </w:pPr>
    <w:rPr>
      <w:rFonts w:ascii="Arial" w:eastAsia="Times New Roman" w:hAnsi="Arial" w:cs="Times New Roman"/>
      <w:sz w:val="20"/>
      <w:szCs w:val="20"/>
      <w:lang w:eastAsia="fr-FR"/>
    </w:rPr>
  </w:style>
  <w:style w:type="paragraph" w:styleId="TM1">
    <w:name w:val="toc 1"/>
    <w:basedOn w:val="Normal"/>
    <w:next w:val="Normal"/>
    <w:autoRedefine/>
    <w:uiPriority w:val="39"/>
    <w:rsid w:val="0028640C"/>
    <w:pPr>
      <w:tabs>
        <w:tab w:val="right" w:leader="dot" w:pos="9062"/>
      </w:tabs>
      <w:spacing w:before="120" w:after="120" w:line="240" w:lineRule="auto"/>
    </w:pPr>
    <w:rPr>
      <w:rFonts w:ascii="Times New Roman" w:eastAsia="Times New Roman" w:hAnsi="Times New Roman" w:cs="Times New Roman"/>
      <w:b/>
      <w:bCs/>
      <w:caps/>
      <w:noProof/>
      <w:kern w:val="28"/>
      <w:sz w:val="20"/>
      <w:szCs w:val="20"/>
      <w:lang w:eastAsia="fr-FR"/>
    </w:rPr>
  </w:style>
  <w:style w:type="character" w:customStyle="1" w:styleId="HeaderChar">
    <w:name w:val="Header Char"/>
    <w:locked/>
    <w:rsid w:val="0028640C"/>
    <w:rPr>
      <w:rFonts w:ascii="Arial" w:hAnsi="Arial" w:cs="Times New Roman"/>
      <w:lang w:val="fr-FR" w:eastAsia="fr-FR" w:bidi="ar-SA"/>
    </w:rPr>
  </w:style>
  <w:style w:type="paragraph" w:customStyle="1" w:styleId="TITRE10">
    <w:name w:val="TITRE1"/>
    <w:basedOn w:val="Normal"/>
    <w:rsid w:val="0028640C"/>
    <w:pPr>
      <w:spacing w:before="120" w:after="0" w:line="240" w:lineRule="exact"/>
      <w:ind w:right="-51"/>
    </w:pPr>
    <w:rPr>
      <w:rFonts w:ascii="Arial" w:eastAsia="Times New Roman" w:hAnsi="Arial" w:cs="Times New Roman"/>
      <w:b/>
      <w:bCs/>
      <w:sz w:val="20"/>
      <w:szCs w:val="20"/>
      <w:u w:val="single"/>
      <w:lang w:eastAsia="fr-FR"/>
    </w:rPr>
  </w:style>
  <w:style w:type="paragraph" w:styleId="Retraitcorpsdetexte">
    <w:name w:val="Body Text Indent"/>
    <w:basedOn w:val="Normal"/>
    <w:link w:val="RetraitcorpsdetexteCar"/>
    <w:uiPriority w:val="99"/>
    <w:rsid w:val="0028640C"/>
    <w:pPr>
      <w:spacing w:before="120" w:after="0" w:line="240" w:lineRule="exact"/>
      <w:ind w:left="851"/>
      <w:jc w:val="both"/>
    </w:pPr>
    <w:rPr>
      <w:rFonts w:ascii="Arial" w:eastAsia="Times New Roman" w:hAnsi="Arial" w:cs="Times New Roman"/>
      <w:sz w:val="20"/>
      <w:szCs w:val="20"/>
      <w:lang w:eastAsia="fr-FR"/>
    </w:rPr>
  </w:style>
  <w:style w:type="character" w:customStyle="1" w:styleId="RetraitcorpsdetexteCar">
    <w:name w:val="Retrait corps de texte Car"/>
    <w:basedOn w:val="Policepardfaut"/>
    <w:link w:val="Retraitcorpsdetexte"/>
    <w:uiPriority w:val="99"/>
    <w:rsid w:val="0028640C"/>
    <w:rPr>
      <w:rFonts w:ascii="Arial" w:eastAsia="Times New Roman" w:hAnsi="Arial" w:cs="Times New Roman"/>
      <w:sz w:val="20"/>
      <w:szCs w:val="20"/>
      <w:lang w:eastAsia="fr-FR"/>
    </w:rPr>
  </w:style>
  <w:style w:type="paragraph" w:styleId="Retraitcorpsdetexte3">
    <w:name w:val="Body Text Indent 3"/>
    <w:basedOn w:val="Normal"/>
    <w:link w:val="Retraitcorpsdetexte3Car"/>
    <w:rsid w:val="0028640C"/>
    <w:pPr>
      <w:numPr>
        <w:ilvl w:val="12"/>
      </w:numPr>
      <w:tabs>
        <w:tab w:val="left" w:pos="1134"/>
      </w:tabs>
      <w:spacing w:after="0" w:line="240" w:lineRule="auto"/>
      <w:ind w:left="1134"/>
      <w:jc w:val="both"/>
    </w:pPr>
    <w:rPr>
      <w:rFonts w:ascii="Arial" w:eastAsia="Times New Roman" w:hAnsi="Arial" w:cs="Times New Roman"/>
      <w:sz w:val="20"/>
      <w:szCs w:val="20"/>
      <w:lang w:eastAsia="fr-FR"/>
    </w:rPr>
  </w:style>
  <w:style w:type="character" w:customStyle="1" w:styleId="Retraitcorpsdetexte3Car">
    <w:name w:val="Retrait corps de texte 3 Car"/>
    <w:basedOn w:val="Policepardfaut"/>
    <w:link w:val="Retraitcorpsdetexte3"/>
    <w:rsid w:val="0028640C"/>
    <w:rPr>
      <w:rFonts w:ascii="Arial" w:eastAsia="Times New Roman" w:hAnsi="Arial" w:cs="Times New Roman"/>
      <w:sz w:val="20"/>
      <w:szCs w:val="20"/>
      <w:lang w:eastAsia="fr-FR"/>
    </w:rPr>
  </w:style>
  <w:style w:type="paragraph" w:customStyle="1" w:styleId="TEXTE">
    <w:name w:val="TEXTE"/>
    <w:basedOn w:val="Normal"/>
    <w:rsid w:val="0028640C"/>
    <w:pPr>
      <w:spacing w:after="0" w:line="240" w:lineRule="auto"/>
      <w:ind w:left="851"/>
      <w:jc w:val="both"/>
    </w:pPr>
    <w:rPr>
      <w:rFonts w:ascii="Arial" w:eastAsia="Times New Roman" w:hAnsi="Arial" w:cs="Times New Roman"/>
      <w:sz w:val="20"/>
      <w:szCs w:val="20"/>
      <w:lang w:eastAsia="fr-FR"/>
    </w:rPr>
  </w:style>
  <w:style w:type="paragraph" w:styleId="Corpsdetexte">
    <w:name w:val="Body Text"/>
    <w:basedOn w:val="Normal"/>
    <w:link w:val="CorpsdetexteCar"/>
    <w:rsid w:val="0028640C"/>
    <w:pPr>
      <w:spacing w:before="240" w:after="0" w:line="240" w:lineRule="auto"/>
      <w:jc w:val="both"/>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28640C"/>
    <w:rPr>
      <w:rFonts w:ascii="Arial" w:eastAsia="Times New Roman" w:hAnsi="Arial" w:cs="Times New Roman"/>
      <w:sz w:val="20"/>
      <w:szCs w:val="20"/>
      <w:lang w:eastAsia="fr-FR"/>
    </w:rPr>
  </w:style>
  <w:style w:type="paragraph" w:customStyle="1" w:styleId="Annexe">
    <w:name w:val="Annexe"/>
    <w:basedOn w:val="Titre1"/>
    <w:qFormat/>
    <w:rsid w:val="0028640C"/>
    <w:pPr>
      <w:tabs>
        <w:tab w:val="left" w:pos="5670"/>
        <w:tab w:val="center" w:pos="6804"/>
      </w:tabs>
      <w:spacing w:line="240" w:lineRule="exact"/>
      <w:jc w:val="center"/>
    </w:pPr>
  </w:style>
  <w:style w:type="character" w:styleId="Lienhypertexte">
    <w:name w:val="Hyperlink"/>
    <w:uiPriority w:val="99"/>
    <w:rsid w:val="0028640C"/>
    <w:rPr>
      <w:rFonts w:cs="Times New Roman"/>
      <w:color w:val="0000FF"/>
      <w:u w:val="single"/>
    </w:rPr>
  </w:style>
  <w:style w:type="paragraph" w:styleId="Corpsdetexte2">
    <w:name w:val="Body Text 2"/>
    <w:basedOn w:val="Normal"/>
    <w:link w:val="Corpsdetexte2Car"/>
    <w:rsid w:val="0028640C"/>
    <w:pPr>
      <w:spacing w:after="120" w:line="480" w:lineRule="auto"/>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rsid w:val="0028640C"/>
    <w:rPr>
      <w:rFonts w:ascii="Times New Roman" w:eastAsia="Times New Roman" w:hAnsi="Times New Roman" w:cs="Times New Roman"/>
      <w:sz w:val="20"/>
      <w:szCs w:val="20"/>
      <w:lang w:eastAsia="fr-FR"/>
    </w:rPr>
  </w:style>
  <w:style w:type="paragraph" w:customStyle="1" w:styleId="Paragraphedeliste1">
    <w:name w:val="Paragraphe de liste1"/>
    <w:basedOn w:val="Normal"/>
    <w:rsid w:val="0028640C"/>
    <w:pPr>
      <w:spacing w:after="0" w:line="240" w:lineRule="auto"/>
      <w:ind w:left="720"/>
      <w:contextualSpacing/>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28640C"/>
    <w:pPr>
      <w:keepLines/>
      <w:numPr>
        <w:numId w:val="0"/>
      </w:numPr>
      <w:spacing w:after="0" w:line="276" w:lineRule="auto"/>
      <w:outlineLvl w:val="9"/>
    </w:pPr>
    <w:rPr>
      <w:rFonts w:asciiTheme="majorHAnsi" w:eastAsiaTheme="majorEastAsia" w:hAnsiTheme="majorHAnsi" w:cstheme="majorBidi"/>
      <w:caps w:val="0"/>
      <w:color w:val="2E74B5" w:themeColor="accent1" w:themeShade="BF"/>
      <w:kern w:val="0"/>
      <w:sz w:val="28"/>
      <w:szCs w:val="28"/>
    </w:rPr>
  </w:style>
  <w:style w:type="paragraph" w:styleId="Paragraphedeliste">
    <w:name w:val="List Paragraph"/>
    <w:aliases w:val="lp1,Liste à puce - Normal,liste,Paragraphe liste 1,PUCE ACIT 1ER NIVEAU,texte tableau,6 pt paragraphe carré,alinéa 1,List Paragraph1,List Paragraph,NB,Paragraphe type 1,légende phto,texte de base,bullet 1,Titre 3bis,Bullet point_CMN"/>
    <w:basedOn w:val="Normal"/>
    <w:link w:val="ParagraphedelisteCar"/>
    <w:uiPriority w:val="34"/>
    <w:qFormat/>
    <w:rsid w:val="0028640C"/>
    <w:pPr>
      <w:spacing w:after="0" w:line="300" w:lineRule="atLeast"/>
      <w:ind w:left="720"/>
      <w:contextualSpacing/>
      <w:jc w:val="both"/>
    </w:pPr>
    <w:rPr>
      <w:rFonts w:ascii="Arial" w:eastAsia="Arial" w:hAnsi="Arial" w:cs="Times New Roman"/>
      <w:sz w:val="20"/>
    </w:rPr>
  </w:style>
  <w:style w:type="paragraph" w:styleId="TM2">
    <w:name w:val="toc 2"/>
    <w:basedOn w:val="Normal"/>
    <w:next w:val="Normal"/>
    <w:autoRedefine/>
    <w:uiPriority w:val="39"/>
    <w:unhideWhenUsed/>
    <w:rsid w:val="0028640C"/>
    <w:pPr>
      <w:spacing w:after="100" w:line="300" w:lineRule="atLeast"/>
      <w:ind w:left="200"/>
      <w:jc w:val="both"/>
    </w:pPr>
    <w:rPr>
      <w:rFonts w:ascii="Arial" w:eastAsia="Arial" w:hAnsi="Arial" w:cs="Times New Roman"/>
      <w:sz w:val="20"/>
    </w:rPr>
  </w:style>
  <w:style w:type="paragraph" w:styleId="TM3">
    <w:name w:val="toc 3"/>
    <w:basedOn w:val="Normal"/>
    <w:next w:val="Normal"/>
    <w:autoRedefine/>
    <w:uiPriority w:val="39"/>
    <w:unhideWhenUsed/>
    <w:rsid w:val="0028640C"/>
    <w:pPr>
      <w:spacing w:after="100" w:line="300" w:lineRule="atLeast"/>
      <w:ind w:left="400"/>
      <w:jc w:val="both"/>
    </w:pPr>
    <w:rPr>
      <w:rFonts w:ascii="Arial" w:eastAsia="Arial" w:hAnsi="Arial" w:cs="Times New Roman"/>
      <w:sz w:val="20"/>
    </w:rPr>
  </w:style>
  <w:style w:type="character" w:styleId="Textedelespacerserv">
    <w:name w:val="Placeholder Text"/>
    <w:basedOn w:val="Policepardfaut"/>
    <w:uiPriority w:val="99"/>
    <w:semiHidden/>
    <w:rsid w:val="0028640C"/>
    <w:rPr>
      <w:color w:val="808080"/>
    </w:rPr>
  </w:style>
  <w:style w:type="paragraph" w:styleId="Notedefin">
    <w:name w:val="endnote text"/>
    <w:basedOn w:val="Normal"/>
    <w:link w:val="NotedefinCar"/>
    <w:uiPriority w:val="99"/>
    <w:semiHidden/>
    <w:unhideWhenUsed/>
    <w:rsid w:val="0028640C"/>
    <w:pPr>
      <w:spacing w:after="0" w:line="240" w:lineRule="auto"/>
      <w:jc w:val="both"/>
    </w:pPr>
    <w:rPr>
      <w:rFonts w:ascii="Arial" w:eastAsia="Arial" w:hAnsi="Arial" w:cs="Times New Roman"/>
      <w:sz w:val="20"/>
      <w:szCs w:val="20"/>
    </w:rPr>
  </w:style>
  <w:style w:type="character" w:customStyle="1" w:styleId="NotedefinCar">
    <w:name w:val="Note de fin Car"/>
    <w:basedOn w:val="Policepardfaut"/>
    <w:link w:val="Notedefin"/>
    <w:uiPriority w:val="99"/>
    <w:semiHidden/>
    <w:rsid w:val="0028640C"/>
    <w:rPr>
      <w:rFonts w:ascii="Arial" w:eastAsia="Arial" w:hAnsi="Arial" w:cs="Times New Roman"/>
      <w:sz w:val="20"/>
      <w:szCs w:val="20"/>
    </w:rPr>
  </w:style>
  <w:style w:type="character" w:styleId="Appeldenotedefin">
    <w:name w:val="endnote reference"/>
    <w:basedOn w:val="Policepardfaut"/>
    <w:uiPriority w:val="99"/>
    <w:semiHidden/>
    <w:unhideWhenUsed/>
    <w:rsid w:val="0028640C"/>
    <w:rPr>
      <w:vertAlign w:val="superscript"/>
    </w:rPr>
  </w:style>
  <w:style w:type="paragraph" w:styleId="Notedebasdepage">
    <w:name w:val="footnote text"/>
    <w:basedOn w:val="Normal"/>
    <w:link w:val="NotedebasdepageCar"/>
    <w:uiPriority w:val="99"/>
    <w:semiHidden/>
    <w:unhideWhenUsed/>
    <w:rsid w:val="0028640C"/>
    <w:pPr>
      <w:spacing w:after="0" w:line="240" w:lineRule="auto"/>
      <w:jc w:val="both"/>
    </w:pPr>
    <w:rPr>
      <w:rFonts w:ascii="Arial" w:eastAsia="Arial" w:hAnsi="Arial" w:cs="Times New Roman"/>
      <w:sz w:val="20"/>
      <w:szCs w:val="20"/>
    </w:rPr>
  </w:style>
  <w:style w:type="character" w:customStyle="1" w:styleId="NotedebasdepageCar">
    <w:name w:val="Note de bas de page Car"/>
    <w:basedOn w:val="Policepardfaut"/>
    <w:link w:val="Notedebasdepage"/>
    <w:uiPriority w:val="99"/>
    <w:semiHidden/>
    <w:rsid w:val="0028640C"/>
    <w:rPr>
      <w:rFonts w:ascii="Arial" w:eastAsia="Arial" w:hAnsi="Arial" w:cs="Times New Roman"/>
      <w:sz w:val="20"/>
      <w:szCs w:val="20"/>
    </w:rPr>
  </w:style>
  <w:style w:type="character" w:styleId="Appelnotedebasdep">
    <w:name w:val="footnote reference"/>
    <w:basedOn w:val="Policepardfaut"/>
    <w:semiHidden/>
    <w:unhideWhenUsed/>
    <w:rsid w:val="0028640C"/>
    <w:rPr>
      <w:vertAlign w:val="superscript"/>
    </w:rPr>
  </w:style>
  <w:style w:type="character" w:customStyle="1" w:styleId="ParagraphedelisteCar">
    <w:name w:val="Paragraphe de liste Car"/>
    <w:aliases w:val="lp1 Car,Liste à puce - Normal Car,liste Car,Paragraphe liste 1 Car,PUCE ACIT 1ER NIVEAU Car,texte tableau Car,6 pt paragraphe carré Car,alinéa 1 Car,List Paragraph1 Car,List Paragraph Car,NB Car,Paragraphe type 1 Car,bullet 1 Car"/>
    <w:link w:val="Paragraphedeliste"/>
    <w:uiPriority w:val="99"/>
    <w:locked/>
    <w:rsid w:val="0028640C"/>
    <w:rPr>
      <w:rFonts w:ascii="Arial" w:eastAsia="Arial" w:hAnsi="Arial" w:cs="Times New Roman"/>
      <w:sz w:val="20"/>
    </w:rPr>
  </w:style>
  <w:style w:type="paragraph" w:styleId="Lgende">
    <w:name w:val="caption"/>
    <w:basedOn w:val="Normal"/>
    <w:next w:val="Normal"/>
    <w:semiHidden/>
    <w:unhideWhenUsed/>
    <w:qFormat/>
    <w:rsid w:val="0028640C"/>
    <w:pPr>
      <w:snapToGrid w:val="0"/>
      <w:spacing w:before="120" w:after="60" w:line="240" w:lineRule="auto"/>
      <w:outlineLvl w:val="0"/>
    </w:pPr>
    <w:rPr>
      <w:rFonts w:ascii="Arial" w:eastAsia="Times New Roman" w:hAnsi="Arial" w:cs="Times New Roman"/>
      <w:b/>
      <w:color w:val="000000"/>
      <w:szCs w:val="20"/>
      <w:lang w:eastAsia="fr-FR"/>
    </w:rPr>
  </w:style>
  <w:style w:type="paragraph" w:styleId="Titre">
    <w:name w:val="Title"/>
    <w:basedOn w:val="Normal"/>
    <w:next w:val="Normal"/>
    <w:link w:val="TitreCar"/>
    <w:qFormat/>
    <w:rsid w:val="0028640C"/>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rsid w:val="0028640C"/>
    <w:rPr>
      <w:rFonts w:ascii="Cambria" w:eastAsia="Times New Roman" w:hAnsi="Cambria" w:cs="Times New Roman"/>
      <w:color w:val="17365D"/>
      <w:spacing w:val="5"/>
      <w:kern w:val="28"/>
      <w:sz w:val="52"/>
      <w:szCs w:val="52"/>
    </w:rPr>
  </w:style>
  <w:style w:type="paragraph" w:customStyle="1" w:styleId="Retrait3">
    <w:name w:val="Retrait 3"/>
    <w:basedOn w:val="Normal"/>
    <w:link w:val="Retrait3Char"/>
    <w:rsid w:val="0028640C"/>
    <w:pPr>
      <w:widowControl w:val="0"/>
      <w:spacing w:before="120" w:after="120" w:line="240" w:lineRule="auto"/>
      <w:ind w:left="851"/>
    </w:pPr>
    <w:rPr>
      <w:rFonts w:ascii="Arial" w:eastAsia="Times New Roman" w:hAnsi="Arial" w:cs="Times New Roman"/>
      <w:sz w:val="20"/>
      <w:szCs w:val="20"/>
      <w:lang w:eastAsia="fr-FR"/>
    </w:rPr>
  </w:style>
  <w:style w:type="character" w:customStyle="1" w:styleId="Retrait3Char">
    <w:name w:val="Retrait 3 Char"/>
    <w:link w:val="Retrait3"/>
    <w:rsid w:val="0028640C"/>
    <w:rPr>
      <w:rFonts w:ascii="Arial" w:eastAsia="Times New Roman" w:hAnsi="Arial" w:cs="Times New Roman"/>
      <w:sz w:val="20"/>
      <w:szCs w:val="20"/>
      <w:lang w:eastAsia="fr-FR"/>
    </w:rPr>
  </w:style>
  <w:style w:type="paragraph" w:customStyle="1" w:styleId="StyleCorpsdetexte3Arial10ptJustifiDroite05cm">
    <w:name w:val="Style Corps de texte 3 + Arial 10 pt Justifié Droite :  05 cm ..."/>
    <w:basedOn w:val="Corpsdetexte3"/>
    <w:autoRedefine/>
    <w:rsid w:val="0028640C"/>
    <w:pPr>
      <w:spacing w:before="120" w:after="0"/>
    </w:pPr>
    <w:rPr>
      <w:rFonts w:eastAsia="Times New Roman"/>
      <w:sz w:val="20"/>
      <w:szCs w:val="20"/>
      <w:lang w:eastAsia="fr-FR"/>
    </w:rPr>
  </w:style>
  <w:style w:type="paragraph" w:styleId="Corpsdetexte3">
    <w:name w:val="Body Text 3"/>
    <w:basedOn w:val="Normal"/>
    <w:link w:val="Corpsdetexte3Car"/>
    <w:uiPriority w:val="99"/>
    <w:semiHidden/>
    <w:unhideWhenUsed/>
    <w:rsid w:val="0028640C"/>
    <w:pPr>
      <w:spacing w:after="120" w:line="300" w:lineRule="atLeast"/>
      <w:jc w:val="both"/>
    </w:pPr>
    <w:rPr>
      <w:rFonts w:ascii="Arial" w:eastAsia="Arial" w:hAnsi="Arial" w:cs="Times New Roman"/>
      <w:sz w:val="16"/>
      <w:szCs w:val="16"/>
    </w:rPr>
  </w:style>
  <w:style w:type="character" w:customStyle="1" w:styleId="Corpsdetexte3Car">
    <w:name w:val="Corps de texte 3 Car"/>
    <w:basedOn w:val="Policepardfaut"/>
    <w:link w:val="Corpsdetexte3"/>
    <w:uiPriority w:val="99"/>
    <w:semiHidden/>
    <w:rsid w:val="0028640C"/>
    <w:rPr>
      <w:rFonts w:ascii="Arial" w:eastAsia="Arial" w:hAnsi="Arial" w:cs="Times New Roman"/>
      <w:sz w:val="16"/>
      <w:szCs w:val="16"/>
    </w:rPr>
  </w:style>
  <w:style w:type="paragraph" w:customStyle="1" w:styleId="Marchsaha">
    <w:name w:val="Marché saha"/>
    <w:basedOn w:val="Normal"/>
    <w:rsid w:val="0028640C"/>
    <w:pPr>
      <w:tabs>
        <w:tab w:val="center" w:pos="1985"/>
        <w:tab w:val="center" w:pos="6804"/>
      </w:tabs>
      <w:spacing w:before="120" w:after="0" w:line="240" w:lineRule="auto"/>
      <w:jc w:val="both"/>
    </w:pPr>
    <w:rPr>
      <w:rFonts w:ascii="Century Gothic" w:eastAsia="Times New Roman" w:hAnsi="Century Gothic" w:cs="Arial"/>
      <w:sz w:val="20"/>
      <w:szCs w:val="20"/>
      <w:lang w:eastAsia="fr-FR"/>
    </w:rPr>
  </w:style>
  <w:style w:type="character" w:styleId="Marquedecommentaire">
    <w:name w:val="annotation reference"/>
    <w:basedOn w:val="Policepardfaut"/>
    <w:uiPriority w:val="99"/>
    <w:semiHidden/>
    <w:unhideWhenUsed/>
    <w:rsid w:val="0028640C"/>
    <w:rPr>
      <w:sz w:val="16"/>
      <w:szCs w:val="16"/>
    </w:rPr>
  </w:style>
  <w:style w:type="paragraph" w:styleId="Commentaire">
    <w:name w:val="annotation text"/>
    <w:basedOn w:val="Normal"/>
    <w:link w:val="CommentaireCar"/>
    <w:uiPriority w:val="99"/>
    <w:unhideWhenUsed/>
    <w:rsid w:val="0028640C"/>
    <w:pPr>
      <w:spacing w:after="0" w:line="240" w:lineRule="auto"/>
      <w:jc w:val="both"/>
    </w:pPr>
    <w:rPr>
      <w:rFonts w:ascii="Arial" w:eastAsia="Arial" w:hAnsi="Arial" w:cs="Times New Roman"/>
      <w:sz w:val="20"/>
      <w:szCs w:val="20"/>
    </w:rPr>
  </w:style>
  <w:style w:type="character" w:customStyle="1" w:styleId="CommentaireCar">
    <w:name w:val="Commentaire Car"/>
    <w:basedOn w:val="Policepardfaut"/>
    <w:link w:val="Commentaire"/>
    <w:uiPriority w:val="99"/>
    <w:rsid w:val="0028640C"/>
    <w:rPr>
      <w:rFonts w:ascii="Arial" w:eastAsia="Arial"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28640C"/>
    <w:rPr>
      <w:b/>
      <w:bCs/>
    </w:rPr>
  </w:style>
  <w:style w:type="character" w:customStyle="1" w:styleId="ObjetducommentaireCar">
    <w:name w:val="Objet du commentaire Car"/>
    <w:basedOn w:val="CommentaireCar"/>
    <w:link w:val="Objetducommentaire"/>
    <w:uiPriority w:val="99"/>
    <w:semiHidden/>
    <w:rsid w:val="0028640C"/>
    <w:rPr>
      <w:rFonts w:ascii="Arial" w:eastAsia="Arial" w:hAnsi="Arial" w:cs="Times New Roman"/>
      <w:b/>
      <w:bCs/>
      <w:sz w:val="20"/>
      <w:szCs w:val="20"/>
    </w:rPr>
  </w:style>
  <w:style w:type="paragraph" w:styleId="Rvision">
    <w:name w:val="Revision"/>
    <w:hidden/>
    <w:uiPriority w:val="99"/>
    <w:semiHidden/>
    <w:rsid w:val="0028640C"/>
    <w:pPr>
      <w:spacing w:after="0" w:line="240" w:lineRule="auto"/>
    </w:pPr>
    <w:rPr>
      <w:rFonts w:ascii="Arial" w:eastAsia="Arial" w:hAnsi="Arial" w:cs="Times New Roman"/>
      <w:sz w:val="20"/>
    </w:rPr>
  </w:style>
  <w:style w:type="paragraph" w:customStyle="1" w:styleId="Direction-Dpartement-Service">
    <w:name w:val="Direction-Département-Service"/>
    <w:basedOn w:val="Normal"/>
    <w:semiHidden/>
    <w:rsid w:val="0028640C"/>
    <w:pPr>
      <w:framePr w:wrap="around" w:vAnchor="page" w:hAnchor="margin" w:y="2723"/>
      <w:suppressAutoHyphens/>
      <w:spacing w:before="20" w:after="0" w:line="220" w:lineRule="atLeast"/>
      <w:suppressOverlap/>
    </w:pPr>
    <w:rPr>
      <w:rFonts w:ascii="Arial" w:eastAsia="Times New Roman" w:hAnsi="Arial" w:cs="Times New Roman"/>
      <w:sz w:val="18"/>
      <w:szCs w:val="24"/>
      <w:lang w:eastAsia="fr-FR"/>
    </w:rPr>
  </w:style>
  <w:style w:type="paragraph" w:customStyle="1" w:styleId="Car">
    <w:name w:val="Car"/>
    <w:basedOn w:val="Normal"/>
    <w:next w:val="Normal"/>
    <w:rsid w:val="0028640C"/>
    <w:pPr>
      <w:spacing w:line="240" w:lineRule="exact"/>
    </w:pPr>
    <w:rPr>
      <w:rFonts w:ascii="Arial" w:eastAsia="Times New Roman" w:hAnsi="Arial" w:cs="Times New Roman"/>
      <w:color w:val="000000"/>
      <w:sz w:val="20"/>
      <w:szCs w:val="24"/>
    </w:rPr>
  </w:style>
  <w:style w:type="paragraph" w:styleId="TM4">
    <w:name w:val="toc 4"/>
    <w:basedOn w:val="Normal"/>
    <w:next w:val="Normal"/>
    <w:autoRedefine/>
    <w:uiPriority w:val="39"/>
    <w:unhideWhenUsed/>
    <w:rsid w:val="0028640C"/>
    <w:pPr>
      <w:spacing w:after="100" w:line="276" w:lineRule="auto"/>
      <w:ind w:left="660"/>
    </w:pPr>
    <w:rPr>
      <w:rFonts w:eastAsiaTheme="minorEastAsia"/>
      <w:lang w:eastAsia="fr-FR"/>
    </w:rPr>
  </w:style>
  <w:style w:type="paragraph" w:styleId="TM5">
    <w:name w:val="toc 5"/>
    <w:basedOn w:val="Normal"/>
    <w:next w:val="Normal"/>
    <w:autoRedefine/>
    <w:uiPriority w:val="39"/>
    <w:unhideWhenUsed/>
    <w:rsid w:val="0028640C"/>
    <w:pPr>
      <w:spacing w:after="100" w:line="276" w:lineRule="auto"/>
      <w:ind w:left="880"/>
    </w:pPr>
    <w:rPr>
      <w:rFonts w:eastAsiaTheme="minorEastAsia"/>
      <w:lang w:eastAsia="fr-FR"/>
    </w:rPr>
  </w:style>
  <w:style w:type="paragraph" w:styleId="TM6">
    <w:name w:val="toc 6"/>
    <w:basedOn w:val="Normal"/>
    <w:next w:val="Normal"/>
    <w:autoRedefine/>
    <w:uiPriority w:val="39"/>
    <w:unhideWhenUsed/>
    <w:rsid w:val="0028640C"/>
    <w:pPr>
      <w:spacing w:after="100" w:line="276" w:lineRule="auto"/>
      <w:ind w:left="1100"/>
    </w:pPr>
    <w:rPr>
      <w:rFonts w:eastAsiaTheme="minorEastAsia"/>
      <w:lang w:eastAsia="fr-FR"/>
    </w:rPr>
  </w:style>
  <w:style w:type="paragraph" w:styleId="TM7">
    <w:name w:val="toc 7"/>
    <w:basedOn w:val="Normal"/>
    <w:next w:val="Normal"/>
    <w:autoRedefine/>
    <w:uiPriority w:val="39"/>
    <w:unhideWhenUsed/>
    <w:rsid w:val="0028640C"/>
    <w:pPr>
      <w:spacing w:after="100" w:line="276" w:lineRule="auto"/>
      <w:ind w:left="1320"/>
    </w:pPr>
    <w:rPr>
      <w:rFonts w:eastAsiaTheme="minorEastAsia"/>
      <w:lang w:eastAsia="fr-FR"/>
    </w:rPr>
  </w:style>
  <w:style w:type="paragraph" w:styleId="TM8">
    <w:name w:val="toc 8"/>
    <w:basedOn w:val="Normal"/>
    <w:next w:val="Normal"/>
    <w:autoRedefine/>
    <w:uiPriority w:val="39"/>
    <w:unhideWhenUsed/>
    <w:rsid w:val="0028640C"/>
    <w:pPr>
      <w:spacing w:after="100" w:line="276" w:lineRule="auto"/>
      <w:ind w:left="1540"/>
    </w:pPr>
    <w:rPr>
      <w:rFonts w:eastAsiaTheme="minorEastAsia"/>
      <w:lang w:eastAsia="fr-FR"/>
    </w:rPr>
  </w:style>
  <w:style w:type="paragraph" w:styleId="TM9">
    <w:name w:val="toc 9"/>
    <w:basedOn w:val="Normal"/>
    <w:next w:val="Normal"/>
    <w:autoRedefine/>
    <w:uiPriority w:val="39"/>
    <w:unhideWhenUsed/>
    <w:rsid w:val="0028640C"/>
    <w:pPr>
      <w:spacing w:after="100" w:line="276" w:lineRule="auto"/>
      <w:ind w:left="1760"/>
    </w:pPr>
    <w:rPr>
      <w:rFonts w:eastAsiaTheme="minorEastAsia"/>
      <w:lang w:eastAsia="fr-FR"/>
    </w:rPr>
  </w:style>
  <w:style w:type="paragraph" w:customStyle="1" w:styleId="listeDC">
    <w:name w:val="liste DC"/>
    <w:basedOn w:val="Normal"/>
    <w:uiPriority w:val="99"/>
    <w:rsid w:val="0028640C"/>
    <w:pPr>
      <w:numPr>
        <w:numId w:val="6"/>
      </w:numPr>
      <w:tabs>
        <w:tab w:val="clear" w:pos="2421"/>
      </w:tabs>
      <w:spacing w:after="0" w:line="240" w:lineRule="auto"/>
      <w:ind w:left="1134" w:hanging="907"/>
      <w:jc w:val="both"/>
    </w:pPr>
    <w:rPr>
      <w:rFonts w:ascii="Arial" w:eastAsia="Times New Roman" w:hAnsi="Arial" w:cs="Arial"/>
      <w:sz w:val="20"/>
      <w:szCs w:val="20"/>
      <w:lang w:eastAsia="fr-FR"/>
    </w:rPr>
  </w:style>
  <w:style w:type="paragraph" w:customStyle="1" w:styleId="Retrait2">
    <w:name w:val="Retrait 2"/>
    <w:basedOn w:val="Normal"/>
    <w:link w:val="Retrait2Car"/>
    <w:qFormat/>
    <w:rsid w:val="0028640C"/>
    <w:pPr>
      <w:widowControl w:val="0"/>
      <w:spacing w:before="120" w:after="120" w:line="240" w:lineRule="auto"/>
      <w:ind w:left="426"/>
      <w:jc w:val="both"/>
    </w:pPr>
    <w:rPr>
      <w:rFonts w:ascii="Arial" w:eastAsia="Times New Roman" w:hAnsi="Arial" w:cs="Times New Roman"/>
      <w:sz w:val="20"/>
      <w:szCs w:val="20"/>
      <w:lang w:eastAsia="fr-FR"/>
    </w:rPr>
  </w:style>
  <w:style w:type="character" w:customStyle="1" w:styleId="Retrait2Car">
    <w:name w:val="Retrait 2 Car"/>
    <w:link w:val="Retrait2"/>
    <w:locked/>
    <w:rsid w:val="0028640C"/>
    <w:rPr>
      <w:rFonts w:ascii="Arial" w:eastAsia="Times New Roman" w:hAnsi="Arial" w:cs="Times New Roman"/>
      <w:sz w:val="20"/>
      <w:szCs w:val="20"/>
      <w:lang w:eastAsia="fr-FR"/>
    </w:rPr>
  </w:style>
  <w:style w:type="table" w:customStyle="1" w:styleId="Grilledutableau1">
    <w:name w:val="Grille du tableau1"/>
    <w:basedOn w:val="TableauNormal"/>
    <w:next w:val="Grilledutableau"/>
    <w:uiPriority w:val="59"/>
    <w:rsid w:val="0028640C"/>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uTexte">
    <w:name w:val="Corps du Texte"/>
    <w:basedOn w:val="Normal"/>
    <w:link w:val="CorpsduTexteCar"/>
    <w:qFormat/>
    <w:rsid w:val="0028640C"/>
    <w:pPr>
      <w:widowControl w:val="0"/>
      <w:spacing w:after="100" w:line="240" w:lineRule="auto"/>
      <w:jc w:val="both"/>
    </w:pPr>
    <w:rPr>
      <w:rFonts w:ascii="Arial" w:eastAsia="Times New Roman" w:hAnsi="Arial" w:cs="Times New Roman"/>
      <w:sz w:val="20"/>
      <w:szCs w:val="20"/>
      <w:lang w:eastAsia="fr-FR"/>
    </w:rPr>
  </w:style>
  <w:style w:type="character" w:customStyle="1" w:styleId="CorpsduTexteCar">
    <w:name w:val="Corps du Texte Car"/>
    <w:basedOn w:val="Policepardfaut"/>
    <w:link w:val="CorpsduTexte"/>
    <w:rsid w:val="0028640C"/>
    <w:rPr>
      <w:rFonts w:ascii="Arial" w:eastAsia="Times New Roman" w:hAnsi="Arial" w:cs="Times New Roman"/>
      <w:sz w:val="20"/>
      <w:szCs w:val="20"/>
      <w:lang w:eastAsia="fr-FR"/>
    </w:rPr>
  </w:style>
  <w:style w:type="paragraph" w:customStyle="1" w:styleId="Texte0">
    <w:name w:val="Texte"/>
    <w:basedOn w:val="Normal"/>
    <w:link w:val="TexteCar1"/>
    <w:rsid w:val="0028640C"/>
    <w:pPr>
      <w:spacing w:before="60" w:after="0" w:line="240" w:lineRule="auto"/>
      <w:jc w:val="both"/>
    </w:pPr>
    <w:rPr>
      <w:rFonts w:ascii="Arial" w:eastAsia="Times New Roman" w:hAnsi="Arial" w:cs="Times New Roman"/>
      <w:sz w:val="20"/>
      <w:szCs w:val="20"/>
      <w:lang w:eastAsia="fr-FR"/>
    </w:rPr>
  </w:style>
  <w:style w:type="character" w:customStyle="1" w:styleId="TexteCar1">
    <w:name w:val="Texte Car1"/>
    <w:link w:val="Texte0"/>
    <w:locked/>
    <w:rsid w:val="0028640C"/>
    <w:rPr>
      <w:rFonts w:ascii="Arial" w:eastAsia="Times New Roman" w:hAnsi="Arial" w:cs="Times New Roman"/>
      <w:sz w:val="20"/>
      <w:szCs w:val="20"/>
      <w:lang w:eastAsia="fr-FR"/>
    </w:rPr>
  </w:style>
  <w:style w:type="character" w:styleId="lev">
    <w:name w:val="Strong"/>
    <w:basedOn w:val="Policepardfaut"/>
    <w:uiPriority w:val="22"/>
    <w:qFormat/>
    <w:rsid w:val="0028640C"/>
    <w:rPr>
      <w:b/>
      <w:bCs/>
    </w:rPr>
  </w:style>
  <w:style w:type="table" w:customStyle="1" w:styleId="Grilledutableau2">
    <w:name w:val="Grille du tableau2"/>
    <w:basedOn w:val="TableauNormal"/>
    <w:next w:val="Grilledutableau"/>
    <w:uiPriority w:val="39"/>
    <w:rsid w:val="0028640C"/>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28640C"/>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a">
    <w:name w:val="liste a)"/>
    <w:basedOn w:val="Listepuces"/>
    <w:rsid w:val="0028640C"/>
    <w:pPr>
      <w:spacing w:before="120" w:line="240" w:lineRule="auto"/>
      <w:contextualSpacing w:val="0"/>
    </w:pPr>
    <w:rPr>
      <w:rFonts w:eastAsia="Times New Roman"/>
      <w:szCs w:val="20"/>
      <w:lang w:eastAsia="fr-FR"/>
    </w:rPr>
  </w:style>
  <w:style w:type="character" w:styleId="Lienhypertextesuivivisit">
    <w:name w:val="FollowedHyperlink"/>
    <w:rsid w:val="0028640C"/>
    <w:rPr>
      <w:color w:val="800080"/>
      <w:u w:val="single"/>
    </w:rPr>
  </w:style>
  <w:style w:type="paragraph" w:styleId="Listepuces">
    <w:name w:val="List Bullet"/>
    <w:basedOn w:val="Normal"/>
    <w:uiPriority w:val="99"/>
    <w:semiHidden/>
    <w:unhideWhenUsed/>
    <w:rsid w:val="0028640C"/>
    <w:pPr>
      <w:spacing w:after="0" w:line="300" w:lineRule="atLeast"/>
      <w:contextualSpacing/>
      <w:jc w:val="both"/>
    </w:pPr>
    <w:rPr>
      <w:rFonts w:ascii="Arial" w:eastAsia="Arial" w:hAnsi="Arial" w:cs="Times New Roman"/>
      <w:sz w:val="20"/>
    </w:rPr>
  </w:style>
  <w:style w:type="paragraph" w:styleId="Tabledesillustrations">
    <w:name w:val="table of figures"/>
    <w:basedOn w:val="Normal"/>
    <w:next w:val="Normal"/>
    <w:semiHidden/>
    <w:rsid w:val="0028640C"/>
    <w:pPr>
      <w:numPr>
        <w:numId w:val="8"/>
      </w:numPr>
      <w:spacing w:after="0" w:line="240" w:lineRule="auto"/>
      <w:jc w:val="both"/>
    </w:pPr>
    <w:rPr>
      <w:rFonts w:ascii="Arial" w:eastAsia="Times New Roman" w:hAnsi="Arial" w:cs="Times New Roman"/>
      <w:sz w:val="20"/>
      <w:szCs w:val="20"/>
      <w:lang w:eastAsia="fr-FR"/>
    </w:rPr>
  </w:style>
  <w:style w:type="paragraph" w:customStyle="1" w:styleId="Default">
    <w:name w:val="Default"/>
    <w:rsid w:val="0028640C"/>
    <w:pPr>
      <w:autoSpaceDE w:val="0"/>
      <w:autoSpaceDN w:val="0"/>
      <w:adjustRightInd w:val="0"/>
      <w:spacing w:after="0" w:line="240" w:lineRule="auto"/>
    </w:pPr>
    <w:rPr>
      <w:rFonts w:ascii="Arial" w:eastAsia="Arial" w:hAnsi="Arial" w:cs="Arial"/>
      <w:color w:val="000000"/>
      <w:sz w:val="24"/>
      <w:szCs w:val="24"/>
      <w:lang w:eastAsia="fr-FR"/>
    </w:rPr>
  </w:style>
  <w:style w:type="paragraph" w:customStyle="1" w:styleId="TexteCEA">
    <w:name w:val="TexteCEA"/>
    <w:basedOn w:val="Normal"/>
    <w:link w:val="TexteCEACar"/>
    <w:qFormat/>
    <w:rsid w:val="0028640C"/>
    <w:pPr>
      <w:spacing w:after="120" w:line="360" w:lineRule="auto"/>
      <w:ind w:left="426"/>
      <w:jc w:val="both"/>
    </w:pPr>
    <w:rPr>
      <w:rFonts w:ascii="Arial" w:eastAsia="Times New Roman" w:hAnsi="Arial" w:cs="Times New Roman"/>
      <w:szCs w:val="24"/>
      <w:lang w:eastAsia="fr-FR"/>
    </w:rPr>
  </w:style>
  <w:style w:type="character" w:customStyle="1" w:styleId="TexteCEACar">
    <w:name w:val="TexteCEA Car"/>
    <w:basedOn w:val="Policepardfaut"/>
    <w:link w:val="TexteCEA"/>
    <w:rsid w:val="0028640C"/>
    <w:rPr>
      <w:rFonts w:ascii="Arial" w:eastAsia="Times New Roman" w:hAnsi="Arial" w:cs="Times New Roman"/>
      <w:szCs w:val="24"/>
      <w:lang w:eastAsia="fr-FR"/>
    </w:rPr>
  </w:style>
  <w:style w:type="paragraph" w:customStyle="1" w:styleId="Retrait1">
    <w:name w:val="Retrait 1"/>
    <w:basedOn w:val="Normal"/>
    <w:link w:val="Retrait1Char"/>
    <w:rsid w:val="0028640C"/>
    <w:pPr>
      <w:widowControl w:val="0"/>
      <w:spacing w:before="120" w:after="120" w:line="240" w:lineRule="auto"/>
      <w:jc w:val="both"/>
    </w:pPr>
    <w:rPr>
      <w:rFonts w:ascii="Arial" w:eastAsia="Times New Roman" w:hAnsi="Arial" w:cs="Times New Roman"/>
      <w:sz w:val="20"/>
      <w:szCs w:val="20"/>
      <w:lang w:eastAsia="fr-FR"/>
    </w:rPr>
  </w:style>
  <w:style w:type="character" w:customStyle="1" w:styleId="Retrait1Char">
    <w:name w:val="Retrait 1 Char"/>
    <w:link w:val="Retrait1"/>
    <w:rsid w:val="0028640C"/>
    <w:rPr>
      <w:rFonts w:ascii="Arial" w:eastAsia="Times New Roman" w:hAnsi="Arial" w:cs="Times New Roman"/>
      <w:sz w:val="20"/>
      <w:szCs w:val="20"/>
      <w:lang w:eastAsia="fr-FR"/>
    </w:rPr>
  </w:style>
  <w:style w:type="paragraph" w:customStyle="1" w:styleId="CM32">
    <w:name w:val="CM32"/>
    <w:basedOn w:val="Default"/>
    <w:next w:val="Default"/>
    <w:uiPriority w:val="99"/>
    <w:rsid w:val="0028640C"/>
    <w:pPr>
      <w:widowControl w:val="0"/>
    </w:pPr>
    <w:rPr>
      <w:rFonts w:ascii="Arial MT" w:eastAsia="Times New Roman" w:hAnsi="Arial MT" w:cs="Times New Roman"/>
      <w:color w:val="auto"/>
    </w:rPr>
  </w:style>
  <w:style w:type="table" w:customStyle="1" w:styleId="Grilledutableau4">
    <w:name w:val="Grille du tableau4"/>
    <w:basedOn w:val="TableauNormal"/>
    <w:next w:val="Grilledutableau"/>
    <w:uiPriority w:val="39"/>
    <w:rsid w:val="00327638"/>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auNormal"/>
    <w:next w:val="Grilledutableau"/>
    <w:uiPriority w:val="39"/>
    <w:rsid w:val="00327638"/>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327638"/>
    <w:pPr>
      <w:spacing w:after="0" w:line="240" w:lineRule="auto"/>
    </w:pPr>
    <w:rPr>
      <w:rFonts w:ascii="Arial" w:eastAsia="Arial"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4">
    <w:name w:val="Retrait 4"/>
    <w:basedOn w:val="Normal"/>
    <w:rsid w:val="00C90D93"/>
    <w:pPr>
      <w:widowControl w:val="0"/>
      <w:spacing w:before="120" w:after="120" w:line="240" w:lineRule="auto"/>
      <w:ind w:left="1276"/>
      <w:jc w:val="both"/>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mailto:kenza.boufrah@cea.f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s://chorus-pro.gouv.fr" TargetMode="External"/><Relationship Id="rId10" Type="http://schemas.openxmlformats.org/officeDocument/2006/relationships/footer" Target="foot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mailto:edith.thauvin@ce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7392</Words>
  <Characters>40658</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BOUFRAH Kenza DAM/DCG/SAPI/BGI</dc:creator>
  <cp:keywords/>
  <dc:description/>
  <cp:lastModifiedBy>BOUFRAH Kenza DAM/DCG/SAPI/BGI</cp:lastModifiedBy>
  <cp:revision>2</cp:revision>
  <cp:lastPrinted>2025-11-17T13:51:00Z</cp:lastPrinted>
  <dcterms:created xsi:type="dcterms:W3CDTF">2025-11-20T15:06:00Z</dcterms:created>
  <dcterms:modified xsi:type="dcterms:W3CDTF">2025-11-20T15:06:00Z</dcterms:modified>
</cp:coreProperties>
</file>