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F45E" w14:textId="77777777" w:rsidR="00490F64" w:rsidRPr="00997D69" w:rsidRDefault="00490F64" w:rsidP="00490F64">
      <w:pPr>
        <w:jc w:val="center"/>
        <w:rPr>
          <w:sz w:val="32"/>
          <w:szCs w:val="40"/>
        </w:rPr>
      </w:pPr>
      <w:bookmarkStart w:id="0" w:name="_Hlk169699144"/>
      <w:bookmarkStart w:id="1" w:name="_Hlk169689939"/>
    </w:p>
    <w:tbl>
      <w:tblPr>
        <w:tblW w:w="0" w:type="auto"/>
        <w:jc w:val="righ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805"/>
        <w:gridCol w:w="7245"/>
      </w:tblGrid>
      <w:tr w:rsidR="00982A0E" w:rsidRPr="00982A0E" w14:paraId="265BE3B0" w14:textId="77777777" w:rsidTr="00A5701A">
        <w:trPr>
          <w:trHeight w:val="1739"/>
          <w:jc w:val="right"/>
        </w:trPr>
        <w:tc>
          <w:tcPr>
            <w:tcW w:w="1838" w:type="dxa"/>
            <w:shd w:val="clear" w:color="auto" w:fill="D9D9D9"/>
            <w:vAlign w:val="center"/>
          </w:tcPr>
          <w:p w14:paraId="36297A2D" w14:textId="77777777" w:rsidR="00490F64" w:rsidRPr="00982A0E" w:rsidRDefault="00490F64" w:rsidP="00A5701A">
            <w:pPr>
              <w:spacing w:after="0" w:line="240" w:lineRule="auto"/>
              <w:ind w:left="142"/>
              <w:jc w:val="center"/>
              <w:rPr>
                <w:rFonts w:ascii="Calibri" w:eastAsia="Calibri" w:hAnsi="Calibri" w:cs="Times New Roman"/>
                <w:kern w:val="0"/>
                <w:sz w:val="28"/>
                <w14:ligatures w14:val="none"/>
              </w:rPr>
            </w:pPr>
            <w:bookmarkStart w:id="2" w:name="_Hlk199929626"/>
            <w:r w:rsidRPr="00982A0E">
              <w:rPr>
                <w:rFonts w:ascii="Calibri" w:eastAsia="Calibri" w:hAnsi="Calibri" w:cs="Times New Roman"/>
                <w:kern w:val="0"/>
                <w:sz w:val="32"/>
                <w14:ligatures w14:val="none"/>
              </w:rPr>
              <w:t xml:space="preserve">Maître d’ouvrage </w:t>
            </w:r>
          </w:p>
        </w:tc>
        <w:tc>
          <w:tcPr>
            <w:tcW w:w="8510" w:type="dxa"/>
            <w:vAlign w:val="center"/>
          </w:tcPr>
          <w:p w14:paraId="7040DF22" w14:textId="77777777" w:rsidR="00490F64" w:rsidRPr="00982A0E" w:rsidRDefault="00490F64" w:rsidP="00A5701A">
            <w:pPr>
              <w:spacing w:after="0" w:line="240" w:lineRule="auto"/>
              <w:ind w:left="142"/>
              <w:jc w:val="center"/>
              <w:rPr>
                <w:rFonts w:ascii="Calibri" w:eastAsia="Calibri" w:hAnsi="Calibri" w:cs="Times New Roman"/>
                <w:kern w:val="0"/>
                <w:sz w:val="28"/>
                <w14:ligatures w14:val="none"/>
              </w:rPr>
            </w:pPr>
            <w:r w:rsidRPr="00982A0E">
              <w:rPr>
                <w:rFonts w:ascii="Calibri" w:eastAsia="Calibri" w:hAnsi="Calibri" w:cs="Times New Roman"/>
                <w:kern w:val="0"/>
                <w:sz w:val="28"/>
                <w14:ligatures w14:val="none"/>
              </w:rPr>
              <w:t>PREFECTURE DE LA CORREZE</w:t>
            </w:r>
          </w:p>
          <w:p w14:paraId="03BD0827" w14:textId="77777777" w:rsidR="00490F64" w:rsidRPr="00982A0E" w:rsidRDefault="00490F64" w:rsidP="00A5701A">
            <w:pPr>
              <w:spacing w:after="0" w:line="240" w:lineRule="auto"/>
              <w:ind w:left="142"/>
              <w:jc w:val="center"/>
              <w:rPr>
                <w:rFonts w:ascii="Calibri" w:eastAsia="Calibri" w:hAnsi="Calibri" w:cs="Times New Roman"/>
                <w:kern w:val="0"/>
                <w:sz w:val="28"/>
                <w14:ligatures w14:val="none"/>
              </w:rPr>
            </w:pPr>
            <w:r w:rsidRPr="00982A0E">
              <w:rPr>
                <w:rFonts w:ascii="Calibri" w:eastAsia="Calibri" w:hAnsi="Calibri" w:cs="Times New Roman"/>
                <w:kern w:val="0"/>
                <w:sz w:val="28"/>
                <w14:ligatures w14:val="none"/>
              </w:rPr>
              <w:t>1 rue SOUHAM</w:t>
            </w:r>
          </w:p>
          <w:p w14:paraId="05EE69C2" w14:textId="77777777" w:rsidR="00490F64" w:rsidRPr="00982A0E" w:rsidRDefault="00490F64" w:rsidP="00A5701A">
            <w:pPr>
              <w:spacing w:after="0" w:line="240" w:lineRule="auto"/>
              <w:ind w:left="142"/>
              <w:jc w:val="center"/>
              <w:rPr>
                <w:rFonts w:ascii="Calibri" w:eastAsia="Calibri" w:hAnsi="Calibri" w:cs="Times New Roman"/>
                <w:kern w:val="0"/>
                <w:sz w:val="28"/>
                <w14:ligatures w14:val="none"/>
              </w:rPr>
            </w:pPr>
            <w:r w:rsidRPr="00982A0E">
              <w:rPr>
                <w:rFonts w:ascii="Calibri" w:eastAsia="Calibri" w:hAnsi="Calibri" w:cs="Times New Roman"/>
                <w:kern w:val="0"/>
                <w:sz w:val="28"/>
                <w14:ligatures w14:val="none"/>
              </w:rPr>
              <w:t>19000 TULLE</w:t>
            </w:r>
          </w:p>
        </w:tc>
      </w:tr>
      <w:bookmarkEnd w:id="2"/>
    </w:tbl>
    <w:p w14:paraId="2E3A90DC" w14:textId="77777777" w:rsidR="00490F64" w:rsidRPr="00997D69" w:rsidRDefault="00490F64" w:rsidP="00490F64">
      <w:pPr>
        <w:jc w:val="center"/>
        <w:rPr>
          <w:sz w:val="32"/>
          <w:szCs w:val="40"/>
        </w:rPr>
      </w:pPr>
    </w:p>
    <w:tbl>
      <w:tblPr>
        <w:tblW w:w="0" w:type="auto"/>
        <w:jc w:val="righ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816"/>
        <w:gridCol w:w="7234"/>
      </w:tblGrid>
      <w:tr w:rsidR="00982A0E" w:rsidRPr="00982A0E" w14:paraId="779A6B17" w14:textId="77777777" w:rsidTr="00A5701A">
        <w:trPr>
          <w:trHeight w:val="1739"/>
          <w:jc w:val="right"/>
        </w:trPr>
        <w:tc>
          <w:tcPr>
            <w:tcW w:w="1838" w:type="dxa"/>
            <w:shd w:val="clear" w:color="auto" w:fill="D9D9D9"/>
            <w:vAlign w:val="center"/>
          </w:tcPr>
          <w:p w14:paraId="17D40B0F" w14:textId="77777777" w:rsidR="00490F64" w:rsidRPr="00982A0E" w:rsidRDefault="00490F64" w:rsidP="00A5701A">
            <w:pPr>
              <w:spacing w:after="0" w:line="240" w:lineRule="auto"/>
              <w:ind w:left="142"/>
              <w:jc w:val="center"/>
              <w:rPr>
                <w:rFonts w:ascii="Calibri" w:eastAsia="Calibri" w:hAnsi="Calibri" w:cs="Times New Roman"/>
                <w:kern w:val="0"/>
                <w:sz w:val="28"/>
                <w14:ligatures w14:val="none"/>
              </w:rPr>
            </w:pPr>
            <w:r w:rsidRPr="00982A0E">
              <w:rPr>
                <w:rFonts w:ascii="Calibri" w:eastAsia="Calibri" w:hAnsi="Calibri" w:cs="Times New Roman"/>
                <w:kern w:val="0"/>
                <w:sz w:val="32"/>
                <w14:ligatures w14:val="none"/>
              </w:rPr>
              <w:t xml:space="preserve">Assistance Maître d’Ouvrage </w:t>
            </w:r>
          </w:p>
        </w:tc>
        <w:tc>
          <w:tcPr>
            <w:tcW w:w="8510" w:type="dxa"/>
            <w:vAlign w:val="center"/>
          </w:tcPr>
          <w:p w14:paraId="3CB90EB3" w14:textId="77777777" w:rsidR="00490F64" w:rsidRPr="00982A0E" w:rsidRDefault="00490F64" w:rsidP="00A5701A">
            <w:pPr>
              <w:spacing w:after="0" w:line="240" w:lineRule="auto"/>
              <w:ind w:left="142"/>
              <w:jc w:val="center"/>
              <w:rPr>
                <w:rFonts w:ascii="Calibri" w:eastAsia="Calibri" w:hAnsi="Calibri" w:cs="Times New Roman"/>
                <w:kern w:val="0"/>
                <w:sz w:val="28"/>
                <w14:ligatures w14:val="none"/>
              </w:rPr>
            </w:pPr>
            <w:r w:rsidRPr="00982A0E">
              <w:rPr>
                <w:rFonts w:ascii="Calibri" w:eastAsia="Calibri" w:hAnsi="Calibri" w:cs="Times New Roman"/>
                <w:kern w:val="0"/>
                <w:sz w:val="28"/>
                <w14:ligatures w14:val="none"/>
              </w:rPr>
              <w:t>SEM19</w:t>
            </w:r>
          </w:p>
          <w:p w14:paraId="2275B11C" w14:textId="77777777" w:rsidR="00490F64" w:rsidRPr="00982A0E" w:rsidRDefault="00490F64" w:rsidP="00A5701A">
            <w:pPr>
              <w:spacing w:after="0" w:line="240" w:lineRule="auto"/>
              <w:ind w:left="142"/>
              <w:jc w:val="center"/>
              <w:rPr>
                <w:rFonts w:ascii="Calibri" w:eastAsia="Calibri" w:hAnsi="Calibri" w:cs="Times New Roman"/>
                <w:kern w:val="0"/>
                <w:sz w:val="28"/>
                <w14:ligatures w14:val="none"/>
              </w:rPr>
            </w:pPr>
            <w:r w:rsidRPr="00982A0E">
              <w:rPr>
                <w:rFonts w:ascii="Calibri" w:eastAsia="Calibri" w:hAnsi="Calibri" w:cs="Times New Roman"/>
                <w:kern w:val="0"/>
                <w:sz w:val="28"/>
                <w14:ligatures w14:val="none"/>
              </w:rPr>
              <w:t>10 avenue Maréchal Leclerc – BP 80005</w:t>
            </w:r>
          </w:p>
          <w:p w14:paraId="18184EF9" w14:textId="77777777" w:rsidR="00490F64" w:rsidRPr="00982A0E" w:rsidRDefault="00490F64" w:rsidP="00A5701A">
            <w:pPr>
              <w:spacing w:after="0" w:line="240" w:lineRule="auto"/>
              <w:ind w:left="142"/>
              <w:jc w:val="center"/>
              <w:rPr>
                <w:rFonts w:ascii="Calibri" w:eastAsia="Calibri" w:hAnsi="Calibri" w:cs="Times New Roman"/>
                <w:kern w:val="0"/>
                <w:sz w:val="28"/>
                <w14:ligatures w14:val="none"/>
              </w:rPr>
            </w:pPr>
            <w:r w:rsidRPr="00982A0E">
              <w:rPr>
                <w:rFonts w:ascii="Calibri" w:eastAsia="Calibri" w:hAnsi="Calibri" w:cs="Times New Roman"/>
                <w:kern w:val="0"/>
                <w:sz w:val="28"/>
                <w14:ligatures w14:val="none"/>
              </w:rPr>
              <w:t>19101 Brive la Gaillarde Cedex</w:t>
            </w:r>
          </w:p>
        </w:tc>
      </w:tr>
    </w:tbl>
    <w:p w14:paraId="7A0B39E1" w14:textId="77777777" w:rsidR="00490F64" w:rsidRPr="00997D69" w:rsidRDefault="00490F64" w:rsidP="00490F64">
      <w:pPr>
        <w:jc w:val="center"/>
        <w:rPr>
          <w:sz w:val="32"/>
          <w:szCs w:val="40"/>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82"/>
        <w:gridCol w:w="7268"/>
      </w:tblGrid>
      <w:tr w:rsidR="00982A0E" w:rsidRPr="00982A0E" w14:paraId="25AA8E80" w14:textId="77777777" w:rsidTr="00A5701A">
        <w:trPr>
          <w:trHeight w:val="1240"/>
          <w:jc w:val="right"/>
        </w:trPr>
        <w:tc>
          <w:tcPr>
            <w:tcW w:w="1838" w:type="dxa"/>
            <w:shd w:val="clear" w:color="auto" w:fill="D9D9D9"/>
            <w:vAlign w:val="center"/>
          </w:tcPr>
          <w:p w14:paraId="1BB85591" w14:textId="77777777" w:rsidR="00490F64" w:rsidRPr="00982A0E" w:rsidRDefault="00490F64" w:rsidP="00A5701A">
            <w:pPr>
              <w:spacing w:after="0" w:line="240" w:lineRule="auto"/>
              <w:ind w:left="142" w:right="34"/>
              <w:jc w:val="center"/>
              <w:rPr>
                <w:rFonts w:ascii="Calibri" w:eastAsia="Calibri" w:hAnsi="Calibri" w:cs="Times New Roman"/>
                <w:kern w:val="0"/>
                <w:sz w:val="28"/>
                <w14:ligatures w14:val="none"/>
              </w:rPr>
            </w:pPr>
            <w:r w:rsidRPr="00982A0E">
              <w:rPr>
                <w:rFonts w:ascii="Calibri" w:eastAsia="Calibri" w:hAnsi="Calibri" w:cs="Times New Roman"/>
                <w:kern w:val="0"/>
                <w:sz w:val="28"/>
                <w14:ligatures w14:val="none"/>
              </w:rPr>
              <w:t>Opération</w:t>
            </w:r>
          </w:p>
        </w:tc>
        <w:tc>
          <w:tcPr>
            <w:tcW w:w="8510" w:type="dxa"/>
            <w:vAlign w:val="center"/>
          </w:tcPr>
          <w:p w14:paraId="09B753A7" w14:textId="77777777" w:rsidR="00490F64" w:rsidRPr="00982A0E" w:rsidRDefault="00490F64" w:rsidP="00A5701A">
            <w:pPr>
              <w:jc w:val="center"/>
              <w:rPr>
                <w:rFonts w:ascii="Calibri" w:eastAsia="Calibri" w:hAnsi="Calibri" w:cs="Times New Roman"/>
                <w:kern w:val="0"/>
                <w:sz w:val="14"/>
                <w:szCs w:val="32"/>
                <w14:ligatures w14:val="none"/>
              </w:rPr>
            </w:pPr>
          </w:p>
          <w:p w14:paraId="5910D514" w14:textId="77777777" w:rsidR="00490F64" w:rsidRPr="00982A0E" w:rsidRDefault="00490F64" w:rsidP="00A5701A">
            <w:pPr>
              <w:jc w:val="center"/>
              <w:rPr>
                <w:rFonts w:ascii="Calibri" w:eastAsia="Calibri" w:hAnsi="Calibri" w:cs="Times New Roman"/>
                <w:kern w:val="0"/>
                <w:sz w:val="32"/>
                <w:szCs w:val="32"/>
                <w14:ligatures w14:val="none"/>
              </w:rPr>
            </w:pPr>
            <w:r w:rsidRPr="00982A0E">
              <w:rPr>
                <w:rFonts w:ascii="Calibri" w:eastAsia="Calibri" w:hAnsi="Calibri" w:cs="Times New Roman"/>
                <w:kern w:val="0"/>
                <w:sz w:val="32"/>
                <w:szCs w:val="32"/>
                <w14:ligatures w14:val="none"/>
              </w:rPr>
              <w:t>PREFECTURE DE TULLE</w:t>
            </w:r>
          </w:p>
          <w:p w14:paraId="64E9E603" w14:textId="77777777" w:rsidR="00D47B5E" w:rsidRDefault="00D47B5E" w:rsidP="00D47B5E">
            <w:pPr>
              <w:jc w:val="center"/>
              <w:rPr>
                <w:rFonts w:ascii="Calibri" w:eastAsia="Calibri" w:hAnsi="Calibri" w:cs="Times New Roman"/>
                <w:kern w:val="0"/>
                <w:sz w:val="32"/>
                <w:szCs w:val="32"/>
                <w14:ligatures w14:val="none"/>
              </w:rPr>
            </w:pPr>
            <w:r>
              <w:rPr>
                <w:rFonts w:ascii="Calibri" w:eastAsia="Calibri" w:hAnsi="Calibri" w:cs="Times New Roman"/>
                <w:kern w:val="0"/>
                <w:sz w:val="32"/>
                <w:szCs w:val="32"/>
                <w14:ligatures w14:val="none"/>
              </w:rPr>
              <w:t>REFECTION DES ELEMENTS STRUCTURELS BETON DE LA PASSERELLE PIETONNE ET MISE EN SECURITE</w:t>
            </w:r>
          </w:p>
          <w:p w14:paraId="7DE718AD" w14:textId="77777777" w:rsidR="00490F64" w:rsidRPr="00982A0E" w:rsidRDefault="00490F64" w:rsidP="00A5701A">
            <w:pPr>
              <w:jc w:val="center"/>
              <w:rPr>
                <w:rFonts w:ascii="Calibri" w:eastAsia="Calibri" w:hAnsi="Calibri" w:cs="Times New Roman"/>
                <w:kern w:val="0"/>
                <w:sz w:val="12"/>
                <w:szCs w:val="32"/>
                <w14:ligatures w14:val="none"/>
              </w:rPr>
            </w:pPr>
          </w:p>
        </w:tc>
      </w:tr>
    </w:tbl>
    <w:p w14:paraId="1B297C79" w14:textId="77777777" w:rsidR="00490F64" w:rsidRPr="00997D69" w:rsidRDefault="00490F64" w:rsidP="00490F64">
      <w:pPr>
        <w:jc w:val="center"/>
        <w:rPr>
          <w:sz w:val="32"/>
          <w:szCs w:val="40"/>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76"/>
        <w:gridCol w:w="7374"/>
      </w:tblGrid>
      <w:tr w:rsidR="00982A0E" w:rsidRPr="00982A0E" w14:paraId="766751F0" w14:textId="77777777" w:rsidTr="00A5701A">
        <w:trPr>
          <w:trHeight w:val="1240"/>
          <w:jc w:val="right"/>
        </w:trPr>
        <w:tc>
          <w:tcPr>
            <w:tcW w:w="1838" w:type="dxa"/>
            <w:shd w:val="clear" w:color="auto" w:fill="D9D9D9"/>
            <w:vAlign w:val="center"/>
          </w:tcPr>
          <w:p w14:paraId="2198FBBC" w14:textId="05F3D95A" w:rsidR="00490F64" w:rsidRPr="00982A0E" w:rsidRDefault="00490F64" w:rsidP="00A5701A">
            <w:pPr>
              <w:spacing w:after="0" w:line="240" w:lineRule="auto"/>
              <w:ind w:left="142" w:right="34"/>
              <w:jc w:val="center"/>
              <w:rPr>
                <w:rFonts w:ascii="Calibri" w:eastAsia="Calibri" w:hAnsi="Calibri" w:cs="Times New Roman"/>
                <w:kern w:val="0"/>
                <w:sz w:val="28"/>
                <w14:ligatures w14:val="none"/>
              </w:rPr>
            </w:pPr>
            <w:r w:rsidRPr="00982A0E">
              <w:rPr>
                <w:rFonts w:ascii="Calibri" w:eastAsia="Calibri" w:hAnsi="Calibri" w:cs="Times New Roman"/>
                <w:kern w:val="0"/>
                <w:sz w:val="28"/>
                <w14:ligatures w14:val="none"/>
              </w:rPr>
              <w:t>CCAP</w:t>
            </w:r>
          </w:p>
        </w:tc>
        <w:tc>
          <w:tcPr>
            <w:tcW w:w="8510" w:type="dxa"/>
            <w:vAlign w:val="center"/>
          </w:tcPr>
          <w:p w14:paraId="04FE239B" w14:textId="77777777" w:rsidR="00490F64" w:rsidRPr="00982A0E" w:rsidRDefault="00490F64" w:rsidP="00A5701A">
            <w:pPr>
              <w:jc w:val="center"/>
              <w:rPr>
                <w:rFonts w:ascii="Calibri" w:eastAsia="Calibri" w:hAnsi="Calibri" w:cs="Times New Roman"/>
                <w:kern w:val="0"/>
                <w:sz w:val="14"/>
                <w:szCs w:val="32"/>
                <w14:ligatures w14:val="none"/>
              </w:rPr>
            </w:pPr>
          </w:p>
          <w:p w14:paraId="24A8AFA7" w14:textId="6101443B" w:rsidR="00490F64" w:rsidRPr="00982A0E" w:rsidRDefault="00982A0E" w:rsidP="00A5701A">
            <w:pPr>
              <w:jc w:val="center"/>
              <w:rPr>
                <w:rFonts w:ascii="Calibri" w:eastAsia="Calibri" w:hAnsi="Calibri" w:cs="Times New Roman"/>
                <w:kern w:val="0"/>
                <w:sz w:val="12"/>
                <w:szCs w:val="32"/>
                <w14:ligatures w14:val="none"/>
              </w:rPr>
            </w:pPr>
            <w:r>
              <w:rPr>
                <w:rFonts w:ascii="Calibri" w:eastAsia="Calibri" w:hAnsi="Calibri" w:cs="Times New Roman"/>
                <w:kern w:val="0"/>
                <w:sz w:val="32"/>
                <w:szCs w:val="32"/>
                <w14:ligatures w14:val="none"/>
              </w:rPr>
              <w:t xml:space="preserve">CAHIER DES CLAUSES ADMINISTRATIVES </w:t>
            </w:r>
            <w:r w:rsidR="00882E14">
              <w:rPr>
                <w:rFonts w:ascii="Calibri" w:eastAsia="Calibri" w:hAnsi="Calibri" w:cs="Times New Roman"/>
                <w:kern w:val="0"/>
                <w:sz w:val="32"/>
                <w:szCs w:val="32"/>
                <w14:ligatures w14:val="none"/>
              </w:rPr>
              <w:t>PARTICULIERES</w:t>
            </w:r>
            <w:r w:rsidR="00490F64" w:rsidRPr="00982A0E">
              <w:rPr>
                <w:rFonts w:ascii="Calibri" w:eastAsia="Calibri" w:hAnsi="Calibri" w:cs="Times New Roman"/>
                <w:kern w:val="0"/>
                <w:sz w:val="32"/>
                <w:szCs w:val="32"/>
                <w14:ligatures w14:val="none"/>
              </w:rPr>
              <w:t xml:space="preserve"> </w:t>
            </w:r>
          </w:p>
        </w:tc>
      </w:tr>
    </w:tbl>
    <w:p w14:paraId="74BF4DD5" w14:textId="77777777" w:rsidR="00490F64" w:rsidRDefault="00490F64" w:rsidP="00490F64">
      <w:pPr>
        <w:rPr>
          <w:b/>
          <w:bCs/>
          <w:color w:val="7A868D" w:themeColor="accent1"/>
          <w:sz w:val="52"/>
          <w:szCs w:val="72"/>
        </w:rPr>
      </w:pPr>
    </w:p>
    <w:p w14:paraId="61EAD3A9" w14:textId="77777777" w:rsidR="00AB7F97" w:rsidRDefault="00AB7F97" w:rsidP="00AB7F97">
      <w:pPr>
        <w:ind w:left="-851"/>
      </w:pPr>
    </w:p>
    <w:p w14:paraId="34A987C7" w14:textId="77777777" w:rsidR="00C14742" w:rsidRDefault="00C14742" w:rsidP="00AB7F97">
      <w:pPr>
        <w:ind w:left="-851"/>
      </w:pPr>
    </w:p>
    <w:p w14:paraId="0614DC3E" w14:textId="77777777" w:rsidR="00C14742" w:rsidRPr="00AB7F97" w:rsidRDefault="00C14742" w:rsidP="00AB7F97">
      <w:pPr>
        <w:ind w:left="-851"/>
      </w:pPr>
    </w:p>
    <w:p w14:paraId="48F35312" w14:textId="77777777" w:rsidR="005A68FF" w:rsidRPr="00AB7F97" w:rsidRDefault="005A68FF" w:rsidP="00AB7F97">
      <w:pPr>
        <w:ind w:left="-851"/>
      </w:pPr>
    </w:p>
    <w:bookmarkEnd w:id="0"/>
    <w:bookmarkEnd w:id="1"/>
    <w:p w14:paraId="295EB798" w14:textId="77777777" w:rsidR="00F32239" w:rsidRDefault="00F32239" w:rsidP="005A68FF">
      <w:pPr>
        <w:rPr>
          <w:color w:val="7A868D" w:themeColor="accent1"/>
          <w:sz w:val="32"/>
          <w:szCs w:val="40"/>
        </w:rPr>
      </w:pPr>
    </w:p>
    <w:p w14:paraId="313A0A50" w14:textId="77777777" w:rsidR="00F32239" w:rsidRDefault="00F32239" w:rsidP="00AF03BE">
      <w:pPr>
        <w:jc w:val="center"/>
        <w:rPr>
          <w:color w:val="7A868D" w:themeColor="accent1"/>
          <w:sz w:val="32"/>
          <w:szCs w:val="40"/>
        </w:rPr>
      </w:pPr>
    </w:p>
    <w:p w14:paraId="6643A3C4" w14:textId="109E6E5C" w:rsidR="00AF03BE" w:rsidRDefault="00AF03BE" w:rsidP="00AF03BE">
      <w:pPr>
        <w:pStyle w:val="paragraph"/>
        <w:spacing w:before="0" w:beforeAutospacing="0" w:after="0" w:afterAutospacing="0"/>
        <w:ind w:left="270"/>
        <w:textAlignment w:val="baseline"/>
        <w:rPr>
          <w:rFonts w:ascii="Segoe UI" w:hAnsi="Segoe UI" w:cs="Segoe UI"/>
          <w:sz w:val="18"/>
          <w:szCs w:val="18"/>
        </w:rPr>
      </w:pPr>
    </w:p>
    <w:p w14:paraId="69323A13" w14:textId="77777777" w:rsidR="009E72CA" w:rsidRPr="00C14742" w:rsidRDefault="009E72CA" w:rsidP="003C0C76">
      <w:pPr>
        <w:pBdr>
          <w:bottom w:val="single" w:sz="4" w:space="1" w:color="E4E6E8" w:themeColor="accent1" w:themeTint="33"/>
        </w:pBdr>
        <w:jc w:val="center"/>
        <w:rPr>
          <w:color w:val="7A868D" w:themeColor="accent1"/>
          <w:sz w:val="28"/>
          <w:szCs w:val="28"/>
        </w:rPr>
      </w:pPr>
      <w:r w:rsidRPr="00C14742">
        <w:rPr>
          <w:color w:val="7A868D" w:themeColor="accent1"/>
          <w:sz w:val="28"/>
          <w:szCs w:val="28"/>
        </w:rPr>
        <w:lastRenderedPageBreak/>
        <w:t>SOMMAIRE</w:t>
      </w:r>
    </w:p>
    <w:p w14:paraId="46EAECAE" w14:textId="77777777" w:rsidR="009E72CA" w:rsidRDefault="009E72CA" w:rsidP="009E72CA"/>
    <w:p w14:paraId="3B3F5C44" w14:textId="4ECC92AF" w:rsidR="00B4535E" w:rsidRDefault="003A6C82">
      <w:pPr>
        <w:pStyle w:val="TM1"/>
        <w:rPr>
          <w:rFonts w:eastAsiaTheme="minorEastAsia"/>
          <w:caps w:val="0"/>
          <w:sz w:val="24"/>
          <w:szCs w:val="24"/>
          <w:lang w:eastAsia="fr-FR"/>
        </w:rPr>
      </w:pPr>
      <w:r>
        <w:fldChar w:fldCharType="begin"/>
      </w:r>
      <w:r>
        <w:instrText xml:space="preserve"> TOC \h \z \t "02 - TITRE 2;2;01 - TITRE 1;1" </w:instrText>
      </w:r>
      <w:r>
        <w:fldChar w:fldCharType="separate"/>
      </w:r>
      <w:hyperlink w:anchor="_Toc208234882" w:history="1">
        <w:r w:rsidR="00B4535E" w:rsidRPr="00D326AE">
          <w:rPr>
            <w:rStyle w:val="Lienhypertexte"/>
            <w:lang w:eastAsia="fr-FR"/>
          </w:rPr>
          <w:t>1. OBJET DU MARCHE - DISPOSITIONS GENERALES</w:t>
        </w:r>
        <w:r w:rsidR="00B4535E">
          <w:rPr>
            <w:webHidden/>
          </w:rPr>
          <w:tab/>
        </w:r>
        <w:r w:rsidR="00B4535E">
          <w:rPr>
            <w:webHidden/>
          </w:rPr>
          <w:fldChar w:fldCharType="begin"/>
        </w:r>
        <w:r w:rsidR="00B4535E">
          <w:rPr>
            <w:webHidden/>
          </w:rPr>
          <w:instrText xml:space="preserve"> PAGEREF _Toc208234882 \h </w:instrText>
        </w:r>
        <w:r w:rsidR="00B4535E">
          <w:rPr>
            <w:webHidden/>
          </w:rPr>
        </w:r>
        <w:r w:rsidR="00B4535E">
          <w:rPr>
            <w:webHidden/>
          </w:rPr>
          <w:fldChar w:fldCharType="separate"/>
        </w:r>
        <w:r w:rsidR="00F92443">
          <w:rPr>
            <w:webHidden/>
          </w:rPr>
          <w:t>5</w:t>
        </w:r>
        <w:r w:rsidR="00B4535E">
          <w:rPr>
            <w:webHidden/>
          </w:rPr>
          <w:fldChar w:fldCharType="end"/>
        </w:r>
      </w:hyperlink>
    </w:p>
    <w:p w14:paraId="08C37BF1" w14:textId="4E8262A4" w:rsidR="00B4535E" w:rsidRDefault="00B4535E">
      <w:pPr>
        <w:pStyle w:val="TM2"/>
        <w:rPr>
          <w:rFonts w:eastAsiaTheme="minorEastAsia"/>
          <w:bCs w:val="0"/>
          <w:sz w:val="24"/>
          <w:szCs w:val="24"/>
          <w:lang w:eastAsia="fr-FR"/>
        </w:rPr>
      </w:pPr>
      <w:hyperlink w:anchor="_Toc208234883" w:history="1">
        <w:r w:rsidRPr="00D326AE">
          <w:rPr>
            <w:rStyle w:val="Lienhypertexte"/>
            <w:strike/>
            <w:lang w:eastAsia="fr-FR"/>
          </w:rPr>
          <w:t>1.1</w:t>
        </w:r>
        <w:r w:rsidRPr="00D326AE">
          <w:rPr>
            <w:rStyle w:val="Lienhypertexte"/>
            <w:lang w:eastAsia="fr-FR"/>
          </w:rPr>
          <w:t xml:space="preserve"> Objet du marché - Emplacement des travaux</w:t>
        </w:r>
        <w:r>
          <w:rPr>
            <w:webHidden/>
          </w:rPr>
          <w:tab/>
        </w:r>
        <w:r>
          <w:rPr>
            <w:webHidden/>
          </w:rPr>
          <w:fldChar w:fldCharType="begin"/>
        </w:r>
        <w:r>
          <w:rPr>
            <w:webHidden/>
          </w:rPr>
          <w:instrText xml:space="preserve"> PAGEREF _Toc208234883 \h </w:instrText>
        </w:r>
        <w:r>
          <w:rPr>
            <w:webHidden/>
          </w:rPr>
        </w:r>
        <w:r>
          <w:rPr>
            <w:webHidden/>
          </w:rPr>
          <w:fldChar w:fldCharType="separate"/>
        </w:r>
        <w:r w:rsidR="00F92443">
          <w:rPr>
            <w:webHidden/>
          </w:rPr>
          <w:t>5</w:t>
        </w:r>
        <w:r>
          <w:rPr>
            <w:webHidden/>
          </w:rPr>
          <w:fldChar w:fldCharType="end"/>
        </w:r>
      </w:hyperlink>
    </w:p>
    <w:p w14:paraId="4E767ADB" w14:textId="0DE0DFEA" w:rsidR="00B4535E" w:rsidRDefault="00B4535E">
      <w:pPr>
        <w:pStyle w:val="TM2"/>
        <w:rPr>
          <w:rFonts w:eastAsiaTheme="minorEastAsia"/>
          <w:bCs w:val="0"/>
          <w:sz w:val="24"/>
          <w:szCs w:val="24"/>
          <w:lang w:eastAsia="fr-FR"/>
        </w:rPr>
      </w:pPr>
      <w:hyperlink w:anchor="_Toc208234884" w:history="1">
        <w:r w:rsidRPr="00D326AE">
          <w:rPr>
            <w:rStyle w:val="Lienhypertexte"/>
            <w:lang w:eastAsia="fr-FR"/>
          </w:rPr>
          <w:t>1.2 Représentation des parties</w:t>
        </w:r>
        <w:r>
          <w:rPr>
            <w:webHidden/>
          </w:rPr>
          <w:tab/>
        </w:r>
        <w:r>
          <w:rPr>
            <w:webHidden/>
          </w:rPr>
          <w:fldChar w:fldCharType="begin"/>
        </w:r>
        <w:r>
          <w:rPr>
            <w:webHidden/>
          </w:rPr>
          <w:instrText xml:space="preserve"> PAGEREF _Toc208234884 \h </w:instrText>
        </w:r>
        <w:r>
          <w:rPr>
            <w:webHidden/>
          </w:rPr>
        </w:r>
        <w:r>
          <w:rPr>
            <w:webHidden/>
          </w:rPr>
          <w:fldChar w:fldCharType="separate"/>
        </w:r>
        <w:r w:rsidR="00F92443">
          <w:rPr>
            <w:webHidden/>
          </w:rPr>
          <w:t>5</w:t>
        </w:r>
        <w:r>
          <w:rPr>
            <w:webHidden/>
          </w:rPr>
          <w:fldChar w:fldCharType="end"/>
        </w:r>
      </w:hyperlink>
    </w:p>
    <w:p w14:paraId="32540724" w14:textId="5C370390" w:rsidR="00B4535E" w:rsidRDefault="00B4535E">
      <w:pPr>
        <w:pStyle w:val="TM2"/>
        <w:rPr>
          <w:rFonts w:eastAsiaTheme="minorEastAsia"/>
          <w:bCs w:val="0"/>
          <w:sz w:val="24"/>
          <w:szCs w:val="24"/>
          <w:lang w:eastAsia="fr-FR"/>
        </w:rPr>
      </w:pPr>
      <w:hyperlink w:anchor="_Toc208234885" w:history="1">
        <w:r w:rsidRPr="00D326AE">
          <w:rPr>
            <w:rStyle w:val="Lienhypertexte"/>
            <w:rFonts w:cs="Arial"/>
            <w:lang w:eastAsia="fr-FR"/>
          </w:rPr>
          <w:t>1.3</w:t>
        </w:r>
        <w:r w:rsidRPr="00D326AE">
          <w:rPr>
            <w:rStyle w:val="Lienhypertexte"/>
            <w:lang w:eastAsia="fr-FR"/>
          </w:rPr>
          <w:t xml:space="preserve"> Décomposition en tranches</w:t>
        </w:r>
        <w:r>
          <w:rPr>
            <w:webHidden/>
          </w:rPr>
          <w:tab/>
        </w:r>
        <w:r>
          <w:rPr>
            <w:webHidden/>
          </w:rPr>
          <w:fldChar w:fldCharType="begin"/>
        </w:r>
        <w:r>
          <w:rPr>
            <w:webHidden/>
          </w:rPr>
          <w:instrText xml:space="preserve"> PAGEREF _Toc208234885 \h </w:instrText>
        </w:r>
        <w:r>
          <w:rPr>
            <w:webHidden/>
          </w:rPr>
        </w:r>
        <w:r>
          <w:rPr>
            <w:webHidden/>
          </w:rPr>
          <w:fldChar w:fldCharType="separate"/>
        </w:r>
        <w:r w:rsidR="00F92443">
          <w:rPr>
            <w:webHidden/>
          </w:rPr>
          <w:t>5</w:t>
        </w:r>
        <w:r>
          <w:rPr>
            <w:webHidden/>
          </w:rPr>
          <w:fldChar w:fldCharType="end"/>
        </w:r>
      </w:hyperlink>
    </w:p>
    <w:p w14:paraId="5CA2B2EA" w14:textId="58FCC50A" w:rsidR="00B4535E" w:rsidRDefault="00B4535E">
      <w:pPr>
        <w:pStyle w:val="TM2"/>
        <w:rPr>
          <w:rFonts w:eastAsiaTheme="minorEastAsia"/>
          <w:bCs w:val="0"/>
          <w:sz w:val="24"/>
          <w:szCs w:val="24"/>
          <w:lang w:eastAsia="fr-FR"/>
        </w:rPr>
      </w:pPr>
      <w:hyperlink w:anchor="_Toc208234886" w:history="1">
        <w:r w:rsidRPr="00D326AE">
          <w:rPr>
            <w:rStyle w:val="Lienhypertexte"/>
            <w:lang w:eastAsia="fr-FR"/>
          </w:rPr>
          <w:t>1.4 Sous-traitance</w:t>
        </w:r>
        <w:r>
          <w:rPr>
            <w:webHidden/>
          </w:rPr>
          <w:tab/>
        </w:r>
        <w:r>
          <w:rPr>
            <w:webHidden/>
          </w:rPr>
          <w:fldChar w:fldCharType="begin"/>
        </w:r>
        <w:r>
          <w:rPr>
            <w:webHidden/>
          </w:rPr>
          <w:instrText xml:space="preserve"> PAGEREF _Toc208234886 \h </w:instrText>
        </w:r>
        <w:r>
          <w:rPr>
            <w:webHidden/>
          </w:rPr>
        </w:r>
        <w:r>
          <w:rPr>
            <w:webHidden/>
          </w:rPr>
          <w:fldChar w:fldCharType="separate"/>
        </w:r>
        <w:r w:rsidR="00F92443">
          <w:rPr>
            <w:webHidden/>
          </w:rPr>
          <w:t>5</w:t>
        </w:r>
        <w:r>
          <w:rPr>
            <w:webHidden/>
          </w:rPr>
          <w:fldChar w:fldCharType="end"/>
        </w:r>
      </w:hyperlink>
    </w:p>
    <w:p w14:paraId="68B695BE" w14:textId="092DA1B7" w:rsidR="00B4535E" w:rsidRDefault="00B4535E">
      <w:pPr>
        <w:pStyle w:val="TM2"/>
        <w:rPr>
          <w:rFonts w:eastAsiaTheme="minorEastAsia"/>
          <w:bCs w:val="0"/>
          <w:sz w:val="24"/>
          <w:szCs w:val="24"/>
          <w:lang w:eastAsia="fr-FR"/>
        </w:rPr>
      </w:pPr>
      <w:hyperlink w:anchor="_Toc208234887" w:history="1">
        <w:r w:rsidRPr="00D326AE">
          <w:rPr>
            <w:rStyle w:val="Lienhypertexte"/>
            <w:lang w:eastAsia="fr-FR"/>
          </w:rPr>
          <w:t>1.5 Forme des notifications et informations au titulaire</w:t>
        </w:r>
        <w:r>
          <w:rPr>
            <w:webHidden/>
          </w:rPr>
          <w:tab/>
        </w:r>
        <w:r>
          <w:rPr>
            <w:webHidden/>
          </w:rPr>
          <w:fldChar w:fldCharType="begin"/>
        </w:r>
        <w:r>
          <w:rPr>
            <w:webHidden/>
          </w:rPr>
          <w:instrText xml:space="preserve"> PAGEREF _Toc208234887 \h </w:instrText>
        </w:r>
        <w:r>
          <w:rPr>
            <w:webHidden/>
          </w:rPr>
        </w:r>
        <w:r>
          <w:rPr>
            <w:webHidden/>
          </w:rPr>
          <w:fldChar w:fldCharType="separate"/>
        </w:r>
        <w:r w:rsidR="00F92443">
          <w:rPr>
            <w:webHidden/>
          </w:rPr>
          <w:t>7</w:t>
        </w:r>
        <w:r>
          <w:rPr>
            <w:webHidden/>
          </w:rPr>
          <w:fldChar w:fldCharType="end"/>
        </w:r>
      </w:hyperlink>
    </w:p>
    <w:p w14:paraId="3F9B98F4" w14:textId="739E9730" w:rsidR="00B4535E" w:rsidRDefault="00B4535E">
      <w:pPr>
        <w:pStyle w:val="TM2"/>
        <w:rPr>
          <w:rFonts w:eastAsiaTheme="minorEastAsia"/>
          <w:bCs w:val="0"/>
          <w:sz w:val="24"/>
          <w:szCs w:val="24"/>
          <w:lang w:eastAsia="fr-FR"/>
        </w:rPr>
      </w:pPr>
      <w:hyperlink w:anchor="_Toc208234888" w:history="1">
        <w:r w:rsidRPr="00D326AE">
          <w:rPr>
            <w:rStyle w:val="Lienhypertexte"/>
            <w:lang w:eastAsia="fr-FR"/>
          </w:rPr>
          <w:t>1.6 Ordre de service</w:t>
        </w:r>
        <w:r>
          <w:rPr>
            <w:webHidden/>
          </w:rPr>
          <w:tab/>
        </w:r>
        <w:r>
          <w:rPr>
            <w:webHidden/>
          </w:rPr>
          <w:fldChar w:fldCharType="begin"/>
        </w:r>
        <w:r>
          <w:rPr>
            <w:webHidden/>
          </w:rPr>
          <w:instrText xml:space="preserve"> PAGEREF _Toc208234888 \h </w:instrText>
        </w:r>
        <w:r>
          <w:rPr>
            <w:webHidden/>
          </w:rPr>
        </w:r>
        <w:r>
          <w:rPr>
            <w:webHidden/>
          </w:rPr>
          <w:fldChar w:fldCharType="separate"/>
        </w:r>
        <w:r w:rsidR="00F92443">
          <w:rPr>
            <w:webHidden/>
          </w:rPr>
          <w:t>7</w:t>
        </w:r>
        <w:r>
          <w:rPr>
            <w:webHidden/>
          </w:rPr>
          <w:fldChar w:fldCharType="end"/>
        </w:r>
      </w:hyperlink>
    </w:p>
    <w:p w14:paraId="4F4796F1" w14:textId="73DB22B0" w:rsidR="00B4535E" w:rsidRDefault="00B4535E">
      <w:pPr>
        <w:pStyle w:val="TM2"/>
        <w:rPr>
          <w:rFonts w:eastAsiaTheme="minorEastAsia"/>
          <w:bCs w:val="0"/>
          <w:sz w:val="24"/>
          <w:szCs w:val="24"/>
          <w:lang w:eastAsia="fr-FR"/>
        </w:rPr>
      </w:pPr>
      <w:hyperlink w:anchor="_Toc208234889" w:history="1">
        <w:r w:rsidRPr="00D326AE">
          <w:rPr>
            <w:rStyle w:val="Lienhypertexte"/>
            <w:lang w:eastAsia="fr-FR"/>
          </w:rPr>
          <w:t>1.7 Réalisation de prestations similaires</w:t>
        </w:r>
        <w:r>
          <w:rPr>
            <w:webHidden/>
          </w:rPr>
          <w:tab/>
        </w:r>
        <w:r>
          <w:rPr>
            <w:webHidden/>
          </w:rPr>
          <w:fldChar w:fldCharType="begin"/>
        </w:r>
        <w:r>
          <w:rPr>
            <w:webHidden/>
          </w:rPr>
          <w:instrText xml:space="preserve"> PAGEREF _Toc208234889 \h </w:instrText>
        </w:r>
        <w:r>
          <w:rPr>
            <w:webHidden/>
          </w:rPr>
        </w:r>
        <w:r>
          <w:rPr>
            <w:webHidden/>
          </w:rPr>
          <w:fldChar w:fldCharType="separate"/>
        </w:r>
        <w:r w:rsidR="00F92443">
          <w:rPr>
            <w:webHidden/>
          </w:rPr>
          <w:t>7</w:t>
        </w:r>
        <w:r>
          <w:rPr>
            <w:webHidden/>
          </w:rPr>
          <w:fldChar w:fldCharType="end"/>
        </w:r>
      </w:hyperlink>
    </w:p>
    <w:p w14:paraId="08766E46" w14:textId="6D1E3061" w:rsidR="00B4535E" w:rsidRDefault="00B4535E">
      <w:pPr>
        <w:pStyle w:val="TM2"/>
        <w:rPr>
          <w:rFonts w:eastAsiaTheme="minorEastAsia"/>
          <w:bCs w:val="0"/>
          <w:sz w:val="24"/>
          <w:szCs w:val="24"/>
          <w:lang w:eastAsia="fr-FR"/>
        </w:rPr>
      </w:pPr>
      <w:hyperlink w:anchor="_Toc208234890" w:history="1">
        <w:r w:rsidRPr="00D326AE">
          <w:rPr>
            <w:rStyle w:val="Lienhypertexte"/>
            <w:lang w:eastAsia="fr-FR"/>
          </w:rPr>
          <w:t>1.8 exécution du contrat</w:t>
        </w:r>
        <w:r>
          <w:rPr>
            <w:webHidden/>
          </w:rPr>
          <w:tab/>
        </w:r>
        <w:r>
          <w:rPr>
            <w:webHidden/>
          </w:rPr>
          <w:fldChar w:fldCharType="begin"/>
        </w:r>
        <w:r>
          <w:rPr>
            <w:webHidden/>
          </w:rPr>
          <w:instrText xml:space="preserve"> PAGEREF _Toc208234890 \h </w:instrText>
        </w:r>
        <w:r>
          <w:rPr>
            <w:webHidden/>
          </w:rPr>
        </w:r>
        <w:r>
          <w:rPr>
            <w:webHidden/>
          </w:rPr>
          <w:fldChar w:fldCharType="separate"/>
        </w:r>
        <w:r w:rsidR="00F92443">
          <w:rPr>
            <w:webHidden/>
          </w:rPr>
          <w:t>8</w:t>
        </w:r>
        <w:r>
          <w:rPr>
            <w:webHidden/>
          </w:rPr>
          <w:fldChar w:fldCharType="end"/>
        </w:r>
      </w:hyperlink>
    </w:p>
    <w:p w14:paraId="42713B49" w14:textId="4CB8827D" w:rsidR="00B4535E" w:rsidRDefault="00B4535E">
      <w:pPr>
        <w:pStyle w:val="TM1"/>
        <w:rPr>
          <w:rFonts w:eastAsiaTheme="minorEastAsia"/>
          <w:caps w:val="0"/>
          <w:sz w:val="24"/>
          <w:szCs w:val="24"/>
          <w:lang w:eastAsia="fr-FR"/>
        </w:rPr>
      </w:pPr>
      <w:hyperlink w:anchor="_Toc208234891" w:history="1">
        <w:r w:rsidRPr="00D326AE">
          <w:rPr>
            <w:rStyle w:val="Lienhypertexte"/>
            <w:lang w:eastAsia="fr-FR"/>
          </w:rPr>
          <w:t>2. PIECES CONSTITUTIVES DU MARCHE</w:t>
        </w:r>
        <w:r>
          <w:rPr>
            <w:webHidden/>
          </w:rPr>
          <w:tab/>
        </w:r>
        <w:r>
          <w:rPr>
            <w:webHidden/>
          </w:rPr>
          <w:fldChar w:fldCharType="begin"/>
        </w:r>
        <w:r>
          <w:rPr>
            <w:webHidden/>
          </w:rPr>
          <w:instrText xml:space="preserve"> PAGEREF _Toc208234891 \h </w:instrText>
        </w:r>
        <w:r>
          <w:rPr>
            <w:webHidden/>
          </w:rPr>
        </w:r>
        <w:r>
          <w:rPr>
            <w:webHidden/>
          </w:rPr>
          <w:fldChar w:fldCharType="separate"/>
        </w:r>
        <w:r w:rsidR="00F92443">
          <w:rPr>
            <w:webHidden/>
          </w:rPr>
          <w:t>9</w:t>
        </w:r>
        <w:r>
          <w:rPr>
            <w:webHidden/>
          </w:rPr>
          <w:fldChar w:fldCharType="end"/>
        </w:r>
      </w:hyperlink>
    </w:p>
    <w:p w14:paraId="0CFC40C8" w14:textId="1AE420A3" w:rsidR="00B4535E" w:rsidRDefault="00B4535E">
      <w:pPr>
        <w:pStyle w:val="TM1"/>
        <w:rPr>
          <w:rFonts w:eastAsiaTheme="minorEastAsia"/>
          <w:caps w:val="0"/>
          <w:sz w:val="24"/>
          <w:szCs w:val="24"/>
          <w:lang w:eastAsia="fr-FR"/>
        </w:rPr>
      </w:pPr>
      <w:hyperlink w:anchor="_Toc208234892" w:history="1">
        <w:r w:rsidRPr="00D326AE">
          <w:rPr>
            <w:rStyle w:val="Lienhypertexte"/>
            <w:lang w:eastAsia="fr-FR"/>
          </w:rPr>
          <w:t>3. PRIX ET MODE D'EVALUATION DES OUVRAGES - VARIATION DANS LES PRIX</w:t>
        </w:r>
        <w:r>
          <w:rPr>
            <w:webHidden/>
          </w:rPr>
          <w:tab/>
        </w:r>
        <w:r>
          <w:rPr>
            <w:webHidden/>
          </w:rPr>
          <w:fldChar w:fldCharType="begin"/>
        </w:r>
        <w:r>
          <w:rPr>
            <w:webHidden/>
          </w:rPr>
          <w:instrText xml:space="preserve"> PAGEREF _Toc208234892 \h </w:instrText>
        </w:r>
        <w:r>
          <w:rPr>
            <w:webHidden/>
          </w:rPr>
        </w:r>
        <w:r>
          <w:rPr>
            <w:webHidden/>
          </w:rPr>
          <w:fldChar w:fldCharType="separate"/>
        </w:r>
        <w:r w:rsidR="00F92443">
          <w:rPr>
            <w:webHidden/>
          </w:rPr>
          <w:t>10</w:t>
        </w:r>
        <w:r>
          <w:rPr>
            <w:webHidden/>
          </w:rPr>
          <w:fldChar w:fldCharType="end"/>
        </w:r>
      </w:hyperlink>
    </w:p>
    <w:p w14:paraId="444DE34A" w14:textId="64FB62A2" w:rsidR="00B4535E" w:rsidRDefault="00B4535E">
      <w:pPr>
        <w:pStyle w:val="TM2"/>
        <w:rPr>
          <w:rFonts w:eastAsiaTheme="minorEastAsia"/>
          <w:bCs w:val="0"/>
          <w:sz w:val="24"/>
          <w:szCs w:val="24"/>
          <w:lang w:eastAsia="fr-FR"/>
        </w:rPr>
      </w:pPr>
      <w:hyperlink w:anchor="_Toc208234893" w:history="1">
        <w:r w:rsidRPr="00D326AE">
          <w:rPr>
            <w:rStyle w:val="Lienhypertexte"/>
            <w:lang w:eastAsia="fr-FR"/>
          </w:rPr>
          <w:t>3.1 Contenu des prix</w:t>
        </w:r>
        <w:r>
          <w:rPr>
            <w:webHidden/>
          </w:rPr>
          <w:tab/>
        </w:r>
        <w:r>
          <w:rPr>
            <w:webHidden/>
          </w:rPr>
          <w:fldChar w:fldCharType="begin"/>
        </w:r>
        <w:r>
          <w:rPr>
            <w:webHidden/>
          </w:rPr>
          <w:instrText xml:space="preserve"> PAGEREF _Toc208234893 \h </w:instrText>
        </w:r>
        <w:r>
          <w:rPr>
            <w:webHidden/>
          </w:rPr>
        </w:r>
        <w:r>
          <w:rPr>
            <w:webHidden/>
          </w:rPr>
          <w:fldChar w:fldCharType="separate"/>
        </w:r>
        <w:r w:rsidR="00F92443">
          <w:rPr>
            <w:webHidden/>
          </w:rPr>
          <w:t>10</w:t>
        </w:r>
        <w:r>
          <w:rPr>
            <w:webHidden/>
          </w:rPr>
          <w:fldChar w:fldCharType="end"/>
        </w:r>
      </w:hyperlink>
    </w:p>
    <w:p w14:paraId="7B157548" w14:textId="7AA1F883" w:rsidR="00B4535E" w:rsidRDefault="00B4535E">
      <w:pPr>
        <w:pStyle w:val="TM2"/>
        <w:rPr>
          <w:rFonts w:eastAsiaTheme="minorEastAsia"/>
          <w:bCs w:val="0"/>
          <w:sz w:val="24"/>
          <w:szCs w:val="24"/>
          <w:lang w:eastAsia="fr-FR"/>
        </w:rPr>
      </w:pPr>
      <w:hyperlink w:anchor="_Toc208234894" w:history="1">
        <w:r w:rsidRPr="00D326AE">
          <w:rPr>
            <w:rStyle w:val="Lienhypertexte"/>
            <w:lang w:eastAsia="fr-FR"/>
          </w:rPr>
          <w:t>3.2 Nature du prix</w:t>
        </w:r>
        <w:r>
          <w:rPr>
            <w:webHidden/>
          </w:rPr>
          <w:tab/>
        </w:r>
        <w:r>
          <w:rPr>
            <w:webHidden/>
          </w:rPr>
          <w:fldChar w:fldCharType="begin"/>
        </w:r>
        <w:r>
          <w:rPr>
            <w:webHidden/>
          </w:rPr>
          <w:instrText xml:space="preserve"> PAGEREF _Toc208234894 \h </w:instrText>
        </w:r>
        <w:r>
          <w:rPr>
            <w:webHidden/>
          </w:rPr>
        </w:r>
        <w:r>
          <w:rPr>
            <w:webHidden/>
          </w:rPr>
          <w:fldChar w:fldCharType="separate"/>
        </w:r>
        <w:r w:rsidR="00F92443">
          <w:rPr>
            <w:webHidden/>
          </w:rPr>
          <w:t>10</w:t>
        </w:r>
        <w:r>
          <w:rPr>
            <w:webHidden/>
          </w:rPr>
          <w:fldChar w:fldCharType="end"/>
        </w:r>
      </w:hyperlink>
    </w:p>
    <w:p w14:paraId="01413E7A" w14:textId="303B746F" w:rsidR="00B4535E" w:rsidRDefault="00B4535E">
      <w:pPr>
        <w:pStyle w:val="TM2"/>
        <w:rPr>
          <w:rFonts w:eastAsiaTheme="minorEastAsia"/>
          <w:bCs w:val="0"/>
          <w:sz w:val="24"/>
          <w:szCs w:val="24"/>
          <w:lang w:eastAsia="fr-FR"/>
        </w:rPr>
      </w:pPr>
      <w:hyperlink w:anchor="_Toc208234895" w:history="1">
        <w:r w:rsidRPr="00D326AE">
          <w:rPr>
            <w:rStyle w:val="Lienhypertexte"/>
            <w:lang w:eastAsia="fr-FR"/>
          </w:rPr>
          <w:t>3.3 Variation dans les prix</w:t>
        </w:r>
        <w:r>
          <w:rPr>
            <w:webHidden/>
          </w:rPr>
          <w:tab/>
        </w:r>
        <w:r>
          <w:rPr>
            <w:webHidden/>
          </w:rPr>
          <w:fldChar w:fldCharType="begin"/>
        </w:r>
        <w:r>
          <w:rPr>
            <w:webHidden/>
          </w:rPr>
          <w:instrText xml:space="preserve"> PAGEREF _Toc208234895 \h </w:instrText>
        </w:r>
        <w:r>
          <w:rPr>
            <w:webHidden/>
          </w:rPr>
        </w:r>
        <w:r>
          <w:rPr>
            <w:webHidden/>
          </w:rPr>
          <w:fldChar w:fldCharType="separate"/>
        </w:r>
        <w:r w:rsidR="00F92443">
          <w:rPr>
            <w:webHidden/>
          </w:rPr>
          <w:t>10</w:t>
        </w:r>
        <w:r>
          <w:rPr>
            <w:webHidden/>
          </w:rPr>
          <w:fldChar w:fldCharType="end"/>
        </w:r>
      </w:hyperlink>
    </w:p>
    <w:p w14:paraId="3F06706A" w14:textId="20250F3D" w:rsidR="00B4535E" w:rsidRDefault="00B4535E">
      <w:pPr>
        <w:pStyle w:val="TM2"/>
        <w:rPr>
          <w:rFonts w:eastAsiaTheme="minorEastAsia"/>
          <w:bCs w:val="0"/>
          <w:sz w:val="24"/>
          <w:szCs w:val="24"/>
          <w:lang w:eastAsia="fr-FR"/>
        </w:rPr>
      </w:pPr>
      <w:hyperlink w:anchor="_Toc208234896" w:history="1">
        <w:r w:rsidRPr="00D326AE">
          <w:rPr>
            <w:rStyle w:val="Lienhypertexte"/>
            <w:lang w:eastAsia="fr-FR"/>
          </w:rPr>
          <w:t>3.4 Augmentation du montant des travaux</w:t>
        </w:r>
        <w:r>
          <w:rPr>
            <w:webHidden/>
          </w:rPr>
          <w:tab/>
        </w:r>
        <w:r>
          <w:rPr>
            <w:webHidden/>
          </w:rPr>
          <w:fldChar w:fldCharType="begin"/>
        </w:r>
        <w:r>
          <w:rPr>
            <w:webHidden/>
          </w:rPr>
          <w:instrText xml:space="preserve"> PAGEREF _Toc208234896 \h </w:instrText>
        </w:r>
        <w:r>
          <w:rPr>
            <w:webHidden/>
          </w:rPr>
        </w:r>
        <w:r>
          <w:rPr>
            <w:webHidden/>
          </w:rPr>
          <w:fldChar w:fldCharType="separate"/>
        </w:r>
        <w:r w:rsidR="00F92443">
          <w:rPr>
            <w:webHidden/>
          </w:rPr>
          <w:t>11</w:t>
        </w:r>
        <w:r>
          <w:rPr>
            <w:webHidden/>
          </w:rPr>
          <w:fldChar w:fldCharType="end"/>
        </w:r>
      </w:hyperlink>
    </w:p>
    <w:p w14:paraId="75135EC8" w14:textId="7EA22D69" w:rsidR="00B4535E" w:rsidRDefault="00B4535E">
      <w:pPr>
        <w:pStyle w:val="TM1"/>
        <w:rPr>
          <w:rFonts w:eastAsiaTheme="minorEastAsia"/>
          <w:caps w:val="0"/>
          <w:sz w:val="24"/>
          <w:szCs w:val="24"/>
          <w:lang w:eastAsia="fr-FR"/>
        </w:rPr>
      </w:pPr>
      <w:hyperlink w:anchor="_Toc208234897" w:history="1">
        <w:r w:rsidRPr="00D326AE">
          <w:rPr>
            <w:rStyle w:val="Lienhypertexte"/>
            <w:lang w:eastAsia="fr-FR"/>
          </w:rPr>
          <w:t>4. RETENUE DE GARANTIE</w:t>
        </w:r>
        <w:r>
          <w:rPr>
            <w:webHidden/>
          </w:rPr>
          <w:tab/>
        </w:r>
        <w:r>
          <w:rPr>
            <w:webHidden/>
          </w:rPr>
          <w:fldChar w:fldCharType="begin"/>
        </w:r>
        <w:r>
          <w:rPr>
            <w:webHidden/>
          </w:rPr>
          <w:instrText xml:space="preserve"> PAGEREF _Toc208234897 \h </w:instrText>
        </w:r>
        <w:r>
          <w:rPr>
            <w:webHidden/>
          </w:rPr>
        </w:r>
        <w:r>
          <w:rPr>
            <w:webHidden/>
          </w:rPr>
          <w:fldChar w:fldCharType="separate"/>
        </w:r>
        <w:r w:rsidR="00F92443">
          <w:rPr>
            <w:webHidden/>
          </w:rPr>
          <w:t>12</w:t>
        </w:r>
        <w:r>
          <w:rPr>
            <w:webHidden/>
          </w:rPr>
          <w:fldChar w:fldCharType="end"/>
        </w:r>
      </w:hyperlink>
    </w:p>
    <w:p w14:paraId="032826E1" w14:textId="7559B98F" w:rsidR="00B4535E" w:rsidRDefault="00B4535E">
      <w:pPr>
        <w:pStyle w:val="TM1"/>
        <w:rPr>
          <w:rFonts w:eastAsiaTheme="minorEastAsia"/>
          <w:caps w:val="0"/>
          <w:sz w:val="24"/>
          <w:szCs w:val="24"/>
          <w:lang w:eastAsia="fr-FR"/>
        </w:rPr>
      </w:pPr>
      <w:hyperlink w:anchor="_Toc208234898" w:history="1">
        <w:r w:rsidRPr="00D326AE">
          <w:rPr>
            <w:rStyle w:val="Lienhypertexte"/>
            <w:rFonts w:eastAsia="Times New Roman" w:cs="Arial"/>
            <w:spacing w:val="-6"/>
            <w:lang w:eastAsia="fr-FR"/>
          </w:rPr>
          <w:t>5.</w:t>
        </w:r>
        <w:r w:rsidRPr="00D326AE">
          <w:rPr>
            <w:rStyle w:val="Lienhypertexte"/>
            <w:lang w:eastAsia="fr-FR"/>
          </w:rPr>
          <w:t xml:space="preserve"> AVANCE</w:t>
        </w:r>
        <w:r>
          <w:rPr>
            <w:webHidden/>
          </w:rPr>
          <w:tab/>
        </w:r>
        <w:r>
          <w:rPr>
            <w:webHidden/>
          </w:rPr>
          <w:fldChar w:fldCharType="begin"/>
        </w:r>
        <w:r>
          <w:rPr>
            <w:webHidden/>
          </w:rPr>
          <w:instrText xml:space="preserve"> PAGEREF _Toc208234898 \h </w:instrText>
        </w:r>
        <w:r>
          <w:rPr>
            <w:webHidden/>
          </w:rPr>
        </w:r>
        <w:r>
          <w:rPr>
            <w:webHidden/>
          </w:rPr>
          <w:fldChar w:fldCharType="separate"/>
        </w:r>
        <w:r w:rsidR="00F92443">
          <w:rPr>
            <w:webHidden/>
          </w:rPr>
          <w:t>12</w:t>
        </w:r>
        <w:r>
          <w:rPr>
            <w:webHidden/>
          </w:rPr>
          <w:fldChar w:fldCharType="end"/>
        </w:r>
      </w:hyperlink>
    </w:p>
    <w:p w14:paraId="366841E8" w14:textId="76CB30B5" w:rsidR="00B4535E" w:rsidRDefault="00B4535E">
      <w:pPr>
        <w:pStyle w:val="TM1"/>
        <w:rPr>
          <w:rFonts w:eastAsiaTheme="minorEastAsia"/>
          <w:caps w:val="0"/>
          <w:sz w:val="24"/>
          <w:szCs w:val="24"/>
          <w:lang w:eastAsia="fr-FR"/>
        </w:rPr>
      </w:pPr>
      <w:hyperlink w:anchor="_Toc208234899" w:history="1">
        <w:r w:rsidRPr="00D326AE">
          <w:rPr>
            <w:rStyle w:val="Lienhypertexte"/>
            <w:lang w:eastAsia="fr-FR"/>
          </w:rPr>
          <w:t>6. REGLEMENT DES COMPTES</w:t>
        </w:r>
        <w:r>
          <w:rPr>
            <w:webHidden/>
          </w:rPr>
          <w:tab/>
        </w:r>
        <w:r>
          <w:rPr>
            <w:webHidden/>
          </w:rPr>
          <w:fldChar w:fldCharType="begin"/>
        </w:r>
        <w:r>
          <w:rPr>
            <w:webHidden/>
          </w:rPr>
          <w:instrText xml:space="preserve"> PAGEREF _Toc208234899 \h </w:instrText>
        </w:r>
        <w:r>
          <w:rPr>
            <w:webHidden/>
          </w:rPr>
        </w:r>
        <w:r>
          <w:rPr>
            <w:webHidden/>
          </w:rPr>
          <w:fldChar w:fldCharType="separate"/>
        </w:r>
        <w:r w:rsidR="00F92443">
          <w:rPr>
            <w:webHidden/>
          </w:rPr>
          <w:t>12</w:t>
        </w:r>
        <w:r>
          <w:rPr>
            <w:webHidden/>
          </w:rPr>
          <w:fldChar w:fldCharType="end"/>
        </w:r>
      </w:hyperlink>
    </w:p>
    <w:p w14:paraId="58B535A7" w14:textId="05491C7A" w:rsidR="00B4535E" w:rsidRDefault="00B4535E">
      <w:pPr>
        <w:pStyle w:val="TM2"/>
        <w:rPr>
          <w:rFonts w:eastAsiaTheme="minorEastAsia"/>
          <w:bCs w:val="0"/>
          <w:sz w:val="24"/>
          <w:szCs w:val="24"/>
          <w:lang w:eastAsia="fr-FR"/>
        </w:rPr>
      </w:pPr>
      <w:hyperlink w:anchor="_Toc208234900" w:history="1">
        <w:r w:rsidRPr="00D326AE">
          <w:rPr>
            <w:rStyle w:val="Lienhypertexte"/>
            <w:lang w:eastAsia="fr-FR"/>
          </w:rPr>
          <w:t>6.1 Présentation des factures au format dématérialisé</w:t>
        </w:r>
        <w:r>
          <w:rPr>
            <w:webHidden/>
          </w:rPr>
          <w:tab/>
        </w:r>
        <w:r>
          <w:rPr>
            <w:webHidden/>
          </w:rPr>
          <w:fldChar w:fldCharType="begin"/>
        </w:r>
        <w:r>
          <w:rPr>
            <w:webHidden/>
          </w:rPr>
          <w:instrText xml:space="preserve"> PAGEREF _Toc208234900 \h </w:instrText>
        </w:r>
        <w:r>
          <w:rPr>
            <w:webHidden/>
          </w:rPr>
        </w:r>
        <w:r>
          <w:rPr>
            <w:webHidden/>
          </w:rPr>
          <w:fldChar w:fldCharType="separate"/>
        </w:r>
        <w:r w:rsidR="00F92443">
          <w:rPr>
            <w:webHidden/>
          </w:rPr>
          <w:t>12</w:t>
        </w:r>
        <w:r>
          <w:rPr>
            <w:webHidden/>
          </w:rPr>
          <w:fldChar w:fldCharType="end"/>
        </w:r>
      </w:hyperlink>
    </w:p>
    <w:p w14:paraId="3AD82661" w14:textId="12209607" w:rsidR="00B4535E" w:rsidRDefault="00B4535E">
      <w:pPr>
        <w:pStyle w:val="TM2"/>
        <w:rPr>
          <w:rFonts w:eastAsiaTheme="minorEastAsia"/>
          <w:bCs w:val="0"/>
          <w:sz w:val="24"/>
          <w:szCs w:val="24"/>
          <w:lang w:eastAsia="fr-FR"/>
        </w:rPr>
      </w:pPr>
      <w:hyperlink w:anchor="_Toc208234901" w:history="1">
        <w:r w:rsidRPr="00D326AE">
          <w:rPr>
            <w:rStyle w:val="Lienhypertexte"/>
            <w:lang w:eastAsia="fr-FR"/>
          </w:rPr>
          <w:t>6.2 Demandes de paiement</w:t>
        </w:r>
        <w:r>
          <w:rPr>
            <w:webHidden/>
          </w:rPr>
          <w:tab/>
        </w:r>
        <w:r>
          <w:rPr>
            <w:webHidden/>
          </w:rPr>
          <w:fldChar w:fldCharType="begin"/>
        </w:r>
        <w:r>
          <w:rPr>
            <w:webHidden/>
          </w:rPr>
          <w:instrText xml:space="preserve"> PAGEREF _Toc208234901 \h </w:instrText>
        </w:r>
        <w:r>
          <w:rPr>
            <w:webHidden/>
          </w:rPr>
        </w:r>
        <w:r>
          <w:rPr>
            <w:webHidden/>
          </w:rPr>
          <w:fldChar w:fldCharType="separate"/>
        </w:r>
        <w:r w:rsidR="00F92443">
          <w:rPr>
            <w:webHidden/>
          </w:rPr>
          <w:t>14</w:t>
        </w:r>
        <w:r>
          <w:rPr>
            <w:webHidden/>
          </w:rPr>
          <w:fldChar w:fldCharType="end"/>
        </w:r>
      </w:hyperlink>
    </w:p>
    <w:p w14:paraId="1145217F" w14:textId="2DE5D73B" w:rsidR="00B4535E" w:rsidRDefault="00B4535E">
      <w:pPr>
        <w:pStyle w:val="TM2"/>
        <w:rPr>
          <w:rFonts w:eastAsiaTheme="minorEastAsia"/>
          <w:bCs w:val="0"/>
          <w:sz w:val="24"/>
          <w:szCs w:val="24"/>
          <w:lang w:eastAsia="fr-FR"/>
        </w:rPr>
      </w:pPr>
      <w:hyperlink w:anchor="_Toc208234902" w:history="1">
        <w:r w:rsidRPr="00D326AE">
          <w:rPr>
            <w:rStyle w:val="Lienhypertexte"/>
            <w:lang w:eastAsia="fr-FR"/>
          </w:rPr>
          <w:t>6.3 Paiements des cotraitants et/ou des sous-traitants ayant droit au paiement direct</w:t>
        </w:r>
        <w:r>
          <w:rPr>
            <w:webHidden/>
          </w:rPr>
          <w:tab/>
        </w:r>
        <w:r>
          <w:rPr>
            <w:webHidden/>
          </w:rPr>
          <w:fldChar w:fldCharType="begin"/>
        </w:r>
        <w:r>
          <w:rPr>
            <w:webHidden/>
          </w:rPr>
          <w:instrText xml:space="preserve"> PAGEREF _Toc208234902 \h </w:instrText>
        </w:r>
        <w:r>
          <w:rPr>
            <w:webHidden/>
          </w:rPr>
        </w:r>
        <w:r>
          <w:rPr>
            <w:webHidden/>
          </w:rPr>
          <w:fldChar w:fldCharType="separate"/>
        </w:r>
        <w:r w:rsidR="00F92443">
          <w:rPr>
            <w:webHidden/>
          </w:rPr>
          <w:t>15</w:t>
        </w:r>
        <w:r>
          <w:rPr>
            <w:webHidden/>
          </w:rPr>
          <w:fldChar w:fldCharType="end"/>
        </w:r>
      </w:hyperlink>
    </w:p>
    <w:p w14:paraId="2422B8D7" w14:textId="4B21FA1A" w:rsidR="00B4535E" w:rsidRDefault="00B4535E">
      <w:pPr>
        <w:pStyle w:val="TM2"/>
        <w:rPr>
          <w:rFonts w:eastAsiaTheme="minorEastAsia"/>
          <w:bCs w:val="0"/>
          <w:sz w:val="24"/>
          <w:szCs w:val="24"/>
          <w:lang w:eastAsia="fr-FR"/>
        </w:rPr>
      </w:pPr>
      <w:hyperlink w:anchor="_Toc208234903" w:history="1">
        <w:r w:rsidRPr="00D326AE">
          <w:rPr>
            <w:rStyle w:val="Lienhypertexte"/>
            <w:lang w:eastAsia="fr-FR"/>
          </w:rPr>
          <w:t>6.4 Délais de paiement et intérêts moratoires</w:t>
        </w:r>
        <w:r>
          <w:rPr>
            <w:webHidden/>
          </w:rPr>
          <w:tab/>
        </w:r>
        <w:r>
          <w:rPr>
            <w:webHidden/>
          </w:rPr>
          <w:fldChar w:fldCharType="begin"/>
        </w:r>
        <w:r>
          <w:rPr>
            <w:webHidden/>
          </w:rPr>
          <w:instrText xml:space="preserve"> PAGEREF _Toc208234903 \h </w:instrText>
        </w:r>
        <w:r>
          <w:rPr>
            <w:webHidden/>
          </w:rPr>
        </w:r>
        <w:r>
          <w:rPr>
            <w:webHidden/>
          </w:rPr>
          <w:fldChar w:fldCharType="separate"/>
        </w:r>
        <w:r w:rsidR="00F92443">
          <w:rPr>
            <w:webHidden/>
          </w:rPr>
          <w:t>15</w:t>
        </w:r>
        <w:r>
          <w:rPr>
            <w:webHidden/>
          </w:rPr>
          <w:fldChar w:fldCharType="end"/>
        </w:r>
      </w:hyperlink>
    </w:p>
    <w:p w14:paraId="6319D051" w14:textId="085B9173" w:rsidR="00B4535E" w:rsidRDefault="00B4535E">
      <w:pPr>
        <w:pStyle w:val="TM2"/>
        <w:rPr>
          <w:rFonts w:eastAsiaTheme="minorEastAsia"/>
          <w:bCs w:val="0"/>
          <w:sz w:val="24"/>
          <w:szCs w:val="24"/>
          <w:lang w:eastAsia="fr-FR"/>
        </w:rPr>
      </w:pPr>
      <w:hyperlink w:anchor="_Toc208234904" w:history="1">
        <w:r w:rsidRPr="00D326AE">
          <w:rPr>
            <w:rStyle w:val="Lienhypertexte"/>
            <w:lang w:eastAsia="fr-FR"/>
          </w:rPr>
          <w:t>6.5 Acomptes sur approvisionnements</w:t>
        </w:r>
        <w:r>
          <w:rPr>
            <w:webHidden/>
          </w:rPr>
          <w:tab/>
        </w:r>
        <w:r>
          <w:rPr>
            <w:webHidden/>
          </w:rPr>
          <w:fldChar w:fldCharType="begin"/>
        </w:r>
        <w:r>
          <w:rPr>
            <w:webHidden/>
          </w:rPr>
          <w:instrText xml:space="preserve"> PAGEREF _Toc208234904 \h </w:instrText>
        </w:r>
        <w:r>
          <w:rPr>
            <w:webHidden/>
          </w:rPr>
        </w:r>
        <w:r>
          <w:rPr>
            <w:webHidden/>
          </w:rPr>
          <w:fldChar w:fldCharType="separate"/>
        </w:r>
        <w:r w:rsidR="00F92443">
          <w:rPr>
            <w:webHidden/>
          </w:rPr>
          <w:t>16</w:t>
        </w:r>
        <w:r>
          <w:rPr>
            <w:webHidden/>
          </w:rPr>
          <w:fldChar w:fldCharType="end"/>
        </w:r>
      </w:hyperlink>
    </w:p>
    <w:p w14:paraId="7059A6D0" w14:textId="410028AA" w:rsidR="00B4535E" w:rsidRDefault="00B4535E">
      <w:pPr>
        <w:pStyle w:val="TM1"/>
        <w:rPr>
          <w:rFonts w:eastAsiaTheme="minorEastAsia"/>
          <w:caps w:val="0"/>
          <w:sz w:val="24"/>
          <w:szCs w:val="24"/>
          <w:lang w:eastAsia="fr-FR"/>
        </w:rPr>
      </w:pPr>
      <w:hyperlink w:anchor="_Toc208234905" w:history="1">
        <w:r w:rsidRPr="00D326AE">
          <w:rPr>
            <w:rStyle w:val="Lienhypertexte"/>
            <w:lang w:eastAsia="fr-FR"/>
          </w:rPr>
          <w:t>7. DELAIS D'EXECUTION - PENALITES ET PRIMES</w:t>
        </w:r>
        <w:r>
          <w:rPr>
            <w:webHidden/>
          </w:rPr>
          <w:tab/>
        </w:r>
        <w:r>
          <w:rPr>
            <w:webHidden/>
          </w:rPr>
          <w:fldChar w:fldCharType="begin"/>
        </w:r>
        <w:r>
          <w:rPr>
            <w:webHidden/>
          </w:rPr>
          <w:instrText xml:space="preserve"> PAGEREF _Toc208234905 \h </w:instrText>
        </w:r>
        <w:r>
          <w:rPr>
            <w:webHidden/>
          </w:rPr>
        </w:r>
        <w:r>
          <w:rPr>
            <w:webHidden/>
          </w:rPr>
          <w:fldChar w:fldCharType="separate"/>
        </w:r>
        <w:r w:rsidR="00F92443">
          <w:rPr>
            <w:webHidden/>
          </w:rPr>
          <w:t>17</w:t>
        </w:r>
        <w:r>
          <w:rPr>
            <w:webHidden/>
          </w:rPr>
          <w:fldChar w:fldCharType="end"/>
        </w:r>
      </w:hyperlink>
    </w:p>
    <w:p w14:paraId="3A616F47" w14:textId="24462E12" w:rsidR="00B4535E" w:rsidRDefault="00B4535E">
      <w:pPr>
        <w:pStyle w:val="TM2"/>
        <w:rPr>
          <w:rFonts w:eastAsiaTheme="minorEastAsia"/>
          <w:bCs w:val="0"/>
          <w:sz w:val="24"/>
          <w:szCs w:val="24"/>
          <w:lang w:eastAsia="fr-FR"/>
        </w:rPr>
      </w:pPr>
      <w:hyperlink w:anchor="_Toc208234906" w:history="1">
        <w:r w:rsidRPr="00D326AE">
          <w:rPr>
            <w:rStyle w:val="Lienhypertexte"/>
            <w:lang w:eastAsia="fr-FR"/>
          </w:rPr>
          <w:t>7.1 Durée du marché - délais d'exécution des travaux – Reconduction</w:t>
        </w:r>
        <w:r>
          <w:rPr>
            <w:webHidden/>
          </w:rPr>
          <w:tab/>
        </w:r>
        <w:r>
          <w:rPr>
            <w:webHidden/>
          </w:rPr>
          <w:fldChar w:fldCharType="begin"/>
        </w:r>
        <w:r>
          <w:rPr>
            <w:webHidden/>
          </w:rPr>
          <w:instrText xml:space="preserve"> PAGEREF _Toc208234906 \h </w:instrText>
        </w:r>
        <w:r>
          <w:rPr>
            <w:webHidden/>
          </w:rPr>
        </w:r>
        <w:r>
          <w:rPr>
            <w:webHidden/>
          </w:rPr>
          <w:fldChar w:fldCharType="separate"/>
        </w:r>
        <w:r w:rsidR="00F92443">
          <w:rPr>
            <w:webHidden/>
          </w:rPr>
          <w:t>17</w:t>
        </w:r>
        <w:r>
          <w:rPr>
            <w:webHidden/>
          </w:rPr>
          <w:fldChar w:fldCharType="end"/>
        </w:r>
      </w:hyperlink>
    </w:p>
    <w:p w14:paraId="46F6B80E" w14:textId="583AFBB5" w:rsidR="00B4535E" w:rsidRDefault="00B4535E">
      <w:pPr>
        <w:pStyle w:val="TM2"/>
        <w:rPr>
          <w:rFonts w:eastAsiaTheme="minorEastAsia"/>
          <w:bCs w:val="0"/>
          <w:sz w:val="24"/>
          <w:szCs w:val="24"/>
          <w:lang w:eastAsia="fr-FR"/>
        </w:rPr>
      </w:pPr>
      <w:hyperlink w:anchor="_Toc208234907" w:history="1">
        <w:r w:rsidRPr="00D326AE">
          <w:rPr>
            <w:rStyle w:val="Lienhypertexte"/>
            <w:lang w:eastAsia="fr-FR"/>
          </w:rPr>
          <w:t>7.2 Prolongation des délais d'exécution</w:t>
        </w:r>
        <w:r>
          <w:rPr>
            <w:webHidden/>
          </w:rPr>
          <w:tab/>
        </w:r>
        <w:r>
          <w:rPr>
            <w:webHidden/>
          </w:rPr>
          <w:fldChar w:fldCharType="begin"/>
        </w:r>
        <w:r>
          <w:rPr>
            <w:webHidden/>
          </w:rPr>
          <w:instrText xml:space="preserve"> PAGEREF _Toc208234907 \h </w:instrText>
        </w:r>
        <w:r>
          <w:rPr>
            <w:webHidden/>
          </w:rPr>
        </w:r>
        <w:r>
          <w:rPr>
            <w:webHidden/>
          </w:rPr>
          <w:fldChar w:fldCharType="separate"/>
        </w:r>
        <w:r w:rsidR="00F92443">
          <w:rPr>
            <w:webHidden/>
          </w:rPr>
          <w:t>17</w:t>
        </w:r>
        <w:r>
          <w:rPr>
            <w:webHidden/>
          </w:rPr>
          <w:fldChar w:fldCharType="end"/>
        </w:r>
      </w:hyperlink>
    </w:p>
    <w:p w14:paraId="01FFD2F2" w14:textId="7F7952A9" w:rsidR="00B4535E" w:rsidRDefault="00B4535E">
      <w:pPr>
        <w:pStyle w:val="TM2"/>
        <w:rPr>
          <w:rFonts w:eastAsiaTheme="minorEastAsia"/>
          <w:bCs w:val="0"/>
          <w:sz w:val="24"/>
          <w:szCs w:val="24"/>
          <w:lang w:eastAsia="fr-FR"/>
        </w:rPr>
      </w:pPr>
      <w:hyperlink w:anchor="_Toc208234908" w:history="1">
        <w:r w:rsidRPr="00D326AE">
          <w:rPr>
            <w:rStyle w:val="Lienhypertexte"/>
            <w:lang w:eastAsia="fr-FR"/>
          </w:rPr>
          <w:t>7.3 Pénalités pour retard</w:t>
        </w:r>
        <w:r>
          <w:rPr>
            <w:webHidden/>
          </w:rPr>
          <w:tab/>
        </w:r>
        <w:r>
          <w:rPr>
            <w:webHidden/>
          </w:rPr>
          <w:fldChar w:fldCharType="begin"/>
        </w:r>
        <w:r>
          <w:rPr>
            <w:webHidden/>
          </w:rPr>
          <w:instrText xml:space="preserve"> PAGEREF _Toc208234908 \h </w:instrText>
        </w:r>
        <w:r>
          <w:rPr>
            <w:webHidden/>
          </w:rPr>
        </w:r>
        <w:r>
          <w:rPr>
            <w:webHidden/>
          </w:rPr>
          <w:fldChar w:fldCharType="separate"/>
        </w:r>
        <w:r w:rsidR="00F92443">
          <w:rPr>
            <w:webHidden/>
          </w:rPr>
          <w:t>19</w:t>
        </w:r>
        <w:r>
          <w:rPr>
            <w:webHidden/>
          </w:rPr>
          <w:fldChar w:fldCharType="end"/>
        </w:r>
      </w:hyperlink>
    </w:p>
    <w:p w14:paraId="4E4C49EE" w14:textId="7F2A3CF2" w:rsidR="00B4535E" w:rsidRDefault="00B4535E">
      <w:pPr>
        <w:pStyle w:val="TM2"/>
        <w:rPr>
          <w:rFonts w:eastAsiaTheme="minorEastAsia"/>
          <w:bCs w:val="0"/>
          <w:sz w:val="24"/>
          <w:szCs w:val="24"/>
          <w:lang w:eastAsia="fr-FR"/>
        </w:rPr>
      </w:pPr>
      <w:hyperlink w:anchor="_Toc208234909" w:history="1">
        <w:r w:rsidRPr="00D326AE">
          <w:rPr>
            <w:rStyle w:val="Lienhypertexte"/>
            <w:lang w:eastAsia="fr-FR"/>
          </w:rPr>
          <w:t>7.4 Repliement des installations de chantier et remise en état des lieux</w:t>
        </w:r>
        <w:r>
          <w:rPr>
            <w:webHidden/>
          </w:rPr>
          <w:tab/>
        </w:r>
        <w:r>
          <w:rPr>
            <w:webHidden/>
          </w:rPr>
          <w:fldChar w:fldCharType="begin"/>
        </w:r>
        <w:r>
          <w:rPr>
            <w:webHidden/>
          </w:rPr>
          <w:instrText xml:space="preserve"> PAGEREF _Toc208234909 \h </w:instrText>
        </w:r>
        <w:r>
          <w:rPr>
            <w:webHidden/>
          </w:rPr>
        </w:r>
        <w:r>
          <w:rPr>
            <w:webHidden/>
          </w:rPr>
          <w:fldChar w:fldCharType="separate"/>
        </w:r>
        <w:r w:rsidR="00F92443">
          <w:rPr>
            <w:webHidden/>
          </w:rPr>
          <w:t>20</w:t>
        </w:r>
        <w:r>
          <w:rPr>
            <w:webHidden/>
          </w:rPr>
          <w:fldChar w:fldCharType="end"/>
        </w:r>
      </w:hyperlink>
    </w:p>
    <w:p w14:paraId="5FBD1C42" w14:textId="14E63345" w:rsidR="00B4535E" w:rsidRDefault="00B4535E">
      <w:pPr>
        <w:pStyle w:val="TM2"/>
        <w:rPr>
          <w:rFonts w:eastAsiaTheme="minorEastAsia"/>
          <w:bCs w:val="0"/>
          <w:sz w:val="24"/>
          <w:szCs w:val="24"/>
          <w:lang w:eastAsia="fr-FR"/>
        </w:rPr>
      </w:pPr>
      <w:hyperlink w:anchor="_Toc208234910" w:history="1">
        <w:r w:rsidRPr="00D326AE">
          <w:rPr>
            <w:rStyle w:val="Lienhypertexte"/>
            <w:lang w:eastAsia="fr-FR"/>
          </w:rPr>
          <w:t>7.5 Retenues et pénalités pour non remise des documents fournis après exécution</w:t>
        </w:r>
        <w:r>
          <w:rPr>
            <w:webHidden/>
          </w:rPr>
          <w:tab/>
        </w:r>
        <w:r>
          <w:rPr>
            <w:webHidden/>
          </w:rPr>
          <w:fldChar w:fldCharType="begin"/>
        </w:r>
        <w:r>
          <w:rPr>
            <w:webHidden/>
          </w:rPr>
          <w:instrText xml:space="preserve"> PAGEREF _Toc208234910 \h </w:instrText>
        </w:r>
        <w:r>
          <w:rPr>
            <w:webHidden/>
          </w:rPr>
        </w:r>
        <w:r>
          <w:rPr>
            <w:webHidden/>
          </w:rPr>
          <w:fldChar w:fldCharType="separate"/>
        </w:r>
        <w:r w:rsidR="00F92443">
          <w:rPr>
            <w:webHidden/>
          </w:rPr>
          <w:t>20</w:t>
        </w:r>
        <w:r>
          <w:rPr>
            <w:webHidden/>
          </w:rPr>
          <w:fldChar w:fldCharType="end"/>
        </w:r>
      </w:hyperlink>
    </w:p>
    <w:p w14:paraId="74F1F6ED" w14:textId="4B0D48E1" w:rsidR="00B4535E" w:rsidRDefault="00B4535E">
      <w:pPr>
        <w:pStyle w:val="TM2"/>
        <w:rPr>
          <w:rFonts w:eastAsiaTheme="minorEastAsia"/>
          <w:bCs w:val="0"/>
          <w:sz w:val="24"/>
          <w:szCs w:val="24"/>
          <w:lang w:eastAsia="fr-FR"/>
        </w:rPr>
      </w:pPr>
      <w:hyperlink w:anchor="_Toc208234911" w:history="1">
        <w:r w:rsidRPr="00D326AE">
          <w:rPr>
            <w:rStyle w:val="Lienhypertexte"/>
            <w:lang w:eastAsia="fr-FR"/>
          </w:rPr>
          <w:t>7.6 Pénalités pour manquement relatif aux dispositions sur les déchets</w:t>
        </w:r>
        <w:r>
          <w:rPr>
            <w:webHidden/>
          </w:rPr>
          <w:tab/>
        </w:r>
        <w:r>
          <w:rPr>
            <w:webHidden/>
          </w:rPr>
          <w:fldChar w:fldCharType="begin"/>
        </w:r>
        <w:r>
          <w:rPr>
            <w:webHidden/>
          </w:rPr>
          <w:instrText xml:space="preserve"> PAGEREF _Toc208234911 \h </w:instrText>
        </w:r>
        <w:r>
          <w:rPr>
            <w:webHidden/>
          </w:rPr>
        </w:r>
        <w:r>
          <w:rPr>
            <w:webHidden/>
          </w:rPr>
          <w:fldChar w:fldCharType="separate"/>
        </w:r>
        <w:r w:rsidR="00F92443">
          <w:rPr>
            <w:webHidden/>
          </w:rPr>
          <w:t>20</w:t>
        </w:r>
        <w:r>
          <w:rPr>
            <w:webHidden/>
          </w:rPr>
          <w:fldChar w:fldCharType="end"/>
        </w:r>
      </w:hyperlink>
    </w:p>
    <w:p w14:paraId="019AD1F8" w14:textId="575D1D9E" w:rsidR="00B4535E" w:rsidRDefault="00B4535E">
      <w:pPr>
        <w:pStyle w:val="TM2"/>
        <w:rPr>
          <w:rFonts w:eastAsiaTheme="minorEastAsia"/>
          <w:bCs w:val="0"/>
          <w:sz w:val="24"/>
          <w:szCs w:val="24"/>
          <w:lang w:eastAsia="fr-FR"/>
        </w:rPr>
      </w:pPr>
      <w:hyperlink w:anchor="_Toc208234912" w:history="1">
        <w:r w:rsidRPr="00D326AE">
          <w:rPr>
            <w:rStyle w:val="Lienhypertexte"/>
            <w:lang w:eastAsia="fr-FR"/>
          </w:rPr>
          <w:t>7.7 PENALITES SPECIFIQUES EN CAS DE MANQUEMENT AUX PRESCRIPTIONS SECURITAIRES DU CHANTIER</w:t>
        </w:r>
        <w:r>
          <w:rPr>
            <w:webHidden/>
          </w:rPr>
          <w:tab/>
        </w:r>
        <w:r>
          <w:rPr>
            <w:webHidden/>
          </w:rPr>
          <w:fldChar w:fldCharType="begin"/>
        </w:r>
        <w:r>
          <w:rPr>
            <w:webHidden/>
          </w:rPr>
          <w:instrText xml:space="preserve"> PAGEREF _Toc208234912 \h </w:instrText>
        </w:r>
        <w:r>
          <w:rPr>
            <w:webHidden/>
          </w:rPr>
        </w:r>
        <w:r>
          <w:rPr>
            <w:webHidden/>
          </w:rPr>
          <w:fldChar w:fldCharType="separate"/>
        </w:r>
        <w:r w:rsidR="00F92443">
          <w:rPr>
            <w:webHidden/>
          </w:rPr>
          <w:t>21</w:t>
        </w:r>
        <w:r>
          <w:rPr>
            <w:webHidden/>
          </w:rPr>
          <w:fldChar w:fldCharType="end"/>
        </w:r>
      </w:hyperlink>
    </w:p>
    <w:p w14:paraId="2B75D1EA" w14:textId="60733D18" w:rsidR="00B4535E" w:rsidRDefault="00B4535E">
      <w:pPr>
        <w:pStyle w:val="TM1"/>
        <w:rPr>
          <w:rFonts w:eastAsiaTheme="minorEastAsia"/>
          <w:caps w:val="0"/>
          <w:sz w:val="24"/>
          <w:szCs w:val="24"/>
          <w:lang w:eastAsia="fr-FR"/>
        </w:rPr>
      </w:pPr>
      <w:hyperlink w:anchor="_Toc208234913" w:history="1">
        <w:r w:rsidRPr="00D326AE">
          <w:rPr>
            <w:rStyle w:val="Lienhypertexte"/>
            <w:lang w:eastAsia="fr-FR"/>
          </w:rPr>
          <w:t>8. PROVENANCE, QUALITE, CONTRÔLE ET PRISE EN CHARGE DES MATERIAUX ET PRODUITS</w:t>
        </w:r>
        <w:r>
          <w:rPr>
            <w:webHidden/>
          </w:rPr>
          <w:tab/>
        </w:r>
        <w:r>
          <w:rPr>
            <w:webHidden/>
          </w:rPr>
          <w:fldChar w:fldCharType="begin"/>
        </w:r>
        <w:r>
          <w:rPr>
            <w:webHidden/>
          </w:rPr>
          <w:instrText xml:space="preserve"> PAGEREF _Toc208234913 \h </w:instrText>
        </w:r>
        <w:r>
          <w:rPr>
            <w:webHidden/>
          </w:rPr>
        </w:r>
        <w:r>
          <w:rPr>
            <w:webHidden/>
          </w:rPr>
          <w:fldChar w:fldCharType="separate"/>
        </w:r>
        <w:r w:rsidR="00F92443">
          <w:rPr>
            <w:webHidden/>
          </w:rPr>
          <w:t>21</w:t>
        </w:r>
        <w:r>
          <w:rPr>
            <w:webHidden/>
          </w:rPr>
          <w:fldChar w:fldCharType="end"/>
        </w:r>
      </w:hyperlink>
    </w:p>
    <w:p w14:paraId="6202C809" w14:textId="3368E4AA" w:rsidR="00B4535E" w:rsidRDefault="00B4535E">
      <w:pPr>
        <w:pStyle w:val="TM2"/>
        <w:rPr>
          <w:rFonts w:eastAsiaTheme="minorEastAsia"/>
          <w:bCs w:val="0"/>
          <w:sz w:val="24"/>
          <w:szCs w:val="24"/>
          <w:lang w:eastAsia="fr-FR"/>
        </w:rPr>
      </w:pPr>
      <w:hyperlink w:anchor="_Toc208234914" w:history="1">
        <w:r w:rsidRPr="00D326AE">
          <w:rPr>
            <w:rStyle w:val="Lienhypertexte"/>
            <w:lang w:eastAsia="fr-FR"/>
          </w:rPr>
          <w:t>8.1 Provenance des matériaux et produit</w:t>
        </w:r>
        <w:r>
          <w:rPr>
            <w:webHidden/>
          </w:rPr>
          <w:tab/>
        </w:r>
        <w:r>
          <w:rPr>
            <w:webHidden/>
          </w:rPr>
          <w:fldChar w:fldCharType="begin"/>
        </w:r>
        <w:r>
          <w:rPr>
            <w:webHidden/>
          </w:rPr>
          <w:instrText xml:space="preserve"> PAGEREF _Toc208234914 \h </w:instrText>
        </w:r>
        <w:r>
          <w:rPr>
            <w:webHidden/>
          </w:rPr>
        </w:r>
        <w:r>
          <w:rPr>
            <w:webHidden/>
          </w:rPr>
          <w:fldChar w:fldCharType="separate"/>
        </w:r>
        <w:r w:rsidR="00F92443">
          <w:rPr>
            <w:webHidden/>
          </w:rPr>
          <w:t>21</w:t>
        </w:r>
        <w:r>
          <w:rPr>
            <w:webHidden/>
          </w:rPr>
          <w:fldChar w:fldCharType="end"/>
        </w:r>
      </w:hyperlink>
    </w:p>
    <w:p w14:paraId="1FC0F84C" w14:textId="10701D02" w:rsidR="00B4535E" w:rsidRDefault="00B4535E">
      <w:pPr>
        <w:pStyle w:val="TM2"/>
        <w:rPr>
          <w:rFonts w:eastAsiaTheme="minorEastAsia"/>
          <w:bCs w:val="0"/>
          <w:sz w:val="24"/>
          <w:szCs w:val="24"/>
          <w:lang w:eastAsia="fr-FR"/>
        </w:rPr>
      </w:pPr>
      <w:hyperlink w:anchor="_Toc208234915" w:history="1">
        <w:r w:rsidRPr="00D326AE">
          <w:rPr>
            <w:rStyle w:val="Lienhypertexte"/>
            <w:lang w:eastAsia="fr-FR"/>
          </w:rPr>
          <w:t>8.2 Mise à disposition de lieux d’emprunt</w:t>
        </w:r>
        <w:r>
          <w:rPr>
            <w:webHidden/>
          </w:rPr>
          <w:tab/>
        </w:r>
        <w:r>
          <w:rPr>
            <w:webHidden/>
          </w:rPr>
          <w:fldChar w:fldCharType="begin"/>
        </w:r>
        <w:r>
          <w:rPr>
            <w:webHidden/>
          </w:rPr>
          <w:instrText xml:space="preserve"> PAGEREF _Toc208234915 \h </w:instrText>
        </w:r>
        <w:r>
          <w:rPr>
            <w:webHidden/>
          </w:rPr>
        </w:r>
        <w:r>
          <w:rPr>
            <w:webHidden/>
          </w:rPr>
          <w:fldChar w:fldCharType="separate"/>
        </w:r>
        <w:r w:rsidR="00F92443">
          <w:rPr>
            <w:webHidden/>
          </w:rPr>
          <w:t>21</w:t>
        </w:r>
        <w:r>
          <w:rPr>
            <w:webHidden/>
          </w:rPr>
          <w:fldChar w:fldCharType="end"/>
        </w:r>
      </w:hyperlink>
    </w:p>
    <w:p w14:paraId="49023082" w14:textId="307C1C30" w:rsidR="00B4535E" w:rsidRDefault="00B4535E">
      <w:pPr>
        <w:pStyle w:val="TM2"/>
        <w:rPr>
          <w:rFonts w:eastAsiaTheme="minorEastAsia"/>
          <w:bCs w:val="0"/>
          <w:sz w:val="24"/>
          <w:szCs w:val="24"/>
          <w:lang w:eastAsia="fr-FR"/>
        </w:rPr>
      </w:pPr>
      <w:hyperlink w:anchor="_Toc208234916" w:history="1">
        <w:r w:rsidRPr="00D326AE">
          <w:rPr>
            <w:rStyle w:val="Lienhypertexte"/>
            <w:lang w:eastAsia="fr-FR"/>
          </w:rPr>
          <w:t>8.3 Caractéristiques, qualités, vérifications, essais et épreuves des matériaux et produits</w:t>
        </w:r>
        <w:r>
          <w:rPr>
            <w:webHidden/>
          </w:rPr>
          <w:tab/>
        </w:r>
        <w:r>
          <w:rPr>
            <w:webHidden/>
          </w:rPr>
          <w:fldChar w:fldCharType="begin"/>
        </w:r>
        <w:r>
          <w:rPr>
            <w:webHidden/>
          </w:rPr>
          <w:instrText xml:space="preserve"> PAGEREF _Toc208234916 \h </w:instrText>
        </w:r>
        <w:r>
          <w:rPr>
            <w:webHidden/>
          </w:rPr>
        </w:r>
        <w:r>
          <w:rPr>
            <w:webHidden/>
          </w:rPr>
          <w:fldChar w:fldCharType="separate"/>
        </w:r>
        <w:r w:rsidR="00F92443">
          <w:rPr>
            <w:webHidden/>
          </w:rPr>
          <w:t>21</w:t>
        </w:r>
        <w:r>
          <w:rPr>
            <w:webHidden/>
          </w:rPr>
          <w:fldChar w:fldCharType="end"/>
        </w:r>
      </w:hyperlink>
    </w:p>
    <w:p w14:paraId="740BCE34" w14:textId="00CC1438" w:rsidR="00B4535E" w:rsidRDefault="00B4535E">
      <w:pPr>
        <w:pStyle w:val="TM2"/>
        <w:rPr>
          <w:rFonts w:eastAsiaTheme="minorEastAsia"/>
          <w:bCs w:val="0"/>
          <w:sz w:val="24"/>
          <w:szCs w:val="24"/>
          <w:lang w:eastAsia="fr-FR"/>
        </w:rPr>
      </w:pPr>
      <w:hyperlink w:anchor="_Toc208234917" w:history="1">
        <w:r w:rsidRPr="00D326AE">
          <w:rPr>
            <w:rStyle w:val="Lienhypertexte"/>
            <w:lang w:eastAsia="fr-FR"/>
          </w:rPr>
          <w:t>8.4 Prise en charge, manutention et conservation par l'entrepreneur des matériaux et produits fournis par le maître d’ouvrage</w:t>
        </w:r>
        <w:r>
          <w:rPr>
            <w:webHidden/>
          </w:rPr>
          <w:tab/>
        </w:r>
        <w:r>
          <w:rPr>
            <w:webHidden/>
          </w:rPr>
          <w:fldChar w:fldCharType="begin"/>
        </w:r>
        <w:r>
          <w:rPr>
            <w:webHidden/>
          </w:rPr>
          <w:instrText xml:space="preserve"> PAGEREF _Toc208234917 \h </w:instrText>
        </w:r>
        <w:r>
          <w:rPr>
            <w:webHidden/>
          </w:rPr>
        </w:r>
        <w:r>
          <w:rPr>
            <w:webHidden/>
          </w:rPr>
          <w:fldChar w:fldCharType="separate"/>
        </w:r>
        <w:r w:rsidR="00F92443">
          <w:rPr>
            <w:webHidden/>
          </w:rPr>
          <w:t>22</w:t>
        </w:r>
        <w:r>
          <w:rPr>
            <w:webHidden/>
          </w:rPr>
          <w:fldChar w:fldCharType="end"/>
        </w:r>
      </w:hyperlink>
    </w:p>
    <w:p w14:paraId="03F29F13" w14:textId="4AD7B21C" w:rsidR="00B4535E" w:rsidRDefault="00B4535E">
      <w:pPr>
        <w:pStyle w:val="TM1"/>
        <w:rPr>
          <w:rFonts w:eastAsiaTheme="minorEastAsia"/>
          <w:caps w:val="0"/>
          <w:sz w:val="24"/>
          <w:szCs w:val="24"/>
          <w:lang w:eastAsia="fr-FR"/>
        </w:rPr>
      </w:pPr>
      <w:hyperlink w:anchor="_Toc208234918" w:history="1">
        <w:r w:rsidRPr="00D326AE">
          <w:rPr>
            <w:rStyle w:val="Lienhypertexte"/>
            <w:lang w:eastAsia="fr-FR"/>
          </w:rPr>
          <w:t>9. IMPLANTATION DES OUVRAGES ET LOCALISATION DES RESEAUX SOUTERRAINS, ENTERRES, SUBAQUATIQUES OU AERIENS</w:t>
        </w:r>
        <w:r>
          <w:rPr>
            <w:webHidden/>
          </w:rPr>
          <w:tab/>
        </w:r>
        <w:r>
          <w:rPr>
            <w:webHidden/>
          </w:rPr>
          <w:fldChar w:fldCharType="begin"/>
        </w:r>
        <w:r>
          <w:rPr>
            <w:webHidden/>
          </w:rPr>
          <w:instrText xml:space="preserve"> PAGEREF _Toc208234918 \h </w:instrText>
        </w:r>
        <w:r>
          <w:rPr>
            <w:webHidden/>
          </w:rPr>
        </w:r>
        <w:r>
          <w:rPr>
            <w:webHidden/>
          </w:rPr>
          <w:fldChar w:fldCharType="separate"/>
        </w:r>
        <w:r w:rsidR="00F92443">
          <w:rPr>
            <w:webHidden/>
          </w:rPr>
          <w:t>22</w:t>
        </w:r>
        <w:r>
          <w:rPr>
            <w:webHidden/>
          </w:rPr>
          <w:fldChar w:fldCharType="end"/>
        </w:r>
      </w:hyperlink>
    </w:p>
    <w:p w14:paraId="0DCD4AE3" w14:textId="4576ED8F" w:rsidR="00B4535E" w:rsidRDefault="00B4535E">
      <w:pPr>
        <w:pStyle w:val="TM2"/>
        <w:rPr>
          <w:rFonts w:eastAsiaTheme="minorEastAsia"/>
          <w:bCs w:val="0"/>
          <w:sz w:val="24"/>
          <w:szCs w:val="24"/>
          <w:lang w:eastAsia="fr-FR"/>
        </w:rPr>
      </w:pPr>
      <w:hyperlink w:anchor="_Toc208234919" w:history="1">
        <w:r w:rsidRPr="00D326AE">
          <w:rPr>
            <w:rStyle w:val="Lienhypertexte"/>
            <w:lang w:eastAsia="fr-FR"/>
          </w:rPr>
          <w:t>9.1 Travaux à proximité des réseaux souterrains, enterrés, subaquatiques ou aériens</w:t>
        </w:r>
        <w:r>
          <w:rPr>
            <w:webHidden/>
          </w:rPr>
          <w:tab/>
        </w:r>
        <w:r>
          <w:rPr>
            <w:webHidden/>
          </w:rPr>
          <w:fldChar w:fldCharType="begin"/>
        </w:r>
        <w:r>
          <w:rPr>
            <w:webHidden/>
          </w:rPr>
          <w:instrText xml:space="preserve"> PAGEREF _Toc208234919 \h </w:instrText>
        </w:r>
        <w:r>
          <w:rPr>
            <w:webHidden/>
          </w:rPr>
        </w:r>
        <w:r>
          <w:rPr>
            <w:webHidden/>
          </w:rPr>
          <w:fldChar w:fldCharType="separate"/>
        </w:r>
        <w:r w:rsidR="00F92443">
          <w:rPr>
            <w:webHidden/>
          </w:rPr>
          <w:t>22</w:t>
        </w:r>
        <w:r>
          <w:rPr>
            <w:webHidden/>
          </w:rPr>
          <w:fldChar w:fldCharType="end"/>
        </w:r>
      </w:hyperlink>
    </w:p>
    <w:p w14:paraId="17BE95AC" w14:textId="3895EAA4" w:rsidR="00B4535E" w:rsidRDefault="00B4535E">
      <w:pPr>
        <w:pStyle w:val="TM1"/>
        <w:rPr>
          <w:rFonts w:eastAsiaTheme="minorEastAsia"/>
          <w:caps w:val="0"/>
          <w:sz w:val="24"/>
          <w:szCs w:val="24"/>
          <w:lang w:eastAsia="fr-FR"/>
        </w:rPr>
      </w:pPr>
      <w:hyperlink w:anchor="_Toc208234920" w:history="1">
        <w:r w:rsidRPr="00D326AE">
          <w:rPr>
            <w:rStyle w:val="Lienhypertexte"/>
            <w:lang w:eastAsia="fr-FR"/>
          </w:rPr>
          <w:t>10. PREPARATION - COORDINATION ET EXECUTION DES TRAVAUX</w:t>
        </w:r>
        <w:r>
          <w:rPr>
            <w:webHidden/>
          </w:rPr>
          <w:tab/>
        </w:r>
        <w:r>
          <w:rPr>
            <w:webHidden/>
          </w:rPr>
          <w:fldChar w:fldCharType="begin"/>
        </w:r>
        <w:r>
          <w:rPr>
            <w:webHidden/>
          </w:rPr>
          <w:instrText xml:space="preserve"> PAGEREF _Toc208234920 \h </w:instrText>
        </w:r>
        <w:r>
          <w:rPr>
            <w:webHidden/>
          </w:rPr>
        </w:r>
        <w:r>
          <w:rPr>
            <w:webHidden/>
          </w:rPr>
          <w:fldChar w:fldCharType="separate"/>
        </w:r>
        <w:r w:rsidR="00F92443">
          <w:rPr>
            <w:webHidden/>
          </w:rPr>
          <w:t>27</w:t>
        </w:r>
        <w:r>
          <w:rPr>
            <w:webHidden/>
          </w:rPr>
          <w:fldChar w:fldCharType="end"/>
        </w:r>
      </w:hyperlink>
    </w:p>
    <w:p w14:paraId="0580AB99" w14:textId="3582C2C1" w:rsidR="00B4535E" w:rsidRDefault="00B4535E">
      <w:pPr>
        <w:pStyle w:val="TM2"/>
        <w:rPr>
          <w:rFonts w:eastAsiaTheme="minorEastAsia"/>
          <w:bCs w:val="0"/>
          <w:sz w:val="24"/>
          <w:szCs w:val="24"/>
          <w:lang w:eastAsia="fr-FR"/>
        </w:rPr>
      </w:pPr>
      <w:hyperlink w:anchor="_Toc208234921" w:history="1">
        <w:r w:rsidRPr="00D326AE">
          <w:rPr>
            <w:rStyle w:val="Lienhypertexte"/>
          </w:rPr>
          <w:t>10.1 Calendrier détaillé d'exécution des travaux</w:t>
        </w:r>
        <w:r>
          <w:rPr>
            <w:webHidden/>
          </w:rPr>
          <w:tab/>
        </w:r>
        <w:r>
          <w:rPr>
            <w:webHidden/>
          </w:rPr>
          <w:fldChar w:fldCharType="begin"/>
        </w:r>
        <w:r>
          <w:rPr>
            <w:webHidden/>
          </w:rPr>
          <w:instrText xml:space="preserve"> PAGEREF _Toc208234921 \h </w:instrText>
        </w:r>
        <w:r>
          <w:rPr>
            <w:webHidden/>
          </w:rPr>
        </w:r>
        <w:r>
          <w:rPr>
            <w:webHidden/>
          </w:rPr>
          <w:fldChar w:fldCharType="separate"/>
        </w:r>
        <w:r w:rsidR="00F92443">
          <w:rPr>
            <w:webHidden/>
          </w:rPr>
          <w:t>27</w:t>
        </w:r>
        <w:r>
          <w:rPr>
            <w:webHidden/>
          </w:rPr>
          <w:fldChar w:fldCharType="end"/>
        </w:r>
      </w:hyperlink>
    </w:p>
    <w:p w14:paraId="3443C454" w14:textId="753B9F6F" w:rsidR="00B4535E" w:rsidRDefault="00B4535E">
      <w:pPr>
        <w:pStyle w:val="TM2"/>
        <w:rPr>
          <w:rFonts w:eastAsiaTheme="minorEastAsia"/>
          <w:bCs w:val="0"/>
          <w:sz w:val="24"/>
          <w:szCs w:val="24"/>
          <w:lang w:eastAsia="fr-FR"/>
        </w:rPr>
      </w:pPr>
      <w:hyperlink w:anchor="_Toc208234922" w:history="1">
        <w:r w:rsidRPr="00D326AE">
          <w:rPr>
            <w:rStyle w:val="Lienhypertexte"/>
          </w:rPr>
          <w:t>10.2 Coordination des travaux</w:t>
        </w:r>
        <w:r>
          <w:rPr>
            <w:webHidden/>
          </w:rPr>
          <w:tab/>
        </w:r>
        <w:r>
          <w:rPr>
            <w:webHidden/>
          </w:rPr>
          <w:fldChar w:fldCharType="begin"/>
        </w:r>
        <w:r>
          <w:rPr>
            <w:webHidden/>
          </w:rPr>
          <w:instrText xml:space="preserve"> PAGEREF _Toc208234922 \h </w:instrText>
        </w:r>
        <w:r>
          <w:rPr>
            <w:webHidden/>
          </w:rPr>
        </w:r>
        <w:r>
          <w:rPr>
            <w:webHidden/>
          </w:rPr>
          <w:fldChar w:fldCharType="separate"/>
        </w:r>
        <w:r w:rsidR="00F92443">
          <w:rPr>
            <w:webHidden/>
          </w:rPr>
          <w:t>27</w:t>
        </w:r>
        <w:r>
          <w:rPr>
            <w:webHidden/>
          </w:rPr>
          <w:fldChar w:fldCharType="end"/>
        </w:r>
      </w:hyperlink>
    </w:p>
    <w:p w14:paraId="26CFA9C0" w14:textId="0A57D27C" w:rsidR="00B4535E" w:rsidRDefault="00B4535E">
      <w:pPr>
        <w:pStyle w:val="TM2"/>
        <w:rPr>
          <w:rFonts w:eastAsiaTheme="minorEastAsia"/>
          <w:bCs w:val="0"/>
          <w:sz w:val="24"/>
          <w:szCs w:val="24"/>
          <w:lang w:eastAsia="fr-FR"/>
        </w:rPr>
      </w:pPr>
      <w:hyperlink w:anchor="_Toc208234923" w:history="1">
        <w:r w:rsidRPr="00D326AE">
          <w:rPr>
            <w:rStyle w:val="Lienhypertexte"/>
            <w:lang w:eastAsia="fr-FR"/>
          </w:rPr>
          <w:t>10.3</w:t>
        </w:r>
        <w:r w:rsidRPr="00D326AE">
          <w:rPr>
            <w:rStyle w:val="Lienhypertexte"/>
          </w:rPr>
          <w:t xml:space="preserve"> Période de préparation - Programme d'exécution des</w:t>
        </w:r>
        <w:r w:rsidRPr="00D326AE">
          <w:rPr>
            <w:rStyle w:val="Lienhypertexte"/>
            <w:lang w:eastAsia="fr-FR"/>
          </w:rPr>
          <w:t xml:space="preserve"> travaux</w:t>
        </w:r>
        <w:r>
          <w:rPr>
            <w:webHidden/>
          </w:rPr>
          <w:tab/>
        </w:r>
        <w:r>
          <w:rPr>
            <w:webHidden/>
          </w:rPr>
          <w:fldChar w:fldCharType="begin"/>
        </w:r>
        <w:r>
          <w:rPr>
            <w:webHidden/>
          </w:rPr>
          <w:instrText xml:space="preserve"> PAGEREF _Toc208234923 \h </w:instrText>
        </w:r>
        <w:r>
          <w:rPr>
            <w:webHidden/>
          </w:rPr>
        </w:r>
        <w:r>
          <w:rPr>
            <w:webHidden/>
          </w:rPr>
          <w:fldChar w:fldCharType="separate"/>
        </w:r>
        <w:r w:rsidR="00F92443">
          <w:rPr>
            <w:webHidden/>
          </w:rPr>
          <w:t>28</w:t>
        </w:r>
        <w:r>
          <w:rPr>
            <w:webHidden/>
          </w:rPr>
          <w:fldChar w:fldCharType="end"/>
        </w:r>
      </w:hyperlink>
    </w:p>
    <w:p w14:paraId="07AFFF6C" w14:textId="3F39F8AF" w:rsidR="00B4535E" w:rsidRDefault="00B4535E">
      <w:pPr>
        <w:pStyle w:val="TM2"/>
        <w:rPr>
          <w:rFonts w:eastAsiaTheme="minorEastAsia"/>
          <w:bCs w:val="0"/>
          <w:sz w:val="24"/>
          <w:szCs w:val="24"/>
          <w:lang w:eastAsia="fr-FR"/>
        </w:rPr>
      </w:pPr>
      <w:hyperlink w:anchor="_Toc208234924" w:history="1">
        <w:r w:rsidRPr="00D326AE">
          <w:rPr>
            <w:rStyle w:val="Lienhypertexte"/>
            <w:lang w:eastAsia="fr-FR"/>
          </w:rPr>
          <w:t>10.4 Plans d'exécution - Notes de calculs - Etudes de détail</w:t>
        </w:r>
        <w:r>
          <w:rPr>
            <w:webHidden/>
          </w:rPr>
          <w:tab/>
        </w:r>
        <w:r>
          <w:rPr>
            <w:webHidden/>
          </w:rPr>
          <w:fldChar w:fldCharType="begin"/>
        </w:r>
        <w:r>
          <w:rPr>
            <w:webHidden/>
          </w:rPr>
          <w:instrText xml:space="preserve"> PAGEREF _Toc208234924 \h </w:instrText>
        </w:r>
        <w:r>
          <w:rPr>
            <w:webHidden/>
          </w:rPr>
        </w:r>
        <w:r>
          <w:rPr>
            <w:webHidden/>
          </w:rPr>
          <w:fldChar w:fldCharType="separate"/>
        </w:r>
        <w:r w:rsidR="00F92443">
          <w:rPr>
            <w:webHidden/>
          </w:rPr>
          <w:t>28</w:t>
        </w:r>
        <w:r>
          <w:rPr>
            <w:webHidden/>
          </w:rPr>
          <w:fldChar w:fldCharType="end"/>
        </w:r>
      </w:hyperlink>
    </w:p>
    <w:p w14:paraId="05E68F74" w14:textId="3FA21D53" w:rsidR="00B4535E" w:rsidRDefault="00B4535E">
      <w:pPr>
        <w:pStyle w:val="TM2"/>
        <w:rPr>
          <w:rFonts w:eastAsiaTheme="minorEastAsia"/>
          <w:bCs w:val="0"/>
          <w:sz w:val="24"/>
          <w:szCs w:val="24"/>
          <w:lang w:eastAsia="fr-FR"/>
        </w:rPr>
      </w:pPr>
      <w:hyperlink w:anchor="_Toc208234925" w:history="1">
        <w:r w:rsidRPr="00D326AE">
          <w:rPr>
            <w:rStyle w:val="Lienhypertexte"/>
            <w:lang w:eastAsia="fr-FR"/>
          </w:rPr>
          <w:t>10.5 Lutte contre le travail dissimulé</w:t>
        </w:r>
        <w:r>
          <w:rPr>
            <w:webHidden/>
          </w:rPr>
          <w:tab/>
        </w:r>
        <w:r>
          <w:rPr>
            <w:webHidden/>
          </w:rPr>
          <w:fldChar w:fldCharType="begin"/>
        </w:r>
        <w:r>
          <w:rPr>
            <w:webHidden/>
          </w:rPr>
          <w:instrText xml:space="preserve"> PAGEREF _Toc208234925 \h </w:instrText>
        </w:r>
        <w:r>
          <w:rPr>
            <w:webHidden/>
          </w:rPr>
        </w:r>
        <w:r>
          <w:rPr>
            <w:webHidden/>
          </w:rPr>
          <w:fldChar w:fldCharType="separate"/>
        </w:r>
        <w:r w:rsidR="00F92443">
          <w:rPr>
            <w:webHidden/>
          </w:rPr>
          <w:t>29</w:t>
        </w:r>
        <w:r>
          <w:rPr>
            <w:webHidden/>
          </w:rPr>
          <w:fldChar w:fldCharType="end"/>
        </w:r>
      </w:hyperlink>
    </w:p>
    <w:p w14:paraId="791A17F9" w14:textId="7BF5D6EF" w:rsidR="00B4535E" w:rsidRDefault="00B4535E">
      <w:pPr>
        <w:pStyle w:val="TM2"/>
        <w:rPr>
          <w:rFonts w:eastAsiaTheme="minorEastAsia"/>
          <w:bCs w:val="0"/>
          <w:sz w:val="24"/>
          <w:szCs w:val="24"/>
          <w:lang w:eastAsia="fr-FR"/>
        </w:rPr>
      </w:pPr>
      <w:hyperlink w:anchor="_Toc208234926" w:history="1">
        <w:r w:rsidRPr="00D326AE">
          <w:rPr>
            <w:rStyle w:val="Lienhypertexte"/>
            <w:lang w:eastAsia="fr-FR"/>
          </w:rPr>
          <w:t>10.6 Organisation, déroulement, sécurité et hygiène des chantiers</w:t>
        </w:r>
        <w:r>
          <w:rPr>
            <w:webHidden/>
          </w:rPr>
          <w:tab/>
        </w:r>
        <w:r>
          <w:rPr>
            <w:webHidden/>
          </w:rPr>
          <w:fldChar w:fldCharType="begin"/>
        </w:r>
        <w:r>
          <w:rPr>
            <w:webHidden/>
          </w:rPr>
          <w:instrText xml:space="preserve"> PAGEREF _Toc208234926 \h </w:instrText>
        </w:r>
        <w:r>
          <w:rPr>
            <w:webHidden/>
          </w:rPr>
        </w:r>
        <w:r>
          <w:rPr>
            <w:webHidden/>
          </w:rPr>
          <w:fldChar w:fldCharType="separate"/>
        </w:r>
        <w:r w:rsidR="00F92443">
          <w:rPr>
            <w:webHidden/>
          </w:rPr>
          <w:t>29</w:t>
        </w:r>
        <w:r>
          <w:rPr>
            <w:webHidden/>
          </w:rPr>
          <w:fldChar w:fldCharType="end"/>
        </w:r>
      </w:hyperlink>
    </w:p>
    <w:p w14:paraId="7916AC8E" w14:textId="38822954" w:rsidR="00B4535E" w:rsidRDefault="00B4535E">
      <w:pPr>
        <w:pStyle w:val="TM2"/>
        <w:rPr>
          <w:rFonts w:eastAsiaTheme="minorEastAsia"/>
          <w:bCs w:val="0"/>
          <w:sz w:val="24"/>
          <w:szCs w:val="24"/>
          <w:lang w:eastAsia="fr-FR"/>
        </w:rPr>
      </w:pPr>
      <w:hyperlink w:anchor="_Toc208234927" w:history="1">
        <w:r w:rsidRPr="00D326AE">
          <w:rPr>
            <w:rStyle w:val="Lienhypertexte"/>
            <w:lang w:eastAsia="fr-FR"/>
          </w:rPr>
          <w:t>10.7 Dispositions en matière de protection de l’environnement</w:t>
        </w:r>
        <w:r>
          <w:rPr>
            <w:webHidden/>
          </w:rPr>
          <w:tab/>
        </w:r>
        <w:r>
          <w:rPr>
            <w:webHidden/>
          </w:rPr>
          <w:fldChar w:fldCharType="begin"/>
        </w:r>
        <w:r>
          <w:rPr>
            <w:webHidden/>
          </w:rPr>
          <w:instrText xml:space="preserve"> PAGEREF _Toc208234927 \h </w:instrText>
        </w:r>
        <w:r>
          <w:rPr>
            <w:webHidden/>
          </w:rPr>
        </w:r>
        <w:r>
          <w:rPr>
            <w:webHidden/>
          </w:rPr>
          <w:fldChar w:fldCharType="separate"/>
        </w:r>
        <w:r w:rsidR="00F92443">
          <w:rPr>
            <w:webHidden/>
          </w:rPr>
          <w:t>30</w:t>
        </w:r>
        <w:r>
          <w:rPr>
            <w:webHidden/>
          </w:rPr>
          <w:fldChar w:fldCharType="end"/>
        </w:r>
      </w:hyperlink>
    </w:p>
    <w:p w14:paraId="75E6C296" w14:textId="44309B1B" w:rsidR="00B4535E" w:rsidRDefault="00B4535E">
      <w:pPr>
        <w:pStyle w:val="TM2"/>
        <w:rPr>
          <w:rFonts w:eastAsiaTheme="minorEastAsia"/>
          <w:bCs w:val="0"/>
          <w:sz w:val="24"/>
          <w:szCs w:val="24"/>
          <w:lang w:eastAsia="fr-FR"/>
        </w:rPr>
      </w:pPr>
      <w:hyperlink w:anchor="_Toc208234928" w:history="1">
        <w:r w:rsidRPr="00D326AE">
          <w:rPr>
            <w:rStyle w:val="Lienhypertexte"/>
            <w:lang w:eastAsia="fr-FR"/>
          </w:rPr>
          <w:t>10.8 Dommages divers causés par la conduite des travaux ou les modalités de leur exécution</w:t>
        </w:r>
        <w:r>
          <w:rPr>
            <w:webHidden/>
          </w:rPr>
          <w:tab/>
        </w:r>
        <w:r>
          <w:rPr>
            <w:webHidden/>
          </w:rPr>
          <w:fldChar w:fldCharType="begin"/>
        </w:r>
        <w:r>
          <w:rPr>
            <w:webHidden/>
          </w:rPr>
          <w:instrText xml:space="preserve"> PAGEREF _Toc208234928 \h </w:instrText>
        </w:r>
        <w:r>
          <w:rPr>
            <w:webHidden/>
          </w:rPr>
        </w:r>
        <w:r>
          <w:rPr>
            <w:webHidden/>
          </w:rPr>
          <w:fldChar w:fldCharType="separate"/>
        </w:r>
        <w:r w:rsidR="00F92443">
          <w:rPr>
            <w:webHidden/>
          </w:rPr>
          <w:t>30</w:t>
        </w:r>
        <w:r>
          <w:rPr>
            <w:webHidden/>
          </w:rPr>
          <w:fldChar w:fldCharType="end"/>
        </w:r>
      </w:hyperlink>
    </w:p>
    <w:p w14:paraId="30C3F033" w14:textId="041353A7" w:rsidR="00B4535E" w:rsidRDefault="00B4535E">
      <w:pPr>
        <w:pStyle w:val="TM2"/>
        <w:rPr>
          <w:rFonts w:eastAsiaTheme="minorEastAsia"/>
          <w:bCs w:val="0"/>
          <w:sz w:val="24"/>
          <w:szCs w:val="24"/>
          <w:lang w:eastAsia="fr-FR"/>
        </w:rPr>
      </w:pPr>
      <w:hyperlink w:anchor="_Toc208234929" w:history="1">
        <w:r w:rsidRPr="00D326AE">
          <w:rPr>
            <w:rStyle w:val="Lienhypertexte"/>
            <w:lang w:eastAsia="fr-FR"/>
          </w:rPr>
          <w:t>10.9 Rendez-vous de chantier</w:t>
        </w:r>
        <w:r>
          <w:rPr>
            <w:webHidden/>
          </w:rPr>
          <w:tab/>
        </w:r>
        <w:r>
          <w:rPr>
            <w:webHidden/>
          </w:rPr>
          <w:fldChar w:fldCharType="begin"/>
        </w:r>
        <w:r>
          <w:rPr>
            <w:webHidden/>
          </w:rPr>
          <w:instrText xml:space="preserve"> PAGEREF _Toc208234929 \h </w:instrText>
        </w:r>
        <w:r>
          <w:rPr>
            <w:webHidden/>
          </w:rPr>
        </w:r>
        <w:r>
          <w:rPr>
            <w:webHidden/>
          </w:rPr>
          <w:fldChar w:fldCharType="separate"/>
        </w:r>
        <w:r w:rsidR="00F92443">
          <w:rPr>
            <w:webHidden/>
          </w:rPr>
          <w:t>31</w:t>
        </w:r>
        <w:r>
          <w:rPr>
            <w:webHidden/>
          </w:rPr>
          <w:fldChar w:fldCharType="end"/>
        </w:r>
      </w:hyperlink>
    </w:p>
    <w:p w14:paraId="67E2AA2B" w14:textId="7626967D" w:rsidR="00B4535E" w:rsidRDefault="00B4535E">
      <w:pPr>
        <w:pStyle w:val="TM2"/>
        <w:rPr>
          <w:rFonts w:eastAsiaTheme="minorEastAsia"/>
          <w:bCs w:val="0"/>
          <w:sz w:val="24"/>
          <w:szCs w:val="24"/>
          <w:lang w:eastAsia="fr-FR"/>
        </w:rPr>
      </w:pPr>
      <w:hyperlink w:anchor="_Toc208234930" w:history="1">
        <w:r w:rsidRPr="00D326AE">
          <w:rPr>
            <w:rStyle w:val="Lienhypertexte"/>
            <w:lang w:eastAsia="fr-FR"/>
          </w:rPr>
          <w:t>10.10 Engins explosifs de guerre ou matériaux dangereux</w:t>
        </w:r>
        <w:r>
          <w:rPr>
            <w:webHidden/>
          </w:rPr>
          <w:tab/>
        </w:r>
        <w:r>
          <w:rPr>
            <w:webHidden/>
          </w:rPr>
          <w:fldChar w:fldCharType="begin"/>
        </w:r>
        <w:r>
          <w:rPr>
            <w:webHidden/>
          </w:rPr>
          <w:instrText xml:space="preserve"> PAGEREF _Toc208234930 \h </w:instrText>
        </w:r>
        <w:r>
          <w:rPr>
            <w:webHidden/>
          </w:rPr>
        </w:r>
        <w:r>
          <w:rPr>
            <w:webHidden/>
          </w:rPr>
          <w:fldChar w:fldCharType="separate"/>
        </w:r>
        <w:r w:rsidR="00F92443">
          <w:rPr>
            <w:webHidden/>
          </w:rPr>
          <w:t>31</w:t>
        </w:r>
        <w:r>
          <w:rPr>
            <w:webHidden/>
          </w:rPr>
          <w:fldChar w:fldCharType="end"/>
        </w:r>
      </w:hyperlink>
    </w:p>
    <w:p w14:paraId="7DA7250F" w14:textId="56600ED1" w:rsidR="00B4535E" w:rsidRDefault="00B4535E">
      <w:pPr>
        <w:pStyle w:val="TM1"/>
        <w:rPr>
          <w:rFonts w:eastAsiaTheme="minorEastAsia"/>
          <w:caps w:val="0"/>
          <w:sz w:val="24"/>
          <w:szCs w:val="24"/>
          <w:lang w:eastAsia="fr-FR"/>
        </w:rPr>
      </w:pPr>
      <w:hyperlink w:anchor="_Toc208234931" w:history="1">
        <w:r w:rsidRPr="00D326AE">
          <w:rPr>
            <w:rStyle w:val="Lienhypertexte"/>
            <w:lang w:eastAsia="fr-FR"/>
          </w:rPr>
          <w:t>11. CONTROLES ET RECEPTION DES TRAVAUX</w:t>
        </w:r>
        <w:r>
          <w:rPr>
            <w:webHidden/>
          </w:rPr>
          <w:tab/>
        </w:r>
        <w:r>
          <w:rPr>
            <w:webHidden/>
          </w:rPr>
          <w:fldChar w:fldCharType="begin"/>
        </w:r>
        <w:r>
          <w:rPr>
            <w:webHidden/>
          </w:rPr>
          <w:instrText xml:space="preserve"> PAGEREF _Toc208234931 \h </w:instrText>
        </w:r>
        <w:r>
          <w:rPr>
            <w:webHidden/>
          </w:rPr>
        </w:r>
        <w:r>
          <w:rPr>
            <w:webHidden/>
          </w:rPr>
          <w:fldChar w:fldCharType="separate"/>
        </w:r>
        <w:r w:rsidR="00F92443">
          <w:rPr>
            <w:webHidden/>
          </w:rPr>
          <w:t>31</w:t>
        </w:r>
        <w:r>
          <w:rPr>
            <w:webHidden/>
          </w:rPr>
          <w:fldChar w:fldCharType="end"/>
        </w:r>
      </w:hyperlink>
    </w:p>
    <w:p w14:paraId="1045B0CE" w14:textId="3683EBF0" w:rsidR="00B4535E" w:rsidRDefault="00B4535E">
      <w:pPr>
        <w:pStyle w:val="TM2"/>
        <w:rPr>
          <w:rFonts w:eastAsiaTheme="minorEastAsia"/>
          <w:bCs w:val="0"/>
          <w:sz w:val="24"/>
          <w:szCs w:val="24"/>
          <w:lang w:eastAsia="fr-FR"/>
        </w:rPr>
      </w:pPr>
      <w:hyperlink w:anchor="_Toc208234932" w:history="1">
        <w:r w:rsidRPr="00D326AE">
          <w:rPr>
            <w:rStyle w:val="Lienhypertexte"/>
            <w:lang w:eastAsia="fr-FR"/>
          </w:rPr>
          <w:t>11.1 Essais et contrôles des ouvrages en cours de travaux</w:t>
        </w:r>
        <w:r>
          <w:rPr>
            <w:webHidden/>
          </w:rPr>
          <w:tab/>
        </w:r>
        <w:r>
          <w:rPr>
            <w:webHidden/>
          </w:rPr>
          <w:fldChar w:fldCharType="begin"/>
        </w:r>
        <w:r>
          <w:rPr>
            <w:webHidden/>
          </w:rPr>
          <w:instrText xml:space="preserve"> PAGEREF _Toc208234932 \h </w:instrText>
        </w:r>
        <w:r>
          <w:rPr>
            <w:webHidden/>
          </w:rPr>
        </w:r>
        <w:r>
          <w:rPr>
            <w:webHidden/>
          </w:rPr>
          <w:fldChar w:fldCharType="separate"/>
        </w:r>
        <w:r w:rsidR="00F92443">
          <w:rPr>
            <w:webHidden/>
          </w:rPr>
          <w:t>31</w:t>
        </w:r>
        <w:r>
          <w:rPr>
            <w:webHidden/>
          </w:rPr>
          <w:fldChar w:fldCharType="end"/>
        </w:r>
      </w:hyperlink>
    </w:p>
    <w:p w14:paraId="5C9C8828" w14:textId="3E4D5778" w:rsidR="00B4535E" w:rsidRDefault="00B4535E">
      <w:pPr>
        <w:pStyle w:val="TM2"/>
        <w:rPr>
          <w:rFonts w:eastAsiaTheme="minorEastAsia"/>
          <w:bCs w:val="0"/>
          <w:sz w:val="24"/>
          <w:szCs w:val="24"/>
          <w:lang w:eastAsia="fr-FR"/>
        </w:rPr>
      </w:pPr>
      <w:hyperlink w:anchor="_Toc208234933" w:history="1">
        <w:r w:rsidRPr="00D326AE">
          <w:rPr>
            <w:rStyle w:val="Lienhypertexte"/>
            <w:lang w:eastAsia="fr-FR"/>
          </w:rPr>
          <w:t>11.2 Réception</w:t>
        </w:r>
        <w:r>
          <w:rPr>
            <w:webHidden/>
          </w:rPr>
          <w:tab/>
        </w:r>
        <w:r>
          <w:rPr>
            <w:webHidden/>
          </w:rPr>
          <w:fldChar w:fldCharType="begin"/>
        </w:r>
        <w:r>
          <w:rPr>
            <w:webHidden/>
          </w:rPr>
          <w:instrText xml:space="preserve"> PAGEREF _Toc208234933 \h </w:instrText>
        </w:r>
        <w:r>
          <w:rPr>
            <w:webHidden/>
          </w:rPr>
        </w:r>
        <w:r>
          <w:rPr>
            <w:webHidden/>
          </w:rPr>
          <w:fldChar w:fldCharType="separate"/>
        </w:r>
        <w:r w:rsidR="00F92443">
          <w:rPr>
            <w:webHidden/>
          </w:rPr>
          <w:t>32</w:t>
        </w:r>
        <w:r>
          <w:rPr>
            <w:webHidden/>
          </w:rPr>
          <w:fldChar w:fldCharType="end"/>
        </w:r>
      </w:hyperlink>
    </w:p>
    <w:p w14:paraId="7C203EA5" w14:textId="775E92EC" w:rsidR="00B4535E" w:rsidRDefault="00B4535E">
      <w:pPr>
        <w:pStyle w:val="TM2"/>
        <w:rPr>
          <w:rFonts w:eastAsiaTheme="minorEastAsia"/>
          <w:bCs w:val="0"/>
          <w:sz w:val="24"/>
          <w:szCs w:val="24"/>
          <w:lang w:eastAsia="fr-FR"/>
        </w:rPr>
      </w:pPr>
      <w:hyperlink w:anchor="_Toc208234934" w:history="1">
        <w:r w:rsidRPr="00D326AE">
          <w:rPr>
            <w:rStyle w:val="Lienhypertexte"/>
            <w:lang w:eastAsia="fr-FR"/>
          </w:rPr>
          <w:t>11.3 Documents fournis après exécution</w:t>
        </w:r>
        <w:r>
          <w:rPr>
            <w:webHidden/>
          </w:rPr>
          <w:tab/>
        </w:r>
        <w:r>
          <w:rPr>
            <w:webHidden/>
          </w:rPr>
          <w:fldChar w:fldCharType="begin"/>
        </w:r>
        <w:r>
          <w:rPr>
            <w:webHidden/>
          </w:rPr>
          <w:instrText xml:space="preserve"> PAGEREF _Toc208234934 \h </w:instrText>
        </w:r>
        <w:r>
          <w:rPr>
            <w:webHidden/>
          </w:rPr>
        </w:r>
        <w:r>
          <w:rPr>
            <w:webHidden/>
          </w:rPr>
          <w:fldChar w:fldCharType="separate"/>
        </w:r>
        <w:r w:rsidR="00F92443">
          <w:rPr>
            <w:webHidden/>
          </w:rPr>
          <w:t>32</w:t>
        </w:r>
        <w:r>
          <w:rPr>
            <w:webHidden/>
          </w:rPr>
          <w:fldChar w:fldCharType="end"/>
        </w:r>
      </w:hyperlink>
    </w:p>
    <w:p w14:paraId="7C103128" w14:textId="2181809C" w:rsidR="00B4535E" w:rsidRDefault="00B4535E">
      <w:pPr>
        <w:pStyle w:val="TM2"/>
        <w:rPr>
          <w:rFonts w:eastAsiaTheme="minorEastAsia"/>
          <w:bCs w:val="0"/>
          <w:sz w:val="24"/>
          <w:szCs w:val="24"/>
          <w:lang w:eastAsia="fr-FR"/>
        </w:rPr>
      </w:pPr>
      <w:hyperlink w:anchor="_Toc208234935" w:history="1">
        <w:r w:rsidRPr="00D326AE">
          <w:rPr>
            <w:rStyle w:val="Lienhypertexte"/>
            <w:lang w:eastAsia="fr-FR"/>
          </w:rPr>
          <w:t>11.4 Délai de garantie</w:t>
        </w:r>
        <w:r>
          <w:rPr>
            <w:webHidden/>
          </w:rPr>
          <w:tab/>
        </w:r>
        <w:r>
          <w:rPr>
            <w:webHidden/>
          </w:rPr>
          <w:fldChar w:fldCharType="begin"/>
        </w:r>
        <w:r>
          <w:rPr>
            <w:webHidden/>
          </w:rPr>
          <w:instrText xml:space="preserve"> PAGEREF _Toc208234935 \h </w:instrText>
        </w:r>
        <w:r>
          <w:rPr>
            <w:webHidden/>
          </w:rPr>
        </w:r>
        <w:r>
          <w:rPr>
            <w:webHidden/>
          </w:rPr>
          <w:fldChar w:fldCharType="separate"/>
        </w:r>
        <w:r w:rsidR="00F92443">
          <w:rPr>
            <w:webHidden/>
          </w:rPr>
          <w:t>32</w:t>
        </w:r>
        <w:r>
          <w:rPr>
            <w:webHidden/>
          </w:rPr>
          <w:fldChar w:fldCharType="end"/>
        </w:r>
      </w:hyperlink>
    </w:p>
    <w:p w14:paraId="143AB70E" w14:textId="4055904F" w:rsidR="00B4535E" w:rsidRDefault="00B4535E">
      <w:pPr>
        <w:pStyle w:val="TM2"/>
        <w:rPr>
          <w:rFonts w:eastAsiaTheme="minorEastAsia"/>
          <w:bCs w:val="0"/>
          <w:sz w:val="24"/>
          <w:szCs w:val="24"/>
          <w:lang w:eastAsia="fr-FR"/>
        </w:rPr>
      </w:pPr>
      <w:hyperlink w:anchor="_Toc208234936" w:history="1">
        <w:r w:rsidRPr="00D326AE">
          <w:rPr>
            <w:rStyle w:val="Lienhypertexte"/>
            <w:lang w:eastAsia="fr-FR"/>
          </w:rPr>
          <w:t>11.5 Garanties particulières</w:t>
        </w:r>
        <w:r>
          <w:rPr>
            <w:webHidden/>
          </w:rPr>
          <w:tab/>
        </w:r>
        <w:r>
          <w:rPr>
            <w:webHidden/>
          </w:rPr>
          <w:fldChar w:fldCharType="begin"/>
        </w:r>
        <w:r>
          <w:rPr>
            <w:webHidden/>
          </w:rPr>
          <w:instrText xml:space="preserve"> PAGEREF _Toc208234936 \h </w:instrText>
        </w:r>
        <w:r>
          <w:rPr>
            <w:webHidden/>
          </w:rPr>
        </w:r>
        <w:r>
          <w:rPr>
            <w:webHidden/>
          </w:rPr>
          <w:fldChar w:fldCharType="separate"/>
        </w:r>
        <w:r w:rsidR="00F92443">
          <w:rPr>
            <w:webHidden/>
          </w:rPr>
          <w:t>32</w:t>
        </w:r>
        <w:r>
          <w:rPr>
            <w:webHidden/>
          </w:rPr>
          <w:fldChar w:fldCharType="end"/>
        </w:r>
      </w:hyperlink>
    </w:p>
    <w:p w14:paraId="2B8D60BD" w14:textId="3E07B38D" w:rsidR="00B4535E" w:rsidRDefault="00B4535E">
      <w:pPr>
        <w:pStyle w:val="TM2"/>
        <w:rPr>
          <w:rFonts w:eastAsiaTheme="minorEastAsia"/>
          <w:bCs w:val="0"/>
          <w:sz w:val="24"/>
          <w:szCs w:val="24"/>
          <w:lang w:eastAsia="fr-FR"/>
        </w:rPr>
      </w:pPr>
      <w:hyperlink w:anchor="_Toc208234937" w:history="1">
        <w:r w:rsidRPr="00D326AE">
          <w:rPr>
            <w:rStyle w:val="Lienhypertexte"/>
            <w:lang w:eastAsia="fr-FR"/>
          </w:rPr>
          <w:t>11.6 Assurances</w:t>
        </w:r>
        <w:r>
          <w:rPr>
            <w:webHidden/>
          </w:rPr>
          <w:tab/>
        </w:r>
        <w:r>
          <w:rPr>
            <w:webHidden/>
          </w:rPr>
          <w:fldChar w:fldCharType="begin"/>
        </w:r>
        <w:r>
          <w:rPr>
            <w:webHidden/>
          </w:rPr>
          <w:instrText xml:space="preserve"> PAGEREF _Toc208234937 \h </w:instrText>
        </w:r>
        <w:r>
          <w:rPr>
            <w:webHidden/>
          </w:rPr>
        </w:r>
        <w:r>
          <w:rPr>
            <w:webHidden/>
          </w:rPr>
          <w:fldChar w:fldCharType="separate"/>
        </w:r>
        <w:r w:rsidR="00F92443">
          <w:rPr>
            <w:webHidden/>
          </w:rPr>
          <w:t>33</w:t>
        </w:r>
        <w:r>
          <w:rPr>
            <w:webHidden/>
          </w:rPr>
          <w:fldChar w:fldCharType="end"/>
        </w:r>
      </w:hyperlink>
    </w:p>
    <w:p w14:paraId="69C50587" w14:textId="70550312" w:rsidR="00B4535E" w:rsidRDefault="00B4535E">
      <w:pPr>
        <w:pStyle w:val="TM2"/>
        <w:rPr>
          <w:rFonts w:eastAsiaTheme="minorEastAsia"/>
          <w:bCs w:val="0"/>
          <w:sz w:val="24"/>
          <w:szCs w:val="24"/>
          <w:lang w:eastAsia="fr-FR"/>
        </w:rPr>
      </w:pPr>
      <w:hyperlink w:anchor="_Toc208234938" w:history="1">
        <w:r w:rsidRPr="00D326AE">
          <w:rPr>
            <w:rStyle w:val="Lienhypertexte"/>
            <w:lang w:eastAsia="fr-FR"/>
          </w:rPr>
          <w:t>11.7 Contrôle technique</w:t>
        </w:r>
        <w:r>
          <w:rPr>
            <w:webHidden/>
          </w:rPr>
          <w:tab/>
        </w:r>
        <w:r>
          <w:rPr>
            <w:webHidden/>
          </w:rPr>
          <w:fldChar w:fldCharType="begin"/>
        </w:r>
        <w:r>
          <w:rPr>
            <w:webHidden/>
          </w:rPr>
          <w:instrText xml:space="preserve"> PAGEREF _Toc208234938 \h </w:instrText>
        </w:r>
        <w:r>
          <w:rPr>
            <w:webHidden/>
          </w:rPr>
        </w:r>
        <w:r>
          <w:rPr>
            <w:webHidden/>
          </w:rPr>
          <w:fldChar w:fldCharType="separate"/>
        </w:r>
        <w:r w:rsidR="00F92443">
          <w:rPr>
            <w:webHidden/>
          </w:rPr>
          <w:t>36</w:t>
        </w:r>
        <w:r>
          <w:rPr>
            <w:webHidden/>
          </w:rPr>
          <w:fldChar w:fldCharType="end"/>
        </w:r>
      </w:hyperlink>
    </w:p>
    <w:p w14:paraId="46720833" w14:textId="74EF2A69" w:rsidR="00B4535E" w:rsidRDefault="00B4535E">
      <w:pPr>
        <w:pStyle w:val="TM2"/>
        <w:rPr>
          <w:rFonts w:eastAsiaTheme="minorEastAsia"/>
          <w:bCs w:val="0"/>
          <w:sz w:val="24"/>
          <w:szCs w:val="24"/>
          <w:lang w:eastAsia="fr-FR"/>
        </w:rPr>
      </w:pPr>
      <w:hyperlink w:anchor="_Toc208234939" w:history="1">
        <w:r w:rsidRPr="00D326AE">
          <w:rPr>
            <w:rStyle w:val="Lienhypertexte"/>
            <w:lang w:eastAsia="fr-FR"/>
          </w:rPr>
          <w:t>11.8 Résiliation</w:t>
        </w:r>
        <w:r>
          <w:rPr>
            <w:webHidden/>
          </w:rPr>
          <w:tab/>
        </w:r>
        <w:r>
          <w:rPr>
            <w:webHidden/>
          </w:rPr>
          <w:fldChar w:fldCharType="begin"/>
        </w:r>
        <w:r>
          <w:rPr>
            <w:webHidden/>
          </w:rPr>
          <w:instrText xml:space="preserve"> PAGEREF _Toc208234939 \h </w:instrText>
        </w:r>
        <w:r>
          <w:rPr>
            <w:webHidden/>
          </w:rPr>
        </w:r>
        <w:r>
          <w:rPr>
            <w:webHidden/>
          </w:rPr>
          <w:fldChar w:fldCharType="separate"/>
        </w:r>
        <w:r w:rsidR="00F92443">
          <w:rPr>
            <w:webHidden/>
          </w:rPr>
          <w:t>36</w:t>
        </w:r>
        <w:r>
          <w:rPr>
            <w:webHidden/>
          </w:rPr>
          <w:fldChar w:fldCharType="end"/>
        </w:r>
      </w:hyperlink>
    </w:p>
    <w:p w14:paraId="1FB1658B" w14:textId="6C347C6E" w:rsidR="00B4535E" w:rsidRDefault="00B4535E">
      <w:pPr>
        <w:pStyle w:val="TM1"/>
        <w:rPr>
          <w:rFonts w:eastAsiaTheme="minorEastAsia"/>
          <w:caps w:val="0"/>
          <w:sz w:val="24"/>
          <w:szCs w:val="24"/>
          <w:lang w:eastAsia="fr-FR"/>
        </w:rPr>
      </w:pPr>
      <w:hyperlink w:anchor="_Toc208234940" w:history="1">
        <w:r w:rsidRPr="00D326AE">
          <w:rPr>
            <w:rStyle w:val="Lienhypertexte"/>
            <w:lang w:eastAsia="fr-FR"/>
          </w:rPr>
          <w:t>12. CLAUSES DE REEXAMEN</w:t>
        </w:r>
        <w:r>
          <w:rPr>
            <w:webHidden/>
          </w:rPr>
          <w:tab/>
        </w:r>
        <w:r>
          <w:rPr>
            <w:webHidden/>
          </w:rPr>
          <w:fldChar w:fldCharType="begin"/>
        </w:r>
        <w:r>
          <w:rPr>
            <w:webHidden/>
          </w:rPr>
          <w:instrText xml:space="preserve"> PAGEREF _Toc208234940 \h </w:instrText>
        </w:r>
        <w:r>
          <w:rPr>
            <w:webHidden/>
          </w:rPr>
        </w:r>
        <w:r>
          <w:rPr>
            <w:webHidden/>
          </w:rPr>
          <w:fldChar w:fldCharType="separate"/>
        </w:r>
        <w:r w:rsidR="00F92443">
          <w:rPr>
            <w:webHidden/>
          </w:rPr>
          <w:t>37</w:t>
        </w:r>
        <w:r>
          <w:rPr>
            <w:webHidden/>
          </w:rPr>
          <w:fldChar w:fldCharType="end"/>
        </w:r>
      </w:hyperlink>
    </w:p>
    <w:p w14:paraId="7391573D" w14:textId="0B6042B3" w:rsidR="00B4535E" w:rsidRDefault="00B4535E">
      <w:pPr>
        <w:pStyle w:val="TM2"/>
        <w:rPr>
          <w:rFonts w:eastAsiaTheme="minorEastAsia"/>
          <w:bCs w:val="0"/>
          <w:sz w:val="24"/>
          <w:szCs w:val="24"/>
          <w:lang w:eastAsia="fr-FR"/>
        </w:rPr>
      </w:pPr>
      <w:hyperlink w:anchor="_Toc208234941" w:history="1">
        <w:r w:rsidRPr="00D326AE">
          <w:rPr>
            <w:rStyle w:val="Lienhypertexte"/>
          </w:rPr>
          <w:t>12.1 Remplacement du titulaire initial par un nouveau titulaire en cours d’exécution</w:t>
        </w:r>
        <w:r>
          <w:rPr>
            <w:webHidden/>
          </w:rPr>
          <w:tab/>
        </w:r>
        <w:r>
          <w:rPr>
            <w:webHidden/>
          </w:rPr>
          <w:fldChar w:fldCharType="begin"/>
        </w:r>
        <w:r>
          <w:rPr>
            <w:webHidden/>
          </w:rPr>
          <w:instrText xml:space="preserve"> PAGEREF _Toc208234941 \h </w:instrText>
        </w:r>
        <w:r>
          <w:rPr>
            <w:webHidden/>
          </w:rPr>
        </w:r>
        <w:r>
          <w:rPr>
            <w:webHidden/>
          </w:rPr>
          <w:fldChar w:fldCharType="separate"/>
        </w:r>
        <w:r w:rsidR="00F92443">
          <w:rPr>
            <w:webHidden/>
          </w:rPr>
          <w:t>37</w:t>
        </w:r>
        <w:r>
          <w:rPr>
            <w:webHidden/>
          </w:rPr>
          <w:fldChar w:fldCharType="end"/>
        </w:r>
      </w:hyperlink>
    </w:p>
    <w:p w14:paraId="29CCC5E2" w14:textId="1365C9C5" w:rsidR="00B4535E" w:rsidRDefault="00B4535E">
      <w:pPr>
        <w:pStyle w:val="TM2"/>
        <w:rPr>
          <w:rFonts w:eastAsiaTheme="minorEastAsia"/>
          <w:bCs w:val="0"/>
          <w:sz w:val="24"/>
          <w:szCs w:val="24"/>
          <w:lang w:eastAsia="fr-FR"/>
        </w:rPr>
      </w:pPr>
      <w:hyperlink w:anchor="_Toc208234942" w:history="1">
        <w:r w:rsidRPr="00D326AE">
          <w:rPr>
            <w:rStyle w:val="Lienhypertexte"/>
            <w:lang w:eastAsia="fr-FR"/>
          </w:rPr>
          <w:t>12.2 Remplacement du mandataire du groupement en cours d’exécution</w:t>
        </w:r>
        <w:r>
          <w:rPr>
            <w:webHidden/>
          </w:rPr>
          <w:tab/>
        </w:r>
        <w:r>
          <w:rPr>
            <w:webHidden/>
          </w:rPr>
          <w:fldChar w:fldCharType="begin"/>
        </w:r>
        <w:r>
          <w:rPr>
            <w:webHidden/>
          </w:rPr>
          <w:instrText xml:space="preserve"> PAGEREF _Toc208234942 \h </w:instrText>
        </w:r>
        <w:r>
          <w:rPr>
            <w:webHidden/>
          </w:rPr>
        </w:r>
        <w:r>
          <w:rPr>
            <w:webHidden/>
          </w:rPr>
          <w:fldChar w:fldCharType="separate"/>
        </w:r>
        <w:r w:rsidR="00F92443">
          <w:rPr>
            <w:webHidden/>
          </w:rPr>
          <w:t>38</w:t>
        </w:r>
        <w:r>
          <w:rPr>
            <w:webHidden/>
          </w:rPr>
          <w:fldChar w:fldCharType="end"/>
        </w:r>
      </w:hyperlink>
    </w:p>
    <w:p w14:paraId="2FD0395B" w14:textId="190AB10E" w:rsidR="00B4535E" w:rsidRDefault="00B4535E">
      <w:pPr>
        <w:pStyle w:val="TM2"/>
        <w:rPr>
          <w:rFonts w:eastAsiaTheme="minorEastAsia"/>
          <w:bCs w:val="0"/>
          <w:sz w:val="24"/>
          <w:szCs w:val="24"/>
          <w:lang w:eastAsia="fr-FR"/>
        </w:rPr>
      </w:pPr>
      <w:hyperlink w:anchor="_Toc208234943" w:history="1">
        <w:r w:rsidRPr="00D326AE">
          <w:rPr>
            <w:rStyle w:val="Lienhypertexte"/>
            <w:lang w:eastAsia="fr-FR"/>
          </w:rPr>
          <w:t>12.3 Evolution de la règlementation</w:t>
        </w:r>
        <w:r>
          <w:rPr>
            <w:webHidden/>
          </w:rPr>
          <w:tab/>
        </w:r>
        <w:r>
          <w:rPr>
            <w:webHidden/>
          </w:rPr>
          <w:fldChar w:fldCharType="begin"/>
        </w:r>
        <w:r>
          <w:rPr>
            <w:webHidden/>
          </w:rPr>
          <w:instrText xml:space="preserve"> PAGEREF _Toc208234943 \h </w:instrText>
        </w:r>
        <w:r>
          <w:rPr>
            <w:webHidden/>
          </w:rPr>
        </w:r>
        <w:r>
          <w:rPr>
            <w:webHidden/>
          </w:rPr>
          <w:fldChar w:fldCharType="separate"/>
        </w:r>
        <w:r w:rsidR="00F92443">
          <w:rPr>
            <w:webHidden/>
          </w:rPr>
          <w:t>38</w:t>
        </w:r>
        <w:r>
          <w:rPr>
            <w:webHidden/>
          </w:rPr>
          <w:fldChar w:fldCharType="end"/>
        </w:r>
      </w:hyperlink>
    </w:p>
    <w:p w14:paraId="6235321F" w14:textId="3E721FC5" w:rsidR="00B4535E" w:rsidRDefault="00B4535E">
      <w:pPr>
        <w:pStyle w:val="TM1"/>
        <w:rPr>
          <w:rFonts w:eastAsiaTheme="minorEastAsia"/>
          <w:caps w:val="0"/>
          <w:sz w:val="24"/>
          <w:szCs w:val="24"/>
          <w:lang w:eastAsia="fr-FR"/>
        </w:rPr>
      </w:pPr>
      <w:hyperlink w:anchor="_Toc208234944" w:history="1">
        <w:r w:rsidRPr="00D326AE">
          <w:rPr>
            <w:rStyle w:val="Lienhypertexte"/>
            <w:lang w:eastAsia="fr-FR"/>
          </w:rPr>
          <w:t>13. REGLEMENT DES DIFFERENDS ET DES LITIGES</w:t>
        </w:r>
        <w:r>
          <w:rPr>
            <w:webHidden/>
          </w:rPr>
          <w:tab/>
        </w:r>
        <w:r>
          <w:rPr>
            <w:webHidden/>
          </w:rPr>
          <w:fldChar w:fldCharType="begin"/>
        </w:r>
        <w:r>
          <w:rPr>
            <w:webHidden/>
          </w:rPr>
          <w:instrText xml:space="preserve"> PAGEREF _Toc208234944 \h </w:instrText>
        </w:r>
        <w:r>
          <w:rPr>
            <w:webHidden/>
          </w:rPr>
        </w:r>
        <w:r>
          <w:rPr>
            <w:webHidden/>
          </w:rPr>
          <w:fldChar w:fldCharType="separate"/>
        </w:r>
        <w:r w:rsidR="00F92443">
          <w:rPr>
            <w:webHidden/>
          </w:rPr>
          <w:t>39</w:t>
        </w:r>
        <w:r>
          <w:rPr>
            <w:webHidden/>
          </w:rPr>
          <w:fldChar w:fldCharType="end"/>
        </w:r>
      </w:hyperlink>
    </w:p>
    <w:p w14:paraId="2DD0B5D7" w14:textId="2CE1A3E9" w:rsidR="00B4535E" w:rsidRDefault="00B4535E">
      <w:pPr>
        <w:pStyle w:val="TM1"/>
        <w:rPr>
          <w:rFonts w:eastAsiaTheme="minorEastAsia"/>
          <w:caps w:val="0"/>
          <w:sz w:val="24"/>
          <w:szCs w:val="24"/>
          <w:lang w:eastAsia="fr-FR"/>
        </w:rPr>
      </w:pPr>
      <w:hyperlink w:anchor="_Toc208234945" w:history="1">
        <w:r w:rsidRPr="00D326AE">
          <w:rPr>
            <w:rStyle w:val="Lienhypertexte"/>
            <w:lang w:eastAsia="fr-FR"/>
          </w:rPr>
          <w:t>14. DEROGATION AUX DOCUMENTS GENERAUX</w:t>
        </w:r>
        <w:r>
          <w:rPr>
            <w:webHidden/>
          </w:rPr>
          <w:tab/>
        </w:r>
        <w:r>
          <w:rPr>
            <w:webHidden/>
          </w:rPr>
          <w:fldChar w:fldCharType="begin"/>
        </w:r>
        <w:r>
          <w:rPr>
            <w:webHidden/>
          </w:rPr>
          <w:instrText xml:space="preserve"> PAGEREF _Toc208234945 \h </w:instrText>
        </w:r>
        <w:r>
          <w:rPr>
            <w:webHidden/>
          </w:rPr>
        </w:r>
        <w:r>
          <w:rPr>
            <w:webHidden/>
          </w:rPr>
          <w:fldChar w:fldCharType="separate"/>
        </w:r>
        <w:r w:rsidR="00F92443">
          <w:rPr>
            <w:webHidden/>
          </w:rPr>
          <w:t>39</w:t>
        </w:r>
        <w:r>
          <w:rPr>
            <w:webHidden/>
          </w:rPr>
          <w:fldChar w:fldCharType="end"/>
        </w:r>
      </w:hyperlink>
    </w:p>
    <w:p w14:paraId="34F977AB" w14:textId="3ADCC622" w:rsidR="009E72CA" w:rsidRDefault="003A6C82" w:rsidP="00B771C0">
      <w:r>
        <w:fldChar w:fldCharType="end"/>
      </w:r>
    </w:p>
    <w:p w14:paraId="6170AA78" w14:textId="77777777" w:rsidR="009E72CA" w:rsidRDefault="009E72CA" w:rsidP="00B771C0"/>
    <w:p w14:paraId="3A48A525" w14:textId="77777777" w:rsidR="009E72CA" w:rsidRDefault="009E72CA" w:rsidP="00B771C0"/>
    <w:p w14:paraId="0FF45755" w14:textId="77777777" w:rsidR="009E72CA" w:rsidRDefault="009E72CA" w:rsidP="00B771C0"/>
    <w:p w14:paraId="2BC71805" w14:textId="77777777" w:rsidR="009E72CA" w:rsidRDefault="009E72CA" w:rsidP="00B771C0"/>
    <w:p w14:paraId="544CA97D" w14:textId="71A65619" w:rsidR="00B771C0" w:rsidRDefault="00B771C0">
      <w:r>
        <w:br w:type="page"/>
      </w:r>
    </w:p>
    <w:p w14:paraId="1541F233" w14:textId="77777777" w:rsidR="009E72CA" w:rsidRDefault="009E72CA" w:rsidP="00B771C0"/>
    <w:p w14:paraId="1C0EF96D" w14:textId="77777777" w:rsidR="009E72CA" w:rsidRPr="002E16E0" w:rsidRDefault="009E72CA" w:rsidP="009E72CA">
      <w:pPr>
        <w:pStyle w:val="01-TITRE10"/>
        <w:rPr>
          <w:szCs w:val="20"/>
          <w:lang w:eastAsia="fr-FR"/>
        </w:rPr>
      </w:pPr>
      <w:bookmarkStart w:id="3" w:name="_Toc52780077"/>
      <w:bookmarkStart w:id="4" w:name="_Toc53289685"/>
      <w:bookmarkStart w:id="5" w:name="_Toc70596604"/>
      <w:bookmarkStart w:id="6" w:name="_Toc156301701"/>
      <w:bookmarkStart w:id="7" w:name="_Toc208234882"/>
      <w:r w:rsidRPr="002E16E0">
        <w:rPr>
          <w:szCs w:val="20"/>
          <w:lang w:eastAsia="fr-FR"/>
        </w:rPr>
        <w:t>OBJET DU MARCHE - DISPOSITIONS GENERALES</w:t>
      </w:r>
      <w:bookmarkEnd w:id="3"/>
      <w:bookmarkEnd w:id="4"/>
      <w:bookmarkEnd w:id="5"/>
      <w:bookmarkEnd w:id="6"/>
      <w:bookmarkEnd w:id="7"/>
    </w:p>
    <w:p w14:paraId="05839C59" w14:textId="77777777" w:rsidR="009E72CA" w:rsidRPr="002E16E0" w:rsidRDefault="009E72CA" w:rsidP="00447A58">
      <w:pPr>
        <w:pStyle w:val="02-TITRE2"/>
        <w:rPr>
          <w:strike/>
          <w:lang w:eastAsia="fr-FR"/>
        </w:rPr>
      </w:pPr>
      <w:bookmarkStart w:id="8" w:name="_Toc125272993"/>
      <w:bookmarkStart w:id="9" w:name="_Toc70596605"/>
      <w:bookmarkStart w:id="10" w:name="_Toc156301702"/>
      <w:bookmarkStart w:id="11" w:name="_Toc208234883"/>
      <w:r w:rsidRPr="002E16E0">
        <w:rPr>
          <w:lang w:eastAsia="fr-FR"/>
        </w:rPr>
        <w:t>Objet du marché - Emplacement des travaux</w:t>
      </w:r>
      <w:bookmarkEnd w:id="8"/>
      <w:bookmarkEnd w:id="9"/>
      <w:bookmarkEnd w:id="10"/>
      <w:bookmarkEnd w:id="11"/>
    </w:p>
    <w:p w14:paraId="514856E4" w14:textId="77777777" w:rsidR="006D54EF" w:rsidRDefault="009E72CA" w:rsidP="00643995">
      <w:pPr>
        <w:tabs>
          <w:tab w:val="left" w:leader="dot" w:pos="9356"/>
        </w:tabs>
        <w:rPr>
          <w:rFonts w:eastAsia="Times New Roman" w:cs="Times New Roman"/>
          <w:noProof/>
          <w:lang w:eastAsia="fr-FR"/>
        </w:rPr>
      </w:pPr>
      <w:r w:rsidRPr="00997D69">
        <w:rPr>
          <w:rFonts w:eastAsia="Times New Roman" w:cs="Times New Roman"/>
          <w:b/>
          <w:bCs/>
          <w:noProof/>
          <w:lang w:eastAsia="fr-FR"/>
        </w:rPr>
        <w:t>Objet :</w:t>
      </w:r>
      <w:r w:rsidRPr="002E16E0">
        <w:rPr>
          <w:rFonts w:eastAsia="Times New Roman" w:cs="Times New Roman"/>
          <w:noProof/>
          <w:lang w:eastAsia="fr-FR"/>
        </w:rPr>
        <w:t xml:space="preserve"> </w:t>
      </w:r>
      <w:bookmarkStart w:id="12" w:name="_Hlk67304627"/>
    </w:p>
    <w:p w14:paraId="22CC8613" w14:textId="32410708" w:rsidR="00643995" w:rsidRPr="002F7A4B" w:rsidRDefault="00643995" w:rsidP="00643995">
      <w:pPr>
        <w:tabs>
          <w:tab w:val="left" w:leader="dot" w:pos="9356"/>
        </w:tabs>
        <w:rPr>
          <w:rFonts w:eastAsia="Times New Roman" w:cs="Times New Roman"/>
          <w:bCs/>
          <w:noProof/>
          <w:lang w:eastAsia="fr-FR"/>
        </w:rPr>
      </w:pPr>
      <w:r w:rsidRPr="002F7A4B">
        <w:rPr>
          <w:rFonts w:eastAsia="Times New Roman" w:cs="Times New Roman"/>
          <w:bCs/>
          <w:noProof/>
          <w:lang w:eastAsia="fr-FR"/>
        </w:rPr>
        <w:t xml:space="preserve">REFECTION DES ELEMENTS STRUCTURELS BETON DE LA PASSERELLE PIETONNE ET MISE EN SECURITE </w:t>
      </w:r>
    </w:p>
    <w:bookmarkEnd w:id="12"/>
    <w:p w14:paraId="2E551BE4" w14:textId="2DEBBD80" w:rsidR="009E72CA" w:rsidRPr="002E16E0" w:rsidRDefault="009E72CA" w:rsidP="009E72CA">
      <w:pPr>
        <w:tabs>
          <w:tab w:val="left" w:leader="dot" w:pos="9356"/>
        </w:tabs>
        <w:rPr>
          <w:rFonts w:eastAsia="Times New Roman" w:cs="Times New Roman"/>
          <w:noProof/>
          <w:lang w:eastAsia="fr-FR"/>
        </w:rPr>
      </w:pPr>
      <w:r w:rsidRPr="002E16E0">
        <w:rPr>
          <w:rFonts w:eastAsia="Times New Roman" w:cs="Times New Roman"/>
          <w:noProof/>
          <w:lang w:eastAsia="fr-FR"/>
        </w:rPr>
        <w:t>Le marché n'est pas alloti</w:t>
      </w:r>
    </w:p>
    <w:p w14:paraId="26C86517" w14:textId="7DD7CB64" w:rsidR="00E04E5B" w:rsidRPr="008A7D3F" w:rsidRDefault="00E04E5B" w:rsidP="00E04E5B">
      <w:pPr>
        <w:tabs>
          <w:tab w:val="left" w:leader="dot" w:pos="9356"/>
        </w:tabs>
        <w:jc w:val="both"/>
        <w:rPr>
          <w:rFonts w:eastAsia="Times New Roman" w:cs="Times New Roman"/>
          <w:noProof/>
          <w:lang w:eastAsia="fr-FR"/>
        </w:rPr>
      </w:pPr>
      <w:bookmarkStart w:id="13" w:name="_Toc70596606"/>
      <w:bookmarkStart w:id="14" w:name="_Toc156301703"/>
      <w:bookmarkStart w:id="15" w:name="_Toc125272994"/>
      <w:r w:rsidRPr="008A7D3F">
        <w:rPr>
          <w:rFonts w:eastAsia="Times New Roman" w:cs="Times New Roman"/>
          <w:noProof/>
          <w:lang w:eastAsia="fr-FR"/>
        </w:rPr>
        <w:t>La description des ouvrages et leurs spécifications techniques sont indiquées dans le cahier des clauses techniques particulières (C.C.T.P.). L'ensemble des Cahiers des Charges, DTU, des règles de calcul, des Cahiers des Clauses Spéciales rendus obligatoires par décrets ou Normes Européennes reconnues s'appliquent au marché.</w:t>
      </w:r>
    </w:p>
    <w:p w14:paraId="1C3581BD" w14:textId="70DAD807" w:rsidR="00D9263B" w:rsidRPr="008A7D3F" w:rsidRDefault="00D9263B" w:rsidP="00E04E5B">
      <w:pPr>
        <w:tabs>
          <w:tab w:val="left" w:leader="dot" w:pos="9356"/>
        </w:tabs>
        <w:rPr>
          <w:rFonts w:eastAsia="Times New Roman" w:cs="Times New Roman"/>
          <w:noProof/>
          <w:lang w:eastAsia="fr-FR"/>
        </w:rPr>
      </w:pPr>
      <w:r w:rsidRPr="00F341C5">
        <w:rPr>
          <w:rFonts w:eastAsia="Times New Roman" w:cs="Times New Roman"/>
          <w:b/>
          <w:bCs/>
          <w:noProof/>
          <w:lang w:eastAsia="fr-FR"/>
        </w:rPr>
        <w:t>Lieu d’exécution des travaux</w:t>
      </w:r>
      <w:r w:rsidRPr="008A7D3F">
        <w:rPr>
          <w:rFonts w:eastAsia="Times New Roman" w:cs="Times New Roman"/>
          <w:noProof/>
          <w:lang w:eastAsia="fr-FR"/>
        </w:rPr>
        <w:t xml:space="preserve"> : </w:t>
      </w:r>
    </w:p>
    <w:p w14:paraId="78E53BCD" w14:textId="052FC0A9" w:rsidR="00D9263B" w:rsidRDefault="00D9263B" w:rsidP="00D9263B">
      <w:pPr>
        <w:tabs>
          <w:tab w:val="left" w:leader="dot" w:pos="9356"/>
        </w:tabs>
        <w:jc w:val="both"/>
        <w:rPr>
          <w:rFonts w:eastAsia="Times New Roman" w:cs="Times New Roman"/>
          <w:noProof/>
          <w:lang w:eastAsia="fr-FR"/>
        </w:rPr>
      </w:pPr>
      <w:r>
        <w:rPr>
          <w:rFonts w:eastAsia="Times New Roman" w:cs="Times New Roman"/>
          <w:noProof/>
          <w:lang w:eastAsia="fr-FR"/>
        </w:rPr>
        <w:t>Préfecture de Tulle –  1 rue SOUHAM – 19000 TULLE</w:t>
      </w:r>
    </w:p>
    <w:p w14:paraId="32567135" w14:textId="77777777" w:rsidR="00AE4690" w:rsidRDefault="00AE4690" w:rsidP="00D9263B">
      <w:pPr>
        <w:tabs>
          <w:tab w:val="left" w:leader="dot" w:pos="9356"/>
        </w:tabs>
        <w:jc w:val="both"/>
        <w:rPr>
          <w:rFonts w:eastAsia="Times New Roman" w:cs="Times New Roman"/>
          <w:noProof/>
          <w:lang w:eastAsia="fr-FR"/>
        </w:rPr>
      </w:pPr>
    </w:p>
    <w:p w14:paraId="3D91600F" w14:textId="77777777" w:rsidR="009E72CA" w:rsidRPr="002E16E0" w:rsidRDefault="009E72CA" w:rsidP="00447A58">
      <w:pPr>
        <w:pStyle w:val="02-TITRE2"/>
        <w:rPr>
          <w:lang w:eastAsia="fr-FR"/>
        </w:rPr>
      </w:pPr>
      <w:bookmarkStart w:id="16" w:name="_Toc208234884"/>
      <w:r w:rsidRPr="002E16E0">
        <w:rPr>
          <w:lang w:eastAsia="fr-FR"/>
        </w:rPr>
        <w:t>Représentation des parties</w:t>
      </w:r>
      <w:bookmarkEnd w:id="13"/>
      <w:bookmarkEnd w:id="14"/>
      <w:bookmarkEnd w:id="16"/>
    </w:p>
    <w:p w14:paraId="0B71556B" w14:textId="77777777" w:rsidR="001C7BE5" w:rsidRPr="008A7D3F" w:rsidRDefault="001C7BE5" w:rsidP="001C7BE5">
      <w:pPr>
        <w:tabs>
          <w:tab w:val="left" w:leader="dot" w:pos="9356"/>
        </w:tabs>
        <w:jc w:val="both"/>
        <w:rPr>
          <w:rFonts w:eastAsia="Times New Roman" w:cs="Times New Roman"/>
          <w:noProof/>
          <w:lang w:eastAsia="fr-FR"/>
        </w:rPr>
      </w:pPr>
      <w:r w:rsidRPr="008A7D3F">
        <w:rPr>
          <w:rFonts w:eastAsia="Times New Roman" w:cs="Times New Roman"/>
          <w:noProof/>
          <w:lang w:eastAsia="fr-FR"/>
        </w:rPr>
        <w:t xml:space="preserve">Conformément aux articles 3.3 et 3.4.1 du CCAG Travaux, dès la notification du marché, le titulaire et le maître d’ouvrage désignent une ou plusieurs personne(s) physique(s), habilitée(s) à les représenter pour les besoins de l’exécution du marché et notifie cette désignation au maître d’ouvrage ou au titulaire du marché. </w:t>
      </w:r>
    </w:p>
    <w:p w14:paraId="15E69A6D" w14:textId="77777777" w:rsidR="001C7BE5" w:rsidRPr="008A7D3F" w:rsidRDefault="001C7BE5" w:rsidP="001C7BE5">
      <w:pPr>
        <w:tabs>
          <w:tab w:val="left" w:leader="dot" w:pos="9356"/>
        </w:tabs>
        <w:jc w:val="both"/>
        <w:rPr>
          <w:rFonts w:eastAsia="Times New Roman" w:cs="Times New Roman"/>
          <w:noProof/>
          <w:lang w:eastAsia="fr-FR"/>
        </w:rPr>
      </w:pPr>
      <w:r w:rsidRPr="008A7D3F">
        <w:rPr>
          <w:rFonts w:eastAsia="Times New Roman" w:cs="Times New Roman"/>
          <w:noProof/>
          <w:lang w:eastAsia="fr-FR"/>
        </w:rPr>
        <w:t>En l'attente de cette désignation éventuelle et à défaut, les personnes physiques signataires de l'acte d'engagement sont seules habilitées à les engager.</w:t>
      </w:r>
    </w:p>
    <w:p w14:paraId="4ABF160C" w14:textId="77777777" w:rsidR="001C7BE5" w:rsidRPr="008A7D3F" w:rsidRDefault="001C7BE5" w:rsidP="001C7BE5">
      <w:pPr>
        <w:tabs>
          <w:tab w:val="left" w:leader="dot" w:pos="9356"/>
        </w:tabs>
        <w:jc w:val="both"/>
        <w:rPr>
          <w:rFonts w:eastAsia="Times New Roman" w:cs="Times New Roman"/>
          <w:noProof/>
          <w:lang w:eastAsia="fr-FR"/>
        </w:rPr>
      </w:pPr>
      <w:r w:rsidRPr="008A7D3F">
        <w:rPr>
          <w:rFonts w:eastAsia="Times New Roman" w:cs="Times New Roman"/>
          <w:noProof/>
          <w:lang w:eastAsia="fr-FR"/>
        </w:rPr>
        <w:t>D’autres personnes physiques peuvent être habilitées par le titulaire et le maître d’ouvrage en cours d’exécution du marché.</w:t>
      </w:r>
    </w:p>
    <w:p w14:paraId="1FBDAB05" w14:textId="77777777" w:rsidR="001C7BE5" w:rsidRDefault="001C7BE5" w:rsidP="001C7BE5">
      <w:pPr>
        <w:tabs>
          <w:tab w:val="left" w:leader="dot" w:pos="9356"/>
        </w:tabs>
        <w:jc w:val="both"/>
        <w:rPr>
          <w:rFonts w:eastAsia="Times New Roman" w:cs="Times New Roman"/>
          <w:noProof/>
          <w:szCs w:val="18"/>
          <w:lang w:eastAsia="fr-FR"/>
        </w:rPr>
      </w:pPr>
      <w:r w:rsidRPr="008A7D3F">
        <w:rPr>
          <w:rFonts w:eastAsia="Times New Roman" w:cs="Times New Roman"/>
          <w:noProof/>
          <w:lang w:eastAsia="fr-FR"/>
        </w:rPr>
        <w:t xml:space="preserve">Pour l'application des dispositions </w:t>
      </w:r>
      <w:r w:rsidRPr="008A7D3F">
        <w:rPr>
          <w:rFonts w:eastAsia="Times New Roman" w:cs="Times New Roman"/>
          <w:noProof/>
          <w:szCs w:val="18"/>
          <w:lang w:eastAsia="fr-FR"/>
        </w:rPr>
        <w:t xml:space="preserve">des articles L 554-1 et s. et R 554-1 et s. du Code de l'Environnement </w:t>
      </w:r>
      <w:r w:rsidRPr="008A7D3F">
        <w:rPr>
          <w:rFonts w:eastAsia="Times New Roman" w:cs="Times New Roman"/>
          <w:noProof/>
          <w:lang w:eastAsia="fr-FR"/>
        </w:rPr>
        <w:t xml:space="preserve">relatives aux travaux </w:t>
      </w:r>
      <w:r w:rsidRPr="008A7D3F">
        <w:rPr>
          <w:rFonts w:eastAsia="Times New Roman" w:cs="Times New Roman"/>
          <w:noProof/>
          <w:szCs w:val="18"/>
          <w:lang w:eastAsia="fr-FR"/>
        </w:rPr>
        <w:t xml:space="preserve">exécutés au droit ou au voisinage d'ouvrages souterrains, enterrés, subaquatiques ou aériens, le responsable du projet est </w:t>
      </w:r>
      <w:r>
        <w:rPr>
          <w:rFonts w:eastAsia="Times New Roman" w:cs="Times New Roman"/>
          <w:noProof/>
          <w:szCs w:val="18"/>
          <w:lang w:eastAsia="fr-FR"/>
        </w:rPr>
        <w:t>le maitre d’ouvrage.</w:t>
      </w:r>
    </w:p>
    <w:p w14:paraId="2C789415" w14:textId="77777777" w:rsidR="00294B9E" w:rsidRDefault="00294B9E" w:rsidP="001C7BE5">
      <w:pPr>
        <w:tabs>
          <w:tab w:val="left" w:leader="dot" w:pos="9356"/>
        </w:tabs>
        <w:jc w:val="both"/>
        <w:rPr>
          <w:rFonts w:eastAsia="Times New Roman" w:cs="Times New Roman"/>
          <w:noProof/>
          <w:szCs w:val="18"/>
          <w:lang w:eastAsia="fr-FR"/>
        </w:rPr>
      </w:pPr>
    </w:p>
    <w:p w14:paraId="22567021" w14:textId="77777777" w:rsidR="009E72CA" w:rsidRPr="002E16E0" w:rsidRDefault="009E72CA" w:rsidP="00447A58">
      <w:pPr>
        <w:pStyle w:val="02-TITRE2"/>
        <w:rPr>
          <w:rFonts w:cs="Arial"/>
          <w:lang w:eastAsia="fr-FR"/>
        </w:rPr>
      </w:pPr>
      <w:bookmarkStart w:id="17" w:name="_Toc70596607"/>
      <w:bookmarkStart w:id="18" w:name="_Toc156301704"/>
      <w:bookmarkStart w:id="19" w:name="_Toc208234885"/>
      <w:r w:rsidRPr="002E16E0">
        <w:rPr>
          <w:lang w:eastAsia="fr-FR"/>
        </w:rPr>
        <w:t>Décomposition en tranches</w:t>
      </w:r>
      <w:bookmarkEnd w:id="15"/>
      <w:bookmarkEnd w:id="17"/>
      <w:bookmarkEnd w:id="18"/>
      <w:bookmarkEnd w:id="19"/>
    </w:p>
    <w:p w14:paraId="691874C8" w14:textId="04D3B39F" w:rsidR="009E72CA" w:rsidRDefault="009E72CA" w:rsidP="009E72CA">
      <w:pPr>
        <w:tabs>
          <w:tab w:val="left" w:leader="dot" w:pos="9356"/>
        </w:tabs>
        <w:rPr>
          <w:rFonts w:eastAsia="Times New Roman" w:cs="Times New Roman"/>
          <w:noProof/>
          <w:lang w:eastAsia="fr-FR"/>
        </w:rPr>
      </w:pPr>
      <w:r w:rsidRPr="002E16E0">
        <w:rPr>
          <w:rFonts w:eastAsia="Times New Roman" w:cs="Times New Roman"/>
          <w:noProof/>
          <w:lang w:eastAsia="fr-FR"/>
        </w:rPr>
        <w:t>Il n'est pas prévu de décomposition en tranches.</w:t>
      </w:r>
    </w:p>
    <w:p w14:paraId="215CB9EF" w14:textId="77777777" w:rsidR="00294B9E" w:rsidRPr="002E16E0" w:rsidRDefault="00294B9E" w:rsidP="009E72CA">
      <w:pPr>
        <w:tabs>
          <w:tab w:val="left" w:leader="dot" w:pos="9356"/>
        </w:tabs>
        <w:rPr>
          <w:rFonts w:eastAsia="Times New Roman" w:cs="Times New Roman"/>
          <w:noProof/>
          <w:lang w:eastAsia="fr-FR"/>
        </w:rPr>
      </w:pPr>
    </w:p>
    <w:p w14:paraId="1C949E3E" w14:textId="77777777" w:rsidR="009E72CA" w:rsidRPr="002E16E0" w:rsidRDefault="009E72CA" w:rsidP="00447A58">
      <w:pPr>
        <w:pStyle w:val="02-TITRE2"/>
        <w:rPr>
          <w:lang w:eastAsia="fr-FR"/>
        </w:rPr>
      </w:pPr>
      <w:bookmarkStart w:id="20" w:name="_Toc125272995"/>
      <w:bookmarkStart w:id="21" w:name="_Toc70596609"/>
      <w:bookmarkStart w:id="22" w:name="_Toc156301705"/>
      <w:bookmarkStart w:id="23" w:name="_Toc208234886"/>
      <w:r w:rsidRPr="002E16E0">
        <w:rPr>
          <w:lang w:eastAsia="fr-FR"/>
        </w:rPr>
        <w:t>Sous-traitance</w:t>
      </w:r>
      <w:bookmarkStart w:id="24" w:name="_Toc125272996"/>
      <w:bookmarkEnd w:id="20"/>
      <w:bookmarkEnd w:id="21"/>
      <w:bookmarkEnd w:id="22"/>
      <w:bookmarkEnd w:id="23"/>
    </w:p>
    <w:p w14:paraId="0C8776CF" w14:textId="77777777" w:rsidR="009E72CA" w:rsidRPr="002E16E0" w:rsidRDefault="009E72CA" w:rsidP="00980894">
      <w:pPr>
        <w:tabs>
          <w:tab w:val="left" w:leader="dot" w:pos="9356"/>
        </w:tabs>
        <w:jc w:val="both"/>
        <w:rPr>
          <w:rFonts w:eastAsia="Times New Roman" w:cs="Times New Roman"/>
          <w:noProof/>
          <w:lang w:eastAsia="fr-FR"/>
        </w:rPr>
      </w:pPr>
      <w:r w:rsidRPr="002E16E0">
        <w:rPr>
          <w:rFonts w:eastAsia="Times New Roman" w:cs="Times New Roman"/>
          <w:noProof/>
          <w:lang w:eastAsia="fr-FR"/>
        </w:rPr>
        <w:t>En complément des dispositions du code de la commande publique, les conditions de l'exercice de la sous-traitance directe ou indirecte sont définies à l'article 3.6 du CCAG Travaux.</w:t>
      </w:r>
    </w:p>
    <w:p w14:paraId="43E5A536" w14:textId="77777777" w:rsidR="009E72CA" w:rsidRPr="002E16E0" w:rsidRDefault="009E72CA" w:rsidP="00CF7E97">
      <w:pPr>
        <w:tabs>
          <w:tab w:val="left" w:leader="dot" w:pos="9356"/>
        </w:tabs>
        <w:jc w:val="both"/>
        <w:rPr>
          <w:rFonts w:eastAsia="Times New Roman" w:cs="Times New Roman"/>
          <w:noProof/>
          <w:lang w:eastAsia="fr-FR"/>
        </w:rPr>
      </w:pPr>
      <w:r w:rsidRPr="00B20146">
        <w:rPr>
          <w:rFonts w:asciiTheme="majorHAnsi" w:eastAsia="Times New Roman" w:hAnsiTheme="majorHAnsi" w:cs="Times New Roman"/>
          <w:bCs/>
          <w:noProof/>
          <w:lang w:eastAsia="fr-FR"/>
        </w:rPr>
        <w:lastRenderedPageBreak/>
        <w:t>En cas de sous-traitance directe</w:t>
      </w:r>
      <w:r w:rsidRPr="002E16E0">
        <w:rPr>
          <w:rFonts w:eastAsia="Times New Roman" w:cs="Times New Roman"/>
          <w:noProof/>
          <w:lang w:eastAsia="fr-FR"/>
        </w:rPr>
        <w:t xml:space="preserve">, le titulaire devra faire accepter le sous-traitant et agréer ses conditions de paiements conformément à la réglementation en vigueur. </w:t>
      </w:r>
    </w:p>
    <w:p w14:paraId="5BFFE36E" w14:textId="77777777" w:rsidR="009E72CA" w:rsidRPr="002E16E0" w:rsidRDefault="009E72CA" w:rsidP="00CF7E97">
      <w:pPr>
        <w:tabs>
          <w:tab w:val="left" w:leader="dot" w:pos="9356"/>
        </w:tabs>
        <w:jc w:val="both"/>
        <w:rPr>
          <w:rFonts w:eastAsia="Times New Roman" w:cs="Times New Roman"/>
          <w:noProof/>
          <w:lang w:eastAsia="fr-FR"/>
        </w:rPr>
      </w:pPr>
      <w:r w:rsidRPr="002E16E0">
        <w:rPr>
          <w:rFonts w:eastAsia="Times New Roman" w:cs="Times New Roman"/>
          <w:noProof/>
          <w:lang w:eastAsia="fr-FR"/>
        </w:rPr>
        <w:t>À cet effet, il présentera le cadre d’acte spécial de sous-traitance annexé à l’acte d’engagement, dûment complété et signé en y joignant les pièces suivantes :</w:t>
      </w:r>
    </w:p>
    <w:p w14:paraId="02C4D280" w14:textId="77777777" w:rsidR="009E72CA" w:rsidRPr="002E16E0" w:rsidRDefault="009E72CA" w:rsidP="00CF7E97">
      <w:pPr>
        <w:pStyle w:val="05PUCE1"/>
        <w:numPr>
          <w:ilvl w:val="0"/>
          <w:numId w:val="3"/>
        </w:numPr>
        <w:jc w:val="both"/>
        <w:rPr>
          <w:lang w:eastAsia="fr-FR"/>
        </w:rPr>
      </w:pPr>
      <w:r w:rsidRPr="002E16E0">
        <w:rPr>
          <w:lang w:eastAsia="fr-FR"/>
        </w:rPr>
        <w:t>Déclaration du sous-traitant attestant 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w:t>
      </w:r>
    </w:p>
    <w:p w14:paraId="53CC1C51" w14:textId="77777777" w:rsidR="009E72CA" w:rsidRPr="002E16E0" w:rsidRDefault="009E72CA" w:rsidP="00CF7E97">
      <w:pPr>
        <w:pStyle w:val="05PUCE1"/>
        <w:numPr>
          <w:ilvl w:val="0"/>
          <w:numId w:val="3"/>
        </w:numPr>
        <w:jc w:val="both"/>
        <w:rPr>
          <w:lang w:eastAsia="fr-FR"/>
        </w:rPr>
      </w:pPr>
      <w:r w:rsidRPr="002E16E0">
        <w:rPr>
          <w:lang w:eastAsia="fr-FR"/>
        </w:rPr>
        <w:t xml:space="preserve">Les pièces justifiant de la capacité technique, professionnelle et financière du sous-traitant identiques à celles exigées du titulaire pour ce qui concerne les prestations sous traitées </w:t>
      </w:r>
    </w:p>
    <w:p w14:paraId="58672286" w14:textId="77777777" w:rsidR="009E72CA" w:rsidRPr="002E16E0" w:rsidRDefault="009E72CA" w:rsidP="00CF7E97">
      <w:pPr>
        <w:pStyle w:val="05PUCE1"/>
        <w:numPr>
          <w:ilvl w:val="0"/>
          <w:numId w:val="3"/>
        </w:numPr>
        <w:jc w:val="both"/>
        <w:rPr>
          <w:lang w:eastAsia="fr-FR"/>
        </w:rPr>
      </w:pPr>
      <w:r w:rsidRPr="002E16E0">
        <w:rPr>
          <w:lang w:eastAsia="fr-FR"/>
        </w:rPr>
        <w:t>Les attestations d'assurances RCP du sous-traitant</w:t>
      </w:r>
    </w:p>
    <w:p w14:paraId="07A44A05" w14:textId="77777777" w:rsidR="009E72CA" w:rsidRPr="002E16E0" w:rsidRDefault="009E72CA" w:rsidP="00CF7E97">
      <w:pPr>
        <w:pStyle w:val="05PUCE1"/>
        <w:numPr>
          <w:ilvl w:val="0"/>
          <w:numId w:val="3"/>
        </w:numPr>
        <w:jc w:val="both"/>
        <w:rPr>
          <w:lang w:eastAsia="fr-FR"/>
        </w:rPr>
      </w:pPr>
      <w:r w:rsidRPr="002E16E0">
        <w:rPr>
          <w:lang w:eastAsia="fr-FR"/>
        </w:rPr>
        <w:t>Une déclaration du sous-traitant attestant qu’il ne fait pas l’objet d’une des interdictions de soumissionner telles que définies aux articles L.2141-1 et L.2141-4,1° et 3° du code de la commande publique.</w:t>
      </w:r>
    </w:p>
    <w:p w14:paraId="44B86567" w14:textId="77777777" w:rsidR="009E72CA" w:rsidRPr="002E16E0" w:rsidRDefault="009E72CA" w:rsidP="00CF7E97">
      <w:pPr>
        <w:pStyle w:val="05PUCE1"/>
        <w:numPr>
          <w:ilvl w:val="0"/>
          <w:numId w:val="3"/>
        </w:numPr>
        <w:jc w:val="both"/>
        <w:rPr>
          <w:lang w:eastAsia="fr-FR"/>
        </w:rPr>
      </w:pPr>
      <w:r w:rsidRPr="002E16E0">
        <w:rPr>
          <w:lang w:eastAsia="fr-FR"/>
        </w:rPr>
        <w:t>Les certificats délivrés par les administrations et organismes compétents</w:t>
      </w:r>
    </w:p>
    <w:p w14:paraId="7116F41C" w14:textId="77777777" w:rsidR="009E72CA" w:rsidRPr="002E16E0" w:rsidRDefault="009E72CA" w:rsidP="00CF7E97">
      <w:pPr>
        <w:pStyle w:val="05PUCE1"/>
        <w:numPr>
          <w:ilvl w:val="0"/>
          <w:numId w:val="3"/>
        </w:numPr>
        <w:jc w:val="both"/>
        <w:rPr>
          <w:lang w:eastAsia="fr-FR"/>
        </w:rPr>
      </w:pPr>
      <w:r w:rsidRPr="002E16E0">
        <w:rPr>
          <w:lang w:eastAsia="fr-FR"/>
        </w:rPr>
        <w:t>Les pièces prévues aux articles R.1263-12, D.8222-5 ou D.8222-7 ou D.8254.2 à D.8254-5 du code du travail</w:t>
      </w:r>
    </w:p>
    <w:p w14:paraId="189FD241" w14:textId="77777777" w:rsidR="009E72CA" w:rsidRPr="002E16E0" w:rsidRDefault="009E72CA" w:rsidP="00CF7E97">
      <w:pPr>
        <w:pStyle w:val="05PUCE1"/>
        <w:numPr>
          <w:ilvl w:val="0"/>
          <w:numId w:val="3"/>
        </w:numPr>
        <w:jc w:val="both"/>
        <w:rPr>
          <w:lang w:eastAsia="fr-FR"/>
        </w:rPr>
      </w:pPr>
      <w:r w:rsidRPr="002E16E0">
        <w:rPr>
          <w:lang w:eastAsia="fr-FR"/>
        </w:rPr>
        <w:t xml:space="preserve">Le numéro unique d'identification INSEE du sous-traitant permettant à l'acheteur d'accéder aux informations pertinentes par le biais d'un système électronique mentionné au 1° de l'article R. 2143-13 </w:t>
      </w:r>
    </w:p>
    <w:p w14:paraId="4651D9A9" w14:textId="77777777" w:rsidR="009E72CA" w:rsidRPr="002E16E0" w:rsidRDefault="009E72CA" w:rsidP="00CF7E97">
      <w:pPr>
        <w:pStyle w:val="05PUCE1"/>
        <w:numPr>
          <w:ilvl w:val="0"/>
          <w:numId w:val="3"/>
        </w:numPr>
        <w:jc w:val="both"/>
        <w:rPr>
          <w:lang w:eastAsia="fr-FR"/>
        </w:rPr>
      </w:pPr>
      <w:r w:rsidRPr="002E16E0">
        <w:rPr>
          <w:lang w:eastAsia="fr-FR"/>
        </w:rPr>
        <w:t>Copie du jugement de redressement judiciaire du sous-traitant le cas échéant ;</w:t>
      </w:r>
    </w:p>
    <w:p w14:paraId="4D17FE43" w14:textId="77777777" w:rsidR="009E72CA" w:rsidRPr="002E16E0" w:rsidRDefault="009E72CA" w:rsidP="00CF7E97">
      <w:pPr>
        <w:pStyle w:val="05PUCE1"/>
        <w:numPr>
          <w:ilvl w:val="0"/>
          <w:numId w:val="3"/>
        </w:numPr>
        <w:jc w:val="both"/>
        <w:rPr>
          <w:lang w:eastAsia="fr-FR"/>
        </w:rPr>
      </w:pPr>
      <w:r w:rsidRPr="002E16E0">
        <w:rPr>
          <w:lang w:eastAsia="fr-FR"/>
        </w:rPr>
        <w:t>L’attestation d’assurance décennale.</w:t>
      </w:r>
    </w:p>
    <w:p w14:paraId="2C823053" w14:textId="77777777" w:rsidR="009E72CA" w:rsidRPr="002E16E0" w:rsidRDefault="009E72CA" w:rsidP="00CF7E97">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En cours d’exécution du marché, le titulaire produira également </w:t>
      </w:r>
      <w:r w:rsidRPr="00722940">
        <w:rPr>
          <w:rFonts w:eastAsia="Times New Roman" w:cs="Times New Roman"/>
          <w:noProof/>
          <w:lang w:eastAsia="fr-FR"/>
        </w:rPr>
        <w:t>l’exemplaire unique du marché ou le certificat de cessibilité ou</w:t>
      </w:r>
      <w:r w:rsidRPr="002E16E0">
        <w:rPr>
          <w:rFonts w:eastAsia="Times New Roman" w:cs="Times New Roman"/>
          <w:noProof/>
          <w:lang w:eastAsia="fr-FR"/>
        </w:rPr>
        <w:t xml:space="preserve"> une attestation ou main-levée du bénéficiaire d’une cession ou nantissement de créances lorsque l’une ou l’autre aura été effectuée.</w:t>
      </w:r>
    </w:p>
    <w:p w14:paraId="1984ADC8" w14:textId="77777777" w:rsidR="009E72CA" w:rsidRPr="002E16E0" w:rsidRDefault="009E72CA" w:rsidP="00CF7E97">
      <w:pPr>
        <w:tabs>
          <w:tab w:val="left" w:leader="dot" w:pos="9356"/>
        </w:tabs>
        <w:jc w:val="both"/>
        <w:rPr>
          <w:rFonts w:eastAsia="Times New Roman" w:cs="Times New Roman"/>
          <w:noProof/>
          <w:lang w:eastAsia="fr-FR"/>
        </w:rPr>
      </w:pPr>
      <w:r w:rsidRPr="002E16E0">
        <w:rPr>
          <w:rFonts w:eastAsia="Times New Roman" w:cs="Times New Roman"/>
          <w:noProof/>
          <w:lang w:eastAsia="fr-FR"/>
        </w:rPr>
        <w:t>Le montant des prestations du sous-traitant devra être présenté selon une décomposition en correspondance avec celle du marché du titulaire.</w:t>
      </w:r>
    </w:p>
    <w:p w14:paraId="120B8C07" w14:textId="77777777" w:rsidR="009E72CA" w:rsidRPr="002E16E0" w:rsidRDefault="009E72CA" w:rsidP="00CF7E97">
      <w:pPr>
        <w:tabs>
          <w:tab w:val="left" w:leader="dot" w:pos="9356"/>
        </w:tabs>
        <w:jc w:val="both"/>
        <w:rPr>
          <w:rFonts w:eastAsia="Times New Roman" w:cs="Times New Roman"/>
          <w:noProof/>
          <w:lang w:eastAsia="fr-FR"/>
        </w:rPr>
      </w:pPr>
      <w:r w:rsidRPr="002E16E0">
        <w:rPr>
          <w:rFonts w:eastAsia="Times New Roman" w:cs="Times New Roman"/>
          <w:noProof/>
          <w:lang w:eastAsia="fr-FR"/>
        </w:rPr>
        <w:t>Conformément à l'article 3.6 du CCAG travaux, le maître d'ouvrage notifiera, après signature, au titulaire et à chaque sous-traitant concerné, l'exemplaire de l'acte spécial qui lui revient.</w:t>
      </w:r>
    </w:p>
    <w:p w14:paraId="6007AF20" w14:textId="77777777" w:rsidR="009E72CA" w:rsidRPr="002E16E0" w:rsidRDefault="009E72CA" w:rsidP="00CF7E97">
      <w:pPr>
        <w:tabs>
          <w:tab w:val="left" w:leader="dot" w:pos="9356"/>
        </w:tabs>
        <w:jc w:val="both"/>
        <w:rPr>
          <w:rFonts w:eastAsia="Times New Roman" w:cs="Times New Roman"/>
          <w:noProof/>
          <w:lang w:eastAsia="fr-FR"/>
        </w:rPr>
      </w:pPr>
      <w:r w:rsidRPr="002E16E0">
        <w:rPr>
          <w:rFonts w:eastAsia="Times New Roman" w:cs="Times New Roman"/>
          <w:noProof/>
          <w:lang w:eastAsia="fr-FR"/>
        </w:rPr>
        <w:t>Dès réception de cette notification, le titulaire du marché s'engage à faire connaître au maître d’ouvrage le nom de la personne physique habilitée à représenter le sous-traitant et à faire connaître au maître d’œuvre le nom de la personne physique qui le représente pour l’exécution des prestations sous-traitées.</w:t>
      </w:r>
    </w:p>
    <w:p w14:paraId="21D63C83" w14:textId="77777777" w:rsidR="009E72CA" w:rsidRDefault="009E72CA" w:rsidP="00CF7E97">
      <w:pPr>
        <w:tabs>
          <w:tab w:val="left" w:leader="dot" w:pos="9356"/>
        </w:tabs>
        <w:jc w:val="both"/>
        <w:rPr>
          <w:rFonts w:eastAsia="Times New Roman" w:cs="Times New Roman"/>
          <w:noProof/>
          <w:lang w:eastAsia="fr-FR"/>
        </w:rPr>
      </w:pPr>
      <w:r w:rsidRPr="00B771C0">
        <w:rPr>
          <w:rFonts w:asciiTheme="majorHAnsi" w:eastAsia="Times New Roman" w:hAnsiTheme="majorHAnsi" w:cs="Times New Roman"/>
          <w:b/>
          <w:noProof/>
          <w:lang w:eastAsia="fr-FR"/>
        </w:rPr>
        <w:t>En cas de sous-traitance indirecte</w:t>
      </w:r>
      <w:r w:rsidRPr="00910F80">
        <w:rPr>
          <w:rFonts w:asciiTheme="majorHAnsi" w:eastAsia="Times New Roman" w:hAnsiTheme="majorHAnsi" w:cs="Times New Roman"/>
          <w:noProof/>
          <w:lang w:eastAsia="fr-FR"/>
        </w:rPr>
        <w:t>,</w:t>
      </w:r>
      <w:r w:rsidRPr="002E16E0">
        <w:rPr>
          <w:rFonts w:eastAsia="Times New Roman" w:cs="Times New Roman"/>
          <w:noProof/>
          <w:lang w:eastAsia="fr-FR"/>
        </w:rPr>
        <w:t xml:space="preserve"> les sous-traitants qui sous-traitent devront faire accepter leur sous-traitant indirect et agréer leurs conditions de paiement dans les mêmes conditions que l'acceptation du sous-traitant direct. </w:t>
      </w:r>
    </w:p>
    <w:p w14:paraId="6B64A78E" w14:textId="77777777" w:rsidR="00B50AC3" w:rsidRPr="002E16E0" w:rsidRDefault="00B50AC3" w:rsidP="009E72CA">
      <w:pPr>
        <w:tabs>
          <w:tab w:val="left" w:leader="dot" w:pos="9356"/>
        </w:tabs>
        <w:rPr>
          <w:rFonts w:eastAsia="Times New Roman" w:cs="Times New Roman"/>
          <w:noProof/>
          <w:lang w:eastAsia="fr-FR"/>
        </w:rPr>
      </w:pPr>
    </w:p>
    <w:p w14:paraId="32DC37EB" w14:textId="77777777" w:rsidR="009E72CA" w:rsidRPr="002E16E0" w:rsidRDefault="009E72CA" w:rsidP="00CF7E97">
      <w:pPr>
        <w:tabs>
          <w:tab w:val="left" w:leader="dot" w:pos="9356"/>
        </w:tabs>
        <w:jc w:val="both"/>
        <w:rPr>
          <w:rFonts w:eastAsia="Times New Roman" w:cs="Times New Roman"/>
          <w:noProof/>
          <w:lang w:eastAsia="fr-FR"/>
        </w:rPr>
      </w:pPr>
      <w:r w:rsidRPr="002E16E0">
        <w:rPr>
          <w:rFonts w:eastAsia="Times New Roman" w:cs="Times New Roman"/>
          <w:noProof/>
          <w:lang w:eastAsia="fr-FR"/>
        </w:rPr>
        <w:lastRenderedPageBreak/>
        <w:t xml:space="preserve">Après acceptation d’une sous-traitance indirecte de second rang et plus présentée par le sous-traitant direct ou un sous-traitant indirect de second rang et plus, ces derniers devront fournir, à défaut d’avoir obtenu du maître d’ouvrage un accord sur une délégation de paiement, dans le délai de 8 jours de l’acceptation, une copie de la caution </w:t>
      </w:r>
      <w:r w:rsidRPr="002E16E0">
        <w:rPr>
          <w:rFonts w:eastAsia="Times New Roman" w:cs="Arial"/>
          <w:noProof/>
          <w:lang w:eastAsia="fr-FR"/>
        </w:rPr>
        <w:t xml:space="preserve">personnelle et solidaire garantissant le paiement de toutes les sommes dues par eux au sous-traitant indirect </w:t>
      </w:r>
      <w:r w:rsidRPr="002E16E0">
        <w:rPr>
          <w:rFonts w:eastAsia="Times New Roman" w:cs="Times New Roman"/>
          <w:noProof/>
          <w:lang w:eastAsia="fr-FR"/>
        </w:rPr>
        <w:t>de second rang et plus. La non production de cette copie de la caution au maître d’ouvrage empêche l'exécution des travaux par le sous-traitant indirect et peut emporter, dans les conditions définies à l’article 11.9.2 ci-dessous, résiliation du marché.</w:t>
      </w:r>
    </w:p>
    <w:p w14:paraId="455A1367" w14:textId="77777777" w:rsidR="009E72CA" w:rsidRDefault="009E72CA" w:rsidP="00CF7E97">
      <w:pPr>
        <w:tabs>
          <w:tab w:val="left" w:leader="dot" w:pos="9356"/>
        </w:tabs>
        <w:jc w:val="both"/>
        <w:rPr>
          <w:rFonts w:eastAsia="Times New Roman" w:cs="Times New Roman"/>
          <w:noProof/>
          <w:lang w:eastAsia="fr-FR"/>
        </w:rPr>
      </w:pPr>
      <w:r w:rsidRPr="002E16E0">
        <w:rPr>
          <w:rFonts w:eastAsia="Times New Roman" w:cs="Times New Roman"/>
          <w:noProof/>
          <w:lang w:eastAsia="fr-FR"/>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59AB6F5B" w14:textId="77777777" w:rsidR="00294B9E" w:rsidRPr="002E16E0" w:rsidRDefault="00294B9E" w:rsidP="009E72CA">
      <w:pPr>
        <w:tabs>
          <w:tab w:val="left" w:leader="dot" w:pos="9356"/>
        </w:tabs>
        <w:rPr>
          <w:rFonts w:eastAsia="Times New Roman" w:cs="Times New Roman"/>
          <w:noProof/>
          <w:lang w:eastAsia="fr-FR"/>
        </w:rPr>
      </w:pPr>
    </w:p>
    <w:p w14:paraId="2BA738E0" w14:textId="77777777" w:rsidR="009E72CA" w:rsidRPr="002E16E0" w:rsidRDefault="009E72CA" w:rsidP="00447A58">
      <w:pPr>
        <w:pStyle w:val="02-TITRE2"/>
        <w:rPr>
          <w:lang w:eastAsia="fr-FR"/>
        </w:rPr>
      </w:pPr>
      <w:bookmarkStart w:id="25" w:name="_Toc236631696"/>
      <w:bookmarkStart w:id="26" w:name="_Toc70596610"/>
      <w:bookmarkStart w:id="27" w:name="_Toc156301706"/>
      <w:bookmarkStart w:id="28" w:name="_Toc208234887"/>
      <w:r w:rsidRPr="002E16E0">
        <w:rPr>
          <w:lang w:eastAsia="fr-FR"/>
        </w:rPr>
        <w:t>Forme des notifications et informations au titulaire</w:t>
      </w:r>
      <w:bookmarkEnd w:id="25"/>
      <w:bookmarkEnd w:id="26"/>
      <w:bookmarkEnd w:id="27"/>
      <w:bookmarkEnd w:id="28"/>
    </w:p>
    <w:p w14:paraId="129804D7" w14:textId="77777777" w:rsidR="00BC723E" w:rsidRPr="008A7D3F" w:rsidRDefault="00BC723E" w:rsidP="00BC723E">
      <w:pPr>
        <w:tabs>
          <w:tab w:val="left" w:leader="dot" w:pos="9356"/>
        </w:tabs>
        <w:jc w:val="both"/>
        <w:rPr>
          <w:rFonts w:eastAsia="Times New Roman" w:cs="Times New Roman"/>
          <w:noProof/>
          <w:lang w:eastAsia="fr-FR"/>
        </w:rPr>
      </w:pPr>
      <w:r w:rsidRPr="008A7D3F">
        <w:rPr>
          <w:rFonts w:eastAsia="Times New Roman" w:cs="Times New Roman"/>
          <w:noProof/>
          <w:lang w:eastAsia="fr-FR"/>
        </w:rPr>
        <w:t>Pour les notifications au titulaire de ses décisions ou informations qui font courir un délai, le maître d’ouvrage prévoit d'utiliser la ou les formes suivantes </w:t>
      </w:r>
      <w:r w:rsidRPr="008A7D3F">
        <w:rPr>
          <w:rFonts w:eastAsia="Times New Roman" w:cs="Times New Roman"/>
          <w:noProof/>
          <w:szCs w:val="18"/>
          <w:lang w:eastAsia="fr-FR"/>
        </w:rPr>
        <w:t>qui permettent d'attester de la date et l'heure de leur réception :</w:t>
      </w:r>
    </w:p>
    <w:p w14:paraId="6CFE6DD1" w14:textId="77777777" w:rsidR="00BC723E" w:rsidRDefault="00BC723E" w:rsidP="00BC723E">
      <w:pPr>
        <w:pStyle w:val="05-PUCE1"/>
        <w:numPr>
          <w:ilvl w:val="0"/>
          <w:numId w:val="67"/>
        </w:numPr>
        <w:jc w:val="both"/>
      </w:pPr>
      <w:r w:rsidRPr="008A7D3F">
        <w:rPr>
          <w:noProof/>
          <w:lang w:eastAsia="fr-FR"/>
        </w:rPr>
        <w:t>Profil d’acheteur</w:t>
      </w:r>
      <w:r>
        <w:rPr>
          <w:noProof/>
          <w:lang w:eastAsia="fr-FR"/>
        </w:rPr>
        <w:t> :</w:t>
      </w:r>
      <w:r w:rsidRPr="008A7D3F">
        <w:rPr>
          <w:noProof/>
          <w:lang w:eastAsia="fr-FR"/>
        </w:rPr>
        <w:t> </w:t>
      </w:r>
      <w:hyperlink r:id="rId11" w:history="1">
        <w:r w:rsidRPr="009F660B">
          <w:rPr>
            <w:rStyle w:val="Lienhypertexte"/>
            <w:rFonts w:cs="Calibri"/>
          </w:rPr>
          <w:t>https://www.marches-publics.gouv.fr</w:t>
        </w:r>
      </w:hyperlink>
    </w:p>
    <w:p w14:paraId="77C7D03A" w14:textId="77F04C13" w:rsidR="00BC723E" w:rsidRDefault="00BC723E" w:rsidP="00BC723E">
      <w:pPr>
        <w:tabs>
          <w:tab w:val="left" w:leader="dot" w:pos="9356"/>
        </w:tabs>
        <w:jc w:val="both"/>
        <w:rPr>
          <w:rFonts w:eastAsia="Times New Roman" w:cs="Times New Roman"/>
          <w:noProof/>
          <w:lang w:eastAsia="fr-FR"/>
        </w:rPr>
      </w:pPr>
      <w:r w:rsidRPr="008A7D3F">
        <w:rPr>
          <w:rFonts w:eastAsia="Times New Roman" w:cs="Times New Roman"/>
          <w:noProof/>
          <w:lang w:eastAsia="fr-FR"/>
        </w:rPr>
        <w:t xml:space="preserve">Les notifications sont faites à l’adresse du titulaire </w:t>
      </w:r>
      <w:r>
        <w:rPr>
          <w:rFonts w:eastAsia="Times New Roman" w:cs="Times New Roman"/>
          <w:noProof/>
          <w:lang w:eastAsia="fr-FR"/>
        </w:rPr>
        <w:t>mentionnée</w:t>
      </w:r>
      <w:r w:rsidR="001E7373">
        <w:rPr>
          <w:rFonts w:eastAsia="Times New Roman" w:cs="Times New Roman"/>
          <w:noProof/>
          <w:lang w:eastAsia="fr-FR"/>
        </w:rPr>
        <w:t xml:space="preserve"> à l’article 1</w:t>
      </w:r>
      <w:r w:rsidR="001E7373" w:rsidRPr="001E7373">
        <w:rPr>
          <w:rFonts w:eastAsia="Times New Roman" w:cs="Times New Roman"/>
          <w:noProof/>
          <w:vertAlign w:val="superscript"/>
          <w:lang w:eastAsia="fr-FR"/>
        </w:rPr>
        <w:t>er</w:t>
      </w:r>
      <w:r w:rsidR="001E7373">
        <w:rPr>
          <w:rFonts w:eastAsia="Times New Roman" w:cs="Times New Roman"/>
          <w:noProof/>
          <w:lang w:eastAsia="fr-FR"/>
        </w:rPr>
        <w:t xml:space="preserve"> de l’acte d</w:t>
      </w:r>
      <w:r>
        <w:rPr>
          <w:rFonts w:eastAsia="Times New Roman" w:cs="Times New Roman"/>
          <w:noProof/>
          <w:lang w:eastAsia="fr-FR"/>
        </w:rPr>
        <w:t xml:space="preserve">’engagement </w:t>
      </w:r>
      <w:r w:rsidRPr="008A7D3F">
        <w:rPr>
          <w:rFonts w:eastAsia="Times New Roman" w:cs="Times New Roman"/>
          <w:noProof/>
          <w:lang w:eastAsia="fr-FR"/>
        </w:rPr>
        <w:t xml:space="preserve">ou, à défaut, à son siège social. </w:t>
      </w:r>
    </w:p>
    <w:p w14:paraId="2390A4C6" w14:textId="77777777" w:rsidR="00B50AC3" w:rsidRDefault="00B50AC3" w:rsidP="00BC723E">
      <w:pPr>
        <w:tabs>
          <w:tab w:val="left" w:leader="dot" w:pos="9356"/>
        </w:tabs>
        <w:jc w:val="both"/>
        <w:rPr>
          <w:rFonts w:eastAsia="Times New Roman" w:cs="Times New Roman"/>
          <w:noProof/>
          <w:lang w:eastAsia="fr-FR"/>
        </w:rPr>
      </w:pPr>
    </w:p>
    <w:p w14:paraId="684B775A" w14:textId="77777777" w:rsidR="009E72CA" w:rsidRPr="002E16E0" w:rsidRDefault="009E72CA" w:rsidP="00447A58">
      <w:pPr>
        <w:pStyle w:val="02-TITRE2"/>
        <w:rPr>
          <w:lang w:eastAsia="fr-FR"/>
        </w:rPr>
      </w:pPr>
      <w:bookmarkStart w:id="29" w:name="_Toc70596611"/>
      <w:bookmarkStart w:id="30" w:name="_Toc156301707"/>
      <w:bookmarkStart w:id="31" w:name="_Toc208234888"/>
      <w:r w:rsidRPr="002E16E0">
        <w:rPr>
          <w:lang w:eastAsia="fr-FR"/>
        </w:rPr>
        <w:t>Ordre de service</w:t>
      </w:r>
      <w:bookmarkEnd w:id="29"/>
      <w:bookmarkEnd w:id="30"/>
      <w:bookmarkEnd w:id="31"/>
    </w:p>
    <w:p w14:paraId="63D33E13" w14:textId="77777777" w:rsidR="000F4A0E" w:rsidRDefault="000F4A0E" w:rsidP="000F4A0E">
      <w:pPr>
        <w:pStyle w:val="05-PUCE1"/>
        <w:numPr>
          <w:ilvl w:val="0"/>
          <w:numId w:val="0"/>
        </w:numPr>
        <w:jc w:val="both"/>
        <w:rPr>
          <w:noProof/>
          <w:lang w:eastAsia="fr-FR"/>
        </w:rPr>
      </w:pPr>
      <w:r w:rsidRPr="008A7D3F">
        <w:rPr>
          <w:bCs/>
          <w:noProof/>
          <w:lang w:eastAsia="fr-FR"/>
        </w:rPr>
        <w:t>L</w:t>
      </w:r>
      <w:r w:rsidRPr="008A7D3F">
        <w:rPr>
          <w:noProof/>
          <w:lang w:eastAsia="fr-FR"/>
        </w:rPr>
        <w:t xml:space="preserve">es ordres de service seront préparés  par </w:t>
      </w:r>
      <w:r>
        <w:rPr>
          <w:noProof/>
          <w:lang w:eastAsia="fr-FR"/>
        </w:rPr>
        <w:t>l’assistant du maitre d’ouvrage</w:t>
      </w:r>
      <w:r w:rsidRPr="008A7D3F">
        <w:rPr>
          <w:noProof/>
          <w:lang w:eastAsia="fr-FR"/>
        </w:rPr>
        <w:t xml:space="preserve"> puis transmis au maître d’ouvrage </w:t>
      </w:r>
      <w:bookmarkStart w:id="32" w:name="_Hlk69312929"/>
      <w:r w:rsidRPr="008A7D3F">
        <w:rPr>
          <w:noProof/>
          <w:lang w:eastAsia="fr-FR"/>
        </w:rPr>
        <w:t xml:space="preserve">qui les numérotera, les datera et les notifiera </w:t>
      </w:r>
      <w:bookmarkEnd w:id="32"/>
      <w:r w:rsidRPr="008A7D3F">
        <w:rPr>
          <w:noProof/>
          <w:lang w:eastAsia="fr-FR"/>
        </w:rPr>
        <w:t>au titulaire. Seuls les ordres de service notifiés par le maître d’ouvrage lui seront opposables.</w:t>
      </w:r>
    </w:p>
    <w:p w14:paraId="612BE62B" w14:textId="77777777" w:rsidR="000F4A0E" w:rsidRDefault="000F4A0E" w:rsidP="000F4A0E">
      <w:pPr>
        <w:tabs>
          <w:tab w:val="left" w:leader="dot" w:pos="9356"/>
        </w:tabs>
        <w:jc w:val="both"/>
        <w:rPr>
          <w:rFonts w:eastAsia="Times New Roman" w:cs="Times New Roman"/>
          <w:noProof/>
          <w:szCs w:val="18"/>
          <w:lang w:eastAsia="fr-FR"/>
        </w:rPr>
      </w:pPr>
      <w:r w:rsidRPr="008A7D3F">
        <w:rPr>
          <w:rFonts w:eastAsia="Times New Roman" w:cs="Times New Roman"/>
          <w:noProof/>
          <w:szCs w:val="18"/>
          <w:lang w:eastAsia="fr-FR"/>
        </w:rPr>
        <w:t xml:space="preserve">En outre, </w:t>
      </w:r>
      <w:bookmarkStart w:id="33" w:name="_Hlk69312993"/>
      <w:r w:rsidRPr="008A7D3F">
        <w:rPr>
          <w:rFonts w:eastAsia="Times New Roman" w:cs="Times New Roman"/>
          <w:noProof/>
          <w:szCs w:val="18"/>
          <w:lang w:eastAsia="fr-FR"/>
        </w:rPr>
        <w:t>les ordres de service émis entraînant une modification des conditions d’exécution du marché, notamment en termes de délai d’exécution, de durée et de montants, font l’objet d’une validation préalable par le maître d’ouvrage.</w:t>
      </w:r>
      <w:bookmarkEnd w:id="33"/>
    </w:p>
    <w:p w14:paraId="6D1FF8AC" w14:textId="322909E8" w:rsidR="009E72CA" w:rsidRPr="002E16E0" w:rsidRDefault="009553AA" w:rsidP="009E72CA">
      <w:pPr>
        <w:tabs>
          <w:tab w:val="left" w:leader="dot" w:pos="9356"/>
        </w:tabs>
        <w:rPr>
          <w:rFonts w:eastAsia="Times New Roman" w:cs="Times New Roman"/>
          <w:noProof/>
          <w:lang w:eastAsia="fr-FR"/>
        </w:rPr>
      </w:pPr>
      <w:r>
        <w:rPr>
          <w:rFonts w:eastAsia="Times New Roman" w:cs="Times New Roman"/>
          <w:noProof/>
          <w:lang w:eastAsia="fr-FR"/>
        </w:rPr>
        <w:t xml:space="preserve"> </w:t>
      </w:r>
    </w:p>
    <w:p w14:paraId="7E93C8BB" w14:textId="77777777" w:rsidR="009E72CA" w:rsidRPr="002E16E0" w:rsidRDefault="009E72CA" w:rsidP="00447A58">
      <w:pPr>
        <w:pStyle w:val="02-TITRE2"/>
        <w:rPr>
          <w:lang w:eastAsia="fr-FR"/>
        </w:rPr>
      </w:pPr>
      <w:bookmarkStart w:id="34" w:name="_Toc70596612"/>
      <w:bookmarkStart w:id="35" w:name="_Toc156301708"/>
      <w:bookmarkStart w:id="36" w:name="_Toc208234889"/>
      <w:r w:rsidRPr="002E16E0">
        <w:rPr>
          <w:lang w:eastAsia="fr-FR"/>
        </w:rPr>
        <w:t>Réalisation de prestations similaires</w:t>
      </w:r>
      <w:bookmarkEnd w:id="34"/>
      <w:bookmarkEnd w:id="35"/>
      <w:bookmarkEnd w:id="36"/>
    </w:p>
    <w:p w14:paraId="06889DA8" w14:textId="409000F5" w:rsidR="009E72CA" w:rsidRPr="002E16E0" w:rsidRDefault="009E72CA" w:rsidP="00980894">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maître d'ouvrage se réserve la possibilité de confier au titulaire du marché, en application de </w:t>
      </w:r>
      <w:r w:rsidRPr="00980894">
        <w:rPr>
          <w:rFonts w:eastAsia="Times New Roman" w:cs="Times New Roman"/>
          <w:noProof/>
          <w:lang w:eastAsia="fr-FR"/>
        </w:rPr>
        <w:t>l'article R.2122-7 du code de la commande publique,</w:t>
      </w:r>
      <w:r w:rsidRPr="002E16E0">
        <w:rPr>
          <w:rFonts w:eastAsia="Times New Roman" w:cs="Times New Roman"/>
          <w:noProof/>
          <w:lang w:eastAsia="fr-FR"/>
        </w:rPr>
        <w:t xml:space="preserve"> des marchés ayant pour objet la réalisation de prestations similaires à celles qui lui sont confiées au titre du présent marché dans le cadre d’un marché négocié sans publicité ni mise en concurrence. Dans la mesure où la mise en concurrence du premier marché doit avoir pris en compte le montant total envisagé, le montant des marchés de prestations similaires ne pourra en aucun cas faire excéder un éventuel seuil de procédure, cela entrainerait de fait </w:t>
      </w:r>
      <w:r w:rsidR="00D41B39">
        <w:rPr>
          <w:rFonts w:eastAsia="Times New Roman" w:cs="Times New Roman"/>
          <w:noProof/>
          <w:lang w:eastAsia="fr-FR"/>
        </w:rPr>
        <w:t>l’</w:t>
      </w:r>
      <w:r w:rsidRPr="002E16E0">
        <w:rPr>
          <w:rFonts w:eastAsia="Times New Roman" w:cs="Times New Roman"/>
          <w:noProof/>
          <w:lang w:eastAsia="fr-FR"/>
        </w:rPr>
        <w:t>irrégularité du marché.</w:t>
      </w:r>
    </w:p>
    <w:p w14:paraId="4214E2EA" w14:textId="77777777" w:rsidR="009E72CA" w:rsidRDefault="009E72CA" w:rsidP="009E72CA">
      <w:pPr>
        <w:tabs>
          <w:tab w:val="left" w:leader="dot" w:pos="9356"/>
        </w:tabs>
        <w:rPr>
          <w:rFonts w:eastAsia="Times New Roman" w:cs="Times New Roman"/>
          <w:noProof/>
          <w:lang w:eastAsia="fr-FR"/>
        </w:rPr>
      </w:pPr>
      <w:r w:rsidRPr="002E16E0">
        <w:rPr>
          <w:rFonts w:eastAsia="Times New Roman" w:cs="Times New Roman"/>
          <w:noProof/>
          <w:lang w:eastAsia="fr-FR"/>
        </w:rPr>
        <w:lastRenderedPageBreak/>
        <w:t>La durée pendant laquelle ces nouveaux marchés pourront être conclus ne peut dépasser trois ans à compter de la notification du présent marché.</w:t>
      </w:r>
    </w:p>
    <w:p w14:paraId="57458FA9" w14:textId="77777777" w:rsidR="00D41B39" w:rsidRDefault="00D41B39" w:rsidP="009E72CA">
      <w:pPr>
        <w:tabs>
          <w:tab w:val="left" w:leader="dot" w:pos="9356"/>
        </w:tabs>
        <w:rPr>
          <w:rFonts w:eastAsia="Times New Roman" w:cs="Times New Roman"/>
          <w:noProof/>
          <w:lang w:eastAsia="fr-FR"/>
        </w:rPr>
      </w:pPr>
    </w:p>
    <w:p w14:paraId="48C1CEF1" w14:textId="77777777" w:rsidR="00D41B39" w:rsidRPr="002E16E0" w:rsidRDefault="00D41B39" w:rsidP="009E72CA">
      <w:pPr>
        <w:tabs>
          <w:tab w:val="left" w:leader="dot" w:pos="9356"/>
        </w:tabs>
        <w:rPr>
          <w:rFonts w:eastAsia="Times New Roman" w:cs="Times New Roman"/>
          <w:noProof/>
          <w:lang w:eastAsia="fr-FR"/>
        </w:rPr>
      </w:pPr>
    </w:p>
    <w:p w14:paraId="3651FD48" w14:textId="2F2E6EC9" w:rsidR="009E72CA" w:rsidRPr="00447A58" w:rsidRDefault="009E72CA" w:rsidP="00447A58">
      <w:pPr>
        <w:pStyle w:val="02-TITRE2"/>
        <w:rPr>
          <w:lang w:eastAsia="fr-FR"/>
        </w:rPr>
      </w:pPr>
      <w:bookmarkStart w:id="37" w:name="_Toc70596613"/>
      <w:bookmarkStart w:id="38" w:name="_Toc156301709"/>
      <w:bookmarkStart w:id="39" w:name="_Toc436831602"/>
      <w:bookmarkStart w:id="40" w:name="_Toc208234890"/>
      <w:bookmarkStart w:id="41" w:name="_Hlk68108207"/>
      <w:r w:rsidRPr="00447A58">
        <w:rPr>
          <w:lang w:eastAsia="fr-FR"/>
        </w:rPr>
        <w:t>exécution du contrat</w:t>
      </w:r>
      <w:bookmarkEnd w:id="37"/>
      <w:bookmarkEnd w:id="38"/>
      <w:bookmarkEnd w:id="39"/>
      <w:bookmarkEnd w:id="40"/>
    </w:p>
    <w:bookmarkEnd w:id="41"/>
    <w:p w14:paraId="3B68B198" w14:textId="00CCE58F" w:rsidR="009E72CA" w:rsidRPr="00447A58" w:rsidRDefault="001972C6" w:rsidP="00AE4FD7">
      <w:pPr>
        <w:pStyle w:val="03-TITRE3"/>
      </w:pPr>
      <w:r w:rsidRPr="00447A58">
        <w:t>Acces au chantier</w:t>
      </w:r>
    </w:p>
    <w:p w14:paraId="740984D5" w14:textId="04C6B095" w:rsidR="000C1485" w:rsidRDefault="000C1485" w:rsidP="00402BA5">
      <w:pPr>
        <w:tabs>
          <w:tab w:val="left" w:leader="dot" w:pos="9356"/>
        </w:tabs>
        <w:jc w:val="both"/>
        <w:rPr>
          <w:rFonts w:eastAsia="Times New Roman" w:cs="Times New Roman"/>
          <w:noProof/>
          <w:lang w:eastAsia="fr-FR"/>
        </w:rPr>
      </w:pPr>
      <w:r w:rsidRPr="00FF6F4C">
        <w:rPr>
          <w:rFonts w:eastAsia="Times New Roman" w:cs="Times New Roman"/>
          <w:noProof/>
          <w:lang w:eastAsia="fr-FR"/>
        </w:rPr>
        <w:t>Le bâtiment de la Préfecture est considéré comme sensible. Les personnes qui travailleront sur le chantier devront être en mesure de fournir une pièce d’identité</w:t>
      </w:r>
      <w:r w:rsidRPr="00EE0D4D">
        <w:rPr>
          <w:rFonts w:eastAsia="Times New Roman" w:cs="Times New Roman"/>
          <w:noProof/>
          <w:lang w:eastAsia="fr-FR"/>
        </w:rPr>
        <w:t xml:space="preserve"> à jour</w:t>
      </w:r>
      <w:r w:rsidRPr="00FF6F4C">
        <w:rPr>
          <w:rFonts w:eastAsia="Times New Roman" w:cs="Times New Roman"/>
          <w:noProof/>
          <w:lang w:eastAsia="fr-FR"/>
        </w:rPr>
        <w:t xml:space="preserve">. Un contrôle du casier judiciaire </w:t>
      </w:r>
      <w:r>
        <w:rPr>
          <w:rFonts w:eastAsia="Times New Roman" w:cs="Times New Roman"/>
          <w:noProof/>
          <w:lang w:eastAsia="fr-FR"/>
        </w:rPr>
        <w:t xml:space="preserve">des intervenants </w:t>
      </w:r>
      <w:r w:rsidRPr="00FF6F4C">
        <w:rPr>
          <w:rFonts w:eastAsia="Times New Roman" w:cs="Times New Roman"/>
          <w:noProof/>
          <w:lang w:eastAsia="fr-FR"/>
        </w:rPr>
        <w:t>sera effectué par la Préfecture et permettra ou non l’accès aux locaux</w:t>
      </w:r>
      <w:r w:rsidR="00402BA5">
        <w:rPr>
          <w:rFonts w:eastAsia="Times New Roman" w:cs="Times New Roman"/>
          <w:noProof/>
          <w:lang w:eastAsia="fr-FR"/>
        </w:rPr>
        <w:t>.</w:t>
      </w:r>
    </w:p>
    <w:p w14:paraId="674D80E6" w14:textId="13E6D804" w:rsidR="009E72CA" w:rsidRPr="002E16E0" w:rsidRDefault="009E72CA" w:rsidP="00AE4FD7">
      <w:pPr>
        <w:pStyle w:val="03-TITRE3"/>
      </w:pPr>
      <w:r w:rsidRPr="002E16E0">
        <w:t>Confidentialité</w:t>
      </w:r>
    </w:p>
    <w:p w14:paraId="72F73328" w14:textId="77777777" w:rsidR="00074480" w:rsidRPr="008A7D3F" w:rsidRDefault="00074480" w:rsidP="00074480">
      <w:pPr>
        <w:tabs>
          <w:tab w:val="left" w:leader="dot" w:pos="9356"/>
        </w:tabs>
        <w:jc w:val="both"/>
        <w:rPr>
          <w:rFonts w:eastAsia="Times New Roman" w:cs="Times New Roman"/>
          <w:noProof/>
          <w:lang w:eastAsia="fr-FR"/>
        </w:rPr>
      </w:pPr>
      <w:r w:rsidRPr="008A7D3F">
        <w:rPr>
          <w:rFonts w:eastAsia="Times New Roman" w:cs="Times New Roman"/>
          <w:noProof/>
          <w:lang w:eastAsia="fr-FR"/>
        </w:rPr>
        <w:t>Le titulaire s’engage à ne pas divulguer les éléments qui sont identifiés comme confidentiels, notamment :</w:t>
      </w:r>
    </w:p>
    <w:p w14:paraId="10728C2E" w14:textId="77777777" w:rsidR="00074480" w:rsidRPr="008A7D3F" w:rsidRDefault="00074480" w:rsidP="00074480">
      <w:pPr>
        <w:pStyle w:val="05PUCE1"/>
        <w:numPr>
          <w:ilvl w:val="0"/>
          <w:numId w:val="3"/>
        </w:numPr>
        <w:jc w:val="both"/>
        <w:rPr>
          <w:noProof/>
          <w:lang w:eastAsia="fr-FR"/>
        </w:rPr>
      </w:pPr>
      <w:r w:rsidRPr="008A7D3F">
        <w:rPr>
          <w:noProof/>
          <w:lang w:eastAsia="fr-FR"/>
        </w:rPr>
        <w:t xml:space="preserve">les infos confidentielles contenues dans les connaissances antérieures de l’acheteur (cf. art. 47.1 du CCAG) ; </w:t>
      </w:r>
    </w:p>
    <w:p w14:paraId="157883ED" w14:textId="77777777" w:rsidR="00074480" w:rsidRPr="008A7D3F" w:rsidRDefault="00074480" w:rsidP="00074480">
      <w:pPr>
        <w:pStyle w:val="05PUCE1"/>
        <w:numPr>
          <w:ilvl w:val="0"/>
          <w:numId w:val="3"/>
        </w:numPr>
        <w:jc w:val="both"/>
        <w:rPr>
          <w:noProof/>
          <w:lang w:eastAsia="fr-FR"/>
        </w:rPr>
      </w:pPr>
      <w:r w:rsidRPr="008A7D3F">
        <w:rPr>
          <w:noProof/>
          <w:lang w:eastAsia="fr-FR"/>
        </w:rPr>
        <w:t>les données intégrées ou générées dans le cadre du présent marché (cf. art. 48.2.3. du CCAG) ;</w:t>
      </w:r>
    </w:p>
    <w:p w14:paraId="4B69CBF3" w14:textId="77777777" w:rsidR="00074480" w:rsidRPr="00A71139" w:rsidRDefault="00074480" w:rsidP="00074480">
      <w:pPr>
        <w:pStyle w:val="05PUCE1"/>
        <w:numPr>
          <w:ilvl w:val="0"/>
          <w:numId w:val="3"/>
        </w:numPr>
        <w:spacing w:before="120" w:after="0" w:line="240" w:lineRule="auto"/>
        <w:jc w:val="both"/>
        <w:rPr>
          <w:noProof/>
          <w:lang w:eastAsia="fr-FR"/>
        </w:rPr>
      </w:pPr>
      <w:r w:rsidRPr="00A71139">
        <w:rPr>
          <w:noProof/>
          <w:lang w:eastAsia="fr-FR"/>
        </w:rPr>
        <w:t>l’ensemble des documents diffusés dans le cadre de la présente consultation ;</w:t>
      </w:r>
    </w:p>
    <w:p w14:paraId="34C2139A" w14:textId="77777777" w:rsidR="00074480" w:rsidRPr="00A71139" w:rsidRDefault="00074480" w:rsidP="00074480">
      <w:pPr>
        <w:pStyle w:val="05PUCE1"/>
        <w:numPr>
          <w:ilvl w:val="0"/>
          <w:numId w:val="3"/>
        </w:numPr>
        <w:spacing w:before="120" w:after="0" w:line="240" w:lineRule="auto"/>
        <w:jc w:val="both"/>
        <w:rPr>
          <w:noProof/>
          <w:lang w:eastAsia="fr-FR"/>
        </w:rPr>
      </w:pPr>
      <w:r w:rsidRPr="00A71139">
        <w:rPr>
          <w:noProof/>
          <w:lang w:eastAsia="fr-FR"/>
        </w:rPr>
        <w:t>l’ensemble des documents qui seront communiqués ultérieurement aux entreprises ;</w:t>
      </w:r>
    </w:p>
    <w:p w14:paraId="1476CB1F" w14:textId="77777777" w:rsidR="00074480" w:rsidRPr="00A71139" w:rsidRDefault="00074480" w:rsidP="00074480">
      <w:pPr>
        <w:pStyle w:val="05PUCE1"/>
        <w:numPr>
          <w:ilvl w:val="0"/>
          <w:numId w:val="3"/>
        </w:numPr>
        <w:spacing w:before="120" w:after="0" w:line="240" w:lineRule="auto"/>
        <w:jc w:val="both"/>
        <w:rPr>
          <w:noProof/>
          <w:lang w:eastAsia="fr-FR"/>
        </w:rPr>
      </w:pPr>
      <w:r w:rsidRPr="00A71139">
        <w:rPr>
          <w:noProof/>
          <w:lang w:eastAsia="fr-FR"/>
        </w:rPr>
        <w:t>l’ensemble des documents qui seront élaborés par les entreprises dans le cadre de ce chantier.</w:t>
      </w:r>
    </w:p>
    <w:p w14:paraId="2C5B2560" w14:textId="77777777" w:rsidR="00074480" w:rsidRDefault="00074480" w:rsidP="00074480">
      <w:pPr>
        <w:tabs>
          <w:tab w:val="left" w:leader="dot" w:pos="9356"/>
        </w:tabs>
        <w:jc w:val="both"/>
        <w:rPr>
          <w:rFonts w:eastAsia="Times New Roman" w:cs="Times New Roman"/>
          <w:bCs/>
          <w:noProof/>
          <w:lang w:eastAsia="fr-FR"/>
        </w:rPr>
      </w:pPr>
    </w:p>
    <w:p w14:paraId="3FB5A7CC" w14:textId="77777777" w:rsidR="00074480" w:rsidRDefault="00074480" w:rsidP="00074480">
      <w:pPr>
        <w:tabs>
          <w:tab w:val="left" w:leader="dot" w:pos="9356"/>
        </w:tabs>
        <w:jc w:val="both"/>
        <w:rPr>
          <w:rFonts w:eastAsia="Times New Roman" w:cs="Times New Roman"/>
          <w:bCs/>
          <w:noProof/>
          <w:lang w:eastAsia="fr-FR"/>
        </w:rPr>
      </w:pPr>
      <w:r w:rsidRPr="008A7D3F">
        <w:rPr>
          <w:rFonts w:eastAsia="Times New Roman" w:cs="Times New Roman"/>
          <w:bCs/>
          <w:noProof/>
          <w:lang w:eastAsia="fr-FR"/>
        </w:rPr>
        <w:t xml:space="preserve">La durée de l’obligation de confidentialité est </w:t>
      </w:r>
      <w:r>
        <w:rPr>
          <w:rFonts w:eastAsia="Times New Roman" w:cs="Times New Roman"/>
          <w:bCs/>
          <w:noProof/>
          <w:lang w:eastAsia="fr-FR"/>
        </w:rPr>
        <w:t xml:space="preserve">illimitée à </w:t>
      </w:r>
      <w:r w:rsidRPr="008A7D3F">
        <w:rPr>
          <w:rFonts w:eastAsia="Times New Roman" w:cs="Times New Roman"/>
          <w:bCs/>
          <w:noProof/>
          <w:lang w:eastAsia="fr-FR"/>
        </w:rPr>
        <w:t>compter de la notification du  marché.</w:t>
      </w:r>
    </w:p>
    <w:p w14:paraId="11EDB793" w14:textId="64626180" w:rsidR="009E72CA" w:rsidRPr="002E16E0" w:rsidRDefault="009E72CA" w:rsidP="00AE4FD7">
      <w:pPr>
        <w:pStyle w:val="03-TITRE3"/>
      </w:pPr>
      <w:r w:rsidRPr="002E16E0">
        <w:t>Assistance due par le titulaire du marché</w:t>
      </w:r>
    </w:p>
    <w:p w14:paraId="67A84CBB" w14:textId="71DC1F43" w:rsidR="009E72CA" w:rsidRPr="002E16E0" w:rsidRDefault="009E72CA" w:rsidP="00402BA5">
      <w:pPr>
        <w:tabs>
          <w:tab w:val="left" w:leader="dot" w:pos="9356"/>
        </w:tabs>
        <w:jc w:val="both"/>
        <w:rPr>
          <w:rFonts w:eastAsia="Times New Roman" w:cs="Times New Roman"/>
          <w:noProof/>
          <w:lang w:eastAsia="fr-FR"/>
        </w:rPr>
      </w:pPr>
      <w:r w:rsidRPr="002E16E0">
        <w:rPr>
          <w:rFonts w:eastAsia="Times New Roman" w:cs="Times New Roman"/>
          <w:noProof/>
          <w:lang w:eastAsia="fr-FR"/>
        </w:rPr>
        <w:t>Le titulaire du marché s’engage à apporter au maître de l’ouvrage</w:t>
      </w:r>
      <w:r w:rsidR="00AF371E">
        <w:rPr>
          <w:rFonts w:eastAsia="Times New Roman" w:cs="Times New Roman"/>
          <w:noProof/>
          <w:lang w:eastAsia="fr-FR"/>
        </w:rPr>
        <w:t xml:space="preserve"> </w:t>
      </w:r>
      <w:r w:rsidRPr="002E16E0">
        <w:rPr>
          <w:rFonts w:eastAsia="Times New Roman" w:cs="Times New Roman"/>
          <w:noProof/>
          <w:lang w:eastAsia="fr-FR"/>
        </w:rPr>
        <w:t xml:space="preserve">l’assistance indispensable à l’exercice des droits nécessaires à l'exploitation </w:t>
      </w:r>
      <w:r w:rsidR="00D767EA">
        <w:rPr>
          <w:rFonts w:eastAsia="Times New Roman" w:cs="Times New Roman"/>
          <w:noProof/>
          <w:lang w:eastAsia="fr-FR"/>
        </w:rPr>
        <w:t>des biens</w:t>
      </w:r>
      <w:r w:rsidRPr="002E16E0">
        <w:rPr>
          <w:rFonts w:eastAsia="Times New Roman" w:cs="Times New Roman"/>
          <w:noProof/>
          <w:lang w:eastAsia="fr-FR"/>
        </w:rPr>
        <w:t xml:space="preserve">, pendant toute la durée d’exécution du présent marché et une période de cinq (5) ans à compter de la cessation du marché pour quelque cause que ce soit.  </w:t>
      </w:r>
    </w:p>
    <w:p w14:paraId="3E9482F7" w14:textId="3283BD9B" w:rsidR="009E72CA" w:rsidRPr="002E16E0" w:rsidRDefault="009E72CA" w:rsidP="00402BA5">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maître de l’ouvrage pourra notamment solliciter le titulaire du marché pour tout conseil technique relatif aux </w:t>
      </w:r>
      <w:r w:rsidR="00B152B3">
        <w:rPr>
          <w:rFonts w:eastAsia="Times New Roman" w:cs="Times New Roman"/>
          <w:noProof/>
          <w:lang w:eastAsia="fr-FR"/>
        </w:rPr>
        <w:t>travaux</w:t>
      </w:r>
      <w:r w:rsidRPr="002E16E0">
        <w:rPr>
          <w:rFonts w:eastAsia="Times New Roman" w:cs="Times New Roman"/>
          <w:noProof/>
          <w:lang w:eastAsia="fr-FR"/>
        </w:rPr>
        <w:t xml:space="preserve"> qu’il a réalisés. </w:t>
      </w:r>
    </w:p>
    <w:p w14:paraId="6271202F" w14:textId="77777777" w:rsidR="009E72CA" w:rsidRPr="002E16E0" w:rsidRDefault="009E72CA" w:rsidP="00402BA5">
      <w:pPr>
        <w:tabs>
          <w:tab w:val="left" w:leader="dot" w:pos="9356"/>
        </w:tabs>
        <w:jc w:val="both"/>
        <w:rPr>
          <w:rFonts w:eastAsia="Times New Roman" w:cs="Times New Roman"/>
          <w:noProof/>
          <w:lang w:eastAsia="fr-FR"/>
        </w:rPr>
      </w:pPr>
      <w:r w:rsidRPr="002E16E0">
        <w:rPr>
          <w:rFonts w:eastAsia="Times New Roman" w:cs="Times New Roman"/>
          <w:noProof/>
          <w:lang w:eastAsia="fr-FR"/>
        </w:rPr>
        <w:t>Cette assistance est incluse dans le prix du marché et ne pourra faire l’objet d’aucune rémunération supplémentaire.</w:t>
      </w:r>
    </w:p>
    <w:p w14:paraId="64A50A53" w14:textId="77777777" w:rsidR="009E72CA" w:rsidRDefault="009E72CA" w:rsidP="009E72CA">
      <w:pPr>
        <w:tabs>
          <w:tab w:val="left" w:leader="dot" w:pos="9356"/>
        </w:tabs>
        <w:rPr>
          <w:rFonts w:eastAsia="Times New Roman" w:cs="Times New Roman"/>
          <w:noProof/>
          <w:lang w:eastAsia="fr-FR"/>
        </w:rPr>
      </w:pPr>
    </w:p>
    <w:p w14:paraId="0BE8BE4D" w14:textId="77777777" w:rsidR="005F0A4A" w:rsidRDefault="005F0A4A" w:rsidP="009E72CA">
      <w:pPr>
        <w:tabs>
          <w:tab w:val="left" w:leader="dot" w:pos="9356"/>
        </w:tabs>
        <w:rPr>
          <w:rFonts w:eastAsia="Times New Roman" w:cs="Times New Roman"/>
          <w:noProof/>
          <w:lang w:eastAsia="fr-FR"/>
        </w:rPr>
      </w:pPr>
    </w:p>
    <w:p w14:paraId="03964C35" w14:textId="77777777" w:rsidR="00664E18" w:rsidRPr="002E16E0" w:rsidRDefault="00664E18" w:rsidP="009E72CA">
      <w:pPr>
        <w:tabs>
          <w:tab w:val="left" w:leader="dot" w:pos="9356"/>
        </w:tabs>
        <w:rPr>
          <w:rFonts w:eastAsia="Times New Roman" w:cs="Times New Roman"/>
          <w:noProof/>
          <w:lang w:eastAsia="fr-FR"/>
        </w:rPr>
      </w:pPr>
    </w:p>
    <w:p w14:paraId="2A8A0D69" w14:textId="77777777" w:rsidR="009E72CA" w:rsidRPr="002E16E0" w:rsidRDefault="009E72CA" w:rsidP="009E72CA">
      <w:pPr>
        <w:pStyle w:val="01-TITRE10"/>
        <w:rPr>
          <w:szCs w:val="20"/>
          <w:lang w:eastAsia="fr-FR"/>
        </w:rPr>
      </w:pPr>
      <w:bookmarkStart w:id="42" w:name="_Toc70596615"/>
      <w:bookmarkStart w:id="43" w:name="_Toc156301711"/>
      <w:bookmarkStart w:id="44" w:name="_Toc208234891"/>
      <w:r w:rsidRPr="002E16E0">
        <w:rPr>
          <w:szCs w:val="20"/>
          <w:lang w:eastAsia="fr-FR"/>
        </w:rPr>
        <w:lastRenderedPageBreak/>
        <w:t>PIECES CONSTITUTIVES DU MARCHE</w:t>
      </w:r>
      <w:bookmarkEnd w:id="24"/>
      <w:bookmarkEnd w:id="42"/>
      <w:bookmarkEnd w:id="43"/>
      <w:bookmarkEnd w:id="44"/>
    </w:p>
    <w:p w14:paraId="01C2ED7C" w14:textId="77777777" w:rsidR="00197BE6" w:rsidRPr="0092294D" w:rsidRDefault="00197BE6" w:rsidP="00197BE6">
      <w:pPr>
        <w:tabs>
          <w:tab w:val="left" w:leader="dot" w:pos="9356"/>
        </w:tabs>
        <w:jc w:val="both"/>
        <w:rPr>
          <w:rFonts w:eastAsia="Times New Roman" w:cs="Times New Roman"/>
          <w:bCs/>
          <w:noProof/>
          <w:lang w:eastAsia="fr-FR"/>
        </w:rPr>
      </w:pPr>
      <w:r w:rsidRPr="0092294D">
        <w:rPr>
          <w:rFonts w:asciiTheme="majorHAnsi" w:eastAsia="Times New Roman" w:hAnsiTheme="majorHAnsi" w:cs="Times New Roman"/>
          <w:bCs/>
          <w:noProof/>
          <w:lang w:eastAsia="fr-FR"/>
        </w:rPr>
        <w:t>Par dérogation à l'article 4.1 du CCAG Travaux,</w:t>
      </w:r>
      <w:r w:rsidRPr="0092294D">
        <w:rPr>
          <w:rFonts w:eastAsia="Times New Roman" w:cs="Times New Roman"/>
          <w:bCs/>
          <w:noProof/>
          <w:lang w:eastAsia="fr-FR"/>
        </w:rPr>
        <w:t xml:space="preserve"> les pièces contractuelles prévalent dans l'ordre ci-après : </w:t>
      </w:r>
    </w:p>
    <w:p w14:paraId="2E1D67F8" w14:textId="77777777" w:rsidR="00197BE6" w:rsidRPr="0092294D" w:rsidRDefault="00197BE6" w:rsidP="00197BE6">
      <w:pPr>
        <w:tabs>
          <w:tab w:val="left" w:leader="dot" w:pos="9356"/>
        </w:tabs>
        <w:jc w:val="both"/>
        <w:rPr>
          <w:rFonts w:eastAsia="Times New Roman" w:cs="Times New Roman"/>
          <w:bCs/>
          <w:noProof/>
          <w:lang w:eastAsia="fr-FR"/>
        </w:rPr>
      </w:pPr>
      <w:r w:rsidRPr="0092294D">
        <w:rPr>
          <w:rFonts w:asciiTheme="majorHAnsi" w:eastAsia="Times New Roman" w:hAnsiTheme="majorHAnsi" w:cs="Times New Roman"/>
          <w:bCs/>
          <w:noProof/>
          <w:lang w:eastAsia="fr-FR"/>
        </w:rPr>
        <w:t>1 – </w:t>
      </w:r>
      <w:r w:rsidRPr="0092294D">
        <w:rPr>
          <w:rFonts w:eastAsia="Times New Roman" w:cs="Times New Roman"/>
          <w:bCs/>
          <w:noProof/>
          <w:lang w:eastAsia="fr-FR"/>
        </w:rPr>
        <w:t>le présent marché valant acte d’engagement et CCAP et les annexes listées ci-après, dans leur version résultant des dernières modifications éventuelles, opérées par avenant :</w:t>
      </w:r>
    </w:p>
    <w:tbl>
      <w:tblPr>
        <w:tblStyle w:val="Grilledutableau1"/>
        <w:tblW w:w="0" w:type="auto"/>
        <w:tblInd w:w="990" w:type="dxa"/>
        <w:tblLook w:val="04A0" w:firstRow="1" w:lastRow="0" w:firstColumn="1" w:lastColumn="0" w:noHBand="0" w:noVBand="1"/>
      </w:tblPr>
      <w:tblGrid>
        <w:gridCol w:w="4048"/>
        <w:gridCol w:w="4022"/>
      </w:tblGrid>
      <w:tr w:rsidR="00197BE6" w:rsidRPr="0092294D" w14:paraId="79783CF3" w14:textId="77777777" w:rsidTr="00A5701A">
        <w:tc>
          <w:tcPr>
            <w:tcW w:w="4048" w:type="dxa"/>
            <w:tcBorders>
              <w:top w:val="single" w:sz="4" w:space="0" w:color="auto"/>
              <w:left w:val="single" w:sz="4" w:space="0" w:color="auto"/>
              <w:bottom w:val="single" w:sz="4" w:space="0" w:color="auto"/>
              <w:right w:val="single" w:sz="4" w:space="0" w:color="auto"/>
            </w:tcBorders>
            <w:hideMark/>
          </w:tcPr>
          <w:p w14:paraId="392A583C" w14:textId="77777777" w:rsidR="00197BE6" w:rsidRPr="00BD45FA" w:rsidRDefault="00197BE6" w:rsidP="00A5701A">
            <w:pPr>
              <w:contextualSpacing/>
              <w:rPr>
                <w:rFonts w:asciiTheme="majorHAnsi" w:eastAsia="Times New Roman" w:hAnsiTheme="majorHAnsi" w:cs="Times New Roman"/>
                <w:b/>
                <w:noProof/>
                <w:spacing w:val="-6"/>
                <w:sz w:val="22"/>
                <w:szCs w:val="16"/>
                <w:lang w:eastAsia="fr-FR"/>
              </w:rPr>
            </w:pPr>
            <w:r w:rsidRPr="00BD45FA">
              <w:rPr>
                <w:rFonts w:asciiTheme="majorHAnsi" w:eastAsia="Times New Roman" w:hAnsiTheme="majorHAnsi" w:cs="Times New Roman"/>
                <w:b/>
                <w:noProof/>
                <w:spacing w:val="-6"/>
                <w:sz w:val="22"/>
                <w:szCs w:val="16"/>
                <w:lang w:eastAsia="fr-FR"/>
              </w:rPr>
              <w:t>Annexes (par ordre d’importance)</w:t>
            </w:r>
          </w:p>
        </w:tc>
        <w:tc>
          <w:tcPr>
            <w:tcW w:w="4022" w:type="dxa"/>
            <w:tcBorders>
              <w:top w:val="single" w:sz="4" w:space="0" w:color="auto"/>
              <w:left w:val="single" w:sz="4" w:space="0" w:color="auto"/>
              <w:bottom w:val="single" w:sz="4" w:space="0" w:color="auto"/>
              <w:right w:val="single" w:sz="4" w:space="0" w:color="auto"/>
            </w:tcBorders>
            <w:hideMark/>
          </w:tcPr>
          <w:p w14:paraId="2887B6B0" w14:textId="77777777" w:rsidR="00197BE6" w:rsidRPr="00BD45FA" w:rsidRDefault="00197BE6" w:rsidP="00A5701A">
            <w:pPr>
              <w:contextualSpacing/>
              <w:rPr>
                <w:rFonts w:asciiTheme="majorHAnsi" w:eastAsia="Times New Roman" w:hAnsiTheme="majorHAnsi" w:cs="Times New Roman"/>
                <w:b/>
                <w:noProof/>
                <w:spacing w:val="-6"/>
                <w:sz w:val="22"/>
                <w:szCs w:val="16"/>
                <w:lang w:eastAsia="fr-FR"/>
              </w:rPr>
            </w:pPr>
            <w:r w:rsidRPr="00BD45FA">
              <w:rPr>
                <w:rFonts w:asciiTheme="majorHAnsi" w:eastAsia="Times New Roman" w:hAnsiTheme="majorHAnsi" w:cs="Times New Roman"/>
                <w:b/>
                <w:noProof/>
                <w:spacing w:val="-6"/>
                <w:sz w:val="22"/>
                <w:szCs w:val="16"/>
                <w:lang w:eastAsia="fr-FR"/>
              </w:rPr>
              <w:t>Valeur contractuelle (préciser oui ou non)</w:t>
            </w:r>
          </w:p>
        </w:tc>
      </w:tr>
      <w:tr w:rsidR="00197BE6" w:rsidRPr="0092294D" w14:paraId="4A6741E5" w14:textId="77777777" w:rsidTr="00A5701A">
        <w:tc>
          <w:tcPr>
            <w:tcW w:w="4048" w:type="dxa"/>
            <w:tcBorders>
              <w:top w:val="single" w:sz="4" w:space="0" w:color="auto"/>
              <w:left w:val="single" w:sz="4" w:space="0" w:color="auto"/>
              <w:bottom w:val="single" w:sz="4" w:space="0" w:color="auto"/>
              <w:right w:val="single" w:sz="4" w:space="0" w:color="auto"/>
            </w:tcBorders>
          </w:tcPr>
          <w:p w14:paraId="14C72D44" w14:textId="77777777" w:rsidR="00197BE6" w:rsidRPr="0092294D" w:rsidRDefault="00197BE6" w:rsidP="00A5701A">
            <w:pPr>
              <w:pStyle w:val="05PUCE1"/>
              <w:numPr>
                <w:ilvl w:val="0"/>
                <w:numId w:val="3"/>
              </w:numPr>
              <w:jc w:val="both"/>
              <w:rPr>
                <w:bCs/>
                <w:noProof/>
                <w:lang w:eastAsia="fr-FR"/>
              </w:rPr>
            </w:pPr>
            <w:r>
              <w:rPr>
                <w:bCs/>
                <w:noProof/>
                <w:lang w:eastAsia="fr-FR"/>
              </w:rPr>
              <w:t>Annexe 1 : DPGF</w:t>
            </w:r>
          </w:p>
        </w:tc>
        <w:tc>
          <w:tcPr>
            <w:tcW w:w="4022" w:type="dxa"/>
            <w:tcBorders>
              <w:top w:val="single" w:sz="4" w:space="0" w:color="auto"/>
              <w:left w:val="single" w:sz="4" w:space="0" w:color="auto"/>
              <w:bottom w:val="single" w:sz="4" w:space="0" w:color="auto"/>
              <w:right w:val="single" w:sz="4" w:space="0" w:color="auto"/>
            </w:tcBorders>
          </w:tcPr>
          <w:p w14:paraId="38204E43" w14:textId="77777777" w:rsidR="00197BE6" w:rsidRPr="0092294D" w:rsidRDefault="00197BE6" w:rsidP="00A5701A">
            <w:pPr>
              <w:pStyle w:val="05PUCE1"/>
              <w:numPr>
                <w:ilvl w:val="0"/>
                <w:numId w:val="3"/>
              </w:numPr>
              <w:jc w:val="both"/>
              <w:rPr>
                <w:bCs/>
                <w:noProof/>
                <w:lang w:eastAsia="fr-FR"/>
              </w:rPr>
            </w:pPr>
            <w:r>
              <w:rPr>
                <w:bCs/>
                <w:noProof/>
                <w:lang w:eastAsia="fr-FR"/>
              </w:rPr>
              <w:t>oui</w:t>
            </w:r>
          </w:p>
        </w:tc>
      </w:tr>
      <w:tr w:rsidR="00197BE6" w:rsidRPr="0092294D" w14:paraId="5F439362" w14:textId="77777777" w:rsidTr="00A5701A">
        <w:tc>
          <w:tcPr>
            <w:tcW w:w="4048" w:type="dxa"/>
            <w:tcBorders>
              <w:top w:val="single" w:sz="4" w:space="0" w:color="auto"/>
              <w:left w:val="single" w:sz="4" w:space="0" w:color="auto"/>
              <w:bottom w:val="single" w:sz="4" w:space="0" w:color="auto"/>
              <w:right w:val="single" w:sz="4" w:space="0" w:color="auto"/>
            </w:tcBorders>
          </w:tcPr>
          <w:p w14:paraId="7657DB0F" w14:textId="77777777" w:rsidR="00197BE6" w:rsidRPr="0092294D" w:rsidRDefault="00197BE6" w:rsidP="00A5701A">
            <w:pPr>
              <w:pStyle w:val="05PUCE1"/>
              <w:numPr>
                <w:ilvl w:val="0"/>
                <w:numId w:val="3"/>
              </w:numPr>
              <w:jc w:val="both"/>
              <w:rPr>
                <w:bCs/>
                <w:noProof/>
                <w:lang w:eastAsia="fr-FR"/>
              </w:rPr>
            </w:pPr>
            <w:r>
              <w:rPr>
                <w:bCs/>
                <w:noProof/>
                <w:lang w:eastAsia="fr-FR"/>
              </w:rPr>
              <w:t>Annexe 2 : Acte spécial de sous-traitance</w:t>
            </w:r>
          </w:p>
        </w:tc>
        <w:tc>
          <w:tcPr>
            <w:tcW w:w="4022" w:type="dxa"/>
            <w:tcBorders>
              <w:top w:val="single" w:sz="4" w:space="0" w:color="auto"/>
              <w:left w:val="single" w:sz="4" w:space="0" w:color="auto"/>
              <w:bottom w:val="single" w:sz="4" w:space="0" w:color="auto"/>
              <w:right w:val="single" w:sz="4" w:space="0" w:color="auto"/>
            </w:tcBorders>
          </w:tcPr>
          <w:p w14:paraId="237BCBBB" w14:textId="77777777" w:rsidR="00197BE6" w:rsidRPr="0092294D" w:rsidRDefault="00197BE6" w:rsidP="00A5701A">
            <w:pPr>
              <w:pStyle w:val="05PUCE1"/>
              <w:numPr>
                <w:ilvl w:val="0"/>
                <w:numId w:val="3"/>
              </w:numPr>
              <w:jc w:val="both"/>
              <w:rPr>
                <w:bCs/>
                <w:noProof/>
                <w:lang w:eastAsia="fr-FR"/>
              </w:rPr>
            </w:pPr>
            <w:r w:rsidRPr="006E2D48">
              <w:rPr>
                <w:bCs/>
                <w:noProof/>
                <w:lang w:eastAsia="fr-FR"/>
              </w:rPr>
              <w:t>oui si sous-traitance</w:t>
            </w:r>
          </w:p>
        </w:tc>
      </w:tr>
    </w:tbl>
    <w:p w14:paraId="3E79F742" w14:textId="77777777" w:rsidR="00197BE6" w:rsidRPr="0092294D" w:rsidRDefault="00197BE6" w:rsidP="00197BE6">
      <w:pPr>
        <w:tabs>
          <w:tab w:val="left" w:leader="dot" w:pos="9356"/>
        </w:tabs>
        <w:jc w:val="both"/>
        <w:rPr>
          <w:rFonts w:eastAsia="Times New Roman" w:cs="Times New Roman"/>
          <w:bCs/>
          <w:noProof/>
          <w:lang w:eastAsia="fr-FR"/>
        </w:rPr>
      </w:pPr>
    </w:p>
    <w:p w14:paraId="680F84F4" w14:textId="77777777" w:rsidR="00197BE6" w:rsidRPr="0092294D" w:rsidRDefault="00197BE6" w:rsidP="00197BE6">
      <w:pPr>
        <w:tabs>
          <w:tab w:val="left" w:leader="dot" w:pos="9356"/>
        </w:tabs>
        <w:jc w:val="both"/>
        <w:rPr>
          <w:rFonts w:eastAsia="Times New Roman" w:cs="Times New Roman"/>
          <w:bCs/>
          <w:noProof/>
          <w:lang w:eastAsia="fr-FR"/>
        </w:rPr>
      </w:pPr>
      <w:r w:rsidRPr="0092294D">
        <w:rPr>
          <w:rFonts w:asciiTheme="majorHAnsi" w:eastAsia="Times New Roman" w:hAnsiTheme="majorHAnsi" w:cs="Times New Roman"/>
          <w:bCs/>
          <w:noProof/>
          <w:lang w:eastAsia="fr-FR"/>
        </w:rPr>
        <w:t>2 </w:t>
      </w:r>
      <w:r w:rsidRPr="0092294D">
        <w:rPr>
          <w:rFonts w:eastAsia="Times New Roman" w:cs="Times New Roman"/>
          <w:bCs/>
          <w:noProof/>
          <w:lang w:eastAsia="fr-FR"/>
        </w:rPr>
        <w:t xml:space="preserve">– le cahier des clauses techniques particulières (C.C.T.P.) ou le descriptif technique </w:t>
      </w:r>
      <w:r w:rsidRPr="0092294D">
        <w:rPr>
          <w:rFonts w:eastAsia="Times New Roman" w:cs="Arial"/>
          <w:bCs/>
          <w:noProof/>
          <w:lang w:eastAsia="fr-FR"/>
        </w:rPr>
        <w:t>et ses éventuelles annexes</w:t>
      </w:r>
      <w:r>
        <w:rPr>
          <w:rFonts w:eastAsia="Times New Roman" w:cs="Arial"/>
          <w:bCs/>
          <w:noProof/>
          <w:lang w:eastAsia="fr-FR"/>
        </w:rPr>
        <w:t> :</w:t>
      </w:r>
    </w:p>
    <w:tbl>
      <w:tblPr>
        <w:tblStyle w:val="Grilledutableau1"/>
        <w:tblW w:w="0" w:type="auto"/>
        <w:tblInd w:w="990" w:type="dxa"/>
        <w:tblLook w:val="04A0" w:firstRow="1" w:lastRow="0" w:firstColumn="1" w:lastColumn="0" w:noHBand="0" w:noVBand="1"/>
      </w:tblPr>
      <w:tblGrid>
        <w:gridCol w:w="4048"/>
        <w:gridCol w:w="4022"/>
      </w:tblGrid>
      <w:tr w:rsidR="00197BE6" w:rsidRPr="00241D7A" w14:paraId="6B6BA087" w14:textId="77777777" w:rsidTr="00A5701A">
        <w:tc>
          <w:tcPr>
            <w:tcW w:w="4048" w:type="dxa"/>
            <w:tcBorders>
              <w:top w:val="single" w:sz="4" w:space="0" w:color="auto"/>
              <w:left w:val="single" w:sz="4" w:space="0" w:color="auto"/>
              <w:bottom w:val="single" w:sz="4" w:space="0" w:color="auto"/>
              <w:right w:val="single" w:sz="4" w:space="0" w:color="auto"/>
            </w:tcBorders>
            <w:hideMark/>
          </w:tcPr>
          <w:p w14:paraId="366C66A6" w14:textId="77777777" w:rsidR="00197BE6" w:rsidRPr="00241D7A" w:rsidRDefault="00197BE6" w:rsidP="00A5701A">
            <w:pPr>
              <w:contextualSpacing/>
              <w:jc w:val="both"/>
              <w:rPr>
                <w:rFonts w:asciiTheme="majorHAnsi" w:eastAsia="Times New Roman" w:hAnsiTheme="majorHAnsi" w:cs="Times New Roman"/>
                <w:b/>
                <w:noProof/>
                <w:spacing w:val="-6"/>
                <w:sz w:val="22"/>
                <w:szCs w:val="16"/>
                <w:lang w:eastAsia="fr-FR"/>
              </w:rPr>
            </w:pPr>
            <w:r w:rsidRPr="00241D7A">
              <w:rPr>
                <w:rFonts w:asciiTheme="majorHAnsi" w:eastAsia="Times New Roman" w:hAnsiTheme="majorHAnsi" w:cs="Times New Roman"/>
                <w:b/>
                <w:noProof/>
                <w:spacing w:val="-6"/>
                <w:sz w:val="22"/>
                <w:szCs w:val="16"/>
                <w:lang w:eastAsia="fr-FR"/>
              </w:rPr>
              <w:t>Annexes (par ordre d’importance)</w:t>
            </w:r>
          </w:p>
        </w:tc>
        <w:tc>
          <w:tcPr>
            <w:tcW w:w="4022" w:type="dxa"/>
            <w:tcBorders>
              <w:top w:val="single" w:sz="4" w:space="0" w:color="auto"/>
              <w:left w:val="single" w:sz="4" w:space="0" w:color="auto"/>
              <w:bottom w:val="single" w:sz="4" w:space="0" w:color="auto"/>
              <w:right w:val="single" w:sz="4" w:space="0" w:color="auto"/>
            </w:tcBorders>
            <w:hideMark/>
          </w:tcPr>
          <w:p w14:paraId="77AAB841" w14:textId="77777777" w:rsidR="00197BE6" w:rsidRPr="00241D7A" w:rsidRDefault="00197BE6" w:rsidP="00A5701A">
            <w:pPr>
              <w:contextualSpacing/>
              <w:jc w:val="both"/>
              <w:rPr>
                <w:rFonts w:asciiTheme="majorHAnsi" w:eastAsia="Times New Roman" w:hAnsiTheme="majorHAnsi" w:cs="Times New Roman"/>
                <w:b/>
                <w:noProof/>
                <w:spacing w:val="-6"/>
                <w:sz w:val="22"/>
                <w:szCs w:val="16"/>
                <w:lang w:eastAsia="fr-FR"/>
              </w:rPr>
            </w:pPr>
            <w:r w:rsidRPr="00241D7A">
              <w:rPr>
                <w:rFonts w:asciiTheme="majorHAnsi" w:eastAsia="Times New Roman" w:hAnsiTheme="majorHAnsi" w:cs="Times New Roman"/>
                <w:b/>
                <w:noProof/>
                <w:spacing w:val="-6"/>
                <w:sz w:val="22"/>
                <w:szCs w:val="16"/>
                <w:lang w:eastAsia="fr-FR"/>
              </w:rPr>
              <w:t>Valeur contractuelle (préciser oui ou non)</w:t>
            </w:r>
          </w:p>
        </w:tc>
      </w:tr>
      <w:tr w:rsidR="00197BE6" w:rsidRPr="0092294D" w14:paraId="77C5F154" w14:textId="77777777" w:rsidTr="00A5701A">
        <w:tc>
          <w:tcPr>
            <w:tcW w:w="4048" w:type="dxa"/>
            <w:tcBorders>
              <w:top w:val="single" w:sz="4" w:space="0" w:color="auto"/>
              <w:left w:val="single" w:sz="4" w:space="0" w:color="auto"/>
              <w:bottom w:val="single" w:sz="4" w:space="0" w:color="auto"/>
              <w:right w:val="single" w:sz="4" w:space="0" w:color="auto"/>
            </w:tcBorders>
          </w:tcPr>
          <w:p w14:paraId="1AFA5242" w14:textId="77777777" w:rsidR="00197BE6" w:rsidRPr="0092294D" w:rsidRDefault="00197BE6" w:rsidP="00A5701A">
            <w:pPr>
              <w:pStyle w:val="05PUCE1"/>
              <w:numPr>
                <w:ilvl w:val="0"/>
                <w:numId w:val="3"/>
              </w:numPr>
              <w:jc w:val="both"/>
              <w:rPr>
                <w:bCs/>
                <w:noProof/>
                <w:lang w:eastAsia="fr-FR"/>
              </w:rPr>
            </w:pPr>
            <w:r>
              <w:rPr>
                <w:bCs/>
                <w:noProof/>
                <w:lang w:eastAsia="fr-FR"/>
              </w:rPr>
              <w:t>Plans et coupes</w:t>
            </w:r>
          </w:p>
        </w:tc>
        <w:tc>
          <w:tcPr>
            <w:tcW w:w="4022" w:type="dxa"/>
            <w:tcBorders>
              <w:top w:val="single" w:sz="4" w:space="0" w:color="auto"/>
              <w:left w:val="single" w:sz="4" w:space="0" w:color="auto"/>
              <w:bottom w:val="single" w:sz="4" w:space="0" w:color="auto"/>
              <w:right w:val="single" w:sz="4" w:space="0" w:color="auto"/>
            </w:tcBorders>
          </w:tcPr>
          <w:p w14:paraId="10326128" w14:textId="77777777" w:rsidR="00197BE6" w:rsidRPr="0092294D" w:rsidRDefault="00197BE6" w:rsidP="00A5701A">
            <w:pPr>
              <w:pStyle w:val="05PUCE1"/>
              <w:numPr>
                <w:ilvl w:val="0"/>
                <w:numId w:val="3"/>
              </w:numPr>
              <w:jc w:val="both"/>
              <w:rPr>
                <w:bCs/>
                <w:noProof/>
                <w:lang w:eastAsia="fr-FR"/>
              </w:rPr>
            </w:pPr>
            <w:r>
              <w:rPr>
                <w:bCs/>
                <w:noProof/>
                <w:lang w:eastAsia="fr-FR"/>
              </w:rPr>
              <w:t>non</w:t>
            </w:r>
          </w:p>
        </w:tc>
      </w:tr>
    </w:tbl>
    <w:p w14:paraId="7FC80D63" w14:textId="77777777" w:rsidR="00197BE6" w:rsidRPr="0092294D" w:rsidRDefault="00197BE6" w:rsidP="00197BE6">
      <w:pPr>
        <w:tabs>
          <w:tab w:val="left" w:leader="dot" w:pos="9356"/>
        </w:tabs>
        <w:jc w:val="both"/>
        <w:rPr>
          <w:rFonts w:eastAsia="Times New Roman" w:cs="Times New Roman"/>
          <w:bCs/>
          <w:noProof/>
          <w:lang w:eastAsia="fr-FR"/>
        </w:rPr>
      </w:pPr>
    </w:p>
    <w:p w14:paraId="38B68221" w14:textId="77777777" w:rsidR="00197BE6" w:rsidRPr="0092294D" w:rsidRDefault="00197BE6" w:rsidP="00197BE6">
      <w:pPr>
        <w:tabs>
          <w:tab w:val="left" w:leader="dot" w:pos="9356"/>
        </w:tabs>
        <w:jc w:val="both"/>
        <w:rPr>
          <w:rFonts w:eastAsia="Times New Roman" w:cs="Arial"/>
          <w:bCs/>
          <w:noProof/>
          <w:lang w:eastAsia="fr-FR"/>
        </w:rPr>
      </w:pPr>
      <w:r w:rsidRPr="0092294D">
        <w:rPr>
          <w:rFonts w:eastAsia="Times New Roman" w:cs="Times New Roman"/>
          <w:bCs/>
          <w:noProof/>
          <w:lang w:eastAsia="fr-FR"/>
        </w:rPr>
        <w:t xml:space="preserve">A l'exception de l'annexe de mise au point éventuelle prévalant sur le marché, </w:t>
      </w:r>
      <w:r w:rsidRPr="0092294D">
        <w:rPr>
          <w:rFonts w:eastAsia="Times New Roman" w:cs="Arial"/>
          <w:bCs/>
          <w:noProof/>
          <w:lang w:eastAsia="fr-FR"/>
        </w:rPr>
        <w:t>l</w:t>
      </w:r>
      <w:r w:rsidRPr="0092294D">
        <w:rPr>
          <w:rFonts w:eastAsia="Times New Roman" w:cs="Times New Roman"/>
          <w:bCs/>
          <w:noProof/>
          <w:lang w:eastAsia="fr-FR"/>
        </w:rPr>
        <w:t>e marché, le CCTP ou descriptif technique prévalent sur leurs annexes en cas de contradiction avec celles-ci et chaque annexe prévaut sur les autres en fonction de leur rang dans la liste des annexes propre à chaque document.</w:t>
      </w:r>
    </w:p>
    <w:p w14:paraId="4CAB0CDF" w14:textId="77777777" w:rsidR="00197BE6" w:rsidRPr="0092294D" w:rsidRDefault="00197BE6" w:rsidP="00197BE6">
      <w:pPr>
        <w:tabs>
          <w:tab w:val="left" w:leader="dot" w:pos="9356"/>
        </w:tabs>
        <w:jc w:val="both"/>
        <w:rPr>
          <w:rFonts w:eastAsia="Times New Roman" w:cs="Times New Roman"/>
          <w:bCs/>
          <w:noProof/>
          <w:lang w:eastAsia="fr-FR"/>
        </w:rPr>
      </w:pPr>
      <w:r w:rsidRPr="0092294D">
        <w:rPr>
          <w:rFonts w:asciiTheme="majorHAnsi" w:eastAsia="Times New Roman" w:hAnsiTheme="majorHAnsi" w:cs="Times New Roman"/>
          <w:bCs/>
          <w:noProof/>
          <w:lang w:eastAsia="fr-FR"/>
        </w:rPr>
        <w:t xml:space="preserve">3 </w:t>
      </w:r>
      <w:r w:rsidRPr="0092294D">
        <w:rPr>
          <w:rFonts w:eastAsia="Times New Roman" w:cs="Times New Roman"/>
          <w:bCs/>
          <w:noProof/>
          <w:lang w:eastAsia="fr-FR"/>
        </w:rPr>
        <w:t xml:space="preserve">- le plan général de coordination en matière de sécurité et de protection de la santé  </w:t>
      </w:r>
    </w:p>
    <w:p w14:paraId="59199B88" w14:textId="77777777" w:rsidR="00197BE6" w:rsidRPr="0092294D" w:rsidRDefault="00197BE6" w:rsidP="00197BE6">
      <w:pPr>
        <w:tabs>
          <w:tab w:val="left" w:leader="dot" w:pos="9356"/>
        </w:tabs>
        <w:jc w:val="both"/>
        <w:rPr>
          <w:rFonts w:eastAsia="Times New Roman" w:cs="Times New Roman"/>
          <w:bCs/>
          <w:noProof/>
          <w:lang w:eastAsia="fr-FR"/>
        </w:rPr>
      </w:pPr>
      <w:r w:rsidRPr="0092294D">
        <w:rPr>
          <w:rFonts w:asciiTheme="majorHAnsi" w:eastAsia="Times New Roman" w:hAnsiTheme="majorHAnsi" w:cs="Times New Roman"/>
          <w:bCs/>
          <w:noProof/>
          <w:lang w:eastAsia="fr-FR"/>
        </w:rPr>
        <w:t>4</w:t>
      </w:r>
      <w:r w:rsidRPr="0092294D">
        <w:rPr>
          <w:rFonts w:eastAsia="Times New Roman" w:cs="Times New Roman"/>
          <w:bCs/>
          <w:noProof/>
          <w:lang w:eastAsia="fr-FR"/>
        </w:rPr>
        <w:t> - </w:t>
      </w:r>
      <w:r w:rsidRPr="00474AD6">
        <w:rPr>
          <w:rFonts w:eastAsia="Times New Roman" w:cs="Times New Roman"/>
          <w:bCs/>
          <w:noProof/>
          <w:lang w:eastAsia="fr-FR"/>
        </w:rPr>
        <w:t>Le rapport initial de contrôle technique (RICT)</w:t>
      </w:r>
      <w:r>
        <w:rPr>
          <w:rFonts w:eastAsia="Times New Roman" w:cs="Times New Roman"/>
          <w:bCs/>
          <w:noProof/>
          <w:lang w:eastAsia="fr-FR"/>
        </w:rPr>
        <w:t xml:space="preserve"> et </w:t>
      </w:r>
      <w:r w:rsidRPr="0092294D">
        <w:rPr>
          <w:rFonts w:eastAsia="Times New Roman" w:cs="Times New Roman"/>
          <w:bCs/>
          <w:noProof/>
          <w:lang w:eastAsia="fr-FR"/>
        </w:rPr>
        <w:t>le programme d'exécution des travaux ;</w:t>
      </w:r>
    </w:p>
    <w:p w14:paraId="4670860D" w14:textId="77777777" w:rsidR="00197BE6" w:rsidRPr="0092294D" w:rsidRDefault="00197BE6" w:rsidP="00197BE6">
      <w:pPr>
        <w:tabs>
          <w:tab w:val="left" w:leader="dot" w:pos="9356"/>
        </w:tabs>
        <w:jc w:val="both"/>
        <w:rPr>
          <w:rFonts w:eastAsia="Times New Roman" w:cs="Arial"/>
          <w:bCs/>
          <w:noProof/>
          <w:lang w:eastAsia="fr-FR"/>
        </w:rPr>
      </w:pPr>
      <w:r w:rsidRPr="0092294D">
        <w:rPr>
          <w:rFonts w:asciiTheme="majorHAnsi" w:eastAsia="Times New Roman" w:hAnsiTheme="majorHAnsi" w:cs="Times New Roman"/>
          <w:bCs/>
          <w:noProof/>
          <w:lang w:eastAsia="fr-FR"/>
        </w:rPr>
        <w:t>5 </w:t>
      </w:r>
      <w:r w:rsidRPr="0092294D">
        <w:rPr>
          <w:rFonts w:eastAsia="Times New Roman" w:cs="Times New Roman"/>
          <w:bCs/>
          <w:noProof/>
          <w:lang w:eastAsia="fr-FR"/>
        </w:rPr>
        <w:t>– l</w:t>
      </w:r>
      <w:r w:rsidRPr="0092294D">
        <w:rPr>
          <w:rFonts w:eastAsia="Times New Roman" w:cs="Arial"/>
          <w:bCs/>
          <w:noProof/>
          <w:lang w:eastAsia="fr-FR"/>
        </w:rPr>
        <w:t xml:space="preserve">e cahier des clauses administratives générales (CCAG) applicable aux marchés de travaux publics </w:t>
      </w:r>
    </w:p>
    <w:p w14:paraId="65D36BCC" w14:textId="77777777" w:rsidR="00197BE6" w:rsidRPr="0092294D" w:rsidRDefault="00197BE6" w:rsidP="00197BE6">
      <w:pPr>
        <w:tabs>
          <w:tab w:val="left" w:leader="dot" w:pos="9356"/>
        </w:tabs>
        <w:jc w:val="both"/>
        <w:rPr>
          <w:rFonts w:eastAsia="Times New Roman" w:cs="Times New Roman"/>
          <w:bCs/>
          <w:noProof/>
          <w:lang w:eastAsia="fr-FR"/>
        </w:rPr>
      </w:pPr>
      <w:r w:rsidRPr="0092294D">
        <w:rPr>
          <w:rFonts w:eastAsia="Times New Roman" w:cs="Times New Roman"/>
          <w:bCs/>
          <w:noProof/>
          <w:lang w:eastAsia="fr-FR"/>
        </w:rPr>
        <w:t>Le CCAG applicable au marché est le cahier des clauses administratives générales applicables aux marchés publics de travaux approuvé par l'arrêté du 30 mars 2021 (publié au JO du 1</w:t>
      </w:r>
      <w:r w:rsidRPr="0092294D">
        <w:rPr>
          <w:rFonts w:eastAsia="Times New Roman" w:cs="Times New Roman"/>
          <w:bCs/>
          <w:noProof/>
          <w:vertAlign w:val="superscript"/>
          <w:lang w:eastAsia="fr-FR"/>
        </w:rPr>
        <w:t>er</w:t>
      </w:r>
      <w:r w:rsidRPr="0092294D">
        <w:rPr>
          <w:rFonts w:eastAsia="Times New Roman" w:cs="Times New Roman"/>
          <w:bCs/>
          <w:noProof/>
          <w:lang w:eastAsia="fr-FR"/>
        </w:rPr>
        <w:t xml:space="preserve"> avril 2021), dans sa version en vigueur à la signature du présent marché ;</w:t>
      </w:r>
    </w:p>
    <w:p w14:paraId="7ADB7175" w14:textId="77777777" w:rsidR="00197BE6" w:rsidRPr="0092294D" w:rsidRDefault="00197BE6" w:rsidP="00197BE6">
      <w:pPr>
        <w:widowControl w:val="0"/>
        <w:autoSpaceDE w:val="0"/>
        <w:autoSpaceDN w:val="0"/>
        <w:adjustRightInd w:val="0"/>
        <w:jc w:val="both"/>
        <w:rPr>
          <w:rFonts w:eastAsia="Times New Roman" w:cs="Arial"/>
          <w:bCs/>
          <w:spacing w:val="-6"/>
          <w:szCs w:val="18"/>
          <w:lang w:eastAsia="fr-FR"/>
        </w:rPr>
      </w:pPr>
      <w:r>
        <w:rPr>
          <w:rFonts w:asciiTheme="majorHAnsi" w:eastAsia="Times New Roman" w:hAnsiTheme="majorHAnsi" w:cs="Times New Roman"/>
          <w:bCs/>
          <w:spacing w:val="-6"/>
          <w:szCs w:val="18"/>
          <w:lang w:eastAsia="fr-FR"/>
        </w:rPr>
        <w:t>6</w:t>
      </w:r>
      <w:r w:rsidRPr="0092294D">
        <w:rPr>
          <w:rFonts w:eastAsia="Times New Roman" w:cs="Times New Roman"/>
          <w:bCs/>
          <w:spacing w:val="-6"/>
          <w:szCs w:val="18"/>
          <w:lang w:eastAsia="fr-FR"/>
        </w:rPr>
        <w:t> – </w:t>
      </w:r>
      <w:r w:rsidRPr="0092294D">
        <w:rPr>
          <w:rFonts w:eastAsia="Times New Roman" w:cs="Arial"/>
          <w:bCs/>
          <w:spacing w:val="-6"/>
          <w:szCs w:val="18"/>
          <w:lang w:eastAsia="fr-FR"/>
        </w:rPr>
        <w:t xml:space="preserve">les éléments de décomposition de l’offre technique du titulaire ainsi que ceux qui seraient rendus contractuels lors de la mise au point du marché </w:t>
      </w:r>
      <w:r>
        <w:rPr>
          <w:rFonts w:eastAsia="Times New Roman" w:cs="Arial"/>
          <w:bCs/>
          <w:spacing w:val="-6"/>
          <w:szCs w:val="18"/>
          <w:lang w:eastAsia="fr-FR"/>
        </w:rPr>
        <w:t>.</w:t>
      </w:r>
    </w:p>
    <w:p w14:paraId="4F9C9B7A" w14:textId="77777777" w:rsidR="00197BE6" w:rsidRPr="0092294D" w:rsidRDefault="00197BE6" w:rsidP="00197BE6">
      <w:pPr>
        <w:tabs>
          <w:tab w:val="left" w:leader="dot" w:pos="9356"/>
        </w:tabs>
        <w:jc w:val="both"/>
        <w:rPr>
          <w:rFonts w:eastAsia="Times New Roman" w:cs="Arial"/>
          <w:bCs/>
          <w:noProof/>
          <w:lang w:eastAsia="fr-FR"/>
        </w:rPr>
      </w:pPr>
      <w:r>
        <w:rPr>
          <w:rFonts w:asciiTheme="majorHAnsi" w:eastAsia="Times New Roman" w:hAnsiTheme="majorHAnsi" w:cs="Times New Roman"/>
          <w:bCs/>
          <w:noProof/>
          <w:lang w:eastAsia="fr-FR"/>
        </w:rPr>
        <w:t>7</w:t>
      </w:r>
      <w:r w:rsidRPr="0092294D">
        <w:rPr>
          <w:rFonts w:asciiTheme="majorHAnsi" w:eastAsia="Times New Roman" w:hAnsiTheme="majorHAnsi" w:cs="Times New Roman"/>
          <w:bCs/>
          <w:noProof/>
          <w:lang w:eastAsia="fr-FR"/>
        </w:rPr>
        <w:t> </w:t>
      </w:r>
      <w:r w:rsidRPr="0092294D">
        <w:rPr>
          <w:rFonts w:eastAsia="Times New Roman" w:cs="Times New Roman"/>
          <w:bCs/>
          <w:noProof/>
          <w:lang w:eastAsia="fr-FR"/>
        </w:rPr>
        <w:t>– </w:t>
      </w:r>
      <w:r w:rsidRPr="0092294D">
        <w:rPr>
          <w:rFonts w:eastAsia="Times New Roman" w:cs="Arial"/>
          <w:bCs/>
          <w:noProof/>
          <w:lang w:eastAsia="fr-FR"/>
        </w:rPr>
        <w:t>les actes spéciaux de sous-traitance et leurs avenants, postérieurs à la notification du marché ;</w:t>
      </w:r>
    </w:p>
    <w:p w14:paraId="46056878" w14:textId="77777777" w:rsidR="00197BE6" w:rsidRPr="0092294D" w:rsidRDefault="00197BE6" w:rsidP="00197BE6">
      <w:pPr>
        <w:tabs>
          <w:tab w:val="left" w:leader="dot" w:pos="9356"/>
        </w:tabs>
        <w:jc w:val="both"/>
        <w:rPr>
          <w:rFonts w:eastAsia="Times New Roman" w:cs="Arial"/>
          <w:bCs/>
          <w:noProof/>
          <w:lang w:eastAsia="fr-FR"/>
        </w:rPr>
      </w:pPr>
      <w:r>
        <w:rPr>
          <w:rFonts w:asciiTheme="majorHAnsi" w:eastAsia="Times New Roman" w:hAnsiTheme="majorHAnsi" w:cs="Times New Roman"/>
          <w:bCs/>
          <w:noProof/>
          <w:lang w:eastAsia="fr-FR"/>
        </w:rPr>
        <w:t>8</w:t>
      </w:r>
      <w:r w:rsidRPr="0092294D">
        <w:rPr>
          <w:rFonts w:asciiTheme="majorHAnsi" w:eastAsia="Times New Roman" w:hAnsiTheme="majorHAnsi" w:cs="Times New Roman"/>
          <w:bCs/>
          <w:noProof/>
          <w:lang w:eastAsia="fr-FR"/>
        </w:rPr>
        <w:t> </w:t>
      </w:r>
      <w:r w:rsidRPr="0092294D">
        <w:rPr>
          <w:rFonts w:eastAsia="Times New Roman" w:cs="Times New Roman"/>
          <w:bCs/>
          <w:noProof/>
          <w:lang w:eastAsia="fr-FR"/>
        </w:rPr>
        <w:t>– </w:t>
      </w:r>
      <w:r w:rsidRPr="0092294D">
        <w:rPr>
          <w:rFonts w:eastAsia="Times New Roman" w:cs="Arial"/>
          <w:bCs/>
          <w:noProof/>
          <w:lang w:eastAsia="fr-FR"/>
        </w:rPr>
        <w:t>les éléments de décomposition de l’offre financière du titulaire ainsi que ceux qui seraient rendus contractuels lors de la mise au point du marché :</w:t>
      </w:r>
    </w:p>
    <w:p w14:paraId="15F2880F" w14:textId="77777777" w:rsidR="00BF0364" w:rsidRDefault="00BF0364" w:rsidP="009E72CA">
      <w:pPr>
        <w:tabs>
          <w:tab w:val="left" w:leader="dot" w:pos="9356"/>
        </w:tabs>
        <w:rPr>
          <w:rFonts w:asciiTheme="majorHAnsi" w:eastAsia="Times New Roman" w:hAnsiTheme="majorHAnsi" w:cs="Times New Roman"/>
          <w:bCs/>
          <w:noProof/>
          <w:lang w:eastAsia="fr-FR"/>
        </w:rPr>
      </w:pPr>
    </w:p>
    <w:p w14:paraId="7E140C64" w14:textId="77777777" w:rsidR="005F0A4A" w:rsidRDefault="005F0A4A" w:rsidP="009E72CA">
      <w:pPr>
        <w:tabs>
          <w:tab w:val="left" w:leader="dot" w:pos="9356"/>
        </w:tabs>
        <w:rPr>
          <w:rFonts w:asciiTheme="majorHAnsi" w:eastAsia="Times New Roman" w:hAnsiTheme="majorHAnsi" w:cs="Times New Roman"/>
          <w:bCs/>
          <w:noProof/>
          <w:lang w:eastAsia="fr-FR"/>
        </w:rPr>
      </w:pPr>
    </w:p>
    <w:p w14:paraId="2CEA1006" w14:textId="77777777" w:rsidR="009E72CA" w:rsidRPr="002E16E0" w:rsidRDefault="009E72CA" w:rsidP="009D0F5B">
      <w:pPr>
        <w:pStyle w:val="01-TITRE10"/>
        <w:rPr>
          <w:szCs w:val="20"/>
          <w:lang w:eastAsia="fr-FR"/>
        </w:rPr>
      </w:pPr>
      <w:bookmarkStart w:id="45" w:name="_Toc70596616"/>
      <w:bookmarkStart w:id="46" w:name="_Toc156301712"/>
      <w:bookmarkStart w:id="47" w:name="_Toc208234892"/>
      <w:bookmarkStart w:id="48" w:name="_Toc125272997"/>
      <w:r w:rsidRPr="002E16E0">
        <w:rPr>
          <w:szCs w:val="20"/>
          <w:lang w:eastAsia="fr-FR"/>
        </w:rPr>
        <w:lastRenderedPageBreak/>
        <w:t>PRIX ET MODE D'EVALUATION DES OUVRAGES - VARIATION DANS LES PRIX</w:t>
      </w:r>
      <w:bookmarkEnd w:id="45"/>
      <w:bookmarkEnd w:id="46"/>
      <w:bookmarkEnd w:id="47"/>
      <w:r w:rsidRPr="002E16E0">
        <w:rPr>
          <w:szCs w:val="20"/>
          <w:lang w:eastAsia="fr-FR"/>
        </w:rPr>
        <w:t xml:space="preserve"> </w:t>
      </w:r>
      <w:bookmarkEnd w:id="48"/>
    </w:p>
    <w:p w14:paraId="0819BB2E" w14:textId="77777777" w:rsidR="009D0F5B" w:rsidRPr="002E16E0" w:rsidRDefault="009D0F5B" w:rsidP="009D0F5B">
      <w:pPr>
        <w:pStyle w:val="Paragraphedeliste"/>
        <w:numPr>
          <w:ilvl w:val="0"/>
          <w:numId w:val="1"/>
        </w:numPr>
        <w:spacing w:before="240" w:after="360"/>
        <w:contextualSpacing w:val="0"/>
        <w:rPr>
          <w:b/>
          <w:bCs/>
          <w:caps/>
          <w:noProof/>
          <w:vanish/>
          <w:color w:val="7A868D" w:themeColor="accent1"/>
          <w:lang w:eastAsia="fr-FR"/>
        </w:rPr>
      </w:pPr>
      <w:bookmarkStart w:id="49" w:name="_Toc70596617"/>
      <w:bookmarkStart w:id="50" w:name="_Toc125273000"/>
    </w:p>
    <w:p w14:paraId="3C77B1EB" w14:textId="77777777" w:rsidR="009D0F5B" w:rsidRPr="002E16E0" w:rsidRDefault="009D0F5B" w:rsidP="009D0F5B">
      <w:pPr>
        <w:pStyle w:val="Paragraphedeliste"/>
        <w:numPr>
          <w:ilvl w:val="0"/>
          <w:numId w:val="1"/>
        </w:numPr>
        <w:spacing w:before="240" w:after="360"/>
        <w:contextualSpacing w:val="0"/>
        <w:rPr>
          <w:b/>
          <w:bCs/>
          <w:caps/>
          <w:noProof/>
          <w:vanish/>
          <w:color w:val="7A868D" w:themeColor="accent1"/>
          <w:lang w:eastAsia="fr-FR"/>
        </w:rPr>
      </w:pPr>
    </w:p>
    <w:p w14:paraId="2A758694" w14:textId="5E2E9785" w:rsidR="009E72CA" w:rsidRPr="002E16E0" w:rsidRDefault="009E72CA" w:rsidP="00447A58">
      <w:pPr>
        <w:pStyle w:val="02-TITRE2"/>
        <w:rPr>
          <w:lang w:eastAsia="fr-FR"/>
        </w:rPr>
      </w:pPr>
      <w:bookmarkStart w:id="51" w:name="_Toc156301713"/>
      <w:bookmarkStart w:id="52" w:name="_Toc208234893"/>
      <w:r w:rsidRPr="002E16E0">
        <w:rPr>
          <w:lang w:eastAsia="fr-FR"/>
        </w:rPr>
        <w:t>Contenu des prix</w:t>
      </w:r>
      <w:bookmarkEnd w:id="49"/>
      <w:bookmarkEnd w:id="51"/>
      <w:bookmarkEnd w:id="52"/>
      <w:r w:rsidRPr="002E16E0">
        <w:rPr>
          <w:lang w:eastAsia="fr-FR"/>
        </w:rPr>
        <w:t xml:space="preserve"> </w:t>
      </w:r>
      <w:bookmarkEnd w:id="50"/>
    </w:p>
    <w:p w14:paraId="79B8B1C8" w14:textId="77777777" w:rsidR="009E72CA" w:rsidRPr="002E16E0" w:rsidRDefault="009E72CA" w:rsidP="00AC541A">
      <w:pPr>
        <w:tabs>
          <w:tab w:val="left" w:leader="dot" w:pos="9356"/>
        </w:tabs>
        <w:jc w:val="both"/>
        <w:rPr>
          <w:rFonts w:eastAsia="Times New Roman" w:cs="Times New Roman"/>
          <w:b/>
          <w:noProof/>
          <w:lang w:eastAsia="fr-FR"/>
        </w:rPr>
      </w:pPr>
      <w:r w:rsidRPr="002E16E0">
        <w:rPr>
          <w:rFonts w:eastAsia="Times New Roman" w:cs="Times New Roman"/>
          <w:noProof/>
          <w:lang w:eastAsia="fr-FR"/>
        </w:rPr>
        <w:t xml:space="preserve">Les prix du marché </w:t>
      </w:r>
      <w:r w:rsidRPr="00B771C0">
        <w:rPr>
          <w:rFonts w:eastAsia="Times New Roman" w:cs="Times New Roman"/>
          <w:b/>
          <w:bCs/>
          <w:noProof/>
          <w:lang w:eastAsia="fr-FR"/>
        </w:rPr>
        <w:t xml:space="preserve">sont </w:t>
      </w:r>
      <w:r w:rsidRPr="00B771C0">
        <w:rPr>
          <w:rFonts w:asciiTheme="majorHAnsi" w:eastAsia="Times New Roman" w:hAnsiTheme="majorHAnsi" w:cs="Times New Roman"/>
          <w:b/>
          <w:bCs/>
          <w:noProof/>
          <w:lang w:eastAsia="fr-FR"/>
        </w:rPr>
        <w:t>hors TVA</w:t>
      </w:r>
      <w:r w:rsidRPr="00576AC0">
        <w:rPr>
          <w:rFonts w:asciiTheme="majorHAnsi" w:eastAsia="Times New Roman" w:hAnsiTheme="majorHAnsi" w:cs="Times New Roman"/>
          <w:bCs/>
          <w:noProof/>
          <w:lang w:eastAsia="fr-FR"/>
        </w:rPr>
        <w:t>.</w:t>
      </w:r>
    </w:p>
    <w:p w14:paraId="3D893394" w14:textId="77777777" w:rsidR="009E72CA" w:rsidRPr="002E16E0" w:rsidRDefault="009E72CA" w:rsidP="00AC541A">
      <w:pPr>
        <w:tabs>
          <w:tab w:val="left" w:leader="dot" w:pos="9356"/>
        </w:tabs>
        <w:jc w:val="both"/>
        <w:rPr>
          <w:rFonts w:eastAsia="Times New Roman" w:cs="Times New Roman"/>
          <w:noProof/>
          <w:lang w:eastAsia="fr-FR"/>
        </w:rPr>
      </w:pPr>
      <w:r w:rsidRPr="002E16E0">
        <w:rPr>
          <w:rFonts w:eastAsia="Times New Roman" w:cs="Times New Roman"/>
          <w:noProof/>
          <w:lang w:eastAsia="fr-FR"/>
        </w:rPr>
        <w:t>Les prix sont établis en considérant comme incluses toutes les sujétions normalement prévisibles dans les conditions de temps et de lieu où s'exécutent les travaux telles que visées à l'article 9.1 du CCAG. Notamment, ils prennent en compte toutes les informations et données relatives aux ouvrages souterrains, enterrés, subaquatiques ou aériens existants qui ont été communiquées par le maître d’ouvrage dans le dossier de consultation.</w:t>
      </w:r>
    </w:p>
    <w:p w14:paraId="4AE8B7F3" w14:textId="77777777" w:rsidR="009E72CA" w:rsidRPr="002E16E0" w:rsidRDefault="009E72CA" w:rsidP="00AC541A">
      <w:pPr>
        <w:tabs>
          <w:tab w:val="left" w:leader="dot" w:pos="9356"/>
        </w:tabs>
        <w:jc w:val="both"/>
        <w:rPr>
          <w:rFonts w:eastAsia="Times New Roman" w:cs="Times New Roman"/>
          <w:noProof/>
          <w:lang w:eastAsia="fr-FR"/>
        </w:rPr>
      </w:pPr>
      <w:r w:rsidRPr="002E16E0">
        <w:rPr>
          <w:rFonts w:eastAsia="Times New Roman" w:cs="Times New Roman"/>
          <w:noProof/>
          <w:lang w:eastAsia="fr-FR"/>
        </w:rPr>
        <w:t>Les prix afférents aux travaux assignés au mandataire d'un groupement, ou au titulaire sont réputés comprendre les dépenses communes de chantier visées à l'article 9.1.2 du CCAG.</w:t>
      </w:r>
    </w:p>
    <w:p w14:paraId="5CE5BB5F" w14:textId="77777777" w:rsidR="009E72CA" w:rsidRPr="002E16E0" w:rsidRDefault="009E72CA" w:rsidP="00AC541A">
      <w:pPr>
        <w:tabs>
          <w:tab w:val="left" w:leader="dot" w:pos="9356"/>
        </w:tabs>
        <w:jc w:val="both"/>
        <w:rPr>
          <w:rFonts w:eastAsia="Times New Roman" w:cs="Times New Roman"/>
          <w:noProof/>
          <w:lang w:eastAsia="fr-FR"/>
        </w:rPr>
      </w:pPr>
      <w:r w:rsidRPr="002E16E0">
        <w:rPr>
          <w:rFonts w:eastAsia="Times New Roman" w:cs="Times New Roman"/>
          <w:noProof/>
          <w:lang w:eastAsia="fr-FR"/>
        </w:rPr>
        <w:t>Dans le cadre d'un marché alloti, l'article 10.1.3 ci-dessous répartit ces dépenses communes entre les différents lots.</w:t>
      </w:r>
    </w:p>
    <w:p w14:paraId="7452057F" w14:textId="77777777" w:rsidR="009E72CA" w:rsidRPr="00576AC0" w:rsidRDefault="009E72CA" w:rsidP="00AC541A">
      <w:pPr>
        <w:tabs>
          <w:tab w:val="left" w:leader="dot" w:pos="9356"/>
        </w:tabs>
        <w:jc w:val="both"/>
        <w:rPr>
          <w:rFonts w:eastAsia="Times New Roman" w:cs="Times New Roman"/>
          <w:bCs/>
          <w:noProof/>
          <w:lang w:eastAsia="fr-FR"/>
        </w:rPr>
      </w:pPr>
      <w:r w:rsidRPr="007132D4">
        <w:rPr>
          <w:rFonts w:asciiTheme="majorHAnsi" w:eastAsia="Times New Roman" w:hAnsiTheme="majorHAnsi" w:cs="Times New Roman"/>
          <w:b/>
          <w:noProof/>
          <w:lang w:eastAsia="fr-FR"/>
        </w:rPr>
        <w:t>En cas de cotraitance conjointe ou solidaire</w:t>
      </w:r>
      <w:r w:rsidRPr="00576AC0">
        <w:rPr>
          <w:rFonts w:eastAsia="Times New Roman" w:cs="Times New Roman"/>
          <w:bCs/>
          <w:noProof/>
          <w:lang w:eastAsia="fr-FR"/>
        </w:rPr>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09A9DF1D" w14:textId="77777777" w:rsidR="009E72CA" w:rsidRDefault="009E72CA" w:rsidP="00AC541A">
      <w:pPr>
        <w:tabs>
          <w:tab w:val="left" w:leader="dot" w:pos="9356"/>
        </w:tabs>
        <w:jc w:val="both"/>
        <w:rPr>
          <w:rFonts w:eastAsia="Times New Roman" w:cs="Times New Roman"/>
          <w:noProof/>
          <w:lang w:eastAsia="fr-FR"/>
        </w:rPr>
      </w:pPr>
      <w:r w:rsidRPr="007132D4">
        <w:rPr>
          <w:rFonts w:asciiTheme="majorHAnsi" w:eastAsia="Times New Roman" w:hAnsiTheme="majorHAnsi" w:cs="Times New Roman"/>
          <w:b/>
          <w:noProof/>
          <w:lang w:eastAsia="fr-FR"/>
        </w:rPr>
        <w:t>En cas de sous-traitance</w:t>
      </w:r>
      <w:r w:rsidRPr="00576AC0">
        <w:rPr>
          <w:rFonts w:eastAsia="Times New Roman" w:cs="Times New Roman"/>
          <w:bCs/>
          <w:noProof/>
          <w:lang w:eastAsia="fr-FR"/>
        </w:rPr>
        <w:t xml:space="preserve"> les prix du marché sont réputés couvrir les frais de coordination et de contrôle des sous-traitants</w:t>
      </w:r>
      <w:r w:rsidRPr="002E16E0">
        <w:rPr>
          <w:rFonts w:eastAsia="Times New Roman" w:cs="Times New Roman"/>
          <w:noProof/>
          <w:lang w:eastAsia="fr-FR"/>
        </w:rPr>
        <w:t xml:space="preserve"> par le titulaire ou les membres du groupement, ainsi que les conséquences de leurs défaillances.</w:t>
      </w:r>
    </w:p>
    <w:p w14:paraId="5A58AAA2" w14:textId="77777777" w:rsidR="005F0A4A" w:rsidRPr="002E16E0" w:rsidRDefault="005F0A4A" w:rsidP="009E72CA">
      <w:pPr>
        <w:tabs>
          <w:tab w:val="left" w:leader="dot" w:pos="9356"/>
        </w:tabs>
        <w:rPr>
          <w:rFonts w:eastAsia="Times New Roman" w:cs="Times New Roman"/>
          <w:noProof/>
          <w:lang w:eastAsia="fr-FR"/>
        </w:rPr>
      </w:pPr>
    </w:p>
    <w:p w14:paraId="54E10651" w14:textId="77777777" w:rsidR="009E72CA" w:rsidRPr="002E16E0" w:rsidRDefault="009E72CA" w:rsidP="00447A58">
      <w:pPr>
        <w:pStyle w:val="02-TITRE2"/>
        <w:rPr>
          <w:lang w:eastAsia="fr-FR"/>
        </w:rPr>
      </w:pPr>
      <w:bookmarkStart w:id="53" w:name="_Toc70596618"/>
      <w:bookmarkStart w:id="54" w:name="_Toc156301714"/>
      <w:bookmarkStart w:id="55" w:name="_Toc208234894"/>
      <w:r w:rsidRPr="002E16E0">
        <w:rPr>
          <w:lang w:eastAsia="fr-FR"/>
        </w:rPr>
        <w:t>Nature du prix</w:t>
      </w:r>
      <w:bookmarkEnd w:id="53"/>
      <w:bookmarkEnd w:id="54"/>
      <w:bookmarkEnd w:id="55"/>
    </w:p>
    <w:p w14:paraId="57BC46C3" w14:textId="77777777" w:rsidR="009E72CA" w:rsidRPr="002E16E0" w:rsidRDefault="009E72CA" w:rsidP="00AC541A">
      <w:pPr>
        <w:tabs>
          <w:tab w:val="left" w:leader="dot" w:pos="9356"/>
        </w:tabs>
        <w:jc w:val="both"/>
        <w:rPr>
          <w:rFonts w:eastAsia="Times New Roman" w:cs="Times New Roman"/>
          <w:noProof/>
          <w:lang w:eastAsia="fr-FR"/>
        </w:rPr>
      </w:pPr>
      <w:r w:rsidRPr="002E16E0">
        <w:rPr>
          <w:rFonts w:eastAsia="Times New Roman" w:cs="Times New Roman"/>
          <w:noProof/>
          <w:lang w:eastAsia="fr-FR"/>
        </w:rPr>
        <w:t>Les ouvrages ou prestations faisant l'objet du marché seront réglés, comme précisé à l'acte d'engagement, suivant la nature du marché :</w:t>
      </w:r>
    </w:p>
    <w:p w14:paraId="57318723" w14:textId="77777777" w:rsidR="009E72CA" w:rsidRPr="002E16E0" w:rsidRDefault="009E72CA" w:rsidP="00AC541A">
      <w:pPr>
        <w:pStyle w:val="05PUCE1"/>
        <w:numPr>
          <w:ilvl w:val="0"/>
          <w:numId w:val="3"/>
        </w:numPr>
        <w:jc w:val="both"/>
        <w:rPr>
          <w:noProof/>
          <w:lang w:eastAsia="fr-FR"/>
        </w:rPr>
      </w:pPr>
      <w:r w:rsidRPr="00AC541A">
        <w:rPr>
          <w:b/>
          <w:bCs/>
          <w:noProof/>
          <w:lang w:eastAsia="fr-FR"/>
        </w:rPr>
        <w:t>par application d’un prix global et forfaitaire</w:t>
      </w:r>
      <w:r w:rsidRPr="002E16E0">
        <w:rPr>
          <w:noProof/>
          <w:lang w:eastAsia="fr-FR"/>
        </w:rPr>
        <w:t>,</w:t>
      </w:r>
    </w:p>
    <w:p w14:paraId="6170BDA2" w14:textId="77777777" w:rsidR="009E72CA" w:rsidRDefault="009E72CA" w:rsidP="00AC541A">
      <w:pPr>
        <w:tabs>
          <w:tab w:val="left" w:leader="dot" w:pos="9356"/>
        </w:tabs>
        <w:jc w:val="both"/>
        <w:rPr>
          <w:rFonts w:eastAsia="Times New Roman" w:cs="Times New Roman"/>
          <w:noProof/>
          <w:lang w:eastAsia="fr-FR"/>
        </w:rPr>
      </w:pPr>
      <w:r w:rsidRPr="002E16E0">
        <w:rPr>
          <w:rFonts w:eastAsia="Times New Roman" w:cs="Times New Roman"/>
          <w:noProof/>
          <w:lang w:eastAsia="fr-FR"/>
        </w:rPr>
        <w:t>Sauf si ces documents sont demandés à la remise des offres, l'entrepreneur fournira dans les 20 jours à compter de la date de la demande du maître d'œuvre un sous-détail de chacun des prix du bordereau des prix unitaires ou une décomposition de chacun des prix de l'état des prix forfaitaires désignés par le maître d'œuvre conformément aux dispositions de l'article 9.3.4 du CCAG travaux.</w:t>
      </w:r>
    </w:p>
    <w:p w14:paraId="15FA66C9" w14:textId="77777777" w:rsidR="005F0A4A" w:rsidRPr="002E16E0" w:rsidRDefault="005F0A4A" w:rsidP="009E72CA">
      <w:pPr>
        <w:tabs>
          <w:tab w:val="left" w:leader="dot" w:pos="9356"/>
        </w:tabs>
        <w:rPr>
          <w:rFonts w:eastAsia="Times New Roman" w:cs="Times New Roman"/>
          <w:noProof/>
          <w:lang w:eastAsia="fr-FR"/>
        </w:rPr>
      </w:pPr>
    </w:p>
    <w:p w14:paraId="3D27DD9F" w14:textId="77777777" w:rsidR="009E72CA" w:rsidRPr="002E16E0" w:rsidRDefault="009E72CA" w:rsidP="00447A58">
      <w:pPr>
        <w:pStyle w:val="02-TITRE2"/>
        <w:rPr>
          <w:lang w:eastAsia="fr-FR"/>
        </w:rPr>
      </w:pPr>
      <w:bookmarkStart w:id="56" w:name="_Toc125273001"/>
      <w:bookmarkStart w:id="57" w:name="_Toc70596619"/>
      <w:bookmarkStart w:id="58" w:name="_Toc156301715"/>
      <w:bookmarkStart w:id="59" w:name="_Toc208234895"/>
      <w:r w:rsidRPr="002E16E0">
        <w:rPr>
          <w:lang w:eastAsia="fr-FR"/>
        </w:rPr>
        <w:t>Variation dans les prix</w:t>
      </w:r>
      <w:bookmarkEnd w:id="56"/>
      <w:bookmarkEnd w:id="57"/>
      <w:bookmarkEnd w:id="58"/>
      <w:bookmarkEnd w:id="59"/>
    </w:p>
    <w:p w14:paraId="3D6DFA93" w14:textId="234D70E5" w:rsidR="009E72CA" w:rsidRPr="002E16E0" w:rsidRDefault="009E72CA" w:rsidP="00AE4FD7">
      <w:pPr>
        <w:pStyle w:val="03-TITRE3"/>
        <w:numPr>
          <w:ilvl w:val="2"/>
          <w:numId w:val="39"/>
        </w:numPr>
      </w:pPr>
      <w:bookmarkStart w:id="60" w:name="_Hlk68108794"/>
      <w:r w:rsidRPr="002E16E0">
        <w:t xml:space="preserve">Forme du prix </w:t>
      </w:r>
    </w:p>
    <w:bookmarkEnd w:id="60"/>
    <w:p w14:paraId="3F329CC3" w14:textId="77777777" w:rsidR="009E72CA" w:rsidRPr="002E16E0" w:rsidRDefault="009E72CA" w:rsidP="00AC541A">
      <w:pPr>
        <w:tabs>
          <w:tab w:val="left" w:leader="dot" w:pos="9356"/>
        </w:tabs>
        <w:jc w:val="both"/>
        <w:rPr>
          <w:rFonts w:eastAsia="Times New Roman" w:cs="Times New Roman"/>
          <w:noProof/>
          <w:lang w:eastAsia="fr-FR"/>
        </w:rPr>
      </w:pPr>
      <w:r w:rsidRPr="002E16E0">
        <w:rPr>
          <w:rFonts w:eastAsia="Times New Roman" w:cs="Times New Roman"/>
          <w:noProof/>
          <w:lang w:eastAsia="fr-FR"/>
        </w:rPr>
        <w:t>Le prix du marché est réputé établi sur la base des conditions économiques définies à l'article 4.1 de l'acte d'engagement.</w:t>
      </w:r>
    </w:p>
    <w:p w14:paraId="19B5F75B" w14:textId="3CBF1D77" w:rsidR="009E72CA" w:rsidRPr="00385640" w:rsidRDefault="009E72CA" w:rsidP="00C04587">
      <w:pPr>
        <w:rPr>
          <w:rFonts w:asciiTheme="majorHAnsi" w:eastAsia="Times New Roman" w:hAnsiTheme="majorHAnsi" w:cs="Times New Roman"/>
          <w:b/>
          <w:bCs/>
          <w:noProof/>
          <w:spacing w:val="-6"/>
          <w:lang w:eastAsia="fr-FR"/>
        </w:rPr>
      </w:pPr>
      <w:r w:rsidRPr="00C04587">
        <w:rPr>
          <w:rFonts w:asciiTheme="majorHAnsi" w:eastAsia="Times New Roman" w:hAnsiTheme="majorHAnsi" w:cs="Times New Roman"/>
          <w:b/>
          <w:bCs/>
          <w:noProof/>
          <w:spacing w:val="-6"/>
          <w:lang w:eastAsia="fr-FR"/>
        </w:rPr>
        <w:lastRenderedPageBreak/>
        <w:t>Le présent marché est passé à prix ferme actualisable.</w:t>
      </w:r>
    </w:p>
    <w:p w14:paraId="74DF2EFA" w14:textId="77777777" w:rsidR="009E72CA" w:rsidRPr="002E16E0" w:rsidRDefault="009E72CA" w:rsidP="00AC541A">
      <w:pPr>
        <w:jc w:val="both"/>
        <w:rPr>
          <w:rFonts w:eastAsia="Times New Roman" w:cs="Times New Roman"/>
          <w:noProof/>
          <w:spacing w:val="-6"/>
          <w:lang w:eastAsia="fr-FR"/>
        </w:rPr>
      </w:pPr>
      <w:r w:rsidRPr="002E16E0">
        <w:rPr>
          <w:rFonts w:eastAsia="Times New Roman" w:cs="Times New Roman"/>
          <w:noProof/>
          <w:spacing w:val="-6"/>
          <w:lang w:eastAsia="fr-FR"/>
        </w:rPr>
        <w:t>Si un délai supérieur à trois mois s'est écoulé entre la date à laquelle le candidat a fixé son prix dans l’offre et la date de début d’exécution des prestations fixée par l’ordre de service de démarrage du délai d'exécution des travaux, les prix du marché sont actualisés par le jeu de la formule suivante :</w:t>
      </w:r>
    </w:p>
    <w:p w14:paraId="311A339E" w14:textId="4ACAFEA2" w:rsidR="009E72CA" w:rsidRPr="002E16E0" w:rsidRDefault="00C04587" w:rsidP="00C04587">
      <w:pPr>
        <w:rPr>
          <w:rFonts w:eastAsia="Times New Roman" w:cs="Times New Roman"/>
          <w:noProof/>
          <w:spacing w:val="-6"/>
          <w:lang w:eastAsia="fr-FR"/>
        </w:rPr>
      </w:pPr>
      <w:r>
        <w:rPr>
          <w:rFonts w:eastAsia="Times New Roman" w:cs="Times New Roman"/>
          <w:noProof/>
          <w:spacing w:val="-6"/>
          <w:lang w:eastAsia="fr-FR"/>
        </w:rPr>
        <w:t xml:space="preserve"> </w:t>
      </w:r>
    </w:p>
    <w:p w14:paraId="553B058B" w14:textId="77777777" w:rsidR="009E72CA" w:rsidRPr="007132D4" w:rsidRDefault="009E72CA" w:rsidP="00C04587">
      <w:pPr>
        <w:tabs>
          <w:tab w:val="left" w:pos="900"/>
        </w:tabs>
        <w:rPr>
          <w:rFonts w:eastAsia="Times New Roman" w:cs="Times New Roman"/>
          <w:b/>
          <w:bCs/>
          <w:noProof/>
          <w:spacing w:val="-6"/>
          <w:lang w:eastAsia="fr-FR"/>
        </w:rPr>
      </w:pPr>
      <w:r w:rsidRPr="007132D4">
        <w:rPr>
          <w:rFonts w:eastAsia="Times New Roman" w:cs="Times New Roman"/>
          <w:b/>
          <w:bCs/>
          <w:noProof/>
          <w:spacing w:val="-6"/>
          <w:lang w:eastAsia="fr-FR"/>
        </w:rPr>
        <w:tab/>
        <w:t>I (m – 3)</w:t>
      </w:r>
    </w:p>
    <w:p w14:paraId="54509AD5" w14:textId="77777777" w:rsidR="009E72CA" w:rsidRPr="007132D4" w:rsidRDefault="009E72CA" w:rsidP="00C04587">
      <w:pPr>
        <w:tabs>
          <w:tab w:val="left" w:pos="900"/>
        </w:tabs>
        <w:rPr>
          <w:rFonts w:eastAsia="Times New Roman" w:cs="Times New Roman"/>
          <w:b/>
          <w:bCs/>
          <w:noProof/>
          <w:spacing w:val="-6"/>
          <w:lang w:eastAsia="fr-FR"/>
        </w:rPr>
      </w:pPr>
      <w:r w:rsidRPr="007132D4">
        <w:rPr>
          <w:rFonts w:eastAsia="Times New Roman" w:cs="Times New Roman"/>
          <w:b/>
          <w:bCs/>
          <w:noProof/>
          <w:spacing w:val="-6"/>
          <w:lang w:eastAsia="fr-FR"/>
        </w:rPr>
        <w:t>P = Po x -----------</w:t>
      </w:r>
    </w:p>
    <w:p w14:paraId="3350C874" w14:textId="77777777" w:rsidR="009E72CA" w:rsidRPr="007132D4" w:rsidRDefault="009E72CA" w:rsidP="00C04587">
      <w:pPr>
        <w:tabs>
          <w:tab w:val="left" w:pos="900"/>
        </w:tabs>
        <w:rPr>
          <w:rFonts w:eastAsia="Times New Roman" w:cs="Times New Roman"/>
          <w:b/>
          <w:bCs/>
          <w:noProof/>
          <w:spacing w:val="-6"/>
          <w:lang w:eastAsia="fr-FR"/>
        </w:rPr>
      </w:pPr>
      <w:r w:rsidRPr="007132D4">
        <w:rPr>
          <w:rFonts w:eastAsia="Times New Roman" w:cs="Times New Roman"/>
          <w:b/>
          <w:bCs/>
          <w:noProof/>
          <w:spacing w:val="-6"/>
          <w:lang w:eastAsia="fr-FR"/>
        </w:rPr>
        <w:tab/>
        <w:t xml:space="preserve">  Io</w:t>
      </w:r>
    </w:p>
    <w:p w14:paraId="3D26D345" w14:textId="77777777" w:rsidR="009E72CA" w:rsidRPr="002E16E0" w:rsidRDefault="009E72CA" w:rsidP="00AC541A">
      <w:pPr>
        <w:jc w:val="both"/>
        <w:rPr>
          <w:rFonts w:eastAsia="Times New Roman" w:cs="Times New Roman"/>
          <w:noProof/>
          <w:spacing w:val="-6"/>
          <w:lang w:eastAsia="fr-FR"/>
        </w:rPr>
      </w:pPr>
      <w:r w:rsidRPr="002E16E0">
        <w:rPr>
          <w:rFonts w:eastAsia="Times New Roman" w:cs="Times New Roman"/>
          <w:noProof/>
          <w:spacing w:val="-6"/>
          <w:lang w:eastAsia="fr-FR"/>
        </w:rPr>
        <w:t xml:space="preserve">Io est l’index </w:t>
      </w:r>
      <w:bookmarkStart w:id="61" w:name="_Hlk69207154"/>
      <w:r w:rsidRPr="002E16E0">
        <w:rPr>
          <w:rFonts w:eastAsia="Times New Roman" w:cs="Times New Roman"/>
          <w:noProof/>
          <w:spacing w:val="-6"/>
          <w:lang w:eastAsia="fr-FR"/>
        </w:rPr>
        <w:t xml:space="preserve">et/ou l’indice </w:t>
      </w:r>
      <w:bookmarkEnd w:id="61"/>
      <w:r w:rsidRPr="002E16E0">
        <w:rPr>
          <w:rFonts w:eastAsia="Times New Roman" w:cs="Times New Roman"/>
          <w:noProof/>
          <w:spacing w:val="-6"/>
          <w:lang w:eastAsia="fr-FR"/>
        </w:rPr>
        <w:t>de référence défini ci-dessous de la date à laquelle le candidat a fixé son prix dans l’offre.</w:t>
      </w:r>
    </w:p>
    <w:p w14:paraId="1583E2B3" w14:textId="77777777" w:rsidR="009E72CA" w:rsidRPr="002E16E0" w:rsidRDefault="009E72CA" w:rsidP="00AC541A">
      <w:pPr>
        <w:jc w:val="both"/>
        <w:rPr>
          <w:rFonts w:eastAsia="Times New Roman" w:cs="Times New Roman"/>
          <w:strike/>
          <w:noProof/>
          <w:spacing w:val="-6"/>
          <w:lang w:eastAsia="fr-FR"/>
        </w:rPr>
      </w:pPr>
      <w:r w:rsidRPr="00B56337">
        <w:rPr>
          <w:rFonts w:asciiTheme="majorHAnsi" w:eastAsia="Times New Roman" w:hAnsiTheme="majorHAnsi" w:cs="Times New Roman"/>
          <w:b/>
          <w:noProof/>
          <w:spacing w:val="-6"/>
          <w:lang w:eastAsia="fr-FR"/>
        </w:rPr>
        <w:t>Im - 3</w:t>
      </w:r>
      <w:r w:rsidRPr="002E16E0">
        <w:rPr>
          <w:rFonts w:eastAsia="Times New Roman" w:cs="Times New Roman"/>
          <w:noProof/>
          <w:spacing w:val="-6"/>
          <w:lang w:eastAsia="fr-FR"/>
        </w:rPr>
        <w:t xml:space="preserve"> est l’index et/ou l’indice de référence défini ci-dessous de la date de début d'exécution des prestations, moins 3 mois </w:t>
      </w:r>
    </w:p>
    <w:p w14:paraId="7F9C9E54" w14:textId="77777777" w:rsidR="009E72CA" w:rsidRPr="002E16E0" w:rsidRDefault="009E72CA" w:rsidP="00AC541A">
      <w:pPr>
        <w:jc w:val="both"/>
        <w:rPr>
          <w:rFonts w:eastAsia="Times New Roman" w:cs="Times New Roman"/>
          <w:noProof/>
          <w:spacing w:val="-6"/>
          <w:lang w:eastAsia="fr-FR"/>
        </w:rPr>
      </w:pPr>
      <w:r w:rsidRPr="002E16E0">
        <w:rPr>
          <w:rFonts w:eastAsia="Times New Roman" w:cs="Times New Roman"/>
          <w:noProof/>
          <w:spacing w:val="-6"/>
          <w:lang w:eastAsia="fr-FR"/>
        </w:rPr>
        <w:t>Le coefficient d'actualisation sera arrondi au millième supérieur.</w:t>
      </w:r>
      <w:r w:rsidRPr="002E16E0">
        <w:rPr>
          <w:rFonts w:eastAsia="Times New Roman" w:cs="Times New Roman"/>
          <w:noProof/>
          <w:spacing w:val="-6"/>
          <w:shd w:val="clear" w:color="auto" w:fill="FFFF00"/>
          <w:lang w:eastAsia="fr-FR"/>
        </w:rPr>
        <w:t xml:space="preserve"> </w:t>
      </w:r>
    </w:p>
    <w:p w14:paraId="3672EA49" w14:textId="77777777" w:rsidR="009E72CA" w:rsidRDefault="009E72CA" w:rsidP="00AC541A">
      <w:pPr>
        <w:jc w:val="both"/>
        <w:rPr>
          <w:rFonts w:eastAsia="Times New Roman" w:cs="Times New Roman"/>
          <w:noProof/>
          <w:spacing w:val="-6"/>
          <w:lang w:eastAsia="fr-FR"/>
        </w:rPr>
      </w:pPr>
      <w:r w:rsidRPr="002E16E0">
        <w:rPr>
          <w:rFonts w:eastAsia="Times New Roman" w:cs="Times New Roman"/>
          <w:noProof/>
          <w:spacing w:val="-6"/>
          <w:lang w:eastAsia="fr-FR"/>
        </w:rPr>
        <w:t>Le montant de cette actualisation sera réglé au prorata du montant des prestations réalisées.</w:t>
      </w:r>
    </w:p>
    <w:p w14:paraId="4A5E52D5" w14:textId="77777777" w:rsidR="00FC2C23" w:rsidRPr="002E16E0" w:rsidRDefault="00FC2C23" w:rsidP="00C04587">
      <w:pPr>
        <w:rPr>
          <w:rFonts w:eastAsia="Times New Roman" w:cs="Times New Roman"/>
          <w:noProof/>
          <w:spacing w:val="-6"/>
          <w:lang w:eastAsia="fr-FR"/>
        </w:rPr>
      </w:pPr>
    </w:p>
    <w:p w14:paraId="79480E0A" w14:textId="57B5BE4E" w:rsidR="009E72CA" w:rsidRPr="002E16E0" w:rsidRDefault="009E72CA" w:rsidP="00AE4FD7">
      <w:pPr>
        <w:pStyle w:val="03-TITRE3"/>
        <w:numPr>
          <w:ilvl w:val="2"/>
          <w:numId w:val="39"/>
        </w:numPr>
      </w:pPr>
      <w:r w:rsidRPr="002E16E0">
        <w:t>Index et/ou indice de variation</w:t>
      </w:r>
    </w:p>
    <w:p w14:paraId="5C4F9AC7" w14:textId="3AB52DCA" w:rsidR="009E72CA" w:rsidRPr="002E16E0" w:rsidRDefault="009E72CA" w:rsidP="00AC541A">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L'index et/ou indice national de référence choisi pour l'application de la clause de variation des prix des travaux est : </w:t>
      </w:r>
    </w:p>
    <w:p w14:paraId="25442AE4" w14:textId="123F8419" w:rsidR="00C71DD5" w:rsidRPr="00FC2C23" w:rsidRDefault="00C71DD5" w:rsidP="00FC2C23">
      <w:pPr>
        <w:tabs>
          <w:tab w:val="left" w:leader="dot" w:pos="9356"/>
        </w:tabs>
        <w:jc w:val="center"/>
        <w:rPr>
          <w:rFonts w:ascii="Arial" w:hAnsi="Arial" w:cs="Arial"/>
          <w:color w:val="1F1F1F"/>
          <w:sz w:val="24"/>
          <w:szCs w:val="24"/>
          <w:shd w:val="clear" w:color="auto" w:fill="FFFFFF"/>
        </w:rPr>
      </w:pPr>
      <w:r w:rsidRPr="00FC2C23">
        <w:rPr>
          <w:rFonts w:ascii="Arial" w:hAnsi="Arial" w:cs="Arial"/>
          <w:color w:val="1F1F1F"/>
          <w:sz w:val="24"/>
          <w:szCs w:val="24"/>
          <w:shd w:val="clear" w:color="auto" w:fill="FFFFFF"/>
        </w:rPr>
        <w:t>BT06 - Ossature, ouvrages en béton armé</w:t>
      </w:r>
    </w:p>
    <w:p w14:paraId="33BCEBD0" w14:textId="77777777" w:rsidR="00F278A7" w:rsidRDefault="00F278A7" w:rsidP="009E72CA">
      <w:pPr>
        <w:tabs>
          <w:tab w:val="left" w:leader="dot" w:pos="9356"/>
        </w:tabs>
        <w:rPr>
          <w:rFonts w:ascii="Arial" w:hAnsi="Arial" w:cs="Arial"/>
          <w:color w:val="1F1F1F"/>
          <w:sz w:val="30"/>
          <w:szCs w:val="30"/>
          <w:shd w:val="clear" w:color="auto" w:fill="FFFFFF"/>
        </w:rPr>
      </w:pPr>
    </w:p>
    <w:p w14:paraId="4C3C2993" w14:textId="643ECCC7" w:rsidR="009E72CA" w:rsidRPr="002E16E0" w:rsidRDefault="009E72CA" w:rsidP="00AE4FD7">
      <w:pPr>
        <w:pStyle w:val="03-TITRE3"/>
        <w:numPr>
          <w:ilvl w:val="2"/>
          <w:numId w:val="39"/>
        </w:numPr>
      </w:pPr>
      <w:r w:rsidRPr="002E16E0">
        <w:t>Actualisation provisoire</w:t>
      </w:r>
    </w:p>
    <w:p w14:paraId="674E8573" w14:textId="0C92511F" w:rsidR="00576AC0" w:rsidRDefault="009E72CA" w:rsidP="00AC541A">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Lorsqu'une actualisation a été effectuée provisoirement en utilisant un index </w:t>
      </w:r>
      <w:bookmarkStart w:id="62" w:name="_Hlk69207278"/>
      <w:r w:rsidRPr="002E16E0">
        <w:rPr>
          <w:rFonts w:eastAsia="Times New Roman" w:cs="Times New Roman"/>
          <w:noProof/>
          <w:lang w:eastAsia="fr-FR"/>
        </w:rPr>
        <w:t xml:space="preserve">et/ou indice </w:t>
      </w:r>
      <w:bookmarkEnd w:id="62"/>
      <w:r w:rsidRPr="002E16E0">
        <w:rPr>
          <w:rFonts w:eastAsia="Times New Roman" w:cs="Times New Roman"/>
          <w:noProof/>
          <w:lang w:eastAsia="fr-FR"/>
        </w:rPr>
        <w:t>antérieur à celui qui doit être appliqué, il ne sera procédé à aucune nouvelle actualisation ou révision avant l'actualisation ou la révision définitive, laquelle interviendra sur le premier acompte suivant la parution de l'index et/ou indice correspondant.</w:t>
      </w:r>
    </w:p>
    <w:p w14:paraId="195C7F74" w14:textId="77777777" w:rsidR="00FC2C23" w:rsidRPr="002E16E0" w:rsidRDefault="00FC2C23" w:rsidP="00D344F9">
      <w:pPr>
        <w:tabs>
          <w:tab w:val="left" w:leader="dot" w:pos="9356"/>
        </w:tabs>
        <w:rPr>
          <w:rFonts w:eastAsia="Times New Roman" w:cs="Times New Roman"/>
          <w:noProof/>
          <w:lang w:eastAsia="fr-FR"/>
        </w:rPr>
      </w:pPr>
    </w:p>
    <w:p w14:paraId="038EA8D5" w14:textId="77777777" w:rsidR="009E72CA" w:rsidRPr="002E16E0" w:rsidRDefault="009E72CA" w:rsidP="00447A58">
      <w:pPr>
        <w:pStyle w:val="02-TITRE2"/>
        <w:rPr>
          <w:lang w:eastAsia="fr-FR"/>
        </w:rPr>
      </w:pPr>
      <w:bookmarkStart w:id="63" w:name="_Toc70596620"/>
      <w:bookmarkStart w:id="64" w:name="_Toc156301716"/>
      <w:bookmarkStart w:id="65" w:name="_Toc208234896"/>
      <w:r w:rsidRPr="002E16E0">
        <w:rPr>
          <w:lang w:eastAsia="fr-FR"/>
        </w:rPr>
        <w:t>Augmentation du montant des travaux</w:t>
      </w:r>
      <w:bookmarkEnd w:id="63"/>
      <w:bookmarkEnd w:id="64"/>
      <w:bookmarkEnd w:id="65"/>
    </w:p>
    <w:p w14:paraId="12EFB159" w14:textId="77777777" w:rsidR="009E72CA" w:rsidRPr="002E16E0" w:rsidRDefault="009E72CA" w:rsidP="00AC541A">
      <w:pPr>
        <w:tabs>
          <w:tab w:val="left" w:leader="dot" w:pos="9356"/>
        </w:tabs>
        <w:jc w:val="both"/>
        <w:rPr>
          <w:rFonts w:eastAsia="Times New Roman" w:cs="Times New Roman"/>
          <w:noProof/>
          <w:lang w:eastAsia="fr-FR"/>
        </w:rPr>
      </w:pPr>
      <w:r w:rsidRPr="007132D4">
        <w:rPr>
          <w:rFonts w:asciiTheme="majorHAnsi" w:eastAsia="Times New Roman" w:hAnsiTheme="majorHAnsi" w:cs="Times New Roman"/>
          <w:b/>
          <w:noProof/>
          <w:lang w:eastAsia="fr-FR"/>
        </w:rPr>
        <w:t>Par dérogation à l'article 14.4.3 du CCAG travaux</w:t>
      </w:r>
      <w:r w:rsidRPr="00576AC0">
        <w:rPr>
          <w:rFonts w:eastAsia="Times New Roman" w:cs="Times New Roman"/>
          <w:bCs/>
          <w:noProof/>
          <w:lang w:eastAsia="fr-FR"/>
        </w:rPr>
        <w:t xml:space="preserve">, </w:t>
      </w:r>
      <w:r w:rsidRPr="002E16E0">
        <w:rPr>
          <w:rFonts w:eastAsia="Times New Roman" w:cs="Times New Roman"/>
          <w:noProof/>
          <w:lang w:eastAsia="fr-FR"/>
        </w:rPr>
        <w:t>lorsque les travaux exécutés atteignent leur montant contractuel, le titulaire ne peut poursuivre les travaux sans avenant préalable ou sans avoir reçu une décision de poursuivre émanant du maître d’ouvrage.</w:t>
      </w:r>
    </w:p>
    <w:p w14:paraId="25701881" w14:textId="6DD50E0D" w:rsidR="009E72CA" w:rsidRDefault="00F278A7" w:rsidP="009E72CA">
      <w:pPr>
        <w:tabs>
          <w:tab w:val="left" w:leader="dot" w:pos="9356"/>
        </w:tabs>
        <w:rPr>
          <w:rFonts w:eastAsia="Times New Roman" w:cs="Times New Roman"/>
          <w:noProof/>
          <w:lang w:eastAsia="fr-FR"/>
        </w:rPr>
      </w:pPr>
      <w:r>
        <w:rPr>
          <w:rFonts w:eastAsia="Times New Roman" w:cs="Times New Roman"/>
          <w:noProof/>
          <w:lang w:eastAsia="fr-FR"/>
        </w:rPr>
        <w:t xml:space="preserve"> </w:t>
      </w:r>
    </w:p>
    <w:p w14:paraId="4EC46984" w14:textId="77777777" w:rsidR="007C4538" w:rsidRPr="002E16E0" w:rsidRDefault="007C4538" w:rsidP="009E72CA">
      <w:pPr>
        <w:tabs>
          <w:tab w:val="left" w:leader="dot" w:pos="9356"/>
        </w:tabs>
        <w:rPr>
          <w:rFonts w:eastAsia="Times New Roman" w:cs="Times New Roman"/>
          <w:noProof/>
          <w:lang w:eastAsia="fr-FR"/>
        </w:rPr>
      </w:pPr>
    </w:p>
    <w:p w14:paraId="5868CA4E" w14:textId="77777777" w:rsidR="009E72CA" w:rsidRPr="002E16E0" w:rsidRDefault="009E72CA" w:rsidP="009D0F5B">
      <w:pPr>
        <w:pStyle w:val="01-TITRE10"/>
        <w:rPr>
          <w:szCs w:val="20"/>
          <w:lang w:eastAsia="fr-FR"/>
        </w:rPr>
      </w:pPr>
      <w:bookmarkStart w:id="66" w:name="_Toc125273010"/>
      <w:bookmarkStart w:id="67" w:name="_Toc70596622"/>
      <w:bookmarkStart w:id="68" w:name="_Toc156301718"/>
      <w:bookmarkStart w:id="69" w:name="_Toc208234897"/>
      <w:r w:rsidRPr="002E16E0">
        <w:rPr>
          <w:szCs w:val="20"/>
          <w:lang w:eastAsia="fr-FR"/>
        </w:rPr>
        <w:lastRenderedPageBreak/>
        <w:t>RETENUE DE GARANTIE</w:t>
      </w:r>
      <w:bookmarkEnd w:id="66"/>
      <w:bookmarkEnd w:id="67"/>
      <w:bookmarkEnd w:id="68"/>
      <w:bookmarkEnd w:id="69"/>
    </w:p>
    <w:p w14:paraId="6755CCB7" w14:textId="38446A55" w:rsidR="00E749E0" w:rsidRPr="008A7D3F" w:rsidRDefault="00E749E0" w:rsidP="00E749E0">
      <w:pPr>
        <w:tabs>
          <w:tab w:val="left" w:pos="1260"/>
          <w:tab w:val="left" w:pos="3420"/>
        </w:tabs>
        <w:jc w:val="both"/>
        <w:rPr>
          <w:rFonts w:eastAsia="Times New Roman" w:cs="Times New Roman"/>
          <w:noProof/>
          <w:spacing w:val="-6"/>
          <w:lang w:eastAsia="fr-FR"/>
        </w:rPr>
      </w:pPr>
      <w:r w:rsidRPr="008A7D3F">
        <w:rPr>
          <w:rFonts w:eastAsia="Times New Roman" w:cs="Times New Roman"/>
          <w:noProof/>
          <w:spacing w:val="-6"/>
          <w:lang w:eastAsia="fr-FR"/>
        </w:rPr>
        <w:t xml:space="preserve">Une retenue de garantie de </w:t>
      </w:r>
      <w:r>
        <w:rPr>
          <w:rFonts w:eastAsia="Times New Roman" w:cs="Times New Roman"/>
          <w:noProof/>
          <w:spacing w:val="-6"/>
          <w:lang w:eastAsia="fr-FR"/>
        </w:rPr>
        <w:t>3</w:t>
      </w:r>
      <w:r w:rsidRPr="008A7D3F">
        <w:rPr>
          <w:rFonts w:eastAsia="Times New Roman" w:cs="Times New Roman"/>
          <w:noProof/>
          <w:spacing w:val="-6"/>
          <w:lang w:eastAsia="fr-FR"/>
        </w:rPr>
        <w:t xml:space="preserve"> % sera appliquée sur chaque acompte et sur le solde dans les conditions fixées par la réglementation en vigueur. </w:t>
      </w:r>
    </w:p>
    <w:p w14:paraId="619B70DB" w14:textId="77777777" w:rsidR="00E749E0" w:rsidRPr="008A7D3F" w:rsidRDefault="00E749E0" w:rsidP="00E749E0">
      <w:pPr>
        <w:tabs>
          <w:tab w:val="left" w:pos="1260"/>
          <w:tab w:val="left" w:pos="3420"/>
        </w:tabs>
        <w:jc w:val="both"/>
        <w:rPr>
          <w:rFonts w:eastAsia="Times New Roman" w:cs="Times New Roman"/>
          <w:noProof/>
          <w:spacing w:val="-6"/>
          <w:lang w:eastAsia="fr-FR"/>
        </w:rPr>
      </w:pPr>
      <w:r w:rsidRPr="008A7D3F">
        <w:rPr>
          <w:rFonts w:eastAsia="Times New Roman" w:cs="Times New Roman"/>
          <w:noProof/>
          <w:spacing w:val="-6"/>
          <w:lang w:eastAsia="fr-FR"/>
        </w:rPr>
        <w:t>Le maître d'ouvrage n’accepte pas qu'une caution personnelle et solidaire remplace la garantie à première demande.</w:t>
      </w:r>
    </w:p>
    <w:p w14:paraId="23455C60" w14:textId="77777777" w:rsidR="00E749E0" w:rsidRDefault="00E749E0" w:rsidP="00E749E0">
      <w:pPr>
        <w:tabs>
          <w:tab w:val="left" w:pos="1260"/>
          <w:tab w:val="left" w:pos="3420"/>
        </w:tabs>
        <w:jc w:val="both"/>
        <w:rPr>
          <w:rFonts w:eastAsia="Times New Roman" w:cs="Times New Roman"/>
          <w:noProof/>
          <w:spacing w:val="-6"/>
          <w:lang w:eastAsia="fr-FR"/>
        </w:rPr>
      </w:pPr>
      <w:r w:rsidRPr="008A7D3F">
        <w:rPr>
          <w:rFonts w:eastAsia="Times New Roman" w:cs="Times New Roman"/>
          <w:noProof/>
          <w:spacing w:val="-6"/>
          <w:lang w:eastAsia="fr-FR"/>
        </w:rPr>
        <w:t xml:space="preserve">Il est rappelé qu’en cas de réserves notifiées au titulaire du contrat et non levées avant la date d’expiration du délai de garantie, la retenue de garantie ne sera remboursée ou les personnes ayant délivré leur caution ou garantie ne seront libérées que 30 jours après la date de la levée effective de ces réserves. </w:t>
      </w:r>
    </w:p>
    <w:p w14:paraId="2D205355" w14:textId="77777777" w:rsidR="00111F73" w:rsidRDefault="00111F73" w:rsidP="00E749E0">
      <w:pPr>
        <w:tabs>
          <w:tab w:val="left" w:pos="1260"/>
          <w:tab w:val="left" w:pos="3420"/>
        </w:tabs>
        <w:jc w:val="both"/>
        <w:rPr>
          <w:rFonts w:eastAsia="Times New Roman" w:cs="Times New Roman"/>
          <w:noProof/>
          <w:spacing w:val="-6"/>
          <w:lang w:eastAsia="fr-FR"/>
        </w:rPr>
      </w:pPr>
    </w:p>
    <w:p w14:paraId="6021E3C1" w14:textId="77777777" w:rsidR="009D0F5B" w:rsidRPr="002E16E0" w:rsidRDefault="009D0F5B" w:rsidP="009D0F5B">
      <w:pPr>
        <w:pStyle w:val="Paragraphedeliste"/>
        <w:numPr>
          <w:ilvl w:val="0"/>
          <w:numId w:val="1"/>
        </w:numPr>
        <w:spacing w:before="240" w:after="360"/>
        <w:contextualSpacing w:val="0"/>
        <w:rPr>
          <w:b/>
          <w:bCs/>
          <w:caps/>
          <w:noProof/>
          <w:vanish/>
          <w:color w:val="7A868D" w:themeColor="accent1"/>
          <w:lang w:eastAsia="fr-FR"/>
        </w:rPr>
      </w:pPr>
      <w:bookmarkStart w:id="70" w:name="_Toc70596623"/>
      <w:bookmarkStart w:id="71" w:name="_Toc125273012"/>
    </w:p>
    <w:p w14:paraId="33D66ECA" w14:textId="69EA0A42" w:rsidR="00A65DE4" w:rsidRPr="00A65DE4" w:rsidRDefault="009E72CA" w:rsidP="00600981">
      <w:pPr>
        <w:pStyle w:val="01-TITRE10"/>
        <w:jc w:val="both"/>
        <w:rPr>
          <w:rFonts w:eastAsia="Times New Roman" w:cs="Arial"/>
          <w:spacing w:val="-6"/>
          <w:lang w:eastAsia="fr-FR"/>
        </w:rPr>
      </w:pPr>
      <w:bookmarkStart w:id="72" w:name="_Toc208234898"/>
      <w:bookmarkStart w:id="73" w:name="_Toc70596627"/>
      <w:bookmarkStart w:id="74" w:name="_Toc156301723"/>
      <w:bookmarkEnd w:id="70"/>
      <w:r w:rsidRPr="00A65DE4">
        <w:rPr>
          <w:szCs w:val="20"/>
          <w:lang w:eastAsia="fr-FR"/>
        </w:rPr>
        <w:t>AVANCE</w:t>
      </w:r>
      <w:bookmarkEnd w:id="72"/>
      <w:r w:rsidRPr="00A65DE4">
        <w:rPr>
          <w:szCs w:val="20"/>
          <w:lang w:eastAsia="fr-FR"/>
        </w:rPr>
        <w:t xml:space="preserve"> </w:t>
      </w:r>
      <w:bookmarkEnd w:id="71"/>
      <w:bookmarkEnd w:id="73"/>
      <w:bookmarkEnd w:id="74"/>
    </w:p>
    <w:p w14:paraId="64C3A44E" w14:textId="54FAA2F2" w:rsidR="005237A6" w:rsidRDefault="005237A6" w:rsidP="007C4538">
      <w:pPr>
        <w:jc w:val="both"/>
        <w:rPr>
          <w:rFonts w:eastAsia="Times New Roman" w:cs="Arial"/>
          <w:noProof/>
          <w:spacing w:val="-6"/>
          <w:lang w:eastAsia="fr-FR"/>
        </w:rPr>
      </w:pPr>
      <w:r w:rsidRPr="005B66F6">
        <w:rPr>
          <w:rFonts w:eastAsia="Times New Roman" w:cs="Arial"/>
          <w:b/>
          <w:bCs/>
          <w:noProof/>
          <w:spacing w:val="-6"/>
          <w:lang w:eastAsia="fr-FR"/>
        </w:rPr>
        <w:t xml:space="preserve">Par dérogation à l’article </w:t>
      </w:r>
      <w:r>
        <w:rPr>
          <w:rFonts w:eastAsia="Times New Roman" w:cs="Arial"/>
          <w:b/>
          <w:bCs/>
          <w:noProof/>
          <w:spacing w:val="-6"/>
          <w:lang w:eastAsia="fr-FR"/>
        </w:rPr>
        <w:t xml:space="preserve"> R.2191-3</w:t>
      </w:r>
      <w:r w:rsidRPr="005B66F6">
        <w:rPr>
          <w:rFonts w:eastAsia="Times New Roman" w:cs="Arial"/>
          <w:b/>
          <w:bCs/>
          <w:noProof/>
          <w:spacing w:val="-6"/>
          <w:lang w:eastAsia="fr-FR"/>
        </w:rPr>
        <w:t xml:space="preserve"> du </w:t>
      </w:r>
      <w:r>
        <w:rPr>
          <w:rFonts w:eastAsia="Times New Roman" w:cs="Arial"/>
          <w:b/>
          <w:bCs/>
          <w:noProof/>
          <w:spacing w:val="-6"/>
          <w:lang w:eastAsia="fr-FR"/>
        </w:rPr>
        <w:t xml:space="preserve"> CCP, </w:t>
      </w:r>
      <w:r>
        <w:rPr>
          <w:rFonts w:eastAsia="Times New Roman" w:cs="Arial"/>
          <w:noProof/>
          <w:spacing w:val="-6"/>
          <w:lang w:eastAsia="fr-FR"/>
        </w:rPr>
        <w:t>i</w:t>
      </w:r>
      <w:r w:rsidRPr="008A7D3F">
        <w:rPr>
          <w:rFonts w:eastAsia="Times New Roman" w:cs="Arial"/>
          <w:noProof/>
          <w:spacing w:val="-6"/>
          <w:lang w:eastAsia="fr-FR"/>
        </w:rPr>
        <w:t>l n’est pas prévu le versement d’une avance</w:t>
      </w:r>
      <w:r>
        <w:rPr>
          <w:rFonts w:eastAsia="Times New Roman" w:cs="Arial"/>
          <w:noProof/>
          <w:spacing w:val="-6"/>
          <w:lang w:eastAsia="fr-FR"/>
        </w:rPr>
        <w:t>.</w:t>
      </w:r>
    </w:p>
    <w:p w14:paraId="0E1FE102" w14:textId="51F96824" w:rsidR="00310BAC" w:rsidRPr="00310BAC" w:rsidRDefault="00310BAC" w:rsidP="007C4538">
      <w:pPr>
        <w:jc w:val="both"/>
        <w:rPr>
          <w:rFonts w:eastAsia="Times New Roman" w:cs="Arial"/>
          <w:noProof/>
          <w:spacing w:val="-6"/>
          <w:lang w:eastAsia="fr-FR"/>
        </w:rPr>
      </w:pPr>
      <w:r w:rsidRPr="00310BAC">
        <w:rPr>
          <w:rFonts w:eastAsia="Times New Roman" w:cs="Arial"/>
          <w:noProof/>
          <w:spacing w:val="-6"/>
          <w:lang w:eastAsia="fr-FR"/>
        </w:rPr>
        <w:t>Le titulaire aura la possibilité de présenter un acompte correspondant aux approvisionnements suivant les modalités indiquées à l’article</w:t>
      </w:r>
      <w:r>
        <w:rPr>
          <w:rFonts w:eastAsia="Times New Roman" w:cs="Arial"/>
          <w:noProof/>
          <w:spacing w:val="-6"/>
          <w:lang w:eastAsia="fr-FR"/>
        </w:rPr>
        <w:t xml:space="preserve"> </w:t>
      </w:r>
      <w:r w:rsidRPr="00310BAC">
        <w:rPr>
          <w:rFonts w:eastAsia="Times New Roman" w:cs="Arial"/>
          <w:noProof/>
          <w:spacing w:val="-6"/>
          <w:lang w:eastAsia="fr-FR"/>
        </w:rPr>
        <w:t>6 ci-dessous.</w:t>
      </w:r>
    </w:p>
    <w:p w14:paraId="4CDCE940" w14:textId="77777777" w:rsidR="00B91F6A" w:rsidRDefault="00B91F6A" w:rsidP="005237A6">
      <w:pPr>
        <w:jc w:val="both"/>
        <w:rPr>
          <w:rFonts w:eastAsia="Times New Roman" w:cs="Arial"/>
          <w:noProof/>
          <w:spacing w:val="-6"/>
          <w:lang w:eastAsia="fr-FR"/>
        </w:rPr>
      </w:pPr>
    </w:p>
    <w:p w14:paraId="3062ED60" w14:textId="77777777" w:rsidR="009E72CA" w:rsidRPr="002E16E0" w:rsidRDefault="009E72CA" w:rsidP="009D0F5B">
      <w:pPr>
        <w:pStyle w:val="01-TITRE10"/>
        <w:rPr>
          <w:szCs w:val="20"/>
          <w:lang w:eastAsia="fr-FR"/>
        </w:rPr>
      </w:pPr>
      <w:bookmarkStart w:id="75" w:name="_Toc70596630"/>
      <w:bookmarkStart w:id="76" w:name="_Toc208234899"/>
      <w:r w:rsidRPr="002E16E0">
        <w:rPr>
          <w:szCs w:val="20"/>
          <w:lang w:eastAsia="fr-FR"/>
        </w:rPr>
        <w:t>REGLEMENT DES COMPTES</w:t>
      </w:r>
      <w:bookmarkEnd w:id="75"/>
      <w:bookmarkEnd w:id="76"/>
    </w:p>
    <w:p w14:paraId="68CEE516" w14:textId="77777777" w:rsidR="00430BA9" w:rsidRPr="008A7D3F" w:rsidRDefault="00430BA9" w:rsidP="00430BA9">
      <w:pPr>
        <w:tabs>
          <w:tab w:val="left" w:leader="dot" w:pos="9356"/>
        </w:tabs>
        <w:jc w:val="both"/>
        <w:rPr>
          <w:rFonts w:eastAsia="Times New Roman" w:cs="Times New Roman"/>
          <w:noProof/>
          <w:lang w:eastAsia="fr-FR"/>
        </w:rPr>
      </w:pPr>
      <w:r w:rsidRPr="008A7D3F">
        <w:rPr>
          <w:rFonts w:eastAsia="Times New Roman" w:cs="Times New Roman"/>
          <w:noProof/>
          <w:lang w:eastAsia="fr-FR"/>
        </w:rPr>
        <w:t>Le règlement des comptes se fait par des acomptes mensuels et un solde établis et réglés comme il est indiqué à l'article 12 du CCAG travaux précisé ou modifié comme suit.</w:t>
      </w:r>
    </w:p>
    <w:p w14:paraId="64376AC3" w14:textId="77777777" w:rsidR="00430BA9" w:rsidRPr="008A7D3F" w:rsidRDefault="00430BA9" w:rsidP="00430BA9">
      <w:pPr>
        <w:tabs>
          <w:tab w:val="left" w:leader="dot" w:pos="9356"/>
        </w:tabs>
        <w:jc w:val="both"/>
        <w:rPr>
          <w:rFonts w:eastAsia="Times New Roman" w:cs="Times New Roman"/>
          <w:noProof/>
          <w:lang w:eastAsia="fr-FR"/>
        </w:rPr>
      </w:pPr>
      <w:r w:rsidRPr="008A7D3F">
        <w:rPr>
          <w:rFonts w:eastAsia="Times New Roman" w:cs="Times New Roman"/>
          <w:noProof/>
          <w:lang w:eastAsia="fr-FR"/>
        </w:rPr>
        <w:t>Les travaux seront constatés et réglés à l'avancement des travaux au pourcentage des quantités de travaux exécutés pour les marchés à prix forfaitaire ou selon les quantités estimées ou réellement exécutées pour les marchés à prix unitaire. Le solde sera réglé à l'achèvement de l'ouvrage.</w:t>
      </w:r>
    </w:p>
    <w:p w14:paraId="3D0798A7" w14:textId="271DFA45" w:rsidR="00430BA9" w:rsidRPr="009262F6" w:rsidRDefault="00430BA9" w:rsidP="00430BA9">
      <w:pPr>
        <w:pStyle w:val="06-PUCE2"/>
        <w:numPr>
          <w:ilvl w:val="0"/>
          <w:numId w:val="0"/>
        </w:numPr>
        <w:jc w:val="both"/>
        <w:rPr>
          <w:bCs/>
          <w:noProof/>
          <w:lang w:eastAsia="fr-FR"/>
        </w:rPr>
      </w:pPr>
      <w:bookmarkStart w:id="77" w:name="_Hlk69318826"/>
      <w:r w:rsidRPr="009262F6">
        <w:rPr>
          <w:bCs/>
          <w:noProof/>
          <w:lang w:eastAsia="fr-FR"/>
        </w:rPr>
        <w:t xml:space="preserve">En application de l’article 10.4 du CCAG, les acomptes comprendront, s’il y a lieu, une part correspondant aux approvisionnements constitués en vue des travaux, dans </w:t>
      </w:r>
      <w:r>
        <w:rPr>
          <w:bCs/>
          <w:noProof/>
          <w:lang w:eastAsia="fr-FR"/>
        </w:rPr>
        <w:t xml:space="preserve">la limite de </w:t>
      </w:r>
      <w:r w:rsidR="0022284F" w:rsidRPr="00841191">
        <w:rPr>
          <w:b/>
          <w:noProof/>
          <w:lang w:eastAsia="fr-FR"/>
        </w:rPr>
        <w:t>2</w:t>
      </w:r>
      <w:r w:rsidRPr="00841191">
        <w:rPr>
          <w:b/>
          <w:noProof/>
          <w:lang w:eastAsia="fr-FR"/>
        </w:rPr>
        <w:t>0%</w:t>
      </w:r>
      <w:r>
        <w:rPr>
          <w:bCs/>
          <w:noProof/>
          <w:lang w:eastAsia="fr-FR"/>
        </w:rPr>
        <w:t xml:space="preserve"> du montant des</w:t>
      </w:r>
      <w:r w:rsidR="0055794D">
        <w:rPr>
          <w:bCs/>
          <w:noProof/>
          <w:lang w:eastAsia="fr-FR"/>
        </w:rPr>
        <w:t xml:space="preserve"> approvisionnements pour</w:t>
      </w:r>
      <w:r>
        <w:rPr>
          <w:bCs/>
          <w:noProof/>
          <w:lang w:eastAsia="fr-FR"/>
        </w:rPr>
        <w:t xml:space="preserve"> travaux.</w:t>
      </w:r>
    </w:p>
    <w:bookmarkEnd w:id="77"/>
    <w:p w14:paraId="67780207" w14:textId="77777777" w:rsidR="00430BA9" w:rsidRPr="009262F6" w:rsidRDefault="00430BA9" w:rsidP="00430BA9">
      <w:pPr>
        <w:tabs>
          <w:tab w:val="left" w:leader="dot" w:pos="9356"/>
        </w:tabs>
        <w:jc w:val="both"/>
        <w:rPr>
          <w:rFonts w:eastAsia="Times New Roman" w:cs="Times New Roman"/>
          <w:bCs/>
          <w:noProof/>
          <w:lang w:eastAsia="fr-FR"/>
        </w:rPr>
      </w:pPr>
      <w:r w:rsidRPr="009262F6">
        <w:rPr>
          <w:rFonts w:eastAsia="Times New Roman" w:cs="Times New Roman"/>
          <w:bCs/>
          <w:noProof/>
          <w:lang w:eastAsia="fr-FR"/>
        </w:rPr>
        <w:t>Le titulaire transmet ses demandes de paiement par tout moyen permettant de donner date certaine.</w:t>
      </w:r>
    </w:p>
    <w:p w14:paraId="384C80A9" w14:textId="7A8F05D4" w:rsidR="009E72CA" w:rsidRPr="002E16E0" w:rsidRDefault="00795831" w:rsidP="009E72CA">
      <w:pPr>
        <w:tabs>
          <w:tab w:val="left" w:leader="dot" w:pos="9356"/>
        </w:tabs>
        <w:rPr>
          <w:rFonts w:eastAsia="Times New Roman" w:cs="Times New Roman"/>
          <w:noProof/>
          <w:lang w:eastAsia="fr-FR"/>
        </w:rPr>
      </w:pPr>
      <w:r>
        <w:rPr>
          <w:rFonts w:eastAsia="Times New Roman" w:cs="Times New Roman"/>
          <w:noProof/>
          <w:lang w:eastAsia="fr-FR"/>
        </w:rPr>
        <w:t xml:space="preserve"> </w:t>
      </w:r>
    </w:p>
    <w:p w14:paraId="4679527A" w14:textId="77777777" w:rsidR="009D0F5B" w:rsidRPr="002E16E0" w:rsidRDefault="009D0F5B" w:rsidP="009D0F5B">
      <w:pPr>
        <w:pStyle w:val="Paragraphedeliste"/>
        <w:numPr>
          <w:ilvl w:val="0"/>
          <w:numId w:val="1"/>
        </w:numPr>
        <w:spacing w:before="240" w:after="360"/>
        <w:contextualSpacing w:val="0"/>
        <w:rPr>
          <w:b/>
          <w:bCs/>
          <w:caps/>
          <w:noProof/>
          <w:vanish/>
          <w:color w:val="7A868D" w:themeColor="accent1"/>
          <w:lang w:eastAsia="fr-FR"/>
        </w:rPr>
      </w:pPr>
      <w:bookmarkStart w:id="78" w:name="_Toc70596631"/>
    </w:p>
    <w:p w14:paraId="69F09BD9" w14:textId="43203AB7" w:rsidR="009E72CA" w:rsidRPr="002E16E0" w:rsidRDefault="009E72CA" w:rsidP="00447A58">
      <w:pPr>
        <w:pStyle w:val="02-TITRE2"/>
        <w:rPr>
          <w:lang w:eastAsia="fr-FR"/>
        </w:rPr>
      </w:pPr>
      <w:bookmarkStart w:id="79" w:name="_Toc208234900"/>
      <w:r w:rsidRPr="002E16E0">
        <w:rPr>
          <w:lang w:eastAsia="fr-FR"/>
        </w:rPr>
        <w:t>Présentation des factures au format dématérialisé</w:t>
      </w:r>
      <w:bookmarkEnd w:id="79"/>
      <w:r w:rsidRPr="002E16E0">
        <w:rPr>
          <w:lang w:eastAsia="fr-FR"/>
        </w:rPr>
        <w:t xml:space="preserve"> </w:t>
      </w:r>
      <w:bookmarkEnd w:id="78"/>
    </w:p>
    <w:p w14:paraId="4E97C679" w14:textId="787C9438" w:rsidR="009E72CA" w:rsidRPr="002E16E0" w:rsidRDefault="009E72CA" w:rsidP="005E3093">
      <w:pPr>
        <w:tabs>
          <w:tab w:val="left" w:leader="dot" w:pos="9356"/>
        </w:tabs>
        <w:jc w:val="both"/>
        <w:rPr>
          <w:rFonts w:eastAsia="Times New Roman" w:cs="Times New Roman"/>
          <w:noProof/>
          <w:lang w:eastAsia="fr-FR"/>
        </w:rPr>
      </w:pPr>
      <w:bookmarkStart w:id="80" w:name="_Hlk69214312"/>
      <w:r w:rsidRPr="002E16E0">
        <w:rPr>
          <w:rFonts w:eastAsia="Times New Roman" w:cs="Times New Roman"/>
          <w:noProof/>
          <w:lang w:eastAsia="fr-FR"/>
        </w:rPr>
        <w:t xml:space="preserve">Toutes les demandes de paiement relatives aux sommes dues au titulaire en exécution du présent marché devront être transmises par voie électronique en application de l'article </w:t>
      </w:r>
      <w:bookmarkStart w:id="81" w:name="_Hlk188028680"/>
      <w:r w:rsidR="00A012E6" w:rsidRPr="00A012E6">
        <w:rPr>
          <w:rFonts w:eastAsia="Times New Roman" w:cs="Times New Roman"/>
          <w:noProof/>
          <w:lang w:eastAsia="fr-FR"/>
        </w:rPr>
        <w:t>L.2192-1 du code de la commande publique</w:t>
      </w:r>
      <w:bookmarkEnd w:id="80"/>
      <w:bookmarkEnd w:id="81"/>
      <w:r w:rsidRPr="002E16E0">
        <w:rPr>
          <w:rFonts w:eastAsia="Times New Roman" w:cs="Times New Roman"/>
          <w:noProof/>
          <w:lang w:eastAsia="fr-FR"/>
        </w:rPr>
        <w:t>.</w:t>
      </w:r>
    </w:p>
    <w:p w14:paraId="2FA5E65A" w14:textId="77777777" w:rsidR="009E72CA" w:rsidRPr="002E16E0" w:rsidRDefault="009E72CA" w:rsidP="005E3093">
      <w:pPr>
        <w:tabs>
          <w:tab w:val="left" w:leader="dot" w:pos="9356"/>
        </w:tabs>
        <w:jc w:val="both"/>
        <w:rPr>
          <w:rFonts w:eastAsia="Times New Roman" w:cs="Times New Roman"/>
          <w:noProof/>
          <w:color w:val="000000"/>
          <w:lang w:eastAsia="fr-FR"/>
        </w:rPr>
      </w:pPr>
      <w:r w:rsidRPr="002E16E0">
        <w:rPr>
          <w:rFonts w:eastAsia="Times New Roman" w:cs="Times New Roman"/>
          <w:noProof/>
          <w:color w:val="000000"/>
          <w:lang w:eastAsia="fr-FR"/>
        </w:rPr>
        <w:t xml:space="preserve">Pour être valable, la facture dématérialisée doit comporter toutes les mentions requises sur la facture au format papier. De même, doivent figurer sur la facture dématérialisée : </w:t>
      </w:r>
    </w:p>
    <w:p w14:paraId="0A82CEBC" w14:textId="77777777" w:rsidR="009E72CA" w:rsidRPr="002E16E0" w:rsidRDefault="009E72CA" w:rsidP="005E3093">
      <w:pPr>
        <w:pStyle w:val="05PUCE1"/>
        <w:numPr>
          <w:ilvl w:val="0"/>
          <w:numId w:val="3"/>
        </w:numPr>
        <w:jc w:val="both"/>
        <w:rPr>
          <w:noProof/>
          <w:lang w:eastAsia="fr-FR"/>
        </w:rPr>
      </w:pPr>
      <w:r w:rsidRPr="002E16E0">
        <w:rPr>
          <w:noProof/>
          <w:lang w:eastAsia="fr-FR"/>
        </w:rPr>
        <w:t>l’identifiant de l’émetteur et du destinataire sur Chorus Pro (SIRET ou numéro de TVA intracommunautaire, RIDET, numéro TAHITI, etc.) ;</w:t>
      </w:r>
    </w:p>
    <w:p w14:paraId="5741B313" w14:textId="77777777" w:rsidR="009E72CA" w:rsidRPr="002E16E0" w:rsidRDefault="009E72CA" w:rsidP="005E3093">
      <w:pPr>
        <w:pStyle w:val="05PUCE1"/>
        <w:numPr>
          <w:ilvl w:val="0"/>
          <w:numId w:val="3"/>
        </w:numPr>
        <w:jc w:val="both"/>
        <w:rPr>
          <w:noProof/>
          <w:lang w:eastAsia="fr-FR"/>
        </w:rPr>
      </w:pPr>
      <w:r w:rsidRPr="002E16E0">
        <w:rPr>
          <w:noProof/>
          <w:lang w:eastAsia="fr-FR"/>
        </w:rPr>
        <w:lastRenderedPageBreak/>
        <w:t>le « code service » permettant d’identifier le service exécutant, chargé du traitement de la facture, au sein de l’entité publique destinataire, lorsque celle-ci a décidé de créer des codes services afin de faciliter l’acheminement de ses factures reçues ;</w:t>
      </w:r>
    </w:p>
    <w:p w14:paraId="0E7FC343" w14:textId="77777777" w:rsidR="009E72CA" w:rsidRPr="002E16E0" w:rsidRDefault="009E72CA" w:rsidP="005E3093">
      <w:pPr>
        <w:pStyle w:val="05PUCE1"/>
        <w:numPr>
          <w:ilvl w:val="0"/>
          <w:numId w:val="3"/>
        </w:numPr>
        <w:jc w:val="both"/>
        <w:rPr>
          <w:noProof/>
          <w:lang w:eastAsia="fr-FR"/>
        </w:rPr>
      </w:pPr>
      <w:r w:rsidRPr="002E16E0">
        <w:rPr>
          <w:noProof/>
          <w:lang w:eastAsia="fr-FR"/>
        </w:rPr>
        <w:t>le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56728F45" w14:textId="77777777" w:rsidR="009E72CA" w:rsidRPr="002E16E0" w:rsidRDefault="009E72CA" w:rsidP="005E3093">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Ces informations seront transmises au titulaire par les services du maître d’ouvrage. </w:t>
      </w:r>
    </w:p>
    <w:p w14:paraId="03EF312C" w14:textId="77777777" w:rsidR="009E72CA" w:rsidRPr="002E16E0" w:rsidRDefault="009E72CA" w:rsidP="005E3093">
      <w:pPr>
        <w:tabs>
          <w:tab w:val="left" w:leader="dot" w:pos="9356"/>
        </w:tabs>
        <w:jc w:val="both"/>
        <w:rPr>
          <w:rFonts w:eastAsia="Times New Roman" w:cs="Arial"/>
          <w:noProof/>
          <w:lang w:eastAsia="fr-FR"/>
        </w:rPr>
      </w:pPr>
      <w:r w:rsidRPr="002E16E0">
        <w:rPr>
          <w:rFonts w:eastAsia="Times New Roman" w:cs="Times New Roman"/>
          <w:noProof/>
          <w:lang w:eastAsia="fr-FR"/>
        </w:rPr>
        <w:t xml:space="preserve">Pour être valables, les factures dématérialisées doivent être transmises en conformité avec l’arrêté du 9 décembre 2016 relatif au développement de la facturation </w:t>
      </w:r>
      <w:r w:rsidRPr="002E16E0">
        <w:rPr>
          <w:rFonts w:eastAsia="Times New Roman" w:cs="Arial"/>
          <w:noProof/>
          <w:lang w:eastAsia="fr-FR"/>
        </w:rPr>
        <w:t>électronique</w:t>
      </w:r>
      <w:bookmarkStart w:id="82" w:name="_Hlk67061082"/>
      <w:r w:rsidRPr="002E16E0">
        <w:rPr>
          <w:rFonts w:eastAsia="Times New Roman" w:cs="Arial"/>
          <w:noProof/>
          <w:lang w:eastAsia="fr-FR"/>
        </w:rPr>
        <w:t xml:space="preserve">, </w:t>
      </w:r>
      <w:r w:rsidRPr="002E16E0">
        <w:rPr>
          <w:rFonts w:eastAsia="Times New Roman" w:cs="Arial"/>
          <w:noProof/>
          <w:color w:val="000000"/>
          <w:lang w:eastAsia="fr-FR"/>
        </w:rPr>
        <w:t>sur le site :</w:t>
      </w:r>
    </w:p>
    <w:p w14:paraId="0A3E1611" w14:textId="77777777" w:rsidR="009E72CA" w:rsidRPr="002E16E0" w:rsidRDefault="009E72CA" w:rsidP="005E3093">
      <w:pPr>
        <w:autoSpaceDE w:val="0"/>
        <w:autoSpaceDN w:val="0"/>
        <w:adjustRightInd w:val="0"/>
        <w:jc w:val="both"/>
        <w:rPr>
          <w:rFonts w:eastAsia="Calibri" w:cs="Arial"/>
          <w:color w:val="1155CD"/>
        </w:rPr>
      </w:pPr>
      <w:hyperlink r:id="rId12" w:history="1">
        <w:r w:rsidRPr="002E16E0">
          <w:rPr>
            <w:rFonts w:eastAsia="Calibri" w:cs="Arial"/>
            <w:color w:val="0000FF"/>
            <w:u w:val="single"/>
          </w:rPr>
          <w:t>https://chorus-pro.gouv.fr/cpp/utilisateur?execution=e1s1</w:t>
        </w:r>
      </w:hyperlink>
    </w:p>
    <w:p w14:paraId="0AE13CAE" w14:textId="77777777" w:rsidR="009E72CA" w:rsidRPr="002E16E0" w:rsidRDefault="009E72CA" w:rsidP="005E3093">
      <w:pPr>
        <w:autoSpaceDE w:val="0"/>
        <w:autoSpaceDN w:val="0"/>
        <w:adjustRightInd w:val="0"/>
        <w:jc w:val="both"/>
        <w:rPr>
          <w:rFonts w:eastAsia="Calibri" w:cs="Arial"/>
          <w:color w:val="1155CD"/>
        </w:rPr>
      </w:pPr>
    </w:p>
    <w:p w14:paraId="7DE1A305" w14:textId="77777777" w:rsidR="009E72CA" w:rsidRPr="002E16E0" w:rsidRDefault="009E72CA" w:rsidP="005E3093">
      <w:pPr>
        <w:autoSpaceDE w:val="0"/>
        <w:autoSpaceDN w:val="0"/>
        <w:adjustRightInd w:val="0"/>
        <w:jc w:val="both"/>
        <w:rPr>
          <w:rFonts w:eastAsia="Calibri" w:cs="Arial"/>
          <w:color w:val="000000"/>
        </w:rPr>
      </w:pPr>
      <w:r w:rsidRPr="002E16E0">
        <w:rPr>
          <w:rFonts w:eastAsia="Calibri" w:cs="Arial"/>
          <w:color w:val="000000"/>
        </w:rPr>
        <w:t>Pour ce faire, les factures dématérialisées devront comporter les informations suivantes :</w:t>
      </w:r>
    </w:p>
    <w:bookmarkEnd w:id="82"/>
    <w:p w14:paraId="7372DDFB" w14:textId="77777777" w:rsidR="00DA6356" w:rsidRPr="00BC4910" w:rsidRDefault="00DA6356" w:rsidP="005E3093">
      <w:pPr>
        <w:numPr>
          <w:ilvl w:val="0"/>
          <w:numId w:val="3"/>
        </w:numPr>
        <w:tabs>
          <w:tab w:val="left" w:leader="dot" w:pos="9356"/>
        </w:tabs>
        <w:jc w:val="both"/>
      </w:pPr>
      <w:r w:rsidRPr="00BC4910">
        <w:t xml:space="preserve">Le numéro de SIRET, qui identifiera le </w:t>
      </w:r>
      <w:bookmarkStart w:id="83" w:name="_Hlk67916110"/>
      <w:r w:rsidRPr="00BC4910">
        <w:t xml:space="preserve">maître d’ouvrage </w:t>
      </w:r>
      <w:bookmarkEnd w:id="83"/>
      <w:r w:rsidRPr="00BC4910">
        <w:t xml:space="preserve">en tant que destinataire de la facture ; </w:t>
      </w:r>
    </w:p>
    <w:p w14:paraId="18BADE5F" w14:textId="77777777" w:rsidR="00DA6356" w:rsidRPr="00BC4910" w:rsidRDefault="00DA6356" w:rsidP="005E3093">
      <w:pPr>
        <w:numPr>
          <w:ilvl w:val="0"/>
          <w:numId w:val="3"/>
        </w:numPr>
        <w:tabs>
          <w:tab w:val="left" w:leader="dot" w:pos="9356"/>
        </w:tabs>
        <w:jc w:val="both"/>
      </w:pPr>
      <w:r w:rsidRPr="00BC4910">
        <w:t>Le code service ;</w:t>
      </w:r>
    </w:p>
    <w:p w14:paraId="53F1A379" w14:textId="77777777" w:rsidR="00DA6356" w:rsidRPr="00BC4910" w:rsidRDefault="00DA6356" w:rsidP="005E3093">
      <w:pPr>
        <w:numPr>
          <w:ilvl w:val="0"/>
          <w:numId w:val="3"/>
        </w:numPr>
        <w:tabs>
          <w:tab w:val="left" w:leader="dot" w:pos="9356"/>
        </w:tabs>
        <w:jc w:val="both"/>
      </w:pPr>
      <w:r w:rsidRPr="00BC4910">
        <w:t>Le numéro d’engagement juridique.</w:t>
      </w:r>
    </w:p>
    <w:p w14:paraId="7A7946F9" w14:textId="77777777" w:rsidR="009E72CA" w:rsidRPr="002E16E0" w:rsidRDefault="009E72CA" w:rsidP="005E3093">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La transmission se fait, au choix du titulaire, par : </w:t>
      </w:r>
    </w:p>
    <w:p w14:paraId="19A4BB5D" w14:textId="77777777" w:rsidR="009E72CA" w:rsidRPr="002E16E0" w:rsidRDefault="009E72CA" w:rsidP="005E3093">
      <w:pPr>
        <w:pStyle w:val="05PUCE1"/>
        <w:numPr>
          <w:ilvl w:val="0"/>
          <w:numId w:val="3"/>
        </w:numPr>
        <w:jc w:val="both"/>
        <w:rPr>
          <w:noProof/>
          <w:lang w:eastAsia="fr-FR"/>
        </w:rPr>
      </w:pPr>
      <w:r w:rsidRPr="002E16E0">
        <w:rPr>
          <w:noProof/>
          <w:lang w:eastAsia="fr-FR"/>
        </w:rPr>
        <w:t>un mode «flux» correspondant à une transmission automatisée de manière univoque entre le système d'information du titulaire et l'application informatique CHORUS PRO. La transmission de factures selon le mode «flux» s'effectue conformément à l'un des protocoles suivants : SFTP, PES</w:t>
      </w:r>
      <w:r w:rsidRPr="002E16E0">
        <w:rPr>
          <w:rFonts w:cs="Cambria Math"/>
          <w:noProof/>
          <w:lang w:eastAsia="fr-FR"/>
        </w:rPr>
        <w:t>‐</w:t>
      </w:r>
      <w:r w:rsidRPr="002E16E0">
        <w:rPr>
          <w:noProof/>
          <w:lang w:eastAsia="fr-FR"/>
        </w:rPr>
        <w:t xml:space="preserve">IT et AS/2, avec chiffrement TLS ; </w:t>
      </w:r>
    </w:p>
    <w:p w14:paraId="5FB4B0D4" w14:textId="77777777" w:rsidR="009E72CA" w:rsidRPr="002E16E0" w:rsidRDefault="009E72CA" w:rsidP="005E3093">
      <w:pPr>
        <w:pStyle w:val="05PUCE1"/>
        <w:numPr>
          <w:ilvl w:val="0"/>
          <w:numId w:val="3"/>
        </w:numPr>
        <w:jc w:val="both"/>
        <w:rPr>
          <w:noProof/>
          <w:lang w:eastAsia="fr-FR"/>
        </w:rPr>
      </w:pPr>
      <w:r w:rsidRPr="002E16E0">
        <w:rPr>
          <w:noProof/>
          <w:lang w:eastAsia="fr-FR"/>
        </w:rPr>
        <w:t>un mode «portail» nécessitant du titulaire soit la saisie manuelle des éléments de facturation sur le portail internet, soit le dépôt de sa facture dématérialisée dans un format autorisé, dans les conditions prévues à l'article 5 du décret précité. La transmission de factures selon le mode portail s'effectue à partir du portail internet mis à disposition des fournisseurs de l'Etat à l'adresse suivante : https://chorus</w:t>
      </w:r>
      <w:r w:rsidRPr="002E16E0">
        <w:rPr>
          <w:rFonts w:cs="Cambria Math"/>
          <w:noProof/>
          <w:lang w:eastAsia="fr-FR"/>
        </w:rPr>
        <w:t>‐</w:t>
      </w:r>
      <w:r w:rsidRPr="002E16E0">
        <w:rPr>
          <w:noProof/>
          <w:lang w:eastAsia="fr-FR"/>
        </w:rPr>
        <w:t xml:space="preserve">pro.gouv.fr. </w:t>
      </w:r>
    </w:p>
    <w:p w14:paraId="31F0B13F" w14:textId="77777777" w:rsidR="009E72CA" w:rsidRPr="002E16E0" w:rsidRDefault="009E72CA" w:rsidP="005E3093">
      <w:pPr>
        <w:pStyle w:val="05PUCE1"/>
        <w:numPr>
          <w:ilvl w:val="0"/>
          <w:numId w:val="3"/>
        </w:numPr>
        <w:jc w:val="both"/>
        <w:rPr>
          <w:noProof/>
          <w:lang w:eastAsia="fr-FR"/>
        </w:rPr>
      </w:pPr>
      <w:r w:rsidRPr="002E16E0">
        <w:rPr>
          <w:noProof/>
          <w:lang w:eastAsia="fr-FR"/>
        </w:rPr>
        <w:t xml:space="preserve">un mode « service », nécessitant de la part du titulaire l'implémentation dans son système d'information de l'appel aux services mis à disposition par Chorus Pro. </w:t>
      </w:r>
    </w:p>
    <w:p w14:paraId="79CC9DDE" w14:textId="77777777" w:rsidR="009E72CA" w:rsidRDefault="009E72CA" w:rsidP="005E3093">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Il est précisé que l'utilisation par le titulaire de l'un de ces modes de transmission n'exclut pas le recours à un autre de ces modes dans le cadre de l'exécution d'un même contrat ou d'un autre contrat. </w:t>
      </w:r>
    </w:p>
    <w:p w14:paraId="1DB97B3A" w14:textId="77777777" w:rsidR="005E3093" w:rsidRDefault="005E3093" w:rsidP="005E3093">
      <w:pPr>
        <w:tabs>
          <w:tab w:val="left" w:leader="dot" w:pos="9356"/>
        </w:tabs>
        <w:jc w:val="both"/>
        <w:rPr>
          <w:rFonts w:eastAsia="Times New Roman" w:cs="Times New Roman"/>
          <w:noProof/>
          <w:lang w:eastAsia="fr-FR"/>
        </w:rPr>
      </w:pPr>
    </w:p>
    <w:p w14:paraId="148366AE" w14:textId="77777777" w:rsidR="005E3093" w:rsidRDefault="005E3093" w:rsidP="005E3093">
      <w:pPr>
        <w:tabs>
          <w:tab w:val="left" w:leader="dot" w:pos="9356"/>
        </w:tabs>
        <w:jc w:val="both"/>
        <w:rPr>
          <w:rFonts w:eastAsia="Times New Roman" w:cs="Times New Roman"/>
          <w:noProof/>
          <w:lang w:eastAsia="fr-FR"/>
        </w:rPr>
      </w:pPr>
    </w:p>
    <w:p w14:paraId="075F55FC" w14:textId="77777777" w:rsidR="005E3093" w:rsidRPr="002E16E0" w:rsidRDefault="005E3093" w:rsidP="005E3093">
      <w:pPr>
        <w:tabs>
          <w:tab w:val="left" w:leader="dot" w:pos="9356"/>
        </w:tabs>
        <w:jc w:val="both"/>
        <w:rPr>
          <w:rFonts w:eastAsia="Times New Roman" w:cs="Times New Roman"/>
          <w:noProof/>
          <w:lang w:eastAsia="fr-FR"/>
        </w:rPr>
      </w:pPr>
    </w:p>
    <w:p w14:paraId="39D141A3" w14:textId="77777777" w:rsidR="009E72CA" w:rsidRPr="002E16E0" w:rsidRDefault="009E72CA" w:rsidP="00447A58">
      <w:pPr>
        <w:pStyle w:val="02-TITRE2"/>
        <w:rPr>
          <w:lang w:eastAsia="fr-FR"/>
        </w:rPr>
      </w:pPr>
      <w:bookmarkStart w:id="84" w:name="_Toc70596632"/>
      <w:bookmarkStart w:id="85" w:name="_Toc208234901"/>
      <w:r w:rsidRPr="002E16E0">
        <w:rPr>
          <w:lang w:eastAsia="fr-FR"/>
        </w:rPr>
        <w:lastRenderedPageBreak/>
        <w:t>Demandes de paiement</w:t>
      </w:r>
      <w:bookmarkEnd w:id="84"/>
      <w:bookmarkEnd w:id="85"/>
    </w:p>
    <w:p w14:paraId="2BCFEAF3" w14:textId="6D491153" w:rsidR="009E72CA" w:rsidRPr="002E16E0" w:rsidRDefault="009E72CA" w:rsidP="00AE4FD7">
      <w:pPr>
        <w:pStyle w:val="03-TITRE3"/>
        <w:numPr>
          <w:ilvl w:val="2"/>
          <w:numId w:val="41"/>
        </w:numPr>
      </w:pPr>
      <w:r w:rsidRPr="002E16E0">
        <w:t xml:space="preserve">Demande de paiement d'acomptes </w:t>
      </w:r>
    </w:p>
    <w:p w14:paraId="627532DC" w14:textId="77777777" w:rsidR="009E72CA" w:rsidRPr="007132D4" w:rsidRDefault="009E72CA" w:rsidP="00F1040F">
      <w:pPr>
        <w:tabs>
          <w:tab w:val="left" w:leader="dot" w:pos="9356"/>
        </w:tabs>
        <w:jc w:val="both"/>
        <w:rPr>
          <w:rFonts w:eastAsia="Times New Roman" w:cs="Times New Roman"/>
          <w:b/>
          <w:noProof/>
          <w:lang w:eastAsia="fr-FR"/>
        </w:rPr>
      </w:pPr>
      <w:r w:rsidRPr="002E16E0">
        <w:rPr>
          <w:rFonts w:eastAsia="Times New Roman" w:cs="Times New Roman"/>
          <w:noProof/>
          <w:lang w:eastAsia="fr-FR"/>
        </w:rPr>
        <w:t xml:space="preserve">Les acomptes mensuels seront présentés conformément </w:t>
      </w:r>
      <w:r w:rsidRPr="007132D4">
        <w:rPr>
          <w:rFonts w:asciiTheme="majorHAnsi" w:eastAsia="Times New Roman" w:hAnsiTheme="majorHAnsi" w:cs="Times New Roman"/>
          <w:b/>
          <w:noProof/>
          <w:lang w:eastAsia="fr-FR"/>
        </w:rPr>
        <w:t>au modèle agréé par le maître d'ouvrage.</w:t>
      </w:r>
    </w:p>
    <w:p w14:paraId="702A4477" w14:textId="77777777" w:rsidR="000426C8" w:rsidRDefault="000426C8" w:rsidP="00F1040F">
      <w:pPr>
        <w:tabs>
          <w:tab w:val="left" w:leader="dot" w:pos="9356"/>
        </w:tabs>
        <w:jc w:val="both"/>
        <w:rPr>
          <w:rFonts w:eastAsia="Times New Roman" w:cs="Times New Roman"/>
          <w:noProof/>
          <w:lang w:eastAsia="fr-FR"/>
        </w:rPr>
      </w:pPr>
      <w:r w:rsidRPr="00271BA7">
        <w:rPr>
          <w:rFonts w:asciiTheme="majorHAnsi" w:eastAsia="Times New Roman" w:hAnsiTheme="majorHAnsi" w:cs="Times New Roman"/>
          <w:b/>
          <w:noProof/>
          <w:lang w:eastAsia="fr-FR"/>
        </w:rPr>
        <w:t>Par dérogation à l'article 12.2.2 du CCAG travaux</w:t>
      </w:r>
      <w:r w:rsidRPr="009262F6">
        <w:rPr>
          <w:rFonts w:eastAsia="Times New Roman" w:cs="Times New Roman"/>
          <w:bCs/>
          <w:noProof/>
          <w:lang w:eastAsia="fr-FR"/>
        </w:rPr>
        <w:t>, l'état d'acompte sera notifié au titulaire par le maître d’ouvrage (au plus tard lors du règlement</w:t>
      </w:r>
      <w:r w:rsidRPr="008A7D3F">
        <w:rPr>
          <w:rFonts w:eastAsia="Times New Roman" w:cs="Times New Roman"/>
          <w:noProof/>
          <w:lang w:eastAsia="fr-FR"/>
        </w:rPr>
        <w:t xml:space="preserve"> de l'acompte / ou dans un délai de </w:t>
      </w:r>
      <w:r>
        <w:rPr>
          <w:rFonts w:eastAsia="Times New Roman" w:cs="Times New Roman"/>
          <w:noProof/>
          <w:lang w:eastAsia="fr-FR"/>
        </w:rPr>
        <w:t xml:space="preserve">sept (7) jours </w:t>
      </w:r>
      <w:r w:rsidRPr="008A7D3F">
        <w:rPr>
          <w:rFonts w:eastAsia="Times New Roman" w:cs="Times New Roman"/>
          <w:noProof/>
          <w:lang w:eastAsia="fr-FR"/>
        </w:rPr>
        <w:t>) si le projet de décompte mensuel remis par le titulaire a été modifié.</w:t>
      </w:r>
    </w:p>
    <w:p w14:paraId="2FC3BF5A" w14:textId="77777777" w:rsidR="00F1040F" w:rsidRDefault="00F1040F" w:rsidP="00F1040F">
      <w:pPr>
        <w:tabs>
          <w:tab w:val="left" w:leader="dot" w:pos="9356"/>
        </w:tabs>
        <w:jc w:val="both"/>
        <w:rPr>
          <w:rFonts w:eastAsia="Times New Roman" w:cs="Times New Roman"/>
          <w:noProof/>
          <w:lang w:eastAsia="fr-FR"/>
        </w:rPr>
      </w:pPr>
    </w:p>
    <w:p w14:paraId="6A5E7287" w14:textId="146DD22A" w:rsidR="009E72CA" w:rsidRPr="002E16E0" w:rsidRDefault="009E72CA" w:rsidP="00AE4FD7">
      <w:pPr>
        <w:pStyle w:val="03-TITRE3"/>
        <w:numPr>
          <w:ilvl w:val="2"/>
          <w:numId w:val="41"/>
        </w:numPr>
      </w:pPr>
      <w:r w:rsidRPr="002E16E0">
        <w:t>Demande de paiement finale</w:t>
      </w:r>
    </w:p>
    <w:p w14:paraId="445C8613" w14:textId="77777777" w:rsidR="009E72CA" w:rsidRPr="002E16E0" w:rsidRDefault="009E72CA" w:rsidP="00F1040F">
      <w:pPr>
        <w:tabs>
          <w:tab w:val="left" w:leader="dot" w:pos="9356"/>
        </w:tabs>
        <w:jc w:val="both"/>
        <w:rPr>
          <w:rFonts w:eastAsia="Times New Roman" w:cs="Times New Roman"/>
          <w:noProof/>
          <w:shd w:val="clear" w:color="auto" w:fill="FFFFFF"/>
          <w:lang w:eastAsia="fr-FR"/>
        </w:rPr>
      </w:pPr>
      <w:r w:rsidRPr="007132D4">
        <w:rPr>
          <w:rFonts w:asciiTheme="majorHAnsi" w:eastAsia="Times New Roman" w:hAnsiTheme="majorHAnsi" w:cs="Times New Roman"/>
          <w:b/>
          <w:noProof/>
          <w:shd w:val="clear" w:color="auto" w:fill="FFFFFF"/>
          <w:lang w:eastAsia="fr-FR"/>
        </w:rPr>
        <w:t>Par dérogation à l’article 12.3.2 du CCAG Travaux</w:t>
      </w:r>
      <w:r w:rsidRPr="00576AC0">
        <w:rPr>
          <w:rFonts w:asciiTheme="majorHAnsi" w:eastAsia="Times New Roman" w:hAnsiTheme="majorHAnsi" w:cs="Times New Roman"/>
          <w:bCs/>
          <w:noProof/>
          <w:shd w:val="clear" w:color="auto" w:fill="FFFFFF"/>
          <w:lang w:eastAsia="fr-FR"/>
        </w:rPr>
        <w:t>,</w:t>
      </w:r>
      <w:r w:rsidRPr="002E16E0">
        <w:rPr>
          <w:rFonts w:eastAsia="Times New Roman" w:cs="Times New Roman"/>
          <w:noProof/>
          <w:shd w:val="clear" w:color="auto" w:fill="FFFFFF"/>
          <w:lang w:eastAsia="fr-FR"/>
        </w:rPr>
        <w:t xml:space="preserve"> le titulaire transmet au maître d'œuvre et au maître d’ouvrage son projet de décompte final à compter de la plus tardive de ces dates :</w:t>
      </w:r>
    </w:p>
    <w:p w14:paraId="2C90695C" w14:textId="77777777" w:rsidR="009E72CA" w:rsidRPr="002E16E0" w:rsidRDefault="009E72CA" w:rsidP="00F1040F">
      <w:pPr>
        <w:pStyle w:val="05PUCE1"/>
        <w:numPr>
          <w:ilvl w:val="0"/>
          <w:numId w:val="3"/>
        </w:numPr>
        <w:jc w:val="both"/>
        <w:rPr>
          <w:strike/>
          <w:noProof/>
          <w:shd w:val="clear" w:color="auto" w:fill="FFFFFF"/>
          <w:lang w:eastAsia="fr-FR"/>
        </w:rPr>
      </w:pPr>
      <w:r w:rsidRPr="002E16E0">
        <w:rPr>
          <w:noProof/>
          <w:shd w:val="clear" w:color="auto" w:fill="FFFFFF"/>
          <w:lang w:eastAsia="fr-FR"/>
        </w:rPr>
        <w:t>date de notification de la décision de réception selon les dispositions de l'article 12.3.2 du CCAG,</w:t>
      </w:r>
    </w:p>
    <w:p w14:paraId="3B26BBD3" w14:textId="77777777" w:rsidR="009E72CA" w:rsidRPr="002E16E0" w:rsidRDefault="009E72CA" w:rsidP="00F1040F">
      <w:pPr>
        <w:pStyle w:val="05PUCE1"/>
        <w:numPr>
          <w:ilvl w:val="0"/>
          <w:numId w:val="3"/>
        </w:numPr>
        <w:jc w:val="both"/>
        <w:rPr>
          <w:noProof/>
          <w:shd w:val="clear" w:color="auto" w:fill="FFFFFF"/>
          <w:lang w:eastAsia="fr-FR"/>
        </w:rPr>
      </w:pPr>
      <w:r w:rsidRPr="002E16E0">
        <w:rPr>
          <w:noProof/>
          <w:shd w:val="clear" w:color="auto" w:fill="FFFFFF"/>
          <w:lang w:eastAsia="fr-FR"/>
        </w:rPr>
        <w:t>date de remise des documents demandés en application des articles 40 du CCAG et 11.4 du présent CCAP,</w:t>
      </w:r>
    </w:p>
    <w:p w14:paraId="1DE421BA" w14:textId="77777777" w:rsidR="009A210A" w:rsidRPr="009A210A" w:rsidRDefault="009E72CA" w:rsidP="00F1040F">
      <w:pPr>
        <w:pStyle w:val="05PUCE1"/>
        <w:numPr>
          <w:ilvl w:val="0"/>
          <w:numId w:val="3"/>
        </w:numPr>
        <w:tabs>
          <w:tab w:val="left" w:leader="dot" w:pos="9356"/>
        </w:tabs>
        <w:ind w:left="227" w:firstLine="0"/>
        <w:jc w:val="both"/>
        <w:rPr>
          <w:rFonts w:eastAsia="Times New Roman" w:cs="Times New Roman"/>
          <w:noProof/>
          <w:shd w:val="clear" w:color="auto" w:fill="FFFFFF"/>
          <w:lang w:eastAsia="fr-FR"/>
        </w:rPr>
      </w:pPr>
      <w:r w:rsidRPr="009A210A">
        <w:rPr>
          <w:noProof/>
          <w:shd w:val="clear" w:color="auto" w:fill="FFFFFF"/>
          <w:lang w:eastAsia="fr-FR"/>
        </w:rPr>
        <w:t>date d’application de la retenue définitive dans les conditions définies à l’article 7.5 ci-dessous.</w:t>
      </w:r>
    </w:p>
    <w:p w14:paraId="4DC2751D" w14:textId="77CA1066" w:rsidR="009A210A" w:rsidRPr="009A210A" w:rsidRDefault="009E72CA" w:rsidP="00F1040F">
      <w:pPr>
        <w:pStyle w:val="05PUCE1"/>
        <w:numPr>
          <w:ilvl w:val="0"/>
          <w:numId w:val="3"/>
        </w:numPr>
        <w:tabs>
          <w:tab w:val="left" w:leader="dot" w:pos="9356"/>
        </w:tabs>
        <w:ind w:left="227" w:firstLine="0"/>
        <w:jc w:val="both"/>
        <w:rPr>
          <w:rFonts w:eastAsia="Times New Roman" w:cs="Times New Roman"/>
          <w:noProof/>
          <w:shd w:val="clear" w:color="auto" w:fill="FFFFFF"/>
          <w:lang w:eastAsia="fr-FR"/>
        </w:rPr>
      </w:pPr>
      <w:r w:rsidRPr="009A210A">
        <w:rPr>
          <w:rFonts w:eastAsia="Times New Roman" w:cs="Times New Roman"/>
          <w:noProof/>
          <w:shd w:val="clear" w:color="auto" w:fill="FFFFFF"/>
          <w:lang w:eastAsia="fr-FR"/>
        </w:rPr>
        <w:t>dans le cas d'un marché à tranches, lorsque des tranches n'ont pas été affermies, selon les dispositions retenues à l'article 3.1 de l'acte d'engagement.</w:t>
      </w:r>
    </w:p>
    <w:p w14:paraId="207596A2" w14:textId="195E3275" w:rsidR="009E72CA" w:rsidRPr="00576AC0" w:rsidRDefault="009E72CA" w:rsidP="00F1040F">
      <w:pPr>
        <w:tabs>
          <w:tab w:val="left" w:leader="dot" w:pos="9356"/>
        </w:tabs>
        <w:jc w:val="both"/>
        <w:rPr>
          <w:rFonts w:eastAsia="Times New Roman" w:cs="Times New Roman"/>
          <w:bCs/>
          <w:noProof/>
          <w:lang w:eastAsia="fr-FR"/>
        </w:rPr>
      </w:pPr>
      <w:r w:rsidRPr="002E16E0">
        <w:rPr>
          <w:rFonts w:eastAsia="Times New Roman" w:cs="Times New Roman"/>
          <w:noProof/>
          <w:lang w:eastAsia="fr-FR"/>
        </w:rPr>
        <w:t xml:space="preserve">Les dispositions de </w:t>
      </w:r>
      <w:r w:rsidRPr="007132D4">
        <w:rPr>
          <w:rFonts w:asciiTheme="majorHAnsi" w:eastAsia="Times New Roman" w:hAnsiTheme="majorHAnsi" w:cs="Times New Roman"/>
          <w:b/>
          <w:noProof/>
          <w:lang w:eastAsia="fr-FR"/>
        </w:rPr>
        <w:t>l’article 12.3 du CCAG</w:t>
      </w:r>
      <w:r w:rsidRPr="007132D4">
        <w:rPr>
          <w:rFonts w:eastAsia="Times New Roman" w:cs="Times New Roman"/>
          <w:b/>
          <w:noProof/>
          <w:lang w:eastAsia="fr-FR"/>
        </w:rPr>
        <w:t xml:space="preserve"> Travaux s’appliquent sauf pour les marchés comportant des plantations pour lesquels, </w:t>
      </w:r>
      <w:r w:rsidRPr="007132D4">
        <w:rPr>
          <w:rFonts w:asciiTheme="majorHAnsi" w:eastAsia="Times New Roman" w:hAnsiTheme="majorHAnsi" w:cs="Times New Roman"/>
          <w:b/>
          <w:noProof/>
          <w:lang w:eastAsia="fr-FR"/>
        </w:rPr>
        <w:t>par dérogation aux articles 12.3 et 42 du CCAG,</w:t>
      </w:r>
      <w:r w:rsidRPr="00576AC0">
        <w:rPr>
          <w:rFonts w:eastAsia="Times New Roman" w:cs="Times New Roman"/>
          <w:bCs/>
          <w:noProof/>
          <w:lang w:eastAsia="fr-FR"/>
        </w:rPr>
        <w:t xml:space="preserve"> il sera appliqué les dispositions suivantes : l’entrepreneur devra présenter son projet de décompte final dans les 30 jours à compter du terme correspondant à l’expiration du dernier délai de garantie. (Engazonnements ou végétaux). </w:t>
      </w:r>
    </w:p>
    <w:p w14:paraId="5A207B40" w14:textId="77777777" w:rsidR="009E72CA" w:rsidRPr="007132D4" w:rsidRDefault="009E72CA" w:rsidP="00F1040F">
      <w:pPr>
        <w:tabs>
          <w:tab w:val="left" w:leader="dot" w:pos="9356"/>
        </w:tabs>
        <w:jc w:val="both"/>
        <w:rPr>
          <w:rFonts w:asciiTheme="majorHAnsi" w:eastAsia="Times New Roman" w:hAnsiTheme="majorHAnsi" w:cs="Times New Roman"/>
          <w:b/>
          <w:noProof/>
          <w:lang w:eastAsia="fr-FR"/>
        </w:rPr>
      </w:pPr>
      <w:r w:rsidRPr="007132D4">
        <w:rPr>
          <w:rFonts w:asciiTheme="majorHAnsi" w:eastAsia="Times New Roman" w:hAnsiTheme="majorHAnsi" w:cs="Times New Roman"/>
          <w:b/>
          <w:noProof/>
          <w:lang w:eastAsia="fr-FR"/>
        </w:rPr>
        <w:t>Par dérogation à l’article 12.4.4 du CCAG Travaux :</w:t>
      </w:r>
    </w:p>
    <w:p w14:paraId="2B251B25" w14:textId="77777777" w:rsidR="009E72CA" w:rsidRPr="002E16E0" w:rsidRDefault="009E72CA" w:rsidP="00F1040F">
      <w:pPr>
        <w:pStyle w:val="05PUCE1"/>
        <w:numPr>
          <w:ilvl w:val="0"/>
          <w:numId w:val="3"/>
        </w:numPr>
        <w:jc w:val="both"/>
        <w:rPr>
          <w:noProof/>
          <w:lang w:eastAsia="fr-FR"/>
        </w:rPr>
      </w:pPr>
      <w:r w:rsidRPr="002E16E0">
        <w:rPr>
          <w:noProof/>
          <w:lang w:eastAsia="fr-FR"/>
        </w:rPr>
        <w:t>Le maître d’ouvrage disposera d’un délai de 30 jours à compter de la réception du projet de décompte général signé par le titulaire pour lui notifier le décompte général.</w:t>
      </w:r>
    </w:p>
    <w:p w14:paraId="498F2C90" w14:textId="77777777" w:rsidR="009E72CA" w:rsidRPr="002E16E0" w:rsidRDefault="009E72CA" w:rsidP="00F1040F">
      <w:pPr>
        <w:pStyle w:val="05PUCE1"/>
        <w:numPr>
          <w:ilvl w:val="0"/>
          <w:numId w:val="3"/>
        </w:numPr>
        <w:jc w:val="both"/>
        <w:rPr>
          <w:noProof/>
          <w:lang w:eastAsia="fr-FR"/>
        </w:rPr>
      </w:pPr>
      <w:r w:rsidRPr="002E16E0">
        <w:rPr>
          <w:noProof/>
          <w:lang w:eastAsia="fr-FR"/>
        </w:rPr>
        <w:t xml:space="preserve">Lorsque le titulaire notifie au maître d’ouvrage, avec copie au maître d’œuvre, un projet de décompte général signé, il indique expressément dans son envoi vouloir faire application des dispositions de l’article 12.4.4 du CCAG et qu’en l’absence de notification du décompte général par le maître d’ouvrage dans un délai de 30 jours de la réception des documents, le décompte général deviendra tacitement le décompte général et définitif. </w:t>
      </w:r>
    </w:p>
    <w:p w14:paraId="14AD6D27" w14:textId="77777777" w:rsidR="009E72CA" w:rsidRPr="002E16E0" w:rsidRDefault="009E72CA" w:rsidP="00F1040F">
      <w:pPr>
        <w:pStyle w:val="05PUCE1"/>
        <w:ind w:firstLine="0"/>
        <w:jc w:val="both"/>
        <w:rPr>
          <w:noProof/>
          <w:lang w:eastAsia="fr-FR"/>
        </w:rPr>
      </w:pPr>
      <w:r w:rsidRPr="002E16E0">
        <w:rPr>
          <w:noProof/>
          <w:lang w:eastAsia="fr-FR"/>
        </w:rPr>
        <w:t>A défaut de cette indication, en l’absence de notification du décompte général dans ce délai, le décompte général signé par le titulaire ne pourra devenir le décompte général et définitif.</w:t>
      </w:r>
    </w:p>
    <w:p w14:paraId="5C4126AA" w14:textId="77777777" w:rsidR="009E72CA" w:rsidRDefault="009E72CA" w:rsidP="00F1040F">
      <w:pPr>
        <w:tabs>
          <w:tab w:val="left" w:leader="dot" w:pos="9356"/>
        </w:tabs>
        <w:jc w:val="both"/>
        <w:rPr>
          <w:rFonts w:eastAsia="Times New Roman" w:cs="Times New Roman"/>
          <w:noProof/>
          <w:shd w:val="clear" w:color="auto" w:fill="FFFFFF"/>
          <w:lang w:eastAsia="fr-FR"/>
        </w:rPr>
      </w:pPr>
      <w:bookmarkStart w:id="86" w:name="_Hlk69214578"/>
      <w:r w:rsidRPr="002E16E0">
        <w:rPr>
          <w:rFonts w:eastAsia="Times New Roman" w:cs="Times New Roman"/>
          <w:noProof/>
          <w:shd w:val="clear" w:color="auto" w:fill="FFFFFF"/>
          <w:lang w:eastAsia="fr-FR"/>
        </w:rPr>
        <w:lastRenderedPageBreak/>
        <w:t xml:space="preserve">Dans le cas d’une réception avec réserves ou lorsque le </w:t>
      </w:r>
      <w:bookmarkStart w:id="87" w:name="_Hlk67917459"/>
      <w:r w:rsidRPr="002E16E0">
        <w:rPr>
          <w:rFonts w:eastAsia="Times New Roman" w:cs="Times New Roman"/>
          <w:noProof/>
          <w:shd w:val="clear" w:color="auto" w:fill="FFFFFF"/>
          <w:lang w:eastAsia="fr-FR"/>
        </w:rPr>
        <w:t xml:space="preserve">maître d’ouvrage </w:t>
      </w:r>
      <w:bookmarkEnd w:id="87"/>
      <w:r w:rsidRPr="002E16E0">
        <w:rPr>
          <w:rFonts w:eastAsia="Times New Roman" w:cs="Times New Roman"/>
          <w:noProof/>
          <w:shd w:val="clear" w:color="auto" w:fill="FFFFFF"/>
          <w:lang w:eastAsia="fr-FR"/>
        </w:rPr>
        <w:t>a connaissance d’un litige ou d’une réclamation susceptible de concerner le titulaire, à la date du signature du décompte général, conformément aux dispositions de l’article 12.4.2 du CCAG,si lors de son établissement, des réserves à la réception n’ont pas encore été levées par le titulaire, le projet de décompte général est assorti d’une mention indiquant expressément l’objet des réserves, du litige ou de la réclamation en cours.</w:t>
      </w:r>
    </w:p>
    <w:p w14:paraId="606462E0" w14:textId="77777777" w:rsidR="00F1040F" w:rsidRPr="002E16E0" w:rsidRDefault="00F1040F" w:rsidP="00F1040F">
      <w:pPr>
        <w:tabs>
          <w:tab w:val="left" w:leader="dot" w:pos="9356"/>
        </w:tabs>
        <w:jc w:val="both"/>
        <w:rPr>
          <w:rFonts w:eastAsia="Times New Roman" w:cs="Times New Roman"/>
          <w:noProof/>
          <w:shd w:val="clear" w:color="auto" w:fill="FFFFFF"/>
          <w:lang w:eastAsia="fr-FR"/>
        </w:rPr>
      </w:pPr>
    </w:p>
    <w:p w14:paraId="4A753C1F" w14:textId="77777777" w:rsidR="009E72CA" w:rsidRPr="002E16E0" w:rsidRDefault="009E72CA" w:rsidP="00447A58">
      <w:pPr>
        <w:pStyle w:val="02-TITRE2"/>
        <w:rPr>
          <w:lang w:eastAsia="fr-FR"/>
        </w:rPr>
      </w:pPr>
      <w:bookmarkStart w:id="88" w:name="_Toc70596633"/>
      <w:bookmarkStart w:id="89" w:name="_Toc208234902"/>
      <w:bookmarkEnd w:id="86"/>
      <w:r w:rsidRPr="002E16E0">
        <w:rPr>
          <w:lang w:eastAsia="fr-FR"/>
        </w:rPr>
        <w:t>Paiements des cotraitants et/ou des sous-traitants ayant droit au paiement direct</w:t>
      </w:r>
      <w:bookmarkEnd w:id="88"/>
      <w:bookmarkEnd w:id="89"/>
    </w:p>
    <w:p w14:paraId="0E904E7A" w14:textId="77777777" w:rsidR="009E72CA" w:rsidRPr="002E16E0" w:rsidRDefault="009E72CA" w:rsidP="00CE7617">
      <w:pPr>
        <w:tabs>
          <w:tab w:val="left" w:leader="dot" w:pos="9356"/>
        </w:tabs>
        <w:jc w:val="both"/>
        <w:rPr>
          <w:rFonts w:eastAsia="Times New Roman" w:cs="Times New Roman"/>
          <w:noProof/>
          <w:lang w:eastAsia="fr-FR"/>
        </w:rPr>
      </w:pPr>
      <w:r w:rsidRPr="002E16E0">
        <w:rPr>
          <w:rFonts w:eastAsia="Times New Roman" w:cs="Times New Roman"/>
          <w:noProof/>
          <w:lang w:eastAsia="fr-FR"/>
        </w:rPr>
        <w:t>Les paiements sont répartis entre le titulaire</w:t>
      </w:r>
      <w:r w:rsidRPr="002E16E0">
        <w:rPr>
          <w:rFonts w:eastAsia="Times New Roman" w:cs="Times New Roman"/>
          <w:b/>
          <w:noProof/>
          <w:lang w:eastAsia="fr-FR"/>
        </w:rPr>
        <w:t xml:space="preserve">, </w:t>
      </w:r>
      <w:r w:rsidRPr="002E16E0">
        <w:rPr>
          <w:rFonts w:eastAsia="Times New Roman" w:cs="Times New Roman"/>
          <w:noProof/>
          <w:lang w:eastAsia="fr-FR"/>
        </w:rPr>
        <w:t>les cotraitants ou sous-traitants payés directement comme indiqué dans l'acte d'engagement et son annexe en cas de besoin.</w:t>
      </w:r>
    </w:p>
    <w:p w14:paraId="511F504C" w14:textId="77777777" w:rsidR="009E72CA" w:rsidRPr="002E16E0" w:rsidRDefault="009E72CA" w:rsidP="00CE7617">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En cas de cotraitance, seul le mandataire du groupement est habilité à présenter les demandes de paiement. </w:t>
      </w:r>
    </w:p>
    <w:p w14:paraId="3958535E" w14:textId="77777777" w:rsidR="009E72CA" w:rsidRPr="002E16E0" w:rsidRDefault="009E72CA" w:rsidP="00CE7617">
      <w:pPr>
        <w:tabs>
          <w:tab w:val="left" w:leader="dot" w:pos="9356"/>
        </w:tabs>
        <w:jc w:val="both"/>
        <w:rPr>
          <w:rFonts w:eastAsia="Times New Roman" w:cs="Times New Roman"/>
          <w:noProof/>
          <w:lang w:eastAsia="fr-FR"/>
        </w:rPr>
      </w:pPr>
      <w:bookmarkStart w:id="90" w:name="_Toc214787488"/>
      <w:r w:rsidRPr="002E16E0">
        <w:rPr>
          <w:rFonts w:eastAsia="Times New Roman" w:cs="Times New Roman"/>
          <w:noProof/>
          <w:lang w:eastAsia="fr-FR"/>
        </w:rPr>
        <w:t xml:space="preserve">En cas de groupement solidaire, </w:t>
      </w:r>
      <w:bookmarkStart w:id="91" w:name="_Hlk67068190"/>
      <w:r w:rsidRPr="002E16E0">
        <w:rPr>
          <w:rFonts w:eastAsia="Times New Roman" w:cs="Times New Roman"/>
          <w:noProof/>
          <w:lang w:eastAsia="fr-FR"/>
        </w:rPr>
        <w:t>il</w:t>
      </w:r>
      <w:bookmarkEnd w:id="91"/>
      <w:r w:rsidRPr="002E16E0">
        <w:rPr>
          <w:rFonts w:eastAsia="Times New Roman" w:cs="Times New Roman"/>
          <w:noProof/>
          <w:lang w:eastAsia="fr-FR"/>
        </w:rPr>
        <w:t xml:space="preserve"> sera procédé à un règlement séparé de chacun des cotraitants, si la répartition des paiements est identifiée à l'article 6.2 de l'acte d'engagement. Le mandataire du groupement indique dans chaque demande de paiement qu'il transmet la répartition des paiements pour chacun des cotraitants. L'acceptation d'un règlement à chacun des cotraitants solidaires ne saurait remettre en cause la solidarité des cotraitants.</w:t>
      </w:r>
      <w:bookmarkEnd w:id="90"/>
    </w:p>
    <w:p w14:paraId="0C831C3C" w14:textId="77777777" w:rsidR="009E72CA" w:rsidRPr="002E16E0" w:rsidRDefault="009E72CA" w:rsidP="00CE7617">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Les règlements des sous-traitants ayant droit au paiement direct s’effectueront dans les conditions prévues par les articles </w:t>
      </w:r>
      <w:r w:rsidRPr="002E16E0">
        <w:rPr>
          <w:rFonts w:eastAsia="Times New Roman" w:cs="Arial"/>
          <w:noProof/>
          <w:lang w:eastAsia="fr-FR"/>
        </w:rPr>
        <w:t>R.2193-10 à R.2193-16 du code de la commande publique.</w:t>
      </w:r>
    </w:p>
    <w:p w14:paraId="1CDEF088" w14:textId="77777777" w:rsidR="009E72CA" w:rsidRPr="002E16E0" w:rsidRDefault="009E72CA" w:rsidP="00CE7617">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En complément de l'article 12.1.7 du CCAG travaux, le titulaire transmet avec sa demande de paiement la copie des factures des sous-traitants acceptées, complétées ou rectifiées par lui. </w:t>
      </w:r>
    </w:p>
    <w:p w14:paraId="2FBE56DE" w14:textId="77777777" w:rsidR="009E72CA" w:rsidRPr="002E16E0" w:rsidRDefault="009E72CA" w:rsidP="00CE7617">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paiement des factures du sous-traitant sera effectué par le maître d’ouvrage sur la base de l’acceptation totale ou partielle des factures du sous-traitant par le titulaire. </w:t>
      </w:r>
    </w:p>
    <w:p w14:paraId="341744BC" w14:textId="77777777" w:rsidR="009E72CA" w:rsidRPr="002E16E0" w:rsidRDefault="009E72CA" w:rsidP="00CE7617">
      <w:pPr>
        <w:tabs>
          <w:tab w:val="left" w:leader="dot" w:pos="9356"/>
        </w:tabs>
        <w:jc w:val="both"/>
        <w:rPr>
          <w:rFonts w:eastAsia="Times New Roman" w:cs="Times New Roman"/>
          <w:noProof/>
          <w:lang w:eastAsia="fr-FR"/>
        </w:rPr>
      </w:pPr>
      <w:r w:rsidRPr="002E16E0">
        <w:rPr>
          <w:rFonts w:eastAsia="Times New Roman" w:cs="Times New Roman"/>
          <w:noProof/>
          <w:lang w:eastAsia="fr-FR"/>
        </w:rPr>
        <w:t>En l’absence de notification au maître d’ouvrage par le titulaire, dans les 15 jours de la demande de paiement adressée par le sous-traitant au titulaire, de son refus total ou partiel de la facture du sous-traitant, le maître d’ouvrage procèdera au paiement des factures sur la base de la demande qui lui aura été adressée par le sous-traitant dans les conditions prévues par le code de la commande publique.</w:t>
      </w:r>
    </w:p>
    <w:p w14:paraId="7BB4C213" w14:textId="77777777" w:rsidR="009E72CA" w:rsidRDefault="009E72CA" w:rsidP="00CE7617">
      <w:pPr>
        <w:tabs>
          <w:tab w:val="left" w:leader="dot" w:pos="9356"/>
        </w:tabs>
        <w:jc w:val="both"/>
        <w:rPr>
          <w:rFonts w:eastAsia="Times New Roman" w:cs="Times New Roman"/>
          <w:noProof/>
          <w:lang w:eastAsia="fr-FR"/>
        </w:rPr>
      </w:pPr>
      <w:r w:rsidRPr="002E16E0">
        <w:rPr>
          <w:rFonts w:eastAsia="Times New Roman" w:cs="Times New Roman"/>
          <w:noProof/>
          <w:lang w:eastAsia="fr-FR"/>
        </w:rPr>
        <w:t>Ces dispositions sont applicables aux demandes de paiement en cours de marché et pour solde du contrat de sous-traitance.</w:t>
      </w:r>
    </w:p>
    <w:p w14:paraId="7D0D8F70" w14:textId="77777777" w:rsidR="00CE7617" w:rsidRPr="002E16E0" w:rsidRDefault="00CE7617" w:rsidP="00CE7617">
      <w:pPr>
        <w:tabs>
          <w:tab w:val="left" w:leader="dot" w:pos="9356"/>
        </w:tabs>
        <w:jc w:val="both"/>
        <w:rPr>
          <w:rFonts w:eastAsia="Times New Roman" w:cs="Times New Roman"/>
          <w:noProof/>
          <w:lang w:eastAsia="fr-FR"/>
        </w:rPr>
      </w:pPr>
    </w:p>
    <w:p w14:paraId="608654AD" w14:textId="77777777" w:rsidR="009E72CA" w:rsidRPr="002E16E0" w:rsidRDefault="009E72CA" w:rsidP="00447A58">
      <w:pPr>
        <w:pStyle w:val="02-TITRE2"/>
        <w:rPr>
          <w:lang w:eastAsia="fr-FR"/>
        </w:rPr>
      </w:pPr>
      <w:bookmarkStart w:id="92" w:name="_Toc70596634"/>
      <w:bookmarkStart w:id="93" w:name="_Toc208234903"/>
      <w:r w:rsidRPr="002E16E0">
        <w:rPr>
          <w:lang w:eastAsia="fr-FR"/>
        </w:rPr>
        <w:t>Délais de paiement et intérêts moratoires</w:t>
      </w:r>
      <w:bookmarkEnd w:id="92"/>
      <w:bookmarkEnd w:id="93"/>
    </w:p>
    <w:p w14:paraId="745F2CED" w14:textId="77777777" w:rsidR="00B11B80" w:rsidRDefault="009E72CA" w:rsidP="00B11B80">
      <w:pPr>
        <w:jc w:val="both"/>
        <w:rPr>
          <w:rFonts w:eastAsia="Times New Roman" w:cs="Times New Roman"/>
          <w:noProof/>
          <w:lang w:eastAsia="fr-FR"/>
        </w:rPr>
      </w:pPr>
      <w:r w:rsidRPr="002E16E0">
        <w:rPr>
          <w:rFonts w:eastAsia="Times New Roman" w:cs="Times New Roman"/>
          <w:noProof/>
          <w:lang w:eastAsia="fr-FR"/>
        </w:rPr>
        <w:t>Les paiements seront effectués dans les conditions fixées à l’acte d’engagement.</w:t>
      </w:r>
    </w:p>
    <w:p w14:paraId="5E926BC7" w14:textId="78D3E759" w:rsidR="009E72CA" w:rsidRPr="002E16E0" w:rsidRDefault="009E72CA" w:rsidP="00B11B80">
      <w:pPr>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lastRenderedPageBreak/>
        <w:t>Le défaut de paiement des avances, des acomptes ou du solde dans le délai fixé par le marché donne droit à des intérêts moratoires, calculés depuis l'expiration dudit délai jusqu'au jour du paiement inclus.</w:t>
      </w:r>
    </w:p>
    <w:p w14:paraId="323D8763" w14:textId="77777777" w:rsidR="009E72CA" w:rsidRPr="002E16E0" w:rsidRDefault="009E72CA" w:rsidP="00B11B80">
      <w:pPr>
        <w:jc w:val="both"/>
        <w:rPr>
          <w:rFonts w:eastAsia="Times New Roman" w:cs="Times New Roman"/>
          <w:noProof/>
          <w:lang w:eastAsia="fr-FR"/>
        </w:rPr>
      </w:pPr>
      <w:r w:rsidRPr="002E16E0">
        <w:rPr>
          <w:rFonts w:eastAsia="Times New Roman" w:cs="Times New Roman"/>
          <w:noProof/>
          <w:lang w:eastAsia="fr-FR"/>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D7FAF7C" w14:textId="77777777" w:rsidR="009E72CA" w:rsidRPr="002E16E0" w:rsidRDefault="009E72CA" w:rsidP="00B11B80">
      <w:pPr>
        <w:jc w:val="both"/>
        <w:rPr>
          <w:rFonts w:eastAsia="Times New Roman" w:cs="Times New Roman"/>
          <w:noProof/>
          <w:lang w:eastAsia="fr-FR"/>
        </w:rPr>
      </w:pPr>
      <w:r w:rsidRPr="002E16E0">
        <w:rPr>
          <w:rFonts w:eastAsia="Times New Roman" w:cs="Times New Roman"/>
          <w:noProof/>
          <w:lang w:eastAsia="fr-FR"/>
        </w:rPr>
        <w:t xml:space="preserve">La formule de calcul des intérêts moratoires est la suivante : </w:t>
      </w:r>
    </w:p>
    <w:p w14:paraId="267C360A" w14:textId="77777777" w:rsidR="009E72CA" w:rsidRPr="007132D4" w:rsidRDefault="009E72CA" w:rsidP="00B11B80">
      <w:pPr>
        <w:jc w:val="both"/>
        <w:rPr>
          <w:rFonts w:asciiTheme="majorHAnsi" w:eastAsia="Times New Roman" w:hAnsiTheme="majorHAnsi" w:cs="Times New Roman"/>
          <w:b/>
          <w:noProof/>
          <w:lang w:val="de-DE" w:eastAsia="fr-FR"/>
        </w:rPr>
      </w:pPr>
      <w:r w:rsidRPr="007132D4">
        <w:rPr>
          <w:rFonts w:asciiTheme="majorHAnsi" w:eastAsia="Times New Roman" w:hAnsiTheme="majorHAnsi" w:cs="Times New Roman"/>
          <w:b/>
          <w:noProof/>
          <w:lang w:val="de-DE" w:eastAsia="fr-FR"/>
        </w:rPr>
        <w:t>IM = M x J/365 x Taux IM</w:t>
      </w:r>
    </w:p>
    <w:p w14:paraId="0631D934" w14:textId="77777777" w:rsidR="009E72CA" w:rsidRPr="002E16E0" w:rsidRDefault="009E72CA" w:rsidP="00B11B80">
      <w:pPr>
        <w:jc w:val="both"/>
        <w:rPr>
          <w:rFonts w:eastAsia="Times New Roman" w:cs="Times New Roman"/>
          <w:noProof/>
          <w:lang w:eastAsia="fr-FR"/>
        </w:rPr>
      </w:pPr>
      <w:r w:rsidRPr="002E16E0">
        <w:rPr>
          <w:rFonts w:eastAsia="Times New Roman" w:cs="Times New Roman"/>
          <w:noProof/>
          <w:lang w:eastAsia="fr-FR"/>
        </w:rPr>
        <w:t>M = montant de l'acompte en TTC</w:t>
      </w:r>
    </w:p>
    <w:p w14:paraId="416662E0" w14:textId="77777777" w:rsidR="009E72CA" w:rsidRPr="002E16E0" w:rsidRDefault="009E72CA" w:rsidP="00B11B80">
      <w:pPr>
        <w:jc w:val="both"/>
        <w:rPr>
          <w:rFonts w:eastAsia="Times New Roman" w:cs="Times New Roman"/>
          <w:noProof/>
          <w:lang w:eastAsia="fr-FR"/>
        </w:rPr>
      </w:pPr>
      <w:r w:rsidRPr="002E16E0">
        <w:rPr>
          <w:rFonts w:eastAsia="Times New Roman" w:cs="Times New Roman"/>
          <w:noProof/>
          <w:lang w:eastAsia="fr-FR"/>
        </w:rPr>
        <w:t>J = nombre de jours calendaires de retard entre la date limite de paiement et la date réelle de paiement.</w:t>
      </w:r>
    </w:p>
    <w:p w14:paraId="0FEC140E" w14:textId="77777777" w:rsidR="009E72CA" w:rsidRPr="002E16E0" w:rsidRDefault="009E72CA" w:rsidP="00B11B80">
      <w:pPr>
        <w:jc w:val="both"/>
        <w:rPr>
          <w:rFonts w:eastAsia="Times New Roman" w:cs="Times New Roman"/>
          <w:noProof/>
          <w:lang w:eastAsia="fr-FR"/>
        </w:rPr>
      </w:pPr>
      <w:r w:rsidRPr="002E16E0">
        <w:rPr>
          <w:rFonts w:eastAsia="Times New Roman" w:cs="Times New Roman"/>
          <w:noProof/>
          <w:lang w:eastAsia="fr-FR"/>
        </w:rPr>
        <w:t>365 = nombre de jours calendaires de l'année civile</w:t>
      </w:r>
    </w:p>
    <w:p w14:paraId="577D2668" w14:textId="265B0F51" w:rsidR="009E72CA" w:rsidRDefault="009E72CA" w:rsidP="00B11B80">
      <w:pPr>
        <w:jc w:val="both"/>
        <w:rPr>
          <w:rFonts w:eastAsia="Times New Roman" w:cs="Times New Roman"/>
          <w:noProof/>
          <w:lang w:eastAsia="fr-FR"/>
        </w:rPr>
      </w:pPr>
      <w:r w:rsidRPr="002E16E0">
        <w:rPr>
          <w:rFonts w:eastAsia="Times New Roman" w:cs="Times New Roman"/>
          <w:noProof/>
          <w:lang w:eastAsia="fr-FR"/>
        </w:rPr>
        <w:t>En cas de retard de paiement, le maître d’ouvrage sera de plein droit débiteur auprès du titulaire du marché de l’indemnité forfaitaire pour frais de recouvrement, conformément aux dispositions de l’article L.2192-13 du code de la commande publique.</w:t>
      </w:r>
    </w:p>
    <w:p w14:paraId="45C5E0D8" w14:textId="77777777" w:rsidR="00031087" w:rsidRPr="002E16E0" w:rsidRDefault="00031087" w:rsidP="009E72CA">
      <w:pPr>
        <w:rPr>
          <w:rFonts w:eastAsia="Times New Roman" w:cs="Times New Roman"/>
          <w:noProof/>
          <w:lang w:eastAsia="fr-FR"/>
        </w:rPr>
      </w:pPr>
    </w:p>
    <w:p w14:paraId="773755E5" w14:textId="77777777" w:rsidR="009E72CA" w:rsidRPr="002E16E0" w:rsidRDefault="009E72CA" w:rsidP="00447A58">
      <w:pPr>
        <w:pStyle w:val="02-TITRE2"/>
        <w:rPr>
          <w:lang w:eastAsia="fr-FR"/>
        </w:rPr>
      </w:pPr>
      <w:bookmarkStart w:id="94" w:name="_Toc70596635"/>
      <w:bookmarkStart w:id="95" w:name="_Toc208234904"/>
      <w:bookmarkStart w:id="96" w:name="_Hlk69214825"/>
      <w:r w:rsidRPr="002E16E0">
        <w:rPr>
          <w:lang w:eastAsia="fr-FR"/>
        </w:rPr>
        <w:t>Acomptes sur approvisionnements</w:t>
      </w:r>
      <w:bookmarkEnd w:id="94"/>
      <w:bookmarkEnd w:id="95"/>
    </w:p>
    <w:p w14:paraId="20E72489" w14:textId="77777777" w:rsidR="009E72CA" w:rsidRPr="002E16E0" w:rsidRDefault="009E72CA" w:rsidP="00B11B80">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Les projets de décompte du titulaire du marché, des cotraitants et des sous-traitants comprennent une part consacrée aux approvisionnements, conformément à l’article 10.4 du CCAG, sous réserve du respect des conditions suivantes. </w:t>
      </w:r>
    </w:p>
    <w:p w14:paraId="5E715670" w14:textId="541467B2" w:rsidR="009E72CA" w:rsidRPr="002E16E0" w:rsidRDefault="009E72CA" w:rsidP="00B11B80">
      <w:pPr>
        <w:pStyle w:val="05PUCE1"/>
        <w:numPr>
          <w:ilvl w:val="0"/>
          <w:numId w:val="3"/>
        </w:numPr>
        <w:jc w:val="both"/>
        <w:rPr>
          <w:noProof/>
          <w:lang w:eastAsia="fr-FR"/>
        </w:rPr>
      </w:pPr>
      <w:r w:rsidRPr="002E16E0">
        <w:rPr>
          <w:noProof/>
          <w:lang w:eastAsia="fr-FR"/>
        </w:rPr>
        <w:t xml:space="preserve">La part de l’acompte relative à ces approvisionnements est limitée à </w:t>
      </w:r>
      <w:r w:rsidR="005F0E3D">
        <w:rPr>
          <w:noProof/>
          <w:lang w:eastAsia="fr-FR"/>
        </w:rPr>
        <w:t>20</w:t>
      </w:r>
      <w:r w:rsidR="00480163">
        <w:rPr>
          <w:noProof/>
          <w:lang w:eastAsia="fr-FR"/>
        </w:rPr>
        <w:t>%</w:t>
      </w:r>
      <w:r w:rsidRPr="002E16E0">
        <w:rPr>
          <w:noProof/>
          <w:lang w:eastAsia="fr-FR"/>
        </w:rPr>
        <w:t xml:space="preserve"> de la valeur des approvisionnements constitués en vue des travaux.</w:t>
      </w:r>
    </w:p>
    <w:p w14:paraId="3D0DE925" w14:textId="77777777" w:rsidR="009E72CA" w:rsidRPr="002E16E0" w:rsidRDefault="009E72CA" w:rsidP="00B11B80">
      <w:pPr>
        <w:pStyle w:val="05PUCE1"/>
        <w:numPr>
          <w:ilvl w:val="0"/>
          <w:numId w:val="3"/>
        </w:numPr>
        <w:jc w:val="both"/>
        <w:rPr>
          <w:noProof/>
          <w:lang w:eastAsia="fr-FR"/>
        </w:rPr>
      </w:pPr>
      <w:r w:rsidRPr="002E16E0">
        <w:rPr>
          <w:noProof/>
          <w:lang w:eastAsia="fr-FR"/>
        </w:rPr>
        <w:t xml:space="preserve">En complément de l’article 10.4 du CCAG, à l’appui de tout projet de décompte mensuel comportant des approvisionnements, le titulaire produit : </w:t>
      </w:r>
    </w:p>
    <w:p w14:paraId="59B5FDD7" w14:textId="77777777" w:rsidR="009E72CA" w:rsidRPr="002E16E0" w:rsidRDefault="009E72CA" w:rsidP="00B11B80">
      <w:pPr>
        <w:pStyle w:val="06PUCE2"/>
        <w:numPr>
          <w:ilvl w:val="0"/>
          <w:numId w:val="4"/>
        </w:numPr>
        <w:jc w:val="both"/>
        <w:rPr>
          <w:noProof/>
          <w:lang w:eastAsia="fr-FR"/>
        </w:rPr>
      </w:pPr>
      <w:r w:rsidRPr="002E16E0">
        <w:rPr>
          <w:noProof/>
          <w:lang w:eastAsia="fr-FR"/>
        </w:rPr>
        <w:t xml:space="preserve">tout document justificatif mentionnant au minimum la date de la commande, la description précise des approvisionnements, les quantités livrées ; </w:t>
      </w:r>
    </w:p>
    <w:p w14:paraId="35D8134C" w14:textId="77777777" w:rsidR="009E72CA" w:rsidRPr="002E16E0" w:rsidRDefault="009E72CA" w:rsidP="00B11B80">
      <w:pPr>
        <w:pStyle w:val="06PUCE2"/>
        <w:numPr>
          <w:ilvl w:val="0"/>
          <w:numId w:val="4"/>
        </w:numPr>
        <w:jc w:val="both"/>
        <w:rPr>
          <w:noProof/>
          <w:lang w:eastAsia="fr-FR"/>
        </w:rPr>
      </w:pPr>
      <w:r w:rsidRPr="002E16E0">
        <w:rPr>
          <w:noProof/>
          <w:lang w:eastAsia="fr-FR"/>
        </w:rPr>
        <w:t>les références des prix unitaires ou des prix forfaitaires concernés ;</w:t>
      </w:r>
    </w:p>
    <w:p w14:paraId="3D691D8E" w14:textId="77777777" w:rsidR="009E72CA" w:rsidRPr="002E16E0" w:rsidRDefault="009E72CA" w:rsidP="00B11B80">
      <w:pPr>
        <w:pStyle w:val="06PUCE2"/>
        <w:numPr>
          <w:ilvl w:val="0"/>
          <w:numId w:val="4"/>
        </w:numPr>
        <w:jc w:val="both"/>
        <w:rPr>
          <w:noProof/>
          <w:lang w:eastAsia="fr-FR"/>
        </w:rPr>
      </w:pPr>
      <w:r w:rsidRPr="002E16E0">
        <w:rPr>
          <w:noProof/>
          <w:lang w:eastAsia="fr-FR"/>
        </w:rPr>
        <w:t>le procès-verbal d’acceptation des approvisionnements par le maître d’œuvre ;</w:t>
      </w:r>
    </w:p>
    <w:p w14:paraId="7CCA0439" w14:textId="77777777" w:rsidR="009E72CA" w:rsidRPr="002E16E0" w:rsidRDefault="009E72CA" w:rsidP="00B11B80">
      <w:pPr>
        <w:pStyle w:val="05PUCE1"/>
        <w:numPr>
          <w:ilvl w:val="0"/>
          <w:numId w:val="3"/>
        </w:numPr>
        <w:jc w:val="both"/>
        <w:rPr>
          <w:noProof/>
          <w:lang w:eastAsia="fr-FR"/>
        </w:rPr>
      </w:pPr>
      <w:r w:rsidRPr="002E16E0">
        <w:rPr>
          <w:noProof/>
          <w:lang w:eastAsia="fr-FR"/>
        </w:rPr>
        <w:t>Les approvisionnements, lorsqu’ils sont réalisés en dehors du chantier, ne pourront être pris en compte que s'ils sont lotis de telle manière que leur destination ne fasse aucun doute et qu'ils puissent être facilement contrôlés.</w:t>
      </w:r>
    </w:p>
    <w:p w14:paraId="6D10F730" w14:textId="77777777" w:rsidR="009E72CA" w:rsidRPr="002E16E0" w:rsidRDefault="009E72CA" w:rsidP="00B11B80">
      <w:pPr>
        <w:pStyle w:val="05PUCE1"/>
        <w:numPr>
          <w:ilvl w:val="0"/>
          <w:numId w:val="3"/>
        </w:numPr>
        <w:jc w:val="both"/>
        <w:rPr>
          <w:noProof/>
          <w:lang w:eastAsia="fr-FR"/>
        </w:rPr>
      </w:pPr>
      <w:r w:rsidRPr="007132D4">
        <w:rPr>
          <w:rFonts w:asciiTheme="majorHAnsi" w:hAnsiTheme="majorHAnsi"/>
          <w:b/>
          <w:bCs/>
          <w:noProof/>
          <w:lang w:eastAsia="fr-FR"/>
        </w:rPr>
        <w:t>Par dérogation à l’article 10.4 du CCAG,</w:t>
      </w:r>
      <w:r w:rsidRPr="002E16E0">
        <w:rPr>
          <w:noProof/>
          <w:lang w:eastAsia="fr-FR"/>
        </w:rPr>
        <w:t xml:space="preserve"> les approvisionnements ayant fait l’objet d’un acompte sont la propriété du maître d’ouvrage. A cet effet, il sera établi un certificat de transfert de propriété des approvisionnements faisant l’objet d’un acompte sur la base du modèle établi par le maître d’ouvrage. La garde des approvisionnements reste à la charge du titulaire et, à cet effet, il </w:t>
      </w:r>
      <w:r w:rsidRPr="002E16E0">
        <w:rPr>
          <w:noProof/>
          <w:lang w:eastAsia="fr-FR"/>
        </w:rPr>
        <w:lastRenderedPageBreak/>
        <w:t>devra s’assurer contre les risques de vol, d’incendie et autres dommages et devra en justifier sur demande du maître d’ouvrage.</w:t>
      </w:r>
    </w:p>
    <w:p w14:paraId="3EE7EFA3" w14:textId="77777777" w:rsidR="009E72CA" w:rsidRPr="002E16E0" w:rsidRDefault="009E72CA" w:rsidP="00B11B80">
      <w:pPr>
        <w:pStyle w:val="05PUCE1"/>
        <w:numPr>
          <w:ilvl w:val="0"/>
          <w:numId w:val="3"/>
        </w:numPr>
        <w:jc w:val="both"/>
        <w:rPr>
          <w:noProof/>
          <w:lang w:eastAsia="fr-FR"/>
        </w:rPr>
      </w:pPr>
      <w:r w:rsidRPr="002E16E0">
        <w:rPr>
          <w:noProof/>
          <w:lang w:eastAsia="fr-FR"/>
        </w:rPr>
        <w:t>En vue de garantir le remboursement des approvisionnements, une garantie à première demande de restitution d’acompte sur approvisionnement devra être remise par le titulaire à l’appui de son projet de décompte mensuel comportant des approvisionnements.</w:t>
      </w:r>
    </w:p>
    <w:p w14:paraId="7479BAAE" w14:textId="77777777" w:rsidR="006345B8" w:rsidRPr="002E16E0" w:rsidRDefault="006345B8" w:rsidP="006345B8">
      <w:pPr>
        <w:pStyle w:val="05PUCE1"/>
        <w:ind w:firstLine="0"/>
        <w:rPr>
          <w:noProof/>
          <w:lang w:eastAsia="fr-FR"/>
        </w:rPr>
      </w:pPr>
    </w:p>
    <w:p w14:paraId="62E11C26" w14:textId="77777777" w:rsidR="009E72CA" w:rsidRPr="002E16E0" w:rsidRDefault="009E72CA" w:rsidP="006345B8">
      <w:pPr>
        <w:pStyle w:val="01-TITRE10"/>
        <w:rPr>
          <w:szCs w:val="20"/>
          <w:lang w:eastAsia="fr-FR"/>
        </w:rPr>
      </w:pPr>
      <w:bookmarkStart w:id="97" w:name="_Toc125273004"/>
      <w:bookmarkStart w:id="98" w:name="_Toc70596636"/>
      <w:bookmarkStart w:id="99" w:name="_Toc208234905"/>
      <w:bookmarkEnd w:id="96"/>
      <w:r w:rsidRPr="002E16E0">
        <w:rPr>
          <w:szCs w:val="20"/>
          <w:lang w:eastAsia="fr-FR"/>
        </w:rPr>
        <w:t>DELAIS D'EXECUTION - PENALITES ET PRIMES</w:t>
      </w:r>
      <w:bookmarkEnd w:id="97"/>
      <w:bookmarkEnd w:id="98"/>
      <w:bookmarkEnd w:id="99"/>
    </w:p>
    <w:p w14:paraId="750D2FB3" w14:textId="77777777" w:rsidR="00031087" w:rsidRPr="00031087" w:rsidRDefault="00031087" w:rsidP="00B20146">
      <w:pPr>
        <w:pStyle w:val="Paragraphedeliste"/>
        <w:numPr>
          <w:ilvl w:val="0"/>
          <w:numId w:val="25"/>
        </w:numPr>
        <w:pBdr>
          <w:bottom w:val="double" w:sz="4" w:space="1" w:color="E7E6E6" w:themeColor="background2"/>
        </w:pBdr>
        <w:tabs>
          <w:tab w:val="left" w:pos="0"/>
        </w:tabs>
        <w:spacing w:before="240" w:after="240"/>
        <w:contextualSpacing w:val="0"/>
        <w:rPr>
          <w:b/>
          <w:bCs/>
          <w:caps/>
          <w:noProof/>
          <w:vanish/>
          <w:color w:val="7A868D" w:themeColor="accent1"/>
          <w:sz w:val="24"/>
          <w:lang w:eastAsia="fr-FR"/>
        </w:rPr>
      </w:pPr>
      <w:bookmarkStart w:id="100" w:name="_Toc125273005"/>
      <w:bookmarkStart w:id="101" w:name="_Toc70596637"/>
    </w:p>
    <w:p w14:paraId="11B65325" w14:textId="77777777" w:rsidR="00031087" w:rsidRPr="00031087" w:rsidRDefault="00031087" w:rsidP="00B20146">
      <w:pPr>
        <w:pStyle w:val="Paragraphedeliste"/>
        <w:numPr>
          <w:ilvl w:val="0"/>
          <w:numId w:val="25"/>
        </w:numPr>
        <w:pBdr>
          <w:bottom w:val="double" w:sz="4" w:space="1" w:color="E7E6E6" w:themeColor="background2"/>
        </w:pBdr>
        <w:tabs>
          <w:tab w:val="left" w:pos="0"/>
        </w:tabs>
        <w:spacing w:before="240" w:after="240"/>
        <w:contextualSpacing w:val="0"/>
        <w:rPr>
          <w:b/>
          <w:bCs/>
          <w:caps/>
          <w:noProof/>
          <w:vanish/>
          <w:color w:val="7A868D" w:themeColor="accent1"/>
          <w:sz w:val="24"/>
          <w:lang w:eastAsia="fr-FR"/>
        </w:rPr>
      </w:pPr>
    </w:p>
    <w:p w14:paraId="7101D922" w14:textId="15EBCA23" w:rsidR="009E72CA" w:rsidRPr="00031087" w:rsidRDefault="009E72CA" w:rsidP="00447A58">
      <w:pPr>
        <w:pStyle w:val="02-TITRE2"/>
        <w:rPr>
          <w:lang w:eastAsia="fr-FR"/>
        </w:rPr>
      </w:pPr>
      <w:bookmarkStart w:id="102" w:name="_Toc208234906"/>
      <w:r w:rsidRPr="00031087">
        <w:rPr>
          <w:lang w:eastAsia="fr-FR"/>
        </w:rPr>
        <w:t>Durée du marché - délais d'exécution des travaux</w:t>
      </w:r>
      <w:bookmarkEnd w:id="100"/>
      <w:r w:rsidRPr="00031087">
        <w:rPr>
          <w:lang w:eastAsia="fr-FR"/>
        </w:rPr>
        <w:t xml:space="preserve"> – Reconduction</w:t>
      </w:r>
      <w:bookmarkEnd w:id="101"/>
      <w:bookmarkEnd w:id="102"/>
    </w:p>
    <w:p w14:paraId="6EF3ECCD" w14:textId="77777777" w:rsidR="009E72CA" w:rsidRPr="002E16E0" w:rsidRDefault="009E72CA" w:rsidP="00B11B80">
      <w:pPr>
        <w:tabs>
          <w:tab w:val="left" w:leader="dot" w:pos="9356"/>
        </w:tabs>
        <w:jc w:val="both"/>
        <w:rPr>
          <w:rFonts w:eastAsia="Times New Roman" w:cs="Times New Roman"/>
          <w:b/>
          <w:bCs/>
          <w:noProof/>
          <w:lang w:eastAsia="fr-FR"/>
        </w:rPr>
      </w:pPr>
      <w:r w:rsidRPr="002E16E0">
        <w:rPr>
          <w:rFonts w:eastAsia="Times New Roman" w:cs="Times New Roman"/>
          <w:noProof/>
          <w:lang w:eastAsia="fr-FR"/>
        </w:rPr>
        <w:t>Les stipulations correspondantes figurent dans l'acte d'engagement et sont précisées à l'article 10.2 du présent CCAP en ce qui concerne la période de préparation.</w:t>
      </w:r>
    </w:p>
    <w:p w14:paraId="3DF0A468" w14:textId="77777777" w:rsidR="009E72CA" w:rsidRPr="002E16E0" w:rsidRDefault="009E72CA" w:rsidP="00B11B80">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L'acte d'engagement définit les conditions d'une éventuelle reconduction. </w:t>
      </w:r>
    </w:p>
    <w:p w14:paraId="6BC05347" w14:textId="77777777" w:rsidR="006345B8" w:rsidRDefault="006345B8" w:rsidP="009E72CA">
      <w:pPr>
        <w:tabs>
          <w:tab w:val="left" w:leader="dot" w:pos="9356"/>
        </w:tabs>
        <w:rPr>
          <w:rFonts w:eastAsia="Times New Roman" w:cs="Times New Roman"/>
          <w:noProof/>
          <w:lang w:eastAsia="fr-FR"/>
        </w:rPr>
      </w:pPr>
    </w:p>
    <w:p w14:paraId="53DFF71B" w14:textId="77777777" w:rsidR="009E72CA" w:rsidRPr="002E16E0" w:rsidRDefault="009E72CA" w:rsidP="00447A58">
      <w:pPr>
        <w:pStyle w:val="02-TITRE2"/>
        <w:rPr>
          <w:lang w:eastAsia="fr-FR"/>
        </w:rPr>
      </w:pPr>
      <w:bookmarkStart w:id="103" w:name="_Toc70596638"/>
      <w:bookmarkStart w:id="104" w:name="_Toc208234907"/>
      <w:bookmarkStart w:id="105" w:name="_Toc125273006"/>
      <w:r w:rsidRPr="002E16E0">
        <w:rPr>
          <w:lang w:eastAsia="fr-FR"/>
        </w:rPr>
        <w:t>Prolongation des délais d'exécution</w:t>
      </w:r>
      <w:bookmarkEnd w:id="103"/>
      <w:bookmarkEnd w:id="104"/>
      <w:r w:rsidRPr="002E16E0">
        <w:rPr>
          <w:lang w:eastAsia="fr-FR"/>
        </w:rPr>
        <w:t xml:space="preserve"> </w:t>
      </w:r>
      <w:bookmarkEnd w:id="105"/>
    </w:p>
    <w:p w14:paraId="5217B208" w14:textId="46600972" w:rsidR="009E72CA" w:rsidRPr="002E16E0" w:rsidRDefault="009E72CA" w:rsidP="00AE4FD7">
      <w:pPr>
        <w:pStyle w:val="03-TITRE3"/>
        <w:numPr>
          <w:ilvl w:val="2"/>
          <w:numId w:val="42"/>
        </w:numPr>
      </w:pPr>
      <w:r w:rsidRPr="002E16E0">
        <w:t>Intempéries</w:t>
      </w:r>
    </w:p>
    <w:p w14:paraId="7215B3F8" w14:textId="2AAC75EA" w:rsidR="009E72CA" w:rsidRPr="00576AC0" w:rsidRDefault="009E72CA" w:rsidP="0047779B">
      <w:pPr>
        <w:tabs>
          <w:tab w:val="left" w:leader="dot" w:pos="9356"/>
        </w:tabs>
        <w:jc w:val="both"/>
        <w:rPr>
          <w:rFonts w:eastAsia="Times New Roman" w:cs="Times New Roman"/>
          <w:bCs/>
          <w:noProof/>
          <w:lang w:eastAsia="fr-FR"/>
        </w:rPr>
      </w:pPr>
      <w:r w:rsidRPr="002E16E0">
        <w:rPr>
          <w:rFonts w:eastAsia="Times New Roman" w:cs="Times New Roman"/>
          <w:noProof/>
          <w:lang w:eastAsia="fr-FR"/>
        </w:rPr>
        <w:t xml:space="preserve">En vue de l'application éventuelle </w:t>
      </w:r>
      <w:r w:rsidRPr="007132D4">
        <w:rPr>
          <w:rFonts w:eastAsia="Times New Roman" w:cs="Times New Roman"/>
          <w:b/>
          <w:bCs/>
          <w:noProof/>
          <w:lang w:eastAsia="fr-FR"/>
        </w:rPr>
        <w:t xml:space="preserve">du </w:t>
      </w:r>
      <w:r w:rsidRPr="007132D4">
        <w:rPr>
          <w:rFonts w:asciiTheme="majorHAnsi" w:eastAsia="Times New Roman" w:hAnsiTheme="majorHAnsi" w:cs="Times New Roman"/>
          <w:b/>
          <w:bCs/>
          <w:noProof/>
          <w:lang w:eastAsia="fr-FR"/>
        </w:rPr>
        <w:t>premier alinéa de l'article 18.2.3</w:t>
      </w:r>
      <w:r w:rsidRPr="007132D4">
        <w:rPr>
          <w:rFonts w:eastAsia="Times New Roman" w:cs="Times New Roman"/>
          <w:b/>
          <w:bCs/>
          <w:noProof/>
          <w:lang w:eastAsia="fr-FR"/>
        </w:rPr>
        <w:t xml:space="preserve"> du CCAG</w:t>
      </w:r>
      <w:r w:rsidRPr="00576AC0">
        <w:rPr>
          <w:rFonts w:eastAsia="Times New Roman" w:cs="Times New Roman"/>
          <w:bCs/>
          <w:noProof/>
          <w:lang w:eastAsia="fr-FR"/>
        </w:rPr>
        <w:t xml:space="preserve">, le nombre de journées d'intempéries réputées prévisibles est fixé à </w:t>
      </w:r>
      <w:r w:rsidR="002D6142">
        <w:rPr>
          <w:rFonts w:eastAsia="Times New Roman" w:cs="Times New Roman"/>
          <w:bCs/>
          <w:noProof/>
          <w:lang w:eastAsia="fr-FR"/>
        </w:rPr>
        <w:t>dix (10)</w:t>
      </w:r>
      <w:r w:rsidRPr="00576AC0">
        <w:rPr>
          <w:rFonts w:eastAsia="Times New Roman" w:cs="Times New Roman"/>
          <w:bCs/>
          <w:noProof/>
          <w:lang w:eastAsia="fr-FR"/>
        </w:rPr>
        <w:t xml:space="preserve"> jours ouvrés.</w:t>
      </w:r>
    </w:p>
    <w:p w14:paraId="45A633D8" w14:textId="77777777" w:rsidR="009E72CA" w:rsidRDefault="009E72CA" w:rsidP="0047779B">
      <w:pPr>
        <w:tabs>
          <w:tab w:val="left" w:leader="dot" w:pos="9356"/>
        </w:tabs>
        <w:jc w:val="both"/>
        <w:rPr>
          <w:rFonts w:eastAsia="Times New Roman" w:cs="Times New Roman"/>
          <w:noProof/>
          <w:lang w:eastAsia="fr-FR"/>
        </w:rPr>
      </w:pPr>
      <w:r w:rsidRPr="00576AC0">
        <w:rPr>
          <w:rFonts w:eastAsia="Times New Roman" w:cs="Times New Roman"/>
          <w:bCs/>
          <w:noProof/>
          <w:lang w:eastAsia="fr-FR"/>
        </w:rPr>
        <w:t xml:space="preserve">En vue de l'application éventuelle </w:t>
      </w:r>
      <w:r w:rsidRPr="007132D4">
        <w:rPr>
          <w:rFonts w:eastAsia="Times New Roman" w:cs="Times New Roman"/>
          <w:b/>
          <w:noProof/>
          <w:lang w:eastAsia="fr-FR"/>
        </w:rPr>
        <w:t xml:space="preserve">du </w:t>
      </w:r>
      <w:r w:rsidRPr="007132D4">
        <w:rPr>
          <w:rFonts w:asciiTheme="majorHAnsi" w:eastAsia="Times New Roman" w:hAnsiTheme="majorHAnsi" w:cs="Times New Roman"/>
          <w:b/>
          <w:noProof/>
          <w:lang w:eastAsia="fr-FR"/>
        </w:rPr>
        <w:t>troisième alinéa de l'article 18.2.3</w:t>
      </w:r>
      <w:r w:rsidRPr="007132D4">
        <w:rPr>
          <w:rFonts w:eastAsia="Times New Roman" w:cs="Times New Roman"/>
          <w:b/>
          <w:noProof/>
          <w:lang w:eastAsia="fr-FR"/>
        </w:rPr>
        <w:t xml:space="preserve"> du CCAG</w:t>
      </w:r>
      <w:r w:rsidRPr="002E16E0">
        <w:rPr>
          <w:rFonts w:eastAsia="Times New Roman" w:cs="Times New Roman"/>
          <w:noProof/>
          <w:lang w:eastAsia="fr-FR"/>
        </w:rPr>
        <w:t>, les délais d'exécution des travaux seront prolongés (pour autant, qu’il y ait entrave à l’exécution des travaux, dûment constatée par le maître d’œuvre) d'un nombre de jours égal à celui pendant lequel un au moins des phénomènes naturels ci-après dépassera l'intensité limite figurant au tableau ci-dessous :</w:t>
      </w:r>
    </w:p>
    <w:tbl>
      <w:tblPr>
        <w:tblW w:w="9923" w:type="dxa"/>
        <w:tblInd w:w="80" w:type="dxa"/>
        <w:tblLayout w:type="fixed"/>
        <w:tblCellMar>
          <w:left w:w="80" w:type="dxa"/>
          <w:right w:w="80" w:type="dxa"/>
        </w:tblCellMar>
        <w:tblLook w:val="0000" w:firstRow="0" w:lastRow="0" w:firstColumn="0" w:lastColumn="0" w:noHBand="0" w:noVBand="0"/>
      </w:tblPr>
      <w:tblGrid>
        <w:gridCol w:w="2552"/>
        <w:gridCol w:w="2693"/>
        <w:gridCol w:w="2126"/>
        <w:gridCol w:w="2552"/>
      </w:tblGrid>
      <w:tr w:rsidR="001830EF" w:rsidRPr="001830EF" w14:paraId="6AE72E47" w14:textId="77777777" w:rsidTr="00104DC1">
        <w:trPr>
          <w:cantSplit/>
        </w:trPr>
        <w:tc>
          <w:tcPr>
            <w:tcW w:w="2552" w:type="dxa"/>
            <w:tcBorders>
              <w:top w:val="single" w:sz="6" w:space="0" w:color="auto"/>
              <w:left w:val="single" w:sz="6" w:space="0" w:color="auto"/>
              <w:bottom w:val="single" w:sz="6" w:space="0" w:color="auto"/>
              <w:right w:val="single" w:sz="6" w:space="0" w:color="auto"/>
            </w:tcBorders>
          </w:tcPr>
          <w:p w14:paraId="5279865E" w14:textId="77777777" w:rsidR="001830EF" w:rsidRPr="001830EF" w:rsidRDefault="001830EF" w:rsidP="001830EF">
            <w:pPr>
              <w:tabs>
                <w:tab w:val="left" w:leader="dot" w:pos="9356"/>
              </w:tabs>
              <w:rPr>
                <w:rFonts w:eastAsia="Times New Roman" w:cs="Times New Roman"/>
                <w:b/>
                <w:noProof/>
                <w:lang w:eastAsia="fr-FR"/>
              </w:rPr>
            </w:pPr>
            <w:r w:rsidRPr="001830EF">
              <w:rPr>
                <w:rFonts w:eastAsia="Times New Roman" w:cs="Times New Roman"/>
                <w:b/>
                <w:noProof/>
                <w:lang w:eastAsia="fr-FR"/>
              </w:rPr>
              <w:t>Nature du phénomène</w:t>
            </w:r>
          </w:p>
        </w:tc>
        <w:tc>
          <w:tcPr>
            <w:tcW w:w="2693" w:type="dxa"/>
            <w:tcBorders>
              <w:top w:val="single" w:sz="6" w:space="0" w:color="auto"/>
              <w:left w:val="single" w:sz="6" w:space="0" w:color="auto"/>
              <w:bottom w:val="single" w:sz="6" w:space="0" w:color="auto"/>
              <w:right w:val="single" w:sz="6" w:space="0" w:color="auto"/>
            </w:tcBorders>
          </w:tcPr>
          <w:p w14:paraId="1B24B764" w14:textId="77777777" w:rsidR="001830EF" w:rsidRPr="001830EF" w:rsidRDefault="001830EF" w:rsidP="001830EF">
            <w:pPr>
              <w:tabs>
                <w:tab w:val="left" w:leader="dot" w:pos="9356"/>
              </w:tabs>
              <w:rPr>
                <w:rFonts w:eastAsia="Times New Roman" w:cs="Times New Roman"/>
                <w:b/>
                <w:noProof/>
                <w:lang w:eastAsia="fr-FR"/>
              </w:rPr>
            </w:pPr>
            <w:r w:rsidRPr="001830EF">
              <w:rPr>
                <w:rFonts w:eastAsia="Times New Roman" w:cs="Times New Roman"/>
                <w:b/>
                <w:noProof/>
                <w:lang w:eastAsia="fr-FR"/>
              </w:rPr>
              <w:t>Intensité limite</w:t>
            </w:r>
          </w:p>
        </w:tc>
        <w:tc>
          <w:tcPr>
            <w:tcW w:w="2126" w:type="dxa"/>
            <w:tcBorders>
              <w:top w:val="single" w:sz="6" w:space="0" w:color="auto"/>
              <w:left w:val="single" w:sz="6" w:space="0" w:color="auto"/>
              <w:bottom w:val="single" w:sz="6" w:space="0" w:color="auto"/>
              <w:right w:val="single" w:sz="6" w:space="0" w:color="auto"/>
            </w:tcBorders>
          </w:tcPr>
          <w:p w14:paraId="6A9C38BD" w14:textId="77777777" w:rsidR="001830EF" w:rsidRPr="001830EF" w:rsidRDefault="001830EF" w:rsidP="001830EF">
            <w:pPr>
              <w:tabs>
                <w:tab w:val="left" w:leader="dot" w:pos="9356"/>
              </w:tabs>
              <w:rPr>
                <w:rFonts w:eastAsia="Times New Roman" w:cs="Times New Roman"/>
                <w:b/>
                <w:noProof/>
                <w:lang w:eastAsia="fr-FR"/>
              </w:rPr>
            </w:pPr>
            <w:r w:rsidRPr="001830EF">
              <w:rPr>
                <w:rFonts w:eastAsia="Times New Roman" w:cs="Times New Roman"/>
                <w:b/>
                <w:noProof/>
                <w:lang w:eastAsia="fr-FR"/>
              </w:rPr>
              <w:t>Durée du phénomène</w:t>
            </w:r>
          </w:p>
        </w:tc>
        <w:tc>
          <w:tcPr>
            <w:tcW w:w="2552" w:type="dxa"/>
            <w:tcBorders>
              <w:top w:val="single" w:sz="6" w:space="0" w:color="auto"/>
              <w:left w:val="single" w:sz="6" w:space="0" w:color="auto"/>
              <w:bottom w:val="single" w:sz="6" w:space="0" w:color="auto"/>
              <w:right w:val="single" w:sz="6" w:space="0" w:color="auto"/>
            </w:tcBorders>
          </w:tcPr>
          <w:p w14:paraId="06399A75" w14:textId="77777777" w:rsidR="001830EF" w:rsidRPr="001830EF" w:rsidRDefault="001830EF" w:rsidP="001830EF">
            <w:pPr>
              <w:tabs>
                <w:tab w:val="left" w:leader="dot" w:pos="9356"/>
              </w:tabs>
              <w:rPr>
                <w:rFonts w:eastAsia="Times New Roman" w:cs="Times New Roman"/>
                <w:b/>
                <w:noProof/>
                <w:lang w:eastAsia="fr-FR"/>
              </w:rPr>
            </w:pPr>
            <w:r w:rsidRPr="001830EF">
              <w:rPr>
                <w:rFonts w:eastAsia="Times New Roman" w:cs="Times New Roman"/>
                <w:b/>
                <w:noProof/>
                <w:lang w:eastAsia="fr-FR"/>
              </w:rPr>
              <w:t>Organisme ou documents de référence</w:t>
            </w:r>
          </w:p>
        </w:tc>
      </w:tr>
      <w:tr w:rsidR="001830EF" w:rsidRPr="001830EF" w14:paraId="523222D1" w14:textId="77777777" w:rsidTr="00104DC1">
        <w:trPr>
          <w:cantSplit/>
        </w:trPr>
        <w:tc>
          <w:tcPr>
            <w:tcW w:w="2552" w:type="dxa"/>
            <w:tcBorders>
              <w:top w:val="single" w:sz="6" w:space="0" w:color="auto"/>
              <w:left w:val="single" w:sz="6" w:space="0" w:color="auto"/>
              <w:bottom w:val="single" w:sz="6" w:space="0" w:color="auto"/>
              <w:right w:val="single" w:sz="6" w:space="0" w:color="auto"/>
            </w:tcBorders>
          </w:tcPr>
          <w:p w14:paraId="41E74757"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Pluie</w:t>
            </w:r>
          </w:p>
          <w:p w14:paraId="60A89DA9"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Vent</w:t>
            </w:r>
          </w:p>
          <w:p w14:paraId="3FB53A0E"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Neige</w:t>
            </w:r>
          </w:p>
          <w:p w14:paraId="268106E0"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 xml:space="preserve">Températures </w:t>
            </w:r>
          </w:p>
        </w:tc>
        <w:tc>
          <w:tcPr>
            <w:tcW w:w="2693" w:type="dxa"/>
            <w:tcBorders>
              <w:top w:val="single" w:sz="6" w:space="0" w:color="auto"/>
              <w:left w:val="single" w:sz="6" w:space="0" w:color="auto"/>
              <w:bottom w:val="single" w:sz="6" w:space="0" w:color="auto"/>
              <w:right w:val="single" w:sz="6" w:space="0" w:color="auto"/>
            </w:tcBorders>
          </w:tcPr>
          <w:p w14:paraId="3EF18668"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&gt; 15mm</w:t>
            </w:r>
          </w:p>
          <w:p w14:paraId="52BE251D"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&gt; 60 Km/h</w:t>
            </w:r>
          </w:p>
          <w:p w14:paraId="63A2A180"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&gt; 5 cm</w:t>
            </w:r>
          </w:p>
          <w:p w14:paraId="711A8EC7"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-5°C &lt; T &lt; 33°C</w:t>
            </w:r>
          </w:p>
        </w:tc>
        <w:tc>
          <w:tcPr>
            <w:tcW w:w="2126" w:type="dxa"/>
            <w:tcBorders>
              <w:top w:val="single" w:sz="6" w:space="0" w:color="auto"/>
              <w:left w:val="single" w:sz="6" w:space="0" w:color="auto"/>
              <w:bottom w:val="single" w:sz="6" w:space="0" w:color="auto"/>
              <w:right w:val="single" w:sz="6" w:space="0" w:color="auto"/>
            </w:tcBorders>
          </w:tcPr>
          <w:p w14:paraId="22E45BFC"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Entre 06 h et 20h</w:t>
            </w:r>
          </w:p>
          <w:p w14:paraId="2DA99768"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Entre 06 h et 20h</w:t>
            </w:r>
          </w:p>
          <w:p w14:paraId="5E2247D9"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 xml:space="preserve"> Entre 06 h et 20h </w:t>
            </w:r>
          </w:p>
          <w:p w14:paraId="642B2C37"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Entre 06 h et 20h</w:t>
            </w:r>
          </w:p>
        </w:tc>
        <w:tc>
          <w:tcPr>
            <w:tcW w:w="2552" w:type="dxa"/>
            <w:tcBorders>
              <w:top w:val="single" w:sz="6" w:space="0" w:color="auto"/>
              <w:left w:val="single" w:sz="6" w:space="0" w:color="auto"/>
              <w:bottom w:val="single" w:sz="6" w:space="0" w:color="auto"/>
              <w:right w:val="single" w:sz="6" w:space="0" w:color="auto"/>
            </w:tcBorders>
          </w:tcPr>
          <w:p w14:paraId="674C38C2" w14:textId="77777777" w:rsidR="001830EF" w:rsidRPr="001830EF" w:rsidRDefault="001830EF" w:rsidP="001830EF">
            <w:pPr>
              <w:tabs>
                <w:tab w:val="left" w:leader="dot" w:pos="9356"/>
              </w:tabs>
              <w:rPr>
                <w:rFonts w:eastAsia="Times New Roman" w:cs="Times New Roman"/>
                <w:noProof/>
                <w:lang w:eastAsia="fr-FR"/>
              </w:rPr>
            </w:pPr>
          </w:p>
          <w:p w14:paraId="722A5133" w14:textId="77777777" w:rsidR="001830EF" w:rsidRPr="001830EF" w:rsidRDefault="001830EF" w:rsidP="001830EF">
            <w:pPr>
              <w:tabs>
                <w:tab w:val="left" w:leader="dot" w:pos="9356"/>
              </w:tabs>
              <w:rPr>
                <w:rFonts w:eastAsia="Times New Roman" w:cs="Times New Roman"/>
                <w:noProof/>
                <w:lang w:eastAsia="fr-FR"/>
              </w:rPr>
            </w:pPr>
            <w:r w:rsidRPr="001830EF">
              <w:rPr>
                <w:rFonts w:eastAsia="Times New Roman" w:cs="Times New Roman"/>
                <w:noProof/>
                <w:lang w:eastAsia="fr-FR"/>
              </w:rPr>
              <w:t>Station Méteo France la plus proche</w:t>
            </w:r>
          </w:p>
          <w:p w14:paraId="5C7A12DA" w14:textId="77777777" w:rsidR="001830EF" w:rsidRPr="001830EF" w:rsidRDefault="001830EF" w:rsidP="001830EF">
            <w:pPr>
              <w:tabs>
                <w:tab w:val="left" w:leader="dot" w:pos="9356"/>
              </w:tabs>
              <w:rPr>
                <w:rFonts w:eastAsia="Times New Roman" w:cs="Times New Roman"/>
                <w:noProof/>
                <w:lang w:eastAsia="fr-FR"/>
              </w:rPr>
            </w:pPr>
          </w:p>
        </w:tc>
      </w:tr>
    </w:tbl>
    <w:p w14:paraId="4EB575F3" w14:textId="77777777" w:rsidR="001830EF" w:rsidRDefault="001830EF" w:rsidP="009E72CA">
      <w:pPr>
        <w:tabs>
          <w:tab w:val="left" w:leader="dot" w:pos="9356"/>
        </w:tabs>
        <w:rPr>
          <w:rFonts w:eastAsia="Times New Roman" w:cs="Times New Roman"/>
          <w:noProof/>
          <w:lang w:eastAsia="fr-FR"/>
        </w:rPr>
      </w:pPr>
    </w:p>
    <w:p w14:paraId="7831433D" w14:textId="77777777" w:rsidR="00926770" w:rsidRPr="008A7D3F" w:rsidRDefault="00926770" w:rsidP="0047779B">
      <w:pPr>
        <w:tabs>
          <w:tab w:val="left" w:leader="dot" w:pos="9356"/>
        </w:tabs>
        <w:jc w:val="both"/>
        <w:rPr>
          <w:rFonts w:eastAsia="Times New Roman" w:cs="Times New Roman"/>
          <w:noProof/>
          <w:lang w:eastAsia="fr-FR"/>
        </w:rPr>
      </w:pPr>
      <w:r w:rsidRPr="008A7D3F">
        <w:rPr>
          <w:rFonts w:eastAsia="Times New Roman" w:cs="Times New Roman"/>
          <w:noProof/>
          <w:lang w:eastAsia="fr-FR"/>
        </w:rPr>
        <w:t xml:space="preserve">pour autant qu'il y ait eu entrave à l'exécution des travaux dûment constatée par le maître </w:t>
      </w:r>
      <w:r>
        <w:rPr>
          <w:rFonts w:eastAsia="Times New Roman" w:cs="Times New Roman"/>
          <w:noProof/>
          <w:lang w:eastAsia="fr-FR"/>
        </w:rPr>
        <w:t>d’ouvrage.</w:t>
      </w:r>
    </w:p>
    <w:p w14:paraId="50CABF52" w14:textId="69AE1EDE" w:rsidR="009E72CA" w:rsidRPr="002E16E0" w:rsidRDefault="009E72CA" w:rsidP="0047779B">
      <w:pPr>
        <w:tabs>
          <w:tab w:val="left" w:leader="dot" w:pos="9356"/>
        </w:tabs>
        <w:jc w:val="both"/>
        <w:rPr>
          <w:rFonts w:eastAsia="Times New Roman" w:cs="Times New Roman"/>
          <w:noProof/>
          <w:lang w:eastAsia="fr-FR"/>
        </w:rPr>
      </w:pPr>
      <w:r w:rsidRPr="007132D4">
        <w:rPr>
          <w:rFonts w:asciiTheme="majorHAnsi" w:eastAsia="Times New Roman" w:hAnsiTheme="majorHAnsi" w:cs="Times New Roman"/>
          <w:b/>
          <w:noProof/>
          <w:lang w:eastAsia="fr-FR"/>
        </w:rPr>
        <w:t>Par dérogation au troisième alinéa de l'article 18.2.3 du CCAG,</w:t>
      </w:r>
      <w:r w:rsidRPr="00576AC0">
        <w:rPr>
          <w:rFonts w:eastAsia="Times New Roman" w:cs="Times New Roman"/>
          <w:bCs/>
          <w:noProof/>
          <w:lang w:eastAsia="fr-FR"/>
        </w:rPr>
        <w:t xml:space="preserve"> les prolongations de délais ne s’appliqueront qu’après consommation du nombre de journées d’intempéries prévisibles définies ci-dessus en application du premier alinéa </w:t>
      </w:r>
      <w:r w:rsidRPr="00576AC0">
        <w:rPr>
          <w:rFonts w:asciiTheme="majorHAnsi" w:eastAsia="Times New Roman" w:hAnsiTheme="majorHAnsi" w:cs="Times New Roman"/>
          <w:bCs/>
          <w:noProof/>
          <w:lang w:eastAsia="fr-FR"/>
        </w:rPr>
        <w:t>de</w:t>
      </w:r>
      <w:r w:rsidRPr="007132D4">
        <w:rPr>
          <w:rFonts w:asciiTheme="majorHAnsi" w:eastAsia="Times New Roman" w:hAnsiTheme="majorHAnsi" w:cs="Times New Roman"/>
          <w:b/>
          <w:noProof/>
          <w:lang w:eastAsia="fr-FR"/>
        </w:rPr>
        <w:t xml:space="preserve"> l'article 18.2.3</w:t>
      </w:r>
      <w:r w:rsidRPr="007132D4">
        <w:rPr>
          <w:rFonts w:eastAsia="Times New Roman" w:cs="Times New Roman"/>
          <w:b/>
          <w:noProof/>
          <w:lang w:eastAsia="fr-FR"/>
        </w:rPr>
        <w:t xml:space="preserve"> du CCAG.</w:t>
      </w:r>
    </w:p>
    <w:p w14:paraId="0D1A7FBD" w14:textId="4A44F439" w:rsidR="009E72CA" w:rsidRPr="002E16E0" w:rsidRDefault="009E72CA" w:rsidP="00AE4FD7">
      <w:pPr>
        <w:pStyle w:val="03-TITRE3"/>
        <w:numPr>
          <w:ilvl w:val="2"/>
          <w:numId w:val="42"/>
        </w:numPr>
      </w:pPr>
      <w:r w:rsidRPr="002E16E0">
        <w:lastRenderedPageBreak/>
        <w:t>Ajournement</w:t>
      </w:r>
    </w:p>
    <w:p w14:paraId="4CA32C0F" w14:textId="77777777" w:rsidR="009E72CA" w:rsidRPr="002E16E0" w:rsidRDefault="009E72CA" w:rsidP="0047779B">
      <w:pPr>
        <w:tabs>
          <w:tab w:val="left" w:leader="dot" w:pos="9356"/>
        </w:tabs>
        <w:jc w:val="both"/>
        <w:rPr>
          <w:rFonts w:eastAsia="Times New Roman" w:cs="Times New Roman"/>
          <w:noProof/>
          <w:lang w:eastAsia="fr-FR"/>
        </w:rPr>
      </w:pPr>
      <w:bookmarkStart w:id="106" w:name="_Hlk69207666"/>
      <w:r w:rsidRPr="002E16E0">
        <w:rPr>
          <w:rFonts w:eastAsia="Times New Roman" w:cs="Times New Roman"/>
          <w:noProof/>
          <w:lang w:eastAsia="fr-FR"/>
        </w:rPr>
        <w:t xml:space="preserve">Pour la mise en œuvre des dispositions de l’article 53.1 du CCAG Travaux, il est précisé que la décision d’ajournement doit être prise expressément par le seul maître d’ouvrage. </w:t>
      </w:r>
    </w:p>
    <w:p w14:paraId="2ADE1058" w14:textId="77777777" w:rsidR="009E72CA" w:rsidRPr="002E16E0" w:rsidRDefault="009E72CA" w:rsidP="0047779B">
      <w:pPr>
        <w:tabs>
          <w:tab w:val="left" w:leader="dot" w:pos="9356"/>
        </w:tabs>
        <w:jc w:val="both"/>
        <w:rPr>
          <w:rFonts w:eastAsia="Times New Roman" w:cs="Times New Roman"/>
          <w:noProof/>
          <w:lang w:eastAsia="fr-FR"/>
        </w:rPr>
      </w:pPr>
      <w:r w:rsidRPr="002E16E0">
        <w:rPr>
          <w:rFonts w:eastAsia="Times New Roman" w:cs="Times New Roman"/>
          <w:noProof/>
          <w:lang w:eastAsia="fr-FR"/>
        </w:rPr>
        <w:t>Ne peuvent par ailleurs pas être qualifiés d’ajournement :</w:t>
      </w:r>
    </w:p>
    <w:p w14:paraId="2425D218" w14:textId="77777777" w:rsidR="009E72CA" w:rsidRPr="002E16E0" w:rsidRDefault="009E72CA" w:rsidP="0047779B">
      <w:pPr>
        <w:pStyle w:val="05PUCE1"/>
        <w:numPr>
          <w:ilvl w:val="0"/>
          <w:numId w:val="3"/>
        </w:numPr>
        <w:jc w:val="both"/>
        <w:rPr>
          <w:noProof/>
          <w:lang w:eastAsia="fr-FR"/>
        </w:rPr>
      </w:pPr>
      <w:r w:rsidRPr="002E16E0">
        <w:rPr>
          <w:noProof/>
          <w:lang w:eastAsia="fr-FR"/>
        </w:rPr>
        <w:t>Les arrêts prononcés par la maîtrise d’ouvrage suite à une demande en ce sens des entreprises qui visent juste à « prendre acte » de cette demande.</w:t>
      </w:r>
    </w:p>
    <w:p w14:paraId="59F99931" w14:textId="77777777" w:rsidR="009E72CA" w:rsidRPr="002E16E0" w:rsidRDefault="009E72CA" w:rsidP="0047779B">
      <w:pPr>
        <w:pStyle w:val="05PUCE1"/>
        <w:numPr>
          <w:ilvl w:val="0"/>
          <w:numId w:val="3"/>
        </w:numPr>
        <w:jc w:val="both"/>
        <w:rPr>
          <w:noProof/>
          <w:lang w:eastAsia="fr-FR"/>
        </w:rPr>
      </w:pPr>
      <w:r w:rsidRPr="002E16E0">
        <w:rPr>
          <w:noProof/>
          <w:lang w:eastAsia="fr-FR"/>
        </w:rPr>
        <w:t>La période d’arrêt antérieure à la date de la décision d’ajournement.</w:t>
      </w:r>
    </w:p>
    <w:p w14:paraId="5776C8A9" w14:textId="77777777" w:rsidR="009E72CA" w:rsidRPr="002E16E0" w:rsidRDefault="009E72CA" w:rsidP="0047779B">
      <w:pPr>
        <w:pStyle w:val="05PUCE1"/>
        <w:numPr>
          <w:ilvl w:val="0"/>
          <w:numId w:val="3"/>
        </w:numPr>
        <w:jc w:val="both"/>
        <w:rPr>
          <w:noProof/>
          <w:lang w:eastAsia="fr-FR"/>
        </w:rPr>
      </w:pPr>
      <w:r w:rsidRPr="002E16E0">
        <w:rPr>
          <w:noProof/>
          <w:lang w:eastAsia="fr-FR"/>
        </w:rPr>
        <w:t>Le cas de suspension visé à l’article 53.3 du CCAG Travaux.</w:t>
      </w:r>
    </w:p>
    <w:bookmarkEnd w:id="106"/>
    <w:p w14:paraId="02FCEFC3" w14:textId="77777777" w:rsidR="009E72CA" w:rsidRPr="002E16E0" w:rsidRDefault="009E72CA" w:rsidP="0047779B">
      <w:pPr>
        <w:tabs>
          <w:tab w:val="left" w:leader="dot" w:pos="9356"/>
        </w:tabs>
        <w:jc w:val="both"/>
        <w:rPr>
          <w:rFonts w:eastAsia="Times New Roman" w:cs="Times New Roman"/>
          <w:noProof/>
          <w:lang w:eastAsia="fr-FR"/>
        </w:rPr>
      </w:pPr>
      <w:r w:rsidRPr="002E16E0">
        <w:rPr>
          <w:rFonts w:eastAsia="Times New Roman" w:cs="Times New Roman"/>
          <w:noProof/>
          <w:lang w:eastAsia="fr-FR"/>
        </w:rPr>
        <w:t>Au titre de l’indemnité d’ajournement, ne pourront être prises en compte que les dépenses suivantes, dûment justifiées et n’ayant pas fait l’objet d’une prise en charge même partielle par l’Etat :</w:t>
      </w:r>
    </w:p>
    <w:p w14:paraId="3C86C2B0" w14:textId="77777777" w:rsidR="009E72CA" w:rsidRPr="002E16E0" w:rsidRDefault="009E72CA" w:rsidP="0047779B">
      <w:pPr>
        <w:pStyle w:val="05PUCE1"/>
        <w:numPr>
          <w:ilvl w:val="0"/>
          <w:numId w:val="3"/>
        </w:numPr>
        <w:jc w:val="both"/>
        <w:rPr>
          <w:noProof/>
          <w:lang w:eastAsia="fr-FR"/>
        </w:rPr>
      </w:pPr>
      <w:r w:rsidRPr="002E16E0">
        <w:rPr>
          <w:noProof/>
          <w:lang w:eastAsia="fr-FR"/>
        </w:rPr>
        <w:t>De coûts liés aux mesures conservatoires nécessaires pour protéger les travaux exécutés, ainsi que des frais de garde du chantier (palissade, gardiennage...).</w:t>
      </w:r>
    </w:p>
    <w:p w14:paraId="18E7B248" w14:textId="77777777" w:rsidR="009E72CA" w:rsidRPr="002E16E0" w:rsidRDefault="009E72CA" w:rsidP="0047779B">
      <w:pPr>
        <w:pStyle w:val="05PUCE1"/>
        <w:numPr>
          <w:ilvl w:val="0"/>
          <w:numId w:val="3"/>
        </w:numPr>
        <w:jc w:val="both"/>
        <w:rPr>
          <w:noProof/>
          <w:lang w:eastAsia="fr-FR"/>
        </w:rPr>
      </w:pPr>
      <w:r w:rsidRPr="002E16E0">
        <w:rPr>
          <w:noProof/>
          <w:lang w:eastAsia="fr-FR"/>
        </w:rPr>
        <w:t>De coûts liés aux matériaux et consommables qui ont été approvisionnés sur le chantier, et qui ne sont pas réutilisables sur le chantier (stockage, transport sur un autre chantier, perte, revente avec perte...).</w:t>
      </w:r>
    </w:p>
    <w:p w14:paraId="0BAF448F" w14:textId="77777777" w:rsidR="009E72CA" w:rsidRPr="002E16E0" w:rsidRDefault="009E72CA" w:rsidP="0047779B">
      <w:pPr>
        <w:pStyle w:val="05PUCE1"/>
        <w:numPr>
          <w:ilvl w:val="0"/>
          <w:numId w:val="3"/>
        </w:numPr>
        <w:jc w:val="both"/>
        <w:rPr>
          <w:noProof/>
          <w:lang w:eastAsia="fr-FR"/>
        </w:rPr>
      </w:pPr>
      <w:r w:rsidRPr="002E16E0">
        <w:rPr>
          <w:noProof/>
          <w:lang w:eastAsia="fr-FR"/>
        </w:rPr>
        <w:t>De coûts liés aux personnels et aux matériels immobilisés sur le chantier, dans la limite de la possibilité de les réaffecter ailleurs.</w:t>
      </w:r>
    </w:p>
    <w:p w14:paraId="5DE5D19A" w14:textId="77777777" w:rsidR="009E72CA" w:rsidRPr="002E16E0" w:rsidRDefault="009E72CA" w:rsidP="0047779B">
      <w:pPr>
        <w:pStyle w:val="05PUCE1"/>
        <w:numPr>
          <w:ilvl w:val="0"/>
          <w:numId w:val="3"/>
        </w:numPr>
        <w:jc w:val="both"/>
        <w:rPr>
          <w:noProof/>
          <w:lang w:eastAsia="fr-FR"/>
        </w:rPr>
      </w:pPr>
      <w:r w:rsidRPr="002E16E0">
        <w:rPr>
          <w:noProof/>
          <w:lang w:eastAsia="fr-FR"/>
        </w:rPr>
        <w:t>Si le marché ne prévoit pas de clause de révision de prix, de coûts liés aux variations économiques durant l’interruption, justifiant l’actualisation du ou des prix.</w:t>
      </w:r>
    </w:p>
    <w:p w14:paraId="54A6EEDD" w14:textId="77777777" w:rsidR="009E72CA" w:rsidRPr="002E16E0" w:rsidRDefault="009E72CA" w:rsidP="0047779B">
      <w:pPr>
        <w:pStyle w:val="05PUCE1"/>
        <w:numPr>
          <w:ilvl w:val="0"/>
          <w:numId w:val="3"/>
        </w:numPr>
        <w:jc w:val="both"/>
        <w:rPr>
          <w:noProof/>
          <w:lang w:eastAsia="fr-FR"/>
        </w:rPr>
      </w:pPr>
      <w:r w:rsidRPr="002E16E0">
        <w:rPr>
          <w:noProof/>
          <w:lang w:eastAsia="fr-FR"/>
        </w:rPr>
        <w:t>De frais financiers supplémentaires (frais de découvert bancaire, extension des frais de caution et d’assurance...).</w:t>
      </w:r>
    </w:p>
    <w:p w14:paraId="23268009" w14:textId="77777777" w:rsidR="009E72CA" w:rsidRPr="002E16E0" w:rsidRDefault="009E72CA" w:rsidP="0047779B">
      <w:pPr>
        <w:pStyle w:val="05PUCE1"/>
        <w:numPr>
          <w:ilvl w:val="0"/>
          <w:numId w:val="3"/>
        </w:numPr>
        <w:jc w:val="both"/>
        <w:rPr>
          <w:noProof/>
          <w:lang w:eastAsia="fr-FR"/>
        </w:rPr>
      </w:pPr>
      <w:r w:rsidRPr="002E16E0">
        <w:rPr>
          <w:noProof/>
          <w:lang w:eastAsia="fr-FR"/>
        </w:rPr>
        <w:t>De la non-couverture des frais généraux.</w:t>
      </w:r>
    </w:p>
    <w:p w14:paraId="170A9464" w14:textId="77777777" w:rsidR="009E72CA" w:rsidRPr="002E16E0" w:rsidRDefault="009E72CA" w:rsidP="0047779B">
      <w:pPr>
        <w:pStyle w:val="05PUCE1"/>
        <w:numPr>
          <w:ilvl w:val="0"/>
          <w:numId w:val="3"/>
        </w:numPr>
        <w:jc w:val="both"/>
        <w:rPr>
          <w:noProof/>
          <w:lang w:eastAsia="fr-FR"/>
        </w:rPr>
      </w:pPr>
      <w:r w:rsidRPr="002E16E0">
        <w:rPr>
          <w:noProof/>
          <w:lang w:eastAsia="fr-FR"/>
        </w:rPr>
        <w:t>En cas de résiliation du marché uniquement : du manque à gagner (bénéfice que l’entreprise était en droit d’attendre si le marché avait été entièrement exécuté).</w:t>
      </w:r>
    </w:p>
    <w:p w14:paraId="0BEB7FDF" w14:textId="77777777" w:rsidR="009E72CA" w:rsidRPr="002E16E0" w:rsidRDefault="009E72CA" w:rsidP="009E72CA">
      <w:pPr>
        <w:tabs>
          <w:tab w:val="left" w:leader="dot" w:pos="9356"/>
        </w:tabs>
        <w:rPr>
          <w:rFonts w:eastAsia="Times New Roman" w:cs="Times New Roman"/>
          <w:noProof/>
          <w:lang w:eastAsia="fr-FR"/>
        </w:rPr>
      </w:pPr>
    </w:p>
    <w:p w14:paraId="649542AF" w14:textId="2A60E26F" w:rsidR="009E72CA" w:rsidRPr="002E16E0" w:rsidRDefault="009E72CA" w:rsidP="00AE4FD7">
      <w:pPr>
        <w:pStyle w:val="03-TITRE3"/>
        <w:numPr>
          <w:ilvl w:val="2"/>
          <w:numId w:val="42"/>
        </w:numPr>
      </w:pPr>
      <w:r w:rsidRPr="002E16E0">
        <w:t xml:space="preserve"> Force majeure</w:t>
      </w:r>
    </w:p>
    <w:p w14:paraId="4D2C2803" w14:textId="77777777" w:rsidR="009E72CA" w:rsidRPr="002E16E0" w:rsidRDefault="009E72CA" w:rsidP="0047779B">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Lorsqu’un cas de force majeure empêche l’exécution du marché, le titulaire devra justifier de l’impossibilité temporaire ou définitive pour lui, de poursuivre l’exécution du marché en conséquence de l’évènement qu’il qualifie de cas de force majeure. </w:t>
      </w:r>
    </w:p>
    <w:p w14:paraId="3207DF45" w14:textId="77777777" w:rsidR="009E72CA" w:rsidRPr="002E16E0" w:rsidRDefault="009E72CA" w:rsidP="0047779B">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cas de force majeure permet au titulaire de ne pas être sanctionné au titre de la non-exécution du marché (prolongation des délais, non application des pénalités de retard). </w:t>
      </w:r>
    </w:p>
    <w:p w14:paraId="730D2E48" w14:textId="77777777" w:rsidR="009E72CA" w:rsidRDefault="009E72CA" w:rsidP="0047779B">
      <w:pPr>
        <w:tabs>
          <w:tab w:val="left" w:leader="dot" w:pos="9356"/>
        </w:tabs>
        <w:jc w:val="both"/>
        <w:rPr>
          <w:rFonts w:eastAsia="Times New Roman" w:cs="Times New Roman"/>
          <w:noProof/>
          <w:lang w:eastAsia="fr-FR"/>
        </w:rPr>
      </w:pPr>
      <w:r w:rsidRPr="002E16E0">
        <w:rPr>
          <w:rFonts w:eastAsia="Times New Roman" w:cs="Times New Roman"/>
          <w:noProof/>
          <w:lang w:eastAsia="fr-FR"/>
        </w:rPr>
        <w:t>Conformément à l’article 17 du CCAG Travaux, l’indemnisation du titulaire sera donc limitée aux seules pertes matérielles directement provoquées par le cas de force majeure.</w:t>
      </w:r>
    </w:p>
    <w:p w14:paraId="7C3AA3DD" w14:textId="77777777" w:rsidR="00C061AF" w:rsidRPr="002E16E0" w:rsidRDefault="00C061AF" w:rsidP="0047779B">
      <w:pPr>
        <w:tabs>
          <w:tab w:val="left" w:leader="dot" w:pos="9356"/>
        </w:tabs>
        <w:jc w:val="both"/>
        <w:rPr>
          <w:rFonts w:eastAsia="Times New Roman" w:cs="Times New Roman"/>
          <w:noProof/>
          <w:lang w:eastAsia="fr-FR"/>
        </w:rPr>
      </w:pPr>
    </w:p>
    <w:p w14:paraId="5BB586A7" w14:textId="77777777" w:rsidR="009E72CA" w:rsidRPr="002E16E0" w:rsidRDefault="009E72CA" w:rsidP="0047779B">
      <w:pPr>
        <w:tabs>
          <w:tab w:val="left" w:leader="dot" w:pos="9356"/>
        </w:tabs>
        <w:jc w:val="both"/>
        <w:rPr>
          <w:rFonts w:eastAsia="Times New Roman" w:cs="Times New Roman"/>
          <w:noProof/>
          <w:lang w:eastAsia="fr-FR"/>
        </w:rPr>
      </w:pPr>
      <w:r w:rsidRPr="002E16E0">
        <w:rPr>
          <w:rFonts w:eastAsia="Times New Roman" w:cs="Times New Roman"/>
          <w:noProof/>
          <w:lang w:eastAsia="fr-FR"/>
        </w:rPr>
        <w:lastRenderedPageBreak/>
        <w:t>Est ainsi notamment exclue la prise en charge de :</w:t>
      </w:r>
    </w:p>
    <w:p w14:paraId="5DFB904E" w14:textId="77777777" w:rsidR="009E72CA" w:rsidRPr="002E16E0" w:rsidRDefault="009E72CA" w:rsidP="0047779B">
      <w:pPr>
        <w:pStyle w:val="05PUCE1"/>
        <w:numPr>
          <w:ilvl w:val="0"/>
          <w:numId w:val="3"/>
        </w:numPr>
        <w:jc w:val="both"/>
        <w:rPr>
          <w:noProof/>
          <w:lang w:eastAsia="fr-FR"/>
        </w:rPr>
      </w:pPr>
      <w:r w:rsidRPr="002E16E0">
        <w:rPr>
          <w:noProof/>
          <w:lang w:eastAsia="fr-FR"/>
        </w:rPr>
        <w:t>Frais de garde</w:t>
      </w:r>
    </w:p>
    <w:p w14:paraId="16DBDFCC" w14:textId="77777777" w:rsidR="009E72CA" w:rsidRPr="002E16E0" w:rsidRDefault="009E72CA" w:rsidP="0047779B">
      <w:pPr>
        <w:pStyle w:val="05PUCE1"/>
        <w:numPr>
          <w:ilvl w:val="0"/>
          <w:numId w:val="3"/>
        </w:numPr>
        <w:jc w:val="both"/>
        <w:rPr>
          <w:noProof/>
          <w:lang w:eastAsia="fr-FR"/>
        </w:rPr>
      </w:pPr>
      <w:r w:rsidRPr="002E16E0">
        <w:rPr>
          <w:noProof/>
          <w:lang w:eastAsia="fr-FR"/>
        </w:rPr>
        <w:t>Manque à gagner,</w:t>
      </w:r>
    </w:p>
    <w:p w14:paraId="0FBA1902" w14:textId="561F4AE9" w:rsidR="009E72CA" w:rsidRDefault="009E72CA" w:rsidP="0047779B">
      <w:pPr>
        <w:pStyle w:val="05PUCE1"/>
        <w:numPr>
          <w:ilvl w:val="0"/>
          <w:numId w:val="3"/>
        </w:numPr>
        <w:jc w:val="both"/>
        <w:rPr>
          <w:noProof/>
          <w:lang w:eastAsia="fr-FR"/>
        </w:rPr>
      </w:pPr>
      <w:r w:rsidRPr="002E16E0">
        <w:rPr>
          <w:noProof/>
          <w:lang w:eastAsia="fr-FR"/>
        </w:rPr>
        <w:t>Pertes engendrées par les immobilisations de matériel et de personnel provoquées par la désorganisation du chantier.</w:t>
      </w:r>
    </w:p>
    <w:p w14:paraId="13816BB3" w14:textId="77777777" w:rsidR="005A0563" w:rsidRDefault="005A0563" w:rsidP="005A0563">
      <w:pPr>
        <w:pStyle w:val="05PUCE1"/>
        <w:ind w:firstLine="0"/>
        <w:jc w:val="both"/>
        <w:rPr>
          <w:noProof/>
          <w:lang w:eastAsia="fr-FR"/>
        </w:rPr>
      </w:pPr>
    </w:p>
    <w:p w14:paraId="715E25AF" w14:textId="65C0AED6" w:rsidR="009E72CA" w:rsidRPr="002E16E0" w:rsidRDefault="009E72CA" w:rsidP="00447A58">
      <w:pPr>
        <w:pStyle w:val="02-TITRE2"/>
        <w:rPr>
          <w:lang w:eastAsia="fr-FR"/>
        </w:rPr>
      </w:pPr>
      <w:bookmarkStart w:id="107" w:name="_Toc208234908"/>
      <w:bookmarkStart w:id="108" w:name="_Toc70596639"/>
      <w:r w:rsidRPr="002E16E0">
        <w:rPr>
          <w:lang w:eastAsia="fr-FR"/>
        </w:rPr>
        <w:t>Pénalités pour retard</w:t>
      </w:r>
      <w:bookmarkEnd w:id="107"/>
      <w:r w:rsidRPr="002E16E0">
        <w:rPr>
          <w:lang w:eastAsia="fr-FR"/>
        </w:rPr>
        <w:t xml:space="preserve"> </w:t>
      </w:r>
      <w:bookmarkEnd w:id="108"/>
    </w:p>
    <w:p w14:paraId="43D8A11C" w14:textId="77777777" w:rsidR="009E72CA" w:rsidRPr="002E16E0" w:rsidRDefault="009E72CA" w:rsidP="005A0563">
      <w:pPr>
        <w:tabs>
          <w:tab w:val="left" w:leader="dot" w:pos="9356"/>
        </w:tabs>
        <w:jc w:val="both"/>
        <w:rPr>
          <w:rFonts w:eastAsia="Times New Roman" w:cs="Times New Roman"/>
          <w:noProof/>
          <w:lang w:eastAsia="fr-FR"/>
        </w:rPr>
      </w:pPr>
      <w:r w:rsidRPr="002E16E0">
        <w:rPr>
          <w:rFonts w:eastAsia="Times New Roman" w:cs="Times New Roman"/>
          <w:noProof/>
          <w:lang w:eastAsia="fr-FR"/>
        </w:rPr>
        <w:t>Les stipulations de l'article 19 du CCAG sont applicables sous réserve des dispositions suivantes :</w:t>
      </w:r>
    </w:p>
    <w:p w14:paraId="68A996CC" w14:textId="77777777" w:rsidR="009E72CA" w:rsidRPr="00576AC0" w:rsidRDefault="009E72CA" w:rsidP="005A0563">
      <w:pPr>
        <w:tabs>
          <w:tab w:val="left" w:leader="dot" w:pos="9356"/>
        </w:tabs>
        <w:jc w:val="both"/>
        <w:rPr>
          <w:rFonts w:eastAsia="Times New Roman" w:cs="Times New Roman"/>
          <w:noProof/>
          <w:lang w:eastAsia="fr-FR"/>
        </w:rPr>
      </w:pPr>
      <w:bookmarkStart w:id="109" w:name="_Hlk67303064"/>
      <w:bookmarkStart w:id="110" w:name="_Toc234826216"/>
      <w:bookmarkStart w:id="111" w:name="_Toc235178057"/>
      <w:bookmarkStart w:id="112" w:name="_Toc236631350"/>
      <w:r w:rsidRPr="007132D4">
        <w:rPr>
          <w:rFonts w:asciiTheme="majorHAnsi" w:eastAsia="Times New Roman" w:hAnsiTheme="majorHAnsi" w:cs="Times New Roman"/>
          <w:b/>
          <w:bCs/>
          <w:noProof/>
          <w:lang w:eastAsia="fr-FR"/>
        </w:rPr>
        <w:t>Par dérogation à l’article 19.2.4 du CCAG</w:t>
      </w:r>
      <w:r w:rsidRPr="00576AC0">
        <w:rPr>
          <w:rFonts w:asciiTheme="majorHAnsi" w:eastAsia="Times New Roman" w:hAnsiTheme="majorHAnsi" w:cs="Times New Roman"/>
          <w:noProof/>
          <w:lang w:eastAsia="fr-FR"/>
        </w:rPr>
        <w:t>,</w:t>
      </w:r>
      <w:r w:rsidRPr="00576AC0">
        <w:rPr>
          <w:rFonts w:eastAsia="Times New Roman" w:cs="Times New Roman"/>
          <w:noProof/>
          <w:lang w:eastAsia="fr-FR"/>
        </w:rPr>
        <w:t xml:space="preserve"> les pénalités seront appliquées de plein droit après constatation du retard sans mise en œuvre du principe du contradictoire prévu.  </w:t>
      </w:r>
    </w:p>
    <w:bookmarkEnd w:id="109"/>
    <w:p w14:paraId="4D0AF1F7" w14:textId="77777777" w:rsidR="009E72CA" w:rsidRPr="002E16E0" w:rsidRDefault="009E72CA" w:rsidP="005A0563">
      <w:pPr>
        <w:tabs>
          <w:tab w:val="left" w:leader="dot" w:pos="9356"/>
        </w:tabs>
        <w:jc w:val="both"/>
        <w:rPr>
          <w:rFonts w:eastAsia="Times New Roman" w:cs="Times New Roman"/>
          <w:noProof/>
          <w:lang w:eastAsia="fr-FR"/>
        </w:rPr>
      </w:pPr>
      <w:r w:rsidRPr="007132D4">
        <w:rPr>
          <w:rFonts w:asciiTheme="majorHAnsi" w:eastAsia="Times New Roman" w:hAnsiTheme="majorHAnsi" w:cs="Times New Roman"/>
          <w:b/>
          <w:bCs/>
          <w:noProof/>
          <w:lang w:eastAsia="fr-FR"/>
        </w:rPr>
        <w:t>Par dérogation à l’article 19.2.1 du CCAG travaux</w:t>
      </w:r>
      <w:r w:rsidRPr="00576AC0">
        <w:rPr>
          <w:rFonts w:asciiTheme="majorHAnsi" w:eastAsia="Times New Roman" w:hAnsiTheme="majorHAnsi" w:cs="Times New Roman"/>
          <w:noProof/>
          <w:lang w:eastAsia="fr-FR"/>
        </w:rPr>
        <w:t>,</w:t>
      </w:r>
      <w:r w:rsidRPr="00576AC0">
        <w:rPr>
          <w:rFonts w:eastAsia="Times New Roman" w:cs="Times New Roman"/>
          <w:noProof/>
          <w:lang w:eastAsia="fr-FR"/>
        </w:rPr>
        <w:t xml:space="preserve"> aucune</w:t>
      </w:r>
      <w:r w:rsidRPr="002E16E0">
        <w:rPr>
          <w:rFonts w:eastAsia="Times New Roman" w:cs="Times New Roman"/>
          <w:noProof/>
          <w:lang w:eastAsia="fr-FR"/>
        </w:rPr>
        <w:t xml:space="preserve"> exonération de pénalité ne sera appliquée.</w:t>
      </w:r>
      <w:bookmarkEnd w:id="110"/>
      <w:bookmarkEnd w:id="111"/>
      <w:bookmarkEnd w:id="112"/>
    </w:p>
    <w:p w14:paraId="44D9E5F8" w14:textId="6968EF83" w:rsidR="009E72CA" w:rsidRPr="002E16E0" w:rsidRDefault="009E72CA" w:rsidP="005A0563">
      <w:pPr>
        <w:tabs>
          <w:tab w:val="left" w:leader="dot" w:pos="9356"/>
        </w:tabs>
        <w:jc w:val="both"/>
        <w:rPr>
          <w:rFonts w:eastAsia="Times New Roman" w:cs="Times New Roman"/>
          <w:noProof/>
          <w:lang w:eastAsia="fr-FR"/>
        </w:rPr>
      </w:pPr>
      <w:bookmarkStart w:id="113" w:name="_Hlk67303083"/>
      <w:r w:rsidRPr="002E16E0">
        <w:rPr>
          <w:rFonts w:eastAsia="Times New Roman" w:cs="Times New Roman"/>
          <w:noProof/>
          <w:lang w:eastAsia="fr-FR"/>
        </w:rPr>
        <w:t>Le montant total des pénalités ne peu</w:t>
      </w:r>
      <w:r w:rsidR="00A51B39">
        <w:rPr>
          <w:rFonts w:eastAsia="Times New Roman" w:cs="Times New Roman"/>
          <w:noProof/>
          <w:lang w:eastAsia="fr-FR"/>
        </w:rPr>
        <w:t>t</w:t>
      </w:r>
      <w:r w:rsidRPr="002E16E0">
        <w:rPr>
          <w:rFonts w:eastAsia="Times New Roman" w:cs="Times New Roman"/>
          <w:noProof/>
          <w:lang w:eastAsia="fr-FR"/>
        </w:rPr>
        <w:t xml:space="preserve"> excéder 10% du montant total hors taxes de l’ensemble du marché, conformément aux dispositions de l’article 19.2.2 du CCAG</w:t>
      </w:r>
    </w:p>
    <w:bookmarkEnd w:id="113"/>
    <w:p w14:paraId="2D2CF61C" w14:textId="77777777" w:rsidR="009E72CA" w:rsidRPr="002E16E0" w:rsidRDefault="009E72CA" w:rsidP="005A0563">
      <w:pPr>
        <w:tabs>
          <w:tab w:val="left" w:leader="dot" w:pos="9356"/>
        </w:tabs>
        <w:jc w:val="both"/>
        <w:rPr>
          <w:rFonts w:eastAsia="Times New Roman" w:cs="Times New Roman"/>
          <w:noProof/>
          <w:lang w:eastAsia="fr-FR"/>
        </w:rPr>
      </w:pPr>
      <w:r w:rsidRPr="002E16E0">
        <w:rPr>
          <w:rFonts w:eastAsia="Times New Roman" w:cs="Times New Roman"/>
          <w:noProof/>
          <w:lang w:eastAsia="fr-FR"/>
        </w:rPr>
        <w:t>Les documents à produire par le titulaire dans un délai fixé par le marché doivent être transmis par le titulaire par tout moyen permettant d'attester de leur date de réception par le maître d'ouvrage.</w:t>
      </w:r>
    </w:p>
    <w:p w14:paraId="30EA613F" w14:textId="5823CDB9" w:rsidR="009E72CA" w:rsidRPr="002E16E0" w:rsidRDefault="009E72CA" w:rsidP="00AE4FD7">
      <w:pPr>
        <w:pStyle w:val="03-TITRE3"/>
        <w:numPr>
          <w:ilvl w:val="2"/>
          <w:numId w:val="43"/>
        </w:numPr>
      </w:pPr>
      <w:bookmarkStart w:id="114" w:name="_Hlk69208164"/>
      <w:bookmarkStart w:id="115" w:name="_Toc125273008"/>
      <w:r w:rsidRPr="002E16E0">
        <w:t>Pénalités de retard journalières</w:t>
      </w:r>
    </w:p>
    <w:bookmarkEnd w:id="114"/>
    <w:p w14:paraId="2AA175E5" w14:textId="77777777" w:rsidR="009E72CA" w:rsidRDefault="009E72CA" w:rsidP="009E72CA">
      <w:pPr>
        <w:tabs>
          <w:tab w:val="left" w:leader="dot" w:pos="9356"/>
        </w:tabs>
        <w:rPr>
          <w:rFonts w:eastAsia="Times New Roman" w:cs="Times New Roman"/>
          <w:bCs/>
          <w:noProof/>
          <w:lang w:eastAsia="fr-FR"/>
        </w:rPr>
      </w:pPr>
      <w:r w:rsidRPr="007132D4">
        <w:rPr>
          <w:rFonts w:asciiTheme="majorHAnsi" w:eastAsia="Times New Roman" w:hAnsiTheme="majorHAnsi" w:cs="Times New Roman"/>
          <w:b/>
          <w:noProof/>
          <w:lang w:eastAsia="fr-FR"/>
        </w:rPr>
        <w:t>Par dérogation à l'article 19 du CCAG Travaux,</w:t>
      </w:r>
      <w:r w:rsidRPr="00576AC0">
        <w:rPr>
          <w:rFonts w:eastAsia="Times New Roman" w:cs="Times New Roman"/>
          <w:bCs/>
          <w:noProof/>
          <w:lang w:eastAsia="fr-FR"/>
        </w:rPr>
        <w:t xml:space="preserve"> l'entrepreneur subira en cas de retard dans l'exécution des prestations et travaux, les pénalités journalières suivantes à retenir sur le montant des acomptes mensuels :</w:t>
      </w:r>
    </w:p>
    <w:tbl>
      <w:tblPr>
        <w:tblW w:w="8984" w:type="dxa"/>
        <w:tblInd w:w="80" w:type="dxa"/>
        <w:tblLayout w:type="fixed"/>
        <w:tblCellMar>
          <w:left w:w="80" w:type="dxa"/>
          <w:right w:w="80" w:type="dxa"/>
        </w:tblCellMar>
        <w:tblLook w:val="0000" w:firstRow="0" w:lastRow="0" w:firstColumn="0" w:lastColumn="0" w:noHBand="0" w:noVBand="0"/>
      </w:tblPr>
      <w:tblGrid>
        <w:gridCol w:w="2987"/>
        <w:gridCol w:w="3250"/>
        <w:gridCol w:w="2747"/>
      </w:tblGrid>
      <w:tr w:rsidR="00FF0614" w:rsidRPr="00FF0614" w14:paraId="6EE6C9F4" w14:textId="77777777" w:rsidTr="00FF0614">
        <w:trPr>
          <w:cantSplit/>
          <w:trHeight w:val="355"/>
        </w:trPr>
        <w:tc>
          <w:tcPr>
            <w:tcW w:w="2987" w:type="dxa"/>
            <w:vMerge w:val="restart"/>
            <w:tcBorders>
              <w:top w:val="single" w:sz="6" w:space="0" w:color="auto"/>
              <w:left w:val="single" w:sz="6" w:space="0" w:color="auto"/>
            </w:tcBorders>
            <w:vAlign w:val="center"/>
          </w:tcPr>
          <w:p w14:paraId="04D7EC67" w14:textId="77777777" w:rsidR="00FF0614" w:rsidRPr="00FF0614" w:rsidRDefault="00FF0614" w:rsidP="00FF0614">
            <w:pPr>
              <w:tabs>
                <w:tab w:val="left" w:leader="dot" w:pos="9356"/>
              </w:tabs>
              <w:rPr>
                <w:rFonts w:eastAsia="Times New Roman" w:cs="Times New Roman"/>
                <w:b/>
                <w:bCs/>
                <w:noProof/>
                <w:lang w:eastAsia="fr-FR"/>
              </w:rPr>
            </w:pPr>
            <w:r w:rsidRPr="00FF0614">
              <w:rPr>
                <w:rFonts w:eastAsia="Times New Roman" w:cs="Times New Roman"/>
                <w:b/>
                <w:bCs/>
                <w:noProof/>
                <w:lang w:eastAsia="fr-FR"/>
              </w:rPr>
              <w:t>Travaux et prestations concernés</w:t>
            </w:r>
          </w:p>
        </w:tc>
        <w:tc>
          <w:tcPr>
            <w:tcW w:w="5997" w:type="dxa"/>
            <w:gridSpan w:val="2"/>
            <w:tcBorders>
              <w:top w:val="single" w:sz="6" w:space="0" w:color="auto"/>
              <w:left w:val="single" w:sz="6" w:space="0" w:color="auto"/>
              <w:bottom w:val="single" w:sz="6" w:space="0" w:color="auto"/>
              <w:right w:val="single" w:sz="6" w:space="0" w:color="auto"/>
            </w:tcBorders>
            <w:vAlign w:val="center"/>
          </w:tcPr>
          <w:p w14:paraId="6A94F0CD" w14:textId="77777777" w:rsidR="00FF0614" w:rsidRPr="00FF0614" w:rsidRDefault="00FF0614" w:rsidP="00FF0614">
            <w:pPr>
              <w:tabs>
                <w:tab w:val="left" w:leader="dot" w:pos="9356"/>
              </w:tabs>
              <w:rPr>
                <w:rFonts w:eastAsia="Times New Roman" w:cs="Times New Roman"/>
                <w:b/>
                <w:bCs/>
                <w:noProof/>
                <w:lang w:eastAsia="fr-FR"/>
              </w:rPr>
            </w:pPr>
            <w:r w:rsidRPr="00FF0614">
              <w:rPr>
                <w:rFonts w:eastAsia="Times New Roman" w:cs="Times New Roman"/>
                <w:b/>
                <w:bCs/>
                <w:noProof/>
                <w:lang w:eastAsia="fr-FR"/>
              </w:rPr>
              <w:t>Pénalité journalière</w:t>
            </w:r>
          </w:p>
        </w:tc>
      </w:tr>
      <w:tr w:rsidR="00FF0614" w:rsidRPr="00FF0614" w14:paraId="3C119D51" w14:textId="77777777" w:rsidTr="00FF0614">
        <w:trPr>
          <w:cantSplit/>
        </w:trPr>
        <w:tc>
          <w:tcPr>
            <w:tcW w:w="2987" w:type="dxa"/>
            <w:vMerge/>
            <w:tcBorders>
              <w:left w:val="single" w:sz="6" w:space="0" w:color="auto"/>
            </w:tcBorders>
          </w:tcPr>
          <w:p w14:paraId="26DE7B8C" w14:textId="77777777" w:rsidR="00FF0614" w:rsidRPr="00FF0614" w:rsidRDefault="00FF0614" w:rsidP="00FF0614">
            <w:pPr>
              <w:tabs>
                <w:tab w:val="left" w:leader="dot" w:pos="9356"/>
              </w:tabs>
              <w:rPr>
                <w:rFonts w:eastAsia="Times New Roman" w:cs="Times New Roman"/>
                <w:b/>
                <w:bCs/>
                <w:noProof/>
                <w:lang w:eastAsia="fr-FR"/>
              </w:rPr>
            </w:pPr>
          </w:p>
        </w:tc>
        <w:tc>
          <w:tcPr>
            <w:tcW w:w="3250" w:type="dxa"/>
            <w:tcBorders>
              <w:top w:val="single" w:sz="6" w:space="0" w:color="auto"/>
              <w:left w:val="single" w:sz="6" w:space="0" w:color="auto"/>
              <w:bottom w:val="single" w:sz="6" w:space="0" w:color="auto"/>
              <w:right w:val="single" w:sz="6" w:space="0" w:color="auto"/>
            </w:tcBorders>
          </w:tcPr>
          <w:p w14:paraId="40365E89" w14:textId="77777777" w:rsidR="00FF0614" w:rsidRPr="00FF0614" w:rsidRDefault="00FF0614" w:rsidP="00FF0614">
            <w:pPr>
              <w:tabs>
                <w:tab w:val="left" w:leader="dot" w:pos="9356"/>
              </w:tabs>
              <w:rPr>
                <w:rFonts w:eastAsia="Times New Roman" w:cs="Times New Roman"/>
                <w:b/>
                <w:bCs/>
                <w:noProof/>
                <w:lang w:eastAsia="fr-FR"/>
              </w:rPr>
            </w:pPr>
            <w:r w:rsidRPr="00FF0614">
              <w:rPr>
                <w:rFonts w:eastAsia="Times New Roman" w:cs="Times New Roman"/>
                <w:b/>
                <w:bCs/>
                <w:noProof/>
                <w:lang w:eastAsia="fr-FR"/>
              </w:rPr>
              <w:t>Pour chacun des 5</w:t>
            </w:r>
          </w:p>
          <w:p w14:paraId="00D57BD9" w14:textId="77777777" w:rsidR="00FF0614" w:rsidRPr="00FF0614" w:rsidRDefault="00FF0614" w:rsidP="00FF0614">
            <w:pPr>
              <w:tabs>
                <w:tab w:val="left" w:leader="dot" w:pos="9356"/>
              </w:tabs>
              <w:rPr>
                <w:rFonts w:eastAsia="Times New Roman" w:cs="Times New Roman"/>
                <w:b/>
                <w:bCs/>
                <w:noProof/>
                <w:lang w:eastAsia="fr-FR"/>
              </w:rPr>
            </w:pPr>
            <w:r w:rsidRPr="00FF0614">
              <w:rPr>
                <w:rFonts w:eastAsia="Times New Roman" w:cs="Times New Roman"/>
                <w:b/>
                <w:bCs/>
                <w:noProof/>
                <w:lang w:eastAsia="fr-FR"/>
              </w:rPr>
              <w:t>premiers jours de retard</w:t>
            </w:r>
          </w:p>
        </w:tc>
        <w:tc>
          <w:tcPr>
            <w:tcW w:w="2747" w:type="dxa"/>
            <w:tcBorders>
              <w:top w:val="single" w:sz="6" w:space="0" w:color="auto"/>
              <w:left w:val="single" w:sz="6" w:space="0" w:color="auto"/>
              <w:bottom w:val="single" w:sz="6" w:space="0" w:color="auto"/>
              <w:right w:val="single" w:sz="6" w:space="0" w:color="auto"/>
            </w:tcBorders>
          </w:tcPr>
          <w:p w14:paraId="18FCF1A7" w14:textId="77777777" w:rsidR="00FF0614" w:rsidRPr="00FF0614" w:rsidRDefault="00FF0614" w:rsidP="00FF0614">
            <w:pPr>
              <w:tabs>
                <w:tab w:val="left" w:leader="dot" w:pos="9356"/>
              </w:tabs>
              <w:rPr>
                <w:rFonts w:eastAsia="Times New Roman" w:cs="Times New Roman"/>
                <w:b/>
                <w:bCs/>
                <w:noProof/>
                <w:lang w:eastAsia="fr-FR"/>
              </w:rPr>
            </w:pPr>
            <w:r w:rsidRPr="00FF0614">
              <w:rPr>
                <w:rFonts w:eastAsia="Times New Roman" w:cs="Times New Roman"/>
                <w:b/>
                <w:bCs/>
                <w:noProof/>
                <w:lang w:eastAsia="fr-FR"/>
              </w:rPr>
              <w:t>Pour chaque jour de</w:t>
            </w:r>
          </w:p>
          <w:p w14:paraId="3ACF4187" w14:textId="77777777" w:rsidR="00FF0614" w:rsidRPr="00FF0614" w:rsidRDefault="00FF0614" w:rsidP="00FF0614">
            <w:pPr>
              <w:tabs>
                <w:tab w:val="left" w:leader="dot" w:pos="9356"/>
              </w:tabs>
              <w:rPr>
                <w:rFonts w:eastAsia="Times New Roman" w:cs="Times New Roman"/>
                <w:b/>
                <w:bCs/>
                <w:noProof/>
                <w:lang w:eastAsia="fr-FR"/>
              </w:rPr>
            </w:pPr>
            <w:r w:rsidRPr="00FF0614">
              <w:rPr>
                <w:rFonts w:eastAsia="Times New Roman" w:cs="Times New Roman"/>
                <w:b/>
                <w:bCs/>
                <w:noProof/>
                <w:lang w:eastAsia="fr-FR"/>
              </w:rPr>
              <w:t>retard ultérieur</w:t>
            </w:r>
          </w:p>
        </w:tc>
      </w:tr>
      <w:tr w:rsidR="00FF0614" w:rsidRPr="00FF0614" w14:paraId="4CC7AF84" w14:textId="77777777" w:rsidTr="00FF0614">
        <w:trPr>
          <w:cantSplit/>
        </w:trPr>
        <w:tc>
          <w:tcPr>
            <w:tcW w:w="2987" w:type="dxa"/>
            <w:tcBorders>
              <w:top w:val="single" w:sz="6" w:space="0" w:color="auto"/>
              <w:left w:val="single" w:sz="6" w:space="0" w:color="auto"/>
              <w:bottom w:val="single" w:sz="6" w:space="0" w:color="auto"/>
            </w:tcBorders>
          </w:tcPr>
          <w:p w14:paraId="0ACCF050" w14:textId="77777777" w:rsidR="00FF0614" w:rsidRPr="00FF0614" w:rsidRDefault="00FF0614" w:rsidP="00FF0614">
            <w:pPr>
              <w:tabs>
                <w:tab w:val="left" w:leader="dot" w:pos="9356"/>
              </w:tabs>
              <w:rPr>
                <w:rFonts w:eastAsia="Times New Roman" w:cs="Times New Roman"/>
                <w:bCs/>
                <w:noProof/>
                <w:lang w:eastAsia="fr-FR"/>
              </w:rPr>
            </w:pPr>
            <w:r w:rsidRPr="00FF0614">
              <w:rPr>
                <w:rFonts w:eastAsia="Times New Roman" w:cs="Times New Roman"/>
                <w:bCs/>
                <w:noProof/>
                <w:lang w:eastAsia="fr-FR"/>
              </w:rPr>
              <w:t>Tous travaux</w:t>
            </w:r>
          </w:p>
        </w:tc>
        <w:tc>
          <w:tcPr>
            <w:tcW w:w="3250" w:type="dxa"/>
            <w:tcBorders>
              <w:top w:val="single" w:sz="6" w:space="0" w:color="auto"/>
              <w:left w:val="single" w:sz="6" w:space="0" w:color="auto"/>
              <w:bottom w:val="single" w:sz="6" w:space="0" w:color="auto"/>
              <w:right w:val="single" w:sz="6" w:space="0" w:color="auto"/>
            </w:tcBorders>
          </w:tcPr>
          <w:p w14:paraId="732BF644" w14:textId="77777777" w:rsidR="00FF0614" w:rsidRPr="00FF0614" w:rsidRDefault="00FF0614" w:rsidP="00FF0614">
            <w:pPr>
              <w:tabs>
                <w:tab w:val="left" w:leader="dot" w:pos="9356"/>
              </w:tabs>
              <w:rPr>
                <w:rFonts w:eastAsia="Times New Roman" w:cs="Times New Roman"/>
                <w:bCs/>
                <w:noProof/>
                <w:lang w:eastAsia="fr-FR"/>
              </w:rPr>
            </w:pPr>
            <w:r w:rsidRPr="00FF0614">
              <w:rPr>
                <w:rFonts w:eastAsia="Times New Roman" w:cs="Times New Roman"/>
                <w:bCs/>
                <w:noProof/>
                <w:lang w:eastAsia="fr-FR"/>
              </w:rPr>
              <w:t>500 euros (cinq cents euros)</w:t>
            </w:r>
          </w:p>
        </w:tc>
        <w:tc>
          <w:tcPr>
            <w:tcW w:w="2747" w:type="dxa"/>
            <w:tcBorders>
              <w:top w:val="single" w:sz="6" w:space="0" w:color="auto"/>
              <w:left w:val="single" w:sz="6" w:space="0" w:color="auto"/>
              <w:bottom w:val="single" w:sz="6" w:space="0" w:color="auto"/>
              <w:right w:val="single" w:sz="6" w:space="0" w:color="auto"/>
            </w:tcBorders>
          </w:tcPr>
          <w:p w14:paraId="78937A4C" w14:textId="77777777" w:rsidR="00FF0614" w:rsidRPr="00FF0614" w:rsidRDefault="00FF0614" w:rsidP="00FF0614">
            <w:pPr>
              <w:tabs>
                <w:tab w:val="left" w:leader="dot" w:pos="9356"/>
              </w:tabs>
              <w:rPr>
                <w:rFonts w:eastAsia="Times New Roman" w:cs="Times New Roman"/>
                <w:bCs/>
                <w:noProof/>
                <w:lang w:eastAsia="fr-FR"/>
              </w:rPr>
            </w:pPr>
            <w:r w:rsidRPr="00FF0614">
              <w:rPr>
                <w:rFonts w:eastAsia="Times New Roman" w:cs="Times New Roman"/>
                <w:bCs/>
                <w:noProof/>
                <w:lang w:eastAsia="fr-FR"/>
              </w:rPr>
              <w:t>1 000 euros (mille euros)</w:t>
            </w:r>
          </w:p>
        </w:tc>
      </w:tr>
    </w:tbl>
    <w:p w14:paraId="0CED9416" w14:textId="77777777" w:rsidR="00FF0614" w:rsidRDefault="00FF0614" w:rsidP="009E72CA">
      <w:pPr>
        <w:tabs>
          <w:tab w:val="left" w:leader="dot" w:pos="9356"/>
        </w:tabs>
        <w:rPr>
          <w:rFonts w:eastAsia="Times New Roman" w:cs="Times New Roman"/>
          <w:bCs/>
          <w:noProof/>
          <w:lang w:eastAsia="fr-FR"/>
        </w:rPr>
      </w:pPr>
    </w:p>
    <w:p w14:paraId="5F2FC2EA" w14:textId="77777777" w:rsidR="009E72CA" w:rsidRDefault="009E72CA" w:rsidP="009E72CA">
      <w:pPr>
        <w:tabs>
          <w:tab w:val="left" w:leader="dot" w:pos="9356"/>
        </w:tabs>
        <w:rPr>
          <w:rFonts w:eastAsia="Times New Roman" w:cs="Times New Roman"/>
          <w:noProof/>
          <w:lang w:eastAsia="fr-FR"/>
        </w:rPr>
      </w:pPr>
      <w:r w:rsidRPr="002E16E0">
        <w:rPr>
          <w:rFonts w:eastAsia="Times New Roman" w:cs="Times New Roman"/>
          <w:noProof/>
          <w:lang w:eastAsia="fr-FR"/>
        </w:rPr>
        <w:t>Ces dispositions s'appliquent aux délais intermédiaires définis dans le calendrier d'exécution. Toutefois, le maître d'ouvrage se réserve la possibilité, au cas où le retard serait résorbé, de remettre ces pénalités.</w:t>
      </w:r>
    </w:p>
    <w:p w14:paraId="3FFA1578" w14:textId="42E28581" w:rsidR="00B50A18" w:rsidRPr="002E16E0" w:rsidRDefault="00B50A18" w:rsidP="009E72CA">
      <w:pPr>
        <w:tabs>
          <w:tab w:val="left" w:leader="dot" w:pos="9356"/>
        </w:tabs>
        <w:rPr>
          <w:rFonts w:eastAsia="Times New Roman" w:cs="Times New Roman"/>
          <w:noProof/>
          <w:lang w:eastAsia="fr-FR"/>
        </w:rPr>
      </w:pPr>
      <w:r>
        <w:rPr>
          <w:rFonts w:eastAsia="Times New Roman" w:cs="Times New Roman"/>
          <w:noProof/>
          <w:lang w:eastAsia="fr-FR"/>
        </w:rPr>
        <w:t>Dans le cadre de la levée de réserves, le même dispositif de pénalités sera applicable.</w:t>
      </w:r>
    </w:p>
    <w:p w14:paraId="465564C6" w14:textId="32C2FDA7" w:rsidR="009E72CA" w:rsidRPr="002E16E0" w:rsidRDefault="009E72CA" w:rsidP="00AE4FD7">
      <w:pPr>
        <w:pStyle w:val="03-TITRE3"/>
        <w:numPr>
          <w:ilvl w:val="2"/>
          <w:numId w:val="43"/>
        </w:numPr>
      </w:pPr>
      <w:bookmarkStart w:id="116" w:name="_Hlk69208183"/>
      <w:r w:rsidRPr="002E16E0">
        <w:t>Pénalités pour absence aux réunions de chantier</w:t>
      </w:r>
    </w:p>
    <w:p w14:paraId="45203833" w14:textId="77777777" w:rsidR="008E03C2" w:rsidRDefault="008E03C2" w:rsidP="008E03C2">
      <w:pPr>
        <w:tabs>
          <w:tab w:val="left" w:leader="dot" w:pos="9356"/>
        </w:tabs>
        <w:jc w:val="both"/>
        <w:rPr>
          <w:rFonts w:eastAsia="Times New Roman" w:cs="Times New Roman"/>
          <w:noProof/>
          <w:lang w:eastAsia="fr-FR"/>
        </w:rPr>
      </w:pPr>
      <w:bookmarkStart w:id="117" w:name="_Hlk69208001"/>
      <w:bookmarkEnd w:id="116"/>
      <w:r w:rsidRPr="008A7D3F">
        <w:rPr>
          <w:rFonts w:eastAsia="Times New Roman" w:cs="Times New Roman"/>
          <w:noProof/>
          <w:lang w:eastAsia="fr-FR"/>
        </w:rPr>
        <w:t>En complément de l'article 19 du CCAG</w:t>
      </w:r>
      <w:r w:rsidRPr="00507831">
        <w:rPr>
          <w:rFonts w:asciiTheme="majorHAnsi" w:eastAsia="Times New Roman" w:hAnsiTheme="majorHAnsi" w:cs="Times New Roman"/>
          <w:noProof/>
          <w:lang w:eastAsia="fr-FR"/>
        </w:rPr>
        <w:t xml:space="preserve">, </w:t>
      </w:r>
      <w:r w:rsidRPr="0094577C">
        <w:rPr>
          <w:rFonts w:asciiTheme="majorHAnsi" w:eastAsia="Times New Roman" w:hAnsiTheme="majorHAnsi" w:cs="Times New Roman"/>
          <w:b/>
          <w:noProof/>
          <w:lang w:eastAsia="fr-FR"/>
        </w:rPr>
        <w:t>en cas d'absence aux réunions de chantier</w:t>
      </w:r>
      <w:r w:rsidRPr="00C45E6D">
        <w:rPr>
          <w:rFonts w:asciiTheme="majorHAnsi" w:eastAsia="Times New Roman" w:hAnsiTheme="majorHAnsi" w:cs="Times New Roman"/>
          <w:bCs/>
          <w:noProof/>
          <w:lang w:eastAsia="fr-FR"/>
        </w:rPr>
        <w:t>,</w:t>
      </w:r>
      <w:r w:rsidRPr="008A7D3F">
        <w:rPr>
          <w:rFonts w:eastAsia="Times New Roman" w:cs="Times New Roman"/>
          <w:noProof/>
          <w:lang w:eastAsia="fr-FR"/>
        </w:rPr>
        <w:t xml:space="preserve"> le maître d'ouvrage appliquera sur le décompte une pénalité par absence constatée de </w:t>
      </w:r>
      <w:r>
        <w:rPr>
          <w:rFonts w:eastAsia="Times New Roman" w:cs="Times New Roman"/>
          <w:noProof/>
          <w:lang w:eastAsia="fr-FR"/>
        </w:rPr>
        <w:t>150 euros (cent cinquante euros).</w:t>
      </w:r>
    </w:p>
    <w:p w14:paraId="5B80BD48" w14:textId="1CE4E467" w:rsidR="009E72CA" w:rsidRPr="002E16E0" w:rsidRDefault="009E72CA" w:rsidP="00AE4FD7">
      <w:pPr>
        <w:pStyle w:val="03-TITRE3"/>
        <w:numPr>
          <w:ilvl w:val="2"/>
          <w:numId w:val="43"/>
        </w:numPr>
      </w:pPr>
      <w:bookmarkStart w:id="118" w:name="_Hlk69208227"/>
      <w:bookmarkEnd w:id="117"/>
      <w:r w:rsidRPr="002E16E0">
        <w:lastRenderedPageBreak/>
        <w:t>Pénalités pour retard dans la transmission de l'attestation d'assurance</w:t>
      </w:r>
    </w:p>
    <w:bookmarkEnd w:id="118"/>
    <w:p w14:paraId="31B8F189" w14:textId="23202163" w:rsidR="00EA542A" w:rsidRDefault="00EA542A" w:rsidP="00EA542A">
      <w:pPr>
        <w:tabs>
          <w:tab w:val="left" w:leader="dot" w:pos="9356"/>
        </w:tabs>
        <w:jc w:val="both"/>
        <w:rPr>
          <w:rFonts w:eastAsia="Times New Roman" w:cs="Times New Roman"/>
          <w:noProof/>
          <w:shd w:val="clear" w:color="auto" w:fill="FFFFFF"/>
          <w:lang w:eastAsia="fr-FR"/>
        </w:rPr>
      </w:pPr>
      <w:r w:rsidRPr="008A7D3F">
        <w:rPr>
          <w:rFonts w:eastAsia="Times New Roman" w:cs="Times New Roman"/>
          <w:noProof/>
          <w:shd w:val="clear" w:color="auto" w:fill="FFFFFF"/>
          <w:lang w:eastAsia="fr-FR"/>
        </w:rPr>
        <w:t xml:space="preserve">En cas de retard dans la transmission de l'attestation d'assurance telle que prévue à l'article 18.1 ci-dessous, le maître d’ouvrage </w:t>
      </w:r>
      <w:r w:rsidRPr="008A7D3F">
        <w:rPr>
          <w:rFonts w:eastAsia="Times New Roman" w:cs="Times New Roman"/>
          <w:noProof/>
          <w:lang w:eastAsia="fr-FR"/>
        </w:rPr>
        <w:t xml:space="preserve">appliquera </w:t>
      </w:r>
      <w:r w:rsidRPr="008A7D3F">
        <w:rPr>
          <w:rFonts w:eastAsia="Times New Roman" w:cs="Times New Roman"/>
          <w:noProof/>
          <w:shd w:val="clear" w:color="auto" w:fill="FFFFFF"/>
          <w:lang w:eastAsia="fr-FR"/>
        </w:rPr>
        <w:t xml:space="preserve">une pénalité de retard </w:t>
      </w:r>
      <w:r w:rsidR="00E218CE">
        <w:rPr>
          <w:rFonts w:eastAsia="Times New Roman" w:cs="Times New Roman"/>
          <w:noProof/>
          <w:shd w:val="clear" w:color="auto" w:fill="FFFFFF"/>
          <w:lang w:eastAsia="fr-FR"/>
        </w:rPr>
        <w:t xml:space="preserve">forfaitaire </w:t>
      </w:r>
      <w:r w:rsidRPr="008A7D3F">
        <w:rPr>
          <w:rFonts w:eastAsia="Times New Roman" w:cs="Times New Roman"/>
          <w:noProof/>
          <w:shd w:val="clear" w:color="auto" w:fill="FFFFFF"/>
          <w:lang w:eastAsia="fr-FR"/>
        </w:rPr>
        <w:t xml:space="preserve">égale à </w:t>
      </w:r>
      <w:r w:rsidR="009A4291">
        <w:rPr>
          <w:rFonts w:eastAsia="Times New Roman" w:cs="Times New Roman"/>
          <w:noProof/>
          <w:shd w:val="clear" w:color="auto" w:fill="FFFFFF"/>
          <w:lang w:eastAsia="fr-FR"/>
        </w:rPr>
        <w:t>cent cinquante (</w:t>
      </w:r>
      <w:r>
        <w:rPr>
          <w:rFonts w:eastAsia="Times New Roman" w:cs="Times New Roman"/>
          <w:noProof/>
          <w:shd w:val="clear" w:color="auto" w:fill="FFFFFF"/>
          <w:lang w:eastAsia="fr-FR"/>
        </w:rPr>
        <w:t>150</w:t>
      </w:r>
      <w:r w:rsidR="009A4291">
        <w:rPr>
          <w:rFonts w:eastAsia="Times New Roman" w:cs="Times New Roman"/>
          <w:noProof/>
          <w:shd w:val="clear" w:color="auto" w:fill="FFFFFF"/>
          <w:lang w:eastAsia="fr-FR"/>
        </w:rPr>
        <w:t>)</w:t>
      </w:r>
      <w:r>
        <w:rPr>
          <w:rFonts w:eastAsia="Times New Roman" w:cs="Times New Roman"/>
          <w:noProof/>
          <w:shd w:val="clear" w:color="auto" w:fill="FFFFFF"/>
          <w:lang w:eastAsia="fr-FR"/>
        </w:rPr>
        <w:t xml:space="preserve"> euros </w:t>
      </w:r>
      <w:r w:rsidRPr="008A7D3F">
        <w:rPr>
          <w:rFonts w:eastAsia="Times New Roman" w:cs="Times New Roman"/>
          <w:noProof/>
          <w:shd w:val="clear" w:color="auto" w:fill="FFFFFF"/>
          <w:lang w:eastAsia="fr-FR"/>
        </w:rPr>
        <w:t>p</w:t>
      </w:r>
      <w:r w:rsidR="00E218CE">
        <w:rPr>
          <w:rFonts w:eastAsia="Times New Roman" w:cs="Times New Roman"/>
          <w:noProof/>
          <w:shd w:val="clear" w:color="auto" w:fill="FFFFFF"/>
          <w:lang w:eastAsia="fr-FR"/>
        </w:rPr>
        <w:t>our les</w:t>
      </w:r>
      <w:r w:rsidR="00EC1E1F">
        <w:rPr>
          <w:rFonts w:eastAsia="Times New Roman" w:cs="Times New Roman"/>
          <w:noProof/>
          <w:shd w:val="clear" w:color="auto" w:fill="FFFFFF"/>
          <w:lang w:eastAsia="fr-FR"/>
        </w:rPr>
        <w:t xml:space="preserve"> dix premiers</w:t>
      </w:r>
      <w:r w:rsidRPr="008A7D3F">
        <w:rPr>
          <w:rFonts w:eastAsia="Times New Roman" w:cs="Times New Roman"/>
          <w:noProof/>
          <w:shd w:val="clear" w:color="auto" w:fill="FFFFFF"/>
          <w:lang w:eastAsia="fr-FR"/>
        </w:rPr>
        <w:t xml:space="preserve"> jour</w:t>
      </w:r>
      <w:r w:rsidR="00EC1E1F">
        <w:rPr>
          <w:rFonts w:eastAsia="Times New Roman" w:cs="Times New Roman"/>
          <w:noProof/>
          <w:shd w:val="clear" w:color="auto" w:fill="FFFFFF"/>
          <w:lang w:eastAsia="fr-FR"/>
        </w:rPr>
        <w:t>s</w:t>
      </w:r>
      <w:r w:rsidRPr="008A7D3F">
        <w:rPr>
          <w:rFonts w:eastAsia="Times New Roman" w:cs="Times New Roman"/>
          <w:noProof/>
          <w:shd w:val="clear" w:color="auto" w:fill="FFFFFF"/>
          <w:lang w:eastAsia="fr-FR"/>
        </w:rPr>
        <w:t xml:space="preserve"> de retard.</w:t>
      </w:r>
      <w:r w:rsidR="00EC1E1F">
        <w:rPr>
          <w:rFonts w:eastAsia="Times New Roman" w:cs="Times New Roman"/>
          <w:noProof/>
          <w:shd w:val="clear" w:color="auto" w:fill="FFFFFF"/>
          <w:lang w:eastAsia="fr-FR"/>
        </w:rPr>
        <w:t xml:space="preserve"> Au</w:t>
      </w:r>
      <w:r w:rsidR="009A4291">
        <w:rPr>
          <w:rFonts w:eastAsia="Times New Roman" w:cs="Times New Roman"/>
          <w:noProof/>
          <w:shd w:val="clear" w:color="auto" w:fill="FFFFFF"/>
          <w:lang w:eastAsia="fr-FR"/>
        </w:rPr>
        <w:t>-</w:t>
      </w:r>
      <w:r w:rsidR="001C7A17">
        <w:rPr>
          <w:rFonts w:eastAsia="Times New Roman" w:cs="Times New Roman"/>
          <w:noProof/>
          <w:shd w:val="clear" w:color="auto" w:fill="FFFFFF"/>
          <w:lang w:eastAsia="fr-FR"/>
        </w:rPr>
        <w:t>d</w:t>
      </w:r>
      <w:r w:rsidR="00EC1E1F">
        <w:rPr>
          <w:rFonts w:eastAsia="Times New Roman" w:cs="Times New Roman"/>
          <w:noProof/>
          <w:shd w:val="clear" w:color="auto" w:fill="FFFFFF"/>
          <w:lang w:eastAsia="fr-FR"/>
        </w:rPr>
        <w:t>ela la pénalité sera majoré</w:t>
      </w:r>
      <w:r w:rsidR="001C7A17">
        <w:rPr>
          <w:rFonts w:eastAsia="Times New Roman" w:cs="Times New Roman"/>
          <w:noProof/>
          <w:shd w:val="clear" w:color="auto" w:fill="FFFFFF"/>
          <w:lang w:eastAsia="fr-FR"/>
        </w:rPr>
        <w:t>e</w:t>
      </w:r>
      <w:r w:rsidR="00EC1E1F">
        <w:rPr>
          <w:rFonts w:eastAsia="Times New Roman" w:cs="Times New Roman"/>
          <w:noProof/>
          <w:shd w:val="clear" w:color="auto" w:fill="FFFFFF"/>
          <w:lang w:eastAsia="fr-FR"/>
        </w:rPr>
        <w:t xml:space="preserve"> de </w:t>
      </w:r>
      <w:r w:rsidR="002D7F70">
        <w:rPr>
          <w:rFonts w:eastAsia="Times New Roman" w:cs="Times New Roman"/>
          <w:noProof/>
          <w:shd w:val="clear" w:color="auto" w:fill="FFFFFF"/>
          <w:lang w:eastAsia="fr-FR"/>
        </w:rPr>
        <w:t>vingt (20) euros par jour de retard supplémentaires.</w:t>
      </w:r>
    </w:p>
    <w:p w14:paraId="0F120927" w14:textId="77777777" w:rsidR="006D6775" w:rsidRDefault="006D6775" w:rsidP="00EA542A">
      <w:pPr>
        <w:tabs>
          <w:tab w:val="left" w:leader="dot" w:pos="9356"/>
        </w:tabs>
        <w:jc w:val="both"/>
        <w:rPr>
          <w:rFonts w:eastAsia="Times New Roman" w:cs="Times New Roman"/>
          <w:noProof/>
          <w:shd w:val="clear" w:color="auto" w:fill="FFFFFF"/>
          <w:lang w:eastAsia="fr-FR"/>
        </w:rPr>
      </w:pPr>
    </w:p>
    <w:p w14:paraId="5EE89E28" w14:textId="77777777" w:rsidR="009E72CA" w:rsidRPr="002E16E0" w:rsidRDefault="009E72CA" w:rsidP="00447A58">
      <w:pPr>
        <w:pStyle w:val="02-TITRE2"/>
        <w:rPr>
          <w:lang w:eastAsia="fr-FR"/>
        </w:rPr>
      </w:pPr>
      <w:bookmarkStart w:id="119" w:name="_Toc70596640"/>
      <w:bookmarkStart w:id="120" w:name="_Toc208234909"/>
      <w:bookmarkStart w:id="121" w:name="_Hlk69208088"/>
      <w:r w:rsidRPr="002E16E0">
        <w:rPr>
          <w:lang w:eastAsia="fr-FR"/>
        </w:rPr>
        <w:t>Repliement des installations de chantier et remise en état des lieux</w:t>
      </w:r>
      <w:bookmarkEnd w:id="115"/>
      <w:bookmarkEnd w:id="119"/>
      <w:bookmarkEnd w:id="120"/>
    </w:p>
    <w:p w14:paraId="0DBA6BBC" w14:textId="77777777" w:rsidR="005F2094" w:rsidRPr="0094577C" w:rsidRDefault="005F2094" w:rsidP="005F2094">
      <w:pPr>
        <w:tabs>
          <w:tab w:val="left" w:leader="dot" w:pos="9356"/>
        </w:tabs>
        <w:jc w:val="both"/>
        <w:rPr>
          <w:b/>
          <w:bCs/>
          <w:noProof/>
          <w:lang w:eastAsia="fr-FR"/>
        </w:rPr>
      </w:pPr>
      <w:bookmarkStart w:id="122" w:name="_Toc125273009"/>
      <w:bookmarkStart w:id="123" w:name="_Toc70596641"/>
      <w:r w:rsidRPr="008A7D3F">
        <w:rPr>
          <w:rFonts w:eastAsia="Times New Roman" w:cs="Times New Roman"/>
          <w:noProof/>
          <w:lang w:eastAsia="fr-FR"/>
        </w:rPr>
        <w:t xml:space="preserve">Le repliement des installations de chantier et la remise en état des emplacements qui auront été occupés par le chantier </w:t>
      </w:r>
      <w:r w:rsidRPr="008A7D3F">
        <w:rPr>
          <w:noProof/>
          <w:lang w:eastAsia="fr-FR"/>
        </w:rPr>
        <w:t>ne sont pas compris dans le délai d'exécution</w:t>
      </w:r>
      <w:r w:rsidRPr="00C45E6D">
        <w:rPr>
          <w:b/>
          <w:bCs/>
          <w:noProof/>
          <w:lang w:eastAsia="fr-FR"/>
        </w:rPr>
        <w:t xml:space="preserve">, </w:t>
      </w:r>
      <w:r w:rsidRPr="0094577C">
        <w:rPr>
          <w:rFonts w:asciiTheme="majorHAnsi" w:hAnsiTheme="majorHAnsi"/>
          <w:b/>
          <w:bCs/>
          <w:noProof/>
          <w:lang w:eastAsia="fr-FR"/>
        </w:rPr>
        <w:t>par dérogation à l'article 18.1.1 du CCAG travaux.</w:t>
      </w:r>
    </w:p>
    <w:p w14:paraId="43C3D4CD" w14:textId="77777777" w:rsidR="005F2094" w:rsidRPr="008A7D3F" w:rsidRDefault="005F2094" w:rsidP="005F2094">
      <w:pPr>
        <w:tabs>
          <w:tab w:val="left" w:pos="708"/>
          <w:tab w:val="left" w:leader="dot" w:pos="9356"/>
        </w:tabs>
        <w:jc w:val="both"/>
        <w:rPr>
          <w:rFonts w:eastAsia="Times New Roman" w:cs="Times New Roman"/>
          <w:noProof/>
          <w:lang w:eastAsia="fr-FR"/>
        </w:rPr>
      </w:pPr>
      <w:r w:rsidRPr="00C45E6D">
        <w:rPr>
          <w:rFonts w:eastAsia="Times New Roman" w:cs="Times New Roman"/>
          <w:noProof/>
          <w:lang w:eastAsia="fr-FR"/>
        </w:rPr>
        <w:t>Dans ce dernier cas, à la fin des travaux, l'entrepren</w:t>
      </w:r>
      <w:r w:rsidRPr="008A7D3F">
        <w:rPr>
          <w:rFonts w:eastAsia="Times New Roman" w:cs="Times New Roman"/>
          <w:noProof/>
          <w:lang w:eastAsia="fr-FR"/>
        </w:rPr>
        <w:t xml:space="preserve">eur devra, dans le délai de </w:t>
      </w:r>
      <w:r>
        <w:rPr>
          <w:rFonts w:eastAsia="Times New Roman" w:cs="Times New Roman"/>
          <w:noProof/>
          <w:lang w:eastAsia="fr-FR"/>
        </w:rPr>
        <w:t xml:space="preserve">5 </w:t>
      </w:r>
      <w:r w:rsidRPr="008A7D3F">
        <w:rPr>
          <w:rFonts w:eastAsia="Times New Roman" w:cs="Times New Roman"/>
          <w:noProof/>
          <w:lang w:eastAsia="fr-FR"/>
        </w:rPr>
        <w:t>jours calendaires à compter de la date de la notification de la décision de réception et de clôture du chantier avoir fini de procéder au dégagement, nettoiement et remise en état des emplacements qui auront été occupés par le chantier.</w:t>
      </w:r>
    </w:p>
    <w:p w14:paraId="4AC79D94" w14:textId="63666CC4" w:rsidR="005F2094" w:rsidRDefault="005F2094" w:rsidP="005F2094">
      <w:pPr>
        <w:tabs>
          <w:tab w:val="left" w:pos="708"/>
          <w:tab w:val="left" w:leader="dot" w:pos="9356"/>
        </w:tabs>
        <w:jc w:val="both"/>
        <w:rPr>
          <w:rFonts w:eastAsia="Times New Roman" w:cs="Times New Roman"/>
          <w:noProof/>
          <w:lang w:eastAsia="fr-FR"/>
        </w:rPr>
      </w:pPr>
      <w:r w:rsidRPr="008A7D3F">
        <w:rPr>
          <w:rFonts w:eastAsia="Times New Roman" w:cs="Times New Roman"/>
          <w:noProof/>
          <w:lang w:eastAsia="fr-FR"/>
        </w:rPr>
        <w:t xml:space="preserve">En cas de retard, ces opérations seront faites aux frais de l'entrepreneur, après mise en demeure restée sans effet, sans préjudice d'une pénalité </w:t>
      </w:r>
      <w:r>
        <w:rPr>
          <w:rFonts w:eastAsia="Times New Roman" w:cs="Times New Roman"/>
          <w:noProof/>
          <w:lang w:eastAsia="fr-FR"/>
        </w:rPr>
        <w:t xml:space="preserve">forfaitaire </w:t>
      </w:r>
      <w:r w:rsidRPr="008A7D3F">
        <w:rPr>
          <w:rFonts w:eastAsia="Times New Roman" w:cs="Times New Roman"/>
          <w:noProof/>
          <w:lang w:eastAsia="fr-FR"/>
        </w:rPr>
        <w:t xml:space="preserve">de </w:t>
      </w:r>
      <w:r w:rsidR="00D75079">
        <w:rPr>
          <w:rFonts w:eastAsia="Times New Roman" w:cs="Times New Roman"/>
          <w:noProof/>
          <w:lang w:eastAsia="fr-FR"/>
        </w:rPr>
        <w:t>deux mille</w:t>
      </w:r>
      <w:r w:rsidR="00311077">
        <w:rPr>
          <w:rFonts w:eastAsia="Times New Roman" w:cs="Times New Roman"/>
          <w:noProof/>
          <w:lang w:eastAsia="fr-FR"/>
        </w:rPr>
        <w:t xml:space="preserve">s cinq cents ( </w:t>
      </w:r>
      <w:r>
        <w:rPr>
          <w:rFonts w:eastAsia="Times New Roman" w:cs="Times New Roman"/>
          <w:noProof/>
          <w:lang w:eastAsia="fr-FR"/>
        </w:rPr>
        <w:t>2</w:t>
      </w:r>
      <w:r w:rsidR="00311077">
        <w:rPr>
          <w:rFonts w:eastAsia="Times New Roman" w:cs="Times New Roman"/>
          <w:noProof/>
          <w:lang w:eastAsia="fr-FR"/>
        </w:rPr>
        <w:t> </w:t>
      </w:r>
      <w:r>
        <w:rPr>
          <w:rFonts w:eastAsia="Times New Roman" w:cs="Times New Roman"/>
          <w:noProof/>
          <w:lang w:eastAsia="fr-FR"/>
        </w:rPr>
        <w:t>500</w:t>
      </w:r>
      <w:r w:rsidR="00311077">
        <w:rPr>
          <w:rFonts w:eastAsia="Times New Roman" w:cs="Times New Roman"/>
          <w:noProof/>
          <w:lang w:eastAsia="fr-FR"/>
        </w:rPr>
        <w:t>)</w:t>
      </w:r>
      <w:r>
        <w:rPr>
          <w:rFonts w:eastAsia="Times New Roman" w:cs="Times New Roman"/>
          <w:noProof/>
          <w:lang w:eastAsia="fr-FR"/>
        </w:rPr>
        <w:t xml:space="preserve"> euros </w:t>
      </w:r>
      <w:r w:rsidR="00311077">
        <w:rPr>
          <w:rFonts w:eastAsia="Times New Roman" w:cs="Times New Roman"/>
          <w:noProof/>
          <w:lang w:eastAsia="fr-FR"/>
        </w:rPr>
        <w:t>.</w:t>
      </w:r>
    </w:p>
    <w:p w14:paraId="47F27A04" w14:textId="77777777" w:rsidR="006D6775" w:rsidRDefault="006D6775" w:rsidP="005F2094">
      <w:pPr>
        <w:tabs>
          <w:tab w:val="left" w:pos="708"/>
          <w:tab w:val="left" w:leader="dot" w:pos="9356"/>
        </w:tabs>
        <w:jc w:val="both"/>
        <w:rPr>
          <w:rFonts w:eastAsia="Times New Roman" w:cs="Times New Roman"/>
          <w:noProof/>
          <w:lang w:eastAsia="fr-FR"/>
        </w:rPr>
      </w:pPr>
    </w:p>
    <w:p w14:paraId="14AE180F" w14:textId="77777777" w:rsidR="009E72CA" w:rsidRPr="002E16E0" w:rsidRDefault="009E72CA" w:rsidP="00447A58">
      <w:pPr>
        <w:pStyle w:val="02-TITRE2"/>
        <w:rPr>
          <w:lang w:eastAsia="fr-FR"/>
        </w:rPr>
      </w:pPr>
      <w:bookmarkStart w:id="124" w:name="_Toc208234910"/>
      <w:r w:rsidRPr="002E16E0">
        <w:rPr>
          <w:lang w:eastAsia="fr-FR"/>
        </w:rPr>
        <w:t>Retenues et pénalités pour non remise des documents fournis après exécution</w:t>
      </w:r>
      <w:bookmarkEnd w:id="122"/>
      <w:bookmarkEnd w:id="123"/>
      <w:bookmarkEnd w:id="124"/>
    </w:p>
    <w:p w14:paraId="74F4CF58" w14:textId="77777777" w:rsidR="00541828" w:rsidRPr="008A7D3F" w:rsidRDefault="00541828" w:rsidP="00541828">
      <w:pPr>
        <w:tabs>
          <w:tab w:val="left" w:leader="dot" w:pos="9356"/>
        </w:tabs>
        <w:jc w:val="both"/>
        <w:rPr>
          <w:rFonts w:eastAsia="Times New Roman" w:cs="Times New Roman"/>
          <w:noProof/>
          <w:lang w:eastAsia="fr-FR"/>
        </w:rPr>
      </w:pPr>
      <w:bookmarkStart w:id="125" w:name="_Toc70596642"/>
      <w:bookmarkStart w:id="126" w:name="_Hlk67306956"/>
      <w:r w:rsidRPr="008A7D3F">
        <w:rPr>
          <w:rFonts w:eastAsia="Times New Roman" w:cs="Times New Roman"/>
          <w:noProof/>
          <w:lang w:eastAsia="fr-FR"/>
        </w:rPr>
        <w:t>En cas de non remise, lorsqu’il demande la réception, des documents à fournir après exécution visés à l'article 15 ci-dessous, une retenue provisoire sera opérée d'un montant de</w:t>
      </w:r>
      <w:r>
        <w:rPr>
          <w:rFonts w:eastAsia="Times New Roman" w:cs="Times New Roman"/>
          <w:noProof/>
          <w:lang w:eastAsia="fr-FR"/>
        </w:rPr>
        <w:t xml:space="preserve"> 1 000 euros (mille euros)</w:t>
      </w:r>
    </w:p>
    <w:p w14:paraId="6EC351A3" w14:textId="77777777" w:rsidR="00541828" w:rsidRPr="00C45E6D" w:rsidRDefault="00541828" w:rsidP="00541828">
      <w:pPr>
        <w:tabs>
          <w:tab w:val="left" w:leader="dot" w:pos="9356"/>
        </w:tabs>
        <w:jc w:val="both"/>
        <w:rPr>
          <w:rFonts w:eastAsia="Times New Roman" w:cs="Times New Roman"/>
          <w:bCs/>
          <w:strike/>
          <w:noProof/>
          <w:shd w:val="clear" w:color="auto" w:fill="FFFFFF"/>
          <w:lang w:eastAsia="fr-FR"/>
        </w:rPr>
      </w:pPr>
      <w:r w:rsidRPr="008A7D3F">
        <w:rPr>
          <w:rFonts w:eastAsia="Times New Roman" w:cs="Times New Roman"/>
          <w:noProof/>
          <w:lang w:eastAsia="fr-FR"/>
        </w:rPr>
        <w:t>Cette retenue s'effectuera sur les sommes dues à l'entrepreneur dans les conditions stipulées à l'article 19.3 du CCAG</w:t>
      </w:r>
      <w:r w:rsidRPr="008A7D3F">
        <w:rPr>
          <w:rFonts w:eastAsia="Times New Roman" w:cs="Times New Roman"/>
          <w:noProof/>
          <w:shd w:val="clear" w:color="auto" w:fill="FFFFFF"/>
          <w:lang w:eastAsia="fr-FR"/>
        </w:rPr>
        <w:t xml:space="preserve"> et au présent article jusqu'à la remise de la totalité des documents. Toutefois et s’il y a lieu, </w:t>
      </w:r>
      <w:r w:rsidRPr="0094577C">
        <w:rPr>
          <w:rFonts w:asciiTheme="majorHAnsi" w:eastAsia="Times New Roman" w:hAnsiTheme="majorHAnsi" w:cs="Times New Roman"/>
          <w:b/>
          <w:noProof/>
          <w:shd w:val="clear" w:color="auto" w:fill="FFFFFF"/>
          <w:lang w:eastAsia="fr-FR"/>
        </w:rPr>
        <w:t>par dérogation à l’article 19.3</w:t>
      </w:r>
      <w:r w:rsidRPr="00C45E6D">
        <w:rPr>
          <w:rFonts w:asciiTheme="majorHAnsi" w:eastAsia="Times New Roman" w:hAnsiTheme="majorHAnsi" w:cs="Times New Roman"/>
          <w:bCs/>
          <w:noProof/>
          <w:shd w:val="clear" w:color="auto" w:fill="FFFFFF"/>
          <w:lang w:eastAsia="fr-FR"/>
        </w:rPr>
        <w:t>,</w:t>
      </w:r>
      <w:r w:rsidRPr="00C45E6D">
        <w:rPr>
          <w:rFonts w:eastAsia="Times New Roman" w:cs="Times New Roman"/>
          <w:bCs/>
          <w:noProof/>
          <w:shd w:val="clear" w:color="auto" w:fill="FFFFFF"/>
          <w:lang w:eastAsia="fr-FR"/>
        </w:rPr>
        <w:t xml:space="preserve"> si le montant du dernier décompte mensuel ne permettait pas l’application de cette retenue, le maître d’ouvrage pourra l’effectuer sur les acomptes précédents. </w:t>
      </w:r>
    </w:p>
    <w:p w14:paraId="561FBEFE" w14:textId="77777777" w:rsidR="00541828" w:rsidRDefault="00541828" w:rsidP="00541828">
      <w:pPr>
        <w:tabs>
          <w:tab w:val="left" w:leader="dot" w:pos="9356"/>
        </w:tabs>
        <w:jc w:val="both"/>
        <w:rPr>
          <w:rFonts w:eastAsia="Times New Roman" w:cs="Times New Roman"/>
          <w:noProof/>
          <w:lang w:eastAsia="fr-FR"/>
        </w:rPr>
      </w:pPr>
      <w:r w:rsidRPr="00C45E6D">
        <w:rPr>
          <w:rFonts w:eastAsia="Times New Roman" w:cs="Times New Roman"/>
          <w:bCs/>
          <w:noProof/>
          <w:lang w:eastAsia="fr-FR"/>
        </w:rPr>
        <w:t xml:space="preserve">Au-delà de 2 mois suivant la date des opérations préalables à la réception, si les documents ne sont pas fournis, </w:t>
      </w:r>
      <w:r w:rsidRPr="0094577C">
        <w:rPr>
          <w:rFonts w:asciiTheme="majorHAnsi" w:eastAsia="Times New Roman" w:hAnsiTheme="majorHAnsi" w:cs="Times New Roman"/>
          <w:b/>
          <w:noProof/>
          <w:lang w:eastAsia="fr-FR"/>
        </w:rPr>
        <w:t>cette retenue provisoire deviendra une pénalité forfaitaire définitive</w:t>
      </w:r>
      <w:r w:rsidRPr="008A7D3F">
        <w:rPr>
          <w:rFonts w:eastAsia="Times New Roman" w:cs="Times New Roman"/>
          <w:noProof/>
          <w:lang w:eastAsia="fr-FR"/>
        </w:rPr>
        <w:t xml:space="preserve"> après mise en demeure préalable restée sans effet.</w:t>
      </w:r>
    </w:p>
    <w:p w14:paraId="5D4BC419" w14:textId="77777777" w:rsidR="00541828" w:rsidRDefault="00541828" w:rsidP="00541828">
      <w:pPr>
        <w:tabs>
          <w:tab w:val="left" w:leader="dot" w:pos="9356"/>
        </w:tabs>
        <w:jc w:val="both"/>
        <w:rPr>
          <w:rFonts w:eastAsia="Times New Roman" w:cs="Times New Roman"/>
          <w:noProof/>
          <w:lang w:eastAsia="fr-FR"/>
        </w:rPr>
      </w:pPr>
    </w:p>
    <w:p w14:paraId="397BDB03" w14:textId="77777777" w:rsidR="009E72CA" w:rsidRPr="002E16E0" w:rsidRDefault="009E72CA" w:rsidP="00447A58">
      <w:pPr>
        <w:pStyle w:val="02-TITRE2"/>
        <w:rPr>
          <w:lang w:eastAsia="fr-FR"/>
        </w:rPr>
      </w:pPr>
      <w:bookmarkStart w:id="127" w:name="_Toc208234911"/>
      <w:r w:rsidRPr="002E16E0">
        <w:rPr>
          <w:lang w:eastAsia="fr-FR"/>
        </w:rPr>
        <w:t>Pénalités pour manquement relatif aux dispositions sur les déchets</w:t>
      </w:r>
      <w:bookmarkEnd w:id="125"/>
      <w:bookmarkEnd w:id="127"/>
    </w:p>
    <w:p w14:paraId="67DF0886" w14:textId="6F75638F" w:rsidR="004D3499" w:rsidRDefault="004D3499" w:rsidP="004D3499">
      <w:pPr>
        <w:tabs>
          <w:tab w:val="left" w:leader="dot" w:pos="9356"/>
        </w:tabs>
        <w:jc w:val="both"/>
        <w:rPr>
          <w:rFonts w:eastAsia="Times New Roman" w:cs="Times New Roman"/>
          <w:noProof/>
          <w:lang w:eastAsia="fr-FR"/>
        </w:rPr>
      </w:pPr>
      <w:bookmarkStart w:id="128" w:name="_Toc70596643"/>
      <w:bookmarkEnd w:id="126"/>
      <w:r w:rsidRPr="008A7D3F">
        <w:rPr>
          <w:rFonts w:eastAsia="Times New Roman" w:cs="Times New Roman"/>
          <w:noProof/>
          <w:lang w:eastAsia="fr-FR"/>
        </w:rPr>
        <w:t xml:space="preserve">En cas d’absence de production des éléments mentionnés aux articles 36.2.1 et 36.2.2 du CCAG, le titulaire se verra appliquer, après mis en demeure restée infructueuse, une pénalité </w:t>
      </w:r>
      <w:r>
        <w:rPr>
          <w:rFonts w:eastAsia="Times New Roman" w:cs="Times New Roman"/>
          <w:noProof/>
          <w:lang w:eastAsia="fr-FR"/>
        </w:rPr>
        <w:t xml:space="preserve">forfaitaire </w:t>
      </w:r>
      <w:r w:rsidRPr="008A7D3F">
        <w:rPr>
          <w:rFonts w:eastAsia="Times New Roman" w:cs="Times New Roman"/>
          <w:noProof/>
          <w:lang w:eastAsia="fr-FR"/>
        </w:rPr>
        <w:t xml:space="preserve">dont le montant est fixé à </w:t>
      </w:r>
      <w:r>
        <w:rPr>
          <w:rFonts w:eastAsia="Times New Roman" w:cs="Times New Roman"/>
          <w:noProof/>
          <w:lang w:eastAsia="fr-FR"/>
        </w:rPr>
        <w:t>mille (1 000) euros.</w:t>
      </w:r>
    </w:p>
    <w:p w14:paraId="69626E10" w14:textId="77777777" w:rsidR="009B2D77" w:rsidRDefault="009B2D77" w:rsidP="004D3499">
      <w:pPr>
        <w:tabs>
          <w:tab w:val="left" w:leader="dot" w:pos="9356"/>
        </w:tabs>
        <w:jc w:val="both"/>
        <w:rPr>
          <w:rFonts w:eastAsia="Times New Roman" w:cs="Times New Roman"/>
          <w:noProof/>
          <w:lang w:eastAsia="fr-FR"/>
        </w:rPr>
      </w:pPr>
    </w:p>
    <w:p w14:paraId="144A73B2" w14:textId="77777777" w:rsidR="009B2D77" w:rsidRDefault="009B2D77" w:rsidP="009B2D77">
      <w:pPr>
        <w:pStyle w:val="02-TITRE2"/>
        <w:rPr>
          <w:lang w:eastAsia="fr-FR"/>
        </w:rPr>
      </w:pPr>
      <w:bookmarkStart w:id="129" w:name="_Toc208234912"/>
      <w:r>
        <w:rPr>
          <w:lang w:eastAsia="fr-FR"/>
        </w:rPr>
        <w:lastRenderedPageBreak/>
        <w:t>PENALITES SPECIFIQUES EN CAS DE MANQUEMENT AUX PRESCRIPTIONS SECURITAIRES DU CHANTIER</w:t>
      </w:r>
      <w:bookmarkEnd w:id="129"/>
    </w:p>
    <w:p w14:paraId="5E9817B2" w14:textId="77777777" w:rsidR="00CC5944" w:rsidRDefault="00CC5944" w:rsidP="00CC5944">
      <w:pPr>
        <w:tabs>
          <w:tab w:val="left" w:leader="dot" w:pos="9356"/>
        </w:tabs>
        <w:jc w:val="both"/>
        <w:rPr>
          <w:rFonts w:eastAsia="Times New Roman" w:cs="Times New Roman"/>
          <w:noProof/>
          <w:lang w:eastAsia="fr-FR"/>
        </w:rPr>
      </w:pPr>
      <w:bookmarkStart w:id="130" w:name="_Toc70596644"/>
      <w:bookmarkStart w:id="131" w:name="_Hlk67304678"/>
      <w:bookmarkEnd w:id="128"/>
      <w:r w:rsidRPr="008A7D3F">
        <w:rPr>
          <w:rFonts w:eastAsia="Times New Roman" w:cs="Times New Roman"/>
          <w:noProof/>
          <w:lang w:eastAsia="fr-FR"/>
        </w:rPr>
        <w:t xml:space="preserve">En cas de manquement aux prescriptions </w:t>
      </w:r>
      <w:r>
        <w:rPr>
          <w:rFonts w:eastAsia="Times New Roman" w:cs="Times New Roman"/>
          <w:noProof/>
          <w:lang w:eastAsia="fr-FR"/>
        </w:rPr>
        <w:t>règlementaires en termes de sécurité du chantier notifiées par le CSPS ou le maitre d’ouvrage</w:t>
      </w:r>
      <w:r w:rsidRPr="008A7D3F">
        <w:rPr>
          <w:rFonts w:eastAsia="Times New Roman" w:cs="Times New Roman"/>
          <w:noProof/>
          <w:lang w:eastAsia="fr-FR"/>
        </w:rPr>
        <w:t xml:space="preserve">, le titulaire s’expose à l’application des pénalités </w:t>
      </w:r>
      <w:r>
        <w:rPr>
          <w:rFonts w:eastAsia="Times New Roman" w:cs="Times New Roman"/>
          <w:noProof/>
          <w:lang w:eastAsia="fr-FR"/>
        </w:rPr>
        <w:t>d’un montant de 1 000 euros par jour de retards</w:t>
      </w:r>
    </w:p>
    <w:bookmarkEnd w:id="121"/>
    <w:bookmarkEnd w:id="130"/>
    <w:bookmarkEnd w:id="131"/>
    <w:p w14:paraId="6CC592EF" w14:textId="61235306" w:rsidR="009E72CA" w:rsidRPr="002E16E0" w:rsidRDefault="00CC5944" w:rsidP="009E72CA">
      <w:pPr>
        <w:tabs>
          <w:tab w:val="left" w:leader="dot" w:pos="9356"/>
        </w:tabs>
        <w:rPr>
          <w:rFonts w:eastAsia="Times New Roman" w:cs="Times New Roman"/>
          <w:noProof/>
          <w:lang w:eastAsia="fr-FR"/>
        </w:rPr>
      </w:pPr>
      <w:r>
        <w:rPr>
          <w:rFonts w:eastAsia="Times New Roman" w:cs="Times New Roman"/>
          <w:noProof/>
          <w:lang w:eastAsia="fr-FR"/>
        </w:rPr>
        <w:t xml:space="preserve"> </w:t>
      </w:r>
    </w:p>
    <w:p w14:paraId="72A2C5D2" w14:textId="77777777" w:rsidR="009E72CA" w:rsidRPr="002E16E0" w:rsidRDefault="009E72CA" w:rsidP="00642CA8">
      <w:pPr>
        <w:pStyle w:val="01-TITRE10"/>
        <w:rPr>
          <w:szCs w:val="20"/>
          <w:lang w:eastAsia="fr-FR"/>
        </w:rPr>
      </w:pPr>
      <w:bookmarkStart w:id="132" w:name="_Toc125273014"/>
      <w:bookmarkStart w:id="133" w:name="_Toc70596646"/>
      <w:bookmarkStart w:id="134" w:name="_Toc208234913"/>
      <w:r w:rsidRPr="002E16E0">
        <w:rPr>
          <w:szCs w:val="20"/>
          <w:lang w:eastAsia="fr-FR"/>
        </w:rPr>
        <w:t>PROVENANCE, QUALITE, CONTRÔLE ET PRISE EN CHARGE DES MATERIAUX ET PRODUITS</w:t>
      </w:r>
      <w:bookmarkEnd w:id="132"/>
      <w:bookmarkEnd w:id="133"/>
      <w:bookmarkEnd w:id="134"/>
    </w:p>
    <w:p w14:paraId="38C8A163" w14:textId="7395CE1F" w:rsidR="009E72CA" w:rsidRPr="002E16E0" w:rsidRDefault="009E72CA" w:rsidP="006D6775">
      <w:pPr>
        <w:tabs>
          <w:tab w:val="left" w:leader="dot" w:pos="9356"/>
        </w:tabs>
        <w:jc w:val="both"/>
        <w:rPr>
          <w:rFonts w:eastAsia="Times New Roman" w:cs="Times New Roman"/>
          <w:noProof/>
          <w:lang w:eastAsia="fr-FR"/>
        </w:rPr>
      </w:pPr>
      <w:bookmarkStart w:id="135" w:name="_Toc125273015"/>
      <w:r w:rsidRPr="002E16E0">
        <w:rPr>
          <w:rFonts w:eastAsia="Times New Roman" w:cs="Times New Roman"/>
          <w:noProof/>
          <w:lang w:eastAsia="fr-FR"/>
        </w:rPr>
        <w:t>L'ensemble des Cahiers des Charges, DTU, des règles de calcul, des Cahiers des Clauses Spéciales rendus obligatoires par décrets ou Normes Européennes reconnues s'appliquent au marché.</w:t>
      </w:r>
    </w:p>
    <w:p w14:paraId="24180EB7" w14:textId="77777777" w:rsidR="00642CA8" w:rsidRPr="002E16E0" w:rsidRDefault="00642CA8" w:rsidP="00642CA8">
      <w:pPr>
        <w:pStyle w:val="Paragraphedeliste"/>
        <w:numPr>
          <w:ilvl w:val="0"/>
          <w:numId w:val="1"/>
        </w:numPr>
        <w:spacing w:before="240" w:after="360"/>
        <w:contextualSpacing w:val="0"/>
        <w:rPr>
          <w:b/>
          <w:bCs/>
          <w:caps/>
          <w:noProof/>
          <w:vanish/>
          <w:color w:val="7A868D" w:themeColor="accent1"/>
          <w:lang w:eastAsia="fr-FR"/>
        </w:rPr>
      </w:pPr>
      <w:bookmarkStart w:id="136" w:name="_Toc70596647"/>
    </w:p>
    <w:p w14:paraId="03E4313B" w14:textId="247B2A72" w:rsidR="009E72CA" w:rsidRPr="002E16E0" w:rsidRDefault="009E72CA" w:rsidP="00447A58">
      <w:pPr>
        <w:pStyle w:val="02-TITRE2"/>
        <w:rPr>
          <w:lang w:eastAsia="fr-FR"/>
        </w:rPr>
      </w:pPr>
      <w:bookmarkStart w:id="137" w:name="_Toc208234914"/>
      <w:r w:rsidRPr="002E16E0">
        <w:rPr>
          <w:lang w:eastAsia="fr-FR"/>
        </w:rPr>
        <w:t>Provenance des matériaux et produit</w:t>
      </w:r>
      <w:bookmarkEnd w:id="135"/>
      <w:bookmarkEnd w:id="136"/>
      <w:bookmarkEnd w:id="137"/>
    </w:p>
    <w:p w14:paraId="644144E0" w14:textId="77777777" w:rsidR="009E72CA" w:rsidRPr="002E16E0" w:rsidRDefault="009E72CA" w:rsidP="006D6775">
      <w:pPr>
        <w:tabs>
          <w:tab w:val="left" w:leader="dot" w:pos="9356"/>
        </w:tabs>
        <w:jc w:val="both"/>
        <w:rPr>
          <w:rFonts w:eastAsia="Times New Roman" w:cs="Times New Roman"/>
          <w:noProof/>
          <w:lang w:eastAsia="fr-FR"/>
        </w:rPr>
      </w:pPr>
      <w:r w:rsidRPr="002E16E0">
        <w:rPr>
          <w:rFonts w:eastAsia="Times New Roman" w:cs="Times New Roman"/>
          <w:noProof/>
          <w:lang w:eastAsia="fr-FR"/>
        </w:rPr>
        <w:t>Le CCTP fixe la provenance de ceux des matériaux, produits et composants de construction dont le choix n'est pas laissé à l'entrepreneur ou n'est pas déjà fixé par le CCTG ou déroge aux dispositions dudit CCTG.</w:t>
      </w:r>
    </w:p>
    <w:p w14:paraId="36FC382B" w14:textId="77777777" w:rsidR="009E72CA" w:rsidRDefault="009E72CA" w:rsidP="006D6775">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titulaire est tenu de mettre à la disposition du maître d'œuvre les documents assurant la traçabilité de tous les produits et matériaux mis en œuvre préalablement à leur mise en œuvre. </w:t>
      </w:r>
    </w:p>
    <w:p w14:paraId="2D470BCC" w14:textId="77777777" w:rsidR="006D6775" w:rsidRPr="002E16E0" w:rsidRDefault="006D6775" w:rsidP="009E72CA">
      <w:pPr>
        <w:tabs>
          <w:tab w:val="left" w:leader="dot" w:pos="9356"/>
        </w:tabs>
        <w:rPr>
          <w:rFonts w:eastAsia="Times New Roman" w:cs="Times New Roman"/>
          <w:noProof/>
          <w:lang w:eastAsia="fr-FR"/>
        </w:rPr>
      </w:pPr>
    </w:p>
    <w:p w14:paraId="05038797" w14:textId="77777777" w:rsidR="009E72CA" w:rsidRPr="002E16E0" w:rsidRDefault="009E72CA" w:rsidP="00447A58">
      <w:pPr>
        <w:pStyle w:val="02-TITRE2"/>
        <w:rPr>
          <w:lang w:eastAsia="fr-FR"/>
        </w:rPr>
      </w:pPr>
      <w:bookmarkStart w:id="138" w:name="_Toc124849509"/>
      <w:bookmarkStart w:id="139" w:name="_Toc170897696"/>
      <w:bookmarkStart w:id="140" w:name="_Toc70596648"/>
      <w:bookmarkStart w:id="141" w:name="_Toc208234915"/>
      <w:r w:rsidRPr="002E16E0">
        <w:rPr>
          <w:lang w:eastAsia="fr-FR"/>
        </w:rPr>
        <w:t>Mise à disposition de lieux d’emprunt</w:t>
      </w:r>
      <w:bookmarkEnd w:id="138"/>
      <w:bookmarkEnd w:id="139"/>
      <w:bookmarkEnd w:id="140"/>
      <w:bookmarkEnd w:id="141"/>
    </w:p>
    <w:p w14:paraId="149E3242" w14:textId="77777777" w:rsidR="00800020" w:rsidRDefault="00800020" w:rsidP="006D6775">
      <w:pPr>
        <w:pStyle w:val="05-PUCE1"/>
        <w:numPr>
          <w:ilvl w:val="0"/>
          <w:numId w:val="0"/>
        </w:numPr>
        <w:jc w:val="both"/>
        <w:rPr>
          <w:noProof/>
          <w:lang w:eastAsia="fr-FR"/>
        </w:rPr>
      </w:pPr>
      <w:bookmarkStart w:id="142" w:name="_Toc125273017"/>
      <w:bookmarkStart w:id="143" w:name="_Toc70596649"/>
      <w:r w:rsidRPr="008A7D3F">
        <w:rPr>
          <w:noProof/>
          <w:lang w:eastAsia="fr-FR"/>
        </w:rPr>
        <w:t>Aucun lieu d’extraction ne sera mis à la disposition de l’entrepreneur.</w:t>
      </w:r>
    </w:p>
    <w:p w14:paraId="77A901CF" w14:textId="77777777" w:rsidR="009E72CA" w:rsidRPr="002E16E0" w:rsidRDefault="009E72CA" w:rsidP="00447A58">
      <w:pPr>
        <w:pStyle w:val="02-TITRE2"/>
        <w:rPr>
          <w:lang w:eastAsia="fr-FR"/>
        </w:rPr>
      </w:pPr>
      <w:bookmarkStart w:id="144" w:name="_Toc208234916"/>
      <w:r w:rsidRPr="002E16E0">
        <w:rPr>
          <w:lang w:eastAsia="fr-FR"/>
        </w:rPr>
        <w:t>Caractéristiques, qualités, vérifications, essais et épreuves des matériaux et produits</w:t>
      </w:r>
      <w:bookmarkEnd w:id="142"/>
      <w:bookmarkEnd w:id="143"/>
      <w:bookmarkEnd w:id="144"/>
    </w:p>
    <w:p w14:paraId="29B75F68" w14:textId="79F4A95D"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Les dispositions des articles 23 à 25 du CCAG travaux concernant les caractéristiques et qualités des matériaux, produits et composants de construction à utiliser dans les travaux, ainsi que les modalités de leurs vérifications, essais et épreuves, tant qualitatives que quantitatives sur le chantier sont applicables au présent marché étant précisé que : </w:t>
      </w:r>
    </w:p>
    <w:p w14:paraId="7AD3E056" w14:textId="77777777" w:rsidR="009E72CA" w:rsidRPr="002E16E0" w:rsidRDefault="009E72CA" w:rsidP="0023538E">
      <w:pPr>
        <w:pStyle w:val="05PUCE1"/>
        <w:numPr>
          <w:ilvl w:val="0"/>
          <w:numId w:val="3"/>
        </w:numPr>
        <w:jc w:val="both"/>
        <w:rPr>
          <w:noProof/>
          <w:lang w:eastAsia="fr-FR"/>
        </w:rPr>
      </w:pPr>
      <w:r w:rsidRPr="002E16E0">
        <w:rPr>
          <w:noProof/>
          <w:lang w:eastAsia="fr-FR"/>
        </w:rPr>
        <w:t>Le CCTP définit les compléments à apporter aux dispositions du CCAG et du CCTG.</w:t>
      </w:r>
    </w:p>
    <w:p w14:paraId="0B1A2337" w14:textId="633E95CB" w:rsidR="009E72CA" w:rsidRPr="002E16E0" w:rsidRDefault="006A50B5" w:rsidP="0023538E">
      <w:pPr>
        <w:ind w:left="709"/>
        <w:jc w:val="both"/>
        <w:rPr>
          <w:rFonts w:eastAsia="Calibri" w:cs="Times New Roman"/>
          <w:noProof/>
          <w:lang w:eastAsia="fr-FR"/>
        </w:rPr>
      </w:pPr>
      <w:r w:rsidRPr="002E16E0">
        <w:rPr>
          <w:rFonts w:eastAsia="Calibri" w:cs="Times New Roman"/>
          <w:noProof/>
          <w:lang w:eastAsia="fr-FR"/>
        </w:rPr>
        <w:fldChar w:fldCharType="begin">
          <w:ffData>
            <w:name w:val="CaseACocher1"/>
            <w:enabled/>
            <w:calcOnExit w:val="0"/>
            <w:checkBox>
              <w:sizeAuto/>
              <w:default w:val="0"/>
            </w:checkBox>
          </w:ffData>
        </w:fldChar>
      </w:r>
      <w:r w:rsidRPr="002E16E0">
        <w:rPr>
          <w:rFonts w:eastAsia="Calibri" w:cs="Times New Roman"/>
          <w:noProof/>
          <w:lang w:eastAsia="fr-FR"/>
        </w:rPr>
        <w:instrText xml:space="preserve"> FORMCHECKBOX </w:instrText>
      </w:r>
      <w:r w:rsidRPr="002E16E0">
        <w:rPr>
          <w:rFonts w:eastAsia="Calibri" w:cs="Times New Roman"/>
          <w:noProof/>
          <w:lang w:eastAsia="fr-FR"/>
        </w:rPr>
      </w:r>
      <w:r w:rsidRPr="002E16E0">
        <w:rPr>
          <w:rFonts w:eastAsia="Calibri" w:cs="Times New Roman"/>
          <w:noProof/>
          <w:lang w:eastAsia="fr-FR"/>
        </w:rPr>
        <w:fldChar w:fldCharType="separate"/>
      </w:r>
      <w:r w:rsidRPr="002E16E0">
        <w:rPr>
          <w:rFonts w:eastAsia="Calibri" w:cs="Times New Roman"/>
          <w:noProof/>
          <w:lang w:eastAsia="fr-FR"/>
        </w:rPr>
        <w:fldChar w:fldCharType="end"/>
      </w:r>
      <w:r w:rsidR="00D60C34">
        <w:rPr>
          <w:rFonts w:eastAsia="Calibri" w:cs="Times New Roman"/>
          <w:noProof/>
          <w:lang w:eastAsia="fr-FR"/>
        </w:rPr>
        <w:t xml:space="preserve"> </w:t>
      </w:r>
      <w:r w:rsidR="009E72CA" w:rsidRPr="002E16E0">
        <w:rPr>
          <w:rFonts w:eastAsia="Calibri" w:cs="Times New Roman"/>
          <w:noProof/>
          <w:lang w:eastAsia="fr-FR"/>
        </w:rPr>
        <w:t xml:space="preserve">Le CCTP ne déroge pas aux dispositions du CCAG. </w:t>
      </w:r>
    </w:p>
    <w:p w14:paraId="04C5B6FF" w14:textId="77777777" w:rsidR="009E72CA" w:rsidRPr="002E16E0" w:rsidRDefault="009E72CA" w:rsidP="0023538E">
      <w:pPr>
        <w:pStyle w:val="05PUCE1"/>
        <w:numPr>
          <w:ilvl w:val="0"/>
          <w:numId w:val="3"/>
        </w:numPr>
        <w:jc w:val="both"/>
        <w:rPr>
          <w:noProof/>
          <w:lang w:eastAsia="fr-FR"/>
        </w:rPr>
      </w:pPr>
      <w:r w:rsidRPr="002E16E0">
        <w:rPr>
          <w:noProof/>
          <w:lang w:eastAsia="fr-FR"/>
        </w:rPr>
        <w:t>Les vérifications, essais et épreuves sont réalisés par :</w:t>
      </w:r>
    </w:p>
    <w:p w14:paraId="300A0916" w14:textId="77777777" w:rsidR="009E72CA" w:rsidRPr="002E16E0" w:rsidRDefault="009E72CA" w:rsidP="0023538E">
      <w:pPr>
        <w:tabs>
          <w:tab w:val="left" w:leader="dot" w:pos="9356"/>
        </w:tabs>
        <w:ind w:left="709"/>
        <w:jc w:val="both"/>
        <w:rPr>
          <w:rFonts w:eastAsia="Times New Roman" w:cs="Times New Roman"/>
          <w:noProof/>
          <w:lang w:eastAsia="fr-FR"/>
        </w:rPr>
      </w:pPr>
      <w:r w:rsidRPr="002E16E0">
        <w:rPr>
          <w:rFonts w:eastAsia="Times New Roman" w:cs="Times New Roman"/>
          <w:noProof/>
          <w:lang w:eastAsia="fr-FR"/>
        </w:rPr>
        <w:fldChar w:fldCharType="begin">
          <w:ffData>
            <w:name w:val="CaseACocher1"/>
            <w:enabled/>
            <w:calcOnExit w:val="0"/>
            <w:checkBox>
              <w:sizeAuto/>
              <w:default w:val="0"/>
            </w:checkBox>
          </w:ffData>
        </w:fldChar>
      </w:r>
      <w:r w:rsidRPr="002E16E0">
        <w:rPr>
          <w:rFonts w:eastAsia="Times New Roman" w:cs="Times New Roman"/>
          <w:noProof/>
          <w:lang w:eastAsia="fr-FR"/>
        </w:rPr>
        <w:instrText xml:space="preserve"> FORMCHECKBOX </w:instrText>
      </w:r>
      <w:r w:rsidRPr="002E16E0">
        <w:rPr>
          <w:rFonts w:eastAsia="Times New Roman" w:cs="Times New Roman"/>
          <w:noProof/>
          <w:lang w:eastAsia="fr-FR"/>
        </w:rPr>
      </w:r>
      <w:r w:rsidRPr="002E16E0">
        <w:rPr>
          <w:rFonts w:eastAsia="Times New Roman" w:cs="Times New Roman"/>
          <w:noProof/>
          <w:lang w:eastAsia="fr-FR"/>
        </w:rPr>
        <w:fldChar w:fldCharType="separate"/>
      </w:r>
      <w:r w:rsidRPr="002E16E0">
        <w:rPr>
          <w:rFonts w:eastAsia="Times New Roman" w:cs="Times New Roman"/>
          <w:noProof/>
          <w:lang w:eastAsia="fr-FR"/>
        </w:rPr>
        <w:fldChar w:fldCharType="end"/>
      </w:r>
      <w:r w:rsidRPr="002E16E0">
        <w:rPr>
          <w:rFonts w:eastAsia="Times New Roman" w:cs="Times New Roman"/>
          <w:noProof/>
          <w:lang w:eastAsia="fr-FR"/>
        </w:rPr>
        <w:t xml:space="preserve"> Le maître d’œuvre</w:t>
      </w:r>
    </w:p>
    <w:p w14:paraId="0C0B7087" w14:textId="77777777" w:rsidR="009E72CA" w:rsidRPr="002E16E0" w:rsidRDefault="009E72CA" w:rsidP="0023538E">
      <w:pPr>
        <w:tabs>
          <w:tab w:val="left" w:leader="dot" w:pos="9356"/>
        </w:tabs>
        <w:ind w:left="709"/>
        <w:jc w:val="both"/>
        <w:rPr>
          <w:rFonts w:eastAsia="Times New Roman" w:cs="Times New Roman"/>
          <w:noProof/>
          <w:lang w:eastAsia="fr-FR"/>
        </w:rPr>
      </w:pPr>
      <w:r w:rsidRPr="002E16E0">
        <w:rPr>
          <w:rFonts w:eastAsia="Times New Roman" w:cs="Times New Roman"/>
          <w:noProof/>
          <w:lang w:eastAsia="fr-FR"/>
        </w:rPr>
        <w:fldChar w:fldCharType="begin">
          <w:ffData>
            <w:name w:val="CaseACocher1"/>
            <w:enabled/>
            <w:calcOnExit w:val="0"/>
            <w:checkBox>
              <w:sizeAuto/>
              <w:default w:val="0"/>
            </w:checkBox>
          </w:ffData>
        </w:fldChar>
      </w:r>
      <w:r w:rsidRPr="002E16E0">
        <w:rPr>
          <w:rFonts w:eastAsia="Times New Roman" w:cs="Times New Roman"/>
          <w:noProof/>
          <w:lang w:eastAsia="fr-FR"/>
        </w:rPr>
        <w:instrText xml:space="preserve"> FORMCHECKBOX </w:instrText>
      </w:r>
      <w:r w:rsidRPr="002E16E0">
        <w:rPr>
          <w:rFonts w:eastAsia="Times New Roman" w:cs="Times New Roman"/>
          <w:noProof/>
          <w:lang w:eastAsia="fr-FR"/>
        </w:rPr>
      </w:r>
      <w:r w:rsidRPr="002E16E0">
        <w:rPr>
          <w:rFonts w:eastAsia="Times New Roman" w:cs="Times New Roman"/>
          <w:noProof/>
          <w:lang w:eastAsia="fr-FR"/>
        </w:rPr>
        <w:fldChar w:fldCharType="separate"/>
      </w:r>
      <w:r w:rsidRPr="002E16E0">
        <w:rPr>
          <w:rFonts w:eastAsia="Times New Roman" w:cs="Times New Roman"/>
          <w:noProof/>
          <w:lang w:eastAsia="fr-FR"/>
        </w:rPr>
        <w:fldChar w:fldCharType="end"/>
      </w:r>
      <w:r w:rsidRPr="002E16E0">
        <w:rPr>
          <w:rFonts w:eastAsia="Times New Roman" w:cs="Times New Roman"/>
          <w:noProof/>
          <w:lang w:eastAsia="fr-FR"/>
        </w:rPr>
        <w:t xml:space="preserve"> Un laboratoire ou un organe de contrôle, agréé par le maître d’ouvrage, à la charge du titulaire.</w:t>
      </w:r>
    </w:p>
    <w:p w14:paraId="428229A3" w14:textId="1CB4F0C2" w:rsidR="009E72CA" w:rsidRPr="002E16E0" w:rsidRDefault="00DD073F" w:rsidP="0023538E">
      <w:pPr>
        <w:tabs>
          <w:tab w:val="left" w:leader="dot" w:pos="9356"/>
        </w:tabs>
        <w:jc w:val="both"/>
        <w:rPr>
          <w:rFonts w:eastAsia="Times New Roman" w:cs="Times New Roman"/>
          <w:noProof/>
          <w:lang w:eastAsia="fr-FR"/>
        </w:rPr>
      </w:pPr>
      <w:r>
        <w:rPr>
          <w:rFonts w:asciiTheme="majorHAnsi" w:eastAsia="Times New Roman" w:hAnsiTheme="majorHAnsi" w:cs="Arial"/>
          <w:b/>
          <w:noProof/>
          <w:color w:val="7A868D" w:themeColor="accent1"/>
          <w:spacing w:val="-10"/>
          <w:lang w:eastAsia="fr-FR"/>
        </w:rPr>
        <w:t xml:space="preserve"> </w:t>
      </w:r>
    </w:p>
    <w:p w14:paraId="16842517" w14:textId="339FDCEA"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lastRenderedPageBreak/>
        <w:t xml:space="preserve">Le maître d'ouvrage </w:t>
      </w:r>
      <w:r w:rsidRPr="002E16E0">
        <w:rPr>
          <w:rFonts w:eastAsia="Times New Roman" w:cs="Times New Roman"/>
          <w:noProof/>
          <w:shd w:val="clear" w:color="auto" w:fill="FFFFFF"/>
          <w:lang w:eastAsia="fr-FR"/>
        </w:rPr>
        <w:t>ou son représentant</w:t>
      </w:r>
      <w:r w:rsidRPr="002E16E0">
        <w:rPr>
          <w:rFonts w:eastAsia="Times New Roman" w:cs="Times New Roman"/>
          <w:noProof/>
          <w:color w:val="FF0000"/>
          <w:lang w:eastAsia="fr-FR"/>
        </w:rPr>
        <w:t xml:space="preserve"> </w:t>
      </w:r>
      <w:r w:rsidRPr="002E16E0">
        <w:rPr>
          <w:rFonts w:eastAsia="Times New Roman" w:cs="Times New Roman"/>
          <w:noProof/>
          <w:lang w:eastAsia="fr-FR"/>
        </w:rPr>
        <w:t>sur proposition du maître d'œuvre peut décider de faire exécuter des essais et vérifications en sus de ceux définis par le marché :</w:t>
      </w:r>
    </w:p>
    <w:p w14:paraId="668FA9C9" w14:textId="77777777" w:rsidR="009E72CA" w:rsidRPr="002E16E0" w:rsidRDefault="009E72CA" w:rsidP="0023538E">
      <w:pPr>
        <w:pStyle w:val="05PUCE1"/>
        <w:numPr>
          <w:ilvl w:val="0"/>
          <w:numId w:val="3"/>
        </w:numPr>
        <w:jc w:val="both"/>
        <w:rPr>
          <w:noProof/>
          <w:lang w:eastAsia="fr-FR"/>
        </w:rPr>
      </w:pPr>
      <w:r w:rsidRPr="002E16E0">
        <w:rPr>
          <w:noProof/>
          <w:lang w:eastAsia="fr-FR"/>
        </w:rPr>
        <w:t xml:space="preserve">s'ils sont effectués par l'entrepreneur, ils seront rémunérés sur justificatifs. </w:t>
      </w:r>
    </w:p>
    <w:p w14:paraId="30717A55" w14:textId="77777777" w:rsidR="009E72CA" w:rsidRDefault="009E72CA" w:rsidP="0023538E">
      <w:pPr>
        <w:pStyle w:val="05PUCE1"/>
        <w:numPr>
          <w:ilvl w:val="0"/>
          <w:numId w:val="3"/>
        </w:numPr>
        <w:jc w:val="both"/>
        <w:rPr>
          <w:noProof/>
          <w:lang w:eastAsia="fr-FR"/>
        </w:rPr>
      </w:pPr>
      <w:r w:rsidRPr="002E16E0">
        <w:rPr>
          <w:noProof/>
          <w:lang w:eastAsia="fr-FR"/>
        </w:rPr>
        <w:t>s'ils sont effectués par un tiers, ils seront réglés par le maître d’ouvrage.</w:t>
      </w:r>
    </w:p>
    <w:p w14:paraId="4B18AACE" w14:textId="77777777" w:rsidR="002C1131" w:rsidRDefault="002C1131" w:rsidP="002C1131">
      <w:pPr>
        <w:pStyle w:val="05PUCE1"/>
        <w:rPr>
          <w:noProof/>
          <w:lang w:eastAsia="fr-FR"/>
        </w:rPr>
      </w:pPr>
    </w:p>
    <w:p w14:paraId="0C6EE174" w14:textId="77777777" w:rsidR="009E72CA" w:rsidRPr="002E16E0" w:rsidRDefault="009E72CA" w:rsidP="00447A58">
      <w:pPr>
        <w:pStyle w:val="02-TITRE2"/>
        <w:rPr>
          <w:lang w:eastAsia="fr-FR"/>
        </w:rPr>
      </w:pPr>
      <w:bookmarkStart w:id="145" w:name="_Toc125273018"/>
      <w:bookmarkStart w:id="146" w:name="_Toc70596650"/>
      <w:bookmarkStart w:id="147" w:name="_Toc208234917"/>
      <w:r w:rsidRPr="002E16E0">
        <w:rPr>
          <w:lang w:eastAsia="fr-FR"/>
        </w:rPr>
        <w:t xml:space="preserve">Prise en charge, manutention et conservation par l'entrepreneur des matériaux et produits fournis par le </w:t>
      </w:r>
      <w:bookmarkEnd w:id="145"/>
      <w:r w:rsidRPr="002E16E0">
        <w:rPr>
          <w:lang w:eastAsia="fr-FR"/>
        </w:rPr>
        <w:t>maître d’ouvrage</w:t>
      </w:r>
      <w:bookmarkEnd w:id="146"/>
      <w:bookmarkEnd w:id="147"/>
    </w:p>
    <w:p w14:paraId="22C2BA4C" w14:textId="07677700" w:rsidR="009E72CA" w:rsidRDefault="000500CB" w:rsidP="009E72CA">
      <w:pPr>
        <w:tabs>
          <w:tab w:val="left" w:leader="dot" w:pos="9356"/>
        </w:tabs>
        <w:rPr>
          <w:rFonts w:eastAsia="Times New Roman" w:cs="Times New Roman"/>
          <w:noProof/>
          <w:lang w:eastAsia="fr-FR"/>
        </w:rPr>
      </w:pPr>
      <w:r>
        <w:rPr>
          <w:rFonts w:eastAsia="Times New Roman" w:cs="Times New Roman"/>
          <w:noProof/>
          <w:lang w:eastAsia="fr-FR"/>
        </w:rPr>
        <w:t xml:space="preserve">Sans </w:t>
      </w:r>
      <w:r w:rsidR="00A84453">
        <w:rPr>
          <w:rFonts w:eastAsia="Times New Roman" w:cs="Times New Roman"/>
          <w:noProof/>
          <w:lang w:eastAsia="fr-FR"/>
        </w:rPr>
        <w:t>objet.</w:t>
      </w:r>
    </w:p>
    <w:p w14:paraId="4F14BC98" w14:textId="77777777" w:rsidR="00A84453" w:rsidRPr="002E16E0" w:rsidRDefault="00A84453" w:rsidP="009E72CA">
      <w:pPr>
        <w:tabs>
          <w:tab w:val="left" w:leader="dot" w:pos="9356"/>
        </w:tabs>
        <w:rPr>
          <w:rFonts w:eastAsia="Times New Roman" w:cs="Times New Roman"/>
          <w:noProof/>
          <w:lang w:eastAsia="fr-FR"/>
        </w:rPr>
      </w:pPr>
    </w:p>
    <w:p w14:paraId="2371B1DB" w14:textId="77777777" w:rsidR="009E72CA" w:rsidRPr="002E16E0" w:rsidRDefault="009E72CA" w:rsidP="00642CA8">
      <w:pPr>
        <w:pStyle w:val="01-TITRE10"/>
        <w:rPr>
          <w:szCs w:val="20"/>
          <w:lang w:eastAsia="fr-FR"/>
        </w:rPr>
      </w:pPr>
      <w:bookmarkStart w:id="148" w:name="_Toc125273019"/>
      <w:bookmarkStart w:id="149" w:name="_Toc70596651"/>
      <w:bookmarkStart w:id="150" w:name="_Toc208234918"/>
      <w:r w:rsidRPr="002E16E0">
        <w:rPr>
          <w:szCs w:val="20"/>
          <w:lang w:eastAsia="fr-FR"/>
        </w:rPr>
        <w:t>IMPLANTATION DES OUVRAGES</w:t>
      </w:r>
      <w:bookmarkStart w:id="151" w:name="_Toc125273021"/>
      <w:bookmarkEnd w:id="148"/>
      <w:r w:rsidRPr="002E16E0">
        <w:rPr>
          <w:szCs w:val="20"/>
          <w:lang w:eastAsia="fr-FR"/>
        </w:rPr>
        <w:t xml:space="preserve"> ET LOCALISATION DES RESEAUX SOUTERRAINS, ENTERRES, SUBAQUATIQUES OU AERIENS</w:t>
      </w:r>
      <w:bookmarkEnd w:id="149"/>
      <w:bookmarkEnd w:id="150"/>
    </w:p>
    <w:p w14:paraId="17623593" w14:textId="77777777" w:rsidR="00642CA8" w:rsidRPr="002E16E0" w:rsidRDefault="00642CA8" w:rsidP="00B20146">
      <w:pPr>
        <w:pStyle w:val="Paragraphedeliste"/>
        <w:numPr>
          <w:ilvl w:val="0"/>
          <w:numId w:val="25"/>
        </w:numPr>
        <w:spacing w:before="240" w:after="360"/>
        <w:contextualSpacing w:val="0"/>
        <w:rPr>
          <w:b/>
          <w:bCs/>
          <w:caps/>
          <w:noProof/>
          <w:vanish/>
          <w:color w:val="7A868D" w:themeColor="accent1"/>
          <w:lang w:eastAsia="fr-FR"/>
        </w:rPr>
      </w:pPr>
      <w:bookmarkStart w:id="152" w:name="_Toc70596652"/>
    </w:p>
    <w:p w14:paraId="1069A1D6" w14:textId="5A2E222E" w:rsidR="009E72CA" w:rsidRPr="002E16E0" w:rsidRDefault="009E72CA" w:rsidP="00447A58">
      <w:pPr>
        <w:pStyle w:val="02-TITRE2"/>
        <w:rPr>
          <w:lang w:eastAsia="fr-FR"/>
        </w:rPr>
      </w:pPr>
      <w:bookmarkStart w:id="153" w:name="_Toc70596653"/>
      <w:bookmarkStart w:id="154" w:name="_Toc208234919"/>
      <w:bookmarkEnd w:id="151"/>
      <w:bookmarkEnd w:id="152"/>
      <w:r w:rsidRPr="002E16E0">
        <w:rPr>
          <w:lang w:eastAsia="fr-FR"/>
        </w:rPr>
        <w:t>Travaux à proximité des réseaux souterrains, enterrés, subaquatiques ou aériens</w:t>
      </w:r>
      <w:bookmarkEnd w:id="153"/>
      <w:bookmarkEnd w:id="154"/>
    </w:p>
    <w:p w14:paraId="3F723A6D" w14:textId="745C714B" w:rsidR="009E72CA" w:rsidRPr="002E16E0" w:rsidRDefault="009E72CA" w:rsidP="00AE4FD7">
      <w:pPr>
        <w:pStyle w:val="03-TITRE3"/>
      </w:pPr>
      <w:r w:rsidRPr="002E16E0">
        <w:t>Obligations générales du titulaire</w:t>
      </w:r>
    </w:p>
    <w:p w14:paraId="1C383D78" w14:textId="77777777" w:rsidR="009E72CA" w:rsidRPr="00C86FB4" w:rsidRDefault="009E72CA" w:rsidP="0023538E">
      <w:pPr>
        <w:tabs>
          <w:tab w:val="left" w:leader="dot" w:pos="9356"/>
        </w:tabs>
        <w:jc w:val="both"/>
        <w:rPr>
          <w:rFonts w:eastAsia="Times New Roman" w:cs="Times New Roman"/>
          <w:b/>
          <w:noProof/>
          <w:lang w:eastAsia="fr-FR"/>
        </w:rPr>
      </w:pPr>
      <w:r w:rsidRPr="002E16E0">
        <w:rPr>
          <w:rFonts w:eastAsia="Times New Roman" w:cs="Times New Roman"/>
          <w:noProof/>
          <w:lang w:eastAsia="fr-FR"/>
        </w:rPr>
        <w:t xml:space="preserve">Lorsque les travaux doivent être exécutés au droit ou au voisinage d'ouvrages souterrains, enterrés, subaquatiques ou aériens, le titulaire, ou chacun des cotraitants en cas de groupement d’entreprises, veille au respect de l'ensemble des dispositions législatives et réglementaires relatives à l'exécution de travaux à proximité de certains ouvrages souterrains, aériens ou subaquatiques de transport ou de distribution, résultant des dispositions des articles L 554-1 et s. et R 554-1 et s. du Code de l'Environnement. Ces dispositions s’appliquent, lorsqu’elles leurs sont contraires, </w:t>
      </w:r>
      <w:r w:rsidRPr="00C86FB4">
        <w:rPr>
          <w:rFonts w:asciiTheme="majorHAnsi" w:eastAsia="Times New Roman" w:hAnsiTheme="majorHAnsi" w:cs="Times New Roman"/>
          <w:b/>
          <w:noProof/>
          <w:lang w:eastAsia="fr-FR"/>
        </w:rPr>
        <w:t>par dérogation aux articles 27.3 et 31.9 du CCAG travaux.</w:t>
      </w:r>
    </w:p>
    <w:p w14:paraId="349ADE37"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Son offre technique et financière prend en compte toutes les informations et données relatives aux ouvrages existants qui ont été communiquées dans le dossier de consultation. Il prend en compte les clauses techniques et financières particulières fixées le cas échéant par le marché.</w:t>
      </w:r>
    </w:p>
    <w:p w14:paraId="344BB19B"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Pour l'application de ces dispositions le responsable du projet est identifié à l'article 1.2 ci-dessus.</w:t>
      </w:r>
    </w:p>
    <w:p w14:paraId="2E31B807" w14:textId="77777777" w:rsidR="0023538E" w:rsidRPr="002E16E0" w:rsidRDefault="0023538E" w:rsidP="0023538E">
      <w:pPr>
        <w:tabs>
          <w:tab w:val="left" w:leader="dot" w:pos="9356"/>
        </w:tabs>
        <w:jc w:val="both"/>
        <w:rPr>
          <w:rFonts w:eastAsia="Times New Roman" w:cs="Times New Roman"/>
          <w:noProof/>
          <w:lang w:eastAsia="fr-FR"/>
        </w:rPr>
      </w:pPr>
    </w:p>
    <w:p w14:paraId="56E9680A" w14:textId="77777777" w:rsidR="009E72CA" w:rsidRPr="00576AC0" w:rsidRDefault="009E72CA" w:rsidP="0023538E">
      <w:pPr>
        <w:tabs>
          <w:tab w:val="left" w:leader="dot" w:pos="9356"/>
        </w:tabs>
        <w:jc w:val="both"/>
        <w:rPr>
          <w:rFonts w:eastAsia="Times New Roman" w:cs="Times New Roman"/>
          <w:bCs/>
          <w:noProof/>
          <w:lang w:eastAsia="fr-FR"/>
        </w:rPr>
      </w:pPr>
      <w:r w:rsidRPr="002E16E0">
        <w:rPr>
          <w:rFonts w:eastAsia="Times New Roman" w:cs="Times New Roman"/>
          <w:noProof/>
          <w:lang w:eastAsia="fr-FR"/>
        </w:rPr>
        <w:t xml:space="preserve">Notamment, </w:t>
      </w:r>
      <w:r w:rsidRPr="00C86FB4">
        <w:rPr>
          <w:rFonts w:asciiTheme="majorHAnsi" w:eastAsia="Times New Roman" w:hAnsiTheme="majorHAnsi" w:cs="Times New Roman"/>
          <w:b/>
          <w:noProof/>
          <w:lang w:eastAsia="fr-FR"/>
        </w:rPr>
        <w:t>par dérogation à l'article 31.9 du CCAG Travaux</w:t>
      </w:r>
      <w:r w:rsidRPr="00576AC0">
        <w:rPr>
          <w:rFonts w:asciiTheme="majorHAnsi" w:eastAsia="Times New Roman" w:hAnsiTheme="majorHAnsi" w:cs="Times New Roman"/>
          <w:bCs/>
          <w:noProof/>
          <w:lang w:eastAsia="fr-FR"/>
        </w:rPr>
        <w:t>,</w:t>
      </w:r>
      <w:r w:rsidRPr="00576AC0">
        <w:rPr>
          <w:rFonts w:eastAsia="Times New Roman" w:cs="Times New Roman"/>
          <w:bCs/>
          <w:noProof/>
          <w:lang w:eastAsia="fr-FR"/>
        </w:rPr>
        <w:t xml:space="preserve"> dès la notification du marché et avant l’exécution des travaux, le titulaire est tenu de consulter la plateforme de téléservice </w:t>
      </w:r>
      <w:r w:rsidRPr="00C86FB4">
        <w:rPr>
          <w:rFonts w:eastAsia="Times New Roman" w:cs="Times New Roman"/>
          <w:b/>
          <w:noProof/>
          <w:lang w:eastAsia="fr-FR"/>
        </w:rPr>
        <w:t>du guichet unique</w:t>
      </w:r>
      <w:r w:rsidRPr="00576AC0">
        <w:rPr>
          <w:rFonts w:eastAsia="Times New Roman" w:cs="Times New Roman"/>
          <w:bCs/>
          <w:noProof/>
          <w:lang w:eastAsia="fr-FR"/>
        </w:rPr>
        <w:t xml:space="preserve"> afin d’obtenir la liste et les coordonnées des exploitants des ouvrages en service concernés par les travaux et d’adresser à chacun de ces exploitants une </w:t>
      </w:r>
      <w:r w:rsidRPr="00C86FB4">
        <w:rPr>
          <w:rFonts w:asciiTheme="majorHAnsi" w:eastAsia="Times New Roman" w:hAnsiTheme="majorHAnsi" w:cs="Times New Roman"/>
          <w:b/>
          <w:noProof/>
          <w:lang w:eastAsia="fr-FR"/>
        </w:rPr>
        <w:t>déclaration d’intention de commencement de travaux</w:t>
      </w:r>
      <w:r w:rsidRPr="00576AC0">
        <w:rPr>
          <w:rFonts w:asciiTheme="majorHAnsi" w:eastAsia="Times New Roman" w:hAnsiTheme="majorHAnsi" w:cs="Times New Roman"/>
          <w:bCs/>
          <w:noProof/>
          <w:lang w:eastAsia="fr-FR"/>
        </w:rPr>
        <w:t xml:space="preserve"> (DICT) </w:t>
      </w:r>
      <w:r w:rsidRPr="00576AC0">
        <w:rPr>
          <w:rFonts w:eastAsia="Times New Roman" w:cs="Times New Roman"/>
          <w:bCs/>
          <w:noProof/>
          <w:lang w:eastAsia="fr-FR"/>
        </w:rPr>
        <w:t>conformément au modèle prescrit.</w:t>
      </w:r>
    </w:p>
    <w:p w14:paraId="53493494"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Les techniques que le titulaire prévoit d’appliquer à proximité des ouvrages en service ainsi que les modalités de leur mise en œuvre, assurent la conservation et la continuité de service des ouvrages, ainsi que la sauvegarde, compte tenu des </w:t>
      </w:r>
      <w:r w:rsidRPr="002E16E0">
        <w:rPr>
          <w:rFonts w:eastAsia="Times New Roman" w:cs="Times New Roman"/>
          <w:noProof/>
          <w:lang w:eastAsia="fr-FR"/>
        </w:rPr>
        <w:lastRenderedPageBreak/>
        <w:t>dangers éventuels présentés par un endommagement des ouvrages, de la sécurité des personnes et des biens et la protection de l’environnement.</w:t>
      </w:r>
    </w:p>
    <w:p w14:paraId="3A72EFA7"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Pour toute intervention à proximité des réseaux, le titulaire respecte les prescriptions édictées par le guide technique disponible sur le site « www.reseaux-et-canalisations.ineris.fr », ainsi que, le cas échéant, les informations spécifiques sur les précautions particulières à prendre jointes par les exploitants aux récépissés des déclarations DT et DICT ou complétées dans le CCTP </w:t>
      </w:r>
    </w:p>
    <w:p w14:paraId="6660A3FF"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titulaire</w:t>
      </w:r>
      <w:r w:rsidRPr="002E16E0">
        <w:rPr>
          <w:rFonts w:eastAsia="MS Mincho" w:cs="HelveticaNeueLTStd-Cn"/>
          <w:noProof/>
          <w:lang w:eastAsia="ja-JP"/>
        </w:rPr>
        <w:t xml:space="preserve"> </w:t>
      </w:r>
      <w:r w:rsidRPr="002E16E0">
        <w:rPr>
          <w:rFonts w:eastAsia="Times New Roman" w:cs="Times New Roman"/>
          <w:noProof/>
          <w:lang w:eastAsia="fr-FR"/>
        </w:rPr>
        <w:t xml:space="preserve">informe le responsable du projet de toutes éventuelles incohérences, inexactitudes ou manques après comparaison des observations faites sur le terrain avec les informations cartographiques reçues. </w:t>
      </w:r>
    </w:p>
    <w:p w14:paraId="24804EAC"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titulaire informe les personnes qui travaillent sous sa direction de la localisation des ouvrages qui ont été identifiés et repérés et des mesures de prévention et de protection qui doivent être mises en œuvre lors de l’exécution des travaux. Il s’assure à ce titre de leur formation et de leur qualification minimale nécessaire. </w:t>
      </w:r>
    </w:p>
    <w:p w14:paraId="6956D893"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Dès lors que la durée d’exécution du marché excède 6 mois, ou excède la durée définie dans la DICT, le titulaire sera tenu d’effectuer une nouvelle DICT, au-delà de ce délai auprès des exploitants d’ouvrages sensibles pour la sécurité, à moins que des réunions périodiques aient été planifiées dès le démarrage du chantier avec l’exploitant.</w:t>
      </w:r>
    </w:p>
    <w:p w14:paraId="43BF732B"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titulaire veille également au respect par ses sous-traitants de leurs obligations relatives aux déclarations d'intention de commencement de travaux. Il leur communique l’ensemble des dispositions du présent CCAP relatives aux travaux à proximité des réseaux.  </w:t>
      </w:r>
    </w:p>
    <w:p w14:paraId="22B20473" w14:textId="671D5645" w:rsidR="009E72CA" w:rsidRPr="002E16E0" w:rsidRDefault="009E72CA" w:rsidP="00AE4FD7">
      <w:pPr>
        <w:pStyle w:val="03-TITRE3"/>
      </w:pPr>
      <w:r w:rsidRPr="002E16E0">
        <w:t>Piquetage spécial des ouvrages souterrains, enterrés, subaquatiques ou aériens</w:t>
      </w:r>
    </w:p>
    <w:p w14:paraId="226182BA" w14:textId="203D51AD"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piquetage spécial des ouvrages souterrains ou enterrés, subaquatiques ou aériens tels que canalisations ou câbles situés au droit ou au voisinage des travaux à exécuter et dont le titulaire a reçu du responsable de projet toutes informations nécessaires sur leur nature et leur position, sera effectué par le titulaire sous la responsabilité du responsable de projet, dans les mêmes conditions qu'au 9.1 ci-dessus.</w:t>
      </w:r>
    </w:p>
    <w:p w14:paraId="11E0CFF9"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Il maintient le marquage/piquetage en bon état.</w:t>
      </w:r>
    </w:p>
    <w:p w14:paraId="6146D4BE" w14:textId="15EE96F9" w:rsidR="009E72CA" w:rsidRPr="002E16E0" w:rsidRDefault="009E72CA" w:rsidP="00AE4FD7">
      <w:pPr>
        <w:pStyle w:val="03-TITRE3"/>
      </w:pPr>
      <w:r w:rsidRPr="002E16E0">
        <w:t>Evolutions éventuelles des ouvrages souterrains, enterrés, subaquatiques ou aériens entre la préparation du projet par le maître d’ouvrage et l’exécution des travaux</w:t>
      </w:r>
    </w:p>
    <w:p w14:paraId="755C58E2" w14:textId="77777777" w:rsidR="009E72CA" w:rsidRPr="002E16E0" w:rsidRDefault="009E72CA" w:rsidP="0023538E">
      <w:pPr>
        <w:tabs>
          <w:tab w:val="left" w:leader="dot" w:pos="9356"/>
        </w:tabs>
        <w:jc w:val="both"/>
        <w:rPr>
          <w:rFonts w:eastAsia="MS Mincho" w:cs="Times New Roman"/>
          <w:noProof/>
          <w:lang w:eastAsia="fr-FR"/>
        </w:rPr>
      </w:pPr>
      <w:r w:rsidRPr="002E16E0">
        <w:rPr>
          <w:rFonts w:eastAsia="MS Mincho" w:cs="Times New Roman"/>
          <w:noProof/>
          <w:lang w:eastAsia="fr-FR"/>
        </w:rPr>
        <w:t xml:space="preserve">Dans le cas où l'exécutant des travaux découvre de nouveaux ouvrages, </w:t>
      </w:r>
      <w:r w:rsidRPr="002E16E0">
        <w:rPr>
          <w:rFonts w:eastAsia="Times New Roman" w:cs="Times New Roman"/>
          <w:noProof/>
          <w:lang w:eastAsia="fr-FR"/>
        </w:rPr>
        <w:t>des modifications ou extensions d'ouvrages :</w:t>
      </w:r>
    </w:p>
    <w:p w14:paraId="72CACA76" w14:textId="77777777" w:rsidR="009E72CA" w:rsidRPr="002E16E0" w:rsidRDefault="009E72CA" w:rsidP="0023538E">
      <w:pPr>
        <w:pStyle w:val="05PUCE1"/>
        <w:numPr>
          <w:ilvl w:val="0"/>
          <w:numId w:val="3"/>
        </w:numPr>
        <w:jc w:val="both"/>
        <w:rPr>
          <w:noProof/>
          <w:lang w:eastAsia="fr-FR"/>
        </w:rPr>
      </w:pPr>
      <w:r w:rsidRPr="002E16E0">
        <w:rPr>
          <w:noProof/>
          <w:lang w:eastAsia="fr-FR"/>
        </w:rPr>
        <w:t>Il doit en informer par écrit le responsable du projet sans délai</w:t>
      </w:r>
    </w:p>
    <w:p w14:paraId="68C61484" w14:textId="77777777" w:rsidR="009E72CA" w:rsidRPr="002E16E0" w:rsidRDefault="009E72CA" w:rsidP="0023538E">
      <w:pPr>
        <w:pStyle w:val="05PUCE1"/>
        <w:numPr>
          <w:ilvl w:val="0"/>
          <w:numId w:val="3"/>
        </w:numPr>
        <w:jc w:val="both"/>
        <w:rPr>
          <w:noProof/>
          <w:lang w:eastAsia="fr-FR"/>
        </w:rPr>
      </w:pPr>
      <w:r w:rsidRPr="002E16E0">
        <w:rPr>
          <w:noProof/>
          <w:lang w:eastAsia="fr-FR"/>
        </w:rPr>
        <w:t xml:space="preserve">Si les ouvrages découverts sont susceptibles d'être sensibles pour la sécurité, </w:t>
      </w:r>
      <w:r w:rsidRPr="002E16E0">
        <w:rPr>
          <w:rFonts w:eastAsia="MS Mincho" w:cs="Arial"/>
          <w:noProof/>
          <w:lang w:eastAsia="ja-JP"/>
        </w:rPr>
        <w:t>ou en cas de différence notable, entre l’état du sous-sol constaté au cours du chantier et les informations portées</w:t>
      </w:r>
      <w:r w:rsidRPr="002E16E0">
        <w:rPr>
          <w:noProof/>
          <w:lang w:eastAsia="fr-FR"/>
        </w:rPr>
        <w:t xml:space="preserve"> </w:t>
      </w:r>
      <w:r w:rsidRPr="002E16E0">
        <w:rPr>
          <w:rFonts w:eastAsia="MS Mincho" w:cs="Arial"/>
          <w:noProof/>
          <w:lang w:eastAsia="ja-JP"/>
        </w:rPr>
        <w:t xml:space="preserve">à la connaissance de l’exécutant des travaux, qui entraînerait un risque pour les personnes lié au risque </w:t>
      </w:r>
      <w:r w:rsidRPr="002E16E0">
        <w:rPr>
          <w:rFonts w:eastAsia="MS Mincho" w:cs="Arial"/>
          <w:noProof/>
          <w:lang w:eastAsia="ja-JP"/>
        </w:rPr>
        <w:lastRenderedPageBreak/>
        <w:t xml:space="preserve">d’endommagement d’un ouvrage sensible pour la sécurité, </w:t>
      </w:r>
      <w:r w:rsidRPr="002E16E0">
        <w:rPr>
          <w:noProof/>
          <w:lang w:eastAsia="fr-FR"/>
        </w:rPr>
        <w:t xml:space="preserve">l'exécutant des travaux arrête le chantier </w:t>
      </w:r>
    </w:p>
    <w:p w14:paraId="120DEB57" w14:textId="77777777" w:rsidR="009E72CA" w:rsidRPr="002E16E0" w:rsidRDefault="009E72CA" w:rsidP="0023538E">
      <w:pPr>
        <w:pStyle w:val="06PUCE2"/>
        <w:numPr>
          <w:ilvl w:val="0"/>
          <w:numId w:val="4"/>
        </w:numPr>
        <w:jc w:val="both"/>
        <w:rPr>
          <w:noProof/>
          <w:lang w:eastAsia="fr-FR"/>
        </w:rPr>
      </w:pPr>
      <w:r w:rsidRPr="002E16E0">
        <w:rPr>
          <w:noProof/>
          <w:lang w:eastAsia="fr-FR"/>
        </w:rPr>
        <w:t>En cas de carence de l'exécutant des travaux, le responsable du projet délivre un ordre d'arrêt des travaux.</w:t>
      </w:r>
    </w:p>
    <w:p w14:paraId="3B0A24D9" w14:textId="77777777" w:rsidR="009E72CA" w:rsidRPr="002E16E0" w:rsidRDefault="009E72CA" w:rsidP="0023538E">
      <w:pPr>
        <w:pStyle w:val="06PUCE2"/>
        <w:numPr>
          <w:ilvl w:val="0"/>
          <w:numId w:val="4"/>
        </w:numPr>
        <w:jc w:val="both"/>
        <w:rPr>
          <w:noProof/>
          <w:lang w:eastAsia="fr-FR"/>
        </w:rPr>
      </w:pPr>
      <w:r w:rsidRPr="002E16E0">
        <w:rPr>
          <w:noProof/>
          <w:lang w:eastAsia="fr-FR"/>
        </w:rPr>
        <w:t>Il appartient au responsable du projet de décider par écrit des mesures à prendre et de la reprise des travaux lorsque les conditions de sécurité seront à nouveau réunies</w:t>
      </w:r>
    </w:p>
    <w:p w14:paraId="0F34742C" w14:textId="77777777" w:rsidR="009E72CA" w:rsidRPr="002E16E0" w:rsidRDefault="009E72CA" w:rsidP="0023538E">
      <w:pPr>
        <w:pStyle w:val="05PUCE1"/>
        <w:numPr>
          <w:ilvl w:val="0"/>
          <w:numId w:val="3"/>
        </w:numPr>
        <w:jc w:val="both"/>
        <w:rPr>
          <w:noProof/>
          <w:lang w:eastAsia="fr-FR"/>
        </w:rPr>
      </w:pPr>
      <w:r w:rsidRPr="002E16E0">
        <w:rPr>
          <w:noProof/>
          <w:lang w:eastAsia="fr-FR"/>
        </w:rPr>
        <w:t>Un constat contradictoire doit être établi, conformément au modèle réglementaire, sans délai entre l'exécutant des travaux et le responsable du projet. Le constat contradictoire précise :</w:t>
      </w:r>
    </w:p>
    <w:p w14:paraId="6A597F91" w14:textId="77777777" w:rsidR="009E72CA" w:rsidRPr="002E16E0" w:rsidRDefault="009E72CA" w:rsidP="0023538E">
      <w:pPr>
        <w:pStyle w:val="06PUCE2"/>
        <w:numPr>
          <w:ilvl w:val="0"/>
          <w:numId w:val="4"/>
        </w:numPr>
        <w:jc w:val="both"/>
        <w:rPr>
          <w:noProof/>
          <w:lang w:eastAsia="fr-FR"/>
        </w:rPr>
      </w:pPr>
      <w:r w:rsidRPr="002E16E0">
        <w:rPr>
          <w:noProof/>
          <w:lang w:eastAsia="fr-FR"/>
        </w:rPr>
        <w:t xml:space="preserve">Les précautions éventuelles à prendre pour la sécurité </w:t>
      </w:r>
    </w:p>
    <w:p w14:paraId="067FD7BD" w14:textId="77777777" w:rsidR="009E72CA" w:rsidRPr="002E16E0" w:rsidRDefault="009E72CA" w:rsidP="0023538E">
      <w:pPr>
        <w:pStyle w:val="06PUCE2"/>
        <w:numPr>
          <w:ilvl w:val="0"/>
          <w:numId w:val="4"/>
        </w:numPr>
        <w:jc w:val="both"/>
        <w:rPr>
          <w:noProof/>
          <w:lang w:eastAsia="fr-FR"/>
        </w:rPr>
      </w:pPr>
      <w:r w:rsidRPr="002E16E0">
        <w:rPr>
          <w:noProof/>
          <w:lang w:eastAsia="fr-FR"/>
        </w:rPr>
        <w:t>Les modifications qui doivent être, le cas échéant, apportées au projet</w:t>
      </w:r>
    </w:p>
    <w:p w14:paraId="71841D03" w14:textId="77777777" w:rsidR="009E72CA" w:rsidRPr="002E16E0" w:rsidRDefault="009E72CA" w:rsidP="0023538E">
      <w:pPr>
        <w:pStyle w:val="06PUCE2"/>
        <w:numPr>
          <w:ilvl w:val="0"/>
          <w:numId w:val="4"/>
        </w:numPr>
        <w:jc w:val="both"/>
        <w:rPr>
          <w:noProof/>
          <w:lang w:eastAsia="fr-FR"/>
        </w:rPr>
      </w:pPr>
      <w:r w:rsidRPr="002E16E0">
        <w:rPr>
          <w:noProof/>
          <w:lang w:eastAsia="fr-FR"/>
        </w:rPr>
        <w:t>L'ensemble des dispositions techniques à prendre pour permettre la poursuite des travaux (précautions pour la sécurité, précautions techniques, investigations complémentaires)</w:t>
      </w:r>
    </w:p>
    <w:p w14:paraId="7459F47F" w14:textId="77777777" w:rsidR="009E72CA" w:rsidRPr="002E16E0" w:rsidRDefault="009E72CA" w:rsidP="0023538E">
      <w:pPr>
        <w:pStyle w:val="06PUCE2"/>
        <w:numPr>
          <w:ilvl w:val="0"/>
          <w:numId w:val="4"/>
        </w:numPr>
        <w:jc w:val="both"/>
        <w:rPr>
          <w:noProof/>
          <w:lang w:eastAsia="fr-FR"/>
        </w:rPr>
      </w:pPr>
      <w:r w:rsidRPr="002E16E0">
        <w:rPr>
          <w:noProof/>
          <w:lang w:eastAsia="fr-FR"/>
        </w:rPr>
        <w:t>Les conséquences sur les délais</w:t>
      </w:r>
    </w:p>
    <w:p w14:paraId="3A05A872" w14:textId="77777777" w:rsidR="009E72CA" w:rsidRPr="002E16E0" w:rsidRDefault="009E72CA" w:rsidP="0023538E">
      <w:pPr>
        <w:pStyle w:val="06PUCE2"/>
        <w:numPr>
          <w:ilvl w:val="0"/>
          <w:numId w:val="4"/>
        </w:numPr>
        <w:jc w:val="both"/>
        <w:rPr>
          <w:noProof/>
          <w:lang w:eastAsia="fr-FR"/>
        </w:rPr>
      </w:pPr>
      <w:r w:rsidRPr="002E16E0">
        <w:rPr>
          <w:noProof/>
          <w:lang w:eastAsia="fr-FR"/>
        </w:rPr>
        <w:t>L'arrêt ou la reprise des travaux</w:t>
      </w:r>
    </w:p>
    <w:p w14:paraId="061BDE15" w14:textId="77777777" w:rsidR="009E72CA" w:rsidRPr="002E16E0" w:rsidRDefault="009E72CA" w:rsidP="0023538E">
      <w:pPr>
        <w:pStyle w:val="06PUCE2"/>
        <w:numPr>
          <w:ilvl w:val="0"/>
          <w:numId w:val="4"/>
        </w:numPr>
        <w:jc w:val="both"/>
        <w:rPr>
          <w:noProof/>
          <w:lang w:eastAsia="fr-FR"/>
        </w:rPr>
      </w:pPr>
      <w:r w:rsidRPr="002E16E0">
        <w:rPr>
          <w:noProof/>
          <w:lang w:eastAsia="fr-FR"/>
        </w:rPr>
        <w:t>Les conséquences financières de la découverte : constat de la présence de clauses contractuelles permettant l'indemnisation des précautions et des techniques à mettre à œuvre, de l'arrêt de chantier et des délais supplémentaires ou nécessité d’un avenant définissant les conditions de prise en charge.</w:t>
      </w:r>
    </w:p>
    <w:p w14:paraId="762375BC" w14:textId="77777777" w:rsidR="009E72CA" w:rsidRPr="002E16E0" w:rsidRDefault="009E72CA" w:rsidP="0023538E">
      <w:pPr>
        <w:pStyle w:val="05PUCE1"/>
        <w:numPr>
          <w:ilvl w:val="0"/>
          <w:numId w:val="3"/>
        </w:numPr>
        <w:jc w:val="both"/>
        <w:rPr>
          <w:noProof/>
          <w:lang w:eastAsia="fr-FR"/>
        </w:rPr>
      </w:pPr>
      <w:r w:rsidRPr="002E16E0">
        <w:rPr>
          <w:noProof/>
          <w:lang w:eastAsia="fr-FR"/>
        </w:rPr>
        <w:t>Le CCTP définit le cas échéant les actions complémentaires à mettre en œuvre pour identifier les réseaux et en fixer la localisation ou si celle-ci s'avère impossible, pour réaliser les travaux avec toutes les précautions nécessaires</w:t>
      </w:r>
    </w:p>
    <w:p w14:paraId="4968B0A5" w14:textId="77777777" w:rsidR="009E72CA" w:rsidRDefault="009E72CA" w:rsidP="0023538E">
      <w:pPr>
        <w:pStyle w:val="06PUCE2"/>
        <w:numPr>
          <w:ilvl w:val="0"/>
          <w:numId w:val="4"/>
        </w:numPr>
        <w:jc w:val="both"/>
        <w:rPr>
          <w:noProof/>
          <w:lang w:eastAsia="fr-FR"/>
        </w:rPr>
      </w:pPr>
      <w:r w:rsidRPr="002E16E0">
        <w:rPr>
          <w:noProof/>
          <w:lang w:eastAsia="fr-FR"/>
        </w:rPr>
        <w:t>Toutes les actions complémentaires et investigations complémentaires nécessaires à la réalisation des travaux sont prises en charge par le maitre de l'ouvrage conformément au bordereau de prix annexé le cas échéant à l'acte d'engagement ou dans le cadre d’un avenant.</w:t>
      </w:r>
    </w:p>
    <w:p w14:paraId="1C421174" w14:textId="77777777" w:rsidR="00AE4FD7" w:rsidRPr="002E16E0" w:rsidRDefault="00AE4FD7" w:rsidP="00AE4FD7">
      <w:pPr>
        <w:pStyle w:val="06PUCE2"/>
        <w:ind w:left="757" w:firstLine="0"/>
        <w:jc w:val="both"/>
        <w:rPr>
          <w:noProof/>
          <w:lang w:eastAsia="fr-FR"/>
        </w:rPr>
      </w:pPr>
    </w:p>
    <w:p w14:paraId="504D93D0"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titulaire sera indemnisé de la totalité de son préjudice éventuel subi du fait de l'évolution des réseaux sur présentation de l'ensemble des justificatifs des frais engagés ou surcoûts pour :</w:t>
      </w:r>
    </w:p>
    <w:p w14:paraId="4B2C85A7" w14:textId="77777777" w:rsidR="009E72CA" w:rsidRPr="002E16E0" w:rsidRDefault="009E72CA" w:rsidP="0023538E">
      <w:pPr>
        <w:pStyle w:val="06PUCE2"/>
        <w:numPr>
          <w:ilvl w:val="0"/>
          <w:numId w:val="4"/>
        </w:numPr>
        <w:jc w:val="both"/>
        <w:rPr>
          <w:noProof/>
          <w:lang w:eastAsia="fr-FR"/>
        </w:rPr>
      </w:pPr>
      <w:r w:rsidRPr="002E16E0">
        <w:rPr>
          <w:noProof/>
          <w:lang w:eastAsia="fr-FR"/>
        </w:rPr>
        <w:t xml:space="preserve">la mise en œuvre des precautions particulières, </w:t>
      </w:r>
    </w:p>
    <w:p w14:paraId="06103183" w14:textId="77777777" w:rsidR="009E72CA" w:rsidRPr="002E16E0" w:rsidRDefault="009E72CA" w:rsidP="0023538E">
      <w:pPr>
        <w:pStyle w:val="06PUCE2"/>
        <w:numPr>
          <w:ilvl w:val="0"/>
          <w:numId w:val="4"/>
        </w:numPr>
        <w:jc w:val="both"/>
        <w:rPr>
          <w:noProof/>
          <w:lang w:eastAsia="fr-FR"/>
        </w:rPr>
      </w:pPr>
      <w:r w:rsidRPr="002E16E0">
        <w:rPr>
          <w:noProof/>
          <w:lang w:eastAsia="fr-FR"/>
        </w:rPr>
        <w:t>la mise en œuvre des techniques particulières</w:t>
      </w:r>
    </w:p>
    <w:p w14:paraId="364819E6" w14:textId="77777777" w:rsidR="009E72CA" w:rsidRPr="002E16E0" w:rsidRDefault="009E72CA" w:rsidP="0023538E">
      <w:pPr>
        <w:pStyle w:val="06PUCE2"/>
        <w:numPr>
          <w:ilvl w:val="0"/>
          <w:numId w:val="4"/>
        </w:numPr>
        <w:jc w:val="both"/>
        <w:rPr>
          <w:noProof/>
          <w:lang w:eastAsia="fr-FR"/>
        </w:rPr>
      </w:pPr>
      <w:r w:rsidRPr="002E16E0">
        <w:rPr>
          <w:noProof/>
          <w:lang w:eastAsia="fr-FR"/>
        </w:rPr>
        <w:t>les conséquences du sursis à l'exécution des travaux ou de l'arrêt des travaux</w:t>
      </w:r>
    </w:p>
    <w:p w14:paraId="071665F3" w14:textId="77777777" w:rsidR="009E72CA" w:rsidRPr="002E16E0" w:rsidRDefault="009E72CA" w:rsidP="0023538E">
      <w:pPr>
        <w:pStyle w:val="06PUCE2"/>
        <w:numPr>
          <w:ilvl w:val="0"/>
          <w:numId w:val="4"/>
        </w:numPr>
        <w:jc w:val="both"/>
        <w:rPr>
          <w:noProof/>
          <w:lang w:eastAsia="fr-FR"/>
        </w:rPr>
      </w:pPr>
      <w:r w:rsidRPr="002E16E0">
        <w:rPr>
          <w:noProof/>
          <w:lang w:eastAsia="fr-FR"/>
        </w:rPr>
        <w:t>les conséquences des dépassements de délais</w:t>
      </w:r>
    </w:p>
    <w:p w14:paraId="0151C325" w14:textId="77777777" w:rsidR="009E72CA" w:rsidRPr="002E16E0" w:rsidRDefault="009E72CA" w:rsidP="0023538E">
      <w:pPr>
        <w:ind w:left="2154"/>
        <w:jc w:val="both"/>
        <w:rPr>
          <w:rFonts w:eastAsia="Times New Roman" w:cs="Times New Roman"/>
          <w:noProof/>
          <w:spacing w:val="-6"/>
          <w:lang w:eastAsia="fr-FR"/>
        </w:rPr>
      </w:pPr>
    </w:p>
    <w:p w14:paraId="38B807D5"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Si la découverte des réseaux remet en cause le projet, dans des proportions ne permettant pas la poursuite du présent marché, elle emporte résiliation du marché </w:t>
      </w:r>
      <w:r w:rsidRPr="002E16E0">
        <w:rPr>
          <w:rFonts w:eastAsia="Times New Roman" w:cs="Times New Roman"/>
          <w:noProof/>
          <w:lang w:eastAsia="fr-FR"/>
        </w:rPr>
        <w:lastRenderedPageBreak/>
        <w:t>pour motif d’intérêt général et indemnisation du titulaire dans les conditions fixées à l’article 50.4 du CCAG Travaux.</w:t>
      </w:r>
    </w:p>
    <w:p w14:paraId="0711425C" w14:textId="2AA6D5FD" w:rsidR="009E72CA" w:rsidRPr="002E16E0" w:rsidRDefault="009E72CA" w:rsidP="00AE4FD7">
      <w:pPr>
        <w:pStyle w:val="03-TITRE3"/>
      </w:pPr>
      <w:r w:rsidRPr="002E16E0">
        <w:t>Dispositions applicables en cas de retard dans l’engagement des travaux imputable au défaut de réponse d'un exploitant d'un réseau sensible pour la sécurité</w:t>
      </w:r>
    </w:p>
    <w:p w14:paraId="3C2B8968"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Ainsi qu'il est dit à l'article 9.2.1 ci-dessus, </w:t>
      </w:r>
      <w:r w:rsidRPr="002E16E0">
        <w:rPr>
          <w:rFonts w:eastAsia="MS Mincho" w:cs="HelveticaNeueLTStd-Cn"/>
          <w:noProof/>
          <w:lang w:eastAsia="ja-JP"/>
        </w:rPr>
        <w:t xml:space="preserve">l’exécutant des travaux </w:t>
      </w:r>
      <w:r w:rsidRPr="002E16E0">
        <w:rPr>
          <w:rFonts w:eastAsia="Times New Roman" w:cs="Times New Roman"/>
          <w:noProof/>
          <w:lang w:eastAsia="fr-FR"/>
        </w:rPr>
        <w:t>doit, dès la notification du marché et avant l’exécution des travaux, consulter le guichet unique afin d’obtenir la liste et les coordonnées des exploitants des ouvrages en service concernés par les travaux et adresser à chacun de ces exploitants une déclaration d’intention de commencement de travaux (DICT).</w:t>
      </w:r>
    </w:p>
    <w:p w14:paraId="6D432748" w14:textId="77777777" w:rsidR="009E72CA" w:rsidRPr="002E16E0" w:rsidRDefault="009E72CA" w:rsidP="0023538E">
      <w:pPr>
        <w:tabs>
          <w:tab w:val="left" w:leader="dot" w:pos="9356"/>
        </w:tabs>
        <w:jc w:val="both"/>
        <w:rPr>
          <w:rFonts w:eastAsia="MS Mincho" w:cs="HelveticaNeueLTStd-Cn"/>
          <w:noProof/>
          <w:lang w:eastAsia="ja-JP"/>
        </w:rPr>
      </w:pPr>
      <w:r w:rsidRPr="002E16E0">
        <w:rPr>
          <w:rFonts w:eastAsia="MS Mincho" w:cs="HelveticaNeueLTStd-Cn"/>
          <w:noProof/>
          <w:lang w:eastAsia="ja-JP"/>
        </w:rPr>
        <w:t xml:space="preserve">Les travaux ne peuvent pas débuter à proximité d’un réseau sensible pour la sécurité tant que l’exécutant des travaux n’a pas reçu un récépissé de DICT de l’exploitant de ce réseau sensible. En l'absence de récépissé dans les 7 jours de la DICT (9 jours en cas de DICT non dématérialisée), l’exécutant des travaux doit relancer sans délai l'exploitant concerné par lettre recommandée avec accusé réception ou par tout moyen apportant des garanties de preuve équivalente. </w:t>
      </w:r>
    </w:p>
    <w:p w14:paraId="4446E074" w14:textId="77777777" w:rsidR="009E72CA" w:rsidRPr="002E16E0" w:rsidRDefault="009E72CA" w:rsidP="0023538E">
      <w:pPr>
        <w:tabs>
          <w:tab w:val="left" w:leader="dot" w:pos="9356"/>
        </w:tabs>
        <w:jc w:val="both"/>
        <w:rPr>
          <w:rFonts w:eastAsia="MS Mincho" w:cs="HelveticaNeueLTStd-Cn"/>
          <w:noProof/>
          <w:lang w:eastAsia="ja-JP"/>
        </w:rPr>
      </w:pPr>
      <w:r w:rsidRPr="002E16E0">
        <w:rPr>
          <w:rFonts w:eastAsia="Times New Roman" w:cs="Times New Roman"/>
          <w:noProof/>
          <w:lang w:eastAsia="fr-FR"/>
        </w:rPr>
        <w:t xml:space="preserve">En cas de retard dans l'engagement des travaux dû à l'absence de réponse d'un exploitant dans les deux jours de la relance, </w:t>
      </w:r>
      <w:r w:rsidRPr="002E16E0">
        <w:rPr>
          <w:rFonts w:eastAsia="MS Mincho" w:cs="HelveticaNeueLTStd-Cn"/>
          <w:noProof/>
          <w:lang w:eastAsia="ja-JP"/>
        </w:rPr>
        <w:t>l’exécutant des travaux doit alerter le responsable du projet pour qu'il décale ou fasse décaler d'autant la date de démarrage des travaux. Un constat contradictoire est établi entre le responsable de projet et l’exécutant pour confirmer l’arrêt ou la suspension du projet et ses conséquences financières.</w:t>
      </w:r>
    </w:p>
    <w:p w14:paraId="6E1DA02C" w14:textId="77777777" w:rsidR="009E72CA" w:rsidRDefault="009E72CA" w:rsidP="0023538E">
      <w:pPr>
        <w:tabs>
          <w:tab w:val="left" w:leader="dot" w:pos="9356"/>
        </w:tabs>
        <w:jc w:val="both"/>
        <w:rPr>
          <w:rFonts w:eastAsia="Times New Roman" w:cs="Times New Roman"/>
          <w:noProof/>
          <w:spacing w:val="-6"/>
          <w:lang w:eastAsia="fr-FR"/>
        </w:rPr>
      </w:pPr>
      <w:r w:rsidRPr="002E16E0">
        <w:rPr>
          <w:rFonts w:eastAsia="MS Mincho" w:cs="HelveticaNeueLTStd-Cn"/>
          <w:noProof/>
          <w:lang w:eastAsia="ja-JP"/>
        </w:rPr>
        <w:t xml:space="preserve">L’exécutant des travaux </w:t>
      </w:r>
      <w:r w:rsidRPr="002E16E0">
        <w:rPr>
          <w:rFonts w:eastAsia="Times New Roman" w:cs="Times New Roman"/>
          <w:noProof/>
          <w:lang w:eastAsia="fr-FR"/>
        </w:rPr>
        <w:t xml:space="preserve">ne subira aucun préjudice du fait de ce retard et sera indemnisé </w:t>
      </w:r>
      <w:r w:rsidRPr="002E16E0">
        <w:rPr>
          <w:rFonts w:eastAsia="Times New Roman" w:cs="Times New Roman"/>
          <w:noProof/>
          <w:spacing w:val="-6"/>
          <w:lang w:eastAsia="fr-FR"/>
        </w:rPr>
        <w:t xml:space="preserve">de son préjudice éventuel </w:t>
      </w:r>
      <w:r w:rsidRPr="002E16E0">
        <w:rPr>
          <w:rFonts w:eastAsia="Times New Roman" w:cs="Times New Roman"/>
          <w:noProof/>
          <w:lang w:eastAsia="fr-FR"/>
        </w:rPr>
        <w:t xml:space="preserve">par le maître d'ouvrage </w:t>
      </w:r>
      <w:r w:rsidRPr="002E16E0">
        <w:rPr>
          <w:rFonts w:eastAsia="Times New Roman" w:cs="Times New Roman"/>
          <w:noProof/>
          <w:spacing w:val="-6"/>
          <w:lang w:eastAsia="fr-FR"/>
        </w:rPr>
        <w:t>sur présentation de l'ensemble des justificatifs des frais engagés ou surcoûts subis du fait du retard dans l’engagement des travaux.</w:t>
      </w:r>
    </w:p>
    <w:p w14:paraId="0196B69E" w14:textId="5A1B8DC8" w:rsidR="009E72CA" w:rsidRPr="002E16E0" w:rsidRDefault="009E72CA" w:rsidP="00AE4FD7">
      <w:pPr>
        <w:pStyle w:val="03-TITRE3"/>
      </w:pPr>
      <w:r w:rsidRPr="002E16E0">
        <w:t xml:space="preserve">Dispositions particulières en cas d’incertitude sur la localisation des réseaux souterrains </w:t>
      </w:r>
    </w:p>
    <w:p w14:paraId="2B9C2FB1" w14:textId="77777777" w:rsidR="009E72CA" w:rsidRPr="002E16E0" w:rsidRDefault="009E72CA" w:rsidP="0023538E">
      <w:pPr>
        <w:tabs>
          <w:tab w:val="left" w:leader="dot" w:pos="9356"/>
        </w:tabs>
        <w:jc w:val="both"/>
        <w:rPr>
          <w:rFonts w:eastAsia="MS Mincho" w:cs="HelveticaNeueLTStd-Cn"/>
          <w:noProof/>
          <w:lang w:eastAsia="ja-JP"/>
        </w:rPr>
      </w:pPr>
      <w:r w:rsidRPr="002E16E0">
        <w:rPr>
          <w:rFonts w:eastAsia="MS Mincho" w:cs="HelveticaNeueLTStd-Cn"/>
          <w:noProof/>
          <w:lang w:eastAsia="ja-JP"/>
        </w:rPr>
        <w:t xml:space="preserve">Dans les zones d’incertitude, l’exécutant des travaux devra appliquer les précautions techniques particulières adaptées </w:t>
      </w:r>
      <w:r w:rsidRPr="002E16E0">
        <w:rPr>
          <w:rFonts w:eastAsia="MS Mincho" w:cs="Times New Roman"/>
          <w:noProof/>
          <w:lang w:eastAsia="ja-JP"/>
        </w:rPr>
        <w:t xml:space="preserve">nécessaires à l'intervention à proximité des ouvrages ou tronçons d'ouvrages dont l'incertitude de localisation est trop élevée mais inférieure à 1,5 mètre, </w:t>
      </w:r>
      <w:r w:rsidRPr="002E16E0">
        <w:rPr>
          <w:rFonts w:eastAsia="MS Mincho" w:cs="HelveticaNeueLTStd-Cn"/>
          <w:noProof/>
          <w:lang w:eastAsia="ja-JP"/>
        </w:rPr>
        <w:t>définies par le CCTP et à défaut par le guide technique relatif à l’exécution de travaux à proximité des réseaux visé par l’article R.554-29 du Code de l’Environnement.</w:t>
      </w:r>
    </w:p>
    <w:p w14:paraId="21DE6954" w14:textId="77777777" w:rsidR="009E72CA" w:rsidRPr="002E16E0" w:rsidRDefault="009E72CA" w:rsidP="0023538E">
      <w:pPr>
        <w:tabs>
          <w:tab w:val="left" w:leader="dot" w:pos="9356"/>
        </w:tabs>
        <w:jc w:val="both"/>
        <w:rPr>
          <w:rFonts w:eastAsia="MS Mincho" w:cs="HelveticaNeueLTStd-Cn"/>
          <w:noProof/>
          <w:lang w:eastAsia="ja-JP"/>
        </w:rPr>
      </w:pPr>
      <w:r w:rsidRPr="002E16E0">
        <w:rPr>
          <w:rFonts w:eastAsia="MS Mincho" w:cs="HelveticaNeueLTStd-Cn"/>
          <w:noProof/>
          <w:lang w:eastAsia="ja-JP"/>
        </w:rPr>
        <w:t xml:space="preserve">La rémunération des travaux sera différenciée entre les zones d’incertitude et celles de parfaite connaissance de la localisation des réseaux que le réseau soit sensible ou non. Les principes de répartition des actes en plusieurs catégories donnant lieu à tarification différenciée sont fixés </w:t>
      </w:r>
      <w:bookmarkStart w:id="155" w:name="_Hlk69211201"/>
      <w:r w:rsidRPr="002E16E0">
        <w:rPr>
          <w:rFonts w:eastAsia="MS Mincho" w:cs="HelveticaNeueLTStd-Cn"/>
          <w:noProof/>
          <w:lang w:eastAsia="ja-JP"/>
        </w:rPr>
        <w:t>au guide d’application de la règlementation relative aux travaux à proximité des réseaux</w:t>
      </w:r>
      <w:bookmarkEnd w:id="155"/>
      <w:r w:rsidRPr="002E16E0">
        <w:rPr>
          <w:rFonts w:eastAsia="MS Mincho" w:cs="HelveticaNeueLTStd-Cn"/>
          <w:noProof/>
          <w:lang w:eastAsia="ja-JP"/>
        </w:rPr>
        <w:t>.</w:t>
      </w:r>
    </w:p>
    <w:p w14:paraId="6C7B6EB0"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Si la localisation réelle des réseaux remet en cause le projet dans des proportions ne permettant pas la poursuite du présent marché, sans préjudice de l’indemnisation éventuelle de l’exécutant des travaux en application de l’article 9.2.3 ci-dessus,  elle emportera résiliation du marché pour motif d’intérêt général et indemnisation du titulaire dans les conditions fixées à l’article 50.4 du CCAG Travaux.</w:t>
      </w:r>
    </w:p>
    <w:p w14:paraId="3A55CB49" w14:textId="3B74EE3C" w:rsidR="009E72CA" w:rsidRPr="002E16E0" w:rsidRDefault="0086733D" w:rsidP="0023538E">
      <w:pPr>
        <w:tabs>
          <w:tab w:val="left" w:leader="dot" w:pos="9356"/>
        </w:tabs>
        <w:jc w:val="both"/>
        <w:rPr>
          <w:rFonts w:eastAsia="Times New Roman" w:cs="Times New Roman"/>
          <w:noProof/>
          <w:lang w:eastAsia="fr-FR"/>
        </w:rPr>
      </w:pPr>
      <w:r>
        <w:rPr>
          <w:rFonts w:eastAsia="Times New Roman" w:cs="Times New Roman"/>
          <w:noProof/>
          <w:lang w:eastAsia="fr-FR"/>
        </w:rPr>
        <w:lastRenderedPageBreak/>
        <w:t xml:space="preserve"> </w:t>
      </w:r>
    </w:p>
    <w:p w14:paraId="08647EA6" w14:textId="577FB3EC" w:rsidR="009E72CA" w:rsidRPr="002E16E0" w:rsidRDefault="009E72CA" w:rsidP="00AE4FD7">
      <w:pPr>
        <w:pStyle w:val="03-TITRE3"/>
      </w:pPr>
      <w:r w:rsidRPr="002E16E0">
        <w:t>Arrêt de chantier dû à la découverte d’un ouvrage non identifié ou d'une incertitude de localisation ou dû à l’endommagement des ouvrages</w:t>
      </w:r>
    </w:p>
    <w:p w14:paraId="125B5297"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L’exécutant des travaux doit arrêter les travaux, à l’exception des travaux d’investigations complémentaires qui lui auraient été confiés, dans tous les cas suivants : </w:t>
      </w:r>
    </w:p>
    <w:p w14:paraId="547C2BBE" w14:textId="77777777" w:rsidR="009E72CA" w:rsidRPr="002E16E0" w:rsidRDefault="009E72CA" w:rsidP="0023538E">
      <w:pPr>
        <w:pStyle w:val="05PUCE1"/>
        <w:numPr>
          <w:ilvl w:val="0"/>
          <w:numId w:val="3"/>
        </w:numPr>
        <w:jc w:val="both"/>
        <w:rPr>
          <w:noProof/>
          <w:lang w:eastAsia="fr-FR"/>
        </w:rPr>
      </w:pPr>
      <w:r w:rsidRPr="002E16E0">
        <w:rPr>
          <w:noProof/>
          <w:lang w:eastAsia="fr-FR"/>
        </w:rPr>
        <w:t>découverte fortuite d’un réseau susceptible d’être sensible pour la sécurité ;</w:t>
      </w:r>
    </w:p>
    <w:p w14:paraId="3AA6FD67" w14:textId="77777777" w:rsidR="009E72CA" w:rsidRPr="002E16E0" w:rsidRDefault="009E72CA" w:rsidP="0023538E">
      <w:pPr>
        <w:pStyle w:val="05PUCE1"/>
        <w:numPr>
          <w:ilvl w:val="0"/>
          <w:numId w:val="3"/>
        </w:numPr>
        <w:jc w:val="both"/>
        <w:rPr>
          <w:noProof/>
          <w:lang w:eastAsia="fr-FR"/>
        </w:rPr>
      </w:pPr>
      <w:r w:rsidRPr="002E16E0">
        <w:rPr>
          <w:noProof/>
          <w:lang w:eastAsia="fr-FR"/>
        </w:rPr>
        <w:t>en cas d'écart notable entre les informations relatives au positionnement des réseaux communiqués avant le chantier par l’exploitant ou le responsable du projet et la situation constatée au cours du chantier</w:t>
      </w:r>
      <w:r w:rsidRPr="002E16E0">
        <w:rPr>
          <w:rFonts w:eastAsia="MS Mincho" w:cs="HelveticaNeueLTStd-Cn"/>
          <w:noProof/>
          <w:lang w:eastAsia="ja-JP"/>
        </w:rPr>
        <w:t xml:space="preserve"> </w:t>
      </w:r>
      <w:r w:rsidRPr="002E16E0">
        <w:rPr>
          <w:noProof/>
          <w:lang w:eastAsia="fr-FR"/>
        </w:rPr>
        <w:t xml:space="preserve">susceptible d’entraîner </w:t>
      </w:r>
      <w:r w:rsidRPr="002E16E0">
        <w:rPr>
          <w:rFonts w:eastAsia="MS Mincho" w:cs="Arial"/>
          <w:noProof/>
          <w:spacing w:val="-6"/>
          <w:lang w:eastAsia="ja-JP"/>
        </w:rPr>
        <w:t>un risque pour les personnes lié au risque d’endommagement d’un ouvrage sensible pour la sécurité ;</w:t>
      </w:r>
    </w:p>
    <w:p w14:paraId="3354290B" w14:textId="77777777" w:rsidR="009E72CA" w:rsidRPr="002E16E0" w:rsidRDefault="009E72CA" w:rsidP="0023538E">
      <w:pPr>
        <w:pStyle w:val="05PUCE1"/>
        <w:numPr>
          <w:ilvl w:val="0"/>
          <w:numId w:val="3"/>
        </w:numPr>
        <w:jc w:val="both"/>
        <w:rPr>
          <w:noProof/>
          <w:lang w:eastAsia="fr-FR"/>
        </w:rPr>
      </w:pPr>
      <w:r w:rsidRPr="002E16E0">
        <w:rPr>
          <w:noProof/>
          <w:lang w:eastAsia="fr-FR"/>
        </w:rPr>
        <w:t xml:space="preserve">découverte ou 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l'exploitant de plus de 1,5 mètre, ou d'une distance supérieure à l'incertitude maximale liée à la classe de précision indiquée par ce dernier. </w:t>
      </w:r>
    </w:p>
    <w:p w14:paraId="3EB74F8E"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Il doit en informer sans délai par écrit le responsable du projet ainsi que le maître d’œuvre s’il n’est pas le responsable du projet et le titulaire du marché, si l’exécutant des travaux est un sous-traitant.</w:t>
      </w:r>
    </w:p>
    <w:p w14:paraId="1973DC25"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Un Constat contradictoire doit être établi sans délai entre l’exécutant des travaux et le responsable du projet pour confirmer les difficultés rencontrées et prescrire le cas échéant l'arrêt éventuel du chantier ainsi que les conséquences techniques et financières qui en résultent. Le maître d’œuvre, s’il n’est pas le responsable du projet et le titulaire du marché, si l’exécutant des travaux est un sous-traitant, sont convoqués aux opérations de constat.</w:t>
      </w:r>
    </w:p>
    <w:p w14:paraId="0CD13DF4"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L’arrêt de chantier est un cas d’ajournement des prestations selon les dispositions de l’article 53.1 du CCAG Travaux. </w:t>
      </w:r>
    </w:p>
    <w:p w14:paraId="52426A32"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L’exécutant des travaux ne subira aucun préjudice en cas d'arrêt de chantier faisant suite à l’une des circonstances identifiées ci-dessus et sera indemnisé par le maître d'ouvrage  de la totalité de son préjudice éventuel subi du fait de l'arrêt du chantier sur présentation de l'ensemble des justificatifs des frais engagés ou surcoûts notamment pour :</w:t>
      </w:r>
    </w:p>
    <w:p w14:paraId="58F0CE9D" w14:textId="77777777" w:rsidR="009E72CA" w:rsidRPr="002E16E0" w:rsidRDefault="009E72CA" w:rsidP="0023538E">
      <w:pPr>
        <w:pStyle w:val="05PUCE1"/>
        <w:numPr>
          <w:ilvl w:val="0"/>
          <w:numId w:val="3"/>
        </w:numPr>
        <w:jc w:val="both"/>
        <w:rPr>
          <w:noProof/>
          <w:lang w:eastAsia="fr-FR"/>
        </w:rPr>
      </w:pPr>
      <w:r w:rsidRPr="002E16E0">
        <w:rPr>
          <w:noProof/>
          <w:lang w:eastAsia="fr-FR"/>
        </w:rPr>
        <w:t>la mise en œuvre des dispositions nécessaires à la garde du chantier pendant l’arrêt de celui-ci</w:t>
      </w:r>
    </w:p>
    <w:p w14:paraId="29333DB2" w14:textId="77777777" w:rsidR="009E72CA" w:rsidRPr="002E16E0" w:rsidRDefault="009E72CA" w:rsidP="0023538E">
      <w:pPr>
        <w:pStyle w:val="05PUCE1"/>
        <w:numPr>
          <w:ilvl w:val="0"/>
          <w:numId w:val="3"/>
        </w:numPr>
        <w:jc w:val="both"/>
        <w:rPr>
          <w:noProof/>
          <w:lang w:eastAsia="fr-FR"/>
        </w:rPr>
      </w:pPr>
      <w:r w:rsidRPr="002E16E0">
        <w:rPr>
          <w:noProof/>
          <w:lang w:eastAsia="fr-FR"/>
        </w:rPr>
        <w:t>la mise en œuvre de precautions particulières nécessaires pour assurer la sécurité pendant l’arrêt du chantier</w:t>
      </w:r>
    </w:p>
    <w:p w14:paraId="2DD29548" w14:textId="77777777" w:rsidR="009E72CA" w:rsidRPr="002E16E0" w:rsidRDefault="009E72CA" w:rsidP="0023538E">
      <w:pPr>
        <w:pStyle w:val="05PUCE1"/>
        <w:numPr>
          <w:ilvl w:val="0"/>
          <w:numId w:val="3"/>
        </w:numPr>
        <w:jc w:val="both"/>
        <w:rPr>
          <w:noProof/>
          <w:lang w:eastAsia="fr-FR"/>
        </w:rPr>
      </w:pPr>
      <w:r w:rsidRPr="002E16E0">
        <w:rPr>
          <w:noProof/>
          <w:lang w:eastAsia="fr-FR"/>
        </w:rPr>
        <w:t>les conséquences des dépassements de délais</w:t>
      </w:r>
    </w:p>
    <w:p w14:paraId="02B5A6CE"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L’exécutant des travaux ne peut reprendre l’exécution des travaux que sur ordre écrit du responsable du projet sur les mesures à prendre.</w:t>
      </w:r>
    </w:p>
    <w:p w14:paraId="0A733F22" w14:textId="77777777" w:rsidR="0048186D" w:rsidRDefault="0048186D" w:rsidP="0023538E">
      <w:pPr>
        <w:tabs>
          <w:tab w:val="left" w:leader="dot" w:pos="9356"/>
        </w:tabs>
        <w:jc w:val="both"/>
        <w:rPr>
          <w:rFonts w:eastAsia="Times New Roman" w:cs="Times New Roman"/>
          <w:noProof/>
          <w:lang w:eastAsia="fr-FR"/>
        </w:rPr>
      </w:pPr>
    </w:p>
    <w:p w14:paraId="0DCCD06E" w14:textId="0A01BD91" w:rsidR="009E72CA" w:rsidRPr="002E16E0" w:rsidRDefault="009E72CA" w:rsidP="00371882">
      <w:pPr>
        <w:tabs>
          <w:tab w:val="left" w:leader="dot" w:pos="9356"/>
        </w:tabs>
        <w:rPr>
          <w:rFonts w:eastAsia="Times New Roman" w:cs="Times New Roman"/>
          <w:noProof/>
          <w:lang w:eastAsia="fr-FR"/>
        </w:rPr>
      </w:pPr>
      <w:r w:rsidRPr="002E16E0">
        <w:rPr>
          <w:rFonts w:eastAsia="Times New Roman" w:cs="Times New Roman"/>
          <w:noProof/>
          <w:lang w:eastAsia="fr-FR"/>
        </w:rPr>
        <w:lastRenderedPageBreak/>
        <w:t>Dans le cas d'endommagement d'un réseau sensible pour la sécurité, le titulaire doit</w:t>
      </w:r>
      <w:r w:rsidR="00371882">
        <w:rPr>
          <w:rFonts w:eastAsia="Times New Roman" w:cs="Times New Roman"/>
          <w:noProof/>
          <w:lang w:eastAsia="fr-FR"/>
        </w:rPr>
        <w:t> :</w:t>
      </w:r>
      <w:r w:rsidR="0048186D">
        <w:rPr>
          <w:rFonts w:eastAsia="Times New Roman" w:cs="Times New Roman"/>
          <w:noProof/>
          <w:lang w:eastAsia="fr-FR"/>
        </w:rPr>
        <w:t xml:space="preserve"> </w:t>
      </w:r>
    </w:p>
    <w:p w14:paraId="0564CA28" w14:textId="77777777" w:rsidR="009E72CA" w:rsidRPr="002E16E0" w:rsidRDefault="009E72CA" w:rsidP="0023538E">
      <w:pPr>
        <w:pStyle w:val="05PUCE1"/>
        <w:numPr>
          <w:ilvl w:val="0"/>
          <w:numId w:val="3"/>
        </w:numPr>
        <w:jc w:val="both"/>
        <w:rPr>
          <w:noProof/>
          <w:lang w:eastAsia="fr-FR"/>
        </w:rPr>
      </w:pPr>
      <w:r w:rsidRPr="002E16E0">
        <w:rPr>
          <w:noProof/>
          <w:lang w:eastAsia="fr-FR"/>
        </w:rPr>
        <w:t xml:space="preserve">arrêter </w:t>
      </w:r>
      <w:bookmarkStart w:id="156" w:name="_Hlk69211292"/>
      <w:r w:rsidRPr="002E16E0">
        <w:rPr>
          <w:noProof/>
          <w:lang w:eastAsia="fr-FR"/>
        </w:rPr>
        <w:t>immédiatement le fonctionnement des engins ou des matériels de chantier</w:t>
      </w:r>
      <w:bookmarkEnd w:id="156"/>
    </w:p>
    <w:p w14:paraId="06AC21DF" w14:textId="77777777" w:rsidR="009E72CA" w:rsidRPr="002E16E0" w:rsidRDefault="009E72CA" w:rsidP="0023538E">
      <w:pPr>
        <w:pStyle w:val="05PUCE1"/>
        <w:numPr>
          <w:ilvl w:val="0"/>
          <w:numId w:val="3"/>
        </w:numPr>
        <w:jc w:val="both"/>
        <w:rPr>
          <w:noProof/>
          <w:lang w:eastAsia="fr-FR"/>
        </w:rPr>
      </w:pPr>
      <w:r w:rsidRPr="002E16E0">
        <w:rPr>
          <w:noProof/>
          <w:lang w:eastAsia="fr-FR"/>
        </w:rPr>
        <w:t>alerter immédiatement les pompiers et l'exploitant du réseau concerné</w:t>
      </w:r>
    </w:p>
    <w:p w14:paraId="149C2A7A" w14:textId="77777777" w:rsidR="009E72CA" w:rsidRPr="002E16E0" w:rsidRDefault="009E72CA" w:rsidP="0023538E">
      <w:pPr>
        <w:pStyle w:val="05PUCE1"/>
        <w:numPr>
          <w:ilvl w:val="0"/>
          <w:numId w:val="3"/>
        </w:numPr>
        <w:jc w:val="both"/>
        <w:rPr>
          <w:noProof/>
          <w:lang w:eastAsia="fr-FR"/>
        </w:rPr>
      </w:pPr>
      <w:r w:rsidRPr="002E16E0">
        <w:rPr>
          <w:noProof/>
          <w:lang w:eastAsia="fr-FR"/>
        </w:rPr>
        <w:t>aménager une zone de sécurité</w:t>
      </w:r>
      <w:r w:rsidRPr="002E16E0">
        <w:rPr>
          <w:rFonts w:eastAsia="Calibri"/>
        </w:rPr>
        <w:t xml:space="preserve"> </w:t>
      </w:r>
      <w:bookmarkStart w:id="157" w:name="_Hlk69211327"/>
      <w:r w:rsidRPr="002E16E0">
        <w:rPr>
          <w:noProof/>
          <w:lang w:eastAsia="fr-FR"/>
        </w:rPr>
        <w:t>immédiate dans la mesure du possible</w:t>
      </w:r>
      <w:bookmarkEnd w:id="157"/>
    </w:p>
    <w:p w14:paraId="46164237" w14:textId="77777777" w:rsidR="009E72CA" w:rsidRPr="002E16E0" w:rsidRDefault="009E72CA" w:rsidP="0023538E">
      <w:pPr>
        <w:pStyle w:val="05PUCE1"/>
        <w:numPr>
          <w:ilvl w:val="0"/>
          <w:numId w:val="3"/>
        </w:numPr>
        <w:jc w:val="both"/>
        <w:rPr>
          <w:noProof/>
          <w:lang w:eastAsia="fr-FR"/>
        </w:rPr>
      </w:pPr>
      <w:r w:rsidRPr="002E16E0">
        <w:rPr>
          <w:noProof/>
          <w:lang w:eastAsia="fr-FR"/>
        </w:rPr>
        <w:t xml:space="preserve">accueillir les secours </w:t>
      </w:r>
      <w:bookmarkStart w:id="158" w:name="_Hlk69211352"/>
      <w:r w:rsidRPr="002E16E0">
        <w:rPr>
          <w:noProof/>
          <w:lang w:eastAsia="fr-FR"/>
        </w:rPr>
        <w:t>à leur arrivée et rester à leur disposition autant que nécessaire</w:t>
      </w:r>
      <w:bookmarkEnd w:id="158"/>
    </w:p>
    <w:p w14:paraId="5EF72526" w14:textId="77777777" w:rsidR="009E72CA" w:rsidRPr="002E16E0" w:rsidRDefault="009E72CA" w:rsidP="0023538E">
      <w:pPr>
        <w:tabs>
          <w:tab w:val="left" w:leader="dot" w:pos="9356"/>
        </w:tabs>
        <w:jc w:val="both"/>
        <w:rPr>
          <w:rFonts w:eastAsia="Times New Roman" w:cs="Times New Roman"/>
          <w:noProof/>
          <w:lang w:eastAsia="fr-FR"/>
        </w:rPr>
      </w:pPr>
    </w:p>
    <w:p w14:paraId="4A591598"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Dans le cas d'endommagement d'un réseau même superficiel, d'un déplacement accidentel de plus de 10 cm d'un réseau souterrain flexible, le titulaire doit prévenir l'exploitant dans les meilleurs délais. Un constat contradictoire doit être établi avec l'exploitant.</w:t>
      </w:r>
    </w:p>
    <w:p w14:paraId="43D2F674" w14:textId="77777777" w:rsidR="00592C63" w:rsidRPr="002E16E0" w:rsidRDefault="00592C63" w:rsidP="0023538E">
      <w:pPr>
        <w:tabs>
          <w:tab w:val="left" w:leader="dot" w:pos="9356"/>
        </w:tabs>
        <w:jc w:val="both"/>
        <w:rPr>
          <w:rFonts w:eastAsia="Times New Roman" w:cs="Times New Roman"/>
          <w:noProof/>
          <w:lang w:eastAsia="fr-FR"/>
        </w:rPr>
      </w:pPr>
    </w:p>
    <w:p w14:paraId="569E4C8C" w14:textId="77777777" w:rsidR="009E72CA" w:rsidRPr="002E16E0" w:rsidRDefault="009E72CA" w:rsidP="0023538E">
      <w:pPr>
        <w:pStyle w:val="01-TITRE10"/>
        <w:jc w:val="both"/>
        <w:rPr>
          <w:szCs w:val="20"/>
          <w:lang w:eastAsia="fr-FR"/>
        </w:rPr>
      </w:pPr>
      <w:bookmarkStart w:id="159" w:name="_Toc125273022"/>
      <w:bookmarkStart w:id="160" w:name="_Toc70596654"/>
      <w:bookmarkStart w:id="161" w:name="_Toc208234920"/>
      <w:r w:rsidRPr="002E16E0">
        <w:rPr>
          <w:szCs w:val="20"/>
          <w:lang w:eastAsia="fr-FR"/>
        </w:rPr>
        <w:t>PREPARATION - COORDINATION ET EXECUTION DES TRAVAUX</w:t>
      </w:r>
      <w:bookmarkEnd w:id="159"/>
      <w:bookmarkEnd w:id="160"/>
      <w:bookmarkEnd w:id="161"/>
    </w:p>
    <w:p w14:paraId="4BF350B9" w14:textId="77777777" w:rsidR="00592C63" w:rsidRPr="002E16E0" w:rsidRDefault="00592C63" w:rsidP="0023538E">
      <w:pPr>
        <w:pStyle w:val="Paragraphedeliste"/>
        <w:numPr>
          <w:ilvl w:val="0"/>
          <w:numId w:val="25"/>
        </w:numPr>
        <w:spacing w:before="240" w:after="360"/>
        <w:contextualSpacing w:val="0"/>
        <w:jc w:val="both"/>
        <w:rPr>
          <w:b/>
          <w:bCs/>
          <w:caps/>
          <w:noProof/>
          <w:vanish/>
          <w:color w:val="7A868D" w:themeColor="accent1"/>
          <w:lang w:eastAsia="fr-FR"/>
        </w:rPr>
      </w:pPr>
      <w:bookmarkStart w:id="162" w:name="_Toc125273023"/>
      <w:bookmarkStart w:id="163" w:name="_Toc70596655"/>
    </w:p>
    <w:p w14:paraId="55720D9A" w14:textId="51365BC2" w:rsidR="009E72CA" w:rsidRPr="002E16E0" w:rsidRDefault="009E72CA" w:rsidP="0023538E">
      <w:pPr>
        <w:pStyle w:val="02-TITRE2"/>
        <w:jc w:val="both"/>
      </w:pPr>
      <w:bookmarkStart w:id="164" w:name="_Toc208234921"/>
      <w:bookmarkEnd w:id="162"/>
      <w:bookmarkEnd w:id="163"/>
      <w:r w:rsidRPr="002E16E0">
        <w:t>Calendrier détaillé d'exécution des travaux</w:t>
      </w:r>
      <w:bookmarkEnd w:id="164"/>
    </w:p>
    <w:p w14:paraId="1380B7CC"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calendrier détaillé d'exécution élaboré pendant la période de préparation se substituera au calendrier prévisionnel d'exécution des travaux dans les conditions fixées à l'article 28.2.3 du CCAG travaux.</w:t>
      </w:r>
    </w:p>
    <w:p w14:paraId="4C17C156" w14:textId="77777777" w:rsidR="009E72CA" w:rsidRPr="002E16E0" w:rsidRDefault="009E72CA" w:rsidP="0023538E">
      <w:pPr>
        <w:tabs>
          <w:tab w:val="left" w:leader="dot" w:pos="9356"/>
        </w:tabs>
        <w:jc w:val="both"/>
        <w:rPr>
          <w:rFonts w:eastAsia="Times New Roman" w:cs="Times New Roman"/>
          <w:strike/>
          <w:noProof/>
          <w:lang w:eastAsia="fr-FR"/>
        </w:rPr>
      </w:pPr>
      <w:r w:rsidRPr="002E16E0">
        <w:rPr>
          <w:rFonts w:eastAsia="Times New Roman" w:cs="Times New Roman"/>
          <w:noProof/>
          <w:lang w:eastAsia="fr-FR"/>
        </w:rPr>
        <w:t>Le calendrier détaillé pourra être modifié par ordre de service en cours de travaux, mais cette modification ne pourra, sauf accord des différents entrepreneurs, comporter réduction du délai d'exécution. Ce document rectifié deviendra contractuel au lieu et place du précédent et servira à l'application de l’article 7.</w:t>
      </w:r>
    </w:p>
    <w:p w14:paraId="4660CADF" w14:textId="77777777" w:rsidR="009E72CA" w:rsidRDefault="009E72CA" w:rsidP="0023538E">
      <w:pPr>
        <w:tabs>
          <w:tab w:val="left" w:leader="dot" w:pos="9356"/>
        </w:tabs>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10E97362" w14:textId="77777777" w:rsidR="004115EA" w:rsidRPr="002E16E0" w:rsidRDefault="004115EA" w:rsidP="0023538E">
      <w:pPr>
        <w:tabs>
          <w:tab w:val="left" w:leader="dot" w:pos="9356"/>
        </w:tabs>
        <w:jc w:val="both"/>
        <w:rPr>
          <w:rFonts w:eastAsia="Times New Roman" w:cs="Times New Roman"/>
          <w:noProof/>
          <w:shd w:val="clear" w:color="auto" w:fill="FFFFFF"/>
          <w:lang w:eastAsia="fr-FR"/>
        </w:rPr>
      </w:pPr>
    </w:p>
    <w:p w14:paraId="0A53A38F" w14:textId="45138BA9" w:rsidR="009E72CA" w:rsidRPr="002E16E0" w:rsidRDefault="009E72CA" w:rsidP="002977C2">
      <w:pPr>
        <w:pStyle w:val="02-TITRE2"/>
      </w:pPr>
      <w:bookmarkStart w:id="165" w:name="_Toc208234922"/>
      <w:r w:rsidRPr="002E16E0">
        <w:t>Coordination des travaux</w:t>
      </w:r>
      <w:bookmarkEnd w:id="165"/>
    </w:p>
    <w:p w14:paraId="7E3D4CD8" w14:textId="157BFD84"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La coordination des travaux comprenant l'ordonnancement, le pilotage et la direction des travaux faisant l'objet du marché et de ceux faisant l'objet des autres marchés concourant à la réalisation de l'ouvrage sera assurée par le maître d'œuvre</w:t>
      </w:r>
    </w:p>
    <w:p w14:paraId="47B6DDC5" w14:textId="21DDB176" w:rsidR="009E72CA" w:rsidRPr="002E16E0" w:rsidRDefault="009E72CA" w:rsidP="0023538E">
      <w:pPr>
        <w:pStyle w:val="APPLAT"/>
        <w:jc w:val="both"/>
        <w:rPr>
          <w:rFonts w:ascii="Montserrat" w:hAnsi="Montserrat"/>
        </w:rPr>
      </w:pPr>
      <w:bookmarkStart w:id="166" w:name="_Toc53285750"/>
      <w:bookmarkStart w:id="167" w:name="_Toc76193561"/>
      <w:bookmarkStart w:id="168" w:name="_Toc125866286"/>
      <w:bookmarkStart w:id="169" w:name="_Toc125877959"/>
      <w:r w:rsidRPr="002E16E0">
        <w:rPr>
          <w:rFonts w:ascii="Montserrat" w:hAnsi="Montserrat"/>
        </w:rPr>
        <w:t>Cas d’un marché unique confié à un groupement conjoint ou solidaire</w:t>
      </w:r>
      <w:bookmarkEnd w:id="166"/>
      <w:bookmarkEnd w:id="167"/>
      <w:bookmarkEnd w:id="168"/>
      <w:bookmarkEnd w:id="169"/>
    </w:p>
    <w:p w14:paraId="4D66BCC9"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La coordination des travaux sera assurée par le mandataire du groupement.</w:t>
      </w:r>
    </w:p>
    <w:p w14:paraId="79654C46"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La part du marché revenant à chaque entreprise intègre le coût des dépenses communes qui lui incombe selon une répartition organisée par les entreprises membres du groupement et gérée par elles.</w:t>
      </w:r>
    </w:p>
    <w:p w14:paraId="3E2C10CA"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lastRenderedPageBreak/>
        <w:t>En aucun cas le maître d’ouvrage ne pourra intervenir dans le règlement des différends entre entreprises.</w:t>
      </w:r>
    </w:p>
    <w:p w14:paraId="4B434B87" w14:textId="77777777" w:rsidR="00592C63" w:rsidRPr="002E16E0" w:rsidRDefault="00592C63" w:rsidP="0023538E">
      <w:pPr>
        <w:tabs>
          <w:tab w:val="left" w:leader="dot" w:pos="9356"/>
        </w:tabs>
        <w:jc w:val="both"/>
        <w:rPr>
          <w:rFonts w:eastAsia="Times New Roman" w:cs="Times New Roman"/>
          <w:noProof/>
          <w:lang w:eastAsia="fr-FR"/>
        </w:rPr>
      </w:pPr>
    </w:p>
    <w:p w14:paraId="3B8CFCDC" w14:textId="60A4BC92" w:rsidR="009E72CA" w:rsidRPr="002E16E0" w:rsidRDefault="009E72CA" w:rsidP="002977C2">
      <w:pPr>
        <w:pStyle w:val="02-TITRE2"/>
        <w:jc w:val="both"/>
        <w:rPr>
          <w:lang w:eastAsia="fr-FR"/>
        </w:rPr>
      </w:pPr>
      <w:bookmarkStart w:id="170" w:name="_Toc125273024"/>
      <w:bookmarkStart w:id="171" w:name="_Toc70596656"/>
      <w:bookmarkStart w:id="172" w:name="_Toc208234923"/>
      <w:r w:rsidRPr="002977C2">
        <w:t>Période de préparation - Programme d'exécution des</w:t>
      </w:r>
      <w:r w:rsidRPr="002E16E0">
        <w:rPr>
          <w:lang w:eastAsia="fr-FR"/>
        </w:rPr>
        <w:t xml:space="preserve"> travaux</w:t>
      </w:r>
      <w:bookmarkEnd w:id="170"/>
      <w:bookmarkEnd w:id="171"/>
      <w:bookmarkEnd w:id="172"/>
    </w:p>
    <w:p w14:paraId="455DEB9A" w14:textId="77777777" w:rsidR="005929B9" w:rsidRPr="008A7D3F" w:rsidRDefault="005929B9" w:rsidP="0023538E">
      <w:pPr>
        <w:pStyle w:val="05-PUCE1"/>
        <w:numPr>
          <w:ilvl w:val="0"/>
          <w:numId w:val="0"/>
        </w:numPr>
        <w:jc w:val="both"/>
        <w:rPr>
          <w:noProof/>
          <w:lang w:eastAsia="fr-FR"/>
        </w:rPr>
      </w:pPr>
      <w:r w:rsidRPr="008A7D3F">
        <w:rPr>
          <w:noProof/>
          <w:lang w:eastAsia="fr-FR"/>
        </w:rPr>
        <w:t xml:space="preserve">Il est fixé une période de préparation de </w:t>
      </w:r>
      <w:r>
        <w:rPr>
          <w:noProof/>
          <w:lang w:eastAsia="fr-FR"/>
        </w:rPr>
        <w:t xml:space="preserve">un (1) </w:t>
      </w:r>
      <w:r w:rsidRPr="008A7D3F">
        <w:rPr>
          <w:noProof/>
          <w:lang w:eastAsia="fr-FR"/>
        </w:rPr>
        <w:t xml:space="preserve">mois. </w:t>
      </w:r>
      <w:r>
        <w:rPr>
          <w:noProof/>
          <w:lang w:eastAsia="fr-FR"/>
        </w:rPr>
        <w:t>Un</w:t>
      </w:r>
      <w:r w:rsidRPr="008A7D3F">
        <w:rPr>
          <w:noProof/>
          <w:lang w:eastAsia="fr-FR"/>
        </w:rPr>
        <w:t xml:space="preserve"> ordre de service précise la date à partir de laquelle démarre la période de préparation.</w:t>
      </w:r>
    </w:p>
    <w:p w14:paraId="4B0E749E" w14:textId="32A5B1DD" w:rsidR="009E72CA" w:rsidRPr="002E16E0" w:rsidRDefault="00037A07" w:rsidP="0023538E">
      <w:pPr>
        <w:tabs>
          <w:tab w:val="left" w:leader="dot" w:pos="9356"/>
        </w:tabs>
        <w:jc w:val="both"/>
        <w:rPr>
          <w:rFonts w:eastAsia="Times New Roman" w:cs="Times New Roman"/>
          <w:noProof/>
          <w:lang w:eastAsia="fr-FR"/>
        </w:rPr>
      </w:pPr>
      <w:r>
        <w:rPr>
          <w:rFonts w:eastAsia="Times New Roman" w:cs="Times New Roman"/>
          <w:noProof/>
          <w:lang w:eastAsia="fr-FR"/>
        </w:rPr>
        <w:t xml:space="preserve"> </w:t>
      </w:r>
      <w:r w:rsidR="009E72CA" w:rsidRPr="002E16E0">
        <w:rPr>
          <w:rFonts w:eastAsia="Times New Roman" w:cs="Times New Roman"/>
          <w:noProof/>
          <w:lang w:eastAsia="fr-FR"/>
        </w:rPr>
        <w:t>Cette période s'effectue dans les conditions de l'article 28.1 du CCAG à la diligence respective du maître d'oeuvre et de l'entrepreneur et de l'OPC s'il est différent du maître d'oeuvre lorsque les travaux sont allotis.</w:t>
      </w:r>
    </w:p>
    <w:p w14:paraId="049CA865" w14:textId="77777777" w:rsidR="009E72CA" w:rsidRPr="002E16E0" w:rsidRDefault="009E72CA" w:rsidP="0023538E">
      <w:pPr>
        <w:tabs>
          <w:tab w:val="left" w:leader="dot" w:pos="9356"/>
        </w:tabs>
        <w:jc w:val="both"/>
        <w:rPr>
          <w:rFonts w:eastAsia="Times New Roman" w:cs="Times New Roman"/>
          <w:noProof/>
          <w:lang w:eastAsia="fr-FR"/>
        </w:rPr>
      </w:pPr>
      <w:bookmarkStart w:id="173" w:name="_Hlk69213180"/>
      <w:r w:rsidRPr="002E16E0">
        <w:rPr>
          <w:rFonts w:eastAsia="Times New Roman" w:cs="Times New Roman"/>
          <w:noProof/>
          <w:lang w:eastAsia="fr-FR"/>
        </w:rPr>
        <w:t xml:space="preserve">En complément le cas échéant des tâches à réaliser pendant la période de préparation prévues dans le CCTP, </w:t>
      </w:r>
      <w:bookmarkEnd w:id="173"/>
      <w:r w:rsidRPr="002E16E0">
        <w:rPr>
          <w:rFonts w:eastAsia="Times New Roman" w:cs="Times New Roman"/>
          <w:noProof/>
          <w:lang w:eastAsia="fr-FR"/>
        </w:rPr>
        <w:t>l'entrepreneur devra dresser un programme d'exécution des travaux conformément à l'article 28.2 du C.C.A.G comportant notamment le calendrier d'exécution des travaux, le projet des installations de chantier et des ouvrages provisoires, le plan de sécurité et d'hygiène, ainsi que les dispositions utiles pour obtenir la qualité requise des ouvrages telles que définies à l'article 28.4 du CCAG.</w:t>
      </w:r>
    </w:p>
    <w:p w14:paraId="54F75416" w14:textId="0EC884A8"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titulaire n'est pas tenu d'établir un plan d'assurance qualité du chantier.</w:t>
      </w:r>
    </w:p>
    <w:p w14:paraId="2F61AE7A" w14:textId="77777777" w:rsidR="009E72CA" w:rsidRPr="002E16E0" w:rsidRDefault="009E72CA" w:rsidP="0023538E">
      <w:pPr>
        <w:tabs>
          <w:tab w:val="left" w:leader="dot" w:pos="9356"/>
        </w:tabs>
        <w:jc w:val="both"/>
        <w:rPr>
          <w:rFonts w:eastAsia="Times New Roman" w:cs="Times New Roman"/>
          <w:noProof/>
          <w:lang w:eastAsia="fr-FR"/>
        </w:rPr>
      </w:pPr>
      <w:r w:rsidRPr="00AA7A52">
        <w:rPr>
          <w:rFonts w:asciiTheme="majorHAnsi" w:eastAsia="Times New Roman" w:hAnsiTheme="majorHAnsi" w:cs="Times New Roman"/>
          <w:b/>
          <w:noProof/>
          <w:lang w:eastAsia="fr-FR"/>
        </w:rPr>
        <w:t>Par dérogation à l'article 28.2.2 du CCAG travaux</w:t>
      </w:r>
      <w:r w:rsidRPr="00576AC0">
        <w:rPr>
          <w:rFonts w:asciiTheme="majorHAnsi" w:eastAsia="Times New Roman" w:hAnsiTheme="majorHAnsi" w:cs="Times New Roman"/>
          <w:bCs/>
          <w:noProof/>
          <w:lang w:eastAsia="fr-FR"/>
        </w:rPr>
        <w:t xml:space="preserve">, </w:t>
      </w:r>
      <w:r w:rsidRPr="00576AC0">
        <w:rPr>
          <w:rFonts w:eastAsia="Times New Roman" w:cs="Times New Roman"/>
          <w:bCs/>
          <w:noProof/>
          <w:lang w:eastAsia="fr-FR"/>
        </w:rPr>
        <w:t>l'ensemble des éléments du programme d'exécution des travaux est soumis pour visa du maître d'œuvre</w:t>
      </w:r>
      <w:bookmarkStart w:id="174" w:name="_Hlk69213241"/>
      <w:r w:rsidRPr="00576AC0">
        <w:rPr>
          <w:rFonts w:eastAsia="Times New Roman" w:cs="Times New Roman"/>
          <w:bCs/>
          <w:noProof/>
          <w:lang w:eastAsia="fr-FR"/>
        </w:rPr>
        <w:t xml:space="preserve">, et une copie en est adressée au maître d’ouvrage, </w:t>
      </w:r>
      <w:bookmarkEnd w:id="174"/>
      <w:r w:rsidRPr="00576AC0">
        <w:rPr>
          <w:rFonts w:eastAsia="Times New Roman" w:cs="Times New Roman"/>
          <w:bCs/>
          <w:noProof/>
          <w:lang w:eastAsia="fr-FR"/>
        </w:rPr>
        <w:t xml:space="preserve">dans le mois qui suit la date de démarrage de la période de préparation ou, en l'absence d'une telle période, dans le délai de 30 jours suivant la notification du marché. L'absence de remise des plans d'hygiène et de sécurité fait obstacle au commencement de la réalisation des travaux. </w:t>
      </w:r>
      <w:r w:rsidRPr="00AA7A52">
        <w:rPr>
          <w:rFonts w:asciiTheme="majorHAnsi" w:eastAsia="Times New Roman" w:hAnsiTheme="majorHAnsi" w:cs="Times New Roman"/>
          <w:b/>
          <w:noProof/>
          <w:lang w:eastAsia="fr-FR"/>
        </w:rPr>
        <w:t>Par dérogation au dernier alinéa de l'article 28.2.2 du CCAG travaux</w:t>
      </w:r>
      <w:r w:rsidRPr="00576AC0">
        <w:rPr>
          <w:rFonts w:asciiTheme="majorHAnsi" w:eastAsia="Times New Roman" w:hAnsiTheme="majorHAnsi" w:cs="Times New Roman"/>
          <w:bCs/>
          <w:noProof/>
          <w:lang w:eastAsia="fr-FR"/>
        </w:rPr>
        <w:t xml:space="preserve">, </w:t>
      </w:r>
      <w:r w:rsidRPr="00576AC0">
        <w:rPr>
          <w:rFonts w:eastAsia="Times New Roman" w:cs="Times New Roman"/>
          <w:bCs/>
          <w:noProof/>
          <w:lang w:eastAsia="fr-FR"/>
        </w:rPr>
        <w:t>l'attente du visa après notification</w:t>
      </w:r>
      <w:r w:rsidRPr="002E16E0">
        <w:rPr>
          <w:rFonts w:eastAsia="Times New Roman" w:cs="Times New Roman"/>
          <w:noProof/>
          <w:lang w:eastAsia="fr-FR"/>
        </w:rPr>
        <w:t xml:space="preserve"> du programme au maître d'œuvre ne fait pas obstacle à l'exécution des travaux si l'ordre de service de démarrage de travaux est notifié au titulaire.</w:t>
      </w:r>
    </w:p>
    <w:p w14:paraId="516F5A08"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Lorsque les travaux sont allotis, l'OPC élabore le calendrier détaillé d'exécution des travaux en concertation avec les titulaires des différents lots conformément aux dispositions de l'article 28.2.3 du CCAG travaux et de l'article 10.1.1 ci-dessus. </w:t>
      </w:r>
      <w:bookmarkStart w:id="175" w:name="_Hlk69213276"/>
      <w:r w:rsidRPr="002E16E0">
        <w:rPr>
          <w:rFonts w:eastAsia="Times New Roman" w:cs="Times New Roman"/>
          <w:noProof/>
          <w:lang w:eastAsia="fr-FR"/>
        </w:rPr>
        <w:t>Il est soumis par l’OPC</w:t>
      </w:r>
      <w:r w:rsidRPr="002E16E0">
        <w:rPr>
          <w:rFonts w:eastAsia="Calibri" w:cs="Times New Roman"/>
        </w:rPr>
        <w:t xml:space="preserve"> </w:t>
      </w:r>
      <w:r w:rsidRPr="002E16E0">
        <w:rPr>
          <w:rFonts w:eastAsia="Times New Roman" w:cs="Times New Roman"/>
          <w:noProof/>
          <w:lang w:eastAsia="fr-FR"/>
        </w:rPr>
        <w:t>à l'approbation du maître d’ouvrage et adressé pour avis au maître d’œuvre.</w:t>
      </w:r>
      <w:bookmarkEnd w:id="175"/>
    </w:p>
    <w:p w14:paraId="37DDCB56"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À l'issue de la période de préparation, il sera délivré un ordre de service de démarrage de l'exécution des travaux.</w:t>
      </w:r>
    </w:p>
    <w:p w14:paraId="70775277" w14:textId="77777777" w:rsidR="00394095" w:rsidRPr="002E16E0" w:rsidRDefault="00394095" w:rsidP="0023538E">
      <w:pPr>
        <w:tabs>
          <w:tab w:val="left" w:leader="dot" w:pos="9356"/>
        </w:tabs>
        <w:jc w:val="both"/>
        <w:rPr>
          <w:rFonts w:eastAsia="Times New Roman" w:cs="Times New Roman"/>
          <w:noProof/>
          <w:lang w:eastAsia="fr-FR"/>
        </w:rPr>
      </w:pPr>
    </w:p>
    <w:p w14:paraId="52CE6155" w14:textId="77777777" w:rsidR="009E72CA" w:rsidRPr="002E16E0" w:rsidRDefault="009E72CA" w:rsidP="0023538E">
      <w:pPr>
        <w:pStyle w:val="02-TITRE2"/>
        <w:jc w:val="both"/>
        <w:rPr>
          <w:lang w:eastAsia="fr-FR"/>
        </w:rPr>
      </w:pPr>
      <w:bookmarkStart w:id="176" w:name="_Toc125273025"/>
      <w:bookmarkStart w:id="177" w:name="_Toc70596657"/>
      <w:bookmarkStart w:id="178" w:name="_Toc208234924"/>
      <w:r w:rsidRPr="002E16E0">
        <w:rPr>
          <w:lang w:eastAsia="fr-FR"/>
        </w:rPr>
        <w:t>Plans d'exécution - Notes de calculs - Etudes de détail</w:t>
      </w:r>
      <w:bookmarkEnd w:id="176"/>
      <w:bookmarkEnd w:id="177"/>
      <w:bookmarkEnd w:id="178"/>
    </w:p>
    <w:p w14:paraId="0A5B091B" w14:textId="62D9F135"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Il est précisé que </w:t>
      </w:r>
      <w:r w:rsidR="00D209AE">
        <w:rPr>
          <w:rFonts w:eastAsia="Times New Roman" w:cs="Times New Roman"/>
          <w:noProof/>
          <w:lang w:eastAsia="fr-FR"/>
        </w:rPr>
        <w:t>l</w:t>
      </w:r>
      <w:r w:rsidRPr="002E16E0">
        <w:rPr>
          <w:rFonts w:eastAsia="Times New Roman" w:cs="Times New Roman"/>
          <w:noProof/>
          <w:lang w:eastAsia="fr-FR"/>
        </w:rPr>
        <w:t>es études d’exécution seront réalisées par l</w:t>
      </w:r>
      <w:r w:rsidR="00D209AE">
        <w:rPr>
          <w:rFonts w:eastAsia="Times New Roman" w:cs="Times New Roman"/>
          <w:noProof/>
          <w:lang w:eastAsia="fr-FR"/>
        </w:rPr>
        <w:t>’</w:t>
      </w:r>
      <w:r w:rsidRPr="002E16E0">
        <w:rPr>
          <w:rFonts w:eastAsia="Times New Roman" w:cs="Times New Roman"/>
          <w:noProof/>
          <w:lang w:eastAsia="fr-FR"/>
        </w:rPr>
        <w:t>entreprise. Ces études seront soumises au maître d’œuvre et au contrôleur technique, s’il y a lieu, pour visa préalablement à la réalisation des travaux dans les conditions définies à l'article 29 du CCAG.</w:t>
      </w:r>
    </w:p>
    <w:p w14:paraId="06B04D9E"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titulaire a parfaitement pris connaissance de l’ensemble des pièces techniques sur la base desquelles il a élaboré son offre.</w:t>
      </w:r>
    </w:p>
    <w:p w14:paraId="349E5561"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lastRenderedPageBreak/>
        <w:t>Il admet que l’ensemble des études complémentaires, permettant la parfaite réalisation des travaux, procède des études d’exécution à sa charge.</w:t>
      </w:r>
    </w:p>
    <w:p w14:paraId="393E3FCF"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Il constate que les documents qui lui ont été ainsi remis lui permettent de procéder aux études d’exécution qui lui incombent, sans pouvoir élever une quelconque réclamation relative à la qualité ou au caractère suffisant de ces documents.</w:t>
      </w:r>
    </w:p>
    <w:p w14:paraId="1B2B4274" w14:textId="77777777" w:rsidR="00394095" w:rsidRPr="002E16E0" w:rsidRDefault="00394095" w:rsidP="0023538E">
      <w:pPr>
        <w:tabs>
          <w:tab w:val="left" w:leader="dot" w:pos="9356"/>
        </w:tabs>
        <w:jc w:val="both"/>
        <w:rPr>
          <w:rFonts w:eastAsia="Times New Roman" w:cs="Times New Roman"/>
          <w:noProof/>
          <w:lang w:eastAsia="fr-FR"/>
        </w:rPr>
      </w:pPr>
    </w:p>
    <w:p w14:paraId="2422AC50" w14:textId="77777777" w:rsidR="009E72CA" w:rsidRPr="002E16E0" w:rsidRDefault="009E72CA" w:rsidP="0023538E">
      <w:pPr>
        <w:pStyle w:val="02-TITRE2"/>
        <w:jc w:val="both"/>
        <w:rPr>
          <w:lang w:eastAsia="fr-FR"/>
        </w:rPr>
      </w:pPr>
      <w:bookmarkStart w:id="179" w:name="_Toc125273026"/>
      <w:bookmarkStart w:id="180" w:name="_Toc70596658"/>
      <w:bookmarkStart w:id="181" w:name="_Toc208234925"/>
      <w:r w:rsidRPr="002E16E0">
        <w:rPr>
          <w:lang w:eastAsia="fr-FR"/>
        </w:rPr>
        <w:t>Lutte contre le travail dissimulé</w:t>
      </w:r>
      <w:bookmarkEnd w:id="179"/>
      <w:bookmarkEnd w:id="180"/>
      <w:bookmarkEnd w:id="181"/>
    </w:p>
    <w:p w14:paraId="613930CF"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titulaire devra remettre au maître d’ouvrage, sur demande de celui-ci, dans un délai de quinze jours, l'enregistrement exhaustif de toutes les personnes qu'il emploie sur le chantier établi conformément à l'article 31.5 du CCAG travaux.</w:t>
      </w:r>
    </w:p>
    <w:p w14:paraId="0980B1D7" w14:textId="77777777" w:rsidR="00394095" w:rsidRPr="002E16E0" w:rsidRDefault="00394095" w:rsidP="0023538E">
      <w:pPr>
        <w:tabs>
          <w:tab w:val="left" w:leader="dot" w:pos="9356"/>
        </w:tabs>
        <w:jc w:val="both"/>
        <w:rPr>
          <w:rFonts w:eastAsia="Times New Roman" w:cs="Times New Roman"/>
          <w:noProof/>
          <w:lang w:eastAsia="fr-FR"/>
        </w:rPr>
      </w:pPr>
    </w:p>
    <w:p w14:paraId="6A12546E" w14:textId="77777777" w:rsidR="009E72CA" w:rsidRPr="002E16E0" w:rsidRDefault="009E72CA" w:rsidP="0023538E">
      <w:pPr>
        <w:pStyle w:val="02-TITRE2"/>
        <w:jc w:val="both"/>
        <w:rPr>
          <w:lang w:eastAsia="fr-FR"/>
        </w:rPr>
      </w:pPr>
      <w:bookmarkStart w:id="182" w:name="_Toc125273027"/>
      <w:bookmarkStart w:id="183" w:name="_Toc70596659"/>
      <w:bookmarkStart w:id="184" w:name="_Toc208234926"/>
      <w:r w:rsidRPr="002E16E0">
        <w:rPr>
          <w:lang w:eastAsia="fr-FR"/>
        </w:rPr>
        <w:t>Organisation, déroulement, sécurité et hygiène des chantiers</w:t>
      </w:r>
      <w:bookmarkEnd w:id="182"/>
      <w:bookmarkEnd w:id="183"/>
      <w:bookmarkEnd w:id="184"/>
    </w:p>
    <w:p w14:paraId="5C3DFAFE" w14:textId="6C813FF6" w:rsidR="009E72CA" w:rsidRPr="002E16E0" w:rsidRDefault="009E72CA" w:rsidP="00AE4FD7">
      <w:pPr>
        <w:pStyle w:val="03-TITRE3"/>
      </w:pPr>
      <w:r w:rsidRPr="002E16E0">
        <w:t>Emplacement des installations de chantier</w:t>
      </w:r>
    </w:p>
    <w:p w14:paraId="50D2C5DA"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CCTP définit les emplacements qui pourront être mis gratuitement à la disposition de l'entrepreneur, pour tout ou partie de ses installations de chantier et dépôts provisoires de matériels et matériaux. </w:t>
      </w:r>
    </w:p>
    <w:p w14:paraId="40FD2565"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Les lieux doivent être remis en état en fin de travaux.</w:t>
      </w:r>
    </w:p>
    <w:p w14:paraId="4A906E6E"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maître d'œuvre se réserve un droit de contrôle sur les installations réalisées par l'entrepreneur.</w:t>
      </w:r>
    </w:p>
    <w:p w14:paraId="21E94A87"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titulaire s'engage au respect de toutes dispositions législatives, réglementaires ou contractuelles relatives aux installations de chantier.</w:t>
      </w:r>
    </w:p>
    <w:p w14:paraId="61233D88" w14:textId="77777777" w:rsidR="001C7C36" w:rsidRPr="002E16E0" w:rsidRDefault="001C7C36" w:rsidP="0023538E">
      <w:pPr>
        <w:tabs>
          <w:tab w:val="left" w:leader="dot" w:pos="9356"/>
        </w:tabs>
        <w:jc w:val="both"/>
        <w:rPr>
          <w:rFonts w:eastAsia="Times New Roman" w:cs="Times New Roman"/>
          <w:noProof/>
          <w:lang w:eastAsia="fr-FR"/>
        </w:rPr>
      </w:pPr>
    </w:p>
    <w:p w14:paraId="63397CBB" w14:textId="221C5800" w:rsidR="009E72CA" w:rsidRPr="002E16E0" w:rsidRDefault="009E72CA" w:rsidP="00AE4FD7">
      <w:pPr>
        <w:pStyle w:val="03-TITRE3"/>
      </w:pPr>
      <w:r w:rsidRPr="002E16E0">
        <w:t xml:space="preserve">Emplacements gratuits pour dépôts provisoires </w:t>
      </w:r>
      <w:r w:rsidR="0068034A">
        <w:t>matériaux et fournitures</w:t>
      </w:r>
      <w:r w:rsidRPr="002E16E0">
        <w:t xml:space="preserve"> </w:t>
      </w:r>
    </w:p>
    <w:p w14:paraId="2F72FD28" w14:textId="2EB26E0E"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CCTP définit les emplacements qui seront mis gratuitement à la disposition de l'entrepreneur, pour les dépôts provisoires ou définitifs de tout ou partie des déblais et/ou des terres végétales. </w:t>
      </w:r>
    </w:p>
    <w:p w14:paraId="25AACFF8" w14:textId="77777777" w:rsidR="009E72CA" w:rsidRPr="002E16E0" w:rsidRDefault="009E72CA" w:rsidP="0023538E">
      <w:pPr>
        <w:jc w:val="both"/>
        <w:rPr>
          <w:rFonts w:eastAsia="Times New Roman" w:cs="Times New Roman"/>
          <w:spacing w:val="-6"/>
          <w:lang w:eastAsia="fr-FR"/>
        </w:rPr>
      </w:pPr>
    </w:p>
    <w:p w14:paraId="24F93583" w14:textId="7FB5993F" w:rsidR="009E72CA" w:rsidRPr="002E16E0" w:rsidRDefault="009E72CA" w:rsidP="00AE4FD7">
      <w:pPr>
        <w:pStyle w:val="03-TITRE3"/>
      </w:pPr>
      <w:r w:rsidRPr="002E16E0">
        <w:t>Mesures particulières concernant la sécurité et la santé</w:t>
      </w:r>
    </w:p>
    <w:p w14:paraId="1ACA3EB7" w14:textId="77777777" w:rsidR="004F3572" w:rsidRPr="008A7D3F" w:rsidRDefault="004F3572" w:rsidP="0023538E">
      <w:pPr>
        <w:tabs>
          <w:tab w:val="left" w:leader="dot" w:pos="9356"/>
        </w:tabs>
        <w:jc w:val="both"/>
        <w:rPr>
          <w:rFonts w:eastAsia="Times New Roman" w:cs="Arial"/>
          <w:noProof/>
          <w:lang w:eastAsia="fr-FR"/>
        </w:rPr>
      </w:pPr>
      <w:r w:rsidRPr="008A7D3F">
        <w:rPr>
          <w:rFonts w:eastAsia="Times New Roman" w:cs="Times New Roman"/>
          <w:noProof/>
          <w:lang w:eastAsia="fr-FR"/>
        </w:rPr>
        <w:t xml:space="preserve">Le titulaire, ou chaque cotraitant en cas de groupement, s'engage au respect des lois et règlements relatifs à la protection de la main d'œuvre et aux conditions de travail dans les conditions définies à l'article 6.1 du CCAG Travaux. Le titulaire ou chaque cotraitant s'engage à justifier du respect de ces lois et règlements, </w:t>
      </w:r>
      <w:r w:rsidRPr="008A7D3F">
        <w:rPr>
          <w:rFonts w:eastAsia="Times New Roman" w:cs="Arial"/>
          <w:noProof/>
          <w:lang w:eastAsia="fr-FR"/>
        </w:rPr>
        <w:t>en cours d’exécution du marché et pendant la période de garantie des prestations, dans un délai de 8 jours, sur simple demande du représentant du maître d’ouvrage.</w:t>
      </w:r>
    </w:p>
    <w:p w14:paraId="5BD4AEA6" w14:textId="77777777" w:rsidR="004F3572" w:rsidRPr="008A7D3F" w:rsidRDefault="004F3572" w:rsidP="0023538E">
      <w:pPr>
        <w:tabs>
          <w:tab w:val="left" w:leader="dot" w:pos="9356"/>
        </w:tabs>
        <w:jc w:val="both"/>
        <w:rPr>
          <w:rFonts w:eastAsia="Times New Roman" w:cs="Times New Roman"/>
          <w:noProof/>
          <w:lang w:eastAsia="fr-FR"/>
        </w:rPr>
      </w:pPr>
      <w:r w:rsidRPr="008A7D3F">
        <w:rPr>
          <w:rFonts w:eastAsia="Times New Roman" w:cs="Times New Roman"/>
          <w:noProof/>
          <w:lang w:eastAsia="fr-FR"/>
        </w:rPr>
        <w:lastRenderedPageBreak/>
        <w:t xml:space="preserve">Les parties s’engagent au respect des règles concernant la sécurité et la santé des travailleurs conformément aux articles L 4211-1 et, L 4531-1 à 3 et L 4532-1 à 18 et R 4532-1 à 4533-7 du Code du travail. </w:t>
      </w:r>
    </w:p>
    <w:p w14:paraId="093CEAAD" w14:textId="77777777" w:rsidR="004F3572" w:rsidRPr="008A7D3F" w:rsidRDefault="004F3572" w:rsidP="0023538E">
      <w:pPr>
        <w:tabs>
          <w:tab w:val="left" w:leader="dot" w:pos="9356"/>
        </w:tabs>
        <w:jc w:val="both"/>
        <w:rPr>
          <w:noProof/>
          <w:lang w:eastAsia="fr-FR"/>
        </w:rPr>
      </w:pPr>
      <w:r w:rsidRPr="008A7D3F">
        <w:rPr>
          <w:rFonts w:eastAsia="Times New Roman" w:cs="Times New Roman"/>
          <w:noProof/>
          <w:lang w:eastAsia="fr-FR"/>
        </w:rPr>
        <w:t>A ce titre il est précisé </w:t>
      </w:r>
      <w:r>
        <w:rPr>
          <w:rFonts w:eastAsia="Times New Roman" w:cs="Times New Roman"/>
          <w:noProof/>
          <w:lang w:eastAsia="fr-FR"/>
        </w:rPr>
        <w:t>que l</w:t>
      </w:r>
      <w:r w:rsidRPr="008A7D3F">
        <w:rPr>
          <w:noProof/>
          <w:lang w:eastAsia="fr-FR"/>
        </w:rPr>
        <w:t xml:space="preserve">e chantier est soumis à un plan particulier simplifié de sécurité et de protection de la santé (PPSSPS) </w:t>
      </w:r>
      <w:r w:rsidRPr="008A7D3F">
        <w:rPr>
          <w:noProof/>
          <w:vertAlign w:val="superscript"/>
          <w:lang w:eastAsia="fr-FR"/>
        </w:rPr>
        <w:t xml:space="preserve"> </w:t>
      </w:r>
    </w:p>
    <w:p w14:paraId="0103B68F" w14:textId="77777777" w:rsidR="004F3572" w:rsidRDefault="004F3572" w:rsidP="0023538E">
      <w:pPr>
        <w:tabs>
          <w:tab w:val="left" w:leader="dot" w:pos="9356"/>
        </w:tabs>
        <w:jc w:val="both"/>
        <w:rPr>
          <w:rFonts w:eastAsia="Times New Roman" w:cs="Times New Roman"/>
          <w:noProof/>
          <w:lang w:eastAsia="fr-FR"/>
        </w:rPr>
      </w:pPr>
      <w:r w:rsidRPr="008A7D3F">
        <w:rPr>
          <w:rFonts w:eastAsia="Times New Roman" w:cs="Times New Roman"/>
          <w:noProof/>
          <w:lang w:eastAsia="fr-FR"/>
        </w:rPr>
        <w:t xml:space="preserve">Le Plan particulier de sécurité et de santé devra être transmis par l'entreprise au coordonnateur dans les conditions prévues aux articles R 4532-56 à 76 du code du travail dans un délai de 30 jours après la notification du marché. </w:t>
      </w:r>
    </w:p>
    <w:p w14:paraId="0083BA3E" w14:textId="31309F50" w:rsidR="009E72CA" w:rsidRPr="002E16E0" w:rsidRDefault="004F3572" w:rsidP="0023538E">
      <w:pPr>
        <w:tabs>
          <w:tab w:val="left" w:leader="dot" w:pos="9356"/>
        </w:tabs>
        <w:jc w:val="both"/>
        <w:rPr>
          <w:rFonts w:eastAsia="Times New Roman" w:cs="Times New Roman"/>
          <w:noProof/>
          <w:lang w:eastAsia="fr-FR"/>
        </w:rPr>
      </w:pPr>
      <w:r>
        <w:rPr>
          <w:rFonts w:eastAsia="Times New Roman" w:cs="Times New Roman"/>
          <w:noProof/>
          <w:lang w:eastAsia="fr-FR"/>
        </w:rPr>
        <w:t xml:space="preserve"> </w:t>
      </w:r>
    </w:p>
    <w:p w14:paraId="588C8DFA" w14:textId="5545D893" w:rsidR="009E72CA" w:rsidRPr="002E16E0" w:rsidRDefault="009E72CA" w:rsidP="00AE4FD7">
      <w:pPr>
        <w:pStyle w:val="03-TITRE3"/>
      </w:pPr>
      <w:bookmarkStart w:id="185" w:name="_Toc125273028"/>
      <w:r w:rsidRPr="002E16E0">
        <w:t>Registre de chantier</w:t>
      </w:r>
    </w:p>
    <w:p w14:paraId="2E247128" w14:textId="7CFA23EF" w:rsidR="009E72CA" w:rsidRDefault="009E72CA" w:rsidP="0023538E">
      <w:pPr>
        <w:tabs>
          <w:tab w:val="left" w:leader="dot" w:pos="9356"/>
        </w:tabs>
        <w:jc w:val="both"/>
        <w:rPr>
          <w:rFonts w:eastAsia="Times New Roman" w:cs="Times New Roman"/>
          <w:noProof/>
          <w:lang w:eastAsia="fr-FR"/>
        </w:rPr>
      </w:pPr>
      <w:r w:rsidRPr="00042D99">
        <w:rPr>
          <w:rFonts w:asciiTheme="majorHAnsi" w:eastAsia="Times New Roman" w:hAnsiTheme="majorHAnsi" w:cs="Times New Roman"/>
          <w:b/>
          <w:bCs/>
          <w:noProof/>
          <w:lang w:eastAsia="fr-FR"/>
        </w:rPr>
        <w:t>Par dérogation à l'article 28.5 du CCAG travaux</w:t>
      </w:r>
      <w:r w:rsidRPr="00576AC0">
        <w:rPr>
          <w:rFonts w:asciiTheme="majorHAnsi" w:eastAsia="Times New Roman" w:hAnsiTheme="majorHAnsi" w:cs="Times New Roman"/>
          <w:noProof/>
          <w:lang w:eastAsia="fr-FR"/>
        </w:rPr>
        <w:t>,</w:t>
      </w:r>
      <w:r w:rsidRPr="002E16E0">
        <w:rPr>
          <w:rFonts w:eastAsia="Times New Roman" w:cs="Times New Roman"/>
          <w:noProof/>
          <w:lang w:eastAsia="fr-FR"/>
        </w:rPr>
        <w:t xml:space="preserve"> il ne sera pas tenu par le maître d'œuvre un registre de chantier.</w:t>
      </w:r>
    </w:p>
    <w:p w14:paraId="43E5816E" w14:textId="77777777" w:rsidR="001C7C36" w:rsidRPr="002E16E0" w:rsidRDefault="001C7C36" w:rsidP="0023538E">
      <w:pPr>
        <w:tabs>
          <w:tab w:val="left" w:leader="dot" w:pos="9356"/>
        </w:tabs>
        <w:jc w:val="both"/>
        <w:rPr>
          <w:rFonts w:eastAsia="Times New Roman" w:cs="Times New Roman"/>
          <w:noProof/>
          <w:lang w:eastAsia="fr-FR"/>
        </w:rPr>
      </w:pPr>
    </w:p>
    <w:p w14:paraId="4715E54C" w14:textId="77777777" w:rsidR="009E72CA" w:rsidRPr="002E16E0" w:rsidRDefault="009E72CA" w:rsidP="0023538E">
      <w:pPr>
        <w:pStyle w:val="02-TITRE2"/>
        <w:jc w:val="both"/>
        <w:rPr>
          <w:lang w:eastAsia="fr-FR"/>
        </w:rPr>
      </w:pPr>
      <w:bookmarkStart w:id="186" w:name="_Toc70596660"/>
      <w:bookmarkStart w:id="187" w:name="_Toc208234927"/>
      <w:r w:rsidRPr="002E16E0">
        <w:rPr>
          <w:lang w:eastAsia="fr-FR"/>
        </w:rPr>
        <w:t>Dispositions en matière de protection de l’environnement</w:t>
      </w:r>
      <w:bookmarkEnd w:id="185"/>
      <w:bookmarkEnd w:id="186"/>
      <w:bookmarkEnd w:id="187"/>
    </w:p>
    <w:p w14:paraId="2E0A5F50" w14:textId="4E65955E" w:rsidR="009E72CA" w:rsidRPr="002E16E0" w:rsidRDefault="009E72CA" w:rsidP="00AE4FD7">
      <w:pPr>
        <w:pStyle w:val="03-TITRE3"/>
        <w:numPr>
          <w:ilvl w:val="2"/>
          <w:numId w:val="46"/>
        </w:numPr>
      </w:pPr>
      <w:r w:rsidRPr="002E16E0">
        <w:t>Dispositions générales</w:t>
      </w:r>
    </w:p>
    <w:p w14:paraId="5EF75D92" w14:textId="77777777" w:rsidR="009E72CA" w:rsidRDefault="009E72CA" w:rsidP="0023538E">
      <w:pPr>
        <w:tabs>
          <w:tab w:val="left" w:leader="dot" w:pos="9356"/>
        </w:tabs>
        <w:jc w:val="both"/>
        <w:rPr>
          <w:rFonts w:eastAsia="Times New Roman" w:cs="Arial"/>
          <w:noProof/>
          <w:lang w:eastAsia="fr-FR"/>
        </w:rPr>
      </w:pPr>
      <w:r w:rsidRPr="002E16E0">
        <w:rPr>
          <w:rFonts w:eastAsia="Times New Roman" w:cs="Times New Roman"/>
          <w:noProof/>
          <w:lang w:eastAsia="fr-FR"/>
        </w:rPr>
        <w:t xml:space="preserve">Le titulaire, ou chaque cotraitant en cas de groupement, s'engage au respect des lois et règlements relatifs à la protection de l'environnement dans les conditions définies à l'article 7 du CCAG Travaux. Le titulaire ou chaque cotraitant s'engage à justifier du respect de ces lois et règlements, </w:t>
      </w:r>
      <w:r w:rsidRPr="002E16E0">
        <w:rPr>
          <w:rFonts w:eastAsia="Times New Roman" w:cs="Arial"/>
          <w:noProof/>
          <w:lang w:eastAsia="fr-FR"/>
        </w:rPr>
        <w:t>en cours d’exécution du marché et pendant la période de garantie des prestations, dans un délai de 8 jours, sur simple demande du maître d’ouvrage.</w:t>
      </w:r>
    </w:p>
    <w:p w14:paraId="3B610EEA" w14:textId="77777777" w:rsidR="001C7C36" w:rsidRPr="002E16E0" w:rsidRDefault="001C7C36" w:rsidP="0023538E">
      <w:pPr>
        <w:tabs>
          <w:tab w:val="left" w:leader="dot" w:pos="9356"/>
        </w:tabs>
        <w:jc w:val="both"/>
        <w:rPr>
          <w:rFonts w:eastAsia="Times New Roman" w:cs="Arial"/>
          <w:noProof/>
          <w:lang w:eastAsia="fr-FR"/>
        </w:rPr>
      </w:pPr>
    </w:p>
    <w:p w14:paraId="52CD9E41" w14:textId="4F265CAB" w:rsidR="009E72CA" w:rsidRPr="002E16E0" w:rsidRDefault="009E72CA" w:rsidP="00AE4FD7">
      <w:pPr>
        <w:pStyle w:val="03-TITRE3"/>
        <w:numPr>
          <w:ilvl w:val="2"/>
          <w:numId w:val="46"/>
        </w:numPr>
      </w:pPr>
      <w:bookmarkStart w:id="188" w:name="_Hlk69213507"/>
      <w:r w:rsidRPr="002E16E0">
        <w:t>Dispositions particulières</w:t>
      </w:r>
    </w:p>
    <w:p w14:paraId="2EF71625" w14:textId="77777777" w:rsidR="00020E77" w:rsidRPr="008A7D3F" w:rsidRDefault="00020E77" w:rsidP="0023538E">
      <w:pPr>
        <w:spacing w:line="192" w:lineRule="auto"/>
        <w:jc w:val="both"/>
        <w:rPr>
          <w:rFonts w:eastAsia="Calibri" w:cs="Arial"/>
          <w:lang w:eastAsia="fr-FR"/>
        </w:rPr>
      </w:pPr>
      <w:r w:rsidRPr="008A7D3F">
        <w:rPr>
          <w:rFonts w:eastAsia="Calibri" w:cs="Arial"/>
        </w:rPr>
        <w:t>Conformément à l’article 20.2 du CCAG, le titulaire, ou chaque cotraitant en cas de groupement, s'engage au respect des dispositions définies au CCTP.</w:t>
      </w:r>
    </w:p>
    <w:p w14:paraId="581958F0" w14:textId="77777777" w:rsidR="00020E77" w:rsidRPr="002C1CAE" w:rsidRDefault="00020E77" w:rsidP="0023538E">
      <w:pPr>
        <w:pStyle w:val="APPLAT"/>
        <w:jc w:val="both"/>
      </w:pPr>
      <w:r w:rsidRPr="002C1CAE">
        <w:t>Mesures relatives à la gestion des déchets de chantier</w:t>
      </w:r>
    </w:p>
    <w:p w14:paraId="5F75E4AC" w14:textId="77777777" w:rsidR="00020E77" w:rsidRPr="008A7D3F" w:rsidRDefault="00020E77" w:rsidP="0023538E">
      <w:pPr>
        <w:tabs>
          <w:tab w:val="left" w:leader="dot" w:pos="9356"/>
        </w:tabs>
        <w:jc w:val="both"/>
        <w:rPr>
          <w:rFonts w:eastAsia="Times New Roman" w:cs="Times New Roman"/>
          <w:noProof/>
          <w:lang w:eastAsia="fr-FR"/>
        </w:rPr>
      </w:pPr>
      <w:r w:rsidRPr="008A7D3F">
        <w:rPr>
          <w:rFonts w:eastAsia="Times New Roman" w:cs="Times New Roman"/>
          <w:noProof/>
          <w:lang w:eastAsia="fr-FR"/>
        </w:rPr>
        <w:t xml:space="preserve">Le CCTP ou descriptif technique définit les opérations de collecte, transport, entreposage, tris éventuels et de l'évacuation des déchets créés par les travaux vers les sites susceptibles de les recevoir. </w:t>
      </w:r>
    </w:p>
    <w:p w14:paraId="48D2937E" w14:textId="77777777" w:rsidR="00020E77" w:rsidRDefault="00020E77" w:rsidP="0023538E">
      <w:pPr>
        <w:tabs>
          <w:tab w:val="left" w:leader="dot" w:pos="9356"/>
        </w:tabs>
        <w:jc w:val="both"/>
        <w:rPr>
          <w:rFonts w:eastAsia="Times New Roman" w:cs="Times New Roman"/>
          <w:noProof/>
          <w:lang w:eastAsia="fr-FR"/>
        </w:rPr>
      </w:pPr>
      <w:r w:rsidRPr="008A7D3F">
        <w:rPr>
          <w:rFonts w:eastAsia="Times New Roman" w:cs="Times New Roman"/>
          <w:noProof/>
          <w:lang w:eastAsia="fr-FR"/>
        </w:rPr>
        <w:t>Il précisera les modalités permettant au maître d’ouvrage de s'assurer de la traçabilité des déchets et matériaux issus du chantier.</w:t>
      </w:r>
    </w:p>
    <w:bookmarkEnd w:id="188"/>
    <w:p w14:paraId="553B9D9B" w14:textId="77777777" w:rsidR="00576AC0" w:rsidRPr="002E16E0" w:rsidRDefault="00576AC0" w:rsidP="0023538E">
      <w:pPr>
        <w:tabs>
          <w:tab w:val="left" w:leader="dot" w:pos="9356"/>
        </w:tabs>
        <w:jc w:val="both"/>
        <w:rPr>
          <w:rFonts w:eastAsia="Times New Roman" w:cs="Times New Roman"/>
          <w:noProof/>
          <w:lang w:eastAsia="fr-FR"/>
        </w:rPr>
      </w:pPr>
    </w:p>
    <w:p w14:paraId="65D647AE" w14:textId="77777777" w:rsidR="009E72CA" w:rsidRPr="002E16E0" w:rsidRDefault="009E72CA" w:rsidP="0023538E">
      <w:pPr>
        <w:pStyle w:val="02-TITRE2"/>
        <w:jc w:val="both"/>
        <w:rPr>
          <w:lang w:eastAsia="fr-FR"/>
        </w:rPr>
      </w:pPr>
      <w:bookmarkStart w:id="189" w:name="_Toc70596662"/>
      <w:bookmarkStart w:id="190" w:name="_Toc208234928"/>
      <w:r w:rsidRPr="002E16E0">
        <w:rPr>
          <w:lang w:eastAsia="fr-FR"/>
        </w:rPr>
        <w:t>Dommages divers causés par la conduite des travaux ou les modalités de leur exécution</w:t>
      </w:r>
      <w:bookmarkEnd w:id="189"/>
      <w:bookmarkEnd w:id="190"/>
    </w:p>
    <w:p w14:paraId="6888DB30" w14:textId="77777777" w:rsidR="009E72CA" w:rsidRPr="002E16E0" w:rsidRDefault="009E72CA" w:rsidP="0023538E">
      <w:pPr>
        <w:tabs>
          <w:tab w:val="left" w:leader="dot" w:pos="9356"/>
        </w:tabs>
        <w:jc w:val="both"/>
        <w:rPr>
          <w:rFonts w:eastAsia="Calibri" w:cs="Times New Roman"/>
          <w:noProof/>
          <w:lang w:eastAsia="fr-FR"/>
        </w:rPr>
      </w:pPr>
      <w:r w:rsidRPr="002E16E0">
        <w:rPr>
          <w:rFonts w:eastAsia="Calibri" w:cs="Times New Roman"/>
          <w:noProof/>
          <w:lang w:eastAsia="fr-FR"/>
        </w:rPr>
        <w:t>En complément de l’article 35 du CCAG Travaux, le titulaire supporte seul les conséquences pécuniaires des dommages de toute nature qui pourraient être causés à des tiers, y compris ses sous-traitants et les autres entreprises intervenant sur le même chantier, du fait de la réalisation des travaux et prestations objet du marché.</w:t>
      </w:r>
    </w:p>
    <w:p w14:paraId="654DBFBD" w14:textId="77777777" w:rsidR="009E72CA" w:rsidRDefault="009E72CA" w:rsidP="0023538E">
      <w:pPr>
        <w:tabs>
          <w:tab w:val="left" w:leader="dot" w:pos="9356"/>
        </w:tabs>
        <w:jc w:val="both"/>
        <w:rPr>
          <w:rFonts w:eastAsia="Calibri" w:cs="Times New Roman"/>
          <w:iCs/>
          <w:noProof/>
          <w:lang w:eastAsia="fr-FR"/>
        </w:rPr>
      </w:pPr>
      <w:r w:rsidRPr="002E16E0">
        <w:rPr>
          <w:rFonts w:eastAsia="Calibri" w:cs="Times New Roman"/>
          <w:iCs/>
          <w:noProof/>
          <w:lang w:eastAsia="fr-FR"/>
        </w:rPr>
        <w:lastRenderedPageBreak/>
        <w:t>La réception, prononcée avec ou sans réserve, ne fait pas obstacle à ce qu’un recours puisse être exercé à l’encontre du titulaire, en cas de réclamation auprès du maître d’ouvrage en raison de tous dommages matériels, immatériels et/ou corporels subis par des tiers, même si au jour de la réception lesdits dommages ne sont ni apparents ni connus.</w:t>
      </w:r>
    </w:p>
    <w:p w14:paraId="77CF04B0" w14:textId="77777777" w:rsidR="003A6FEA" w:rsidRDefault="003A6FEA" w:rsidP="0023538E">
      <w:pPr>
        <w:tabs>
          <w:tab w:val="left" w:leader="dot" w:pos="9356"/>
        </w:tabs>
        <w:jc w:val="both"/>
        <w:rPr>
          <w:rFonts w:eastAsia="Calibri" w:cs="Times New Roman"/>
          <w:iCs/>
          <w:noProof/>
          <w:lang w:eastAsia="fr-FR"/>
        </w:rPr>
      </w:pPr>
    </w:p>
    <w:p w14:paraId="72C1A6CD" w14:textId="77777777" w:rsidR="009E72CA" w:rsidRPr="002E16E0" w:rsidRDefault="009E72CA" w:rsidP="0023538E">
      <w:pPr>
        <w:pStyle w:val="02-TITRE2"/>
        <w:jc w:val="both"/>
        <w:rPr>
          <w:lang w:eastAsia="fr-FR"/>
        </w:rPr>
      </w:pPr>
      <w:bookmarkStart w:id="191" w:name="_Toc70596663"/>
      <w:bookmarkStart w:id="192" w:name="_Toc208234929"/>
      <w:bookmarkStart w:id="193" w:name="_Hlk69213677"/>
      <w:r w:rsidRPr="002E16E0">
        <w:rPr>
          <w:lang w:eastAsia="fr-FR"/>
        </w:rPr>
        <w:t>Rendez-vous de chantier</w:t>
      </w:r>
      <w:bookmarkEnd w:id="191"/>
      <w:bookmarkEnd w:id="192"/>
    </w:p>
    <w:p w14:paraId="71B33A6E" w14:textId="77777777" w:rsidR="00617C92" w:rsidRPr="00617C92" w:rsidRDefault="00617C92" w:rsidP="0023538E">
      <w:pPr>
        <w:tabs>
          <w:tab w:val="left" w:leader="dot" w:pos="9356"/>
        </w:tabs>
        <w:jc w:val="both"/>
        <w:rPr>
          <w:rFonts w:eastAsia="Calibri" w:cs="Times New Roman"/>
          <w:iCs/>
          <w:noProof/>
          <w:lang w:eastAsia="fr-FR"/>
        </w:rPr>
      </w:pPr>
      <w:r w:rsidRPr="00617C92">
        <w:rPr>
          <w:rFonts w:eastAsia="Calibri" w:cs="Times New Roman"/>
          <w:iCs/>
          <w:noProof/>
          <w:lang w:eastAsia="fr-FR"/>
        </w:rPr>
        <w:t>Conformément à l’article 3.9 du CCAG, le titulaire sera accompagné de ses éventuels sous-traitants aux réunions de chantier.</w:t>
      </w:r>
    </w:p>
    <w:p w14:paraId="14495809" w14:textId="6EA3B7FF" w:rsidR="009E72CA" w:rsidRPr="002E16E0" w:rsidRDefault="00617C92" w:rsidP="0023538E">
      <w:pPr>
        <w:tabs>
          <w:tab w:val="left" w:leader="dot" w:pos="9356"/>
        </w:tabs>
        <w:jc w:val="both"/>
        <w:rPr>
          <w:rFonts w:eastAsia="Calibri" w:cs="Times New Roman"/>
          <w:iCs/>
          <w:noProof/>
          <w:lang w:eastAsia="fr-FR"/>
        </w:rPr>
      </w:pPr>
      <w:r>
        <w:rPr>
          <w:rFonts w:eastAsia="Calibri" w:cs="Times New Roman"/>
          <w:b/>
          <w:bCs/>
          <w:iCs/>
          <w:noProof/>
          <w:lang w:eastAsia="fr-FR"/>
        </w:rPr>
        <w:t xml:space="preserve"> </w:t>
      </w:r>
    </w:p>
    <w:p w14:paraId="5CC303D8" w14:textId="77777777" w:rsidR="009E72CA" w:rsidRPr="002E16E0" w:rsidRDefault="009E72CA" w:rsidP="0023538E">
      <w:pPr>
        <w:pStyle w:val="02-TITRE2"/>
        <w:jc w:val="both"/>
        <w:rPr>
          <w:lang w:eastAsia="fr-FR"/>
        </w:rPr>
      </w:pPr>
      <w:bookmarkStart w:id="194" w:name="_Toc70596664"/>
      <w:bookmarkStart w:id="195" w:name="_Toc208234930"/>
      <w:r w:rsidRPr="002E16E0">
        <w:rPr>
          <w:lang w:eastAsia="fr-FR"/>
        </w:rPr>
        <w:t>Engins explosifs de guerre ou matériaux dangereux</w:t>
      </w:r>
      <w:bookmarkEnd w:id="194"/>
      <w:bookmarkEnd w:id="195"/>
    </w:p>
    <w:p w14:paraId="4077669C" w14:textId="77777777" w:rsidR="009E72CA" w:rsidRPr="002E16E0" w:rsidRDefault="009E72CA" w:rsidP="0023538E">
      <w:pPr>
        <w:tabs>
          <w:tab w:val="left" w:leader="dot" w:pos="9356"/>
        </w:tabs>
        <w:jc w:val="both"/>
        <w:rPr>
          <w:rFonts w:eastAsia="Calibri" w:cs="Times New Roman"/>
          <w:iCs/>
          <w:noProof/>
          <w:lang w:eastAsia="fr-FR"/>
        </w:rPr>
      </w:pPr>
      <w:r w:rsidRPr="002E16E0">
        <w:rPr>
          <w:rFonts w:eastAsia="Calibri" w:cs="Times New Roman"/>
          <w:iCs/>
          <w:noProof/>
          <w:lang w:eastAsia="fr-FR"/>
        </w:rPr>
        <w:t>Pour l’application des dispositions de l’article 32 du CCAG, il est précisé que le lieu des travaux contient :</w:t>
      </w:r>
    </w:p>
    <w:p w14:paraId="378AC8E6" w14:textId="39A73FCB" w:rsidR="009E72CA" w:rsidRPr="002E16E0" w:rsidRDefault="009E72CA" w:rsidP="0023538E">
      <w:pPr>
        <w:pStyle w:val="05-PUCE1"/>
        <w:jc w:val="both"/>
        <w:rPr>
          <w:noProof/>
          <w:lang w:eastAsia="fr-FR"/>
        </w:rPr>
      </w:pPr>
      <w:r w:rsidRPr="002E16E0">
        <w:rPr>
          <w:noProof/>
          <w:lang w:eastAsia="fr-FR"/>
        </w:rPr>
        <w:t xml:space="preserve">des matériaux pollués ou polluants, notamment </w:t>
      </w:r>
      <w:r w:rsidRPr="002933E2">
        <w:rPr>
          <w:noProof/>
          <w:highlight w:val="yellow"/>
          <w:lang w:eastAsia="fr-FR"/>
        </w:rPr>
        <w:t>des matériaux amiantés</w:t>
      </w:r>
      <w:r w:rsidRPr="002E16E0">
        <w:rPr>
          <w:noProof/>
          <w:lang w:eastAsia="fr-FR"/>
        </w:rPr>
        <w:t xml:space="preserve"> ou contenant du plomb, ou il existe pour certains matériaux découverts une suspicion de toxicité ou de dangerosité.</w:t>
      </w:r>
      <w:r w:rsidR="002C76D6">
        <w:rPr>
          <w:noProof/>
          <w:lang w:eastAsia="fr-FR"/>
        </w:rPr>
        <w:t xml:space="preserve"> </w:t>
      </w:r>
      <w:r w:rsidR="002C76D6" w:rsidRPr="002933E2">
        <w:rPr>
          <w:noProof/>
          <w:highlight w:val="yellow"/>
          <w:lang w:eastAsia="fr-FR"/>
        </w:rPr>
        <w:t>( </w:t>
      </w:r>
      <w:r w:rsidR="002933E2" w:rsidRPr="002933E2">
        <w:rPr>
          <w:noProof/>
          <w:highlight w:val="yellow"/>
          <w:lang w:eastAsia="fr-FR"/>
        </w:rPr>
        <w:t>faut-il prévoir un diagnostic</w:t>
      </w:r>
      <w:r w:rsidR="002C76D6" w:rsidRPr="002933E2">
        <w:rPr>
          <w:noProof/>
          <w:highlight w:val="yellow"/>
          <w:lang w:eastAsia="fr-FR"/>
        </w:rPr>
        <w:t>?)</w:t>
      </w:r>
      <w:r w:rsidR="002C76D6">
        <w:rPr>
          <w:noProof/>
          <w:lang w:eastAsia="fr-FR"/>
        </w:rPr>
        <w:t xml:space="preserve"> </w:t>
      </w:r>
    </w:p>
    <w:bookmarkEnd w:id="193"/>
    <w:p w14:paraId="6249EF34" w14:textId="77777777" w:rsidR="009E72CA" w:rsidRPr="002E16E0" w:rsidRDefault="009E72CA" w:rsidP="0023538E">
      <w:pPr>
        <w:numPr>
          <w:ilvl w:val="12"/>
          <w:numId w:val="0"/>
        </w:numPr>
        <w:tabs>
          <w:tab w:val="left" w:leader="dot" w:pos="9639"/>
        </w:tabs>
        <w:spacing w:after="240"/>
        <w:ind w:left="322"/>
        <w:jc w:val="both"/>
        <w:rPr>
          <w:rFonts w:eastAsia="Times New Roman" w:cs="Times New Roman"/>
          <w:spacing w:val="-6"/>
          <w:lang w:eastAsia="fr-FR"/>
        </w:rPr>
      </w:pPr>
    </w:p>
    <w:p w14:paraId="496A7AF4" w14:textId="77777777" w:rsidR="009E72CA" w:rsidRPr="002E16E0" w:rsidRDefault="009E72CA" w:rsidP="0023538E">
      <w:pPr>
        <w:pStyle w:val="01-TITRE10"/>
        <w:jc w:val="both"/>
        <w:rPr>
          <w:szCs w:val="20"/>
          <w:lang w:eastAsia="fr-FR"/>
        </w:rPr>
      </w:pPr>
      <w:bookmarkStart w:id="196" w:name="_Toc125273029"/>
      <w:bookmarkStart w:id="197" w:name="_Toc70596665"/>
      <w:bookmarkStart w:id="198" w:name="_Toc208234931"/>
      <w:r w:rsidRPr="002E16E0">
        <w:rPr>
          <w:szCs w:val="20"/>
          <w:lang w:eastAsia="fr-FR"/>
        </w:rPr>
        <w:t>CONTROLES ET RECEPTION DES TRAVAUX</w:t>
      </w:r>
      <w:bookmarkEnd w:id="196"/>
      <w:bookmarkEnd w:id="197"/>
      <w:bookmarkEnd w:id="198"/>
    </w:p>
    <w:p w14:paraId="3A5445D3" w14:textId="77777777" w:rsidR="00E82B03" w:rsidRPr="002E16E0" w:rsidRDefault="00E82B03" w:rsidP="0023538E">
      <w:pPr>
        <w:pStyle w:val="Paragraphedeliste"/>
        <w:numPr>
          <w:ilvl w:val="0"/>
          <w:numId w:val="1"/>
        </w:numPr>
        <w:spacing w:before="240" w:after="360"/>
        <w:contextualSpacing w:val="0"/>
        <w:jc w:val="both"/>
        <w:rPr>
          <w:b/>
          <w:bCs/>
          <w:caps/>
          <w:noProof/>
          <w:vanish/>
          <w:color w:val="7A868D" w:themeColor="accent1"/>
          <w:lang w:eastAsia="fr-FR"/>
        </w:rPr>
      </w:pPr>
      <w:bookmarkStart w:id="199" w:name="_Toc125273030"/>
      <w:bookmarkStart w:id="200" w:name="_Toc70596666"/>
    </w:p>
    <w:p w14:paraId="14FBAD0C" w14:textId="55C67A72" w:rsidR="009E72CA" w:rsidRPr="002E16E0" w:rsidRDefault="009E72CA" w:rsidP="0023538E">
      <w:pPr>
        <w:pStyle w:val="02-TITRE2"/>
        <w:jc w:val="both"/>
        <w:rPr>
          <w:lang w:eastAsia="fr-FR"/>
        </w:rPr>
      </w:pPr>
      <w:bookmarkStart w:id="201" w:name="_Toc208234932"/>
      <w:r w:rsidRPr="002E16E0">
        <w:rPr>
          <w:lang w:eastAsia="fr-FR"/>
        </w:rPr>
        <w:t>Essais et contrôles des ouvrages en cours de travaux</w:t>
      </w:r>
      <w:bookmarkEnd w:id="199"/>
      <w:bookmarkEnd w:id="200"/>
      <w:bookmarkEnd w:id="201"/>
    </w:p>
    <w:p w14:paraId="162A6700" w14:textId="2A09AA21" w:rsidR="009E72CA" w:rsidRPr="002E16E0" w:rsidRDefault="009E72CA" w:rsidP="00AE4FD7">
      <w:pPr>
        <w:pStyle w:val="03-TITRE3"/>
        <w:numPr>
          <w:ilvl w:val="2"/>
          <w:numId w:val="32"/>
        </w:numPr>
      </w:pPr>
      <w:r w:rsidRPr="002E16E0">
        <w:t>Les essais et contrôles d'ouvrages ou parties d'ouvrage sont prévus par les fascicules intéressés du CCTG ou le CCTP</w:t>
      </w:r>
    </w:p>
    <w:p w14:paraId="73BE22F8"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Les dispositions du 4 de l'article 24 du CCAG et de l'article 8.3 ci-dessus relatives aux essais et vérifications à effectuer sur les matériaux et produits mis en œuvre sont applicables aux essais et contrôles objet du présent article.</w:t>
      </w:r>
    </w:p>
    <w:p w14:paraId="22B70B47" w14:textId="77777777" w:rsidR="00576AC0" w:rsidRPr="002E16E0" w:rsidRDefault="00576AC0" w:rsidP="0023538E">
      <w:pPr>
        <w:tabs>
          <w:tab w:val="left" w:leader="dot" w:pos="9356"/>
        </w:tabs>
        <w:jc w:val="both"/>
        <w:rPr>
          <w:rFonts w:eastAsia="Times New Roman" w:cs="Times New Roman"/>
          <w:noProof/>
          <w:lang w:eastAsia="fr-FR"/>
        </w:rPr>
      </w:pPr>
    </w:p>
    <w:p w14:paraId="6050783B" w14:textId="53480FAD" w:rsidR="009E72CA" w:rsidRPr="002E16E0" w:rsidRDefault="009E72CA" w:rsidP="00AE4FD7">
      <w:pPr>
        <w:pStyle w:val="03-TITRE3"/>
        <w:numPr>
          <w:ilvl w:val="2"/>
          <w:numId w:val="32"/>
        </w:numPr>
      </w:pPr>
      <w:r w:rsidRPr="002E16E0">
        <w:t xml:space="preserve">Le maître </w:t>
      </w:r>
      <w:r w:rsidRPr="002E16E0">
        <w:rPr>
          <w:shd w:val="clear" w:color="auto" w:fill="FFFFFF"/>
        </w:rPr>
        <w:t>d'ouvrage ou son représentant sur proposition</w:t>
      </w:r>
      <w:r w:rsidRPr="002E16E0">
        <w:t xml:space="preserve"> du maître d'œuvre se réserve le droit de faire effectuer des essais et contrôles en sus de ceux définis par le marché :</w:t>
      </w:r>
    </w:p>
    <w:p w14:paraId="0A215E42"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Les premiers essais, définis par le maître d'œuvre et le maître </w:t>
      </w:r>
      <w:r w:rsidRPr="002E16E0">
        <w:rPr>
          <w:rFonts w:eastAsia="Times New Roman" w:cs="Times New Roman"/>
          <w:noProof/>
          <w:shd w:val="clear" w:color="auto" w:fill="FFFFFF"/>
          <w:lang w:eastAsia="fr-FR"/>
        </w:rPr>
        <w:t>d'ouvrage ou son représentant</w:t>
      </w:r>
      <w:r w:rsidRPr="002E16E0">
        <w:rPr>
          <w:rFonts w:eastAsia="Times New Roman" w:cs="Times New Roman"/>
          <w:noProof/>
          <w:lang w:eastAsia="fr-FR"/>
        </w:rPr>
        <w:t xml:space="preserve"> seront à la charge du maître d'ouvrage. Tous les suivants, qui s'avéreraient nécessaires, les précédents n'étant pas satisfaisants seront à la charge de l'entreprise ; le programme ainsi que l’organisme chargé de les réaliser seront, dans chaque cas, définis par le maître d'œuvre et le maître d'ouvrage.</w:t>
      </w:r>
    </w:p>
    <w:p w14:paraId="25C74A56" w14:textId="77777777" w:rsidR="002933E2" w:rsidRDefault="002933E2" w:rsidP="0023538E">
      <w:pPr>
        <w:tabs>
          <w:tab w:val="left" w:leader="dot" w:pos="9356"/>
        </w:tabs>
        <w:jc w:val="both"/>
        <w:rPr>
          <w:rFonts w:eastAsia="Times New Roman" w:cs="Times New Roman"/>
          <w:noProof/>
          <w:lang w:eastAsia="fr-FR"/>
        </w:rPr>
      </w:pPr>
    </w:p>
    <w:p w14:paraId="26CF56B2" w14:textId="77777777" w:rsidR="00103031" w:rsidRPr="002E16E0" w:rsidRDefault="00103031" w:rsidP="0023538E">
      <w:pPr>
        <w:tabs>
          <w:tab w:val="left" w:leader="dot" w:pos="9356"/>
        </w:tabs>
        <w:jc w:val="both"/>
        <w:rPr>
          <w:rFonts w:eastAsia="Times New Roman" w:cs="Times New Roman"/>
          <w:noProof/>
          <w:lang w:eastAsia="fr-FR"/>
        </w:rPr>
      </w:pPr>
    </w:p>
    <w:p w14:paraId="3D29AFE4" w14:textId="77777777" w:rsidR="009E72CA" w:rsidRPr="002E16E0" w:rsidRDefault="009E72CA" w:rsidP="0023538E">
      <w:pPr>
        <w:pStyle w:val="02-TITRE2"/>
        <w:jc w:val="both"/>
        <w:rPr>
          <w:lang w:eastAsia="fr-FR"/>
        </w:rPr>
      </w:pPr>
      <w:bookmarkStart w:id="202" w:name="_Toc125273031"/>
      <w:r w:rsidRPr="002E16E0">
        <w:rPr>
          <w:lang w:eastAsia="fr-FR"/>
        </w:rPr>
        <w:lastRenderedPageBreak/>
        <w:t xml:space="preserve"> </w:t>
      </w:r>
      <w:bookmarkStart w:id="203" w:name="_Toc70596667"/>
      <w:bookmarkStart w:id="204" w:name="_Toc208234933"/>
      <w:r w:rsidRPr="002E16E0">
        <w:rPr>
          <w:lang w:eastAsia="fr-FR"/>
        </w:rPr>
        <w:t>Réception</w:t>
      </w:r>
      <w:bookmarkEnd w:id="202"/>
      <w:bookmarkEnd w:id="203"/>
      <w:bookmarkEnd w:id="204"/>
    </w:p>
    <w:p w14:paraId="034D9439"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La réception est l'acte par lequel le maître d'ouvrage accepte avec ou sans réserves, l'ouvrage exécuté dans les conditions définies aux articles 41 et suivants du CCAG.</w:t>
      </w:r>
    </w:p>
    <w:p w14:paraId="523C12BE"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En cas de phases correspondant à un ouvrage ayant sa propre fonctionnalité et autonomie, il pourra être prononcé des réceptions partielles conformément aux dispositions de l’article 42 du CCAG Travaux. </w:t>
      </w:r>
    </w:p>
    <w:p w14:paraId="5B33609E"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BE589D">
        <w:rPr>
          <w:rFonts w:asciiTheme="majorHAnsi" w:eastAsia="Times New Roman" w:hAnsiTheme="majorHAnsi" w:cs="Times New Roman"/>
          <w:b/>
          <w:noProof/>
          <w:shd w:val="clear" w:color="auto" w:fill="FFFFFF"/>
          <w:lang w:eastAsia="fr-FR"/>
        </w:rPr>
        <w:t>Par dérogation à l'article 42.2 du CCAG travaux</w:t>
      </w:r>
      <w:r w:rsidRPr="00576AC0">
        <w:rPr>
          <w:rFonts w:asciiTheme="majorHAnsi" w:eastAsia="Times New Roman" w:hAnsiTheme="majorHAnsi" w:cs="Times New Roman"/>
          <w:bCs/>
          <w:noProof/>
          <w:shd w:val="clear" w:color="auto" w:fill="FFFFFF"/>
          <w:lang w:eastAsia="fr-FR"/>
        </w:rPr>
        <w:t>,</w:t>
      </w:r>
      <w:r w:rsidRPr="00576AC0">
        <w:rPr>
          <w:rFonts w:eastAsia="Times New Roman" w:cs="Times New Roman"/>
          <w:bCs/>
          <w:noProof/>
          <w:shd w:val="clear" w:color="auto" w:fill="FFFFFF"/>
          <w:lang w:eastAsia="fr-FR"/>
        </w:rPr>
        <w:t xml:space="preserve"> </w:t>
      </w:r>
      <w:r w:rsidRPr="002E16E0">
        <w:rPr>
          <w:rFonts w:eastAsia="Times New Roman" w:cs="Times New Roman"/>
          <w:noProof/>
          <w:shd w:val="clear" w:color="auto" w:fill="FFFFFF"/>
          <w:lang w:eastAsia="fr-FR"/>
        </w:rPr>
        <w:t xml:space="preserve">la prise de possession par le maître d’ouvrage, avant l'achèvement de l'ensemble des travaux, de certains ouvrages ou parties d'ouvrage doit être précédée d'une réception partielle dont les conditions seront fixées par le maître d’ouvrage et notifiées par ordre de service. </w:t>
      </w:r>
    </w:p>
    <w:p w14:paraId="50EBB377" w14:textId="72AF4B82" w:rsidR="009E72CA" w:rsidRPr="002E16E0" w:rsidRDefault="009E72CA" w:rsidP="0023538E">
      <w:pPr>
        <w:pStyle w:val="05-PUCE1"/>
        <w:numPr>
          <w:ilvl w:val="0"/>
          <w:numId w:val="0"/>
        </w:numPr>
        <w:jc w:val="both"/>
        <w:rPr>
          <w:noProof/>
          <w:lang w:eastAsia="fr-FR"/>
        </w:rPr>
      </w:pPr>
    </w:p>
    <w:p w14:paraId="7D50C62D" w14:textId="77777777" w:rsidR="009E72CA" w:rsidRPr="002E16E0" w:rsidRDefault="009E72CA" w:rsidP="0023538E">
      <w:pPr>
        <w:pStyle w:val="02-TITRE2"/>
        <w:jc w:val="both"/>
        <w:rPr>
          <w:lang w:eastAsia="fr-FR"/>
        </w:rPr>
      </w:pPr>
      <w:bookmarkStart w:id="205" w:name="_Toc125273033"/>
      <w:bookmarkStart w:id="206" w:name="_Toc70596669"/>
      <w:bookmarkStart w:id="207" w:name="_Toc208234934"/>
      <w:r w:rsidRPr="002E16E0">
        <w:rPr>
          <w:lang w:eastAsia="fr-FR"/>
        </w:rPr>
        <w:t>Documents fournis après exécution</w:t>
      </w:r>
      <w:bookmarkEnd w:id="205"/>
      <w:bookmarkEnd w:id="206"/>
      <w:bookmarkEnd w:id="207"/>
    </w:p>
    <w:p w14:paraId="1ECFA668" w14:textId="77777777" w:rsidR="009E72CA" w:rsidRPr="002E16E0" w:rsidRDefault="009E72CA" w:rsidP="0023538E">
      <w:pPr>
        <w:tabs>
          <w:tab w:val="left" w:leader="dot" w:pos="9356"/>
        </w:tabs>
        <w:jc w:val="both"/>
        <w:rPr>
          <w:rFonts w:eastAsia="Times New Roman" w:cs="Times New Roman"/>
          <w:noProof/>
          <w:lang w:eastAsia="fr-FR"/>
        </w:rPr>
      </w:pPr>
      <w:bookmarkStart w:id="208" w:name="doe"/>
      <w:bookmarkEnd w:id="208"/>
      <w:r w:rsidRPr="002E16E0">
        <w:rPr>
          <w:rFonts w:eastAsia="Times New Roman" w:cs="Times New Roman"/>
          <w:noProof/>
          <w:lang w:eastAsia="fr-FR"/>
        </w:rPr>
        <w:t>Conformément à l’article 40 du CCAG,</w:t>
      </w:r>
      <w:r w:rsidRPr="002E16E0" w:rsidDel="0022511E">
        <w:rPr>
          <w:rFonts w:eastAsia="Times New Roman" w:cs="Times New Roman"/>
          <w:noProof/>
          <w:lang w:eastAsia="fr-FR"/>
        </w:rPr>
        <w:t xml:space="preserve"> </w:t>
      </w:r>
      <w:r w:rsidRPr="002E16E0">
        <w:rPr>
          <w:rFonts w:eastAsia="Times New Roman" w:cs="Times New Roman"/>
          <w:noProof/>
          <w:lang w:eastAsia="fr-FR"/>
        </w:rPr>
        <w:t xml:space="preserve">le titulaire remet au maître d'œuvre les éléments constitutifs du DOE et les éléments nécessaires à l'établissement du DIUO qui le concerne, éventuellement précisés par le CCTP. </w:t>
      </w:r>
    </w:p>
    <w:p w14:paraId="1F2FB994"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contenu du DOE est fixé comme suit : </w:t>
      </w:r>
    </w:p>
    <w:p w14:paraId="04EF156C" w14:textId="77777777" w:rsidR="009E72CA" w:rsidRPr="002E16E0" w:rsidRDefault="009E72CA" w:rsidP="0023538E">
      <w:pPr>
        <w:pStyle w:val="05PUCE1"/>
        <w:numPr>
          <w:ilvl w:val="0"/>
          <w:numId w:val="3"/>
        </w:numPr>
        <w:jc w:val="both"/>
        <w:rPr>
          <w:noProof/>
          <w:lang w:eastAsia="fr-FR"/>
        </w:rPr>
      </w:pPr>
      <w:r w:rsidRPr="002E16E0">
        <w:rPr>
          <w:noProof/>
          <w:lang w:eastAsia="fr-FR"/>
        </w:rPr>
        <w:t>les plans d'ensemble et de détails, les plans de récolement conformes aux ouvrages exécutés établis par le titulaire</w:t>
      </w:r>
    </w:p>
    <w:p w14:paraId="63157B9E" w14:textId="77777777" w:rsidR="009E72CA" w:rsidRPr="002E16E0" w:rsidRDefault="009E72CA" w:rsidP="0023538E">
      <w:pPr>
        <w:pStyle w:val="05PUCE1"/>
        <w:numPr>
          <w:ilvl w:val="0"/>
          <w:numId w:val="3"/>
        </w:numPr>
        <w:jc w:val="both"/>
        <w:rPr>
          <w:noProof/>
          <w:lang w:eastAsia="fr-FR"/>
        </w:rPr>
      </w:pPr>
      <w:r w:rsidRPr="002E16E0">
        <w:rPr>
          <w:noProof/>
          <w:lang w:eastAsia="fr-FR"/>
        </w:rPr>
        <w:t xml:space="preserve">les notices de fonctionnement et d'entretien des ouvrages, </w:t>
      </w:r>
      <w:r w:rsidRPr="002E16E0">
        <w:rPr>
          <w:rFonts w:cs="Arial"/>
          <w:noProof/>
          <w:spacing w:val="-6"/>
          <w:lang w:eastAsia="fr-FR"/>
        </w:rPr>
        <w:t>les spécifications de pose,</w:t>
      </w:r>
      <w:r w:rsidRPr="002E16E0">
        <w:rPr>
          <w:noProof/>
          <w:lang w:eastAsia="fr-FR"/>
        </w:rPr>
        <w:t xml:space="preserve"> les prescriptions de maintenance </w:t>
      </w:r>
      <w:r w:rsidRPr="002E16E0">
        <w:rPr>
          <w:rFonts w:cs="Arial"/>
          <w:noProof/>
          <w:spacing w:val="-6"/>
          <w:lang w:eastAsia="fr-FR"/>
        </w:rPr>
        <w:t>des éléments d’équipement mis en œuvre</w:t>
      </w:r>
      <w:r w:rsidRPr="002E16E0">
        <w:rPr>
          <w:noProof/>
          <w:lang w:eastAsia="fr-FR"/>
        </w:rPr>
        <w:t xml:space="preserve"> établis ou collectés par l'entrepreneur, </w:t>
      </w:r>
      <w:r w:rsidRPr="002E16E0">
        <w:rPr>
          <w:rFonts w:cs="Arial"/>
          <w:noProof/>
          <w:spacing w:val="-6"/>
          <w:lang w:eastAsia="fr-FR"/>
        </w:rPr>
        <w:t>les conditions de garantie des fabricants attachées à ces équipements</w:t>
      </w:r>
    </w:p>
    <w:p w14:paraId="4A343CC2" w14:textId="77777777" w:rsidR="009E72CA" w:rsidRPr="002E16E0" w:rsidRDefault="009E72CA" w:rsidP="0023538E">
      <w:pPr>
        <w:pStyle w:val="05PUCE1"/>
        <w:numPr>
          <w:ilvl w:val="0"/>
          <w:numId w:val="3"/>
        </w:numPr>
        <w:jc w:val="both"/>
        <w:rPr>
          <w:rFonts w:cs="Arial"/>
          <w:noProof/>
          <w:spacing w:val="-6"/>
          <w:lang w:eastAsia="fr-FR"/>
        </w:rPr>
      </w:pPr>
      <w:r w:rsidRPr="002E16E0">
        <w:rPr>
          <w:rFonts w:cs="Arial"/>
          <w:noProof/>
          <w:spacing w:val="-6"/>
          <w:lang w:eastAsia="fr-FR"/>
        </w:rPr>
        <w:t>les constats d’évacuation des déchets</w:t>
      </w:r>
    </w:p>
    <w:p w14:paraId="42C8346F" w14:textId="77777777" w:rsidR="009E72CA" w:rsidRPr="002E16E0" w:rsidRDefault="009E72CA" w:rsidP="0023538E">
      <w:pPr>
        <w:tabs>
          <w:tab w:val="left" w:leader="dot" w:pos="9356"/>
        </w:tabs>
        <w:jc w:val="both"/>
        <w:rPr>
          <w:rFonts w:eastAsia="Times New Roman" w:cs="Times New Roman"/>
          <w:noProof/>
          <w:spacing w:val="-6"/>
          <w:lang w:eastAsia="fr-FR"/>
        </w:rPr>
      </w:pPr>
      <w:bookmarkStart w:id="209" w:name="_Hlk69215151"/>
      <w:r w:rsidRPr="002E16E0">
        <w:rPr>
          <w:rFonts w:eastAsia="Times New Roman" w:cs="Times New Roman"/>
          <w:noProof/>
          <w:spacing w:val="-6"/>
          <w:lang w:eastAsia="fr-FR"/>
        </w:rPr>
        <w:t>Conformément à l'article 40.1 du CCAG, l'ensemble des documents sera remis sous format numérique selon le format et les caractéristiques suivantes :</w:t>
      </w:r>
    </w:p>
    <w:p w14:paraId="2E5120E5" w14:textId="77777777" w:rsidR="003D7A21" w:rsidRPr="003D7A21" w:rsidRDefault="003D7A21" w:rsidP="0023538E">
      <w:pPr>
        <w:tabs>
          <w:tab w:val="left" w:leader="dot" w:pos="9356"/>
        </w:tabs>
        <w:jc w:val="both"/>
        <w:rPr>
          <w:rFonts w:eastAsia="Times New Roman" w:cs="Times New Roman"/>
          <w:b/>
          <w:bCs/>
          <w:noProof/>
          <w:spacing w:val="-6"/>
          <w:lang w:eastAsia="fr-FR"/>
        </w:rPr>
      </w:pPr>
      <w:r w:rsidRPr="003D7A21">
        <w:rPr>
          <w:rFonts w:eastAsia="Times New Roman" w:cs="Times New Roman"/>
          <w:b/>
          <w:bCs/>
          <w:noProof/>
          <w:spacing w:val="-6"/>
          <w:lang w:eastAsia="fr-FR"/>
        </w:rPr>
        <w:t xml:space="preserve">Plans aux formats Pdf + dwg </w:t>
      </w:r>
    </w:p>
    <w:p w14:paraId="7967C7BB" w14:textId="77777777" w:rsidR="003D7A21" w:rsidRPr="003D7A21" w:rsidRDefault="003D7A21" w:rsidP="0023538E">
      <w:pPr>
        <w:tabs>
          <w:tab w:val="left" w:leader="dot" w:pos="9356"/>
        </w:tabs>
        <w:jc w:val="both"/>
        <w:rPr>
          <w:rFonts w:eastAsia="Times New Roman" w:cs="Times New Roman"/>
          <w:noProof/>
          <w:spacing w:val="-6"/>
          <w:lang w:eastAsia="fr-FR"/>
        </w:rPr>
      </w:pPr>
      <w:r w:rsidRPr="003D7A21">
        <w:rPr>
          <w:rFonts w:eastAsia="Times New Roman" w:cs="Times New Roman"/>
          <w:b/>
          <w:bCs/>
          <w:noProof/>
          <w:spacing w:val="-6"/>
          <w:lang w:eastAsia="fr-FR"/>
        </w:rPr>
        <w:t>Fiches techniques, notices,  au format Pdf</w:t>
      </w:r>
    </w:p>
    <w:p w14:paraId="2C6B7146" w14:textId="4472793D" w:rsidR="009E72CA" w:rsidRPr="002E16E0" w:rsidRDefault="00097D1F" w:rsidP="0023538E">
      <w:pPr>
        <w:tabs>
          <w:tab w:val="left" w:leader="dot" w:pos="9356"/>
        </w:tabs>
        <w:jc w:val="both"/>
        <w:rPr>
          <w:rFonts w:eastAsia="Times New Roman" w:cs="Arial"/>
          <w:spacing w:val="-6"/>
          <w:lang w:eastAsia="fr-FR"/>
        </w:rPr>
      </w:pPr>
      <w:bookmarkStart w:id="210" w:name="_Toc125273034"/>
      <w:r>
        <w:rPr>
          <w:rFonts w:eastAsia="Times New Roman" w:cs="Times New Roman"/>
          <w:noProof/>
          <w:spacing w:val="-6"/>
          <w:lang w:eastAsia="fr-FR"/>
        </w:rPr>
        <w:t xml:space="preserve"> </w:t>
      </w:r>
      <w:r w:rsidR="009E72CA" w:rsidRPr="002E16E0">
        <w:rPr>
          <w:rFonts w:eastAsia="Times New Roman" w:cs="Times New Roman"/>
          <w:spacing w:val="-6"/>
          <w:lang w:eastAsia="fr-FR"/>
        </w:rPr>
        <w:t>Un exemplaire des documents nécessaires à l’établissement du DIUO est également transmis au coordonnateur en matière de sécurité et de protection de la santé.</w:t>
      </w:r>
    </w:p>
    <w:p w14:paraId="30E565C5" w14:textId="77777777" w:rsidR="009E72CA" w:rsidRPr="002E16E0" w:rsidRDefault="009E72CA" w:rsidP="0023538E">
      <w:pPr>
        <w:pStyle w:val="02-TITRE2"/>
        <w:jc w:val="both"/>
        <w:rPr>
          <w:lang w:eastAsia="fr-FR"/>
        </w:rPr>
      </w:pPr>
      <w:bookmarkStart w:id="211" w:name="_Toc70596670"/>
      <w:bookmarkStart w:id="212" w:name="_Toc208234935"/>
      <w:bookmarkEnd w:id="209"/>
      <w:r w:rsidRPr="002E16E0">
        <w:rPr>
          <w:lang w:eastAsia="fr-FR"/>
        </w:rPr>
        <w:t>Délai de garantie</w:t>
      </w:r>
      <w:bookmarkEnd w:id="210"/>
      <w:bookmarkEnd w:id="211"/>
      <w:bookmarkEnd w:id="212"/>
    </w:p>
    <w:p w14:paraId="6B7DFA26"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délai de garantie prévu à l'article 44.1 du CCAG ne fait l'objet d'aucune stipulation particulière.</w:t>
      </w:r>
    </w:p>
    <w:p w14:paraId="5AF27DDD"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Les éventuels constats d’achèvement partiel de travaux ne font pas courir le délai de garantie qui ne court qu’à compter de la date d’effet de la réception de l’ensemble des travaux. Le titulaire reste ainsi tenu par son obligation contractuelle à l’égard du maître d’ouvrage.</w:t>
      </w:r>
    </w:p>
    <w:p w14:paraId="459005F1" w14:textId="77777777" w:rsidR="002933E2" w:rsidRPr="002E16E0" w:rsidRDefault="002933E2" w:rsidP="0023538E">
      <w:pPr>
        <w:tabs>
          <w:tab w:val="left" w:leader="dot" w:pos="9356"/>
        </w:tabs>
        <w:jc w:val="both"/>
        <w:rPr>
          <w:rFonts w:eastAsia="Times New Roman" w:cs="Times New Roman"/>
          <w:noProof/>
          <w:lang w:eastAsia="fr-FR"/>
        </w:rPr>
      </w:pPr>
    </w:p>
    <w:p w14:paraId="23D35D15" w14:textId="77777777" w:rsidR="009E72CA" w:rsidRPr="002E16E0" w:rsidRDefault="009E72CA" w:rsidP="0023538E">
      <w:pPr>
        <w:pStyle w:val="02-TITRE2"/>
        <w:jc w:val="both"/>
        <w:rPr>
          <w:lang w:eastAsia="fr-FR"/>
        </w:rPr>
      </w:pPr>
      <w:bookmarkStart w:id="213" w:name="_Toc125273035"/>
      <w:bookmarkStart w:id="214" w:name="_Toc70596671"/>
      <w:bookmarkStart w:id="215" w:name="_Toc208234936"/>
      <w:r w:rsidRPr="002E16E0">
        <w:rPr>
          <w:lang w:eastAsia="fr-FR"/>
        </w:rPr>
        <w:t>Garanties particulières</w:t>
      </w:r>
      <w:bookmarkEnd w:id="213"/>
      <w:bookmarkEnd w:id="214"/>
      <w:bookmarkEnd w:id="215"/>
    </w:p>
    <w:p w14:paraId="7EA6A147" w14:textId="6C27F799" w:rsidR="009E72CA" w:rsidRPr="002E16E0" w:rsidRDefault="009E72CA" w:rsidP="0023538E">
      <w:pPr>
        <w:pStyle w:val="05-PUCE1"/>
        <w:numPr>
          <w:ilvl w:val="0"/>
          <w:numId w:val="0"/>
        </w:numPr>
        <w:jc w:val="both"/>
        <w:rPr>
          <w:noProof/>
          <w:lang w:eastAsia="fr-FR"/>
        </w:rPr>
      </w:pPr>
      <w:r w:rsidRPr="002E16E0">
        <w:rPr>
          <w:noProof/>
          <w:lang w:eastAsia="fr-FR"/>
        </w:rPr>
        <w:lastRenderedPageBreak/>
        <w:t>Aucune garantie particulière n’est prévue.</w:t>
      </w:r>
    </w:p>
    <w:p w14:paraId="0E8C5566" w14:textId="1B617BF8" w:rsidR="009E72CA" w:rsidRPr="002E16E0" w:rsidRDefault="009E72CA" w:rsidP="0023538E">
      <w:pPr>
        <w:pStyle w:val="05PUCE1"/>
        <w:ind w:firstLine="0"/>
        <w:jc w:val="both"/>
        <w:rPr>
          <w:noProof/>
          <w:lang w:eastAsia="fr-FR"/>
        </w:rPr>
      </w:pPr>
    </w:p>
    <w:p w14:paraId="38B4E34D" w14:textId="77777777" w:rsidR="009E72CA" w:rsidRPr="002E16E0" w:rsidRDefault="009E72CA" w:rsidP="0023538E">
      <w:pPr>
        <w:pStyle w:val="02-TITRE2"/>
        <w:jc w:val="both"/>
        <w:rPr>
          <w:lang w:eastAsia="fr-FR"/>
        </w:rPr>
      </w:pPr>
      <w:bookmarkStart w:id="216" w:name="_Toc174498509"/>
      <w:bookmarkStart w:id="217" w:name="_Toc70596672"/>
      <w:bookmarkStart w:id="218" w:name="_Toc208234937"/>
      <w:bookmarkStart w:id="219" w:name="_Toc125273036"/>
      <w:r w:rsidRPr="002E16E0">
        <w:rPr>
          <w:lang w:eastAsia="fr-FR"/>
        </w:rPr>
        <w:t>Assurances</w:t>
      </w:r>
      <w:bookmarkEnd w:id="216"/>
      <w:bookmarkEnd w:id="217"/>
      <w:bookmarkEnd w:id="218"/>
    </w:p>
    <w:p w14:paraId="0E80D220" w14:textId="28E062E4" w:rsidR="009E72CA" w:rsidRPr="002E16E0" w:rsidRDefault="009E72CA" w:rsidP="00AE4FD7">
      <w:pPr>
        <w:pStyle w:val="03-TITRE3"/>
      </w:pPr>
      <w:r w:rsidRPr="002E16E0">
        <w:t>Assurance de responsabilités</w:t>
      </w:r>
    </w:p>
    <w:p w14:paraId="7F09BE3C" w14:textId="77777777" w:rsidR="009E72CA" w:rsidRPr="002E16E0" w:rsidRDefault="009E72CA" w:rsidP="0023538E">
      <w:pPr>
        <w:tabs>
          <w:tab w:val="left" w:leader="dot" w:pos="9356"/>
        </w:tabs>
        <w:jc w:val="both"/>
        <w:rPr>
          <w:rFonts w:eastAsia="Times New Roman" w:cs="Times New Roman"/>
          <w:b/>
          <w:noProof/>
          <w:shd w:val="clear" w:color="auto" w:fill="FFFFFF"/>
          <w:lang w:eastAsia="fr-FR"/>
        </w:rPr>
      </w:pPr>
      <w:r w:rsidRPr="002E16E0">
        <w:rPr>
          <w:rFonts w:eastAsia="Times New Roman" w:cs="Times New Roman"/>
          <w:noProof/>
          <w:shd w:val="clear" w:color="auto" w:fill="FFFFFF"/>
          <w:lang w:eastAsia="fr-FR"/>
        </w:rPr>
        <w:t>En cas de retard dans la transmission des attestations d’assurances, il sera fait application d'une pénalité de retard dans les conditions définies à l'article 7.3.4 ci-dessus.</w:t>
      </w:r>
    </w:p>
    <w:p w14:paraId="33D3EEDF" w14:textId="0716ED07" w:rsidR="009E72CA" w:rsidRPr="002E16E0" w:rsidRDefault="009E72CA" w:rsidP="0023538E">
      <w:pPr>
        <w:pStyle w:val="APPLAT"/>
        <w:jc w:val="both"/>
        <w:rPr>
          <w:rFonts w:ascii="Montserrat" w:hAnsi="Montserrat"/>
        </w:rPr>
      </w:pPr>
      <w:r w:rsidRPr="002E16E0">
        <w:rPr>
          <w:rFonts w:ascii="Montserrat" w:hAnsi="Montserrat"/>
        </w:rPr>
        <w:t>Assurance de responsabilité civile en cours et après travaux</w:t>
      </w:r>
    </w:p>
    <w:p w14:paraId="647FAA37"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 xml:space="preserve">Le titulaire du marché, ou chacun des cotraitants en cas de groupement,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à la suite de dommages corporels, matériels et/ou immatériels consécutifs ou non causés aux tiers y compris au maître d’ouvrage ou à son représentant du fait ou à l’occasion de la réalisation des travaux, objet du présent marché. </w:t>
      </w:r>
    </w:p>
    <w:p w14:paraId="10B1EB95"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 xml:space="preserve">En cas de groupement, le mandataire devra également être couvert pour son activité de mandataire de groupement. </w:t>
      </w:r>
    </w:p>
    <w:p w14:paraId="14A76050"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En cas de groupement avec mandataire solidaire, le mandataire devra également être couvert y compris en cas de faute, erreur ou omission imputable à un des autres membres du groupement.</w:t>
      </w:r>
    </w:p>
    <w:p w14:paraId="7426A4D7"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contrat devra comporter des montants de garantie suffisants quant aux risques encourus qui ne pourront, en tout état de cause, être inférieurs à :</w:t>
      </w:r>
    </w:p>
    <w:p w14:paraId="098ECCC3" w14:textId="77777777" w:rsidR="009E72CA" w:rsidRPr="00576AC0" w:rsidRDefault="009E72CA" w:rsidP="0023538E">
      <w:pPr>
        <w:ind w:left="720"/>
        <w:jc w:val="both"/>
        <w:rPr>
          <w:rFonts w:asciiTheme="majorHAnsi" w:eastAsia="Times New Roman" w:hAnsiTheme="majorHAnsi" w:cs="Arial"/>
          <w:bCs/>
          <w:noProof/>
          <w:color w:val="E21D1B" w:themeColor="text2"/>
          <w:shd w:val="clear" w:color="auto" w:fill="FFFFFF"/>
          <w:lang w:eastAsia="fr-FR"/>
        </w:rPr>
      </w:pPr>
      <w:r w:rsidRPr="00576AC0">
        <w:rPr>
          <w:rFonts w:asciiTheme="majorHAnsi" w:eastAsia="Times New Roman" w:hAnsiTheme="majorHAnsi" w:cs="Arial"/>
          <w:bCs/>
          <w:noProof/>
          <w:color w:val="E21D1B" w:themeColor="text2"/>
          <w:shd w:val="clear" w:color="auto" w:fill="FFFFFF"/>
          <w:lang w:eastAsia="fr-FR"/>
        </w:rPr>
        <w:t>A - RC en cours travaux</w:t>
      </w:r>
    </w:p>
    <w:p w14:paraId="465203AC" w14:textId="77777777" w:rsidR="009E72CA" w:rsidRPr="00576AC0" w:rsidRDefault="009E72CA" w:rsidP="0023538E">
      <w:pPr>
        <w:tabs>
          <w:tab w:val="left" w:leader="dot" w:pos="9356"/>
        </w:tabs>
        <w:jc w:val="both"/>
        <w:rPr>
          <w:rFonts w:eastAsia="Times New Roman" w:cs="Times New Roman"/>
          <w:bCs/>
          <w:noProof/>
          <w:lang w:eastAsia="fr-FR"/>
        </w:rPr>
      </w:pPr>
      <w:r w:rsidRPr="00576AC0">
        <w:rPr>
          <w:rFonts w:eastAsia="Times New Roman" w:cs="Times New Roman"/>
          <w:bCs/>
          <w:noProof/>
          <w:shd w:val="clear" w:color="auto" w:fill="FFFFFF"/>
          <w:lang w:eastAsia="fr-FR"/>
        </w:rPr>
        <w:t>Montant de garantie par sinistre :</w:t>
      </w:r>
    </w:p>
    <w:p w14:paraId="5363A51D" w14:textId="77777777" w:rsidR="009E72CA" w:rsidRPr="00576AC0" w:rsidRDefault="009E72CA" w:rsidP="0023538E">
      <w:pPr>
        <w:tabs>
          <w:tab w:val="left" w:leader="dot" w:pos="9356"/>
        </w:tabs>
        <w:jc w:val="both"/>
        <w:rPr>
          <w:rFonts w:eastAsia="Times New Roman" w:cs="Times New Roman"/>
          <w:bCs/>
          <w:noProof/>
          <w:lang w:eastAsia="fr-FR"/>
        </w:rPr>
      </w:pPr>
      <w:r w:rsidRPr="00576AC0">
        <w:rPr>
          <w:rFonts w:eastAsia="Times New Roman" w:cs="Times New Roman"/>
          <w:bCs/>
          <w:noProof/>
          <w:lang w:eastAsia="fr-FR"/>
        </w:rPr>
        <w:t xml:space="preserve">Tous dommages confondus (dommages corporels; matériels et immatériels consécutifs ou non) </w:t>
      </w:r>
      <w:r w:rsidRPr="00BE589D">
        <w:rPr>
          <w:rFonts w:eastAsia="Times New Roman" w:cs="Times New Roman"/>
          <w:b/>
          <w:noProof/>
          <w:lang w:eastAsia="fr-FR"/>
        </w:rPr>
        <w:t xml:space="preserve">: </w:t>
      </w:r>
      <w:r w:rsidRPr="00BE589D">
        <w:rPr>
          <w:rFonts w:asciiTheme="majorHAnsi" w:eastAsia="Times New Roman" w:hAnsiTheme="majorHAnsi" w:cs="Times New Roman"/>
          <w:b/>
          <w:noProof/>
          <w:lang w:eastAsia="fr-FR"/>
        </w:rPr>
        <w:t>8 M€ par sinistre</w:t>
      </w:r>
    </w:p>
    <w:p w14:paraId="30C23C40" w14:textId="77777777" w:rsidR="009E72CA" w:rsidRPr="00576AC0" w:rsidRDefault="009E72CA" w:rsidP="0023538E">
      <w:pPr>
        <w:pStyle w:val="05PUCE1"/>
        <w:numPr>
          <w:ilvl w:val="0"/>
          <w:numId w:val="3"/>
        </w:numPr>
        <w:jc w:val="both"/>
        <w:rPr>
          <w:bCs/>
          <w:noProof/>
          <w:lang w:eastAsia="fr-FR"/>
        </w:rPr>
      </w:pPr>
      <w:r w:rsidRPr="00576AC0">
        <w:rPr>
          <w:bCs/>
          <w:noProof/>
          <w:lang w:eastAsia="fr-FR"/>
        </w:rPr>
        <w:t xml:space="preserve">dont dommages matériels et immatériels : </w:t>
      </w:r>
      <w:r w:rsidRPr="00BE589D">
        <w:rPr>
          <w:rFonts w:asciiTheme="majorHAnsi" w:hAnsiTheme="majorHAnsi"/>
          <w:b/>
          <w:noProof/>
          <w:lang w:eastAsia="fr-FR"/>
        </w:rPr>
        <w:t>2 M€ par sinistre</w:t>
      </w:r>
      <w:r w:rsidRPr="00576AC0">
        <w:rPr>
          <w:bCs/>
          <w:noProof/>
          <w:lang w:eastAsia="fr-FR"/>
        </w:rPr>
        <w:t xml:space="preserve"> </w:t>
      </w:r>
    </w:p>
    <w:p w14:paraId="268E409D" w14:textId="77777777" w:rsidR="009E72CA" w:rsidRPr="00576AC0" w:rsidRDefault="009E72CA" w:rsidP="0023538E">
      <w:pPr>
        <w:pStyle w:val="05PUCE1"/>
        <w:numPr>
          <w:ilvl w:val="0"/>
          <w:numId w:val="3"/>
        </w:numPr>
        <w:jc w:val="both"/>
        <w:rPr>
          <w:bCs/>
          <w:noProof/>
          <w:lang w:eastAsia="fr-FR"/>
        </w:rPr>
      </w:pPr>
      <w:r w:rsidRPr="00576AC0">
        <w:rPr>
          <w:bCs/>
          <w:noProof/>
          <w:lang w:eastAsia="fr-FR"/>
        </w:rPr>
        <w:t xml:space="preserve">dont immatériels non consécutifs  </w:t>
      </w:r>
      <w:r w:rsidRPr="00BE589D">
        <w:rPr>
          <w:rFonts w:asciiTheme="majorHAnsi" w:hAnsiTheme="majorHAnsi"/>
          <w:b/>
          <w:noProof/>
          <w:lang w:eastAsia="fr-FR"/>
        </w:rPr>
        <w:t>1 M€ par sinistre</w:t>
      </w:r>
    </w:p>
    <w:p w14:paraId="3A5186F3" w14:textId="77777777" w:rsidR="009E72CA" w:rsidRPr="00576AC0" w:rsidRDefault="009E72CA" w:rsidP="0023538E">
      <w:pPr>
        <w:spacing w:before="240"/>
        <w:ind w:left="720"/>
        <w:jc w:val="both"/>
        <w:rPr>
          <w:rFonts w:asciiTheme="majorHAnsi" w:eastAsia="Times New Roman" w:hAnsiTheme="majorHAnsi" w:cs="Arial"/>
          <w:bCs/>
          <w:noProof/>
          <w:color w:val="E21D1B" w:themeColor="text2"/>
          <w:shd w:val="clear" w:color="auto" w:fill="FFFFFF"/>
          <w:lang w:eastAsia="fr-FR"/>
        </w:rPr>
      </w:pPr>
      <w:r w:rsidRPr="00576AC0">
        <w:rPr>
          <w:rFonts w:asciiTheme="majorHAnsi" w:eastAsia="Times New Roman" w:hAnsiTheme="majorHAnsi" w:cs="Arial"/>
          <w:bCs/>
          <w:noProof/>
          <w:color w:val="E21D1B" w:themeColor="text2"/>
          <w:shd w:val="clear" w:color="auto" w:fill="FFFFFF"/>
          <w:lang w:eastAsia="fr-FR"/>
        </w:rPr>
        <w:t xml:space="preserve">B - RC après travaux </w:t>
      </w:r>
    </w:p>
    <w:p w14:paraId="64B2EFCB"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L’entrepreneur ou chacun des cotraitants en cas de groupement doit être titulaire, en outre, de garanties couvrant les conséquences pécuniaires de la Responsabilité Civile qu’il est susceptible d’encourir vis-à-vis des tiers et du maître d’ouvrage, à la suite de tous dommages corporels, matériels et immatériels consécutifs ou non survenant après les travaux, et pour un montant minimum de 3 millions € par année d’assurance avec un minimum d’1,5 million pour les dommages immatériels non consécutifs.</w:t>
      </w:r>
    </w:p>
    <w:p w14:paraId="3FA61E94" w14:textId="77777777" w:rsidR="009E72CA" w:rsidRPr="00576AC0" w:rsidRDefault="009E72CA" w:rsidP="0023538E">
      <w:pPr>
        <w:spacing w:before="240"/>
        <w:ind w:left="720"/>
        <w:jc w:val="both"/>
        <w:rPr>
          <w:rFonts w:asciiTheme="majorHAnsi" w:eastAsia="Times New Roman" w:hAnsiTheme="majorHAnsi" w:cs="Arial"/>
          <w:bCs/>
          <w:noProof/>
          <w:color w:val="E21D1B" w:themeColor="text2"/>
          <w:lang w:eastAsia="fr-FR"/>
        </w:rPr>
      </w:pPr>
      <w:r w:rsidRPr="00576AC0">
        <w:rPr>
          <w:rFonts w:asciiTheme="majorHAnsi" w:eastAsia="Times New Roman" w:hAnsiTheme="majorHAnsi" w:cs="Arial"/>
          <w:bCs/>
          <w:noProof/>
          <w:color w:val="E21D1B" w:themeColor="text2"/>
          <w:lang w:eastAsia="fr-FR"/>
        </w:rPr>
        <w:t>C - Justificatif d’assurance</w:t>
      </w:r>
    </w:p>
    <w:p w14:paraId="62EFF9D1"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L’attestation d’assurance devra préciser, outre l’identité de la compagnie ou de la mutuelle d’assurance, le numéro de la police ou des polices, les activités garanties, le </w:t>
      </w:r>
      <w:r w:rsidRPr="002E16E0">
        <w:rPr>
          <w:rFonts w:eastAsia="Times New Roman" w:cs="Times New Roman"/>
          <w:noProof/>
          <w:lang w:eastAsia="fr-FR"/>
        </w:rPr>
        <w:lastRenderedPageBreak/>
        <w:t>montant des capitaux garantis par catégorie de risques. Le titulaire devra en justifier à chaque échéance annuelle ainsi que du paiement des primes correspondantes.</w:t>
      </w:r>
    </w:p>
    <w:p w14:paraId="2B4FAFE7"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maître d’ouvrage se réserve la possibilité de résilier le présent marché aux torts du titulaire en cas de non production des justificatifs d’assurance. </w:t>
      </w:r>
    </w:p>
    <w:p w14:paraId="2B1BF6C1" w14:textId="1464637C" w:rsidR="009E72CA" w:rsidRPr="002E16E0" w:rsidRDefault="009E72CA" w:rsidP="0023538E">
      <w:pPr>
        <w:pStyle w:val="APPLAT"/>
        <w:jc w:val="both"/>
        <w:rPr>
          <w:rFonts w:ascii="Montserrat" w:hAnsi="Montserrat"/>
        </w:rPr>
      </w:pPr>
      <w:r w:rsidRPr="002E16E0">
        <w:rPr>
          <w:rFonts w:ascii="Montserrat" w:hAnsi="Montserrat"/>
        </w:rPr>
        <w:t>Assurance de responsabilité civile décennale</w:t>
      </w:r>
    </w:p>
    <w:p w14:paraId="6AD608AD" w14:textId="27A1D467" w:rsidR="009E72CA" w:rsidRPr="002E16E0" w:rsidRDefault="009E72CA" w:rsidP="0023538E">
      <w:pPr>
        <w:tabs>
          <w:tab w:val="left" w:leader="dot" w:pos="9356"/>
        </w:tabs>
        <w:jc w:val="both"/>
        <w:rPr>
          <w:rFonts w:eastAsia="Calibri" w:cs="Times New Roman"/>
          <w:noProof/>
          <w:shd w:val="clear" w:color="auto" w:fill="FFFFFF"/>
          <w:lang w:eastAsia="fr-FR"/>
        </w:rPr>
      </w:pPr>
      <w:r w:rsidRPr="00BE589D">
        <w:rPr>
          <w:rFonts w:asciiTheme="majorHAnsi" w:eastAsia="Calibri" w:hAnsiTheme="majorHAnsi" w:cs="Times New Roman"/>
          <w:b/>
          <w:noProof/>
          <w:shd w:val="clear" w:color="auto" w:fill="FFFFFF"/>
          <w:lang w:eastAsia="fr-FR"/>
        </w:rPr>
        <w:t>En cas de travaux portant sur des ouvrages de construction soumis à l’obligation d’assurance</w:t>
      </w:r>
      <w:r w:rsidRPr="00BE589D">
        <w:rPr>
          <w:rFonts w:eastAsia="Calibri" w:cs="Times New Roman"/>
          <w:b/>
          <w:noProof/>
          <w:shd w:val="clear" w:color="auto" w:fill="FFFFFF"/>
          <w:lang w:eastAsia="fr-FR"/>
        </w:rPr>
        <w:t>, l</w:t>
      </w:r>
      <w:r w:rsidRPr="00BE589D">
        <w:rPr>
          <w:rFonts w:eastAsia="Calibri" w:cs="Times New Roman"/>
          <w:b/>
          <w:noProof/>
          <w:lang w:eastAsia="fr-FR"/>
        </w:rPr>
        <w:t>e titulaire unique ou chacun des cotraitants en cas de groupement doit justifier</w:t>
      </w:r>
      <w:r w:rsidRPr="002E16E0">
        <w:rPr>
          <w:rFonts w:eastAsia="Calibri" w:cs="Times New Roman"/>
          <w:noProof/>
          <w:lang w:eastAsia="fr-FR"/>
        </w:rPr>
        <w:t xml:space="preserve"> au moyen d’une attestation de son assureur, l’assurance couvrant la responsabilité décennale résultant des principes dont s'inspirent les articles 1792 à 1792-6 du Code civil.</w:t>
      </w:r>
    </w:p>
    <w:p w14:paraId="3017C863" w14:textId="77777777" w:rsidR="009E72CA" w:rsidRPr="002E16E0" w:rsidRDefault="009E72CA" w:rsidP="0023538E">
      <w:pPr>
        <w:tabs>
          <w:tab w:val="left" w:leader="dot" w:pos="9356"/>
        </w:tabs>
        <w:jc w:val="both"/>
        <w:rPr>
          <w:rFonts w:eastAsia="Calibri" w:cs="Times New Roman"/>
          <w:noProof/>
          <w:lang w:eastAsia="fr-FR"/>
        </w:rPr>
      </w:pPr>
      <w:r w:rsidRPr="002E16E0">
        <w:rPr>
          <w:rFonts w:eastAsia="Calibri" w:cs="Times New Roman"/>
          <w:noProof/>
          <w:lang w:eastAsia="fr-FR"/>
        </w:rPr>
        <w:t>Cette attestation devra obligatoirement mentionner :</w:t>
      </w:r>
    </w:p>
    <w:p w14:paraId="1B6F5B67" w14:textId="77777777" w:rsidR="009E72CA" w:rsidRPr="002E16E0" w:rsidRDefault="009E72CA" w:rsidP="0023538E">
      <w:pPr>
        <w:pStyle w:val="05PUCE1"/>
        <w:numPr>
          <w:ilvl w:val="0"/>
          <w:numId w:val="3"/>
        </w:numPr>
        <w:jc w:val="both"/>
        <w:rPr>
          <w:noProof/>
          <w:lang w:eastAsia="fr-FR"/>
        </w:rPr>
      </w:pPr>
      <w:r w:rsidRPr="002E16E0">
        <w:rPr>
          <w:noProof/>
          <w:lang w:eastAsia="fr-FR"/>
        </w:rPr>
        <w:t>Les missions ou activités garanties,</w:t>
      </w:r>
    </w:p>
    <w:p w14:paraId="1A12454E" w14:textId="77777777" w:rsidR="009E72CA" w:rsidRPr="002E16E0" w:rsidRDefault="009E72CA" w:rsidP="0023538E">
      <w:pPr>
        <w:pStyle w:val="05PUCE1"/>
        <w:numPr>
          <w:ilvl w:val="0"/>
          <w:numId w:val="3"/>
        </w:numPr>
        <w:jc w:val="both"/>
        <w:rPr>
          <w:noProof/>
          <w:lang w:eastAsia="fr-FR"/>
        </w:rPr>
      </w:pPr>
      <w:r w:rsidRPr="002E16E0">
        <w:rPr>
          <w:noProof/>
          <w:lang w:eastAsia="fr-FR"/>
        </w:rPr>
        <w:t>Etre en cours de validité à la date d’ouverture du chantier quelle que soit la date d’intervention du titulaire,</w:t>
      </w:r>
    </w:p>
    <w:p w14:paraId="49F96E5E" w14:textId="77777777" w:rsidR="009E72CA" w:rsidRPr="002E16E0" w:rsidRDefault="009E72CA" w:rsidP="0023538E">
      <w:pPr>
        <w:pStyle w:val="05PUCE1"/>
        <w:numPr>
          <w:ilvl w:val="0"/>
          <w:numId w:val="3"/>
        </w:numPr>
        <w:jc w:val="both"/>
        <w:rPr>
          <w:noProof/>
          <w:lang w:eastAsia="fr-FR"/>
        </w:rPr>
      </w:pPr>
      <w:r w:rsidRPr="002E16E0">
        <w:rPr>
          <w:noProof/>
          <w:lang w:eastAsia="fr-FR"/>
        </w:rPr>
        <w:t>Comporter des garanties conformes aux dispositions légales et réglementaires à savoir :</w:t>
      </w:r>
    </w:p>
    <w:p w14:paraId="010BEC5C" w14:textId="77777777" w:rsidR="009E72CA" w:rsidRPr="002E16E0" w:rsidRDefault="009E72CA" w:rsidP="0023538E">
      <w:pPr>
        <w:pStyle w:val="06PUCE2"/>
        <w:numPr>
          <w:ilvl w:val="0"/>
          <w:numId w:val="4"/>
        </w:numPr>
        <w:jc w:val="both"/>
        <w:rPr>
          <w:noProof/>
          <w:lang w:eastAsia="fr-FR"/>
        </w:rPr>
      </w:pPr>
      <w:r w:rsidRPr="002E16E0">
        <w:rPr>
          <w:noProof/>
          <w:u w:val="single"/>
          <w:lang w:eastAsia="fr-FR"/>
        </w:rPr>
        <w:t>Pour les ouvrages à destination d’habitation</w:t>
      </w:r>
      <w:r w:rsidRPr="002E16E0">
        <w:rPr>
          <w:noProof/>
          <w:lang w:eastAsia="fr-FR"/>
        </w:rPr>
        <w:t> :  La garantie est accordée à concurrence du coût des travaux de réparation des dommages à l'ouvrage comprenant également les travaux de démolition, déblaiement, dépose ou démontage éventuellement nécessaires.</w:t>
      </w:r>
    </w:p>
    <w:p w14:paraId="41774197" w14:textId="77777777" w:rsidR="009E72CA" w:rsidRPr="002E16E0" w:rsidRDefault="009E72CA" w:rsidP="0023538E">
      <w:pPr>
        <w:pStyle w:val="06PUCE2"/>
        <w:numPr>
          <w:ilvl w:val="0"/>
          <w:numId w:val="4"/>
        </w:numPr>
        <w:jc w:val="both"/>
        <w:rPr>
          <w:noProof/>
          <w:lang w:eastAsia="fr-FR"/>
        </w:rPr>
      </w:pPr>
      <w:r w:rsidRPr="002E16E0">
        <w:rPr>
          <w:noProof/>
          <w:u w:val="single"/>
          <w:lang w:eastAsia="fr-FR"/>
        </w:rPr>
        <w:t>Pour les autres ouvrages</w:t>
      </w:r>
      <w:r w:rsidRPr="002E16E0">
        <w:rPr>
          <w:noProof/>
          <w:lang w:eastAsia="fr-FR"/>
        </w:rPr>
        <w:t xml:space="preserve"> : La garantie est limitée au montant du coût total de construction HT déclaré au titre du contrat. </w:t>
      </w:r>
    </w:p>
    <w:p w14:paraId="171C123B" w14:textId="77777777" w:rsidR="009E72CA" w:rsidRPr="002E16E0" w:rsidRDefault="009E72CA" w:rsidP="0023538E">
      <w:pPr>
        <w:pStyle w:val="06PUCE2"/>
        <w:numPr>
          <w:ilvl w:val="0"/>
          <w:numId w:val="4"/>
        </w:numPr>
        <w:jc w:val="both"/>
        <w:rPr>
          <w:noProof/>
          <w:lang w:eastAsia="fr-FR"/>
        </w:rPr>
      </w:pPr>
      <w:r w:rsidRPr="002E16E0">
        <w:rPr>
          <w:noProof/>
          <w:lang w:eastAsia="fr-FR"/>
        </w:rPr>
        <w:t>Le coût total de la construction déclaré s’entend de celui résultant du montant définitif des dépenses de l’ensemble des travaux afférents à la réalisation de l’opération de construction, toutes révisions, honoraires et, s’il y a lieu, travaux supplémentaires compris. Ce coût intègre la valeur de reconstruction des existants totalement incorporés dans l’ouvrage neuf et qui en deviennent techniquement indivisibles au sens du II de l’article L 243-1-1 du Code des Assurances. En aucun cas, ce coût ne peut toutefois comprendre les primes ou bonifications accordées par le maître d’ouvrage au titre d’une exécution plus rapide que celle prévue contractuellement, ni se trouver amputé des pénalités pour retard infligées à l’entrepreneur responsable d’un dépassement des délais contractuels d’exécution.</w:t>
      </w:r>
    </w:p>
    <w:p w14:paraId="2AF40E3E" w14:textId="77777777" w:rsidR="009E72CA" w:rsidRPr="002E16E0" w:rsidRDefault="009E72CA" w:rsidP="0023538E">
      <w:pPr>
        <w:tabs>
          <w:tab w:val="left" w:leader="dot" w:pos="9356"/>
        </w:tabs>
        <w:jc w:val="both"/>
        <w:rPr>
          <w:rFonts w:eastAsia="Calibri" w:cs="Times New Roman"/>
          <w:noProof/>
          <w:lang w:eastAsia="fr-FR"/>
        </w:rPr>
      </w:pPr>
      <w:r w:rsidRPr="002E16E0">
        <w:rPr>
          <w:rFonts w:eastAsia="Calibri" w:cs="Times New Roman"/>
          <w:noProof/>
          <w:lang w:eastAsia="fr-FR"/>
        </w:rPr>
        <w:t>Le titulaire ou chacun des cotraitants en cas de groupement</w:t>
      </w:r>
      <w:r w:rsidRPr="002E16E0">
        <w:rPr>
          <w:rFonts w:eastAsia="Calibri" w:cs="Times New Roman"/>
          <w:b/>
          <w:noProof/>
          <w:lang w:eastAsia="fr-FR"/>
        </w:rPr>
        <w:t xml:space="preserve"> </w:t>
      </w:r>
      <w:r w:rsidRPr="002E16E0">
        <w:rPr>
          <w:rFonts w:eastAsia="Calibri" w:cs="Times New Roman"/>
          <w:noProof/>
          <w:lang w:eastAsia="fr-FR"/>
        </w:rPr>
        <w:t>fait son affaire de la collecte des attestations d’assurance de ses sous-traitants afin de les produire à toute réclamation du maître d’ouvrage.</w:t>
      </w:r>
    </w:p>
    <w:p w14:paraId="6FD32BD3" w14:textId="77777777" w:rsidR="009E72CA" w:rsidRPr="002E16E0" w:rsidRDefault="009E72CA" w:rsidP="0023538E">
      <w:pPr>
        <w:tabs>
          <w:tab w:val="left" w:leader="dot" w:pos="9356"/>
        </w:tabs>
        <w:jc w:val="both"/>
        <w:rPr>
          <w:rFonts w:eastAsia="Calibri" w:cs="Times New Roman"/>
          <w:noProof/>
          <w:lang w:eastAsia="fr-FR"/>
        </w:rPr>
      </w:pPr>
      <w:r w:rsidRPr="002E16E0">
        <w:rPr>
          <w:rFonts w:eastAsia="Calibri" w:cs="Times New Roman"/>
          <w:noProof/>
          <w:lang w:eastAsia="fr-FR"/>
        </w:rPr>
        <w:t>Le titulaire ou chacun des cotraitants en cas de groupement sera tenu également de s’assurer pour :</w:t>
      </w:r>
    </w:p>
    <w:p w14:paraId="13452C8D" w14:textId="77777777" w:rsidR="009E72CA" w:rsidRPr="002E16E0" w:rsidRDefault="009E72CA" w:rsidP="0023538E">
      <w:pPr>
        <w:pStyle w:val="05PUCE1"/>
        <w:numPr>
          <w:ilvl w:val="0"/>
          <w:numId w:val="3"/>
        </w:numPr>
        <w:jc w:val="both"/>
        <w:rPr>
          <w:noProof/>
          <w:lang w:eastAsia="fr-FR"/>
        </w:rPr>
      </w:pPr>
      <w:r w:rsidRPr="002E16E0">
        <w:rPr>
          <w:noProof/>
          <w:lang w:eastAsia="fr-FR"/>
        </w:rPr>
        <w:t>la garantie de bon fonctionnement édictée par l’article 1792-3 du Code civil,</w:t>
      </w:r>
    </w:p>
    <w:p w14:paraId="5FCACA1A" w14:textId="77777777" w:rsidR="009E72CA" w:rsidRPr="002E16E0" w:rsidRDefault="009E72CA" w:rsidP="0023538E">
      <w:pPr>
        <w:pStyle w:val="05PUCE1"/>
        <w:numPr>
          <w:ilvl w:val="0"/>
          <w:numId w:val="3"/>
        </w:numPr>
        <w:jc w:val="both"/>
        <w:rPr>
          <w:noProof/>
          <w:lang w:eastAsia="fr-FR"/>
        </w:rPr>
      </w:pPr>
      <w:r w:rsidRPr="002E16E0">
        <w:rPr>
          <w:noProof/>
          <w:lang w:eastAsia="fr-FR"/>
        </w:rPr>
        <w:t>la garantie des dommages aux existants en cas de travaux de réhabilitation,</w:t>
      </w:r>
    </w:p>
    <w:p w14:paraId="01B84016" w14:textId="77777777" w:rsidR="009E72CA" w:rsidRPr="002E16E0" w:rsidRDefault="009E72CA" w:rsidP="0023538E">
      <w:pPr>
        <w:pStyle w:val="05PUCE1"/>
        <w:numPr>
          <w:ilvl w:val="0"/>
          <w:numId w:val="3"/>
        </w:numPr>
        <w:jc w:val="both"/>
        <w:rPr>
          <w:noProof/>
          <w:lang w:eastAsia="fr-FR"/>
        </w:rPr>
      </w:pPr>
      <w:r w:rsidRPr="002E16E0">
        <w:rPr>
          <w:noProof/>
          <w:lang w:eastAsia="fr-FR"/>
        </w:rPr>
        <w:t>la garantie des dommages immatériels consécutifs aux dommages de nature décennale ou aux garanties visées ci-dessus.</w:t>
      </w:r>
    </w:p>
    <w:p w14:paraId="5F76C45D" w14:textId="77777777" w:rsidR="009E72CA" w:rsidRPr="008F4C9F" w:rsidRDefault="009E72CA" w:rsidP="0023538E">
      <w:pPr>
        <w:pBdr>
          <w:top w:val="single" w:sz="4" w:space="1" w:color="auto" w:shadow="1"/>
          <w:left w:val="single" w:sz="4" w:space="4" w:color="auto" w:shadow="1"/>
          <w:bottom w:val="single" w:sz="4" w:space="0" w:color="auto" w:shadow="1"/>
          <w:right w:val="single" w:sz="4" w:space="4" w:color="auto" w:shadow="1"/>
        </w:pBdr>
        <w:shd w:val="clear" w:color="auto" w:fill="E4E6E8" w:themeFill="accent1" w:themeFillTint="33"/>
        <w:spacing w:line="276" w:lineRule="auto"/>
        <w:jc w:val="both"/>
        <w:rPr>
          <w:rFonts w:asciiTheme="majorHAnsi" w:eastAsia="Calibri" w:hAnsiTheme="majorHAnsi" w:cs="Arial"/>
          <w:b/>
          <w:color w:val="E21D1B" w:themeColor="text2"/>
        </w:rPr>
      </w:pPr>
      <w:r w:rsidRPr="008F4C9F">
        <w:rPr>
          <w:rFonts w:asciiTheme="majorHAnsi" w:eastAsia="Calibri" w:hAnsiTheme="majorHAnsi" w:cs="Arial"/>
          <w:b/>
          <w:color w:val="E21D1B" w:themeColor="text2"/>
        </w:rPr>
        <w:lastRenderedPageBreak/>
        <w:t>IMPORTANT</w:t>
      </w:r>
    </w:p>
    <w:p w14:paraId="6A581766" w14:textId="77777777" w:rsidR="009E72CA" w:rsidRPr="00576AC0" w:rsidRDefault="009E72CA" w:rsidP="0023538E">
      <w:pPr>
        <w:pBdr>
          <w:top w:val="single" w:sz="4" w:space="1" w:color="auto" w:shadow="1"/>
          <w:left w:val="single" w:sz="4" w:space="4" w:color="auto" w:shadow="1"/>
          <w:bottom w:val="single" w:sz="4" w:space="0" w:color="auto" w:shadow="1"/>
          <w:right w:val="single" w:sz="4" w:space="4" w:color="auto" w:shadow="1"/>
        </w:pBdr>
        <w:shd w:val="clear" w:color="auto" w:fill="E4E6E8" w:themeFill="accent1" w:themeFillTint="33"/>
        <w:spacing w:line="276" w:lineRule="auto"/>
        <w:jc w:val="both"/>
        <w:rPr>
          <w:rFonts w:eastAsia="Calibri" w:cs="Arial"/>
        </w:rPr>
      </w:pPr>
      <w:r w:rsidRPr="002E16E0">
        <w:rPr>
          <w:rFonts w:eastAsia="Calibri" w:cs="Arial"/>
        </w:rPr>
        <w:t xml:space="preserve">Pour toute opération d’un coût de construction égal ou supérieur </w:t>
      </w:r>
      <w:r w:rsidRPr="00576AC0">
        <w:rPr>
          <w:rFonts w:eastAsia="Calibri" w:cs="Arial"/>
        </w:rPr>
        <w:t xml:space="preserve">à </w:t>
      </w:r>
      <w:r w:rsidRPr="00BE589D">
        <w:rPr>
          <w:rFonts w:asciiTheme="majorHAnsi" w:eastAsia="Calibri" w:hAnsiTheme="majorHAnsi" w:cs="Arial"/>
          <w:b/>
          <w:bCs/>
          <w:shd w:val="clear" w:color="auto" w:fill="E0E0E0"/>
        </w:rPr>
        <w:t>15 000 000 € HT</w:t>
      </w:r>
      <w:r w:rsidRPr="00576AC0">
        <w:rPr>
          <w:rFonts w:eastAsia="Calibri" w:cs="Arial"/>
          <w:shd w:val="clear" w:color="auto" w:fill="E0E0E0"/>
        </w:rPr>
        <w:t xml:space="preserve"> pour lequel un contrat collectif de responsabilité décennale (CCRD) sera mis en place</w:t>
      </w:r>
      <w:r w:rsidRPr="00576AC0">
        <w:rPr>
          <w:rFonts w:eastAsia="Calibri" w:cs="Arial"/>
        </w:rPr>
        <w:t xml:space="preserve"> le titulaire unique du contrat ou chacun des cotraitants en cas de groupement devra produire une </w:t>
      </w:r>
      <w:r w:rsidRPr="00576AC0">
        <w:rPr>
          <w:rFonts w:asciiTheme="majorHAnsi" w:eastAsia="Calibri" w:hAnsiTheme="majorHAnsi" w:cs="Arial"/>
          <w:smallCaps/>
        </w:rPr>
        <w:t>attestation d’assurance de responsabilité décennale spécifique nominative</w:t>
      </w:r>
      <w:r w:rsidRPr="00576AC0">
        <w:rPr>
          <w:rFonts w:eastAsia="Calibri" w:cs="Arial"/>
        </w:rPr>
        <w:t xml:space="preserve"> mentionnant :</w:t>
      </w:r>
    </w:p>
    <w:p w14:paraId="5086884F" w14:textId="77777777" w:rsidR="009E72CA" w:rsidRPr="00576AC0" w:rsidRDefault="009E72CA" w:rsidP="0023538E">
      <w:pPr>
        <w:pBdr>
          <w:top w:val="single" w:sz="4" w:space="1" w:color="auto" w:shadow="1"/>
          <w:left w:val="single" w:sz="4" w:space="4" w:color="auto" w:shadow="1"/>
          <w:bottom w:val="single" w:sz="4" w:space="0" w:color="auto" w:shadow="1"/>
          <w:right w:val="single" w:sz="4" w:space="4" w:color="auto" w:shadow="1"/>
        </w:pBdr>
        <w:shd w:val="clear" w:color="auto" w:fill="E4E6E8" w:themeFill="accent1" w:themeFillTint="33"/>
        <w:spacing w:line="276" w:lineRule="auto"/>
        <w:jc w:val="both"/>
        <w:rPr>
          <w:rFonts w:eastAsia="Calibri" w:cs="Arial"/>
        </w:rPr>
      </w:pPr>
      <w:r w:rsidRPr="00576AC0">
        <w:rPr>
          <w:rFonts w:eastAsia="Calibri" w:cs="Arial"/>
        </w:rPr>
        <w:tab/>
        <w:t>*- le chantier concerné,</w:t>
      </w:r>
    </w:p>
    <w:p w14:paraId="542819E3" w14:textId="77777777" w:rsidR="009E72CA" w:rsidRPr="00576AC0" w:rsidRDefault="009E72CA" w:rsidP="0023538E">
      <w:pPr>
        <w:pBdr>
          <w:top w:val="single" w:sz="4" w:space="1" w:color="auto" w:shadow="1"/>
          <w:left w:val="single" w:sz="4" w:space="4" w:color="auto" w:shadow="1"/>
          <w:bottom w:val="single" w:sz="4" w:space="0" w:color="auto" w:shadow="1"/>
          <w:right w:val="single" w:sz="4" w:space="4" w:color="auto" w:shadow="1"/>
        </w:pBdr>
        <w:shd w:val="clear" w:color="auto" w:fill="E4E6E8" w:themeFill="accent1" w:themeFillTint="33"/>
        <w:spacing w:line="276" w:lineRule="auto"/>
        <w:jc w:val="both"/>
        <w:rPr>
          <w:rFonts w:eastAsia="Calibri" w:cs="Arial"/>
        </w:rPr>
      </w:pPr>
      <w:r w:rsidRPr="00576AC0">
        <w:rPr>
          <w:rFonts w:eastAsia="Calibri" w:cs="Arial"/>
        </w:rPr>
        <w:tab/>
        <w:t>*- la Date d’Ouverture du Chantier (DOC),</w:t>
      </w:r>
    </w:p>
    <w:p w14:paraId="2175F57B" w14:textId="77777777" w:rsidR="009E72CA" w:rsidRPr="00576AC0" w:rsidRDefault="009E72CA" w:rsidP="0023538E">
      <w:pPr>
        <w:pBdr>
          <w:top w:val="single" w:sz="4" w:space="1" w:color="auto" w:shadow="1"/>
          <w:left w:val="single" w:sz="4" w:space="4" w:color="auto" w:shadow="1"/>
          <w:bottom w:val="single" w:sz="4" w:space="0" w:color="auto" w:shadow="1"/>
          <w:right w:val="single" w:sz="4" w:space="4" w:color="auto" w:shadow="1"/>
        </w:pBdr>
        <w:shd w:val="clear" w:color="auto" w:fill="E4E6E8" w:themeFill="accent1" w:themeFillTint="33"/>
        <w:spacing w:line="276" w:lineRule="auto"/>
        <w:jc w:val="both"/>
        <w:rPr>
          <w:rFonts w:eastAsia="Calibri" w:cs="Arial"/>
        </w:rPr>
      </w:pPr>
      <w:r w:rsidRPr="00576AC0">
        <w:rPr>
          <w:rFonts w:eastAsia="Calibri" w:cs="Arial"/>
        </w:rPr>
        <w:tab/>
        <w:t>*- les activités garanties,</w:t>
      </w:r>
    </w:p>
    <w:p w14:paraId="45572542" w14:textId="77777777" w:rsidR="009E72CA" w:rsidRPr="002E16E0" w:rsidRDefault="009E72CA" w:rsidP="0023538E">
      <w:pPr>
        <w:pBdr>
          <w:top w:val="single" w:sz="4" w:space="1" w:color="auto" w:shadow="1"/>
          <w:left w:val="single" w:sz="4" w:space="4" w:color="auto" w:shadow="1"/>
          <w:bottom w:val="single" w:sz="4" w:space="0" w:color="auto" w:shadow="1"/>
          <w:right w:val="single" w:sz="4" w:space="4" w:color="auto" w:shadow="1"/>
        </w:pBdr>
        <w:shd w:val="clear" w:color="auto" w:fill="E4E6E8" w:themeFill="accent1" w:themeFillTint="33"/>
        <w:spacing w:line="276" w:lineRule="auto"/>
        <w:jc w:val="both"/>
        <w:rPr>
          <w:rFonts w:eastAsia="Calibri" w:cs="Arial"/>
        </w:rPr>
      </w:pPr>
      <w:r w:rsidRPr="00576AC0">
        <w:rPr>
          <w:rFonts w:eastAsia="Calibri" w:cs="Arial"/>
        </w:rPr>
        <w:tab/>
        <w:t xml:space="preserve">*- le montant de la garantie décennale accordée qui ne pourra en tout état de cause pas être inférieur à </w:t>
      </w:r>
      <w:r w:rsidRPr="00BE589D">
        <w:rPr>
          <w:rFonts w:asciiTheme="majorHAnsi" w:eastAsia="Calibri" w:hAnsiTheme="majorHAnsi" w:cs="Arial"/>
          <w:b/>
          <w:bCs/>
        </w:rPr>
        <w:t>10 M€ par sinistre</w:t>
      </w:r>
      <w:r w:rsidRPr="00576AC0">
        <w:rPr>
          <w:rFonts w:eastAsia="Calibri" w:cs="Arial"/>
        </w:rPr>
        <w:t xml:space="preserve"> dans le cas d’une entreprise générale TCE ou pour les entreprises de gros-œuvre, fondation, clos couvert OU à </w:t>
      </w:r>
      <w:r w:rsidRPr="00BE589D">
        <w:rPr>
          <w:rFonts w:asciiTheme="majorHAnsi" w:eastAsia="Calibri" w:hAnsiTheme="majorHAnsi" w:cs="Arial"/>
          <w:b/>
          <w:bCs/>
        </w:rPr>
        <w:t>6 M€ par sinistre</w:t>
      </w:r>
      <w:r w:rsidRPr="00576AC0">
        <w:rPr>
          <w:rFonts w:asciiTheme="majorHAnsi" w:eastAsia="Calibri" w:hAnsiTheme="majorHAnsi" w:cs="Arial"/>
        </w:rPr>
        <w:t xml:space="preserve"> pour</w:t>
      </w:r>
      <w:r w:rsidRPr="00576AC0">
        <w:rPr>
          <w:rFonts w:eastAsia="Calibri" w:cs="Arial"/>
        </w:rPr>
        <w:t xml:space="preserve"> les</w:t>
      </w:r>
      <w:r w:rsidRPr="002E16E0">
        <w:rPr>
          <w:rFonts w:eastAsia="Calibri" w:cs="Arial"/>
        </w:rPr>
        <w:t xml:space="preserve"> autres intervenants</w:t>
      </w:r>
    </w:p>
    <w:p w14:paraId="3B3D29F2" w14:textId="77777777" w:rsidR="009E72CA" w:rsidRPr="002E16E0" w:rsidRDefault="009E72CA" w:rsidP="0023538E">
      <w:pPr>
        <w:pBdr>
          <w:top w:val="single" w:sz="4" w:space="1" w:color="auto" w:shadow="1"/>
          <w:left w:val="single" w:sz="4" w:space="4" w:color="auto" w:shadow="1"/>
          <w:bottom w:val="single" w:sz="4" w:space="0" w:color="auto" w:shadow="1"/>
          <w:right w:val="single" w:sz="4" w:space="4" w:color="auto" w:shadow="1"/>
        </w:pBdr>
        <w:shd w:val="clear" w:color="auto" w:fill="E4E6E8" w:themeFill="accent1" w:themeFillTint="33"/>
        <w:spacing w:line="276" w:lineRule="auto"/>
        <w:jc w:val="both"/>
        <w:rPr>
          <w:rFonts w:eastAsia="Calibri" w:cs="Arial"/>
        </w:rPr>
      </w:pPr>
      <w:r w:rsidRPr="002E16E0">
        <w:rPr>
          <w:rFonts w:eastAsia="Calibri" w:cs="Arial"/>
        </w:rPr>
        <w:tab/>
        <w:t>*- la mention de l’abrogation de la règle proportionnelle.</w:t>
      </w:r>
    </w:p>
    <w:p w14:paraId="7CB65DD2" w14:textId="25B9EC88" w:rsidR="009E72CA" w:rsidRPr="002E16E0" w:rsidRDefault="009E72CA" w:rsidP="0023538E">
      <w:pPr>
        <w:pStyle w:val="05PUCE1"/>
        <w:ind w:firstLine="0"/>
        <w:jc w:val="both"/>
        <w:rPr>
          <w:noProof/>
          <w:shd w:val="clear" w:color="auto" w:fill="FFFFFF"/>
          <w:lang w:eastAsia="fr-FR"/>
        </w:rPr>
      </w:pPr>
    </w:p>
    <w:p w14:paraId="05EF24F0" w14:textId="51246908" w:rsidR="009E72CA" w:rsidRPr="008F4C9F" w:rsidRDefault="009E72CA" w:rsidP="00AE4FD7">
      <w:pPr>
        <w:pStyle w:val="03-TITRE3"/>
      </w:pPr>
      <w:r w:rsidRPr="008F4C9F">
        <w:t>Assurance Tous Risques Chantier :</w:t>
      </w:r>
    </w:p>
    <w:p w14:paraId="1F1DDDA2" w14:textId="3BDF089B" w:rsidR="00324583" w:rsidRPr="00A72DC2"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 xml:space="preserve">Le maître d'ouvrage </w:t>
      </w:r>
      <w:r w:rsidRPr="002E16E0">
        <w:rPr>
          <w:noProof/>
          <w:lang w:eastAsia="fr-FR"/>
        </w:rPr>
        <w:t xml:space="preserve">n'a pas prévu de souscrire une police tous risques chantier </w:t>
      </w:r>
    </w:p>
    <w:p w14:paraId="262EC24C" w14:textId="0833BB2E" w:rsidR="009E72CA" w:rsidRPr="002E16E0" w:rsidRDefault="009E72CA" w:rsidP="0023538E">
      <w:pPr>
        <w:pStyle w:val="05-PUCE1"/>
        <w:numPr>
          <w:ilvl w:val="0"/>
          <w:numId w:val="0"/>
        </w:numPr>
        <w:ind w:left="644"/>
        <w:jc w:val="both"/>
        <w:rPr>
          <w:noProof/>
          <w:lang w:eastAsia="fr-FR"/>
        </w:rPr>
      </w:pPr>
    </w:p>
    <w:p w14:paraId="2C6BA146" w14:textId="65C15522" w:rsidR="009E72CA" w:rsidRPr="002E16E0" w:rsidRDefault="009E72CA" w:rsidP="00AE4FD7">
      <w:pPr>
        <w:pStyle w:val="03-TITRE3"/>
      </w:pPr>
      <w:r w:rsidRPr="002E16E0">
        <w:t xml:space="preserve">Assurance Dommages - Ouvrage </w:t>
      </w:r>
    </w:p>
    <w:p w14:paraId="3816C9EE" w14:textId="2DDC3A35" w:rsidR="009E72CA" w:rsidRPr="00A948DA" w:rsidRDefault="009E72CA" w:rsidP="0023538E">
      <w:pPr>
        <w:tabs>
          <w:tab w:val="left" w:pos="567"/>
          <w:tab w:val="left" w:pos="1260"/>
          <w:tab w:val="left" w:pos="2268"/>
          <w:tab w:val="left" w:pos="3960"/>
          <w:tab w:val="left" w:pos="6379"/>
        </w:tabs>
        <w:overflowPunct w:val="0"/>
        <w:autoSpaceDE w:val="0"/>
        <w:autoSpaceDN w:val="0"/>
        <w:adjustRightInd w:val="0"/>
        <w:ind w:left="240" w:hanging="220"/>
        <w:jc w:val="both"/>
        <w:textAlignment w:val="baseline"/>
        <w:rPr>
          <w:rFonts w:eastAsia="Times New Roman" w:cs="Arial"/>
          <w:noProof/>
          <w:lang w:eastAsia="fr-FR"/>
        </w:rPr>
      </w:pPr>
      <w:r w:rsidRPr="002E16E0">
        <w:rPr>
          <w:rFonts w:eastAsia="Times New Roman" w:cs="Arial"/>
          <w:noProof/>
          <w:lang w:eastAsia="fr-FR"/>
        </w:rPr>
        <w:t>Le maître d'ouvrage</w:t>
      </w:r>
      <w:r w:rsidR="00A948DA">
        <w:rPr>
          <w:rFonts w:eastAsia="Times New Roman" w:cs="Arial"/>
          <w:noProof/>
          <w:lang w:eastAsia="fr-FR"/>
        </w:rPr>
        <w:t xml:space="preserve"> </w:t>
      </w:r>
      <w:r w:rsidRPr="002E16E0">
        <w:rPr>
          <w:noProof/>
          <w:lang w:eastAsia="fr-FR"/>
        </w:rPr>
        <w:t xml:space="preserve">n'a pas prévu de souscrire une police dommages ouvrage </w:t>
      </w:r>
    </w:p>
    <w:p w14:paraId="552EBB69" w14:textId="5207EF35" w:rsidR="009E72CA" w:rsidRPr="002E16E0" w:rsidRDefault="00A948DA" w:rsidP="0023538E">
      <w:pPr>
        <w:ind w:left="720" w:firstLine="698"/>
        <w:jc w:val="both"/>
        <w:rPr>
          <w:rFonts w:eastAsia="Times New Roman" w:cs="Arial"/>
          <w:noProof/>
          <w:lang w:eastAsia="fr-FR"/>
        </w:rPr>
      </w:pPr>
      <w:r>
        <w:rPr>
          <w:rFonts w:eastAsia="Times New Roman" w:cs="Arial"/>
          <w:noProof/>
          <w:lang w:eastAsia="fr-FR"/>
        </w:rPr>
        <w:t xml:space="preserve"> </w:t>
      </w:r>
    </w:p>
    <w:p w14:paraId="49E11CAC" w14:textId="77777777" w:rsidR="003A6C82" w:rsidRPr="003A6C82" w:rsidRDefault="003A6C82" w:rsidP="0023538E">
      <w:pPr>
        <w:pStyle w:val="Paragraphedeliste"/>
        <w:numPr>
          <w:ilvl w:val="2"/>
          <w:numId w:val="56"/>
        </w:numPr>
        <w:pBdr>
          <w:bottom w:val="double" w:sz="4" w:space="1" w:color="E7E6E6" w:themeColor="background2"/>
        </w:pBdr>
        <w:tabs>
          <w:tab w:val="left" w:pos="0"/>
        </w:tabs>
        <w:spacing w:before="240" w:after="240"/>
        <w:contextualSpacing w:val="0"/>
        <w:jc w:val="both"/>
        <w:rPr>
          <w:b/>
          <w:bCs/>
          <w:caps/>
          <w:noProof/>
          <w:vanish/>
          <w:color w:val="7A868D" w:themeColor="accent1"/>
          <w:sz w:val="24"/>
          <w:lang w:eastAsia="fr-FR"/>
        </w:rPr>
      </w:pPr>
    </w:p>
    <w:p w14:paraId="1A8F1C6B" w14:textId="701AA963" w:rsidR="009E72CA" w:rsidRPr="002E16E0" w:rsidRDefault="009E72CA" w:rsidP="00AE4FD7">
      <w:pPr>
        <w:pStyle w:val="03-TITRE3"/>
      </w:pPr>
      <w:r w:rsidRPr="002E16E0">
        <w:t>Absence ou insuffisance de garantie du titulaire</w:t>
      </w:r>
    </w:p>
    <w:p w14:paraId="20869878" w14:textId="110AED0B"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titulaire s’interdit formellement de mettre en œuvre des techniques non courantes, ou sans avis technique, ou non agréées par les assureurs sans accord préalable et écrit du maître d’ouvrage</w:t>
      </w:r>
      <w:r w:rsidR="008201ED">
        <w:rPr>
          <w:rFonts w:eastAsia="Times New Roman" w:cs="Times New Roman"/>
          <w:noProof/>
          <w:lang w:eastAsia="fr-FR"/>
        </w:rPr>
        <w:t>.</w:t>
      </w:r>
      <w:r w:rsidRPr="002E16E0">
        <w:rPr>
          <w:rFonts w:eastAsia="Times New Roman" w:cs="Times New Roman"/>
          <w:noProof/>
          <w:lang w:eastAsia="fr-FR"/>
        </w:rPr>
        <w:t xml:space="preserve"> </w:t>
      </w:r>
      <w:r w:rsidR="002F561D">
        <w:rPr>
          <w:rFonts w:eastAsia="Times New Roman" w:cs="Times New Roman"/>
          <w:noProof/>
          <w:lang w:eastAsia="fr-FR"/>
        </w:rPr>
        <w:t xml:space="preserve"> </w:t>
      </w:r>
    </w:p>
    <w:p w14:paraId="67F4502D" w14:textId="77777777" w:rsidR="002933E2" w:rsidRDefault="002933E2" w:rsidP="0023538E">
      <w:pPr>
        <w:tabs>
          <w:tab w:val="left" w:leader="dot" w:pos="9356"/>
        </w:tabs>
        <w:jc w:val="both"/>
        <w:rPr>
          <w:rFonts w:eastAsia="Times New Roman" w:cs="Times New Roman"/>
          <w:noProof/>
          <w:lang w:eastAsia="fr-FR"/>
        </w:rPr>
      </w:pPr>
    </w:p>
    <w:p w14:paraId="09CCF248" w14:textId="77777777" w:rsidR="002933E2" w:rsidRPr="002F561D" w:rsidRDefault="002933E2" w:rsidP="0023538E">
      <w:pPr>
        <w:tabs>
          <w:tab w:val="left" w:leader="dot" w:pos="9356"/>
        </w:tabs>
        <w:jc w:val="both"/>
        <w:rPr>
          <w:rFonts w:eastAsia="Times New Roman" w:cs="Times New Roman"/>
          <w:b/>
          <w:bCs/>
          <w:noProof/>
          <w:lang w:eastAsia="fr-FR"/>
        </w:rPr>
      </w:pPr>
    </w:p>
    <w:p w14:paraId="6BB0A3B6" w14:textId="34D348C0" w:rsidR="009E72CA" w:rsidRPr="002E16E0" w:rsidRDefault="009E72CA" w:rsidP="00AE4FD7">
      <w:pPr>
        <w:pStyle w:val="03-TITRE3"/>
      </w:pPr>
      <w:r w:rsidRPr="002E16E0">
        <w:t>sinistres</w:t>
      </w:r>
    </w:p>
    <w:p w14:paraId="72855B99" w14:textId="77777777" w:rsidR="009E72CA" w:rsidRPr="002E16E0" w:rsidRDefault="009E72CA" w:rsidP="0023538E">
      <w:pPr>
        <w:tabs>
          <w:tab w:val="left" w:leader="dot" w:pos="9356"/>
        </w:tabs>
        <w:jc w:val="both"/>
        <w:rPr>
          <w:rFonts w:eastAsia="Times New Roman" w:cs="Times New Roman"/>
          <w:noProof/>
          <w:lang w:eastAsia="fr-FR"/>
        </w:rPr>
      </w:pPr>
      <w:r w:rsidRPr="0029769A">
        <w:rPr>
          <w:rFonts w:asciiTheme="majorHAnsi" w:eastAsia="Times New Roman" w:hAnsiTheme="majorHAnsi" w:cs="Times New Roman"/>
          <w:b/>
          <w:noProof/>
          <w:lang w:eastAsia="fr-FR"/>
        </w:rPr>
        <w:t>En cas de sinistre en cours de chantier,</w:t>
      </w:r>
      <w:r w:rsidRPr="002E16E0">
        <w:rPr>
          <w:rFonts w:eastAsia="Times New Roman" w:cs="Times New Roman"/>
          <w:noProof/>
          <w:lang w:eastAsia="fr-FR"/>
        </w:rPr>
        <w:t xml:space="preserve"> </w:t>
      </w:r>
      <w:r w:rsidRPr="002E16E0">
        <w:rPr>
          <w:rFonts w:eastAsia="Times New Roman" w:cs="Arial"/>
          <w:noProof/>
          <w:lang w:eastAsia="fr-FR"/>
        </w:rPr>
        <w:t>le titulaire et s’il y a lieu ses cotraitants</w:t>
      </w:r>
      <w:r w:rsidRPr="002E16E0">
        <w:rPr>
          <w:rFonts w:eastAsia="Times New Roman" w:cs="Times New Roman"/>
          <w:noProof/>
          <w:lang w:eastAsia="fr-FR"/>
        </w:rPr>
        <w:t xml:space="preserve"> ne pourra s'opposer à l'accès sur les lieux du sinistre des assureurs couvrant la responsabilité professionnelle des réalisateurs, des fabricants au sens de l'article 1792-4 du Code Civil, des fournisseurs et du contrôleur technique.</w:t>
      </w:r>
    </w:p>
    <w:p w14:paraId="0117FEBD" w14:textId="22A4B664"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L'entrepreneur ne pourra s'opposer à ce que ses assureurs constatent l'état d'exécution des travaux de réparation des dommages ayant fait l'objet d'une indemnisation après sinistre.</w:t>
      </w:r>
    </w:p>
    <w:p w14:paraId="03F43802" w14:textId="77777777" w:rsidR="00272BCE" w:rsidRPr="002E16E0" w:rsidRDefault="00272BCE" w:rsidP="0023538E">
      <w:pPr>
        <w:tabs>
          <w:tab w:val="left" w:leader="dot" w:pos="9356"/>
        </w:tabs>
        <w:jc w:val="both"/>
        <w:rPr>
          <w:rFonts w:eastAsia="Times New Roman" w:cs="Times New Roman"/>
          <w:noProof/>
          <w:lang w:eastAsia="fr-FR"/>
        </w:rPr>
      </w:pPr>
    </w:p>
    <w:p w14:paraId="10943968" w14:textId="77777777" w:rsidR="009E72CA" w:rsidRPr="002E16E0" w:rsidRDefault="009E72CA" w:rsidP="0023538E">
      <w:pPr>
        <w:pStyle w:val="02-TITRE2"/>
        <w:jc w:val="both"/>
        <w:rPr>
          <w:lang w:eastAsia="fr-FR"/>
        </w:rPr>
      </w:pPr>
      <w:bookmarkStart w:id="220" w:name="_Toc125273037"/>
      <w:bookmarkStart w:id="221" w:name="_Toc70596673"/>
      <w:bookmarkStart w:id="222" w:name="_Toc208234938"/>
      <w:bookmarkEnd w:id="219"/>
      <w:r w:rsidRPr="002E16E0">
        <w:rPr>
          <w:lang w:eastAsia="fr-FR"/>
        </w:rPr>
        <w:lastRenderedPageBreak/>
        <w:t>Contrôle technique</w:t>
      </w:r>
      <w:bookmarkEnd w:id="220"/>
      <w:bookmarkEnd w:id="221"/>
      <w:bookmarkEnd w:id="222"/>
    </w:p>
    <w:p w14:paraId="580EB83D" w14:textId="063A067B"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Une convention de contrôle technique entre le maître d'ouvrage et le contrôleur technique</w:t>
      </w:r>
      <w:r w:rsidR="00963B49">
        <w:rPr>
          <w:rFonts w:eastAsia="Times New Roman" w:cs="Times New Roman"/>
          <w:noProof/>
          <w:lang w:eastAsia="fr-FR"/>
        </w:rPr>
        <w:t xml:space="preserve"> </w:t>
      </w:r>
      <w:r w:rsidR="00A72906" w:rsidRPr="00A72906">
        <w:rPr>
          <w:noProof/>
          <w:lang w:eastAsia="fr-FR"/>
        </w:rPr>
        <w:t>APAVE SUDEUROPE</w:t>
      </w:r>
      <w:r w:rsidR="00A72906">
        <w:rPr>
          <w:noProof/>
          <w:lang w:eastAsia="fr-FR"/>
        </w:rPr>
        <w:t xml:space="preserve">, </w:t>
      </w:r>
      <w:r w:rsidR="00A72906" w:rsidRPr="00A72906">
        <w:rPr>
          <w:noProof/>
          <w:lang w:eastAsia="fr-FR"/>
        </w:rPr>
        <w:t>15 rue Léon Serpollet</w:t>
      </w:r>
      <w:r w:rsidR="00A72906">
        <w:rPr>
          <w:noProof/>
          <w:lang w:eastAsia="fr-FR"/>
        </w:rPr>
        <w:t xml:space="preserve">, </w:t>
      </w:r>
      <w:r w:rsidR="00A72906" w:rsidRPr="00A72906">
        <w:rPr>
          <w:noProof/>
          <w:lang w:eastAsia="fr-FR"/>
        </w:rPr>
        <w:t>87 022 LIMOGES CDX 09</w:t>
      </w:r>
      <w:r w:rsidR="00A72906">
        <w:rPr>
          <w:noProof/>
          <w:lang w:eastAsia="fr-FR"/>
        </w:rPr>
        <w:t xml:space="preserve">, </w:t>
      </w:r>
      <w:r w:rsidR="00A72906" w:rsidRPr="002E16E0">
        <w:rPr>
          <w:noProof/>
          <w:lang w:eastAsia="fr-FR"/>
        </w:rPr>
        <w:t>est passée</w:t>
      </w:r>
      <w:r w:rsidR="00A72906">
        <w:rPr>
          <w:noProof/>
          <w:lang w:eastAsia="fr-FR"/>
        </w:rPr>
        <w:t>.</w:t>
      </w:r>
      <w:r w:rsidR="00A72906" w:rsidRPr="00A72906">
        <w:rPr>
          <w:noProof/>
          <w:lang w:eastAsia="fr-FR"/>
        </w:rPr>
        <w:br/>
      </w:r>
      <w:r w:rsidRPr="002E16E0">
        <w:rPr>
          <w:rFonts w:eastAsia="Times New Roman" w:cs="Times New Roman"/>
          <w:noProof/>
          <w:lang w:eastAsia="fr-FR"/>
        </w:rPr>
        <w:t>Mission</w:t>
      </w:r>
      <w:r w:rsidR="00A72906">
        <w:rPr>
          <w:rFonts w:eastAsia="Times New Roman" w:cs="Times New Roman"/>
          <w:noProof/>
          <w:lang w:eastAsia="fr-FR"/>
        </w:rPr>
        <w:t>s</w:t>
      </w:r>
      <w:r w:rsidRPr="002E16E0">
        <w:rPr>
          <w:rFonts w:eastAsia="Times New Roman" w:cs="Times New Roman"/>
          <w:noProof/>
          <w:lang w:eastAsia="fr-FR"/>
        </w:rPr>
        <w:t xml:space="preserve"> : </w:t>
      </w:r>
      <w:r w:rsidR="00A72906" w:rsidRPr="00A72906">
        <w:rPr>
          <w:noProof/>
          <w:lang w:eastAsia="fr-FR"/>
        </w:rPr>
        <w:t>L, LE, LP, AV, SEI</w:t>
      </w:r>
      <w:r w:rsidR="00A72906">
        <w:rPr>
          <w:rFonts w:eastAsia="Times New Roman" w:cs="Times New Roman"/>
          <w:noProof/>
          <w:lang w:eastAsia="fr-FR"/>
        </w:rPr>
        <w:t>, HAND</w:t>
      </w:r>
    </w:p>
    <w:p w14:paraId="01876428"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L'entrepreneur devra communiquer au contrôleur technique tous les documents et éléments nécessaires à ce dernier pour qu'il puisse exécuter sa mission.</w:t>
      </w:r>
    </w:p>
    <w:p w14:paraId="421A08B4"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Si l'entrepreneur est chargé des plans d'exécution des ouvrages, il devra procéder à leur établissement et obtenir les visas du contrôleur technique et du maître d'œuvre, avant tout commencement d'exécution.</w:t>
      </w:r>
    </w:p>
    <w:p w14:paraId="7BCCC7BE"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Le paiement des honoraires de contrôle technique sera effectué directement par le maître d'ouvrage sans aucune retenue à l'entrepreneur.</w:t>
      </w:r>
    </w:p>
    <w:p w14:paraId="514AD0A8" w14:textId="77777777" w:rsidR="0020234E" w:rsidRPr="002E16E0" w:rsidRDefault="0020234E" w:rsidP="0023538E">
      <w:pPr>
        <w:tabs>
          <w:tab w:val="left" w:leader="dot" w:pos="9356"/>
        </w:tabs>
        <w:jc w:val="both"/>
        <w:rPr>
          <w:rFonts w:eastAsia="Times New Roman" w:cs="Times New Roman"/>
          <w:noProof/>
          <w:lang w:eastAsia="fr-FR"/>
        </w:rPr>
      </w:pPr>
    </w:p>
    <w:p w14:paraId="7A17ADF8" w14:textId="77777777" w:rsidR="009E72CA" w:rsidRPr="002E16E0" w:rsidRDefault="009E72CA" w:rsidP="0023538E">
      <w:pPr>
        <w:pStyle w:val="02-TITRE2"/>
        <w:jc w:val="both"/>
        <w:rPr>
          <w:lang w:eastAsia="fr-FR"/>
        </w:rPr>
      </w:pPr>
      <w:bookmarkStart w:id="223" w:name="_Toc125273038"/>
      <w:bookmarkStart w:id="224" w:name="_Toc70596674"/>
      <w:bookmarkStart w:id="225" w:name="_Toc208234939"/>
      <w:r w:rsidRPr="002E16E0">
        <w:rPr>
          <w:lang w:eastAsia="fr-FR"/>
        </w:rPr>
        <w:t>Résiliation</w:t>
      </w:r>
      <w:bookmarkEnd w:id="223"/>
      <w:bookmarkEnd w:id="224"/>
      <w:bookmarkEnd w:id="225"/>
      <w:r w:rsidRPr="002E16E0">
        <w:rPr>
          <w:lang w:eastAsia="fr-FR"/>
        </w:rPr>
        <w:t xml:space="preserve"> </w:t>
      </w:r>
    </w:p>
    <w:p w14:paraId="57F756B3" w14:textId="77777777" w:rsidR="009E72CA" w:rsidRPr="002E16E0" w:rsidRDefault="009E72CA" w:rsidP="0023538E">
      <w:pPr>
        <w:tabs>
          <w:tab w:val="left" w:pos="567"/>
        </w:tabs>
        <w:jc w:val="both"/>
        <w:rPr>
          <w:rFonts w:eastAsia="Times New Roman" w:cs="Times New Roman"/>
          <w:noProof/>
          <w:lang w:eastAsia="fr-FR"/>
        </w:rPr>
      </w:pPr>
      <w:r w:rsidRPr="002E16E0">
        <w:rPr>
          <w:rFonts w:eastAsia="Times New Roman" w:cs="Times New Roman"/>
          <w:noProof/>
          <w:lang w:eastAsia="fr-FR"/>
        </w:rPr>
        <w:t xml:space="preserve">Les dispositions </w:t>
      </w:r>
      <w:r w:rsidRPr="002E16E0">
        <w:rPr>
          <w:rFonts w:eastAsia="Times New Roman" w:cs="Times New Roman"/>
          <w:noProof/>
          <w:shd w:val="clear" w:color="auto" w:fill="E4E6E8" w:themeFill="accent1" w:themeFillTint="33"/>
          <w:lang w:eastAsia="fr-FR"/>
        </w:rPr>
        <w:t>des articles 49 à 52 du CCAG sont applicables au présent marché (à l’exception de l’article 52.7.3 – cf art 12.1 du présent CCAP) auxquelles s’ajoutent les</w:t>
      </w:r>
      <w:r w:rsidRPr="002E16E0">
        <w:rPr>
          <w:rFonts w:eastAsia="Times New Roman" w:cs="Times New Roman"/>
          <w:noProof/>
          <w:lang w:eastAsia="fr-FR"/>
        </w:rPr>
        <w:t xml:space="preserve"> dispositions suivantes :</w:t>
      </w:r>
    </w:p>
    <w:p w14:paraId="46C6083D" w14:textId="6B112EA3" w:rsidR="009E72CA" w:rsidRPr="002E16E0" w:rsidRDefault="009E72CA" w:rsidP="00AE4FD7">
      <w:pPr>
        <w:pStyle w:val="03-TITRE3"/>
        <w:numPr>
          <w:ilvl w:val="2"/>
          <w:numId w:val="51"/>
        </w:numPr>
      </w:pPr>
      <w:bookmarkStart w:id="226" w:name="_Toc236631725"/>
      <w:bookmarkStart w:id="227" w:name="_Toc125275166"/>
      <w:bookmarkStart w:id="228" w:name="_Toc235178085"/>
      <w:r w:rsidRPr="002E16E0">
        <w:t>Résiliation pour motif d’intêret général</w:t>
      </w:r>
      <w:bookmarkEnd w:id="226"/>
      <w:r w:rsidRPr="002E16E0">
        <w:t xml:space="preserve"> </w:t>
      </w:r>
      <w:bookmarkEnd w:id="227"/>
      <w:bookmarkEnd w:id="228"/>
    </w:p>
    <w:p w14:paraId="3636E5A0" w14:textId="77777777" w:rsidR="009E72CA" w:rsidRPr="002E16E0" w:rsidRDefault="009E72CA" w:rsidP="0023538E">
      <w:pPr>
        <w:tabs>
          <w:tab w:val="left" w:pos="567"/>
        </w:tabs>
        <w:jc w:val="both"/>
        <w:rPr>
          <w:rFonts w:eastAsia="Times New Roman" w:cs="Times New Roman"/>
          <w:lang w:eastAsia="fr-FR"/>
        </w:rPr>
      </w:pPr>
      <w:r w:rsidRPr="002E16E0">
        <w:rPr>
          <w:rFonts w:eastAsia="Times New Roman" w:cs="Times New Roman"/>
          <w:lang w:eastAsia="fr-FR"/>
        </w:rPr>
        <w:t>Dans l’hypothèse d’une résiliation au titre de l’article 50.4 du CCAG travaux, sans préjudice de l'application des dispositions des alinéas 2 et 3 de l'article 50.4 du CCAG Travaux, l’indemnité de résiliation est fixée à ….. % du montant initial HT du marché, diminué du montant HT non révisé des prestations reçues.</w:t>
      </w:r>
    </w:p>
    <w:p w14:paraId="73140051" w14:textId="77777777" w:rsidR="009E72CA" w:rsidRPr="002E16E0" w:rsidRDefault="009E72CA" w:rsidP="0023538E">
      <w:pPr>
        <w:jc w:val="both"/>
        <w:rPr>
          <w:rFonts w:eastAsia="Times New Roman" w:cs="Times New Roman"/>
          <w:lang w:eastAsia="fr-FR"/>
        </w:rPr>
      </w:pPr>
      <w:r w:rsidRPr="005D45DB">
        <w:rPr>
          <w:rFonts w:asciiTheme="majorHAnsi" w:eastAsia="Times New Roman" w:hAnsiTheme="majorHAnsi" w:cs="Times New Roman"/>
          <w:b/>
          <w:bCs/>
          <w:lang w:eastAsia="fr-FR"/>
        </w:rPr>
        <w:t>Par dérogation à l'article 50.4 du CCAG</w:t>
      </w:r>
      <w:r w:rsidRPr="00576AC0">
        <w:rPr>
          <w:rFonts w:asciiTheme="majorHAnsi" w:eastAsia="Times New Roman" w:hAnsiTheme="majorHAnsi" w:cs="Times New Roman"/>
          <w:lang w:eastAsia="fr-FR"/>
        </w:rPr>
        <w:t>,</w:t>
      </w:r>
      <w:r w:rsidRPr="002E16E0">
        <w:rPr>
          <w:rFonts w:eastAsia="Times New Roman" w:cs="Times New Roman"/>
          <w:lang w:eastAsia="fr-FR"/>
        </w:rPr>
        <w:t xml:space="preserve"> dans le cas d’un marché à tranches, ne seront pris en compte que les montants de la tranche ferme et des tranches optionnelles affermies. </w:t>
      </w:r>
    </w:p>
    <w:p w14:paraId="615D116B" w14:textId="2FB1913F" w:rsidR="009E72CA" w:rsidRPr="002E16E0" w:rsidRDefault="009E72CA" w:rsidP="00AE4FD7">
      <w:pPr>
        <w:pStyle w:val="03-TITRE3"/>
        <w:numPr>
          <w:ilvl w:val="2"/>
          <w:numId w:val="51"/>
        </w:numPr>
      </w:pPr>
      <w:bookmarkStart w:id="229" w:name="_Toc236631726"/>
      <w:r w:rsidRPr="002E16E0">
        <w:t>Résiliation du marché aux torts du titulaire</w:t>
      </w:r>
      <w:bookmarkEnd w:id="229"/>
      <w:r w:rsidRPr="002E16E0">
        <w:t xml:space="preserve"> </w:t>
      </w:r>
    </w:p>
    <w:p w14:paraId="4A722896" w14:textId="77777777" w:rsidR="009E72CA" w:rsidRPr="002E16E0" w:rsidRDefault="009E72CA" w:rsidP="0023538E">
      <w:pPr>
        <w:jc w:val="both"/>
        <w:rPr>
          <w:rFonts w:eastAsia="Times New Roman" w:cs="Times New Roman"/>
          <w:lang w:eastAsia="fr-FR"/>
        </w:rPr>
      </w:pPr>
      <w:r w:rsidRPr="002E16E0">
        <w:rPr>
          <w:rFonts w:eastAsia="Times New Roman" w:cs="Times New Roman"/>
          <w:lang w:eastAsia="fr-FR"/>
        </w:rPr>
        <w:t>En cas de résiliation pour faute, il sera fait application de l'article 50.3 du CCAG travaux avec les précisions suivantes :</w:t>
      </w:r>
    </w:p>
    <w:p w14:paraId="188BDFDB" w14:textId="77777777" w:rsidR="009E72CA" w:rsidRPr="002E16E0" w:rsidRDefault="009E72CA" w:rsidP="0023538E">
      <w:pPr>
        <w:tabs>
          <w:tab w:val="left" w:leader="dot" w:pos="9356"/>
        </w:tabs>
        <w:jc w:val="both"/>
        <w:rPr>
          <w:rFonts w:eastAsia="Times New Roman" w:cs="Times New Roman"/>
          <w:lang w:eastAsia="fr-FR"/>
        </w:rPr>
      </w:pPr>
      <w:r w:rsidRPr="002E16E0">
        <w:rPr>
          <w:rFonts w:eastAsia="Times New Roman" w:cs="Times New Roman"/>
          <w:lang w:eastAsia="fr-FR"/>
        </w:rPr>
        <w:t>Le titulaire n'a droit à aucune indemnisation.</w:t>
      </w:r>
    </w:p>
    <w:p w14:paraId="49179479" w14:textId="77777777" w:rsidR="009E72CA" w:rsidRPr="002E16E0" w:rsidRDefault="009E72CA" w:rsidP="0023538E">
      <w:pPr>
        <w:jc w:val="both"/>
        <w:rPr>
          <w:rFonts w:eastAsia="Times New Roman" w:cs="Times New Roman"/>
          <w:lang w:eastAsia="fr-FR"/>
        </w:rPr>
      </w:pPr>
      <w:r w:rsidRPr="002E16E0">
        <w:rPr>
          <w:rFonts w:eastAsia="Times New Roman" w:cs="Times New Roman"/>
          <w:lang w:eastAsia="fr-FR"/>
        </w:rPr>
        <w:t>La résiliation pour absence de production des attestations d’assurances prévues à l’article 11.7.1 peut s’opérer sans mise en demeure préalable.</w:t>
      </w:r>
    </w:p>
    <w:p w14:paraId="28A7BD7A" w14:textId="77777777" w:rsidR="009E72CA" w:rsidRPr="002E16E0" w:rsidRDefault="009E72CA" w:rsidP="0023538E">
      <w:pPr>
        <w:jc w:val="both"/>
        <w:rPr>
          <w:rFonts w:eastAsia="Times New Roman" w:cs="Times New Roman"/>
          <w:lang w:eastAsia="fr-FR"/>
        </w:rPr>
      </w:pPr>
      <w:r w:rsidRPr="002E16E0">
        <w:rPr>
          <w:rFonts w:eastAsia="Times New Roman" w:cs="Times New Roman"/>
          <w:lang w:eastAsia="fr-FR"/>
        </w:rPr>
        <w:t>En complément à l’article 50.3 du CCAG travaux, en cas de non production dans les 8 jours de l’acceptation d’une sous-traitance de second rang et plus, présentée par le sous-traitant de rang 1 et plus, de la caution personnelle</w:t>
      </w:r>
      <w:r w:rsidRPr="002E16E0">
        <w:rPr>
          <w:rFonts w:eastAsia="Times New Roman" w:cs="Arial"/>
          <w:lang w:eastAsia="fr-FR"/>
        </w:rPr>
        <w:t xml:space="preserve"> et solidaire garantissant le paiement de toutes les sommes dues par eux au sous-traitant </w:t>
      </w:r>
      <w:r w:rsidRPr="002E16E0">
        <w:rPr>
          <w:rFonts w:eastAsia="Times New Roman" w:cs="Times New Roman"/>
          <w:lang w:eastAsia="fr-FR"/>
        </w:rPr>
        <w:t xml:space="preserve">de second rang et plus, et après mise en demeure du sous-traitant de rang 1 et plus et du titulaire du marché, restée sans effet dans un délai fixé, </w:t>
      </w:r>
      <w:r w:rsidRPr="005D45DB">
        <w:rPr>
          <w:rFonts w:eastAsia="Times New Roman" w:cs="Times New Roman"/>
          <w:b/>
          <w:bCs/>
          <w:lang w:eastAsia="fr-FR"/>
        </w:rPr>
        <w:t>par dérogation à l’article 52.1 du CCAG Travaux,</w:t>
      </w:r>
      <w:r w:rsidRPr="002E16E0">
        <w:rPr>
          <w:rFonts w:eastAsia="Times New Roman" w:cs="Times New Roman"/>
          <w:lang w:eastAsia="fr-FR"/>
        </w:rPr>
        <w:t xml:space="preserve"> à 8 jours, le marché sera résilié aux torts du titulaire sans que celui-ci puisse prétendre à indemnité et, le cas échéant, avec exécution des prestations à ses frais et risques.</w:t>
      </w:r>
    </w:p>
    <w:p w14:paraId="461CAACA" w14:textId="77777777" w:rsidR="009E72CA" w:rsidRPr="002E16E0" w:rsidRDefault="009E72CA" w:rsidP="0023538E">
      <w:pPr>
        <w:jc w:val="both"/>
        <w:rPr>
          <w:rFonts w:eastAsia="Times New Roman" w:cs="Times New Roman"/>
          <w:lang w:eastAsia="fr-FR"/>
        </w:rPr>
      </w:pPr>
      <w:r w:rsidRPr="002E16E0">
        <w:rPr>
          <w:rFonts w:eastAsia="Times New Roman" w:cs="Times New Roman"/>
          <w:lang w:eastAsia="fr-FR"/>
        </w:rPr>
        <w:lastRenderedPageBreak/>
        <w:t xml:space="preserve">En cas de non-respect, par le titulaire ou de l’un ou l’autre des cotraitants dans le cas d’un groupement d’entreprises, des obligations visées à l’acte d’engagement relatives à la fourniture des pièces prévues aux articles R.2143-6 et suivants du code de la commande publique, et </w:t>
      </w:r>
      <w:r w:rsidRPr="00576AC0">
        <w:rPr>
          <w:rFonts w:asciiTheme="majorHAnsi" w:eastAsia="Times New Roman" w:hAnsiTheme="majorHAnsi" w:cs="Times New Roman"/>
          <w:bCs/>
          <w:lang w:eastAsia="fr-FR"/>
        </w:rPr>
        <w:t>après mise en demeure</w:t>
      </w:r>
      <w:r w:rsidRPr="002E16E0">
        <w:rPr>
          <w:rFonts w:eastAsia="Times New Roman" w:cs="Times New Roman"/>
          <w:lang w:eastAsia="fr-FR"/>
        </w:rPr>
        <w:t xml:space="preserve"> restée sans effet, le marché peut être résilié aux torts du titulaire sans que celui-ci puisse prétendre à indemnité et, le cas échéant, avec exécution des prestations à ses frais et risques. </w:t>
      </w:r>
    </w:p>
    <w:p w14:paraId="54D0ED6F" w14:textId="77777777" w:rsidR="009E72CA" w:rsidRPr="002E16E0" w:rsidRDefault="009E72CA" w:rsidP="0023538E">
      <w:pPr>
        <w:jc w:val="both"/>
        <w:rPr>
          <w:rFonts w:eastAsia="Times New Roman" w:cs="Times New Roman"/>
          <w:lang w:eastAsia="fr-FR"/>
        </w:rPr>
      </w:pPr>
      <w:r w:rsidRPr="002E16E0">
        <w:rPr>
          <w:rFonts w:eastAsia="Times New Roman" w:cs="Times New Roman"/>
          <w:lang w:eastAsia="fr-FR"/>
        </w:rPr>
        <w:t xml:space="preserve">La mise en demeure sera notifiée par écrit et assortie d’un délai. À défaut d’indication du délai, et </w:t>
      </w:r>
      <w:r w:rsidRPr="005D45DB">
        <w:rPr>
          <w:rFonts w:asciiTheme="majorHAnsi" w:eastAsia="Times New Roman" w:hAnsiTheme="majorHAnsi" w:cs="Times New Roman"/>
          <w:b/>
          <w:lang w:eastAsia="fr-FR"/>
        </w:rPr>
        <w:t>par dérogation à l’article 52.1 du CCAG Travaux</w:t>
      </w:r>
      <w:r w:rsidRPr="002E16E0">
        <w:rPr>
          <w:rFonts w:eastAsia="Times New Roman" w:cs="Times New Roman"/>
          <w:lang w:eastAsia="fr-FR"/>
        </w:rPr>
        <w:t xml:space="preserve">, le titulaire ou le cotraitant dispose de 8 jours à compter de la notification de la mise en demeure, pour satisfaire aux obligations de celle-ci et fournir les justificatifs exigés ou présenter ses observations. </w:t>
      </w:r>
    </w:p>
    <w:p w14:paraId="6E31A44C" w14:textId="77777777" w:rsidR="009E72CA" w:rsidRPr="002E16E0" w:rsidRDefault="009E72CA" w:rsidP="0023538E">
      <w:pPr>
        <w:jc w:val="both"/>
        <w:rPr>
          <w:rFonts w:eastAsia="Times New Roman" w:cs="Times New Roman"/>
          <w:lang w:eastAsia="fr-FR"/>
        </w:rPr>
      </w:pPr>
      <w:r w:rsidRPr="002E16E0">
        <w:rPr>
          <w:rFonts w:eastAsia="Times New Roman" w:cs="Times New Roman"/>
          <w:lang w:eastAsia="fr-FR"/>
        </w:rPr>
        <w:t>En cas d’inexactitude des renseignements mentionnés aux articles R.2143-3 à R.2143-15 du code de la commande publique</w:t>
      </w:r>
      <w:r w:rsidRPr="002E16E0" w:rsidDel="00B547F6">
        <w:rPr>
          <w:rFonts w:eastAsia="Times New Roman" w:cs="Times New Roman"/>
          <w:lang w:eastAsia="fr-FR"/>
        </w:rPr>
        <w:t xml:space="preserve"> </w:t>
      </w:r>
      <w:r w:rsidRPr="002E16E0">
        <w:rPr>
          <w:rFonts w:eastAsia="Times New Roman" w:cs="Times New Roman"/>
          <w:lang w:eastAsia="fr-FR"/>
        </w:rPr>
        <w:t xml:space="preserve">fournis par le titulaire ou l’un ou l’autre des cotraitants dans le cas d’un groupement d’entreprises, lors de la consultation ou de l’exécution du marché, le marché ou la part de marché correspondante sera, résilié </w:t>
      </w:r>
      <w:r w:rsidRPr="001416FF">
        <w:rPr>
          <w:rFonts w:asciiTheme="majorHAnsi" w:eastAsia="Times New Roman" w:hAnsiTheme="majorHAnsi" w:cs="Times New Roman"/>
          <w:b/>
          <w:lang w:eastAsia="fr-FR"/>
        </w:rPr>
        <w:t>sans mise en demeure</w:t>
      </w:r>
      <w:r w:rsidRPr="001416FF">
        <w:rPr>
          <w:rFonts w:eastAsia="Times New Roman" w:cs="Times New Roman"/>
          <w:b/>
          <w:lang w:eastAsia="fr-FR"/>
        </w:rPr>
        <w:t xml:space="preserve"> </w:t>
      </w:r>
      <w:r w:rsidRPr="002E16E0">
        <w:rPr>
          <w:rFonts w:eastAsia="Times New Roman" w:cs="Times New Roman"/>
          <w:lang w:eastAsia="fr-FR"/>
        </w:rPr>
        <w:t>à leur frais et risques.</w:t>
      </w:r>
    </w:p>
    <w:p w14:paraId="15C83AC4" w14:textId="77777777" w:rsidR="009E72CA" w:rsidRPr="002E16E0" w:rsidRDefault="009E72CA" w:rsidP="0023538E">
      <w:pPr>
        <w:jc w:val="both"/>
        <w:rPr>
          <w:rFonts w:eastAsia="Times New Roman" w:cs="Times New Roman"/>
          <w:lang w:eastAsia="fr-FR"/>
        </w:rPr>
      </w:pPr>
    </w:p>
    <w:p w14:paraId="45A652F1" w14:textId="77777777" w:rsidR="009E72CA" w:rsidRPr="002E16E0" w:rsidRDefault="009E72CA" w:rsidP="0023538E">
      <w:pPr>
        <w:pStyle w:val="01-TITRE10"/>
        <w:jc w:val="both"/>
        <w:rPr>
          <w:szCs w:val="20"/>
          <w:lang w:eastAsia="fr-FR"/>
        </w:rPr>
      </w:pPr>
      <w:bookmarkStart w:id="230" w:name="_Toc70596675"/>
      <w:bookmarkStart w:id="231" w:name="_Toc208234940"/>
      <w:bookmarkStart w:id="232" w:name="_Toc125273039"/>
      <w:r w:rsidRPr="002E16E0">
        <w:rPr>
          <w:szCs w:val="20"/>
          <w:lang w:eastAsia="fr-FR"/>
        </w:rPr>
        <w:t>CLAUSES DE REEXAMEN</w:t>
      </w:r>
      <w:bookmarkEnd w:id="230"/>
      <w:bookmarkEnd w:id="231"/>
    </w:p>
    <w:p w14:paraId="18C8CAE9" w14:textId="77777777" w:rsidR="009E72CA" w:rsidRPr="002E16E0"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En complément des clauses permettant le réexamen du marché qui pourraient être incluses dans d’autres dispositions du marché, il est convenu entre les parties la mise en œuvre des clauses de réexamen suivantes.</w:t>
      </w:r>
    </w:p>
    <w:p w14:paraId="6A1CFA93" w14:textId="4BDDF919" w:rsidR="009E72CA" w:rsidRPr="009754C7" w:rsidRDefault="009E72CA" w:rsidP="0023538E">
      <w:pPr>
        <w:pStyle w:val="02-TITRE2"/>
        <w:jc w:val="both"/>
      </w:pPr>
      <w:bookmarkStart w:id="233" w:name="_Toc70596676"/>
      <w:bookmarkStart w:id="234" w:name="_Toc208234941"/>
      <w:r w:rsidRPr="009754C7">
        <w:rPr>
          <w:rStyle w:val="03-TITRE3Car"/>
          <w:bCs/>
          <w:caps/>
          <w:lang w:eastAsia="en-US"/>
        </w:rPr>
        <w:t>Remplacement du titulaire initial par un nouveau titulaire en cours</w:t>
      </w:r>
      <w:r w:rsidRPr="009754C7">
        <w:t xml:space="preserve"> d’exécution</w:t>
      </w:r>
      <w:bookmarkEnd w:id="233"/>
      <w:bookmarkEnd w:id="234"/>
    </w:p>
    <w:p w14:paraId="74C5C080"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Le titulaire unique pourra proposer au maître d’ouvrage la substitution d’un nouveau titulaire afin de le remplacer.</w:t>
      </w:r>
    </w:p>
    <w:p w14:paraId="6176EC4E"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Ce remplacement pourra intervenir, après accord entre les parties, dans les hypothèses suivantes :</w:t>
      </w:r>
    </w:p>
    <w:p w14:paraId="2A544547" w14:textId="77777777" w:rsidR="009E72CA" w:rsidRPr="002E16E0" w:rsidRDefault="009E72CA" w:rsidP="0023538E">
      <w:pPr>
        <w:pStyle w:val="05PUCE1"/>
        <w:numPr>
          <w:ilvl w:val="0"/>
          <w:numId w:val="3"/>
        </w:numPr>
        <w:jc w:val="both"/>
        <w:rPr>
          <w:noProof/>
          <w:shd w:val="clear" w:color="auto" w:fill="FFFFFF"/>
          <w:lang w:eastAsia="fr-FR"/>
        </w:rPr>
      </w:pPr>
      <w:r w:rsidRPr="002E16E0">
        <w:rPr>
          <w:noProof/>
          <w:shd w:val="clear" w:color="auto" w:fill="FFFFFF"/>
          <w:lang w:eastAsia="fr-FR"/>
        </w:rPr>
        <w:t xml:space="preserve">cessation d’activité, </w:t>
      </w:r>
    </w:p>
    <w:p w14:paraId="7DF27F91" w14:textId="77777777" w:rsidR="009E72CA" w:rsidRPr="002E16E0" w:rsidRDefault="009E72CA" w:rsidP="0023538E">
      <w:pPr>
        <w:pStyle w:val="05PUCE1"/>
        <w:numPr>
          <w:ilvl w:val="0"/>
          <w:numId w:val="3"/>
        </w:numPr>
        <w:jc w:val="both"/>
        <w:rPr>
          <w:noProof/>
          <w:shd w:val="clear" w:color="auto" w:fill="FFFFFF"/>
          <w:lang w:eastAsia="fr-FR"/>
        </w:rPr>
      </w:pPr>
      <w:r w:rsidRPr="002E16E0">
        <w:rPr>
          <w:noProof/>
          <w:shd w:val="clear" w:color="auto" w:fill="FFFFFF"/>
          <w:lang w:eastAsia="fr-FR"/>
        </w:rPr>
        <w:t>cession de contrat,</w:t>
      </w:r>
    </w:p>
    <w:p w14:paraId="5B14E884" w14:textId="77777777" w:rsidR="009E72CA" w:rsidRPr="002E16E0" w:rsidRDefault="009E72CA" w:rsidP="0023538E">
      <w:pPr>
        <w:pStyle w:val="05PUCE1"/>
        <w:numPr>
          <w:ilvl w:val="0"/>
          <w:numId w:val="3"/>
        </w:numPr>
        <w:jc w:val="both"/>
        <w:rPr>
          <w:noProof/>
          <w:shd w:val="clear" w:color="auto" w:fill="FFFFFF"/>
          <w:lang w:eastAsia="fr-FR"/>
        </w:rPr>
      </w:pPr>
      <w:r w:rsidRPr="002E16E0">
        <w:rPr>
          <w:noProof/>
          <w:shd w:val="clear" w:color="auto" w:fill="FFFFFF"/>
          <w:lang w:eastAsia="fr-FR"/>
        </w:rPr>
        <w:t>décès,</w:t>
      </w:r>
    </w:p>
    <w:p w14:paraId="4C29001F" w14:textId="77777777" w:rsidR="009E72CA" w:rsidRPr="002E16E0" w:rsidRDefault="009E72CA" w:rsidP="0023538E">
      <w:pPr>
        <w:pStyle w:val="05PUCE1"/>
        <w:numPr>
          <w:ilvl w:val="0"/>
          <w:numId w:val="3"/>
        </w:numPr>
        <w:jc w:val="both"/>
        <w:rPr>
          <w:noProof/>
          <w:shd w:val="clear" w:color="auto" w:fill="FFFFFF"/>
          <w:lang w:eastAsia="fr-FR"/>
        </w:rPr>
      </w:pPr>
      <w:r w:rsidRPr="002E16E0">
        <w:rPr>
          <w:noProof/>
          <w:shd w:val="clear" w:color="auto" w:fill="FFFFFF"/>
          <w:lang w:eastAsia="fr-FR"/>
        </w:rPr>
        <w:t xml:space="preserve">difficultés techniques (affectant les moyens humains et/ou matériels) et/ou financières empêchant ou risquant d’empêcher la mise en œuvre des obligations contractuelles, </w:t>
      </w:r>
    </w:p>
    <w:p w14:paraId="5BF67BE1" w14:textId="77777777" w:rsidR="009E72CA" w:rsidRPr="002E16E0" w:rsidRDefault="009E72CA" w:rsidP="0023538E">
      <w:pPr>
        <w:pStyle w:val="05PUCE1"/>
        <w:numPr>
          <w:ilvl w:val="0"/>
          <w:numId w:val="3"/>
        </w:numPr>
        <w:jc w:val="both"/>
        <w:rPr>
          <w:noProof/>
          <w:shd w:val="clear" w:color="auto" w:fill="FFFFFF"/>
          <w:lang w:eastAsia="fr-FR"/>
        </w:rPr>
      </w:pPr>
      <w:r w:rsidRPr="002E16E0">
        <w:rPr>
          <w:noProof/>
          <w:shd w:val="clear" w:color="auto" w:fill="FFFFFF"/>
          <w:lang w:eastAsia="fr-FR"/>
        </w:rPr>
        <w:t>défaillance dans l’exécution des obligations contractuelles.</w:t>
      </w:r>
    </w:p>
    <w:p w14:paraId="19FB3FAE"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56C6C0FD"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A l’issue de cet examen, le maître d’ouvrage acceptera ou non la mise en œuvre de la substitution. Cette substitution ne pourra emporter d’autres modifications substantielles au marché.</w:t>
      </w:r>
    </w:p>
    <w:p w14:paraId="21E68E64"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721B2">
        <w:rPr>
          <w:rFonts w:asciiTheme="majorHAnsi" w:eastAsia="Times New Roman" w:hAnsiTheme="majorHAnsi" w:cs="Times New Roman"/>
          <w:b/>
          <w:bCs/>
          <w:noProof/>
          <w:shd w:val="clear" w:color="auto" w:fill="FFFFFF"/>
          <w:lang w:eastAsia="fr-FR"/>
        </w:rPr>
        <w:lastRenderedPageBreak/>
        <w:t>Dans le cadre d’un groupement</w:t>
      </w:r>
      <w:r w:rsidRPr="002E16E0">
        <w:rPr>
          <w:rFonts w:eastAsia="Times New Roman" w:cs="Times New Roman"/>
          <w:noProof/>
          <w:shd w:val="clear" w:color="auto" w:fill="FFFFFF"/>
          <w:lang w:eastAsia="fr-FR"/>
        </w:rPr>
        <w:t xml:space="preserve">, cette même possibilité est offerte à chacun des membres du groupement, après accord de l’ensemble des membres sur la substitution. </w:t>
      </w:r>
    </w:p>
    <w:p w14:paraId="24F15C0F"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Le remplaçant proposé pourra être :</w:t>
      </w:r>
    </w:p>
    <w:p w14:paraId="5A657B19" w14:textId="77777777" w:rsidR="009E72CA" w:rsidRPr="002E16E0" w:rsidRDefault="009E72CA" w:rsidP="0023538E">
      <w:pPr>
        <w:pStyle w:val="05PUCE1"/>
        <w:numPr>
          <w:ilvl w:val="0"/>
          <w:numId w:val="3"/>
        </w:numPr>
        <w:jc w:val="both"/>
        <w:rPr>
          <w:noProof/>
          <w:shd w:val="clear" w:color="auto" w:fill="FFFFFF"/>
          <w:lang w:eastAsia="fr-FR"/>
        </w:rPr>
      </w:pPr>
      <w:r w:rsidRPr="002E16E0">
        <w:rPr>
          <w:noProof/>
          <w:shd w:val="clear" w:color="auto" w:fill="FFFFFF"/>
          <w:lang w:eastAsia="fr-FR"/>
        </w:rPr>
        <w:t>dans le cadre d’un groupement conjoint : soit un des membres du groupement, soit une entreprise tierce.</w:t>
      </w:r>
    </w:p>
    <w:p w14:paraId="02304B26" w14:textId="77777777" w:rsidR="009E72CA" w:rsidRPr="002E16E0" w:rsidRDefault="009E72CA" w:rsidP="0023538E">
      <w:pPr>
        <w:pStyle w:val="05PUCE1"/>
        <w:numPr>
          <w:ilvl w:val="0"/>
          <w:numId w:val="3"/>
        </w:numPr>
        <w:jc w:val="both"/>
        <w:rPr>
          <w:noProof/>
          <w:shd w:val="clear" w:color="auto" w:fill="FFFFFF"/>
          <w:lang w:eastAsia="fr-FR"/>
        </w:rPr>
      </w:pPr>
      <w:r w:rsidRPr="002E16E0">
        <w:rPr>
          <w:noProof/>
          <w:shd w:val="clear" w:color="auto" w:fill="FFFFFF"/>
          <w:lang w:eastAsia="fr-FR"/>
        </w:rPr>
        <w:t>dans le cadre d’un groupement solidaire : une entreprise tierce.</w:t>
      </w:r>
    </w:p>
    <w:p w14:paraId="11BF94D9" w14:textId="77777777" w:rsidR="009E72CA" w:rsidRPr="002E16E0" w:rsidRDefault="009E72CA" w:rsidP="0023538E">
      <w:pPr>
        <w:tabs>
          <w:tab w:val="left" w:leader="dot" w:pos="9356"/>
        </w:tabs>
        <w:jc w:val="both"/>
        <w:rPr>
          <w:rFonts w:eastAsia="Times New Roman" w:cs="Times New Roman"/>
          <w:noProof/>
          <w:u w:val="single"/>
          <w:shd w:val="clear" w:color="auto" w:fill="FFFFFF"/>
          <w:lang w:eastAsia="fr-FR"/>
        </w:rPr>
      </w:pPr>
      <w:r w:rsidRPr="002E16E0">
        <w:rPr>
          <w:rFonts w:eastAsia="Times New Roman" w:cs="Times New Roman"/>
          <w:noProof/>
          <w:u w:val="single"/>
          <w:shd w:val="clear" w:color="auto" w:fill="FFFFFF"/>
          <w:lang w:eastAsia="fr-FR"/>
        </w:rPr>
        <w:t>Conséquences de l’absence d’accord d’un des membres du groupement ou du maître d’ouvrage sur la substitution :</w:t>
      </w:r>
    </w:p>
    <w:p w14:paraId="7DBE0A78" w14:textId="77777777" w:rsidR="009E72CA" w:rsidRPr="002E16E0" w:rsidRDefault="009E72CA" w:rsidP="0023538E">
      <w:pPr>
        <w:pStyle w:val="05PUCE1"/>
        <w:numPr>
          <w:ilvl w:val="0"/>
          <w:numId w:val="3"/>
        </w:numPr>
        <w:jc w:val="both"/>
        <w:rPr>
          <w:noProof/>
          <w:shd w:val="clear" w:color="auto" w:fill="FFFFFF"/>
          <w:lang w:eastAsia="fr-FR"/>
        </w:rPr>
      </w:pPr>
      <w:r w:rsidRPr="002E16E0">
        <w:rPr>
          <w:noProof/>
          <w:shd w:val="clear" w:color="auto" w:fill="FFFFFF"/>
          <w:lang w:eastAsia="fr-FR"/>
        </w:rPr>
        <w:t>dans le cadre d’un groupement solidaire : la défaillance d’un cotraitant emportera automatiquement mise en œuvre de la solidarité des autres membres du groupement</w:t>
      </w:r>
    </w:p>
    <w:p w14:paraId="7EA492EE" w14:textId="77777777" w:rsidR="009E72CA" w:rsidRDefault="009E72CA" w:rsidP="0023538E">
      <w:pPr>
        <w:pStyle w:val="05PUCE1"/>
        <w:numPr>
          <w:ilvl w:val="0"/>
          <w:numId w:val="3"/>
        </w:numPr>
        <w:jc w:val="both"/>
        <w:rPr>
          <w:noProof/>
          <w:shd w:val="clear" w:color="auto" w:fill="FFFFFF"/>
          <w:lang w:eastAsia="fr-FR"/>
        </w:rPr>
      </w:pPr>
      <w:bookmarkStart w:id="235" w:name="_Hlk69215600"/>
      <w:r w:rsidRPr="002E16E0">
        <w:rPr>
          <w:noProof/>
          <w:shd w:val="clear" w:color="auto" w:fill="FFFFFF"/>
          <w:lang w:eastAsia="fr-FR"/>
        </w:rPr>
        <w:t>dans le cadre d’un groupement conjoint : la part non exécutée du cotraitant défaillant sera résiliée ; les autres membres poursuivront la réalisation de la part des travaux qui leur ont été confiés par dérogation à l’article 52.7.3 du CCAG Travaux pour les groupements conjoints avec mandataire solidaire.</w:t>
      </w:r>
    </w:p>
    <w:p w14:paraId="542CE44E" w14:textId="77777777" w:rsidR="0020234E" w:rsidRPr="002E16E0" w:rsidRDefault="0020234E" w:rsidP="0023538E">
      <w:pPr>
        <w:pStyle w:val="05PUCE1"/>
        <w:numPr>
          <w:ilvl w:val="0"/>
          <w:numId w:val="3"/>
        </w:numPr>
        <w:jc w:val="both"/>
        <w:rPr>
          <w:noProof/>
          <w:shd w:val="clear" w:color="auto" w:fill="FFFFFF"/>
          <w:lang w:eastAsia="fr-FR"/>
        </w:rPr>
      </w:pPr>
    </w:p>
    <w:p w14:paraId="0AA59FB0" w14:textId="77777777" w:rsidR="009E72CA" w:rsidRPr="002E16E0" w:rsidRDefault="009E72CA" w:rsidP="0023538E">
      <w:pPr>
        <w:tabs>
          <w:tab w:val="left" w:leader="dot" w:pos="9356"/>
        </w:tabs>
        <w:jc w:val="both"/>
        <w:rPr>
          <w:rFonts w:eastAsia="Times New Roman" w:cs="Times New Roman"/>
          <w:noProof/>
          <w:shd w:val="clear" w:color="auto" w:fill="FFFFFF"/>
          <w:lang w:eastAsia="fr-FR"/>
        </w:rPr>
      </w:pPr>
      <w:r w:rsidRPr="002721B2">
        <w:rPr>
          <w:rFonts w:asciiTheme="majorHAnsi" w:eastAsia="Times New Roman" w:hAnsiTheme="majorHAnsi" w:cs="Times New Roman"/>
          <w:b/>
          <w:bCs/>
          <w:noProof/>
          <w:shd w:val="clear" w:color="auto" w:fill="FFFFFF"/>
          <w:lang w:eastAsia="fr-FR"/>
        </w:rPr>
        <w:t>Si la substitution vise le mandataire du groupement</w:t>
      </w:r>
      <w:r w:rsidRPr="003A6C82">
        <w:rPr>
          <w:rFonts w:asciiTheme="majorHAnsi" w:eastAsia="Times New Roman" w:hAnsiTheme="majorHAnsi" w:cs="Times New Roman"/>
          <w:noProof/>
          <w:shd w:val="clear" w:color="auto" w:fill="FFFFFF"/>
          <w:lang w:eastAsia="fr-FR"/>
        </w:rPr>
        <w:t>,</w:t>
      </w:r>
      <w:r w:rsidRPr="002E16E0">
        <w:rPr>
          <w:rFonts w:eastAsia="Times New Roman" w:cs="Times New Roman"/>
          <w:noProof/>
          <w:shd w:val="clear" w:color="auto" w:fill="FFFFFF"/>
          <w:lang w:eastAsia="fr-FR"/>
        </w:rPr>
        <w:t xml:space="preserve"> le groupement recomposé désigne un nouveau mandataire dans les conditions fixées à l’article 52.7.2 du CCAG Travaux, quelle que soit la nature du groupement.</w:t>
      </w:r>
    </w:p>
    <w:p w14:paraId="0EEBD3B8" w14:textId="77777777" w:rsidR="009E72CA" w:rsidRPr="002E16E0" w:rsidRDefault="009E72CA" w:rsidP="0023538E">
      <w:pPr>
        <w:tabs>
          <w:tab w:val="left" w:leader="dot" w:pos="9356"/>
        </w:tabs>
        <w:ind w:left="227"/>
        <w:jc w:val="both"/>
        <w:rPr>
          <w:rFonts w:eastAsia="Times New Roman" w:cs="Times New Roman"/>
          <w:noProof/>
          <w:shd w:val="clear" w:color="auto" w:fill="FFFFFF"/>
          <w:lang w:eastAsia="fr-FR"/>
        </w:rPr>
      </w:pPr>
      <w:r w:rsidRPr="002E16E0">
        <w:rPr>
          <w:rFonts w:eastAsia="Times New Roman" w:cs="Times New Roman"/>
          <w:noProof/>
          <w:shd w:val="clear" w:color="auto" w:fill="FFFFFF"/>
          <w:lang w:eastAsia="fr-FR"/>
        </w:rPr>
        <w:t>Dans le cas du groupement conjoint avec mandataire solidaire, si le nouveau mandataire désigné en vertu de l’alinéa précédent refuse d’assumer la solidarité, le maître d’ouvrage se réserve la possibilité :</w:t>
      </w:r>
    </w:p>
    <w:p w14:paraId="0825F6D7" w14:textId="77777777" w:rsidR="009E72CA" w:rsidRPr="002E16E0" w:rsidRDefault="009E72CA" w:rsidP="0023538E">
      <w:pPr>
        <w:pStyle w:val="06PUCE2"/>
        <w:numPr>
          <w:ilvl w:val="0"/>
          <w:numId w:val="4"/>
        </w:numPr>
        <w:jc w:val="both"/>
        <w:rPr>
          <w:noProof/>
          <w:lang w:eastAsia="fr-FR"/>
        </w:rPr>
      </w:pPr>
      <w:r w:rsidRPr="002E16E0">
        <w:rPr>
          <w:noProof/>
          <w:lang w:eastAsia="fr-FR"/>
        </w:rPr>
        <w:t>soit d’accepter que le mandataire ne soit pas solidaire ;</w:t>
      </w:r>
    </w:p>
    <w:p w14:paraId="337B440A" w14:textId="77777777" w:rsidR="009E72CA" w:rsidRDefault="009E72CA" w:rsidP="0023538E">
      <w:pPr>
        <w:pStyle w:val="06PUCE2"/>
        <w:numPr>
          <w:ilvl w:val="0"/>
          <w:numId w:val="4"/>
        </w:numPr>
        <w:jc w:val="both"/>
        <w:rPr>
          <w:noProof/>
          <w:lang w:eastAsia="fr-FR"/>
        </w:rPr>
      </w:pPr>
      <w:r w:rsidRPr="002E16E0">
        <w:rPr>
          <w:noProof/>
          <w:lang w:eastAsia="fr-FR"/>
        </w:rPr>
        <w:t>soit de prononcer la résiliation sans faute</w:t>
      </w:r>
      <w:r w:rsidRPr="002E16E0">
        <w:rPr>
          <w:rFonts w:eastAsia="Calibri"/>
        </w:rPr>
        <w:t xml:space="preserve"> </w:t>
      </w:r>
      <w:r w:rsidRPr="002E16E0">
        <w:rPr>
          <w:noProof/>
          <w:lang w:eastAsia="fr-FR"/>
        </w:rPr>
        <w:t>de la totalité du marché, mais sans indemnité.</w:t>
      </w:r>
    </w:p>
    <w:p w14:paraId="70EE3458" w14:textId="77777777" w:rsidR="0020234E" w:rsidRPr="002E16E0" w:rsidRDefault="0020234E" w:rsidP="0020234E">
      <w:pPr>
        <w:pStyle w:val="06PUCE2"/>
        <w:jc w:val="both"/>
        <w:rPr>
          <w:noProof/>
          <w:lang w:eastAsia="fr-FR"/>
        </w:rPr>
      </w:pPr>
    </w:p>
    <w:p w14:paraId="1AEDF460" w14:textId="77777777" w:rsidR="009E72CA" w:rsidRPr="002E16E0" w:rsidRDefault="009E72CA" w:rsidP="0023538E">
      <w:pPr>
        <w:pStyle w:val="02-TITRE2"/>
        <w:jc w:val="both"/>
        <w:rPr>
          <w:lang w:eastAsia="fr-FR"/>
        </w:rPr>
      </w:pPr>
      <w:bookmarkStart w:id="236" w:name="_Toc70596677"/>
      <w:bookmarkStart w:id="237" w:name="_Toc208234942"/>
      <w:bookmarkEnd w:id="235"/>
      <w:r w:rsidRPr="002E16E0">
        <w:rPr>
          <w:lang w:eastAsia="fr-FR"/>
        </w:rPr>
        <w:t>Remplacement du mandataire du groupement en cours d’exécution</w:t>
      </w:r>
      <w:bookmarkEnd w:id="236"/>
      <w:bookmarkEnd w:id="237"/>
    </w:p>
    <w:p w14:paraId="35C4B7F4" w14:textId="77777777" w:rsidR="009E72CA" w:rsidRDefault="009E72CA" w:rsidP="0023538E">
      <w:pPr>
        <w:tabs>
          <w:tab w:val="left" w:leader="dot" w:pos="9356"/>
        </w:tabs>
        <w:jc w:val="both"/>
        <w:rPr>
          <w:rFonts w:eastAsia="Times New Roman" w:cs="Times New Roman"/>
          <w:noProof/>
          <w:lang w:eastAsia="fr-FR"/>
        </w:rPr>
      </w:pPr>
      <w:r w:rsidRPr="002E16E0">
        <w:rPr>
          <w:rFonts w:eastAsia="Times New Roman" w:cs="Times New Roman"/>
          <w:noProof/>
          <w:lang w:eastAsia="fr-FR"/>
        </w:rPr>
        <w:t>Ces modalités de substitution s’appliquent au cas de la defaillance du mandataire dans l’exécution de sa mission de coordination et de représentation des autres membres du groupement.</w:t>
      </w:r>
    </w:p>
    <w:p w14:paraId="2C7D5BE5" w14:textId="77777777" w:rsidR="0020234E" w:rsidRPr="002E16E0" w:rsidRDefault="0020234E" w:rsidP="0023538E">
      <w:pPr>
        <w:tabs>
          <w:tab w:val="left" w:leader="dot" w:pos="9356"/>
        </w:tabs>
        <w:jc w:val="both"/>
        <w:rPr>
          <w:rFonts w:eastAsia="Times New Roman" w:cs="Times New Roman"/>
          <w:noProof/>
          <w:lang w:eastAsia="fr-FR"/>
        </w:rPr>
      </w:pPr>
    </w:p>
    <w:p w14:paraId="56D1E481" w14:textId="77777777" w:rsidR="009E72CA" w:rsidRPr="002E16E0" w:rsidRDefault="009E72CA" w:rsidP="0023538E">
      <w:pPr>
        <w:pStyle w:val="02-TITRE2"/>
        <w:jc w:val="both"/>
        <w:rPr>
          <w:lang w:eastAsia="fr-FR"/>
        </w:rPr>
      </w:pPr>
      <w:bookmarkStart w:id="238" w:name="_Toc70596678"/>
      <w:bookmarkStart w:id="239" w:name="_Toc208234943"/>
      <w:r w:rsidRPr="002E16E0">
        <w:rPr>
          <w:lang w:eastAsia="fr-FR"/>
        </w:rPr>
        <w:t>Evolution de la règlementation</w:t>
      </w:r>
      <w:bookmarkEnd w:id="238"/>
      <w:bookmarkEnd w:id="239"/>
    </w:p>
    <w:p w14:paraId="4D381309" w14:textId="77777777" w:rsidR="009E72CA" w:rsidRPr="002E16E0" w:rsidRDefault="009E72CA" w:rsidP="0023538E">
      <w:pPr>
        <w:jc w:val="both"/>
        <w:rPr>
          <w:rFonts w:eastAsia="Calibri" w:cs="Arial"/>
          <w:b/>
          <w:i/>
        </w:rPr>
      </w:pPr>
      <w:r w:rsidRPr="002E16E0">
        <w:rPr>
          <w:rFonts w:eastAsia="Calibri" w:cs="Arial"/>
          <w:iCs/>
        </w:rPr>
        <w:t>Le présent article s’applique, en complément des articles 5.2.2, 6.2, 7.2 et 9.1.1 du CCAG Travaux, en cas d’évolution, en cours d’exécution du marché, de la législation et/ou de la réglementation sur la protection des données à caractère personnel, sur la protection de la main-d'œuvre et des conditions de travail et/ou sur la protection de l'environnement.</w:t>
      </w:r>
    </w:p>
    <w:p w14:paraId="7B3F28DE" w14:textId="77777777" w:rsidR="009E72CA" w:rsidRPr="002E16E0" w:rsidRDefault="009E72CA" w:rsidP="0023538E">
      <w:pPr>
        <w:jc w:val="both"/>
        <w:rPr>
          <w:rFonts w:eastAsia="Calibri" w:cs="Arial"/>
        </w:rPr>
      </w:pPr>
      <w:r w:rsidRPr="002E16E0">
        <w:rPr>
          <w:rFonts w:eastAsia="Calibri" w:cs="Arial"/>
          <w:iCs/>
        </w:rPr>
        <w:lastRenderedPageBreak/>
        <w:t xml:space="preserve">Les modifications éventuelles, demandées par le maître d’ouvrage au titulaire afin de se conformer aux règles nouvelles, donneront lieu à la signature d'un avenant au marché </w:t>
      </w:r>
      <w:bookmarkStart w:id="240" w:name="_Hlk69215645"/>
      <w:r w:rsidRPr="002E16E0">
        <w:rPr>
          <w:rFonts w:eastAsia="Calibri" w:cs="Arial"/>
          <w:iCs/>
        </w:rPr>
        <w:t>ou, en l’absence d’accord entre les parties, à une modification unilatérale par le maître d’ouvrage</w:t>
      </w:r>
      <w:bookmarkEnd w:id="240"/>
      <w:r w:rsidRPr="002E16E0">
        <w:rPr>
          <w:rFonts w:eastAsia="Calibri" w:cs="Arial"/>
          <w:iCs/>
        </w:rPr>
        <w:t>.</w:t>
      </w:r>
    </w:p>
    <w:p w14:paraId="410FBC5E" w14:textId="77777777" w:rsidR="009E72CA" w:rsidRPr="00164BD7" w:rsidRDefault="009E72CA" w:rsidP="0023538E">
      <w:pPr>
        <w:jc w:val="both"/>
        <w:rPr>
          <w:rFonts w:eastAsia="Calibri" w:cs="Arial"/>
        </w:rPr>
      </w:pPr>
      <w:r w:rsidRPr="002E16E0">
        <w:rPr>
          <w:rFonts w:eastAsia="Calibri" w:cs="Arial"/>
          <w:iCs/>
        </w:rPr>
        <w:t>Le titulaire n’aura droit à être rémunéré pour la mise en œuvre des mesures demandées (ou à être indemnisé pour les préjudices qu’il a subis en raison de la mise en œuvre des mesures demandées</w:t>
      </w:r>
      <w:r w:rsidRPr="00164BD7">
        <w:rPr>
          <w:rFonts w:eastAsia="Calibri" w:cs="Arial"/>
          <w:iCs/>
        </w:rPr>
        <w:t xml:space="preserve">) </w:t>
      </w:r>
      <w:r w:rsidRPr="002721B2">
        <w:rPr>
          <w:rFonts w:asciiTheme="majorHAnsi" w:eastAsia="Calibri" w:hAnsiTheme="majorHAnsi" w:cs="Arial"/>
          <w:b/>
          <w:bCs/>
          <w:iCs/>
        </w:rPr>
        <w:t>qu’à la condition qu’il établisse que l’économie du marché se trouve (ou s’est trouvée) bouleversée, le seuil du bouleversement étant fixé à 1/16</w:t>
      </w:r>
      <w:r w:rsidRPr="002721B2">
        <w:rPr>
          <w:rFonts w:asciiTheme="majorHAnsi" w:eastAsia="Calibri" w:hAnsiTheme="majorHAnsi" w:cs="Arial"/>
          <w:b/>
          <w:bCs/>
          <w:iCs/>
          <w:vertAlign w:val="superscript"/>
        </w:rPr>
        <w:t>e</w:t>
      </w:r>
      <w:r w:rsidRPr="002721B2">
        <w:rPr>
          <w:rFonts w:asciiTheme="majorHAnsi" w:eastAsia="Calibri" w:hAnsiTheme="majorHAnsi" w:cs="Arial"/>
          <w:b/>
          <w:bCs/>
          <w:iCs/>
        </w:rPr>
        <w:t xml:space="preserve"> du montant du marché</w:t>
      </w:r>
      <w:r w:rsidRPr="00164BD7">
        <w:rPr>
          <w:rFonts w:asciiTheme="majorHAnsi" w:eastAsia="Calibri" w:hAnsiTheme="majorHAnsi" w:cs="Arial"/>
          <w:iCs/>
        </w:rPr>
        <w:t>,</w:t>
      </w:r>
      <w:r w:rsidRPr="00164BD7">
        <w:rPr>
          <w:rFonts w:eastAsia="Calibri" w:cs="Arial"/>
          <w:iCs/>
        </w:rPr>
        <w:t xml:space="preserve"> tel qu’il résulte, s’il y a lieu, du dernier avenant intervenu. </w:t>
      </w:r>
    </w:p>
    <w:p w14:paraId="699F35F6" w14:textId="7318D09D" w:rsidR="009E72CA" w:rsidRPr="002E16E0" w:rsidRDefault="009E72CA" w:rsidP="0023538E">
      <w:pPr>
        <w:jc w:val="both"/>
        <w:rPr>
          <w:rFonts w:eastAsia="Calibri" w:cs="Arial"/>
        </w:rPr>
      </w:pPr>
      <w:r w:rsidRPr="00164BD7">
        <w:rPr>
          <w:rFonts w:eastAsia="Calibri" w:cs="Arial"/>
          <w:iCs/>
        </w:rPr>
        <w:t xml:space="preserve">En ce cas, le maître d’ouvrage </w:t>
      </w:r>
      <w:r w:rsidRPr="002721B2">
        <w:rPr>
          <w:rFonts w:asciiTheme="majorHAnsi" w:eastAsia="Calibri" w:hAnsiTheme="majorHAnsi" w:cs="Arial"/>
          <w:b/>
          <w:bCs/>
          <w:iCs/>
        </w:rPr>
        <w:t>prendra en charge à hauteur de 90%</w:t>
      </w:r>
      <w:r w:rsidRPr="002E16E0">
        <w:rPr>
          <w:rFonts w:eastAsia="Calibri" w:cs="Arial"/>
          <w:iCs/>
        </w:rPr>
        <w:t xml:space="preserve"> les dépenses supplémentaires et indemnisations dûment justifiées par le titulaire</w:t>
      </w:r>
      <w:r w:rsidRPr="002E16E0">
        <w:rPr>
          <w:rFonts w:eastAsia="Calibri" w:cs="Arial"/>
        </w:rPr>
        <w:t>. </w:t>
      </w:r>
    </w:p>
    <w:p w14:paraId="001E0968" w14:textId="2B81ABA7" w:rsidR="002F591A" w:rsidRPr="002E16E0" w:rsidRDefault="00377FDA" w:rsidP="0023538E">
      <w:pPr>
        <w:tabs>
          <w:tab w:val="left" w:leader="dot" w:pos="9356"/>
        </w:tabs>
        <w:jc w:val="both"/>
        <w:rPr>
          <w:rFonts w:eastAsia="Times New Roman" w:cs="Times New Roman"/>
          <w:noProof/>
          <w:lang w:eastAsia="fr-FR"/>
        </w:rPr>
      </w:pPr>
      <w:r>
        <w:rPr>
          <w:rFonts w:eastAsia="Times New Roman" w:cs="Times New Roman"/>
          <w:noProof/>
          <w:lang w:eastAsia="fr-FR"/>
        </w:rPr>
        <w:t xml:space="preserve">   </w:t>
      </w:r>
      <w:r w:rsidR="001072C8" w:rsidRPr="002E16E0">
        <w:rPr>
          <w:rFonts w:eastAsia="Times New Roman" w:cs="Times New Roman"/>
          <w:noProof/>
          <w:lang w:eastAsia="fr-FR"/>
        </w:rPr>
        <w:t xml:space="preserve"> </w:t>
      </w:r>
    </w:p>
    <w:p w14:paraId="18580AC8" w14:textId="77777777" w:rsidR="009E72CA" w:rsidRPr="002E16E0" w:rsidRDefault="009E72CA" w:rsidP="0023538E">
      <w:pPr>
        <w:pStyle w:val="01-TITRE10"/>
        <w:jc w:val="both"/>
        <w:rPr>
          <w:szCs w:val="20"/>
          <w:lang w:eastAsia="fr-FR"/>
        </w:rPr>
      </w:pPr>
      <w:bookmarkStart w:id="241" w:name="_Toc436831299"/>
      <w:bookmarkStart w:id="242" w:name="_Toc70596680"/>
      <w:bookmarkStart w:id="243" w:name="_Toc208234944"/>
      <w:r w:rsidRPr="002E16E0">
        <w:rPr>
          <w:szCs w:val="20"/>
          <w:lang w:eastAsia="fr-FR"/>
        </w:rPr>
        <w:t>REGLEMENT DES DIFFERENDS ET DES LITIGES</w:t>
      </w:r>
      <w:bookmarkEnd w:id="241"/>
      <w:bookmarkEnd w:id="242"/>
      <w:bookmarkEnd w:id="243"/>
    </w:p>
    <w:p w14:paraId="5E08A596" w14:textId="77777777" w:rsidR="005F42C4" w:rsidRPr="008A7D3F" w:rsidRDefault="005F42C4" w:rsidP="0023538E">
      <w:pPr>
        <w:tabs>
          <w:tab w:val="left" w:leader="dot" w:pos="9356"/>
        </w:tabs>
        <w:jc w:val="both"/>
        <w:rPr>
          <w:rFonts w:eastAsia="Times New Roman" w:cs="Times New Roman"/>
          <w:noProof/>
          <w:lang w:eastAsia="fr-FR"/>
        </w:rPr>
      </w:pPr>
      <w:r w:rsidRPr="008A7D3F">
        <w:rPr>
          <w:rFonts w:eastAsia="Times New Roman" w:cs="Times New Roman"/>
          <w:noProof/>
          <w:lang w:eastAsia="fr-FR"/>
        </w:rPr>
        <w:t>Avant toute saisine du juge, les parties devront tenter de régler le litige les opposant par le biais d’un mode de règlement alternatif des différents dans les conditions définies aux articles L.2197-1 à 2197-7 du code de la commande publique, selon la nature du contrat en cause.</w:t>
      </w:r>
    </w:p>
    <w:p w14:paraId="0CC5548C" w14:textId="77777777" w:rsidR="005F42C4" w:rsidRPr="008A7D3F" w:rsidRDefault="005F42C4" w:rsidP="0023538E">
      <w:pPr>
        <w:tabs>
          <w:tab w:val="left" w:leader="dot" w:pos="9356"/>
        </w:tabs>
        <w:jc w:val="both"/>
        <w:rPr>
          <w:noProof/>
          <w:lang w:eastAsia="fr-FR"/>
        </w:rPr>
      </w:pPr>
      <w:r w:rsidRPr="008A7D3F">
        <w:rPr>
          <w:rFonts w:eastAsia="Times New Roman" w:cs="Times New Roman"/>
          <w:noProof/>
          <w:lang w:eastAsia="fr-FR"/>
        </w:rPr>
        <w:t>En cas d’échec de règlement du litig</w:t>
      </w:r>
      <w:r>
        <w:rPr>
          <w:rFonts w:eastAsia="Times New Roman" w:cs="Times New Roman"/>
          <w:noProof/>
          <w:lang w:eastAsia="fr-FR"/>
        </w:rPr>
        <w:t>e, l</w:t>
      </w:r>
      <w:r w:rsidRPr="008A7D3F">
        <w:rPr>
          <w:noProof/>
          <w:lang w:eastAsia="fr-FR"/>
        </w:rPr>
        <w:t>es litiges relatifs à l'exécution du présent marché seront soumis à la compétence du juge administratif</w:t>
      </w:r>
      <w:r>
        <w:rPr>
          <w:noProof/>
          <w:lang w:eastAsia="fr-FR"/>
        </w:rPr>
        <w:t xml:space="preserve"> de Limoges</w:t>
      </w:r>
      <w:r w:rsidRPr="008A7D3F">
        <w:rPr>
          <w:noProof/>
          <w:lang w:eastAsia="fr-FR"/>
        </w:rPr>
        <w:t>.</w:t>
      </w:r>
    </w:p>
    <w:p w14:paraId="388578EC" w14:textId="77777777" w:rsidR="002F591A" w:rsidRPr="002E16E0" w:rsidRDefault="002F591A" w:rsidP="002F591A">
      <w:pPr>
        <w:pStyle w:val="05-PUCE1"/>
        <w:numPr>
          <w:ilvl w:val="0"/>
          <w:numId w:val="0"/>
        </w:numPr>
        <w:ind w:left="568" w:hanging="284"/>
        <w:rPr>
          <w:noProof/>
          <w:lang w:eastAsia="fr-FR"/>
        </w:rPr>
      </w:pPr>
    </w:p>
    <w:p w14:paraId="76BC8D5F" w14:textId="77777777" w:rsidR="009E72CA" w:rsidRPr="002E16E0" w:rsidRDefault="009E72CA" w:rsidP="002F591A">
      <w:pPr>
        <w:pStyle w:val="01-TITRE10"/>
        <w:rPr>
          <w:szCs w:val="20"/>
          <w:lang w:eastAsia="fr-FR"/>
        </w:rPr>
      </w:pPr>
      <w:bookmarkStart w:id="244" w:name="_Toc125273040"/>
      <w:bookmarkStart w:id="245" w:name="_Toc70596681"/>
      <w:bookmarkStart w:id="246" w:name="_Toc208234945"/>
      <w:bookmarkEnd w:id="232"/>
      <w:r w:rsidRPr="002E16E0">
        <w:rPr>
          <w:szCs w:val="20"/>
          <w:lang w:eastAsia="fr-FR"/>
        </w:rPr>
        <w:t>DEROGATION AUX DOCUMENTS GENERAUX</w:t>
      </w:r>
      <w:bookmarkEnd w:id="244"/>
      <w:bookmarkEnd w:id="245"/>
      <w:bookmarkEnd w:id="246"/>
    </w:p>
    <w:p w14:paraId="3A887411" w14:textId="77777777" w:rsidR="009E72CA" w:rsidRPr="002E16E0" w:rsidRDefault="009E72CA" w:rsidP="009E72CA">
      <w:pPr>
        <w:tabs>
          <w:tab w:val="left" w:leader="dot" w:pos="9356"/>
        </w:tabs>
        <w:rPr>
          <w:rFonts w:eastAsia="Times New Roman" w:cs="Times New Roman"/>
          <w:noProof/>
          <w:lang w:eastAsia="fr-FR"/>
        </w:rPr>
      </w:pPr>
      <w:r w:rsidRPr="002E16E0">
        <w:rPr>
          <w:rFonts w:eastAsia="Times New Roman" w:cs="Times New Roman"/>
          <w:noProof/>
          <w:lang w:eastAsia="fr-FR"/>
        </w:rPr>
        <w:t>Il est dérogé aux articles désignés ci-après du CCAG Travaux par les articles correspondant cités ci-après du CCAP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4"/>
        <w:gridCol w:w="4546"/>
      </w:tblGrid>
      <w:tr w:rsidR="009E72CA" w:rsidRPr="002E16E0" w14:paraId="565B059A" w14:textId="77777777" w:rsidTr="002A53F7">
        <w:trPr>
          <w:trHeight w:val="656"/>
        </w:trPr>
        <w:tc>
          <w:tcPr>
            <w:tcW w:w="4514" w:type="dxa"/>
            <w:vAlign w:val="center"/>
          </w:tcPr>
          <w:p w14:paraId="1FD98213" w14:textId="77777777" w:rsidR="009E72CA" w:rsidRPr="002721B2" w:rsidRDefault="009E72CA" w:rsidP="00B01279">
            <w:pPr>
              <w:spacing w:after="240"/>
              <w:jc w:val="center"/>
              <w:rPr>
                <w:rFonts w:asciiTheme="majorHAnsi" w:eastAsia="Times New Roman" w:hAnsiTheme="majorHAnsi" w:cs="Times New Roman"/>
                <w:b/>
                <w:spacing w:val="-6"/>
                <w:lang w:eastAsia="fr-FR"/>
              </w:rPr>
            </w:pPr>
            <w:bookmarkStart w:id="247" w:name="_Hlk69231434"/>
            <w:r w:rsidRPr="002721B2">
              <w:rPr>
                <w:rFonts w:asciiTheme="majorHAnsi" w:eastAsia="Times New Roman" w:hAnsiTheme="majorHAnsi" w:cs="Times New Roman"/>
                <w:b/>
                <w:spacing w:val="-6"/>
                <w:lang w:eastAsia="fr-FR"/>
              </w:rPr>
              <w:t>Articles du CCAG travaux auxquels il est dérogé</w:t>
            </w:r>
          </w:p>
        </w:tc>
        <w:tc>
          <w:tcPr>
            <w:tcW w:w="4546" w:type="dxa"/>
            <w:vAlign w:val="center"/>
          </w:tcPr>
          <w:p w14:paraId="765FDAD5" w14:textId="77777777" w:rsidR="009E72CA" w:rsidRPr="002721B2" w:rsidRDefault="009E72CA" w:rsidP="00B01279">
            <w:pPr>
              <w:spacing w:after="240"/>
              <w:jc w:val="center"/>
              <w:rPr>
                <w:rFonts w:asciiTheme="majorHAnsi" w:eastAsia="Times New Roman" w:hAnsiTheme="majorHAnsi" w:cs="Times New Roman"/>
                <w:b/>
                <w:spacing w:val="-6"/>
                <w:lang w:eastAsia="fr-FR"/>
              </w:rPr>
            </w:pPr>
            <w:r w:rsidRPr="002721B2">
              <w:rPr>
                <w:rFonts w:asciiTheme="majorHAnsi" w:eastAsia="Times New Roman" w:hAnsiTheme="majorHAnsi" w:cs="Times New Roman"/>
                <w:b/>
                <w:spacing w:val="-6"/>
                <w:lang w:eastAsia="fr-FR"/>
              </w:rPr>
              <w:t>Articles du CCAP par lesquels sont introduites ces dérogations</w:t>
            </w:r>
          </w:p>
        </w:tc>
      </w:tr>
      <w:tr w:rsidR="009E72CA" w:rsidRPr="002E16E0" w14:paraId="3239ADC2" w14:textId="77777777" w:rsidTr="002A53F7">
        <w:trPr>
          <w:trHeight w:val="403"/>
        </w:trPr>
        <w:tc>
          <w:tcPr>
            <w:tcW w:w="4514" w:type="dxa"/>
            <w:vAlign w:val="center"/>
          </w:tcPr>
          <w:p w14:paraId="79034234"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4.1 et 4.2</w:t>
            </w:r>
          </w:p>
        </w:tc>
        <w:tc>
          <w:tcPr>
            <w:tcW w:w="4546" w:type="dxa"/>
            <w:vAlign w:val="center"/>
          </w:tcPr>
          <w:p w14:paraId="0D0FCD0A"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2</w:t>
            </w:r>
          </w:p>
        </w:tc>
      </w:tr>
      <w:tr w:rsidR="009E72CA" w:rsidRPr="002E16E0" w14:paraId="53665C9B" w14:textId="77777777" w:rsidTr="002A53F7">
        <w:trPr>
          <w:trHeight w:val="403"/>
        </w:trPr>
        <w:tc>
          <w:tcPr>
            <w:tcW w:w="4514" w:type="dxa"/>
            <w:vAlign w:val="center"/>
          </w:tcPr>
          <w:p w14:paraId="69CBBCFF"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14.4.3</w:t>
            </w:r>
          </w:p>
        </w:tc>
        <w:tc>
          <w:tcPr>
            <w:tcW w:w="4546" w:type="dxa"/>
            <w:vAlign w:val="center"/>
          </w:tcPr>
          <w:p w14:paraId="481E7474"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3.4</w:t>
            </w:r>
          </w:p>
        </w:tc>
      </w:tr>
      <w:tr w:rsidR="009E72CA" w:rsidRPr="002E16E0" w14:paraId="3D8F90CF" w14:textId="77777777" w:rsidTr="002A53F7">
        <w:trPr>
          <w:trHeight w:val="403"/>
        </w:trPr>
        <w:tc>
          <w:tcPr>
            <w:tcW w:w="4514" w:type="dxa"/>
            <w:vAlign w:val="center"/>
          </w:tcPr>
          <w:p w14:paraId="4220CC03"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10.4</w:t>
            </w:r>
          </w:p>
        </w:tc>
        <w:tc>
          <w:tcPr>
            <w:tcW w:w="4546" w:type="dxa"/>
            <w:vAlign w:val="center"/>
          </w:tcPr>
          <w:p w14:paraId="7F3F6195"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6</w:t>
            </w:r>
          </w:p>
        </w:tc>
      </w:tr>
      <w:tr w:rsidR="009E72CA" w:rsidRPr="002E16E0" w14:paraId="617E48D7" w14:textId="77777777" w:rsidTr="002A53F7">
        <w:trPr>
          <w:trHeight w:val="403"/>
        </w:trPr>
        <w:tc>
          <w:tcPr>
            <w:tcW w:w="4514" w:type="dxa"/>
            <w:vAlign w:val="center"/>
          </w:tcPr>
          <w:p w14:paraId="47B31C75"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12.2.2</w:t>
            </w:r>
          </w:p>
        </w:tc>
        <w:tc>
          <w:tcPr>
            <w:tcW w:w="4546" w:type="dxa"/>
            <w:vAlign w:val="center"/>
          </w:tcPr>
          <w:p w14:paraId="3D578461"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6.2.1</w:t>
            </w:r>
          </w:p>
        </w:tc>
      </w:tr>
      <w:tr w:rsidR="009E72CA" w:rsidRPr="002E16E0" w14:paraId="34850877" w14:textId="77777777" w:rsidTr="002A53F7">
        <w:trPr>
          <w:trHeight w:val="403"/>
        </w:trPr>
        <w:tc>
          <w:tcPr>
            <w:tcW w:w="4514" w:type="dxa"/>
            <w:vAlign w:val="center"/>
          </w:tcPr>
          <w:p w14:paraId="44BD4482"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12.3, 12.3.2, 12.4.4 et 42</w:t>
            </w:r>
          </w:p>
        </w:tc>
        <w:tc>
          <w:tcPr>
            <w:tcW w:w="4546" w:type="dxa"/>
            <w:vAlign w:val="center"/>
          </w:tcPr>
          <w:p w14:paraId="2BFA185A"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6.2.2</w:t>
            </w:r>
          </w:p>
        </w:tc>
      </w:tr>
      <w:tr w:rsidR="009E72CA" w:rsidRPr="002E16E0" w14:paraId="2BE72BDA" w14:textId="77777777" w:rsidTr="002A53F7">
        <w:trPr>
          <w:trHeight w:val="403"/>
        </w:trPr>
        <w:tc>
          <w:tcPr>
            <w:tcW w:w="4514" w:type="dxa"/>
            <w:vAlign w:val="center"/>
          </w:tcPr>
          <w:p w14:paraId="6EA299EA"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10.4</w:t>
            </w:r>
          </w:p>
        </w:tc>
        <w:tc>
          <w:tcPr>
            <w:tcW w:w="4546" w:type="dxa"/>
            <w:vAlign w:val="center"/>
          </w:tcPr>
          <w:p w14:paraId="6EF79A4B"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6.5</w:t>
            </w:r>
          </w:p>
        </w:tc>
      </w:tr>
      <w:tr w:rsidR="009E72CA" w:rsidRPr="002E16E0" w14:paraId="397BBFDC" w14:textId="77777777" w:rsidTr="002A53F7">
        <w:trPr>
          <w:trHeight w:val="403"/>
        </w:trPr>
        <w:tc>
          <w:tcPr>
            <w:tcW w:w="4514" w:type="dxa"/>
            <w:vAlign w:val="center"/>
          </w:tcPr>
          <w:p w14:paraId="312D3F27"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18.2.3</w:t>
            </w:r>
          </w:p>
        </w:tc>
        <w:tc>
          <w:tcPr>
            <w:tcW w:w="4546" w:type="dxa"/>
            <w:vAlign w:val="center"/>
          </w:tcPr>
          <w:p w14:paraId="2FDC8234"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7.2.1</w:t>
            </w:r>
          </w:p>
        </w:tc>
      </w:tr>
      <w:tr w:rsidR="009E72CA" w:rsidRPr="002E16E0" w14:paraId="44EA99B6" w14:textId="77777777" w:rsidTr="002A53F7">
        <w:trPr>
          <w:trHeight w:val="403"/>
        </w:trPr>
        <w:tc>
          <w:tcPr>
            <w:tcW w:w="4514" w:type="dxa"/>
            <w:vAlign w:val="center"/>
          </w:tcPr>
          <w:p w14:paraId="5B7C32E3" w14:textId="436D14AA"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19.2.1</w:t>
            </w:r>
            <w:r w:rsidR="00C57BD3">
              <w:rPr>
                <w:rFonts w:eastAsia="Times New Roman" w:cs="Times New Roman"/>
                <w:spacing w:val="-6"/>
                <w:lang w:eastAsia="fr-FR"/>
              </w:rPr>
              <w:t xml:space="preserve"> </w:t>
            </w:r>
            <w:r w:rsidRPr="002E16E0">
              <w:rPr>
                <w:rFonts w:eastAsia="Times New Roman" w:cs="Times New Roman"/>
                <w:spacing w:val="-6"/>
                <w:lang w:eastAsia="fr-FR"/>
              </w:rPr>
              <w:t>et 19.2.4</w:t>
            </w:r>
          </w:p>
        </w:tc>
        <w:tc>
          <w:tcPr>
            <w:tcW w:w="4546" w:type="dxa"/>
            <w:vAlign w:val="center"/>
          </w:tcPr>
          <w:p w14:paraId="46B911BF"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7.3</w:t>
            </w:r>
          </w:p>
        </w:tc>
      </w:tr>
      <w:tr w:rsidR="009E72CA" w:rsidRPr="002E16E0" w14:paraId="13A57906" w14:textId="77777777" w:rsidTr="002A53F7">
        <w:trPr>
          <w:trHeight w:val="403"/>
        </w:trPr>
        <w:tc>
          <w:tcPr>
            <w:tcW w:w="4514" w:type="dxa"/>
            <w:vAlign w:val="center"/>
          </w:tcPr>
          <w:p w14:paraId="7717C656"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19</w:t>
            </w:r>
          </w:p>
        </w:tc>
        <w:tc>
          <w:tcPr>
            <w:tcW w:w="4546" w:type="dxa"/>
            <w:vAlign w:val="center"/>
          </w:tcPr>
          <w:p w14:paraId="6620CEAC"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7.3.1</w:t>
            </w:r>
          </w:p>
        </w:tc>
      </w:tr>
      <w:tr w:rsidR="009E72CA" w:rsidRPr="002E16E0" w14:paraId="5DFDAA85" w14:textId="77777777" w:rsidTr="002A53F7">
        <w:trPr>
          <w:trHeight w:val="403"/>
        </w:trPr>
        <w:tc>
          <w:tcPr>
            <w:tcW w:w="4514" w:type="dxa"/>
            <w:vAlign w:val="center"/>
          </w:tcPr>
          <w:p w14:paraId="4E209B2B"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lastRenderedPageBreak/>
              <w:t>18.1.1</w:t>
            </w:r>
          </w:p>
        </w:tc>
        <w:tc>
          <w:tcPr>
            <w:tcW w:w="4546" w:type="dxa"/>
            <w:vAlign w:val="center"/>
          </w:tcPr>
          <w:p w14:paraId="53ED9F1B"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7.4</w:t>
            </w:r>
          </w:p>
        </w:tc>
      </w:tr>
      <w:tr w:rsidR="009E72CA" w:rsidRPr="002E16E0" w14:paraId="73290BE9" w14:textId="77777777" w:rsidTr="002A53F7">
        <w:trPr>
          <w:trHeight w:val="403"/>
        </w:trPr>
        <w:tc>
          <w:tcPr>
            <w:tcW w:w="4514" w:type="dxa"/>
            <w:vAlign w:val="center"/>
          </w:tcPr>
          <w:p w14:paraId="678396BE"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19.3</w:t>
            </w:r>
          </w:p>
        </w:tc>
        <w:tc>
          <w:tcPr>
            <w:tcW w:w="4546" w:type="dxa"/>
            <w:vAlign w:val="center"/>
          </w:tcPr>
          <w:p w14:paraId="3E3ADC7A"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7.5</w:t>
            </w:r>
          </w:p>
        </w:tc>
      </w:tr>
      <w:tr w:rsidR="009E72CA" w:rsidRPr="002E16E0" w14:paraId="5DE42451" w14:textId="77777777" w:rsidTr="002A53F7">
        <w:trPr>
          <w:trHeight w:val="403"/>
        </w:trPr>
        <w:tc>
          <w:tcPr>
            <w:tcW w:w="4514" w:type="dxa"/>
            <w:vAlign w:val="center"/>
          </w:tcPr>
          <w:p w14:paraId="08BAD073"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27.3 et 31.9</w:t>
            </w:r>
          </w:p>
        </w:tc>
        <w:tc>
          <w:tcPr>
            <w:tcW w:w="4546" w:type="dxa"/>
            <w:vAlign w:val="center"/>
          </w:tcPr>
          <w:p w14:paraId="01DB8759"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9.2</w:t>
            </w:r>
          </w:p>
        </w:tc>
      </w:tr>
      <w:tr w:rsidR="009E72CA" w:rsidRPr="002E16E0" w14:paraId="64A7ADE9" w14:textId="77777777" w:rsidTr="002A53F7">
        <w:trPr>
          <w:trHeight w:val="403"/>
        </w:trPr>
        <w:tc>
          <w:tcPr>
            <w:tcW w:w="4514" w:type="dxa"/>
            <w:vAlign w:val="center"/>
          </w:tcPr>
          <w:p w14:paraId="1452201B"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28.2.2</w:t>
            </w:r>
          </w:p>
        </w:tc>
        <w:tc>
          <w:tcPr>
            <w:tcW w:w="4546" w:type="dxa"/>
            <w:vAlign w:val="center"/>
          </w:tcPr>
          <w:p w14:paraId="2DA66CC6"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10.2</w:t>
            </w:r>
          </w:p>
        </w:tc>
      </w:tr>
      <w:tr w:rsidR="009E72CA" w:rsidRPr="002E16E0" w14:paraId="7AC98571" w14:textId="77777777" w:rsidTr="002A53F7">
        <w:trPr>
          <w:trHeight w:val="403"/>
        </w:trPr>
        <w:tc>
          <w:tcPr>
            <w:tcW w:w="4514" w:type="dxa"/>
            <w:vAlign w:val="center"/>
          </w:tcPr>
          <w:p w14:paraId="02E0D2D3"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28.5</w:t>
            </w:r>
          </w:p>
        </w:tc>
        <w:tc>
          <w:tcPr>
            <w:tcW w:w="4546" w:type="dxa"/>
            <w:vAlign w:val="center"/>
          </w:tcPr>
          <w:p w14:paraId="0604A20D" w14:textId="5B6A321C"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10.5.</w:t>
            </w:r>
            <w:r w:rsidR="004206A5">
              <w:rPr>
                <w:rFonts w:eastAsia="Times New Roman" w:cs="Times New Roman"/>
                <w:spacing w:val="-6"/>
                <w:lang w:eastAsia="fr-FR"/>
              </w:rPr>
              <w:t>4</w:t>
            </w:r>
          </w:p>
        </w:tc>
      </w:tr>
      <w:tr w:rsidR="009E72CA" w:rsidRPr="002E16E0" w14:paraId="558F828F" w14:textId="77777777" w:rsidTr="002A53F7">
        <w:trPr>
          <w:trHeight w:val="403"/>
        </w:trPr>
        <w:tc>
          <w:tcPr>
            <w:tcW w:w="4514" w:type="dxa"/>
            <w:vAlign w:val="center"/>
          </w:tcPr>
          <w:p w14:paraId="124C0793"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42.2</w:t>
            </w:r>
          </w:p>
        </w:tc>
        <w:tc>
          <w:tcPr>
            <w:tcW w:w="4546" w:type="dxa"/>
            <w:vAlign w:val="center"/>
          </w:tcPr>
          <w:p w14:paraId="09CB4129"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11.2</w:t>
            </w:r>
          </w:p>
        </w:tc>
      </w:tr>
      <w:tr w:rsidR="009E72CA" w:rsidRPr="002E16E0" w14:paraId="661E19E8" w14:textId="77777777" w:rsidTr="002A53F7">
        <w:trPr>
          <w:trHeight w:val="403"/>
        </w:trPr>
        <w:tc>
          <w:tcPr>
            <w:tcW w:w="4514" w:type="dxa"/>
            <w:vAlign w:val="center"/>
          </w:tcPr>
          <w:p w14:paraId="04A34B13"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50.4</w:t>
            </w:r>
          </w:p>
        </w:tc>
        <w:tc>
          <w:tcPr>
            <w:tcW w:w="4546" w:type="dxa"/>
            <w:vAlign w:val="center"/>
          </w:tcPr>
          <w:p w14:paraId="0783CB62"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11.9.1</w:t>
            </w:r>
          </w:p>
        </w:tc>
      </w:tr>
      <w:tr w:rsidR="009E72CA" w:rsidRPr="002E16E0" w14:paraId="7E615FE3" w14:textId="77777777" w:rsidTr="002A53F7">
        <w:trPr>
          <w:trHeight w:val="403"/>
        </w:trPr>
        <w:tc>
          <w:tcPr>
            <w:tcW w:w="4514" w:type="dxa"/>
            <w:vAlign w:val="center"/>
          </w:tcPr>
          <w:p w14:paraId="2BD4D909"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52.1</w:t>
            </w:r>
          </w:p>
        </w:tc>
        <w:tc>
          <w:tcPr>
            <w:tcW w:w="4546" w:type="dxa"/>
            <w:vAlign w:val="center"/>
          </w:tcPr>
          <w:p w14:paraId="1F96FC7F"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11.9.2</w:t>
            </w:r>
          </w:p>
        </w:tc>
      </w:tr>
      <w:bookmarkEnd w:id="247"/>
    </w:tbl>
    <w:p w14:paraId="4B1508D4" w14:textId="77777777" w:rsidR="009E72CA" w:rsidRDefault="009E72CA" w:rsidP="009E72CA">
      <w:pPr>
        <w:overflowPunct w:val="0"/>
        <w:autoSpaceDE w:val="0"/>
        <w:autoSpaceDN w:val="0"/>
        <w:adjustRightInd w:val="0"/>
        <w:ind w:right="28"/>
        <w:textAlignment w:val="baseline"/>
        <w:rPr>
          <w:rFonts w:eastAsia="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4"/>
        <w:gridCol w:w="4546"/>
      </w:tblGrid>
      <w:tr w:rsidR="000043DB" w:rsidRPr="002E16E0" w14:paraId="13C928EC" w14:textId="77777777" w:rsidTr="00353E63">
        <w:trPr>
          <w:trHeight w:val="656"/>
        </w:trPr>
        <w:tc>
          <w:tcPr>
            <w:tcW w:w="4514" w:type="dxa"/>
            <w:vAlign w:val="center"/>
          </w:tcPr>
          <w:p w14:paraId="22CEA138" w14:textId="65508FAD" w:rsidR="000043DB" w:rsidRPr="002721B2" w:rsidRDefault="000043DB" w:rsidP="00B93503">
            <w:pPr>
              <w:spacing w:after="240"/>
              <w:jc w:val="center"/>
              <w:rPr>
                <w:rFonts w:asciiTheme="majorHAnsi" w:eastAsia="Times New Roman" w:hAnsiTheme="majorHAnsi" w:cs="Times New Roman"/>
                <w:b/>
                <w:spacing w:val="-6"/>
                <w:lang w:eastAsia="fr-FR"/>
              </w:rPr>
            </w:pPr>
            <w:r w:rsidRPr="002721B2">
              <w:rPr>
                <w:rFonts w:asciiTheme="majorHAnsi" w:eastAsia="Times New Roman" w:hAnsiTheme="majorHAnsi" w:cs="Times New Roman"/>
                <w:b/>
                <w:spacing w:val="-6"/>
                <w:lang w:eastAsia="fr-FR"/>
              </w:rPr>
              <w:t xml:space="preserve">Articles du </w:t>
            </w:r>
            <w:r>
              <w:rPr>
                <w:rFonts w:asciiTheme="majorHAnsi" w:eastAsia="Times New Roman" w:hAnsiTheme="majorHAnsi" w:cs="Times New Roman"/>
                <w:b/>
                <w:spacing w:val="-6"/>
                <w:lang w:eastAsia="fr-FR"/>
              </w:rPr>
              <w:t>CCP</w:t>
            </w:r>
            <w:r w:rsidRPr="002721B2">
              <w:rPr>
                <w:rFonts w:asciiTheme="majorHAnsi" w:eastAsia="Times New Roman" w:hAnsiTheme="majorHAnsi" w:cs="Times New Roman"/>
                <w:b/>
                <w:spacing w:val="-6"/>
                <w:lang w:eastAsia="fr-FR"/>
              </w:rPr>
              <w:t xml:space="preserve"> auxquels il est dérogé</w:t>
            </w:r>
          </w:p>
        </w:tc>
        <w:tc>
          <w:tcPr>
            <w:tcW w:w="4546" w:type="dxa"/>
            <w:vAlign w:val="center"/>
          </w:tcPr>
          <w:p w14:paraId="6C0B97BD" w14:textId="77777777" w:rsidR="000043DB" w:rsidRPr="002721B2" w:rsidRDefault="000043DB" w:rsidP="00B93503">
            <w:pPr>
              <w:spacing w:after="240"/>
              <w:jc w:val="center"/>
              <w:rPr>
                <w:rFonts w:asciiTheme="majorHAnsi" w:eastAsia="Times New Roman" w:hAnsiTheme="majorHAnsi" w:cs="Times New Roman"/>
                <w:b/>
                <w:spacing w:val="-6"/>
                <w:lang w:eastAsia="fr-FR"/>
              </w:rPr>
            </w:pPr>
            <w:r w:rsidRPr="002721B2">
              <w:rPr>
                <w:rFonts w:asciiTheme="majorHAnsi" w:eastAsia="Times New Roman" w:hAnsiTheme="majorHAnsi" w:cs="Times New Roman"/>
                <w:b/>
                <w:spacing w:val="-6"/>
                <w:lang w:eastAsia="fr-FR"/>
              </w:rPr>
              <w:t>Articles du CCTP par lesquels sont introduites ces dérogations</w:t>
            </w:r>
          </w:p>
        </w:tc>
      </w:tr>
      <w:tr w:rsidR="000043DB" w:rsidRPr="002E16E0" w14:paraId="22B0856D" w14:textId="77777777" w:rsidTr="00353E63">
        <w:trPr>
          <w:trHeight w:val="403"/>
        </w:trPr>
        <w:tc>
          <w:tcPr>
            <w:tcW w:w="4514" w:type="dxa"/>
            <w:vAlign w:val="center"/>
          </w:tcPr>
          <w:p w14:paraId="27339192" w14:textId="13CD8C22" w:rsidR="000043DB" w:rsidRPr="002E16E0" w:rsidRDefault="00353E63" w:rsidP="00B93503">
            <w:pPr>
              <w:spacing w:after="240"/>
              <w:jc w:val="center"/>
              <w:rPr>
                <w:rFonts w:eastAsia="Times New Roman" w:cs="Times New Roman"/>
                <w:spacing w:val="-6"/>
                <w:lang w:eastAsia="fr-FR"/>
              </w:rPr>
            </w:pPr>
            <w:r>
              <w:rPr>
                <w:rFonts w:eastAsia="Times New Roman" w:cs="Times New Roman"/>
                <w:spacing w:val="-6"/>
                <w:lang w:eastAsia="fr-FR"/>
              </w:rPr>
              <w:t>R.2191-3</w:t>
            </w:r>
          </w:p>
        </w:tc>
        <w:tc>
          <w:tcPr>
            <w:tcW w:w="4546" w:type="dxa"/>
            <w:vAlign w:val="center"/>
          </w:tcPr>
          <w:p w14:paraId="00644B7C" w14:textId="72D58F49" w:rsidR="000043DB" w:rsidRPr="002E16E0" w:rsidRDefault="00353E63" w:rsidP="00B93503">
            <w:pPr>
              <w:spacing w:after="240"/>
              <w:jc w:val="center"/>
              <w:rPr>
                <w:rFonts w:eastAsia="Times New Roman" w:cs="Times New Roman"/>
                <w:spacing w:val="-6"/>
                <w:lang w:eastAsia="fr-FR"/>
              </w:rPr>
            </w:pPr>
            <w:r>
              <w:rPr>
                <w:rFonts w:eastAsia="Times New Roman" w:cs="Times New Roman"/>
                <w:spacing w:val="-6"/>
                <w:lang w:eastAsia="fr-FR"/>
              </w:rPr>
              <w:t>5.1</w:t>
            </w:r>
          </w:p>
        </w:tc>
      </w:tr>
    </w:tbl>
    <w:p w14:paraId="31C15131" w14:textId="77777777" w:rsidR="000043DB" w:rsidRDefault="000043DB" w:rsidP="009E72CA">
      <w:pPr>
        <w:overflowPunct w:val="0"/>
        <w:autoSpaceDE w:val="0"/>
        <w:autoSpaceDN w:val="0"/>
        <w:adjustRightInd w:val="0"/>
        <w:ind w:right="28"/>
        <w:textAlignment w:val="baseline"/>
        <w:rPr>
          <w:rFonts w:eastAsia="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4"/>
        <w:gridCol w:w="4546"/>
      </w:tblGrid>
      <w:tr w:rsidR="009E72CA" w:rsidRPr="002E16E0" w14:paraId="60E2E019" w14:textId="77777777" w:rsidTr="005828AA">
        <w:trPr>
          <w:trHeight w:val="656"/>
        </w:trPr>
        <w:tc>
          <w:tcPr>
            <w:tcW w:w="4514" w:type="dxa"/>
            <w:vAlign w:val="center"/>
          </w:tcPr>
          <w:p w14:paraId="0100971E" w14:textId="77777777" w:rsidR="009E72CA" w:rsidRPr="002721B2" w:rsidRDefault="009E72CA" w:rsidP="00B01279">
            <w:pPr>
              <w:spacing w:after="240"/>
              <w:jc w:val="center"/>
              <w:rPr>
                <w:rFonts w:asciiTheme="majorHAnsi" w:eastAsia="Times New Roman" w:hAnsiTheme="majorHAnsi" w:cs="Times New Roman"/>
                <w:b/>
                <w:spacing w:val="-6"/>
                <w:lang w:eastAsia="fr-FR"/>
              </w:rPr>
            </w:pPr>
            <w:r w:rsidRPr="002721B2">
              <w:rPr>
                <w:rFonts w:asciiTheme="majorHAnsi" w:eastAsia="Times New Roman" w:hAnsiTheme="majorHAnsi" w:cs="Times New Roman"/>
                <w:b/>
                <w:spacing w:val="-6"/>
                <w:lang w:eastAsia="fr-FR"/>
              </w:rPr>
              <w:t>Articles du CCAG travaux auxquels il est dérogé</w:t>
            </w:r>
          </w:p>
        </w:tc>
        <w:tc>
          <w:tcPr>
            <w:tcW w:w="4546" w:type="dxa"/>
            <w:vAlign w:val="center"/>
          </w:tcPr>
          <w:p w14:paraId="0EB2152C" w14:textId="77777777" w:rsidR="009E72CA" w:rsidRPr="002721B2" w:rsidRDefault="009E72CA" w:rsidP="00B01279">
            <w:pPr>
              <w:spacing w:after="240"/>
              <w:jc w:val="center"/>
              <w:rPr>
                <w:rFonts w:asciiTheme="majorHAnsi" w:eastAsia="Times New Roman" w:hAnsiTheme="majorHAnsi" w:cs="Times New Roman"/>
                <w:b/>
                <w:spacing w:val="-6"/>
                <w:lang w:eastAsia="fr-FR"/>
              </w:rPr>
            </w:pPr>
            <w:r w:rsidRPr="002721B2">
              <w:rPr>
                <w:rFonts w:asciiTheme="majorHAnsi" w:eastAsia="Times New Roman" w:hAnsiTheme="majorHAnsi" w:cs="Times New Roman"/>
                <w:b/>
                <w:spacing w:val="-6"/>
                <w:lang w:eastAsia="fr-FR"/>
              </w:rPr>
              <w:t>Articles du CCTP par lesquels sont introduites ces dérogations</w:t>
            </w:r>
          </w:p>
        </w:tc>
      </w:tr>
      <w:tr w:rsidR="009E72CA" w:rsidRPr="002E16E0" w14:paraId="6FA44699" w14:textId="77777777" w:rsidTr="005828AA">
        <w:trPr>
          <w:trHeight w:val="403"/>
        </w:trPr>
        <w:tc>
          <w:tcPr>
            <w:tcW w:w="4514" w:type="dxa"/>
            <w:vAlign w:val="center"/>
          </w:tcPr>
          <w:p w14:paraId="7ABBFD60"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23 à 25</w:t>
            </w:r>
          </w:p>
        </w:tc>
        <w:tc>
          <w:tcPr>
            <w:tcW w:w="4546" w:type="dxa"/>
            <w:vAlign w:val="center"/>
          </w:tcPr>
          <w:p w14:paraId="18F44FC0" w14:textId="77777777" w:rsidR="009E72CA" w:rsidRPr="002E16E0" w:rsidRDefault="009E72CA" w:rsidP="00B01279">
            <w:pPr>
              <w:spacing w:after="240"/>
              <w:jc w:val="center"/>
              <w:rPr>
                <w:rFonts w:eastAsia="Times New Roman" w:cs="Times New Roman"/>
                <w:spacing w:val="-6"/>
                <w:lang w:eastAsia="fr-FR"/>
              </w:rPr>
            </w:pPr>
          </w:p>
        </w:tc>
      </w:tr>
      <w:tr w:rsidR="009E72CA" w:rsidRPr="002E16E0" w14:paraId="7BB16FD8" w14:textId="77777777" w:rsidTr="005828AA">
        <w:trPr>
          <w:trHeight w:val="403"/>
        </w:trPr>
        <w:tc>
          <w:tcPr>
            <w:tcW w:w="4514" w:type="dxa"/>
            <w:vAlign w:val="center"/>
          </w:tcPr>
          <w:p w14:paraId="0C355139" w14:textId="77777777" w:rsidR="009E72CA" w:rsidRPr="002E16E0" w:rsidRDefault="009E72CA" w:rsidP="00B01279">
            <w:pPr>
              <w:spacing w:after="240"/>
              <w:jc w:val="center"/>
              <w:rPr>
                <w:rFonts w:eastAsia="Times New Roman" w:cs="Times New Roman"/>
                <w:spacing w:val="-6"/>
                <w:lang w:eastAsia="fr-FR"/>
              </w:rPr>
            </w:pPr>
            <w:r w:rsidRPr="002E16E0">
              <w:rPr>
                <w:rFonts w:eastAsia="Times New Roman" w:cs="Times New Roman"/>
                <w:spacing w:val="-6"/>
                <w:lang w:eastAsia="fr-FR"/>
              </w:rPr>
              <w:t>26</w:t>
            </w:r>
          </w:p>
        </w:tc>
        <w:tc>
          <w:tcPr>
            <w:tcW w:w="4546" w:type="dxa"/>
            <w:vAlign w:val="center"/>
          </w:tcPr>
          <w:p w14:paraId="7479B213" w14:textId="77777777" w:rsidR="009E72CA" w:rsidRPr="002E16E0" w:rsidRDefault="009E72CA" w:rsidP="00B01279">
            <w:pPr>
              <w:spacing w:after="240"/>
              <w:jc w:val="center"/>
              <w:rPr>
                <w:rFonts w:eastAsia="Times New Roman" w:cs="Times New Roman"/>
                <w:spacing w:val="-6"/>
                <w:lang w:eastAsia="fr-FR"/>
              </w:rPr>
            </w:pPr>
          </w:p>
        </w:tc>
      </w:tr>
      <w:tr w:rsidR="009E72CA" w:rsidRPr="002E16E0" w14:paraId="4F4612AB" w14:textId="77777777" w:rsidTr="005828AA">
        <w:trPr>
          <w:trHeight w:val="403"/>
        </w:trPr>
        <w:tc>
          <w:tcPr>
            <w:tcW w:w="4514" w:type="dxa"/>
            <w:vAlign w:val="center"/>
          </w:tcPr>
          <w:p w14:paraId="611CB5DE" w14:textId="77777777" w:rsidR="009E72CA" w:rsidRPr="002E16E0" w:rsidRDefault="009E72CA" w:rsidP="00B01279">
            <w:pPr>
              <w:spacing w:after="240"/>
              <w:jc w:val="center"/>
              <w:rPr>
                <w:rFonts w:eastAsia="Times New Roman" w:cs="Times New Roman"/>
                <w:spacing w:val="-6"/>
                <w:lang w:eastAsia="fr-FR"/>
              </w:rPr>
            </w:pPr>
          </w:p>
        </w:tc>
        <w:tc>
          <w:tcPr>
            <w:tcW w:w="4546" w:type="dxa"/>
            <w:vAlign w:val="center"/>
          </w:tcPr>
          <w:p w14:paraId="2579DDFE" w14:textId="77777777" w:rsidR="009E72CA" w:rsidRPr="002E16E0" w:rsidRDefault="009E72CA" w:rsidP="00B01279">
            <w:pPr>
              <w:spacing w:after="240"/>
              <w:jc w:val="center"/>
              <w:rPr>
                <w:rFonts w:eastAsia="Times New Roman" w:cs="Times New Roman"/>
                <w:spacing w:val="-6"/>
                <w:lang w:eastAsia="fr-FR"/>
              </w:rPr>
            </w:pPr>
          </w:p>
        </w:tc>
      </w:tr>
    </w:tbl>
    <w:p w14:paraId="4E470934" w14:textId="77777777" w:rsidR="009E72CA" w:rsidRPr="002E16E0" w:rsidRDefault="009E72CA" w:rsidP="009E72CA">
      <w:pPr>
        <w:overflowPunct w:val="0"/>
        <w:autoSpaceDE w:val="0"/>
        <w:autoSpaceDN w:val="0"/>
        <w:adjustRightInd w:val="0"/>
        <w:ind w:right="28"/>
        <w:textAlignment w:val="baseline"/>
        <w:rPr>
          <w:rFonts w:eastAsia="Times New Roman" w:cs="Times New Roman"/>
          <w:lang w:eastAsia="fr-FR"/>
        </w:rPr>
      </w:pPr>
    </w:p>
    <w:p w14:paraId="1638FCFD" w14:textId="77777777" w:rsidR="009E72CA" w:rsidRPr="002E16E0" w:rsidRDefault="009E72CA" w:rsidP="009E72CA">
      <w:pPr>
        <w:tabs>
          <w:tab w:val="left" w:leader="dot" w:pos="4536"/>
        </w:tabs>
        <w:rPr>
          <w:rFonts w:eastAsia="Times New Roman" w:cs="Times New Roman"/>
          <w:noProof/>
          <w:lang w:eastAsia="fr-FR"/>
        </w:rPr>
      </w:pPr>
      <w:r w:rsidRPr="002E16E0">
        <w:rPr>
          <w:rFonts w:eastAsia="Times New Roman" w:cs="Times New Roman"/>
          <w:noProof/>
          <w:lang w:eastAsia="fr-FR"/>
        </w:rPr>
        <w:t>A..........................................</w:t>
      </w:r>
      <w:r w:rsidRPr="002E16E0">
        <w:rPr>
          <w:rFonts w:eastAsia="Times New Roman" w:cs="Times New Roman"/>
          <w:noProof/>
          <w:lang w:eastAsia="fr-FR"/>
        </w:rPr>
        <w:tab/>
      </w:r>
      <w:r w:rsidRPr="002E16E0">
        <w:rPr>
          <w:rFonts w:eastAsia="Times New Roman" w:cs="Times New Roman"/>
          <w:noProof/>
          <w:lang w:eastAsia="fr-FR"/>
        </w:rPr>
        <w:tab/>
        <w:t>le...................................................</w:t>
      </w:r>
    </w:p>
    <w:p w14:paraId="234E3B5F" w14:textId="77777777" w:rsidR="009E72CA" w:rsidRPr="002E16E0" w:rsidRDefault="009E72CA" w:rsidP="009E72CA">
      <w:pPr>
        <w:rPr>
          <w:rFonts w:eastAsia="Times New Roman" w:cs="Times New Roman"/>
          <w:noProof/>
          <w:lang w:eastAsia="fr-FR"/>
        </w:rPr>
      </w:pPr>
      <w:r w:rsidRPr="002E16E0">
        <w:rPr>
          <w:rFonts w:eastAsia="Times New Roman" w:cs="Times New Roman"/>
          <w:noProof/>
          <w:lang w:eastAsia="fr-FR"/>
        </w:rPr>
        <w:t>Lu et accepté,</w:t>
      </w:r>
    </w:p>
    <w:p w14:paraId="0B486D9A" w14:textId="77777777" w:rsidR="009E72CA" w:rsidRPr="002E16E0" w:rsidRDefault="009E72CA" w:rsidP="009E72CA">
      <w:pPr>
        <w:tabs>
          <w:tab w:val="left" w:leader="dot" w:pos="5103"/>
        </w:tabs>
        <w:rPr>
          <w:rFonts w:eastAsia="Times New Roman" w:cs="Times New Roman"/>
          <w:noProof/>
          <w:lang w:eastAsia="fr-FR"/>
        </w:rPr>
      </w:pPr>
      <w:r w:rsidRPr="002E16E0">
        <w:rPr>
          <w:rFonts w:eastAsia="Times New Roman" w:cs="Times New Roman"/>
          <w:noProof/>
          <w:lang w:eastAsia="fr-FR"/>
        </w:rPr>
        <w:t xml:space="preserve">Le maître d’ouvrage </w:t>
      </w:r>
      <w:r w:rsidRPr="002E16E0">
        <w:rPr>
          <w:rFonts w:eastAsia="Times New Roman" w:cs="Times New Roman"/>
          <w:noProof/>
          <w:lang w:eastAsia="fr-FR"/>
        </w:rPr>
        <w:tab/>
        <w:t>L’(es) entrepreneur(s) titulaires(s)</w:t>
      </w:r>
    </w:p>
    <w:p w14:paraId="74A1685C" w14:textId="77777777" w:rsidR="009E72CA" w:rsidRPr="002E16E0" w:rsidRDefault="009E72CA" w:rsidP="009E72CA">
      <w:pPr>
        <w:tabs>
          <w:tab w:val="left" w:leader="dot" w:pos="5103"/>
        </w:tabs>
        <w:rPr>
          <w:rFonts w:eastAsia="Times New Roman" w:cs="Times New Roman"/>
          <w:noProof/>
          <w:lang w:eastAsia="fr-FR"/>
        </w:rPr>
      </w:pPr>
      <w:r w:rsidRPr="002E16E0">
        <w:rPr>
          <w:rFonts w:eastAsia="Times New Roman" w:cs="Times New Roman"/>
          <w:noProof/>
          <w:lang w:eastAsia="fr-FR"/>
        </w:rPr>
        <w:tab/>
        <w:t>ou le mandataire du groupement.</w:t>
      </w:r>
    </w:p>
    <w:p w14:paraId="6F2D9332" w14:textId="77777777" w:rsidR="009E72CA" w:rsidRPr="002E16E0" w:rsidRDefault="009E72CA" w:rsidP="009E72CA">
      <w:pPr>
        <w:tabs>
          <w:tab w:val="left" w:leader="dot" w:pos="5103"/>
        </w:tabs>
        <w:rPr>
          <w:rFonts w:eastAsia="Times New Roman" w:cs="Times New Roman"/>
          <w:noProof/>
          <w:lang w:eastAsia="fr-FR"/>
        </w:rPr>
      </w:pPr>
    </w:p>
    <w:p w14:paraId="4274D615" w14:textId="77777777" w:rsidR="009E72CA" w:rsidRPr="00164BD7" w:rsidRDefault="009E72CA" w:rsidP="009E72CA">
      <w:pPr>
        <w:tabs>
          <w:tab w:val="left" w:leader="dot" w:pos="9356"/>
        </w:tabs>
        <w:rPr>
          <w:rFonts w:asciiTheme="majorHAnsi" w:eastAsia="Times New Roman" w:hAnsiTheme="majorHAnsi" w:cs="Times New Roman"/>
          <w:bCs/>
          <w:noProof/>
          <w:u w:val="single"/>
          <w:lang w:eastAsia="fr-FR"/>
        </w:rPr>
      </w:pPr>
      <w:r w:rsidRPr="00164BD7">
        <w:rPr>
          <w:rFonts w:asciiTheme="majorHAnsi" w:eastAsia="Times New Roman" w:hAnsiTheme="majorHAnsi" w:cs="Times New Roman"/>
          <w:bCs/>
          <w:noProof/>
          <w:u w:val="single"/>
          <w:lang w:eastAsia="fr-FR"/>
        </w:rPr>
        <w:t>Liste des annexes :</w:t>
      </w:r>
    </w:p>
    <w:p w14:paraId="1745B348" w14:textId="77777777" w:rsidR="009E72CA" w:rsidRPr="002E16E0" w:rsidRDefault="009E72CA" w:rsidP="009E72CA">
      <w:pPr>
        <w:pStyle w:val="05PUCE1"/>
        <w:numPr>
          <w:ilvl w:val="0"/>
          <w:numId w:val="3"/>
        </w:numPr>
        <w:rPr>
          <w:noProof/>
          <w:lang w:eastAsia="fr-FR"/>
        </w:rPr>
      </w:pPr>
      <w:r w:rsidRPr="002E16E0">
        <w:rPr>
          <w:noProof/>
          <w:lang w:eastAsia="fr-FR"/>
        </w:rPr>
        <w:t>……………….</w:t>
      </w:r>
    </w:p>
    <w:p w14:paraId="67FB87DA" w14:textId="77777777" w:rsidR="009E72CA" w:rsidRPr="002E16E0" w:rsidRDefault="009E72CA" w:rsidP="009E72CA">
      <w:pPr>
        <w:pStyle w:val="05PUCE1"/>
        <w:numPr>
          <w:ilvl w:val="0"/>
          <w:numId w:val="3"/>
        </w:numPr>
        <w:rPr>
          <w:noProof/>
          <w:lang w:eastAsia="fr-FR"/>
        </w:rPr>
      </w:pPr>
      <w:r w:rsidRPr="002E16E0">
        <w:rPr>
          <w:noProof/>
          <w:lang w:eastAsia="fr-FR"/>
        </w:rPr>
        <w:t>……………….</w:t>
      </w:r>
    </w:p>
    <w:p w14:paraId="3797A6F7" w14:textId="77777777" w:rsidR="009E72CA" w:rsidRDefault="009E72CA" w:rsidP="009E72CA"/>
    <w:p w14:paraId="26B3BA3B" w14:textId="77777777" w:rsidR="00AF03BE" w:rsidRDefault="00AF03BE" w:rsidP="00AF03BE">
      <w:pPr>
        <w:rPr>
          <w:color w:val="E21D1B" w:themeColor="text2"/>
          <w:sz w:val="24"/>
          <w:szCs w:val="32"/>
        </w:rPr>
      </w:pPr>
    </w:p>
    <w:sectPr w:rsidR="00AF03BE" w:rsidSect="00CB39EC">
      <w:headerReference w:type="default" r:id="rId13"/>
      <w:footerReference w:type="default" r:id="rId14"/>
      <w:headerReference w:type="first" r:id="rId15"/>
      <w:pgSz w:w="11906" w:h="16838" w:code="9"/>
      <w:pgMar w:top="835" w:right="1418" w:bottom="851" w:left="1418"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29A56" w14:textId="77777777" w:rsidR="00CF461D" w:rsidRDefault="00CF461D" w:rsidP="0020043C">
      <w:r>
        <w:separator/>
      </w:r>
    </w:p>
    <w:p w14:paraId="5457BF1D" w14:textId="77777777" w:rsidR="00CF461D" w:rsidRDefault="00CF461D"/>
  </w:endnote>
  <w:endnote w:type="continuationSeparator" w:id="0">
    <w:p w14:paraId="0379E9D7" w14:textId="77777777" w:rsidR="00CF461D" w:rsidRDefault="00CF461D" w:rsidP="0020043C">
      <w:r>
        <w:continuationSeparator/>
      </w:r>
    </w:p>
    <w:p w14:paraId="770C844A" w14:textId="77777777" w:rsidR="00CF461D" w:rsidRDefault="00CF461D"/>
  </w:endnote>
  <w:endnote w:type="continuationNotice" w:id="1">
    <w:p w14:paraId="387F3CF2" w14:textId="77777777" w:rsidR="00CF461D" w:rsidRDefault="00CF46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ontserrat Light">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swiss"/>
    <w:pitch w:val="variable"/>
  </w:font>
  <w:font w:name="Cambria">
    <w:panose1 w:val="02040503050406030204"/>
    <w:charset w:val="00"/>
    <w:family w:val="roman"/>
    <w:pitch w:val="variable"/>
    <w:sig w:usb0="E00006FF" w:usb1="420024FF" w:usb2="02000000" w:usb3="00000000" w:csb0="0000019F" w:csb1="00000000"/>
  </w:font>
  <w:font w:name="Times New Roman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NeueLTStd-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C5A50" w14:textId="77777777" w:rsidR="00726AB2" w:rsidRPr="008F3AA0" w:rsidRDefault="00726AB2" w:rsidP="00726AB2">
    <w:pPr>
      <w:pStyle w:val="Pieddepage"/>
      <w:pBdr>
        <w:top w:val="single" w:sz="4" w:space="1" w:color="auto"/>
      </w:pBdr>
      <w:spacing w:after="0"/>
      <w:rPr>
        <w:sz w:val="18"/>
        <w:szCs w:val="18"/>
      </w:rPr>
    </w:pPr>
    <w:r w:rsidRPr="008F3AA0">
      <w:rPr>
        <w:sz w:val="18"/>
        <w:szCs w:val="18"/>
      </w:rPr>
      <w:t xml:space="preserve">Préfecture de la Corrèze </w:t>
    </w:r>
  </w:p>
  <w:p w14:paraId="1B844172" w14:textId="116E1C02" w:rsidR="00910F80" w:rsidRDefault="00726AB2" w:rsidP="00726AB2">
    <w:pPr>
      <w:pStyle w:val="Pieddepage"/>
      <w:pBdr>
        <w:top w:val="single" w:sz="4" w:space="1" w:color="auto"/>
      </w:pBdr>
      <w:spacing w:after="0"/>
    </w:pPr>
    <w:r>
      <w:rPr>
        <w:sz w:val="18"/>
        <w:szCs w:val="18"/>
      </w:rPr>
      <w:t>Réfection passerelle piétonne</w:t>
    </w:r>
    <w:r w:rsidRPr="008F3AA0">
      <w:rPr>
        <w:sz w:val="18"/>
        <w:szCs w:val="18"/>
      </w:rPr>
      <w:t xml:space="preserve"> </w:t>
    </w:r>
    <w:r w:rsidRPr="008F3AA0">
      <w:rPr>
        <w:sz w:val="18"/>
        <w:szCs w:val="18"/>
      </w:rPr>
      <w:tab/>
      <w:t xml:space="preserve">                                 </w:t>
    </w:r>
    <w:r>
      <w:rPr>
        <w:sz w:val="18"/>
        <w:szCs w:val="18"/>
      </w:rPr>
      <w:t>CCAP</w:t>
    </w:r>
    <w:r w:rsidRPr="008F3AA0">
      <w:tab/>
      <w:t xml:space="preserve"> </w:t>
    </w:r>
    <w:sdt>
      <w:sdtPr>
        <w:id w:val="1458600118"/>
        <w:docPartObj>
          <w:docPartGallery w:val="Page Numbers (Bottom of Page)"/>
          <w:docPartUnique/>
        </w:docPartObj>
      </w:sdtPr>
      <w:sdtEndPr/>
      <w:sdtContent>
        <w:r w:rsidRPr="008F3AA0">
          <w:fldChar w:fldCharType="begin"/>
        </w:r>
        <w:r w:rsidRPr="008F3AA0">
          <w:instrText>PAGE   \* MERGEFORMAT</w:instrText>
        </w:r>
        <w:r w:rsidRPr="008F3AA0">
          <w:fldChar w:fldCharType="separate"/>
        </w:r>
        <w:r>
          <w:t>7</w:t>
        </w:r>
        <w:r w:rsidRPr="008F3AA0">
          <w:fldChar w:fldCharType="end"/>
        </w:r>
      </w:sdtContent>
    </w:sdt>
  </w:p>
  <w:p w14:paraId="160167CA" w14:textId="77777777" w:rsidR="00DC3ECE" w:rsidRPr="009D6C86" w:rsidRDefault="00DC3ECE" w:rsidP="00934236">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71CE6" w14:textId="77777777" w:rsidR="00CF461D" w:rsidRDefault="00CF461D" w:rsidP="0020043C">
      <w:r>
        <w:separator/>
      </w:r>
    </w:p>
    <w:p w14:paraId="412C57A1" w14:textId="77777777" w:rsidR="00CF461D" w:rsidRDefault="00CF461D"/>
  </w:footnote>
  <w:footnote w:type="continuationSeparator" w:id="0">
    <w:p w14:paraId="47111948" w14:textId="77777777" w:rsidR="00CF461D" w:rsidRDefault="00CF461D" w:rsidP="0020043C">
      <w:r>
        <w:continuationSeparator/>
      </w:r>
    </w:p>
    <w:p w14:paraId="7603B060" w14:textId="77777777" w:rsidR="00CF461D" w:rsidRDefault="00CF461D"/>
  </w:footnote>
  <w:footnote w:type="continuationNotice" w:id="1">
    <w:p w14:paraId="35F47EBD" w14:textId="77777777" w:rsidR="00CF461D" w:rsidRDefault="00CF461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65EC2" w14:textId="40D663A4" w:rsidR="00F611AC" w:rsidRDefault="00C2292E" w:rsidP="00C2292E">
    <w:pPr>
      <w:pStyle w:val="En-tte"/>
      <w:tabs>
        <w:tab w:val="clear" w:pos="4536"/>
        <w:tab w:val="clear" w:pos="9072"/>
        <w:tab w:val="left" w:pos="2263"/>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33989" w14:textId="4DC48AFE" w:rsidR="00997D69" w:rsidRDefault="00CB39EC" w:rsidP="00CB39EC">
    <w:pPr>
      <w:pStyle w:val="En-tte"/>
      <w:jc w:val="center"/>
    </w:pPr>
    <w:r>
      <w:rPr>
        <w:noProof/>
      </w:rPr>
      <w:drawing>
        <wp:inline distT="0" distB="0" distL="0" distR="0" wp14:anchorId="416C4878" wp14:editId="0DB0AC09">
          <wp:extent cx="1487805" cy="939165"/>
          <wp:effectExtent l="0" t="0" r="0" b="0"/>
          <wp:docPr id="162438372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805" cy="9391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34432D6"/>
    <w:lvl w:ilvl="0">
      <w:start w:val="1"/>
      <w:numFmt w:val="bullet"/>
      <w:pStyle w:val="Listepuces"/>
      <w:lvlText w:val=""/>
      <w:lvlJc w:val="left"/>
      <w:pPr>
        <w:tabs>
          <w:tab w:val="num" w:pos="644"/>
        </w:tabs>
        <w:ind w:left="644" w:hanging="360"/>
      </w:pPr>
      <w:rPr>
        <w:rFonts w:ascii="Symbol" w:hAnsi="Symbol" w:hint="default"/>
      </w:rPr>
    </w:lvl>
  </w:abstractNum>
  <w:abstractNum w:abstractNumId="1" w15:restartNumberingAfterBreak="0">
    <w:nsid w:val="008112CD"/>
    <w:multiLevelType w:val="multilevel"/>
    <w:tmpl w:val="C7963CA0"/>
    <w:styleLink w:val="TEST"/>
    <w:lvl w:ilvl="0">
      <w:start w:val="1"/>
      <w:numFmt w:val="decimal"/>
      <w:lvlText w:val="%1.1.1"/>
      <w:lvlJc w:val="left"/>
      <w:pPr>
        <w:ind w:left="360" w:hanging="360"/>
      </w:pPr>
      <w:rPr>
        <w:rFonts w:ascii="Montserrat" w:hAnsi="Montserrat" w:hint="default"/>
        <w:b w:val="0"/>
        <w:i w:val="0"/>
        <w:caps/>
        <w:color w:val="7A868D" w:themeColor="accent1"/>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834128"/>
    <w:multiLevelType w:val="multilevel"/>
    <w:tmpl w:val="A30C74EC"/>
    <w:lvl w:ilvl="0">
      <w:start w:val="7"/>
      <w:numFmt w:val="decimal"/>
      <w:lvlText w:val="%1"/>
      <w:lvlJc w:val="left"/>
      <w:pPr>
        <w:ind w:left="420" w:hanging="420"/>
      </w:pPr>
      <w:rPr>
        <w:rFonts w:hint="default"/>
      </w:rPr>
    </w:lvl>
    <w:lvl w:ilvl="1">
      <w:start w:val="3"/>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0F442D8"/>
    <w:multiLevelType w:val="multilevel"/>
    <w:tmpl w:val="16DC67D8"/>
    <w:lvl w:ilvl="0">
      <w:start w:val="1"/>
      <w:numFmt w:val="decimal"/>
      <w:pStyle w:val="Style04ARTICLE-TitreAutomatiqu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AFB6BA"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1C759A"/>
    <w:multiLevelType w:val="multilevel"/>
    <w:tmpl w:val="B64E3B86"/>
    <w:lvl w:ilvl="0">
      <w:start w:val="9"/>
      <w:numFmt w:val="decimal"/>
      <w:lvlText w:val="%1"/>
      <w:lvlJc w:val="left"/>
      <w:pPr>
        <w:ind w:left="430" w:hanging="430"/>
      </w:pPr>
      <w:rPr>
        <w:rFonts w:hint="default"/>
      </w:rPr>
    </w:lvl>
    <w:lvl w:ilvl="1">
      <w:start w:val="2"/>
      <w:numFmt w:val="decimal"/>
      <w:lvlText w:val="%1.%2"/>
      <w:lvlJc w:val="left"/>
      <w:pPr>
        <w:ind w:left="997" w:hanging="43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52D46FB"/>
    <w:multiLevelType w:val="multilevel"/>
    <w:tmpl w:val="4E128702"/>
    <w:lvl w:ilvl="0">
      <w:start w:val="1"/>
      <w:numFmt w:val="decimal"/>
      <w:lvlText w:val="%1"/>
      <w:lvlJc w:val="left"/>
      <w:pPr>
        <w:ind w:left="390" w:hanging="390"/>
      </w:pPr>
      <w:rPr>
        <w:rFonts w:hint="default"/>
      </w:rPr>
    </w:lvl>
    <w:lvl w:ilvl="1">
      <w:start w:val="9"/>
      <w:numFmt w:val="decimal"/>
      <w:lvlText w:val="%1.%2"/>
      <w:lvlJc w:val="left"/>
      <w:pPr>
        <w:ind w:left="957" w:hanging="39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B5149CF"/>
    <w:multiLevelType w:val="multilevel"/>
    <w:tmpl w:val="2BAA5F56"/>
    <w:lvl w:ilvl="0">
      <w:start w:val="11"/>
      <w:numFmt w:val="decimal"/>
      <w:lvlText w:val="%1"/>
      <w:lvlJc w:val="left"/>
      <w:pPr>
        <w:ind w:left="587" w:hanging="360"/>
      </w:pPr>
      <w:rPr>
        <w:rFonts w:asciiTheme="majorHAnsi" w:hAnsiTheme="majorHAnsi" w:hint="default"/>
        <w:b/>
        <w:bCs/>
      </w:rPr>
    </w:lvl>
    <w:lvl w:ilvl="1">
      <w:start w:val="1"/>
      <w:numFmt w:val="decimal"/>
      <w:isLgl/>
      <w:lvlText w:val="%1.%2"/>
      <w:lvlJc w:val="left"/>
      <w:pPr>
        <w:ind w:left="1101" w:hanging="4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669" w:hanging="1080"/>
      </w:pPr>
      <w:rPr>
        <w:rFonts w:hint="default"/>
      </w:rPr>
    </w:lvl>
    <w:lvl w:ilvl="4">
      <w:start w:val="1"/>
      <w:numFmt w:val="decimal"/>
      <w:isLgl/>
      <w:lvlText w:val="%1.%2.%3.%4.%5"/>
      <w:lvlJc w:val="left"/>
      <w:pPr>
        <w:ind w:left="3123" w:hanging="1080"/>
      </w:pPr>
      <w:rPr>
        <w:rFonts w:hint="default"/>
      </w:rPr>
    </w:lvl>
    <w:lvl w:ilvl="5">
      <w:start w:val="1"/>
      <w:numFmt w:val="decimal"/>
      <w:isLgl/>
      <w:lvlText w:val="%1.%2.%3.%4.%5.%6"/>
      <w:lvlJc w:val="left"/>
      <w:pPr>
        <w:ind w:left="3937" w:hanging="1440"/>
      </w:pPr>
      <w:rPr>
        <w:rFonts w:hint="default"/>
      </w:rPr>
    </w:lvl>
    <w:lvl w:ilvl="6">
      <w:start w:val="1"/>
      <w:numFmt w:val="decimal"/>
      <w:isLgl/>
      <w:lvlText w:val="%1.%2.%3.%4.%5.%6.%7"/>
      <w:lvlJc w:val="left"/>
      <w:pPr>
        <w:ind w:left="4391" w:hanging="1440"/>
      </w:pPr>
      <w:rPr>
        <w:rFonts w:hint="default"/>
      </w:rPr>
    </w:lvl>
    <w:lvl w:ilvl="7">
      <w:start w:val="1"/>
      <w:numFmt w:val="decimal"/>
      <w:isLgl/>
      <w:lvlText w:val="%1.%2.%3.%4.%5.%6.%7.%8"/>
      <w:lvlJc w:val="left"/>
      <w:pPr>
        <w:ind w:left="5205" w:hanging="1800"/>
      </w:pPr>
      <w:rPr>
        <w:rFonts w:hint="default"/>
      </w:rPr>
    </w:lvl>
    <w:lvl w:ilvl="8">
      <w:start w:val="1"/>
      <w:numFmt w:val="decimal"/>
      <w:isLgl/>
      <w:lvlText w:val="%1.%2.%3.%4.%5.%6.%7.%8.%9"/>
      <w:lvlJc w:val="left"/>
      <w:pPr>
        <w:ind w:left="5659" w:hanging="1800"/>
      </w:pPr>
      <w:rPr>
        <w:rFonts w:hint="default"/>
      </w:rPr>
    </w:lvl>
  </w:abstractNum>
  <w:abstractNum w:abstractNumId="7" w15:restartNumberingAfterBreak="0">
    <w:nsid w:val="0B5E3D7F"/>
    <w:multiLevelType w:val="hybridMultilevel"/>
    <w:tmpl w:val="DD1623A0"/>
    <w:lvl w:ilvl="0" w:tplc="335CD6D4">
      <w:start w:val="1"/>
      <w:numFmt w:val="bullet"/>
      <w:lvlText w:val=""/>
      <w:lvlJc w:val="left"/>
      <w:pPr>
        <w:ind w:left="720" w:hanging="360"/>
      </w:pPr>
      <w:rPr>
        <w:rFonts w:ascii="Symbol" w:hAnsi="Symbol"/>
      </w:rPr>
    </w:lvl>
    <w:lvl w:ilvl="1" w:tplc="04740F1A">
      <w:start w:val="1"/>
      <w:numFmt w:val="bullet"/>
      <w:lvlText w:val=""/>
      <w:lvlJc w:val="left"/>
      <w:pPr>
        <w:ind w:left="720" w:hanging="360"/>
      </w:pPr>
      <w:rPr>
        <w:rFonts w:ascii="Symbol" w:hAnsi="Symbol"/>
      </w:rPr>
    </w:lvl>
    <w:lvl w:ilvl="2" w:tplc="B6E4DE20">
      <w:start w:val="1"/>
      <w:numFmt w:val="bullet"/>
      <w:lvlText w:val=""/>
      <w:lvlJc w:val="left"/>
      <w:pPr>
        <w:ind w:left="720" w:hanging="360"/>
      </w:pPr>
      <w:rPr>
        <w:rFonts w:ascii="Symbol" w:hAnsi="Symbol"/>
      </w:rPr>
    </w:lvl>
    <w:lvl w:ilvl="3" w:tplc="12DA7BD6">
      <w:start w:val="1"/>
      <w:numFmt w:val="bullet"/>
      <w:lvlText w:val=""/>
      <w:lvlJc w:val="left"/>
      <w:pPr>
        <w:ind w:left="720" w:hanging="360"/>
      </w:pPr>
      <w:rPr>
        <w:rFonts w:ascii="Symbol" w:hAnsi="Symbol"/>
      </w:rPr>
    </w:lvl>
    <w:lvl w:ilvl="4" w:tplc="283254DA">
      <w:start w:val="1"/>
      <w:numFmt w:val="bullet"/>
      <w:lvlText w:val=""/>
      <w:lvlJc w:val="left"/>
      <w:pPr>
        <w:ind w:left="720" w:hanging="360"/>
      </w:pPr>
      <w:rPr>
        <w:rFonts w:ascii="Symbol" w:hAnsi="Symbol"/>
      </w:rPr>
    </w:lvl>
    <w:lvl w:ilvl="5" w:tplc="CABC1A9A">
      <w:start w:val="1"/>
      <w:numFmt w:val="bullet"/>
      <w:lvlText w:val=""/>
      <w:lvlJc w:val="left"/>
      <w:pPr>
        <w:ind w:left="720" w:hanging="360"/>
      </w:pPr>
      <w:rPr>
        <w:rFonts w:ascii="Symbol" w:hAnsi="Symbol"/>
      </w:rPr>
    </w:lvl>
    <w:lvl w:ilvl="6" w:tplc="E084CA3A">
      <w:start w:val="1"/>
      <w:numFmt w:val="bullet"/>
      <w:lvlText w:val=""/>
      <w:lvlJc w:val="left"/>
      <w:pPr>
        <w:ind w:left="720" w:hanging="360"/>
      </w:pPr>
      <w:rPr>
        <w:rFonts w:ascii="Symbol" w:hAnsi="Symbol"/>
      </w:rPr>
    </w:lvl>
    <w:lvl w:ilvl="7" w:tplc="9E3045F0">
      <w:start w:val="1"/>
      <w:numFmt w:val="bullet"/>
      <w:lvlText w:val=""/>
      <w:lvlJc w:val="left"/>
      <w:pPr>
        <w:ind w:left="720" w:hanging="360"/>
      </w:pPr>
      <w:rPr>
        <w:rFonts w:ascii="Symbol" w:hAnsi="Symbol"/>
      </w:rPr>
    </w:lvl>
    <w:lvl w:ilvl="8" w:tplc="94761AEE">
      <w:start w:val="1"/>
      <w:numFmt w:val="bullet"/>
      <w:lvlText w:val=""/>
      <w:lvlJc w:val="left"/>
      <w:pPr>
        <w:ind w:left="720" w:hanging="360"/>
      </w:pPr>
      <w:rPr>
        <w:rFonts w:ascii="Symbol" w:hAnsi="Symbol"/>
      </w:rPr>
    </w:lvl>
  </w:abstractNum>
  <w:abstractNum w:abstractNumId="8" w15:restartNumberingAfterBreak="0">
    <w:nsid w:val="0B880B0B"/>
    <w:multiLevelType w:val="multilevel"/>
    <w:tmpl w:val="A1AA8408"/>
    <w:lvl w:ilvl="0">
      <w:start w:val="10"/>
      <w:numFmt w:val="decimal"/>
      <w:lvlText w:val="%1"/>
      <w:lvlJc w:val="left"/>
      <w:pPr>
        <w:ind w:left="530" w:hanging="530"/>
      </w:pPr>
      <w:rPr>
        <w:rFonts w:hint="default"/>
      </w:rPr>
    </w:lvl>
    <w:lvl w:ilvl="1">
      <w:start w:val="6"/>
      <w:numFmt w:val="decimal"/>
      <w:lvlText w:val="%1.%2"/>
      <w:lvlJc w:val="left"/>
      <w:pPr>
        <w:ind w:left="1097" w:hanging="53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FA26D5D"/>
    <w:multiLevelType w:val="multilevel"/>
    <w:tmpl w:val="98E0516E"/>
    <w:lvl w:ilvl="0">
      <w:start w:val="11"/>
      <w:numFmt w:val="decimal"/>
      <w:lvlText w:val="%1"/>
      <w:lvlJc w:val="left"/>
      <w:pPr>
        <w:ind w:left="460" w:hanging="460"/>
      </w:pPr>
      <w:rPr>
        <w:rFonts w:hint="default"/>
      </w:rPr>
    </w:lvl>
    <w:lvl w:ilvl="1">
      <w:start w:val="2"/>
      <w:numFmt w:val="decimal"/>
      <w:lvlText w:val="%1.%2"/>
      <w:lvlJc w:val="left"/>
      <w:pPr>
        <w:ind w:left="1027" w:hanging="4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182709"/>
    <w:multiLevelType w:val="hybridMultilevel"/>
    <w:tmpl w:val="9E3257FE"/>
    <w:lvl w:ilvl="0" w:tplc="47D8754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B729D7"/>
    <w:multiLevelType w:val="multilevel"/>
    <w:tmpl w:val="EC5E9846"/>
    <w:styleLink w:val="numrotationauto"/>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1"/>
      <w:numFmt w:val="decimal"/>
      <w:lvlRestart w:val="0"/>
      <w:suff w:val="space"/>
      <w:lvlText w:val="%1.1"/>
      <w:lvlJc w:val="left"/>
      <w:pPr>
        <w:ind w:left="0" w:firstLine="0"/>
      </w:pPr>
      <w:rPr>
        <w:rFonts w:ascii="Montserrat" w:hAnsi="Montserrat" w:hint="default"/>
        <w:b/>
        <w:i w:val="0"/>
        <w:caps/>
        <w:color w:val="7A868D" w:themeColor="accent1"/>
        <w:spacing w:val="0"/>
        <w:w w:val="100"/>
        <w:position w:val="0"/>
        <w:sz w:val="24"/>
      </w:rPr>
    </w:lvl>
    <w:lvl w:ilvl="2">
      <w:start w:val="1"/>
      <w:numFmt w:val="decimal"/>
      <w:lvlRestart w:val="0"/>
      <w:suff w:val="space"/>
      <w:lvlText w:val="%2.1.1"/>
      <w:lvlJc w:val="left"/>
      <w:pPr>
        <w:ind w:left="0" w:firstLine="0"/>
      </w:pPr>
      <w:rPr>
        <w:rFonts w:ascii="Montserrat" w:hAnsi="Montserrat" w:hint="default"/>
        <w:b w:val="0"/>
        <w:i w:val="0"/>
        <w:caps/>
        <w:color w:val="000000" w:themeColor="text1"/>
        <w:sz w:val="24"/>
      </w:rPr>
    </w:lvl>
    <w:lvl w:ilvl="3">
      <w:start w:val="1"/>
      <w:numFmt w:val="decimal"/>
      <w:lvlRestart w:val="0"/>
      <w:suff w:val="space"/>
      <w:lvlText w:val="%3.1.1.1"/>
      <w:lvlJc w:val="left"/>
      <w:pPr>
        <w:ind w:left="0" w:firstLine="0"/>
      </w:pPr>
      <w:rPr>
        <w:rFonts w:ascii="Montserrat" w:hAnsi="Montserrat" w:hint="default"/>
        <w:b w:val="0"/>
        <w:i/>
        <w:caps/>
        <w:color w:val="000000" w:themeColor="tex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12"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0B7379"/>
    <w:multiLevelType w:val="multilevel"/>
    <w:tmpl w:val="5CD009B2"/>
    <w:lvl w:ilvl="0">
      <w:start w:val="11"/>
      <w:numFmt w:val="decimal"/>
      <w:lvlText w:val="%1"/>
      <w:lvlJc w:val="left"/>
      <w:pPr>
        <w:ind w:left="500" w:hanging="500"/>
      </w:pPr>
      <w:rPr>
        <w:rFonts w:hint="default"/>
      </w:rPr>
    </w:lvl>
    <w:lvl w:ilvl="1">
      <w:start w:val="7"/>
      <w:numFmt w:val="decimal"/>
      <w:lvlText w:val="%1.%2"/>
      <w:lvlJc w:val="left"/>
      <w:pPr>
        <w:ind w:left="1067" w:hanging="50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1A1F448A"/>
    <w:multiLevelType w:val="multilevel"/>
    <w:tmpl w:val="4E22F98C"/>
    <w:lvl w:ilvl="0">
      <w:start w:val="11"/>
      <w:numFmt w:val="decimal"/>
      <w:lvlText w:val="%1"/>
      <w:lvlJc w:val="left"/>
      <w:pPr>
        <w:ind w:left="470" w:hanging="470"/>
      </w:pPr>
      <w:rPr>
        <w:rFonts w:hint="default"/>
      </w:rPr>
    </w:lvl>
    <w:lvl w:ilvl="1">
      <w:start w:val="9"/>
      <w:numFmt w:val="decimal"/>
      <w:lvlText w:val="%1.%2"/>
      <w:lvlJc w:val="left"/>
      <w:pPr>
        <w:ind w:left="1037" w:hanging="4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B9E3730"/>
    <w:multiLevelType w:val="hybridMultilevel"/>
    <w:tmpl w:val="C3AC1DA6"/>
    <w:lvl w:ilvl="0" w:tplc="C114937A">
      <w:start w:val="1"/>
      <w:numFmt w:val="bullet"/>
      <w:pStyle w:val="03NOTICE-Textepuce"/>
      <w:lvlText w:val=""/>
      <w:lvlJc w:val="left"/>
      <w:pPr>
        <w:ind w:left="833" w:hanging="360"/>
      </w:pPr>
      <w:rPr>
        <w:rFonts w:ascii="Symbol" w:hAnsi="Symbol" w:hint="default"/>
      </w:rPr>
    </w:lvl>
    <w:lvl w:ilvl="1" w:tplc="040C0003">
      <w:start w:val="1"/>
      <w:numFmt w:val="bullet"/>
      <w:lvlText w:val="o"/>
      <w:lvlJc w:val="left"/>
      <w:pPr>
        <w:ind w:left="1553" w:hanging="360"/>
      </w:pPr>
      <w:rPr>
        <w:rFonts w:ascii="Courier New" w:hAnsi="Courier New" w:cs="Courier New" w:hint="default"/>
      </w:rPr>
    </w:lvl>
    <w:lvl w:ilvl="2" w:tplc="040C0005">
      <w:start w:val="1"/>
      <w:numFmt w:val="bullet"/>
      <w:lvlText w:val=""/>
      <w:lvlJc w:val="left"/>
      <w:pPr>
        <w:ind w:left="2273" w:hanging="360"/>
      </w:pPr>
      <w:rPr>
        <w:rFonts w:ascii="Wingdings" w:hAnsi="Wingdings" w:hint="default"/>
      </w:rPr>
    </w:lvl>
    <w:lvl w:ilvl="3" w:tplc="040C0001">
      <w:start w:val="1"/>
      <w:numFmt w:val="bullet"/>
      <w:lvlText w:val=""/>
      <w:lvlJc w:val="left"/>
      <w:pPr>
        <w:ind w:left="2993" w:hanging="360"/>
      </w:pPr>
      <w:rPr>
        <w:rFonts w:ascii="Symbol" w:hAnsi="Symbol" w:hint="default"/>
      </w:rPr>
    </w:lvl>
    <w:lvl w:ilvl="4" w:tplc="040C0003">
      <w:start w:val="1"/>
      <w:numFmt w:val="bullet"/>
      <w:lvlText w:val="o"/>
      <w:lvlJc w:val="left"/>
      <w:pPr>
        <w:ind w:left="3713" w:hanging="360"/>
      </w:pPr>
      <w:rPr>
        <w:rFonts w:ascii="Courier New" w:hAnsi="Courier New" w:cs="Courier New" w:hint="default"/>
      </w:rPr>
    </w:lvl>
    <w:lvl w:ilvl="5" w:tplc="040C0005">
      <w:start w:val="1"/>
      <w:numFmt w:val="bullet"/>
      <w:lvlText w:val=""/>
      <w:lvlJc w:val="left"/>
      <w:pPr>
        <w:ind w:left="4433" w:hanging="360"/>
      </w:pPr>
      <w:rPr>
        <w:rFonts w:ascii="Wingdings" w:hAnsi="Wingdings" w:hint="default"/>
      </w:rPr>
    </w:lvl>
    <w:lvl w:ilvl="6" w:tplc="040C0001">
      <w:start w:val="1"/>
      <w:numFmt w:val="bullet"/>
      <w:lvlText w:val=""/>
      <w:lvlJc w:val="left"/>
      <w:pPr>
        <w:ind w:left="5153" w:hanging="360"/>
      </w:pPr>
      <w:rPr>
        <w:rFonts w:ascii="Symbol" w:hAnsi="Symbol" w:hint="default"/>
      </w:rPr>
    </w:lvl>
    <w:lvl w:ilvl="7" w:tplc="040C0003">
      <w:start w:val="1"/>
      <w:numFmt w:val="bullet"/>
      <w:lvlText w:val="o"/>
      <w:lvlJc w:val="left"/>
      <w:pPr>
        <w:ind w:left="5873" w:hanging="360"/>
      </w:pPr>
      <w:rPr>
        <w:rFonts w:ascii="Courier New" w:hAnsi="Courier New" w:cs="Courier New" w:hint="default"/>
      </w:rPr>
    </w:lvl>
    <w:lvl w:ilvl="8" w:tplc="040C0005">
      <w:start w:val="1"/>
      <w:numFmt w:val="bullet"/>
      <w:lvlText w:val=""/>
      <w:lvlJc w:val="left"/>
      <w:pPr>
        <w:ind w:left="6593" w:hanging="360"/>
      </w:pPr>
      <w:rPr>
        <w:rFonts w:ascii="Wingdings" w:hAnsi="Wingdings" w:hint="default"/>
      </w:rPr>
    </w:lvl>
  </w:abstractNum>
  <w:abstractNum w:abstractNumId="17" w15:restartNumberingAfterBreak="0">
    <w:nsid w:val="24BA2EF3"/>
    <w:multiLevelType w:val="hybridMultilevel"/>
    <w:tmpl w:val="F772586C"/>
    <w:lvl w:ilvl="0" w:tplc="2340AC10">
      <w:start w:val="1"/>
      <w:numFmt w:val="bullet"/>
      <w:lvlText w:val=""/>
      <w:lvlJc w:val="left"/>
      <w:pPr>
        <w:tabs>
          <w:tab w:val="num" w:pos="2175"/>
        </w:tabs>
        <w:ind w:left="2175" w:hanging="397"/>
      </w:pPr>
      <w:rPr>
        <w:rFonts w:ascii="Wingdings" w:hAnsi="Wingdings"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26153DAB"/>
    <w:multiLevelType w:val="hybridMultilevel"/>
    <w:tmpl w:val="04080EAE"/>
    <w:lvl w:ilvl="0" w:tplc="7D5243C4">
      <w:start w:val="1"/>
      <w:numFmt w:val="bullet"/>
      <w:lvlText w:val=""/>
      <w:lvlJc w:val="left"/>
      <w:pPr>
        <w:ind w:left="720" w:hanging="360"/>
      </w:pPr>
      <w:rPr>
        <w:rFonts w:ascii="Symbol" w:hAnsi="Symbol"/>
      </w:rPr>
    </w:lvl>
    <w:lvl w:ilvl="1" w:tplc="07F46CE2">
      <w:start w:val="1"/>
      <w:numFmt w:val="bullet"/>
      <w:lvlText w:val=""/>
      <w:lvlJc w:val="left"/>
      <w:pPr>
        <w:ind w:left="720" w:hanging="360"/>
      </w:pPr>
      <w:rPr>
        <w:rFonts w:ascii="Symbol" w:hAnsi="Symbol"/>
      </w:rPr>
    </w:lvl>
    <w:lvl w:ilvl="2" w:tplc="B638021C">
      <w:start w:val="1"/>
      <w:numFmt w:val="bullet"/>
      <w:lvlText w:val=""/>
      <w:lvlJc w:val="left"/>
      <w:pPr>
        <w:ind w:left="720" w:hanging="360"/>
      </w:pPr>
      <w:rPr>
        <w:rFonts w:ascii="Symbol" w:hAnsi="Symbol"/>
      </w:rPr>
    </w:lvl>
    <w:lvl w:ilvl="3" w:tplc="380CB786">
      <w:start w:val="1"/>
      <w:numFmt w:val="bullet"/>
      <w:lvlText w:val=""/>
      <w:lvlJc w:val="left"/>
      <w:pPr>
        <w:ind w:left="720" w:hanging="360"/>
      </w:pPr>
      <w:rPr>
        <w:rFonts w:ascii="Symbol" w:hAnsi="Symbol"/>
      </w:rPr>
    </w:lvl>
    <w:lvl w:ilvl="4" w:tplc="292848E4">
      <w:start w:val="1"/>
      <w:numFmt w:val="bullet"/>
      <w:lvlText w:val=""/>
      <w:lvlJc w:val="left"/>
      <w:pPr>
        <w:ind w:left="720" w:hanging="360"/>
      </w:pPr>
      <w:rPr>
        <w:rFonts w:ascii="Symbol" w:hAnsi="Symbol"/>
      </w:rPr>
    </w:lvl>
    <w:lvl w:ilvl="5" w:tplc="DB8419C6">
      <w:start w:val="1"/>
      <w:numFmt w:val="bullet"/>
      <w:lvlText w:val=""/>
      <w:lvlJc w:val="left"/>
      <w:pPr>
        <w:ind w:left="720" w:hanging="360"/>
      </w:pPr>
      <w:rPr>
        <w:rFonts w:ascii="Symbol" w:hAnsi="Symbol"/>
      </w:rPr>
    </w:lvl>
    <w:lvl w:ilvl="6" w:tplc="2CCACFC4">
      <w:start w:val="1"/>
      <w:numFmt w:val="bullet"/>
      <w:lvlText w:val=""/>
      <w:lvlJc w:val="left"/>
      <w:pPr>
        <w:ind w:left="720" w:hanging="360"/>
      </w:pPr>
      <w:rPr>
        <w:rFonts w:ascii="Symbol" w:hAnsi="Symbol"/>
      </w:rPr>
    </w:lvl>
    <w:lvl w:ilvl="7" w:tplc="3F74930E">
      <w:start w:val="1"/>
      <w:numFmt w:val="bullet"/>
      <w:lvlText w:val=""/>
      <w:lvlJc w:val="left"/>
      <w:pPr>
        <w:ind w:left="720" w:hanging="360"/>
      </w:pPr>
      <w:rPr>
        <w:rFonts w:ascii="Symbol" w:hAnsi="Symbol"/>
      </w:rPr>
    </w:lvl>
    <w:lvl w:ilvl="8" w:tplc="10249B8C">
      <w:start w:val="1"/>
      <w:numFmt w:val="bullet"/>
      <w:lvlText w:val=""/>
      <w:lvlJc w:val="left"/>
      <w:pPr>
        <w:ind w:left="720" w:hanging="360"/>
      </w:pPr>
      <w:rPr>
        <w:rFonts w:ascii="Symbol" w:hAnsi="Symbol"/>
      </w:rPr>
    </w:lvl>
  </w:abstractNum>
  <w:abstractNum w:abstractNumId="19" w15:restartNumberingAfterBreak="0">
    <w:nsid w:val="264D117B"/>
    <w:multiLevelType w:val="hybridMultilevel"/>
    <w:tmpl w:val="78B432DC"/>
    <w:lvl w:ilvl="0" w:tplc="A2260C12">
      <w:start w:val="1"/>
      <w:numFmt w:val="bullet"/>
      <w:lvlText w:val=""/>
      <w:lvlJc w:val="left"/>
      <w:pPr>
        <w:ind w:left="720" w:hanging="360"/>
      </w:pPr>
      <w:rPr>
        <w:rFonts w:ascii="Symbol" w:hAnsi="Symbol"/>
      </w:rPr>
    </w:lvl>
    <w:lvl w:ilvl="1" w:tplc="540EFAE2">
      <w:start w:val="1"/>
      <w:numFmt w:val="bullet"/>
      <w:lvlText w:val=""/>
      <w:lvlJc w:val="left"/>
      <w:pPr>
        <w:ind w:left="720" w:hanging="360"/>
      </w:pPr>
      <w:rPr>
        <w:rFonts w:ascii="Symbol" w:hAnsi="Symbol"/>
      </w:rPr>
    </w:lvl>
    <w:lvl w:ilvl="2" w:tplc="5F7EE5D4">
      <w:start w:val="1"/>
      <w:numFmt w:val="bullet"/>
      <w:lvlText w:val=""/>
      <w:lvlJc w:val="left"/>
      <w:pPr>
        <w:ind w:left="720" w:hanging="360"/>
      </w:pPr>
      <w:rPr>
        <w:rFonts w:ascii="Symbol" w:hAnsi="Symbol"/>
      </w:rPr>
    </w:lvl>
    <w:lvl w:ilvl="3" w:tplc="BA0298EA">
      <w:start w:val="1"/>
      <w:numFmt w:val="bullet"/>
      <w:lvlText w:val=""/>
      <w:lvlJc w:val="left"/>
      <w:pPr>
        <w:ind w:left="720" w:hanging="360"/>
      </w:pPr>
      <w:rPr>
        <w:rFonts w:ascii="Symbol" w:hAnsi="Symbol"/>
      </w:rPr>
    </w:lvl>
    <w:lvl w:ilvl="4" w:tplc="DE3E78B4">
      <w:start w:val="1"/>
      <w:numFmt w:val="bullet"/>
      <w:lvlText w:val=""/>
      <w:lvlJc w:val="left"/>
      <w:pPr>
        <w:ind w:left="720" w:hanging="360"/>
      </w:pPr>
      <w:rPr>
        <w:rFonts w:ascii="Symbol" w:hAnsi="Symbol"/>
      </w:rPr>
    </w:lvl>
    <w:lvl w:ilvl="5" w:tplc="101A0BFE">
      <w:start w:val="1"/>
      <w:numFmt w:val="bullet"/>
      <w:lvlText w:val=""/>
      <w:lvlJc w:val="left"/>
      <w:pPr>
        <w:ind w:left="720" w:hanging="360"/>
      </w:pPr>
      <w:rPr>
        <w:rFonts w:ascii="Symbol" w:hAnsi="Symbol"/>
      </w:rPr>
    </w:lvl>
    <w:lvl w:ilvl="6" w:tplc="7D908CCE">
      <w:start w:val="1"/>
      <w:numFmt w:val="bullet"/>
      <w:lvlText w:val=""/>
      <w:lvlJc w:val="left"/>
      <w:pPr>
        <w:ind w:left="720" w:hanging="360"/>
      </w:pPr>
      <w:rPr>
        <w:rFonts w:ascii="Symbol" w:hAnsi="Symbol"/>
      </w:rPr>
    </w:lvl>
    <w:lvl w:ilvl="7" w:tplc="5056897E">
      <w:start w:val="1"/>
      <w:numFmt w:val="bullet"/>
      <w:lvlText w:val=""/>
      <w:lvlJc w:val="left"/>
      <w:pPr>
        <w:ind w:left="720" w:hanging="360"/>
      </w:pPr>
      <w:rPr>
        <w:rFonts w:ascii="Symbol" w:hAnsi="Symbol"/>
      </w:rPr>
    </w:lvl>
    <w:lvl w:ilvl="8" w:tplc="2F0C2DA0">
      <w:start w:val="1"/>
      <w:numFmt w:val="bullet"/>
      <w:lvlText w:val=""/>
      <w:lvlJc w:val="left"/>
      <w:pPr>
        <w:ind w:left="720" w:hanging="360"/>
      </w:pPr>
      <w:rPr>
        <w:rFonts w:ascii="Symbol" w:hAnsi="Symbol"/>
      </w:rPr>
    </w:lvl>
  </w:abstractNum>
  <w:abstractNum w:abstractNumId="20" w15:restartNumberingAfterBreak="0">
    <w:nsid w:val="28BF5D19"/>
    <w:multiLevelType w:val="hybridMultilevel"/>
    <w:tmpl w:val="CDF0FA7A"/>
    <w:lvl w:ilvl="0" w:tplc="2340AC10">
      <w:start w:val="1"/>
      <w:numFmt w:val="bullet"/>
      <w:lvlText w:val=""/>
      <w:lvlJc w:val="left"/>
      <w:pPr>
        <w:tabs>
          <w:tab w:val="num" w:pos="2175"/>
        </w:tabs>
        <w:ind w:left="2175" w:hanging="397"/>
      </w:pPr>
      <w:rPr>
        <w:rFonts w:ascii="Wingdings" w:hAnsi="Wingdings" w:hint="default"/>
      </w:rPr>
    </w:lvl>
    <w:lvl w:ilvl="1" w:tplc="040C0003">
      <w:start w:val="1"/>
      <w:numFmt w:val="bullet"/>
      <w:lvlText w:val="o"/>
      <w:lvlJc w:val="left"/>
      <w:pPr>
        <w:tabs>
          <w:tab w:val="num" w:pos="2858"/>
        </w:tabs>
        <w:ind w:left="2858" w:hanging="360"/>
      </w:pPr>
      <w:rPr>
        <w:rFonts w:ascii="Courier New" w:hAnsi="Courier New" w:cs="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cs="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cs="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21" w15:restartNumberingAfterBreak="0">
    <w:nsid w:val="298A5359"/>
    <w:multiLevelType w:val="hybridMultilevel"/>
    <w:tmpl w:val="AB542DB0"/>
    <w:lvl w:ilvl="0" w:tplc="7B585D94">
      <w:start w:val="1"/>
      <w:numFmt w:val="bullet"/>
      <w:pStyle w:val="05ARTICLENiv1-Tableaupuce4"/>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C5D3908"/>
    <w:multiLevelType w:val="multilevel"/>
    <w:tmpl w:val="040C0025"/>
    <w:name w:val="Liste42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4" w15:restartNumberingAfterBreak="0">
    <w:nsid w:val="2EDA143A"/>
    <w:multiLevelType w:val="multilevel"/>
    <w:tmpl w:val="760AC3B2"/>
    <w:styleLink w:val="MALISTE"/>
    <w:lvl w:ilvl="0">
      <w:start w:val="1"/>
      <w:numFmt w:val="upperRoman"/>
      <w:suff w:val="space"/>
      <w:lvlText w:val="%1."/>
      <w:lvlJc w:val="left"/>
      <w:pPr>
        <w:ind w:left="360" w:hanging="360"/>
      </w:pPr>
      <w:rPr>
        <w:rFonts w:ascii="Montserrat" w:hAnsi="Montserrat" w:hint="default"/>
        <w:b/>
        <w:i w:val="0"/>
        <w:color w:val="79868D"/>
        <w:sz w:val="32"/>
      </w:rPr>
    </w:lvl>
    <w:lvl w:ilvl="1">
      <w:start w:val="1"/>
      <w:numFmt w:val="decimal"/>
      <w:pStyle w:val="03TITRE"/>
      <w:suff w:val="space"/>
      <w:lvlText w:val="%1.%2 -"/>
      <w:lvlJc w:val="left"/>
      <w:pPr>
        <w:ind w:left="1247"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F0748B3"/>
    <w:multiLevelType w:val="hybridMultilevel"/>
    <w:tmpl w:val="5844B802"/>
    <w:lvl w:ilvl="0" w:tplc="50D8C574">
      <w:start w:val="1"/>
      <w:numFmt w:val="bullet"/>
      <w:pStyle w:val="00-Checkliste"/>
      <w:lvlText w:val=""/>
      <w:lvlJc w:val="left"/>
      <w:pPr>
        <w:ind w:left="644" w:hanging="360"/>
      </w:pPr>
      <w:rPr>
        <w:rFonts w:ascii="Wingdings" w:hAnsi="Wingdings" w:hint="default"/>
        <w:color w:val="7A868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A64A61"/>
    <w:multiLevelType w:val="multilevel"/>
    <w:tmpl w:val="7408B7BE"/>
    <w:name w:val="01 - TITRE 1"/>
    <w:styleLink w:val="01-Titre1"/>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2"/>
      <w:numFmt w:val="decimal"/>
      <w:suff w:val="space"/>
      <w:lvlText w:val="%2."/>
      <w:lvlJc w:val="left"/>
      <w:pPr>
        <w:ind w:left="0" w:firstLine="0"/>
      </w:pPr>
      <w:rPr>
        <w:rFonts w:ascii="Montserrat" w:hAnsi="Montserrat" w:hint="default"/>
        <w:b/>
        <w:i w:val="0"/>
        <w:color w:val="auto"/>
        <w:sz w:val="24"/>
      </w:rPr>
    </w:lvl>
    <w:lvl w:ilvl="2">
      <w:start w:val="3"/>
      <w:numFmt w:val="decimal"/>
      <w:suff w:val="space"/>
      <w:lvlText w:val="%3."/>
      <w:lvlJc w:val="left"/>
      <w:pPr>
        <w:ind w:left="0" w:firstLine="0"/>
      </w:pPr>
      <w:rPr>
        <w:rFonts w:ascii="Montserrat" w:hAnsi="Montserrat" w:hint="default"/>
        <w:b/>
        <w:i w:val="0"/>
        <w:caps/>
        <w:color w:val="000000" w:themeColor="text1"/>
        <w:sz w:val="24"/>
      </w:rPr>
    </w:lvl>
    <w:lvl w:ilvl="3">
      <w:start w:val="1"/>
      <w:numFmt w:val="none"/>
      <w:suff w:val="space"/>
      <w:lvlText w:val="4."/>
      <w:lvlJc w:val="left"/>
      <w:pPr>
        <w:ind w:left="0" w:firstLine="0"/>
      </w:pPr>
      <w:rPr>
        <w:rFonts w:ascii="Montserrat" w:hAnsi="Montserrat" w:hint="default"/>
        <w:b/>
        <w:i w:val="0"/>
        <w:caps/>
        <w:color w:val="000000" w:themeColor="text1"/>
        <w:sz w:val="24"/>
      </w:rPr>
    </w:lvl>
    <w:lvl w:ilvl="4">
      <w:start w:val="1"/>
      <w:numFmt w:val="none"/>
      <w:suff w:val="space"/>
      <w:lvlText w:val="5."/>
      <w:lvlJc w:val="left"/>
      <w:pPr>
        <w:ind w:left="0" w:firstLine="0"/>
      </w:pPr>
      <w:rPr>
        <w:rFonts w:ascii="Montserrat" w:hAnsi="Montserrat" w:hint="default"/>
        <w:b/>
        <w:i w:val="0"/>
        <w:caps/>
        <w:color w:val="000000" w:themeColor="text1"/>
        <w:sz w:val="24"/>
      </w:rPr>
    </w:lvl>
    <w:lvl w:ilvl="5">
      <w:start w:val="1"/>
      <w:numFmt w:val="none"/>
      <w:suff w:val="space"/>
      <w:lvlText w:val="6."/>
      <w:lvlJc w:val="left"/>
      <w:pPr>
        <w:ind w:left="0" w:firstLine="0"/>
      </w:pPr>
      <w:rPr>
        <w:rFonts w:ascii="Montserrat" w:hAnsi="Montserrat" w:hint="default"/>
        <w:b/>
        <w:i w:val="0"/>
        <w:caps/>
        <w:color w:val="000000" w:themeColor="text1"/>
        <w:sz w:val="24"/>
      </w:rPr>
    </w:lvl>
    <w:lvl w:ilvl="6">
      <w:start w:val="1"/>
      <w:numFmt w:val="none"/>
      <w:suff w:val="space"/>
      <w:lvlText w:val="7."/>
      <w:lvlJc w:val="left"/>
      <w:pPr>
        <w:ind w:left="0" w:firstLine="0"/>
      </w:pPr>
      <w:rPr>
        <w:rFonts w:ascii="Montserrat" w:hAnsi="Montserrat" w:hint="default"/>
        <w:b/>
        <w:i w:val="0"/>
        <w:caps/>
        <w:color w:val="000000" w:themeColor="text1"/>
        <w:sz w:val="24"/>
      </w:rPr>
    </w:lvl>
    <w:lvl w:ilvl="7">
      <w:start w:val="1"/>
      <w:numFmt w:val="none"/>
      <w:suff w:val="space"/>
      <w:lvlText w:val="8.%8"/>
      <w:lvlJc w:val="left"/>
      <w:pPr>
        <w:ind w:left="0" w:firstLine="0"/>
      </w:pPr>
      <w:rPr>
        <w:rFonts w:ascii="Montserrat" w:hAnsi="Montserrat" w:hint="default"/>
        <w:b/>
        <w:i w:val="0"/>
        <w:caps/>
        <w:color w:val="000000" w:themeColor="text1"/>
        <w:sz w:val="24"/>
      </w:rPr>
    </w:lvl>
    <w:lvl w:ilvl="8">
      <w:start w:val="1"/>
      <w:numFmt w:val="lowerRoman"/>
      <w:lvlText w:val="%9."/>
      <w:lvlJc w:val="left"/>
      <w:pPr>
        <w:ind w:left="0" w:firstLine="0"/>
      </w:pPr>
      <w:rPr>
        <w:rFonts w:hint="default"/>
      </w:rPr>
    </w:lvl>
  </w:abstractNum>
  <w:abstractNum w:abstractNumId="28" w15:restartNumberingAfterBreak="0">
    <w:nsid w:val="3415569D"/>
    <w:multiLevelType w:val="hybridMultilevel"/>
    <w:tmpl w:val="16E81FC8"/>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9" w15:restartNumberingAfterBreak="0">
    <w:nsid w:val="34335691"/>
    <w:multiLevelType w:val="multilevel"/>
    <w:tmpl w:val="A746D702"/>
    <w:lvl w:ilvl="0">
      <w:start w:val="7"/>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352A4049"/>
    <w:multiLevelType w:val="hybridMultilevel"/>
    <w:tmpl w:val="392A8BF4"/>
    <w:lvl w:ilvl="0" w:tplc="461ADFE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1" w15:restartNumberingAfterBreak="0">
    <w:nsid w:val="3699428C"/>
    <w:multiLevelType w:val="hybridMultilevel"/>
    <w:tmpl w:val="4926A42E"/>
    <w:lvl w:ilvl="0" w:tplc="204A0B28">
      <w:start w:val="1"/>
      <w:numFmt w:val="bullet"/>
      <w:lvlText w:val=""/>
      <w:lvlJc w:val="left"/>
      <w:pPr>
        <w:ind w:left="720" w:hanging="360"/>
      </w:pPr>
      <w:rPr>
        <w:rFonts w:ascii="Symbol" w:hAnsi="Symbol"/>
      </w:rPr>
    </w:lvl>
    <w:lvl w:ilvl="1" w:tplc="450EA74C">
      <w:start w:val="1"/>
      <w:numFmt w:val="bullet"/>
      <w:lvlText w:val=""/>
      <w:lvlJc w:val="left"/>
      <w:pPr>
        <w:ind w:left="720" w:hanging="360"/>
      </w:pPr>
      <w:rPr>
        <w:rFonts w:ascii="Symbol" w:hAnsi="Symbol"/>
      </w:rPr>
    </w:lvl>
    <w:lvl w:ilvl="2" w:tplc="9E5CA5B6">
      <w:start w:val="1"/>
      <w:numFmt w:val="bullet"/>
      <w:lvlText w:val=""/>
      <w:lvlJc w:val="left"/>
      <w:pPr>
        <w:ind w:left="720" w:hanging="360"/>
      </w:pPr>
      <w:rPr>
        <w:rFonts w:ascii="Symbol" w:hAnsi="Symbol"/>
      </w:rPr>
    </w:lvl>
    <w:lvl w:ilvl="3" w:tplc="CCEC30E6">
      <w:start w:val="1"/>
      <w:numFmt w:val="bullet"/>
      <w:lvlText w:val=""/>
      <w:lvlJc w:val="left"/>
      <w:pPr>
        <w:ind w:left="720" w:hanging="360"/>
      </w:pPr>
      <w:rPr>
        <w:rFonts w:ascii="Symbol" w:hAnsi="Symbol"/>
      </w:rPr>
    </w:lvl>
    <w:lvl w:ilvl="4" w:tplc="6212EC98">
      <w:start w:val="1"/>
      <w:numFmt w:val="bullet"/>
      <w:lvlText w:val=""/>
      <w:lvlJc w:val="left"/>
      <w:pPr>
        <w:ind w:left="720" w:hanging="360"/>
      </w:pPr>
      <w:rPr>
        <w:rFonts w:ascii="Symbol" w:hAnsi="Symbol"/>
      </w:rPr>
    </w:lvl>
    <w:lvl w:ilvl="5" w:tplc="0AE668E8">
      <w:start w:val="1"/>
      <w:numFmt w:val="bullet"/>
      <w:lvlText w:val=""/>
      <w:lvlJc w:val="left"/>
      <w:pPr>
        <w:ind w:left="720" w:hanging="360"/>
      </w:pPr>
      <w:rPr>
        <w:rFonts w:ascii="Symbol" w:hAnsi="Symbol"/>
      </w:rPr>
    </w:lvl>
    <w:lvl w:ilvl="6" w:tplc="2834CE72">
      <w:start w:val="1"/>
      <w:numFmt w:val="bullet"/>
      <w:lvlText w:val=""/>
      <w:lvlJc w:val="left"/>
      <w:pPr>
        <w:ind w:left="720" w:hanging="360"/>
      </w:pPr>
      <w:rPr>
        <w:rFonts w:ascii="Symbol" w:hAnsi="Symbol"/>
      </w:rPr>
    </w:lvl>
    <w:lvl w:ilvl="7" w:tplc="A9F23AB8">
      <w:start w:val="1"/>
      <w:numFmt w:val="bullet"/>
      <w:lvlText w:val=""/>
      <w:lvlJc w:val="left"/>
      <w:pPr>
        <w:ind w:left="720" w:hanging="360"/>
      </w:pPr>
      <w:rPr>
        <w:rFonts w:ascii="Symbol" w:hAnsi="Symbol"/>
      </w:rPr>
    </w:lvl>
    <w:lvl w:ilvl="8" w:tplc="1D967D26">
      <w:start w:val="1"/>
      <w:numFmt w:val="bullet"/>
      <w:lvlText w:val=""/>
      <w:lvlJc w:val="left"/>
      <w:pPr>
        <w:ind w:left="720" w:hanging="360"/>
      </w:pPr>
      <w:rPr>
        <w:rFonts w:ascii="Symbol" w:hAnsi="Symbol"/>
      </w:rPr>
    </w:lvl>
  </w:abstractNum>
  <w:abstractNum w:abstractNumId="32" w15:restartNumberingAfterBreak="0">
    <w:nsid w:val="37EC0B10"/>
    <w:multiLevelType w:val="hybridMultilevel"/>
    <w:tmpl w:val="07F0CBD6"/>
    <w:lvl w:ilvl="0" w:tplc="5734DFA4">
      <w:start w:val="1"/>
      <w:numFmt w:val="bullet"/>
      <w:pStyle w:val="05-PUCE1"/>
      <w:lvlText w:val=""/>
      <w:lvlJc w:val="left"/>
      <w:pPr>
        <w:ind w:left="644" w:hanging="360"/>
      </w:pPr>
      <w:rPr>
        <w:rFonts w:ascii="Wingdings" w:hAnsi="Wingdings" w:hint="default"/>
        <w:color w:val="E21D1B"/>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BC669F0"/>
    <w:multiLevelType w:val="hybridMultilevel"/>
    <w:tmpl w:val="8D22F4FE"/>
    <w:lvl w:ilvl="0" w:tplc="096CD9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BDF27BF"/>
    <w:multiLevelType w:val="hybridMultilevel"/>
    <w:tmpl w:val="1B6A1A48"/>
    <w:name w:val="Liste3"/>
    <w:lvl w:ilvl="0" w:tplc="3608401A">
      <w:start w:val="1"/>
      <w:numFmt w:val="decimal"/>
      <w:lvlText w:val="%1.1"/>
      <w:lvlJc w:val="left"/>
      <w:pPr>
        <w:ind w:left="720" w:hanging="360"/>
      </w:pPr>
      <w:rPr>
        <w:rFonts w:ascii="Montserrat" w:hAnsi="Montserrat" w:hint="default"/>
        <w:b w:val="0"/>
        <w:i w:val="0"/>
        <w:color w:val="7A868D" w:themeColor="accent1"/>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DE24FCB"/>
    <w:multiLevelType w:val="hybridMultilevel"/>
    <w:tmpl w:val="3FC02FC0"/>
    <w:lvl w:ilvl="0" w:tplc="943ADBC2">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22D0CC1"/>
    <w:multiLevelType w:val="hybridMultilevel"/>
    <w:tmpl w:val="0DEA1078"/>
    <w:lvl w:ilvl="0" w:tplc="AD401630">
      <w:start w:val="1"/>
      <w:numFmt w:val="bullet"/>
      <w:lvlText w:val=""/>
      <w:lvlJc w:val="left"/>
      <w:pPr>
        <w:ind w:left="473" w:hanging="360"/>
      </w:pPr>
      <w:rPr>
        <w:rFonts w:ascii="Symbol" w:hAnsi="Symbol" w:hint="default"/>
        <w:sz w:val="24"/>
        <w:szCs w:val="24"/>
      </w:rPr>
    </w:lvl>
    <w:lvl w:ilvl="1" w:tplc="040C0003" w:tentative="1">
      <w:start w:val="1"/>
      <w:numFmt w:val="bullet"/>
      <w:lvlText w:val="o"/>
      <w:lvlJc w:val="left"/>
      <w:pPr>
        <w:ind w:left="1193" w:hanging="360"/>
      </w:pPr>
      <w:rPr>
        <w:rFonts w:ascii="Courier New" w:hAnsi="Courier New" w:hint="default"/>
      </w:rPr>
    </w:lvl>
    <w:lvl w:ilvl="2" w:tplc="040C0005" w:tentative="1">
      <w:start w:val="1"/>
      <w:numFmt w:val="bullet"/>
      <w:pStyle w:val="Style06ARTICLENiv2-SsTitreAvant0ptAprs12p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37"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552282B"/>
    <w:multiLevelType w:val="multilevel"/>
    <w:tmpl w:val="6E123C16"/>
    <w:lvl w:ilvl="0">
      <w:start w:val="6"/>
      <w:numFmt w:val="decimal"/>
      <w:lvlText w:val="%1"/>
      <w:lvlJc w:val="left"/>
      <w:pPr>
        <w:ind w:left="430" w:hanging="430"/>
      </w:pPr>
      <w:rPr>
        <w:rFonts w:hint="default"/>
      </w:rPr>
    </w:lvl>
    <w:lvl w:ilvl="1">
      <w:start w:val="2"/>
      <w:numFmt w:val="decimal"/>
      <w:lvlText w:val="%1.%2"/>
      <w:lvlJc w:val="left"/>
      <w:pPr>
        <w:ind w:left="997" w:hanging="43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40" w15:restartNumberingAfterBreak="0">
    <w:nsid w:val="48AF1BA2"/>
    <w:multiLevelType w:val="multilevel"/>
    <w:tmpl w:val="55EA7DAE"/>
    <w:lvl w:ilvl="0">
      <w:start w:val="11"/>
      <w:numFmt w:val="decimal"/>
      <w:lvlText w:val="%1"/>
      <w:lvlJc w:val="left"/>
      <w:pPr>
        <w:ind w:left="460" w:hanging="460"/>
      </w:pPr>
      <w:rPr>
        <w:rFonts w:hint="default"/>
      </w:rPr>
    </w:lvl>
    <w:lvl w:ilvl="1">
      <w:start w:val="7"/>
      <w:numFmt w:val="decimal"/>
      <w:lvlText w:val="%1.%2"/>
      <w:lvlJc w:val="left"/>
      <w:pPr>
        <w:ind w:left="1027" w:hanging="4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4BD455EF"/>
    <w:multiLevelType w:val="hybridMultilevel"/>
    <w:tmpl w:val="FC4EF4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C465487"/>
    <w:multiLevelType w:val="multilevel"/>
    <w:tmpl w:val="25DE2E1A"/>
    <w:lvl w:ilvl="0">
      <w:start w:val="3"/>
      <w:numFmt w:val="decimal"/>
      <w:lvlText w:val="%1"/>
      <w:lvlJc w:val="left"/>
      <w:pPr>
        <w:ind w:left="420" w:hanging="420"/>
      </w:pPr>
      <w:rPr>
        <w:rFonts w:hint="default"/>
      </w:rPr>
    </w:lvl>
    <w:lvl w:ilvl="1">
      <w:start w:val="5"/>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D905B00"/>
    <w:multiLevelType w:val="multilevel"/>
    <w:tmpl w:val="CCB2547E"/>
    <w:lvl w:ilvl="0">
      <w:start w:val="3"/>
      <w:numFmt w:val="decimal"/>
      <w:lvlText w:val="%1"/>
      <w:lvlJc w:val="left"/>
      <w:pPr>
        <w:ind w:left="420" w:hanging="420"/>
      </w:pPr>
      <w:rPr>
        <w:rFonts w:hint="default"/>
      </w:rPr>
    </w:lvl>
    <w:lvl w:ilvl="1">
      <w:start w:val="3"/>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51014E17"/>
    <w:multiLevelType w:val="hybridMultilevel"/>
    <w:tmpl w:val="8FB4552A"/>
    <w:lvl w:ilvl="0" w:tplc="4ACE5508">
      <w:start w:val="1"/>
      <w:numFmt w:val="bullet"/>
      <w:pStyle w:val="06-PUCE2"/>
      <w:lvlText w:val=""/>
      <w:lvlJc w:val="left"/>
      <w:pPr>
        <w:ind w:left="757" w:hanging="360"/>
      </w:pPr>
      <w:rPr>
        <w:rFonts w:ascii="Wingdings" w:hAnsi="Wingdings" w:hint="default"/>
        <w:color w:val="7F7F7F" w:themeColor="text1" w:themeTint="80"/>
        <w:sz w:val="22"/>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45"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637"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5A027EC"/>
    <w:multiLevelType w:val="multilevel"/>
    <w:tmpl w:val="7814FB1A"/>
    <w:lvl w:ilvl="0">
      <w:start w:val="11"/>
      <w:numFmt w:val="decimal"/>
      <w:lvlText w:val="%1"/>
      <w:lvlJc w:val="left"/>
      <w:pPr>
        <w:ind w:left="470" w:hanging="470"/>
      </w:pPr>
      <w:rPr>
        <w:rFonts w:hint="default"/>
      </w:rPr>
    </w:lvl>
    <w:lvl w:ilvl="1">
      <w:start w:val="6"/>
      <w:numFmt w:val="decimal"/>
      <w:lvlText w:val="%1.%2"/>
      <w:lvlJc w:val="left"/>
      <w:pPr>
        <w:ind w:left="1037" w:hanging="4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48" w15:restartNumberingAfterBreak="0">
    <w:nsid w:val="5DD57267"/>
    <w:multiLevelType w:val="multilevel"/>
    <w:tmpl w:val="040C001F"/>
    <w:numStyleLink w:val="111111"/>
  </w:abstractNum>
  <w:abstractNum w:abstractNumId="49" w15:restartNumberingAfterBreak="0">
    <w:nsid w:val="662D0D5F"/>
    <w:multiLevelType w:val="hybridMultilevel"/>
    <w:tmpl w:val="4F7A5B4E"/>
    <w:lvl w:ilvl="0" w:tplc="94C2570E">
      <w:start w:val="1"/>
      <w:numFmt w:val="bullet"/>
      <w:pStyle w:val="03NOTICE-Texteavecpuce"/>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50"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51" w15:restartNumberingAfterBreak="0">
    <w:nsid w:val="67A15065"/>
    <w:multiLevelType w:val="hybridMultilevel"/>
    <w:tmpl w:val="FA48671E"/>
    <w:lvl w:ilvl="0" w:tplc="F35A6060">
      <w:start w:val="1"/>
      <w:numFmt w:val="bullet"/>
      <w:pStyle w:val="1erniveaudepuce"/>
      <w:lvlText w:val=""/>
      <w:lvlJc w:val="left"/>
      <w:pPr>
        <w:tabs>
          <w:tab w:val="num" w:pos="717"/>
        </w:tabs>
        <w:ind w:left="360"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6C5F4573"/>
    <w:multiLevelType w:val="hybridMultilevel"/>
    <w:tmpl w:val="CA6636EA"/>
    <w:lvl w:ilvl="0" w:tplc="394A25EE">
      <w:start w:val="1"/>
      <w:numFmt w:val="decimal"/>
      <w:pStyle w:val="05ARTICLENIV1-Tableaupuce3"/>
      <w:lvlText w:val="%1."/>
      <w:lvlJc w:val="left"/>
      <w:pPr>
        <w:ind w:left="947" w:hanging="360"/>
      </w:pPr>
      <w:rPr>
        <w:b/>
      </w:rPr>
    </w:lvl>
    <w:lvl w:ilvl="1" w:tplc="040C0019" w:tentative="1">
      <w:start w:val="1"/>
      <w:numFmt w:val="lowerLetter"/>
      <w:lvlText w:val="%2."/>
      <w:lvlJc w:val="left"/>
      <w:pPr>
        <w:ind w:left="1667" w:hanging="360"/>
      </w:pPr>
    </w:lvl>
    <w:lvl w:ilvl="2" w:tplc="040C001B" w:tentative="1">
      <w:start w:val="1"/>
      <w:numFmt w:val="lowerRoman"/>
      <w:lvlText w:val="%3."/>
      <w:lvlJc w:val="right"/>
      <w:pPr>
        <w:ind w:left="2387" w:hanging="180"/>
      </w:pPr>
    </w:lvl>
    <w:lvl w:ilvl="3" w:tplc="040C000F" w:tentative="1">
      <w:start w:val="1"/>
      <w:numFmt w:val="decimal"/>
      <w:lvlText w:val="%4."/>
      <w:lvlJc w:val="left"/>
      <w:pPr>
        <w:ind w:left="3107" w:hanging="360"/>
      </w:pPr>
    </w:lvl>
    <w:lvl w:ilvl="4" w:tplc="040C0019" w:tentative="1">
      <w:start w:val="1"/>
      <w:numFmt w:val="lowerLetter"/>
      <w:lvlText w:val="%5."/>
      <w:lvlJc w:val="left"/>
      <w:pPr>
        <w:ind w:left="3827" w:hanging="360"/>
      </w:pPr>
    </w:lvl>
    <w:lvl w:ilvl="5" w:tplc="040C001B" w:tentative="1">
      <w:start w:val="1"/>
      <w:numFmt w:val="lowerRoman"/>
      <w:lvlText w:val="%6."/>
      <w:lvlJc w:val="right"/>
      <w:pPr>
        <w:ind w:left="4547" w:hanging="180"/>
      </w:pPr>
    </w:lvl>
    <w:lvl w:ilvl="6" w:tplc="040C000F" w:tentative="1">
      <w:start w:val="1"/>
      <w:numFmt w:val="decimal"/>
      <w:lvlText w:val="%7."/>
      <w:lvlJc w:val="left"/>
      <w:pPr>
        <w:ind w:left="5267" w:hanging="360"/>
      </w:pPr>
    </w:lvl>
    <w:lvl w:ilvl="7" w:tplc="040C0019" w:tentative="1">
      <w:start w:val="1"/>
      <w:numFmt w:val="lowerLetter"/>
      <w:lvlText w:val="%8."/>
      <w:lvlJc w:val="left"/>
      <w:pPr>
        <w:ind w:left="5987" w:hanging="360"/>
      </w:pPr>
    </w:lvl>
    <w:lvl w:ilvl="8" w:tplc="040C001B" w:tentative="1">
      <w:start w:val="1"/>
      <w:numFmt w:val="lowerRoman"/>
      <w:lvlText w:val="%9."/>
      <w:lvlJc w:val="right"/>
      <w:pPr>
        <w:ind w:left="6707" w:hanging="180"/>
      </w:pPr>
    </w:lvl>
  </w:abstractNum>
  <w:abstractNum w:abstractNumId="54" w15:restartNumberingAfterBreak="0">
    <w:nsid w:val="6C664A89"/>
    <w:multiLevelType w:val="multilevel"/>
    <w:tmpl w:val="445AAC4C"/>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5"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838431A"/>
    <w:multiLevelType w:val="hybridMultilevel"/>
    <w:tmpl w:val="2A08C38C"/>
    <w:lvl w:ilvl="0" w:tplc="727EA778">
      <w:start w:val="1"/>
      <w:numFmt w:val="bullet"/>
      <w:pStyle w:val="05ARTICLENiv1-TableauPuce1"/>
      <w:lvlText w:val=""/>
      <w:lvlJc w:val="left"/>
      <w:pPr>
        <w:ind w:left="928" w:hanging="360"/>
      </w:pPr>
      <w:rPr>
        <w:rFonts w:ascii="Symbol" w:hAnsi="Symbol" w:hint="default"/>
        <w:sz w:val="24"/>
        <w:szCs w:val="24"/>
      </w:rPr>
    </w:lvl>
    <w:lvl w:ilvl="1" w:tplc="040C0003" w:tentative="1">
      <w:start w:val="1"/>
      <w:numFmt w:val="bullet"/>
      <w:lvlText w:val="o"/>
      <w:lvlJc w:val="left"/>
      <w:pPr>
        <w:ind w:left="2499" w:hanging="360"/>
      </w:pPr>
      <w:rPr>
        <w:rFonts w:ascii="Courier New" w:hAnsi="Courier New" w:hint="default"/>
      </w:rPr>
    </w:lvl>
    <w:lvl w:ilvl="2" w:tplc="040C0005" w:tentative="1">
      <w:start w:val="1"/>
      <w:numFmt w:val="bullet"/>
      <w:lvlText w:val=""/>
      <w:lvlJc w:val="left"/>
      <w:pPr>
        <w:ind w:left="3219" w:hanging="360"/>
      </w:pPr>
      <w:rPr>
        <w:rFonts w:ascii="Wingdings" w:hAnsi="Wingdings" w:hint="default"/>
      </w:rPr>
    </w:lvl>
    <w:lvl w:ilvl="3" w:tplc="040C0001" w:tentative="1">
      <w:start w:val="1"/>
      <w:numFmt w:val="bullet"/>
      <w:lvlText w:val=""/>
      <w:lvlJc w:val="left"/>
      <w:pPr>
        <w:ind w:left="3939" w:hanging="360"/>
      </w:pPr>
      <w:rPr>
        <w:rFonts w:ascii="Symbol" w:hAnsi="Symbol" w:hint="default"/>
      </w:rPr>
    </w:lvl>
    <w:lvl w:ilvl="4" w:tplc="040C0003" w:tentative="1">
      <w:start w:val="1"/>
      <w:numFmt w:val="bullet"/>
      <w:lvlText w:val="o"/>
      <w:lvlJc w:val="left"/>
      <w:pPr>
        <w:ind w:left="4659" w:hanging="360"/>
      </w:pPr>
      <w:rPr>
        <w:rFonts w:ascii="Courier New" w:hAnsi="Courier New" w:hint="default"/>
      </w:rPr>
    </w:lvl>
    <w:lvl w:ilvl="5" w:tplc="040C0005" w:tentative="1">
      <w:start w:val="1"/>
      <w:numFmt w:val="bullet"/>
      <w:lvlText w:val=""/>
      <w:lvlJc w:val="left"/>
      <w:pPr>
        <w:ind w:left="5379" w:hanging="360"/>
      </w:pPr>
      <w:rPr>
        <w:rFonts w:ascii="Wingdings" w:hAnsi="Wingdings" w:hint="default"/>
      </w:rPr>
    </w:lvl>
    <w:lvl w:ilvl="6" w:tplc="040C0001" w:tentative="1">
      <w:start w:val="1"/>
      <w:numFmt w:val="bullet"/>
      <w:lvlText w:val=""/>
      <w:lvlJc w:val="left"/>
      <w:pPr>
        <w:ind w:left="6099" w:hanging="360"/>
      </w:pPr>
      <w:rPr>
        <w:rFonts w:ascii="Symbol" w:hAnsi="Symbol" w:hint="default"/>
      </w:rPr>
    </w:lvl>
    <w:lvl w:ilvl="7" w:tplc="040C0003" w:tentative="1">
      <w:start w:val="1"/>
      <w:numFmt w:val="bullet"/>
      <w:lvlText w:val="o"/>
      <w:lvlJc w:val="left"/>
      <w:pPr>
        <w:ind w:left="6819" w:hanging="360"/>
      </w:pPr>
      <w:rPr>
        <w:rFonts w:ascii="Courier New" w:hAnsi="Courier New" w:hint="default"/>
      </w:rPr>
    </w:lvl>
    <w:lvl w:ilvl="8" w:tplc="040C0005" w:tentative="1">
      <w:start w:val="1"/>
      <w:numFmt w:val="bullet"/>
      <w:lvlText w:val=""/>
      <w:lvlJc w:val="left"/>
      <w:pPr>
        <w:ind w:left="7539" w:hanging="360"/>
      </w:pPr>
      <w:rPr>
        <w:rFonts w:ascii="Wingdings" w:hAnsi="Wingdings" w:hint="default"/>
      </w:rPr>
    </w:lvl>
  </w:abstractNum>
  <w:abstractNum w:abstractNumId="57" w15:restartNumberingAfterBreak="0">
    <w:nsid w:val="78D603F3"/>
    <w:multiLevelType w:val="multilevel"/>
    <w:tmpl w:val="AB36E270"/>
    <w:styleLink w:val="Numrotation"/>
    <w:lvl w:ilvl="0">
      <w:start w:val="1"/>
      <w:numFmt w:val="decimal"/>
      <w:lvlText w:val="%1."/>
      <w:lvlJc w:val="left"/>
      <w:pPr>
        <w:ind w:left="0" w:firstLine="0"/>
      </w:pPr>
      <w:rPr>
        <w:rFonts w:ascii="Montserrat" w:hAnsi="Montserrat" w:hint="default"/>
        <w:b/>
        <w:i w:val="0"/>
        <w:caps/>
        <w:color w:val="000000" w:themeColor="text1"/>
        <w:spacing w:val="0"/>
        <w:w w:val="100"/>
        <w:position w:val="0"/>
        <w:sz w:val="24"/>
      </w:rPr>
    </w:lvl>
    <w:lvl w:ilvl="1">
      <w:start w:val="1"/>
      <w:numFmt w:val="decimal"/>
      <w:lvlText w:val="%1.%2"/>
      <w:lvlJc w:val="left"/>
      <w:pPr>
        <w:ind w:left="0" w:firstLine="0"/>
      </w:pPr>
      <w:rPr>
        <w:rFonts w:ascii="Montserrat" w:hAnsi="Montserrat" w:hint="default"/>
        <w:b/>
        <w:i w:val="0"/>
        <w:caps/>
        <w:color w:val="7A868D" w:themeColor="accent1"/>
        <w:sz w:val="24"/>
      </w:rPr>
    </w:lvl>
    <w:lvl w:ilvl="2">
      <w:start w:val="1"/>
      <w:numFmt w:val="none"/>
      <w:lvlText w:val="%1.%2%3.1"/>
      <w:lvlJc w:val="right"/>
      <w:pPr>
        <w:ind w:left="0" w:firstLine="0"/>
      </w:pPr>
      <w:rPr>
        <w:rFonts w:ascii="Montserrat" w:hAnsi="Montserrat" w:hint="default"/>
        <w:b w:val="0"/>
        <w:i w:val="0"/>
        <w:color w:val="7A868D" w:themeColor="accent1"/>
        <w:sz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8" w15:restartNumberingAfterBreak="0">
    <w:nsid w:val="78E072BC"/>
    <w:multiLevelType w:val="hybridMultilevel"/>
    <w:tmpl w:val="D36ECE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9" w15:restartNumberingAfterBreak="0">
    <w:nsid w:val="797B276C"/>
    <w:multiLevelType w:val="multilevel"/>
    <w:tmpl w:val="D83AB70A"/>
    <w:styleLink w:val="Listehirarchise"/>
    <w:lvl w:ilvl="0">
      <w:start w:val="1"/>
      <w:numFmt w:val="decimal"/>
      <w:pStyle w:val="01-TITRE10"/>
      <w:suff w:val="space"/>
      <w:lvlText w:val="%1."/>
      <w:lvlJc w:val="left"/>
      <w:pPr>
        <w:ind w:left="0" w:firstLine="0"/>
      </w:pPr>
      <w:rPr>
        <w:rFonts w:ascii="Montserrat" w:hAnsi="Montserrat" w:hint="default"/>
        <w:b/>
        <w:i w:val="0"/>
        <w:caps/>
        <w:color w:val="000000" w:themeColor="text1"/>
        <w:sz w:val="24"/>
      </w:rPr>
    </w:lvl>
    <w:lvl w:ilvl="1">
      <w:start w:val="1"/>
      <w:numFmt w:val="decimal"/>
      <w:pStyle w:val="02-TITRE2"/>
      <w:suff w:val="space"/>
      <w:lvlText w:val="%1.%2"/>
      <w:lvlJc w:val="left"/>
      <w:pPr>
        <w:ind w:left="0" w:firstLine="0"/>
      </w:pPr>
      <w:rPr>
        <w:rFonts w:ascii="Montserrat" w:hAnsi="Montserrat" w:hint="default"/>
        <w:b/>
        <w:i w:val="0"/>
        <w:color w:val="7A868D" w:themeColor="accent1"/>
        <w:sz w:val="24"/>
      </w:rPr>
    </w:lvl>
    <w:lvl w:ilvl="2">
      <w:start w:val="1"/>
      <w:numFmt w:val="decimal"/>
      <w:pStyle w:val="03-TITRE3"/>
      <w:suff w:val="space"/>
      <w:lvlText w:val="%1.%2.%3"/>
      <w:lvlJc w:val="left"/>
      <w:pPr>
        <w:ind w:left="0" w:firstLine="0"/>
      </w:pPr>
      <w:rPr>
        <w:rFonts w:ascii="Montserrat" w:hAnsi="Montserrat" w:hint="default"/>
        <w:b w:val="0"/>
        <w:i w:val="0"/>
        <w:caps/>
        <w:color w:val="7A868D" w:themeColor="accent1"/>
        <w:sz w:val="24"/>
      </w:rPr>
    </w:lvl>
    <w:lvl w:ilvl="3">
      <w:start w:val="1"/>
      <w:numFmt w:val="decimal"/>
      <w:pStyle w:val="04-TITRE4"/>
      <w:suff w:val="space"/>
      <w:lvlText w:val="%1.%2.%3.%4"/>
      <w:lvlJc w:val="left"/>
      <w:pPr>
        <w:ind w:left="0" w:firstLine="0"/>
      </w:pPr>
      <w:rPr>
        <w:rFonts w:ascii="Montserrat" w:hAnsi="Montserrat" w:hint="default"/>
        <w:b w:val="0"/>
        <w:i/>
        <w:caps/>
        <w:color w:val="7A868D" w:themeColor="accen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60"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CF25A4"/>
    <w:multiLevelType w:val="hybridMultilevel"/>
    <w:tmpl w:val="7F72A6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B4E1FE3"/>
    <w:multiLevelType w:val="hybridMultilevel"/>
    <w:tmpl w:val="F48C55EA"/>
    <w:lvl w:ilvl="0" w:tplc="C4E06F4A">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CA478B3"/>
    <w:multiLevelType w:val="hybridMultilevel"/>
    <w:tmpl w:val="2056D5E6"/>
    <w:lvl w:ilvl="0" w:tplc="84E488AE">
      <w:start w:val="5"/>
      <w:numFmt w:val="bullet"/>
      <w:lvlText w:val="-"/>
      <w:lvlJc w:val="left"/>
      <w:pPr>
        <w:tabs>
          <w:tab w:val="num" w:pos="360"/>
        </w:tabs>
        <w:ind w:left="360" w:hanging="360"/>
      </w:pPr>
      <w:rPr>
        <w:rFonts w:ascii="Verdana" w:eastAsia="Times New Roman" w:hAnsi="Verdana"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7D2D7AC5"/>
    <w:multiLevelType w:val="hybridMultilevel"/>
    <w:tmpl w:val="3EB2BFFC"/>
    <w:lvl w:ilvl="0" w:tplc="98627E28">
      <w:start w:val="1"/>
      <w:numFmt w:val="bullet"/>
      <w:lvlText w:val=""/>
      <w:lvlJc w:val="left"/>
      <w:pPr>
        <w:ind w:left="720" w:hanging="360"/>
      </w:pPr>
      <w:rPr>
        <w:rFonts w:ascii="Symbol" w:hAnsi="Symbol"/>
      </w:rPr>
    </w:lvl>
    <w:lvl w:ilvl="1" w:tplc="4FA0FB36">
      <w:start w:val="1"/>
      <w:numFmt w:val="bullet"/>
      <w:lvlText w:val=""/>
      <w:lvlJc w:val="left"/>
      <w:pPr>
        <w:ind w:left="720" w:hanging="360"/>
      </w:pPr>
      <w:rPr>
        <w:rFonts w:ascii="Symbol" w:hAnsi="Symbol"/>
      </w:rPr>
    </w:lvl>
    <w:lvl w:ilvl="2" w:tplc="E3EA09BC">
      <w:start w:val="1"/>
      <w:numFmt w:val="bullet"/>
      <w:lvlText w:val=""/>
      <w:lvlJc w:val="left"/>
      <w:pPr>
        <w:ind w:left="720" w:hanging="360"/>
      </w:pPr>
      <w:rPr>
        <w:rFonts w:ascii="Symbol" w:hAnsi="Symbol"/>
      </w:rPr>
    </w:lvl>
    <w:lvl w:ilvl="3" w:tplc="C366BD9C">
      <w:start w:val="1"/>
      <w:numFmt w:val="bullet"/>
      <w:lvlText w:val=""/>
      <w:lvlJc w:val="left"/>
      <w:pPr>
        <w:ind w:left="720" w:hanging="360"/>
      </w:pPr>
      <w:rPr>
        <w:rFonts w:ascii="Symbol" w:hAnsi="Symbol"/>
      </w:rPr>
    </w:lvl>
    <w:lvl w:ilvl="4" w:tplc="7E8E790C">
      <w:start w:val="1"/>
      <w:numFmt w:val="bullet"/>
      <w:lvlText w:val=""/>
      <w:lvlJc w:val="left"/>
      <w:pPr>
        <w:ind w:left="720" w:hanging="360"/>
      </w:pPr>
      <w:rPr>
        <w:rFonts w:ascii="Symbol" w:hAnsi="Symbol"/>
      </w:rPr>
    </w:lvl>
    <w:lvl w:ilvl="5" w:tplc="22BC0688">
      <w:start w:val="1"/>
      <w:numFmt w:val="bullet"/>
      <w:lvlText w:val=""/>
      <w:lvlJc w:val="left"/>
      <w:pPr>
        <w:ind w:left="720" w:hanging="360"/>
      </w:pPr>
      <w:rPr>
        <w:rFonts w:ascii="Symbol" w:hAnsi="Symbol"/>
      </w:rPr>
    </w:lvl>
    <w:lvl w:ilvl="6" w:tplc="F7EA5920">
      <w:start w:val="1"/>
      <w:numFmt w:val="bullet"/>
      <w:lvlText w:val=""/>
      <w:lvlJc w:val="left"/>
      <w:pPr>
        <w:ind w:left="720" w:hanging="360"/>
      </w:pPr>
      <w:rPr>
        <w:rFonts w:ascii="Symbol" w:hAnsi="Symbol"/>
      </w:rPr>
    </w:lvl>
    <w:lvl w:ilvl="7" w:tplc="B932210A">
      <w:start w:val="1"/>
      <w:numFmt w:val="bullet"/>
      <w:lvlText w:val=""/>
      <w:lvlJc w:val="left"/>
      <w:pPr>
        <w:ind w:left="720" w:hanging="360"/>
      </w:pPr>
      <w:rPr>
        <w:rFonts w:ascii="Symbol" w:hAnsi="Symbol"/>
      </w:rPr>
    </w:lvl>
    <w:lvl w:ilvl="8" w:tplc="F8C8CF6C">
      <w:start w:val="1"/>
      <w:numFmt w:val="bullet"/>
      <w:lvlText w:val=""/>
      <w:lvlJc w:val="left"/>
      <w:pPr>
        <w:ind w:left="720" w:hanging="360"/>
      </w:pPr>
      <w:rPr>
        <w:rFonts w:ascii="Symbol" w:hAnsi="Symbol"/>
      </w:rPr>
    </w:lvl>
  </w:abstractNum>
  <w:num w:numId="1" w16cid:durableId="1322738447">
    <w:abstractNumId w:val="24"/>
    <w:lvlOverride w:ilvl="1">
      <w:lvl w:ilvl="1">
        <w:start w:val="1"/>
        <w:numFmt w:val="decimal"/>
        <w:pStyle w:val="03TITRE"/>
        <w:suff w:val="space"/>
        <w:lvlText w:val="%1.%2 -"/>
        <w:lvlJc w:val="left"/>
        <w:pPr>
          <w:ind w:left="1247" w:hanging="890"/>
        </w:pPr>
      </w:lvl>
    </w:lvlOverride>
  </w:num>
  <w:num w:numId="2" w16cid:durableId="227233654">
    <w:abstractNumId w:val="22"/>
  </w:num>
  <w:num w:numId="3" w16cid:durableId="142621236">
    <w:abstractNumId w:val="32"/>
  </w:num>
  <w:num w:numId="4" w16cid:durableId="693730038">
    <w:abstractNumId w:val="44"/>
  </w:num>
  <w:num w:numId="5" w16cid:durableId="1588660341">
    <w:abstractNumId w:val="50"/>
  </w:num>
  <w:num w:numId="6" w16cid:durableId="1361318441">
    <w:abstractNumId w:val="52"/>
  </w:num>
  <w:num w:numId="7" w16cid:durableId="2111003528">
    <w:abstractNumId w:val="55"/>
  </w:num>
  <w:num w:numId="8" w16cid:durableId="963736679">
    <w:abstractNumId w:val="56"/>
  </w:num>
  <w:num w:numId="9" w16cid:durableId="1614824412">
    <w:abstractNumId w:val="45"/>
  </w:num>
  <w:num w:numId="10" w16cid:durableId="2131243687">
    <w:abstractNumId w:val="60"/>
  </w:num>
  <w:num w:numId="11" w16cid:durableId="2036998962">
    <w:abstractNumId w:val="12"/>
  </w:num>
  <w:num w:numId="12" w16cid:durableId="624700656">
    <w:abstractNumId w:val="48"/>
    <w:lvlOverride w:ilvl="0">
      <w:lvl w:ilvl="0">
        <w:start w:val="1"/>
        <w:numFmt w:val="decimal"/>
        <w:pStyle w:val="04ARTICLE-Titre"/>
        <w:lvlText w:val="%1."/>
        <w:lvlJc w:val="left"/>
        <w:pPr>
          <w:ind w:left="360" w:hanging="360"/>
        </w:pPr>
      </w:lvl>
    </w:lvlOverride>
    <w:lvlOverride w:ilv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3" w16cid:durableId="323125176">
    <w:abstractNumId w:val="37"/>
  </w:num>
  <w:num w:numId="14" w16cid:durableId="991249924">
    <w:abstractNumId w:val="0"/>
  </w:num>
  <w:num w:numId="15" w16cid:durableId="1493182082">
    <w:abstractNumId w:val="47"/>
  </w:num>
  <w:num w:numId="16" w16cid:durableId="131556447">
    <w:abstractNumId w:val="14"/>
  </w:num>
  <w:num w:numId="17" w16cid:durableId="124978754">
    <w:abstractNumId w:val="49"/>
  </w:num>
  <w:num w:numId="18" w16cid:durableId="968976531">
    <w:abstractNumId w:val="53"/>
  </w:num>
  <w:num w:numId="19" w16cid:durableId="730612245">
    <w:abstractNumId w:val="21"/>
  </w:num>
  <w:num w:numId="20" w16cid:durableId="673920542">
    <w:abstractNumId w:val="3"/>
  </w:num>
  <w:num w:numId="21" w16cid:durableId="1127775337">
    <w:abstractNumId w:val="26"/>
  </w:num>
  <w:num w:numId="22" w16cid:durableId="946154345">
    <w:abstractNumId w:val="16"/>
  </w:num>
  <w:num w:numId="23" w16cid:durableId="1987079262">
    <w:abstractNumId w:val="36"/>
  </w:num>
  <w:num w:numId="24" w16cid:durableId="1855344635">
    <w:abstractNumId w:val="51"/>
  </w:num>
  <w:num w:numId="25" w16cid:durableId="1044866357">
    <w:abstractNumId w:val="24"/>
    <w:lvlOverride w:ilvl="0">
      <w:lvl w:ilvl="0">
        <w:start w:val="1"/>
        <w:numFmt w:val="decimal"/>
        <w:lvlText w:val="%1."/>
        <w:lvlJc w:val="left"/>
        <w:pPr>
          <w:ind w:left="360" w:hanging="360"/>
        </w:pPr>
        <w:rPr>
          <w:rFonts w:hint="default"/>
          <w:b/>
          <w:i w:val="0"/>
          <w:color w:val="79868D"/>
          <w:sz w:val="32"/>
        </w:rPr>
      </w:lvl>
    </w:lvlOverride>
    <w:lvlOverride w:ilvl="1">
      <w:lvl w:ilvl="1">
        <w:start w:val="1"/>
        <w:numFmt w:val="decimal"/>
        <w:pStyle w:val="03TITRE"/>
        <w:suff w:val="space"/>
        <w:lvlText w:val="%1.%2 -"/>
        <w:lvlJc w:val="left"/>
        <w:pPr>
          <w:ind w:left="1315" w:hanging="890"/>
        </w:pPr>
        <w:rPr>
          <w:rFonts w:hint="default"/>
        </w:rPr>
      </w:lvl>
    </w:lvlOverride>
    <w:lvlOverride w:ilvl="2">
      <w:lvl w:ilvl="2">
        <w:start w:val="1"/>
        <w:numFmt w:val="lowerLetter"/>
        <w:pStyle w:val="04SOUS-TITRE"/>
        <w:suff w:val="space"/>
        <w:lvlText w:val="%3 - "/>
        <w:lvlJc w:val="left"/>
        <w:pPr>
          <w:ind w:left="1548" w:hanging="698"/>
        </w:pPr>
        <w:rPr>
          <w:rFonts w:hint="default"/>
        </w:rPr>
      </w:lvl>
    </w:lvlOverride>
  </w:num>
  <w:num w:numId="26" w16cid:durableId="1646276069">
    <w:abstractNumId w:val="63"/>
  </w:num>
  <w:num w:numId="27" w16cid:durableId="650527263">
    <w:abstractNumId w:val="62"/>
  </w:num>
  <w:num w:numId="28" w16cid:durableId="838497457">
    <w:abstractNumId w:val="30"/>
  </w:num>
  <w:num w:numId="29" w16cid:durableId="1500392158">
    <w:abstractNumId w:val="10"/>
  </w:num>
  <w:num w:numId="30" w16cid:durableId="155849490">
    <w:abstractNumId w:val="35"/>
  </w:num>
  <w:num w:numId="31" w16cid:durableId="863520231">
    <w:abstractNumId w:val="58"/>
  </w:num>
  <w:num w:numId="32" w16cid:durableId="2016414081">
    <w:abstractNumId w:val="6"/>
  </w:num>
  <w:num w:numId="33" w16cid:durableId="1222060028">
    <w:abstractNumId w:val="20"/>
  </w:num>
  <w:num w:numId="34" w16cid:durableId="604003652">
    <w:abstractNumId w:val="17"/>
  </w:num>
  <w:num w:numId="35" w16cid:durableId="1052660212">
    <w:abstractNumId w:val="33"/>
  </w:num>
  <w:num w:numId="36" w16cid:durableId="1555851525">
    <w:abstractNumId w:val="61"/>
  </w:num>
  <w:num w:numId="37" w16cid:durableId="961420887">
    <w:abstractNumId w:val="41"/>
  </w:num>
  <w:num w:numId="38" w16cid:durableId="397822433">
    <w:abstractNumId w:val="5"/>
  </w:num>
  <w:num w:numId="39" w16cid:durableId="1932228795">
    <w:abstractNumId w:val="43"/>
  </w:num>
  <w:num w:numId="40" w16cid:durableId="358355722">
    <w:abstractNumId w:val="42"/>
  </w:num>
  <w:num w:numId="41" w16cid:durableId="1253511170">
    <w:abstractNumId w:val="38"/>
  </w:num>
  <w:num w:numId="42" w16cid:durableId="314383767">
    <w:abstractNumId w:val="29"/>
  </w:num>
  <w:num w:numId="43" w16cid:durableId="2108578829">
    <w:abstractNumId w:val="2"/>
  </w:num>
  <w:num w:numId="44" w16cid:durableId="1746684309">
    <w:abstractNumId w:val="4"/>
  </w:num>
  <w:num w:numId="45" w16cid:durableId="629095885">
    <w:abstractNumId w:val="54"/>
  </w:num>
  <w:num w:numId="46" w16cid:durableId="1214544522">
    <w:abstractNumId w:val="8"/>
  </w:num>
  <w:num w:numId="47" w16cid:durableId="839396479">
    <w:abstractNumId w:val="9"/>
  </w:num>
  <w:num w:numId="48" w16cid:durableId="1673679502">
    <w:abstractNumId w:val="46"/>
  </w:num>
  <w:num w:numId="49" w16cid:durableId="838547719">
    <w:abstractNumId w:val="40"/>
  </w:num>
  <w:num w:numId="50" w16cid:durableId="935136567">
    <w:abstractNumId w:val="13"/>
  </w:num>
  <w:num w:numId="51" w16cid:durableId="259416664">
    <w:abstractNumId w:val="15"/>
  </w:num>
  <w:num w:numId="52" w16cid:durableId="1253585392">
    <w:abstractNumId w:val="24"/>
  </w:num>
  <w:num w:numId="53" w16cid:durableId="227229070">
    <w:abstractNumId w:val="25"/>
  </w:num>
  <w:num w:numId="54" w16cid:durableId="585192885">
    <w:abstractNumId w:val="1"/>
  </w:num>
  <w:num w:numId="55" w16cid:durableId="140275632">
    <w:abstractNumId w:val="27"/>
  </w:num>
  <w:num w:numId="56" w16cid:durableId="658966019">
    <w:abstractNumId w:val="59"/>
    <w:lvlOverride w:ilvl="0">
      <w:lvl w:ilvl="0">
        <w:start w:val="1"/>
        <w:numFmt w:val="decimal"/>
        <w:pStyle w:val="01-TITRE10"/>
        <w:suff w:val="space"/>
        <w:lvlText w:val="%1."/>
        <w:lvlJc w:val="left"/>
        <w:pPr>
          <w:ind w:left="0" w:firstLine="0"/>
        </w:pPr>
        <w:rPr>
          <w:rFonts w:ascii="Montserrat" w:hAnsi="Montserrat" w:hint="default"/>
          <w:b/>
          <w:i w:val="0"/>
          <w:caps/>
          <w:color w:val="000000" w:themeColor="text1"/>
          <w:sz w:val="24"/>
        </w:rPr>
      </w:lvl>
    </w:lvlOverride>
    <w:lvlOverride w:ilvl="1">
      <w:lvl w:ilvl="1">
        <w:start w:val="1"/>
        <w:numFmt w:val="decimal"/>
        <w:pStyle w:val="02-TITRE2"/>
        <w:suff w:val="space"/>
        <w:lvlText w:val="%1.%2"/>
        <w:lvlJc w:val="left"/>
        <w:pPr>
          <w:ind w:left="0" w:firstLine="0"/>
        </w:pPr>
        <w:rPr>
          <w:rFonts w:ascii="Montserrat" w:hAnsi="Montserrat" w:hint="default"/>
          <w:b/>
          <w:i w:val="0"/>
          <w:color w:val="7A868D" w:themeColor="accent1"/>
          <w:sz w:val="24"/>
        </w:rPr>
      </w:lvl>
    </w:lvlOverride>
    <w:lvlOverride w:ilvl="2">
      <w:lvl w:ilvl="2">
        <w:start w:val="1"/>
        <w:numFmt w:val="decimal"/>
        <w:pStyle w:val="03-TITRE3"/>
        <w:suff w:val="space"/>
        <w:lvlText w:val="%1.%2.%3"/>
        <w:lvlJc w:val="left"/>
        <w:pPr>
          <w:ind w:left="0" w:firstLine="0"/>
        </w:pPr>
        <w:rPr>
          <w:rFonts w:ascii="Montserrat" w:hAnsi="Montserrat" w:hint="default"/>
          <w:b w:val="0"/>
          <w:i w:val="0"/>
          <w:caps/>
          <w:color w:val="7A868D" w:themeColor="accent1"/>
          <w:sz w:val="24"/>
        </w:rPr>
      </w:lvl>
    </w:lvlOverride>
    <w:lvlOverride w:ilvl="3">
      <w:lvl w:ilvl="3">
        <w:start w:val="1"/>
        <w:numFmt w:val="decimal"/>
        <w:pStyle w:val="04-TITRE4"/>
        <w:suff w:val="space"/>
        <w:lvlText w:val="%1.%2.%3.%4"/>
        <w:lvlJc w:val="left"/>
        <w:pPr>
          <w:ind w:left="0" w:firstLine="0"/>
        </w:pPr>
        <w:rPr>
          <w:rFonts w:ascii="Montserrat" w:hAnsi="Montserrat" w:hint="default"/>
          <w:b w:val="0"/>
          <w:i/>
          <w:caps/>
          <w:color w:val="7A868D" w:themeColor="accent1"/>
          <w:sz w:val="24"/>
        </w:rPr>
      </w:lvl>
    </w:lvlOverride>
    <w:lvlOverride w:ilvl="4">
      <w:lvl w:ilvl="4">
        <w:start w:val="1"/>
        <w:numFmt w:val="none"/>
        <w:lvlRestart w:val="0"/>
        <w:suff w:val="space"/>
        <w:lvlText w:val=""/>
        <w:lvlJc w:val="left"/>
        <w:pPr>
          <w:ind w:left="0" w:firstLine="0"/>
        </w:pPr>
        <w:rPr>
          <w:rFonts w:ascii="Montserrat" w:hAnsi="Montserrat" w:hint="default"/>
          <w:b/>
          <w:i w:val="0"/>
          <w:caps/>
          <w:color w:val="000000" w:themeColor="text1"/>
          <w:sz w:val="24"/>
        </w:rPr>
      </w:lvl>
    </w:lvlOverride>
    <w:lvlOverride w:ilvl="5">
      <w:lvl w:ilvl="5">
        <w:start w:val="1"/>
        <w:numFmt w:val="none"/>
        <w:lvlRestart w:val="0"/>
        <w:suff w:val="space"/>
        <w:lvlText w:val=""/>
        <w:lvlJc w:val="left"/>
        <w:pPr>
          <w:ind w:left="0" w:firstLine="0"/>
        </w:pPr>
        <w:rPr>
          <w:rFonts w:ascii="Montserrat" w:hAnsi="Montserrat" w:hint="default"/>
          <w:b/>
          <w:i w:val="0"/>
          <w:caps/>
          <w:color w:val="000000" w:themeColor="text1"/>
          <w:sz w:val="24"/>
        </w:rPr>
      </w:lvl>
    </w:lvlOverride>
    <w:lvlOverride w:ilvl="6">
      <w:lvl w:ilvl="6">
        <w:start w:val="1"/>
        <w:numFmt w:val="none"/>
        <w:lvlRestart w:val="0"/>
        <w:suff w:val="space"/>
        <w:lvlText w:val=""/>
        <w:lvlJc w:val="left"/>
        <w:pPr>
          <w:ind w:left="0" w:firstLine="0"/>
        </w:pPr>
        <w:rPr>
          <w:rFonts w:ascii="Montserrat" w:hAnsi="Montserrat" w:hint="default"/>
          <w:b/>
          <w:i w:val="0"/>
          <w:caps/>
          <w:color w:val="000000" w:themeColor="text1"/>
          <w:sz w:val="24"/>
        </w:rPr>
      </w:lvl>
    </w:lvlOverride>
    <w:lvlOverride w:ilvl="7">
      <w:lvl w:ilvl="7">
        <w:start w:val="1"/>
        <w:numFmt w:val="none"/>
        <w:lvlRestart w:val="0"/>
        <w:suff w:val="space"/>
        <w:lvlText w:val=""/>
        <w:lvlJc w:val="left"/>
        <w:pPr>
          <w:ind w:left="0" w:firstLine="0"/>
        </w:pPr>
        <w:rPr>
          <w:rFonts w:ascii="Montserrat" w:hAnsi="Montserrat" w:hint="default"/>
          <w:b/>
          <w:i w:val="0"/>
          <w:caps/>
          <w:color w:val="000000" w:themeColor="text1"/>
          <w:sz w:val="24"/>
        </w:rPr>
      </w:lvl>
    </w:lvlOverride>
    <w:lvlOverride w:ilvl="8">
      <w:lvl w:ilvl="8">
        <w:start w:val="1"/>
        <w:numFmt w:val="none"/>
        <w:lvlRestart w:val="0"/>
        <w:lvlText w:val="%9."/>
        <w:lvlJc w:val="left"/>
        <w:pPr>
          <w:ind w:left="0" w:firstLine="0"/>
        </w:pPr>
        <w:rPr>
          <w:rFonts w:hint="default"/>
        </w:rPr>
      </w:lvl>
    </w:lvlOverride>
  </w:num>
  <w:num w:numId="57" w16cid:durableId="1245064986">
    <w:abstractNumId w:val="23"/>
  </w:num>
  <w:num w:numId="58" w16cid:durableId="1420558557">
    <w:abstractNumId w:val="11"/>
  </w:num>
  <w:num w:numId="59" w16cid:durableId="7032110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36104649">
    <w:abstractNumId w:val="57"/>
  </w:num>
  <w:num w:numId="61" w16cid:durableId="448671232">
    <w:abstractNumId w:val="59"/>
  </w:num>
  <w:num w:numId="62" w16cid:durableId="1629823499">
    <w:abstractNumId w:val="31"/>
  </w:num>
  <w:num w:numId="63" w16cid:durableId="1983803404">
    <w:abstractNumId w:val="18"/>
  </w:num>
  <w:num w:numId="64" w16cid:durableId="1930696463">
    <w:abstractNumId w:val="64"/>
  </w:num>
  <w:num w:numId="65" w16cid:durableId="1505362147">
    <w:abstractNumId w:val="19"/>
  </w:num>
  <w:num w:numId="66" w16cid:durableId="1059943026">
    <w:abstractNumId w:val="7"/>
  </w:num>
  <w:num w:numId="67" w16cid:durableId="792483046">
    <w:abstractNumId w:val="2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43C"/>
    <w:rsid w:val="000032FD"/>
    <w:rsid w:val="000043DB"/>
    <w:rsid w:val="00006EE3"/>
    <w:rsid w:val="000136D4"/>
    <w:rsid w:val="00017074"/>
    <w:rsid w:val="000204FB"/>
    <w:rsid w:val="00020E77"/>
    <w:rsid w:val="00026348"/>
    <w:rsid w:val="00026B83"/>
    <w:rsid w:val="00031087"/>
    <w:rsid w:val="0003275E"/>
    <w:rsid w:val="00037A07"/>
    <w:rsid w:val="000426C8"/>
    <w:rsid w:val="00042D99"/>
    <w:rsid w:val="00043B97"/>
    <w:rsid w:val="0004587A"/>
    <w:rsid w:val="00046269"/>
    <w:rsid w:val="000500CB"/>
    <w:rsid w:val="00051B10"/>
    <w:rsid w:val="00053F14"/>
    <w:rsid w:val="0006318C"/>
    <w:rsid w:val="00064E74"/>
    <w:rsid w:val="00065F80"/>
    <w:rsid w:val="00074480"/>
    <w:rsid w:val="000777CC"/>
    <w:rsid w:val="00080C09"/>
    <w:rsid w:val="00086F7B"/>
    <w:rsid w:val="00092CEB"/>
    <w:rsid w:val="0009543C"/>
    <w:rsid w:val="00097A20"/>
    <w:rsid w:val="00097CD2"/>
    <w:rsid w:val="00097D1F"/>
    <w:rsid w:val="000A1261"/>
    <w:rsid w:val="000A2632"/>
    <w:rsid w:val="000B1829"/>
    <w:rsid w:val="000B4A84"/>
    <w:rsid w:val="000C04BC"/>
    <w:rsid w:val="000C0A09"/>
    <w:rsid w:val="000C1485"/>
    <w:rsid w:val="000C3ED1"/>
    <w:rsid w:val="000C563B"/>
    <w:rsid w:val="000D0A41"/>
    <w:rsid w:val="000D212A"/>
    <w:rsid w:val="000D2E4B"/>
    <w:rsid w:val="000D2EEB"/>
    <w:rsid w:val="000D4387"/>
    <w:rsid w:val="000E4F04"/>
    <w:rsid w:val="000E6B01"/>
    <w:rsid w:val="000E6D97"/>
    <w:rsid w:val="000F015E"/>
    <w:rsid w:val="000F4A0E"/>
    <w:rsid w:val="00103031"/>
    <w:rsid w:val="0010525B"/>
    <w:rsid w:val="001072C8"/>
    <w:rsid w:val="00111CEE"/>
    <w:rsid w:val="00111D76"/>
    <w:rsid w:val="00111F73"/>
    <w:rsid w:val="00116E06"/>
    <w:rsid w:val="001222E2"/>
    <w:rsid w:val="00133E92"/>
    <w:rsid w:val="00134D1A"/>
    <w:rsid w:val="00141005"/>
    <w:rsid w:val="001416FF"/>
    <w:rsid w:val="00141A60"/>
    <w:rsid w:val="001424F8"/>
    <w:rsid w:val="00143EF6"/>
    <w:rsid w:val="0014709A"/>
    <w:rsid w:val="00147FE9"/>
    <w:rsid w:val="001520BE"/>
    <w:rsid w:val="00157C2F"/>
    <w:rsid w:val="00161A61"/>
    <w:rsid w:val="00162CF5"/>
    <w:rsid w:val="00164BD7"/>
    <w:rsid w:val="00166598"/>
    <w:rsid w:val="00167E71"/>
    <w:rsid w:val="00173228"/>
    <w:rsid w:val="00174158"/>
    <w:rsid w:val="00176B70"/>
    <w:rsid w:val="0018284F"/>
    <w:rsid w:val="001830EF"/>
    <w:rsid w:val="00185ED6"/>
    <w:rsid w:val="001873DB"/>
    <w:rsid w:val="00191C0C"/>
    <w:rsid w:val="0019354E"/>
    <w:rsid w:val="001972C6"/>
    <w:rsid w:val="0019753B"/>
    <w:rsid w:val="00197BE6"/>
    <w:rsid w:val="001A2697"/>
    <w:rsid w:val="001A4B02"/>
    <w:rsid w:val="001A5E98"/>
    <w:rsid w:val="001A60C2"/>
    <w:rsid w:val="001A6D66"/>
    <w:rsid w:val="001B09AA"/>
    <w:rsid w:val="001B2F85"/>
    <w:rsid w:val="001B5AC3"/>
    <w:rsid w:val="001B62EC"/>
    <w:rsid w:val="001C283E"/>
    <w:rsid w:val="001C36A4"/>
    <w:rsid w:val="001C6001"/>
    <w:rsid w:val="001C7A17"/>
    <w:rsid w:val="001C7BE5"/>
    <w:rsid w:val="001C7C36"/>
    <w:rsid w:val="001D035F"/>
    <w:rsid w:val="001D3185"/>
    <w:rsid w:val="001D4E25"/>
    <w:rsid w:val="001D6B10"/>
    <w:rsid w:val="001E5900"/>
    <w:rsid w:val="001E692C"/>
    <w:rsid w:val="001E7373"/>
    <w:rsid w:val="001F3F2F"/>
    <w:rsid w:val="001F514E"/>
    <w:rsid w:val="0020043C"/>
    <w:rsid w:val="002010EA"/>
    <w:rsid w:val="0020234E"/>
    <w:rsid w:val="00202414"/>
    <w:rsid w:val="00202BC8"/>
    <w:rsid w:val="002124FE"/>
    <w:rsid w:val="00212517"/>
    <w:rsid w:val="0021262F"/>
    <w:rsid w:val="002137A2"/>
    <w:rsid w:val="00214C3C"/>
    <w:rsid w:val="002152AB"/>
    <w:rsid w:val="0022284F"/>
    <w:rsid w:val="00226C53"/>
    <w:rsid w:val="0022744D"/>
    <w:rsid w:val="00231987"/>
    <w:rsid w:val="00234BD9"/>
    <w:rsid w:val="002350E8"/>
    <w:rsid w:val="0023538E"/>
    <w:rsid w:val="00237303"/>
    <w:rsid w:val="00241566"/>
    <w:rsid w:val="00244A58"/>
    <w:rsid w:val="00252BCB"/>
    <w:rsid w:val="00252E24"/>
    <w:rsid w:val="00257181"/>
    <w:rsid w:val="002603C3"/>
    <w:rsid w:val="002721B2"/>
    <w:rsid w:val="00272BCE"/>
    <w:rsid w:val="00273224"/>
    <w:rsid w:val="00274D72"/>
    <w:rsid w:val="00275960"/>
    <w:rsid w:val="0027712C"/>
    <w:rsid w:val="00281564"/>
    <w:rsid w:val="00281998"/>
    <w:rsid w:val="002908E7"/>
    <w:rsid w:val="002933E2"/>
    <w:rsid w:val="00294B9E"/>
    <w:rsid w:val="00296F23"/>
    <w:rsid w:val="0029769A"/>
    <w:rsid w:val="002977C2"/>
    <w:rsid w:val="00297F0F"/>
    <w:rsid w:val="002A53F7"/>
    <w:rsid w:val="002B1F3C"/>
    <w:rsid w:val="002C1131"/>
    <w:rsid w:val="002C3AC2"/>
    <w:rsid w:val="002C76D6"/>
    <w:rsid w:val="002D0C39"/>
    <w:rsid w:val="002D3D43"/>
    <w:rsid w:val="002D6142"/>
    <w:rsid w:val="002D6169"/>
    <w:rsid w:val="002D7F70"/>
    <w:rsid w:val="002E16E0"/>
    <w:rsid w:val="002E30B9"/>
    <w:rsid w:val="002E4565"/>
    <w:rsid w:val="002E5023"/>
    <w:rsid w:val="002F1839"/>
    <w:rsid w:val="002F2E90"/>
    <w:rsid w:val="002F335B"/>
    <w:rsid w:val="002F561D"/>
    <w:rsid w:val="002F591A"/>
    <w:rsid w:val="002F6FFB"/>
    <w:rsid w:val="00301CF5"/>
    <w:rsid w:val="00301EE2"/>
    <w:rsid w:val="0030318B"/>
    <w:rsid w:val="0030599C"/>
    <w:rsid w:val="00310BAC"/>
    <w:rsid w:val="00311077"/>
    <w:rsid w:val="003118B1"/>
    <w:rsid w:val="00314F0D"/>
    <w:rsid w:val="00316939"/>
    <w:rsid w:val="00316FA7"/>
    <w:rsid w:val="00322662"/>
    <w:rsid w:val="00322D5F"/>
    <w:rsid w:val="00324583"/>
    <w:rsid w:val="00324787"/>
    <w:rsid w:val="00327A05"/>
    <w:rsid w:val="00331508"/>
    <w:rsid w:val="00333569"/>
    <w:rsid w:val="0034078F"/>
    <w:rsid w:val="00350B56"/>
    <w:rsid w:val="00352619"/>
    <w:rsid w:val="00353BA8"/>
    <w:rsid w:val="00353E63"/>
    <w:rsid w:val="0035766E"/>
    <w:rsid w:val="00365B89"/>
    <w:rsid w:val="00367CBC"/>
    <w:rsid w:val="00371882"/>
    <w:rsid w:val="00372A94"/>
    <w:rsid w:val="00372DC9"/>
    <w:rsid w:val="003775DD"/>
    <w:rsid w:val="00377FDA"/>
    <w:rsid w:val="00385640"/>
    <w:rsid w:val="0038640A"/>
    <w:rsid w:val="00390094"/>
    <w:rsid w:val="0039078B"/>
    <w:rsid w:val="00394095"/>
    <w:rsid w:val="003A1A5C"/>
    <w:rsid w:val="003A1A6F"/>
    <w:rsid w:val="003A1AE1"/>
    <w:rsid w:val="003A6C82"/>
    <w:rsid w:val="003A6FEA"/>
    <w:rsid w:val="003C0C76"/>
    <w:rsid w:val="003D55B7"/>
    <w:rsid w:val="003D717F"/>
    <w:rsid w:val="003D7A21"/>
    <w:rsid w:val="003E0707"/>
    <w:rsid w:val="003E141B"/>
    <w:rsid w:val="003E4977"/>
    <w:rsid w:val="003E4DF8"/>
    <w:rsid w:val="003F154D"/>
    <w:rsid w:val="003F5E94"/>
    <w:rsid w:val="003F74EB"/>
    <w:rsid w:val="00401FD3"/>
    <w:rsid w:val="00402BA5"/>
    <w:rsid w:val="00403100"/>
    <w:rsid w:val="00403330"/>
    <w:rsid w:val="004068AD"/>
    <w:rsid w:val="00407EB1"/>
    <w:rsid w:val="004115EA"/>
    <w:rsid w:val="00411920"/>
    <w:rsid w:val="00412BDB"/>
    <w:rsid w:val="004206A5"/>
    <w:rsid w:val="00420DDB"/>
    <w:rsid w:val="00421925"/>
    <w:rsid w:val="00421AE0"/>
    <w:rsid w:val="00424A44"/>
    <w:rsid w:val="004269C8"/>
    <w:rsid w:val="00430BA9"/>
    <w:rsid w:val="00432E74"/>
    <w:rsid w:val="00434885"/>
    <w:rsid w:val="004419C0"/>
    <w:rsid w:val="00442F4D"/>
    <w:rsid w:val="00445E6C"/>
    <w:rsid w:val="00447A58"/>
    <w:rsid w:val="004500D5"/>
    <w:rsid w:val="00450168"/>
    <w:rsid w:val="00454B30"/>
    <w:rsid w:val="004550B5"/>
    <w:rsid w:val="00455DE9"/>
    <w:rsid w:val="00457FA9"/>
    <w:rsid w:val="004619C1"/>
    <w:rsid w:val="004718C0"/>
    <w:rsid w:val="00472F76"/>
    <w:rsid w:val="00475B76"/>
    <w:rsid w:val="0047779B"/>
    <w:rsid w:val="00480163"/>
    <w:rsid w:val="004817AD"/>
    <w:rsid w:val="0048186D"/>
    <w:rsid w:val="00487F09"/>
    <w:rsid w:val="00490F64"/>
    <w:rsid w:val="00495920"/>
    <w:rsid w:val="00496AC8"/>
    <w:rsid w:val="004A43A6"/>
    <w:rsid w:val="004A5B8A"/>
    <w:rsid w:val="004B176C"/>
    <w:rsid w:val="004B4F74"/>
    <w:rsid w:val="004B5BF8"/>
    <w:rsid w:val="004C31B7"/>
    <w:rsid w:val="004C3A83"/>
    <w:rsid w:val="004C4F2B"/>
    <w:rsid w:val="004C7A43"/>
    <w:rsid w:val="004D0EDE"/>
    <w:rsid w:val="004D3499"/>
    <w:rsid w:val="004D37F5"/>
    <w:rsid w:val="004D4BA2"/>
    <w:rsid w:val="004D5DA5"/>
    <w:rsid w:val="004D681B"/>
    <w:rsid w:val="004E4486"/>
    <w:rsid w:val="004E5386"/>
    <w:rsid w:val="004E5A4F"/>
    <w:rsid w:val="004E5FA2"/>
    <w:rsid w:val="004F187C"/>
    <w:rsid w:val="004F2641"/>
    <w:rsid w:val="004F3572"/>
    <w:rsid w:val="00513C98"/>
    <w:rsid w:val="00520268"/>
    <w:rsid w:val="005237A6"/>
    <w:rsid w:val="005254FB"/>
    <w:rsid w:val="005300D6"/>
    <w:rsid w:val="005306CE"/>
    <w:rsid w:val="005334C4"/>
    <w:rsid w:val="0053408D"/>
    <w:rsid w:val="00535046"/>
    <w:rsid w:val="005409FB"/>
    <w:rsid w:val="00541248"/>
    <w:rsid w:val="00541828"/>
    <w:rsid w:val="00541FA4"/>
    <w:rsid w:val="00547799"/>
    <w:rsid w:val="00547EA3"/>
    <w:rsid w:val="005525B7"/>
    <w:rsid w:val="005561CD"/>
    <w:rsid w:val="0055794D"/>
    <w:rsid w:val="00561A4B"/>
    <w:rsid w:val="00564386"/>
    <w:rsid w:val="00564A51"/>
    <w:rsid w:val="00576AC0"/>
    <w:rsid w:val="005800F5"/>
    <w:rsid w:val="0058055D"/>
    <w:rsid w:val="005828AA"/>
    <w:rsid w:val="005841D7"/>
    <w:rsid w:val="005855AD"/>
    <w:rsid w:val="005929B9"/>
    <w:rsid w:val="00592C63"/>
    <w:rsid w:val="00593E28"/>
    <w:rsid w:val="0059524D"/>
    <w:rsid w:val="005A0563"/>
    <w:rsid w:val="005A60FF"/>
    <w:rsid w:val="005A68FF"/>
    <w:rsid w:val="005A6E19"/>
    <w:rsid w:val="005B2CF3"/>
    <w:rsid w:val="005C09E3"/>
    <w:rsid w:val="005C1938"/>
    <w:rsid w:val="005C537A"/>
    <w:rsid w:val="005C55E4"/>
    <w:rsid w:val="005C69FD"/>
    <w:rsid w:val="005D0BF2"/>
    <w:rsid w:val="005D31A7"/>
    <w:rsid w:val="005D45DB"/>
    <w:rsid w:val="005D51CA"/>
    <w:rsid w:val="005E118D"/>
    <w:rsid w:val="005E3093"/>
    <w:rsid w:val="005E3E3E"/>
    <w:rsid w:val="005F0A4A"/>
    <w:rsid w:val="005F0E3D"/>
    <w:rsid w:val="005F2094"/>
    <w:rsid w:val="005F35CC"/>
    <w:rsid w:val="005F42C4"/>
    <w:rsid w:val="005F4637"/>
    <w:rsid w:val="00605935"/>
    <w:rsid w:val="006143B6"/>
    <w:rsid w:val="006152BB"/>
    <w:rsid w:val="0061694B"/>
    <w:rsid w:val="00617C92"/>
    <w:rsid w:val="00620E26"/>
    <w:rsid w:val="006345B8"/>
    <w:rsid w:val="00634C76"/>
    <w:rsid w:val="00640A7D"/>
    <w:rsid w:val="00641BBA"/>
    <w:rsid w:val="00642CA8"/>
    <w:rsid w:val="00643995"/>
    <w:rsid w:val="00644620"/>
    <w:rsid w:val="0064779C"/>
    <w:rsid w:val="00650D1E"/>
    <w:rsid w:val="00653022"/>
    <w:rsid w:val="0065379A"/>
    <w:rsid w:val="00654148"/>
    <w:rsid w:val="00655F17"/>
    <w:rsid w:val="00664E18"/>
    <w:rsid w:val="00665C6D"/>
    <w:rsid w:val="0066619C"/>
    <w:rsid w:val="0067529D"/>
    <w:rsid w:val="00677AC4"/>
    <w:rsid w:val="0068034A"/>
    <w:rsid w:val="00680D3E"/>
    <w:rsid w:val="00680DE4"/>
    <w:rsid w:val="00681163"/>
    <w:rsid w:val="006813D2"/>
    <w:rsid w:val="00690AF6"/>
    <w:rsid w:val="00694F4C"/>
    <w:rsid w:val="006A06A1"/>
    <w:rsid w:val="006A50B5"/>
    <w:rsid w:val="006A6376"/>
    <w:rsid w:val="006A6EF1"/>
    <w:rsid w:val="006B1250"/>
    <w:rsid w:val="006B645F"/>
    <w:rsid w:val="006C09FC"/>
    <w:rsid w:val="006C14BA"/>
    <w:rsid w:val="006C53D6"/>
    <w:rsid w:val="006D46EB"/>
    <w:rsid w:val="006D54EF"/>
    <w:rsid w:val="006D6775"/>
    <w:rsid w:val="006E082C"/>
    <w:rsid w:val="006E16F8"/>
    <w:rsid w:val="006F4BCA"/>
    <w:rsid w:val="006F505D"/>
    <w:rsid w:val="00706667"/>
    <w:rsid w:val="007132D4"/>
    <w:rsid w:val="00713325"/>
    <w:rsid w:val="007139D4"/>
    <w:rsid w:val="00714225"/>
    <w:rsid w:val="007208A3"/>
    <w:rsid w:val="007221A4"/>
    <w:rsid w:val="00722940"/>
    <w:rsid w:val="00722FB1"/>
    <w:rsid w:val="00722FDF"/>
    <w:rsid w:val="00724C8C"/>
    <w:rsid w:val="00726900"/>
    <w:rsid w:val="00726AB2"/>
    <w:rsid w:val="00726BAF"/>
    <w:rsid w:val="00734164"/>
    <w:rsid w:val="007348DD"/>
    <w:rsid w:val="00745231"/>
    <w:rsid w:val="00747AF3"/>
    <w:rsid w:val="00750930"/>
    <w:rsid w:val="0075660F"/>
    <w:rsid w:val="00757C8C"/>
    <w:rsid w:val="00757DC7"/>
    <w:rsid w:val="00765334"/>
    <w:rsid w:val="00767B7D"/>
    <w:rsid w:val="0077007F"/>
    <w:rsid w:val="007750E5"/>
    <w:rsid w:val="00780220"/>
    <w:rsid w:val="00782EF9"/>
    <w:rsid w:val="0079100D"/>
    <w:rsid w:val="0079104C"/>
    <w:rsid w:val="007911E4"/>
    <w:rsid w:val="00794D06"/>
    <w:rsid w:val="00795831"/>
    <w:rsid w:val="007A133B"/>
    <w:rsid w:val="007B11E8"/>
    <w:rsid w:val="007B3C7E"/>
    <w:rsid w:val="007B7839"/>
    <w:rsid w:val="007C32D0"/>
    <w:rsid w:val="007C4538"/>
    <w:rsid w:val="007C54F8"/>
    <w:rsid w:val="007C55D5"/>
    <w:rsid w:val="007C61CC"/>
    <w:rsid w:val="007D14BE"/>
    <w:rsid w:val="007D230D"/>
    <w:rsid w:val="007D4036"/>
    <w:rsid w:val="007D478A"/>
    <w:rsid w:val="007D68EA"/>
    <w:rsid w:val="007D70DF"/>
    <w:rsid w:val="007E031A"/>
    <w:rsid w:val="007E2FF7"/>
    <w:rsid w:val="007E4404"/>
    <w:rsid w:val="007F2F86"/>
    <w:rsid w:val="007F4972"/>
    <w:rsid w:val="00800020"/>
    <w:rsid w:val="0080338D"/>
    <w:rsid w:val="008063DE"/>
    <w:rsid w:val="00806AEF"/>
    <w:rsid w:val="00807A9B"/>
    <w:rsid w:val="00812C27"/>
    <w:rsid w:val="008136BE"/>
    <w:rsid w:val="00813EFD"/>
    <w:rsid w:val="008143DD"/>
    <w:rsid w:val="008201ED"/>
    <w:rsid w:val="0082097E"/>
    <w:rsid w:val="008256C2"/>
    <w:rsid w:val="00825FB1"/>
    <w:rsid w:val="00827A7D"/>
    <w:rsid w:val="0083105A"/>
    <w:rsid w:val="00841191"/>
    <w:rsid w:val="0084136D"/>
    <w:rsid w:val="00842242"/>
    <w:rsid w:val="008432AF"/>
    <w:rsid w:val="00845F1D"/>
    <w:rsid w:val="00855F2A"/>
    <w:rsid w:val="0086267E"/>
    <w:rsid w:val="0086733D"/>
    <w:rsid w:val="00876CB7"/>
    <w:rsid w:val="00882E14"/>
    <w:rsid w:val="008831C4"/>
    <w:rsid w:val="00884110"/>
    <w:rsid w:val="00884128"/>
    <w:rsid w:val="00884135"/>
    <w:rsid w:val="00884373"/>
    <w:rsid w:val="0088526B"/>
    <w:rsid w:val="00885468"/>
    <w:rsid w:val="00886026"/>
    <w:rsid w:val="00891378"/>
    <w:rsid w:val="008A00EF"/>
    <w:rsid w:val="008A06F3"/>
    <w:rsid w:val="008A3050"/>
    <w:rsid w:val="008B1BC5"/>
    <w:rsid w:val="008B5E3E"/>
    <w:rsid w:val="008C2FFA"/>
    <w:rsid w:val="008C3AA2"/>
    <w:rsid w:val="008D72FD"/>
    <w:rsid w:val="008E03C2"/>
    <w:rsid w:val="008E1A23"/>
    <w:rsid w:val="008E3B3F"/>
    <w:rsid w:val="008E7093"/>
    <w:rsid w:val="008E78DC"/>
    <w:rsid w:val="008F2566"/>
    <w:rsid w:val="008F4C9F"/>
    <w:rsid w:val="008F513B"/>
    <w:rsid w:val="00902318"/>
    <w:rsid w:val="0090439F"/>
    <w:rsid w:val="00910F80"/>
    <w:rsid w:val="00917087"/>
    <w:rsid w:val="009258D3"/>
    <w:rsid w:val="00926770"/>
    <w:rsid w:val="009279DE"/>
    <w:rsid w:val="0093280A"/>
    <w:rsid w:val="00934236"/>
    <w:rsid w:val="0094170B"/>
    <w:rsid w:val="0095464D"/>
    <w:rsid w:val="009553AA"/>
    <w:rsid w:val="00956AC7"/>
    <w:rsid w:val="00960E9A"/>
    <w:rsid w:val="00963B49"/>
    <w:rsid w:val="00967558"/>
    <w:rsid w:val="0096758E"/>
    <w:rsid w:val="00967A5E"/>
    <w:rsid w:val="00973779"/>
    <w:rsid w:val="009754C7"/>
    <w:rsid w:val="00980639"/>
    <w:rsid w:val="00980894"/>
    <w:rsid w:val="009823B4"/>
    <w:rsid w:val="00982A0E"/>
    <w:rsid w:val="0099079D"/>
    <w:rsid w:val="00992438"/>
    <w:rsid w:val="00996A09"/>
    <w:rsid w:val="00997D69"/>
    <w:rsid w:val="009A210A"/>
    <w:rsid w:val="009A4291"/>
    <w:rsid w:val="009A456B"/>
    <w:rsid w:val="009A566D"/>
    <w:rsid w:val="009B2D77"/>
    <w:rsid w:val="009C3A8C"/>
    <w:rsid w:val="009C6AC4"/>
    <w:rsid w:val="009C6E60"/>
    <w:rsid w:val="009D0F5B"/>
    <w:rsid w:val="009D11E4"/>
    <w:rsid w:val="009D28F5"/>
    <w:rsid w:val="009D6C86"/>
    <w:rsid w:val="009D7E30"/>
    <w:rsid w:val="009E0438"/>
    <w:rsid w:val="009E4A03"/>
    <w:rsid w:val="009E5F71"/>
    <w:rsid w:val="009E6301"/>
    <w:rsid w:val="009E72CA"/>
    <w:rsid w:val="009F39D4"/>
    <w:rsid w:val="009F3C89"/>
    <w:rsid w:val="009F4913"/>
    <w:rsid w:val="009F66FB"/>
    <w:rsid w:val="009F7211"/>
    <w:rsid w:val="00A00D68"/>
    <w:rsid w:val="00A012E6"/>
    <w:rsid w:val="00A055C0"/>
    <w:rsid w:val="00A14502"/>
    <w:rsid w:val="00A17AAF"/>
    <w:rsid w:val="00A23585"/>
    <w:rsid w:val="00A31747"/>
    <w:rsid w:val="00A32ECA"/>
    <w:rsid w:val="00A34892"/>
    <w:rsid w:val="00A35F1A"/>
    <w:rsid w:val="00A3659C"/>
    <w:rsid w:val="00A4125B"/>
    <w:rsid w:val="00A503F0"/>
    <w:rsid w:val="00A51B39"/>
    <w:rsid w:val="00A52242"/>
    <w:rsid w:val="00A548E1"/>
    <w:rsid w:val="00A65951"/>
    <w:rsid w:val="00A65DE4"/>
    <w:rsid w:val="00A679EA"/>
    <w:rsid w:val="00A72906"/>
    <w:rsid w:val="00A72DC2"/>
    <w:rsid w:val="00A72FB1"/>
    <w:rsid w:val="00A82874"/>
    <w:rsid w:val="00A84453"/>
    <w:rsid w:val="00A87EA0"/>
    <w:rsid w:val="00A948DA"/>
    <w:rsid w:val="00AA4F2A"/>
    <w:rsid w:val="00AA6A93"/>
    <w:rsid w:val="00AA7A52"/>
    <w:rsid w:val="00AB2D25"/>
    <w:rsid w:val="00AB6DC6"/>
    <w:rsid w:val="00AB7F97"/>
    <w:rsid w:val="00AC4ADD"/>
    <w:rsid w:val="00AC541A"/>
    <w:rsid w:val="00AC632E"/>
    <w:rsid w:val="00AE2A1A"/>
    <w:rsid w:val="00AE3717"/>
    <w:rsid w:val="00AE425D"/>
    <w:rsid w:val="00AE4690"/>
    <w:rsid w:val="00AE4FD7"/>
    <w:rsid w:val="00AF03BE"/>
    <w:rsid w:val="00AF167F"/>
    <w:rsid w:val="00AF371E"/>
    <w:rsid w:val="00AF6835"/>
    <w:rsid w:val="00B002E9"/>
    <w:rsid w:val="00B0189A"/>
    <w:rsid w:val="00B0359D"/>
    <w:rsid w:val="00B10559"/>
    <w:rsid w:val="00B11B80"/>
    <w:rsid w:val="00B13A0B"/>
    <w:rsid w:val="00B152B3"/>
    <w:rsid w:val="00B20146"/>
    <w:rsid w:val="00B22558"/>
    <w:rsid w:val="00B2284E"/>
    <w:rsid w:val="00B37AB8"/>
    <w:rsid w:val="00B43996"/>
    <w:rsid w:val="00B4535E"/>
    <w:rsid w:val="00B50A18"/>
    <w:rsid w:val="00B50AC3"/>
    <w:rsid w:val="00B56337"/>
    <w:rsid w:val="00B56908"/>
    <w:rsid w:val="00B60F66"/>
    <w:rsid w:val="00B66C82"/>
    <w:rsid w:val="00B771C0"/>
    <w:rsid w:val="00B91F6A"/>
    <w:rsid w:val="00BA28E2"/>
    <w:rsid w:val="00BB2E37"/>
    <w:rsid w:val="00BB321E"/>
    <w:rsid w:val="00BB33A6"/>
    <w:rsid w:val="00BB6712"/>
    <w:rsid w:val="00BC10DE"/>
    <w:rsid w:val="00BC723E"/>
    <w:rsid w:val="00BE0D25"/>
    <w:rsid w:val="00BE1012"/>
    <w:rsid w:val="00BE589D"/>
    <w:rsid w:val="00BF0364"/>
    <w:rsid w:val="00BF1E21"/>
    <w:rsid w:val="00BF2F8E"/>
    <w:rsid w:val="00BF694D"/>
    <w:rsid w:val="00C03867"/>
    <w:rsid w:val="00C04587"/>
    <w:rsid w:val="00C04B6A"/>
    <w:rsid w:val="00C0598D"/>
    <w:rsid w:val="00C061AF"/>
    <w:rsid w:val="00C06E60"/>
    <w:rsid w:val="00C12715"/>
    <w:rsid w:val="00C1447B"/>
    <w:rsid w:val="00C14742"/>
    <w:rsid w:val="00C15197"/>
    <w:rsid w:val="00C170F0"/>
    <w:rsid w:val="00C200F1"/>
    <w:rsid w:val="00C2292E"/>
    <w:rsid w:val="00C255F3"/>
    <w:rsid w:val="00C26D56"/>
    <w:rsid w:val="00C304F5"/>
    <w:rsid w:val="00C3076F"/>
    <w:rsid w:val="00C31E35"/>
    <w:rsid w:val="00C3450D"/>
    <w:rsid w:val="00C3602C"/>
    <w:rsid w:val="00C44F3F"/>
    <w:rsid w:val="00C52A74"/>
    <w:rsid w:val="00C5473C"/>
    <w:rsid w:val="00C56003"/>
    <w:rsid w:val="00C575DD"/>
    <w:rsid w:val="00C57BD3"/>
    <w:rsid w:val="00C57EBD"/>
    <w:rsid w:val="00C6066B"/>
    <w:rsid w:val="00C606FD"/>
    <w:rsid w:val="00C6231E"/>
    <w:rsid w:val="00C65C3C"/>
    <w:rsid w:val="00C66D89"/>
    <w:rsid w:val="00C71064"/>
    <w:rsid w:val="00C71DD5"/>
    <w:rsid w:val="00C7570E"/>
    <w:rsid w:val="00C8324C"/>
    <w:rsid w:val="00C86FB4"/>
    <w:rsid w:val="00C91503"/>
    <w:rsid w:val="00C92876"/>
    <w:rsid w:val="00C9324E"/>
    <w:rsid w:val="00C95E62"/>
    <w:rsid w:val="00CA0402"/>
    <w:rsid w:val="00CA12F2"/>
    <w:rsid w:val="00CA1FCE"/>
    <w:rsid w:val="00CA4F82"/>
    <w:rsid w:val="00CA5917"/>
    <w:rsid w:val="00CA6A35"/>
    <w:rsid w:val="00CA6B9E"/>
    <w:rsid w:val="00CB0A5F"/>
    <w:rsid w:val="00CB369E"/>
    <w:rsid w:val="00CB39EC"/>
    <w:rsid w:val="00CB4B1E"/>
    <w:rsid w:val="00CB5BF4"/>
    <w:rsid w:val="00CB76BD"/>
    <w:rsid w:val="00CC0F0F"/>
    <w:rsid w:val="00CC40EE"/>
    <w:rsid w:val="00CC5944"/>
    <w:rsid w:val="00CD482F"/>
    <w:rsid w:val="00CD5BAC"/>
    <w:rsid w:val="00CD7103"/>
    <w:rsid w:val="00CD7C4B"/>
    <w:rsid w:val="00CE4D14"/>
    <w:rsid w:val="00CE7617"/>
    <w:rsid w:val="00CF461D"/>
    <w:rsid w:val="00CF6B79"/>
    <w:rsid w:val="00CF78F7"/>
    <w:rsid w:val="00CF7E97"/>
    <w:rsid w:val="00D047FF"/>
    <w:rsid w:val="00D06859"/>
    <w:rsid w:val="00D1119A"/>
    <w:rsid w:val="00D209AE"/>
    <w:rsid w:val="00D215CE"/>
    <w:rsid w:val="00D24FB4"/>
    <w:rsid w:val="00D25F09"/>
    <w:rsid w:val="00D300A7"/>
    <w:rsid w:val="00D312A8"/>
    <w:rsid w:val="00D31A77"/>
    <w:rsid w:val="00D333F5"/>
    <w:rsid w:val="00D344F9"/>
    <w:rsid w:val="00D35E35"/>
    <w:rsid w:val="00D40488"/>
    <w:rsid w:val="00D41B39"/>
    <w:rsid w:val="00D45F88"/>
    <w:rsid w:val="00D47B5E"/>
    <w:rsid w:val="00D51A8B"/>
    <w:rsid w:val="00D56FB5"/>
    <w:rsid w:val="00D60C34"/>
    <w:rsid w:val="00D63D53"/>
    <w:rsid w:val="00D73E3D"/>
    <w:rsid w:val="00D75079"/>
    <w:rsid w:val="00D767EA"/>
    <w:rsid w:val="00D85444"/>
    <w:rsid w:val="00D92046"/>
    <w:rsid w:val="00D9263B"/>
    <w:rsid w:val="00D93103"/>
    <w:rsid w:val="00D936FA"/>
    <w:rsid w:val="00D97221"/>
    <w:rsid w:val="00DA6356"/>
    <w:rsid w:val="00DB1020"/>
    <w:rsid w:val="00DB2779"/>
    <w:rsid w:val="00DC26D3"/>
    <w:rsid w:val="00DC26E7"/>
    <w:rsid w:val="00DC3ECE"/>
    <w:rsid w:val="00DC4D25"/>
    <w:rsid w:val="00DD0418"/>
    <w:rsid w:val="00DD073F"/>
    <w:rsid w:val="00DD253C"/>
    <w:rsid w:val="00DD372A"/>
    <w:rsid w:val="00DE04D3"/>
    <w:rsid w:val="00DE0508"/>
    <w:rsid w:val="00DE5A60"/>
    <w:rsid w:val="00DE5FCA"/>
    <w:rsid w:val="00DE7089"/>
    <w:rsid w:val="00DF063C"/>
    <w:rsid w:val="00DF117D"/>
    <w:rsid w:val="00E04E5B"/>
    <w:rsid w:val="00E14CA9"/>
    <w:rsid w:val="00E14E0A"/>
    <w:rsid w:val="00E16FEB"/>
    <w:rsid w:val="00E218CE"/>
    <w:rsid w:val="00E355C6"/>
    <w:rsid w:val="00E35ECA"/>
    <w:rsid w:val="00E36CEF"/>
    <w:rsid w:val="00E37564"/>
    <w:rsid w:val="00E45925"/>
    <w:rsid w:val="00E46C9A"/>
    <w:rsid w:val="00E52D16"/>
    <w:rsid w:val="00E534C8"/>
    <w:rsid w:val="00E631AA"/>
    <w:rsid w:val="00E7342F"/>
    <w:rsid w:val="00E749E0"/>
    <w:rsid w:val="00E74CCC"/>
    <w:rsid w:val="00E82B03"/>
    <w:rsid w:val="00E9182F"/>
    <w:rsid w:val="00E927CB"/>
    <w:rsid w:val="00E9416F"/>
    <w:rsid w:val="00E9640E"/>
    <w:rsid w:val="00EA1B61"/>
    <w:rsid w:val="00EA542A"/>
    <w:rsid w:val="00EA636B"/>
    <w:rsid w:val="00EA769A"/>
    <w:rsid w:val="00EB4716"/>
    <w:rsid w:val="00EB63DB"/>
    <w:rsid w:val="00EC0918"/>
    <w:rsid w:val="00EC1E1F"/>
    <w:rsid w:val="00EC55B5"/>
    <w:rsid w:val="00ED1625"/>
    <w:rsid w:val="00ED3040"/>
    <w:rsid w:val="00ED682F"/>
    <w:rsid w:val="00EE48A3"/>
    <w:rsid w:val="00EE4BC6"/>
    <w:rsid w:val="00EE7DC7"/>
    <w:rsid w:val="00EF46BF"/>
    <w:rsid w:val="00F00489"/>
    <w:rsid w:val="00F0115C"/>
    <w:rsid w:val="00F014F1"/>
    <w:rsid w:val="00F01B0A"/>
    <w:rsid w:val="00F0422C"/>
    <w:rsid w:val="00F049DA"/>
    <w:rsid w:val="00F1040F"/>
    <w:rsid w:val="00F126A6"/>
    <w:rsid w:val="00F13CB1"/>
    <w:rsid w:val="00F2002F"/>
    <w:rsid w:val="00F21A63"/>
    <w:rsid w:val="00F23C66"/>
    <w:rsid w:val="00F2678D"/>
    <w:rsid w:val="00F278A7"/>
    <w:rsid w:val="00F316A5"/>
    <w:rsid w:val="00F32239"/>
    <w:rsid w:val="00F32EAE"/>
    <w:rsid w:val="00F34C2C"/>
    <w:rsid w:val="00F551AD"/>
    <w:rsid w:val="00F57B51"/>
    <w:rsid w:val="00F600B9"/>
    <w:rsid w:val="00F60162"/>
    <w:rsid w:val="00F611AC"/>
    <w:rsid w:val="00F62708"/>
    <w:rsid w:val="00F63706"/>
    <w:rsid w:val="00F6503F"/>
    <w:rsid w:val="00F67176"/>
    <w:rsid w:val="00F706DB"/>
    <w:rsid w:val="00F72671"/>
    <w:rsid w:val="00F7387B"/>
    <w:rsid w:val="00F75D49"/>
    <w:rsid w:val="00F81648"/>
    <w:rsid w:val="00F81D99"/>
    <w:rsid w:val="00F848E1"/>
    <w:rsid w:val="00F8524E"/>
    <w:rsid w:val="00F86C59"/>
    <w:rsid w:val="00F877C0"/>
    <w:rsid w:val="00F90436"/>
    <w:rsid w:val="00F92443"/>
    <w:rsid w:val="00F95A81"/>
    <w:rsid w:val="00F970DD"/>
    <w:rsid w:val="00FA0AB8"/>
    <w:rsid w:val="00FA11A5"/>
    <w:rsid w:val="00FA3F1B"/>
    <w:rsid w:val="00FB13D1"/>
    <w:rsid w:val="00FB4322"/>
    <w:rsid w:val="00FB7535"/>
    <w:rsid w:val="00FC2C23"/>
    <w:rsid w:val="00FD4CFF"/>
    <w:rsid w:val="00FD6288"/>
    <w:rsid w:val="00FD6B3F"/>
    <w:rsid w:val="00FE0448"/>
    <w:rsid w:val="00FE40E3"/>
    <w:rsid w:val="00FF047C"/>
    <w:rsid w:val="00FF04B6"/>
    <w:rsid w:val="00FF0614"/>
    <w:rsid w:val="00FF2B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B823B9F-BF5A-4BC1-B6D2-B45D98A7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6 - Texte courant"/>
    <w:qFormat/>
    <w:rsid w:val="00F92443"/>
    <w:rPr>
      <w:kern w:val="2"/>
      <w14:ligatures w14:val="standardContextual"/>
    </w:rPr>
  </w:style>
  <w:style w:type="paragraph" w:styleId="Titre1">
    <w:name w:val="heading 1"/>
    <w:aliases w:val="CartoRoutes Heading 1,Titre 11,t1.T1.Titre 2,t1,t1.T1,t1.T1.Titre 1"/>
    <w:basedOn w:val="Normal"/>
    <w:next w:val="Normal"/>
    <w:link w:val="Titre1Car"/>
    <w:uiPriority w:val="9"/>
    <w:rsid w:val="00B20146"/>
    <w:pPr>
      <w:keepNext/>
      <w:keepLines/>
      <w:numPr>
        <w:numId w:val="57"/>
      </w:numPr>
      <w:spacing w:before="24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rsid w:val="00B20146"/>
    <w:pPr>
      <w:keepNext/>
      <w:keepLines/>
      <w:numPr>
        <w:ilvl w:val="1"/>
        <w:numId w:val="57"/>
      </w:numPr>
      <w:spacing w:before="4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qFormat/>
    <w:rsid w:val="00B20146"/>
    <w:pPr>
      <w:keepNext/>
      <w:keepLines/>
      <w:numPr>
        <w:ilvl w:val="2"/>
        <w:numId w:val="57"/>
      </w:numPr>
      <w:spacing w:before="4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Normal"/>
    <w:next w:val="Normal"/>
    <w:link w:val="Titre4Car"/>
    <w:uiPriority w:val="9"/>
    <w:unhideWhenUsed/>
    <w:qFormat/>
    <w:rsid w:val="00B20146"/>
    <w:pPr>
      <w:keepNext/>
      <w:keepLines/>
      <w:numPr>
        <w:ilvl w:val="3"/>
        <w:numId w:val="57"/>
      </w:numPr>
      <w:spacing w:before="40"/>
      <w:outlineLvl w:val="3"/>
    </w:pPr>
    <w:rPr>
      <w:rFonts w:asciiTheme="majorHAnsi" w:eastAsiaTheme="majorEastAsia" w:hAnsiTheme="majorHAnsi" w:cstheme="majorBidi"/>
      <w:i/>
      <w:iCs/>
      <w:color w:val="5A6469" w:themeColor="accent1" w:themeShade="BF"/>
    </w:rPr>
  </w:style>
  <w:style w:type="paragraph" w:styleId="Titre5">
    <w:name w:val="heading 5"/>
    <w:aliases w:val="Titre 5 a virer,CartoRoutes Heading 5"/>
    <w:basedOn w:val="Normal"/>
    <w:next w:val="Normal"/>
    <w:link w:val="Titre5Car"/>
    <w:uiPriority w:val="9"/>
    <w:unhideWhenUsed/>
    <w:qFormat/>
    <w:rsid w:val="00B20146"/>
    <w:pPr>
      <w:keepNext/>
      <w:keepLines/>
      <w:numPr>
        <w:ilvl w:val="4"/>
        <w:numId w:val="57"/>
      </w:numPr>
      <w:spacing w:before="40"/>
      <w:outlineLvl w:val="4"/>
    </w:pPr>
    <w:rPr>
      <w:rFonts w:asciiTheme="majorHAnsi" w:eastAsiaTheme="majorEastAsia" w:hAnsiTheme="majorHAnsi" w:cstheme="majorBidi"/>
      <w:color w:val="5A6469" w:themeColor="accent1" w:themeShade="BF"/>
    </w:rPr>
  </w:style>
  <w:style w:type="paragraph" w:styleId="Titre6">
    <w:name w:val="heading 6"/>
    <w:aliases w:val="CartoRoutes Heading 6"/>
    <w:basedOn w:val="Normal"/>
    <w:next w:val="Normal"/>
    <w:link w:val="Titre6Car"/>
    <w:uiPriority w:val="9"/>
    <w:unhideWhenUsed/>
    <w:qFormat/>
    <w:rsid w:val="00B20146"/>
    <w:pPr>
      <w:keepNext/>
      <w:keepLines/>
      <w:numPr>
        <w:ilvl w:val="5"/>
        <w:numId w:val="57"/>
      </w:numPr>
      <w:spacing w:before="40"/>
      <w:outlineLvl w:val="5"/>
    </w:pPr>
    <w:rPr>
      <w:rFonts w:asciiTheme="majorHAnsi" w:eastAsiaTheme="majorEastAsia" w:hAnsiTheme="majorHAnsi" w:cstheme="majorBidi"/>
      <w:color w:val="3C4246" w:themeColor="accent1" w:themeShade="7F"/>
    </w:rPr>
  </w:style>
  <w:style w:type="paragraph" w:styleId="Titre7">
    <w:name w:val="heading 7"/>
    <w:aliases w:val="CartoRoutes Heading 7"/>
    <w:basedOn w:val="Normal"/>
    <w:next w:val="Normal"/>
    <w:link w:val="Titre7Car"/>
    <w:uiPriority w:val="9"/>
    <w:unhideWhenUsed/>
    <w:qFormat/>
    <w:rsid w:val="00B20146"/>
    <w:pPr>
      <w:keepNext/>
      <w:keepLines/>
      <w:numPr>
        <w:ilvl w:val="6"/>
        <w:numId w:val="57"/>
      </w:numPr>
      <w:spacing w:before="40"/>
      <w:outlineLvl w:val="6"/>
    </w:pPr>
    <w:rPr>
      <w:rFonts w:asciiTheme="majorHAnsi" w:eastAsiaTheme="majorEastAsia" w:hAnsiTheme="majorHAnsi" w:cstheme="majorBidi"/>
      <w:i/>
      <w:iCs/>
      <w:color w:val="3C4246" w:themeColor="accent1" w:themeShade="7F"/>
    </w:rPr>
  </w:style>
  <w:style w:type="paragraph" w:styleId="Titre8">
    <w:name w:val="heading 8"/>
    <w:basedOn w:val="Normal"/>
    <w:next w:val="Normal"/>
    <w:link w:val="Titre8Car"/>
    <w:uiPriority w:val="9"/>
    <w:unhideWhenUsed/>
    <w:qFormat/>
    <w:rsid w:val="00B20146"/>
    <w:pPr>
      <w:keepNext/>
      <w:keepLines/>
      <w:numPr>
        <w:ilvl w:val="7"/>
        <w:numId w:val="57"/>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B20146"/>
    <w:pPr>
      <w:keepNext/>
      <w:keepLines/>
      <w:numPr>
        <w:ilvl w:val="8"/>
        <w:numId w:val="5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F92443"/>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F92443"/>
  </w:style>
  <w:style w:type="numbering" w:customStyle="1" w:styleId="MALISTE">
    <w:name w:val="MALISTE"/>
    <w:uiPriority w:val="99"/>
    <w:rsid w:val="00B20146"/>
    <w:pPr>
      <w:numPr>
        <w:numId w:val="52"/>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B20146"/>
    <w:rPr>
      <w:rFonts w:asciiTheme="majorHAnsi" w:eastAsiaTheme="majorEastAsia" w:hAnsiTheme="majorHAnsi" w:cstheme="majorBidi"/>
      <w:color w:val="3C4246" w:themeColor="accent1" w:themeShade="7F"/>
      <w:kern w:val="2"/>
      <w:sz w:val="24"/>
      <w:szCs w:val="24"/>
      <w14:ligatures w14:val="standardContextual"/>
    </w:rPr>
  </w:style>
  <w:style w:type="character" w:customStyle="1" w:styleId="Titre1Car">
    <w:name w:val="Titre 1 Car"/>
    <w:aliases w:val="CartoRoutes Heading 1 Car,Titre 11 Car,t1.T1.Titre 2 Car,t1 Car,t1.T1 Car,t1.T1.Titre 1 Car"/>
    <w:basedOn w:val="Policepardfaut"/>
    <w:link w:val="Titre1"/>
    <w:uiPriority w:val="9"/>
    <w:rsid w:val="00B20146"/>
    <w:rPr>
      <w:rFonts w:asciiTheme="majorHAnsi" w:eastAsiaTheme="majorEastAsia" w:hAnsiTheme="majorHAnsi" w:cstheme="majorBidi"/>
      <w:color w:val="5A6469" w:themeColor="accent1" w:themeShade="BF"/>
      <w:kern w:val="2"/>
      <w:sz w:val="32"/>
      <w:szCs w:val="32"/>
      <w14:ligatures w14:val="standardContextual"/>
    </w:rPr>
  </w:style>
  <w:style w:type="paragraph" w:customStyle="1" w:styleId="SAG-1-TITREDELAPARTIE">
    <w:name w:val="SAG - 1- TITRE DE LA PARTIE"/>
    <w:basedOn w:val="Normal"/>
    <w:next w:val="02-TITRE2"/>
    <w:rsid w:val="007D230D"/>
    <w:pPr>
      <w:spacing w:before="240" w:after="360"/>
      <w:ind w:left="360" w:hanging="360"/>
    </w:pPr>
    <w:rPr>
      <w:b/>
      <w:bCs/>
      <w:caps/>
      <w:color w:val="7A868D" w:themeColor="accent1"/>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B20146"/>
    <w:rPr>
      <w:rFonts w:asciiTheme="majorHAnsi" w:eastAsiaTheme="majorEastAsia" w:hAnsiTheme="majorHAnsi" w:cstheme="majorBidi"/>
      <w:color w:val="5A6469" w:themeColor="accent1" w:themeShade="BF"/>
      <w:kern w:val="2"/>
      <w:sz w:val="26"/>
      <w:szCs w:val="26"/>
      <w14:ligatures w14:val="standardContextual"/>
    </w:rPr>
  </w:style>
  <w:style w:type="paragraph" w:customStyle="1" w:styleId="03-TITRE3">
    <w:name w:val="03 - TITRE 3"/>
    <w:basedOn w:val="02-TITRE2"/>
    <w:next w:val="Normal"/>
    <w:link w:val="03-TITRE3Car"/>
    <w:autoRedefine/>
    <w:qFormat/>
    <w:rsid w:val="00AE4FD7"/>
    <w:pPr>
      <w:numPr>
        <w:ilvl w:val="2"/>
      </w:numPr>
      <w:pBdr>
        <w:bottom w:val="single" w:sz="4" w:space="1" w:color="E7E6E6" w:themeColor="background2"/>
      </w:pBdr>
      <w:tabs>
        <w:tab w:val="clear" w:pos="0"/>
      </w:tabs>
      <w:ind w:left="1134"/>
    </w:pPr>
    <w:rPr>
      <w:b w:val="0"/>
      <w:lang w:eastAsia="fr-FR"/>
    </w:rPr>
  </w:style>
  <w:style w:type="paragraph" w:customStyle="1" w:styleId="02-TITRE2">
    <w:name w:val="02 - TITRE 2"/>
    <w:basedOn w:val="01-TITRE10"/>
    <w:next w:val="Normal"/>
    <w:link w:val="02-TITRE2Car"/>
    <w:autoRedefine/>
    <w:qFormat/>
    <w:rsid w:val="009754C7"/>
    <w:pPr>
      <w:numPr>
        <w:ilvl w:val="1"/>
      </w:numPr>
      <w:pBdr>
        <w:bottom w:val="double" w:sz="4" w:space="1" w:color="E7E6E6" w:themeColor="background2"/>
      </w:pBdr>
    </w:pPr>
    <w:rPr>
      <w:color w:val="7A868D" w:themeColor="accent1"/>
      <w:szCs w:val="24"/>
    </w:rPr>
  </w:style>
  <w:style w:type="paragraph" w:styleId="Textedebulles">
    <w:name w:val="Balloon Text"/>
    <w:basedOn w:val="Normal"/>
    <w:link w:val="TextedebullesCar"/>
    <w:uiPriority w:val="99"/>
    <w:semiHidden/>
    <w:unhideWhenUsed/>
    <w:rsid w:val="00B20146"/>
    <w:rPr>
      <w:rFonts w:ascii="Segoe UI" w:hAnsi="Segoe UI" w:cs="Segoe UI"/>
      <w:sz w:val="18"/>
      <w:szCs w:val="18"/>
    </w:rPr>
  </w:style>
  <w:style w:type="character" w:customStyle="1" w:styleId="TextedebullesCar">
    <w:name w:val="Texte de bulles Car"/>
    <w:basedOn w:val="Policepardfaut"/>
    <w:link w:val="Textedebulles"/>
    <w:uiPriority w:val="99"/>
    <w:semiHidden/>
    <w:rsid w:val="00B20146"/>
    <w:rPr>
      <w:rFonts w:ascii="Segoe UI" w:hAnsi="Segoe UI" w:cs="Segoe UI"/>
      <w:kern w:val="2"/>
      <w:sz w:val="18"/>
      <w:szCs w:val="18"/>
      <w14:ligatures w14:val="standardContextual"/>
    </w:rPr>
  </w:style>
  <w:style w:type="numbering" w:customStyle="1" w:styleId="Numerotation">
    <w:name w:val="Numerotation"/>
    <w:uiPriority w:val="99"/>
    <w:rsid w:val="00B20146"/>
    <w:pPr>
      <w:numPr>
        <w:numId w:val="2"/>
      </w:numPr>
    </w:pPr>
  </w:style>
  <w:style w:type="paragraph" w:styleId="En-tte">
    <w:name w:val="header"/>
    <w:basedOn w:val="Normal"/>
    <w:link w:val="En-tteCar"/>
    <w:uiPriority w:val="99"/>
    <w:unhideWhenUsed/>
    <w:rsid w:val="00B20146"/>
    <w:pPr>
      <w:tabs>
        <w:tab w:val="center" w:pos="4536"/>
        <w:tab w:val="right" w:pos="9072"/>
      </w:tabs>
    </w:pPr>
  </w:style>
  <w:style w:type="character" w:customStyle="1" w:styleId="En-tteCar">
    <w:name w:val="En-tête Car"/>
    <w:basedOn w:val="Policepardfaut"/>
    <w:link w:val="En-tte"/>
    <w:uiPriority w:val="99"/>
    <w:rsid w:val="00B20146"/>
    <w:rPr>
      <w:rFonts w:ascii="Montserrat" w:hAnsi="Montserrat"/>
      <w:kern w:val="2"/>
      <w:sz w:val="20"/>
      <w:szCs w:val="24"/>
      <w14:ligatures w14:val="standardContextual"/>
    </w:rPr>
  </w:style>
  <w:style w:type="paragraph" w:styleId="Pieddepage">
    <w:name w:val="footer"/>
    <w:aliases w:val="p,Footer - SBC,LBPG1"/>
    <w:basedOn w:val="Normal"/>
    <w:link w:val="PieddepageCar"/>
    <w:uiPriority w:val="99"/>
    <w:unhideWhenUsed/>
    <w:rsid w:val="00B20146"/>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B20146"/>
    <w:rPr>
      <w:color w:val="000000" w:themeColor="text1"/>
      <w:sz w:val="20"/>
      <w:szCs w:val="24"/>
    </w:rPr>
  </w:style>
  <w:style w:type="table" w:styleId="Grilledutableau">
    <w:name w:val="Table Grid"/>
    <w:basedOn w:val="TableauNormal"/>
    <w:uiPriority w:val="39"/>
    <w:rsid w:val="00B2014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rsid w:val="00B20146"/>
    <w:pPr>
      <w:ind w:left="720"/>
      <w:contextualSpacing/>
    </w:pPr>
  </w:style>
  <w:style w:type="paragraph" w:customStyle="1" w:styleId="01TITREDUCHAPITRE">
    <w:name w:val="01_TITRE DU CHAPITRE"/>
    <w:basedOn w:val="Normal"/>
    <w:next w:val="Normal"/>
    <w:rsid w:val="009E4A03"/>
    <w:pPr>
      <w:spacing w:before="6000"/>
      <w:ind w:right="3662"/>
    </w:pPr>
    <w:rPr>
      <w:b/>
      <w:bCs/>
      <w:noProof/>
      <w:color w:val="7A868D" w:themeColor="accent1"/>
      <w:sz w:val="72"/>
      <w:szCs w:val="40"/>
    </w:rPr>
  </w:style>
  <w:style w:type="paragraph" w:styleId="TM1">
    <w:name w:val="toc 1"/>
    <w:basedOn w:val="Normal"/>
    <w:next w:val="Normal"/>
    <w:link w:val="TM1Car"/>
    <w:autoRedefine/>
    <w:uiPriority w:val="39"/>
    <w:unhideWhenUsed/>
    <w:rsid w:val="00B20146"/>
    <w:pPr>
      <w:tabs>
        <w:tab w:val="right" w:leader="dot" w:pos="10456"/>
      </w:tabs>
      <w:spacing w:before="360" w:after="100"/>
    </w:pPr>
    <w:rPr>
      <w:caps/>
      <w:noProof/>
    </w:rPr>
  </w:style>
  <w:style w:type="paragraph" w:styleId="TM2">
    <w:name w:val="toc 2"/>
    <w:basedOn w:val="Normal"/>
    <w:next w:val="Normal"/>
    <w:autoRedefine/>
    <w:uiPriority w:val="39"/>
    <w:unhideWhenUsed/>
    <w:rsid w:val="00B20146"/>
    <w:pPr>
      <w:tabs>
        <w:tab w:val="left" w:pos="720"/>
        <w:tab w:val="right" w:leader="dot" w:pos="10456"/>
      </w:tabs>
      <w:spacing w:before="240"/>
      <w:ind w:left="238"/>
    </w:pPr>
    <w:rPr>
      <w:bCs/>
      <w:noProof/>
    </w:rPr>
  </w:style>
  <w:style w:type="paragraph" w:styleId="TM3">
    <w:name w:val="toc 3"/>
    <w:basedOn w:val="Normal"/>
    <w:next w:val="Normal"/>
    <w:autoRedefine/>
    <w:uiPriority w:val="39"/>
    <w:unhideWhenUsed/>
    <w:rsid w:val="00B20146"/>
    <w:pPr>
      <w:tabs>
        <w:tab w:val="left" w:pos="1418"/>
        <w:tab w:val="right" w:leader="dot" w:pos="10456"/>
      </w:tabs>
      <w:ind w:left="1418" w:hanging="567"/>
    </w:pPr>
    <w:rPr>
      <w:noProof/>
    </w:rPr>
  </w:style>
  <w:style w:type="paragraph" w:styleId="TM4">
    <w:name w:val="toc 4"/>
    <w:basedOn w:val="Normal"/>
    <w:next w:val="Normal"/>
    <w:autoRedefine/>
    <w:uiPriority w:val="39"/>
    <w:unhideWhenUsed/>
    <w:rsid w:val="00B20146"/>
    <w:pPr>
      <w:tabs>
        <w:tab w:val="left" w:pos="2268"/>
        <w:tab w:val="right" w:leader="dot" w:pos="10456"/>
      </w:tabs>
      <w:ind w:left="2269" w:hanging="851"/>
    </w:pPr>
    <w:rPr>
      <w:i/>
      <w:iCs/>
      <w:noProof/>
      <w:color w:val="79868D"/>
    </w:rPr>
  </w:style>
  <w:style w:type="paragraph" w:customStyle="1" w:styleId="05-PUCE1">
    <w:name w:val="05 - PUCE 1"/>
    <w:basedOn w:val="Paragraphedeliste"/>
    <w:qFormat/>
    <w:rsid w:val="00B20146"/>
    <w:pPr>
      <w:numPr>
        <w:numId w:val="3"/>
      </w:numPr>
      <w:tabs>
        <w:tab w:val="left" w:pos="567"/>
      </w:tabs>
      <w:contextualSpacing w:val="0"/>
    </w:pPr>
  </w:style>
  <w:style w:type="paragraph" w:customStyle="1" w:styleId="06-PUCE2">
    <w:name w:val="06 - PUCE 2"/>
    <w:basedOn w:val="Normal"/>
    <w:link w:val="06-PUCE2Car"/>
    <w:qFormat/>
    <w:rsid w:val="00B20146"/>
    <w:pPr>
      <w:numPr>
        <w:numId w:val="4"/>
      </w:numPr>
      <w:tabs>
        <w:tab w:val="left" w:pos="851"/>
      </w:tabs>
    </w:pPr>
  </w:style>
  <w:style w:type="paragraph" w:customStyle="1" w:styleId="07PUCE3">
    <w:name w:val="07_PUCE3"/>
    <w:basedOn w:val="Paragraphedeliste"/>
    <w:rsid w:val="00B20146"/>
    <w:pPr>
      <w:numPr>
        <w:numId w:val="5"/>
      </w:numPr>
      <w:tabs>
        <w:tab w:val="left" w:pos="1134"/>
      </w:tabs>
    </w:pPr>
  </w:style>
  <w:style w:type="character" w:styleId="Lienhypertexte">
    <w:name w:val="Hyperlink"/>
    <w:basedOn w:val="Policepardfaut"/>
    <w:uiPriority w:val="99"/>
    <w:unhideWhenUsed/>
    <w:rsid w:val="00B20146"/>
    <w:rPr>
      <w:color w:val="0563C1" w:themeColor="hyperlink"/>
      <w:u w:val="single"/>
    </w:rPr>
  </w:style>
  <w:style w:type="character" w:styleId="Marquedecommentaire">
    <w:name w:val="annotation reference"/>
    <w:basedOn w:val="Policepardfaut"/>
    <w:uiPriority w:val="99"/>
    <w:unhideWhenUsed/>
    <w:rsid w:val="00B20146"/>
    <w:rPr>
      <w:sz w:val="16"/>
      <w:szCs w:val="16"/>
    </w:rPr>
  </w:style>
  <w:style w:type="paragraph" w:styleId="Commentaire">
    <w:name w:val="annotation text"/>
    <w:basedOn w:val="Normal"/>
    <w:link w:val="CommentaireCar"/>
    <w:uiPriority w:val="99"/>
    <w:unhideWhenUsed/>
    <w:rsid w:val="00B20146"/>
  </w:style>
  <w:style w:type="character" w:customStyle="1" w:styleId="CommentaireCar">
    <w:name w:val="Commentaire Car"/>
    <w:basedOn w:val="Policepardfaut"/>
    <w:link w:val="Commentaire"/>
    <w:uiPriority w:val="99"/>
    <w:rsid w:val="00B20146"/>
    <w:rPr>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B20146"/>
    <w:rPr>
      <w:b/>
      <w:bCs/>
    </w:rPr>
  </w:style>
  <w:style w:type="character" w:customStyle="1" w:styleId="ObjetducommentaireCar">
    <w:name w:val="Objet du commentaire Car"/>
    <w:basedOn w:val="CommentaireCar"/>
    <w:link w:val="Objetducommentaire"/>
    <w:uiPriority w:val="99"/>
    <w:semiHidden/>
    <w:rsid w:val="00B20146"/>
    <w:rPr>
      <w:b/>
      <w:bCs/>
      <w:color w:val="000000" w:themeColor="text1"/>
      <w:sz w:val="20"/>
      <w:szCs w:val="20"/>
    </w:r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uiPriority w:val="99"/>
    <w:semiHidden/>
    <w:unhideWhenUsed/>
    <w:rsid w:val="00B20146"/>
  </w:style>
  <w:style w:type="character" w:customStyle="1" w:styleId="NotedebasdepageCar">
    <w:name w:val="Note de bas de page Car"/>
    <w:basedOn w:val="Policepardfaut"/>
    <w:link w:val="Notedebasdepage"/>
    <w:uiPriority w:val="99"/>
    <w:semiHidden/>
    <w:rsid w:val="00B20146"/>
    <w:rPr>
      <w:rFonts w:ascii="Montserrat" w:hAnsi="Montserrat"/>
      <w:kern w:val="2"/>
      <w:sz w:val="20"/>
      <w:szCs w:val="20"/>
      <w14:ligatures w14:val="standardContextual"/>
    </w:rPr>
  </w:style>
  <w:style w:type="character" w:styleId="Appelnotedebasdep">
    <w:name w:val="footnote reference"/>
    <w:basedOn w:val="Policepardfaut"/>
    <w:uiPriority w:val="99"/>
    <w:semiHidden/>
    <w:unhideWhenUsed/>
    <w:rsid w:val="00B20146"/>
    <w:rPr>
      <w:vertAlign w:val="superscript"/>
    </w:rPr>
  </w:style>
  <w:style w:type="table" w:customStyle="1" w:styleId="Grilledutableau1">
    <w:name w:val="Grille du tableau1"/>
    <w:basedOn w:val="TableauNormal"/>
    <w:next w:val="Grilledutableau"/>
    <w:uiPriority w:val="39"/>
    <w:rsid w:val="00B2014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DE7089"/>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DE7089"/>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5ARTICLENiv1-Texte">
    <w:name w:val="05_ARTICLE_Niv1 - Texte"/>
    <w:link w:val="05ARTICLENiv1-TexteCar"/>
    <w:rsid w:val="00DE7089"/>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E7089"/>
    <w:rPr>
      <w:rFonts w:ascii="Arial" w:eastAsia="Times New Roman" w:hAnsi="Arial" w:cs="Times New Roman"/>
      <w:noProof/>
      <w:sz w:val="20"/>
      <w:szCs w:val="20"/>
      <w:lang w:eastAsia="fr-FR"/>
    </w:rPr>
  </w:style>
  <w:style w:type="character" w:customStyle="1" w:styleId="02SECTION-TitreCar">
    <w:name w:val="02_SECTION - Titre Car"/>
    <w:link w:val="02SECTION-Titre"/>
    <w:rsid w:val="00DE7089"/>
    <w:rPr>
      <w:rFonts w:ascii="Arial" w:eastAsia="Times New Roman" w:hAnsi="Arial" w:cs="Times New Roman"/>
      <w:noProof/>
      <w:color w:val="999999"/>
      <w:sz w:val="32"/>
      <w:szCs w:val="20"/>
      <w:lang w:eastAsia="fr-FR"/>
    </w:rPr>
  </w:style>
  <w:style w:type="character" w:customStyle="1" w:styleId="Titre4Car">
    <w:name w:val="Titre 4 Car"/>
    <w:aliases w:val="CartoRoutes Heading 4 Car,Heading 4 Char Car,Char1 Char Car"/>
    <w:basedOn w:val="Policepardfaut"/>
    <w:link w:val="Titre4"/>
    <w:uiPriority w:val="9"/>
    <w:rsid w:val="00B20146"/>
    <w:rPr>
      <w:rFonts w:asciiTheme="majorHAnsi" w:eastAsiaTheme="majorEastAsia" w:hAnsiTheme="majorHAnsi" w:cstheme="majorBidi"/>
      <w:i/>
      <w:iCs/>
      <w:color w:val="5A6469" w:themeColor="accent1" w:themeShade="BF"/>
      <w:kern w:val="2"/>
      <w:sz w:val="20"/>
      <w:szCs w:val="24"/>
      <w14:ligatures w14:val="standardContextual"/>
    </w:rPr>
  </w:style>
  <w:style w:type="character" w:customStyle="1" w:styleId="Titre5Car">
    <w:name w:val="Titre 5 Car"/>
    <w:aliases w:val="Titre 5 a virer Car,CartoRoutes Heading 5 Car"/>
    <w:basedOn w:val="Policepardfaut"/>
    <w:link w:val="Titre5"/>
    <w:uiPriority w:val="9"/>
    <w:rsid w:val="00B20146"/>
    <w:rPr>
      <w:rFonts w:asciiTheme="majorHAnsi" w:eastAsiaTheme="majorEastAsia" w:hAnsiTheme="majorHAnsi" w:cstheme="majorBidi"/>
      <w:color w:val="5A6469" w:themeColor="accent1" w:themeShade="BF"/>
      <w:kern w:val="2"/>
      <w:sz w:val="20"/>
      <w:szCs w:val="24"/>
      <w14:ligatures w14:val="standardContextual"/>
    </w:rPr>
  </w:style>
  <w:style w:type="character" w:customStyle="1" w:styleId="Titre6Car">
    <w:name w:val="Titre 6 Car"/>
    <w:aliases w:val="CartoRoutes Heading 6 Car"/>
    <w:basedOn w:val="Policepardfaut"/>
    <w:link w:val="Titre6"/>
    <w:uiPriority w:val="9"/>
    <w:rsid w:val="00B20146"/>
    <w:rPr>
      <w:rFonts w:asciiTheme="majorHAnsi" w:eastAsiaTheme="majorEastAsia" w:hAnsiTheme="majorHAnsi" w:cstheme="majorBidi"/>
      <w:color w:val="3C4246" w:themeColor="accent1" w:themeShade="7F"/>
      <w:kern w:val="2"/>
      <w:sz w:val="20"/>
      <w:szCs w:val="24"/>
      <w14:ligatures w14:val="standardContextual"/>
    </w:rPr>
  </w:style>
  <w:style w:type="character" w:customStyle="1" w:styleId="Titre7Car">
    <w:name w:val="Titre 7 Car"/>
    <w:aliases w:val="CartoRoutes Heading 7 Car"/>
    <w:basedOn w:val="Policepardfaut"/>
    <w:link w:val="Titre7"/>
    <w:uiPriority w:val="9"/>
    <w:rsid w:val="00B20146"/>
    <w:rPr>
      <w:rFonts w:asciiTheme="majorHAnsi" w:eastAsiaTheme="majorEastAsia" w:hAnsiTheme="majorHAnsi" w:cstheme="majorBidi"/>
      <w:i/>
      <w:iCs/>
      <w:color w:val="3C4246" w:themeColor="accent1" w:themeShade="7F"/>
      <w:kern w:val="2"/>
      <w:sz w:val="20"/>
      <w:szCs w:val="24"/>
      <w14:ligatures w14:val="standardContextual"/>
    </w:rPr>
  </w:style>
  <w:style w:type="character" w:customStyle="1" w:styleId="Titre8Car">
    <w:name w:val="Titre 8 Car"/>
    <w:basedOn w:val="Policepardfaut"/>
    <w:link w:val="Titre8"/>
    <w:uiPriority w:val="9"/>
    <w:rsid w:val="00B20146"/>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rsid w:val="00B20146"/>
    <w:rPr>
      <w:rFonts w:asciiTheme="majorHAnsi" w:eastAsiaTheme="majorEastAsia" w:hAnsiTheme="majorHAnsi" w:cstheme="majorBidi"/>
      <w:i/>
      <w:iCs/>
      <w:color w:val="272727" w:themeColor="text1" w:themeTint="D8"/>
      <w:kern w:val="2"/>
      <w:sz w:val="21"/>
      <w:szCs w:val="21"/>
      <w14:ligatures w14:val="standardContextual"/>
    </w:rPr>
  </w:style>
  <w:style w:type="paragraph" w:styleId="En-ttedetabledesmatires">
    <w:name w:val="TOC Heading"/>
    <w:basedOn w:val="Titre1"/>
    <w:next w:val="Normal"/>
    <w:uiPriority w:val="39"/>
    <w:unhideWhenUsed/>
    <w:rsid w:val="00B20146"/>
    <w:pPr>
      <w:outlineLvl w:val="9"/>
    </w:pPr>
    <w:rPr>
      <w:lang w:eastAsia="fr-FR"/>
    </w:rPr>
  </w:style>
  <w:style w:type="character" w:customStyle="1" w:styleId="ParagraphedelisteCar">
    <w:name w:val="Paragraphe de liste Car"/>
    <w:basedOn w:val="Policepardfaut"/>
    <w:link w:val="Paragraphedeliste"/>
    <w:uiPriority w:val="34"/>
    <w:rsid w:val="00DE7089"/>
    <w:rPr>
      <w:color w:val="000000" w:themeColor="text1"/>
      <w:sz w:val="20"/>
      <w:szCs w:val="24"/>
    </w:rPr>
  </w:style>
  <w:style w:type="paragraph" w:styleId="NormalWeb">
    <w:name w:val="Normal (Web)"/>
    <w:basedOn w:val="Normal"/>
    <w:uiPriority w:val="99"/>
    <w:unhideWhenUsed/>
    <w:rsid w:val="00DE7089"/>
    <w:pPr>
      <w:spacing w:before="100" w:beforeAutospacing="1" w:after="100" w:afterAutospacing="1" w:line="192" w:lineRule="auto"/>
    </w:pPr>
    <w:rPr>
      <w:rFonts w:ascii="Times New Roman" w:eastAsia="Times New Roman" w:hAnsi="Times New Roman" w:cs="Times New Roman"/>
      <w:sz w:val="24"/>
      <w:lang w:eastAsia="fr-FR"/>
    </w:rPr>
  </w:style>
  <w:style w:type="paragraph" w:styleId="TM5">
    <w:name w:val="toc 5"/>
    <w:basedOn w:val="Normal"/>
    <w:next w:val="Normal"/>
    <w:autoRedefine/>
    <w:uiPriority w:val="39"/>
    <w:unhideWhenUsed/>
    <w:rsid w:val="00DE7089"/>
    <w:pPr>
      <w:ind w:left="800"/>
    </w:pPr>
  </w:style>
  <w:style w:type="paragraph" w:styleId="TM6">
    <w:name w:val="toc 6"/>
    <w:basedOn w:val="Normal"/>
    <w:next w:val="Normal"/>
    <w:autoRedefine/>
    <w:uiPriority w:val="39"/>
    <w:unhideWhenUsed/>
    <w:rsid w:val="00DE7089"/>
    <w:pPr>
      <w:ind w:left="1000"/>
    </w:pPr>
  </w:style>
  <w:style w:type="paragraph" w:styleId="TM7">
    <w:name w:val="toc 7"/>
    <w:basedOn w:val="Normal"/>
    <w:next w:val="Normal"/>
    <w:autoRedefine/>
    <w:uiPriority w:val="39"/>
    <w:unhideWhenUsed/>
    <w:rsid w:val="00DE7089"/>
    <w:pPr>
      <w:ind w:left="1200"/>
    </w:pPr>
  </w:style>
  <w:style w:type="paragraph" w:styleId="TM8">
    <w:name w:val="toc 8"/>
    <w:basedOn w:val="Normal"/>
    <w:next w:val="Normal"/>
    <w:autoRedefine/>
    <w:uiPriority w:val="39"/>
    <w:unhideWhenUsed/>
    <w:rsid w:val="00DE7089"/>
    <w:pPr>
      <w:ind w:left="1400"/>
    </w:pPr>
  </w:style>
  <w:style w:type="paragraph" w:styleId="TM9">
    <w:name w:val="toc 9"/>
    <w:basedOn w:val="Normal"/>
    <w:next w:val="Normal"/>
    <w:autoRedefine/>
    <w:uiPriority w:val="39"/>
    <w:unhideWhenUsed/>
    <w:rsid w:val="00DE7089"/>
    <w:pPr>
      <w:ind w:left="1600"/>
    </w:pPr>
  </w:style>
  <w:style w:type="character" w:styleId="Lienhypertextesuivivisit">
    <w:name w:val="FollowedHyperlink"/>
    <w:basedOn w:val="Policepardfaut"/>
    <w:unhideWhenUsed/>
    <w:rsid w:val="00DE7089"/>
    <w:rPr>
      <w:color w:val="800080"/>
      <w:u w:val="single"/>
    </w:rPr>
  </w:style>
  <w:style w:type="paragraph" w:styleId="Corpsdetexte">
    <w:name w:val="Body Text"/>
    <w:basedOn w:val="Normal"/>
    <w:link w:val="CorpsdetexteCar"/>
    <w:rsid w:val="00DE7089"/>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DE7089"/>
    <w:rPr>
      <w:rFonts w:ascii="Arial" w:eastAsia="Times New Roman" w:hAnsi="Arial" w:cs="Arial"/>
      <w:b/>
      <w:smallCaps/>
      <w:color w:val="E89000"/>
      <w:kern w:val="2"/>
      <w:sz w:val="24"/>
      <w:szCs w:val="24"/>
      <w:lang w:eastAsia="fr-FR"/>
      <w14:ligatures w14:val="standardContextual"/>
    </w:rPr>
  </w:style>
  <w:style w:type="character" w:styleId="Numrodepage">
    <w:name w:val="page number"/>
    <w:basedOn w:val="Policepardfaut"/>
    <w:rsid w:val="00DE7089"/>
  </w:style>
  <w:style w:type="paragraph" w:customStyle="1" w:styleId="NormalBold">
    <w:name w:val="Normal Bold"/>
    <w:basedOn w:val="Normal"/>
    <w:rsid w:val="00DE7089"/>
    <w:rPr>
      <w:rFonts w:ascii="Arial" w:eastAsia="Times New Roman" w:hAnsi="Arial" w:cs="Times New Roman"/>
      <w:b/>
      <w:lang w:eastAsia="fr-FR"/>
    </w:rPr>
  </w:style>
  <w:style w:type="character" w:customStyle="1" w:styleId="Caractredenotedebasdepage">
    <w:name w:val="Caractère de note de bas de page"/>
    <w:rsid w:val="00DE7089"/>
    <w:rPr>
      <w:position w:val="6"/>
      <w:sz w:val="16"/>
    </w:rPr>
  </w:style>
  <w:style w:type="paragraph" w:styleId="Normalcentr">
    <w:name w:val="Block Text"/>
    <w:basedOn w:val="Normal"/>
    <w:rsid w:val="00DE7089"/>
    <w:pPr>
      <w:suppressAutoHyphens/>
      <w:ind w:left="426" w:right="141" w:hanging="425"/>
    </w:pPr>
    <w:rPr>
      <w:rFonts w:ascii="Arial Narrow" w:eastAsia="Times New Roman" w:hAnsi="Arial Narrow" w:cs="Times New Roman"/>
      <w:lang w:eastAsia="ar-SA"/>
    </w:rPr>
  </w:style>
  <w:style w:type="paragraph" w:customStyle="1" w:styleId="Contenudetableau">
    <w:name w:val="Contenu de tableau"/>
    <w:basedOn w:val="Normal"/>
    <w:rsid w:val="00DE7089"/>
    <w:pPr>
      <w:suppressLineNumbers/>
      <w:suppressAutoHyphens/>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DE7089"/>
    <w:pPr>
      <w:numPr>
        <w:numId w:val="6"/>
      </w:numPr>
    </w:pPr>
  </w:style>
  <w:style w:type="character" w:styleId="Numrodeligne">
    <w:name w:val="line number"/>
    <w:basedOn w:val="Policepardfaut"/>
    <w:rsid w:val="00DE7089"/>
  </w:style>
  <w:style w:type="paragraph" w:styleId="Index1">
    <w:name w:val="index 1"/>
    <w:basedOn w:val="Normal"/>
    <w:next w:val="Normal"/>
    <w:autoRedefine/>
    <w:semiHidden/>
    <w:rsid w:val="00DE7089"/>
    <w:pPr>
      <w:suppressAutoHyphens/>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DE7089"/>
    <w:pPr>
      <w:ind w:left="283"/>
    </w:pPr>
    <w:rPr>
      <w:rFonts w:ascii="Verdana" w:eastAsia="Times New Roman" w:hAnsi="Verdana" w:cs="Times New Roman"/>
      <w:lang w:eastAsia="fr-FR"/>
    </w:rPr>
  </w:style>
  <w:style w:type="paragraph" w:styleId="Index3">
    <w:name w:val="index 3"/>
    <w:basedOn w:val="Normal"/>
    <w:next w:val="Normal"/>
    <w:semiHidden/>
    <w:rsid w:val="00DE7089"/>
    <w:pPr>
      <w:ind w:left="566"/>
    </w:pPr>
    <w:rPr>
      <w:rFonts w:ascii="Verdana" w:eastAsia="Times New Roman" w:hAnsi="Verdana" w:cs="Times New Roman"/>
      <w:lang w:eastAsia="fr-FR"/>
    </w:rPr>
  </w:style>
  <w:style w:type="paragraph" w:styleId="Index4">
    <w:name w:val="index 4"/>
    <w:basedOn w:val="Normal"/>
    <w:next w:val="Normal"/>
    <w:semiHidden/>
    <w:rsid w:val="00DE7089"/>
    <w:pPr>
      <w:ind w:left="849"/>
    </w:pPr>
    <w:rPr>
      <w:rFonts w:ascii="Verdana" w:eastAsia="Times New Roman" w:hAnsi="Verdana" w:cs="Times New Roman"/>
      <w:lang w:eastAsia="fr-FR"/>
    </w:rPr>
  </w:style>
  <w:style w:type="paragraph" w:styleId="Index5">
    <w:name w:val="index 5"/>
    <w:basedOn w:val="Normal"/>
    <w:next w:val="Normal"/>
    <w:semiHidden/>
    <w:rsid w:val="00DE7089"/>
    <w:pPr>
      <w:ind w:left="1132"/>
    </w:pPr>
    <w:rPr>
      <w:rFonts w:ascii="Verdana" w:eastAsia="Times New Roman" w:hAnsi="Verdana" w:cs="Times New Roman"/>
      <w:lang w:eastAsia="fr-FR"/>
    </w:rPr>
  </w:style>
  <w:style w:type="paragraph" w:styleId="Index6">
    <w:name w:val="index 6"/>
    <w:basedOn w:val="Normal"/>
    <w:next w:val="Normal"/>
    <w:semiHidden/>
    <w:rsid w:val="00DE7089"/>
    <w:pPr>
      <w:ind w:left="1415"/>
    </w:pPr>
    <w:rPr>
      <w:rFonts w:ascii="Verdana" w:eastAsia="Times New Roman" w:hAnsi="Verdana" w:cs="Times New Roman"/>
      <w:lang w:eastAsia="fr-FR"/>
    </w:rPr>
  </w:style>
  <w:style w:type="paragraph" w:styleId="Index7">
    <w:name w:val="index 7"/>
    <w:basedOn w:val="Normal"/>
    <w:next w:val="Normal"/>
    <w:semiHidden/>
    <w:rsid w:val="00DE7089"/>
    <w:pPr>
      <w:ind w:left="1698"/>
    </w:pPr>
    <w:rPr>
      <w:rFonts w:ascii="Verdana" w:eastAsia="Times New Roman" w:hAnsi="Verdana" w:cs="Times New Roman"/>
      <w:lang w:eastAsia="fr-FR"/>
    </w:rPr>
  </w:style>
  <w:style w:type="paragraph" w:styleId="Rvision">
    <w:name w:val="Revision"/>
    <w:hidden/>
    <w:uiPriority w:val="99"/>
    <w:semiHidden/>
    <w:rsid w:val="00DE7089"/>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DE7089"/>
    <w:rPr>
      <w:rFonts w:ascii="Calibri" w:hAnsi="Calibri"/>
      <w:sz w:val="24"/>
    </w:rPr>
  </w:style>
  <w:style w:type="paragraph" w:styleId="Notedefin">
    <w:name w:val="endnote text"/>
    <w:basedOn w:val="Normal"/>
    <w:link w:val="NotedefinCar"/>
    <w:uiPriority w:val="99"/>
    <w:semiHidden/>
    <w:unhideWhenUsed/>
    <w:rsid w:val="00B20146"/>
  </w:style>
  <w:style w:type="character" w:customStyle="1" w:styleId="NotedefinCar">
    <w:name w:val="Note de fin Car"/>
    <w:basedOn w:val="Policepardfaut"/>
    <w:link w:val="Notedefin"/>
    <w:uiPriority w:val="99"/>
    <w:semiHidden/>
    <w:rsid w:val="00B20146"/>
    <w:rPr>
      <w:rFonts w:ascii="Montserrat" w:hAnsi="Montserrat"/>
      <w:kern w:val="2"/>
      <w:sz w:val="20"/>
      <w:szCs w:val="20"/>
      <w14:ligatures w14:val="standardContextual"/>
    </w:rPr>
  </w:style>
  <w:style w:type="character" w:styleId="Appeldenotedefin">
    <w:name w:val="endnote reference"/>
    <w:basedOn w:val="Policepardfaut"/>
    <w:uiPriority w:val="99"/>
    <w:semiHidden/>
    <w:unhideWhenUsed/>
    <w:rsid w:val="00B20146"/>
    <w:rPr>
      <w:vertAlign w:val="superscript"/>
    </w:rPr>
  </w:style>
  <w:style w:type="paragraph" w:customStyle="1" w:styleId="0COUVSs-titre">
    <w:name w:val="0_COUV_Ss-titre"/>
    <w:rsid w:val="00DE7089"/>
    <w:pPr>
      <w:spacing w:before="180" w:after="120" w:line="240" w:lineRule="auto"/>
      <w:ind w:left="2268"/>
    </w:pPr>
    <w:rPr>
      <w:rFonts w:ascii="Arial" w:eastAsia="Times" w:hAnsi="Arial" w:cs="Times New Roman"/>
      <w:b/>
      <w:bCs/>
      <w:caps/>
      <w:sz w:val="36"/>
      <w:szCs w:val="36"/>
      <w:lang w:eastAsia="fr-FR"/>
    </w:rPr>
  </w:style>
  <w:style w:type="paragraph" w:customStyle="1" w:styleId="04ARTICLE-Titre">
    <w:name w:val="04_ARTICLE - Titre"/>
    <w:next w:val="Normal"/>
    <w:link w:val="04ARTICLE-TitreCar"/>
    <w:rsid w:val="00DE7089"/>
    <w:pPr>
      <w:numPr>
        <w:numId w:val="12"/>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DE7089"/>
    <w:rPr>
      <w:rFonts w:ascii="Arial" w:hAnsi="Arial"/>
      <w:b/>
      <w:color w:val="BF3F00"/>
      <w:spacing w:val="-10"/>
      <w:sz w:val="24"/>
    </w:rPr>
  </w:style>
  <w:style w:type="paragraph" w:customStyle="1" w:styleId="05ARTICLENiv1-SsTitre">
    <w:name w:val="05_ARTICLE_Niv1 - SsTitre"/>
    <w:next w:val="Normal"/>
    <w:link w:val="05ARTICLENiv1-SsTitreCar"/>
    <w:rsid w:val="00DE7089"/>
    <w:pPr>
      <w:numPr>
        <w:ilvl w:val="1"/>
        <w:numId w:val="12"/>
      </w:numPr>
      <w:spacing w:before="360" w:after="120" w:line="240" w:lineRule="auto"/>
      <w:ind w:left="426"/>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DE7089"/>
    <w:rPr>
      <w:rFonts w:ascii="Arial Gras" w:eastAsia="Times New Roman" w:hAnsi="Arial Gras" w:cs="Times New Roman"/>
      <w:b/>
      <w:noProof/>
      <w:color w:val="BF3F00"/>
      <w:szCs w:val="24"/>
      <w:lang w:eastAsia="fr-FR"/>
    </w:rPr>
  </w:style>
  <w:style w:type="character" w:customStyle="1" w:styleId="06ARTICLENiv2-N">
    <w:name w:val="06_ARTICLE_Niv2 - N°"/>
    <w:rsid w:val="00DE7089"/>
    <w:rPr>
      <w:rFonts w:ascii="Arial" w:hAnsi="Arial"/>
      <w:b/>
      <w:color w:val="999999"/>
      <w:spacing w:val="-10"/>
      <w:sz w:val="20"/>
      <w:u w:val="none"/>
    </w:rPr>
  </w:style>
  <w:style w:type="paragraph" w:customStyle="1" w:styleId="06ARTICLENiv2-SsTitre">
    <w:name w:val="06_ARTICLE_Niv2 - SsTitre"/>
    <w:next w:val="Normal"/>
    <w:link w:val="06ARTICLENiv2-SsTitreCar"/>
    <w:rsid w:val="00DE7089"/>
    <w:pPr>
      <w:numPr>
        <w:ilvl w:val="2"/>
        <w:numId w:val="12"/>
      </w:numPr>
      <w:tabs>
        <w:tab w:val="left" w:pos="1134"/>
      </w:tabs>
      <w:spacing w:before="240" w:after="120" w:line="240" w:lineRule="auto"/>
      <w:ind w:left="454" w:firstLine="29"/>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E7089"/>
    <w:rPr>
      <w:rFonts w:ascii="Arial Gras" w:eastAsia="Times New Roman" w:hAnsi="Arial Gras" w:cs="Times New Roman"/>
      <w:b/>
      <w:noProof/>
      <w:color w:val="999999"/>
      <w:szCs w:val="24"/>
      <w:lang w:eastAsia="fr-FR"/>
    </w:rPr>
  </w:style>
  <w:style w:type="character" w:customStyle="1" w:styleId="07ARTICLENiv3-N">
    <w:name w:val="07_ARTICLE_Niv3 - N°"/>
    <w:rsid w:val="00DE7089"/>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DE7089"/>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DE7089"/>
    <w:rPr>
      <w:rFonts w:ascii="Arial" w:eastAsia="Times New Roman" w:hAnsi="Arial" w:cs="Times New Roman"/>
      <w:b/>
      <w:smallCaps/>
      <w:sz w:val="18"/>
      <w:szCs w:val="20"/>
      <w:lang w:eastAsia="fr-FR"/>
    </w:rPr>
  </w:style>
  <w:style w:type="paragraph" w:customStyle="1" w:styleId="10PIEDDEPAGE">
    <w:name w:val="10_PIED DE PAGE"/>
    <w:basedOn w:val="Normal"/>
    <w:rsid w:val="00DE7089"/>
    <w:pPr>
      <w:tabs>
        <w:tab w:val="center" w:pos="4820"/>
        <w:tab w:val="right" w:pos="9639"/>
      </w:tabs>
    </w:pPr>
    <w:rPr>
      <w:rFonts w:ascii="Arial" w:eastAsia="Times New Roman" w:hAnsi="Arial" w:cs="Times New Roman"/>
      <w:b/>
      <w:noProof/>
      <w:sz w:val="18"/>
      <w:lang w:eastAsia="fr-FR"/>
    </w:rPr>
  </w:style>
  <w:style w:type="numbering" w:styleId="111111">
    <w:name w:val="Outline List 2"/>
    <w:basedOn w:val="Aucuneliste"/>
    <w:uiPriority w:val="99"/>
    <w:unhideWhenUsed/>
    <w:rsid w:val="00DE7089"/>
    <w:pPr>
      <w:numPr>
        <w:numId w:val="7"/>
      </w:numPr>
    </w:pPr>
  </w:style>
  <w:style w:type="paragraph" w:customStyle="1" w:styleId="05ARTICLENiv1-Tableau">
    <w:name w:val="05_ARTICLE_Niv1 - Tableau"/>
    <w:basedOn w:val="05ARTICLENiv1-Texte"/>
    <w:link w:val="05ARTICLENiv1-TableauCar"/>
    <w:rsid w:val="00DE7089"/>
    <w:pPr>
      <w:spacing w:after="0"/>
      <w:jc w:val="left"/>
    </w:pPr>
  </w:style>
  <w:style w:type="paragraph" w:customStyle="1" w:styleId="05ARTICLENiv1-TableauPuce1">
    <w:name w:val="05_ARTICLE_Niv1 - Tableau Puce 1"/>
    <w:basedOn w:val="05ARTICLENiv1-Tableau"/>
    <w:link w:val="05ARTICLENiv1-TableauPuce1Car"/>
    <w:rsid w:val="00DE7089"/>
    <w:pPr>
      <w:numPr>
        <w:numId w:val="8"/>
      </w:numPr>
      <w:spacing w:before="60" w:after="60"/>
      <w:ind w:left="454" w:hanging="227"/>
      <w:jc w:val="both"/>
    </w:pPr>
  </w:style>
  <w:style w:type="paragraph" w:customStyle="1" w:styleId="05ARTICLENiv1-Tableaugras">
    <w:name w:val="05_ARTICLE_Niv1 - Tableau gras"/>
    <w:basedOn w:val="05ARTICLENiv1-Tableau"/>
    <w:rsid w:val="00DE7089"/>
    <w:rPr>
      <w:b/>
    </w:rPr>
  </w:style>
  <w:style w:type="paragraph" w:customStyle="1" w:styleId="05ARTICLENiv1-TableauPuce2">
    <w:name w:val="05_ARTICLE_Niv1 - Tableau Puce 2"/>
    <w:basedOn w:val="05ARTICLENiv1-Tableau"/>
    <w:link w:val="05ARTICLENiv1-TableauPuce2Car"/>
    <w:rsid w:val="00DE7089"/>
    <w:pPr>
      <w:numPr>
        <w:ilvl w:val="1"/>
        <w:numId w:val="9"/>
      </w:numPr>
      <w:ind w:left="794" w:hanging="227"/>
      <w:jc w:val="both"/>
    </w:pPr>
  </w:style>
  <w:style w:type="paragraph" w:customStyle="1" w:styleId="03NOTICE-Texte">
    <w:name w:val="03_NOTICE - Texte"/>
    <w:basedOn w:val="Normal"/>
    <w:link w:val="03NOTICE-TexteCar"/>
    <w:rsid w:val="00DE7089"/>
    <w:pPr>
      <w:keepNext/>
      <w:pBdr>
        <w:top w:val="single" w:sz="4" w:space="1" w:color="auto"/>
        <w:left w:val="single" w:sz="4" w:space="4" w:color="auto"/>
        <w:bottom w:val="single" w:sz="4" w:space="1" w:color="auto"/>
        <w:right w:val="single" w:sz="4" w:space="4" w:color="auto"/>
      </w:pBdr>
      <w:shd w:val="clear" w:color="auto" w:fill="FFFF99"/>
    </w:pPr>
    <w:rPr>
      <w:rFonts w:ascii="Arial" w:hAnsi="Arial" w:cs="Arial"/>
    </w:rPr>
  </w:style>
  <w:style w:type="paragraph" w:customStyle="1" w:styleId="03NOTICE-Titre">
    <w:name w:val="03_NOTICE - Titre"/>
    <w:basedOn w:val="Normal"/>
    <w:link w:val="03NOTICE-TitreCar"/>
    <w:rsid w:val="00DE7089"/>
    <w:pPr>
      <w:keepNext/>
      <w:pBdr>
        <w:top w:val="single" w:sz="4" w:space="1" w:color="auto"/>
        <w:left w:val="single" w:sz="4" w:space="4" w:color="auto"/>
        <w:bottom w:val="single" w:sz="4" w:space="1" w:color="auto"/>
        <w:right w:val="single" w:sz="4" w:space="4" w:color="auto"/>
      </w:pBdr>
      <w:shd w:val="clear" w:color="auto" w:fill="FFFF99"/>
      <w:spacing w:line="480" w:lineRule="exact"/>
      <w:jc w:val="center"/>
    </w:pPr>
    <w:rPr>
      <w:rFonts w:ascii="Arial" w:hAnsi="Arial" w:cs="Arial"/>
      <w:b/>
      <w:caps/>
    </w:rPr>
  </w:style>
  <w:style w:type="paragraph" w:customStyle="1" w:styleId="RzoTexte">
    <w:name w:val="Rzo_Texte"/>
    <w:basedOn w:val="Normal"/>
    <w:link w:val="RzoTexteCar"/>
    <w:rsid w:val="00DE7089"/>
    <w:pPr>
      <w:spacing w:after="100" w:line="240" w:lineRule="exact"/>
      <w:ind w:left="284"/>
    </w:pPr>
    <w:rPr>
      <w:rFonts w:ascii="Arial" w:eastAsia="Frutiger 57Cn" w:hAnsi="Arial" w:cs="Times New Roman"/>
      <w:sz w:val="19"/>
      <w:lang w:eastAsia="fr-FR"/>
    </w:rPr>
  </w:style>
  <w:style w:type="character" w:customStyle="1" w:styleId="RzoTexteCar">
    <w:name w:val="Rzo_Texte Car"/>
    <w:link w:val="RzoTexte"/>
    <w:rsid w:val="00DE7089"/>
    <w:rPr>
      <w:rFonts w:ascii="Arial" w:eastAsia="Frutiger 57Cn" w:hAnsi="Arial" w:cs="Times New Roman"/>
      <w:kern w:val="2"/>
      <w:sz w:val="19"/>
      <w:szCs w:val="20"/>
      <w:lang w:eastAsia="fr-FR"/>
      <w14:ligatures w14:val="standardContextual"/>
    </w:rPr>
  </w:style>
  <w:style w:type="paragraph" w:customStyle="1" w:styleId="0COUVBandeaudate">
    <w:name w:val="0_COUV_Bandeau date"/>
    <w:rsid w:val="00F23C66"/>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DE7089"/>
    <w:pPr>
      <w:pBdr>
        <w:bottom w:val="single" w:sz="48" w:space="1" w:color="auto"/>
      </w:pBdr>
      <w:ind w:left="2268"/>
    </w:pPr>
    <w:rPr>
      <w:rFonts w:ascii="Arial" w:eastAsia="Times New Roman" w:hAnsi="Arial" w:cs="Times New Roman"/>
      <w:spacing w:val="-6"/>
      <w:sz w:val="16"/>
      <w:szCs w:val="16"/>
      <w:lang w:eastAsia="fr-FR"/>
    </w:rPr>
  </w:style>
  <w:style w:type="paragraph" w:customStyle="1" w:styleId="0COUVTitre">
    <w:name w:val="0_COUV_Titre"/>
    <w:rsid w:val="00DE7089"/>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DE7089"/>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DE7089"/>
    <w:pPr>
      <w:spacing w:before="240"/>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DE7089"/>
    <w:pPr>
      <w:spacing w:before="1600" w:after="240"/>
      <w:ind w:left="2268"/>
    </w:pPr>
    <w:rPr>
      <w:rFonts w:ascii="Arial" w:eastAsia="Times New Roman" w:hAnsi="Arial" w:cs="Times New Roman"/>
      <w:spacing w:val="-6"/>
      <w:lang w:eastAsia="fr-FR"/>
    </w:rPr>
  </w:style>
  <w:style w:type="paragraph" w:customStyle="1" w:styleId="04ARTICLEOption1erniveau">
    <w:name w:val="04_ARTICLE_Option 1er niveau"/>
    <w:basedOn w:val="Normal"/>
    <w:link w:val="04ARTICLEOption1erniveauCar"/>
    <w:rsid w:val="00DE7089"/>
    <w:pPr>
      <w:pBdr>
        <w:left w:val="single" w:sz="24" w:space="4" w:color="C9E06C"/>
        <w:bottom w:val="single" w:sz="4" w:space="1" w:color="C9E06C"/>
        <w:right w:val="single" w:sz="24" w:space="4" w:color="C9E06C"/>
      </w:pBdr>
      <w:shd w:val="clear" w:color="auto" w:fill="C9E06C"/>
      <w:spacing w:before="240" w:line="280" w:lineRule="exact"/>
    </w:pPr>
    <w:rPr>
      <w:rFonts w:ascii="Arial" w:eastAsia="Times New Roman" w:hAnsi="Arial" w:cs="Arial"/>
      <w:b/>
      <w:noProof/>
      <w:spacing w:val="-6"/>
      <w:lang w:eastAsia="fr-FR"/>
    </w:rPr>
  </w:style>
  <w:style w:type="numbering" w:customStyle="1" w:styleId="Aucuneliste1">
    <w:name w:val="Aucune liste1"/>
    <w:next w:val="Aucuneliste"/>
    <w:uiPriority w:val="99"/>
    <w:semiHidden/>
    <w:rsid w:val="00DE7089"/>
  </w:style>
  <w:style w:type="paragraph" w:customStyle="1" w:styleId="03NOTICE-SsTitre">
    <w:name w:val="03_NOTICE - SsTitre"/>
    <w:next w:val="03NOTICE-Texte"/>
    <w:rsid w:val="00DE708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DE7089"/>
    <w:rPr>
      <w:b/>
      <w:caps/>
      <w:sz w:val="36"/>
      <w:szCs w:val="32"/>
    </w:rPr>
  </w:style>
  <w:style w:type="paragraph" w:customStyle="1" w:styleId="06ARTICLENiv2-Texte">
    <w:name w:val="06_ARTICLE_Niv2 - Texte"/>
    <w:basedOn w:val="05ARTICLENiv1-Texte"/>
    <w:link w:val="06ARTICLENiv2-TexteCar"/>
    <w:rsid w:val="00DE7089"/>
    <w:pPr>
      <w:tabs>
        <w:tab w:val="clear" w:pos="9356"/>
      </w:tabs>
      <w:ind w:left="284"/>
    </w:pPr>
  </w:style>
  <w:style w:type="paragraph" w:customStyle="1" w:styleId="07ARTICLENiv3-Texte">
    <w:name w:val="07_ARTICLE_Niv3 - Texte"/>
    <w:basedOn w:val="05ARTICLENiv1-Texte"/>
    <w:rsid w:val="00DE7089"/>
    <w:pPr>
      <w:tabs>
        <w:tab w:val="clear" w:pos="9356"/>
      </w:tabs>
      <w:ind w:left="567"/>
    </w:pPr>
    <w:rPr>
      <w:noProof w:val="0"/>
      <w:spacing w:val="-6"/>
    </w:rPr>
  </w:style>
  <w:style w:type="paragraph" w:customStyle="1" w:styleId="textenote">
    <w:name w:val="texte note"/>
    <w:basedOn w:val="Normal"/>
    <w:rsid w:val="00DE7089"/>
    <w:pPr>
      <w:overflowPunct w:val="0"/>
      <w:autoSpaceDE w:val="0"/>
      <w:autoSpaceDN w:val="0"/>
      <w:adjustRightInd w:val="0"/>
      <w:textAlignment w:val="baseline"/>
    </w:pPr>
    <w:rPr>
      <w:rFonts w:ascii="Times" w:eastAsia="Times New Roman" w:hAnsi="Times" w:cs="Times New Roman"/>
      <w:lang w:eastAsia="fr-FR"/>
    </w:rPr>
  </w:style>
  <w:style w:type="paragraph" w:customStyle="1" w:styleId="1-1">
    <w:name w:val="1-1"/>
    <w:basedOn w:val="Normal"/>
    <w:rsid w:val="00DE7089"/>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lang w:eastAsia="fr-FR"/>
    </w:rPr>
  </w:style>
  <w:style w:type="paragraph" w:customStyle="1" w:styleId="A12normTab">
    <w:name w:val="A . 12 norm Tab"/>
    <w:basedOn w:val="Normal"/>
    <w:rsid w:val="00DE7089"/>
    <w:pPr>
      <w:overflowPunct w:val="0"/>
      <w:autoSpaceDE w:val="0"/>
      <w:autoSpaceDN w:val="0"/>
      <w:adjustRightInd w:val="0"/>
      <w:spacing w:after="240" w:line="240" w:lineRule="atLeast"/>
      <w:ind w:left="700"/>
      <w:textAlignment w:val="baseline"/>
    </w:pPr>
    <w:rPr>
      <w:rFonts w:ascii="Times" w:eastAsia="Times New Roman" w:hAnsi="Times" w:cs="Times New Roman"/>
      <w:noProof/>
      <w:sz w:val="24"/>
      <w:lang w:eastAsia="fr-FR"/>
    </w:rPr>
  </w:style>
  <w:style w:type="paragraph" w:customStyle="1" w:styleId="A10tab">
    <w:name w:val="A10 tab"/>
    <w:basedOn w:val="A12normTab"/>
    <w:rsid w:val="00DE7089"/>
    <w:rPr>
      <w:sz w:val="20"/>
    </w:rPr>
  </w:style>
  <w:style w:type="paragraph" w:customStyle="1" w:styleId="10tab6">
    <w:name w:val="10 tab.6"/>
    <w:basedOn w:val="A10tab"/>
    <w:rsid w:val="00DE7089"/>
    <w:pPr>
      <w:ind w:left="3400"/>
    </w:pPr>
  </w:style>
  <w:style w:type="paragraph" w:customStyle="1" w:styleId="DT-CMPARTICLE">
    <w:name w:val="DT-CMP ARTICLE"/>
    <w:basedOn w:val="Normal"/>
    <w:rsid w:val="00DE7089"/>
    <w:pPr>
      <w:tabs>
        <w:tab w:val="right" w:leader="dot" w:pos="8220"/>
      </w:tabs>
      <w:overflowPunct w:val="0"/>
      <w:autoSpaceDE w:val="0"/>
      <w:autoSpaceDN w:val="0"/>
      <w:adjustRightInd w:val="0"/>
      <w:spacing w:after="240"/>
      <w:textAlignment w:val="baseline"/>
    </w:pPr>
    <w:rPr>
      <w:rFonts w:ascii="Times" w:eastAsia="Times New Roman" w:hAnsi="Times" w:cs="Times New Roman"/>
      <w:b/>
      <w:lang w:eastAsia="fr-FR"/>
    </w:rPr>
  </w:style>
  <w:style w:type="paragraph" w:customStyle="1" w:styleId="DT-CMPSsarticle1erniveau">
    <w:name w:val="DT-CMP Ss article 1er niveau"/>
    <w:basedOn w:val="Normal"/>
    <w:rsid w:val="00DE7089"/>
    <w:pPr>
      <w:overflowPunct w:val="0"/>
      <w:autoSpaceDE w:val="0"/>
      <w:autoSpaceDN w:val="0"/>
      <w:adjustRightInd w:val="0"/>
      <w:spacing w:after="240"/>
      <w:textAlignment w:val="baseline"/>
    </w:pPr>
    <w:rPr>
      <w:rFonts w:ascii="Times" w:eastAsia="Times New Roman" w:hAnsi="Times" w:cs="Times New Roman"/>
      <w:b/>
      <w:lang w:eastAsia="fr-FR"/>
    </w:rPr>
  </w:style>
  <w:style w:type="paragraph" w:customStyle="1" w:styleId="ARTICLEI">
    <w:name w:val="ARTICLE I"/>
    <w:basedOn w:val="Normal"/>
    <w:rsid w:val="00DE7089"/>
    <w:pPr>
      <w:overflowPunct w:val="0"/>
      <w:autoSpaceDE w:val="0"/>
      <w:autoSpaceDN w:val="0"/>
      <w:adjustRightInd w:val="0"/>
      <w:spacing w:after="240" w:line="240" w:lineRule="atLeast"/>
      <w:textAlignment w:val="baseline"/>
    </w:pPr>
    <w:rPr>
      <w:rFonts w:ascii="Times" w:eastAsia="Times New Roman" w:hAnsi="Times" w:cs="Times New Roman"/>
      <w:b/>
      <w:noProof/>
      <w:lang w:eastAsia="fr-FR"/>
    </w:rPr>
  </w:style>
  <w:style w:type="paragraph" w:customStyle="1" w:styleId="A-A1-1">
    <w:name w:val="A-A=1-1"/>
    <w:basedOn w:val="Normal"/>
    <w:rsid w:val="00DE7089"/>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 w:val="24"/>
      <w:lang w:eastAsia="fr-FR"/>
    </w:rPr>
  </w:style>
  <w:style w:type="paragraph" w:customStyle="1" w:styleId="Corpsdetexte21">
    <w:name w:val="Corps de texte 21"/>
    <w:basedOn w:val="Normal"/>
    <w:rsid w:val="00DE7089"/>
    <w:pPr>
      <w:shd w:val="clear" w:color="FF0000" w:fill="auto"/>
      <w:tabs>
        <w:tab w:val="left" w:pos="1418"/>
      </w:tabs>
      <w:overflowPunct w:val="0"/>
      <w:autoSpaceDE w:val="0"/>
      <w:autoSpaceDN w:val="0"/>
      <w:adjustRightInd w:val="0"/>
      <w:spacing w:after="240"/>
      <w:ind w:right="-28"/>
      <w:textAlignment w:val="baseline"/>
    </w:pPr>
    <w:rPr>
      <w:rFonts w:ascii="Times" w:eastAsia="Times New Roman" w:hAnsi="Times" w:cs="Times New Roman"/>
      <w:lang w:eastAsia="fr-FR"/>
    </w:rPr>
  </w:style>
  <w:style w:type="paragraph" w:customStyle="1" w:styleId="Textedebulles1">
    <w:name w:val="Texte de bulles1"/>
    <w:basedOn w:val="Normal"/>
    <w:rsid w:val="00DE7089"/>
    <w:pPr>
      <w:overflowPunct w:val="0"/>
      <w:autoSpaceDE w:val="0"/>
      <w:autoSpaceDN w:val="0"/>
      <w:adjustRightInd w:val="0"/>
      <w:spacing w:after="240"/>
      <w:textAlignment w:val="baseline"/>
    </w:pPr>
    <w:rPr>
      <w:rFonts w:ascii="Tahoma" w:eastAsia="Times New Roman" w:hAnsi="Tahoma" w:cs="Times New Roman"/>
      <w:sz w:val="16"/>
      <w:lang w:eastAsia="fr-FR"/>
    </w:rPr>
  </w:style>
  <w:style w:type="paragraph" w:customStyle="1" w:styleId="notebasdP">
    <w:name w:val="note bas d.P."/>
    <w:basedOn w:val="A10tab"/>
    <w:rsid w:val="00DE7089"/>
    <w:rPr>
      <w:i/>
      <w:position w:val="6"/>
    </w:rPr>
  </w:style>
  <w:style w:type="paragraph" w:customStyle="1" w:styleId="Tex10norm">
    <w:name w:val="Tex (10norm)"/>
    <w:basedOn w:val="Normal"/>
    <w:rsid w:val="00DE7089"/>
    <w:pPr>
      <w:overflowPunct w:val="0"/>
      <w:autoSpaceDE w:val="0"/>
      <w:autoSpaceDN w:val="0"/>
      <w:adjustRightInd w:val="0"/>
      <w:spacing w:after="240" w:line="240" w:lineRule="atLeast"/>
      <w:textAlignment w:val="baseline"/>
    </w:pPr>
    <w:rPr>
      <w:rFonts w:ascii="Times" w:eastAsia="Times New Roman" w:hAnsi="Times" w:cs="Times New Roman"/>
      <w:noProof/>
      <w:lang w:eastAsia="fr-FR"/>
    </w:rPr>
  </w:style>
  <w:style w:type="paragraph" w:customStyle="1" w:styleId="TABNIVEAU1">
    <w:name w:val="TAB NIVEAU 1"/>
    <w:basedOn w:val="Normal"/>
    <w:rsid w:val="00DE7089"/>
    <w:pPr>
      <w:numPr>
        <w:numId w:val="10"/>
      </w:numPr>
      <w:spacing w:after="240"/>
    </w:pPr>
    <w:rPr>
      <w:rFonts w:ascii="Arial" w:eastAsia="Times New Roman" w:hAnsi="Arial" w:cs="Times New Roman"/>
      <w:spacing w:val="-6"/>
      <w:lang w:eastAsia="fr-FR"/>
    </w:rPr>
  </w:style>
  <w:style w:type="paragraph" w:customStyle="1" w:styleId="RedTxt">
    <w:name w:val="RedTxt"/>
    <w:basedOn w:val="Normal"/>
    <w:rsid w:val="00DE7089"/>
    <w:pPr>
      <w:keepLines/>
      <w:widowControl w:val="0"/>
      <w:snapToGrid w:val="0"/>
      <w:spacing w:after="240"/>
    </w:pPr>
    <w:rPr>
      <w:rFonts w:ascii="Arial" w:eastAsia="Times New Roman" w:hAnsi="Arial" w:cs="Times New Roman"/>
      <w:lang w:eastAsia="fr-FR"/>
    </w:rPr>
  </w:style>
  <w:style w:type="character" w:customStyle="1" w:styleId="04ARTICLE-TitreCar">
    <w:name w:val="04_ARTICLE - Titre Car"/>
    <w:basedOn w:val="Policepardfaut"/>
    <w:link w:val="04ARTICLE-Titre"/>
    <w:rsid w:val="00DE7089"/>
    <w:rPr>
      <w:rFonts w:ascii="Arial Black" w:eastAsia="Times New Roman" w:hAnsi="Arial Black" w:cs="Times New Roman"/>
      <w:caps/>
      <w:noProof/>
      <w:color w:val="FFFFFF"/>
      <w:sz w:val="20"/>
      <w:szCs w:val="20"/>
      <w:shd w:val="clear" w:color="auto" w:fill="808080"/>
      <w:lang w:eastAsia="fr-FR"/>
    </w:rPr>
  </w:style>
  <w:style w:type="paragraph" w:styleId="Corpsdetexte2">
    <w:name w:val="Body Text 2"/>
    <w:basedOn w:val="Normal"/>
    <w:link w:val="Corpsdetexte2Car"/>
    <w:rsid w:val="00DE7089"/>
    <w:pPr>
      <w:spacing w:line="480" w:lineRule="auto"/>
    </w:pPr>
    <w:rPr>
      <w:rFonts w:ascii="Arial" w:eastAsia="Times New Roman" w:hAnsi="Arial" w:cs="Times New Roman"/>
      <w:spacing w:val="-6"/>
      <w:lang w:eastAsia="fr-FR"/>
    </w:rPr>
  </w:style>
  <w:style w:type="character" w:customStyle="1" w:styleId="Corpsdetexte2Car">
    <w:name w:val="Corps de texte 2 Car"/>
    <w:basedOn w:val="Policepardfaut"/>
    <w:link w:val="Corpsdetexte2"/>
    <w:rsid w:val="00DE7089"/>
    <w:rPr>
      <w:rFonts w:ascii="Arial" w:eastAsia="Times New Roman" w:hAnsi="Arial" w:cs="Times New Roman"/>
      <w:spacing w:val="-6"/>
      <w:kern w:val="2"/>
      <w:sz w:val="20"/>
      <w:szCs w:val="20"/>
      <w:lang w:eastAsia="fr-FR"/>
      <w14:ligatures w14:val="standardContextual"/>
    </w:rPr>
  </w:style>
  <w:style w:type="paragraph" w:customStyle="1" w:styleId="numropage">
    <w:name w:val="numÈro page"/>
    <w:basedOn w:val="Normal"/>
    <w:next w:val="Normal"/>
    <w:rsid w:val="00DE7089"/>
    <w:pPr>
      <w:tabs>
        <w:tab w:val="right" w:pos="9356"/>
      </w:tabs>
      <w:overflowPunct w:val="0"/>
      <w:autoSpaceDE w:val="0"/>
      <w:autoSpaceDN w:val="0"/>
      <w:adjustRightInd w:val="0"/>
      <w:spacing w:after="240"/>
      <w:textAlignment w:val="baseline"/>
    </w:pPr>
    <w:rPr>
      <w:rFonts w:ascii="Times New Roman" w:eastAsia="Times New Roman" w:hAnsi="Times New Roman" w:cs="Times New Roman"/>
      <w:b/>
      <w:lang w:eastAsia="fr-FR"/>
    </w:rPr>
  </w:style>
  <w:style w:type="paragraph" w:customStyle="1" w:styleId="numrationniveau1">
    <w:name w:val="énumération niveau 1"/>
    <w:basedOn w:val="Normal"/>
    <w:rsid w:val="00DE7089"/>
    <w:pPr>
      <w:numPr>
        <w:numId w:val="11"/>
      </w:numPr>
      <w:spacing w:after="240"/>
    </w:pPr>
    <w:rPr>
      <w:rFonts w:ascii="Arial" w:eastAsia="Times New Roman" w:hAnsi="Arial" w:cs="Times New Roman"/>
      <w:spacing w:val="-6"/>
      <w:lang w:eastAsia="fr-FR"/>
    </w:rPr>
  </w:style>
  <w:style w:type="paragraph" w:customStyle="1" w:styleId="0COUVTypedoc">
    <w:name w:val="0_COUV_Type doc"/>
    <w:next w:val="Normal"/>
    <w:rsid w:val="00DE708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DE708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DE708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DE708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DE7089"/>
    <w:pPr>
      <w:tabs>
        <w:tab w:val="right" w:pos="9356"/>
      </w:tabs>
      <w:overflowPunct w:val="0"/>
      <w:autoSpaceDE w:val="0"/>
      <w:autoSpaceDN w:val="0"/>
      <w:adjustRightInd w:val="0"/>
      <w:spacing w:after="240"/>
      <w:ind w:left="240" w:hanging="220"/>
      <w:textAlignment w:val="baseline"/>
    </w:pPr>
    <w:rPr>
      <w:rFonts w:ascii="AvantGarde" w:eastAsia="Times New Roman" w:hAnsi="AvantGarde" w:cs="Times New Roman"/>
      <w:b/>
      <w:lang w:eastAsia="fr-FR"/>
    </w:rPr>
  </w:style>
  <w:style w:type="character" w:customStyle="1" w:styleId="06ARTICLENiv2-TexteCar">
    <w:name w:val="06_ARTICLE_Niv2 - Texte Car"/>
    <w:basedOn w:val="05ARTICLENiv1-TexteCar"/>
    <w:link w:val="06ARTICLENiv2-Texte"/>
    <w:rsid w:val="00DE708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DE708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DE7089"/>
    <w:rPr>
      <w:rFonts w:ascii="Verdana" w:eastAsia="Times New Roman" w:hAnsi="Verdana" w:cs="Times New Roman"/>
      <w:noProof/>
      <w:spacing w:val="-6"/>
      <w:sz w:val="18"/>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DE7089"/>
    <w:pPr>
      <w:spacing w:line="240" w:lineRule="exact"/>
    </w:pPr>
    <w:rPr>
      <w:rFonts w:ascii="Trebuchet MS" w:eastAsia="Times New Roman" w:hAnsi="Trebuchet MS" w:cs="Trebuchet MS"/>
      <w:color w:val="000000"/>
      <w:sz w:val="24"/>
    </w:rPr>
  </w:style>
  <w:style w:type="paragraph" w:customStyle="1" w:styleId="DTSsous-article1niv">
    <w:name w:val="DT S sous-article 1°niv"/>
    <w:basedOn w:val="Normal"/>
    <w:rsid w:val="00DE7089"/>
    <w:pPr>
      <w:tabs>
        <w:tab w:val="left" w:pos="567"/>
        <w:tab w:val="left" w:pos="8931"/>
      </w:tabs>
      <w:overflowPunct w:val="0"/>
      <w:autoSpaceDE w:val="0"/>
      <w:autoSpaceDN w:val="0"/>
      <w:adjustRightInd w:val="0"/>
      <w:spacing w:after="240"/>
      <w:textAlignment w:val="baseline"/>
    </w:pPr>
    <w:rPr>
      <w:rFonts w:ascii="Times" w:eastAsia="Times New Roman" w:hAnsi="Times" w:cs="Times New Roman"/>
      <w:b/>
      <w:lang w:eastAsia="fr-FR"/>
    </w:rPr>
  </w:style>
  <w:style w:type="character" w:customStyle="1" w:styleId="CarCar9">
    <w:name w:val="Car Car9"/>
    <w:semiHidden/>
    <w:locked/>
    <w:rsid w:val="00DE7089"/>
    <w:rPr>
      <w:rFonts w:ascii="Verdana" w:hAnsi="Verdana"/>
      <w:spacing w:val="-6"/>
      <w:sz w:val="24"/>
      <w:lang w:val="fr-FR" w:eastAsia="fr-FR" w:bidi="ar-SA"/>
    </w:rPr>
  </w:style>
  <w:style w:type="character" w:customStyle="1" w:styleId="CarCar">
    <w:name w:val="Car Car"/>
    <w:semiHidden/>
    <w:locked/>
    <w:rsid w:val="00DE7089"/>
    <w:rPr>
      <w:rFonts w:ascii="Arial" w:hAnsi="Arial"/>
      <w:spacing w:val="-6"/>
      <w:sz w:val="24"/>
      <w:lang w:val="fr-FR" w:eastAsia="fr-FR" w:bidi="ar-SA"/>
    </w:rPr>
  </w:style>
  <w:style w:type="paragraph" w:customStyle="1" w:styleId="0COUVintro">
    <w:name w:val="0_COUV_intro"/>
    <w:basedOn w:val="Normal"/>
    <w:rsid w:val="00DE7089"/>
    <w:pPr>
      <w:spacing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DE708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paragraph" w:customStyle="1" w:styleId="fcasegauche">
    <w:name w:val="f_case_gauche"/>
    <w:basedOn w:val="Normal"/>
    <w:rsid w:val="00DE7089"/>
    <w:pPr>
      <w:ind w:left="284" w:hanging="284"/>
    </w:pPr>
    <w:rPr>
      <w:rFonts w:ascii="Arial" w:eastAsia="Times New Roman" w:hAnsi="Arial" w:cs="Times New Roman"/>
      <w:lang w:eastAsia="fr-FR"/>
    </w:rPr>
  </w:style>
  <w:style w:type="paragraph" w:customStyle="1" w:styleId="04ARTICLEOption2eniveau">
    <w:name w:val="04_ARTICLE_Option 2e niveau"/>
    <w:basedOn w:val="Normal"/>
    <w:link w:val="04ARTICLEOption2eniveauCar"/>
    <w:rsid w:val="00DE708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pPr>
    <w:rPr>
      <w:rFonts w:ascii="Arial" w:eastAsia="Times New Roman" w:hAnsi="Arial" w:cs="Arial"/>
      <w:b/>
      <w:i/>
      <w:noProof/>
      <w:spacing w:val="-6"/>
      <w:lang w:eastAsia="fr-FR"/>
    </w:rPr>
  </w:style>
  <w:style w:type="paragraph" w:customStyle="1" w:styleId="04ARTICLEOption3eniveau">
    <w:name w:val="04_ARTICLE_Option 3e niveau"/>
    <w:basedOn w:val="04ARTICLEOption2eniveau"/>
    <w:link w:val="04ARTICLEOption3eniveauCar"/>
    <w:rsid w:val="00DE708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DE7089"/>
  </w:style>
  <w:style w:type="paragraph" w:customStyle="1" w:styleId="ARTICLEIDEFIFINITFI">
    <w:name w:val="ARTICLE I DEFIFINITFI"/>
    <w:basedOn w:val="Normal"/>
    <w:rsid w:val="00DE7089"/>
    <w:pPr>
      <w:tabs>
        <w:tab w:val="left" w:pos="1700"/>
      </w:tabs>
      <w:overflowPunct w:val="0"/>
      <w:autoSpaceDE w:val="0"/>
      <w:autoSpaceDN w:val="0"/>
      <w:adjustRightInd w:val="0"/>
      <w:textAlignment w:val="baseline"/>
    </w:pPr>
    <w:rPr>
      <w:rFonts w:ascii="Palatino" w:eastAsia="Times New Roman" w:hAnsi="Palatino" w:cs="Times New Roman"/>
      <w:b/>
      <w:caps/>
      <w:noProof/>
      <w:lang w:eastAsia="fr-FR"/>
    </w:rPr>
  </w:style>
  <w:style w:type="paragraph" w:customStyle="1" w:styleId="artice11">
    <w:name w:val="artice 1.1"/>
    <w:basedOn w:val="Normal"/>
    <w:rsid w:val="00DE7089"/>
    <w:pPr>
      <w:overflowPunct w:val="0"/>
      <w:autoSpaceDE w:val="0"/>
      <w:autoSpaceDN w:val="0"/>
      <w:adjustRightInd w:val="0"/>
      <w:ind w:left="840" w:hanging="560"/>
      <w:textAlignment w:val="baseline"/>
    </w:pPr>
    <w:rPr>
      <w:rFonts w:ascii="Avant Garde" w:eastAsia="Times New Roman" w:hAnsi="Avant Garde" w:cs="Times New Roman"/>
      <w:b/>
      <w:noProof/>
      <w:lang w:eastAsia="fr-FR"/>
    </w:rPr>
  </w:style>
  <w:style w:type="paragraph" w:customStyle="1" w:styleId="textedfinitiffffff">
    <w:name w:val="texte définitiffffff"/>
    <w:basedOn w:val="Normal"/>
    <w:rsid w:val="00DE7089"/>
    <w:pPr>
      <w:overflowPunct w:val="0"/>
      <w:autoSpaceDE w:val="0"/>
      <w:autoSpaceDN w:val="0"/>
      <w:adjustRightInd w:val="0"/>
      <w:ind w:left="300"/>
      <w:textAlignment w:val="baseline"/>
    </w:pPr>
    <w:rPr>
      <w:rFonts w:ascii="Palatino" w:eastAsia="Times New Roman" w:hAnsi="Palatino" w:cs="Times New Roman"/>
      <w:noProof/>
      <w:lang w:eastAsia="fr-FR"/>
    </w:rPr>
  </w:style>
  <w:style w:type="paragraph" w:customStyle="1" w:styleId="Corpsdetexte22">
    <w:name w:val="Corps de texte 22"/>
    <w:basedOn w:val="Normal"/>
    <w:rsid w:val="00DE708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Normalcentr1">
    <w:name w:val="Normal centré1"/>
    <w:basedOn w:val="Normal"/>
    <w:rsid w:val="00DE7089"/>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711DEFINIFIFIFIIFFI">
    <w:name w:val="7.1.1 / DEFINIFIFIFIIFFI"/>
    <w:basedOn w:val="Normal"/>
    <w:rsid w:val="00DE7089"/>
    <w:pPr>
      <w:tabs>
        <w:tab w:val="left" w:pos="1700"/>
      </w:tabs>
      <w:overflowPunct w:val="0"/>
      <w:autoSpaceDE w:val="0"/>
      <w:autoSpaceDN w:val="0"/>
      <w:adjustRightInd w:val="0"/>
      <w:spacing w:after="240"/>
      <w:ind w:left="840"/>
      <w:textAlignment w:val="baseline"/>
    </w:pPr>
    <w:rPr>
      <w:rFonts w:ascii="Palatino" w:eastAsia="Times New Roman" w:hAnsi="Palatino" w:cs="Times New Roman"/>
      <w:b/>
      <w:i/>
      <w:noProof/>
      <w:lang w:eastAsia="fr-FR"/>
    </w:rPr>
  </w:style>
  <w:style w:type="paragraph" w:customStyle="1" w:styleId="Corpsdetexte31">
    <w:name w:val="Corps de texte 31"/>
    <w:basedOn w:val="Normal"/>
    <w:rsid w:val="00DE7089"/>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DT-CMPANNEXES">
    <w:name w:val="DT-CMP ANNEXES"/>
    <w:basedOn w:val="Normal"/>
    <w:rsid w:val="00DE7089"/>
    <w:pPr>
      <w:tabs>
        <w:tab w:val="left" w:pos="9356"/>
      </w:tabs>
      <w:overflowPunct w:val="0"/>
      <w:autoSpaceDE w:val="0"/>
      <w:autoSpaceDN w:val="0"/>
      <w:adjustRightInd w:val="0"/>
      <w:spacing w:after="240"/>
      <w:ind w:right="-28"/>
      <w:jc w:val="center"/>
      <w:textAlignment w:val="baseline"/>
    </w:pPr>
    <w:rPr>
      <w:rFonts w:ascii="Times" w:eastAsia="Times New Roman" w:hAnsi="Times" w:cs="Times New Roman"/>
      <w:b/>
      <w:sz w:val="32"/>
      <w:lang w:eastAsia="fr-FR"/>
    </w:rPr>
  </w:style>
  <w:style w:type="table" w:customStyle="1" w:styleId="Grilledutableau2">
    <w:name w:val="Grille du tableau2"/>
    <w:basedOn w:val="TableauNormal"/>
    <w:next w:val="Grilledutableau"/>
    <w:rsid w:val="00DE708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DE7089"/>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DE7089"/>
    <w:rPr>
      <w:rFonts w:ascii="Arial" w:eastAsia="Times New Roman" w:hAnsi="Arial" w:cs="Times New Roman"/>
      <w:spacing w:val="-6"/>
      <w:kern w:val="2"/>
      <w:sz w:val="16"/>
      <w:szCs w:val="16"/>
      <w:lang w:eastAsia="fr-FR"/>
      <w14:ligatures w14:val="standardContextual"/>
    </w:rPr>
  </w:style>
  <w:style w:type="paragraph" w:styleId="Retraitcorpsdetexte">
    <w:name w:val="Body Text Indent"/>
    <w:basedOn w:val="Normal"/>
    <w:link w:val="RetraitcorpsdetexteCar"/>
    <w:rsid w:val="00DE7089"/>
    <w:pPr>
      <w:ind w:left="283"/>
    </w:pPr>
    <w:rPr>
      <w:rFonts w:ascii="Arial" w:eastAsia="Times New Roman" w:hAnsi="Arial" w:cs="Times New Roman"/>
      <w:spacing w:val="-6"/>
      <w:lang w:eastAsia="fr-FR"/>
    </w:rPr>
  </w:style>
  <w:style w:type="character" w:customStyle="1" w:styleId="RetraitcorpsdetexteCar">
    <w:name w:val="Retrait corps de texte Car"/>
    <w:basedOn w:val="Policepardfaut"/>
    <w:link w:val="Retraitcorpsdetexte"/>
    <w:rsid w:val="00DE7089"/>
    <w:rPr>
      <w:rFonts w:ascii="Arial" w:eastAsia="Times New Roman" w:hAnsi="Arial" w:cs="Times New Roman"/>
      <w:spacing w:val="-6"/>
      <w:kern w:val="2"/>
      <w:sz w:val="20"/>
      <w:szCs w:val="20"/>
      <w:lang w:eastAsia="fr-FR"/>
      <w14:ligatures w14:val="standardContextual"/>
    </w:rPr>
  </w:style>
  <w:style w:type="paragraph" w:customStyle="1" w:styleId="titrearticle">
    <w:name w:val="titre article"/>
    <w:basedOn w:val="Normal"/>
    <w:rsid w:val="00DE7089"/>
    <w:pPr>
      <w:overflowPunct w:val="0"/>
      <w:autoSpaceDE w:val="0"/>
      <w:autoSpaceDN w:val="0"/>
      <w:adjustRightInd w:val="0"/>
      <w:spacing w:after="240"/>
      <w:textAlignment w:val="baseline"/>
    </w:pPr>
    <w:rPr>
      <w:rFonts w:ascii="Avant Garde" w:eastAsia="Times New Roman" w:hAnsi="Avant Garde" w:cs="Times New Roman"/>
      <w:b/>
      <w:caps/>
      <w:noProof/>
      <w:sz w:val="24"/>
      <w:lang w:eastAsia="fr-FR"/>
    </w:rPr>
  </w:style>
  <w:style w:type="paragraph" w:customStyle="1" w:styleId="textetouteligne">
    <w:name w:val="texte toute ligne"/>
    <w:basedOn w:val="Normal"/>
    <w:rsid w:val="00DE7089"/>
    <w:pPr>
      <w:overflowPunct w:val="0"/>
      <w:autoSpaceDE w:val="0"/>
      <w:autoSpaceDN w:val="0"/>
      <w:adjustRightInd w:val="0"/>
      <w:spacing w:after="240" w:line="240" w:lineRule="atLeast"/>
      <w:ind w:left="560"/>
      <w:textAlignment w:val="baseline"/>
    </w:pPr>
    <w:rPr>
      <w:rFonts w:ascii="Times" w:eastAsia="Times New Roman" w:hAnsi="Times" w:cs="Times New Roman"/>
      <w:noProof/>
      <w:lang w:eastAsia="fr-FR"/>
    </w:rPr>
  </w:style>
  <w:style w:type="paragraph" w:customStyle="1" w:styleId="V-1gras11">
    <w:name w:val="V- 1  / gras 11"/>
    <w:basedOn w:val="textetouteligne"/>
    <w:rsid w:val="00DE7089"/>
    <w:pPr>
      <w:tabs>
        <w:tab w:val="left" w:pos="1380"/>
      </w:tabs>
    </w:pPr>
    <w:rPr>
      <w:b/>
    </w:rPr>
  </w:style>
  <w:style w:type="paragraph" w:customStyle="1" w:styleId="textetab11">
    <w:name w:val="texte tab. /11"/>
    <w:basedOn w:val="textetouteligne"/>
    <w:rsid w:val="00DE708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DE7089"/>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DE7089"/>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DE7089"/>
    <w:rPr>
      <w:rFonts w:ascii="Verdana" w:hAnsi="Verdana"/>
      <w:b/>
      <w:noProof/>
      <w:color w:val="BF3F00"/>
      <w:spacing w:val="-10"/>
      <w:lang w:val="fr-FR" w:eastAsia="fr-FR" w:bidi="ar-SA"/>
    </w:rPr>
  </w:style>
  <w:style w:type="paragraph" w:customStyle="1" w:styleId="Petitretrait">
    <w:name w:val="Petit retrait"/>
    <w:basedOn w:val="Normal"/>
    <w:rsid w:val="00DE7089"/>
    <w:pPr>
      <w:overflowPunct w:val="0"/>
      <w:autoSpaceDE w:val="0"/>
      <w:autoSpaceDN w:val="0"/>
      <w:adjustRightInd w:val="0"/>
      <w:spacing w:after="240"/>
      <w:ind w:left="240" w:hanging="220"/>
      <w:textAlignment w:val="baseline"/>
    </w:pPr>
    <w:rPr>
      <w:rFonts w:ascii="Avant Garde" w:eastAsia="Times New Roman" w:hAnsi="Avant Garde" w:cs="Times New Roman"/>
      <w:noProof/>
      <w:sz w:val="24"/>
      <w:lang w:eastAsia="fr-FR"/>
    </w:rPr>
  </w:style>
  <w:style w:type="character" w:customStyle="1" w:styleId="CommentTextChar">
    <w:name w:val="Comment Text Char"/>
    <w:semiHidden/>
    <w:locked/>
    <w:rsid w:val="00DE7089"/>
    <w:rPr>
      <w:rFonts w:ascii="Verdana" w:hAnsi="Verdana"/>
      <w:spacing w:val="-6"/>
      <w:sz w:val="24"/>
      <w:lang w:val="fr-FR" w:eastAsia="fr-FR" w:bidi="ar-SA"/>
    </w:rPr>
  </w:style>
  <w:style w:type="character" w:styleId="lev">
    <w:name w:val="Strong"/>
    <w:rsid w:val="00DE7089"/>
    <w:rPr>
      <w:b/>
      <w:bCs/>
    </w:rPr>
  </w:style>
  <w:style w:type="paragraph" w:customStyle="1" w:styleId="05articleniv1-texte0">
    <w:name w:val="05articleniv1-texte"/>
    <w:basedOn w:val="Normal"/>
    <w:rsid w:val="00DE7089"/>
    <w:pPr>
      <w:spacing w:after="240"/>
    </w:pPr>
    <w:rPr>
      <w:rFonts w:ascii="Arial" w:eastAsia="Times New Roman" w:hAnsi="Arial" w:cs="Times New Roman"/>
      <w:spacing w:val="-6"/>
      <w:szCs w:val="18"/>
      <w:lang w:eastAsia="fr-FR"/>
    </w:rPr>
  </w:style>
  <w:style w:type="character" w:customStyle="1" w:styleId="06ARTICLENiv2-TexteCarCar">
    <w:name w:val="06_ARTICLE_Niv2 - Texte Car Car"/>
    <w:rsid w:val="00DE7089"/>
    <w:rPr>
      <w:rFonts w:ascii="Arial" w:hAnsi="Arial"/>
      <w:noProof/>
      <w:spacing w:val="-6"/>
      <w:sz w:val="20"/>
      <w:lang w:val="fr-FR" w:eastAsia="fr-FR" w:bidi="ar-SA"/>
    </w:rPr>
  </w:style>
  <w:style w:type="paragraph" w:customStyle="1" w:styleId="Car">
    <w:name w:val="Car"/>
    <w:basedOn w:val="Normal"/>
    <w:rsid w:val="00DE7089"/>
    <w:pPr>
      <w:spacing w:line="240" w:lineRule="exact"/>
    </w:pPr>
    <w:rPr>
      <w:rFonts w:ascii="Arial" w:eastAsia="Times New Roman" w:hAnsi="Arial" w:cs="Trebuchet MS"/>
      <w:color w:val="000000"/>
      <w:sz w:val="24"/>
    </w:rPr>
  </w:style>
  <w:style w:type="paragraph" w:customStyle="1" w:styleId="DT-LOISAPINANNEXE">
    <w:name w:val="DT - LOI SAPIN ANNEXE"/>
    <w:basedOn w:val="Normal"/>
    <w:rsid w:val="00DE7089"/>
    <w:pPr>
      <w:overflowPunct w:val="0"/>
      <w:autoSpaceDE w:val="0"/>
      <w:autoSpaceDN w:val="0"/>
      <w:adjustRightInd w:val="0"/>
      <w:jc w:val="center"/>
      <w:textAlignment w:val="baseline"/>
    </w:pPr>
    <w:rPr>
      <w:rFonts w:ascii="Arial" w:eastAsia="Times New Roman" w:hAnsi="Arial" w:cs="Times New Roman"/>
      <w:b/>
      <w:caps/>
      <w:sz w:val="32"/>
      <w:lang w:eastAsia="fr-FR"/>
    </w:rPr>
  </w:style>
  <w:style w:type="paragraph" w:customStyle="1" w:styleId="DT-LOISAPINarticles">
    <w:name w:val="DT - LOI SAPIN articles"/>
    <w:basedOn w:val="Normal"/>
    <w:rsid w:val="00DE7089"/>
    <w:pPr>
      <w:tabs>
        <w:tab w:val="left" w:pos="8931"/>
      </w:tabs>
      <w:overflowPunct w:val="0"/>
      <w:autoSpaceDE w:val="0"/>
      <w:autoSpaceDN w:val="0"/>
      <w:adjustRightInd w:val="0"/>
      <w:textAlignment w:val="baseline"/>
    </w:pPr>
    <w:rPr>
      <w:rFonts w:ascii="Arial" w:eastAsia="Times New Roman" w:hAnsi="Arial" w:cs="Times New Roman"/>
      <w:b/>
      <w:caps/>
      <w:lang w:eastAsia="fr-FR"/>
    </w:rPr>
  </w:style>
  <w:style w:type="paragraph" w:customStyle="1" w:styleId="DT-LOISAPINsousarticles">
    <w:name w:val="DT - LOI SAPIN sous articles"/>
    <w:basedOn w:val="Normal"/>
    <w:rsid w:val="00DE7089"/>
    <w:pPr>
      <w:tabs>
        <w:tab w:val="left" w:pos="8931"/>
      </w:tabs>
      <w:overflowPunct w:val="0"/>
      <w:autoSpaceDE w:val="0"/>
      <w:autoSpaceDN w:val="0"/>
      <w:adjustRightInd w:val="0"/>
      <w:textAlignment w:val="baseline"/>
    </w:pPr>
    <w:rPr>
      <w:rFonts w:ascii="Arial" w:eastAsia="Times New Roman" w:hAnsi="Arial" w:cs="Times New Roman"/>
      <w:b/>
      <w:lang w:eastAsia="fr-FR"/>
    </w:rPr>
  </w:style>
  <w:style w:type="paragraph" w:styleId="Lgende">
    <w:name w:val="caption"/>
    <w:basedOn w:val="Normal"/>
    <w:next w:val="Normal"/>
    <w:rsid w:val="00DE7089"/>
    <w:pPr>
      <w:tabs>
        <w:tab w:val="left" w:pos="426"/>
        <w:tab w:val="left" w:pos="851"/>
      </w:tabs>
    </w:pPr>
    <w:rPr>
      <w:rFonts w:ascii="Arial" w:eastAsia="Times New Roman" w:hAnsi="Arial" w:cs="Times New Roman"/>
      <w:b/>
      <w:lang w:eastAsia="fr-FR"/>
    </w:rPr>
  </w:style>
  <w:style w:type="paragraph" w:customStyle="1" w:styleId="Style05ARTICLENiv1-Texte1pt">
    <w:name w:val="Style 05_ARTICLE_Niv1 - Texte + 1 pt"/>
    <w:basedOn w:val="05ARTICLENiv1-Texte"/>
    <w:rsid w:val="00DE708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E708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E708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E7089"/>
    <w:pPr>
      <w:tabs>
        <w:tab w:val="clear" w:pos="9356"/>
      </w:tabs>
    </w:pPr>
    <w:rPr>
      <w:spacing w:val="-6"/>
    </w:rPr>
  </w:style>
  <w:style w:type="paragraph" w:customStyle="1" w:styleId="Style05ARTICLENiv1-Texte12ptSoulignement">
    <w:name w:val="Style 05_ARTICLE_Niv1 - Texte + 12 pt Soulignement"/>
    <w:basedOn w:val="05ARTICLENiv1-Texte"/>
    <w:rsid w:val="00DE7089"/>
    <w:pPr>
      <w:tabs>
        <w:tab w:val="clear" w:pos="9356"/>
      </w:tabs>
    </w:pPr>
    <w:rPr>
      <w:spacing w:val="-6"/>
      <w:u w:val="single"/>
    </w:rPr>
  </w:style>
  <w:style w:type="paragraph" w:customStyle="1" w:styleId="Style05ARTICLENiv1-Texte14pt">
    <w:name w:val="Style 05_ARTICLE_Niv1 - Texte + 14 pt"/>
    <w:basedOn w:val="05ARTICLENiv1-Texte"/>
    <w:rsid w:val="00DE7089"/>
    <w:pPr>
      <w:tabs>
        <w:tab w:val="clear" w:pos="9356"/>
      </w:tabs>
    </w:pPr>
    <w:rPr>
      <w:spacing w:val="-6"/>
    </w:rPr>
  </w:style>
  <w:style w:type="paragraph" w:customStyle="1" w:styleId="Style05ARTICLENiv1-Texte16pt">
    <w:name w:val="Style 05_ARTICLE_Niv1 - Texte + 16 pt"/>
    <w:basedOn w:val="05ARTICLENiv1-Texte"/>
    <w:rsid w:val="00DE7089"/>
    <w:pPr>
      <w:tabs>
        <w:tab w:val="clear" w:pos="9356"/>
      </w:tabs>
    </w:pPr>
    <w:rPr>
      <w:spacing w:val="-6"/>
    </w:rPr>
  </w:style>
  <w:style w:type="paragraph" w:customStyle="1" w:styleId="Style05ARTICLENiv1-Texte20pt">
    <w:name w:val="Style 05_ARTICLE_Niv1 - Texte + 20 pt"/>
    <w:basedOn w:val="05ARTICLENiv1-Texte"/>
    <w:rsid w:val="00DE708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E708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E708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E7089"/>
    <w:pPr>
      <w:tabs>
        <w:tab w:val="clear" w:pos="9356"/>
      </w:tabs>
    </w:pPr>
  </w:style>
  <w:style w:type="paragraph" w:customStyle="1" w:styleId="Style05ARTICLENiv1-Texte8pt1">
    <w:name w:val="Style 05_ARTICLE_Niv1 - Texte + 8 pt1"/>
    <w:basedOn w:val="05ARTICLENiv1-Texte"/>
    <w:link w:val="Style05ARTICLENiv1-Texte8pt1Car"/>
    <w:rsid w:val="00DE708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E708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E7089"/>
    <w:pPr>
      <w:tabs>
        <w:tab w:val="clear" w:pos="9356"/>
      </w:tabs>
      <w:spacing w:after="0"/>
    </w:pPr>
    <w:rPr>
      <w:spacing w:val="-6"/>
    </w:rPr>
  </w:style>
  <w:style w:type="character" w:customStyle="1" w:styleId="StyleMarquedecommentaire10pt">
    <w:name w:val="Style Marque de commentaire + 10 pt"/>
    <w:basedOn w:val="Marquedecommentaire"/>
    <w:rsid w:val="00DE7089"/>
    <w:rPr>
      <w:rFonts w:ascii="Arial" w:hAnsi="Arial"/>
      <w:sz w:val="16"/>
      <w:szCs w:val="16"/>
    </w:rPr>
  </w:style>
  <w:style w:type="character" w:customStyle="1" w:styleId="StyleMarquedecommentaireVerdanaToutenmajuscule">
    <w:name w:val="Style Marque de commentaire + Verdana Tout en majuscule"/>
    <w:rsid w:val="00DE7089"/>
    <w:rPr>
      <w:rFonts w:ascii="Arial" w:hAnsi="Arial"/>
      <w:caps/>
      <w:sz w:val="16"/>
      <w:szCs w:val="16"/>
    </w:rPr>
  </w:style>
  <w:style w:type="paragraph" w:customStyle="1" w:styleId="TxtCourant">
    <w:name w:val="TxtCourant"/>
    <w:rsid w:val="00DE708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DE7089"/>
    <w:pPr>
      <w:ind w:left="900" w:hanging="180"/>
    </w:pPr>
    <w:rPr>
      <w:noProof w:val="0"/>
      <w:spacing w:val="-6"/>
    </w:rPr>
  </w:style>
  <w:style w:type="paragraph" w:customStyle="1" w:styleId="Default">
    <w:name w:val="Default"/>
    <w:rsid w:val="00DE7089"/>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DE7089"/>
    <w:rPr>
      <w:rFonts w:ascii="Arial" w:eastAsia="Times New Roman" w:hAnsi="Arial" w:cs="Times New Roman"/>
      <w:noProof/>
      <w:sz w:val="20"/>
      <w:szCs w:val="20"/>
      <w:lang w:eastAsia="fr-FR"/>
    </w:rPr>
  </w:style>
  <w:style w:type="numbering" w:customStyle="1" w:styleId="Style1">
    <w:name w:val="Style1"/>
    <w:uiPriority w:val="99"/>
    <w:rsid w:val="00DE7089"/>
    <w:pPr>
      <w:numPr>
        <w:numId w:val="13"/>
      </w:numPr>
    </w:pPr>
  </w:style>
  <w:style w:type="paragraph" w:customStyle="1" w:styleId="loose">
    <w:name w:val="loose"/>
    <w:basedOn w:val="Normal"/>
    <w:rsid w:val="00DE7089"/>
    <w:pPr>
      <w:spacing w:before="210"/>
    </w:pPr>
    <w:rPr>
      <w:rFonts w:ascii="Times New Roman" w:eastAsia="Times New Roman" w:hAnsi="Times New Roman" w:cs="Times New Roman"/>
      <w:sz w:val="24"/>
      <w:lang w:eastAsia="fr-FR"/>
    </w:rPr>
  </w:style>
  <w:style w:type="paragraph" w:styleId="Listepuces">
    <w:name w:val="List Bullet"/>
    <w:basedOn w:val="Normal"/>
    <w:uiPriority w:val="99"/>
    <w:unhideWhenUsed/>
    <w:rsid w:val="00DE7089"/>
    <w:pPr>
      <w:numPr>
        <w:numId w:val="14"/>
      </w:numPr>
      <w:spacing w:line="192" w:lineRule="auto"/>
      <w:contextualSpacing/>
    </w:pPr>
    <w:rPr>
      <w:rFonts w:ascii="Calibri" w:hAnsi="Calibri"/>
      <w:sz w:val="24"/>
    </w:rPr>
  </w:style>
  <w:style w:type="paragraph" w:customStyle="1" w:styleId="numrationcocher">
    <w:name w:val="énumération à cocher"/>
    <w:basedOn w:val="Normal"/>
    <w:rsid w:val="00DE7089"/>
    <w:pPr>
      <w:numPr>
        <w:numId w:val="15"/>
      </w:numPr>
      <w:tabs>
        <w:tab w:val="clear" w:pos="641"/>
        <w:tab w:val="num" w:pos="624"/>
      </w:tabs>
      <w:overflowPunct w:val="0"/>
      <w:autoSpaceDE w:val="0"/>
      <w:autoSpaceDN w:val="0"/>
      <w:adjustRightInd w:val="0"/>
      <w:ind w:left="641" w:hanging="357"/>
      <w:textAlignment w:val="baseline"/>
    </w:pPr>
    <w:rPr>
      <w:rFonts w:ascii="Times New Roman" w:eastAsia="Times New Roman" w:hAnsi="Times New Roman" w:cs="Arial"/>
      <w:lang w:eastAsia="fr-FR"/>
    </w:rPr>
  </w:style>
  <w:style w:type="paragraph" w:customStyle="1" w:styleId="Style2">
    <w:name w:val="Style2"/>
    <w:basedOn w:val="Normal"/>
    <w:uiPriority w:val="99"/>
    <w:rsid w:val="00DE7089"/>
    <w:pPr>
      <w:tabs>
        <w:tab w:val="num" w:pos="284"/>
        <w:tab w:val="num" w:pos="1080"/>
        <w:tab w:val="left" w:leader="dot" w:pos="9361"/>
      </w:tabs>
      <w:ind w:left="1083" w:hanging="181"/>
    </w:pPr>
    <w:rPr>
      <w:rFonts w:ascii="Arial" w:eastAsia="Times New Roman" w:hAnsi="Arial" w:cs="Times New Roman"/>
      <w:noProof/>
      <w:spacing w:val="-6"/>
      <w:sz w:val="18"/>
      <w:lang w:eastAsia="fr-FR"/>
    </w:rPr>
  </w:style>
  <w:style w:type="paragraph" w:customStyle="1" w:styleId="numration-">
    <w:name w:val="énumération -"/>
    <w:basedOn w:val="Normal"/>
    <w:rsid w:val="00DE7089"/>
    <w:pPr>
      <w:numPr>
        <w:numId w:val="16"/>
      </w:numPr>
      <w:overflowPunct w:val="0"/>
      <w:autoSpaceDE w:val="0"/>
      <w:autoSpaceDN w:val="0"/>
      <w:adjustRightInd w:val="0"/>
      <w:textAlignment w:val="baseline"/>
    </w:pPr>
    <w:rPr>
      <w:rFonts w:ascii="Times New Roman" w:eastAsia="Times New Roman" w:hAnsi="Times New Roman" w:cs="Times New Roman"/>
      <w:lang w:eastAsia="fr-FR"/>
    </w:rPr>
  </w:style>
  <w:style w:type="paragraph" w:customStyle="1" w:styleId="05ARTICLENiv1-Texteencadr">
    <w:name w:val="05_ARTICLE_Niv1 - Texte encadré"/>
    <w:basedOn w:val="Normal"/>
    <w:rsid w:val="00DE7089"/>
    <w:pPr>
      <w:pBdr>
        <w:top w:val="single" w:sz="4" w:space="12" w:color="auto"/>
        <w:left w:val="single" w:sz="4" w:space="4" w:color="auto"/>
        <w:bottom w:val="single" w:sz="4" w:space="6" w:color="auto"/>
        <w:right w:val="single" w:sz="4" w:space="4" w:color="auto"/>
      </w:pBdr>
      <w:tabs>
        <w:tab w:val="left" w:leader="dot" w:pos="9356"/>
      </w:tabs>
    </w:pPr>
    <w:rPr>
      <w:rFonts w:ascii="Arial" w:eastAsia="Times New Roman" w:hAnsi="Arial" w:cs="Times New Roman"/>
      <w:noProof/>
      <w:lang w:eastAsia="fr-FR"/>
    </w:rPr>
  </w:style>
  <w:style w:type="character" w:styleId="Mentionnonrsolue">
    <w:name w:val="Unresolved Mention"/>
    <w:basedOn w:val="Policepardfaut"/>
    <w:uiPriority w:val="99"/>
    <w:semiHidden/>
    <w:unhideWhenUsed/>
    <w:rsid w:val="00F86C59"/>
    <w:rPr>
      <w:color w:val="605E5C"/>
      <w:shd w:val="clear" w:color="auto" w:fill="E1DFDD"/>
    </w:rPr>
  </w:style>
  <w:style w:type="paragraph" w:customStyle="1" w:styleId="Style05ARTICLENiv1-TexteNoirAprs3pt">
    <w:name w:val="Style 05_ARTICLE_Niv1 - Texte + Noir Après : 3 pt"/>
    <w:basedOn w:val="05ARTICLENiv1-Texte"/>
    <w:rsid w:val="004E5FA2"/>
    <w:pPr>
      <w:tabs>
        <w:tab w:val="clear" w:pos="9356"/>
      </w:tabs>
    </w:pPr>
    <w:rPr>
      <w:color w:val="000000"/>
      <w:spacing w:val="-6"/>
    </w:rPr>
  </w:style>
  <w:style w:type="paragraph" w:customStyle="1" w:styleId="Arial11Gi">
    <w:name w:val="Arial11Gi"/>
    <w:basedOn w:val="Normal"/>
    <w:rsid w:val="004E5FA2"/>
    <w:pPr>
      <w:widowControl w:val="0"/>
      <w:ind w:left="567"/>
    </w:pPr>
    <w:rPr>
      <w:rFonts w:ascii="Arial" w:eastAsia="Times New Roman" w:hAnsi="Arial" w:cs="Times New Roman"/>
      <w:i/>
      <w:snapToGrid w:val="0"/>
      <w:lang w:eastAsia="fr-FR"/>
    </w:rPr>
  </w:style>
  <w:style w:type="paragraph" w:customStyle="1" w:styleId="intersem-numrationniv1">
    <w:name w:val="intersem-énumération niv1"/>
    <w:basedOn w:val="Normal"/>
    <w:rsid w:val="004E5FA2"/>
    <w:pPr>
      <w:overflowPunct w:val="0"/>
      <w:autoSpaceDE w:val="0"/>
      <w:autoSpaceDN w:val="0"/>
      <w:adjustRightInd w:val="0"/>
      <w:ind w:left="284" w:hanging="284"/>
      <w:textAlignment w:val="baseline"/>
    </w:pPr>
    <w:rPr>
      <w:rFonts w:ascii="Times New Roman" w:eastAsia="Times New Roman" w:hAnsi="Times New Roman" w:cs="Arial"/>
      <w:lang w:eastAsia="fr-FR"/>
    </w:rPr>
  </w:style>
  <w:style w:type="paragraph" w:customStyle="1" w:styleId="DTCMParticle">
    <w:name w:val="DT CMP article"/>
    <w:basedOn w:val="Normal"/>
    <w:autoRedefine/>
    <w:rsid w:val="004E5FA2"/>
    <w:pPr>
      <w:tabs>
        <w:tab w:val="left" w:pos="3680"/>
        <w:tab w:val="left" w:pos="4160"/>
      </w:tabs>
      <w:overflowPunct w:val="0"/>
      <w:autoSpaceDE w:val="0"/>
      <w:autoSpaceDN w:val="0"/>
      <w:adjustRightInd w:val="0"/>
      <w:textAlignment w:val="baseline"/>
    </w:pPr>
    <w:rPr>
      <w:rFonts w:ascii="Times New Roman" w:eastAsia="Times New Roman" w:hAnsi="Times New Roman" w:cs="Times New Roman"/>
      <w:b/>
      <w:lang w:eastAsia="fr-FR"/>
    </w:rPr>
  </w:style>
  <w:style w:type="paragraph" w:customStyle="1" w:styleId="DTCMP1nivdesousarticle">
    <w:name w:val="DT CMP 1°niv de sous article"/>
    <w:basedOn w:val="Normal"/>
    <w:autoRedefine/>
    <w:rsid w:val="004E5FA2"/>
    <w:pPr>
      <w:overflowPunct w:val="0"/>
      <w:autoSpaceDE w:val="0"/>
      <w:autoSpaceDN w:val="0"/>
      <w:adjustRightInd w:val="0"/>
      <w:textAlignment w:val="baseline"/>
    </w:pPr>
    <w:rPr>
      <w:rFonts w:ascii="Arial" w:eastAsia="Times New Roman" w:hAnsi="Arial" w:cs="Arial"/>
      <w:szCs w:val="18"/>
      <w:lang w:eastAsia="fr-FR"/>
    </w:rPr>
  </w:style>
  <w:style w:type="paragraph" w:customStyle="1" w:styleId="DTCMP2nivarticle">
    <w:name w:val="DT CMP 2° niv article"/>
    <w:basedOn w:val="Normal"/>
    <w:link w:val="DTCMP2nivarticleCar"/>
    <w:rsid w:val="004E5FA2"/>
    <w:pPr>
      <w:tabs>
        <w:tab w:val="left" w:pos="680"/>
        <w:tab w:val="left" w:pos="3680"/>
        <w:tab w:val="left" w:pos="4160"/>
      </w:tabs>
      <w:overflowPunct w:val="0"/>
      <w:autoSpaceDE w:val="0"/>
      <w:autoSpaceDN w:val="0"/>
      <w:adjustRightInd w:val="0"/>
      <w:textAlignment w:val="baseline"/>
    </w:pPr>
    <w:rPr>
      <w:rFonts w:ascii="Times New Roman" w:eastAsia="Times New Roman" w:hAnsi="Times New Roman" w:cs="Arial"/>
      <w:lang w:eastAsia="fr-FR"/>
    </w:rPr>
  </w:style>
  <w:style w:type="character" w:customStyle="1" w:styleId="DTCMP2nivarticleCar">
    <w:name w:val="DT CMP 2° niv article Car"/>
    <w:link w:val="DTCMP2nivarticle"/>
    <w:rsid w:val="004E5FA2"/>
    <w:rPr>
      <w:rFonts w:ascii="Times New Roman" w:eastAsia="Times New Roman" w:hAnsi="Times New Roman" w:cs="Arial"/>
      <w:kern w:val="2"/>
      <w:lang w:eastAsia="fr-FR"/>
      <w14:ligatures w14:val="standardContextual"/>
    </w:rPr>
  </w:style>
  <w:style w:type="paragraph" w:customStyle="1" w:styleId="intersem-numrationniv2">
    <w:name w:val="intersem-énumération niv2"/>
    <w:basedOn w:val="Normal"/>
    <w:link w:val="intersem-numrationniv2CarCar"/>
    <w:rsid w:val="004E5FA2"/>
    <w:pPr>
      <w:tabs>
        <w:tab w:val="left" w:pos="567"/>
      </w:tabs>
      <w:overflowPunct w:val="0"/>
      <w:autoSpaceDE w:val="0"/>
      <w:autoSpaceDN w:val="0"/>
      <w:adjustRightInd w:val="0"/>
      <w:ind w:left="568" w:hanging="284"/>
      <w:textAlignment w:val="baseline"/>
    </w:pPr>
    <w:rPr>
      <w:rFonts w:ascii="Times New Roman" w:eastAsia="Times New Roman" w:hAnsi="Times New Roman" w:cs="Times New Roman"/>
      <w:lang w:eastAsia="fr-FR"/>
    </w:rPr>
  </w:style>
  <w:style w:type="character" w:customStyle="1" w:styleId="intersem-numrationniv2CarCar">
    <w:name w:val="intersem-énumération niv2 Car Car"/>
    <w:link w:val="intersem-numrationniv2"/>
    <w:rsid w:val="004E5FA2"/>
    <w:rPr>
      <w:rFonts w:ascii="Times New Roman" w:eastAsia="Times New Roman" w:hAnsi="Times New Roman" w:cs="Times New Roman"/>
      <w:kern w:val="2"/>
      <w:szCs w:val="20"/>
      <w:lang w:eastAsia="fr-FR"/>
      <w14:ligatures w14:val="standardContextual"/>
    </w:rPr>
  </w:style>
  <w:style w:type="paragraph" w:customStyle="1" w:styleId="Style05ARTICLENiv1-SsTitreAutomatique">
    <w:name w:val="Style 05_ARTICLE_Niv1 - SsTitre + Automatique"/>
    <w:basedOn w:val="05ARTICLENiv1-SsTitre"/>
    <w:link w:val="Style05ARTICLENiv1-SsTitreAutomatiqueCar"/>
    <w:rsid w:val="004E5FA2"/>
    <w:pPr>
      <w:numPr>
        <w:ilvl w:val="0"/>
        <w:numId w:val="0"/>
      </w:numPr>
      <w:spacing w:before="120"/>
      <w:jc w:val="both"/>
    </w:pPr>
    <w:rPr>
      <w:bCs/>
      <w:color w:val="993300"/>
      <w:sz w:val="18"/>
      <w:szCs w:val="20"/>
    </w:rPr>
  </w:style>
  <w:style w:type="character" w:customStyle="1" w:styleId="Style05ARTICLENiv1-SsTitreAutomatiqueCar">
    <w:name w:val="Style 05_ARTICLE_Niv1 - SsTitre + Automatique Car"/>
    <w:link w:val="Style05ARTICLENiv1-SsTitreAutomatique"/>
    <w:rsid w:val="004E5FA2"/>
    <w:rPr>
      <w:rFonts w:ascii="Arial Gras" w:eastAsia="Times New Roman" w:hAnsi="Arial Gras" w:cs="Times New Roman"/>
      <w:b/>
      <w:bCs/>
      <w:noProof/>
      <w:color w:val="993300"/>
      <w:sz w:val="18"/>
      <w:szCs w:val="20"/>
      <w:lang w:eastAsia="fr-FR"/>
    </w:rPr>
  </w:style>
  <w:style w:type="paragraph" w:customStyle="1" w:styleId="Boislevicomte">
    <w:name w:val="Bois le vicomte"/>
    <w:basedOn w:val="Normal"/>
    <w:rsid w:val="004E5FA2"/>
    <w:pPr>
      <w:tabs>
        <w:tab w:val="left" w:pos="560"/>
        <w:tab w:val="left" w:pos="1400"/>
        <w:tab w:val="left" w:pos="1980"/>
        <w:tab w:val="left" w:pos="2260"/>
      </w:tabs>
      <w:overflowPunct w:val="0"/>
      <w:autoSpaceDE w:val="0"/>
      <w:autoSpaceDN w:val="0"/>
      <w:adjustRightInd w:val="0"/>
      <w:textAlignment w:val="baseline"/>
    </w:pPr>
    <w:rPr>
      <w:rFonts w:ascii="Times" w:eastAsia="Times New Roman" w:hAnsi="Times" w:cs="Times New Roman"/>
      <w:sz w:val="24"/>
      <w:lang w:eastAsia="fr-FR"/>
    </w:rPr>
  </w:style>
  <w:style w:type="paragraph" w:customStyle="1" w:styleId="BodyText21">
    <w:name w:val="Body Text 21"/>
    <w:basedOn w:val="Normal"/>
    <w:uiPriority w:val="99"/>
    <w:rsid w:val="004E5FA2"/>
    <w:pPr>
      <w:overflowPunct w:val="0"/>
      <w:autoSpaceDE w:val="0"/>
      <w:autoSpaceDN w:val="0"/>
      <w:adjustRightInd w:val="0"/>
      <w:textAlignment w:val="baseline"/>
    </w:pPr>
    <w:rPr>
      <w:rFonts w:ascii="Times" w:eastAsia="Times New Roman" w:hAnsi="Times" w:cs="Times New Roman"/>
      <w:lang w:eastAsia="fr-FR"/>
    </w:rPr>
  </w:style>
  <w:style w:type="paragraph" w:customStyle="1" w:styleId="01-TITRE10">
    <w:name w:val="01 - TITRE 1"/>
    <w:next w:val="Normal"/>
    <w:link w:val="01-TITRE1Car"/>
    <w:autoRedefine/>
    <w:qFormat/>
    <w:rsid w:val="00B20146"/>
    <w:pPr>
      <w:numPr>
        <w:numId w:val="56"/>
      </w:numPr>
      <w:pBdr>
        <w:bottom w:val="triple" w:sz="4" w:space="1" w:color="E7E6E6" w:themeColor="background2"/>
      </w:pBdr>
      <w:tabs>
        <w:tab w:val="left" w:pos="0"/>
      </w:tabs>
      <w:spacing w:before="240" w:after="240" w:line="240" w:lineRule="auto"/>
    </w:pPr>
    <w:rPr>
      <w:rFonts w:ascii="Montserrat" w:hAnsi="Montserrat"/>
      <w:b/>
      <w:bCs/>
      <w:caps/>
      <w:noProof/>
      <w:sz w:val="24"/>
      <w:szCs w:val="40"/>
    </w:rPr>
  </w:style>
  <w:style w:type="character" w:customStyle="1" w:styleId="01-TITRE1Car">
    <w:name w:val="01 - TITRE 1 Car"/>
    <w:basedOn w:val="Policepardfaut"/>
    <w:link w:val="01-TITRE10"/>
    <w:rsid w:val="00B20146"/>
    <w:rPr>
      <w:rFonts w:ascii="Montserrat" w:hAnsi="Montserrat"/>
      <w:b/>
      <w:bCs/>
      <w:caps/>
      <w:noProof/>
      <w:sz w:val="24"/>
      <w:szCs w:val="40"/>
    </w:rPr>
  </w:style>
  <w:style w:type="paragraph" w:customStyle="1" w:styleId="03NOTICE-Texteavecpuce">
    <w:name w:val="03_NOTICE - Texte avec puce"/>
    <w:basedOn w:val="03NOTICE-Texte"/>
    <w:link w:val="03NOTICE-TexteavecpuceCar"/>
    <w:rsid w:val="00176B70"/>
    <w:pPr>
      <w:numPr>
        <w:numId w:val="17"/>
      </w:numPr>
      <w:ind w:left="470" w:hanging="357"/>
    </w:pPr>
  </w:style>
  <w:style w:type="character" w:customStyle="1" w:styleId="03NOTICE-TexteCar">
    <w:name w:val="03_NOTICE - Texte Car"/>
    <w:basedOn w:val="Policepardfaut"/>
    <w:link w:val="03NOTICE-Texte"/>
    <w:rsid w:val="00176B70"/>
    <w:rPr>
      <w:rFonts w:ascii="Arial" w:hAnsi="Arial" w:cs="Arial"/>
      <w:kern w:val="2"/>
      <w:sz w:val="20"/>
      <w:shd w:val="clear" w:color="auto" w:fill="FFFF99"/>
      <w14:ligatures w14:val="standardContextual"/>
    </w:rPr>
  </w:style>
  <w:style w:type="character" w:customStyle="1" w:styleId="03NOTICE-TexteavecpuceCar">
    <w:name w:val="03_NOTICE - Texte avec puce Car"/>
    <w:basedOn w:val="03NOTICE-TexteCar"/>
    <w:link w:val="03NOTICE-Texteavecpuce"/>
    <w:rsid w:val="00176B70"/>
    <w:rPr>
      <w:rFonts w:ascii="Arial" w:hAnsi="Arial" w:cs="Arial"/>
      <w:color w:val="000000" w:themeColor="text1"/>
      <w:kern w:val="2"/>
      <w:sz w:val="20"/>
      <w:shd w:val="clear" w:color="auto" w:fill="FFFF99"/>
      <w14:ligatures w14:val="standardContextual"/>
    </w:rPr>
  </w:style>
  <w:style w:type="paragraph" w:customStyle="1" w:styleId="03NOTICE-Textegras">
    <w:name w:val="03_NOTICE - Texte gras"/>
    <w:basedOn w:val="03NOTICE-Texte"/>
    <w:link w:val="03NOTICE-TextegrasCar"/>
    <w:rsid w:val="00176B70"/>
    <w:rPr>
      <w:rFonts w:ascii="Arial Gras" w:hAnsi="Arial Gras"/>
      <w:b/>
      <w:sz w:val="18"/>
    </w:rPr>
  </w:style>
  <w:style w:type="character" w:customStyle="1" w:styleId="03NOTICE-TextegrasCar">
    <w:name w:val="03_NOTICE - Texte gras Car"/>
    <w:basedOn w:val="03NOTICE-TexteCar"/>
    <w:link w:val="03NOTICE-Textegras"/>
    <w:rsid w:val="00176B70"/>
    <w:rPr>
      <w:rFonts w:ascii="Arial Gras" w:hAnsi="Arial Gras" w:cs="Arial"/>
      <w:b/>
      <w:kern w:val="2"/>
      <w:sz w:val="18"/>
      <w:shd w:val="clear" w:color="auto" w:fill="FFFF99"/>
      <w14:ligatures w14:val="standardContextual"/>
    </w:rPr>
  </w:style>
  <w:style w:type="paragraph" w:customStyle="1" w:styleId="03NOTICE-Texteencadrblanc">
    <w:name w:val="03_NOTICE - Texte encadré blanc"/>
    <w:basedOn w:val="03NOTICE-Texte"/>
    <w:link w:val="03NOTICE-TexteencadrblancCar"/>
    <w:rsid w:val="00176B70"/>
    <w:pPr>
      <w:shd w:val="clear" w:color="auto" w:fill="FFFFFF" w:themeFill="background1"/>
    </w:pPr>
    <w:rPr>
      <w:sz w:val="18"/>
    </w:rPr>
  </w:style>
  <w:style w:type="character" w:customStyle="1" w:styleId="03NOTICE-TexteencadrblancCar">
    <w:name w:val="03_NOTICE - Texte encadré blanc Car"/>
    <w:basedOn w:val="03NOTICE-TexteCar"/>
    <w:link w:val="03NOTICE-Texteencadrblanc"/>
    <w:rsid w:val="00176B70"/>
    <w:rPr>
      <w:rFonts w:ascii="Arial" w:hAnsi="Arial" w:cs="Arial"/>
      <w:kern w:val="2"/>
      <w:sz w:val="18"/>
      <w:shd w:val="clear" w:color="auto" w:fill="FFFFFF" w:themeFill="background1"/>
      <w14:ligatures w14:val="standardContextual"/>
    </w:rPr>
  </w:style>
  <w:style w:type="paragraph" w:customStyle="1" w:styleId="05ARTICLENIV1-Tableaupuce3">
    <w:name w:val="05_ARTICLE_NIV1 - Tableau puce 3"/>
    <w:basedOn w:val="05ARTICLENiv1-TableauPuce1"/>
    <w:link w:val="05ARTICLENIV1-Tableaupuce3Car"/>
    <w:rsid w:val="00176B70"/>
    <w:pPr>
      <w:numPr>
        <w:numId w:val="18"/>
      </w:numPr>
      <w:spacing w:before="0" w:after="120"/>
      <w:ind w:left="357" w:hanging="357"/>
    </w:pPr>
  </w:style>
  <w:style w:type="paragraph" w:customStyle="1" w:styleId="05ARTICLENiv1-Tableaupuce4">
    <w:name w:val="05_ARTICLE_Niv1 - Tableau puce 4"/>
    <w:basedOn w:val="05ARTICLENiv1-TableauPuce2"/>
    <w:link w:val="05ARTICLENiv1-Tableaupuce4Car"/>
    <w:rsid w:val="00176B70"/>
    <w:pPr>
      <w:numPr>
        <w:ilvl w:val="0"/>
        <w:numId w:val="19"/>
      </w:numPr>
      <w:spacing w:after="120"/>
      <w:ind w:left="1321" w:hanging="357"/>
    </w:pPr>
  </w:style>
  <w:style w:type="character" w:customStyle="1" w:styleId="05ARTICLENiv1-TableauCar">
    <w:name w:val="05_ARTICLE_Niv1 - Tableau Car"/>
    <w:basedOn w:val="05ARTICLENiv1-TexteCar"/>
    <w:link w:val="05ARTICLENiv1-Tableau"/>
    <w:rsid w:val="00176B70"/>
    <w:rPr>
      <w:rFonts w:ascii="Arial" w:eastAsia="Times New Roman" w:hAnsi="Arial" w:cs="Times New Roman"/>
      <w:noProof/>
      <w:sz w:val="20"/>
      <w:szCs w:val="20"/>
      <w:lang w:eastAsia="fr-FR"/>
    </w:rPr>
  </w:style>
  <w:style w:type="character" w:customStyle="1" w:styleId="05ARTICLENIV1-Tableaupuce3Car">
    <w:name w:val="05_ARTICLE_NIV1 - Tableau puce 3 Car"/>
    <w:basedOn w:val="05ARTICLENiv1-TableauPuce1Car"/>
    <w:link w:val="05ARTICLENIV1-Tableaupuce3"/>
    <w:rsid w:val="00176B70"/>
    <w:rPr>
      <w:rFonts w:ascii="Arial" w:eastAsia="Times New Roman" w:hAnsi="Arial" w:cs="Times New Roman"/>
      <w:noProof/>
      <w:sz w:val="20"/>
      <w:szCs w:val="20"/>
      <w:lang w:eastAsia="fr-FR"/>
    </w:rPr>
  </w:style>
  <w:style w:type="character" w:customStyle="1" w:styleId="05ARTICLENiv1-TableauPuce2Car">
    <w:name w:val="05_ARTICLE_Niv1 - Tableau Puce 2 Car"/>
    <w:basedOn w:val="05ARTICLENiv1-TableauCar"/>
    <w:link w:val="05ARTICLENiv1-TableauPuce2"/>
    <w:rsid w:val="00176B70"/>
    <w:rPr>
      <w:rFonts w:ascii="Arial" w:eastAsia="Times New Roman" w:hAnsi="Arial" w:cs="Times New Roman"/>
      <w:noProof/>
      <w:sz w:val="20"/>
      <w:szCs w:val="20"/>
      <w:lang w:eastAsia="fr-FR"/>
    </w:rPr>
  </w:style>
  <w:style w:type="character" w:customStyle="1" w:styleId="05ARTICLENiv1-Tableaupuce4Car">
    <w:name w:val="05_ARTICLE_Niv1 - Tableau puce 4 Car"/>
    <w:basedOn w:val="05ARTICLENiv1-TableauPuce2Car"/>
    <w:link w:val="05ARTICLENiv1-Tableaupuce4"/>
    <w:rsid w:val="00176B70"/>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rsid w:val="00176B70"/>
    <w:rPr>
      <w:b/>
    </w:rPr>
  </w:style>
  <w:style w:type="paragraph" w:customStyle="1" w:styleId="05ARTICLENiv1-Textegrassoulign">
    <w:name w:val="05_ARTICLE_Niv1 - Texte gras souligné"/>
    <w:basedOn w:val="05ARTICLENiv1-Textegras"/>
    <w:link w:val="05ARTICLENiv1-TextegrassoulignCar"/>
    <w:rsid w:val="00176B70"/>
    <w:rPr>
      <w:u w:val="single"/>
    </w:rPr>
  </w:style>
  <w:style w:type="character" w:customStyle="1" w:styleId="05ARTICLENiv1-TextegrasCar">
    <w:name w:val="05_ARTICLE_Niv1 - Texte gras Car"/>
    <w:basedOn w:val="05ARTICLENiv1-TexteCar"/>
    <w:link w:val="05ARTICLENiv1-Textegras"/>
    <w:rsid w:val="00176B70"/>
    <w:rPr>
      <w:rFonts w:ascii="Arial" w:eastAsia="Times New Roman" w:hAnsi="Arial" w:cs="Times New Roman"/>
      <w:b/>
      <w:noProof/>
      <w:sz w:val="20"/>
      <w:szCs w:val="20"/>
      <w:lang w:eastAsia="fr-FR"/>
    </w:rPr>
  </w:style>
  <w:style w:type="character" w:customStyle="1" w:styleId="05ARTICLENiv1-TextegrassoulignCar">
    <w:name w:val="05_ARTICLE_Niv1 - Texte gras souligné Car"/>
    <w:basedOn w:val="05ARTICLENiv1-TextegrasCar"/>
    <w:link w:val="05ARTICLENiv1-Textegrassoulign"/>
    <w:rsid w:val="00176B70"/>
    <w:rPr>
      <w:rFonts w:ascii="Arial" w:eastAsia="Times New Roman" w:hAnsi="Arial" w:cs="Times New Roman"/>
      <w:b/>
      <w:noProof/>
      <w:sz w:val="20"/>
      <w:szCs w:val="20"/>
      <w:u w:val="single"/>
      <w:lang w:eastAsia="fr-FR"/>
    </w:rPr>
  </w:style>
  <w:style w:type="paragraph" w:customStyle="1" w:styleId="Corpsdetexte23">
    <w:name w:val="Corps de texte 23"/>
    <w:basedOn w:val="Normal"/>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176B70"/>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176B70"/>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176B70"/>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176B70"/>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176B70"/>
    <w:pPr>
      <w:tabs>
        <w:tab w:val="clear" w:pos="9356"/>
      </w:tabs>
    </w:pPr>
    <w:rPr>
      <w:spacing w:val="-6"/>
    </w:rPr>
  </w:style>
  <w:style w:type="character" w:customStyle="1" w:styleId="Style05ARTICLENiv1-TexteTimesNewRomanCar">
    <w:name w:val="Style 05_ARTICLE_Niv1 - Texte + Times New Roman Car"/>
    <w:link w:val="Style05ARTICLENiv1-TexteTimesNewRoman"/>
    <w:rsid w:val="00176B70"/>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176B70"/>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176B70"/>
    <w:rPr>
      <w:rFonts w:ascii="Arial" w:eastAsia="Times New Roman" w:hAnsi="Arial" w:cs="Times New Roman"/>
      <w:noProof/>
      <w:spacing w:val="-6"/>
      <w:sz w:val="20"/>
      <w:szCs w:val="20"/>
      <w:u w:val="single"/>
      <w:lang w:eastAsia="fr-FR"/>
    </w:rPr>
  </w:style>
  <w:style w:type="paragraph" w:customStyle="1" w:styleId="Style05ARTICLENiv1-TexteAprs3pt">
    <w:name w:val="Style 05_ARTICLE_Niv1 - Texte + Après : 3 pt"/>
    <w:basedOn w:val="05ARTICLENiv1-Texte"/>
    <w:rsid w:val="00176B70"/>
    <w:pPr>
      <w:tabs>
        <w:tab w:val="clear" w:pos="9356"/>
      </w:tabs>
      <w:spacing w:after="60"/>
    </w:pPr>
    <w:rPr>
      <w:spacing w:val="-6"/>
    </w:rPr>
  </w:style>
  <w:style w:type="paragraph" w:customStyle="1" w:styleId="BalloonText1">
    <w:name w:val="Balloon Text1"/>
    <w:basedOn w:val="Normal"/>
    <w:uiPriority w:val="99"/>
    <w:rsid w:val="00176B70"/>
    <w:pPr>
      <w:overflowPunct w:val="0"/>
      <w:autoSpaceDE w:val="0"/>
      <w:autoSpaceDN w:val="0"/>
      <w:adjustRightInd w:val="0"/>
      <w:textAlignment w:val="baseline"/>
    </w:pPr>
    <w:rPr>
      <w:rFonts w:ascii="Tahoma" w:eastAsia="Times New Roman" w:hAnsi="Tahoma" w:cs="Times New Roman"/>
      <w:sz w:val="16"/>
      <w:lang w:eastAsia="fr-FR"/>
    </w:rPr>
  </w:style>
  <w:style w:type="paragraph" w:customStyle="1" w:styleId="Normalcentr2">
    <w:name w:val="Normal centré2"/>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24">
    <w:name w:val="Corps de texte 24"/>
    <w:basedOn w:val="Normal"/>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Corpsdetexte32">
    <w:name w:val="Corps de texte 32"/>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Corpsdetexte25">
    <w:name w:val="Corps de texte 25"/>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Retraitcorpsdetexte21">
    <w:name w:val="Retrait corps de texte 21"/>
    <w:basedOn w:val="Normal"/>
    <w:rsid w:val="00176B70"/>
    <w:pPr>
      <w:tabs>
        <w:tab w:val="left" w:pos="284"/>
      </w:tabs>
      <w:overflowPunct w:val="0"/>
      <w:autoSpaceDE w:val="0"/>
      <w:autoSpaceDN w:val="0"/>
      <w:adjustRightInd w:val="0"/>
      <w:ind w:left="284" w:hanging="284"/>
      <w:textAlignment w:val="baseline"/>
    </w:pPr>
    <w:rPr>
      <w:rFonts w:ascii="Times New Roman" w:eastAsia="Times New Roman" w:hAnsi="Times New Roman" w:cs="Times New Roman"/>
      <w:lang w:eastAsia="fr-FR"/>
    </w:rPr>
  </w:style>
  <w:style w:type="paragraph" w:customStyle="1" w:styleId="Normalcentr3">
    <w:name w:val="Normal centré3"/>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33">
    <w:name w:val="Corps de texte 33"/>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BodyTextIndent21">
    <w:name w:val="Body Text Indent 21"/>
    <w:basedOn w:val="Normal"/>
    <w:uiPriority w:val="99"/>
    <w:rsid w:val="00176B70"/>
    <w:pPr>
      <w:tabs>
        <w:tab w:val="left" w:pos="1418"/>
      </w:tabs>
      <w:overflowPunct w:val="0"/>
      <w:autoSpaceDE w:val="0"/>
      <w:autoSpaceDN w:val="0"/>
      <w:adjustRightInd w:val="0"/>
      <w:ind w:left="709"/>
      <w:textAlignment w:val="baseline"/>
    </w:pPr>
    <w:rPr>
      <w:rFonts w:ascii="Times New Roman" w:eastAsia="Times New Roman" w:hAnsi="Times New Roman" w:cs="Times New Roman"/>
      <w:b/>
      <w:lang w:eastAsia="fr-FR"/>
    </w:rPr>
  </w:style>
  <w:style w:type="paragraph" w:customStyle="1" w:styleId="Normalcentr4">
    <w:name w:val="Normal centré4"/>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26">
    <w:name w:val="Corps de texte 26"/>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Corpsdetexte34">
    <w:name w:val="Corps de texte 34"/>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Corpsdetexte27">
    <w:name w:val="Corps de texte 27"/>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Normal2">
    <w:name w:val="Normal2"/>
    <w:basedOn w:val="Normal"/>
    <w:rsid w:val="00176B70"/>
    <w:pPr>
      <w:keepLines/>
      <w:tabs>
        <w:tab w:val="left" w:pos="567"/>
        <w:tab w:val="left" w:pos="851"/>
        <w:tab w:val="left" w:pos="1134"/>
      </w:tabs>
      <w:ind w:left="284" w:firstLine="284"/>
    </w:pPr>
    <w:rPr>
      <w:rFonts w:ascii="Times New Roman" w:eastAsia="Times New Roman" w:hAnsi="Times New Roman" w:cs="Times New Roman"/>
      <w:lang w:eastAsia="fr-FR"/>
    </w:rPr>
  </w:style>
  <w:style w:type="paragraph" w:customStyle="1" w:styleId="Normal1">
    <w:name w:val="Normal1"/>
    <w:basedOn w:val="Normal"/>
    <w:rsid w:val="00176B70"/>
    <w:pPr>
      <w:keepLines/>
      <w:tabs>
        <w:tab w:val="left" w:pos="284"/>
        <w:tab w:val="left" w:pos="567"/>
        <w:tab w:val="left" w:pos="851"/>
      </w:tabs>
      <w:ind w:firstLine="284"/>
    </w:pPr>
    <w:rPr>
      <w:rFonts w:ascii="Times New Roman" w:eastAsia="Times New Roman" w:hAnsi="Times New Roman" w:cs="Times New Roman"/>
      <w:lang w:eastAsia="fr-FR"/>
    </w:rPr>
  </w:style>
  <w:style w:type="character" w:customStyle="1" w:styleId="CarCar1">
    <w:name w:val="Car Car1"/>
    <w:semiHidden/>
    <w:locked/>
    <w:rsid w:val="00176B70"/>
    <w:rPr>
      <w:rFonts w:ascii="Verdana" w:hAnsi="Verdana"/>
      <w:spacing w:val="-6"/>
      <w:sz w:val="24"/>
      <w:lang w:val="fr-FR" w:eastAsia="fr-FR" w:bidi="ar-SA"/>
    </w:rPr>
  </w:style>
  <w:style w:type="paragraph" w:customStyle="1" w:styleId="Normalcentr5">
    <w:name w:val="Normal centré5"/>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35">
    <w:name w:val="Corps de texte 35"/>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Corpsdetexte28">
    <w:name w:val="Corps de texte 28"/>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Normalcentr6">
    <w:name w:val="Normal centré6"/>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36">
    <w:name w:val="Corps de texte 36"/>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Style3">
    <w:name w:val="Style3"/>
    <w:basedOn w:val="05ARTICLENiv1-SsTitre"/>
    <w:rsid w:val="00176B70"/>
    <w:pPr>
      <w:numPr>
        <w:ilvl w:val="0"/>
        <w:numId w:val="0"/>
      </w:numPr>
      <w:spacing w:before="120"/>
      <w:jc w:val="both"/>
    </w:pPr>
    <w:rPr>
      <w:sz w:val="20"/>
      <w:szCs w:val="20"/>
    </w:rPr>
  </w:style>
  <w:style w:type="paragraph" w:customStyle="1" w:styleId="TEXTENORMAL">
    <w:name w:val="TEXTE NORMAL"/>
    <w:basedOn w:val="05ARTICLENiv1-Texte"/>
    <w:link w:val="TEXTENORMALCar"/>
    <w:qFormat/>
    <w:rsid w:val="00403100"/>
    <w:rPr>
      <w:rFonts w:asciiTheme="majorHAnsi" w:hAnsiTheme="majorHAnsi"/>
    </w:rPr>
  </w:style>
  <w:style w:type="character" w:customStyle="1" w:styleId="TEXTENORMALCar">
    <w:name w:val="TEXTE NORMAL Car"/>
    <w:basedOn w:val="05ARTICLENiv1-TexteCar"/>
    <w:link w:val="TEXTENORMAL"/>
    <w:rsid w:val="00403100"/>
    <w:rPr>
      <w:rFonts w:asciiTheme="majorHAnsi" w:eastAsia="Times New Roman" w:hAnsiTheme="majorHAnsi" w:cs="Times New Roman"/>
      <w:noProof/>
      <w:sz w:val="20"/>
      <w:szCs w:val="20"/>
      <w:lang w:eastAsia="fr-FR"/>
    </w:rPr>
  </w:style>
  <w:style w:type="paragraph" w:customStyle="1" w:styleId="APPLAT">
    <w:name w:val="APPLAT"/>
    <w:basedOn w:val="04ARTICLEOption1erniveau"/>
    <w:link w:val="APPLATCar"/>
    <w:qFormat/>
    <w:rsid w:val="00C65C3C"/>
    <w:pPr>
      <w:pBdr>
        <w:left w:val="none" w:sz="0" w:space="0" w:color="auto"/>
        <w:bottom w:val="none" w:sz="0" w:space="0" w:color="auto"/>
        <w:right w:val="none" w:sz="0" w:space="0" w:color="auto"/>
      </w:pBdr>
      <w:shd w:val="clear" w:color="auto" w:fill="277683" w:themeFill="accent2"/>
    </w:pPr>
    <w:rPr>
      <w:rFonts w:asciiTheme="majorHAnsi" w:hAnsiTheme="majorHAnsi"/>
      <w:color w:val="FFFFFF" w:themeColor="background1"/>
    </w:rPr>
  </w:style>
  <w:style w:type="character" w:customStyle="1" w:styleId="04ARTICLEOption1erniveauCar">
    <w:name w:val="04_ARTICLE_Option 1er niveau Car"/>
    <w:basedOn w:val="Policepardfaut"/>
    <w:link w:val="04ARTICLEOption1erniveau"/>
    <w:rsid w:val="00C65C3C"/>
    <w:rPr>
      <w:rFonts w:ascii="Arial" w:eastAsia="Times New Roman" w:hAnsi="Arial" w:cs="Arial"/>
      <w:b/>
      <w:noProof/>
      <w:spacing w:val="-6"/>
      <w:kern w:val="2"/>
      <w:sz w:val="20"/>
      <w:szCs w:val="20"/>
      <w:shd w:val="clear" w:color="auto" w:fill="C9E06C"/>
      <w:lang w:eastAsia="fr-FR"/>
      <w14:ligatures w14:val="standardContextual"/>
    </w:rPr>
  </w:style>
  <w:style w:type="character" w:customStyle="1" w:styleId="APPLATCar">
    <w:name w:val="APPLAT Car"/>
    <w:basedOn w:val="04ARTICLEOption1erniveauCar"/>
    <w:link w:val="APPLAT"/>
    <w:rsid w:val="00C65C3C"/>
    <w:rPr>
      <w:rFonts w:asciiTheme="majorHAnsi" w:eastAsia="Times New Roman" w:hAnsiTheme="majorHAnsi" w:cs="Arial"/>
      <w:b/>
      <w:noProof/>
      <w:color w:val="FFFFFF" w:themeColor="background1"/>
      <w:spacing w:val="-6"/>
      <w:kern w:val="2"/>
      <w:sz w:val="20"/>
      <w:szCs w:val="20"/>
      <w:shd w:val="clear" w:color="auto" w:fill="277683" w:themeFill="accent2"/>
      <w:lang w:eastAsia="fr-FR"/>
      <w14:ligatures w14:val="standardContextual"/>
    </w:rPr>
  </w:style>
  <w:style w:type="character" w:customStyle="1" w:styleId="02-TITRE2Car">
    <w:name w:val="02 - TITRE 2 Car"/>
    <w:basedOn w:val="Policepardfaut"/>
    <w:link w:val="02-TITRE2"/>
    <w:rsid w:val="009754C7"/>
    <w:rPr>
      <w:rFonts w:ascii="Montserrat" w:hAnsi="Montserrat"/>
      <w:b/>
      <w:bCs/>
      <w:caps/>
      <w:noProof/>
      <w:color w:val="7A868D" w:themeColor="accent1"/>
      <w:sz w:val="24"/>
      <w:szCs w:val="24"/>
    </w:rPr>
  </w:style>
  <w:style w:type="paragraph" w:customStyle="1" w:styleId="APPLAT2">
    <w:name w:val="APPLAT 2"/>
    <w:basedOn w:val="04ARTICLEOption2eniveau"/>
    <w:link w:val="APPLAT2Car"/>
    <w:qFormat/>
    <w:rsid w:val="00403100"/>
    <w:pPr>
      <w:pBdr>
        <w:top w:val="none" w:sz="0" w:space="0" w:color="auto"/>
        <w:left w:val="none" w:sz="0" w:space="0" w:color="auto"/>
        <w:bottom w:val="none" w:sz="0" w:space="0" w:color="auto"/>
      </w:pBdr>
      <w:shd w:val="clear" w:color="auto" w:fill="E21D1B" w:themeFill="text2"/>
    </w:pPr>
    <w:rPr>
      <w:rFonts w:asciiTheme="majorHAnsi" w:hAnsiTheme="majorHAnsi"/>
      <w:color w:val="FFFFFF" w:themeColor="background1"/>
      <w:szCs w:val="18"/>
    </w:rPr>
  </w:style>
  <w:style w:type="character" w:customStyle="1" w:styleId="04ARTICLEOption2eniveauCar">
    <w:name w:val="04_ARTICLE_Option 2e niveau Car"/>
    <w:basedOn w:val="Policepardfaut"/>
    <w:link w:val="04ARTICLEOption2eniveau"/>
    <w:rsid w:val="008432AF"/>
    <w:rPr>
      <w:rFonts w:ascii="Arial" w:eastAsia="Times New Roman" w:hAnsi="Arial" w:cs="Arial"/>
      <w:b/>
      <w:i/>
      <w:noProof/>
      <w:spacing w:val="-6"/>
      <w:sz w:val="20"/>
      <w:szCs w:val="20"/>
      <w:shd w:val="clear" w:color="auto" w:fill="FFCC00"/>
      <w:lang w:eastAsia="fr-FR"/>
    </w:rPr>
  </w:style>
  <w:style w:type="character" w:customStyle="1" w:styleId="APPLAT2Car">
    <w:name w:val="APPLAT 2 Car"/>
    <w:basedOn w:val="04ARTICLEOption2eniveauCar"/>
    <w:link w:val="APPLAT2"/>
    <w:rsid w:val="00403100"/>
    <w:rPr>
      <w:rFonts w:asciiTheme="majorHAnsi" w:eastAsia="Times New Roman" w:hAnsiTheme="majorHAnsi" w:cs="Arial"/>
      <w:b/>
      <w:i/>
      <w:noProof/>
      <w:color w:val="FFFFFF" w:themeColor="background1"/>
      <w:spacing w:val="-6"/>
      <w:sz w:val="20"/>
      <w:szCs w:val="18"/>
      <w:shd w:val="clear" w:color="auto" w:fill="E21D1B" w:themeFill="text2"/>
      <w:lang w:eastAsia="fr-FR"/>
    </w:rPr>
  </w:style>
  <w:style w:type="paragraph" w:customStyle="1" w:styleId="APLAT3">
    <w:name w:val="APLAT 3"/>
    <w:basedOn w:val="04ARTICLEOption3eniveau"/>
    <w:link w:val="APLAT3Car"/>
    <w:qFormat/>
    <w:rsid w:val="00403100"/>
    <w:pPr>
      <w:pBdr>
        <w:top w:val="none" w:sz="0" w:space="0" w:color="auto"/>
        <w:left w:val="none" w:sz="0" w:space="0" w:color="auto"/>
        <w:bottom w:val="none" w:sz="0" w:space="0" w:color="auto"/>
      </w:pBdr>
      <w:shd w:val="clear" w:color="auto" w:fill="F9D1D0" w:themeFill="text2" w:themeFillTint="33"/>
    </w:pPr>
    <w:rPr>
      <w:rFonts w:asciiTheme="majorHAnsi" w:hAnsiTheme="majorHAnsi"/>
      <w:szCs w:val="18"/>
    </w:rPr>
  </w:style>
  <w:style w:type="character" w:customStyle="1" w:styleId="04ARTICLEOption3eniveauCar">
    <w:name w:val="04_ARTICLE_Option 3e niveau Car"/>
    <w:basedOn w:val="04ARTICLEOption2eniveauCar"/>
    <w:link w:val="04ARTICLEOption3eniveau"/>
    <w:rsid w:val="007E2FF7"/>
    <w:rPr>
      <w:rFonts w:ascii="Arial" w:eastAsia="Times New Roman" w:hAnsi="Arial" w:cs="Arial"/>
      <w:b w:val="0"/>
      <w:i w:val="0"/>
      <w:noProof/>
      <w:spacing w:val="-6"/>
      <w:sz w:val="20"/>
      <w:szCs w:val="20"/>
      <w:shd w:val="clear" w:color="auto" w:fill="FFDBA8"/>
      <w:lang w:eastAsia="fr-FR"/>
    </w:rPr>
  </w:style>
  <w:style w:type="character" w:customStyle="1" w:styleId="APLAT3Car">
    <w:name w:val="APLAT 3 Car"/>
    <w:basedOn w:val="04ARTICLEOption3eniveauCar"/>
    <w:link w:val="APLAT3"/>
    <w:rsid w:val="00403100"/>
    <w:rPr>
      <w:rFonts w:asciiTheme="majorHAnsi" w:eastAsia="Times New Roman" w:hAnsiTheme="majorHAnsi" w:cs="Arial"/>
      <w:b w:val="0"/>
      <w:i w:val="0"/>
      <w:noProof/>
      <w:spacing w:val="-6"/>
      <w:sz w:val="20"/>
      <w:szCs w:val="18"/>
      <w:shd w:val="clear" w:color="auto" w:fill="F9D1D0" w:themeFill="text2" w:themeFillTint="33"/>
      <w:lang w:eastAsia="fr-FR"/>
    </w:rPr>
  </w:style>
  <w:style w:type="paragraph" w:customStyle="1" w:styleId="Textedebulles2">
    <w:name w:val="Texte de bulles2"/>
    <w:basedOn w:val="Normal"/>
    <w:rsid w:val="003F154D"/>
    <w:pPr>
      <w:overflowPunct w:val="0"/>
      <w:autoSpaceDE w:val="0"/>
      <w:autoSpaceDN w:val="0"/>
      <w:adjustRightInd w:val="0"/>
      <w:spacing w:after="240"/>
      <w:textAlignment w:val="baseline"/>
    </w:pPr>
    <w:rPr>
      <w:rFonts w:ascii="Tahoma" w:eastAsia="Times New Roman" w:hAnsi="Tahoma" w:cs="Times New Roman"/>
      <w:sz w:val="16"/>
      <w:lang w:eastAsia="fr-FR"/>
    </w:rPr>
  </w:style>
  <w:style w:type="character" w:customStyle="1" w:styleId="04ARTICLE-TitreCarCar">
    <w:name w:val="04_ARTICLE - Titre Car Car"/>
    <w:rsid w:val="003F154D"/>
    <w:rPr>
      <w:rFonts w:ascii="Arial Black" w:hAnsi="Arial Black"/>
      <w:caps/>
      <w:noProof/>
      <w:color w:val="FFFFFF"/>
      <w:lang w:val="fr-FR" w:eastAsia="fr-FR" w:bidi="ar-SA"/>
    </w:rPr>
  </w:style>
  <w:style w:type="character" w:customStyle="1" w:styleId="05ARTICLENiv1-TexteCarCar1">
    <w:name w:val="05_ARTICLE_Niv1 - Texte Car Car1"/>
    <w:rsid w:val="003F154D"/>
    <w:rPr>
      <w:rFonts w:ascii="Verdana" w:hAnsi="Verdana"/>
      <w:noProof/>
      <w:spacing w:val="-6"/>
      <w:sz w:val="18"/>
      <w:lang w:val="fr-FR" w:eastAsia="fr-FR" w:bidi="ar-SA"/>
    </w:rPr>
  </w:style>
  <w:style w:type="paragraph" w:customStyle="1" w:styleId="Intersem-numration-niv2">
    <w:name w:val="Intersem-énumération-niv2"/>
    <w:basedOn w:val="Normal"/>
    <w:rsid w:val="004D5DA5"/>
    <w:pPr>
      <w:numPr>
        <w:numId w:val="21"/>
      </w:numPr>
      <w:spacing w:after="240"/>
    </w:pPr>
    <w:rPr>
      <w:rFonts w:ascii="Verdana" w:eastAsia="Times New Roman" w:hAnsi="Verdana" w:cs="Times New Roman"/>
      <w:spacing w:val="-6"/>
      <w:sz w:val="18"/>
      <w:lang w:eastAsia="fr-FR"/>
    </w:rPr>
  </w:style>
  <w:style w:type="character" w:customStyle="1" w:styleId="05ARTICLENiv1-TexteCarCarCarCar">
    <w:name w:val="05_ARTICLE_Niv1 - Texte Car Car Car Car"/>
    <w:rsid w:val="004D5DA5"/>
    <w:rPr>
      <w:rFonts w:ascii="Verdana" w:eastAsia="Times New Roman" w:hAnsi="Verdana" w:cs="Times New Roman"/>
      <w:noProof/>
      <w:spacing w:val="-6"/>
      <w:sz w:val="18"/>
      <w:szCs w:val="20"/>
      <w:lang w:eastAsia="fr-FR"/>
    </w:rPr>
  </w:style>
  <w:style w:type="character" w:customStyle="1" w:styleId="05ARTICLENiv1-SsTitreCarCar1">
    <w:name w:val="05_ARTICLE_Niv1 - SsTitre Car Car1"/>
    <w:rsid w:val="004D5DA5"/>
    <w:rPr>
      <w:rFonts w:ascii="Verdana" w:hAnsi="Verdana"/>
      <w:b/>
      <w:noProof/>
      <w:color w:val="BF3F00"/>
      <w:spacing w:val="-10"/>
      <w:lang w:val="fr-FR" w:eastAsia="fr-FR" w:bidi="ar-SA"/>
    </w:rPr>
  </w:style>
  <w:style w:type="character" w:customStyle="1" w:styleId="05ARTICLENiv1-SsTitreCar2">
    <w:name w:val="05_ARTICLE_Niv1 - SsTitre Car2"/>
    <w:rsid w:val="004D5DA5"/>
    <w:rPr>
      <w:rFonts w:ascii="Arial" w:hAnsi="Arial"/>
      <w:spacing w:val="0"/>
    </w:rPr>
  </w:style>
  <w:style w:type="character" w:customStyle="1" w:styleId="06ARTICLENiv2-SsTitreCarCar">
    <w:name w:val="06_ARTICLE_Niv2 - SsTitre Car Car"/>
    <w:rsid w:val="004D5DA5"/>
    <w:rPr>
      <w:rFonts w:ascii="Verdana" w:hAnsi="Verdana"/>
      <w:b/>
      <w:noProof/>
      <w:color w:val="999999"/>
      <w:spacing w:val="-10"/>
      <w:lang w:val="fr-FR" w:eastAsia="fr-FR" w:bidi="ar-SA"/>
    </w:rPr>
  </w:style>
  <w:style w:type="character" w:customStyle="1" w:styleId="05ARTICLENiv1-SsTitreCar1">
    <w:name w:val="05_ARTICLE_Niv1 - SsTitre Car1"/>
    <w:rsid w:val="004D5DA5"/>
    <w:rPr>
      <w:rFonts w:ascii="Verdana" w:hAnsi="Verdana"/>
      <w:b/>
      <w:noProof/>
      <w:color w:val="BF3F00"/>
      <w:spacing w:val="-10"/>
      <w:lang w:val="fr-FR" w:eastAsia="fr-FR" w:bidi="ar-SA"/>
    </w:rPr>
  </w:style>
  <w:style w:type="paragraph" w:customStyle="1" w:styleId="12TAB2">
    <w:name w:val="12_TAB 2"/>
    <w:basedOn w:val="05ARTICLENiv1-Texte"/>
    <w:rsid w:val="004D5DA5"/>
    <w:pPr>
      <w:tabs>
        <w:tab w:val="clear" w:pos="9356"/>
      </w:tabs>
      <w:spacing w:after="240"/>
      <w:ind w:left="360" w:hanging="360"/>
    </w:pPr>
    <w:rPr>
      <w:spacing w:val="-6"/>
    </w:rPr>
  </w:style>
  <w:style w:type="paragraph" w:customStyle="1" w:styleId="11TABULATIONS">
    <w:name w:val="11_TABULATIONS"/>
    <w:basedOn w:val="05ARTICLENiv1-Texte"/>
    <w:rsid w:val="004D5DA5"/>
    <w:pPr>
      <w:tabs>
        <w:tab w:val="clear" w:pos="9356"/>
      </w:tabs>
      <w:spacing w:after="240"/>
      <w:ind w:left="284" w:hanging="284"/>
    </w:pPr>
    <w:rPr>
      <w:rFonts w:ascii="Verdana" w:hAnsi="Verdana"/>
      <w:spacing w:val="-6"/>
      <w:sz w:val="18"/>
    </w:rPr>
  </w:style>
  <w:style w:type="paragraph" w:styleId="PrformatHTML">
    <w:name w:val="HTML Preformatted"/>
    <w:basedOn w:val="Normal"/>
    <w:link w:val="PrformatHTMLCar"/>
    <w:unhideWhenUsed/>
    <w:rsid w:val="004D5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Pr>
      <w:rFonts w:ascii="Arial Unicode MS" w:eastAsia="Arial Unicode MS" w:hAnsi="Arial Unicode MS" w:cs="Arial Unicode MS"/>
      <w:lang w:val="en-GB"/>
    </w:rPr>
  </w:style>
  <w:style w:type="character" w:customStyle="1" w:styleId="PrformatHTMLCar">
    <w:name w:val="Préformaté HTML Car"/>
    <w:basedOn w:val="Policepardfaut"/>
    <w:link w:val="PrformatHTML"/>
    <w:rsid w:val="004D5DA5"/>
    <w:rPr>
      <w:rFonts w:ascii="Arial Unicode MS" w:eastAsia="Arial Unicode MS" w:hAnsi="Arial Unicode MS" w:cs="Arial Unicode MS"/>
      <w:kern w:val="2"/>
      <w:sz w:val="20"/>
      <w:szCs w:val="20"/>
      <w:lang w:val="en-GB"/>
      <w14:ligatures w14:val="standardContextual"/>
    </w:rPr>
  </w:style>
  <w:style w:type="paragraph" w:customStyle="1" w:styleId="11-TABNIV1">
    <w:name w:val="11 - TAB NIV 1"/>
    <w:basedOn w:val="TABNIVEAU1"/>
    <w:rsid w:val="004D5DA5"/>
    <w:pPr>
      <w:numPr>
        <w:numId w:val="0"/>
      </w:numPr>
      <w:tabs>
        <w:tab w:val="num" w:pos="180"/>
      </w:tabs>
      <w:spacing w:after="60"/>
      <w:ind w:left="181" w:hanging="181"/>
      <w:jc w:val="both"/>
    </w:pPr>
  </w:style>
  <w:style w:type="paragraph" w:customStyle="1" w:styleId="Style04ARTICLE-TitreAutomatique1">
    <w:name w:val="Style 04_ARTICLE - Titre + Automatique1"/>
    <w:basedOn w:val="04ARTICLE-Titre"/>
    <w:link w:val="Style04ARTICLE-TitreAutomatique1Car"/>
    <w:autoRedefine/>
    <w:rsid w:val="004D5DA5"/>
    <w:pPr>
      <w:numPr>
        <w:numId w:val="20"/>
      </w:numPr>
    </w:pPr>
  </w:style>
  <w:style w:type="character" w:customStyle="1" w:styleId="Style04ARTICLE-TitreAutomatique1Car">
    <w:name w:val="Style 04_ARTICLE - Titre + Automatique1 Car"/>
    <w:link w:val="Style04ARTICLE-TitreAutomatique1"/>
    <w:rsid w:val="004D5DA5"/>
    <w:rPr>
      <w:rFonts w:ascii="Arial Black" w:eastAsia="Times New Roman" w:hAnsi="Arial Black" w:cs="Times New Roman"/>
      <w:caps/>
      <w:noProof/>
      <w:color w:val="FFFFFF"/>
      <w:sz w:val="20"/>
      <w:szCs w:val="20"/>
      <w:shd w:val="clear" w:color="auto" w:fill="808080"/>
      <w:lang w:eastAsia="fr-FR"/>
    </w:rPr>
  </w:style>
  <w:style w:type="character" w:styleId="Accentuationlgre">
    <w:name w:val="Subtle Emphasis"/>
    <w:uiPriority w:val="19"/>
    <w:rsid w:val="004D5DA5"/>
    <w:rPr>
      <w:i/>
      <w:iCs/>
      <w:color w:val="808080"/>
    </w:rPr>
  </w:style>
  <w:style w:type="paragraph" w:customStyle="1" w:styleId="COUVRalisation">
    <w:name w:val="COUV_Réalisation"/>
    <w:rsid w:val="004D5DA5"/>
    <w:pPr>
      <w:spacing w:before="200" w:after="0" w:line="240" w:lineRule="auto"/>
      <w:jc w:val="center"/>
    </w:pPr>
    <w:rPr>
      <w:rFonts w:ascii="Arial" w:eastAsia="Times New Roman" w:hAnsi="Arial" w:cs="Times New Roman"/>
      <w:sz w:val="24"/>
      <w:szCs w:val="20"/>
      <w:lang w:eastAsia="fr-FR"/>
    </w:rPr>
  </w:style>
  <w:style w:type="paragraph" w:customStyle="1" w:styleId="opened">
    <w:name w:val="opened"/>
    <w:basedOn w:val="Normal"/>
    <w:rsid w:val="004D5DA5"/>
    <w:pPr>
      <w:spacing w:before="100" w:beforeAutospacing="1" w:after="100" w:afterAutospacing="1"/>
    </w:pPr>
    <w:rPr>
      <w:rFonts w:ascii="Times New Roman" w:eastAsia="Times New Roman" w:hAnsi="Times New Roman" w:cs="Times New Roman"/>
      <w:sz w:val="24"/>
      <w:lang w:eastAsia="fr-FR"/>
    </w:rPr>
  </w:style>
  <w:style w:type="paragraph" w:customStyle="1" w:styleId="02TITREDELAPARTIE">
    <w:name w:val="02_TITRE DE LA PARTIE"/>
    <w:basedOn w:val="Normal"/>
    <w:next w:val="03TITRE"/>
    <w:rsid w:val="00B20146"/>
    <w:pPr>
      <w:pageBreakBefore/>
      <w:pBdr>
        <w:left w:val="single" w:sz="12" w:space="4" w:color="000000" w:themeColor="text1"/>
      </w:pBdr>
      <w:spacing w:before="240" w:after="240"/>
    </w:pPr>
    <w:rPr>
      <w:b/>
      <w:bCs/>
      <w:caps/>
      <w:color w:val="7A868D" w:themeColor="accent1"/>
      <w:sz w:val="24"/>
      <w:szCs w:val="32"/>
    </w:rPr>
  </w:style>
  <w:style w:type="paragraph" w:customStyle="1" w:styleId="04SOUS-TITRE">
    <w:name w:val="04_SOUS-TITRE"/>
    <w:basedOn w:val="Normal"/>
    <w:next w:val="Normal"/>
    <w:rsid w:val="00B20146"/>
    <w:pPr>
      <w:numPr>
        <w:ilvl w:val="2"/>
        <w:numId w:val="52"/>
      </w:numPr>
      <w:tabs>
        <w:tab w:val="left" w:pos="1418"/>
      </w:tabs>
      <w:spacing w:before="360"/>
      <w:ind w:left="1417" w:hanging="697"/>
    </w:pPr>
    <w:rPr>
      <w:color w:val="E21D1B" w:themeColor="text2"/>
      <w:sz w:val="24"/>
      <w:szCs w:val="32"/>
    </w:rPr>
  </w:style>
  <w:style w:type="paragraph" w:customStyle="1" w:styleId="03TITRE">
    <w:name w:val="03_TITRE"/>
    <w:basedOn w:val="Normal"/>
    <w:next w:val="Normal"/>
    <w:rsid w:val="00B20146"/>
    <w:pPr>
      <w:numPr>
        <w:ilvl w:val="1"/>
        <w:numId w:val="52"/>
      </w:numPr>
      <w:pBdr>
        <w:left w:val="single" w:sz="12" w:space="3" w:color="auto"/>
      </w:pBdr>
      <w:tabs>
        <w:tab w:val="left" w:pos="1418"/>
      </w:tabs>
      <w:ind w:left="0" w:firstLine="0"/>
    </w:pPr>
    <w:rPr>
      <w:b/>
      <w:bCs/>
      <w:color w:val="7A868D" w:themeColor="accent1"/>
      <w:sz w:val="24"/>
      <w:szCs w:val="28"/>
    </w:rPr>
  </w:style>
  <w:style w:type="paragraph" w:customStyle="1" w:styleId="05PUCE1">
    <w:name w:val="05_PUCE1"/>
    <w:basedOn w:val="Paragraphedeliste"/>
    <w:qFormat/>
    <w:rsid w:val="001E5900"/>
    <w:pPr>
      <w:tabs>
        <w:tab w:val="left" w:pos="567"/>
      </w:tabs>
      <w:ind w:left="644" w:hanging="360"/>
      <w:contextualSpacing w:val="0"/>
    </w:pPr>
  </w:style>
  <w:style w:type="paragraph" w:customStyle="1" w:styleId="06PUCE2">
    <w:name w:val="06_PUCE2"/>
    <w:basedOn w:val="Normal"/>
    <w:rsid w:val="001E5900"/>
    <w:pPr>
      <w:tabs>
        <w:tab w:val="left" w:pos="851"/>
      </w:tabs>
      <w:ind w:left="927" w:hanging="360"/>
    </w:pPr>
  </w:style>
  <w:style w:type="paragraph" w:customStyle="1" w:styleId="CartoRoutesHeading61">
    <w:name w:val="CartoRoutes Heading 61"/>
    <w:basedOn w:val="Titre5"/>
    <w:next w:val="Normal"/>
    <w:unhideWhenUsed/>
    <w:rsid w:val="001E5900"/>
    <w:pPr>
      <w:tabs>
        <w:tab w:val="left" w:pos="3402"/>
      </w:tabs>
      <w:ind w:left="2736" w:hanging="936"/>
      <w:outlineLvl w:val="5"/>
    </w:pPr>
    <w:rPr>
      <w:rFonts w:eastAsia="Calibri" w:cs="Times New Roman"/>
      <w:i/>
      <w:color w:val="95B3D7"/>
      <w:sz w:val="24"/>
    </w:rPr>
  </w:style>
  <w:style w:type="character" w:customStyle="1" w:styleId="Titre1Car1">
    <w:name w:val="Titre 1 Car1"/>
    <w:aliases w:val="CartoRoutes Heading 1 Car1,Titre 11 Car1,t1.T1.Titre 2 Car1,t1 Car1,t1.T1 Car1,t1.T1.Titre 1 Car1"/>
    <w:basedOn w:val="Policepardfaut"/>
    <w:rsid w:val="001E5900"/>
    <w:rPr>
      <w:rFonts w:ascii="Cambria" w:eastAsia="Times New Roman" w:hAnsi="Cambria" w:cs="Times New Roman"/>
      <w:color w:val="365F91"/>
      <w:sz w:val="32"/>
      <w:szCs w:val="32"/>
    </w:rPr>
  </w:style>
  <w:style w:type="character" w:customStyle="1" w:styleId="Titre3Car1">
    <w:name w:val="Titre 3 Car1"/>
    <w:aliases w:val="CartoRoutes Heading 3 Car1,Titre3 Car1,Titre 31 Car1,t3.T3 Car1,heading 3 + Arial Narro... Car1,heading 3 Car1,CartoRoutes Heading 3 + Arial Narrow Car1,After:  12 pt + Arial Narrow Car1,.... Car1"/>
    <w:basedOn w:val="Policepardfaut"/>
    <w:semiHidden/>
    <w:rsid w:val="001E5900"/>
    <w:rPr>
      <w:rFonts w:ascii="Cambria" w:eastAsia="Times New Roman" w:hAnsi="Cambria" w:cs="Times New Roman"/>
      <w:color w:val="243F60"/>
      <w:sz w:val="24"/>
      <w:szCs w:val="24"/>
    </w:rPr>
  </w:style>
  <w:style w:type="character" w:customStyle="1" w:styleId="Titre4Car1">
    <w:name w:val="Titre 4 Car1"/>
    <w:aliases w:val="CartoRoutes Heading 4 Car1,Heading 4 Char Car1,Char1 Char Car1"/>
    <w:basedOn w:val="Policepardfaut"/>
    <w:semiHidden/>
    <w:rsid w:val="001E5900"/>
    <w:rPr>
      <w:rFonts w:ascii="Cambria" w:eastAsia="Times New Roman" w:hAnsi="Cambria" w:cs="Times New Roman"/>
      <w:i/>
      <w:iCs/>
      <w:color w:val="365F91"/>
      <w:sz w:val="24"/>
      <w:szCs w:val="22"/>
    </w:rPr>
  </w:style>
  <w:style w:type="character" w:customStyle="1" w:styleId="Titre5Car1">
    <w:name w:val="Titre 5 Car1"/>
    <w:aliases w:val="Titre 5 a virer Car1,CartoRoutes Heading 5 Car1"/>
    <w:basedOn w:val="Policepardfaut"/>
    <w:semiHidden/>
    <w:rsid w:val="001E5900"/>
    <w:rPr>
      <w:rFonts w:ascii="Cambria" w:eastAsia="Times New Roman" w:hAnsi="Cambria" w:cs="Times New Roman"/>
      <w:color w:val="365F91"/>
      <w:sz w:val="24"/>
      <w:szCs w:val="22"/>
    </w:rPr>
  </w:style>
  <w:style w:type="character" w:customStyle="1" w:styleId="Titre6Car1">
    <w:name w:val="Titre 6 Car1"/>
    <w:aliases w:val="CartoRoutes Heading 6 Car1"/>
    <w:basedOn w:val="Policepardfaut"/>
    <w:uiPriority w:val="9"/>
    <w:semiHidden/>
    <w:rsid w:val="001E5900"/>
    <w:rPr>
      <w:rFonts w:ascii="Cambria" w:eastAsia="Times New Roman" w:hAnsi="Cambria" w:cs="Times New Roman"/>
      <w:color w:val="243F60"/>
      <w:sz w:val="24"/>
      <w:szCs w:val="22"/>
    </w:rPr>
  </w:style>
  <w:style w:type="paragraph" w:customStyle="1" w:styleId="msonormal0">
    <w:name w:val="msonormal"/>
    <w:basedOn w:val="Normal"/>
    <w:uiPriority w:val="99"/>
    <w:rsid w:val="001E5900"/>
    <w:pPr>
      <w:spacing w:before="100" w:beforeAutospacing="1" w:after="100" w:afterAutospacing="1" w:line="192" w:lineRule="auto"/>
    </w:pPr>
    <w:rPr>
      <w:rFonts w:ascii="Times New Roman" w:eastAsia="Times New Roman" w:hAnsi="Times New Roman" w:cs="Times New Roman"/>
      <w:sz w:val="24"/>
      <w:lang w:eastAsia="fr-FR"/>
    </w:rPr>
  </w:style>
  <w:style w:type="character" w:customStyle="1" w:styleId="Titre7Car1">
    <w:name w:val="Titre 7 Car1"/>
    <w:aliases w:val="CartoRoutes Heading 7 Car1"/>
    <w:basedOn w:val="Policepardfaut"/>
    <w:semiHidden/>
    <w:rsid w:val="001E5900"/>
    <w:rPr>
      <w:rFonts w:ascii="Cambria" w:eastAsia="Times New Roman" w:hAnsi="Cambria" w:cs="Times New Roman"/>
      <w:i/>
      <w:iCs/>
      <w:color w:val="243F60"/>
      <w:sz w:val="24"/>
      <w:szCs w:val="22"/>
    </w:rPr>
  </w:style>
  <w:style w:type="paragraph" w:styleId="Titre">
    <w:name w:val="Title"/>
    <w:basedOn w:val="Normal"/>
    <w:next w:val="Normal"/>
    <w:link w:val="TitreCar"/>
    <w:uiPriority w:val="99"/>
    <w:rsid w:val="001E5900"/>
    <w:pPr>
      <w:spacing w:before="240"/>
      <w:jc w:val="center"/>
      <w:outlineLvl w:val="0"/>
    </w:pPr>
    <w:rPr>
      <w:rFonts w:ascii="Times New Roman Gras" w:eastAsia="Times New Roman" w:hAnsi="Times New Roman Gras" w:cs="Times New Roman"/>
      <w:b/>
      <w:bCs/>
      <w:kern w:val="28"/>
      <w:sz w:val="24"/>
      <w:szCs w:val="32"/>
      <w:lang w:val="x-none"/>
    </w:rPr>
  </w:style>
  <w:style w:type="character" w:customStyle="1" w:styleId="TitreCar">
    <w:name w:val="Titre Car"/>
    <w:basedOn w:val="Policepardfaut"/>
    <w:link w:val="Titre"/>
    <w:uiPriority w:val="99"/>
    <w:rsid w:val="001E5900"/>
    <w:rPr>
      <w:rFonts w:ascii="Times New Roman Gras" w:eastAsia="Times New Roman" w:hAnsi="Times New Roman Gras" w:cs="Times New Roman"/>
      <w:b/>
      <w:bCs/>
      <w:kern w:val="28"/>
      <w:sz w:val="24"/>
      <w:szCs w:val="32"/>
      <w:lang w:val="x-none"/>
    </w:rPr>
  </w:style>
  <w:style w:type="paragraph" w:customStyle="1" w:styleId="En-ttedetabledesmatires1">
    <w:name w:val="En-tête de table des matières1"/>
    <w:basedOn w:val="Titre1"/>
    <w:next w:val="Normal"/>
    <w:uiPriority w:val="39"/>
    <w:unhideWhenUsed/>
    <w:rsid w:val="001E5900"/>
    <w:pPr>
      <w:spacing w:after="480" w:line="276" w:lineRule="auto"/>
      <w:outlineLvl w:val="9"/>
    </w:pPr>
    <w:rPr>
      <w:rFonts w:ascii="Cambria" w:eastAsia="MS Gothic" w:hAnsi="Cambria" w:cs="Times New Roman"/>
      <w:b/>
      <w:bCs/>
      <w:sz w:val="28"/>
      <w:szCs w:val="28"/>
      <w:lang w:eastAsia="fr-FR"/>
    </w:rPr>
  </w:style>
  <w:style w:type="character" w:customStyle="1" w:styleId="03NOTICE-TitreCar">
    <w:name w:val="03_NOTICE - Titre Car"/>
    <w:basedOn w:val="Policepardfaut"/>
    <w:link w:val="03NOTICE-Titre"/>
    <w:locked/>
    <w:rsid w:val="001E5900"/>
    <w:rPr>
      <w:rFonts w:ascii="Arial" w:hAnsi="Arial" w:cs="Arial"/>
      <w:b/>
      <w:caps/>
      <w:kern w:val="2"/>
      <w:sz w:val="20"/>
      <w:shd w:val="clear" w:color="auto" w:fill="FFFF99"/>
      <w14:ligatures w14:val="standardContextual"/>
    </w:rPr>
  </w:style>
  <w:style w:type="paragraph" w:customStyle="1" w:styleId="Corpsdetexte29">
    <w:name w:val="Corps de texte 29"/>
    <w:basedOn w:val="Normal"/>
    <w:uiPriority w:val="99"/>
    <w:rsid w:val="001E590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pPr>
    <w:rPr>
      <w:rFonts w:ascii="Arial" w:eastAsia="Times New Roman" w:hAnsi="Arial" w:cs="Times New Roman"/>
      <w:lang w:eastAsia="fr-FR"/>
    </w:rPr>
  </w:style>
  <w:style w:type="paragraph" w:customStyle="1" w:styleId="StyleVerdana9ptGrasJustifi">
    <w:name w:val="Style Verdana 9 pt Gras Justifié"/>
    <w:basedOn w:val="Normal"/>
    <w:uiPriority w:val="99"/>
    <w:rsid w:val="001E5900"/>
    <w:pPr>
      <w:spacing w:after="240"/>
    </w:pPr>
    <w:rPr>
      <w:rFonts w:ascii="Arial" w:eastAsia="Times New Roman" w:hAnsi="Arial" w:cs="Times New Roman"/>
      <w:b/>
      <w:bCs/>
      <w:spacing w:val="-6"/>
      <w:lang w:eastAsia="fr-FR"/>
    </w:rPr>
  </w:style>
  <w:style w:type="paragraph" w:customStyle="1" w:styleId="StyleVerdana9ptItaliqueJustifi">
    <w:name w:val="Style Verdana 9 pt Italique Justifié"/>
    <w:basedOn w:val="Normal"/>
    <w:rsid w:val="001E5900"/>
    <w:pPr>
      <w:spacing w:after="240"/>
    </w:pPr>
    <w:rPr>
      <w:rFonts w:ascii="Arial" w:eastAsia="Times New Roman" w:hAnsi="Arial" w:cs="Times New Roman"/>
      <w:i/>
      <w:iCs/>
      <w:spacing w:val="-6"/>
      <w:lang w:eastAsia="fr-FR"/>
    </w:rPr>
  </w:style>
  <w:style w:type="paragraph" w:customStyle="1" w:styleId="StyleVerdana9ptJustifi">
    <w:name w:val="Style Verdana 9 pt Justifié"/>
    <w:basedOn w:val="Normal"/>
    <w:rsid w:val="001E5900"/>
    <w:pPr>
      <w:spacing w:after="240"/>
    </w:pPr>
    <w:rPr>
      <w:rFonts w:ascii="Arial" w:eastAsia="Times New Roman" w:hAnsi="Arial" w:cs="Times New Roman"/>
      <w:spacing w:val="-6"/>
      <w:lang w:eastAsia="fr-FR"/>
    </w:rPr>
  </w:style>
  <w:style w:type="paragraph" w:customStyle="1" w:styleId="StyleVerdana9ptJustifiAvant6ptAprs6pt">
    <w:name w:val="Style Verdana 9 pt Justifié Avant : 6 pt Après : 6 pt"/>
    <w:basedOn w:val="Normal"/>
    <w:uiPriority w:val="99"/>
    <w:rsid w:val="001E5900"/>
    <w:rPr>
      <w:rFonts w:ascii="Arial" w:eastAsia="Times New Roman" w:hAnsi="Arial" w:cs="Times New Roman"/>
      <w:spacing w:val="-6"/>
      <w:lang w:eastAsia="fr-FR"/>
    </w:rPr>
  </w:style>
  <w:style w:type="character" w:customStyle="1" w:styleId="05ARTICLENiv1-TableauPuce3Car0">
    <w:name w:val="05_ARTICLE_Niv1 - Tableau Puce 3 Car"/>
    <w:basedOn w:val="05ARTICLENiv1-TableauPuce1Car"/>
    <w:link w:val="05ARTICLENiv1-TableauPuce30"/>
    <w:locked/>
    <w:rsid w:val="001E5900"/>
    <w:rPr>
      <w:rFonts w:ascii="Arial" w:eastAsia="Times New Roman" w:hAnsi="Arial" w:cs="Times New Roman"/>
      <w:noProof/>
      <w:sz w:val="20"/>
      <w:szCs w:val="20"/>
      <w:lang w:eastAsia="fr-FR"/>
    </w:rPr>
  </w:style>
  <w:style w:type="paragraph" w:customStyle="1" w:styleId="05ARTICLENiv1-TableauPuce30">
    <w:name w:val="05_ARTICLE_Niv1 - Tableau Puce 3"/>
    <w:basedOn w:val="05ARTICLENiv1-TableauPuce1"/>
    <w:link w:val="05ARTICLENiv1-TableauPuce3Car0"/>
    <w:rsid w:val="001E5900"/>
    <w:pPr>
      <w:numPr>
        <w:numId w:val="0"/>
      </w:numPr>
      <w:spacing w:before="0" w:after="120"/>
    </w:pPr>
  </w:style>
  <w:style w:type="character" w:customStyle="1" w:styleId="05ARTICLENiv1-TitreencadrCar">
    <w:name w:val="05_ARTICLE _Niv1 - Titre encadré Car"/>
    <w:basedOn w:val="03NOTICE-TitreCar"/>
    <w:link w:val="05ARTICLENiv1-Titreencadr"/>
    <w:locked/>
    <w:rsid w:val="001E5900"/>
    <w:rPr>
      <w:rFonts w:ascii="Arial" w:hAnsi="Arial" w:cs="Arial"/>
      <w:b/>
      <w:caps/>
      <w:kern w:val="2"/>
      <w:sz w:val="20"/>
      <w:shd w:val="clear" w:color="auto" w:fill="FFFF99"/>
      <w14:ligatures w14:val="standardContextual"/>
    </w:rPr>
  </w:style>
  <w:style w:type="paragraph" w:customStyle="1" w:styleId="05ARTICLENiv1-Titreencadr">
    <w:name w:val="05_ARTICLE _Niv1 - Titre encadré"/>
    <w:basedOn w:val="03NOTICE-Titre"/>
    <w:link w:val="05ARTICLENiv1-TitreencadrCar"/>
    <w:rsid w:val="001E5900"/>
    <w:pPr>
      <w:shd w:val="clear" w:color="auto" w:fill="auto"/>
      <w:spacing w:line="400" w:lineRule="exact"/>
    </w:pPr>
  </w:style>
  <w:style w:type="character" w:customStyle="1" w:styleId="03NOTICE-TextepuceCar">
    <w:name w:val="03_NOTICE - Texte puce Car"/>
    <w:basedOn w:val="03NOTICE-TexteCar"/>
    <w:link w:val="03NOTICE-Textepuce"/>
    <w:uiPriority w:val="99"/>
    <w:locked/>
    <w:rsid w:val="001E5900"/>
    <w:rPr>
      <w:rFonts w:ascii="Arial" w:hAnsi="Arial" w:cs="Arial"/>
      <w:color w:val="000000" w:themeColor="text1"/>
      <w:kern w:val="2"/>
      <w:sz w:val="20"/>
      <w:shd w:val="clear" w:color="auto" w:fill="FFFF99"/>
      <w14:ligatures w14:val="standardContextual"/>
    </w:rPr>
  </w:style>
  <w:style w:type="paragraph" w:customStyle="1" w:styleId="03NOTICE-Textepuce">
    <w:name w:val="03_NOTICE - Texte puce"/>
    <w:basedOn w:val="03NOTICE-Texte"/>
    <w:link w:val="03NOTICE-TextepuceCar"/>
    <w:uiPriority w:val="99"/>
    <w:rsid w:val="001E5900"/>
    <w:pPr>
      <w:numPr>
        <w:numId w:val="22"/>
      </w:numPr>
      <w:ind w:left="113" w:firstLine="0"/>
    </w:pPr>
  </w:style>
  <w:style w:type="character" w:customStyle="1" w:styleId="StyleVerdana9pt">
    <w:name w:val="Style Verdana 9 pt"/>
    <w:basedOn w:val="Policepardfaut"/>
    <w:rsid w:val="001E5900"/>
    <w:rPr>
      <w:rFonts w:ascii="Arial" w:hAnsi="Arial" w:cs="Arial" w:hint="default"/>
      <w:sz w:val="20"/>
    </w:rPr>
  </w:style>
  <w:style w:type="character" w:customStyle="1" w:styleId="StyleVerdana9ptGras">
    <w:name w:val="Style Verdana 9 pt Gras"/>
    <w:basedOn w:val="Policepardfaut"/>
    <w:rsid w:val="001E5900"/>
    <w:rPr>
      <w:rFonts w:ascii="Arial" w:hAnsi="Arial" w:cs="Arial" w:hint="default"/>
      <w:b/>
      <w:bCs/>
      <w:sz w:val="20"/>
    </w:rPr>
  </w:style>
  <w:style w:type="character" w:customStyle="1" w:styleId="txt">
    <w:name w:val="txt"/>
    <w:basedOn w:val="Policepardfaut"/>
    <w:rsid w:val="001E5900"/>
  </w:style>
  <w:style w:type="character" w:customStyle="1" w:styleId="rtx">
    <w:name w:val="rtx"/>
    <w:basedOn w:val="Policepardfaut"/>
    <w:rsid w:val="001E5900"/>
  </w:style>
  <w:style w:type="character" w:customStyle="1" w:styleId="Titre6Car2">
    <w:name w:val="Titre 6 Car2"/>
    <w:basedOn w:val="Policepardfaut"/>
    <w:uiPriority w:val="9"/>
    <w:semiHidden/>
    <w:rsid w:val="001E5900"/>
    <w:rPr>
      <w:rFonts w:asciiTheme="majorHAnsi" w:eastAsiaTheme="majorEastAsia" w:hAnsiTheme="majorHAnsi" w:cstheme="majorBidi"/>
      <w:color w:val="3C4246" w:themeColor="accent1" w:themeShade="7F"/>
      <w:sz w:val="20"/>
      <w:szCs w:val="24"/>
    </w:rPr>
  </w:style>
  <w:style w:type="paragraph" w:customStyle="1" w:styleId="paragraph">
    <w:name w:val="paragraph"/>
    <w:basedOn w:val="Normal"/>
    <w:rsid w:val="009A456B"/>
    <w:pPr>
      <w:spacing w:before="100" w:beforeAutospacing="1" w:after="100" w:afterAutospacing="1"/>
    </w:pPr>
    <w:rPr>
      <w:rFonts w:ascii="Times New Roman" w:eastAsia="Times New Roman" w:hAnsi="Times New Roman" w:cs="Times New Roman"/>
      <w:sz w:val="24"/>
      <w:lang w:eastAsia="fr-FR"/>
    </w:rPr>
  </w:style>
  <w:style w:type="character" w:customStyle="1" w:styleId="normaltextrun">
    <w:name w:val="normaltextrun"/>
    <w:basedOn w:val="Policepardfaut"/>
    <w:rsid w:val="009A456B"/>
  </w:style>
  <w:style w:type="character" w:customStyle="1" w:styleId="eop">
    <w:name w:val="eop"/>
    <w:basedOn w:val="Policepardfaut"/>
    <w:rsid w:val="009A456B"/>
  </w:style>
  <w:style w:type="character" w:customStyle="1" w:styleId="wacimagecontainer">
    <w:name w:val="wacimagecontainer"/>
    <w:basedOn w:val="Policepardfaut"/>
    <w:rsid w:val="009A456B"/>
  </w:style>
  <w:style w:type="paragraph" w:customStyle="1" w:styleId="TM51">
    <w:name w:val="TM 51"/>
    <w:basedOn w:val="Normal"/>
    <w:next w:val="Normal"/>
    <w:autoRedefine/>
    <w:uiPriority w:val="39"/>
    <w:unhideWhenUsed/>
    <w:rsid w:val="003E4DF8"/>
    <w:pPr>
      <w:spacing w:line="192" w:lineRule="auto"/>
    </w:pPr>
    <w:rPr>
      <w:rFonts w:ascii="Calibri" w:hAnsi="Calibri"/>
    </w:rPr>
  </w:style>
  <w:style w:type="paragraph" w:customStyle="1" w:styleId="TM61">
    <w:name w:val="TM 61"/>
    <w:basedOn w:val="Normal"/>
    <w:next w:val="Normal"/>
    <w:autoRedefine/>
    <w:uiPriority w:val="39"/>
    <w:unhideWhenUsed/>
    <w:rsid w:val="003E4DF8"/>
    <w:pPr>
      <w:spacing w:line="192" w:lineRule="auto"/>
    </w:pPr>
    <w:rPr>
      <w:rFonts w:ascii="Calibri" w:hAnsi="Calibri"/>
    </w:rPr>
  </w:style>
  <w:style w:type="paragraph" w:customStyle="1" w:styleId="TM71">
    <w:name w:val="TM 71"/>
    <w:basedOn w:val="Normal"/>
    <w:next w:val="Normal"/>
    <w:autoRedefine/>
    <w:uiPriority w:val="39"/>
    <w:unhideWhenUsed/>
    <w:rsid w:val="003E4DF8"/>
    <w:pPr>
      <w:spacing w:line="192" w:lineRule="auto"/>
    </w:pPr>
    <w:rPr>
      <w:rFonts w:ascii="Calibri" w:hAnsi="Calibri"/>
    </w:rPr>
  </w:style>
  <w:style w:type="paragraph" w:customStyle="1" w:styleId="TM81">
    <w:name w:val="TM 81"/>
    <w:basedOn w:val="Normal"/>
    <w:next w:val="Normal"/>
    <w:autoRedefine/>
    <w:uiPriority w:val="39"/>
    <w:unhideWhenUsed/>
    <w:rsid w:val="003E4DF8"/>
    <w:pPr>
      <w:spacing w:line="192" w:lineRule="auto"/>
    </w:pPr>
    <w:rPr>
      <w:rFonts w:ascii="Calibri" w:hAnsi="Calibri"/>
    </w:rPr>
  </w:style>
  <w:style w:type="paragraph" w:customStyle="1" w:styleId="TM91">
    <w:name w:val="TM 91"/>
    <w:basedOn w:val="Normal"/>
    <w:next w:val="Normal"/>
    <w:autoRedefine/>
    <w:uiPriority w:val="39"/>
    <w:unhideWhenUsed/>
    <w:rsid w:val="003E4DF8"/>
    <w:pPr>
      <w:spacing w:line="192" w:lineRule="auto"/>
    </w:pPr>
    <w:rPr>
      <w:rFonts w:ascii="Calibri" w:hAnsi="Calibri"/>
    </w:rPr>
  </w:style>
  <w:style w:type="paragraph" w:customStyle="1" w:styleId="Objetducommentaire1">
    <w:name w:val="Objet du commentaire1"/>
    <w:basedOn w:val="Commentaire"/>
    <w:next w:val="Commentaire"/>
    <w:semiHidden/>
    <w:unhideWhenUsed/>
    <w:rsid w:val="003E4DF8"/>
    <w:rPr>
      <w:rFonts w:ascii="Calibri" w:eastAsia="Calibri" w:hAnsi="Calibri" w:cs="Times New Roman"/>
      <w:b/>
      <w:bCs/>
      <w:sz w:val="14"/>
    </w:rPr>
  </w:style>
  <w:style w:type="numbering" w:customStyle="1" w:styleId="Aucuneliste11">
    <w:name w:val="Aucune liste11"/>
    <w:next w:val="Aucuneliste"/>
    <w:semiHidden/>
    <w:rsid w:val="003E4DF8"/>
  </w:style>
  <w:style w:type="table" w:customStyle="1" w:styleId="Grilledutableau11">
    <w:name w:val="Grille du tableau11"/>
    <w:basedOn w:val="TableauNormal"/>
    <w:next w:val="Grilledutableau"/>
    <w:rsid w:val="003E4DF8"/>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tducommentaireCar1">
    <w:name w:val="Objet du commentaire Car1"/>
    <w:basedOn w:val="CommentaireCar"/>
    <w:uiPriority w:val="99"/>
    <w:semiHidden/>
    <w:rsid w:val="003E4DF8"/>
    <w:rPr>
      <w:rFonts w:ascii="Arial" w:eastAsia="Times New Roman" w:hAnsi="Arial" w:cs="Times New Roman"/>
      <w:b/>
      <w:bCs/>
      <w:color w:val="000000" w:themeColor="text1"/>
      <w:sz w:val="14"/>
      <w:szCs w:val="20"/>
      <w:lang w:eastAsia="ar-SA"/>
    </w:rPr>
  </w:style>
  <w:style w:type="paragraph" w:customStyle="1" w:styleId="1erniveaudepuce">
    <w:name w:val="1er niveau de puce"/>
    <w:basedOn w:val="Normal"/>
    <w:rsid w:val="00F23C66"/>
    <w:pPr>
      <w:numPr>
        <w:numId w:val="24"/>
      </w:numPr>
      <w:spacing w:after="240"/>
    </w:pPr>
    <w:rPr>
      <w:rFonts w:ascii="Arial" w:eastAsia="Times New Roman" w:hAnsi="Arial" w:cs="Times New Roman"/>
      <w:spacing w:val="-6"/>
      <w:lang w:eastAsia="fr-FR"/>
    </w:rPr>
  </w:style>
  <w:style w:type="paragraph" w:customStyle="1" w:styleId="07ARTICLENiv3-SsTitreOK">
    <w:name w:val="07_ARTICLE_Niv3 - SsTitre OK"/>
    <w:basedOn w:val="05ARTICLENiv1-Texte"/>
    <w:rsid w:val="00F23C66"/>
    <w:pPr>
      <w:tabs>
        <w:tab w:val="clear" w:pos="9356"/>
        <w:tab w:val="left" w:pos="1134"/>
      </w:tabs>
      <w:spacing w:before="240"/>
      <w:ind w:left="1702" w:hanging="1418"/>
    </w:pPr>
    <w:rPr>
      <w:b/>
      <w:bCs/>
    </w:rPr>
  </w:style>
  <w:style w:type="paragraph" w:customStyle="1" w:styleId="TM20">
    <w:name w:val="TM2"/>
    <w:basedOn w:val="TM1"/>
    <w:link w:val="TM2Car"/>
    <w:rsid w:val="00F23C66"/>
    <w:pPr>
      <w:tabs>
        <w:tab w:val="left" w:pos="440"/>
        <w:tab w:val="left" w:pos="1680"/>
        <w:tab w:val="right" w:leader="dot" w:pos="9629"/>
      </w:tabs>
      <w:ind w:right="1134"/>
    </w:pPr>
    <w:rPr>
      <w:rFonts w:ascii="Verdana" w:eastAsia="Times New Roman" w:hAnsi="Verdana" w:cs="Times New Roman"/>
      <w:spacing w:val="-6"/>
      <w:sz w:val="18"/>
      <w:szCs w:val="18"/>
    </w:rPr>
  </w:style>
  <w:style w:type="character" w:customStyle="1" w:styleId="TM1Car">
    <w:name w:val="TM 1 Car"/>
    <w:link w:val="TM1"/>
    <w:uiPriority w:val="39"/>
    <w:rsid w:val="00F23C66"/>
    <w:rPr>
      <w:caps/>
      <w:noProof/>
      <w:color w:val="000000" w:themeColor="text1"/>
      <w:sz w:val="20"/>
    </w:rPr>
  </w:style>
  <w:style w:type="character" w:customStyle="1" w:styleId="TM2Car">
    <w:name w:val="TM2 Car"/>
    <w:link w:val="TM20"/>
    <w:rsid w:val="00F23C66"/>
    <w:rPr>
      <w:rFonts w:ascii="Verdana" w:eastAsia="Times New Roman" w:hAnsi="Verdana" w:cs="Times New Roman"/>
      <w:caps/>
      <w:noProof/>
      <w:spacing w:val="-6"/>
      <w:kern w:val="2"/>
      <w:sz w:val="18"/>
      <w:szCs w:val="18"/>
      <w14:ligatures w14:val="standardContextual"/>
    </w:rPr>
  </w:style>
  <w:style w:type="paragraph" w:customStyle="1" w:styleId="Style05ARTICLENiv1-TexteAvant8pt">
    <w:name w:val="Style 05_ARTICLE_Niv1 - Texte + Avant : 8 pt"/>
    <w:basedOn w:val="05ARTICLENiv1-Texte"/>
    <w:rsid w:val="00F23C66"/>
    <w:pPr>
      <w:tabs>
        <w:tab w:val="clear" w:pos="9356"/>
      </w:tabs>
      <w:spacing w:before="160"/>
    </w:pPr>
    <w:rPr>
      <w:spacing w:val="-6"/>
    </w:rPr>
  </w:style>
  <w:style w:type="paragraph" w:customStyle="1" w:styleId="Style05ARTICLENiv1-TexteGauche057cmAprs0ptHa">
    <w:name w:val="Style 05_ARTICLE_Niv1 - Texte + Gauche :  057 cm Après : 0 pt Ha..."/>
    <w:basedOn w:val="05ARTICLENiv1-Texte"/>
    <w:rsid w:val="00F23C66"/>
    <w:pPr>
      <w:pBdr>
        <w:top w:val="single" w:sz="4" w:space="1" w:color="auto"/>
        <w:left w:val="single" w:sz="4" w:space="1" w:color="auto"/>
        <w:bottom w:val="single" w:sz="4" w:space="0" w:color="auto"/>
        <w:right w:val="single" w:sz="4" w:space="1" w:color="auto"/>
      </w:pBdr>
      <w:tabs>
        <w:tab w:val="clear" w:pos="9356"/>
      </w:tabs>
      <w:spacing w:after="0"/>
      <w:ind w:left="322"/>
    </w:pPr>
    <w:rPr>
      <w:spacing w:val="-6"/>
    </w:rPr>
  </w:style>
  <w:style w:type="paragraph" w:customStyle="1" w:styleId="Style05ARTICLENiv1-TexteAprs2ptHautSimpleAutoma">
    <w:name w:val="Style 05_ARTICLE_Niv1 - Texte + Après : 2 pt Haut: (Simple Automa..."/>
    <w:basedOn w:val="05ARTICLENiv1-Texte"/>
    <w:rsid w:val="00F23C66"/>
    <w:pPr>
      <w:pBdr>
        <w:top w:val="single" w:sz="4" w:space="1" w:color="auto"/>
        <w:left w:val="single" w:sz="4" w:space="0" w:color="auto"/>
        <w:bottom w:val="single" w:sz="4" w:space="1" w:color="auto"/>
        <w:right w:val="single" w:sz="4" w:space="1" w:color="auto"/>
      </w:pBdr>
      <w:tabs>
        <w:tab w:val="clear" w:pos="9356"/>
      </w:tabs>
      <w:spacing w:after="40"/>
    </w:pPr>
    <w:rPr>
      <w:spacing w:val="-6"/>
    </w:rPr>
  </w:style>
  <w:style w:type="paragraph" w:customStyle="1" w:styleId="StyleCorpsdetexteVerdana9pt">
    <w:name w:val="Style Corps de texte + Verdana 9 pt"/>
    <w:basedOn w:val="Corpsdetexte"/>
    <w:link w:val="StyleCorpsdetexteVerdana9ptCar"/>
    <w:rsid w:val="00F23C66"/>
    <w:pPr>
      <w:tabs>
        <w:tab w:val="left" w:pos="7100"/>
      </w:tabs>
      <w:spacing w:after="240"/>
      <w:ind w:right="29"/>
      <w:jc w:val="both"/>
    </w:pPr>
    <w:rPr>
      <w:rFonts w:cs="Times New Roman"/>
      <w:b w:val="0"/>
      <w:smallCaps w:val="0"/>
      <w:color w:val="auto"/>
      <w:spacing w:val="-6"/>
      <w:sz w:val="20"/>
    </w:rPr>
  </w:style>
  <w:style w:type="character" w:customStyle="1" w:styleId="StyleCorpsdetexteVerdana9ptCar">
    <w:name w:val="Style Corps de texte + Verdana 9 pt Car"/>
    <w:link w:val="StyleCorpsdetexteVerdana9pt"/>
    <w:rsid w:val="00F23C66"/>
    <w:rPr>
      <w:rFonts w:ascii="Arial" w:eastAsia="Times New Roman" w:hAnsi="Arial" w:cs="Times New Roman"/>
      <w:spacing w:val="-6"/>
      <w:sz w:val="20"/>
      <w:szCs w:val="20"/>
      <w:lang w:eastAsia="fr-FR"/>
    </w:rPr>
  </w:style>
  <w:style w:type="character" w:customStyle="1" w:styleId="StyleARIAL">
    <w:name w:val="Style ARIAL"/>
    <w:rsid w:val="00F23C66"/>
    <w:rPr>
      <w:rFonts w:ascii="Arial" w:hAnsi="Arial"/>
      <w:sz w:val="20"/>
    </w:rPr>
  </w:style>
  <w:style w:type="paragraph" w:customStyle="1" w:styleId="StyleVerdana9ptGauche044cmAprs4pt">
    <w:name w:val="Style Verdana 9 pt Gauche :  044 cm Après : 4 pt"/>
    <w:basedOn w:val="Normal"/>
    <w:rsid w:val="00F23C66"/>
    <w:pPr>
      <w:spacing w:after="80"/>
      <w:ind w:left="252"/>
    </w:pPr>
    <w:rPr>
      <w:rFonts w:ascii="Arial" w:eastAsia="Times New Roman" w:hAnsi="Arial" w:cs="Times New Roman"/>
      <w:spacing w:val="-6"/>
      <w:lang w:eastAsia="fr-FR"/>
    </w:rPr>
  </w:style>
  <w:style w:type="paragraph" w:customStyle="1" w:styleId="StyleCorpsdetexteVerdana9ptGauche063cm">
    <w:name w:val="Style Corps de texte + Verdana 9 pt Gauche :  063 cm"/>
    <w:basedOn w:val="Corpsdetexte"/>
    <w:rsid w:val="00F23C66"/>
    <w:pPr>
      <w:tabs>
        <w:tab w:val="left" w:pos="7100"/>
      </w:tabs>
      <w:spacing w:after="240"/>
      <w:ind w:left="360" w:right="29"/>
      <w:jc w:val="both"/>
    </w:pPr>
    <w:rPr>
      <w:rFonts w:cs="Times New Roman"/>
      <w:b w:val="0"/>
      <w:smallCaps w:val="0"/>
      <w:color w:val="auto"/>
      <w:spacing w:val="-6"/>
      <w:sz w:val="20"/>
    </w:rPr>
  </w:style>
  <w:style w:type="paragraph" w:customStyle="1" w:styleId="StyleCorpsdetexteGauche063cm">
    <w:name w:val="Style Corps de texte + Gauche :  063 cm"/>
    <w:basedOn w:val="Corpsdetexte"/>
    <w:rsid w:val="00F23C66"/>
    <w:pPr>
      <w:tabs>
        <w:tab w:val="left" w:pos="7100"/>
      </w:tabs>
      <w:spacing w:after="240"/>
      <w:ind w:left="360" w:right="29"/>
      <w:jc w:val="both"/>
    </w:pPr>
    <w:rPr>
      <w:rFonts w:cs="Times New Roman"/>
      <w:b w:val="0"/>
      <w:smallCaps w:val="0"/>
      <w:color w:val="auto"/>
      <w:spacing w:val="-6"/>
      <w:sz w:val="20"/>
    </w:rPr>
  </w:style>
  <w:style w:type="paragraph" w:customStyle="1" w:styleId="Style06ARTICLENiv2-SsTitreAvant0ptAprs12pt">
    <w:name w:val="Style 06_ARTICLE_Niv2 - SsTitre + Avant : 0 pt Après : 12 pt"/>
    <w:basedOn w:val="06ARTICLENiv2-SsTitre"/>
    <w:rsid w:val="00F23C66"/>
    <w:pPr>
      <w:numPr>
        <w:numId w:val="23"/>
      </w:numPr>
      <w:tabs>
        <w:tab w:val="clear" w:pos="1134"/>
      </w:tabs>
      <w:spacing w:before="0" w:after="240"/>
      <w:ind w:left="284" w:hanging="505"/>
      <w:jc w:val="both"/>
    </w:pPr>
    <w:rPr>
      <w:bCs/>
      <w:sz w:val="20"/>
      <w:szCs w:val="20"/>
    </w:rPr>
  </w:style>
  <w:style w:type="paragraph" w:customStyle="1" w:styleId="Style05ARTICLENiv1-SsTitreAvant0ptAprs12pt">
    <w:name w:val="Style 05_ARTICLE_Niv1 - SsTitre + Avant : 0 pt Après : 12 pt"/>
    <w:basedOn w:val="05ARTICLENiv1-SsTitre"/>
    <w:rsid w:val="00F23C66"/>
    <w:pPr>
      <w:numPr>
        <w:ilvl w:val="0"/>
        <w:numId w:val="0"/>
      </w:numPr>
      <w:spacing w:before="0" w:after="240"/>
      <w:jc w:val="both"/>
    </w:pPr>
    <w:rPr>
      <w:bCs/>
      <w:szCs w:val="20"/>
    </w:rPr>
  </w:style>
  <w:style w:type="paragraph" w:customStyle="1" w:styleId="Car1">
    <w:name w:val="Car1"/>
    <w:basedOn w:val="Normal"/>
    <w:rsid w:val="00F23C66"/>
    <w:pPr>
      <w:spacing w:line="240" w:lineRule="exact"/>
    </w:pPr>
    <w:rPr>
      <w:rFonts w:ascii="Trebuchet MS" w:eastAsia="Times New Roman" w:hAnsi="Trebuchet MS" w:cs="Trebuchet MS"/>
      <w:color w:val="000000"/>
      <w:sz w:val="24"/>
    </w:rPr>
  </w:style>
  <w:style w:type="character" w:customStyle="1" w:styleId="codelienart">
    <w:name w:val="codelienart"/>
    <w:basedOn w:val="Policepardfaut"/>
    <w:rsid w:val="00F23C66"/>
  </w:style>
  <w:style w:type="paragraph" w:customStyle="1" w:styleId="CarCarCar1CarCarCarCarCarCarCarCarCarCarCarCarCar">
    <w:name w:val="Car Car Car1 Car Car Car Car Car Car Car Car Car Car Car Car Car"/>
    <w:basedOn w:val="Normal"/>
    <w:rsid w:val="00AF03BE"/>
    <w:pPr>
      <w:spacing w:line="240" w:lineRule="exact"/>
    </w:pPr>
    <w:rPr>
      <w:rFonts w:ascii="Trebuchet MS" w:eastAsia="Times New Roman" w:hAnsi="Trebuchet MS" w:cs="Trebuchet MS"/>
      <w:color w:val="000000"/>
      <w:sz w:val="24"/>
    </w:rPr>
  </w:style>
  <w:style w:type="paragraph" w:customStyle="1" w:styleId="TAB1">
    <w:name w:val="TAB 1"/>
    <w:basedOn w:val="05ARTICLENiv1-Texte"/>
    <w:rsid w:val="009E72CA"/>
    <w:pPr>
      <w:tabs>
        <w:tab w:val="clear" w:pos="9356"/>
      </w:tabs>
      <w:ind w:left="360" w:hanging="180"/>
    </w:pPr>
    <w:rPr>
      <w:spacing w:val="-6"/>
    </w:rPr>
  </w:style>
  <w:style w:type="paragraph" w:customStyle="1" w:styleId="TAB3">
    <w:name w:val="TAB 3"/>
    <w:basedOn w:val="06ARTICLENiv2-Texte"/>
    <w:rsid w:val="009E72CA"/>
    <w:pPr>
      <w:ind w:left="540" w:hanging="256"/>
    </w:pPr>
    <w:rPr>
      <w:noProof w:val="0"/>
      <w:spacing w:val="-6"/>
      <w:sz w:val="16"/>
    </w:rPr>
  </w:style>
  <w:style w:type="paragraph" w:styleId="Citation">
    <w:name w:val="Quote"/>
    <w:basedOn w:val="Normal"/>
    <w:next w:val="Normal"/>
    <w:link w:val="CitationCar"/>
    <w:uiPriority w:val="29"/>
    <w:rsid w:val="009E72CA"/>
    <w:pPr>
      <w:spacing w:after="240"/>
    </w:pPr>
    <w:rPr>
      <w:rFonts w:ascii="Arial" w:eastAsia="Times New Roman" w:hAnsi="Arial" w:cs="Times New Roman"/>
      <w:i/>
      <w:iCs/>
      <w:color w:val="000000"/>
      <w:spacing w:val="-6"/>
      <w:lang w:eastAsia="fr-FR"/>
    </w:rPr>
  </w:style>
  <w:style w:type="character" w:customStyle="1" w:styleId="CitationCar">
    <w:name w:val="Citation Car"/>
    <w:basedOn w:val="Policepardfaut"/>
    <w:link w:val="Citation"/>
    <w:uiPriority w:val="29"/>
    <w:rsid w:val="009E72CA"/>
    <w:rPr>
      <w:rFonts w:ascii="Arial" w:eastAsia="Times New Roman" w:hAnsi="Arial" w:cs="Times New Roman"/>
      <w:i/>
      <w:iCs/>
      <w:color w:val="000000"/>
      <w:spacing w:val="-6"/>
      <w:kern w:val="2"/>
      <w:sz w:val="20"/>
      <w:szCs w:val="20"/>
      <w:lang w:eastAsia="fr-FR"/>
      <w14:ligatures w14:val="standardContextual"/>
    </w:rPr>
  </w:style>
  <w:style w:type="paragraph" w:customStyle="1" w:styleId="1-TITREDELAPARTIE">
    <w:name w:val="1- TITRE DE LA PARTIE"/>
    <w:basedOn w:val="Normal"/>
    <w:next w:val="2-TITRE2"/>
    <w:rsid w:val="00B20146"/>
    <w:pPr>
      <w:spacing w:before="240" w:after="360"/>
      <w:ind w:left="357" w:hanging="357"/>
    </w:pPr>
    <w:rPr>
      <w:b/>
      <w:bCs/>
      <w:caps/>
      <w:color w:val="7A868D" w:themeColor="accent1"/>
      <w:sz w:val="32"/>
      <w:szCs w:val="32"/>
    </w:rPr>
  </w:style>
  <w:style w:type="paragraph" w:customStyle="1" w:styleId="2-TITRE2">
    <w:name w:val="2- TITRE 2"/>
    <w:basedOn w:val="Normal"/>
    <w:next w:val="Normal"/>
    <w:rsid w:val="00B20146"/>
    <w:pPr>
      <w:tabs>
        <w:tab w:val="left" w:pos="1418"/>
      </w:tabs>
      <w:spacing w:before="480" w:after="240"/>
      <w:ind w:left="1247" w:hanging="890"/>
    </w:pPr>
    <w:rPr>
      <w:b/>
      <w:bCs/>
      <w:color w:val="E21D1B" w:themeColor="text2"/>
      <w:sz w:val="28"/>
      <w:szCs w:val="28"/>
    </w:rPr>
  </w:style>
  <w:style w:type="paragraph" w:customStyle="1" w:styleId="3-TITRE3">
    <w:name w:val="3- TITRE 3"/>
    <w:basedOn w:val="Normal"/>
    <w:next w:val="Normal"/>
    <w:rsid w:val="00B20146"/>
    <w:pPr>
      <w:tabs>
        <w:tab w:val="left" w:pos="1418"/>
      </w:tabs>
      <w:spacing w:before="360"/>
      <w:ind w:left="1417" w:hanging="697"/>
    </w:pPr>
    <w:rPr>
      <w:color w:val="E21D1B" w:themeColor="text2"/>
      <w:sz w:val="24"/>
      <w:szCs w:val="32"/>
    </w:rPr>
  </w:style>
  <w:style w:type="paragraph" w:customStyle="1" w:styleId="4-PUCE1">
    <w:name w:val="4 - PUCE1"/>
    <w:basedOn w:val="Paragraphedeliste"/>
    <w:rsid w:val="00B20146"/>
    <w:pPr>
      <w:tabs>
        <w:tab w:val="left" w:pos="567"/>
      </w:tabs>
      <w:ind w:left="568" w:hanging="284"/>
      <w:contextualSpacing w:val="0"/>
    </w:pPr>
  </w:style>
  <w:style w:type="paragraph" w:customStyle="1" w:styleId="5-PUCE2">
    <w:name w:val="5 - PUCE2"/>
    <w:basedOn w:val="Normal"/>
    <w:rsid w:val="00B20146"/>
    <w:pPr>
      <w:tabs>
        <w:tab w:val="left" w:pos="851"/>
      </w:tabs>
      <w:ind w:left="851" w:hanging="284"/>
    </w:pPr>
  </w:style>
  <w:style w:type="paragraph" w:customStyle="1" w:styleId="02TITRE2">
    <w:name w:val="02_TITRE 2"/>
    <w:basedOn w:val="Normal"/>
    <w:link w:val="02TITRE2Car"/>
    <w:rsid w:val="00B20146"/>
    <w:pPr>
      <w:pBdr>
        <w:bottom w:val="dotted" w:sz="4" w:space="1" w:color="auto"/>
      </w:pBdr>
    </w:pPr>
    <w:rPr>
      <w:i/>
      <w:color w:val="FFFFFF" w:themeColor="background1"/>
      <w:sz w:val="24"/>
      <w:u w:color="000000" w:themeColor="text1"/>
      <w14:textOutline w14:w="9525" w14:cap="rnd" w14:cmpd="dbl" w14:algn="ctr">
        <w14:noFill/>
        <w14:prstDash w14:val="solid"/>
        <w14:bevel/>
      </w14:textOutline>
      <w14:textFill>
        <w14:noFill/>
      </w14:textFill>
    </w:rPr>
  </w:style>
  <w:style w:type="character" w:customStyle="1" w:styleId="02TITRE2Car">
    <w:name w:val="02_TITRE 2 Car"/>
    <w:basedOn w:val="Policepardfaut"/>
    <w:link w:val="02TITRE2"/>
    <w:rsid w:val="00B20146"/>
    <w:rPr>
      <w:i/>
      <w:color w:val="FFFFFF" w:themeColor="background1"/>
      <w:sz w:val="24"/>
      <w:szCs w:val="24"/>
      <w:u w:color="000000" w:themeColor="text1"/>
      <w14:textOutline w14:w="9525" w14:cap="rnd" w14:cmpd="dbl" w14:algn="ctr">
        <w14:noFill/>
        <w14:prstDash w14:val="solid"/>
        <w14:bevel/>
      </w14:textOutline>
      <w14:textFill>
        <w14:noFill/>
      </w14:textFill>
    </w:rPr>
  </w:style>
  <w:style w:type="character" w:customStyle="1" w:styleId="03-TITRE3Car">
    <w:name w:val="03 - TITRE 3 Car"/>
    <w:basedOn w:val="Policepardfaut"/>
    <w:link w:val="03-TITRE3"/>
    <w:rsid w:val="00AE4FD7"/>
    <w:rPr>
      <w:rFonts w:ascii="Montserrat" w:hAnsi="Montserrat"/>
      <w:bCs/>
      <w:caps/>
      <w:noProof/>
      <w:color w:val="7A868D" w:themeColor="accent1"/>
      <w:sz w:val="24"/>
      <w:szCs w:val="24"/>
      <w:lang w:eastAsia="fr-FR"/>
    </w:rPr>
  </w:style>
  <w:style w:type="paragraph" w:customStyle="1" w:styleId="Encadr">
    <w:name w:val="Encadré"/>
    <w:basedOn w:val="Normal"/>
    <w:link w:val="EncadrCar"/>
    <w:rsid w:val="00B20146"/>
    <w:pPr>
      <w:framePr w:w="1701" w:h="1701" w:hRule="exact" w:hSpace="113" w:vSpace="142" w:wrap="notBeside" w:vAnchor="text" w:hAnchor="margin" w:y="1" w:anchorLock="1"/>
      <w:pBdr>
        <w:top w:val="double" w:sz="4" w:space="1" w:color="F9D1D0" w:themeColor="text2" w:themeTint="33"/>
        <w:left w:val="double" w:sz="4" w:space="4" w:color="F9D1D0" w:themeColor="text2" w:themeTint="33"/>
        <w:bottom w:val="double" w:sz="4" w:space="1" w:color="F9D1D0" w:themeColor="text2" w:themeTint="33"/>
        <w:right w:val="double" w:sz="4" w:space="4" w:color="F9D1D0" w:themeColor="text2" w:themeTint="33"/>
      </w:pBdr>
    </w:pPr>
  </w:style>
  <w:style w:type="character" w:customStyle="1" w:styleId="EncadrCar">
    <w:name w:val="Encadré Car"/>
    <w:basedOn w:val="Policepardfaut"/>
    <w:link w:val="Encadr"/>
    <w:rsid w:val="00B20146"/>
    <w:rPr>
      <w:color w:val="000000" w:themeColor="text1"/>
      <w:sz w:val="20"/>
      <w:szCs w:val="24"/>
    </w:rPr>
  </w:style>
  <w:style w:type="paragraph" w:customStyle="1" w:styleId="07-Encart1">
    <w:name w:val="07 - Encart 1"/>
    <w:basedOn w:val="Normal"/>
    <w:link w:val="07-Encart1Car"/>
    <w:qFormat/>
    <w:rsid w:val="00B20146"/>
    <w:pPr>
      <w:keepLines/>
      <w:pBdr>
        <w:top w:val="thinThickThinSmallGap" w:sz="12" w:space="1" w:color="F9D1D0" w:themeColor="text2" w:themeTint="33"/>
        <w:left w:val="thinThickThinSmallGap" w:sz="12" w:space="1" w:color="F9D1D0" w:themeColor="text2" w:themeTint="33"/>
        <w:bottom w:val="thinThickThinSmallGap" w:sz="12" w:space="1" w:color="F9D1D0" w:themeColor="text2" w:themeTint="33"/>
        <w:right w:val="thinThickThinSmallGap" w:sz="12" w:space="1" w:color="F9D1D0" w:themeColor="text2" w:themeTint="33"/>
      </w:pBdr>
    </w:pPr>
    <w:rPr>
      <w:i/>
    </w:rPr>
  </w:style>
  <w:style w:type="character" w:customStyle="1" w:styleId="06-PUCE2Car">
    <w:name w:val="06 - PUCE 2 Car"/>
    <w:basedOn w:val="Policepardfaut"/>
    <w:link w:val="06-PUCE2"/>
    <w:rsid w:val="00B20146"/>
    <w:rPr>
      <w:color w:val="000000" w:themeColor="text1"/>
      <w:sz w:val="20"/>
      <w:szCs w:val="24"/>
    </w:rPr>
  </w:style>
  <w:style w:type="character" w:customStyle="1" w:styleId="07-Encart1Car">
    <w:name w:val="07 - Encart 1 Car"/>
    <w:basedOn w:val="06-PUCE2Car"/>
    <w:link w:val="07-Encart1"/>
    <w:rsid w:val="00B20146"/>
    <w:rPr>
      <w:i/>
      <w:color w:val="000000" w:themeColor="text1"/>
      <w:sz w:val="20"/>
      <w:szCs w:val="24"/>
    </w:rPr>
  </w:style>
  <w:style w:type="paragraph" w:customStyle="1" w:styleId="08-Encart2">
    <w:name w:val="08 - Encart 2"/>
    <w:link w:val="08-Encart2Car"/>
    <w:autoRedefine/>
    <w:qFormat/>
    <w:rsid w:val="00B20146"/>
    <w:pPr>
      <w:keepNext/>
      <w:pBdr>
        <w:top w:val="thickThinMediumGap" w:sz="6" w:space="1" w:color="auto"/>
        <w:bottom w:val="thickThinMediumGap" w:sz="6" w:space="1" w:color="auto"/>
      </w:pBdr>
      <w:shd w:val="pct5" w:color="E4E6E8" w:themeColor="accent1" w:themeTint="33" w:fill="E4E6E8" w:themeFill="accent1" w:themeFillTint="33"/>
      <w:spacing w:before="120" w:after="120" w:line="240" w:lineRule="auto"/>
    </w:pPr>
    <w:rPr>
      <w:rFonts w:ascii="Montserrat" w:hAnsi="Montserrat"/>
      <w:b/>
      <w:color w:val="000000" w:themeColor="text1"/>
      <w:sz w:val="20"/>
      <w:szCs w:val="24"/>
    </w:rPr>
  </w:style>
  <w:style w:type="character" w:customStyle="1" w:styleId="08-Encart2Car">
    <w:name w:val="08 - Encart 2 Car"/>
    <w:basedOn w:val="06-PUCE2Car"/>
    <w:link w:val="08-Encart2"/>
    <w:rsid w:val="00B20146"/>
    <w:rPr>
      <w:rFonts w:ascii="Montserrat" w:hAnsi="Montserrat"/>
      <w:b/>
      <w:color w:val="000000" w:themeColor="text1"/>
      <w:sz w:val="20"/>
      <w:szCs w:val="24"/>
      <w:shd w:val="pct5" w:color="E4E6E8" w:themeColor="accent1" w:themeTint="33" w:fill="E4E6E8" w:themeFill="accent1" w:themeFillTint="33"/>
    </w:rPr>
  </w:style>
  <w:style w:type="paragraph" w:customStyle="1" w:styleId="08-EncartEnconclu">
    <w:name w:val="08 - Encart &quot;En conclu&quot;"/>
    <w:basedOn w:val="Normal"/>
    <w:link w:val="08-EncartEnconcluCar"/>
    <w:rsid w:val="00B20146"/>
    <w:rPr>
      <w:rFonts w:asciiTheme="majorHAnsi" w:hAnsiTheme="majorHAnsi"/>
      <w:b/>
      <w:bCs/>
      <w:szCs w:val="28"/>
    </w:rPr>
  </w:style>
  <w:style w:type="character" w:customStyle="1" w:styleId="08-EncartEnconcluCar">
    <w:name w:val="08 - Encart &quot;En conclu&quot; Car"/>
    <w:basedOn w:val="Policepardfaut"/>
    <w:link w:val="08-EncartEnconclu"/>
    <w:rsid w:val="00B20146"/>
    <w:rPr>
      <w:rFonts w:asciiTheme="majorHAnsi" w:hAnsiTheme="majorHAnsi"/>
      <w:b/>
      <w:bCs/>
      <w:color w:val="000000" w:themeColor="text1"/>
      <w:sz w:val="20"/>
      <w:szCs w:val="28"/>
    </w:rPr>
  </w:style>
  <w:style w:type="paragraph" w:customStyle="1" w:styleId="00-Checkliste">
    <w:name w:val="00 - Check liste"/>
    <w:basedOn w:val="Normal"/>
    <w:link w:val="00-ChecklisteCar"/>
    <w:qFormat/>
    <w:rsid w:val="00B20146"/>
    <w:pPr>
      <w:numPr>
        <w:numId w:val="53"/>
      </w:numPr>
      <w:pBdr>
        <w:top w:val="outset" w:sz="6" w:space="2" w:color="E7E6E6" w:themeColor="background2"/>
        <w:left w:val="outset" w:sz="6" w:space="2" w:color="E7E6E6" w:themeColor="background2"/>
        <w:bottom w:val="outset" w:sz="6" w:space="2" w:color="E7E6E6" w:themeColor="background2"/>
        <w:right w:val="outset" w:sz="6" w:space="2" w:color="E7E6E6" w:themeColor="background2"/>
      </w:pBdr>
    </w:pPr>
    <w:rPr>
      <w:bCs/>
    </w:rPr>
  </w:style>
  <w:style w:type="character" w:customStyle="1" w:styleId="00-ChecklisteCar">
    <w:name w:val="00 - Check liste Car"/>
    <w:basedOn w:val="Policepardfaut"/>
    <w:link w:val="00-Checkliste"/>
    <w:rsid w:val="00B20146"/>
    <w:rPr>
      <w:bCs/>
      <w:color w:val="000000" w:themeColor="text1"/>
      <w:sz w:val="20"/>
      <w:szCs w:val="24"/>
    </w:rPr>
  </w:style>
  <w:style w:type="paragraph" w:customStyle="1" w:styleId="Normal-Gras">
    <w:name w:val="Normal - Gras"/>
    <w:link w:val="Normal-GrasCar"/>
    <w:qFormat/>
    <w:rsid w:val="00B20146"/>
    <w:pPr>
      <w:spacing w:before="120" w:after="120" w:line="240" w:lineRule="auto"/>
    </w:pPr>
    <w:rPr>
      <w:rFonts w:asciiTheme="majorHAnsi" w:hAnsiTheme="majorHAnsi"/>
      <w:b/>
      <w:bCs/>
      <w:color w:val="000000" w:themeColor="text1"/>
      <w:sz w:val="20"/>
      <w:szCs w:val="24"/>
    </w:rPr>
  </w:style>
  <w:style w:type="character" w:customStyle="1" w:styleId="Normal-GrasCar">
    <w:name w:val="Normal - Gras Car"/>
    <w:basedOn w:val="Policepardfaut"/>
    <w:link w:val="Normal-Gras"/>
    <w:rsid w:val="00B20146"/>
    <w:rPr>
      <w:rFonts w:asciiTheme="majorHAnsi" w:hAnsiTheme="majorHAnsi"/>
      <w:b/>
      <w:bCs/>
      <w:color w:val="000000" w:themeColor="text1"/>
      <w:sz w:val="20"/>
      <w:szCs w:val="24"/>
    </w:rPr>
  </w:style>
  <w:style w:type="paragraph" w:customStyle="1" w:styleId="09-Encart3">
    <w:name w:val="09 - Encart 3"/>
    <w:basedOn w:val="06-PUCE2"/>
    <w:link w:val="09-Encart3Car"/>
    <w:qFormat/>
    <w:rsid w:val="00B20146"/>
    <w:pPr>
      <w:numPr>
        <w:numId w:val="0"/>
      </w:numPr>
      <w:pBdr>
        <w:top w:val="single" w:sz="6" w:space="1" w:color="auto"/>
        <w:bottom w:val="single" w:sz="6" w:space="1" w:color="auto"/>
      </w:pBdr>
      <w:spacing w:before="120" w:after="120"/>
    </w:pPr>
  </w:style>
  <w:style w:type="character" w:customStyle="1" w:styleId="09-Encart3Car">
    <w:name w:val="09 - Encart 3 Car"/>
    <w:basedOn w:val="06-PUCE2Car"/>
    <w:link w:val="09-Encart3"/>
    <w:rsid w:val="00B20146"/>
    <w:rPr>
      <w:color w:val="000000" w:themeColor="text1"/>
      <w:sz w:val="20"/>
      <w:szCs w:val="24"/>
    </w:rPr>
  </w:style>
  <w:style w:type="paragraph" w:customStyle="1" w:styleId="Normal-Italique">
    <w:name w:val="Normal - Italique"/>
    <w:link w:val="Normal-ItaliqueCar"/>
    <w:qFormat/>
    <w:rsid w:val="00B20146"/>
    <w:pPr>
      <w:spacing w:before="120" w:after="120" w:line="240" w:lineRule="auto"/>
    </w:pPr>
    <w:rPr>
      <w:i/>
      <w:color w:val="000000" w:themeColor="text1"/>
      <w:sz w:val="20"/>
      <w:szCs w:val="24"/>
    </w:rPr>
  </w:style>
  <w:style w:type="character" w:customStyle="1" w:styleId="Normal-ItaliqueCar">
    <w:name w:val="Normal - Italique Car"/>
    <w:basedOn w:val="Policepardfaut"/>
    <w:link w:val="Normal-Italique"/>
    <w:rsid w:val="00B20146"/>
    <w:rPr>
      <w:i/>
      <w:color w:val="000000" w:themeColor="text1"/>
      <w:sz w:val="20"/>
      <w:szCs w:val="24"/>
    </w:rPr>
  </w:style>
  <w:style w:type="paragraph" w:customStyle="1" w:styleId="10-Encart4">
    <w:name w:val="10 - Encart 4"/>
    <w:basedOn w:val="Normal-Gras"/>
    <w:link w:val="10-Encart4Car"/>
    <w:qFormat/>
    <w:rsid w:val="00B20146"/>
    <w:pPr>
      <w:pBdr>
        <w:top w:val="single" w:sz="36" w:space="1" w:color="E4E6E8" w:themeColor="accent1" w:themeTint="33"/>
        <w:left w:val="single" w:sz="36" w:space="4" w:color="E4E6E8" w:themeColor="accent1" w:themeTint="33"/>
        <w:bottom w:val="single" w:sz="36" w:space="1" w:color="E4E6E8" w:themeColor="accent1" w:themeTint="33"/>
        <w:right w:val="single" w:sz="36" w:space="4" w:color="E4E6E8" w:themeColor="accent1" w:themeTint="33"/>
      </w:pBdr>
    </w:pPr>
    <w:rPr>
      <w:b w:val="0"/>
    </w:rPr>
  </w:style>
  <w:style w:type="character" w:customStyle="1" w:styleId="10-Encart4Car">
    <w:name w:val="10 - Encart 4 Car"/>
    <w:basedOn w:val="Normal-GrasCar"/>
    <w:link w:val="10-Encart4"/>
    <w:rsid w:val="00B20146"/>
    <w:rPr>
      <w:rFonts w:asciiTheme="majorHAnsi" w:hAnsiTheme="majorHAnsi"/>
      <w:b w:val="0"/>
      <w:bCs/>
      <w:color w:val="000000" w:themeColor="text1"/>
      <w:sz w:val="20"/>
      <w:szCs w:val="24"/>
    </w:rPr>
  </w:style>
  <w:style w:type="paragraph" w:customStyle="1" w:styleId="Exposant">
    <w:name w:val="Exposant"/>
    <w:basedOn w:val="Normal"/>
    <w:link w:val="ExposantCar"/>
    <w:rsid w:val="00B20146"/>
    <w:rPr>
      <w:vertAlign w:val="superscript"/>
    </w:rPr>
  </w:style>
  <w:style w:type="character" w:customStyle="1" w:styleId="ExposantCar">
    <w:name w:val="Exposant Car"/>
    <w:basedOn w:val="Policepardfaut"/>
    <w:link w:val="Exposant"/>
    <w:rsid w:val="00B20146"/>
    <w:rPr>
      <w:rFonts w:ascii="Montserrat" w:hAnsi="Montserrat"/>
      <w:kern w:val="2"/>
      <w:sz w:val="20"/>
      <w:szCs w:val="24"/>
      <w:vertAlign w:val="superscript"/>
      <w14:ligatures w14:val="standardContextual"/>
    </w:rPr>
  </w:style>
  <w:style w:type="numbering" w:customStyle="1" w:styleId="TEST">
    <w:name w:val="TEST"/>
    <w:uiPriority w:val="99"/>
    <w:rsid w:val="00B20146"/>
    <w:pPr>
      <w:numPr>
        <w:numId w:val="54"/>
      </w:numPr>
    </w:pPr>
  </w:style>
  <w:style w:type="numbering" w:customStyle="1" w:styleId="01-Titre1">
    <w:name w:val="01 - Titre 1"/>
    <w:uiPriority w:val="99"/>
    <w:rsid w:val="00B20146"/>
    <w:pPr>
      <w:numPr>
        <w:numId w:val="55"/>
      </w:numPr>
    </w:pPr>
  </w:style>
  <w:style w:type="numbering" w:customStyle="1" w:styleId="Listehirarchise">
    <w:name w:val="Liste hiérarchisée"/>
    <w:uiPriority w:val="99"/>
    <w:rsid w:val="00B20146"/>
    <w:pPr>
      <w:numPr>
        <w:numId w:val="61"/>
      </w:numPr>
    </w:pPr>
  </w:style>
  <w:style w:type="numbering" w:customStyle="1" w:styleId="numrotationauto">
    <w:name w:val="numérotation auto"/>
    <w:uiPriority w:val="99"/>
    <w:rsid w:val="00B20146"/>
    <w:pPr>
      <w:numPr>
        <w:numId w:val="58"/>
      </w:numPr>
    </w:pPr>
  </w:style>
  <w:style w:type="numbering" w:customStyle="1" w:styleId="Numrotation">
    <w:name w:val="Numérotation"/>
    <w:uiPriority w:val="99"/>
    <w:rsid w:val="00B20146"/>
    <w:pPr>
      <w:numPr>
        <w:numId w:val="60"/>
      </w:numPr>
    </w:pPr>
  </w:style>
  <w:style w:type="paragraph" w:customStyle="1" w:styleId="04-TITRE4">
    <w:name w:val="04 - TITRE 4"/>
    <w:next w:val="Normal"/>
    <w:link w:val="04-TITRE4Car"/>
    <w:qFormat/>
    <w:rsid w:val="00B20146"/>
    <w:pPr>
      <w:numPr>
        <w:ilvl w:val="3"/>
        <w:numId w:val="56"/>
      </w:numPr>
      <w:spacing w:before="240" w:after="240" w:line="240" w:lineRule="auto"/>
    </w:pPr>
    <w:rPr>
      <w:rFonts w:ascii="Montserrat" w:hAnsi="Montserrat"/>
      <w:bCs/>
      <w:i/>
      <w:caps/>
      <w:noProof/>
      <w:color w:val="7A868D" w:themeColor="accent1"/>
      <w:sz w:val="24"/>
      <w:szCs w:val="24"/>
    </w:rPr>
  </w:style>
  <w:style w:type="character" w:customStyle="1" w:styleId="04-TITRE4Car">
    <w:name w:val="04 - TITRE 4 Car"/>
    <w:basedOn w:val="Policepardfaut"/>
    <w:link w:val="04-TITRE4"/>
    <w:rsid w:val="00B20146"/>
    <w:rPr>
      <w:rFonts w:ascii="Montserrat" w:hAnsi="Montserrat"/>
      <w:bCs/>
      <w:i/>
      <w:caps/>
      <w:noProof/>
      <w:color w:val="7A868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7088">
      <w:bodyDiv w:val="1"/>
      <w:marLeft w:val="0"/>
      <w:marRight w:val="0"/>
      <w:marTop w:val="0"/>
      <w:marBottom w:val="0"/>
      <w:divBdr>
        <w:top w:val="none" w:sz="0" w:space="0" w:color="auto"/>
        <w:left w:val="none" w:sz="0" w:space="0" w:color="auto"/>
        <w:bottom w:val="none" w:sz="0" w:space="0" w:color="auto"/>
        <w:right w:val="none" w:sz="0" w:space="0" w:color="auto"/>
      </w:divBdr>
    </w:div>
    <w:div w:id="1036539489">
      <w:bodyDiv w:val="1"/>
      <w:marLeft w:val="0"/>
      <w:marRight w:val="0"/>
      <w:marTop w:val="0"/>
      <w:marBottom w:val="0"/>
      <w:divBdr>
        <w:top w:val="none" w:sz="0" w:space="0" w:color="auto"/>
        <w:left w:val="none" w:sz="0" w:space="0" w:color="auto"/>
        <w:bottom w:val="none" w:sz="0" w:space="0" w:color="auto"/>
        <w:right w:val="none" w:sz="0" w:space="0" w:color="auto"/>
      </w:divBdr>
      <w:divsChild>
        <w:div w:id="30225133">
          <w:marLeft w:val="0"/>
          <w:marRight w:val="0"/>
          <w:marTop w:val="0"/>
          <w:marBottom w:val="0"/>
          <w:divBdr>
            <w:top w:val="none" w:sz="0" w:space="0" w:color="auto"/>
            <w:left w:val="none" w:sz="0" w:space="0" w:color="auto"/>
            <w:bottom w:val="none" w:sz="0" w:space="0" w:color="auto"/>
            <w:right w:val="none" w:sz="0" w:space="0" w:color="auto"/>
          </w:divBdr>
        </w:div>
        <w:div w:id="88237015">
          <w:marLeft w:val="0"/>
          <w:marRight w:val="0"/>
          <w:marTop w:val="0"/>
          <w:marBottom w:val="0"/>
          <w:divBdr>
            <w:top w:val="none" w:sz="0" w:space="0" w:color="auto"/>
            <w:left w:val="none" w:sz="0" w:space="0" w:color="auto"/>
            <w:bottom w:val="none" w:sz="0" w:space="0" w:color="auto"/>
            <w:right w:val="none" w:sz="0" w:space="0" w:color="auto"/>
          </w:divBdr>
        </w:div>
        <w:div w:id="101540448">
          <w:marLeft w:val="0"/>
          <w:marRight w:val="0"/>
          <w:marTop w:val="0"/>
          <w:marBottom w:val="0"/>
          <w:divBdr>
            <w:top w:val="none" w:sz="0" w:space="0" w:color="auto"/>
            <w:left w:val="none" w:sz="0" w:space="0" w:color="auto"/>
            <w:bottom w:val="none" w:sz="0" w:space="0" w:color="auto"/>
            <w:right w:val="none" w:sz="0" w:space="0" w:color="auto"/>
          </w:divBdr>
        </w:div>
        <w:div w:id="128936367">
          <w:marLeft w:val="0"/>
          <w:marRight w:val="0"/>
          <w:marTop w:val="0"/>
          <w:marBottom w:val="0"/>
          <w:divBdr>
            <w:top w:val="none" w:sz="0" w:space="0" w:color="auto"/>
            <w:left w:val="none" w:sz="0" w:space="0" w:color="auto"/>
            <w:bottom w:val="none" w:sz="0" w:space="0" w:color="auto"/>
            <w:right w:val="none" w:sz="0" w:space="0" w:color="auto"/>
          </w:divBdr>
        </w:div>
        <w:div w:id="134880760">
          <w:marLeft w:val="0"/>
          <w:marRight w:val="0"/>
          <w:marTop w:val="0"/>
          <w:marBottom w:val="0"/>
          <w:divBdr>
            <w:top w:val="none" w:sz="0" w:space="0" w:color="auto"/>
            <w:left w:val="none" w:sz="0" w:space="0" w:color="auto"/>
            <w:bottom w:val="none" w:sz="0" w:space="0" w:color="auto"/>
            <w:right w:val="none" w:sz="0" w:space="0" w:color="auto"/>
          </w:divBdr>
        </w:div>
        <w:div w:id="173038575">
          <w:marLeft w:val="0"/>
          <w:marRight w:val="0"/>
          <w:marTop w:val="0"/>
          <w:marBottom w:val="0"/>
          <w:divBdr>
            <w:top w:val="none" w:sz="0" w:space="0" w:color="auto"/>
            <w:left w:val="none" w:sz="0" w:space="0" w:color="auto"/>
            <w:bottom w:val="none" w:sz="0" w:space="0" w:color="auto"/>
            <w:right w:val="none" w:sz="0" w:space="0" w:color="auto"/>
          </w:divBdr>
        </w:div>
        <w:div w:id="180900739">
          <w:marLeft w:val="0"/>
          <w:marRight w:val="0"/>
          <w:marTop w:val="0"/>
          <w:marBottom w:val="0"/>
          <w:divBdr>
            <w:top w:val="none" w:sz="0" w:space="0" w:color="auto"/>
            <w:left w:val="none" w:sz="0" w:space="0" w:color="auto"/>
            <w:bottom w:val="none" w:sz="0" w:space="0" w:color="auto"/>
            <w:right w:val="none" w:sz="0" w:space="0" w:color="auto"/>
          </w:divBdr>
        </w:div>
        <w:div w:id="210850440">
          <w:marLeft w:val="0"/>
          <w:marRight w:val="0"/>
          <w:marTop w:val="0"/>
          <w:marBottom w:val="0"/>
          <w:divBdr>
            <w:top w:val="none" w:sz="0" w:space="0" w:color="auto"/>
            <w:left w:val="none" w:sz="0" w:space="0" w:color="auto"/>
            <w:bottom w:val="none" w:sz="0" w:space="0" w:color="auto"/>
            <w:right w:val="none" w:sz="0" w:space="0" w:color="auto"/>
          </w:divBdr>
        </w:div>
        <w:div w:id="213395761">
          <w:marLeft w:val="0"/>
          <w:marRight w:val="0"/>
          <w:marTop w:val="0"/>
          <w:marBottom w:val="0"/>
          <w:divBdr>
            <w:top w:val="none" w:sz="0" w:space="0" w:color="auto"/>
            <w:left w:val="none" w:sz="0" w:space="0" w:color="auto"/>
            <w:bottom w:val="none" w:sz="0" w:space="0" w:color="auto"/>
            <w:right w:val="none" w:sz="0" w:space="0" w:color="auto"/>
          </w:divBdr>
        </w:div>
        <w:div w:id="218056506">
          <w:marLeft w:val="0"/>
          <w:marRight w:val="0"/>
          <w:marTop w:val="0"/>
          <w:marBottom w:val="0"/>
          <w:divBdr>
            <w:top w:val="none" w:sz="0" w:space="0" w:color="auto"/>
            <w:left w:val="none" w:sz="0" w:space="0" w:color="auto"/>
            <w:bottom w:val="none" w:sz="0" w:space="0" w:color="auto"/>
            <w:right w:val="none" w:sz="0" w:space="0" w:color="auto"/>
          </w:divBdr>
        </w:div>
        <w:div w:id="230234017">
          <w:marLeft w:val="0"/>
          <w:marRight w:val="0"/>
          <w:marTop w:val="0"/>
          <w:marBottom w:val="0"/>
          <w:divBdr>
            <w:top w:val="none" w:sz="0" w:space="0" w:color="auto"/>
            <w:left w:val="none" w:sz="0" w:space="0" w:color="auto"/>
            <w:bottom w:val="none" w:sz="0" w:space="0" w:color="auto"/>
            <w:right w:val="none" w:sz="0" w:space="0" w:color="auto"/>
          </w:divBdr>
        </w:div>
        <w:div w:id="238911082">
          <w:marLeft w:val="0"/>
          <w:marRight w:val="0"/>
          <w:marTop w:val="0"/>
          <w:marBottom w:val="0"/>
          <w:divBdr>
            <w:top w:val="none" w:sz="0" w:space="0" w:color="auto"/>
            <w:left w:val="none" w:sz="0" w:space="0" w:color="auto"/>
            <w:bottom w:val="none" w:sz="0" w:space="0" w:color="auto"/>
            <w:right w:val="none" w:sz="0" w:space="0" w:color="auto"/>
          </w:divBdr>
        </w:div>
        <w:div w:id="253785658">
          <w:marLeft w:val="0"/>
          <w:marRight w:val="0"/>
          <w:marTop w:val="0"/>
          <w:marBottom w:val="0"/>
          <w:divBdr>
            <w:top w:val="none" w:sz="0" w:space="0" w:color="auto"/>
            <w:left w:val="none" w:sz="0" w:space="0" w:color="auto"/>
            <w:bottom w:val="none" w:sz="0" w:space="0" w:color="auto"/>
            <w:right w:val="none" w:sz="0" w:space="0" w:color="auto"/>
          </w:divBdr>
        </w:div>
        <w:div w:id="270474676">
          <w:marLeft w:val="0"/>
          <w:marRight w:val="0"/>
          <w:marTop w:val="0"/>
          <w:marBottom w:val="0"/>
          <w:divBdr>
            <w:top w:val="none" w:sz="0" w:space="0" w:color="auto"/>
            <w:left w:val="none" w:sz="0" w:space="0" w:color="auto"/>
            <w:bottom w:val="none" w:sz="0" w:space="0" w:color="auto"/>
            <w:right w:val="none" w:sz="0" w:space="0" w:color="auto"/>
          </w:divBdr>
        </w:div>
        <w:div w:id="287400392">
          <w:marLeft w:val="0"/>
          <w:marRight w:val="0"/>
          <w:marTop w:val="0"/>
          <w:marBottom w:val="0"/>
          <w:divBdr>
            <w:top w:val="none" w:sz="0" w:space="0" w:color="auto"/>
            <w:left w:val="none" w:sz="0" w:space="0" w:color="auto"/>
            <w:bottom w:val="none" w:sz="0" w:space="0" w:color="auto"/>
            <w:right w:val="none" w:sz="0" w:space="0" w:color="auto"/>
          </w:divBdr>
        </w:div>
        <w:div w:id="307636521">
          <w:marLeft w:val="0"/>
          <w:marRight w:val="0"/>
          <w:marTop w:val="0"/>
          <w:marBottom w:val="0"/>
          <w:divBdr>
            <w:top w:val="none" w:sz="0" w:space="0" w:color="auto"/>
            <w:left w:val="none" w:sz="0" w:space="0" w:color="auto"/>
            <w:bottom w:val="none" w:sz="0" w:space="0" w:color="auto"/>
            <w:right w:val="none" w:sz="0" w:space="0" w:color="auto"/>
          </w:divBdr>
        </w:div>
        <w:div w:id="309017568">
          <w:marLeft w:val="0"/>
          <w:marRight w:val="0"/>
          <w:marTop w:val="0"/>
          <w:marBottom w:val="0"/>
          <w:divBdr>
            <w:top w:val="none" w:sz="0" w:space="0" w:color="auto"/>
            <w:left w:val="none" w:sz="0" w:space="0" w:color="auto"/>
            <w:bottom w:val="none" w:sz="0" w:space="0" w:color="auto"/>
            <w:right w:val="none" w:sz="0" w:space="0" w:color="auto"/>
          </w:divBdr>
        </w:div>
        <w:div w:id="316765119">
          <w:marLeft w:val="0"/>
          <w:marRight w:val="0"/>
          <w:marTop w:val="0"/>
          <w:marBottom w:val="0"/>
          <w:divBdr>
            <w:top w:val="none" w:sz="0" w:space="0" w:color="auto"/>
            <w:left w:val="none" w:sz="0" w:space="0" w:color="auto"/>
            <w:bottom w:val="none" w:sz="0" w:space="0" w:color="auto"/>
            <w:right w:val="none" w:sz="0" w:space="0" w:color="auto"/>
          </w:divBdr>
        </w:div>
        <w:div w:id="317417687">
          <w:marLeft w:val="0"/>
          <w:marRight w:val="0"/>
          <w:marTop w:val="0"/>
          <w:marBottom w:val="0"/>
          <w:divBdr>
            <w:top w:val="none" w:sz="0" w:space="0" w:color="auto"/>
            <w:left w:val="none" w:sz="0" w:space="0" w:color="auto"/>
            <w:bottom w:val="none" w:sz="0" w:space="0" w:color="auto"/>
            <w:right w:val="none" w:sz="0" w:space="0" w:color="auto"/>
          </w:divBdr>
        </w:div>
        <w:div w:id="352923456">
          <w:marLeft w:val="0"/>
          <w:marRight w:val="0"/>
          <w:marTop w:val="0"/>
          <w:marBottom w:val="0"/>
          <w:divBdr>
            <w:top w:val="none" w:sz="0" w:space="0" w:color="auto"/>
            <w:left w:val="none" w:sz="0" w:space="0" w:color="auto"/>
            <w:bottom w:val="none" w:sz="0" w:space="0" w:color="auto"/>
            <w:right w:val="none" w:sz="0" w:space="0" w:color="auto"/>
          </w:divBdr>
        </w:div>
        <w:div w:id="378018049">
          <w:marLeft w:val="0"/>
          <w:marRight w:val="0"/>
          <w:marTop w:val="0"/>
          <w:marBottom w:val="0"/>
          <w:divBdr>
            <w:top w:val="none" w:sz="0" w:space="0" w:color="auto"/>
            <w:left w:val="none" w:sz="0" w:space="0" w:color="auto"/>
            <w:bottom w:val="none" w:sz="0" w:space="0" w:color="auto"/>
            <w:right w:val="none" w:sz="0" w:space="0" w:color="auto"/>
          </w:divBdr>
        </w:div>
        <w:div w:id="390613114">
          <w:marLeft w:val="0"/>
          <w:marRight w:val="0"/>
          <w:marTop w:val="0"/>
          <w:marBottom w:val="0"/>
          <w:divBdr>
            <w:top w:val="none" w:sz="0" w:space="0" w:color="auto"/>
            <w:left w:val="none" w:sz="0" w:space="0" w:color="auto"/>
            <w:bottom w:val="none" w:sz="0" w:space="0" w:color="auto"/>
            <w:right w:val="none" w:sz="0" w:space="0" w:color="auto"/>
          </w:divBdr>
        </w:div>
        <w:div w:id="394544510">
          <w:marLeft w:val="0"/>
          <w:marRight w:val="0"/>
          <w:marTop w:val="0"/>
          <w:marBottom w:val="0"/>
          <w:divBdr>
            <w:top w:val="none" w:sz="0" w:space="0" w:color="auto"/>
            <w:left w:val="none" w:sz="0" w:space="0" w:color="auto"/>
            <w:bottom w:val="none" w:sz="0" w:space="0" w:color="auto"/>
            <w:right w:val="none" w:sz="0" w:space="0" w:color="auto"/>
          </w:divBdr>
        </w:div>
        <w:div w:id="396057853">
          <w:marLeft w:val="0"/>
          <w:marRight w:val="0"/>
          <w:marTop w:val="0"/>
          <w:marBottom w:val="0"/>
          <w:divBdr>
            <w:top w:val="none" w:sz="0" w:space="0" w:color="auto"/>
            <w:left w:val="none" w:sz="0" w:space="0" w:color="auto"/>
            <w:bottom w:val="none" w:sz="0" w:space="0" w:color="auto"/>
            <w:right w:val="none" w:sz="0" w:space="0" w:color="auto"/>
          </w:divBdr>
        </w:div>
        <w:div w:id="405147300">
          <w:marLeft w:val="0"/>
          <w:marRight w:val="0"/>
          <w:marTop w:val="0"/>
          <w:marBottom w:val="0"/>
          <w:divBdr>
            <w:top w:val="none" w:sz="0" w:space="0" w:color="auto"/>
            <w:left w:val="none" w:sz="0" w:space="0" w:color="auto"/>
            <w:bottom w:val="none" w:sz="0" w:space="0" w:color="auto"/>
            <w:right w:val="none" w:sz="0" w:space="0" w:color="auto"/>
          </w:divBdr>
        </w:div>
        <w:div w:id="407000135">
          <w:marLeft w:val="0"/>
          <w:marRight w:val="0"/>
          <w:marTop w:val="0"/>
          <w:marBottom w:val="0"/>
          <w:divBdr>
            <w:top w:val="none" w:sz="0" w:space="0" w:color="auto"/>
            <w:left w:val="none" w:sz="0" w:space="0" w:color="auto"/>
            <w:bottom w:val="none" w:sz="0" w:space="0" w:color="auto"/>
            <w:right w:val="none" w:sz="0" w:space="0" w:color="auto"/>
          </w:divBdr>
        </w:div>
        <w:div w:id="461968092">
          <w:marLeft w:val="0"/>
          <w:marRight w:val="0"/>
          <w:marTop w:val="0"/>
          <w:marBottom w:val="0"/>
          <w:divBdr>
            <w:top w:val="none" w:sz="0" w:space="0" w:color="auto"/>
            <w:left w:val="none" w:sz="0" w:space="0" w:color="auto"/>
            <w:bottom w:val="none" w:sz="0" w:space="0" w:color="auto"/>
            <w:right w:val="none" w:sz="0" w:space="0" w:color="auto"/>
          </w:divBdr>
        </w:div>
        <w:div w:id="463889502">
          <w:marLeft w:val="0"/>
          <w:marRight w:val="0"/>
          <w:marTop w:val="0"/>
          <w:marBottom w:val="0"/>
          <w:divBdr>
            <w:top w:val="none" w:sz="0" w:space="0" w:color="auto"/>
            <w:left w:val="none" w:sz="0" w:space="0" w:color="auto"/>
            <w:bottom w:val="none" w:sz="0" w:space="0" w:color="auto"/>
            <w:right w:val="none" w:sz="0" w:space="0" w:color="auto"/>
          </w:divBdr>
        </w:div>
        <w:div w:id="538931685">
          <w:marLeft w:val="0"/>
          <w:marRight w:val="0"/>
          <w:marTop w:val="0"/>
          <w:marBottom w:val="0"/>
          <w:divBdr>
            <w:top w:val="none" w:sz="0" w:space="0" w:color="auto"/>
            <w:left w:val="none" w:sz="0" w:space="0" w:color="auto"/>
            <w:bottom w:val="none" w:sz="0" w:space="0" w:color="auto"/>
            <w:right w:val="none" w:sz="0" w:space="0" w:color="auto"/>
          </w:divBdr>
        </w:div>
        <w:div w:id="542710978">
          <w:marLeft w:val="0"/>
          <w:marRight w:val="0"/>
          <w:marTop w:val="0"/>
          <w:marBottom w:val="0"/>
          <w:divBdr>
            <w:top w:val="none" w:sz="0" w:space="0" w:color="auto"/>
            <w:left w:val="none" w:sz="0" w:space="0" w:color="auto"/>
            <w:bottom w:val="none" w:sz="0" w:space="0" w:color="auto"/>
            <w:right w:val="none" w:sz="0" w:space="0" w:color="auto"/>
          </w:divBdr>
        </w:div>
        <w:div w:id="564603191">
          <w:marLeft w:val="0"/>
          <w:marRight w:val="0"/>
          <w:marTop w:val="0"/>
          <w:marBottom w:val="0"/>
          <w:divBdr>
            <w:top w:val="none" w:sz="0" w:space="0" w:color="auto"/>
            <w:left w:val="none" w:sz="0" w:space="0" w:color="auto"/>
            <w:bottom w:val="none" w:sz="0" w:space="0" w:color="auto"/>
            <w:right w:val="none" w:sz="0" w:space="0" w:color="auto"/>
          </w:divBdr>
        </w:div>
        <w:div w:id="599487690">
          <w:marLeft w:val="0"/>
          <w:marRight w:val="0"/>
          <w:marTop w:val="0"/>
          <w:marBottom w:val="0"/>
          <w:divBdr>
            <w:top w:val="none" w:sz="0" w:space="0" w:color="auto"/>
            <w:left w:val="none" w:sz="0" w:space="0" w:color="auto"/>
            <w:bottom w:val="none" w:sz="0" w:space="0" w:color="auto"/>
            <w:right w:val="none" w:sz="0" w:space="0" w:color="auto"/>
          </w:divBdr>
        </w:div>
        <w:div w:id="604070228">
          <w:marLeft w:val="0"/>
          <w:marRight w:val="0"/>
          <w:marTop w:val="0"/>
          <w:marBottom w:val="0"/>
          <w:divBdr>
            <w:top w:val="none" w:sz="0" w:space="0" w:color="auto"/>
            <w:left w:val="none" w:sz="0" w:space="0" w:color="auto"/>
            <w:bottom w:val="none" w:sz="0" w:space="0" w:color="auto"/>
            <w:right w:val="none" w:sz="0" w:space="0" w:color="auto"/>
          </w:divBdr>
        </w:div>
        <w:div w:id="614481051">
          <w:marLeft w:val="0"/>
          <w:marRight w:val="0"/>
          <w:marTop w:val="0"/>
          <w:marBottom w:val="0"/>
          <w:divBdr>
            <w:top w:val="none" w:sz="0" w:space="0" w:color="auto"/>
            <w:left w:val="none" w:sz="0" w:space="0" w:color="auto"/>
            <w:bottom w:val="none" w:sz="0" w:space="0" w:color="auto"/>
            <w:right w:val="none" w:sz="0" w:space="0" w:color="auto"/>
          </w:divBdr>
        </w:div>
        <w:div w:id="634724458">
          <w:marLeft w:val="0"/>
          <w:marRight w:val="0"/>
          <w:marTop w:val="0"/>
          <w:marBottom w:val="0"/>
          <w:divBdr>
            <w:top w:val="none" w:sz="0" w:space="0" w:color="auto"/>
            <w:left w:val="none" w:sz="0" w:space="0" w:color="auto"/>
            <w:bottom w:val="none" w:sz="0" w:space="0" w:color="auto"/>
            <w:right w:val="none" w:sz="0" w:space="0" w:color="auto"/>
          </w:divBdr>
        </w:div>
        <w:div w:id="643437559">
          <w:marLeft w:val="0"/>
          <w:marRight w:val="0"/>
          <w:marTop w:val="0"/>
          <w:marBottom w:val="0"/>
          <w:divBdr>
            <w:top w:val="none" w:sz="0" w:space="0" w:color="auto"/>
            <w:left w:val="none" w:sz="0" w:space="0" w:color="auto"/>
            <w:bottom w:val="none" w:sz="0" w:space="0" w:color="auto"/>
            <w:right w:val="none" w:sz="0" w:space="0" w:color="auto"/>
          </w:divBdr>
        </w:div>
        <w:div w:id="702245564">
          <w:marLeft w:val="0"/>
          <w:marRight w:val="0"/>
          <w:marTop w:val="0"/>
          <w:marBottom w:val="0"/>
          <w:divBdr>
            <w:top w:val="none" w:sz="0" w:space="0" w:color="auto"/>
            <w:left w:val="none" w:sz="0" w:space="0" w:color="auto"/>
            <w:bottom w:val="none" w:sz="0" w:space="0" w:color="auto"/>
            <w:right w:val="none" w:sz="0" w:space="0" w:color="auto"/>
          </w:divBdr>
        </w:div>
        <w:div w:id="711078565">
          <w:marLeft w:val="0"/>
          <w:marRight w:val="0"/>
          <w:marTop w:val="0"/>
          <w:marBottom w:val="0"/>
          <w:divBdr>
            <w:top w:val="none" w:sz="0" w:space="0" w:color="auto"/>
            <w:left w:val="none" w:sz="0" w:space="0" w:color="auto"/>
            <w:bottom w:val="none" w:sz="0" w:space="0" w:color="auto"/>
            <w:right w:val="none" w:sz="0" w:space="0" w:color="auto"/>
          </w:divBdr>
        </w:div>
        <w:div w:id="772018287">
          <w:marLeft w:val="0"/>
          <w:marRight w:val="0"/>
          <w:marTop w:val="0"/>
          <w:marBottom w:val="0"/>
          <w:divBdr>
            <w:top w:val="none" w:sz="0" w:space="0" w:color="auto"/>
            <w:left w:val="none" w:sz="0" w:space="0" w:color="auto"/>
            <w:bottom w:val="none" w:sz="0" w:space="0" w:color="auto"/>
            <w:right w:val="none" w:sz="0" w:space="0" w:color="auto"/>
          </w:divBdr>
        </w:div>
        <w:div w:id="785001822">
          <w:marLeft w:val="0"/>
          <w:marRight w:val="0"/>
          <w:marTop w:val="0"/>
          <w:marBottom w:val="0"/>
          <w:divBdr>
            <w:top w:val="none" w:sz="0" w:space="0" w:color="auto"/>
            <w:left w:val="none" w:sz="0" w:space="0" w:color="auto"/>
            <w:bottom w:val="none" w:sz="0" w:space="0" w:color="auto"/>
            <w:right w:val="none" w:sz="0" w:space="0" w:color="auto"/>
          </w:divBdr>
        </w:div>
        <w:div w:id="877274535">
          <w:marLeft w:val="0"/>
          <w:marRight w:val="0"/>
          <w:marTop w:val="0"/>
          <w:marBottom w:val="0"/>
          <w:divBdr>
            <w:top w:val="none" w:sz="0" w:space="0" w:color="auto"/>
            <w:left w:val="none" w:sz="0" w:space="0" w:color="auto"/>
            <w:bottom w:val="none" w:sz="0" w:space="0" w:color="auto"/>
            <w:right w:val="none" w:sz="0" w:space="0" w:color="auto"/>
          </w:divBdr>
        </w:div>
        <w:div w:id="907227898">
          <w:marLeft w:val="0"/>
          <w:marRight w:val="0"/>
          <w:marTop w:val="0"/>
          <w:marBottom w:val="0"/>
          <w:divBdr>
            <w:top w:val="none" w:sz="0" w:space="0" w:color="auto"/>
            <w:left w:val="none" w:sz="0" w:space="0" w:color="auto"/>
            <w:bottom w:val="none" w:sz="0" w:space="0" w:color="auto"/>
            <w:right w:val="none" w:sz="0" w:space="0" w:color="auto"/>
          </w:divBdr>
        </w:div>
        <w:div w:id="931088339">
          <w:marLeft w:val="0"/>
          <w:marRight w:val="0"/>
          <w:marTop w:val="0"/>
          <w:marBottom w:val="0"/>
          <w:divBdr>
            <w:top w:val="none" w:sz="0" w:space="0" w:color="auto"/>
            <w:left w:val="none" w:sz="0" w:space="0" w:color="auto"/>
            <w:bottom w:val="none" w:sz="0" w:space="0" w:color="auto"/>
            <w:right w:val="none" w:sz="0" w:space="0" w:color="auto"/>
          </w:divBdr>
        </w:div>
        <w:div w:id="942415518">
          <w:marLeft w:val="0"/>
          <w:marRight w:val="0"/>
          <w:marTop w:val="0"/>
          <w:marBottom w:val="0"/>
          <w:divBdr>
            <w:top w:val="none" w:sz="0" w:space="0" w:color="auto"/>
            <w:left w:val="none" w:sz="0" w:space="0" w:color="auto"/>
            <w:bottom w:val="none" w:sz="0" w:space="0" w:color="auto"/>
            <w:right w:val="none" w:sz="0" w:space="0" w:color="auto"/>
          </w:divBdr>
        </w:div>
        <w:div w:id="950235473">
          <w:marLeft w:val="0"/>
          <w:marRight w:val="0"/>
          <w:marTop w:val="0"/>
          <w:marBottom w:val="0"/>
          <w:divBdr>
            <w:top w:val="none" w:sz="0" w:space="0" w:color="auto"/>
            <w:left w:val="none" w:sz="0" w:space="0" w:color="auto"/>
            <w:bottom w:val="none" w:sz="0" w:space="0" w:color="auto"/>
            <w:right w:val="none" w:sz="0" w:space="0" w:color="auto"/>
          </w:divBdr>
        </w:div>
        <w:div w:id="968390294">
          <w:marLeft w:val="0"/>
          <w:marRight w:val="0"/>
          <w:marTop w:val="0"/>
          <w:marBottom w:val="0"/>
          <w:divBdr>
            <w:top w:val="none" w:sz="0" w:space="0" w:color="auto"/>
            <w:left w:val="none" w:sz="0" w:space="0" w:color="auto"/>
            <w:bottom w:val="none" w:sz="0" w:space="0" w:color="auto"/>
            <w:right w:val="none" w:sz="0" w:space="0" w:color="auto"/>
          </w:divBdr>
        </w:div>
        <w:div w:id="972828850">
          <w:marLeft w:val="0"/>
          <w:marRight w:val="0"/>
          <w:marTop w:val="0"/>
          <w:marBottom w:val="0"/>
          <w:divBdr>
            <w:top w:val="none" w:sz="0" w:space="0" w:color="auto"/>
            <w:left w:val="none" w:sz="0" w:space="0" w:color="auto"/>
            <w:bottom w:val="none" w:sz="0" w:space="0" w:color="auto"/>
            <w:right w:val="none" w:sz="0" w:space="0" w:color="auto"/>
          </w:divBdr>
        </w:div>
        <w:div w:id="1046028886">
          <w:marLeft w:val="0"/>
          <w:marRight w:val="0"/>
          <w:marTop w:val="0"/>
          <w:marBottom w:val="0"/>
          <w:divBdr>
            <w:top w:val="none" w:sz="0" w:space="0" w:color="auto"/>
            <w:left w:val="none" w:sz="0" w:space="0" w:color="auto"/>
            <w:bottom w:val="none" w:sz="0" w:space="0" w:color="auto"/>
            <w:right w:val="none" w:sz="0" w:space="0" w:color="auto"/>
          </w:divBdr>
        </w:div>
        <w:div w:id="1050887978">
          <w:marLeft w:val="0"/>
          <w:marRight w:val="0"/>
          <w:marTop w:val="0"/>
          <w:marBottom w:val="0"/>
          <w:divBdr>
            <w:top w:val="none" w:sz="0" w:space="0" w:color="auto"/>
            <w:left w:val="none" w:sz="0" w:space="0" w:color="auto"/>
            <w:bottom w:val="none" w:sz="0" w:space="0" w:color="auto"/>
            <w:right w:val="none" w:sz="0" w:space="0" w:color="auto"/>
          </w:divBdr>
        </w:div>
        <w:div w:id="1055617976">
          <w:marLeft w:val="0"/>
          <w:marRight w:val="0"/>
          <w:marTop w:val="0"/>
          <w:marBottom w:val="0"/>
          <w:divBdr>
            <w:top w:val="none" w:sz="0" w:space="0" w:color="auto"/>
            <w:left w:val="none" w:sz="0" w:space="0" w:color="auto"/>
            <w:bottom w:val="none" w:sz="0" w:space="0" w:color="auto"/>
            <w:right w:val="none" w:sz="0" w:space="0" w:color="auto"/>
          </w:divBdr>
        </w:div>
        <w:div w:id="1070615303">
          <w:marLeft w:val="0"/>
          <w:marRight w:val="0"/>
          <w:marTop w:val="0"/>
          <w:marBottom w:val="0"/>
          <w:divBdr>
            <w:top w:val="none" w:sz="0" w:space="0" w:color="auto"/>
            <w:left w:val="none" w:sz="0" w:space="0" w:color="auto"/>
            <w:bottom w:val="none" w:sz="0" w:space="0" w:color="auto"/>
            <w:right w:val="none" w:sz="0" w:space="0" w:color="auto"/>
          </w:divBdr>
        </w:div>
        <w:div w:id="1112742960">
          <w:marLeft w:val="0"/>
          <w:marRight w:val="0"/>
          <w:marTop w:val="0"/>
          <w:marBottom w:val="0"/>
          <w:divBdr>
            <w:top w:val="none" w:sz="0" w:space="0" w:color="auto"/>
            <w:left w:val="none" w:sz="0" w:space="0" w:color="auto"/>
            <w:bottom w:val="none" w:sz="0" w:space="0" w:color="auto"/>
            <w:right w:val="none" w:sz="0" w:space="0" w:color="auto"/>
          </w:divBdr>
        </w:div>
        <w:div w:id="1146362224">
          <w:marLeft w:val="0"/>
          <w:marRight w:val="0"/>
          <w:marTop w:val="0"/>
          <w:marBottom w:val="0"/>
          <w:divBdr>
            <w:top w:val="none" w:sz="0" w:space="0" w:color="auto"/>
            <w:left w:val="none" w:sz="0" w:space="0" w:color="auto"/>
            <w:bottom w:val="none" w:sz="0" w:space="0" w:color="auto"/>
            <w:right w:val="none" w:sz="0" w:space="0" w:color="auto"/>
          </w:divBdr>
        </w:div>
        <w:div w:id="1165046982">
          <w:marLeft w:val="0"/>
          <w:marRight w:val="0"/>
          <w:marTop w:val="0"/>
          <w:marBottom w:val="0"/>
          <w:divBdr>
            <w:top w:val="none" w:sz="0" w:space="0" w:color="auto"/>
            <w:left w:val="none" w:sz="0" w:space="0" w:color="auto"/>
            <w:bottom w:val="none" w:sz="0" w:space="0" w:color="auto"/>
            <w:right w:val="none" w:sz="0" w:space="0" w:color="auto"/>
          </w:divBdr>
        </w:div>
        <w:div w:id="1207835610">
          <w:marLeft w:val="0"/>
          <w:marRight w:val="0"/>
          <w:marTop w:val="0"/>
          <w:marBottom w:val="0"/>
          <w:divBdr>
            <w:top w:val="none" w:sz="0" w:space="0" w:color="auto"/>
            <w:left w:val="none" w:sz="0" w:space="0" w:color="auto"/>
            <w:bottom w:val="none" w:sz="0" w:space="0" w:color="auto"/>
            <w:right w:val="none" w:sz="0" w:space="0" w:color="auto"/>
          </w:divBdr>
        </w:div>
        <w:div w:id="1245384226">
          <w:marLeft w:val="0"/>
          <w:marRight w:val="0"/>
          <w:marTop w:val="0"/>
          <w:marBottom w:val="0"/>
          <w:divBdr>
            <w:top w:val="none" w:sz="0" w:space="0" w:color="auto"/>
            <w:left w:val="none" w:sz="0" w:space="0" w:color="auto"/>
            <w:bottom w:val="none" w:sz="0" w:space="0" w:color="auto"/>
            <w:right w:val="none" w:sz="0" w:space="0" w:color="auto"/>
          </w:divBdr>
        </w:div>
        <w:div w:id="1258095715">
          <w:marLeft w:val="0"/>
          <w:marRight w:val="0"/>
          <w:marTop w:val="0"/>
          <w:marBottom w:val="0"/>
          <w:divBdr>
            <w:top w:val="none" w:sz="0" w:space="0" w:color="auto"/>
            <w:left w:val="none" w:sz="0" w:space="0" w:color="auto"/>
            <w:bottom w:val="none" w:sz="0" w:space="0" w:color="auto"/>
            <w:right w:val="none" w:sz="0" w:space="0" w:color="auto"/>
          </w:divBdr>
        </w:div>
        <w:div w:id="1291127395">
          <w:marLeft w:val="0"/>
          <w:marRight w:val="0"/>
          <w:marTop w:val="0"/>
          <w:marBottom w:val="0"/>
          <w:divBdr>
            <w:top w:val="none" w:sz="0" w:space="0" w:color="auto"/>
            <w:left w:val="none" w:sz="0" w:space="0" w:color="auto"/>
            <w:bottom w:val="none" w:sz="0" w:space="0" w:color="auto"/>
            <w:right w:val="none" w:sz="0" w:space="0" w:color="auto"/>
          </w:divBdr>
        </w:div>
        <w:div w:id="1305159608">
          <w:marLeft w:val="0"/>
          <w:marRight w:val="0"/>
          <w:marTop w:val="0"/>
          <w:marBottom w:val="0"/>
          <w:divBdr>
            <w:top w:val="none" w:sz="0" w:space="0" w:color="auto"/>
            <w:left w:val="none" w:sz="0" w:space="0" w:color="auto"/>
            <w:bottom w:val="none" w:sz="0" w:space="0" w:color="auto"/>
            <w:right w:val="none" w:sz="0" w:space="0" w:color="auto"/>
          </w:divBdr>
        </w:div>
        <w:div w:id="1312902394">
          <w:marLeft w:val="0"/>
          <w:marRight w:val="0"/>
          <w:marTop w:val="0"/>
          <w:marBottom w:val="0"/>
          <w:divBdr>
            <w:top w:val="none" w:sz="0" w:space="0" w:color="auto"/>
            <w:left w:val="none" w:sz="0" w:space="0" w:color="auto"/>
            <w:bottom w:val="none" w:sz="0" w:space="0" w:color="auto"/>
            <w:right w:val="none" w:sz="0" w:space="0" w:color="auto"/>
          </w:divBdr>
        </w:div>
        <w:div w:id="1403597640">
          <w:marLeft w:val="0"/>
          <w:marRight w:val="0"/>
          <w:marTop w:val="0"/>
          <w:marBottom w:val="0"/>
          <w:divBdr>
            <w:top w:val="none" w:sz="0" w:space="0" w:color="auto"/>
            <w:left w:val="none" w:sz="0" w:space="0" w:color="auto"/>
            <w:bottom w:val="none" w:sz="0" w:space="0" w:color="auto"/>
            <w:right w:val="none" w:sz="0" w:space="0" w:color="auto"/>
          </w:divBdr>
        </w:div>
        <w:div w:id="1438058628">
          <w:marLeft w:val="0"/>
          <w:marRight w:val="0"/>
          <w:marTop w:val="0"/>
          <w:marBottom w:val="0"/>
          <w:divBdr>
            <w:top w:val="none" w:sz="0" w:space="0" w:color="auto"/>
            <w:left w:val="none" w:sz="0" w:space="0" w:color="auto"/>
            <w:bottom w:val="none" w:sz="0" w:space="0" w:color="auto"/>
            <w:right w:val="none" w:sz="0" w:space="0" w:color="auto"/>
          </w:divBdr>
        </w:div>
        <w:div w:id="1439519467">
          <w:marLeft w:val="0"/>
          <w:marRight w:val="0"/>
          <w:marTop w:val="0"/>
          <w:marBottom w:val="0"/>
          <w:divBdr>
            <w:top w:val="none" w:sz="0" w:space="0" w:color="auto"/>
            <w:left w:val="none" w:sz="0" w:space="0" w:color="auto"/>
            <w:bottom w:val="none" w:sz="0" w:space="0" w:color="auto"/>
            <w:right w:val="none" w:sz="0" w:space="0" w:color="auto"/>
          </w:divBdr>
        </w:div>
        <w:div w:id="1455100620">
          <w:marLeft w:val="0"/>
          <w:marRight w:val="0"/>
          <w:marTop w:val="0"/>
          <w:marBottom w:val="0"/>
          <w:divBdr>
            <w:top w:val="none" w:sz="0" w:space="0" w:color="auto"/>
            <w:left w:val="none" w:sz="0" w:space="0" w:color="auto"/>
            <w:bottom w:val="none" w:sz="0" w:space="0" w:color="auto"/>
            <w:right w:val="none" w:sz="0" w:space="0" w:color="auto"/>
          </w:divBdr>
        </w:div>
        <w:div w:id="1512135260">
          <w:marLeft w:val="0"/>
          <w:marRight w:val="0"/>
          <w:marTop w:val="0"/>
          <w:marBottom w:val="0"/>
          <w:divBdr>
            <w:top w:val="none" w:sz="0" w:space="0" w:color="auto"/>
            <w:left w:val="none" w:sz="0" w:space="0" w:color="auto"/>
            <w:bottom w:val="none" w:sz="0" w:space="0" w:color="auto"/>
            <w:right w:val="none" w:sz="0" w:space="0" w:color="auto"/>
          </w:divBdr>
        </w:div>
        <w:div w:id="1514227894">
          <w:marLeft w:val="0"/>
          <w:marRight w:val="0"/>
          <w:marTop w:val="0"/>
          <w:marBottom w:val="0"/>
          <w:divBdr>
            <w:top w:val="none" w:sz="0" w:space="0" w:color="auto"/>
            <w:left w:val="none" w:sz="0" w:space="0" w:color="auto"/>
            <w:bottom w:val="none" w:sz="0" w:space="0" w:color="auto"/>
            <w:right w:val="none" w:sz="0" w:space="0" w:color="auto"/>
          </w:divBdr>
        </w:div>
        <w:div w:id="1531188697">
          <w:marLeft w:val="0"/>
          <w:marRight w:val="0"/>
          <w:marTop w:val="0"/>
          <w:marBottom w:val="0"/>
          <w:divBdr>
            <w:top w:val="none" w:sz="0" w:space="0" w:color="auto"/>
            <w:left w:val="none" w:sz="0" w:space="0" w:color="auto"/>
            <w:bottom w:val="none" w:sz="0" w:space="0" w:color="auto"/>
            <w:right w:val="none" w:sz="0" w:space="0" w:color="auto"/>
          </w:divBdr>
        </w:div>
        <w:div w:id="1535775017">
          <w:marLeft w:val="0"/>
          <w:marRight w:val="0"/>
          <w:marTop w:val="0"/>
          <w:marBottom w:val="0"/>
          <w:divBdr>
            <w:top w:val="none" w:sz="0" w:space="0" w:color="auto"/>
            <w:left w:val="none" w:sz="0" w:space="0" w:color="auto"/>
            <w:bottom w:val="none" w:sz="0" w:space="0" w:color="auto"/>
            <w:right w:val="none" w:sz="0" w:space="0" w:color="auto"/>
          </w:divBdr>
        </w:div>
        <w:div w:id="1545561465">
          <w:marLeft w:val="0"/>
          <w:marRight w:val="0"/>
          <w:marTop w:val="0"/>
          <w:marBottom w:val="0"/>
          <w:divBdr>
            <w:top w:val="none" w:sz="0" w:space="0" w:color="auto"/>
            <w:left w:val="none" w:sz="0" w:space="0" w:color="auto"/>
            <w:bottom w:val="none" w:sz="0" w:space="0" w:color="auto"/>
            <w:right w:val="none" w:sz="0" w:space="0" w:color="auto"/>
          </w:divBdr>
        </w:div>
        <w:div w:id="1545946728">
          <w:marLeft w:val="0"/>
          <w:marRight w:val="0"/>
          <w:marTop w:val="0"/>
          <w:marBottom w:val="0"/>
          <w:divBdr>
            <w:top w:val="none" w:sz="0" w:space="0" w:color="auto"/>
            <w:left w:val="none" w:sz="0" w:space="0" w:color="auto"/>
            <w:bottom w:val="none" w:sz="0" w:space="0" w:color="auto"/>
            <w:right w:val="none" w:sz="0" w:space="0" w:color="auto"/>
          </w:divBdr>
        </w:div>
        <w:div w:id="1570798605">
          <w:marLeft w:val="0"/>
          <w:marRight w:val="0"/>
          <w:marTop w:val="0"/>
          <w:marBottom w:val="0"/>
          <w:divBdr>
            <w:top w:val="none" w:sz="0" w:space="0" w:color="auto"/>
            <w:left w:val="none" w:sz="0" w:space="0" w:color="auto"/>
            <w:bottom w:val="none" w:sz="0" w:space="0" w:color="auto"/>
            <w:right w:val="none" w:sz="0" w:space="0" w:color="auto"/>
          </w:divBdr>
        </w:div>
        <w:div w:id="1608848014">
          <w:marLeft w:val="0"/>
          <w:marRight w:val="0"/>
          <w:marTop w:val="0"/>
          <w:marBottom w:val="0"/>
          <w:divBdr>
            <w:top w:val="none" w:sz="0" w:space="0" w:color="auto"/>
            <w:left w:val="none" w:sz="0" w:space="0" w:color="auto"/>
            <w:bottom w:val="none" w:sz="0" w:space="0" w:color="auto"/>
            <w:right w:val="none" w:sz="0" w:space="0" w:color="auto"/>
          </w:divBdr>
        </w:div>
        <w:div w:id="1616668942">
          <w:marLeft w:val="0"/>
          <w:marRight w:val="0"/>
          <w:marTop w:val="0"/>
          <w:marBottom w:val="0"/>
          <w:divBdr>
            <w:top w:val="none" w:sz="0" w:space="0" w:color="auto"/>
            <w:left w:val="none" w:sz="0" w:space="0" w:color="auto"/>
            <w:bottom w:val="none" w:sz="0" w:space="0" w:color="auto"/>
            <w:right w:val="none" w:sz="0" w:space="0" w:color="auto"/>
          </w:divBdr>
        </w:div>
        <w:div w:id="1648972622">
          <w:marLeft w:val="0"/>
          <w:marRight w:val="0"/>
          <w:marTop w:val="0"/>
          <w:marBottom w:val="0"/>
          <w:divBdr>
            <w:top w:val="none" w:sz="0" w:space="0" w:color="auto"/>
            <w:left w:val="none" w:sz="0" w:space="0" w:color="auto"/>
            <w:bottom w:val="none" w:sz="0" w:space="0" w:color="auto"/>
            <w:right w:val="none" w:sz="0" w:space="0" w:color="auto"/>
          </w:divBdr>
        </w:div>
        <w:div w:id="1698313678">
          <w:marLeft w:val="0"/>
          <w:marRight w:val="0"/>
          <w:marTop w:val="0"/>
          <w:marBottom w:val="0"/>
          <w:divBdr>
            <w:top w:val="none" w:sz="0" w:space="0" w:color="auto"/>
            <w:left w:val="none" w:sz="0" w:space="0" w:color="auto"/>
            <w:bottom w:val="none" w:sz="0" w:space="0" w:color="auto"/>
            <w:right w:val="none" w:sz="0" w:space="0" w:color="auto"/>
          </w:divBdr>
        </w:div>
        <w:div w:id="1741826486">
          <w:marLeft w:val="0"/>
          <w:marRight w:val="0"/>
          <w:marTop w:val="0"/>
          <w:marBottom w:val="0"/>
          <w:divBdr>
            <w:top w:val="none" w:sz="0" w:space="0" w:color="auto"/>
            <w:left w:val="none" w:sz="0" w:space="0" w:color="auto"/>
            <w:bottom w:val="none" w:sz="0" w:space="0" w:color="auto"/>
            <w:right w:val="none" w:sz="0" w:space="0" w:color="auto"/>
          </w:divBdr>
        </w:div>
        <w:div w:id="1787694166">
          <w:marLeft w:val="0"/>
          <w:marRight w:val="0"/>
          <w:marTop w:val="0"/>
          <w:marBottom w:val="0"/>
          <w:divBdr>
            <w:top w:val="none" w:sz="0" w:space="0" w:color="auto"/>
            <w:left w:val="none" w:sz="0" w:space="0" w:color="auto"/>
            <w:bottom w:val="none" w:sz="0" w:space="0" w:color="auto"/>
            <w:right w:val="none" w:sz="0" w:space="0" w:color="auto"/>
          </w:divBdr>
        </w:div>
        <w:div w:id="1809544615">
          <w:marLeft w:val="0"/>
          <w:marRight w:val="0"/>
          <w:marTop w:val="0"/>
          <w:marBottom w:val="0"/>
          <w:divBdr>
            <w:top w:val="none" w:sz="0" w:space="0" w:color="auto"/>
            <w:left w:val="none" w:sz="0" w:space="0" w:color="auto"/>
            <w:bottom w:val="none" w:sz="0" w:space="0" w:color="auto"/>
            <w:right w:val="none" w:sz="0" w:space="0" w:color="auto"/>
          </w:divBdr>
        </w:div>
        <w:div w:id="1853228720">
          <w:marLeft w:val="0"/>
          <w:marRight w:val="0"/>
          <w:marTop w:val="0"/>
          <w:marBottom w:val="0"/>
          <w:divBdr>
            <w:top w:val="none" w:sz="0" w:space="0" w:color="auto"/>
            <w:left w:val="none" w:sz="0" w:space="0" w:color="auto"/>
            <w:bottom w:val="none" w:sz="0" w:space="0" w:color="auto"/>
            <w:right w:val="none" w:sz="0" w:space="0" w:color="auto"/>
          </w:divBdr>
        </w:div>
        <w:div w:id="1868642829">
          <w:marLeft w:val="0"/>
          <w:marRight w:val="0"/>
          <w:marTop w:val="0"/>
          <w:marBottom w:val="0"/>
          <w:divBdr>
            <w:top w:val="none" w:sz="0" w:space="0" w:color="auto"/>
            <w:left w:val="none" w:sz="0" w:space="0" w:color="auto"/>
            <w:bottom w:val="none" w:sz="0" w:space="0" w:color="auto"/>
            <w:right w:val="none" w:sz="0" w:space="0" w:color="auto"/>
          </w:divBdr>
        </w:div>
        <w:div w:id="1895891377">
          <w:marLeft w:val="0"/>
          <w:marRight w:val="0"/>
          <w:marTop w:val="0"/>
          <w:marBottom w:val="0"/>
          <w:divBdr>
            <w:top w:val="none" w:sz="0" w:space="0" w:color="auto"/>
            <w:left w:val="none" w:sz="0" w:space="0" w:color="auto"/>
            <w:bottom w:val="none" w:sz="0" w:space="0" w:color="auto"/>
            <w:right w:val="none" w:sz="0" w:space="0" w:color="auto"/>
          </w:divBdr>
        </w:div>
        <w:div w:id="1900509475">
          <w:marLeft w:val="0"/>
          <w:marRight w:val="0"/>
          <w:marTop w:val="0"/>
          <w:marBottom w:val="0"/>
          <w:divBdr>
            <w:top w:val="none" w:sz="0" w:space="0" w:color="auto"/>
            <w:left w:val="none" w:sz="0" w:space="0" w:color="auto"/>
            <w:bottom w:val="none" w:sz="0" w:space="0" w:color="auto"/>
            <w:right w:val="none" w:sz="0" w:space="0" w:color="auto"/>
          </w:divBdr>
        </w:div>
        <w:div w:id="1927227889">
          <w:marLeft w:val="0"/>
          <w:marRight w:val="0"/>
          <w:marTop w:val="0"/>
          <w:marBottom w:val="0"/>
          <w:divBdr>
            <w:top w:val="none" w:sz="0" w:space="0" w:color="auto"/>
            <w:left w:val="none" w:sz="0" w:space="0" w:color="auto"/>
            <w:bottom w:val="none" w:sz="0" w:space="0" w:color="auto"/>
            <w:right w:val="none" w:sz="0" w:space="0" w:color="auto"/>
          </w:divBdr>
        </w:div>
        <w:div w:id="1942302495">
          <w:marLeft w:val="0"/>
          <w:marRight w:val="0"/>
          <w:marTop w:val="0"/>
          <w:marBottom w:val="0"/>
          <w:divBdr>
            <w:top w:val="none" w:sz="0" w:space="0" w:color="auto"/>
            <w:left w:val="none" w:sz="0" w:space="0" w:color="auto"/>
            <w:bottom w:val="none" w:sz="0" w:space="0" w:color="auto"/>
            <w:right w:val="none" w:sz="0" w:space="0" w:color="auto"/>
          </w:divBdr>
        </w:div>
        <w:div w:id="1979189305">
          <w:marLeft w:val="0"/>
          <w:marRight w:val="0"/>
          <w:marTop w:val="0"/>
          <w:marBottom w:val="0"/>
          <w:divBdr>
            <w:top w:val="none" w:sz="0" w:space="0" w:color="auto"/>
            <w:left w:val="none" w:sz="0" w:space="0" w:color="auto"/>
            <w:bottom w:val="none" w:sz="0" w:space="0" w:color="auto"/>
            <w:right w:val="none" w:sz="0" w:space="0" w:color="auto"/>
          </w:divBdr>
        </w:div>
        <w:div w:id="2008089900">
          <w:marLeft w:val="0"/>
          <w:marRight w:val="0"/>
          <w:marTop w:val="0"/>
          <w:marBottom w:val="0"/>
          <w:divBdr>
            <w:top w:val="none" w:sz="0" w:space="0" w:color="auto"/>
            <w:left w:val="none" w:sz="0" w:space="0" w:color="auto"/>
            <w:bottom w:val="none" w:sz="0" w:space="0" w:color="auto"/>
            <w:right w:val="none" w:sz="0" w:space="0" w:color="auto"/>
          </w:divBdr>
        </w:div>
        <w:div w:id="2008826491">
          <w:marLeft w:val="0"/>
          <w:marRight w:val="0"/>
          <w:marTop w:val="0"/>
          <w:marBottom w:val="0"/>
          <w:divBdr>
            <w:top w:val="none" w:sz="0" w:space="0" w:color="auto"/>
            <w:left w:val="none" w:sz="0" w:space="0" w:color="auto"/>
            <w:bottom w:val="none" w:sz="0" w:space="0" w:color="auto"/>
            <w:right w:val="none" w:sz="0" w:space="0" w:color="auto"/>
          </w:divBdr>
        </w:div>
        <w:div w:id="2115395109">
          <w:marLeft w:val="0"/>
          <w:marRight w:val="0"/>
          <w:marTop w:val="0"/>
          <w:marBottom w:val="0"/>
          <w:divBdr>
            <w:top w:val="none" w:sz="0" w:space="0" w:color="auto"/>
            <w:left w:val="none" w:sz="0" w:space="0" w:color="auto"/>
            <w:bottom w:val="none" w:sz="0" w:space="0" w:color="auto"/>
            <w:right w:val="none" w:sz="0" w:space="0" w:color="auto"/>
          </w:divBdr>
        </w:div>
        <w:div w:id="2123843293">
          <w:marLeft w:val="0"/>
          <w:marRight w:val="0"/>
          <w:marTop w:val="0"/>
          <w:marBottom w:val="0"/>
          <w:divBdr>
            <w:top w:val="none" w:sz="0" w:space="0" w:color="auto"/>
            <w:left w:val="none" w:sz="0" w:space="0" w:color="auto"/>
            <w:bottom w:val="none" w:sz="0" w:space="0" w:color="auto"/>
            <w:right w:val="none" w:sz="0" w:space="0" w:color="auto"/>
          </w:divBdr>
        </w:div>
        <w:div w:id="2124153608">
          <w:marLeft w:val="0"/>
          <w:marRight w:val="0"/>
          <w:marTop w:val="0"/>
          <w:marBottom w:val="0"/>
          <w:divBdr>
            <w:top w:val="none" w:sz="0" w:space="0" w:color="auto"/>
            <w:left w:val="none" w:sz="0" w:space="0" w:color="auto"/>
            <w:bottom w:val="none" w:sz="0" w:space="0" w:color="auto"/>
            <w:right w:val="none" w:sz="0" w:space="0" w:color="auto"/>
          </w:divBdr>
        </w:div>
        <w:div w:id="2133162148">
          <w:marLeft w:val="0"/>
          <w:marRight w:val="0"/>
          <w:marTop w:val="0"/>
          <w:marBottom w:val="0"/>
          <w:divBdr>
            <w:top w:val="none" w:sz="0" w:space="0" w:color="auto"/>
            <w:left w:val="none" w:sz="0" w:space="0" w:color="auto"/>
            <w:bottom w:val="none" w:sz="0" w:space="0" w:color="auto"/>
            <w:right w:val="none" w:sz="0" w:space="0" w:color="auto"/>
          </w:divBdr>
        </w:div>
      </w:divsChild>
    </w:div>
    <w:div w:id="203865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cpp/utilisateur?execution=e1s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F928E65AD6C0439941423F7234A2BC" ma:contentTypeVersion="4" ma:contentTypeDescription="Crée un document." ma:contentTypeScope="" ma:versionID="30ec3773ab906bc55d05dc52d73cd10e">
  <xsd:schema xmlns:xsd="http://www.w3.org/2001/XMLSchema" xmlns:xs="http://www.w3.org/2001/XMLSchema" xmlns:p="http://schemas.microsoft.com/office/2006/metadata/properties" xmlns:ns2="2b54143c-ccde-4ae3-85d4-ebdbbcec1265" targetNamespace="http://schemas.microsoft.com/office/2006/metadata/properties" ma:root="true" ma:fieldsID="37d144c374d2e1590fd871dcd3832ab1" ns2:_="">
    <xsd:import namespace="2b54143c-ccde-4ae3-85d4-ebdbbcec12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4143c-ccde-4ae3-85d4-ebdbbcec12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customXml/itemProps2.xml><?xml version="1.0" encoding="utf-8"?>
<ds:datastoreItem xmlns:ds="http://schemas.openxmlformats.org/officeDocument/2006/customXml" ds:itemID="{CDB6DF48-F4F2-43B0-96AA-AE97FED20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4143c-ccde-4ae3-85d4-ebdbbcec1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7083F1-374D-4D35-8EED-142060B7C878}">
  <ds:schemaRefs>
    <ds:schemaRef ds:uri="http://schemas.microsoft.com/sharepoint/v3/contenttype/forms"/>
  </ds:schemaRefs>
</ds:datastoreItem>
</file>

<file path=customXml/itemProps4.xml><?xml version="1.0" encoding="utf-8"?>
<ds:datastoreItem xmlns:ds="http://schemas.openxmlformats.org/officeDocument/2006/customXml" ds:itemID="{840C5684-2DE7-4394-9A80-A513B206AC6A}">
  <ds:schemaRefs>
    <ds:schemaRef ds:uri="http://purl.org/dc/dcmitype/"/>
    <ds:schemaRef ds:uri="http://schemas.microsoft.com/office/2006/documentManagement/types"/>
    <ds:schemaRef ds:uri="http://purl.org/dc/elements/1.1/"/>
    <ds:schemaRef ds:uri="http://purl.org/dc/term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2b54143c-ccde-4ae3-85d4-ebdbbcec1265"/>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40</Pages>
  <Words>13227</Words>
  <Characters>72046</Characters>
  <Application>Microsoft Office Word</Application>
  <DocSecurity>0</DocSecurity>
  <Lines>1580</Lines>
  <Paragraphs>671</Paragraphs>
  <ScaleCrop>false</ScaleCrop>
  <HeadingPairs>
    <vt:vector size="2" baseType="variant">
      <vt:variant>
        <vt:lpstr>Titre</vt:lpstr>
      </vt:variant>
      <vt:variant>
        <vt:i4>1</vt:i4>
      </vt:variant>
    </vt:vector>
  </HeadingPairs>
  <TitlesOfParts>
    <vt:vector size="1" baseType="lpstr">
      <vt:lpstr>Document type – Cahier des clauses administratives particulières</vt:lpstr>
    </vt:vector>
  </TitlesOfParts>
  <Company/>
  <LinksUpToDate>false</LinksUpToDate>
  <CharactersWithSpaces>84771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type – Cahier des clauses administratives particulières</dc:title>
  <dc:subject/>
  <dc:creator/>
  <cp:keywords/>
  <dc:description/>
  <cp:lastModifiedBy>Frederic Leymarie</cp:lastModifiedBy>
  <cp:revision>227</cp:revision>
  <cp:lastPrinted>2025-11-20T12:22:00Z</cp:lastPrinted>
  <dcterms:created xsi:type="dcterms:W3CDTF">2025-01-08T14:29:00Z</dcterms:created>
  <dcterms:modified xsi:type="dcterms:W3CDTF">2025-11-20T12:22:00Z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0x010100BCF928E65AD6C0439941423F7234A2BC</vt:lpwstr>
  </property>
</Properties>
</file>