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E869" w14:textId="77777777" w:rsidR="009E5A24" w:rsidRPr="00207909" w:rsidRDefault="000F4BD7">
      <w:pPr>
        <w:spacing w:after="40"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noProof/>
          <w:sz w:val="22"/>
          <w:szCs w:val="22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154A5C18" wp14:editId="60BBC621">
            <wp:simplePos x="0" y="0"/>
            <wp:positionH relativeFrom="margin">
              <wp:align>center</wp:align>
            </wp:positionH>
            <wp:positionV relativeFrom="paragraph">
              <wp:posOffset>-46990</wp:posOffset>
            </wp:positionV>
            <wp:extent cx="2527300" cy="885984"/>
            <wp:effectExtent l="0" t="0" r="6350" b="9525"/>
            <wp:wrapNone/>
            <wp:docPr id="19" name="Image 19" descr="inr_logo_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r_logo_rou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88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EAB8E" w14:textId="77777777" w:rsidR="000F4BD7" w:rsidRPr="00207909" w:rsidRDefault="000F4BD7" w:rsidP="000F4BD7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3E885541" w14:textId="77777777" w:rsidR="000F4BD7" w:rsidRPr="00207909" w:rsidRDefault="000F4BD7" w:rsidP="000F4BD7">
      <w:pPr>
        <w:ind w:left="3740" w:right="3740"/>
        <w:rPr>
          <w:rFonts w:asciiTheme="minorHAnsi" w:hAnsiTheme="minorHAnsi" w:cstheme="minorHAnsi"/>
          <w:sz w:val="2"/>
          <w:lang w:val="fr-FR"/>
        </w:rPr>
      </w:pPr>
    </w:p>
    <w:p w14:paraId="0F3B8352" w14:textId="77777777" w:rsidR="000F4BD7" w:rsidRPr="00207909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p w14:paraId="7929990F" w14:textId="77777777" w:rsidR="000F4BD7" w:rsidRPr="00207909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p w14:paraId="4BE1BE19" w14:textId="77777777" w:rsidR="000F4BD7" w:rsidRPr="00207909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:rsidRPr="00207909" w14:paraId="66F80DA5" w14:textId="77777777" w:rsidTr="006E140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77777777" w:rsidR="000F4BD7" w:rsidRPr="00207909" w:rsidRDefault="000F4BD7" w:rsidP="006E140C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530619C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3C1D8260" w14:textId="77777777" w:rsidR="000F4BD7" w:rsidRPr="00207909" w:rsidRDefault="000F4BD7" w:rsidP="000F4BD7">
      <w:pPr>
        <w:spacing w:after="220" w:line="240" w:lineRule="exact"/>
        <w:rPr>
          <w:rFonts w:asciiTheme="minorHAnsi" w:hAnsiTheme="minorHAnsi" w:cstheme="minorHAnsi"/>
          <w:lang w:val="fr-FR"/>
        </w:rPr>
      </w:pPr>
    </w:p>
    <w:p w14:paraId="3248799C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  <w:r w:rsidRPr="005A286D">
        <w:rPr>
          <w:rFonts w:asciiTheme="minorHAnsi" w:eastAsia="Calibri" w:hAnsiTheme="minorHAnsi" w:cstheme="minorHAnsi"/>
          <w:b/>
          <w:color w:val="000000"/>
          <w:sz w:val="28"/>
          <w:lang w:val="fr-FR"/>
        </w:rPr>
        <w:t>MARCHÉ DE FOURNITURES COURANTES ET SERVICES</w:t>
      </w:r>
    </w:p>
    <w:p w14:paraId="216E2E64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1AF66834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7A085D5E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2DF2CE1E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56DA2F30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tbl>
      <w:tblPr>
        <w:tblW w:w="96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6"/>
      </w:tblGrid>
      <w:tr w:rsidR="005A286D" w14:paraId="243D01FD" w14:textId="77777777" w:rsidTr="004F23DC">
        <w:trPr>
          <w:trHeight w:val="1741"/>
        </w:trPr>
        <w:tc>
          <w:tcPr>
            <w:tcW w:w="9646" w:type="dxa"/>
          </w:tcPr>
          <w:p w14:paraId="09166844" w14:textId="77777777" w:rsidR="005A286D" w:rsidRPr="005A286D" w:rsidRDefault="005A286D" w:rsidP="005A286D">
            <w:pPr>
              <w:spacing w:line="293" w:lineRule="exact"/>
              <w:ind w:left="20" w:right="2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8"/>
                <w:lang w:val="fr-FR"/>
              </w:rPr>
            </w:pPr>
          </w:p>
          <w:p w14:paraId="666E5243" w14:textId="67AF5200" w:rsidR="00F758F4" w:rsidRDefault="00F758F4" w:rsidP="00F758F4">
            <w:pPr>
              <w:spacing w:line="293" w:lineRule="exact"/>
              <w:ind w:left="20" w:right="2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8"/>
                <w:lang w:val="fr-FR"/>
              </w:rPr>
            </w:pPr>
            <w:r w:rsidRPr="00F758F4">
              <w:rPr>
                <w:rFonts w:asciiTheme="minorHAnsi" w:eastAsia="Calibri" w:hAnsiTheme="minorHAnsi" w:cstheme="minorHAnsi"/>
                <w:b/>
                <w:color w:val="000000"/>
                <w:sz w:val="28"/>
                <w:lang w:val="fr-FR"/>
              </w:rPr>
              <w:t>Prestations de nettoyage et remise en état des vitreries, murs et façade du Centre Inria de l’université de Bordeaux</w:t>
            </w:r>
          </w:p>
          <w:p w14:paraId="4BE9A6B0" w14:textId="77777777" w:rsidR="00F758F4" w:rsidRPr="00F758F4" w:rsidRDefault="00F758F4" w:rsidP="00F758F4">
            <w:pPr>
              <w:spacing w:line="293" w:lineRule="exact"/>
              <w:ind w:left="20" w:right="2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8"/>
                <w:lang w:val="fr-FR"/>
              </w:rPr>
            </w:pPr>
          </w:p>
          <w:p w14:paraId="345B0E36" w14:textId="3156BD77" w:rsidR="005A286D" w:rsidRDefault="00F758F4" w:rsidP="00F758F4">
            <w:pPr>
              <w:spacing w:line="293" w:lineRule="exact"/>
              <w:ind w:left="20" w:right="2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8"/>
                <w:lang w:val="fr-FR"/>
              </w:rPr>
            </w:pPr>
            <w:r w:rsidRPr="00F758F4">
              <w:rPr>
                <w:rFonts w:asciiTheme="minorHAnsi" w:eastAsia="Calibri" w:hAnsiTheme="minorHAnsi" w:cstheme="minorHAnsi"/>
                <w:b/>
                <w:color w:val="000000"/>
                <w:sz w:val="28"/>
                <w:lang w:val="fr-FR"/>
              </w:rPr>
              <w:t>N° 2025-2394</w:t>
            </w:r>
          </w:p>
        </w:tc>
      </w:tr>
    </w:tbl>
    <w:p w14:paraId="113FF3BA" w14:textId="77777777" w:rsidR="005A286D" w:rsidRPr="005A286D" w:rsidRDefault="005A286D" w:rsidP="005A286D">
      <w:pPr>
        <w:spacing w:line="293" w:lineRule="exact"/>
        <w:ind w:right="20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5D75F28C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10E6C5BF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003CDE8C" w14:textId="302D8B42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5E4425E3" w14:textId="776E6E2C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62857FB9" w14:textId="3681D238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2D6A8B68" w14:textId="6B72DF2F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30E8F613" w14:textId="7435153C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337C92F0" w14:textId="4D1DC9A5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0ACD8B39" w14:textId="0A62B9BD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087C4BB3" w14:textId="2370C2CF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37EE3C31" w14:textId="4987F818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004597D3" w14:textId="08DE2ABC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4E1A20CD" w14:textId="5B692AA9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6C9669E9" w14:textId="616A0BA6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3C4DD0D2" w14:textId="1050E940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0B10F161" w14:textId="2408C166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7EF03181" w14:textId="5FA81EB1" w:rsid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4FAE5DD1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3A325024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37394029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8"/>
          <w:lang w:val="fr-FR"/>
        </w:rPr>
      </w:pPr>
    </w:p>
    <w:p w14:paraId="2A5F26E8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Cs w:val="22"/>
          <w:lang w:val="fr-FR"/>
        </w:rPr>
      </w:pPr>
      <w:r w:rsidRPr="005A286D">
        <w:rPr>
          <w:rFonts w:asciiTheme="minorHAnsi" w:eastAsia="Calibri" w:hAnsiTheme="minorHAnsi" w:cstheme="minorHAnsi"/>
          <w:b/>
          <w:color w:val="000000"/>
          <w:szCs w:val="22"/>
          <w:lang w:val="fr-FR"/>
        </w:rPr>
        <w:t>CENTRE INRIA DE L’UNIVERSITE DE BORDEAUX</w:t>
      </w:r>
    </w:p>
    <w:p w14:paraId="1F646D19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Cs w:val="22"/>
          <w:lang w:val="fr-FR"/>
        </w:rPr>
      </w:pPr>
      <w:r w:rsidRPr="005A286D">
        <w:rPr>
          <w:rFonts w:asciiTheme="minorHAnsi" w:eastAsia="Calibri" w:hAnsiTheme="minorHAnsi" w:cstheme="minorHAnsi"/>
          <w:b/>
          <w:color w:val="000000"/>
          <w:szCs w:val="22"/>
          <w:lang w:val="fr-FR"/>
        </w:rPr>
        <w:t>200 Avenue de la Vieille Tour</w:t>
      </w:r>
    </w:p>
    <w:p w14:paraId="6ABA1140" w14:textId="77777777" w:rsidR="005A286D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Cs w:val="22"/>
          <w:lang w:val="fr-FR"/>
        </w:rPr>
      </w:pPr>
      <w:r w:rsidRPr="005A286D">
        <w:rPr>
          <w:rFonts w:asciiTheme="minorHAnsi" w:eastAsia="Calibri" w:hAnsiTheme="minorHAnsi" w:cstheme="minorHAnsi"/>
          <w:b/>
          <w:color w:val="000000"/>
          <w:szCs w:val="22"/>
          <w:lang w:val="fr-FR"/>
        </w:rPr>
        <w:t>CS 90003</w:t>
      </w:r>
    </w:p>
    <w:p w14:paraId="033CB574" w14:textId="7F34B4CA" w:rsidR="000F4BD7" w:rsidRPr="005A286D" w:rsidRDefault="005A286D" w:rsidP="005A286D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color w:val="000000"/>
          <w:sz w:val="20"/>
          <w:szCs w:val="22"/>
          <w:lang w:val="fr-FR"/>
        </w:rPr>
        <w:sectPr w:rsidR="000F4BD7" w:rsidRPr="005A286D">
          <w:pgSz w:w="11900" w:h="16840"/>
          <w:pgMar w:top="1134" w:right="1134" w:bottom="1134" w:left="1134" w:header="1134" w:footer="1134" w:gutter="0"/>
          <w:cols w:space="708"/>
        </w:sectPr>
      </w:pPr>
      <w:r w:rsidRPr="005A286D">
        <w:rPr>
          <w:rFonts w:asciiTheme="minorHAnsi" w:eastAsia="Calibri" w:hAnsiTheme="minorHAnsi" w:cstheme="minorHAnsi"/>
          <w:b/>
          <w:color w:val="000000"/>
          <w:szCs w:val="22"/>
          <w:lang w:val="fr-FR"/>
        </w:rPr>
        <w:t>33405 TALENCE CEDEX</w:t>
      </w:r>
    </w:p>
    <w:p w14:paraId="4B09CAC7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1B51181" w14:textId="77777777" w:rsidR="009E5A24" w:rsidRPr="00207909" w:rsidRDefault="00EE0D00">
      <w:pPr>
        <w:spacing w:after="100"/>
        <w:ind w:left="20" w:right="20"/>
        <w:jc w:val="center"/>
        <w:rPr>
          <w:rFonts w:asciiTheme="minorHAnsi" w:eastAsia="Calibri" w:hAnsiTheme="minorHAnsi" w:cstheme="minorHAnsi"/>
          <w:b/>
          <w:color w:val="000000"/>
          <w:lang w:val="fr-FR"/>
        </w:rPr>
      </w:pPr>
      <w:r w:rsidRPr="00207909">
        <w:rPr>
          <w:rFonts w:asciiTheme="minorHAnsi" w:eastAsia="Calibri" w:hAnsiTheme="minorHAnsi" w:cstheme="minorHAnsi"/>
          <w:b/>
          <w:color w:val="000000"/>
          <w:lang w:val="fr-FR"/>
        </w:rPr>
        <w:t>SOMMAIRE</w:t>
      </w:r>
    </w:p>
    <w:p w14:paraId="2A6D7135" w14:textId="77777777" w:rsidR="009E5A24" w:rsidRPr="00207909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1582A717" w14:textId="4D373F4F" w:rsidR="008325FE" w:rsidRDefault="00EE0D0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begin"/>
      </w: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instrText xml:space="preserve"> TOC </w:instrText>
      </w: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separate"/>
      </w:r>
      <w:r w:rsidR="008325FE"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1 - Identification de l'acheteur</w:t>
      </w:r>
      <w:r w:rsidR="008325FE" w:rsidRPr="008325FE">
        <w:rPr>
          <w:noProof/>
          <w:lang w:val="fr-FR"/>
        </w:rPr>
        <w:tab/>
      </w:r>
      <w:r w:rsidR="008325FE">
        <w:rPr>
          <w:noProof/>
        </w:rPr>
        <w:fldChar w:fldCharType="begin"/>
      </w:r>
      <w:r w:rsidR="008325FE" w:rsidRPr="008325FE">
        <w:rPr>
          <w:noProof/>
          <w:lang w:val="fr-FR"/>
        </w:rPr>
        <w:instrText xml:space="preserve"> PAGEREF _Toc183185878 \h </w:instrText>
      </w:r>
      <w:r w:rsidR="008325FE">
        <w:rPr>
          <w:noProof/>
        </w:rPr>
      </w:r>
      <w:r w:rsidR="008325FE">
        <w:rPr>
          <w:noProof/>
        </w:rPr>
        <w:fldChar w:fldCharType="separate"/>
      </w:r>
      <w:r w:rsidR="008325FE" w:rsidRPr="008325FE">
        <w:rPr>
          <w:noProof/>
          <w:lang w:val="fr-FR"/>
        </w:rPr>
        <w:t>3</w:t>
      </w:r>
      <w:r w:rsidR="008325FE">
        <w:rPr>
          <w:noProof/>
        </w:rPr>
        <w:fldChar w:fldCharType="end"/>
      </w:r>
    </w:p>
    <w:p w14:paraId="5050E583" w14:textId="7CEB1C4A" w:rsidR="008325FE" w:rsidRDefault="008325F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2 - Identification du co-contractant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_Toc183185879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4A81A95B" w14:textId="26C0C06C" w:rsidR="008325FE" w:rsidRDefault="008325F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3 - Dispositions générales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_Toc183185880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6B4AEEEF" w14:textId="7565350E" w:rsidR="008325FE" w:rsidRDefault="008325F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3.1 - Objet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_Toc183185881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34BD2FBA" w14:textId="57499C11" w:rsidR="008325FE" w:rsidRDefault="008325F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3.2 - Mode de passation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_Toc183185882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58DCB16F" w14:textId="34B44FD0" w:rsidR="008325FE" w:rsidRDefault="008325F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3.3 - Forme de contrat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_Toc183185883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258FD860" w14:textId="22D3ECE5" w:rsidR="008325FE" w:rsidRDefault="008325F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4 - Prix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_Toc183185884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1A6CA7AE" w14:textId="08FDA714" w:rsidR="008325FE" w:rsidRDefault="008325F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5 - Durée et Délais d'exécution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_Toc183185885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556978A7" w14:textId="442C38B2" w:rsidR="008325FE" w:rsidRDefault="008325F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6 - Paiement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_Toc183185886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A469295" w14:textId="2AC35A4F" w:rsidR="008325FE" w:rsidRDefault="008325F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7 - Avance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_Toc183185887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07237E5" w14:textId="565991F3" w:rsidR="008325FE" w:rsidRDefault="008325F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8 - Nomenclature(s)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_Toc183185888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8D716E6" w14:textId="4C9D160D" w:rsidR="008325FE" w:rsidRDefault="008325F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9 - Signature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_Toc183185889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3E962CB4" w14:textId="625AF006" w:rsidR="008325FE" w:rsidRDefault="008325F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C45F47">
        <w:rPr>
          <w:rFonts w:asciiTheme="minorHAnsi" w:eastAsia="Calibri" w:hAnsiTheme="minorHAnsi" w:cstheme="minorHAnsi"/>
          <w:noProof/>
          <w:color w:val="000000"/>
          <w:lang w:val="fr-FR"/>
        </w:rPr>
        <w:t>ANNEXE N° 1 : DÉSIGNATION DES CO-TRAITANTS ET RÉPARTITION DES PRESTATIONS</w:t>
      </w:r>
      <w:r w:rsidRPr="008325FE">
        <w:rPr>
          <w:noProof/>
          <w:lang w:val="fr-FR"/>
        </w:rPr>
        <w:tab/>
      </w:r>
      <w:r>
        <w:rPr>
          <w:noProof/>
        </w:rPr>
        <w:fldChar w:fldCharType="begin"/>
      </w:r>
      <w:r w:rsidRPr="008325FE">
        <w:rPr>
          <w:noProof/>
          <w:lang w:val="fr-FR"/>
        </w:rPr>
        <w:instrText xml:space="preserve"> PAGEREF _Toc183185890 \h </w:instrText>
      </w:r>
      <w:r>
        <w:rPr>
          <w:noProof/>
        </w:rPr>
      </w:r>
      <w:r>
        <w:rPr>
          <w:noProof/>
        </w:rPr>
        <w:fldChar w:fldCharType="separate"/>
      </w:r>
      <w:r w:rsidRPr="008325FE">
        <w:rPr>
          <w:noProof/>
          <w:lang w:val="fr-FR"/>
        </w:rPr>
        <w:t>9</w:t>
      </w:r>
      <w:r>
        <w:rPr>
          <w:noProof/>
        </w:rPr>
        <w:fldChar w:fldCharType="end"/>
      </w:r>
    </w:p>
    <w:p w14:paraId="64373940" w14:textId="223DC33E" w:rsidR="00A90F0D" w:rsidRPr="00207909" w:rsidRDefault="00EE0D00">
      <w:pPr>
        <w:spacing w:after="120"/>
        <w:ind w:left="20" w:right="20"/>
        <w:rPr>
          <w:rFonts w:asciiTheme="minorHAnsi" w:eastAsia="Calibri" w:hAnsiTheme="minorHAnsi" w:cstheme="minorHAnsi"/>
          <w:color w:val="000000"/>
          <w:lang w:val="fr-FR"/>
        </w:rPr>
      </w:pPr>
      <w:r w:rsidRPr="00207909">
        <w:rPr>
          <w:rFonts w:asciiTheme="minorHAnsi" w:eastAsia="Calibri" w:hAnsiTheme="minorHAnsi" w:cstheme="minorHAnsi"/>
          <w:color w:val="000000"/>
          <w:sz w:val="22"/>
          <w:lang w:val="fr-FR"/>
        </w:rPr>
        <w:fldChar w:fldCharType="end"/>
      </w:r>
    </w:p>
    <w:p w14:paraId="359C4868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479296CC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5DAFE1DB" w14:textId="77777777" w:rsidR="00A90F0D" w:rsidRPr="00207909" w:rsidRDefault="00A90F0D" w:rsidP="00A90F0D">
      <w:pPr>
        <w:rPr>
          <w:rFonts w:asciiTheme="minorHAnsi" w:eastAsia="Calibri" w:hAnsiTheme="minorHAnsi" w:cstheme="minorHAnsi"/>
          <w:sz w:val="22"/>
          <w:lang w:val="fr-FR"/>
        </w:rPr>
      </w:pPr>
    </w:p>
    <w:p w14:paraId="3F786EEB" w14:textId="77777777" w:rsidR="009E5A24" w:rsidRPr="00207909" w:rsidRDefault="009E5A24" w:rsidP="00A90F0D">
      <w:pPr>
        <w:rPr>
          <w:rFonts w:asciiTheme="minorHAnsi" w:eastAsia="Calibri" w:hAnsiTheme="minorHAnsi" w:cstheme="minorHAnsi"/>
          <w:sz w:val="22"/>
          <w:lang w:val="fr-FR"/>
        </w:rPr>
        <w:sectPr w:rsidR="009E5A24" w:rsidRPr="00207909">
          <w:pgSz w:w="11900" w:h="16840"/>
          <w:pgMar w:top="1134" w:right="1134" w:bottom="1134" w:left="1134" w:header="1134" w:footer="1134" w:gutter="0"/>
          <w:cols w:space="708"/>
        </w:sectPr>
      </w:pPr>
    </w:p>
    <w:p w14:paraId="0A43F77B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0" w:name="_Toc183185878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0"/>
    </w:p>
    <w:p w14:paraId="1818373C" w14:textId="77777777" w:rsidR="00AA16EF" w:rsidRPr="00207909" w:rsidRDefault="00AA16EF" w:rsidP="00AA16EF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  <w:lang w:val="fr-FR"/>
        </w:rPr>
      </w:pPr>
      <w:bookmarkStart w:id="1" w:name="_Toc465938090"/>
      <w:r w:rsidRPr="00207909">
        <w:rPr>
          <w:rFonts w:asciiTheme="minorHAnsi" w:hAnsiTheme="minorHAnsi" w:cstheme="minorHAnsi"/>
          <w:b/>
          <w:sz w:val="20"/>
          <w:szCs w:val="20"/>
          <w:lang w:val="fr-FR"/>
        </w:rPr>
        <w:t>Institut National de Recherche en Informatique et en</w:t>
      </w:r>
      <w:r w:rsidRPr="00207909">
        <w:rPr>
          <w:rFonts w:asciiTheme="minorHAnsi" w:hAnsiTheme="minorHAnsi" w:cstheme="minorHAnsi"/>
          <w:b/>
          <w:spacing w:val="-24"/>
          <w:sz w:val="20"/>
          <w:szCs w:val="20"/>
          <w:lang w:val="fr-FR"/>
        </w:rPr>
        <w:t xml:space="preserve"> </w:t>
      </w:r>
      <w:r w:rsidRPr="00207909">
        <w:rPr>
          <w:rFonts w:asciiTheme="minorHAnsi" w:hAnsiTheme="minorHAnsi" w:cstheme="minorHAnsi"/>
          <w:b/>
          <w:sz w:val="20"/>
          <w:szCs w:val="20"/>
          <w:lang w:val="fr-FR"/>
        </w:rPr>
        <w:t>Automatique</w:t>
      </w:r>
      <w:bookmarkEnd w:id="1"/>
    </w:p>
    <w:p w14:paraId="740BC525" w14:textId="77777777" w:rsidR="00AA16EF" w:rsidRPr="00207909" w:rsidRDefault="00AA16EF" w:rsidP="00AA16EF">
      <w:pPr>
        <w:pStyle w:val="Corpsdetexte"/>
        <w:ind w:right="230"/>
        <w:rPr>
          <w:rFonts w:asciiTheme="minorHAnsi" w:hAnsiTheme="minorHAnsi" w:cstheme="minorHAnsi"/>
          <w:b w:val="0"/>
          <w:sz w:val="20"/>
          <w:szCs w:val="20"/>
        </w:rPr>
      </w:pPr>
      <w:r w:rsidRPr="00207909">
        <w:rPr>
          <w:rFonts w:asciiTheme="minorHAnsi" w:hAnsiTheme="minorHAnsi" w:cstheme="minorHAnsi"/>
          <w:b w:val="0"/>
          <w:sz w:val="20"/>
          <w:szCs w:val="20"/>
        </w:rPr>
        <w:t>Etablissement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public</w:t>
      </w:r>
      <w:r w:rsidRPr="00207909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à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caractère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scientifique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et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technologique,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régi</w:t>
      </w:r>
      <w:r w:rsidRPr="00207909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par</w:t>
      </w:r>
      <w:r w:rsidRPr="00207909">
        <w:rPr>
          <w:rFonts w:asciiTheme="minorHAnsi" w:hAnsiTheme="minorHAnsi" w:cstheme="minorHAnsi"/>
          <w:b w:val="0"/>
          <w:spacing w:val="20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le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décret</w:t>
      </w:r>
      <w:r w:rsidRPr="00207909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n°85-831</w:t>
      </w:r>
      <w:r w:rsidRPr="00207909">
        <w:rPr>
          <w:rFonts w:asciiTheme="minorHAnsi" w:hAnsiTheme="minorHAnsi" w:cstheme="minorHAnsi"/>
          <w:b w:val="0"/>
          <w:spacing w:val="22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du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2</w:t>
      </w:r>
      <w:r w:rsidRPr="00207909">
        <w:rPr>
          <w:rFonts w:asciiTheme="minorHAnsi" w:hAnsiTheme="minorHAnsi" w:cstheme="minorHAnsi"/>
          <w:b w:val="0"/>
          <w:spacing w:val="21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août</w:t>
      </w:r>
      <w:r w:rsidRPr="00207909">
        <w:rPr>
          <w:rFonts w:asciiTheme="minorHAnsi" w:hAnsiTheme="minorHAnsi" w:cstheme="minorHAnsi"/>
          <w:b w:val="0"/>
          <w:spacing w:val="1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1985</w:t>
      </w:r>
      <w:r w:rsidRPr="00207909">
        <w:rPr>
          <w:rFonts w:asciiTheme="minorHAnsi" w:hAnsiTheme="minorHAnsi" w:cstheme="minorHAnsi"/>
          <w:b w:val="0"/>
          <w:spacing w:val="22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modifié,</w:t>
      </w:r>
      <w:r w:rsidRPr="00207909">
        <w:rPr>
          <w:rFonts w:asciiTheme="minorHAnsi" w:hAnsiTheme="minorHAnsi" w:cstheme="minorHAnsi"/>
          <w:b w:val="0"/>
          <w:w w:val="99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 xml:space="preserve">dont le siège est Domaine de </w:t>
      </w:r>
      <w:proofErr w:type="spellStart"/>
      <w:r w:rsidRPr="00207909">
        <w:rPr>
          <w:rFonts w:asciiTheme="minorHAnsi" w:hAnsiTheme="minorHAnsi" w:cstheme="minorHAnsi"/>
          <w:b w:val="0"/>
          <w:sz w:val="20"/>
          <w:szCs w:val="20"/>
        </w:rPr>
        <w:t>Voluceau</w:t>
      </w:r>
      <w:proofErr w:type="spellEnd"/>
      <w:r w:rsidRPr="00207909">
        <w:rPr>
          <w:rFonts w:asciiTheme="minorHAnsi" w:hAnsiTheme="minorHAnsi" w:cstheme="minorHAnsi"/>
          <w:b w:val="0"/>
          <w:sz w:val="20"/>
          <w:szCs w:val="20"/>
        </w:rPr>
        <w:t xml:space="preserve"> - Rocquencourt – B.P. 105 - 78 153 Le</w:t>
      </w:r>
      <w:r w:rsidRPr="00207909">
        <w:rPr>
          <w:rFonts w:asciiTheme="minorHAnsi" w:hAnsiTheme="minorHAnsi" w:cstheme="minorHAnsi"/>
          <w:b w:val="0"/>
          <w:spacing w:val="-18"/>
          <w:sz w:val="20"/>
          <w:szCs w:val="20"/>
        </w:rPr>
        <w:t xml:space="preserve"> </w:t>
      </w:r>
      <w:r w:rsidRPr="00207909">
        <w:rPr>
          <w:rFonts w:asciiTheme="minorHAnsi" w:hAnsiTheme="minorHAnsi" w:cstheme="minorHAnsi"/>
          <w:b w:val="0"/>
          <w:sz w:val="20"/>
          <w:szCs w:val="20"/>
        </w:rPr>
        <w:t>Chesnay,</w:t>
      </w:r>
    </w:p>
    <w:p w14:paraId="0297202B" w14:textId="77777777" w:rsidR="00AA16EF" w:rsidRPr="00207909" w:rsidRDefault="00AA16EF" w:rsidP="00AA16EF">
      <w:pPr>
        <w:pStyle w:val="Corpsdetexte"/>
        <w:ind w:right="230"/>
        <w:rPr>
          <w:rFonts w:asciiTheme="minorHAnsi" w:hAnsiTheme="minorHAnsi" w:cstheme="minorHAnsi"/>
          <w:b w:val="0"/>
          <w:sz w:val="20"/>
          <w:szCs w:val="20"/>
        </w:rPr>
      </w:pPr>
    </w:p>
    <w:p w14:paraId="7AB9D1AE" w14:textId="638FCAC1" w:rsidR="00AA16EF" w:rsidRPr="00207909" w:rsidRDefault="00D97ABE" w:rsidP="00AA16EF">
      <w:pPr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bookmarkStart w:id="2" w:name="_Toc465938091"/>
      <w:r w:rsidRPr="00207909">
        <w:rPr>
          <w:rFonts w:asciiTheme="minorHAnsi" w:hAnsiTheme="minorHAnsi" w:cstheme="minorHAnsi"/>
          <w:b/>
          <w:sz w:val="20"/>
          <w:szCs w:val="20"/>
          <w:lang w:val="fr-FR"/>
        </w:rPr>
        <w:t>Centre Inria de l’</w:t>
      </w:r>
      <w:r w:rsidR="005A286D">
        <w:rPr>
          <w:rFonts w:asciiTheme="minorHAnsi" w:hAnsiTheme="minorHAnsi" w:cstheme="minorHAnsi"/>
          <w:b/>
          <w:sz w:val="20"/>
          <w:szCs w:val="20"/>
          <w:lang w:val="fr-FR"/>
        </w:rPr>
        <w:t>u</w:t>
      </w:r>
      <w:r w:rsidRPr="00207909">
        <w:rPr>
          <w:rFonts w:asciiTheme="minorHAnsi" w:hAnsiTheme="minorHAnsi" w:cstheme="minorHAnsi"/>
          <w:b/>
          <w:sz w:val="20"/>
          <w:szCs w:val="20"/>
          <w:lang w:val="fr-FR"/>
        </w:rPr>
        <w:t xml:space="preserve">niversité de Bordeaux </w:t>
      </w:r>
      <w:bookmarkEnd w:id="2"/>
    </w:p>
    <w:p w14:paraId="2AEE9753" w14:textId="77777777" w:rsidR="00AA16EF" w:rsidRPr="00207909" w:rsidRDefault="00AA16EF" w:rsidP="00AA16EF">
      <w:pPr>
        <w:jc w:val="both"/>
        <w:rPr>
          <w:rFonts w:asciiTheme="minorHAnsi" w:hAnsiTheme="minorHAnsi" w:cstheme="minorHAnsi"/>
          <w:bCs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bCs/>
          <w:sz w:val="20"/>
          <w:szCs w:val="20"/>
          <w:lang w:val="fr-FR"/>
        </w:rPr>
        <w:t>200, Avenue de la Vieille Tour –CS 90003 - 33405 TALENCE Cedex</w:t>
      </w:r>
    </w:p>
    <w:p w14:paraId="1E30036D" w14:textId="332A95AD" w:rsidR="00AA16EF" w:rsidRPr="00207909" w:rsidRDefault="00AA16EF" w:rsidP="00AA16EF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>Tél</w:t>
      </w:r>
      <w:r w:rsidR="00545AB6"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207909">
        <w:rPr>
          <w:rFonts w:asciiTheme="minorHAnsi" w:hAnsiTheme="minorHAnsi" w:cstheme="minorHAnsi"/>
          <w:sz w:val="20"/>
          <w:szCs w:val="20"/>
          <w:lang w:val="fr-FR"/>
        </w:rPr>
        <w:t>: 05 24 57 40 00</w:t>
      </w:r>
    </w:p>
    <w:p w14:paraId="33002FE2" w14:textId="77777777" w:rsidR="00AA16EF" w:rsidRPr="00207909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2939CF4A" w14:textId="79B2976D" w:rsidR="00AA16EF" w:rsidRPr="00207909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u w:val="single"/>
          <w:lang w:val="fr-FR"/>
        </w:rPr>
        <w:t>Nom, prénom et qualité du signataire du marché</w:t>
      </w:r>
      <w:r w:rsidR="00860B08" w:rsidRPr="00207909">
        <w:rPr>
          <w:rFonts w:asciiTheme="minorHAnsi" w:hAnsiTheme="minorHAnsi" w:cstheme="minorHAnsi"/>
          <w:sz w:val="20"/>
          <w:szCs w:val="20"/>
          <w:u w:val="single"/>
          <w:lang w:val="fr-FR"/>
        </w:rPr>
        <w:t xml:space="preserve"> </w:t>
      </w:r>
      <w:r w:rsidRPr="00207909">
        <w:rPr>
          <w:rFonts w:asciiTheme="minorHAnsi" w:hAnsiTheme="minorHAnsi" w:cstheme="minorHAnsi"/>
          <w:sz w:val="20"/>
          <w:szCs w:val="20"/>
          <w:u w:val="single"/>
          <w:lang w:val="fr-FR"/>
        </w:rPr>
        <w:t>:</w:t>
      </w: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Nicolas Roussel, ou toute autre personne régulièrement investie de la délégation de signature. </w:t>
      </w:r>
    </w:p>
    <w:p w14:paraId="29D209B9" w14:textId="77777777" w:rsidR="00AA16EF" w:rsidRPr="00207909" w:rsidRDefault="00AA16EF" w:rsidP="00AA16EF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u w:val="single"/>
          <w:lang w:val="fr-FR"/>
        </w:rPr>
      </w:pPr>
    </w:p>
    <w:p w14:paraId="79CBCEC0" w14:textId="77777777" w:rsidR="00AA16EF" w:rsidRPr="00207909" w:rsidRDefault="00AA16EF" w:rsidP="00AA16EF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Cs w:val="20"/>
          <w:lang w:val="fr-FR"/>
        </w:rPr>
      </w:pPr>
      <w:r w:rsidRPr="00207909">
        <w:rPr>
          <w:rFonts w:asciiTheme="minorHAnsi" w:hAnsiTheme="minorHAnsi" w:cstheme="minorHAnsi"/>
          <w:color w:val="000000"/>
          <w:szCs w:val="20"/>
          <w:lang w:val="fr-FR"/>
        </w:rPr>
        <w:t xml:space="preserve">Comptable assignataire des paiements : l’Agent Comptable de Inria. </w:t>
      </w:r>
    </w:p>
    <w:p w14:paraId="1AC7A612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3" w:name="_Toc183185879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3"/>
    </w:p>
    <w:p w14:paraId="783AC000" w14:textId="253E8A40" w:rsidR="00004931" w:rsidRPr="00207909" w:rsidRDefault="00004931" w:rsidP="00004931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Après avoir pris connaissance des pièces constitutives du marché précisées à l’article 2</w:t>
      </w:r>
      <w:r w:rsidR="00F758F4">
        <w:rPr>
          <w:rFonts w:asciiTheme="minorHAnsi" w:hAnsiTheme="minorHAnsi" w:cstheme="minorHAnsi"/>
          <w:color w:val="000000"/>
          <w:lang w:val="fr-FR"/>
        </w:rPr>
        <w:t>.4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du CCAP, et conformément à leurs clauses et stipulations ;</w:t>
      </w:r>
    </w:p>
    <w:p w14:paraId="0DE0E89E" w14:textId="77777777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4F23DC">
        <w:rPr>
          <w:rFonts w:asciiTheme="minorHAnsi" w:hAnsiTheme="minorHAnsi" w:cstheme="minorHAnsi"/>
          <w:lang w:val="fr-FR"/>
        </w:rPr>
      </w:r>
      <w:r w:rsidR="004F23DC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val="fr-FR"/>
        </w:rPr>
        <w:t>Le</w:t>
      </w:r>
      <w:r w:rsidRPr="00207909">
        <w:rPr>
          <w:rFonts w:asciiTheme="minorHAnsi" w:hAnsiTheme="minorHAnsi" w:cstheme="minorHAnsi"/>
          <w:lang w:val="fr-FR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val="fr-FR"/>
        </w:rPr>
        <w:t>signataire</w:t>
      </w:r>
    </w:p>
    <w:p w14:paraId="08489F36" w14:textId="77777777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60"/>
        <w:gridCol w:w="3387"/>
      </w:tblGrid>
      <w:tr w:rsidR="008B1E13" w:rsidRPr="00207909" w14:paraId="548BC6F9" w14:textId="77777777" w:rsidTr="00860B08">
        <w:trPr>
          <w:trHeight w:val="180"/>
        </w:trPr>
        <w:tc>
          <w:tcPr>
            <w:tcW w:w="3201" w:type="dxa"/>
            <w:shd w:val="clear" w:color="auto" w:fill="BFBFBF"/>
          </w:tcPr>
          <w:p w14:paraId="65109BB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</w:t>
            </w:r>
          </w:p>
        </w:tc>
        <w:tc>
          <w:tcPr>
            <w:tcW w:w="3260" w:type="dxa"/>
            <w:shd w:val="clear" w:color="auto" w:fill="BFBFBF"/>
          </w:tcPr>
          <w:p w14:paraId="493328D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Prénom</w:t>
            </w:r>
          </w:p>
        </w:tc>
        <w:tc>
          <w:tcPr>
            <w:tcW w:w="3387" w:type="dxa"/>
            <w:shd w:val="clear" w:color="auto" w:fill="BFBFBF"/>
          </w:tcPr>
          <w:p w14:paraId="4AB31D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Qualité</w:t>
            </w:r>
          </w:p>
        </w:tc>
      </w:tr>
      <w:tr w:rsidR="008B1E13" w:rsidRPr="00207909" w14:paraId="15BBC0E0" w14:textId="77777777" w:rsidTr="00860B08">
        <w:trPr>
          <w:trHeight w:val="778"/>
        </w:trPr>
        <w:tc>
          <w:tcPr>
            <w:tcW w:w="3201" w:type="dxa"/>
            <w:shd w:val="clear" w:color="auto" w:fill="auto"/>
          </w:tcPr>
          <w:p w14:paraId="115D1574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  <w:p w14:paraId="3B0CB23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60" w:type="dxa"/>
            <w:shd w:val="clear" w:color="auto" w:fill="auto"/>
          </w:tcPr>
          <w:p w14:paraId="711D04B3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387" w:type="dxa"/>
            <w:shd w:val="clear" w:color="auto" w:fill="auto"/>
          </w:tcPr>
          <w:p w14:paraId="014A2D6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89C8115" w14:textId="321C164E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p w14:paraId="3710D128" w14:textId="77777777" w:rsidR="008B1E13" w:rsidRPr="00207909" w:rsidRDefault="008B1E13" w:rsidP="008B1E13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4F23DC">
        <w:rPr>
          <w:rFonts w:asciiTheme="minorHAnsi" w:hAnsiTheme="minorHAnsi" w:cstheme="minorHAnsi"/>
          <w:lang w:val="fr-FR"/>
        </w:rPr>
      </w:r>
      <w:r w:rsidR="004F23DC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s’engage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>, sur la base de son offre et pour son propre compte ;</w:t>
      </w:r>
    </w:p>
    <w:p w14:paraId="1B34ACCC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3679"/>
        <w:gridCol w:w="2548"/>
        <w:gridCol w:w="1980"/>
      </w:tblGrid>
      <w:tr w:rsidR="008B1E13" w:rsidRPr="00F758F4" w14:paraId="7C0FEFAF" w14:textId="77777777" w:rsidTr="00860B08">
        <w:trPr>
          <w:trHeight w:val="637"/>
        </w:trPr>
        <w:tc>
          <w:tcPr>
            <w:tcW w:w="2089" w:type="dxa"/>
            <w:shd w:val="clear" w:color="auto" w:fill="BFBFBF"/>
          </w:tcPr>
          <w:p w14:paraId="4ED5C99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AA3FB5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79" w:type="dxa"/>
            <w:shd w:val="clear" w:color="auto" w:fill="BFBFBF"/>
          </w:tcPr>
          <w:p w14:paraId="7FED8BF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71EB93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48" w:type="dxa"/>
            <w:shd w:val="clear" w:color="auto" w:fill="BFBFBF"/>
          </w:tcPr>
          <w:p w14:paraId="50B4B8B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0" w:type="dxa"/>
            <w:shd w:val="clear" w:color="auto" w:fill="BFBFBF"/>
          </w:tcPr>
          <w:p w14:paraId="401F2BB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06DD8A5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F758F4" w14:paraId="1F6D0EB9" w14:textId="77777777" w:rsidTr="005A286D">
        <w:trPr>
          <w:trHeight w:val="1402"/>
        </w:trPr>
        <w:tc>
          <w:tcPr>
            <w:tcW w:w="2089" w:type="dxa"/>
            <w:shd w:val="clear" w:color="auto" w:fill="auto"/>
          </w:tcPr>
          <w:p w14:paraId="0A6AF78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4A5A4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21AEE70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9" w:type="dxa"/>
            <w:shd w:val="clear" w:color="auto" w:fill="auto"/>
          </w:tcPr>
          <w:p w14:paraId="4DE263C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8" w:type="dxa"/>
            <w:shd w:val="clear" w:color="auto" w:fill="auto"/>
          </w:tcPr>
          <w:p w14:paraId="011B31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0B498B2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35DA983A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1E0EB011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348546CE" w14:textId="77777777" w:rsidR="008B1E13" w:rsidRPr="00207909" w:rsidRDefault="008B1E13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4F23DC">
        <w:rPr>
          <w:rFonts w:asciiTheme="minorHAnsi" w:hAnsiTheme="minorHAnsi" w:cstheme="minorHAnsi"/>
          <w:lang w:val="fr-FR"/>
        </w:rPr>
      </w:r>
      <w:r w:rsidR="004F23DC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 xml:space="preserve"> la société ……………………… sur la base de son offre ;</w:t>
      </w:r>
    </w:p>
    <w:p w14:paraId="77FA2360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8B1E13" w:rsidRPr="00F758F4" w14:paraId="2B9A9F0A" w14:textId="77777777" w:rsidTr="009C73B5">
        <w:tc>
          <w:tcPr>
            <w:tcW w:w="2093" w:type="dxa"/>
            <w:shd w:val="clear" w:color="auto" w:fill="BFBFBF"/>
          </w:tcPr>
          <w:p w14:paraId="522C1236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FC370A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07C61BC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6254CA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6FF9AF6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8CBDAD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F982A4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F758F4" w14:paraId="66220E25" w14:textId="77777777" w:rsidTr="005A286D">
        <w:trPr>
          <w:trHeight w:val="1419"/>
        </w:trPr>
        <w:tc>
          <w:tcPr>
            <w:tcW w:w="2093" w:type="dxa"/>
            <w:shd w:val="clear" w:color="auto" w:fill="auto"/>
          </w:tcPr>
          <w:p w14:paraId="65D413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407AEA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5C3419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2EB6FA7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B2A5A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C8ADBE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628B4454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1CF26C9D" w14:textId="13C94075" w:rsidR="008B1E13" w:rsidRPr="00207909" w:rsidRDefault="008B1E13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  <w:sz w:val="18"/>
          <w:szCs w:val="18"/>
        </w:rPr>
      </w:pPr>
      <w:r w:rsidRPr="00207909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4F23DC">
        <w:rPr>
          <w:rFonts w:asciiTheme="minorHAnsi" w:hAnsiTheme="minorHAnsi" w:cstheme="minorHAnsi"/>
        </w:rPr>
      </w:r>
      <w:r w:rsidR="004F23DC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eastAsia="en-US"/>
        </w:rPr>
        <w:t>L’ensemble des membres du groupement s’engagent, sur la base de l’offre du groupement ;</w:t>
      </w:r>
    </w:p>
    <w:p w14:paraId="1B3D7EE8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3674"/>
        <w:gridCol w:w="2544"/>
        <w:gridCol w:w="1977"/>
      </w:tblGrid>
      <w:tr w:rsidR="008B1E13" w:rsidRPr="00F758F4" w14:paraId="24E05E2B" w14:textId="77777777" w:rsidTr="00F758F4">
        <w:trPr>
          <w:trHeight w:val="399"/>
        </w:trPr>
        <w:tc>
          <w:tcPr>
            <w:tcW w:w="2085" w:type="dxa"/>
            <w:tcBorders>
              <w:bottom w:val="single" w:sz="4" w:space="0" w:color="auto"/>
            </w:tcBorders>
            <w:shd w:val="clear" w:color="auto" w:fill="BFBFBF"/>
          </w:tcPr>
          <w:p w14:paraId="213A42C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5320A47C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74" w:type="dxa"/>
            <w:tcBorders>
              <w:bottom w:val="single" w:sz="4" w:space="0" w:color="auto"/>
            </w:tcBorders>
            <w:shd w:val="clear" w:color="auto" w:fill="BFBFBF"/>
          </w:tcPr>
          <w:p w14:paraId="2652FADF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86EFDF9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BFBFBF"/>
          </w:tcPr>
          <w:p w14:paraId="351225C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77" w:type="dxa"/>
            <w:tcBorders>
              <w:bottom w:val="single" w:sz="4" w:space="0" w:color="auto"/>
            </w:tcBorders>
            <w:shd w:val="clear" w:color="auto" w:fill="BFBFBF"/>
          </w:tcPr>
          <w:p w14:paraId="14411C5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0E8FA8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F758F4" w14:paraId="65093999" w14:textId="77777777" w:rsidTr="00F758F4">
        <w:trPr>
          <w:trHeight w:val="1076"/>
        </w:trPr>
        <w:tc>
          <w:tcPr>
            <w:tcW w:w="2085" w:type="dxa"/>
            <w:tcBorders>
              <w:bottom w:val="nil"/>
            </w:tcBorders>
            <w:shd w:val="clear" w:color="auto" w:fill="DEEAF6"/>
          </w:tcPr>
          <w:p w14:paraId="4E896FE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996304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1C610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4" w:type="dxa"/>
            <w:tcBorders>
              <w:bottom w:val="nil"/>
            </w:tcBorders>
            <w:shd w:val="clear" w:color="auto" w:fill="DEEAF6"/>
          </w:tcPr>
          <w:p w14:paraId="06800EA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4" w:type="dxa"/>
            <w:tcBorders>
              <w:bottom w:val="nil"/>
            </w:tcBorders>
            <w:shd w:val="clear" w:color="auto" w:fill="DEEAF6"/>
          </w:tcPr>
          <w:p w14:paraId="79BEBF4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77" w:type="dxa"/>
            <w:tcBorders>
              <w:bottom w:val="nil"/>
            </w:tcBorders>
            <w:shd w:val="clear" w:color="auto" w:fill="DEEAF6"/>
          </w:tcPr>
          <w:p w14:paraId="25BD2A3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F758F4" w14:paraId="293B735F" w14:textId="77777777" w:rsidTr="00F758F4">
        <w:trPr>
          <w:trHeight w:val="1339"/>
        </w:trPr>
        <w:tc>
          <w:tcPr>
            <w:tcW w:w="2085" w:type="dxa"/>
            <w:tcBorders>
              <w:top w:val="nil"/>
              <w:bottom w:val="nil"/>
            </w:tcBorders>
            <w:shd w:val="clear" w:color="auto" w:fill="auto"/>
          </w:tcPr>
          <w:p w14:paraId="2DF396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4E43F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736F5582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113060A1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4" w:type="dxa"/>
            <w:tcBorders>
              <w:top w:val="nil"/>
              <w:bottom w:val="nil"/>
            </w:tcBorders>
            <w:shd w:val="clear" w:color="auto" w:fill="auto"/>
          </w:tcPr>
          <w:p w14:paraId="07F7B27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  <w:shd w:val="clear" w:color="auto" w:fill="auto"/>
          </w:tcPr>
          <w:p w14:paraId="44865EF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77" w:type="dxa"/>
            <w:tcBorders>
              <w:top w:val="nil"/>
              <w:bottom w:val="nil"/>
            </w:tcBorders>
            <w:shd w:val="clear" w:color="auto" w:fill="auto"/>
          </w:tcPr>
          <w:p w14:paraId="71F6EEF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57D277B2" w14:textId="4EA36452" w:rsidR="008B1E13" w:rsidRPr="00207909" w:rsidRDefault="008B1E13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D4C856A" w14:textId="34E32334" w:rsidR="00207909" w:rsidRPr="00207909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>En cas de groupement, l’annexe 1 au présent acte d’engagement (dernière page) devra être remplie afin :</w:t>
      </w:r>
    </w:p>
    <w:p w14:paraId="6CF6B3D1" w14:textId="1F7A8DB6" w:rsidR="00207909" w:rsidRPr="00207909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D’identifier à nouveau chaque membre du groupement</w:t>
      </w:r>
    </w:p>
    <w:p w14:paraId="564741FB" w14:textId="152D4F26" w:rsidR="00207909" w:rsidRPr="00207909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D’identifier les prestations exécutées par chaque membre du groupement</w:t>
      </w:r>
    </w:p>
    <w:p w14:paraId="68BAAC76" w14:textId="06423475" w:rsidR="00207909" w:rsidRPr="00207909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207909">
        <w:rPr>
          <w:rFonts w:asciiTheme="minorHAnsi" w:hAnsiTheme="minorHAnsi" w:cstheme="minorHAnsi"/>
          <w:sz w:val="20"/>
          <w:szCs w:val="20"/>
          <w:lang w:val="fr-FR"/>
        </w:rPr>
        <w:t xml:space="preserve"> De répartir l’offre financière totale entre les divers membres du groupement</w:t>
      </w:r>
    </w:p>
    <w:p w14:paraId="43EB7351" w14:textId="77777777" w:rsidR="00207909" w:rsidRPr="00207909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046DD57" w14:textId="77777777" w:rsidR="008B1E13" w:rsidRPr="00207909" w:rsidRDefault="008B1E13" w:rsidP="008B1E13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</w:rPr>
      </w:pPr>
      <w:r w:rsidRPr="00207909">
        <w:rPr>
          <w:rFonts w:asciiTheme="minorHAnsi" w:hAnsiTheme="minorHAnsi" w:cstheme="minorHAnsi"/>
        </w:rPr>
        <w:t>Pour l’exécution du marché, le groupement d’opérateurs économiques est :</w:t>
      </w:r>
    </w:p>
    <w:p w14:paraId="79A62386" w14:textId="77777777" w:rsidR="008B1E13" w:rsidRPr="00207909" w:rsidRDefault="008B1E13" w:rsidP="008B1E13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  <w:sz w:val="18"/>
          <w:szCs w:val="18"/>
        </w:rPr>
      </w:pPr>
      <w:r w:rsidRPr="00207909">
        <w:rPr>
          <w:rFonts w:asciiTheme="minorHAnsi" w:hAnsiTheme="minorHAnsi" w:cstheme="minorHAnsi"/>
          <w:i/>
          <w:iCs/>
          <w:sz w:val="18"/>
          <w:szCs w:val="18"/>
        </w:rPr>
        <w:t>(Cocher la case correspondante.)</w:t>
      </w:r>
    </w:p>
    <w:p w14:paraId="7FFC24F1" w14:textId="18F38F83" w:rsidR="009E5A24" w:rsidRPr="00207909" w:rsidRDefault="008B1E13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color w:val="000000"/>
        </w:rPr>
      </w:pPr>
      <w:r w:rsidRPr="0020790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4F23DC">
        <w:rPr>
          <w:rFonts w:asciiTheme="minorHAnsi" w:hAnsiTheme="minorHAnsi" w:cstheme="minorHAnsi"/>
        </w:rPr>
      </w:r>
      <w:r w:rsidR="004F23DC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  <w:i/>
          <w:iCs/>
        </w:rPr>
        <w:t xml:space="preserve"> </w:t>
      </w:r>
      <w:proofErr w:type="gramStart"/>
      <w:r w:rsidRPr="00207909">
        <w:rPr>
          <w:rFonts w:asciiTheme="minorHAnsi" w:hAnsiTheme="minorHAnsi" w:cstheme="minorHAnsi"/>
        </w:rPr>
        <w:t>conjoint</w:t>
      </w:r>
      <w:proofErr w:type="gramEnd"/>
      <w:r w:rsidRPr="00207909">
        <w:rPr>
          <w:rFonts w:asciiTheme="minorHAnsi" w:hAnsiTheme="minorHAnsi" w:cstheme="minorHAnsi"/>
        </w:rPr>
        <w:tab/>
        <w:t>OU</w:t>
      </w:r>
      <w:r w:rsidRPr="00207909">
        <w:rPr>
          <w:rFonts w:asciiTheme="minorHAnsi" w:hAnsiTheme="minorHAnsi" w:cstheme="minorHAnsi"/>
        </w:rPr>
        <w:tab/>
      </w:r>
      <w:r w:rsidRPr="00207909">
        <w:rPr>
          <w:rFonts w:asciiTheme="minorHAnsi" w:hAnsiTheme="minorHAnsi" w:cstheme="minorHAnsi"/>
        </w:rPr>
        <w:tab/>
      </w:r>
      <w:r w:rsidRPr="0020790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4F23DC">
        <w:rPr>
          <w:rFonts w:asciiTheme="minorHAnsi" w:hAnsiTheme="minorHAnsi" w:cstheme="minorHAnsi"/>
        </w:rPr>
      </w:r>
      <w:r w:rsidR="004F23DC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  <w:iCs/>
        </w:rPr>
        <w:t xml:space="preserve"> </w:t>
      </w:r>
      <w:r w:rsidRPr="00207909">
        <w:rPr>
          <w:rFonts w:asciiTheme="minorHAnsi" w:hAnsiTheme="minorHAnsi" w:cstheme="minorHAnsi"/>
        </w:rPr>
        <w:t>solidaire</w:t>
      </w:r>
    </w:p>
    <w:p w14:paraId="07222E89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0E4EFD33" w14:textId="228D1DFC" w:rsidR="009E5A24" w:rsidRPr="00207909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5A286D">
        <w:rPr>
          <w:rFonts w:asciiTheme="minorHAnsi" w:hAnsiTheme="minorHAnsi" w:cstheme="minorHAnsi"/>
          <w:color w:val="000000"/>
          <w:lang w:val="fr-FR"/>
        </w:rPr>
        <w:t xml:space="preserve">L'offre ainsi présentée n'est valable toutefois que si la décision d'attribution intervient dans un délai de </w:t>
      </w:r>
      <w:r w:rsidR="00F758F4">
        <w:rPr>
          <w:rFonts w:asciiTheme="minorHAnsi" w:hAnsiTheme="minorHAnsi" w:cstheme="minorHAnsi"/>
          <w:color w:val="000000"/>
          <w:lang w:val="fr-FR"/>
        </w:rPr>
        <w:t>5</w:t>
      </w:r>
      <w:r w:rsidRPr="005A286D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1479A4" w:rsidRPr="005A286D">
        <w:rPr>
          <w:rFonts w:asciiTheme="minorHAnsi" w:hAnsiTheme="minorHAnsi" w:cstheme="minorHAnsi"/>
          <w:color w:val="000000"/>
          <w:lang w:val="fr-FR"/>
        </w:rPr>
        <w:t>moi</w:t>
      </w:r>
      <w:r w:rsidRPr="005A286D">
        <w:rPr>
          <w:rFonts w:asciiTheme="minorHAnsi" w:hAnsiTheme="minorHAnsi" w:cstheme="minorHAnsi"/>
          <w:color w:val="000000"/>
          <w:lang w:val="fr-FR"/>
        </w:rPr>
        <w:t>s à compter de la date limite de réception des offres fixée par le règlement de la consultation.</w:t>
      </w:r>
    </w:p>
    <w:p w14:paraId="075436D1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4" w:name="_Toc183185880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3 - Dispositions générales</w:t>
      </w:r>
      <w:bookmarkEnd w:id="4"/>
    </w:p>
    <w:p w14:paraId="44C7A6A0" w14:textId="77777777" w:rsidR="009E5A24" w:rsidRPr="0020790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5" w:name="_Toc183185881"/>
      <w:r w:rsidRPr="0020790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5"/>
    </w:p>
    <w:p w14:paraId="2CE3AD0C" w14:textId="2A48861C" w:rsidR="00AA16EF" w:rsidRDefault="00EE0D00" w:rsidP="00F758F4">
      <w:pPr>
        <w:pStyle w:val="ParagrapheIndent2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prés</w:t>
      </w:r>
      <w:r w:rsidR="00B024DB" w:rsidRPr="00207909">
        <w:rPr>
          <w:rFonts w:asciiTheme="minorHAnsi" w:hAnsiTheme="minorHAnsi" w:cstheme="minorHAnsi"/>
          <w:color w:val="000000"/>
          <w:lang w:val="fr-FR"/>
        </w:rPr>
        <w:t>ent Acte d'Engagement concerne</w:t>
      </w:r>
      <w:bookmarkStart w:id="6" w:name="_Hlk107494006"/>
      <w:r w:rsidR="005A286D">
        <w:rPr>
          <w:rFonts w:asciiTheme="minorHAnsi" w:hAnsiTheme="minorHAnsi" w:cstheme="minorHAnsi"/>
          <w:color w:val="000000"/>
          <w:lang w:val="fr-FR"/>
        </w:rPr>
        <w:t xml:space="preserve"> les prestations suivantes : </w:t>
      </w:r>
      <w:bookmarkEnd w:id="6"/>
      <w:r w:rsidR="00F758F4" w:rsidRPr="00F758F4">
        <w:rPr>
          <w:rFonts w:asciiTheme="minorHAnsi" w:hAnsiTheme="minorHAnsi" w:cstheme="minorHAnsi"/>
          <w:color w:val="000000"/>
          <w:lang w:val="fr-FR"/>
        </w:rPr>
        <w:t>Prestations de nettoyage et remise en état des vitreries, murs et façade du Centre Inria de l’université de Bordeaux</w:t>
      </w:r>
    </w:p>
    <w:p w14:paraId="3B4D9EE3" w14:textId="77777777" w:rsidR="00F758F4" w:rsidRPr="00F758F4" w:rsidRDefault="00F758F4" w:rsidP="00F758F4">
      <w:pPr>
        <w:rPr>
          <w:lang w:val="fr-FR"/>
        </w:rPr>
      </w:pPr>
    </w:p>
    <w:p w14:paraId="35725D55" w14:textId="77777777" w:rsidR="009E5A24" w:rsidRPr="0020790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7" w:name="_Toc183185882"/>
      <w:r w:rsidRPr="0020790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7"/>
    </w:p>
    <w:p w14:paraId="23A9C9A2" w14:textId="1E52F7B8" w:rsidR="00860B08" w:rsidRPr="005A286D" w:rsidRDefault="00860B08" w:rsidP="005A286D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5A286D">
        <w:rPr>
          <w:rFonts w:asciiTheme="minorHAnsi" w:hAnsiTheme="minorHAnsi" w:cstheme="minorHAnsi"/>
          <w:color w:val="000000"/>
          <w:lang w:val="fr-FR"/>
        </w:rPr>
        <w:t>La procédure de passation est : l’appel d’offres ouvert. Elle est soumise aux dispositions des articles L. 2124-2 et R. 2124-2 du Code de la commande publique</w:t>
      </w:r>
      <w:r w:rsidR="005A286D" w:rsidRPr="005A286D">
        <w:rPr>
          <w:rFonts w:asciiTheme="minorHAnsi" w:hAnsiTheme="minorHAnsi" w:cstheme="minorHAnsi"/>
          <w:color w:val="000000"/>
          <w:lang w:val="fr-FR"/>
        </w:rPr>
        <w:t>.</w:t>
      </w:r>
    </w:p>
    <w:p w14:paraId="5782EE9D" w14:textId="2EF69FA5" w:rsidR="00A90F0D" w:rsidRPr="005A286D" w:rsidRDefault="00EE0D00" w:rsidP="005A286D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8" w:name="_Toc183185883"/>
      <w:r w:rsidRPr="005A286D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8"/>
    </w:p>
    <w:p w14:paraId="1B9547A7" w14:textId="0DC01D8F" w:rsidR="00860B08" w:rsidRPr="00207909" w:rsidRDefault="00860B08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0"/>
          <w:highlight w:val="yellow"/>
          <w:lang w:val="fr-FR"/>
        </w:rPr>
      </w:pPr>
      <w:r w:rsidRPr="005A286D">
        <w:rPr>
          <w:rFonts w:asciiTheme="minorHAnsi" w:eastAsia="Calibri" w:hAnsiTheme="minorHAnsi" w:cstheme="minorHAnsi"/>
          <w:color w:val="000000"/>
          <w:sz w:val="20"/>
          <w:lang w:val="fr-FR"/>
        </w:rPr>
        <w:t>Il s’agit d’un accord-cadre à bons de commande mono-attributaire sans minimum, avec maximum</w:t>
      </w:r>
      <w:r w:rsidR="005A286D" w:rsidRPr="005A286D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 en valeur fixé à </w:t>
      </w:r>
      <w:r w:rsidR="00F758F4">
        <w:rPr>
          <w:rFonts w:asciiTheme="minorHAnsi" w:eastAsia="Calibri" w:hAnsiTheme="minorHAnsi" w:cstheme="minorHAnsi"/>
          <w:color w:val="000000"/>
          <w:sz w:val="20"/>
          <w:lang w:val="fr-FR"/>
        </w:rPr>
        <w:t>2</w:t>
      </w:r>
      <w:r w:rsidR="005A286D" w:rsidRPr="005A286D">
        <w:rPr>
          <w:rFonts w:asciiTheme="minorHAnsi" w:eastAsia="Calibri" w:hAnsiTheme="minorHAnsi" w:cstheme="minorHAnsi"/>
          <w:color w:val="000000"/>
          <w:sz w:val="20"/>
          <w:lang w:val="fr-FR"/>
        </w:rPr>
        <w:t xml:space="preserve">00 000,00 € HT sur toute la durée du marché, périodes de reconductions incluses. </w:t>
      </w:r>
    </w:p>
    <w:p w14:paraId="5508DFDD" w14:textId="77777777" w:rsidR="006901DD" w:rsidRPr="00207909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9" w:name="_Toc183185884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4 - Prix</w:t>
      </w:r>
      <w:bookmarkEnd w:id="9"/>
    </w:p>
    <w:p w14:paraId="4DC01F35" w14:textId="0CD42349" w:rsidR="00A90F0D" w:rsidRDefault="00860B08" w:rsidP="00F758F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bookmarkStart w:id="10" w:name="_Hlk86051225"/>
      <w:r w:rsidRPr="005A286D">
        <w:rPr>
          <w:rFonts w:asciiTheme="minorHAnsi" w:hAnsiTheme="minorHAnsi" w:cstheme="minorHAnsi"/>
          <w:color w:val="000000"/>
          <w:lang w:val="fr-FR"/>
        </w:rPr>
        <w:t xml:space="preserve">Les prestations sont rémunérées par application </w:t>
      </w:r>
      <w:r w:rsidR="00F758F4">
        <w:rPr>
          <w:rFonts w:asciiTheme="minorHAnsi" w:hAnsiTheme="minorHAnsi" w:cstheme="minorHAnsi"/>
          <w:color w:val="000000"/>
          <w:lang w:val="fr-FR"/>
        </w:rPr>
        <w:t>de prix unitaires, tels qu’</w:t>
      </w:r>
      <w:r w:rsidR="005A286D" w:rsidRPr="005A286D">
        <w:rPr>
          <w:rFonts w:asciiTheme="minorHAnsi" w:hAnsiTheme="minorHAnsi" w:cstheme="minorHAnsi"/>
          <w:color w:val="000000"/>
          <w:lang w:val="fr-FR"/>
        </w:rPr>
        <w:t>indiqués dans l’offre financière du Titulaire (Bordereau des prix unitaires).</w:t>
      </w:r>
      <w:bookmarkEnd w:id="10"/>
    </w:p>
    <w:p w14:paraId="415A4FE8" w14:textId="77777777" w:rsidR="00F758F4" w:rsidRPr="00F758F4" w:rsidRDefault="00F758F4" w:rsidP="00F758F4">
      <w:pPr>
        <w:rPr>
          <w:rFonts w:eastAsia="Calibri"/>
          <w:lang w:val="fr-FR"/>
        </w:rPr>
      </w:pPr>
    </w:p>
    <w:p w14:paraId="5E7A1C41" w14:textId="70BE331E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1" w:name="_Toc183185885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5 - Durée </w:t>
      </w:r>
      <w:bookmarkEnd w:id="11"/>
    </w:p>
    <w:p w14:paraId="0D9AC7F4" w14:textId="5E182AA6" w:rsidR="009E5A24" w:rsidRPr="00207909" w:rsidRDefault="005A286D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>
        <w:rPr>
          <w:rFonts w:asciiTheme="minorHAnsi" w:hAnsiTheme="minorHAnsi" w:cstheme="minorHAnsi"/>
          <w:color w:val="000000"/>
          <w:lang w:val="fr-FR"/>
        </w:rPr>
        <w:t xml:space="preserve">La durée </w:t>
      </w:r>
      <w:r w:rsidR="004F23DC">
        <w:rPr>
          <w:rFonts w:asciiTheme="minorHAnsi" w:hAnsiTheme="minorHAnsi" w:cstheme="minorHAnsi"/>
          <w:color w:val="000000"/>
          <w:lang w:val="fr-FR"/>
        </w:rPr>
        <w:t>initiale de l’accord-cadre et ses possibilités de reconductions sont fixées par le CCAP.</w:t>
      </w:r>
    </w:p>
    <w:p w14:paraId="05F5830F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2" w:name="_Toc183185886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lastRenderedPageBreak/>
        <w:t>6 - Paiement</w:t>
      </w:r>
      <w:bookmarkEnd w:id="12"/>
    </w:p>
    <w:p w14:paraId="36B17865" w14:textId="77777777" w:rsidR="009E5A24" w:rsidRPr="00207909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L’acheteur</w:t>
      </w:r>
      <w:r w:rsidR="00EE0D00" w:rsidRPr="00207909">
        <w:rPr>
          <w:rFonts w:asciiTheme="minorHAnsi" w:hAnsiTheme="minorHAnsi" w:cstheme="minorHAnsi"/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684068B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- Ouvert au nom de :</w:t>
      </w:r>
    </w:p>
    <w:p w14:paraId="61FBC5C8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pour</w:t>
      </w:r>
      <w:proofErr w:type="gramEnd"/>
      <w:r w:rsidRPr="00207909">
        <w:rPr>
          <w:rFonts w:asciiTheme="minorHAnsi" w:hAnsiTheme="minorHAnsi" w:cstheme="minorHAnsi"/>
          <w:color w:val="000000"/>
          <w:lang w:val="fr-FR"/>
        </w:rPr>
        <w:t xml:space="preserve"> les prestations suivantes : ........................................................................</w:t>
      </w:r>
    </w:p>
    <w:p w14:paraId="12DF67D8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Code banque : _____ Code guichet : _____ N° de compte : ___________ Clé RIB : __</w:t>
      </w:r>
    </w:p>
    <w:p w14:paraId="46636C3F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IBAN : ____ ____ ____ ____ ____ ____ ___</w:t>
      </w:r>
    </w:p>
    <w:p w14:paraId="6F3C90D7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BIC : ___________</w:t>
      </w:r>
    </w:p>
    <w:p w14:paraId="018D6DCA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9B97E3B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- Ouvert au nom de :</w:t>
      </w:r>
    </w:p>
    <w:p w14:paraId="4C2C587A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pour</w:t>
      </w:r>
      <w:proofErr w:type="gramEnd"/>
      <w:r w:rsidRPr="00207909">
        <w:rPr>
          <w:rFonts w:asciiTheme="minorHAnsi" w:hAnsiTheme="minorHAnsi" w:cstheme="minorHAnsi"/>
          <w:color w:val="000000"/>
          <w:lang w:val="fr-FR"/>
        </w:rPr>
        <w:t xml:space="preserve"> les prestations suivantes : ........................................................................</w:t>
      </w:r>
    </w:p>
    <w:p w14:paraId="5C4B2AC1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Domiciliation : ............................................................................................</w:t>
      </w:r>
    </w:p>
    <w:p w14:paraId="4AB41BF5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Code banque : _____ Code guichet : _____ N° de compte : ___________ Clé RIB : __</w:t>
      </w:r>
    </w:p>
    <w:p w14:paraId="7AA16AC7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IBAN : ____ ____ ____ ____ ____ ____ ___</w:t>
      </w:r>
    </w:p>
    <w:p w14:paraId="1D8A6043" w14:textId="77777777" w:rsidR="009E5A24" w:rsidRPr="00207909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BIC : ___________</w:t>
      </w:r>
    </w:p>
    <w:p w14:paraId="609BA981" w14:textId="77777777" w:rsidR="00AA16EF" w:rsidRPr="00207909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Joindre un RIB</w:t>
      </w:r>
    </w:p>
    <w:p w14:paraId="4EC2986C" w14:textId="77777777" w:rsidR="00AA16EF" w:rsidRPr="00207909" w:rsidRDefault="00AA16EF" w:rsidP="00AA16EF">
      <w:pPr>
        <w:rPr>
          <w:rFonts w:asciiTheme="minorHAnsi" w:hAnsiTheme="minorHAnsi" w:cstheme="minorHAnsi"/>
          <w:lang w:val="fr-FR"/>
        </w:rPr>
      </w:pPr>
    </w:p>
    <w:p w14:paraId="1A5E49EB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20790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2E467851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F758F4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207909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un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566555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9"/>
        <w:gridCol w:w="231"/>
        <w:gridCol w:w="9180"/>
      </w:tblGrid>
      <w:tr w:rsidR="009E5A24" w:rsidRPr="00F758F4" w14:paraId="75C2D3DA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564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F2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les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207909" w14:paraId="45A062C4" w14:textId="77777777" w:rsidTr="002C4107">
        <w:trPr>
          <w:trHeight w:val="216"/>
        </w:trPr>
        <w:tc>
          <w:tcPr>
            <w:tcW w:w="2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34F9E4F3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1D11FC2" w14:textId="794F1DDF" w:rsidR="009E5A24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Nota :</w:t>
      </w:r>
      <w:r w:rsidR="00EC21C9" w:rsidRPr="00207909">
        <w:rPr>
          <w:rFonts w:asciiTheme="minorHAnsi" w:hAnsiTheme="minorHAnsi" w:cstheme="minorHAnsi"/>
          <w:b/>
          <w:color w:val="000000"/>
          <w:lang w:val="fr-FR"/>
        </w:rPr>
        <w:t xml:space="preserve"> 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Si aucune case n'est cochée, ou si les deux cases sont cochées, </w:t>
      </w:r>
      <w:r w:rsidR="00AA16EF" w:rsidRPr="00207909">
        <w:rPr>
          <w:rFonts w:asciiTheme="minorHAnsi" w:hAnsiTheme="minorHAnsi" w:cstheme="minorHAnsi"/>
          <w:color w:val="000000"/>
          <w:lang w:val="fr-FR"/>
        </w:rPr>
        <w:t>l’acheteur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considérera que seules les dispositions du CCAP s'appliquent.</w:t>
      </w:r>
    </w:p>
    <w:p w14:paraId="2F8A5F1D" w14:textId="77777777" w:rsidR="00050CAD" w:rsidRPr="00050CAD" w:rsidRDefault="00050CAD" w:rsidP="00050CAD">
      <w:pPr>
        <w:rPr>
          <w:lang w:val="fr-FR"/>
        </w:rPr>
      </w:pPr>
    </w:p>
    <w:p w14:paraId="163ED347" w14:textId="359B22F0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3" w:name="_Toc183185887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7 - Avan</w:t>
      </w:r>
      <w:r w:rsidR="00207909"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ce</w:t>
      </w:r>
      <w:bookmarkEnd w:id="13"/>
    </w:p>
    <w:p w14:paraId="033C18F2" w14:textId="0AD9EE0D" w:rsidR="009E5A24" w:rsidRPr="00207909" w:rsidRDefault="00050CA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>
        <w:rPr>
          <w:rFonts w:asciiTheme="minorHAnsi" w:hAnsiTheme="minorHAnsi" w:cstheme="minorHAnsi"/>
          <w:color w:val="000000"/>
          <w:lang w:val="fr-FR"/>
        </w:rPr>
        <w:t xml:space="preserve">Le </w:t>
      </w:r>
      <w:r w:rsidR="00EE0D00" w:rsidRPr="00207909">
        <w:rPr>
          <w:rFonts w:asciiTheme="minorHAnsi" w:hAnsiTheme="minorHAnsi" w:cstheme="minorHAnsi"/>
          <w:color w:val="000000"/>
          <w:lang w:val="fr-FR"/>
        </w:rPr>
        <w:t xml:space="preserve">candidat </w:t>
      </w:r>
      <w:r w:rsidR="00FF3E7A" w:rsidRPr="00207909">
        <w:rPr>
          <w:rFonts w:asciiTheme="minorHAnsi" w:hAnsiTheme="minorHAnsi" w:cstheme="minorHAnsi"/>
          <w:color w:val="000000"/>
          <w:lang w:val="fr-FR"/>
        </w:rPr>
        <w:t xml:space="preserve">souhaite bénéficier </w:t>
      </w:r>
      <w:r w:rsidR="00EE0D00" w:rsidRPr="00207909">
        <w:rPr>
          <w:rFonts w:asciiTheme="minorHAnsi" w:hAnsiTheme="minorHAnsi" w:cstheme="minorHAnsi"/>
          <w:color w:val="000000"/>
          <w:lang w:val="fr-FR"/>
        </w:rPr>
        <w:t xml:space="preserve">de l'avance </w:t>
      </w:r>
      <w:r w:rsidR="00207909" w:rsidRPr="00207909">
        <w:rPr>
          <w:rFonts w:asciiTheme="minorHAnsi" w:hAnsiTheme="minorHAnsi" w:cstheme="minorHAnsi"/>
          <w:color w:val="000000"/>
          <w:lang w:val="fr-FR"/>
        </w:rPr>
        <w:t>prévue par les documents contractuels</w:t>
      </w:r>
      <w:r>
        <w:rPr>
          <w:rFonts w:asciiTheme="minorHAnsi" w:hAnsiTheme="minorHAnsi" w:cstheme="minorHAnsi"/>
          <w:color w:val="000000"/>
          <w:lang w:val="fr-FR"/>
        </w:rPr>
        <w:t xml:space="preserve"> du marché dans le cadre où il y aurait droit</w:t>
      </w:r>
      <w:r w:rsidR="00207909" w:rsidRPr="00207909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EE0D00" w:rsidRPr="00207909">
        <w:rPr>
          <w:rFonts w:asciiTheme="minorHAnsi" w:hAnsiTheme="minorHAnsi" w:cstheme="minorHAnsi"/>
          <w:color w:val="000000"/>
          <w:lang w:val="fr-FR"/>
        </w:rPr>
        <w:t>(cocher la case correspondante) :</w:t>
      </w:r>
    </w:p>
    <w:p w14:paraId="3395C0B3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2F2D0E0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5EEE9B91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9FB1" w14:textId="77777777" w:rsidR="009E5A24" w:rsidRPr="00207909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NON</w:t>
            </w:r>
          </w:p>
        </w:tc>
      </w:tr>
    </w:tbl>
    <w:p w14:paraId="6E7F5238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640CA39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212F9" w14:textId="73BEDEF6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B234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1CE7" w14:textId="77777777" w:rsidR="009E5A24" w:rsidRPr="00207909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OUI</w:t>
            </w:r>
          </w:p>
        </w:tc>
      </w:tr>
    </w:tbl>
    <w:p w14:paraId="39EE7B4B" w14:textId="77777777" w:rsidR="00EC21C9" w:rsidRPr="00207909" w:rsidRDefault="00EC21C9" w:rsidP="00EC21C9">
      <w:pPr>
        <w:pStyle w:val="ParagrapheIndent1"/>
        <w:spacing w:line="244" w:lineRule="exact"/>
        <w:ind w:left="23" w:right="23"/>
        <w:jc w:val="both"/>
        <w:rPr>
          <w:rFonts w:asciiTheme="minorHAnsi" w:hAnsiTheme="minorHAnsi" w:cstheme="minorHAnsi"/>
          <w:b/>
          <w:color w:val="000000"/>
          <w:lang w:val="fr-FR"/>
        </w:rPr>
      </w:pPr>
    </w:p>
    <w:p w14:paraId="53ED5B68" w14:textId="5F0E12A7" w:rsidR="009E5A24" w:rsidRPr="00207909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</w:t>
      </w:r>
      <w:r w:rsidR="00BE3B7E" w:rsidRPr="00207909">
        <w:rPr>
          <w:rFonts w:asciiTheme="minorHAnsi" w:hAnsiTheme="minorHAnsi" w:cstheme="minorHAnsi"/>
          <w:color w:val="000000"/>
          <w:lang w:val="fr-FR"/>
        </w:rPr>
        <w:t>l’acheteur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considérera que l'entreprise renonce au bénéfice de l'avance.</w:t>
      </w:r>
    </w:p>
    <w:p w14:paraId="53D88669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4" w:name="_Toc183185888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14"/>
    </w:p>
    <w:p w14:paraId="34A95DFC" w14:textId="4088FCF5" w:rsidR="009E5A24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La classification conforme au vocabulaire commun des marchés européens (CPV) est :</w:t>
      </w:r>
    </w:p>
    <w:p w14:paraId="625D278E" w14:textId="77777777" w:rsidR="00F758F4" w:rsidRPr="00F758F4" w:rsidRDefault="00F758F4" w:rsidP="00F758F4">
      <w:pPr>
        <w:rPr>
          <w:sz w:val="10"/>
          <w:szCs w:val="1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53"/>
        <w:gridCol w:w="6326"/>
      </w:tblGrid>
      <w:tr w:rsidR="00F758F4" w:rsidRPr="00F758F4" w14:paraId="08465ADA" w14:textId="77777777" w:rsidTr="00050229">
        <w:trPr>
          <w:trHeight w:val="467"/>
          <w:jc w:val="center"/>
        </w:trPr>
        <w:tc>
          <w:tcPr>
            <w:tcW w:w="28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DDC42" w14:textId="77777777" w:rsidR="00F758F4" w:rsidRPr="00F758F4" w:rsidRDefault="00F758F4" w:rsidP="0005022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  <w:bookmarkStart w:id="15" w:name="_Hlk108097717"/>
            <w:r w:rsidRPr="00F758F4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Code principal</w:t>
            </w:r>
          </w:p>
        </w:tc>
        <w:tc>
          <w:tcPr>
            <w:tcW w:w="63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7A29" w14:textId="77777777" w:rsidR="00F758F4" w:rsidRPr="00F758F4" w:rsidRDefault="00F758F4" w:rsidP="0005022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  <w:r w:rsidRPr="00F758F4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Description</w:t>
            </w:r>
          </w:p>
        </w:tc>
      </w:tr>
      <w:tr w:rsidR="00F758F4" w:rsidRPr="00F758F4" w14:paraId="06D1FAA6" w14:textId="77777777" w:rsidTr="00050229">
        <w:trPr>
          <w:trHeight w:val="408"/>
          <w:jc w:val="center"/>
        </w:trPr>
        <w:tc>
          <w:tcPr>
            <w:tcW w:w="2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1C83" w14:textId="77777777" w:rsidR="00F758F4" w:rsidRPr="00F758F4" w:rsidRDefault="00F758F4" w:rsidP="0005022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  <w:r w:rsidRPr="00F758F4">
              <w:rPr>
                <w:rFonts w:asciiTheme="minorHAnsi" w:hAnsiTheme="minorHAnsi" w:cstheme="minorHAnsi"/>
                <w:sz w:val="20"/>
                <w:szCs w:val="20"/>
              </w:rPr>
              <w:t>90911300-9</w:t>
            </w:r>
          </w:p>
        </w:tc>
        <w:tc>
          <w:tcPr>
            <w:tcW w:w="6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93B9" w14:textId="77777777" w:rsidR="00F758F4" w:rsidRPr="00F758F4" w:rsidRDefault="00F758F4" w:rsidP="0005022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fr-FR" w:eastAsia="fr-FR"/>
              </w:rPr>
            </w:pPr>
            <w:r w:rsidRPr="00F758F4">
              <w:rPr>
                <w:rFonts w:asciiTheme="minorHAnsi" w:hAnsiTheme="minorHAnsi" w:cstheme="minorHAnsi"/>
                <w:sz w:val="20"/>
                <w:szCs w:val="20"/>
                <w:lang w:val="fr-FR" w:eastAsia="fr-FR"/>
              </w:rPr>
              <w:t>Services de nettoyage de vitres</w:t>
            </w:r>
          </w:p>
        </w:tc>
      </w:tr>
      <w:bookmarkEnd w:id="15"/>
    </w:tbl>
    <w:p w14:paraId="40896EFF" w14:textId="77777777" w:rsidR="00F758F4" w:rsidRPr="00F758F4" w:rsidRDefault="00F758F4" w:rsidP="00F758F4">
      <w:pPr>
        <w:rPr>
          <w:rFonts w:asciiTheme="minorHAnsi" w:hAnsiTheme="minorHAnsi" w:cstheme="minorHAnsi"/>
          <w:sz w:val="16"/>
          <w:szCs w:val="16"/>
          <w:lang w:val="fr-FR" w:eastAsia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2"/>
        <w:gridCol w:w="6369"/>
      </w:tblGrid>
      <w:tr w:rsidR="00F758F4" w:rsidRPr="00F758F4" w14:paraId="49E30172" w14:textId="77777777" w:rsidTr="00050229">
        <w:trPr>
          <w:trHeight w:val="427"/>
          <w:jc w:val="center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0B6B" w14:textId="77777777" w:rsidR="00F758F4" w:rsidRPr="00F758F4" w:rsidRDefault="00F758F4" w:rsidP="0005022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  <w:r w:rsidRPr="00F758F4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Code supplémentaire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FF75" w14:textId="77777777" w:rsidR="00F758F4" w:rsidRPr="00F758F4" w:rsidRDefault="00F758F4" w:rsidP="0005022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  <w:r w:rsidRPr="00F758F4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Description</w:t>
            </w:r>
          </w:p>
        </w:tc>
      </w:tr>
      <w:tr w:rsidR="00F758F4" w:rsidRPr="00F758F4" w14:paraId="7FD0CBC5" w14:textId="77777777" w:rsidTr="00050229">
        <w:trPr>
          <w:trHeight w:val="439"/>
          <w:jc w:val="center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595E" w14:textId="77777777" w:rsidR="00F758F4" w:rsidRPr="00F758F4" w:rsidRDefault="00F758F4" w:rsidP="0005022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  <w:r w:rsidRPr="00F758F4">
              <w:rPr>
                <w:rFonts w:asciiTheme="minorHAnsi" w:hAnsiTheme="minorHAnsi" w:cstheme="minorHAnsi"/>
                <w:sz w:val="20"/>
                <w:szCs w:val="20"/>
              </w:rPr>
              <w:t>90911200-8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34A7" w14:textId="77777777" w:rsidR="00F758F4" w:rsidRPr="00F758F4" w:rsidRDefault="00F758F4" w:rsidP="0005022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fr-FR" w:eastAsia="fr-FR"/>
              </w:rPr>
            </w:pPr>
            <w:r w:rsidRPr="00F758F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Service de nettoyage de bâtiments</w:t>
            </w:r>
          </w:p>
        </w:tc>
      </w:tr>
    </w:tbl>
    <w:p w14:paraId="5ABB0B4B" w14:textId="77777777" w:rsidR="009E5A24" w:rsidRPr="00207909" w:rsidRDefault="009E5A24">
      <w:pPr>
        <w:spacing w:after="80" w:line="240" w:lineRule="exact"/>
        <w:rPr>
          <w:rFonts w:asciiTheme="minorHAnsi" w:hAnsiTheme="minorHAnsi" w:cstheme="minorHAnsi"/>
          <w:lang w:val="fr-FR"/>
        </w:rPr>
      </w:pPr>
    </w:p>
    <w:p w14:paraId="54AD1C9A" w14:textId="77777777" w:rsidR="009E5A24" w:rsidRPr="00207909" w:rsidRDefault="00EE0D00" w:rsidP="006901DD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4ED4E105" w14:textId="2B959A0D" w:rsidR="001479A4" w:rsidRPr="00207909" w:rsidRDefault="00EE0D00" w:rsidP="001479A4">
      <w:pPr>
        <w:pStyle w:val="Titre1"/>
        <w:tabs>
          <w:tab w:val="left" w:pos="2005"/>
        </w:tabs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6" w:name="_Toc183185889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lastRenderedPageBreak/>
        <w:t>9 - Signature</w:t>
      </w:r>
      <w:bookmarkEnd w:id="16"/>
      <w:r w:rsidR="001479A4"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ab/>
      </w:r>
    </w:p>
    <w:p w14:paraId="1036293D" w14:textId="77777777" w:rsidR="001479A4" w:rsidRPr="004F23DC" w:rsidRDefault="001479A4" w:rsidP="001479A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bCs/>
          <w:color w:val="000000"/>
          <w:szCs w:val="20"/>
          <w:u w:val="single"/>
          <w:lang w:val="fr-FR"/>
        </w:rPr>
      </w:pPr>
      <w:r w:rsidRPr="004F23DC">
        <w:rPr>
          <w:rFonts w:asciiTheme="minorHAnsi" w:hAnsiTheme="minorHAnsi" w:cstheme="minorHAnsi"/>
          <w:b/>
          <w:bCs/>
          <w:color w:val="000000"/>
          <w:szCs w:val="20"/>
          <w:u w:val="single"/>
          <w:lang w:val="fr-FR"/>
        </w:rPr>
        <w:t>Précisions :</w:t>
      </w:r>
    </w:p>
    <w:p w14:paraId="08D8CAE0" w14:textId="77777777" w:rsidR="001479A4" w:rsidRPr="004F23DC" w:rsidRDefault="001479A4" w:rsidP="001479A4">
      <w:p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4F23DC">
        <w:rPr>
          <w:rFonts w:asciiTheme="minorHAnsi" w:hAnsiTheme="minorHAnsi" w:cstheme="minorHAnsi"/>
          <w:sz w:val="20"/>
          <w:szCs w:val="20"/>
          <w:lang w:val="fr-FR"/>
        </w:rPr>
        <w:t>Dans la mesure où le Pouvoir Adjudicateur doit disposer d’une version originale de l’acte d’engagement, ce dernier devra :</w:t>
      </w:r>
    </w:p>
    <w:p w14:paraId="7FEBB250" w14:textId="7F319106" w:rsidR="001479A4" w:rsidRPr="004F23DC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4F23DC">
        <w:rPr>
          <w:rFonts w:asciiTheme="minorHAnsi" w:hAnsiTheme="minorHAnsi" w:cstheme="minorHAnsi"/>
          <w:sz w:val="20"/>
          <w:szCs w:val="20"/>
          <w:lang w:val="fr-FR"/>
        </w:rPr>
        <w:t xml:space="preserve">Soit être signé de manière électronique avec un certificat de signature conforme au règlement </w:t>
      </w:r>
      <w:proofErr w:type="spellStart"/>
      <w:r w:rsidRPr="004F23DC">
        <w:rPr>
          <w:rFonts w:asciiTheme="minorHAnsi" w:hAnsiTheme="minorHAnsi" w:cstheme="minorHAnsi"/>
          <w:sz w:val="20"/>
          <w:szCs w:val="20"/>
          <w:lang w:val="fr-FR"/>
        </w:rPr>
        <w:t>eIDAS</w:t>
      </w:r>
      <w:proofErr w:type="spellEnd"/>
      <w:r w:rsidRPr="004F23DC">
        <w:rPr>
          <w:rFonts w:asciiTheme="minorHAnsi" w:hAnsiTheme="minorHAnsi" w:cstheme="minorHAnsi"/>
          <w:sz w:val="20"/>
          <w:szCs w:val="20"/>
          <w:lang w:val="fr-FR"/>
        </w:rPr>
        <w:t>. Dans cette hypothèse, la version signée électroniquement sera remise par voie dématérialisée. Il est précisé qu’une signature manuscrite scannée n’est pas valable ;</w:t>
      </w:r>
    </w:p>
    <w:p w14:paraId="10249715" w14:textId="77777777" w:rsidR="001479A4" w:rsidRPr="004F23DC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4F23DC">
        <w:rPr>
          <w:rFonts w:asciiTheme="minorHAnsi" w:hAnsiTheme="minorHAnsi" w:cstheme="minorHAnsi"/>
          <w:sz w:val="20"/>
          <w:szCs w:val="20"/>
          <w:lang w:val="fr-FR"/>
        </w:rPr>
        <w:t xml:space="preserve">Soit, en l’absence d’une signature électronique avec un certificat de signature conforme au règlement </w:t>
      </w:r>
      <w:proofErr w:type="spellStart"/>
      <w:r w:rsidRPr="004F23DC">
        <w:rPr>
          <w:rFonts w:asciiTheme="minorHAnsi" w:hAnsiTheme="minorHAnsi" w:cstheme="minorHAnsi"/>
          <w:sz w:val="20"/>
          <w:szCs w:val="20"/>
          <w:lang w:val="fr-FR"/>
        </w:rPr>
        <w:t>eIDAS</w:t>
      </w:r>
      <w:proofErr w:type="spellEnd"/>
      <w:r w:rsidRPr="004F23DC">
        <w:rPr>
          <w:rFonts w:asciiTheme="minorHAnsi" w:hAnsiTheme="minorHAnsi" w:cstheme="minorHAnsi"/>
          <w:sz w:val="20"/>
          <w:szCs w:val="20"/>
          <w:lang w:val="fr-FR"/>
        </w:rPr>
        <w:t>, être signé de manière manuscrite. Le Pouvoir Adjudicateur sollicitera l’attributaire afin que celui-ci lui transmette un original papier soit par voie postale, soit via remise en mains propres.</w:t>
      </w:r>
    </w:p>
    <w:p w14:paraId="62D493C7" w14:textId="06818206" w:rsidR="001479A4" w:rsidRPr="00207909" w:rsidRDefault="001479A4" w:rsidP="001479A4">
      <w:pPr>
        <w:rPr>
          <w:rFonts w:eastAsia="Calibri"/>
          <w:lang w:val="fr-FR"/>
        </w:rPr>
      </w:pPr>
    </w:p>
    <w:p w14:paraId="3165D5C1" w14:textId="77777777" w:rsidR="001479A4" w:rsidRPr="00207909" w:rsidRDefault="001479A4" w:rsidP="001479A4">
      <w:pPr>
        <w:rPr>
          <w:rFonts w:eastAsia="Calibri"/>
          <w:lang w:val="fr-FR"/>
        </w:rPr>
      </w:pPr>
    </w:p>
    <w:p w14:paraId="7D611EA2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E11BAC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03EF61D7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892C1B" w14:textId="17F10769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J'affirme (nous affirmons) </w:t>
      </w:r>
      <w:r w:rsidR="001479A4" w:rsidRPr="00207909">
        <w:rPr>
          <w:rFonts w:asciiTheme="minorHAnsi" w:hAnsiTheme="minorHAnsi" w:cstheme="minorHAnsi"/>
          <w:color w:val="000000"/>
          <w:lang w:val="fr-FR"/>
        </w:rPr>
        <w:t xml:space="preserve">sur l’honneur, </w:t>
      </w:r>
      <w:r w:rsidRPr="00207909">
        <w:rPr>
          <w:rFonts w:asciiTheme="minorHAnsi" w:hAnsiTheme="minorHAnsi" w:cstheme="minorHAnsi"/>
          <w:color w:val="000000"/>
          <w:lang w:val="fr-FR"/>
        </w:rPr>
        <w:t>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C93DBB9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(Ne pas compléter dans le cas d'un dépôt signé électroniquement)</w:t>
      </w:r>
    </w:p>
    <w:p w14:paraId="5F61280A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D49EDB0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Fait en un seul original</w:t>
      </w:r>
    </w:p>
    <w:p w14:paraId="08303B8D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3D69560E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0D173C05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F6632A1" w14:textId="3AF86DF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Signature du candidat, du mandataire ou des membres du groupement</w:t>
      </w:r>
    </w:p>
    <w:p w14:paraId="65804C77" w14:textId="679F7CDD" w:rsidR="009E5A24" w:rsidRPr="00207909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C8605D8" w14:textId="6C9B2E52" w:rsidR="001479A4" w:rsidRPr="00207909" w:rsidRDefault="001479A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84CED90" w14:textId="5A4264D5" w:rsidR="001479A4" w:rsidRPr="00207909" w:rsidRDefault="001479A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0233012" w14:textId="20F80393" w:rsidR="001479A4" w:rsidRPr="00207909" w:rsidRDefault="001479A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6025B8F" w14:textId="77777777" w:rsidR="009E5A24" w:rsidRPr="00207909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237F26C3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La présente offre est acceptée</w:t>
      </w:r>
    </w:p>
    <w:p w14:paraId="5FFEC7F3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C49AF8F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41E0EB93" w14:textId="77777777" w:rsidR="009E5A24" w:rsidRPr="00207909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6CBA2C15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Signature du représentant </w:t>
      </w:r>
      <w:r w:rsidR="00260590" w:rsidRPr="00207909">
        <w:rPr>
          <w:rFonts w:asciiTheme="minorHAnsi" w:hAnsiTheme="minorHAnsi" w:cstheme="minorHAnsi"/>
          <w:color w:val="000000"/>
          <w:lang w:val="fr-FR"/>
        </w:rPr>
        <w:t>de l’acheteur</w:t>
      </w:r>
    </w:p>
    <w:p w14:paraId="3D3A1EFC" w14:textId="77777777" w:rsidR="00260590" w:rsidRPr="00207909" w:rsidRDefault="0026059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9C37F09" w14:textId="25000054" w:rsidR="00260590" w:rsidRPr="00207909" w:rsidRDefault="0026059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C196C89" w14:textId="46658B53" w:rsidR="001479A4" w:rsidRPr="0020790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09EDAE6" w14:textId="29408B0A" w:rsidR="001479A4" w:rsidRPr="0020790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3AD67506" w14:textId="5454B4F2" w:rsidR="00050CAD" w:rsidRDefault="00050CAD" w:rsidP="00050CAD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50AE7996" w14:textId="507B48E2" w:rsidR="00050CAD" w:rsidRDefault="00050CAD" w:rsidP="00050CAD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4A7D454" w14:textId="55896644" w:rsidR="00050CAD" w:rsidRDefault="00050CAD" w:rsidP="00050CAD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325310C" w14:textId="14D753E2" w:rsidR="00050CAD" w:rsidRDefault="00050CAD" w:rsidP="00050CAD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3B9B342" w14:textId="261EC09F" w:rsidR="00050CAD" w:rsidRDefault="00050CAD" w:rsidP="00050CAD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4D05ED8" w14:textId="1AE985E8" w:rsidR="00050CAD" w:rsidRDefault="00050CAD" w:rsidP="00050CAD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BC2E42F" w14:textId="4EB89CD1" w:rsidR="004F23DC" w:rsidRDefault="004F23DC" w:rsidP="00050CAD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B64CB2E" w14:textId="77777777" w:rsidR="004F23DC" w:rsidRDefault="004F23DC" w:rsidP="00050CAD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A1BD053" w14:textId="77777777" w:rsidR="00050CAD" w:rsidRPr="00207909" w:rsidRDefault="00050CAD" w:rsidP="00050CAD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3BDA941" w14:textId="77777777" w:rsidR="001479A4" w:rsidRPr="0020790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24F2F8C6" w14:textId="77777777" w:rsidR="00260590" w:rsidRPr="00207909" w:rsidRDefault="0026059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</w:p>
    <w:p w14:paraId="183E9C1F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lastRenderedPageBreak/>
        <w:t>NOTIFICATION DU CONTRAT AU TITULAIRE (Date d'effet du contrat)</w:t>
      </w:r>
    </w:p>
    <w:p w14:paraId="34F82316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E66C3F5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t>En cas de remise contre récépissé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377853FD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titulaire signera la formule ci-dessous :</w:t>
      </w:r>
    </w:p>
    <w:p w14:paraId="1E3ADD6A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« Reçu à titre de notification une copie du présent contrat »</w:t>
      </w:r>
    </w:p>
    <w:p w14:paraId="534CF071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9B0FD16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A .............................................</w:t>
      </w:r>
    </w:p>
    <w:p w14:paraId="25EA0D42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Le .............................................</w:t>
      </w:r>
    </w:p>
    <w:p w14:paraId="1F0B75C5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5B1C369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20790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5FA25980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25072D7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13529F2A" w14:textId="2AC62215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E1658B9" w14:textId="0A566390" w:rsidR="001479A4" w:rsidRPr="00207909" w:rsidRDefault="001479A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0FF0D05E" w14:textId="771D88D1" w:rsidR="009E5A24" w:rsidRDefault="009E5A24" w:rsidP="00050CAD">
      <w:pPr>
        <w:pStyle w:val="style1010"/>
        <w:spacing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4316A513" w14:textId="56C79A26" w:rsidR="00050CAD" w:rsidRDefault="00050CAD" w:rsidP="00050CAD">
      <w:pPr>
        <w:pStyle w:val="style1010"/>
        <w:spacing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42719240" w14:textId="77777777" w:rsidR="00050CAD" w:rsidRPr="00207909" w:rsidRDefault="00050CAD" w:rsidP="00050CAD">
      <w:pPr>
        <w:pStyle w:val="style1010"/>
        <w:spacing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24766085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6C6194E5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69A1970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t>En cas d'envoi en LR AR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10CECE75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Coller dans ce cadre l'avis de réception postal, daté et signé par le titulaire (valant date de notification du contrat)</w:t>
      </w:r>
    </w:p>
    <w:p w14:paraId="68D32037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205E6A2" w14:textId="0C70CAB4" w:rsidR="009E5A24" w:rsidRDefault="009E5A24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5E1D1A07" w14:textId="1D7C790E" w:rsidR="00050CAD" w:rsidRDefault="00050CAD" w:rsidP="00050CAD">
      <w:pPr>
        <w:rPr>
          <w:lang w:val="fr-FR"/>
        </w:rPr>
      </w:pPr>
    </w:p>
    <w:p w14:paraId="4B3CC0E3" w14:textId="74C0A425" w:rsidR="00050CAD" w:rsidRDefault="00050CAD" w:rsidP="00050CAD">
      <w:pPr>
        <w:rPr>
          <w:lang w:val="fr-FR"/>
        </w:rPr>
      </w:pPr>
    </w:p>
    <w:p w14:paraId="1D661DEC" w14:textId="1A04710D" w:rsidR="00050CAD" w:rsidRDefault="00050CAD" w:rsidP="00050CAD">
      <w:pPr>
        <w:rPr>
          <w:lang w:val="fr-FR"/>
        </w:rPr>
      </w:pPr>
    </w:p>
    <w:p w14:paraId="3771C45C" w14:textId="2286BF96" w:rsidR="00050CAD" w:rsidRDefault="00050CAD" w:rsidP="00050CAD">
      <w:pPr>
        <w:rPr>
          <w:lang w:val="fr-FR"/>
        </w:rPr>
      </w:pPr>
    </w:p>
    <w:p w14:paraId="26709FE1" w14:textId="49B25208" w:rsidR="00050CAD" w:rsidRDefault="00050CAD" w:rsidP="00050CAD">
      <w:pPr>
        <w:rPr>
          <w:lang w:val="fr-FR"/>
        </w:rPr>
      </w:pPr>
    </w:p>
    <w:p w14:paraId="5901C7D5" w14:textId="345C28CC" w:rsidR="00050CAD" w:rsidRDefault="00050CAD" w:rsidP="00050CAD">
      <w:pPr>
        <w:rPr>
          <w:lang w:val="fr-FR"/>
        </w:rPr>
      </w:pPr>
    </w:p>
    <w:p w14:paraId="4E95DB99" w14:textId="66164CFA" w:rsidR="00050CAD" w:rsidRDefault="00050CAD" w:rsidP="00050CAD">
      <w:pPr>
        <w:rPr>
          <w:lang w:val="fr-FR"/>
        </w:rPr>
      </w:pPr>
    </w:p>
    <w:p w14:paraId="00940F35" w14:textId="4B180572" w:rsidR="00050CAD" w:rsidRDefault="00050CAD" w:rsidP="00050CAD">
      <w:pPr>
        <w:rPr>
          <w:lang w:val="fr-FR"/>
        </w:rPr>
      </w:pPr>
    </w:p>
    <w:p w14:paraId="7395D229" w14:textId="55AC5BD7" w:rsidR="00050CAD" w:rsidRDefault="00050CAD" w:rsidP="00050CAD">
      <w:pPr>
        <w:rPr>
          <w:lang w:val="fr-FR"/>
        </w:rPr>
      </w:pPr>
    </w:p>
    <w:p w14:paraId="504C2524" w14:textId="1439AE59" w:rsidR="00050CAD" w:rsidRDefault="00050CAD" w:rsidP="00050CAD">
      <w:pPr>
        <w:rPr>
          <w:lang w:val="fr-FR"/>
        </w:rPr>
      </w:pPr>
    </w:p>
    <w:p w14:paraId="03E23EC3" w14:textId="198E7BAF" w:rsidR="00050CAD" w:rsidRDefault="00050CAD" w:rsidP="00050CAD">
      <w:pPr>
        <w:rPr>
          <w:lang w:val="fr-FR"/>
        </w:rPr>
      </w:pPr>
    </w:p>
    <w:p w14:paraId="0A2BAEEF" w14:textId="48E2CFCE" w:rsidR="00050CAD" w:rsidRDefault="00050CAD" w:rsidP="00050CAD">
      <w:pPr>
        <w:rPr>
          <w:lang w:val="fr-FR"/>
        </w:rPr>
      </w:pPr>
    </w:p>
    <w:p w14:paraId="404AE887" w14:textId="14C762F4" w:rsidR="00050CAD" w:rsidRDefault="00050CAD" w:rsidP="00050CAD">
      <w:pPr>
        <w:rPr>
          <w:lang w:val="fr-FR"/>
        </w:rPr>
      </w:pPr>
    </w:p>
    <w:p w14:paraId="402BF14C" w14:textId="70D4D576" w:rsidR="00050CAD" w:rsidRDefault="00050CAD" w:rsidP="00050CAD">
      <w:pPr>
        <w:rPr>
          <w:lang w:val="fr-FR"/>
        </w:rPr>
      </w:pPr>
    </w:p>
    <w:p w14:paraId="300DFC71" w14:textId="239A362C" w:rsidR="00050CAD" w:rsidRDefault="00050CAD" w:rsidP="00050CAD">
      <w:pPr>
        <w:rPr>
          <w:lang w:val="fr-FR"/>
        </w:rPr>
      </w:pPr>
    </w:p>
    <w:p w14:paraId="6E1CF585" w14:textId="6803F0B7" w:rsidR="00050CAD" w:rsidRDefault="00050CAD" w:rsidP="00050CAD">
      <w:pPr>
        <w:rPr>
          <w:lang w:val="fr-FR"/>
        </w:rPr>
      </w:pPr>
    </w:p>
    <w:p w14:paraId="7A3690FE" w14:textId="1A654B6C" w:rsidR="00050CAD" w:rsidRDefault="00050CAD" w:rsidP="00050CAD">
      <w:pPr>
        <w:rPr>
          <w:lang w:val="fr-FR"/>
        </w:rPr>
      </w:pPr>
    </w:p>
    <w:p w14:paraId="07DE38CA" w14:textId="77777777" w:rsidR="00050CAD" w:rsidRDefault="00050CAD" w:rsidP="00050CAD">
      <w:pPr>
        <w:rPr>
          <w:lang w:val="fr-FR"/>
        </w:rPr>
      </w:pPr>
    </w:p>
    <w:p w14:paraId="3D27B2F1" w14:textId="37088D4F" w:rsidR="00050CAD" w:rsidRDefault="00050CAD" w:rsidP="00050CAD">
      <w:pPr>
        <w:rPr>
          <w:lang w:val="fr-FR"/>
        </w:rPr>
      </w:pPr>
    </w:p>
    <w:p w14:paraId="5E21EDA8" w14:textId="56A73DB1" w:rsidR="00050CAD" w:rsidRDefault="00050CAD" w:rsidP="00050CAD">
      <w:pPr>
        <w:rPr>
          <w:lang w:val="fr-FR"/>
        </w:rPr>
      </w:pPr>
    </w:p>
    <w:p w14:paraId="68F68C36" w14:textId="556DD672" w:rsidR="00050CAD" w:rsidRDefault="00050CAD" w:rsidP="00050CAD">
      <w:pPr>
        <w:rPr>
          <w:lang w:val="fr-FR"/>
        </w:rPr>
      </w:pPr>
    </w:p>
    <w:p w14:paraId="3E06E19E" w14:textId="77777777" w:rsidR="00050CAD" w:rsidRDefault="00050CAD" w:rsidP="00050CA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290A3F4B" w14:textId="77777777" w:rsidR="00050CAD" w:rsidRDefault="00050CAD" w:rsidP="00050CAD">
      <w:pPr>
        <w:rPr>
          <w:lang w:val="fr-FR"/>
        </w:rPr>
      </w:pPr>
    </w:p>
    <w:p w14:paraId="092AF25F" w14:textId="77777777" w:rsidR="00050CAD" w:rsidRPr="008840FC" w:rsidRDefault="00050CAD" w:rsidP="00050CA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8840FC">
        <w:rPr>
          <w:rFonts w:asciiTheme="minorHAnsi" w:hAnsiTheme="minorHAnsi" w:cstheme="minorHAnsi"/>
          <w:b/>
          <w:color w:val="000000"/>
          <w:u w:val="single"/>
          <w:lang w:val="fr-FR"/>
        </w:rPr>
        <w:t>En cas de notification via la plateforme PLACE</w:t>
      </w:r>
      <w:r w:rsidRPr="008840FC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4FA0DCFC" w14:textId="77777777" w:rsidR="00050CAD" w:rsidRPr="008840FC" w:rsidRDefault="00050CAD" w:rsidP="00050CA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8840FC">
        <w:rPr>
          <w:rFonts w:asciiTheme="minorHAnsi" w:hAnsiTheme="minorHAnsi" w:cstheme="minorHAnsi"/>
          <w:color w:val="000000"/>
          <w:lang w:val="fr-FR"/>
        </w:rPr>
        <w:t>L’accusé de réception du courriel de notification sera joint au présent acte d’engagement.</w:t>
      </w:r>
    </w:p>
    <w:p w14:paraId="71C8C3A7" w14:textId="77777777" w:rsidR="00050CAD" w:rsidRPr="00050CAD" w:rsidRDefault="00050CAD" w:rsidP="00050CAD">
      <w:pPr>
        <w:rPr>
          <w:lang w:val="fr-FR"/>
        </w:rPr>
      </w:pPr>
    </w:p>
    <w:p w14:paraId="33C06D23" w14:textId="3125F780" w:rsidR="00050CAD" w:rsidRPr="008840FC" w:rsidRDefault="00BE3B7E" w:rsidP="00050CA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</w:r>
    </w:p>
    <w:p w14:paraId="7C70A1CC" w14:textId="77777777" w:rsidR="009E5A24" w:rsidRPr="0020790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b/>
          <w:color w:val="000000"/>
          <w:u w:val="single"/>
          <w:lang w:val="fr-FR"/>
        </w:rPr>
        <w:lastRenderedPageBreak/>
        <w:t>NANTISSEMENT OU CESSION DE CREANCES</w:t>
      </w:r>
    </w:p>
    <w:p w14:paraId="07FC0473" w14:textId="77777777" w:rsidR="009E5A24" w:rsidRPr="0020790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6A4374A2" w14:textId="77777777" w:rsidR="009E5A24" w:rsidRPr="00207909" w:rsidRDefault="00EE0D00" w:rsidP="00BE3B7E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sz w:val="2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>Copie délivrée en unique exemplaire pour être remise à l'établissement de crédit en cas de cession ou de nantissement de créance de :</w:t>
      </w:r>
      <w:r w:rsidRPr="00207909">
        <w:rPr>
          <w:rFonts w:asciiTheme="minorHAnsi" w:hAnsiTheme="minorHAnsi" w:cstheme="minorHAnsi"/>
          <w:color w:val="000000"/>
          <w:lang w:val="fr-FR"/>
        </w:rPr>
        <w:cr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4E7D367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6848" w14:textId="4E4F320B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6E8B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A2E9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0AAAB60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207909" w14:paraId="40B0B1C9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FAD6E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16E5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4967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55A13CCB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322C71D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60A3E" w14:textId="593DBE96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3C5D6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905C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afférent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 au marché (indiquer le montant en chiffres et lettres) :</w:t>
            </w:r>
          </w:p>
          <w:p w14:paraId="13940FBD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207909" w14:paraId="764EAE7A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31EE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60F5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8D9D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388747B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45D430D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7DC1" w14:textId="1D248C31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449B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D2F1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C8718ED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207909" w14:paraId="78DBCD2D" w14:textId="77777777">
        <w:trPr>
          <w:trHeight w:val="6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5B6E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A750F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A214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235B377A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45D82E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0E2C" w14:textId="3FD53503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996F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16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143EC97" w14:textId="77777777" w:rsidR="009E5A24" w:rsidRPr="00207909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5A24" w:rsidRPr="00207909" w14:paraId="0F7AAC1B" w14:textId="77777777">
        <w:trPr>
          <w:trHeight w:val="43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F6B15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C118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A5F7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70294433" w14:textId="77777777" w:rsidR="009E5A24" w:rsidRPr="00207909" w:rsidRDefault="00EE0D00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et</w:t>
      </w:r>
      <w:proofErr w:type="gramEnd"/>
      <w:r w:rsidRPr="00207909">
        <w:rPr>
          <w:rFonts w:asciiTheme="minorHAnsi" w:hAnsiTheme="minorHAnsi" w:cstheme="minorHAnsi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en</w:t>
      </w:r>
      <w:proofErr w:type="gramEnd"/>
      <w:r w:rsidRPr="00207909">
        <w:rPr>
          <w:rFonts w:asciiTheme="minorHAnsi" w:hAnsiTheme="minorHAnsi" w:cstheme="minorHAnsi"/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207909" w14:paraId="31857A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A41CC" w14:textId="79397C1D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3741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941B" w14:textId="77777777" w:rsidR="009E5A24" w:rsidRPr="00207909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membre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 xml:space="preserve"> d'un groupement d'entreprise</w:t>
            </w:r>
          </w:p>
        </w:tc>
      </w:tr>
      <w:tr w:rsidR="009E5A24" w:rsidRPr="00207909" w14:paraId="4C097A5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478B" w14:textId="24FE0660" w:rsidR="009E5A24" w:rsidRPr="00207909" w:rsidRDefault="002C4107">
            <w:pPr>
              <w:rPr>
                <w:rFonts w:asciiTheme="minorHAnsi" w:hAnsiTheme="minorHAnsi" w:cstheme="minorHAnsi"/>
                <w:sz w:val="2"/>
                <w:lang w:val="fr-FR"/>
              </w:rPr>
            </w:pPr>
            <w:r w:rsidRPr="00207909">
              <w:rPr>
                <w:rFonts w:asciiTheme="minorHAnsi" w:hAnsiTheme="minorHAnsi" w:cstheme="minorHAnsi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07909">
              <w:rPr>
                <w:rFonts w:asciiTheme="minorHAnsi" w:hAnsiTheme="minorHAnsi" w:cstheme="minorHAnsi"/>
                <w:lang w:val="fr-FR"/>
              </w:rPr>
              <w:instrText xml:space="preserve"> FORMCHECKBOX </w:instrText>
            </w:r>
            <w:r w:rsidR="004F23DC">
              <w:rPr>
                <w:rFonts w:asciiTheme="minorHAnsi" w:hAnsiTheme="minorHAnsi" w:cstheme="minorHAnsi"/>
                <w:lang w:val="fr-FR"/>
              </w:rPr>
            </w:r>
            <w:r w:rsidR="004F23DC">
              <w:rPr>
                <w:rFonts w:asciiTheme="minorHAnsi" w:hAnsiTheme="minorHAnsi" w:cstheme="minorHAnsi"/>
                <w:lang w:val="fr-FR"/>
              </w:rPr>
              <w:fldChar w:fldCharType="separate"/>
            </w:r>
            <w:r w:rsidRPr="00207909">
              <w:rPr>
                <w:rFonts w:asciiTheme="minorHAnsi" w:hAnsiTheme="minorHAnsi" w:cstheme="minorHAnsi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9C53" w14:textId="77777777" w:rsidR="009E5A24" w:rsidRPr="00207909" w:rsidRDefault="009E5A24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0D85" w14:textId="77777777" w:rsidR="009E5A24" w:rsidRPr="00207909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proofErr w:type="gramStart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sous</w:t>
            </w:r>
            <w:proofErr w:type="gramEnd"/>
            <w:r w:rsidRPr="00207909">
              <w:rPr>
                <w:rFonts w:asciiTheme="minorHAnsi" w:hAnsiTheme="minorHAnsi" w:cstheme="minorHAnsi"/>
                <w:color w:val="000000"/>
                <w:lang w:val="fr-FR"/>
              </w:rPr>
              <w:t>-traitant</w:t>
            </w:r>
          </w:p>
        </w:tc>
      </w:tr>
    </w:tbl>
    <w:p w14:paraId="22A718F9" w14:textId="77777777" w:rsidR="009E5A24" w:rsidRPr="00207909" w:rsidRDefault="00EE0D00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7F75D93A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A . . . . . . . . . . . . . . . . . . </w:t>
      </w: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671B7EED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  <w:r w:rsidRPr="00207909">
        <w:rPr>
          <w:rFonts w:asciiTheme="minorHAnsi" w:hAnsiTheme="minorHAnsi" w:cstheme="minorHAnsi"/>
          <w:color w:val="000000"/>
          <w:lang w:val="fr-FR"/>
        </w:rPr>
        <w:t xml:space="preserve">Le . . . . . . . . . . . . . . . . . . </w:t>
      </w:r>
      <w:proofErr w:type="gramStart"/>
      <w:r w:rsidRPr="00207909">
        <w:rPr>
          <w:rFonts w:asciiTheme="minorHAnsi" w:hAnsiTheme="minorHAnsi" w:cstheme="minorHAnsi"/>
          <w:color w:val="000000"/>
          <w:lang w:val="fr-FR"/>
        </w:rPr>
        <w:t>. . . .</w:t>
      </w:r>
      <w:proofErr w:type="gramEnd"/>
    </w:p>
    <w:p w14:paraId="24E149DA" w14:textId="77777777" w:rsidR="009E5A24" w:rsidRPr="00207909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71DAFE6B" w14:textId="77777777" w:rsidR="009E5A24" w:rsidRPr="00207909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sectPr w:rsidR="009E5A24" w:rsidRPr="00207909" w:rsidSect="001479A4">
          <w:footerReference w:type="default" r:id="rId9"/>
          <w:pgSz w:w="11900" w:h="16840"/>
          <w:pgMar w:top="1134" w:right="1134" w:bottom="1126" w:left="1134" w:header="1134" w:footer="454" w:gutter="0"/>
          <w:cols w:space="708"/>
          <w:docGrid w:linePitch="326"/>
        </w:sectPr>
      </w:pPr>
      <w:r w:rsidRPr="00207909">
        <w:rPr>
          <w:rFonts w:asciiTheme="minorHAnsi" w:hAnsiTheme="minorHAnsi" w:cstheme="minorHAnsi"/>
          <w:b/>
          <w:color w:val="000000"/>
          <w:lang w:val="fr-FR"/>
        </w:rPr>
        <w:t>Signature</w:t>
      </w:r>
      <w:r w:rsidRPr="00207909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207909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</w:p>
    <w:p w14:paraId="795F40FC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64CF5F6" w14:textId="77777777" w:rsidR="009E5A24" w:rsidRPr="00207909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7" w:name="_Toc183185890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ANNEXE N° 1 : DÉSIGNATION DES CO-TRAITANTS ET RÉPARTITION DES PRESTATIONS</w:t>
      </w:r>
      <w:bookmarkEnd w:id="17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207909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207909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207909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207909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207909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1B0A2E57" w14:textId="77777777" w:rsidR="009E5A24" w:rsidRPr="00207909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207909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9E5A24" w:rsidRPr="00207909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1797F79F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3C0351D3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6666D4EE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203A108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F97A7C1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680B5CDF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16F6B4FA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118985C2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2274C69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58AB0D44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3528E197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7C63294E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40D58FB4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5BF6D2AB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26FCC1A4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499D6A0C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2FA57E25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…….</w:t>
            </w:r>
            <w:proofErr w:type="gramEnd"/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….Code APE…………</w:t>
            </w:r>
          </w:p>
          <w:p w14:paraId="7AE524D5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43C305F3" w14:textId="77777777" w:rsidR="009E5A24" w:rsidRPr="00207909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2BC81DCF" w14:textId="77777777" w:rsidR="009E5A24" w:rsidRPr="00207909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  <w:tr w:rsidR="009E5A24" w:rsidRPr="00207909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207909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207909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207909" w:rsidRDefault="009E5A24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55E38AA2" w14:textId="77777777" w:rsidR="009E5A24" w:rsidRPr="00207909" w:rsidRDefault="009E5A24">
      <w:pPr>
        <w:rPr>
          <w:rFonts w:asciiTheme="minorHAnsi" w:hAnsiTheme="minorHAnsi" w:cstheme="minorHAnsi"/>
          <w:lang w:val="fr-FR"/>
        </w:rPr>
      </w:pPr>
    </w:p>
    <w:sectPr w:rsidR="009E5A24" w:rsidRPr="00207909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1E4E7" w14:textId="77777777" w:rsidR="00DD0B1C" w:rsidRDefault="00DD0B1C">
      <w:r>
        <w:separator/>
      </w:r>
    </w:p>
  </w:endnote>
  <w:endnote w:type="continuationSeparator" w:id="0">
    <w:p w14:paraId="0302AA15" w14:textId="77777777" w:rsidR="00DD0B1C" w:rsidRDefault="00DD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5A24" w14:paraId="7782A6D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AA6F7" w14:textId="66CAC608" w:rsidR="009E5A24" w:rsidRDefault="005A28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202</w:t>
          </w:r>
          <w:r w:rsidR="00F758F4">
            <w:rPr>
              <w:color w:val="000000"/>
              <w:lang w:val="fr-FR"/>
            </w:rPr>
            <w:t>5-2394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9E5A24" w:rsidRDefault="00EE0D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6059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2B947" w14:textId="77777777" w:rsidR="00DD0B1C" w:rsidRDefault="00DD0B1C">
      <w:r>
        <w:separator/>
      </w:r>
    </w:p>
  </w:footnote>
  <w:footnote w:type="continuationSeparator" w:id="0">
    <w:p w14:paraId="2A5676F6" w14:textId="77777777" w:rsidR="00DD0B1C" w:rsidRDefault="00DD0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6803"/>
    <w:multiLevelType w:val="hybridMultilevel"/>
    <w:tmpl w:val="125A8E8E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372D6"/>
    <w:multiLevelType w:val="hybridMultilevel"/>
    <w:tmpl w:val="9C666F00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50CAD"/>
    <w:rsid w:val="000F4BD7"/>
    <w:rsid w:val="00114052"/>
    <w:rsid w:val="001479A4"/>
    <w:rsid w:val="001754A0"/>
    <w:rsid w:val="00207909"/>
    <w:rsid w:val="002268C3"/>
    <w:rsid w:val="00234579"/>
    <w:rsid w:val="00241B25"/>
    <w:rsid w:val="002514B1"/>
    <w:rsid w:val="00260590"/>
    <w:rsid w:val="002C4107"/>
    <w:rsid w:val="004021E5"/>
    <w:rsid w:val="004302C3"/>
    <w:rsid w:val="004B2466"/>
    <w:rsid w:val="004F23DC"/>
    <w:rsid w:val="00506DE4"/>
    <w:rsid w:val="00545AB6"/>
    <w:rsid w:val="005A286D"/>
    <w:rsid w:val="005B3CF8"/>
    <w:rsid w:val="00652CCB"/>
    <w:rsid w:val="006901DD"/>
    <w:rsid w:val="006A07B0"/>
    <w:rsid w:val="007722A1"/>
    <w:rsid w:val="008325FE"/>
    <w:rsid w:val="00854A34"/>
    <w:rsid w:val="00860B08"/>
    <w:rsid w:val="0088550B"/>
    <w:rsid w:val="008B1E13"/>
    <w:rsid w:val="009659A9"/>
    <w:rsid w:val="009E5A24"/>
    <w:rsid w:val="00A25960"/>
    <w:rsid w:val="00A90F0D"/>
    <w:rsid w:val="00AA16EF"/>
    <w:rsid w:val="00B024DB"/>
    <w:rsid w:val="00B07E19"/>
    <w:rsid w:val="00B25B24"/>
    <w:rsid w:val="00BE3B7E"/>
    <w:rsid w:val="00C86FA4"/>
    <w:rsid w:val="00D50E31"/>
    <w:rsid w:val="00D65106"/>
    <w:rsid w:val="00D912DC"/>
    <w:rsid w:val="00D97ABE"/>
    <w:rsid w:val="00DD0B1C"/>
    <w:rsid w:val="00EC21C9"/>
    <w:rsid w:val="00EE0D00"/>
    <w:rsid w:val="00F758F4"/>
    <w:rsid w:val="00FB0772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3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character" w:customStyle="1" w:styleId="WW-Absatz-Standardschriftart1">
    <w:name w:val="WW-Absatz-Standardschriftart1"/>
    <w:rsid w:val="008B1E13"/>
  </w:style>
  <w:style w:type="paragraph" w:customStyle="1" w:styleId="fcase1ertab">
    <w:name w:val="f_case_1ertab"/>
    <w:basedOn w:val="Normal"/>
    <w:rsid w:val="008B1E13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147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0254-E0D8-4268-B0FA-56006A5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9</Pages>
  <Words>1877</Words>
  <Characters>9196</Characters>
  <Application>Microsoft Office Word</Application>
  <DocSecurity>0</DocSecurity>
  <Lines>76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Violaine Du poerier de portbail</dc:creator>
  <cp:lastModifiedBy>Julien Dupeyrat</cp:lastModifiedBy>
  <cp:revision>42</cp:revision>
  <dcterms:created xsi:type="dcterms:W3CDTF">2019-11-13T07:50:00Z</dcterms:created>
  <dcterms:modified xsi:type="dcterms:W3CDTF">2025-11-20T10:28:00Z</dcterms:modified>
</cp:coreProperties>
</file>