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67134547" w:rsidR="00021B78" w:rsidRPr="00F91645" w:rsidRDefault="005D63E0" w:rsidP="00021B78">
            <w:pPr>
              <w:pStyle w:val="En-tte"/>
              <w:jc w:val="center"/>
              <w:rPr>
                <w:b/>
                <w:i/>
              </w:rPr>
            </w:pPr>
            <w:r w:rsidRPr="00652962">
              <w:rPr>
                <w:rFonts w:ascii="Calibri" w:eastAsia="Calibri" w:hAnsi="Calibri"/>
                <w:noProof/>
              </w:rPr>
              <w:drawing>
                <wp:inline distT="0" distB="0" distL="0" distR="0" wp14:anchorId="69559333" wp14:editId="12FD06A3">
                  <wp:extent cx="1762159" cy="71287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01FAE4E1" w:rsidR="00021B78" w:rsidRPr="00301E55" w:rsidRDefault="00E34B7C" w:rsidP="00021B78">
            <w:pPr>
              <w:pStyle w:val="En-tte"/>
              <w:jc w:val="center"/>
              <w:rPr>
                <w:rFonts w:ascii="Palatino Linotype" w:hAnsi="Palatino Linotype"/>
                <w:i/>
              </w:rPr>
            </w:pPr>
            <w:r w:rsidRPr="00301E55">
              <w:rPr>
                <w:noProof/>
              </w:rPr>
              <w:drawing>
                <wp:inline distT="0" distB="0" distL="0" distR="0" wp14:anchorId="112B4609" wp14:editId="38EB0137">
                  <wp:extent cx="1272845" cy="766292"/>
                  <wp:effectExtent l="0" t="0" r="381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extLst>
                              <a:ext uri="{28A0092B-C50C-407E-A947-70E740481C1C}">
                                <a14:useLocalDpi xmlns:a14="http://schemas.microsoft.com/office/drawing/2010/main" val="0"/>
                              </a:ext>
                            </a:extLst>
                          </a:blip>
                          <a:srcRect r="-159" b="22562"/>
                          <a:stretch>
                            <a:fillRect/>
                          </a:stretch>
                        </pic:blipFill>
                        <pic:spPr bwMode="auto">
                          <a:xfrm>
                            <a:off x="0" y="0"/>
                            <a:ext cx="1276495" cy="768489"/>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proofErr w:type="gramStart"/>
            <w:r w:rsidRPr="00E76AA0">
              <w:rPr>
                <w:rFonts w:cs="Arial"/>
                <w:b/>
                <w:bCs/>
                <w:sz w:val="24"/>
              </w:rPr>
              <w:t xml:space="preserve">A]   </w:t>
            </w:r>
            <w:proofErr w:type="gramEnd"/>
            <w:r w:rsidRPr="00E76AA0">
              <w:rPr>
                <w:rFonts w:cs="Arial"/>
                <w:b/>
                <w:bCs/>
                <w:sz w:val="24"/>
              </w:rPr>
              <w:t>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Pr="00926945">
                  <w:rPr>
                    <w:rFonts w:ascii="Arial" w:eastAsiaTheme="minorHAnsi" w:hAnsi="Arial" w:cs="Arial"/>
                    <w:b/>
                    <w:lang w:eastAsia="en-US"/>
                  </w:rPr>
                  <w:t xml:space="preserve">TOULOUSE,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720AFED0" w:rsidR="00021B78" w:rsidRPr="00FE3573" w:rsidRDefault="00E34B7C" w:rsidP="00021B78">
            <w:pPr>
              <w:pStyle w:val="En-tte"/>
              <w:jc w:val="center"/>
              <w:rPr>
                <w:rFonts w:cs="Arial"/>
                <w:b/>
                <w:bCs/>
                <w:sz w:val="20"/>
              </w:rPr>
            </w:pPr>
            <w:r w:rsidRPr="00E34B7C">
              <w:rPr>
                <w:rFonts w:cs="Arial"/>
                <w:b/>
                <w:bCs/>
                <w:sz w:val="20"/>
              </w:rPr>
              <w:t>STERILISATION DE LINGE ET ARTICLES A USAGE UNIQUE</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7A09F450" w:rsidR="00021B78" w:rsidRPr="00FA1D18" w:rsidRDefault="0066452B"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E34B7C">
                  <w:rPr>
                    <w:rFonts w:cs="Arial"/>
                    <w:sz w:val="18"/>
                  </w:rPr>
                  <w:t>Procédure adaptée, en application des articles L.2123-1 et R.2123-1 à R.2123-7</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77777777"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proofErr w:type="gramStart"/>
            <w:r w:rsidRPr="00B06875">
              <w:rPr>
                <w:rFonts w:cs="Arial"/>
                <w:bCs/>
                <w:color w:val="FF0000"/>
                <w:sz w:val="20"/>
              </w:rPr>
              <w:t>ou</w:t>
            </w:r>
            <w:proofErr w:type="gramEnd"/>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1A92FE3C" w:rsidR="005E61E2" w:rsidRDefault="0066452B" w:rsidP="005E61E2">
            <w:pPr>
              <w:jc w:val="center"/>
              <w:rPr>
                <w:rFonts w:cs="Arial"/>
                <w:sz w:val="18"/>
              </w:rPr>
            </w:pPr>
            <w:sdt>
              <w:sdtPr>
                <w:rPr>
                  <w:rFonts w:cs="Arial"/>
                  <w:bCs/>
                  <w:sz w:val="20"/>
                </w:rPr>
                <w:alias w:val="Etablissements"/>
                <w:tag w:val="Etablissements"/>
                <w:id w:val="997470050"/>
                <w:placeholder>
                  <w:docPart w:val="D81F68898D604B67937CD9EBF97E9265"/>
                </w:placeholde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EndPr/>
              <w:sdtContent>
                <w:r w:rsidR="00E34B7C">
                  <w:rPr>
                    <w:rFonts w:cs="Arial"/>
                    <w:bCs/>
                    <w:sz w:val="20"/>
                  </w:rPr>
                  <w:t>Se reporter à l'annexe 1 au C.C.A.P. "Groupement G.H.T."</w:t>
                </w:r>
              </w:sdtContent>
            </w:sdt>
          </w:p>
        </w:tc>
      </w:tr>
      <w:tr w:rsidR="005E61E2" w:rsidRPr="00301E55" w14:paraId="28BFC167" w14:textId="77777777" w:rsidTr="00E34B7C">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proofErr w:type="gramStart"/>
            <w:r>
              <w:rPr>
                <w:rFonts w:cs="Arial"/>
                <w:bCs/>
                <w:sz w:val="20"/>
              </w:rPr>
              <w:t>de</w:t>
            </w:r>
            <w:proofErr w:type="gramEnd"/>
            <w:r>
              <w:rPr>
                <w:rFonts w:cs="Arial"/>
                <w:bCs/>
                <w:sz w:val="20"/>
              </w:rPr>
              <w:t xml:space="preserve"> remise des offres</w:t>
            </w:r>
          </w:p>
        </w:tc>
        <w:tc>
          <w:tcPr>
            <w:tcW w:w="7476" w:type="dxa"/>
            <w:gridSpan w:val="5"/>
            <w:shd w:val="clear" w:color="auto" w:fill="auto"/>
            <w:vAlign w:val="center"/>
          </w:tcPr>
          <w:p w14:paraId="29331BD7" w14:textId="5E2B2D7C" w:rsidR="005E61E2" w:rsidRPr="00E34B7C" w:rsidRDefault="0066452B" w:rsidP="005E61E2">
            <w:pPr>
              <w:jc w:val="center"/>
              <w:rPr>
                <w:rFonts w:cs="Arial"/>
                <w:b/>
                <w:sz w:val="24"/>
              </w:rPr>
            </w:pPr>
            <w:sdt>
              <w:sdtPr>
                <w:rPr>
                  <w:rFonts w:cs="Arial"/>
                  <w:b/>
                  <w:sz w:val="24"/>
                </w:rPr>
                <w:id w:val="51968310"/>
                <w:placeholder>
                  <w:docPart w:val="8246CFBA80184C608AEFDF618B1F3FE8"/>
                </w:placeholder>
                <w:date w:fullDate="2025-12-11T00:00:00Z">
                  <w:dateFormat w:val="dd/MM/yyyy"/>
                  <w:lid w:val="fr-FR"/>
                  <w:storeMappedDataAs w:val="dateTime"/>
                  <w:calendar w:val="gregorian"/>
                </w:date>
              </w:sdtPr>
              <w:sdtEndPr/>
              <w:sdtContent>
                <w:r>
                  <w:rPr>
                    <w:rFonts w:cs="Arial"/>
                    <w:b/>
                    <w:sz w:val="24"/>
                  </w:rPr>
                  <w:t>11/12/2025</w:t>
                </w:r>
              </w:sdtContent>
            </w:sdt>
            <w:r w:rsidR="005E61E2" w:rsidRPr="00E34B7C">
              <w:rPr>
                <w:rFonts w:cs="Arial"/>
                <w:b/>
                <w:sz w:val="24"/>
              </w:rPr>
              <w:t xml:space="preserve"> à 12H00</w:t>
            </w:r>
          </w:p>
        </w:tc>
      </w:tr>
      <w:tr w:rsidR="005E61E2" w:rsidRPr="00301E55"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66452B"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257EC1D2" w14:textId="6BFB9398" w:rsidR="005E61E2" w:rsidRPr="00E34B7C" w:rsidRDefault="00E34B7C" w:rsidP="005E61E2">
            <w:pPr>
              <w:jc w:val="center"/>
              <w:rPr>
                <w:rFonts w:cs="Arial"/>
                <w:sz w:val="20"/>
              </w:rPr>
            </w:pPr>
            <w:r w:rsidRPr="00E34B7C">
              <w:rPr>
                <w:rFonts w:cs="Arial"/>
                <w:sz w:val="20"/>
              </w:rPr>
              <w:t>Laurence RIBES – Achats non médicaux</w:t>
            </w:r>
          </w:p>
        </w:tc>
        <w:tc>
          <w:tcPr>
            <w:tcW w:w="1630" w:type="dxa"/>
            <w:vAlign w:val="center"/>
          </w:tcPr>
          <w:p w14:paraId="0ADE6671" w14:textId="045C7BD5" w:rsidR="005E61E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7691641D" w:rsidR="005E61E2" w:rsidRPr="0073753D" w:rsidRDefault="0066452B"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E34B7C" w:rsidRPr="0073753D">
                  <w:rPr>
                    <w:rFonts w:cs="Arial"/>
                    <w:bCs/>
                    <w:sz w:val="20"/>
                  </w:rPr>
                  <w:t>Accord-cadre exécuté par émission de bons de commande</w:t>
                </w:r>
              </w:sdtContent>
            </w:sdt>
          </w:p>
        </w:tc>
        <w:tc>
          <w:tcPr>
            <w:tcW w:w="1630" w:type="dxa"/>
            <w:vAlign w:val="center"/>
          </w:tcPr>
          <w:p w14:paraId="5B3C092B" w14:textId="28EA22D5" w:rsidR="005E61E2" w:rsidRPr="0078059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3. </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0FA9B32A" w:rsidR="005E61E2" w:rsidRPr="00A502EF" w:rsidRDefault="0066452B"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E34B7C">
                  <w:rPr>
                    <w:rFonts w:cs="Arial"/>
                    <w:bCs/>
                    <w:sz w:val="20"/>
                  </w:rPr>
                  <w:t>NON</w:t>
                </w:r>
              </w:sdtContent>
            </w:sdt>
          </w:p>
        </w:tc>
        <w:tc>
          <w:tcPr>
            <w:tcW w:w="1630" w:type="dxa"/>
            <w:vAlign w:val="center"/>
          </w:tcPr>
          <w:p w14:paraId="00EFAF62" w14:textId="570317BB" w:rsidR="005E61E2" w:rsidRPr="0078059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4. </w:t>
            </w:r>
            <w:r>
              <w:rPr>
                <w:rFonts w:cs="Arial"/>
                <w:bCs/>
                <w:color w:val="0070C0"/>
                <w:sz w:val="20"/>
                <w:u w:val="single"/>
              </w:rPr>
              <w:fldChar w:fldCharType="end"/>
            </w: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0577FF0B" w:rsidR="0095773A" w:rsidRDefault="0066452B"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B06875">
                  <w:rPr>
                    <w:rFonts w:cs="Arial"/>
                    <w:bCs/>
                    <w:sz w:val="20"/>
                  </w:rPr>
                  <w:t>L'acheteur se réserve la possibilité de négocier.</w:t>
                </w:r>
              </w:sdtContent>
            </w:sdt>
          </w:p>
        </w:tc>
        <w:tc>
          <w:tcPr>
            <w:tcW w:w="1630" w:type="dxa"/>
            <w:vAlign w:val="center"/>
          </w:tcPr>
          <w:p w14:paraId="2518DB1C" w14:textId="77777777" w:rsidR="0095773A" w:rsidRDefault="0095773A"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_Ref521680456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14.2</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66452B"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36AC1094" w:rsidR="005E61E2" w:rsidRDefault="005E61E2"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9.4</w:t>
            </w:r>
            <w:r>
              <w:rPr>
                <w:rFonts w:cs="Arial"/>
                <w:bCs/>
                <w:color w:val="0070C0"/>
                <w:sz w:val="20"/>
                <w:u w:val="single"/>
              </w:rPr>
              <w:fldChar w:fldCharType="end"/>
            </w:r>
            <w:r w:rsidRPr="000D61FE">
              <w:rPr>
                <w:rFonts w:cs="Arial"/>
                <w:bCs/>
                <w:color w:val="0070C0"/>
                <w:sz w:val="20"/>
              </w:rPr>
              <w:t xml:space="preserve"> </w:t>
            </w:r>
            <w:r w:rsidRPr="000D61FE">
              <w:rPr>
                <w:rFonts w:cs="Arial"/>
                <w:bCs/>
                <w:sz w:val="20"/>
              </w:rPr>
              <w:t>et</w:t>
            </w:r>
            <w:r w:rsidRPr="000D61FE">
              <w:rPr>
                <w:rFonts w:cs="Arial"/>
                <w:bCs/>
                <w:color w:val="0070C0"/>
                <w:sz w:val="20"/>
              </w:rPr>
              <w:t xml:space="preserve"> </w:t>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21478D97"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_Ref521680937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proofErr w:type="gramStart"/>
            <w:r>
              <w:rPr>
                <w:rFonts w:cs="Arial"/>
                <w:b/>
                <w:bCs/>
                <w:sz w:val="24"/>
              </w:rPr>
              <w:t xml:space="preserve">B]   </w:t>
            </w:r>
            <w:proofErr w:type="gramEnd"/>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7C4B10BF" w:rsidR="00844046" w:rsidRPr="001C0786" w:rsidRDefault="00844046" w:rsidP="00844046">
            <w:pPr>
              <w:jc w:val="center"/>
              <w:rPr>
                <w:rFonts w:cs="Arial"/>
                <w:bCs/>
                <w:sz w:val="20"/>
              </w:rPr>
            </w:pPr>
            <w:r>
              <w:rPr>
                <w:rFonts w:cs="Arial"/>
                <w:bCs/>
                <w:color w:val="0070C0"/>
                <w:sz w:val="20"/>
                <w:u w:val="single"/>
              </w:rPr>
              <w:fldChar w:fldCharType="begin"/>
            </w:r>
            <w:r>
              <w:rPr>
                <w:rFonts w:cs="Arial"/>
                <w:bCs/>
                <w:color w:val="0070C0"/>
                <w:sz w:val="20"/>
                <w:u w:val="single"/>
              </w:rPr>
              <w:instrText xml:space="preserve"> REF _Ref449368617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7.1</w:t>
            </w:r>
            <w:r>
              <w:rPr>
                <w:rFonts w:cs="Arial"/>
                <w:bCs/>
                <w:color w:val="0070C0"/>
                <w:sz w:val="20"/>
                <w:u w:val="single"/>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7A17373" w:rsidR="00844046" w:rsidRPr="00780592"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_Ref481506332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9.3</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66452B"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15FE0D99" w14:textId="77777777" w:rsidR="006C4E61" w:rsidRDefault="006C4E61" w:rsidP="006C4E61">
      <w:pPr>
        <w:rPr>
          <w:rFonts w:cs="Arial"/>
          <w:sz w:val="20"/>
        </w:rPr>
      </w:pPr>
    </w:p>
    <w:p w14:paraId="0F2B9DA1" w14:textId="77777777" w:rsidR="006C4E61" w:rsidRPr="00301E55" w:rsidRDefault="006C4E61" w:rsidP="006C4E61">
      <w:pPr>
        <w:rPr>
          <w:rFonts w:cs="Arial"/>
          <w:sz w:val="20"/>
        </w:rPr>
      </w:pPr>
    </w:p>
    <w:p w14:paraId="5116D573" w14:textId="2F35B367" w:rsidR="009B1288" w:rsidRDefault="009B1288">
      <w:pPr>
        <w:rPr>
          <w:rFonts w:ascii="Tms Rmn" w:hAnsi="Tms Rmn"/>
          <w:sz w:val="24"/>
        </w:rPr>
      </w:pPr>
      <w:r>
        <w:rPr>
          <w:rFonts w:ascii="Tms Rmn" w:hAnsi="Tms Rmn"/>
          <w:sz w:val="24"/>
        </w:rPr>
        <w:br w:type="page"/>
      </w:r>
    </w:p>
    <w:p w14:paraId="74077411"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372CFF6C" w14:textId="0E502C4B" w:rsidR="0073753D"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212814652" w:history="1">
            <w:r w:rsidR="0073753D" w:rsidRPr="003E08B6">
              <w:rPr>
                <w:rStyle w:val="Lienhypertexte"/>
                <w:noProof/>
                <w14:scene3d>
                  <w14:camera w14:prst="orthographicFront"/>
                  <w14:lightRig w14:rig="threePt" w14:dir="t">
                    <w14:rot w14:lat="0" w14:lon="0" w14:rev="0"/>
                  </w14:lightRig>
                </w14:scene3d>
              </w:rPr>
              <w:t>Article 1.</w:t>
            </w:r>
            <w:r w:rsidR="0073753D" w:rsidRPr="003E08B6">
              <w:rPr>
                <w:rStyle w:val="Lienhypertexte"/>
                <w:noProof/>
              </w:rPr>
              <w:t xml:space="preserve"> Identification du Pouvoir Adjudicateur</w:t>
            </w:r>
            <w:r w:rsidR="0073753D">
              <w:rPr>
                <w:noProof/>
                <w:webHidden/>
              </w:rPr>
              <w:tab/>
            </w:r>
            <w:r w:rsidR="0073753D">
              <w:rPr>
                <w:noProof/>
                <w:webHidden/>
              </w:rPr>
              <w:fldChar w:fldCharType="begin"/>
            </w:r>
            <w:r w:rsidR="0073753D">
              <w:rPr>
                <w:noProof/>
                <w:webHidden/>
              </w:rPr>
              <w:instrText xml:space="preserve"> PAGEREF _Toc212814652 \h </w:instrText>
            </w:r>
            <w:r w:rsidR="0073753D">
              <w:rPr>
                <w:noProof/>
                <w:webHidden/>
              </w:rPr>
            </w:r>
            <w:r w:rsidR="0073753D">
              <w:rPr>
                <w:noProof/>
                <w:webHidden/>
              </w:rPr>
              <w:fldChar w:fldCharType="separate"/>
            </w:r>
            <w:r w:rsidR="0073753D">
              <w:rPr>
                <w:noProof/>
                <w:webHidden/>
              </w:rPr>
              <w:t>5</w:t>
            </w:r>
            <w:r w:rsidR="0073753D">
              <w:rPr>
                <w:noProof/>
                <w:webHidden/>
              </w:rPr>
              <w:fldChar w:fldCharType="end"/>
            </w:r>
          </w:hyperlink>
        </w:p>
        <w:p w14:paraId="544FB178" w14:textId="059B865A" w:rsidR="0073753D" w:rsidRDefault="0066452B">
          <w:pPr>
            <w:pStyle w:val="TM1"/>
            <w:rPr>
              <w:rFonts w:asciiTheme="minorHAnsi" w:eastAsiaTheme="minorEastAsia" w:hAnsiTheme="minorHAnsi" w:cstheme="minorBidi"/>
              <w:b w:val="0"/>
              <w:smallCaps w:val="0"/>
              <w:noProof/>
              <w:sz w:val="22"/>
              <w:szCs w:val="22"/>
            </w:rPr>
          </w:pPr>
          <w:hyperlink w:anchor="_Toc212814653" w:history="1">
            <w:r w:rsidR="0073753D" w:rsidRPr="003E08B6">
              <w:rPr>
                <w:rStyle w:val="Lienhypertexte"/>
                <w:noProof/>
                <w14:scene3d>
                  <w14:camera w14:prst="orthographicFront"/>
                  <w14:lightRig w14:rig="threePt" w14:dir="t">
                    <w14:rot w14:lat="0" w14:lon="0" w14:rev="0"/>
                  </w14:lightRig>
                </w14:scene3d>
              </w:rPr>
              <w:t>Article 2.</w:t>
            </w:r>
            <w:r w:rsidR="0073753D" w:rsidRPr="003E08B6">
              <w:rPr>
                <w:rStyle w:val="Lienhypertexte"/>
                <w:noProof/>
              </w:rPr>
              <w:t xml:space="preserve"> Objet de la consultation</w:t>
            </w:r>
            <w:r w:rsidR="0073753D">
              <w:rPr>
                <w:noProof/>
                <w:webHidden/>
              </w:rPr>
              <w:tab/>
            </w:r>
            <w:r w:rsidR="0073753D">
              <w:rPr>
                <w:noProof/>
                <w:webHidden/>
              </w:rPr>
              <w:fldChar w:fldCharType="begin"/>
            </w:r>
            <w:r w:rsidR="0073753D">
              <w:rPr>
                <w:noProof/>
                <w:webHidden/>
              </w:rPr>
              <w:instrText xml:space="preserve"> PAGEREF _Toc212814653 \h </w:instrText>
            </w:r>
            <w:r w:rsidR="0073753D">
              <w:rPr>
                <w:noProof/>
                <w:webHidden/>
              </w:rPr>
            </w:r>
            <w:r w:rsidR="0073753D">
              <w:rPr>
                <w:noProof/>
                <w:webHidden/>
              </w:rPr>
              <w:fldChar w:fldCharType="separate"/>
            </w:r>
            <w:r w:rsidR="0073753D">
              <w:rPr>
                <w:noProof/>
                <w:webHidden/>
              </w:rPr>
              <w:t>5</w:t>
            </w:r>
            <w:r w:rsidR="0073753D">
              <w:rPr>
                <w:noProof/>
                <w:webHidden/>
              </w:rPr>
              <w:fldChar w:fldCharType="end"/>
            </w:r>
          </w:hyperlink>
        </w:p>
        <w:p w14:paraId="10581D44" w14:textId="0C3AC10D" w:rsidR="0073753D" w:rsidRDefault="0066452B">
          <w:pPr>
            <w:pStyle w:val="TM1"/>
            <w:rPr>
              <w:rFonts w:asciiTheme="minorHAnsi" w:eastAsiaTheme="minorEastAsia" w:hAnsiTheme="minorHAnsi" w:cstheme="minorBidi"/>
              <w:b w:val="0"/>
              <w:smallCaps w:val="0"/>
              <w:noProof/>
              <w:sz w:val="22"/>
              <w:szCs w:val="22"/>
            </w:rPr>
          </w:pPr>
          <w:hyperlink w:anchor="_Toc212814654" w:history="1">
            <w:r w:rsidR="0073753D" w:rsidRPr="003E08B6">
              <w:rPr>
                <w:rStyle w:val="Lienhypertexte"/>
                <w:noProof/>
                <w14:scene3d>
                  <w14:camera w14:prst="orthographicFront"/>
                  <w14:lightRig w14:rig="threePt" w14:dir="t">
                    <w14:rot w14:lat="0" w14:lon="0" w14:rev="0"/>
                  </w14:lightRig>
                </w14:scene3d>
              </w:rPr>
              <w:t>Article 3.</w:t>
            </w:r>
            <w:r w:rsidR="0073753D" w:rsidRPr="003E08B6">
              <w:rPr>
                <w:rStyle w:val="Lienhypertexte"/>
                <w:noProof/>
              </w:rPr>
              <w:t xml:space="preserve"> Durée du marché</w:t>
            </w:r>
            <w:r w:rsidR="0073753D">
              <w:rPr>
                <w:noProof/>
                <w:webHidden/>
              </w:rPr>
              <w:tab/>
            </w:r>
            <w:r w:rsidR="0073753D">
              <w:rPr>
                <w:noProof/>
                <w:webHidden/>
              </w:rPr>
              <w:fldChar w:fldCharType="begin"/>
            </w:r>
            <w:r w:rsidR="0073753D">
              <w:rPr>
                <w:noProof/>
                <w:webHidden/>
              </w:rPr>
              <w:instrText xml:space="preserve"> PAGEREF _Toc212814654 \h </w:instrText>
            </w:r>
            <w:r w:rsidR="0073753D">
              <w:rPr>
                <w:noProof/>
                <w:webHidden/>
              </w:rPr>
            </w:r>
            <w:r w:rsidR="0073753D">
              <w:rPr>
                <w:noProof/>
                <w:webHidden/>
              </w:rPr>
              <w:fldChar w:fldCharType="separate"/>
            </w:r>
            <w:r w:rsidR="0073753D">
              <w:rPr>
                <w:noProof/>
                <w:webHidden/>
              </w:rPr>
              <w:t>5</w:t>
            </w:r>
            <w:r w:rsidR="0073753D">
              <w:rPr>
                <w:noProof/>
                <w:webHidden/>
              </w:rPr>
              <w:fldChar w:fldCharType="end"/>
            </w:r>
          </w:hyperlink>
        </w:p>
        <w:p w14:paraId="1F6776EC" w14:textId="50169E42" w:rsidR="0073753D" w:rsidRDefault="0066452B">
          <w:pPr>
            <w:pStyle w:val="TM1"/>
            <w:rPr>
              <w:rFonts w:asciiTheme="minorHAnsi" w:eastAsiaTheme="minorEastAsia" w:hAnsiTheme="minorHAnsi" w:cstheme="minorBidi"/>
              <w:b w:val="0"/>
              <w:smallCaps w:val="0"/>
              <w:noProof/>
              <w:sz w:val="22"/>
              <w:szCs w:val="22"/>
            </w:rPr>
          </w:pPr>
          <w:hyperlink w:anchor="_Toc212814655" w:history="1">
            <w:r w:rsidR="0073753D" w:rsidRPr="003E08B6">
              <w:rPr>
                <w:rStyle w:val="Lienhypertexte"/>
                <w:noProof/>
                <w14:scene3d>
                  <w14:camera w14:prst="orthographicFront"/>
                  <w14:lightRig w14:rig="threePt" w14:dir="t">
                    <w14:rot w14:lat="0" w14:lon="0" w14:rev="0"/>
                  </w14:lightRig>
                </w14:scene3d>
              </w:rPr>
              <w:t>Article 4.</w:t>
            </w:r>
            <w:r w:rsidR="0073753D" w:rsidRPr="003E08B6">
              <w:rPr>
                <w:rStyle w:val="Lienhypertexte"/>
                <w:noProof/>
              </w:rPr>
              <w:t xml:space="preserve"> Forme et caractéristiques du marché public</w:t>
            </w:r>
            <w:r w:rsidR="0073753D">
              <w:rPr>
                <w:noProof/>
                <w:webHidden/>
              </w:rPr>
              <w:tab/>
            </w:r>
            <w:r w:rsidR="0073753D">
              <w:rPr>
                <w:noProof/>
                <w:webHidden/>
              </w:rPr>
              <w:fldChar w:fldCharType="begin"/>
            </w:r>
            <w:r w:rsidR="0073753D">
              <w:rPr>
                <w:noProof/>
                <w:webHidden/>
              </w:rPr>
              <w:instrText xml:space="preserve"> PAGEREF _Toc212814655 \h </w:instrText>
            </w:r>
            <w:r w:rsidR="0073753D">
              <w:rPr>
                <w:noProof/>
                <w:webHidden/>
              </w:rPr>
            </w:r>
            <w:r w:rsidR="0073753D">
              <w:rPr>
                <w:noProof/>
                <w:webHidden/>
              </w:rPr>
              <w:fldChar w:fldCharType="separate"/>
            </w:r>
            <w:r w:rsidR="0073753D">
              <w:rPr>
                <w:noProof/>
                <w:webHidden/>
              </w:rPr>
              <w:t>5</w:t>
            </w:r>
            <w:r w:rsidR="0073753D">
              <w:rPr>
                <w:noProof/>
                <w:webHidden/>
              </w:rPr>
              <w:fldChar w:fldCharType="end"/>
            </w:r>
          </w:hyperlink>
        </w:p>
        <w:p w14:paraId="5F49FE92" w14:textId="2E0E0E40"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56" w:history="1">
            <w:r w:rsidR="0073753D" w:rsidRPr="003E08B6">
              <w:rPr>
                <w:rStyle w:val="Lienhypertexte"/>
                <w:rFonts w:cs="Arial"/>
                <w:noProof/>
              </w:rPr>
              <w:t>4.1</w:t>
            </w:r>
            <w:r w:rsidR="0073753D">
              <w:rPr>
                <w:rFonts w:asciiTheme="minorHAnsi" w:eastAsiaTheme="minorEastAsia" w:hAnsiTheme="minorHAnsi" w:cstheme="minorBidi"/>
                <w:smallCaps w:val="0"/>
                <w:noProof/>
                <w:sz w:val="22"/>
                <w:szCs w:val="22"/>
              </w:rPr>
              <w:tab/>
            </w:r>
            <w:r w:rsidR="0073753D" w:rsidRPr="003E08B6">
              <w:rPr>
                <w:rStyle w:val="Lienhypertexte"/>
                <w:noProof/>
              </w:rPr>
              <w:t>Forme du marché</w:t>
            </w:r>
            <w:r w:rsidR="0073753D">
              <w:rPr>
                <w:noProof/>
                <w:webHidden/>
              </w:rPr>
              <w:tab/>
            </w:r>
            <w:r w:rsidR="0073753D">
              <w:rPr>
                <w:noProof/>
                <w:webHidden/>
              </w:rPr>
              <w:fldChar w:fldCharType="begin"/>
            </w:r>
            <w:r w:rsidR="0073753D">
              <w:rPr>
                <w:noProof/>
                <w:webHidden/>
              </w:rPr>
              <w:instrText xml:space="preserve"> PAGEREF _Toc212814656 \h </w:instrText>
            </w:r>
            <w:r w:rsidR="0073753D">
              <w:rPr>
                <w:noProof/>
                <w:webHidden/>
              </w:rPr>
            </w:r>
            <w:r w:rsidR="0073753D">
              <w:rPr>
                <w:noProof/>
                <w:webHidden/>
              </w:rPr>
              <w:fldChar w:fldCharType="separate"/>
            </w:r>
            <w:r w:rsidR="0073753D">
              <w:rPr>
                <w:noProof/>
                <w:webHidden/>
              </w:rPr>
              <w:t>5</w:t>
            </w:r>
            <w:r w:rsidR="0073753D">
              <w:rPr>
                <w:noProof/>
                <w:webHidden/>
              </w:rPr>
              <w:fldChar w:fldCharType="end"/>
            </w:r>
          </w:hyperlink>
        </w:p>
        <w:p w14:paraId="34B801C7" w14:textId="7A805403" w:rsidR="0073753D" w:rsidRDefault="0066452B">
          <w:pPr>
            <w:pStyle w:val="TM1"/>
            <w:rPr>
              <w:rFonts w:asciiTheme="minorHAnsi" w:eastAsiaTheme="minorEastAsia" w:hAnsiTheme="minorHAnsi" w:cstheme="minorBidi"/>
              <w:b w:val="0"/>
              <w:smallCaps w:val="0"/>
              <w:noProof/>
              <w:sz w:val="22"/>
              <w:szCs w:val="22"/>
            </w:rPr>
          </w:pPr>
          <w:hyperlink w:anchor="_Toc212814657" w:history="1">
            <w:r w:rsidR="0073753D" w:rsidRPr="003E08B6">
              <w:rPr>
                <w:rStyle w:val="Lienhypertexte"/>
                <w:noProof/>
                <w14:scene3d>
                  <w14:camera w14:prst="orthographicFront"/>
                  <w14:lightRig w14:rig="threePt" w14:dir="t">
                    <w14:rot w14:lat="0" w14:lon="0" w14:rev="0"/>
                  </w14:lightRig>
                </w14:scene3d>
              </w:rPr>
              <w:t>Article 5.</w:t>
            </w:r>
            <w:r w:rsidR="0073753D" w:rsidRPr="003E08B6">
              <w:rPr>
                <w:rStyle w:val="Lienhypertexte"/>
                <w:noProof/>
              </w:rPr>
              <w:t xml:space="preserve"> Décomposition et consistance des lots</w:t>
            </w:r>
            <w:r w:rsidR="0073753D">
              <w:rPr>
                <w:noProof/>
                <w:webHidden/>
              </w:rPr>
              <w:tab/>
            </w:r>
            <w:r w:rsidR="0073753D">
              <w:rPr>
                <w:noProof/>
                <w:webHidden/>
              </w:rPr>
              <w:fldChar w:fldCharType="begin"/>
            </w:r>
            <w:r w:rsidR="0073753D">
              <w:rPr>
                <w:noProof/>
                <w:webHidden/>
              </w:rPr>
              <w:instrText xml:space="preserve"> PAGEREF _Toc212814657 \h </w:instrText>
            </w:r>
            <w:r w:rsidR="0073753D">
              <w:rPr>
                <w:noProof/>
                <w:webHidden/>
              </w:rPr>
            </w:r>
            <w:r w:rsidR="0073753D">
              <w:rPr>
                <w:noProof/>
                <w:webHidden/>
              </w:rPr>
              <w:fldChar w:fldCharType="separate"/>
            </w:r>
            <w:r w:rsidR="0073753D">
              <w:rPr>
                <w:noProof/>
                <w:webHidden/>
              </w:rPr>
              <w:t>5</w:t>
            </w:r>
            <w:r w:rsidR="0073753D">
              <w:rPr>
                <w:noProof/>
                <w:webHidden/>
              </w:rPr>
              <w:fldChar w:fldCharType="end"/>
            </w:r>
          </w:hyperlink>
        </w:p>
        <w:p w14:paraId="122907DD" w14:textId="42FB3FC5" w:rsidR="0073753D" w:rsidRDefault="0066452B">
          <w:pPr>
            <w:pStyle w:val="TM1"/>
            <w:rPr>
              <w:rFonts w:asciiTheme="minorHAnsi" w:eastAsiaTheme="minorEastAsia" w:hAnsiTheme="minorHAnsi" w:cstheme="minorBidi"/>
              <w:b w:val="0"/>
              <w:smallCaps w:val="0"/>
              <w:noProof/>
              <w:sz w:val="22"/>
              <w:szCs w:val="22"/>
            </w:rPr>
          </w:pPr>
          <w:hyperlink w:anchor="_Toc212814658" w:history="1">
            <w:r w:rsidR="0073753D" w:rsidRPr="003E08B6">
              <w:rPr>
                <w:rStyle w:val="Lienhypertexte"/>
                <w:noProof/>
                <w14:scene3d>
                  <w14:camera w14:prst="orthographicFront"/>
                  <w14:lightRig w14:rig="threePt" w14:dir="t">
                    <w14:rot w14:lat="0" w14:lon="0" w14:rev="0"/>
                  </w14:lightRig>
                </w14:scene3d>
              </w:rPr>
              <w:t>Article 6.</w:t>
            </w:r>
            <w:r w:rsidR="0073753D" w:rsidRPr="003E08B6">
              <w:rPr>
                <w:rStyle w:val="Lienhypertexte"/>
                <w:noProof/>
              </w:rPr>
              <w:t xml:space="preserve"> Délais de livraison/d’exécution</w:t>
            </w:r>
            <w:r w:rsidR="0073753D">
              <w:rPr>
                <w:noProof/>
                <w:webHidden/>
              </w:rPr>
              <w:tab/>
            </w:r>
            <w:r w:rsidR="0073753D">
              <w:rPr>
                <w:noProof/>
                <w:webHidden/>
              </w:rPr>
              <w:fldChar w:fldCharType="begin"/>
            </w:r>
            <w:r w:rsidR="0073753D">
              <w:rPr>
                <w:noProof/>
                <w:webHidden/>
              </w:rPr>
              <w:instrText xml:space="preserve"> PAGEREF _Toc212814658 \h </w:instrText>
            </w:r>
            <w:r w:rsidR="0073753D">
              <w:rPr>
                <w:noProof/>
                <w:webHidden/>
              </w:rPr>
            </w:r>
            <w:r w:rsidR="0073753D">
              <w:rPr>
                <w:noProof/>
                <w:webHidden/>
              </w:rPr>
              <w:fldChar w:fldCharType="separate"/>
            </w:r>
            <w:r w:rsidR="0073753D">
              <w:rPr>
                <w:noProof/>
                <w:webHidden/>
              </w:rPr>
              <w:t>6</w:t>
            </w:r>
            <w:r w:rsidR="0073753D">
              <w:rPr>
                <w:noProof/>
                <w:webHidden/>
              </w:rPr>
              <w:fldChar w:fldCharType="end"/>
            </w:r>
          </w:hyperlink>
        </w:p>
        <w:p w14:paraId="4B1F5139" w14:textId="6565B29B" w:rsidR="0073753D" w:rsidRDefault="0066452B">
          <w:pPr>
            <w:pStyle w:val="TM1"/>
            <w:rPr>
              <w:rFonts w:asciiTheme="minorHAnsi" w:eastAsiaTheme="minorEastAsia" w:hAnsiTheme="minorHAnsi" w:cstheme="minorBidi"/>
              <w:b w:val="0"/>
              <w:smallCaps w:val="0"/>
              <w:noProof/>
              <w:sz w:val="22"/>
              <w:szCs w:val="22"/>
            </w:rPr>
          </w:pPr>
          <w:hyperlink w:anchor="_Toc212814659" w:history="1">
            <w:r w:rsidR="0073753D" w:rsidRPr="003E08B6">
              <w:rPr>
                <w:rStyle w:val="Lienhypertexte"/>
                <w:noProof/>
                <w14:scene3d>
                  <w14:camera w14:prst="orthographicFront"/>
                  <w14:lightRig w14:rig="threePt" w14:dir="t">
                    <w14:rot w14:lat="0" w14:lon="0" w14:rev="0"/>
                  </w14:lightRig>
                </w14:scene3d>
              </w:rPr>
              <w:t>Article 7.</w:t>
            </w:r>
            <w:r w:rsidR="0073753D" w:rsidRPr="003E08B6">
              <w:rPr>
                <w:rStyle w:val="Lienhypertexte"/>
                <w:noProof/>
              </w:rPr>
              <w:t xml:space="preserve"> Modalités de consultation</w:t>
            </w:r>
            <w:r w:rsidR="0073753D">
              <w:rPr>
                <w:noProof/>
                <w:webHidden/>
              </w:rPr>
              <w:tab/>
            </w:r>
            <w:r w:rsidR="0073753D">
              <w:rPr>
                <w:noProof/>
                <w:webHidden/>
              </w:rPr>
              <w:fldChar w:fldCharType="begin"/>
            </w:r>
            <w:r w:rsidR="0073753D">
              <w:rPr>
                <w:noProof/>
                <w:webHidden/>
              </w:rPr>
              <w:instrText xml:space="preserve"> PAGEREF _Toc212814659 \h </w:instrText>
            </w:r>
            <w:r w:rsidR="0073753D">
              <w:rPr>
                <w:noProof/>
                <w:webHidden/>
              </w:rPr>
            </w:r>
            <w:r w:rsidR="0073753D">
              <w:rPr>
                <w:noProof/>
                <w:webHidden/>
              </w:rPr>
              <w:fldChar w:fldCharType="separate"/>
            </w:r>
            <w:r w:rsidR="0073753D">
              <w:rPr>
                <w:noProof/>
                <w:webHidden/>
              </w:rPr>
              <w:t>6</w:t>
            </w:r>
            <w:r w:rsidR="0073753D">
              <w:rPr>
                <w:noProof/>
                <w:webHidden/>
              </w:rPr>
              <w:fldChar w:fldCharType="end"/>
            </w:r>
          </w:hyperlink>
        </w:p>
        <w:p w14:paraId="0B7BCA6E" w14:textId="03A76987"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60" w:history="1">
            <w:r w:rsidR="0073753D" w:rsidRPr="003E08B6">
              <w:rPr>
                <w:rStyle w:val="Lienhypertexte"/>
                <w:noProof/>
              </w:rPr>
              <w:t>7.1</w:t>
            </w:r>
            <w:r w:rsidR="0073753D">
              <w:rPr>
                <w:rFonts w:asciiTheme="minorHAnsi" w:eastAsiaTheme="minorEastAsia" w:hAnsiTheme="minorHAnsi" w:cstheme="minorBidi"/>
                <w:smallCaps w:val="0"/>
                <w:noProof/>
                <w:sz w:val="22"/>
                <w:szCs w:val="22"/>
              </w:rPr>
              <w:tab/>
            </w:r>
            <w:r w:rsidR="0073753D" w:rsidRPr="003E08B6">
              <w:rPr>
                <w:rStyle w:val="Lienhypertexte"/>
                <w:noProof/>
              </w:rPr>
              <w:t>Dossier de Consultation</w:t>
            </w:r>
            <w:r w:rsidR="0073753D">
              <w:rPr>
                <w:noProof/>
                <w:webHidden/>
              </w:rPr>
              <w:tab/>
            </w:r>
            <w:r w:rsidR="0073753D">
              <w:rPr>
                <w:noProof/>
                <w:webHidden/>
              </w:rPr>
              <w:fldChar w:fldCharType="begin"/>
            </w:r>
            <w:r w:rsidR="0073753D">
              <w:rPr>
                <w:noProof/>
                <w:webHidden/>
              </w:rPr>
              <w:instrText xml:space="preserve"> PAGEREF _Toc212814660 \h </w:instrText>
            </w:r>
            <w:r w:rsidR="0073753D">
              <w:rPr>
                <w:noProof/>
                <w:webHidden/>
              </w:rPr>
            </w:r>
            <w:r w:rsidR="0073753D">
              <w:rPr>
                <w:noProof/>
                <w:webHidden/>
              </w:rPr>
              <w:fldChar w:fldCharType="separate"/>
            </w:r>
            <w:r w:rsidR="0073753D">
              <w:rPr>
                <w:noProof/>
                <w:webHidden/>
              </w:rPr>
              <w:t>6</w:t>
            </w:r>
            <w:r w:rsidR="0073753D">
              <w:rPr>
                <w:noProof/>
                <w:webHidden/>
              </w:rPr>
              <w:fldChar w:fldCharType="end"/>
            </w:r>
          </w:hyperlink>
        </w:p>
        <w:p w14:paraId="2711A5D2" w14:textId="4EC6D937"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61" w:history="1">
            <w:r w:rsidR="0073753D" w:rsidRPr="003E08B6">
              <w:rPr>
                <w:rStyle w:val="Lienhypertexte"/>
                <w:noProof/>
              </w:rPr>
              <w:t>7.2</w:t>
            </w:r>
            <w:r w:rsidR="0073753D">
              <w:rPr>
                <w:rFonts w:asciiTheme="minorHAnsi" w:eastAsiaTheme="minorEastAsia" w:hAnsiTheme="minorHAnsi" w:cstheme="minorBidi"/>
                <w:smallCaps w:val="0"/>
                <w:noProof/>
                <w:sz w:val="22"/>
                <w:szCs w:val="22"/>
              </w:rPr>
              <w:tab/>
            </w:r>
            <w:r w:rsidR="0073753D" w:rsidRPr="003E08B6">
              <w:rPr>
                <w:rStyle w:val="Lienhypertexte"/>
                <w:noProof/>
              </w:rPr>
              <w:t>Obtention du dossier de consultation</w:t>
            </w:r>
            <w:r w:rsidR="0073753D">
              <w:rPr>
                <w:noProof/>
                <w:webHidden/>
              </w:rPr>
              <w:tab/>
            </w:r>
            <w:r w:rsidR="0073753D">
              <w:rPr>
                <w:noProof/>
                <w:webHidden/>
              </w:rPr>
              <w:fldChar w:fldCharType="begin"/>
            </w:r>
            <w:r w:rsidR="0073753D">
              <w:rPr>
                <w:noProof/>
                <w:webHidden/>
              </w:rPr>
              <w:instrText xml:space="preserve"> PAGEREF _Toc212814661 \h </w:instrText>
            </w:r>
            <w:r w:rsidR="0073753D">
              <w:rPr>
                <w:noProof/>
                <w:webHidden/>
              </w:rPr>
            </w:r>
            <w:r w:rsidR="0073753D">
              <w:rPr>
                <w:noProof/>
                <w:webHidden/>
              </w:rPr>
              <w:fldChar w:fldCharType="separate"/>
            </w:r>
            <w:r w:rsidR="0073753D">
              <w:rPr>
                <w:noProof/>
                <w:webHidden/>
              </w:rPr>
              <w:t>6</w:t>
            </w:r>
            <w:r w:rsidR="0073753D">
              <w:rPr>
                <w:noProof/>
                <w:webHidden/>
              </w:rPr>
              <w:fldChar w:fldCharType="end"/>
            </w:r>
          </w:hyperlink>
        </w:p>
        <w:p w14:paraId="6B13242E" w14:textId="03BCC680" w:rsidR="0073753D" w:rsidRDefault="0066452B">
          <w:pPr>
            <w:pStyle w:val="TM1"/>
            <w:rPr>
              <w:rFonts w:asciiTheme="minorHAnsi" w:eastAsiaTheme="minorEastAsia" w:hAnsiTheme="minorHAnsi" w:cstheme="minorBidi"/>
              <w:b w:val="0"/>
              <w:smallCaps w:val="0"/>
              <w:noProof/>
              <w:sz w:val="22"/>
              <w:szCs w:val="22"/>
            </w:rPr>
          </w:pPr>
          <w:hyperlink w:anchor="_Toc212814662" w:history="1">
            <w:r w:rsidR="0073753D" w:rsidRPr="003E08B6">
              <w:rPr>
                <w:rStyle w:val="Lienhypertexte"/>
                <w:noProof/>
                <w14:scene3d>
                  <w14:camera w14:prst="orthographicFront"/>
                  <w14:lightRig w14:rig="threePt" w14:dir="t">
                    <w14:rot w14:lat="0" w14:lon="0" w14:rev="0"/>
                  </w14:lightRig>
                </w14:scene3d>
              </w:rPr>
              <w:t>Article 8.</w:t>
            </w:r>
            <w:r w:rsidR="0073753D" w:rsidRPr="003E08B6">
              <w:rPr>
                <w:rStyle w:val="Lienhypertexte"/>
                <w:noProof/>
              </w:rPr>
              <w:t xml:space="preserve"> Délai de validité des offres</w:t>
            </w:r>
            <w:r w:rsidR="0073753D">
              <w:rPr>
                <w:noProof/>
                <w:webHidden/>
              </w:rPr>
              <w:tab/>
            </w:r>
            <w:r w:rsidR="0073753D">
              <w:rPr>
                <w:noProof/>
                <w:webHidden/>
              </w:rPr>
              <w:fldChar w:fldCharType="begin"/>
            </w:r>
            <w:r w:rsidR="0073753D">
              <w:rPr>
                <w:noProof/>
                <w:webHidden/>
              </w:rPr>
              <w:instrText xml:space="preserve"> PAGEREF _Toc212814662 \h </w:instrText>
            </w:r>
            <w:r w:rsidR="0073753D">
              <w:rPr>
                <w:noProof/>
                <w:webHidden/>
              </w:rPr>
            </w:r>
            <w:r w:rsidR="0073753D">
              <w:rPr>
                <w:noProof/>
                <w:webHidden/>
              </w:rPr>
              <w:fldChar w:fldCharType="separate"/>
            </w:r>
            <w:r w:rsidR="0073753D">
              <w:rPr>
                <w:noProof/>
                <w:webHidden/>
              </w:rPr>
              <w:t>6</w:t>
            </w:r>
            <w:r w:rsidR="0073753D">
              <w:rPr>
                <w:noProof/>
                <w:webHidden/>
              </w:rPr>
              <w:fldChar w:fldCharType="end"/>
            </w:r>
          </w:hyperlink>
        </w:p>
        <w:p w14:paraId="585FF012" w14:textId="4EC5D029" w:rsidR="0073753D" w:rsidRDefault="0066452B">
          <w:pPr>
            <w:pStyle w:val="TM1"/>
            <w:rPr>
              <w:rFonts w:asciiTheme="minorHAnsi" w:eastAsiaTheme="minorEastAsia" w:hAnsiTheme="minorHAnsi" w:cstheme="minorBidi"/>
              <w:b w:val="0"/>
              <w:smallCaps w:val="0"/>
              <w:noProof/>
              <w:sz w:val="22"/>
              <w:szCs w:val="22"/>
            </w:rPr>
          </w:pPr>
          <w:hyperlink w:anchor="_Toc212814663" w:history="1">
            <w:r w:rsidR="0073753D" w:rsidRPr="003E08B6">
              <w:rPr>
                <w:rStyle w:val="Lienhypertexte"/>
                <w:noProof/>
                <w14:scene3d>
                  <w14:camera w14:prst="orthographicFront"/>
                  <w14:lightRig w14:rig="threePt" w14:dir="t">
                    <w14:rot w14:lat="0" w14:lon="0" w14:rev="0"/>
                  </w14:lightRig>
                </w14:scene3d>
              </w:rPr>
              <w:t>Article 9.</w:t>
            </w:r>
            <w:r w:rsidR="0073753D" w:rsidRPr="003E08B6">
              <w:rPr>
                <w:rStyle w:val="Lienhypertexte"/>
                <w:noProof/>
              </w:rPr>
              <w:t xml:space="preserve"> Documents de candidature à remettre</w:t>
            </w:r>
            <w:r w:rsidR="0073753D">
              <w:rPr>
                <w:noProof/>
                <w:webHidden/>
              </w:rPr>
              <w:tab/>
            </w:r>
            <w:r w:rsidR="0073753D">
              <w:rPr>
                <w:noProof/>
                <w:webHidden/>
              </w:rPr>
              <w:fldChar w:fldCharType="begin"/>
            </w:r>
            <w:r w:rsidR="0073753D">
              <w:rPr>
                <w:noProof/>
                <w:webHidden/>
              </w:rPr>
              <w:instrText xml:space="preserve"> PAGEREF _Toc212814663 \h </w:instrText>
            </w:r>
            <w:r w:rsidR="0073753D">
              <w:rPr>
                <w:noProof/>
                <w:webHidden/>
              </w:rPr>
            </w:r>
            <w:r w:rsidR="0073753D">
              <w:rPr>
                <w:noProof/>
                <w:webHidden/>
              </w:rPr>
              <w:fldChar w:fldCharType="separate"/>
            </w:r>
            <w:r w:rsidR="0073753D">
              <w:rPr>
                <w:noProof/>
                <w:webHidden/>
              </w:rPr>
              <w:t>6</w:t>
            </w:r>
            <w:r w:rsidR="0073753D">
              <w:rPr>
                <w:noProof/>
                <w:webHidden/>
              </w:rPr>
              <w:fldChar w:fldCharType="end"/>
            </w:r>
          </w:hyperlink>
        </w:p>
        <w:p w14:paraId="7389CA03" w14:textId="6B88EB9A"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64" w:history="1">
            <w:r w:rsidR="0073753D" w:rsidRPr="003E08B6">
              <w:rPr>
                <w:rStyle w:val="Lienhypertexte"/>
                <w:noProof/>
              </w:rPr>
              <w:t>9.1</w:t>
            </w:r>
            <w:r w:rsidR="0073753D">
              <w:rPr>
                <w:rFonts w:asciiTheme="minorHAnsi" w:eastAsiaTheme="minorEastAsia" w:hAnsiTheme="minorHAnsi" w:cstheme="minorBidi"/>
                <w:smallCaps w:val="0"/>
                <w:noProof/>
                <w:sz w:val="22"/>
                <w:szCs w:val="22"/>
              </w:rPr>
              <w:tab/>
            </w:r>
            <w:r w:rsidR="0073753D" w:rsidRPr="003E08B6">
              <w:rPr>
                <w:rStyle w:val="Lienhypertexte"/>
                <w:noProof/>
              </w:rPr>
              <w:t>Document Unique de Marché Européen (D.U.M.E.)</w:t>
            </w:r>
            <w:r w:rsidR="0073753D">
              <w:rPr>
                <w:noProof/>
                <w:webHidden/>
              </w:rPr>
              <w:tab/>
            </w:r>
            <w:r w:rsidR="0073753D">
              <w:rPr>
                <w:noProof/>
                <w:webHidden/>
              </w:rPr>
              <w:fldChar w:fldCharType="begin"/>
            </w:r>
            <w:r w:rsidR="0073753D">
              <w:rPr>
                <w:noProof/>
                <w:webHidden/>
              </w:rPr>
              <w:instrText xml:space="preserve"> PAGEREF _Toc212814664 \h </w:instrText>
            </w:r>
            <w:r w:rsidR="0073753D">
              <w:rPr>
                <w:noProof/>
                <w:webHidden/>
              </w:rPr>
            </w:r>
            <w:r w:rsidR="0073753D">
              <w:rPr>
                <w:noProof/>
                <w:webHidden/>
              </w:rPr>
              <w:fldChar w:fldCharType="separate"/>
            </w:r>
            <w:r w:rsidR="0073753D">
              <w:rPr>
                <w:noProof/>
                <w:webHidden/>
              </w:rPr>
              <w:t>6</w:t>
            </w:r>
            <w:r w:rsidR="0073753D">
              <w:rPr>
                <w:noProof/>
                <w:webHidden/>
              </w:rPr>
              <w:fldChar w:fldCharType="end"/>
            </w:r>
          </w:hyperlink>
        </w:p>
        <w:p w14:paraId="0817CF60" w14:textId="4EBBB174"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65" w:history="1">
            <w:r w:rsidR="0073753D" w:rsidRPr="003E08B6">
              <w:rPr>
                <w:rStyle w:val="Lienhypertexte"/>
                <w:noProof/>
              </w:rPr>
              <w:t>9.2</w:t>
            </w:r>
            <w:r w:rsidR="0073753D">
              <w:rPr>
                <w:rFonts w:asciiTheme="minorHAnsi" w:eastAsiaTheme="minorEastAsia" w:hAnsiTheme="minorHAnsi" w:cstheme="minorBidi"/>
                <w:smallCaps w:val="0"/>
                <w:noProof/>
                <w:sz w:val="22"/>
                <w:szCs w:val="22"/>
              </w:rPr>
              <w:tab/>
            </w:r>
            <w:r w:rsidR="0073753D" w:rsidRPr="003E08B6">
              <w:rPr>
                <w:rStyle w:val="Lienhypertexte"/>
                <w:noProof/>
              </w:rPr>
              <w:t>Renseignements permettant d’apprécier les capacités du candidat</w:t>
            </w:r>
            <w:r w:rsidR="0073753D">
              <w:rPr>
                <w:noProof/>
                <w:webHidden/>
              </w:rPr>
              <w:tab/>
            </w:r>
            <w:r w:rsidR="0073753D">
              <w:rPr>
                <w:noProof/>
                <w:webHidden/>
              </w:rPr>
              <w:fldChar w:fldCharType="begin"/>
            </w:r>
            <w:r w:rsidR="0073753D">
              <w:rPr>
                <w:noProof/>
                <w:webHidden/>
              </w:rPr>
              <w:instrText xml:space="preserve"> PAGEREF _Toc212814665 \h </w:instrText>
            </w:r>
            <w:r w:rsidR="0073753D">
              <w:rPr>
                <w:noProof/>
                <w:webHidden/>
              </w:rPr>
            </w:r>
            <w:r w:rsidR="0073753D">
              <w:rPr>
                <w:noProof/>
                <w:webHidden/>
              </w:rPr>
              <w:fldChar w:fldCharType="separate"/>
            </w:r>
            <w:r w:rsidR="0073753D">
              <w:rPr>
                <w:noProof/>
                <w:webHidden/>
              </w:rPr>
              <w:t>7</w:t>
            </w:r>
            <w:r w:rsidR="0073753D">
              <w:rPr>
                <w:noProof/>
                <w:webHidden/>
              </w:rPr>
              <w:fldChar w:fldCharType="end"/>
            </w:r>
          </w:hyperlink>
        </w:p>
        <w:p w14:paraId="147B5A23" w14:textId="22F9F83C" w:rsidR="0073753D" w:rsidRDefault="0066452B">
          <w:pPr>
            <w:pStyle w:val="TM1"/>
            <w:rPr>
              <w:rFonts w:asciiTheme="minorHAnsi" w:eastAsiaTheme="minorEastAsia" w:hAnsiTheme="minorHAnsi" w:cstheme="minorBidi"/>
              <w:b w:val="0"/>
              <w:smallCaps w:val="0"/>
              <w:noProof/>
              <w:sz w:val="22"/>
              <w:szCs w:val="22"/>
            </w:rPr>
          </w:pPr>
          <w:hyperlink w:anchor="_Toc212814666" w:history="1">
            <w:r w:rsidR="0073753D" w:rsidRPr="003E08B6">
              <w:rPr>
                <w:rStyle w:val="Lienhypertexte"/>
                <w:noProof/>
                <w14:scene3d>
                  <w14:camera w14:prst="orthographicFront"/>
                  <w14:lightRig w14:rig="threePt" w14:dir="t">
                    <w14:rot w14:lat="0" w14:lon="0" w14:rev="0"/>
                  </w14:lightRig>
                </w14:scene3d>
              </w:rPr>
              <w:t>Article 10.</w:t>
            </w:r>
            <w:r w:rsidR="0073753D" w:rsidRPr="003E08B6">
              <w:rPr>
                <w:rStyle w:val="Lienhypertexte"/>
                <w:noProof/>
              </w:rPr>
              <w:t xml:space="preserve"> Liens avec d’autres opérateurs économiques</w:t>
            </w:r>
            <w:r w:rsidR="0073753D">
              <w:rPr>
                <w:noProof/>
                <w:webHidden/>
              </w:rPr>
              <w:tab/>
            </w:r>
            <w:r w:rsidR="0073753D">
              <w:rPr>
                <w:noProof/>
                <w:webHidden/>
              </w:rPr>
              <w:fldChar w:fldCharType="begin"/>
            </w:r>
            <w:r w:rsidR="0073753D">
              <w:rPr>
                <w:noProof/>
                <w:webHidden/>
              </w:rPr>
              <w:instrText xml:space="preserve"> PAGEREF _Toc212814666 \h </w:instrText>
            </w:r>
            <w:r w:rsidR="0073753D">
              <w:rPr>
                <w:noProof/>
                <w:webHidden/>
              </w:rPr>
            </w:r>
            <w:r w:rsidR="0073753D">
              <w:rPr>
                <w:noProof/>
                <w:webHidden/>
              </w:rPr>
              <w:fldChar w:fldCharType="separate"/>
            </w:r>
            <w:r w:rsidR="0073753D">
              <w:rPr>
                <w:noProof/>
                <w:webHidden/>
              </w:rPr>
              <w:t>7</w:t>
            </w:r>
            <w:r w:rsidR="0073753D">
              <w:rPr>
                <w:noProof/>
                <w:webHidden/>
              </w:rPr>
              <w:fldChar w:fldCharType="end"/>
            </w:r>
          </w:hyperlink>
        </w:p>
        <w:p w14:paraId="5B3DB666" w14:textId="5C1A3507"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67" w:history="1">
            <w:r w:rsidR="0073753D" w:rsidRPr="003E08B6">
              <w:rPr>
                <w:rStyle w:val="Lienhypertexte"/>
                <w:noProof/>
              </w:rPr>
              <w:t>10.1</w:t>
            </w:r>
            <w:r w:rsidR="0073753D">
              <w:rPr>
                <w:rFonts w:asciiTheme="minorHAnsi" w:eastAsiaTheme="minorEastAsia" w:hAnsiTheme="minorHAnsi" w:cstheme="minorBidi"/>
                <w:smallCaps w:val="0"/>
                <w:noProof/>
                <w:sz w:val="22"/>
                <w:szCs w:val="22"/>
              </w:rPr>
              <w:tab/>
            </w:r>
            <w:r w:rsidR="0073753D" w:rsidRPr="003E08B6">
              <w:rPr>
                <w:rStyle w:val="Lienhypertexte"/>
                <w:noProof/>
              </w:rPr>
              <w:t>Groupement d’entreprise</w:t>
            </w:r>
            <w:r w:rsidR="0073753D">
              <w:rPr>
                <w:noProof/>
                <w:webHidden/>
              </w:rPr>
              <w:tab/>
            </w:r>
            <w:r w:rsidR="0073753D">
              <w:rPr>
                <w:noProof/>
                <w:webHidden/>
              </w:rPr>
              <w:fldChar w:fldCharType="begin"/>
            </w:r>
            <w:r w:rsidR="0073753D">
              <w:rPr>
                <w:noProof/>
                <w:webHidden/>
              </w:rPr>
              <w:instrText xml:space="preserve"> PAGEREF _Toc212814667 \h </w:instrText>
            </w:r>
            <w:r w:rsidR="0073753D">
              <w:rPr>
                <w:noProof/>
                <w:webHidden/>
              </w:rPr>
            </w:r>
            <w:r w:rsidR="0073753D">
              <w:rPr>
                <w:noProof/>
                <w:webHidden/>
              </w:rPr>
              <w:fldChar w:fldCharType="separate"/>
            </w:r>
            <w:r w:rsidR="0073753D">
              <w:rPr>
                <w:noProof/>
                <w:webHidden/>
              </w:rPr>
              <w:t>7</w:t>
            </w:r>
            <w:r w:rsidR="0073753D">
              <w:rPr>
                <w:noProof/>
                <w:webHidden/>
              </w:rPr>
              <w:fldChar w:fldCharType="end"/>
            </w:r>
          </w:hyperlink>
        </w:p>
        <w:p w14:paraId="698B3E0B" w14:textId="4B733667"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68" w:history="1">
            <w:r w:rsidR="0073753D" w:rsidRPr="003E08B6">
              <w:rPr>
                <w:rStyle w:val="Lienhypertexte"/>
                <w:noProof/>
              </w:rPr>
              <w:t>10.2</w:t>
            </w:r>
            <w:r w:rsidR="0073753D">
              <w:rPr>
                <w:rFonts w:asciiTheme="minorHAnsi" w:eastAsiaTheme="minorEastAsia" w:hAnsiTheme="minorHAnsi" w:cstheme="minorBidi"/>
                <w:smallCaps w:val="0"/>
                <w:noProof/>
                <w:sz w:val="22"/>
                <w:szCs w:val="22"/>
              </w:rPr>
              <w:tab/>
            </w:r>
            <w:r w:rsidR="0073753D" w:rsidRPr="003E08B6">
              <w:rPr>
                <w:rStyle w:val="Lienhypertexte"/>
                <w:noProof/>
              </w:rPr>
              <w:t>Sous-traitance</w:t>
            </w:r>
            <w:r w:rsidR="0073753D">
              <w:rPr>
                <w:noProof/>
                <w:webHidden/>
              </w:rPr>
              <w:tab/>
            </w:r>
            <w:r w:rsidR="0073753D">
              <w:rPr>
                <w:noProof/>
                <w:webHidden/>
              </w:rPr>
              <w:fldChar w:fldCharType="begin"/>
            </w:r>
            <w:r w:rsidR="0073753D">
              <w:rPr>
                <w:noProof/>
                <w:webHidden/>
              </w:rPr>
              <w:instrText xml:space="preserve"> PAGEREF _Toc212814668 \h </w:instrText>
            </w:r>
            <w:r w:rsidR="0073753D">
              <w:rPr>
                <w:noProof/>
                <w:webHidden/>
              </w:rPr>
            </w:r>
            <w:r w:rsidR="0073753D">
              <w:rPr>
                <w:noProof/>
                <w:webHidden/>
              </w:rPr>
              <w:fldChar w:fldCharType="separate"/>
            </w:r>
            <w:r w:rsidR="0073753D">
              <w:rPr>
                <w:noProof/>
                <w:webHidden/>
              </w:rPr>
              <w:t>8</w:t>
            </w:r>
            <w:r w:rsidR="0073753D">
              <w:rPr>
                <w:noProof/>
                <w:webHidden/>
              </w:rPr>
              <w:fldChar w:fldCharType="end"/>
            </w:r>
          </w:hyperlink>
        </w:p>
        <w:p w14:paraId="1DD827C8" w14:textId="084E47DF" w:rsidR="0073753D" w:rsidRDefault="0066452B">
          <w:pPr>
            <w:pStyle w:val="TM1"/>
            <w:rPr>
              <w:rFonts w:asciiTheme="minorHAnsi" w:eastAsiaTheme="minorEastAsia" w:hAnsiTheme="minorHAnsi" w:cstheme="minorBidi"/>
              <w:b w:val="0"/>
              <w:smallCaps w:val="0"/>
              <w:noProof/>
              <w:sz w:val="22"/>
              <w:szCs w:val="22"/>
            </w:rPr>
          </w:pPr>
          <w:hyperlink w:anchor="_Toc212814669" w:history="1">
            <w:r w:rsidR="0073753D" w:rsidRPr="003E08B6">
              <w:rPr>
                <w:rStyle w:val="Lienhypertexte"/>
                <w:noProof/>
                <w14:scene3d>
                  <w14:camera w14:prst="orthographicFront"/>
                  <w14:lightRig w14:rig="threePt" w14:dir="t">
                    <w14:rot w14:lat="0" w14:lon="0" w14:rev="0"/>
                  </w14:lightRig>
                </w14:scene3d>
              </w:rPr>
              <w:t>Article 11.</w:t>
            </w:r>
            <w:r w:rsidR="0073753D" w:rsidRPr="003E08B6">
              <w:rPr>
                <w:rStyle w:val="Lienhypertexte"/>
                <w:noProof/>
              </w:rPr>
              <w:t xml:space="preserve"> Contenu des offres</w:t>
            </w:r>
            <w:r w:rsidR="0073753D">
              <w:rPr>
                <w:noProof/>
                <w:webHidden/>
              </w:rPr>
              <w:tab/>
            </w:r>
            <w:r w:rsidR="0073753D">
              <w:rPr>
                <w:noProof/>
                <w:webHidden/>
              </w:rPr>
              <w:fldChar w:fldCharType="begin"/>
            </w:r>
            <w:r w:rsidR="0073753D">
              <w:rPr>
                <w:noProof/>
                <w:webHidden/>
              </w:rPr>
              <w:instrText xml:space="preserve"> PAGEREF _Toc212814669 \h </w:instrText>
            </w:r>
            <w:r w:rsidR="0073753D">
              <w:rPr>
                <w:noProof/>
                <w:webHidden/>
              </w:rPr>
            </w:r>
            <w:r w:rsidR="0073753D">
              <w:rPr>
                <w:noProof/>
                <w:webHidden/>
              </w:rPr>
              <w:fldChar w:fldCharType="separate"/>
            </w:r>
            <w:r w:rsidR="0073753D">
              <w:rPr>
                <w:noProof/>
                <w:webHidden/>
              </w:rPr>
              <w:t>8</w:t>
            </w:r>
            <w:r w:rsidR="0073753D">
              <w:rPr>
                <w:noProof/>
                <w:webHidden/>
              </w:rPr>
              <w:fldChar w:fldCharType="end"/>
            </w:r>
          </w:hyperlink>
        </w:p>
        <w:p w14:paraId="087AD9D5" w14:textId="25101916"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70" w:history="1">
            <w:r w:rsidR="0073753D" w:rsidRPr="003E08B6">
              <w:rPr>
                <w:rStyle w:val="Lienhypertexte"/>
                <w:noProof/>
              </w:rPr>
              <w:t>11.1</w:t>
            </w:r>
            <w:r w:rsidR="0073753D">
              <w:rPr>
                <w:rFonts w:asciiTheme="minorHAnsi" w:eastAsiaTheme="minorEastAsia" w:hAnsiTheme="minorHAnsi" w:cstheme="minorBidi"/>
                <w:smallCaps w:val="0"/>
                <w:noProof/>
                <w:sz w:val="22"/>
                <w:szCs w:val="22"/>
              </w:rPr>
              <w:tab/>
            </w:r>
            <w:r w:rsidR="0073753D" w:rsidRPr="003E08B6">
              <w:rPr>
                <w:rStyle w:val="Lienhypertexte"/>
                <w:noProof/>
              </w:rPr>
              <w:t>Dispositions générales</w:t>
            </w:r>
            <w:r w:rsidR="0073753D">
              <w:rPr>
                <w:noProof/>
                <w:webHidden/>
              </w:rPr>
              <w:tab/>
            </w:r>
            <w:r w:rsidR="0073753D">
              <w:rPr>
                <w:noProof/>
                <w:webHidden/>
              </w:rPr>
              <w:fldChar w:fldCharType="begin"/>
            </w:r>
            <w:r w:rsidR="0073753D">
              <w:rPr>
                <w:noProof/>
                <w:webHidden/>
              </w:rPr>
              <w:instrText xml:space="preserve"> PAGEREF _Toc212814670 \h </w:instrText>
            </w:r>
            <w:r w:rsidR="0073753D">
              <w:rPr>
                <w:noProof/>
                <w:webHidden/>
              </w:rPr>
            </w:r>
            <w:r w:rsidR="0073753D">
              <w:rPr>
                <w:noProof/>
                <w:webHidden/>
              </w:rPr>
              <w:fldChar w:fldCharType="separate"/>
            </w:r>
            <w:r w:rsidR="0073753D">
              <w:rPr>
                <w:noProof/>
                <w:webHidden/>
              </w:rPr>
              <w:t>8</w:t>
            </w:r>
            <w:r w:rsidR="0073753D">
              <w:rPr>
                <w:noProof/>
                <w:webHidden/>
              </w:rPr>
              <w:fldChar w:fldCharType="end"/>
            </w:r>
          </w:hyperlink>
        </w:p>
        <w:p w14:paraId="6C03805E" w14:textId="52F828CB"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71" w:history="1">
            <w:r w:rsidR="0073753D" w:rsidRPr="003E08B6">
              <w:rPr>
                <w:rStyle w:val="Lienhypertexte"/>
                <w:noProof/>
              </w:rPr>
              <w:t>11.2</w:t>
            </w:r>
            <w:r w:rsidR="0073753D">
              <w:rPr>
                <w:rFonts w:asciiTheme="minorHAnsi" w:eastAsiaTheme="minorEastAsia" w:hAnsiTheme="minorHAnsi" w:cstheme="minorBidi"/>
                <w:smallCaps w:val="0"/>
                <w:noProof/>
                <w:sz w:val="22"/>
                <w:szCs w:val="22"/>
              </w:rPr>
              <w:tab/>
            </w:r>
            <w:r w:rsidR="0073753D" w:rsidRPr="003E08B6">
              <w:rPr>
                <w:rStyle w:val="Lienhypertexte"/>
                <w:noProof/>
              </w:rPr>
              <w:t>Présentation des offres en cas d’allotissement</w:t>
            </w:r>
            <w:r w:rsidR="0073753D">
              <w:rPr>
                <w:noProof/>
                <w:webHidden/>
              </w:rPr>
              <w:tab/>
            </w:r>
            <w:r w:rsidR="0073753D">
              <w:rPr>
                <w:noProof/>
                <w:webHidden/>
              </w:rPr>
              <w:fldChar w:fldCharType="begin"/>
            </w:r>
            <w:r w:rsidR="0073753D">
              <w:rPr>
                <w:noProof/>
                <w:webHidden/>
              </w:rPr>
              <w:instrText xml:space="preserve"> PAGEREF _Toc212814671 \h </w:instrText>
            </w:r>
            <w:r w:rsidR="0073753D">
              <w:rPr>
                <w:noProof/>
                <w:webHidden/>
              </w:rPr>
            </w:r>
            <w:r w:rsidR="0073753D">
              <w:rPr>
                <w:noProof/>
                <w:webHidden/>
              </w:rPr>
              <w:fldChar w:fldCharType="separate"/>
            </w:r>
            <w:r w:rsidR="0073753D">
              <w:rPr>
                <w:noProof/>
                <w:webHidden/>
              </w:rPr>
              <w:t>8</w:t>
            </w:r>
            <w:r w:rsidR="0073753D">
              <w:rPr>
                <w:noProof/>
                <w:webHidden/>
              </w:rPr>
              <w:fldChar w:fldCharType="end"/>
            </w:r>
          </w:hyperlink>
        </w:p>
        <w:p w14:paraId="5D6074A2" w14:textId="08D88126"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72" w:history="1">
            <w:r w:rsidR="0073753D" w:rsidRPr="003E08B6">
              <w:rPr>
                <w:rStyle w:val="Lienhypertexte"/>
                <w:noProof/>
              </w:rPr>
              <w:t>11.3</w:t>
            </w:r>
            <w:r w:rsidR="0073753D">
              <w:rPr>
                <w:rFonts w:asciiTheme="minorHAnsi" w:eastAsiaTheme="minorEastAsia" w:hAnsiTheme="minorHAnsi" w:cstheme="minorBidi"/>
                <w:smallCaps w:val="0"/>
                <w:noProof/>
                <w:sz w:val="22"/>
                <w:szCs w:val="22"/>
              </w:rPr>
              <w:tab/>
            </w:r>
            <w:r w:rsidR="0073753D" w:rsidRPr="003E08B6">
              <w:rPr>
                <w:rStyle w:val="Lienhypertexte"/>
                <w:noProof/>
              </w:rPr>
              <w:t>Eléments constitutifs de l’offre</w:t>
            </w:r>
            <w:r w:rsidR="0073753D">
              <w:rPr>
                <w:noProof/>
                <w:webHidden/>
              </w:rPr>
              <w:tab/>
            </w:r>
            <w:r w:rsidR="0073753D">
              <w:rPr>
                <w:noProof/>
                <w:webHidden/>
              </w:rPr>
              <w:fldChar w:fldCharType="begin"/>
            </w:r>
            <w:r w:rsidR="0073753D">
              <w:rPr>
                <w:noProof/>
                <w:webHidden/>
              </w:rPr>
              <w:instrText xml:space="preserve"> PAGEREF _Toc212814672 \h </w:instrText>
            </w:r>
            <w:r w:rsidR="0073753D">
              <w:rPr>
                <w:noProof/>
                <w:webHidden/>
              </w:rPr>
            </w:r>
            <w:r w:rsidR="0073753D">
              <w:rPr>
                <w:noProof/>
                <w:webHidden/>
              </w:rPr>
              <w:fldChar w:fldCharType="separate"/>
            </w:r>
            <w:r w:rsidR="0073753D">
              <w:rPr>
                <w:noProof/>
                <w:webHidden/>
              </w:rPr>
              <w:t>8</w:t>
            </w:r>
            <w:r w:rsidR="0073753D">
              <w:rPr>
                <w:noProof/>
                <w:webHidden/>
              </w:rPr>
              <w:fldChar w:fldCharType="end"/>
            </w:r>
          </w:hyperlink>
        </w:p>
        <w:p w14:paraId="586746A3" w14:textId="47E6789D"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73" w:history="1">
            <w:r w:rsidR="0073753D" w:rsidRPr="003E08B6">
              <w:rPr>
                <w:rStyle w:val="Lienhypertexte"/>
                <w:noProof/>
              </w:rPr>
              <w:t>11.4</w:t>
            </w:r>
            <w:r w:rsidR="0073753D">
              <w:rPr>
                <w:rFonts w:asciiTheme="minorHAnsi" w:eastAsiaTheme="minorEastAsia" w:hAnsiTheme="minorHAnsi" w:cstheme="minorBidi"/>
                <w:smallCaps w:val="0"/>
                <w:noProof/>
                <w:sz w:val="22"/>
                <w:szCs w:val="22"/>
              </w:rPr>
              <w:tab/>
            </w:r>
            <w:r w:rsidR="0073753D" w:rsidRPr="003E08B6">
              <w:rPr>
                <w:rStyle w:val="Lienhypertexte"/>
                <w:noProof/>
              </w:rPr>
              <w:t>Variantes</w:t>
            </w:r>
            <w:r w:rsidR="0073753D">
              <w:rPr>
                <w:noProof/>
                <w:webHidden/>
              </w:rPr>
              <w:tab/>
            </w:r>
            <w:r w:rsidR="0073753D">
              <w:rPr>
                <w:noProof/>
                <w:webHidden/>
              </w:rPr>
              <w:fldChar w:fldCharType="begin"/>
            </w:r>
            <w:r w:rsidR="0073753D">
              <w:rPr>
                <w:noProof/>
                <w:webHidden/>
              </w:rPr>
              <w:instrText xml:space="preserve"> PAGEREF _Toc212814673 \h </w:instrText>
            </w:r>
            <w:r w:rsidR="0073753D">
              <w:rPr>
                <w:noProof/>
                <w:webHidden/>
              </w:rPr>
            </w:r>
            <w:r w:rsidR="0073753D">
              <w:rPr>
                <w:noProof/>
                <w:webHidden/>
              </w:rPr>
              <w:fldChar w:fldCharType="separate"/>
            </w:r>
            <w:r w:rsidR="0073753D">
              <w:rPr>
                <w:noProof/>
                <w:webHidden/>
              </w:rPr>
              <w:t>9</w:t>
            </w:r>
            <w:r w:rsidR="0073753D">
              <w:rPr>
                <w:noProof/>
                <w:webHidden/>
              </w:rPr>
              <w:fldChar w:fldCharType="end"/>
            </w:r>
          </w:hyperlink>
        </w:p>
        <w:p w14:paraId="0D0DC89D" w14:textId="2B0B13AA"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74" w:history="1">
            <w:r w:rsidR="0073753D" w:rsidRPr="003E08B6">
              <w:rPr>
                <w:rStyle w:val="Lienhypertexte"/>
                <w:noProof/>
              </w:rPr>
              <w:t>11.5</w:t>
            </w:r>
            <w:r w:rsidR="0073753D">
              <w:rPr>
                <w:rFonts w:asciiTheme="minorHAnsi" w:eastAsiaTheme="minorEastAsia" w:hAnsiTheme="minorHAnsi" w:cstheme="minorBidi"/>
                <w:smallCaps w:val="0"/>
                <w:noProof/>
                <w:sz w:val="22"/>
                <w:szCs w:val="22"/>
              </w:rPr>
              <w:tab/>
            </w:r>
            <w:r w:rsidR="0073753D" w:rsidRPr="003E08B6">
              <w:rPr>
                <w:rStyle w:val="Lienhypertexte"/>
                <w:noProof/>
              </w:rPr>
              <w:t>Dispositions particulières</w:t>
            </w:r>
            <w:r w:rsidR="0073753D">
              <w:rPr>
                <w:noProof/>
                <w:webHidden/>
              </w:rPr>
              <w:tab/>
            </w:r>
            <w:r w:rsidR="0073753D">
              <w:rPr>
                <w:noProof/>
                <w:webHidden/>
              </w:rPr>
              <w:fldChar w:fldCharType="begin"/>
            </w:r>
            <w:r w:rsidR="0073753D">
              <w:rPr>
                <w:noProof/>
                <w:webHidden/>
              </w:rPr>
              <w:instrText xml:space="preserve"> PAGEREF _Toc212814674 \h </w:instrText>
            </w:r>
            <w:r w:rsidR="0073753D">
              <w:rPr>
                <w:noProof/>
                <w:webHidden/>
              </w:rPr>
            </w:r>
            <w:r w:rsidR="0073753D">
              <w:rPr>
                <w:noProof/>
                <w:webHidden/>
              </w:rPr>
              <w:fldChar w:fldCharType="separate"/>
            </w:r>
            <w:r w:rsidR="0073753D">
              <w:rPr>
                <w:noProof/>
                <w:webHidden/>
              </w:rPr>
              <w:t>9</w:t>
            </w:r>
            <w:r w:rsidR="0073753D">
              <w:rPr>
                <w:noProof/>
                <w:webHidden/>
              </w:rPr>
              <w:fldChar w:fldCharType="end"/>
            </w:r>
          </w:hyperlink>
        </w:p>
        <w:p w14:paraId="64D5EA00" w14:textId="72B959E2" w:rsidR="0073753D" w:rsidRDefault="0066452B">
          <w:pPr>
            <w:pStyle w:val="TM1"/>
            <w:rPr>
              <w:rFonts w:asciiTheme="minorHAnsi" w:eastAsiaTheme="minorEastAsia" w:hAnsiTheme="minorHAnsi" w:cstheme="minorBidi"/>
              <w:b w:val="0"/>
              <w:smallCaps w:val="0"/>
              <w:noProof/>
              <w:sz w:val="22"/>
              <w:szCs w:val="22"/>
            </w:rPr>
          </w:pPr>
          <w:hyperlink w:anchor="_Toc212814675" w:history="1">
            <w:r w:rsidR="0073753D" w:rsidRPr="003E08B6">
              <w:rPr>
                <w:rStyle w:val="Lienhypertexte"/>
                <w:noProof/>
                <w14:scene3d>
                  <w14:camera w14:prst="orthographicFront"/>
                  <w14:lightRig w14:rig="threePt" w14:dir="t">
                    <w14:rot w14:lat="0" w14:lon="0" w14:rev="0"/>
                  </w14:lightRig>
                </w14:scene3d>
              </w:rPr>
              <w:t>Article 12.</w:t>
            </w:r>
            <w:r w:rsidR="0073753D" w:rsidRPr="003E08B6">
              <w:rPr>
                <w:rStyle w:val="Lienhypertexte"/>
                <w:noProof/>
              </w:rPr>
              <w:t xml:space="preserve"> Présentation et contenu des plis</w:t>
            </w:r>
            <w:r w:rsidR="0073753D">
              <w:rPr>
                <w:noProof/>
                <w:webHidden/>
              </w:rPr>
              <w:tab/>
            </w:r>
            <w:r w:rsidR="0073753D">
              <w:rPr>
                <w:noProof/>
                <w:webHidden/>
              </w:rPr>
              <w:fldChar w:fldCharType="begin"/>
            </w:r>
            <w:r w:rsidR="0073753D">
              <w:rPr>
                <w:noProof/>
                <w:webHidden/>
              </w:rPr>
              <w:instrText xml:space="preserve"> PAGEREF _Toc212814675 \h </w:instrText>
            </w:r>
            <w:r w:rsidR="0073753D">
              <w:rPr>
                <w:noProof/>
                <w:webHidden/>
              </w:rPr>
            </w:r>
            <w:r w:rsidR="0073753D">
              <w:rPr>
                <w:noProof/>
                <w:webHidden/>
              </w:rPr>
              <w:fldChar w:fldCharType="separate"/>
            </w:r>
            <w:r w:rsidR="0073753D">
              <w:rPr>
                <w:noProof/>
                <w:webHidden/>
              </w:rPr>
              <w:t>9</w:t>
            </w:r>
            <w:r w:rsidR="0073753D">
              <w:rPr>
                <w:noProof/>
                <w:webHidden/>
              </w:rPr>
              <w:fldChar w:fldCharType="end"/>
            </w:r>
          </w:hyperlink>
        </w:p>
        <w:p w14:paraId="7D7F0053" w14:textId="2066F7A1"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76" w:history="1">
            <w:r w:rsidR="0073753D" w:rsidRPr="003E08B6">
              <w:rPr>
                <w:rStyle w:val="Lienhypertexte"/>
                <w:noProof/>
              </w:rPr>
              <w:t>12.1</w:t>
            </w:r>
            <w:r w:rsidR="0073753D">
              <w:rPr>
                <w:rFonts w:asciiTheme="minorHAnsi" w:eastAsiaTheme="minorEastAsia" w:hAnsiTheme="minorHAnsi" w:cstheme="minorBidi"/>
                <w:smallCaps w:val="0"/>
                <w:noProof/>
                <w:sz w:val="22"/>
                <w:szCs w:val="22"/>
              </w:rPr>
              <w:tab/>
            </w:r>
            <w:r w:rsidR="0073753D" w:rsidRPr="003E08B6">
              <w:rPr>
                <w:rStyle w:val="Lienhypertexte"/>
                <w:noProof/>
              </w:rPr>
              <w:t>Choix du mode de remise des plis</w:t>
            </w:r>
            <w:r w:rsidR="0073753D">
              <w:rPr>
                <w:noProof/>
                <w:webHidden/>
              </w:rPr>
              <w:tab/>
            </w:r>
            <w:r w:rsidR="0073753D">
              <w:rPr>
                <w:noProof/>
                <w:webHidden/>
              </w:rPr>
              <w:fldChar w:fldCharType="begin"/>
            </w:r>
            <w:r w:rsidR="0073753D">
              <w:rPr>
                <w:noProof/>
                <w:webHidden/>
              </w:rPr>
              <w:instrText xml:space="preserve"> PAGEREF _Toc212814676 \h </w:instrText>
            </w:r>
            <w:r w:rsidR="0073753D">
              <w:rPr>
                <w:noProof/>
                <w:webHidden/>
              </w:rPr>
            </w:r>
            <w:r w:rsidR="0073753D">
              <w:rPr>
                <w:noProof/>
                <w:webHidden/>
              </w:rPr>
              <w:fldChar w:fldCharType="separate"/>
            </w:r>
            <w:r w:rsidR="0073753D">
              <w:rPr>
                <w:noProof/>
                <w:webHidden/>
              </w:rPr>
              <w:t>9</w:t>
            </w:r>
            <w:r w:rsidR="0073753D">
              <w:rPr>
                <w:noProof/>
                <w:webHidden/>
              </w:rPr>
              <w:fldChar w:fldCharType="end"/>
            </w:r>
          </w:hyperlink>
        </w:p>
        <w:p w14:paraId="0C3C79CD" w14:textId="0FDF5329"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77" w:history="1">
            <w:r w:rsidR="0073753D" w:rsidRPr="003E08B6">
              <w:rPr>
                <w:rStyle w:val="Lienhypertexte"/>
                <w:noProof/>
              </w:rPr>
              <w:t>12.2</w:t>
            </w:r>
            <w:r w:rsidR="0073753D">
              <w:rPr>
                <w:rFonts w:asciiTheme="minorHAnsi" w:eastAsiaTheme="minorEastAsia" w:hAnsiTheme="minorHAnsi" w:cstheme="minorBidi"/>
                <w:smallCaps w:val="0"/>
                <w:noProof/>
                <w:sz w:val="22"/>
                <w:szCs w:val="22"/>
              </w:rPr>
              <w:tab/>
            </w:r>
            <w:r w:rsidR="0073753D" w:rsidRPr="003E08B6">
              <w:rPr>
                <w:rStyle w:val="Lienhypertexte"/>
                <w:noProof/>
              </w:rPr>
              <w:t>Par voie dématérialisée</w:t>
            </w:r>
            <w:r w:rsidR="0073753D">
              <w:rPr>
                <w:noProof/>
                <w:webHidden/>
              </w:rPr>
              <w:tab/>
            </w:r>
            <w:r w:rsidR="0073753D">
              <w:rPr>
                <w:noProof/>
                <w:webHidden/>
              </w:rPr>
              <w:fldChar w:fldCharType="begin"/>
            </w:r>
            <w:r w:rsidR="0073753D">
              <w:rPr>
                <w:noProof/>
                <w:webHidden/>
              </w:rPr>
              <w:instrText xml:space="preserve"> PAGEREF _Toc212814677 \h </w:instrText>
            </w:r>
            <w:r w:rsidR="0073753D">
              <w:rPr>
                <w:noProof/>
                <w:webHidden/>
              </w:rPr>
            </w:r>
            <w:r w:rsidR="0073753D">
              <w:rPr>
                <w:noProof/>
                <w:webHidden/>
              </w:rPr>
              <w:fldChar w:fldCharType="separate"/>
            </w:r>
            <w:r w:rsidR="0073753D">
              <w:rPr>
                <w:noProof/>
                <w:webHidden/>
              </w:rPr>
              <w:t>9</w:t>
            </w:r>
            <w:r w:rsidR="0073753D">
              <w:rPr>
                <w:noProof/>
                <w:webHidden/>
              </w:rPr>
              <w:fldChar w:fldCharType="end"/>
            </w:r>
          </w:hyperlink>
        </w:p>
        <w:p w14:paraId="07195484" w14:textId="0AFB7180" w:rsidR="0073753D" w:rsidRDefault="0066452B">
          <w:pPr>
            <w:pStyle w:val="TM3"/>
            <w:tabs>
              <w:tab w:val="left" w:pos="1100"/>
            </w:tabs>
            <w:rPr>
              <w:rFonts w:asciiTheme="minorHAnsi" w:eastAsiaTheme="minorEastAsia" w:hAnsiTheme="minorHAnsi" w:cstheme="minorBidi"/>
              <w:i w:val="0"/>
              <w:noProof/>
              <w:sz w:val="22"/>
              <w:szCs w:val="22"/>
            </w:rPr>
          </w:pPr>
          <w:hyperlink w:anchor="_Toc212814678" w:history="1">
            <w:r w:rsidR="0073753D" w:rsidRPr="003E08B6">
              <w:rPr>
                <w:rStyle w:val="Lienhypertexte"/>
                <w:noProof/>
              </w:rPr>
              <w:t>12.2.1</w:t>
            </w:r>
            <w:r w:rsidR="0073753D">
              <w:rPr>
                <w:rFonts w:asciiTheme="minorHAnsi" w:eastAsiaTheme="minorEastAsia" w:hAnsiTheme="minorHAnsi" w:cstheme="minorBidi"/>
                <w:i w:val="0"/>
                <w:noProof/>
                <w:sz w:val="22"/>
                <w:szCs w:val="22"/>
              </w:rPr>
              <w:tab/>
            </w:r>
            <w:r w:rsidR="0073753D" w:rsidRPr="003E08B6">
              <w:rPr>
                <w:rStyle w:val="Lienhypertexte"/>
                <w:noProof/>
              </w:rPr>
              <w:t>Formats des documents</w:t>
            </w:r>
            <w:r w:rsidR="0073753D">
              <w:rPr>
                <w:noProof/>
                <w:webHidden/>
              </w:rPr>
              <w:tab/>
            </w:r>
            <w:r w:rsidR="0073753D">
              <w:rPr>
                <w:noProof/>
                <w:webHidden/>
              </w:rPr>
              <w:fldChar w:fldCharType="begin"/>
            </w:r>
            <w:r w:rsidR="0073753D">
              <w:rPr>
                <w:noProof/>
                <w:webHidden/>
              </w:rPr>
              <w:instrText xml:space="preserve"> PAGEREF _Toc212814678 \h </w:instrText>
            </w:r>
            <w:r w:rsidR="0073753D">
              <w:rPr>
                <w:noProof/>
                <w:webHidden/>
              </w:rPr>
            </w:r>
            <w:r w:rsidR="0073753D">
              <w:rPr>
                <w:noProof/>
                <w:webHidden/>
              </w:rPr>
              <w:fldChar w:fldCharType="separate"/>
            </w:r>
            <w:r w:rsidR="0073753D">
              <w:rPr>
                <w:noProof/>
                <w:webHidden/>
              </w:rPr>
              <w:t>9</w:t>
            </w:r>
            <w:r w:rsidR="0073753D">
              <w:rPr>
                <w:noProof/>
                <w:webHidden/>
              </w:rPr>
              <w:fldChar w:fldCharType="end"/>
            </w:r>
          </w:hyperlink>
        </w:p>
        <w:p w14:paraId="71CBF16A" w14:textId="33BF960D" w:rsidR="0073753D" w:rsidRDefault="0066452B">
          <w:pPr>
            <w:pStyle w:val="TM3"/>
            <w:tabs>
              <w:tab w:val="left" w:pos="1100"/>
            </w:tabs>
            <w:rPr>
              <w:rFonts w:asciiTheme="minorHAnsi" w:eastAsiaTheme="minorEastAsia" w:hAnsiTheme="minorHAnsi" w:cstheme="minorBidi"/>
              <w:i w:val="0"/>
              <w:noProof/>
              <w:sz w:val="22"/>
              <w:szCs w:val="22"/>
            </w:rPr>
          </w:pPr>
          <w:hyperlink w:anchor="_Toc212814679" w:history="1">
            <w:r w:rsidR="0073753D" w:rsidRPr="003E08B6">
              <w:rPr>
                <w:rStyle w:val="Lienhypertexte"/>
                <w:noProof/>
              </w:rPr>
              <w:t>12.2.2</w:t>
            </w:r>
            <w:r w:rsidR="0073753D">
              <w:rPr>
                <w:rFonts w:asciiTheme="minorHAnsi" w:eastAsiaTheme="minorEastAsia" w:hAnsiTheme="minorHAnsi" w:cstheme="minorBidi"/>
                <w:i w:val="0"/>
                <w:noProof/>
                <w:sz w:val="22"/>
                <w:szCs w:val="22"/>
              </w:rPr>
              <w:tab/>
            </w:r>
            <w:r w:rsidR="0073753D" w:rsidRPr="003E08B6">
              <w:rPr>
                <w:rStyle w:val="Lienhypertexte"/>
                <w:noProof/>
              </w:rPr>
              <w:t>Outils requis pour répondre par voie dématérialisée</w:t>
            </w:r>
            <w:r w:rsidR="0073753D">
              <w:rPr>
                <w:noProof/>
                <w:webHidden/>
              </w:rPr>
              <w:tab/>
            </w:r>
            <w:r w:rsidR="0073753D">
              <w:rPr>
                <w:noProof/>
                <w:webHidden/>
              </w:rPr>
              <w:fldChar w:fldCharType="begin"/>
            </w:r>
            <w:r w:rsidR="0073753D">
              <w:rPr>
                <w:noProof/>
                <w:webHidden/>
              </w:rPr>
              <w:instrText xml:space="preserve"> PAGEREF _Toc212814679 \h </w:instrText>
            </w:r>
            <w:r w:rsidR="0073753D">
              <w:rPr>
                <w:noProof/>
                <w:webHidden/>
              </w:rPr>
            </w:r>
            <w:r w:rsidR="0073753D">
              <w:rPr>
                <w:noProof/>
                <w:webHidden/>
              </w:rPr>
              <w:fldChar w:fldCharType="separate"/>
            </w:r>
            <w:r w:rsidR="0073753D">
              <w:rPr>
                <w:noProof/>
                <w:webHidden/>
              </w:rPr>
              <w:t>9</w:t>
            </w:r>
            <w:r w:rsidR="0073753D">
              <w:rPr>
                <w:noProof/>
                <w:webHidden/>
              </w:rPr>
              <w:fldChar w:fldCharType="end"/>
            </w:r>
          </w:hyperlink>
        </w:p>
        <w:p w14:paraId="37F968D1" w14:textId="72A81E03" w:rsidR="0073753D" w:rsidRDefault="0066452B">
          <w:pPr>
            <w:pStyle w:val="TM3"/>
            <w:tabs>
              <w:tab w:val="left" w:pos="1100"/>
            </w:tabs>
            <w:rPr>
              <w:rFonts w:asciiTheme="minorHAnsi" w:eastAsiaTheme="minorEastAsia" w:hAnsiTheme="minorHAnsi" w:cstheme="minorBidi"/>
              <w:i w:val="0"/>
              <w:noProof/>
              <w:sz w:val="22"/>
              <w:szCs w:val="22"/>
            </w:rPr>
          </w:pPr>
          <w:hyperlink w:anchor="_Toc212814680" w:history="1">
            <w:r w:rsidR="0073753D" w:rsidRPr="003E08B6">
              <w:rPr>
                <w:rStyle w:val="Lienhypertexte"/>
                <w:noProof/>
              </w:rPr>
              <w:t>12.2.3</w:t>
            </w:r>
            <w:r w:rsidR="0073753D">
              <w:rPr>
                <w:rFonts w:asciiTheme="minorHAnsi" w:eastAsiaTheme="minorEastAsia" w:hAnsiTheme="minorHAnsi" w:cstheme="minorBidi"/>
                <w:i w:val="0"/>
                <w:noProof/>
                <w:sz w:val="22"/>
                <w:szCs w:val="22"/>
              </w:rPr>
              <w:tab/>
            </w:r>
            <w:r w:rsidR="0073753D" w:rsidRPr="003E08B6">
              <w:rPr>
                <w:rStyle w:val="Lienhypertexte"/>
                <w:noProof/>
              </w:rPr>
              <w:t>Certificat de signature électronique</w:t>
            </w:r>
            <w:r w:rsidR="0073753D">
              <w:rPr>
                <w:noProof/>
                <w:webHidden/>
              </w:rPr>
              <w:tab/>
            </w:r>
            <w:r w:rsidR="0073753D">
              <w:rPr>
                <w:noProof/>
                <w:webHidden/>
              </w:rPr>
              <w:fldChar w:fldCharType="begin"/>
            </w:r>
            <w:r w:rsidR="0073753D">
              <w:rPr>
                <w:noProof/>
                <w:webHidden/>
              </w:rPr>
              <w:instrText xml:space="preserve"> PAGEREF _Toc212814680 \h </w:instrText>
            </w:r>
            <w:r w:rsidR="0073753D">
              <w:rPr>
                <w:noProof/>
                <w:webHidden/>
              </w:rPr>
            </w:r>
            <w:r w:rsidR="0073753D">
              <w:rPr>
                <w:noProof/>
                <w:webHidden/>
              </w:rPr>
              <w:fldChar w:fldCharType="separate"/>
            </w:r>
            <w:r w:rsidR="0073753D">
              <w:rPr>
                <w:noProof/>
                <w:webHidden/>
              </w:rPr>
              <w:t>10</w:t>
            </w:r>
            <w:r w:rsidR="0073753D">
              <w:rPr>
                <w:noProof/>
                <w:webHidden/>
              </w:rPr>
              <w:fldChar w:fldCharType="end"/>
            </w:r>
          </w:hyperlink>
        </w:p>
        <w:p w14:paraId="7636F6C2" w14:textId="492EFAFB" w:rsidR="0073753D" w:rsidRDefault="0066452B">
          <w:pPr>
            <w:pStyle w:val="TM3"/>
            <w:tabs>
              <w:tab w:val="left" w:pos="1100"/>
            </w:tabs>
            <w:rPr>
              <w:rFonts w:asciiTheme="minorHAnsi" w:eastAsiaTheme="minorEastAsia" w:hAnsiTheme="minorHAnsi" w:cstheme="minorBidi"/>
              <w:i w:val="0"/>
              <w:noProof/>
              <w:sz w:val="22"/>
              <w:szCs w:val="22"/>
            </w:rPr>
          </w:pPr>
          <w:hyperlink w:anchor="_Toc212814681" w:history="1">
            <w:r w:rsidR="0073753D" w:rsidRPr="003E08B6">
              <w:rPr>
                <w:rStyle w:val="Lienhypertexte"/>
                <w:noProof/>
              </w:rPr>
              <w:t>12.2.4</w:t>
            </w:r>
            <w:r w:rsidR="0073753D">
              <w:rPr>
                <w:rFonts w:asciiTheme="minorHAnsi" w:eastAsiaTheme="minorEastAsia" w:hAnsiTheme="minorHAnsi" w:cstheme="minorBidi"/>
                <w:i w:val="0"/>
                <w:noProof/>
                <w:sz w:val="22"/>
                <w:szCs w:val="22"/>
              </w:rPr>
              <w:tab/>
            </w:r>
            <w:r w:rsidR="0073753D" w:rsidRPr="003E08B6">
              <w:rPr>
                <w:rStyle w:val="Lienhypertexte"/>
                <w:noProof/>
              </w:rPr>
              <w:t>Remarques pratiques</w:t>
            </w:r>
            <w:r w:rsidR="0073753D">
              <w:rPr>
                <w:noProof/>
                <w:webHidden/>
              </w:rPr>
              <w:tab/>
            </w:r>
            <w:r w:rsidR="0073753D">
              <w:rPr>
                <w:noProof/>
                <w:webHidden/>
              </w:rPr>
              <w:fldChar w:fldCharType="begin"/>
            </w:r>
            <w:r w:rsidR="0073753D">
              <w:rPr>
                <w:noProof/>
                <w:webHidden/>
              </w:rPr>
              <w:instrText xml:space="preserve"> PAGEREF _Toc212814681 \h </w:instrText>
            </w:r>
            <w:r w:rsidR="0073753D">
              <w:rPr>
                <w:noProof/>
                <w:webHidden/>
              </w:rPr>
            </w:r>
            <w:r w:rsidR="0073753D">
              <w:rPr>
                <w:noProof/>
                <w:webHidden/>
              </w:rPr>
              <w:fldChar w:fldCharType="separate"/>
            </w:r>
            <w:r w:rsidR="0073753D">
              <w:rPr>
                <w:noProof/>
                <w:webHidden/>
              </w:rPr>
              <w:t>10</w:t>
            </w:r>
            <w:r w:rsidR="0073753D">
              <w:rPr>
                <w:noProof/>
                <w:webHidden/>
              </w:rPr>
              <w:fldChar w:fldCharType="end"/>
            </w:r>
          </w:hyperlink>
        </w:p>
        <w:p w14:paraId="35A572B4" w14:textId="6F77CCFE" w:rsidR="0073753D" w:rsidRDefault="0066452B">
          <w:pPr>
            <w:pStyle w:val="TM3"/>
            <w:tabs>
              <w:tab w:val="left" w:pos="1100"/>
            </w:tabs>
            <w:rPr>
              <w:rFonts w:asciiTheme="minorHAnsi" w:eastAsiaTheme="minorEastAsia" w:hAnsiTheme="minorHAnsi" w:cstheme="minorBidi"/>
              <w:i w:val="0"/>
              <w:noProof/>
              <w:sz w:val="22"/>
              <w:szCs w:val="22"/>
            </w:rPr>
          </w:pPr>
          <w:hyperlink w:anchor="_Toc212814682" w:history="1">
            <w:r w:rsidR="0073753D" w:rsidRPr="003E08B6">
              <w:rPr>
                <w:rStyle w:val="Lienhypertexte"/>
                <w:noProof/>
              </w:rPr>
              <w:t>12.2.5</w:t>
            </w:r>
            <w:r w:rsidR="0073753D">
              <w:rPr>
                <w:rFonts w:asciiTheme="minorHAnsi" w:eastAsiaTheme="minorEastAsia" w:hAnsiTheme="minorHAnsi" w:cstheme="minorBidi"/>
                <w:i w:val="0"/>
                <w:noProof/>
                <w:sz w:val="22"/>
                <w:szCs w:val="22"/>
              </w:rPr>
              <w:tab/>
            </w:r>
            <w:r w:rsidR="0073753D" w:rsidRPr="003E08B6">
              <w:rPr>
                <w:rStyle w:val="Lienhypertexte"/>
                <w:noProof/>
              </w:rPr>
              <w:t>Transmission des virus</w:t>
            </w:r>
            <w:r w:rsidR="0073753D">
              <w:rPr>
                <w:noProof/>
                <w:webHidden/>
              </w:rPr>
              <w:tab/>
            </w:r>
            <w:r w:rsidR="0073753D">
              <w:rPr>
                <w:noProof/>
                <w:webHidden/>
              </w:rPr>
              <w:fldChar w:fldCharType="begin"/>
            </w:r>
            <w:r w:rsidR="0073753D">
              <w:rPr>
                <w:noProof/>
                <w:webHidden/>
              </w:rPr>
              <w:instrText xml:space="preserve"> PAGEREF _Toc212814682 \h </w:instrText>
            </w:r>
            <w:r w:rsidR="0073753D">
              <w:rPr>
                <w:noProof/>
                <w:webHidden/>
              </w:rPr>
            </w:r>
            <w:r w:rsidR="0073753D">
              <w:rPr>
                <w:noProof/>
                <w:webHidden/>
              </w:rPr>
              <w:fldChar w:fldCharType="separate"/>
            </w:r>
            <w:r w:rsidR="0073753D">
              <w:rPr>
                <w:noProof/>
                <w:webHidden/>
              </w:rPr>
              <w:t>11</w:t>
            </w:r>
            <w:r w:rsidR="0073753D">
              <w:rPr>
                <w:noProof/>
                <w:webHidden/>
              </w:rPr>
              <w:fldChar w:fldCharType="end"/>
            </w:r>
          </w:hyperlink>
        </w:p>
        <w:p w14:paraId="272E318B" w14:textId="13ADF81E" w:rsidR="0073753D" w:rsidRDefault="0066452B">
          <w:pPr>
            <w:pStyle w:val="TM3"/>
            <w:tabs>
              <w:tab w:val="left" w:pos="1100"/>
            </w:tabs>
            <w:rPr>
              <w:rFonts w:asciiTheme="minorHAnsi" w:eastAsiaTheme="minorEastAsia" w:hAnsiTheme="minorHAnsi" w:cstheme="minorBidi"/>
              <w:i w:val="0"/>
              <w:noProof/>
              <w:sz w:val="22"/>
              <w:szCs w:val="22"/>
            </w:rPr>
          </w:pPr>
          <w:hyperlink w:anchor="_Toc212814683" w:history="1">
            <w:r w:rsidR="0073753D" w:rsidRPr="003E08B6">
              <w:rPr>
                <w:rStyle w:val="Lienhypertexte"/>
                <w:noProof/>
              </w:rPr>
              <w:t>12.2.6</w:t>
            </w:r>
            <w:r w:rsidR="0073753D">
              <w:rPr>
                <w:rFonts w:asciiTheme="minorHAnsi" w:eastAsiaTheme="minorEastAsia" w:hAnsiTheme="minorHAnsi" w:cstheme="minorBidi"/>
                <w:i w:val="0"/>
                <w:noProof/>
                <w:sz w:val="22"/>
                <w:szCs w:val="22"/>
              </w:rPr>
              <w:tab/>
            </w:r>
            <w:r w:rsidR="0073753D" w:rsidRPr="003E08B6">
              <w:rPr>
                <w:rStyle w:val="Lienhypertexte"/>
                <w:noProof/>
              </w:rPr>
              <w:t>La copie de sauvegarde</w:t>
            </w:r>
            <w:r w:rsidR="0073753D">
              <w:rPr>
                <w:noProof/>
                <w:webHidden/>
              </w:rPr>
              <w:tab/>
            </w:r>
            <w:r w:rsidR="0073753D">
              <w:rPr>
                <w:noProof/>
                <w:webHidden/>
              </w:rPr>
              <w:fldChar w:fldCharType="begin"/>
            </w:r>
            <w:r w:rsidR="0073753D">
              <w:rPr>
                <w:noProof/>
                <w:webHidden/>
              </w:rPr>
              <w:instrText xml:space="preserve"> PAGEREF _Toc212814683 \h </w:instrText>
            </w:r>
            <w:r w:rsidR="0073753D">
              <w:rPr>
                <w:noProof/>
                <w:webHidden/>
              </w:rPr>
            </w:r>
            <w:r w:rsidR="0073753D">
              <w:rPr>
                <w:noProof/>
                <w:webHidden/>
              </w:rPr>
              <w:fldChar w:fldCharType="separate"/>
            </w:r>
            <w:r w:rsidR="0073753D">
              <w:rPr>
                <w:noProof/>
                <w:webHidden/>
              </w:rPr>
              <w:t>11</w:t>
            </w:r>
            <w:r w:rsidR="0073753D">
              <w:rPr>
                <w:noProof/>
                <w:webHidden/>
              </w:rPr>
              <w:fldChar w:fldCharType="end"/>
            </w:r>
          </w:hyperlink>
        </w:p>
        <w:p w14:paraId="322F6648" w14:textId="53077EB0" w:rsidR="0073753D" w:rsidRDefault="0066452B">
          <w:pPr>
            <w:pStyle w:val="TM1"/>
            <w:rPr>
              <w:rFonts w:asciiTheme="minorHAnsi" w:eastAsiaTheme="minorEastAsia" w:hAnsiTheme="minorHAnsi" w:cstheme="minorBidi"/>
              <w:b w:val="0"/>
              <w:smallCaps w:val="0"/>
              <w:noProof/>
              <w:sz w:val="22"/>
              <w:szCs w:val="22"/>
            </w:rPr>
          </w:pPr>
          <w:hyperlink w:anchor="_Toc212814684" w:history="1">
            <w:r w:rsidR="0073753D" w:rsidRPr="003E08B6">
              <w:rPr>
                <w:rStyle w:val="Lienhypertexte"/>
                <w:noProof/>
                <w14:scene3d>
                  <w14:camera w14:prst="orthographicFront"/>
                  <w14:lightRig w14:rig="threePt" w14:dir="t">
                    <w14:rot w14:lat="0" w14:lon="0" w14:rev="0"/>
                  </w14:lightRig>
                </w14:scene3d>
              </w:rPr>
              <w:t>Article 13.</w:t>
            </w:r>
            <w:r w:rsidR="0073753D" w:rsidRPr="003E08B6">
              <w:rPr>
                <w:rStyle w:val="Lienhypertexte"/>
                <w:noProof/>
              </w:rPr>
              <w:t xml:space="preserve"> Analyse des offres</w:t>
            </w:r>
            <w:r w:rsidR="0073753D">
              <w:rPr>
                <w:noProof/>
                <w:webHidden/>
              </w:rPr>
              <w:tab/>
            </w:r>
            <w:r w:rsidR="0073753D">
              <w:rPr>
                <w:noProof/>
                <w:webHidden/>
              </w:rPr>
              <w:fldChar w:fldCharType="begin"/>
            </w:r>
            <w:r w:rsidR="0073753D">
              <w:rPr>
                <w:noProof/>
                <w:webHidden/>
              </w:rPr>
              <w:instrText xml:space="preserve"> PAGEREF _Toc212814684 \h </w:instrText>
            </w:r>
            <w:r w:rsidR="0073753D">
              <w:rPr>
                <w:noProof/>
                <w:webHidden/>
              </w:rPr>
            </w:r>
            <w:r w:rsidR="0073753D">
              <w:rPr>
                <w:noProof/>
                <w:webHidden/>
              </w:rPr>
              <w:fldChar w:fldCharType="separate"/>
            </w:r>
            <w:r w:rsidR="0073753D">
              <w:rPr>
                <w:noProof/>
                <w:webHidden/>
              </w:rPr>
              <w:t>13</w:t>
            </w:r>
            <w:r w:rsidR="0073753D">
              <w:rPr>
                <w:noProof/>
                <w:webHidden/>
              </w:rPr>
              <w:fldChar w:fldCharType="end"/>
            </w:r>
          </w:hyperlink>
        </w:p>
        <w:p w14:paraId="5F73A841" w14:textId="5942C3FA"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85" w:history="1">
            <w:r w:rsidR="0073753D" w:rsidRPr="003E08B6">
              <w:rPr>
                <w:rStyle w:val="Lienhypertexte"/>
                <w:noProof/>
              </w:rPr>
              <w:t>13.1</w:t>
            </w:r>
            <w:r w:rsidR="0073753D">
              <w:rPr>
                <w:rFonts w:asciiTheme="minorHAnsi" w:eastAsiaTheme="minorEastAsia" w:hAnsiTheme="minorHAnsi" w:cstheme="minorBidi"/>
                <w:smallCaps w:val="0"/>
                <w:noProof/>
                <w:sz w:val="22"/>
                <w:szCs w:val="22"/>
              </w:rPr>
              <w:tab/>
            </w:r>
            <w:r w:rsidR="0073753D" w:rsidRPr="003E08B6">
              <w:rPr>
                <w:rStyle w:val="Lienhypertexte"/>
                <w:noProof/>
              </w:rPr>
              <w:t>Négociation et élimination des offres non conformes</w:t>
            </w:r>
            <w:r w:rsidR="0073753D">
              <w:rPr>
                <w:noProof/>
                <w:webHidden/>
              </w:rPr>
              <w:tab/>
            </w:r>
            <w:r w:rsidR="0073753D">
              <w:rPr>
                <w:noProof/>
                <w:webHidden/>
              </w:rPr>
              <w:fldChar w:fldCharType="begin"/>
            </w:r>
            <w:r w:rsidR="0073753D">
              <w:rPr>
                <w:noProof/>
                <w:webHidden/>
              </w:rPr>
              <w:instrText xml:space="preserve"> PAGEREF _Toc212814685 \h </w:instrText>
            </w:r>
            <w:r w:rsidR="0073753D">
              <w:rPr>
                <w:noProof/>
                <w:webHidden/>
              </w:rPr>
            </w:r>
            <w:r w:rsidR="0073753D">
              <w:rPr>
                <w:noProof/>
                <w:webHidden/>
              </w:rPr>
              <w:fldChar w:fldCharType="separate"/>
            </w:r>
            <w:r w:rsidR="0073753D">
              <w:rPr>
                <w:noProof/>
                <w:webHidden/>
              </w:rPr>
              <w:t>13</w:t>
            </w:r>
            <w:r w:rsidR="0073753D">
              <w:rPr>
                <w:noProof/>
                <w:webHidden/>
              </w:rPr>
              <w:fldChar w:fldCharType="end"/>
            </w:r>
          </w:hyperlink>
        </w:p>
        <w:p w14:paraId="730AA61E" w14:textId="3DF63506"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86" w:history="1">
            <w:r w:rsidR="0073753D" w:rsidRPr="003E08B6">
              <w:rPr>
                <w:rStyle w:val="Lienhypertexte"/>
                <w:noProof/>
              </w:rPr>
              <w:t>13.2</w:t>
            </w:r>
            <w:r w:rsidR="0073753D">
              <w:rPr>
                <w:rFonts w:asciiTheme="minorHAnsi" w:eastAsiaTheme="minorEastAsia" w:hAnsiTheme="minorHAnsi" w:cstheme="minorBidi"/>
                <w:smallCaps w:val="0"/>
                <w:noProof/>
                <w:sz w:val="22"/>
                <w:szCs w:val="22"/>
              </w:rPr>
              <w:tab/>
            </w:r>
            <w:r w:rsidR="0073753D" w:rsidRPr="003E08B6">
              <w:rPr>
                <w:rStyle w:val="Lienhypertexte"/>
                <w:noProof/>
              </w:rPr>
              <w:t>Jugement des offres conformes</w:t>
            </w:r>
            <w:r w:rsidR="0073753D">
              <w:rPr>
                <w:noProof/>
                <w:webHidden/>
              </w:rPr>
              <w:tab/>
            </w:r>
            <w:r w:rsidR="0073753D">
              <w:rPr>
                <w:noProof/>
                <w:webHidden/>
              </w:rPr>
              <w:fldChar w:fldCharType="begin"/>
            </w:r>
            <w:r w:rsidR="0073753D">
              <w:rPr>
                <w:noProof/>
                <w:webHidden/>
              </w:rPr>
              <w:instrText xml:space="preserve"> PAGEREF _Toc212814686 \h </w:instrText>
            </w:r>
            <w:r w:rsidR="0073753D">
              <w:rPr>
                <w:noProof/>
                <w:webHidden/>
              </w:rPr>
            </w:r>
            <w:r w:rsidR="0073753D">
              <w:rPr>
                <w:noProof/>
                <w:webHidden/>
              </w:rPr>
              <w:fldChar w:fldCharType="separate"/>
            </w:r>
            <w:r w:rsidR="0073753D">
              <w:rPr>
                <w:noProof/>
                <w:webHidden/>
              </w:rPr>
              <w:t>13</w:t>
            </w:r>
            <w:r w:rsidR="0073753D">
              <w:rPr>
                <w:noProof/>
                <w:webHidden/>
              </w:rPr>
              <w:fldChar w:fldCharType="end"/>
            </w:r>
          </w:hyperlink>
        </w:p>
        <w:p w14:paraId="7A93CB4D" w14:textId="6EC28150" w:rsidR="0073753D" w:rsidRDefault="0066452B">
          <w:pPr>
            <w:pStyle w:val="TM1"/>
            <w:rPr>
              <w:rFonts w:asciiTheme="minorHAnsi" w:eastAsiaTheme="minorEastAsia" w:hAnsiTheme="minorHAnsi" w:cstheme="minorBidi"/>
              <w:b w:val="0"/>
              <w:smallCaps w:val="0"/>
              <w:noProof/>
              <w:sz w:val="22"/>
              <w:szCs w:val="22"/>
            </w:rPr>
          </w:pPr>
          <w:hyperlink w:anchor="_Toc212814687" w:history="1">
            <w:r w:rsidR="0073753D" w:rsidRPr="003E08B6">
              <w:rPr>
                <w:rStyle w:val="Lienhypertexte"/>
                <w:noProof/>
                <w14:scene3d>
                  <w14:camera w14:prst="orthographicFront"/>
                  <w14:lightRig w14:rig="threePt" w14:dir="t">
                    <w14:rot w14:lat="0" w14:lon="0" w14:rev="0"/>
                  </w14:lightRig>
                </w14:scene3d>
              </w:rPr>
              <w:t>Article 14.</w:t>
            </w:r>
            <w:r w:rsidR="0073753D" w:rsidRPr="003E08B6">
              <w:rPr>
                <w:rStyle w:val="Lienhypertexte"/>
                <w:noProof/>
              </w:rPr>
              <w:t xml:space="preserve"> Examen des candidatures</w:t>
            </w:r>
            <w:r w:rsidR="0073753D">
              <w:rPr>
                <w:noProof/>
                <w:webHidden/>
              </w:rPr>
              <w:tab/>
            </w:r>
            <w:r w:rsidR="0073753D">
              <w:rPr>
                <w:noProof/>
                <w:webHidden/>
              </w:rPr>
              <w:fldChar w:fldCharType="begin"/>
            </w:r>
            <w:r w:rsidR="0073753D">
              <w:rPr>
                <w:noProof/>
                <w:webHidden/>
              </w:rPr>
              <w:instrText xml:space="preserve"> PAGEREF _Toc212814687 \h </w:instrText>
            </w:r>
            <w:r w:rsidR="0073753D">
              <w:rPr>
                <w:noProof/>
                <w:webHidden/>
              </w:rPr>
            </w:r>
            <w:r w:rsidR="0073753D">
              <w:rPr>
                <w:noProof/>
                <w:webHidden/>
              </w:rPr>
              <w:fldChar w:fldCharType="separate"/>
            </w:r>
            <w:r w:rsidR="0073753D">
              <w:rPr>
                <w:noProof/>
                <w:webHidden/>
              </w:rPr>
              <w:t>14</w:t>
            </w:r>
            <w:r w:rsidR="0073753D">
              <w:rPr>
                <w:noProof/>
                <w:webHidden/>
              </w:rPr>
              <w:fldChar w:fldCharType="end"/>
            </w:r>
          </w:hyperlink>
        </w:p>
        <w:p w14:paraId="12EB334D" w14:textId="14D816BF"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88" w:history="1">
            <w:r w:rsidR="0073753D" w:rsidRPr="003E08B6">
              <w:rPr>
                <w:rStyle w:val="Lienhypertexte"/>
                <w:rFonts w:cs="Arial"/>
                <w:noProof/>
              </w:rPr>
              <w:t>14.1</w:t>
            </w:r>
            <w:r w:rsidR="0073753D">
              <w:rPr>
                <w:rFonts w:asciiTheme="minorHAnsi" w:eastAsiaTheme="minorEastAsia" w:hAnsiTheme="minorHAnsi" w:cstheme="minorBidi"/>
                <w:smallCaps w:val="0"/>
                <w:noProof/>
                <w:sz w:val="22"/>
                <w:szCs w:val="22"/>
              </w:rPr>
              <w:tab/>
            </w:r>
            <w:r w:rsidR="0073753D" w:rsidRPr="003E08B6">
              <w:rPr>
                <w:rStyle w:val="Lienhypertexte"/>
                <w:noProof/>
              </w:rPr>
              <w:t>Elimination des candidatures</w:t>
            </w:r>
            <w:r w:rsidR="0073753D">
              <w:rPr>
                <w:noProof/>
                <w:webHidden/>
              </w:rPr>
              <w:tab/>
            </w:r>
            <w:r w:rsidR="0073753D">
              <w:rPr>
                <w:noProof/>
                <w:webHidden/>
              </w:rPr>
              <w:fldChar w:fldCharType="begin"/>
            </w:r>
            <w:r w:rsidR="0073753D">
              <w:rPr>
                <w:noProof/>
                <w:webHidden/>
              </w:rPr>
              <w:instrText xml:space="preserve"> PAGEREF _Toc212814688 \h </w:instrText>
            </w:r>
            <w:r w:rsidR="0073753D">
              <w:rPr>
                <w:noProof/>
                <w:webHidden/>
              </w:rPr>
            </w:r>
            <w:r w:rsidR="0073753D">
              <w:rPr>
                <w:noProof/>
                <w:webHidden/>
              </w:rPr>
              <w:fldChar w:fldCharType="separate"/>
            </w:r>
            <w:r w:rsidR="0073753D">
              <w:rPr>
                <w:noProof/>
                <w:webHidden/>
              </w:rPr>
              <w:t>14</w:t>
            </w:r>
            <w:r w:rsidR="0073753D">
              <w:rPr>
                <w:noProof/>
                <w:webHidden/>
              </w:rPr>
              <w:fldChar w:fldCharType="end"/>
            </w:r>
          </w:hyperlink>
        </w:p>
        <w:p w14:paraId="641BBADB" w14:textId="0025B122"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89" w:history="1">
            <w:r w:rsidR="0073753D" w:rsidRPr="003E08B6">
              <w:rPr>
                <w:rStyle w:val="Lienhypertexte"/>
                <w:noProof/>
              </w:rPr>
              <w:t>14.2</w:t>
            </w:r>
            <w:r w:rsidR="0073753D">
              <w:rPr>
                <w:rFonts w:asciiTheme="minorHAnsi" w:eastAsiaTheme="minorEastAsia" w:hAnsiTheme="minorHAnsi" w:cstheme="minorBidi"/>
                <w:smallCaps w:val="0"/>
                <w:noProof/>
                <w:sz w:val="22"/>
                <w:szCs w:val="22"/>
              </w:rPr>
              <w:tab/>
            </w:r>
            <w:r w:rsidR="0073753D" w:rsidRPr="003E08B6">
              <w:rPr>
                <w:rStyle w:val="Lienhypertexte"/>
                <w:noProof/>
              </w:rPr>
              <w:t>Vérification de l’aptitude et des capacités du candidat</w:t>
            </w:r>
            <w:r w:rsidR="0073753D">
              <w:rPr>
                <w:noProof/>
                <w:webHidden/>
              </w:rPr>
              <w:tab/>
            </w:r>
            <w:r w:rsidR="0073753D">
              <w:rPr>
                <w:noProof/>
                <w:webHidden/>
              </w:rPr>
              <w:fldChar w:fldCharType="begin"/>
            </w:r>
            <w:r w:rsidR="0073753D">
              <w:rPr>
                <w:noProof/>
                <w:webHidden/>
              </w:rPr>
              <w:instrText xml:space="preserve"> PAGEREF _Toc212814689 \h </w:instrText>
            </w:r>
            <w:r w:rsidR="0073753D">
              <w:rPr>
                <w:noProof/>
                <w:webHidden/>
              </w:rPr>
            </w:r>
            <w:r w:rsidR="0073753D">
              <w:rPr>
                <w:noProof/>
                <w:webHidden/>
              </w:rPr>
              <w:fldChar w:fldCharType="separate"/>
            </w:r>
            <w:r w:rsidR="0073753D">
              <w:rPr>
                <w:noProof/>
                <w:webHidden/>
              </w:rPr>
              <w:t>14</w:t>
            </w:r>
            <w:r w:rsidR="0073753D">
              <w:rPr>
                <w:noProof/>
                <w:webHidden/>
              </w:rPr>
              <w:fldChar w:fldCharType="end"/>
            </w:r>
          </w:hyperlink>
        </w:p>
        <w:p w14:paraId="16DC5201" w14:textId="528B9CC9" w:rsidR="0073753D" w:rsidRDefault="0066452B">
          <w:pPr>
            <w:pStyle w:val="TM1"/>
            <w:rPr>
              <w:rFonts w:asciiTheme="minorHAnsi" w:eastAsiaTheme="minorEastAsia" w:hAnsiTheme="minorHAnsi" w:cstheme="minorBidi"/>
              <w:b w:val="0"/>
              <w:smallCaps w:val="0"/>
              <w:noProof/>
              <w:sz w:val="22"/>
              <w:szCs w:val="22"/>
            </w:rPr>
          </w:pPr>
          <w:hyperlink w:anchor="_Toc212814690" w:history="1">
            <w:r w:rsidR="0073753D" w:rsidRPr="003E08B6">
              <w:rPr>
                <w:rStyle w:val="Lienhypertexte"/>
                <w:noProof/>
                <w14:scene3d>
                  <w14:camera w14:prst="orthographicFront"/>
                  <w14:lightRig w14:rig="threePt" w14:dir="t">
                    <w14:rot w14:lat="0" w14:lon="0" w14:rev="0"/>
                  </w14:lightRig>
                </w14:scene3d>
              </w:rPr>
              <w:t>Article 15.</w:t>
            </w:r>
            <w:r w:rsidR="0073753D" w:rsidRPr="003E08B6">
              <w:rPr>
                <w:rStyle w:val="Lienhypertexte"/>
                <w:noProof/>
              </w:rPr>
              <w:t xml:space="preserve"> Vérification des interdictions de soumissionner</w:t>
            </w:r>
            <w:r w:rsidR="0073753D">
              <w:rPr>
                <w:noProof/>
                <w:webHidden/>
              </w:rPr>
              <w:tab/>
            </w:r>
            <w:r w:rsidR="0073753D">
              <w:rPr>
                <w:noProof/>
                <w:webHidden/>
              </w:rPr>
              <w:fldChar w:fldCharType="begin"/>
            </w:r>
            <w:r w:rsidR="0073753D">
              <w:rPr>
                <w:noProof/>
                <w:webHidden/>
              </w:rPr>
              <w:instrText xml:space="preserve"> PAGEREF _Toc212814690 \h </w:instrText>
            </w:r>
            <w:r w:rsidR="0073753D">
              <w:rPr>
                <w:noProof/>
                <w:webHidden/>
              </w:rPr>
            </w:r>
            <w:r w:rsidR="0073753D">
              <w:rPr>
                <w:noProof/>
                <w:webHidden/>
              </w:rPr>
              <w:fldChar w:fldCharType="separate"/>
            </w:r>
            <w:r w:rsidR="0073753D">
              <w:rPr>
                <w:noProof/>
                <w:webHidden/>
              </w:rPr>
              <w:t>15</w:t>
            </w:r>
            <w:r w:rsidR="0073753D">
              <w:rPr>
                <w:noProof/>
                <w:webHidden/>
              </w:rPr>
              <w:fldChar w:fldCharType="end"/>
            </w:r>
          </w:hyperlink>
        </w:p>
        <w:p w14:paraId="1D42C02A" w14:textId="37B9627B" w:rsidR="0073753D" w:rsidRDefault="0066452B">
          <w:pPr>
            <w:pStyle w:val="TM1"/>
            <w:rPr>
              <w:rFonts w:asciiTheme="minorHAnsi" w:eastAsiaTheme="minorEastAsia" w:hAnsiTheme="minorHAnsi" w:cstheme="minorBidi"/>
              <w:b w:val="0"/>
              <w:smallCaps w:val="0"/>
              <w:noProof/>
              <w:sz w:val="22"/>
              <w:szCs w:val="22"/>
            </w:rPr>
          </w:pPr>
          <w:hyperlink w:anchor="_Toc212814691" w:history="1">
            <w:r w:rsidR="0073753D" w:rsidRPr="003E08B6">
              <w:rPr>
                <w:rStyle w:val="Lienhypertexte"/>
                <w:noProof/>
                <w14:scene3d>
                  <w14:camera w14:prst="orthographicFront"/>
                  <w14:lightRig w14:rig="threePt" w14:dir="t">
                    <w14:rot w14:lat="0" w14:lon="0" w14:rev="0"/>
                  </w14:lightRig>
                </w14:scene3d>
              </w:rPr>
              <w:t>Article 16.</w:t>
            </w:r>
            <w:r w:rsidR="0073753D" w:rsidRPr="003E08B6">
              <w:rPr>
                <w:rStyle w:val="Lienhypertexte"/>
                <w:noProof/>
              </w:rPr>
              <w:t xml:space="preserve"> Allègement des formalités de candidature</w:t>
            </w:r>
            <w:r w:rsidR="0073753D">
              <w:rPr>
                <w:noProof/>
                <w:webHidden/>
              </w:rPr>
              <w:tab/>
            </w:r>
            <w:r w:rsidR="0073753D">
              <w:rPr>
                <w:noProof/>
                <w:webHidden/>
              </w:rPr>
              <w:fldChar w:fldCharType="begin"/>
            </w:r>
            <w:r w:rsidR="0073753D">
              <w:rPr>
                <w:noProof/>
                <w:webHidden/>
              </w:rPr>
              <w:instrText xml:space="preserve"> PAGEREF _Toc212814691 \h </w:instrText>
            </w:r>
            <w:r w:rsidR="0073753D">
              <w:rPr>
                <w:noProof/>
                <w:webHidden/>
              </w:rPr>
            </w:r>
            <w:r w:rsidR="0073753D">
              <w:rPr>
                <w:noProof/>
                <w:webHidden/>
              </w:rPr>
              <w:fldChar w:fldCharType="separate"/>
            </w:r>
            <w:r w:rsidR="0073753D">
              <w:rPr>
                <w:noProof/>
                <w:webHidden/>
              </w:rPr>
              <w:t>15</w:t>
            </w:r>
            <w:r w:rsidR="0073753D">
              <w:rPr>
                <w:noProof/>
                <w:webHidden/>
              </w:rPr>
              <w:fldChar w:fldCharType="end"/>
            </w:r>
          </w:hyperlink>
        </w:p>
        <w:p w14:paraId="24D2CFE5" w14:textId="32B52B59" w:rsidR="0073753D" w:rsidRDefault="0066452B">
          <w:pPr>
            <w:pStyle w:val="TM1"/>
            <w:rPr>
              <w:rFonts w:asciiTheme="minorHAnsi" w:eastAsiaTheme="minorEastAsia" w:hAnsiTheme="minorHAnsi" w:cstheme="minorBidi"/>
              <w:b w:val="0"/>
              <w:smallCaps w:val="0"/>
              <w:noProof/>
              <w:sz w:val="22"/>
              <w:szCs w:val="22"/>
            </w:rPr>
          </w:pPr>
          <w:hyperlink w:anchor="_Toc212814692" w:history="1">
            <w:r w:rsidR="0073753D" w:rsidRPr="003E08B6">
              <w:rPr>
                <w:rStyle w:val="Lienhypertexte"/>
                <w:noProof/>
                <w14:scene3d>
                  <w14:camera w14:prst="orthographicFront"/>
                  <w14:lightRig w14:rig="threePt" w14:dir="t">
                    <w14:rot w14:lat="0" w14:lon="0" w14:rev="0"/>
                  </w14:lightRig>
                </w14:scene3d>
              </w:rPr>
              <w:t>Article 17.</w:t>
            </w:r>
            <w:r w:rsidR="0073753D" w:rsidRPr="003E08B6">
              <w:rPr>
                <w:rStyle w:val="Lienhypertexte"/>
                <w:noProof/>
              </w:rPr>
              <w:t xml:space="preserve"> Attribution et notification</w:t>
            </w:r>
            <w:r w:rsidR="0073753D">
              <w:rPr>
                <w:noProof/>
                <w:webHidden/>
              </w:rPr>
              <w:tab/>
            </w:r>
            <w:r w:rsidR="0073753D">
              <w:rPr>
                <w:noProof/>
                <w:webHidden/>
              </w:rPr>
              <w:fldChar w:fldCharType="begin"/>
            </w:r>
            <w:r w:rsidR="0073753D">
              <w:rPr>
                <w:noProof/>
                <w:webHidden/>
              </w:rPr>
              <w:instrText xml:space="preserve"> PAGEREF _Toc212814692 \h </w:instrText>
            </w:r>
            <w:r w:rsidR="0073753D">
              <w:rPr>
                <w:noProof/>
                <w:webHidden/>
              </w:rPr>
            </w:r>
            <w:r w:rsidR="0073753D">
              <w:rPr>
                <w:noProof/>
                <w:webHidden/>
              </w:rPr>
              <w:fldChar w:fldCharType="separate"/>
            </w:r>
            <w:r w:rsidR="0073753D">
              <w:rPr>
                <w:noProof/>
                <w:webHidden/>
              </w:rPr>
              <w:t>15</w:t>
            </w:r>
            <w:r w:rsidR="0073753D">
              <w:rPr>
                <w:noProof/>
                <w:webHidden/>
              </w:rPr>
              <w:fldChar w:fldCharType="end"/>
            </w:r>
          </w:hyperlink>
        </w:p>
        <w:p w14:paraId="467E465A" w14:textId="2678A70F"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93" w:history="1">
            <w:r w:rsidR="0073753D" w:rsidRPr="003E08B6">
              <w:rPr>
                <w:rStyle w:val="Lienhypertexte"/>
                <w:noProof/>
              </w:rPr>
              <w:t>17.1</w:t>
            </w:r>
            <w:r w:rsidR="0073753D">
              <w:rPr>
                <w:rFonts w:asciiTheme="minorHAnsi" w:eastAsiaTheme="minorEastAsia" w:hAnsiTheme="minorHAnsi" w:cstheme="minorBidi"/>
                <w:smallCaps w:val="0"/>
                <w:noProof/>
                <w:sz w:val="22"/>
                <w:szCs w:val="22"/>
              </w:rPr>
              <w:tab/>
            </w:r>
            <w:r w:rsidR="0073753D" w:rsidRPr="003E08B6">
              <w:rPr>
                <w:rStyle w:val="Lienhypertexte"/>
                <w:noProof/>
              </w:rPr>
              <w:t>Attribution</w:t>
            </w:r>
            <w:r w:rsidR="0073753D">
              <w:rPr>
                <w:noProof/>
                <w:webHidden/>
              </w:rPr>
              <w:tab/>
            </w:r>
            <w:r w:rsidR="0073753D">
              <w:rPr>
                <w:noProof/>
                <w:webHidden/>
              </w:rPr>
              <w:fldChar w:fldCharType="begin"/>
            </w:r>
            <w:r w:rsidR="0073753D">
              <w:rPr>
                <w:noProof/>
                <w:webHidden/>
              </w:rPr>
              <w:instrText xml:space="preserve"> PAGEREF _Toc212814693 \h </w:instrText>
            </w:r>
            <w:r w:rsidR="0073753D">
              <w:rPr>
                <w:noProof/>
                <w:webHidden/>
              </w:rPr>
            </w:r>
            <w:r w:rsidR="0073753D">
              <w:rPr>
                <w:noProof/>
                <w:webHidden/>
              </w:rPr>
              <w:fldChar w:fldCharType="separate"/>
            </w:r>
            <w:r w:rsidR="0073753D">
              <w:rPr>
                <w:noProof/>
                <w:webHidden/>
              </w:rPr>
              <w:t>15</w:t>
            </w:r>
            <w:r w:rsidR="0073753D">
              <w:rPr>
                <w:noProof/>
                <w:webHidden/>
              </w:rPr>
              <w:fldChar w:fldCharType="end"/>
            </w:r>
          </w:hyperlink>
        </w:p>
        <w:p w14:paraId="755DD371" w14:textId="28DCEEA0" w:rsidR="0073753D" w:rsidRDefault="0066452B">
          <w:pPr>
            <w:pStyle w:val="TM2"/>
            <w:tabs>
              <w:tab w:val="left" w:pos="660"/>
            </w:tabs>
            <w:rPr>
              <w:rFonts w:asciiTheme="minorHAnsi" w:eastAsiaTheme="minorEastAsia" w:hAnsiTheme="minorHAnsi" w:cstheme="minorBidi"/>
              <w:smallCaps w:val="0"/>
              <w:noProof/>
              <w:sz w:val="22"/>
              <w:szCs w:val="22"/>
            </w:rPr>
          </w:pPr>
          <w:hyperlink w:anchor="_Toc212814694" w:history="1">
            <w:r w:rsidR="0073753D" w:rsidRPr="003E08B6">
              <w:rPr>
                <w:rStyle w:val="Lienhypertexte"/>
                <w:noProof/>
              </w:rPr>
              <w:t>17.2</w:t>
            </w:r>
            <w:r w:rsidR="0073753D">
              <w:rPr>
                <w:rFonts w:asciiTheme="minorHAnsi" w:eastAsiaTheme="minorEastAsia" w:hAnsiTheme="minorHAnsi" w:cstheme="minorBidi"/>
                <w:smallCaps w:val="0"/>
                <w:noProof/>
                <w:sz w:val="22"/>
                <w:szCs w:val="22"/>
              </w:rPr>
              <w:tab/>
            </w:r>
            <w:r w:rsidR="0073753D" w:rsidRPr="003E08B6">
              <w:rPr>
                <w:rStyle w:val="Lienhypertexte"/>
                <w:noProof/>
              </w:rPr>
              <w:t>Notification et rejet</w:t>
            </w:r>
            <w:r w:rsidR="0073753D">
              <w:rPr>
                <w:noProof/>
                <w:webHidden/>
              </w:rPr>
              <w:tab/>
            </w:r>
            <w:r w:rsidR="0073753D">
              <w:rPr>
                <w:noProof/>
                <w:webHidden/>
              </w:rPr>
              <w:fldChar w:fldCharType="begin"/>
            </w:r>
            <w:r w:rsidR="0073753D">
              <w:rPr>
                <w:noProof/>
                <w:webHidden/>
              </w:rPr>
              <w:instrText xml:space="preserve"> PAGEREF _Toc212814694 \h </w:instrText>
            </w:r>
            <w:r w:rsidR="0073753D">
              <w:rPr>
                <w:noProof/>
                <w:webHidden/>
              </w:rPr>
            </w:r>
            <w:r w:rsidR="0073753D">
              <w:rPr>
                <w:noProof/>
                <w:webHidden/>
              </w:rPr>
              <w:fldChar w:fldCharType="separate"/>
            </w:r>
            <w:r w:rsidR="0073753D">
              <w:rPr>
                <w:noProof/>
                <w:webHidden/>
              </w:rPr>
              <w:t>16</w:t>
            </w:r>
            <w:r w:rsidR="0073753D">
              <w:rPr>
                <w:noProof/>
                <w:webHidden/>
              </w:rPr>
              <w:fldChar w:fldCharType="end"/>
            </w:r>
          </w:hyperlink>
        </w:p>
        <w:p w14:paraId="2B8593B5" w14:textId="61675B63" w:rsidR="0073753D" w:rsidRDefault="0066452B">
          <w:pPr>
            <w:pStyle w:val="TM1"/>
            <w:rPr>
              <w:rFonts w:asciiTheme="minorHAnsi" w:eastAsiaTheme="minorEastAsia" w:hAnsiTheme="minorHAnsi" w:cstheme="minorBidi"/>
              <w:b w:val="0"/>
              <w:smallCaps w:val="0"/>
              <w:noProof/>
              <w:sz w:val="22"/>
              <w:szCs w:val="22"/>
            </w:rPr>
          </w:pPr>
          <w:hyperlink w:anchor="_Toc212814695" w:history="1">
            <w:r w:rsidR="0073753D" w:rsidRPr="003E08B6">
              <w:rPr>
                <w:rStyle w:val="Lienhypertexte"/>
                <w:noProof/>
                <w14:scene3d>
                  <w14:camera w14:prst="orthographicFront"/>
                  <w14:lightRig w14:rig="threePt" w14:dir="t">
                    <w14:rot w14:lat="0" w14:lon="0" w14:rev="0"/>
                  </w14:lightRig>
                </w14:scene3d>
              </w:rPr>
              <w:t>Article 18.</w:t>
            </w:r>
            <w:r w:rsidR="0073753D" w:rsidRPr="003E08B6">
              <w:rPr>
                <w:rStyle w:val="Lienhypertexte"/>
                <w:noProof/>
              </w:rPr>
              <w:t xml:space="preserve"> Protection des données personnelles</w:t>
            </w:r>
            <w:r w:rsidR="0073753D">
              <w:rPr>
                <w:noProof/>
                <w:webHidden/>
              </w:rPr>
              <w:tab/>
            </w:r>
            <w:r w:rsidR="0073753D">
              <w:rPr>
                <w:noProof/>
                <w:webHidden/>
              </w:rPr>
              <w:fldChar w:fldCharType="begin"/>
            </w:r>
            <w:r w:rsidR="0073753D">
              <w:rPr>
                <w:noProof/>
                <w:webHidden/>
              </w:rPr>
              <w:instrText xml:space="preserve"> PAGEREF _Toc212814695 \h </w:instrText>
            </w:r>
            <w:r w:rsidR="0073753D">
              <w:rPr>
                <w:noProof/>
                <w:webHidden/>
              </w:rPr>
            </w:r>
            <w:r w:rsidR="0073753D">
              <w:rPr>
                <w:noProof/>
                <w:webHidden/>
              </w:rPr>
              <w:fldChar w:fldCharType="separate"/>
            </w:r>
            <w:r w:rsidR="0073753D">
              <w:rPr>
                <w:noProof/>
                <w:webHidden/>
              </w:rPr>
              <w:t>16</w:t>
            </w:r>
            <w:r w:rsidR="0073753D">
              <w:rPr>
                <w:noProof/>
                <w:webHidden/>
              </w:rPr>
              <w:fldChar w:fldCharType="end"/>
            </w:r>
          </w:hyperlink>
        </w:p>
        <w:p w14:paraId="3E8051C2" w14:textId="612A8972" w:rsidR="0073753D" w:rsidRDefault="0066452B">
          <w:pPr>
            <w:pStyle w:val="TM1"/>
            <w:rPr>
              <w:rFonts w:asciiTheme="minorHAnsi" w:eastAsiaTheme="minorEastAsia" w:hAnsiTheme="minorHAnsi" w:cstheme="minorBidi"/>
              <w:b w:val="0"/>
              <w:smallCaps w:val="0"/>
              <w:noProof/>
              <w:sz w:val="22"/>
              <w:szCs w:val="22"/>
            </w:rPr>
          </w:pPr>
          <w:hyperlink w:anchor="_Toc212814696" w:history="1">
            <w:r w:rsidR="0073753D" w:rsidRPr="003E08B6">
              <w:rPr>
                <w:rStyle w:val="Lienhypertexte"/>
                <w:noProof/>
                <w14:scene3d>
                  <w14:camera w14:prst="orthographicFront"/>
                  <w14:lightRig w14:rig="threePt" w14:dir="t">
                    <w14:rot w14:lat="0" w14:lon="0" w14:rev="0"/>
                  </w14:lightRig>
                </w14:scene3d>
              </w:rPr>
              <w:t>Article 19.</w:t>
            </w:r>
            <w:r w:rsidR="0073753D" w:rsidRPr="003E08B6">
              <w:rPr>
                <w:rStyle w:val="Lienhypertexte"/>
                <w:noProof/>
              </w:rPr>
              <w:t xml:space="preserve"> Règlement des litiges</w:t>
            </w:r>
            <w:r w:rsidR="0073753D">
              <w:rPr>
                <w:noProof/>
                <w:webHidden/>
              </w:rPr>
              <w:tab/>
            </w:r>
            <w:r w:rsidR="0073753D">
              <w:rPr>
                <w:noProof/>
                <w:webHidden/>
              </w:rPr>
              <w:fldChar w:fldCharType="begin"/>
            </w:r>
            <w:r w:rsidR="0073753D">
              <w:rPr>
                <w:noProof/>
                <w:webHidden/>
              </w:rPr>
              <w:instrText xml:space="preserve"> PAGEREF _Toc212814696 \h </w:instrText>
            </w:r>
            <w:r w:rsidR="0073753D">
              <w:rPr>
                <w:noProof/>
                <w:webHidden/>
              </w:rPr>
            </w:r>
            <w:r w:rsidR="0073753D">
              <w:rPr>
                <w:noProof/>
                <w:webHidden/>
              </w:rPr>
              <w:fldChar w:fldCharType="separate"/>
            </w:r>
            <w:r w:rsidR="0073753D">
              <w:rPr>
                <w:noProof/>
                <w:webHidden/>
              </w:rPr>
              <w:t>16</w:t>
            </w:r>
            <w:r w:rsidR="0073753D">
              <w:rPr>
                <w:noProof/>
                <w:webHidden/>
              </w:rPr>
              <w:fldChar w:fldCharType="end"/>
            </w:r>
          </w:hyperlink>
        </w:p>
        <w:p w14:paraId="5BCD527F" w14:textId="549728DC" w:rsidR="0073753D" w:rsidRDefault="0066452B">
          <w:pPr>
            <w:pStyle w:val="TM1"/>
            <w:rPr>
              <w:rFonts w:asciiTheme="minorHAnsi" w:eastAsiaTheme="minorEastAsia" w:hAnsiTheme="minorHAnsi" w:cstheme="minorBidi"/>
              <w:b w:val="0"/>
              <w:smallCaps w:val="0"/>
              <w:noProof/>
              <w:sz w:val="22"/>
              <w:szCs w:val="22"/>
            </w:rPr>
          </w:pPr>
          <w:hyperlink w:anchor="_Toc212814697" w:history="1">
            <w:r w:rsidR="0073753D" w:rsidRPr="003E08B6">
              <w:rPr>
                <w:rStyle w:val="Lienhypertexte"/>
                <w:noProof/>
                <w14:scene3d>
                  <w14:camera w14:prst="orthographicFront"/>
                  <w14:lightRig w14:rig="threePt" w14:dir="t">
                    <w14:rot w14:lat="0" w14:lon="0" w14:rev="0"/>
                  </w14:lightRig>
                </w14:scene3d>
              </w:rPr>
              <w:t>Article 20.</w:t>
            </w:r>
            <w:r w:rsidR="0073753D" w:rsidRPr="003E08B6">
              <w:rPr>
                <w:rStyle w:val="Lienhypertexte"/>
                <w:noProof/>
              </w:rPr>
              <w:t xml:space="preserve"> Renseignements complémentaires</w:t>
            </w:r>
            <w:r w:rsidR="0073753D">
              <w:rPr>
                <w:noProof/>
                <w:webHidden/>
              </w:rPr>
              <w:tab/>
            </w:r>
            <w:r w:rsidR="0073753D">
              <w:rPr>
                <w:noProof/>
                <w:webHidden/>
              </w:rPr>
              <w:fldChar w:fldCharType="begin"/>
            </w:r>
            <w:r w:rsidR="0073753D">
              <w:rPr>
                <w:noProof/>
                <w:webHidden/>
              </w:rPr>
              <w:instrText xml:space="preserve"> PAGEREF _Toc212814697 \h </w:instrText>
            </w:r>
            <w:r w:rsidR="0073753D">
              <w:rPr>
                <w:noProof/>
                <w:webHidden/>
              </w:rPr>
            </w:r>
            <w:r w:rsidR="0073753D">
              <w:rPr>
                <w:noProof/>
                <w:webHidden/>
              </w:rPr>
              <w:fldChar w:fldCharType="separate"/>
            </w:r>
            <w:r w:rsidR="0073753D">
              <w:rPr>
                <w:noProof/>
                <w:webHidden/>
              </w:rPr>
              <w:t>17</w:t>
            </w:r>
            <w:r w:rsidR="0073753D">
              <w:rPr>
                <w:noProof/>
                <w:webHidden/>
              </w:rPr>
              <w:fldChar w:fldCharType="end"/>
            </w:r>
          </w:hyperlink>
        </w:p>
        <w:p w14:paraId="45C2A55F" w14:textId="5ED1F190"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5"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w:t>
      </w:r>
      <w:proofErr w:type="spellStart"/>
      <w:r w:rsidR="006E6B0C">
        <w:rPr>
          <w:rFonts w:cs="Arial"/>
        </w:rPr>
        <w:t>eIDAS</w:t>
      </w:r>
      <w:proofErr w:type="spellEnd"/>
      <w:r w:rsidR="006E6B0C">
        <w:rPr>
          <w:rFonts w:cs="Arial"/>
        </w:rPr>
        <w:t xml:space="preserve">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7" w:history="1">
        <w:r w:rsidR="00746821" w:rsidRPr="00E03817">
          <w:rPr>
            <w:rStyle w:val="Lienhypertexte"/>
            <w:rFonts w:cs="Arial"/>
            <w:b/>
          </w:rPr>
          <w:t xml:space="preserve">règlement européen </w:t>
        </w:r>
        <w:proofErr w:type="spellStart"/>
        <w:r w:rsidR="00746821" w:rsidRPr="00E03817">
          <w:rPr>
            <w:rStyle w:val="Lienhypertexte"/>
            <w:rFonts w:cs="Arial"/>
            <w:b/>
          </w:rPr>
          <w:t>eIDAS</w:t>
        </w:r>
        <w:proofErr w:type="spellEnd"/>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DA5697">
      <w:pPr>
        <w:numPr>
          <w:ilvl w:val="0"/>
          <w:numId w:val="24"/>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8"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DA5697">
      <w:pPr>
        <w:numPr>
          <w:ilvl w:val="0"/>
          <w:numId w:val="24"/>
        </w:numPr>
        <w:ind w:left="993" w:hanging="426"/>
        <w:jc w:val="both"/>
        <w:rPr>
          <w:rFonts w:cs="Arial"/>
        </w:rPr>
      </w:pPr>
      <w:r w:rsidRPr="008F3705">
        <w:rPr>
          <w:rFonts w:cs="Arial"/>
        </w:rPr>
        <w:t xml:space="preserve">DHYMIOTIS  </w:t>
      </w:r>
      <w:hyperlink r:id="rId19"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DA5697">
      <w:pPr>
        <w:numPr>
          <w:ilvl w:val="0"/>
          <w:numId w:val="24"/>
        </w:numPr>
        <w:ind w:left="993" w:hanging="426"/>
        <w:jc w:val="both"/>
        <w:rPr>
          <w:rFonts w:cs="Arial"/>
        </w:rPr>
      </w:pPr>
      <w:r w:rsidRPr="008F3705">
        <w:rPr>
          <w:rFonts w:cs="Arial"/>
        </w:rPr>
        <w:t xml:space="preserve">CERTEUROPE </w:t>
      </w:r>
      <w:hyperlink r:id="rId20"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DA5697">
      <w:pPr>
        <w:numPr>
          <w:ilvl w:val="0"/>
          <w:numId w:val="24"/>
        </w:numPr>
        <w:ind w:left="993" w:hanging="426"/>
        <w:jc w:val="both"/>
        <w:rPr>
          <w:rFonts w:cs="Arial"/>
        </w:rPr>
      </w:pPr>
      <w:r w:rsidRPr="008F3705">
        <w:rPr>
          <w:rFonts w:cs="Arial"/>
        </w:rPr>
        <w:t xml:space="preserve">CERTINOMIS </w:t>
      </w:r>
      <w:hyperlink r:id="rId21"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212814652"/>
      <w:r>
        <w:t xml:space="preserve">Identification du </w:t>
      </w:r>
      <w:r w:rsidR="00790272" w:rsidRPr="007B1131">
        <w:t>Pouvoir Adjudicateur</w:t>
      </w:r>
      <w:bookmarkEnd w:id="1"/>
    </w:p>
    <w:p w14:paraId="4DCEA2BE" w14:textId="77777777" w:rsidR="006808BE" w:rsidRPr="00DD1DA7" w:rsidRDefault="006808BE" w:rsidP="006808BE">
      <w:pPr>
        <w:pStyle w:val="En-tte"/>
        <w:jc w:val="both"/>
        <w:rPr>
          <w:rFonts w:cs="Arial"/>
          <w:sz w:val="20"/>
        </w:rPr>
      </w:pPr>
      <w:r w:rsidRPr="00283038">
        <w:rPr>
          <w:rFonts w:cs="Arial"/>
          <w:sz w:val="20"/>
        </w:rPr>
        <w:t>Les Pouvoirs Adjudicateurs sont les établissements membres du groupement de commandes hospitalier de la Haute-Garonne et du Tarn</w:t>
      </w:r>
      <w:r>
        <w:rPr>
          <w:rFonts w:cs="Arial"/>
          <w:sz w:val="20"/>
        </w:rPr>
        <w:t xml:space="preserve"> Ouest * identifiés en annexe </w:t>
      </w:r>
      <w:r w:rsidRPr="00283038">
        <w:rPr>
          <w:rFonts w:cs="Arial"/>
          <w:sz w:val="20"/>
        </w:rPr>
        <w:t>du présent C.C.A.P et ayant pour coordonnateur le</w:t>
      </w:r>
      <w:r w:rsidRPr="00DD1DA7">
        <w:rPr>
          <w:rFonts w:cs="Arial"/>
          <w:sz w:val="20"/>
        </w:rPr>
        <w:t xml:space="preserve"> </w:t>
      </w:r>
    </w:p>
    <w:p w14:paraId="0B463003" w14:textId="77777777" w:rsidR="006808BE" w:rsidRPr="00301E55" w:rsidRDefault="006808BE" w:rsidP="006808BE">
      <w:pPr>
        <w:pStyle w:val="En-tte"/>
        <w:jc w:val="both"/>
        <w:rPr>
          <w:rFonts w:cs="Arial"/>
          <w:sz w:val="20"/>
        </w:rPr>
      </w:pPr>
    </w:p>
    <w:p w14:paraId="1EACA687" w14:textId="77777777" w:rsidR="006808BE" w:rsidRPr="00301E55" w:rsidRDefault="006808BE" w:rsidP="006808BE">
      <w:pPr>
        <w:spacing w:after="120"/>
        <w:contextualSpacing/>
        <w:jc w:val="center"/>
        <w:rPr>
          <w:rFonts w:cs="Arial"/>
          <w:sz w:val="20"/>
        </w:rPr>
      </w:pPr>
      <w:r w:rsidRPr="00301E55">
        <w:rPr>
          <w:rFonts w:cs="Arial"/>
          <w:sz w:val="20"/>
        </w:rPr>
        <w:t>LE CENTRE HOSPITALIER UNIVERSITAIRE DE TOULOUSE</w:t>
      </w:r>
    </w:p>
    <w:p w14:paraId="607D4ECD" w14:textId="77777777" w:rsidR="006808BE" w:rsidRPr="00301E55" w:rsidRDefault="006808BE" w:rsidP="006808BE">
      <w:pPr>
        <w:spacing w:after="120"/>
        <w:contextualSpacing/>
        <w:jc w:val="center"/>
        <w:rPr>
          <w:rFonts w:cs="Arial"/>
          <w:sz w:val="20"/>
        </w:rPr>
      </w:pPr>
      <w:r w:rsidRPr="00301E55">
        <w:rPr>
          <w:rFonts w:cs="Arial"/>
          <w:sz w:val="20"/>
        </w:rPr>
        <w:t>Hôtel-Dieu Saint-Jacques</w:t>
      </w:r>
    </w:p>
    <w:p w14:paraId="4244EC6F" w14:textId="77777777" w:rsidR="006808BE" w:rsidRPr="00301E55" w:rsidRDefault="006808BE" w:rsidP="006808BE">
      <w:pPr>
        <w:spacing w:after="120"/>
        <w:contextualSpacing/>
        <w:jc w:val="center"/>
        <w:rPr>
          <w:rFonts w:cs="Arial"/>
          <w:sz w:val="20"/>
        </w:rPr>
      </w:pPr>
      <w:r w:rsidRPr="00301E55">
        <w:rPr>
          <w:rFonts w:cs="Arial"/>
          <w:sz w:val="20"/>
        </w:rPr>
        <w:t>2, rue viguerie</w:t>
      </w:r>
    </w:p>
    <w:p w14:paraId="692F2F9F" w14:textId="77777777" w:rsidR="006808BE" w:rsidRPr="00301E55" w:rsidRDefault="006808BE" w:rsidP="006808BE">
      <w:pPr>
        <w:spacing w:after="120"/>
        <w:contextualSpacing/>
        <w:jc w:val="center"/>
        <w:rPr>
          <w:rFonts w:cs="Arial"/>
          <w:sz w:val="20"/>
        </w:rPr>
      </w:pPr>
      <w:r w:rsidRPr="00301E55">
        <w:rPr>
          <w:rFonts w:cs="Arial"/>
          <w:sz w:val="20"/>
        </w:rPr>
        <w:t>TSA 80035</w:t>
      </w:r>
    </w:p>
    <w:p w14:paraId="5242C3AC" w14:textId="77777777" w:rsidR="006808BE" w:rsidRPr="00301E55" w:rsidRDefault="006808BE" w:rsidP="006808BE">
      <w:pPr>
        <w:spacing w:after="120"/>
        <w:jc w:val="center"/>
        <w:rPr>
          <w:rFonts w:cs="Arial"/>
          <w:sz w:val="20"/>
        </w:rPr>
      </w:pPr>
      <w:r w:rsidRPr="00301E55">
        <w:rPr>
          <w:rFonts w:cs="Arial"/>
          <w:sz w:val="20"/>
        </w:rPr>
        <w:t>31059 TOULOUSE cedex 9</w:t>
      </w:r>
    </w:p>
    <w:p w14:paraId="66598050" w14:textId="77777777" w:rsidR="006808BE" w:rsidRPr="0081193A" w:rsidRDefault="006808BE" w:rsidP="006808BE">
      <w:pPr>
        <w:spacing w:after="120"/>
        <w:jc w:val="center"/>
        <w:rPr>
          <w:rFonts w:cs="Arial"/>
          <w:b/>
          <w:sz w:val="20"/>
        </w:rPr>
      </w:pPr>
      <w:r w:rsidRPr="0081193A">
        <w:rPr>
          <w:rFonts w:cs="Arial"/>
          <w:b/>
          <w:sz w:val="20"/>
        </w:rPr>
        <w:t>Coordonnateur du groupement</w:t>
      </w:r>
      <w:r>
        <w:rPr>
          <w:rFonts w:cs="Arial"/>
          <w:b/>
          <w:sz w:val="20"/>
        </w:rPr>
        <w:t>,</w:t>
      </w:r>
    </w:p>
    <w:p w14:paraId="129C6D4F" w14:textId="77777777" w:rsidR="006808BE" w:rsidRPr="00301E55" w:rsidRDefault="006808BE" w:rsidP="006808BE">
      <w:pPr>
        <w:spacing w:after="120"/>
        <w:jc w:val="center"/>
        <w:rPr>
          <w:rFonts w:cs="Arial"/>
          <w:i/>
          <w:sz w:val="20"/>
        </w:rPr>
      </w:pPr>
      <w:proofErr w:type="gramStart"/>
      <w:r w:rsidRPr="00301E55">
        <w:rPr>
          <w:rFonts w:cs="Arial"/>
          <w:i/>
          <w:sz w:val="20"/>
        </w:rPr>
        <w:t>ci</w:t>
      </w:r>
      <w:proofErr w:type="gramEnd"/>
      <w:r w:rsidRPr="00301E55">
        <w:rPr>
          <w:rFonts w:cs="Arial"/>
          <w:i/>
          <w:sz w:val="20"/>
        </w:rPr>
        <w:t>-après dénommé : « le CHU de Toulouse »</w:t>
      </w:r>
    </w:p>
    <w:p w14:paraId="161A26ED" w14:textId="77777777" w:rsidR="006808BE" w:rsidRPr="00301E55" w:rsidRDefault="006808BE" w:rsidP="006808BE">
      <w:pPr>
        <w:spacing w:after="120"/>
        <w:jc w:val="center"/>
        <w:rPr>
          <w:rFonts w:cs="Arial"/>
          <w:b/>
          <w:sz w:val="20"/>
        </w:rPr>
      </w:pPr>
    </w:p>
    <w:p w14:paraId="0454008F" w14:textId="77777777" w:rsidR="006808BE" w:rsidRPr="00301E55" w:rsidRDefault="006808BE" w:rsidP="006808BE">
      <w:pPr>
        <w:spacing w:after="120"/>
        <w:jc w:val="center"/>
        <w:rPr>
          <w:rFonts w:cs="Arial"/>
          <w:sz w:val="20"/>
        </w:rPr>
      </w:pPr>
      <w:r>
        <w:rPr>
          <w:rFonts w:cs="Arial"/>
          <w:sz w:val="20"/>
        </w:rPr>
        <w:t>Et</w:t>
      </w:r>
      <w:r w:rsidRPr="00301E55">
        <w:rPr>
          <w:rFonts w:cs="Arial"/>
          <w:sz w:val="20"/>
        </w:rPr>
        <w:t>,</w:t>
      </w:r>
      <w:r w:rsidRPr="00301E55">
        <w:rPr>
          <w:rFonts w:cs="Arial"/>
          <w:color w:val="00B0F0"/>
        </w:rPr>
        <w:t xml:space="preserve"> </w:t>
      </w:r>
    </w:p>
    <w:p w14:paraId="25A612BE" w14:textId="77777777" w:rsidR="006808BE" w:rsidRPr="00301E55" w:rsidRDefault="006808BE" w:rsidP="006808BE">
      <w:pPr>
        <w:spacing w:after="120"/>
        <w:contextualSpacing/>
        <w:jc w:val="center"/>
        <w:rPr>
          <w:rFonts w:cs="Arial"/>
          <w:sz w:val="20"/>
        </w:rPr>
      </w:pPr>
      <w:r w:rsidRPr="00301E55">
        <w:rPr>
          <w:rFonts w:cs="Arial"/>
          <w:sz w:val="20"/>
        </w:rPr>
        <w:t>LA BLANCHISSERIE TOULOUSAINE DE SANTE</w:t>
      </w:r>
    </w:p>
    <w:p w14:paraId="6F29BD9D" w14:textId="77777777" w:rsidR="006808BE" w:rsidRPr="00301E55" w:rsidRDefault="006808BE" w:rsidP="006808BE">
      <w:pPr>
        <w:spacing w:after="120"/>
        <w:contextualSpacing/>
        <w:jc w:val="center"/>
        <w:rPr>
          <w:rFonts w:cs="Arial"/>
          <w:sz w:val="20"/>
        </w:rPr>
      </w:pPr>
      <w:r w:rsidRPr="00301E55">
        <w:rPr>
          <w:rFonts w:cs="Arial"/>
          <w:sz w:val="20"/>
        </w:rPr>
        <w:t>Groupement de coopération sanitaire</w:t>
      </w:r>
    </w:p>
    <w:p w14:paraId="2F5C31E3" w14:textId="77777777" w:rsidR="006808BE" w:rsidRPr="00301E55" w:rsidRDefault="006808BE" w:rsidP="006808BE">
      <w:pPr>
        <w:spacing w:after="120"/>
        <w:contextualSpacing/>
        <w:jc w:val="center"/>
        <w:rPr>
          <w:rFonts w:cs="Arial"/>
          <w:sz w:val="20"/>
        </w:rPr>
      </w:pPr>
      <w:r>
        <w:rPr>
          <w:rFonts w:cs="Arial"/>
          <w:sz w:val="20"/>
        </w:rPr>
        <w:t xml:space="preserve">20, rue Larrieu </w:t>
      </w:r>
      <w:r w:rsidRPr="00301E55">
        <w:rPr>
          <w:rFonts w:cs="Arial"/>
          <w:sz w:val="20"/>
        </w:rPr>
        <w:t>Thibault</w:t>
      </w:r>
    </w:p>
    <w:p w14:paraId="7EF2A30F" w14:textId="77777777" w:rsidR="006808BE" w:rsidRPr="00301E55" w:rsidRDefault="006808BE" w:rsidP="006808BE">
      <w:pPr>
        <w:spacing w:after="120"/>
        <w:contextualSpacing/>
        <w:jc w:val="center"/>
        <w:rPr>
          <w:rFonts w:cs="Arial"/>
          <w:sz w:val="20"/>
        </w:rPr>
      </w:pPr>
      <w:r w:rsidRPr="00301E55">
        <w:rPr>
          <w:rFonts w:cs="Arial"/>
          <w:sz w:val="20"/>
        </w:rPr>
        <w:t>ZI du Chapitre</w:t>
      </w:r>
    </w:p>
    <w:p w14:paraId="3D666F3C" w14:textId="77777777" w:rsidR="006808BE" w:rsidRPr="00301E55" w:rsidRDefault="006808BE" w:rsidP="006808BE">
      <w:pPr>
        <w:spacing w:after="120"/>
        <w:jc w:val="center"/>
        <w:rPr>
          <w:rFonts w:cs="Arial"/>
          <w:sz w:val="20"/>
        </w:rPr>
      </w:pPr>
      <w:r w:rsidRPr="00301E55">
        <w:rPr>
          <w:rFonts w:cs="Arial"/>
          <w:sz w:val="20"/>
        </w:rPr>
        <w:t>31100 TOULOUSE</w:t>
      </w:r>
    </w:p>
    <w:p w14:paraId="464DD43F" w14:textId="77777777" w:rsidR="00DF5E79" w:rsidRDefault="00DF5E79" w:rsidP="00D62D15">
      <w:pPr>
        <w:tabs>
          <w:tab w:val="left" w:pos="5529"/>
        </w:tabs>
        <w:jc w:val="both"/>
        <w:rPr>
          <w:rFonts w:cs="Arial"/>
          <w:sz w:val="20"/>
        </w:rPr>
      </w:pPr>
    </w:p>
    <w:p w14:paraId="32D44C08" w14:textId="77777777" w:rsidR="00790272" w:rsidRDefault="00790272" w:rsidP="007B4539">
      <w:pPr>
        <w:pStyle w:val="Titre1"/>
      </w:pPr>
      <w:bookmarkStart w:id="2" w:name="_Toc212814653"/>
      <w:r>
        <w:t>Objet de la consultation</w:t>
      </w:r>
      <w:bookmarkEnd w:id="2"/>
    </w:p>
    <w:p w14:paraId="15758BE7" w14:textId="09D2FD23" w:rsidR="008F3EE0" w:rsidRPr="00F75036" w:rsidRDefault="008F3EE0" w:rsidP="00F75036">
      <w:pPr>
        <w:tabs>
          <w:tab w:val="left" w:pos="5529"/>
        </w:tabs>
        <w:spacing w:after="120"/>
        <w:jc w:val="both"/>
        <w:rPr>
          <w:rFonts w:cs="Arial"/>
          <w:sz w:val="20"/>
        </w:rPr>
      </w:pPr>
      <w:r w:rsidRPr="00F75036">
        <w:rPr>
          <w:rFonts w:cs="Arial"/>
          <w:sz w:val="20"/>
        </w:rPr>
        <w:t xml:space="preserve">La présente consultation a pour objet </w:t>
      </w:r>
      <w:r w:rsidR="00E34B7C">
        <w:rPr>
          <w:rFonts w:cs="Arial"/>
          <w:sz w:val="20"/>
        </w:rPr>
        <w:t>la stérilisation de linge et articles à usage unique</w:t>
      </w:r>
      <w:r w:rsidR="00F37A22">
        <w:rPr>
          <w:rFonts w:cs="Arial"/>
          <w:sz w:val="20"/>
        </w:rPr>
        <w:t xml:space="preserve"> pour le </w:t>
      </w:r>
      <w:r w:rsidR="00246C6A">
        <w:rPr>
          <w:rFonts w:cs="Arial"/>
          <w:sz w:val="20"/>
        </w:rPr>
        <w:t xml:space="preserve">CHU de Toulouse </w:t>
      </w:r>
      <w:proofErr w:type="gramStart"/>
      <w:r w:rsidR="00246C6A">
        <w:rPr>
          <w:rFonts w:cs="Arial"/>
          <w:sz w:val="20"/>
        </w:rPr>
        <w:t xml:space="preserve">et </w:t>
      </w:r>
      <w:r w:rsidR="00F37A22">
        <w:rPr>
          <w:rFonts w:cs="Arial"/>
          <w:sz w:val="20"/>
        </w:rPr>
        <w:t xml:space="preserve"> le</w:t>
      </w:r>
      <w:proofErr w:type="gramEnd"/>
      <w:r w:rsidR="00F37A22">
        <w:rPr>
          <w:rFonts w:cs="Arial"/>
          <w:sz w:val="20"/>
        </w:rPr>
        <w:t xml:space="preserve"> GCS Blanchisserie </w:t>
      </w:r>
      <w:r w:rsidR="006808BE">
        <w:rPr>
          <w:rFonts w:cs="Arial"/>
          <w:sz w:val="20"/>
        </w:rPr>
        <w:t>Toulousaine de Santé</w:t>
      </w:r>
    </w:p>
    <w:p w14:paraId="5984CAD9" w14:textId="7BE74B15" w:rsidR="008F3EE0" w:rsidRPr="00F75036" w:rsidRDefault="00B10B03" w:rsidP="004C63F9">
      <w:pPr>
        <w:tabs>
          <w:tab w:val="left" w:pos="5529"/>
        </w:tabs>
        <w:spacing w:after="120"/>
        <w:jc w:val="both"/>
        <w:rPr>
          <w:rFonts w:cs="Arial"/>
          <w:sz w:val="20"/>
        </w:rPr>
      </w:pPr>
      <w:r w:rsidRPr="00F75036">
        <w:rPr>
          <w:rFonts w:cs="Arial"/>
          <w:sz w:val="20"/>
        </w:rPr>
        <w:t xml:space="preserve">Code(s) C.P.V. : </w:t>
      </w:r>
      <w:r w:rsidR="004C63F9" w:rsidRPr="004C63F9">
        <w:rPr>
          <w:rFonts w:cs="Arial"/>
          <w:sz w:val="20"/>
        </w:rPr>
        <w:t>85143000-3</w:t>
      </w:r>
      <w:r w:rsidR="004C63F9">
        <w:rPr>
          <w:rFonts w:cs="Arial"/>
          <w:sz w:val="20"/>
        </w:rPr>
        <w:t xml:space="preserve"> </w:t>
      </w:r>
      <w:r w:rsidR="004C63F9" w:rsidRPr="004C63F9">
        <w:rPr>
          <w:rFonts w:cs="Arial"/>
          <w:sz w:val="20"/>
        </w:rPr>
        <w:t>Services de stérilisation</w:t>
      </w:r>
      <w:r w:rsidR="004C63F9">
        <w:rPr>
          <w:rFonts w:cs="Arial"/>
          <w:sz w:val="20"/>
        </w:rPr>
        <w:t xml:space="preserve"> </w:t>
      </w:r>
    </w:p>
    <w:p w14:paraId="7214BBFF" w14:textId="77777777" w:rsidR="00C54906" w:rsidRPr="003625F9" w:rsidRDefault="00C54906" w:rsidP="00C54906">
      <w:pPr>
        <w:pStyle w:val="Titre1"/>
      </w:pPr>
      <w:bookmarkStart w:id="3" w:name="_Ref479001796"/>
      <w:bookmarkStart w:id="4" w:name="_Toc98772147"/>
      <w:bookmarkStart w:id="5" w:name="_Toc212814654"/>
      <w:r w:rsidRPr="003625F9">
        <w:t>Durée du marché</w:t>
      </w:r>
      <w:bookmarkEnd w:id="3"/>
      <w:bookmarkEnd w:id="4"/>
      <w:bookmarkEnd w:id="5"/>
    </w:p>
    <w:p w14:paraId="553367A0" w14:textId="5D511D0A" w:rsidR="00C54906" w:rsidRPr="00C54906" w:rsidRDefault="00C54906" w:rsidP="00C54906">
      <w:pPr>
        <w:spacing w:after="120"/>
        <w:jc w:val="both"/>
        <w:rPr>
          <w:rFonts w:eastAsiaTheme="minorHAnsi" w:cs="Arial"/>
          <w:b/>
          <w:color w:val="00B0F0"/>
          <w:sz w:val="20"/>
          <w:lang w:eastAsia="en-US"/>
        </w:rPr>
      </w:pPr>
      <w:r w:rsidRPr="00C54906">
        <w:rPr>
          <w:rFonts w:eastAsiaTheme="minorHAnsi" w:cs="Arial"/>
          <w:sz w:val="20"/>
          <w:lang w:eastAsia="en-US"/>
        </w:rPr>
        <w:t xml:space="preserve">Le marché est conclu pour </w:t>
      </w:r>
      <w:proofErr w:type="gramStart"/>
      <w:r w:rsidRPr="00C54906">
        <w:rPr>
          <w:rFonts w:eastAsiaTheme="minorHAnsi" w:cs="Arial"/>
          <w:sz w:val="20"/>
          <w:lang w:eastAsia="en-US"/>
        </w:rPr>
        <w:t xml:space="preserve">une durée de </w:t>
      </w:r>
      <w:r w:rsidR="000301B6" w:rsidRPr="000301B6">
        <w:rPr>
          <w:rFonts w:eastAsiaTheme="minorHAnsi" w:cs="Arial"/>
          <w:sz w:val="20"/>
          <w:lang w:eastAsia="en-US"/>
        </w:rPr>
        <w:t>48 mois</w:t>
      </w:r>
      <w:r w:rsidRPr="00C54906">
        <w:rPr>
          <w:rFonts w:eastAsiaTheme="minorHAnsi" w:cs="Arial"/>
          <w:sz w:val="20"/>
          <w:lang w:eastAsia="en-US"/>
        </w:rPr>
        <w:t xml:space="preserve"> calendaires</w:t>
      </w:r>
      <w:proofErr w:type="gramEnd"/>
      <w:r w:rsidRPr="00C54906">
        <w:rPr>
          <w:rFonts w:eastAsiaTheme="minorHAnsi" w:cs="Arial"/>
          <w:sz w:val="20"/>
          <w:lang w:eastAsia="en-US"/>
        </w:rPr>
        <w:t xml:space="preserve"> à compter de sa notification. </w:t>
      </w:r>
    </w:p>
    <w:p w14:paraId="301B548B" w14:textId="77777777" w:rsidR="00C54906" w:rsidRPr="00C54906" w:rsidRDefault="00C54906" w:rsidP="00C54906">
      <w:pPr>
        <w:spacing w:after="120"/>
        <w:jc w:val="both"/>
        <w:rPr>
          <w:rFonts w:eastAsiaTheme="minorHAnsi" w:cs="Arial"/>
          <w:b/>
          <w:sz w:val="20"/>
          <w:lang w:eastAsia="en-US"/>
        </w:rPr>
      </w:pPr>
    </w:p>
    <w:p w14:paraId="7F126487" w14:textId="0BD3F9DA" w:rsidR="00C54906" w:rsidRPr="00C54906" w:rsidRDefault="00C54906" w:rsidP="00C54906">
      <w:pPr>
        <w:spacing w:after="120"/>
        <w:jc w:val="both"/>
        <w:rPr>
          <w:rFonts w:eastAsiaTheme="minorHAnsi" w:cs="Arial"/>
          <w:b/>
          <w:color w:val="00B0F0"/>
          <w:sz w:val="20"/>
          <w:lang w:eastAsia="en-US"/>
        </w:rPr>
      </w:pPr>
      <w:r w:rsidRPr="00C54906">
        <w:rPr>
          <w:rFonts w:eastAsiaTheme="minorHAnsi" w:cs="Arial"/>
          <w:sz w:val="20"/>
          <w:lang w:eastAsia="en-US"/>
        </w:rPr>
        <w:t xml:space="preserve">Le marché n’est pas reconductible. </w:t>
      </w:r>
    </w:p>
    <w:p w14:paraId="7FA78427" w14:textId="77777777" w:rsidR="00C54906" w:rsidRPr="00C54906" w:rsidRDefault="00C54906" w:rsidP="00C54906">
      <w:pPr>
        <w:spacing w:after="120"/>
        <w:jc w:val="both"/>
        <w:rPr>
          <w:rFonts w:eastAsiaTheme="minorHAnsi" w:cs="Arial"/>
          <w:sz w:val="20"/>
          <w:lang w:eastAsia="en-US"/>
        </w:rPr>
      </w:pPr>
    </w:p>
    <w:p w14:paraId="6DA99F0D" w14:textId="7536D1CC" w:rsidR="008F3EE0" w:rsidRPr="007B4539" w:rsidRDefault="007E028C" w:rsidP="007B4539">
      <w:pPr>
        <w:pStyle w:val="Titre1"/>
      </w:pPr>
      <w:bookmarkStart w:id="6" w:name="_Ref521678862"/>
      <w:bookmarkStart w:id="7" w:name="_Toc212814655"/>
      <w:r w:rsidRPr="007B4539">
        <w:t xml:space="preserve">Forme </w:t>
      </w:r>
      <w:r w:rsidR="00237B82">
        <w:t xml:space="preserve">et caractéristiques </w:t>
      </w:r>
      <w:r w:rsidRPr="007B4539">
        <w:t>du marché public</w:t>
      </w:r>
      <w:bookmarkEnd w:id="6"/>
      <w:bookmarkEnd w:id="7"/>
    </w:p>
    <w:p w14:paraId="346CBADC" w14:textId="79353ABE" w:rsidR="00237B82" w:rsidRPr="00237B82" w:rsidRDefault="00237B82" w:rsidP="00672C0D">
      <w:pPr>
        <w:pStyle w:val="Titre2"/>
        <w:spacing w:after="120"/>
        <w:rPr>
          <w:rFonts w:cs="Arial"/>
          <w:color w:val="FF0000"/>
          <w:sz w:val="20"/>
        </w:rPr>
      </w:pPr>
      <w:bookmarkStart w:id="8" w:name="_Toc212814656"/>
      <w:r>
        <w:t>Forme du marché</w:t>
      </w:r>
      <w:bookmarkEnd w:id="8"/>
    </w:p>
    <w:p w14:paraId="7B90AC80" w14:textId="77777777" w:rsidR="00237B82" w:rsidRDefault="00237B82" w:rsidP="003A0445">
      <w:pPr>
        <w:spacing w:after="120"/>
        <w:jc w:val="both"/>
        <w:rPr>
          <w:rFonts w:cs="Arial"/>
          <w:b/>
          <w:color w:val="FF0000"/>
          <w:sz w:val="20"/>
        </w:rPr>
      </w:pPr>
    </w:p>
    <w:p w14:paraId="1C99BCBE" w14:textId="487CC0C4" w:rsidR="003A0445" w:rsidRPr="0006166F" w:rsidRDefault="003A0445" w:rsidP="003A0445">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2121103824"/>
          <w:placeholder>
            <w:docPart w:val="2AD9C24046FE43CA891F57ACCD240CF9"/>
          </w:placeholder>
          <w:comboBox>
            <w:listItem w:value="Choisissez un élément."/>
            <w:listItem w:displayText="fournitures" w:value="fournitures"/>
            <w:listItem w:displayText="services" w:value="services"/>
            <w:listItem w:displayText="travaux" w:value="travaux"/>
          </w:comboBox>
        </w:sdtPr>
        <w:sdtEndPr/>
        <w:sdtContent>
          <w:r w:rsidR="000301B6">
            <w:rPr>
              <w:rFonts w:cs="Arial"/>
              <w:sz w:val="20"/>
            </w:rPr>
            <w:t>services</w:t>
          </w:r>
        </w:sdtContent>
      </w:sdt>
      <w:r w:rsidRPr="00301E55">
        <w:rPr>
          <w:rFonts w:cs="Arial"/>
          <w:sz w:val="20"/>
        </w:rPr>
        <w:t xml:space="preserve">. </w:t>
      </w:r>
    </w:p>
    <w:p w14:paraId="4BEC1B41" w14:textId="55165C3D" w:rsidR="003A0445" w:rsidRDefault="003A0445" w:rsidP="003A0445">
      <w:pPr>
        <w:spacing w:after="120"/>
        <w:jc w:val="both"/>
        <w:rPr>
          <w:rFonts w:cs="Arial"/>
          <w:sz w:val="20"/>
        </w:rPr>
      </w:pPr>
      <w:r w:rsidRPr="00301E55">
        <w:rPr>
          <w:rFonts w:cs="Arial"/>
          <w:sz w:val="20"/>
        </w:rPr>
        <w:t xml:space="preserve">Il s’agit d’un marché public conclu sous la forme d’un accord-cadre exécuté par émission de bons de commande, dans les conditions prévues aux articles </w:t>
      </w:r>
      <w:r w:rsidR="00107FF5" w:rsidRPr="00107FF5">
        <w:rPr>
          <w:rFonts w:cs="Arial"/>
          <w:sz w:val="20"/>
        </w:rPr>
        <w:t>R</w:t>
      </w:r>
      <w:r w:rsidR="009A7FC0">
        <w:rPr>
          <w:rFonts w:cs="Arial"/>
          <w:sz w:val="20"/>
        </w:rPr>
        <w:t>.2162-1</w:t>
      </w:r>
      <w:r w:rsidR="00107FF5" w:rsidRPr="00107FF5">
        <w:rPr>
          <w:rFonts w:cs="Arial"/>
          <w:sz w:val="20"/>
        </w:rPr>
        <w:t xml:space="preserve"> </w:t>
      </w:r>
      <w:r w:rsidR="009A7FC0">
        <w:rPr>
          <w:rFonts w:cs="Arial"/>
          <w:sz w:val="20"/>
        </w:rPr>
        <w:t xml:space="preserve">à </w:t>
      </w:r>
      <w:r w:rsidR="009A7FC0" w:rsidRPr="00107FF5">
        <w:rPr>
          <w:rFonts w:cs="Arial"/>
          <w:sz w:val="20"/>
        </w:rPr>
        <w:t>R</w:t>
      </w:r>
      <w:r w:rsidR="009A7FC0">
        <w:rPr>
          <w:rFonts w:cs="Arial"/>
          <w:sz w:val="20"/>
        </w:rPr>
        <w:t>.2162-6</w:t>
      </w:r>
      <w:r w:rsidR="00002E28">
        <w:rPr>
          <w:rFonts w:cs="Arial"/>
          <w:sz w:val="20"/>
        </w:rPr>
        <w:t>,</w:t>
      </w:r>
      <w:r w:rsidR="00107FF5" w:rsidRPr="00107FF5">
        <w:rPr>
          <w:rFonts w:cs="Arial"/>
          <w:sz w:val="20"/>
        </w:rPr>
        <w:t xml:space="preserve"> R. 2162-13 et R. 2162-14</w:t>
      </w:r>
      <w:r w:rsidR="00107FF5">
        <w:rPr>
          <w:rFonts w:cs="Arial"/>
          <w:sz w:val="20"/>
        </w:rPr>
        <w:t xml:space="preserve"> du code de la commande publique.</w:t>
      </w:r>
    </w:p>
    <w:p w14:paraId="1625D3B9" w14:textId="6D0F4B4A" w:rsidR="003A0445" w:rsidRDefault="000301B6" w:rsidP="003A0445">
      <w:pPr>
        <w:spacing w:after="120"/>
        <w:jc w:val="both"/>
        <w:rPr>
          <w:rFonts w:cs="Arial"/>
          <w:sz w:val="20"/>
        </w:rPr>
      </w:pPr>
      <w:r w:rsidRPr="000301B6">
        <w:rPr>
          <w:rFonts w:cs="Arial"/>
          <w:sz w:val="20"/>
        </w:rPr>
        <w:t>L’accord-cadre est conclu sans montant ni quantité minimum et avec un montant maximum de 220 000 €HT sur la durée du marché.</w:t>
      </w:r>
    </w:p>
    <w:p w14:paraId="24359B28" w14:textId="42409D22" w:rsidR="003A0445" w:rsidRPr="00301E55" w:rsidRDefault="003A0445" w:rsidP="003A0445">
      <w:pPr>
        <w:pStyle w:val="Paragraphedeliste"/>
        <w:spacing w:after="120"/>
        <w:ind w:left="0"/>
        <w:jc w:val="both"/>
        <w:rPr>
          <w:rFonts w:cs="Arial"/>
          <w:sz w:val="20"/>
        </w:rPr>
      </w:pPr>
      <w:r w:rsidRPr="00301E55">
        <w:rPr>
          <w:rFonts w:cs="Arial"/>
          <w:sz w:val="20"/>
        </w:rPr>
        <w:t>L’accord-cadre est conclu en mono-titularisation</w:t>
      </w:r>
      <w:r w:rsidR="000301B6">
        <w:rPr>
          <w:rFonts w:cs="Arial"/>
          <w:sz w:val="20"/>
        </w:rPr>
        <w:t>.</w:t>
      </w:r>
    </w:p>
    <w:p w14:paraId="378E195C" w14:textId="77777777" w:rsidR="003A0445" w:rsidRPr="00301E55" w:rsidRDefault="003A0445" w:rsidP="003A0445">
      <w:pPr>
        <w:spacing w:after="120"/>
        <w:jc w:val="both"/>
        <w:rPr>
          <w:rFonts w:cs="Arial"/>
          <w:sz w:val="20"/>
        </w:rPr>
      </w:pPr>
    </w:p>
    <w:p w14:paraId="63AE9929" w14:textId="77777777" w:rsidR="003A0445" w:rsidRPr="00301E55" w:rsidRDefault="003A0445" w:rsidP="003A0445">
      <w:pPr>
        <w:spacing w:after="120"/>
        <w:jc w:val="both"/>
        <w:rPr>
          <w:rFonts w:cs="Arial"/>
          <w:sz w:val="20"/>
        </w:rPr>
      </w:pPr>
    </w:p>
    <w:p w14:paraId="59367042" w14:textId="77777777" w:rsidR="008F3EE0" w:rsidRDefault="008F3EE0" w:rsidP="007B4539">
      <w:pPr>
        <w:pStyle w:val="Titre1"/>
      </w:pPr>
      <w:bookmarkStart w:id="9" w:name="_Ref521678870"/>
      <w:bookmarkStart w:id="10" w:name="_Toc212814657"/>
      <w:r w:rsidRPr="004C057F">
        <w:t xml:space="preserve">Décomposition et consistance des </w:t>
      </w:r>
      <w:r>
        <w:t>lots</w:t>
      </w:r>
      <w:bookmarkEnd w:id="9"/>
      <w:bookmarkEnd w:id="10"/>
    </w:p>
    <w:p w14:paraId="6AAA325B" w14:textId="10EEAB9B" w:rsidR="00574B53" w:rsidRDefault="007713A3" w:rsidP="000301B6">
      <w:pPr>
        <w:spacing w:after="120"/>
        <w:rPr>
          <w:rFonts w:cs="Arial"/>
          <w:sz w:val="20"/>
        </w:rPr>
      </w:pPr>
      <w:r w:rsidRPr="00301E55">
        <w:rPr>
          <w:rFonts w:cs="Arial"/>
          <w:sz w:val="20"/>
        </w:rPr>
        <w:t xml:space="preserve">Le marché public n’est </w:t>
      </w:r>
      <w:r w:rsidRPr="00150C6B">
        <w:rPr>
          <w:rFonts w:cs="Arial"/>
          <w:sz w:val="20"/>
        </w:rPr>
        <w:t>pas alloti</w:t>
      </w:r>
      <w:r w:rsidR="00574B53" w:rsidRPr="00150C6B">
        <w:rPr>
          <w:rFonts w:cs="Arial"/>
          <w:sz w:val="20"/>
        </w:rPr>
        <w:t xml:space="preserve"> pour la raison suivante </w:t>
      </w:r>
      <w:r w:rsidR="000301B6">
        <w:rPr>
          <w:rFonts w:cs="Arial"/>
          <w:sz w:val="20"/>
        </w:rPr>
        <w:t>car l’objet</w:t>
      </w:r>
      <w:r w:rsidR="00574B53" w:rsidRPr="00574B53">
        <w:rPr>
          <w:rFonts w:cs="Arial"/>
          <w:sz w:val="20"/>
        </w:rPr>
        <w:t xml:space="preserve"> ne permet pas l'identification de prestations distinctes.</w:t>
      </w:r>
    </w:p>
    <w:p w14:paraId="2F3A0F2F" w14:textId="2178B611" w:rsidR="000301B6" w:rsidRPr="00574B53" w:rsidRDefault="000301B6" w:rsidP="000301B6">
      <w:pPr>
        <w:spacing w:after="120"/>
        <w:rPr>
          <w:rFonts w:cs="Arial"/>
          <w:sz w:val="20"/>
        </w:rPr>
      </w:pPr>
      <w:r>
        <w:rPr>
          <w:rFonts w:cs="Arial"/>
          <w:sz w:val="20"/>
        </w:rPr>
        <w:t>Les candidats devront faire une proposition pour l’ensemble des articles du bordereau des prix unitaires</w:t>
      </w:r>
      <w:r w:rsidR="00B6488A">
        <w:rPr>
          <w:rFonts w:cs="Arial"/>
          <w:sz w:val="20"/>
        </w:rPr>
        <w:t>, sous peine de rejet de leur offre pour irrégularité.</w:t>
      </w:r>
    </w:p>
    <w:p w14:paraId="792E752C" w14:textId="3E4EA8D5" w:rsidR="008F3EE0" w:rsidRDefault="008F3EE0" w:rsidP="007B4539">
      <w:pPr>
        <w:pStyle w:val="Titre1"/>
      </w:pPr>
      <w:bookmarkStart w:id="11" w:name="_Toc212814658"/>
      <w:r>
        <w:t>Délais de livraison</w:t>
      </w:r>
      <w:r w:rsidR="00F00FA3">
        <w:t>/d’exécution</w:t>
      </w:r>
      <w:bookmarkEnd w:id="11"/>
    </w:p>
    <w:p w14:paraId="065207F5" w14:textId="3DD17617" w:rsidR="008F3EE0" w:rsidRPr="00125259" w:rsidRDefault="008F3EE0">
      <w:pPr>
        <w:tabs>
          <w:tab w:val="left" w:pos="5529"/>
        </w:tabs>
        <w:jc w:val="both"/>
        <w:rPr>
          <w:rFonts w:cs="Arial"/>
          <w:sz w:val="20"/>
        </w:rPr>
      </w:pPr>
      <w:r w:rsidRPr="00125259">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12" w:name="_Toc212814659"/>
      <w:r>
        <w:t>Modalités de consultation</w:t>
      </w:r>
      <w:bookmarkEnd w:id="12"/>
    </w:p>
    <w:p w14:paraId="227E1E26" w14:textId="77777777" w:rsidR="007C3B97" w:rsidRDefault="007C3B97" w:rsidP="007C3B97">
      <w:pPr>
        <w:pStyle w:val="Titre2"/>
      </w:pPr>
      <w:bookmarkStart w:id="13" w:name="_Toc212814660"/>
      <w:r>
        <w:t>Dossier de Consultation</w:t>
      </w:r>
      <w:bookmarkEnd w:id="13"/>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 xml:space="preserve">Le dossier de consultation des entreprises est constitué des pièces </w:t>
      </w:r>
      <w:proofErr w:type="gramStart"/>
      <w:r w:rsidRPr="00584427">
        <w:rPr>
          <w:rFonts w:ascii="Arial" w:hAnsi="Arial" w:cs="Arial"/>
          <w:sz w:val="20"/>
        </w:rPr>
        <w:t>suivantes:</w:t>
      </w:r>
      <w:proofErr w:type="gramEnd"/>
    </w:p>
    <w:p w14:paraId="40AA86EA" w14:textId="77777777" w:rsidR="007C3B97" w:rsidRPr="00584427" w:rsidRDefault="007C3B97" w:rsidP="007C3B97">
      <w:pPr>
        <w:jc w:val="both"/>
        <w:rPr>
          <w:rFonts w:cs="Arial"/>
          <w:sz w:val="20"/>
        </w:rPr>
      </w:pPr>
    </w:p>
    <w:p w14:paraId="69068391" w14:textId="20A3F833" w:rsidR="007C3B97" w:rsidRPr="00584427" w:rsidRDefault="007C3B97" w:rsidP="007C3B97">
      <w:pPr>
        <w:numPr>
          <w:ilvl w:val="0"/>
          <w:numId w:val="1"/>
        </w:numPr>
        <w:jc w:val="both"/>
        <w:rPr>
          <w:rFonts w:cs="Arial"/>
          <w:sz w:val="20"/>
        </w:rPr>
      </w:pPr>
      <w:r w:rsidRPr="00584427">
        <w:rPr>
          <w:rFonts w:cs="Arial"/>
          <w:sz w:val="20"/>
        </w:rPr>
        <w:t>Le présent règlement de la consultation (RC)</w:t>
      </w:r>
      <w:r w:rsidRPr="00125259">
        <w:rPr>
          <w:rFonts w:cs="Arial"/>
          <w:sz w:val="20"/>
        </w:rPr>
        <w:t>,</w:t>
      </w:r>
    </w:p>
    <w:p w14:paraId="5FB092D7" w14:textId="4D757DCA" w:rsidR="007C3B97" w:rsidRPr="003625F9" w:rsidRDefault="007C3B97" w:rsidP="007C3B97">
      <w:pPr>
        <w:numPr>
          <w:ilvl w:val="0"/>
          <w:numId w:val="1"/>
        </w:numPr>
        <w:jc w:val="both"/>
        <w:rPr>
          <w:rFonts w:cs="Arial"/>
          <w:sz w:val="20"/>
        </w:rPr>
      </w:pPr>
      <w:r w:rsidRPr="00584427">
        <w:rPr>
          <w:rFonts w:cs="Arial"/>
          <w:sz w:val="20"/>
        </w:rPr>
        <w:t xml:space="preserve">Le cahier des clauses administratives </w:t>
      </w:r>
      <w:r w:rsidRPr="003625F9">
        <w:rPr>
          <w:rFonts w:cs="Arial"/>
          <w:sz w:val="20"/>
        </w:rPr>
        <w:t xml:space="preserve">particulières (CCAP) valant acte d’engagement (AE) et ses </w:t>
      </w:r>
      <w:proofErr w:type="gramStart"/>
      <w:r w:rsidRPr="003625F9">
        <w:rPr>
          <w:rFonts w:cs="Arial"/>
          <w:sz w:val="20"/>
        </w:rPr>
        <w:t>annexes</w:t>
      </w:r>
      <w:r w:rsidRPr="003625F9">
        <w:rPr>
          <w:rFonts w:cs="Arial"/>
          <w:color w:val="0000FF"/>
          <w:sz w:val="20"/>
        </w:rPr>
        <w:t>:</w:t>
      </w:r>
      <w:proofErr w:type="gramEnd"/>
    </w:p>
    <w:p w14:paraId="0AB7B7DA" w14:textId="501693D4" w:rsidR="007C3B97" w:rsidRPr="003625F9" w:rsidRDefault="00B6488A" w:rsidP="007C3B97">
      <w:pPr>
        <w:numPr>
          <w:ilvl w:val="0"/>
          <w:numId w:val="1"/>
        </w:numPr>
        <w:jc w:val="both"/>
        <w:rPr>
          <w:rFonts w:cs="Arial"/>
          <w:sz w:val="20"/>
        </w:rPr>
      </w:pPr>
      <w:r>
        <w:rPr>
          <w:rFonts w:cs="Arial"/>
          <w:sz w:val="20"/>
        </w:rPr>
        <w:t>L’annexe financière au CCAP valant AE composée de deux onglets, un onglet « BPU » (Bordereau des Prix Unitaires), et un onglet « DQE » (Détail du Quantitatif Estimé), non-contractuel mais utile à la comparaison des offres entre elles :</w:t>
      </w:r>
    </w:p>
    <w:p w14:paraId="3BD55038" w14:textId="2CAC1406" w:rsidR="00237B82" w:rsidRPr="003625F9" w:rsidRDefault="00B6488A" w:rsidP="00237B82">
      <w:pPr>
        <w:numPr>
          <w:ilvl w:val="0"/>
          <w:numId w:val="1"/>
        </w:numPr>
        <w:jc w:val="both"/>
        <w:rPr>
          <w:rFonts w:cs="Arial"/>
          <w:sz w:val="20"/>
        </w:rPr>
      </w:pPr>
      <w:r>
        <w:rPr>
          <w:rFonts w:cs="Arial"/>
          <w:sz w:val="20"/>
        </w:rPr>
        <w:t>Les a</w:t>
      </w:r>
      <w:r w:rsidR="00237B82" w:rsidRPr="003625F9">
        <w:rPr>
          <w:rFonts w:cs="Arial"/>
          <w:sz w:val="20"/>
        </w:rPr>
        <w:t>nnexes relatives aux établissements adhérents du groupement de commandes ;</w:t>
      </w:r>
    </w:p>
    <w:p w14:paraId="08E9C642" w14:textId="54A5D8EE" w:rsidR="007C3B97" w:rsidRDefault="007C3B97" w:rsidP="007C3B97">
      <w:pPr>
        <w:numPr>
          <w:ilvl w:val="0"/>
          <w:numId w:val="1"/>
        </w:numPr>
        <w:jc w:val="both"/>
        <w:rPr>
          <w:rFonts w:cs="Arial"/>
          <w:sz w:val="20"/>
        </w:rPr>
      </w:pPr>
      <w:r w:rsidRPr="00584427">
        <w:rPr>
          <w:rFonts w:cs="Arial"/>
          <w:sz w:val="20"/>
        </w:rPr>
        <w:t>Le cahier des clauses techniques particulières (CCTP)</w:t>
      </w:r>
    </w:p>
    <w:p w14:paraId="68C1D80B" w14:textId="612E762D" w:rsidR="007C3B97" w:rsidRPr="003625F9" w:rsidRDefault="007C3B97" w:rsidP="003625F9">
      <w:pPr>
        <w:numPr>
          <w:ilvl w:val="0"/>
          <w:numId w:val="1"/>
        </w:numPr>
        <w:jc w:val="both"/>
        <w:rPr>
          <w:rFonts w:cs="Arial"/>
          <w:sz w:val="20"/>
        </w:rPr>
      </w:pPr>
      <w:r w:rsidRPr="00584427">
        <w:rPr>
          <w:rFonts w:cs="Arial"/>
          <w:sz w:val="20"/>
        </w:rPr>
        <w:t>Les formulaires de candidature DC1 / DC</w:t>
      </w:r>
      <w:r>
        <w:rPr>
          <w:rFonts w:cs="Arial"/>
          <w:sz w:val="20"/>
        </w:rPr>
        <w:t>2</w:t>
      </w:r>
    </w:p>
    <w:p w14:paraId="4977F4E3" w14:textId="77777777" w:rsidR="007C3B97" w:rsidRDefault="007C3B97" w:rsidP="007C3B97">
      <w:pPr>
        <w:pStyle w:val="Titre2"/>
      </w:pPr>
      <w:bookmarkStart w:id="14" w:name="_Toc212814661"/>
      <w:r>
        <w:t>Obtention du dossier de consultation</w:t>
      </w:r>
      <w:bookmarkEnd w:id="14"/>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2"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proofErr w:type="gramStart"/>
      <w:r w:rsidRPr="00584427">
        <w:rPr>
          <w:rFonts w:cs="Arial"/>
          <w:sz w:val="20"/>
          <w:vertAlign w:val="superscript"/>
        </w:rPr>
        <w:t xml:space="preserve">® </w:t>
      </w:r>
      <w:r w:rsidRPr="00584427">
        <w:rPr>
          <w:rFonts w:cs="Arial"/>
          <w:sz w:val="20"/>
        </w:rPr>
        <w:t xml:space="preserve"> Acrobat</w:t>
      </w:r>
      <w:proofErr w:type="gramEnd"/>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15" w:name="_Toc212814662"/>
      <w:r>
        <w:t>Délai de validité des offres</w:t>
      </w:r>
      <w:bookmarkEnd w:id="15"/>
    </w:p>
    <w:p w14:paraId="10728095" w14:textId="7A24C9D1" w:rsidR="008F3EE0" w:rsidRPr="00B6488A" w:rsidRDefault="008F3EE0">
      <w:pPr>
        <w:tabs>
          <w:tab w:val="left" w:pos="5529"/>
        </w:tabs>
        <w:jc w:val="both"/>
        <w:rPr>
          <w:rFonts w:cs="Arial"/>
          <w:sz w:val="20"/>
        </w:rPr>
      </w:pPr>
      <w:r w:rsidRPr="00B6488A">
        <w:rPr>
          <w:rFonts w:cs="Arial"/>
          <w:sz w:val="20"/>
        </w:rPr>
        <w:t>Le délai de validité des offres est de 120</w:t>
      </w:r>
      <w:r w:rsidR="00674695" w:rsidRPr="00B6488A">
        <w:rPr>
          <w:rFonts w:cs="Arial"/>
          <w:sz w:val="20"/>
        </w:rPr>
        <w:t xml:space="preserve"> jours </w:t>
      </w:r>
      <w:r w:rsidRPr="00B6488A">
        <w:rPr>
          <w:rFonts w:cs="Arial"/>
          <w:sz w:val="20"/>
        </w:rPr>
        <w:t>à compter de la date limite de réception des offres</w:t>
      </w:r>
      <w:r w:rsidR="00B6488A" w:rsidRPr="00B6488A">
        <w:rPr>
          <w:rFonts w:cs="Arial"/>
          <w:sz w:val="20"/>
        </w:rPr>
        <w:t xml:space="preserve"> initiales ou à compter de la réception des offres finales en cas de négociation.</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lastRenderedPageBreak/>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16" w:name="_Toc212814663"/>
      <w:r>
        <w:t>Documents de</w:t>
      </w:r>
      <w:r w:rsidR="008F3EE0">
        <w:t xml:space="preserve"> candidature</w:t>
      </w:r>
      <w:r>
        <w:t xml:space="preserve"> à remettre</w:t>
      </w:r>
      <w:bookmarkEnd w:id="16"/>
    </w:p>
    <w:p w14:paraId="3CFE017D" w14:textId="281C35AD" w:rsidR="007D223D" w:rsidRDefault="007D223D" w:rsidP="00520EAD">
      <w:pPr>
        <w:pStyle w:val="Titre2"/>
        <w:numPr>
          <w:ilvl w:val="1"/>
          <w:numId w:val="25"/>
        </w:numPr>
      </w:pPr>
      <w:bookmarkStart w:id="17" w:name="_Toc212814664"/>
      <w:bookmarkStart w:id="18" w:name="_Ref449368617"/>
      <w:r>
        <w:t>Document Unique de Marché Européen (D.U.M.E.)</w:t>
      </w:r>
      <w:bookmarkEnd w:id="17"/>
    </w:p>
    <w:p w14:paraId="4B6B03CD" w14:textId="01EE4509" w:rsidR="007D223D" w:rsidRDefault="007D223D" w:rsidP="00F35048">
      <w:pPr>
        <w:tabs>
          <w:tab w:val="left" w:pos="5529"/>
        </w:tabs>
        <w:jc w:val="both"/>
        <w:rPr>
          <w:rFonts w:cs="Arial"/>
          <w:sz w:val="20"/>
        </w:rPr>
      </w:pPr>
      <w:r w:rsidRPr="0001616F">
        <w:rPr>
          <w:rFonts w:cs="Arial"/>
          <w:sz w:val="20"/>
        </w:rPr>
        <w:t>Tout candidat à la pré</w:t>
      </w:r>
      <w:r>
        <w:rPr>
          <w:rFonts w:cs="Arial"/>
          <w:sz w:val="20"/>
        </w:rPr>
        <w:t>sente procédure devra produire </w:t>
      </w:r>
      <w:r w:rsidRPr="00803493">
        <w:rPr>
          <w:rFonts w:cs="Arial"/>
          <w:sz w:val="20"/>
        </w:rPr>
        <w:t xml:space="preserve">le </w:t>
      </w:r>
      <w:r w:rsidRPr="00803493">
        <w:rPr>
          <w:rFonts w:cs="Arial"/>
          <w:b/>
          <w:color w:val="7030A0"/>
          <w:sz w:val="20"/>
        </w:rPr>
        <w:t>formulaire de candidature D.U.M.E.</w:t>
      </w:r>
      <w:r w:rsidRPr="00803493">
        <w:rPr>
          <w:rFonts w:cs="Arial"/>
          <w:color w:val="7030A0"/>
          <w:sz w:val="20"/>
        </w:rPr>
        <w:t xml:space="preserve"> </w:t>
      </w:r>
      <w:r w:rsidRPr="00803493">
        <w:rPr>
          <w:rFonts w:cs="Arial"/>
          <w:b/>
          <w:sz w:val="20"/>
        </w:rPr>
        <w:t>à compléter en ligne</w:t>
      </w:r>
      <w:r w:rsidRPr="00803493">
        <w:rPr>
          <w:rFonts w:cs="Arial"/>
          <w:sz w:val="20"/>
        </w:rPr>
        <w:t xml:space="preserve"> sur la plateforme d’achat PLACE</w:t>
      </w:r>
      <w:r>
        <w:rPr>
          <w:rFonts w:cs="Arial"/>
          <w:sz w:val="20"/>
        </w:rPr>
        <w:t>.</w:t>
      </w:r>
    </w:p>
    <w:p w14:paraId="75DB58A8" w14:textId="14B788F7" w:rsidR="00F35048" w:rsidRPr="00F35048" w:rsidRDefault="00F35048" w:rsidP="00F35048">
      <w:pPr>
        <w:tabs>
          <w:tab w:val="left" w:pos="5529"/>
        </w:tabs>
        <w:jc w:val="both"/>
        <w:rPr>
          <w:rFonts w:cs="Arial"/>
          <w:b/>
          <w:color w:val="7030A0"/>
          <w:sz w:val="20"/>
          <w:u w:val="single"/>
        </w:rPr>
      </w:pPr>
    </w:p>
    <w:p w14:paraId="637DAAE2" w14:textId="4B459A7C" w:rsidR="007D223D" w:rsidRDefault="007D223D" w:rsidP="00F35048">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w:t>
      </w:r>
      <w:r>
        <w:rPr>
          <w:rFonts w:cs="Arial"/>
          <w:sz w:val="20"/>
        </w:rPr>
        <w:t>cités à l’article suivant</w:t>
      </w:r>
      <w:r w:rsidRPr="0064330F">
        <w:rPr>
          <w:rFonts w:cs="Arial"/>
          <w:sz w:val="20"/>
        </w:rPr>
        <w:t xml:space="preserve"> </w:t>
      </w:r>
      <w:r>
        <w:rPr>
          <w:rFonts w:cs="Arial"/>
          <w:sz w:val="20"/>
        </w:rPr>
        <w:t>doivent</w:t>
      </w:r>
      <w:r w:rsidRPr="0064330F">
        <w:rPr>
          <w:rFonts w:cs="Arial"/>
          <w:sz w:val="20"/>
        </w:rPr>
        <w:t xml:space="preserve"> être </w:t>
      </w:r>
      <w:r>
        <w:rPr>
          <w:rFonts w:cs="Arial"/>
          <w:sz w:val="20"/>
        </w:rPr>
        <w:t>complétés.</w:t>
      </w:r>
    </w:p>
    <w:p w14:paraId="77479AF3" w14:textId="7926C39A" w:rsidR="008F3EE0" w:rsidRPr="00F35048" w:rsidRDefault="00FF4E9E" w:rsidP="00520EAD">
      <w:pPr>
        <w:pStyle w:val="Titre2"/>
        <w:numPr>
          <w:ilvl w:val="1"/>
          <w:numId w:val="25"/>
        </w:numPr>
      </w:pPr>
      <w:bookmarkStart w:id="19" w:name="_Toc212814665"/>
      <w:r w:rsidRPr="00E26FB2">
        <w:t>R</w:t>
      </w:r>
      <w:r>
        <w:t>enseignements permettant d’apprécier les capacités du candidat</w:t>
      </w:r>
      <w:bookmarkEnd w:id="18"/>
      <w:bookmarkEnd w:id="19"/>
    </w:p>
    <w:p w14:paraId="1110500B" w14:textId="77777777" w:rsidR="008F3EE0" w:rsidRPr="0001616F" w:rsidRDefault="008F3EE0" w:rsidP="00F547EF">
      <w:pPr>
        <w:ind w:firstLine="284"/>
        <w:jc w:val="both"/>
        <w:rPr>
          <w:rFonts w:cs="Arial"/>
          <w:b/>
          <w:bCs/>
          <w:sz w:val="20"/>
          <w:szCs w:val="26"/>
        </w:rPr>
      </w:pPr>
      <w:r w:rsidRPr="0001616F">
        <w:rPr>
          <w:rFonts w:cs="Arial"/>
          <w:b/>
          <w:bCs/>
          <w:sz w:val="20"/>
          <w:szCs w:val="26"/>
        </w:rPr>
        <w:t>a)</w:t>
      </w:r>
      <w:r w:rsidRPr="0001616F">
        <w:rPr>
          <w:rFonts w:cs="Arial"/>
          <w:b/>
          <w:bCs/>
          <w:sz w:val="20"/>
          <w:szCs w:val="26"/>
        </w:rPr>
        <w:tab/>
        <w:t xml:space="preserve">Aptitude : </w:t>
      </w:r>
    </w:p>
    <w:p w14:paraId="39DB81E6" w14:textId="3EF80F0B" w:rsidR="008F3EE0" w:rsidRDefault="008F3EE0" w:rsidP="00F547EF">
      <w:pPr>
        <w:jc w:val="both"/>
        <w:rPr>
          <w:rFonts w:cs="Arial"/>
          <w:sz w:val="20"/>
        </w:rPr>
      </w:pPr>
    </w:p>
    <w:p w14:paraId="35132E78" w14:textId="012FFF3A" w:rsidR="005E643B" w:rsidRPr="005E643B" w:rsidRDefault="00B6488A" w:rsidP="005E643B">
      <w:pPr>
        <w:pStyle w:val="Paragraphedeliste"/>
        <w:numPr>
          <w:ilvl w:val="0"/>
          <w:numId w:val="43"/>
        </w:numPr>
        <w:jc w:val="both"/>
        <w:rPr>
          <w:rFonts w:cs="Arial"/>
          <w:sz w:val="20"/>
        </w:rPr>
      </w:pPr>
      <w:r>
        <w:rPr>
          <w:rFonts w:cs="Arial"/>
          <w:sz w:val="20"/>
        </w:rPr>
        <w:t>C</w:t>
      </w:r>
      <w:r w:rsidR="005E643B" w:rsidRPr="005E643B">
        <w:rPr>
          <w:rFonts w:cs="Arial"/>
          <w:sz w:val="20"/>
        </w:rPr>
        <w:t>ertification norme ISO 13485</w:t>
      </w:r>
      <w:r w:rsidR="008F3EE0" w:rsidRPr="005E643B">
        <w:rPr>
          <w:rFonts w:cs="Arial"/>
          <w:sz w:val="20"/>
        </w:rPr>
        <w:t xml:space="preserve"> </w:t>
      </w:r>
      <w:r w:rsidR="005E643B" w:rsidRPr="005E643B">
        <w:rPr>
          <w:rFonts w:cs="Arial"/>
          <w:sz w:val="20"/>
        </w:rPr>
        <w:t>relatif aux dispositifs médicaux</w:t>
      </w:r>
    </w:p>
    <w:p w14:paraId="3BEA8A3C" w14:textId="2FF39724" w:rsidR="008F3EE0" w:rsidRPr="0001616F" w:rsidRDefault="008F3EE0" w:rsidP="00F547EF">
      <w:pPr>
        <w:jc w:val="both"/>
        <w:rPr>
          <w:rFonts w:cs="Arial"/>
          <w:b/>
          <w:bCs/>
          <w:color w:val="0000FF"/>
          <w:sz w:val="20"/>
          <w:szCs w:val="26"/>
        </w:rPr>
      </w:pPr>
    </w:p>
    <w:p w14:paraId="3BBBE530" w14:textId="77777777" w:rsidR="0031563D" w:rsidRPr="0031563D" w:rsidRDefault="0031563D" w:rsidP="00F547EF">
      <w:pPr>
        <w:jc w:val="both"/>
        <w:rPr>
          <w:rFonts w:cs="Arial"/>
          <w:sz w:val="20"/>
          <w:highlight w:val="lightGray"/>
        </w:rPr>
      </w:pPr>
    </w:p>
    <w:p w14:paraId="58575BC6" w14:textId="77777777" w:rsidR="008F3EE0" w:rsidRPr="0001616F" w:rsidRDefault="008F3EE0" w:rsidP="00F547EF">
      <w:pPr>
        <w:ind w:firstLine="284"/>
        <w:rPr>
          <w:rFonts w:cs="Arial"/>
        </w:rPr>
      </w:pPr>
      <w:r w:rsidRPr="004E1F9E">
        <w:rPr>
          <w:rFonts w:cs="Arial"/>
          <w:b/>
          <w:bCs/>
          <w:sz w:val="20"/>
          <w:szCs w:val="26"/>
        </w:rPr>
        <w:t>b)</w:t>
      </w:r>
      <w:r w:rsidRPr="004E1F9E">
        <w:rPr>
          <w:rFonts w:cs="Arial"/>
          <w:b/>
          <w:bCs/>
          <w:sz w:val="20"/>
          <w:szCs w:val="26"/>
        </w:rPr>
        <w:tab/>
        <w:t>Capacité économique et financière :</w:t>
      </w:r>
      <w:r w:rsidRPr="0001616F">
        <w:rPr>
          <w:rFonts w:cs="Arial"/>
        </w:rPr>
        <w:t xml:space="preserve"> </w:t>
      </w:r>
    </w:p>
    <w:p w14:paraId="2A68A987" w14:textId="53D572C5" w:rsidR="008F3EE0" w:rsidRDefault="008F3EE0" w:rsidP="00D97B04">
      <w:pPr>
        <w:jc w:val="both"/>
        <w:rPr>
          <w:rFonts w:cs="Arial"/>
          <w:sz w:val="20"/>
          <w:highlight w:val="lightGray"/>
        </w:rPr>
      </w:pPr>
    </w:p>
    <w:p w14:paraId="37A737CA" w14:textId="77777777" w:rsidR="00D700CC" w:rsidRDefault="00D700CC" w:rsidP="00D97B04">
      <w:pPr>
        <w:jc w:val="both"/>
        <w:rPr>
          <w:rFonts w:cs="Arial"/>
          <w:sz w:val="20"/>
          <w:highlight w:val="lightGray"/>
        </w:rPr>
      </w:pPr>
    </w:p>
    <w:p w14:paraId="01F26044" w14:textId="77777777" w:rsidR="00407248" w:rsidRPr="00402411" w:rsidRDefault="00407248" w:rsidP="00520EAD">
      <w:pPr>
        <w:numPr>
          <w:ilvl w:val="0"/>
          <w:numId w:val="8"/>
        </w:numPr>
        <w:jc w:val="both"/>
        <w:rPr>
          <w:rFonts w:cs="Arial"/>
          <w:sz w:val="20"/>
        </w:rPr>
      </w:pPr>
      <w:r w:rsidRPr="00402411">
        <w:rPr>
          <w:rFonts w:cs="Arial"/>
          <w:sz w:val="20"/>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4A63D39D" w14:textId="77777777" w:rsidR="008F3EE0" w:rsidRDefault="008F3EE0" w:rsidP="00D97B04">
      <w:pPr>
        <w:jc w:val="both"/>
        <w:rPr>
          <w:rFonts w:cs="Arial"/>
          <w:sz w:val="20"/>
        </w:rPr>
      </w:pPr>
    </w:p>
    <w:p w14:paraId="170A173F" w14:textId="77777777" w:rsidR="003D1EEF" w:rsidRPr="0001616F" w:rsidRDefault="003D1EEF" w:rsidP="003D1EEF">
      <w:pPr>
        <w:pStyle w:val="Paragraphedeliste"/>
        <w:ind w:left="720"/>
        <w:rPr>
          <w:rFonts w:cs="Arial"/>
          <w:sz w:val="20"/>
          <w:highlight w:val="lightGray"/>
        </w:rPr>
      </w:pPr>
    </w:p>
    <w:p w14:paraId="792A96B8" w14:textId="77777777" w:rsidR="003D1EEF" w:rsidRPr="0001616F" w:rsidRDefault="003D1EEF" w:rsidP="003D1EEF">
      <w:pPr>
        <w:ind w:left="709"/>
        <w:jc w:val="both"/>
        <w:rPr>
          <w:rFonts w:cs="Arial"/>
          <w:sz w:val="20"/>
        </w:rPr>
      </w:pPr>
      <w:r w:rsidRPr="0001616F">
        <w:rPr>
          <w:rFonts w:cs="Arial"/>
          <w:sz w:val="20"/>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71E50423" w14:textId="77777777" w:rsidR="008F3EE0" w:rsidRPr="0001616F" w:rsidRDefault="008F3EE0" w:rsidP="00537662">
      <w:pPr>
        <w:ind w:left="851"/>
        <w:jc w:val="both"/>
        <w:rPr>
          <w:rFonts w:cs="Arial"/>
          <w:sz w:val="20"/>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20" w:name="_Ref31872431"/>
      <w:bookmarkStart w:id="21" w:name="_Toc212814666"/>
      <w:r w:rsidRPr="001D6408">
        <w:t>Liens avec d’autres opérateurs économiques</w:t>
      </w:r>
      <w:bookmarkEnd w:id="20"/>
      <w:bookmarkEnd w:id="21"/>
    </w:p>
    <w:p w14:paraId="2E89F768" w14:textId="49FF5E0B" w:rsidR="008F3EE0" w:rsidRPr="009D1C8F" w:rsidRDefault="008F3EE0" w:rsidP="00FF4E9E">
      <w:pPr>
        <w:pStyle w:val="Titre2"/>
      </w:pPr>
      <w:bookmarkStart w:id="22" w:name="_Toc212814667"/>
      <w:r w:rsidRPr="009D1C8F">
        <w:t>Groupement d’entreprise</w:t>
      </w:r>
      <w:bookmarkEnd w:id="22"/>
      <w:r w:rsidR="00275168">
        <w:t>s</w:t>
      </w:r>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proofErr w:type="gramStart"/>
      <w:r w:rsidRPr="00225833">
        <w:rPr>
          <w:rFonts w:cs="Arial"/>
          <w:sz w:val="20"/>
        </w:rPr>
        <w:t>composition  du</w:t>
      </w:r>
      <w:proofErr w:type="gramEnd"/>
      <w:r w:rsidRPr="00225833">
        <w:rPr>
          <w:rFonts w:cs="Arial"/>
          <w:sz w:val="20"/>
        </w:rPr>
        <w:t xml:space="preserve"> groupement ne peut être modifiée entre la date de remise des candidatures et la date de signature du marché public. Toutefois, en cas d’opération de restructuration de société, notamment de rachat, de fusion ou d’acquisition ou, si le </w:t>
      </w:r>
      <w:r w:rsidRPr="00225833">
        <w:rPr>
          <w:rFonts w:cs="Arial"/>
          <w:sz w:val="20"/>
        </w:rPr>
        <w:lastRenderedPageBreak/>
        <w:t>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223CE112" w:rsidR="008F3EE0" w:rsidRPr="00225833" w:rsidRDefault="008F3EE0" w:rsidP="00B06838">
      <w:pPr>
        <w:jc w:val="both"/>
        <w:rPr>
          <w:rFonts w:cs="Arial"/>
          <w:sz w:val="20"/>
        </w:rPr>
      </w:pPr>
      <w:r w:rsidRPr="005E643B">
        <w:rPr>
          <w:rFonts w:cs="Arial"/>
          <w:sz w:val="20"/>
        </w:rPr>
        <w:t>A l'issue de l</w:t>
      </w:r>
      <w:r w:rsidRPr="005E643B">
        <w:rPr>
          <w:rFonts w:cs="Arial"/>
          <w:color w:val="000000"/>
          <w:sz w:val="20"/>
        </w:rPr>
        <w:t>'attribu</w:t>
      </w:r>
      <w:r w:rsidRPr="005E643B">
        <w:rPr>
          <w:rFonts w:cs="Arial"/>
          <w:sz w:val="20"/>
        </w:rPr>
        <w:t>tion du marché</w:t>
      </w:r>
      <w:r w:rsidR="00D841CB" w:rsidRPr="005E643B">
        <w:rPr>
          <w:rFonts w:cs="Arial"/>
          <w:sz w:val="20"/>
        </w:rPr>
        <w:t xml:space="preserve"> public</w:t>
      </w:r>
      <w:r w:rsidRPr="005E643B">
        <w:rPr>
          <w:rFonts w:cs="Arial"/>
          <w:sz w:val="20"/>
        </w:rPr>
        <w:t xml:space="preserve">, si le groupement retenu n’est pas solidaire, </w:t>
      </w:r>
      <w:r w:rsidR="00EF07BF" w:rsidRPr="005E643B">
        <w:rPr>
          <w:rFonts w:cs="Arial"/>
          <w:sz w:val="20"/>
        </w:rPr>
        <w:t>le Pouvoir Adjudicateur</w:t>
      </w:r>
      <w:r w:rsidRPr="005E643B">
        <w:rPr>
          <w:rFonts w:cs="Arial"/>
          <w:sz w:val="20"/>
        </w:rPr>
        <w:t xml:space="preserve"> imposera la forme d'un groupement conjoint avec mandataire solidaire, conformément à l’article </w:t>
      </w:r>
      <w:r w:rsidR="00564BA5" w:rsidRPr="005E643B">
        <w:rPr>
          <w:rFonts w:cs="Arial"/>
          <w:sz w:val="20"/>
        </w:rPr>
        <w:t>R.2142-22 du code de la commande publique</w:t>
      </w:r>
      <w:r w:rsidRPr="005E643B">
        <w:rPr>
          <w:rFonts w:cs="Arial"/>
          <w:sz w:val="20"/>
        </w:rPr>
        <w:t>.</w:t>
      </w:r>
    </w:p>
    <w:p w14:paraId="3BB20C5E" w14:textId="77777777" w:rsidR="008F3EE0" w:rsidRPr="009D1C8F" w:rsidRDefault="008F3EE0" w:rsidP="00FF4E9E">
      <w:pPr>
        <w:pStyle w:val="Titre2"/>
      </w:pPr>
      <w:bookmarkStart w:id="23" w:name="_Toc212814668"/>
      <w:r w:rsidRPr="009D1C8F">
        <w:t>Sous-traitance</w:t>
      </w:r>
      <w:bookmarkEnd w:id="23"/>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77777777" w:rsidR="008F3EE0" w:rsidRPr="00225833"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7EE5F6A9" w14:textId="77777777" w:rsidR="008F3EE0" w:rsidRPr="00225833" w:rsidRDefault="008F3EE0" w:rsidP="00DA0847">
      <w:pPr>
        <w:tabs>
          <w:tab w:val="left" w:pos="360"/>
          <w:tab w:val="left" w:pos="540"/>
        </w:tabs>
        <w:rPr>
          <w:rFonts w:cs="Arial"/>
          <w:sz w:val="20"/>
        </w:rPr>
      </w:pPr>
    </w:p>
    <w:p w14:paraId="24900D26" w14:textId="77777777" w:rsidR="008F3EE0" w:rsidRDefault="008F3EE0" w:rsidP="007B4539">
      <w:pPr>
        <w:pStyle w:val="Titre1"/>
      </w:pPr>
      <w:bookmarkStart w:id="24" w:name="_Toc212814669"/>
      <w:r w:rsidRPr="004C057F">
        <w:t xml:space="preserve">Contenu </w:t>
      </w:r>
      <w:r>
        <w:t>des offres</w:t>
      </w:r>
      <w:bookmarkEnd w:id="24"/>
    </w:p>
    <w:p w14:paraId="45553789" w14:textId="77777777" w:rsidR="008F3EE0" w:rsidRDefault="008F3EE0" w:rsidP="00EF07BF">
      <w:pPr>
        <w:pStyle w:val="Titre2"/>
      </w:pPr>
      <w:bookmarkStart w:id="25" w:name="_Toc212814670"/>
      <w:r>
        <w:t>Dispositions générales</w:t>
      </w:r>
      <w:bookmarkEnd w:id="25"/>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26" w:name="_Toc212814671"/>
      <w:r w:rsidRPr="00632967">
        <w:t>Présentation des offres en cas d’allotissement</w:t>
      </w:r>
      <w:bookmarkEnd w:id="26"/>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77CD5DF2"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 lot incomplet ne ser</w:t>
      </w:r>
      <w:r w:rsidR="00FA7BD9">
        <w:rPr>
          <w:rFonts w:cs="Arial"/>
          <w:b/>
          <w:sz w:val="20"/>
          <w:u w:val="single"/>
        </w:rPr>
        <w:t>a</w:t>
      </w:r>
      <w:r w:rsidRPr="0000211C">
        <w:rPr>
          <w:rFonts w:cs="Arial"/>
          <w:b/>
          <w:sz w:val="20"/>
          <w:u w:val="single"/>
        </w:rPr>
        <w:t xml:space="preserve">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5278F9C7" w:rsidR="000028DC" w:rsidRPr="0000211C" w:rsidRDefault="000028DC" w:rsidP="000028DC">
      <w:pPr>
        <w:pStyle w:val="Corpsdetexte2"/>
        <w:rPr>
          <w:rFonts w:cs="Arial"/>
          <w:sz w:val="20"/>
        </w:rPr>
      </w:pPr>
      <w:r w:rsidRPr="0000211C">
        <w:rPr>
          <w:rFonts w:cs="Arial"/>
          <w:sz w:val="20"/>
        </w:rPr>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5A0766BA" w14:textId="16ED3F91" w:rsidR="00D97318" w:rsidRDefault="008F3EE0" w:rsidP="00D97318">
      <w:pPr>
        <w:pStyle w:val="Titre2"/>
      </w:pPr>
      <w:bookmarkStart w:id="27" w:name="_Ref481506332"/>
      <w:bookmarkStart w:id="28" w:name="_Toc212814672"/>
      <w:r w:rsidRPr="004C057F">
        <w:t xml:space="preserve">Eléments </w:t>
      </w:r>
      <w:r>
        <w:t>constitutifs de l’offre</w:t>
      </w:r>
      <w:bookmarkEnd w:id="27"/>
      <w:bookmarkEnd w:id="28"/>
    </w:p>
    <w:p w14:paraId="26AC5B7E" w14:textId="3D3EC4FE" w:rsidR="00D97318" w:rsidRDefault="00D97318" w:rsidP="00D97318"/>
    <w:p w14:paraId="35398558" w14:textId="1B99CD63" w:rsidR="00D97318" w:rsidRPr="00DD765E" w:rsidRDefault="00D97318" w:rsidP="00674695">
      <w:pPr>
        <w:pStyle w:val="En-tte"/>
        <w:numPr>
          <w:ilvl w:val="0"/>
          <w:numId w:val="4"/>
        </w:numPr>
        <w:tabs>
          <w:tab w:val="clear" w:pos="9071"/>
        </w:tabs>
        <w:jc w:val="both"/>
        <w:rPr>
          <w:rFonts w:cs="Arial"/>
          <w:sz w:val="20"/>
        </w:rPr>
      </w:pPr>
      <w:r w:rsidRPr="00DD765E">
        <w:rPr>
          <w:rFonts w:cs="Arial"/>
          <w:sz w:val="20"/>
        </w:rPr>
        <w:t>Le CCAP valant acte d’engagement, dûment complété et signé (sans que son absence ne constitue un motif de rejet de l’offre) </w:t>
      </w:r>
    </w:p>
    <w:p w14:paraId="47E88C84" w14:textId="2EC127D2" w:rsidR="00B6488A" w:rsidRDefault="00B6488A" w:rsidP="00674695">
      <w:pPr>
        <w:pStyle w:val="En-tte"/>
        <w:numPr>
          <w:ilvl w:val="0"/>
          <w:numId w:val="4"/>
        </w:numPr>
        <w:tabs>
          <w:tab w:val="clear" w:pos="9071"/>
        </w:tabs>
        <w:jc w:val="both"/>
        <w:rPr>
          <w:rFonts w:cs="Arial"/>
          <w:sz w:val="20"/>
        </w:rPr>
      </w:pPr>
      <w:r>
        <w:rPr>
          <w:rFonts w:cs="Arial"/>
          <w:sz w:val="20"/>
        </w:rPr>
        <w:t xml:space="preserve">L’annexe financière au CCAP valant AE. </w:t>
      </w:r>
      <w:r w:rsidRPr="00B6488A">
        <w:rPr>
          <w:rFonts w:cs="Arial"/>
          <w:b/>
          <w:sz w:val="20"/>
          <w:u w:val="single"/>
        </w:rPr>
        <w:t>Les candidats sont invités à compléter seulement l’onglet « BPU ».</w:t>
      </w:r>
      <w:r>
        <w:rPr>
          <w:rFonts w:cs="Arial"/>
          <w:sz w:val="20"/>
        </w:rPr>
        <w:t xml:space="preserve"> En effet, un système de renvois de cellules a été mis en place entre l’onglet « BPU » et l’onglet « DQE ».</w:t>
      </w:r>
    </w:p>
    <w:p w14:paraId="432164B4" w14:textId="5A8E6B6C" w:rsidR="00B6488A" w:rsidRDefault="00B6488A" w:rsidP="00B6488A">
      <w:pPr>
        <w:pStyle w:val="En-tte"/>
        <w:tabs>
          <w:tab w:val="clear" w:pos="9071"/>
        </w:tabs>
        <w:ind w:left="357"/>
        <w:jc w:val="both"/>
        <w:rPr>
          <w:rFonts w:cs="Arial"/>
          <w:sz w:val="20"/>
        </w:rPr>
      </w:pPr>
      <w:r>
        <w:rPr>
          <w:rFonts w:cs="Arial"/>
          <w:sz w:val="20"/>
        </w:rPr>
        <w:t>Le document doit être remis au format Excel et les lignes de prix ne doivent pas être modifiées ou ajoutées, sous peine de rejet de l’offre pour irrégularité.</w:t>
      </w:r>
    </w:p>
    <w:p w14:paraId="64AA3FC4" w14:textId="77777777" w:rsidR="00B6488A" w:rsidRDefault="00B6488A" w:rsidP="00B6488A">
      <w:pPr>
        <w:pStyle w:val="En-tte"/>
        <w:tabs>
          <w:tab w:val="clear" w:pos="9071"/>
        </w:tabs>
        <w:ind w:left="357"/>
        <w:jc w:val="both"/>
        <w:rPr>
          <w:rFonts w:cs="Arial"/>
          <w:sz w:val="20"/>
        </w:rPr>
      </w:pPr>
    </w:p>
    <w:p w14:paraId="7BF1183A" w14:textId="708F75CF" w:rsidR="008F3EE0" w:rsidRPr="00EF529E" w:rsidRDefault="00B6488A" w:rsidP="00674695">
      <w:pPr>
        <w:pStyle w:val="En-tte"/>
        <w:numPr>
          <w:ilvl w:val="0"/>
          <w:numId w:val="4"/>
        </w:numPr>
        <w:tabs>
          <w:tab w:val="clear" w:pos="9071"/>
        </w:tabs>
        <w:jc w:val="both"/>
        <w:rPr>
          <w:rFonts w:cs="Arial"/>
          <w:sz w:val="20"/>
        </w:rPr>
      </w:pPr>
      <w:r>
        <w:rPr>
          <w:rFonts w:cs="Arial"/>
          <w:sz w:val="20"/>
        </w:rPr>
        <w:lastRenderedPageBreak/>
        <w:t xml:space="preserve">Le </w:t>
      </w:r>
      <w:r w:rsidR="008F3EE0" w:rsidRPr="00EF529E">
        <w:rPr>
          <w:rFonts w:cs="Arial"/>
          <w:sz w:val="20"/>
        </w:rPr>
        <w:t>mém</w:t>
      </w:r>
      <w:r w:rsidR="00085AA7" w:rsidRPr="00EF529E">
        <w:rPr>
          <w:rFonts w:cs="Arial"/>
          <w:sz w:val="20"/>
        </w:rPr>
        <w:t>oire technique comprenant</w:t>
      </w:r>
      <w:r w:rsidR="00EF529E" w:rsidRPr="00EF529E">
        <w:rPr>
          <w:rFonts w:cs="Arial"/>
          <w:sz w:val="20"/>
        </w:rPr>
        <w:t xml:space="preserve"> les </w:t>
      </w:r>
      <w:bookmarkStart w:id="29" w:name="_Hlk213425274"/>
      <w:r w:rsidR="00EF529E" w:rsidRPr="00EF529E">
        <w:rPr>
          <w:rFonts w:cs="Arial"/>
          <w:sz w:val="20"/>
        </w:rPr>
        <w:t>modalités de stérilisation</w:t>
      </w:r>
      <w:r w:rsidR="00D24DD7">
        <w:rPr>
          <w:rFonts w:cs="Arial"/>
          <w:sz w:val="20"/>
        </w:rPr>
        <w:t xml:space="preserve"> (technique et processus employé, moyens matériels)</w:t>
      </w:r>
      <w:r w:rsidR="00EF529E" w:rsidRPr="00EF529E">
        <w:rPr>
          <w:rFonts w:cs="Arial"/>
          <w:sz w:val="20"/>
        </w:rPr>
        <w:t>, l’organisation logistique</w:t>
      </w:r>
      <w:r w:rsidR="00E733F4">
        <w:rPr>
          <w:rFonts w:cs="Arial"/>
          <w:sz w:val="20"/>
        </w:rPr>
        <w:t xml:space="preserve"> mise en œuvre pour le marché</w:t>
      </w:r>
      <w:r w:rsidR="00EF529E" w:rsidRPr="00EF529E">
        <w:rPr>
          <w:rFonts w:cs="Arial"/>
          <w:sz w:val="20"/>
        </w:rPr>
        <w:t xml:space="preserve"> (</w:t>
      </w:r>
      <w:r w:rsidR="00E733F4">
        <w:rPr>
          <w:rFonts w:cs="Arial"/>
          <w:sz w:val="20"/>
        </w:rPr>
        <w:t xml:space="preserve">modalités de </w:t>
      </w:r>
      <w:r w:rsidR="00EF529E" w:rsidRPr="00EF529E">
        <w:rPr>
          <w:rFonts w:cs="Arial"/>
          <w:sz w:val="20"/>
        </w:rPr>
        <w:t>suivi des commandes jusqu’à la livraison)</w:t>
      </w:r>
      <w:r w:rsidR="00D24DD7">
        <w:rPr>
          <w:rFonts w:cs="Arial"/>
          <w:sz w:val="20"/>
        </w:rPr>
        <w:t xml:space="preserve"> et les modalités de</w:t>
      </w:r>
      <w:r w:rsidR="00EF529E" w:rsidRPr="00EF529E">
        <w:rPr>
          <w:rFonts w:cs="Arial"/>
          <w:sz w:val="20"/>
        </w:rPr>
        <w:t xml:space="preserve"> traçabilité (</w:t>
      </w:r>
      <w:r w:rsidR="00D24DD7">
        <w:rPr>
          <w:rFonts w:cs="Arial"/>
          <w:sz w:val="20"/>
        </w:rPr>
        <w:t xml:space="preserve">exemple de </w:t>
      </w:r>
      <w:r w:rsidR="00EF529E" w:rsidRPr="00EF529E">
        <w:rPr>
          <w:rFonts w:cs="Arial"/>
          <w:sz w:val="20"/>
        </w:rPr>
        <w:t>rapport de stérilisation)</w:t>
      </w:r>
      <w:bookmarkEnd w:id="29"/>
    </w:p>
    <w:p w14:paraId="1355D1A5" w14:textId="5E58692D" w:rsidR="00CF6DFC" w:rsidRPr="00EF529E" w:rsidRDefault="00CF6DFC" w:rsidP="00E5462B">
      <w:pPr>
        <w:pStyle w:val="En-tte"/>
        <w:tabs>
          <w:tab w:val="clear" w:pos="9071"/>
        </w:tabs>
        <w:jc w:val="both"/>
        <w:rPr>
          <w:rFonts w:cs="Arial"/>
          <w:sz w:val="20"/>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6DC0717C" w14:textId="7CD837D7" w:rsidR="00CF6DFC" w:rsidRDefault="00CF6DFC" w:rsidP="00E5462B">
      <w:pPr>
        <w:pStyle w:val="En-tte"/>
        <w:tabs>
          <w:tab w:val="clear" w:pos="9071"/>
        </w:tabs>
        <w:jc w:val="both"/>
        <w:rPr>
          <w:rFonts w:cs="Arial"/>
          <w:sz w:val="20"/>
          <w:highlight w:val="lightGray"/>
        </w:rPr>
      </w:pPr>
    </w:p>
    <w:p w14:paraId="38E7D650" w14:textId="249E921E" w:rsidR="008F3EE0" w:rsidRDefault="008F3EE0" w:rsidP="00EF07BF">
      <w:pPr>
        <w:pStyle w:val="Titre2"/>
      </w:pPr>
      <w:bookmarkStart w:id="30" w:name="_Ref521678937"/>
      <w:bookmarkStart w:id="31" w:name="_Ref521678938"/>
      <w:bookmarkStart w:id="32" w:name="_Toc212814673"/>
      <w:r w:rsidRPr="004C057F">
        <w:t>Variantes</w:t>
      </w:r>
      <w:bookmarkEnd w:id="30"/>
      <w:bookmarkEnd w:id="31"/>
      <w:bookmarkEnd w:id="32"/>
    </w:p>
    <w:p w14:paraId="2A87F9D7" w14:textId="234821C9"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4C165699" w14:textId="77777777" w:rsidR="008F3EE0" w:rsidRDefault="008F3EE0" w:rsidP="00EF07BF">
      <w:pPr>
        <w:pStyle w:val="Titre2"/>
      </w:pPr>
      <w:bookmarkStart w:id="33" w:name="_Toc212814674"/>
      <w:r w:rsidRPr="004C057F">
        <w:t xml:space="preserve">Dispositions </w:t>
      </w:r>
      <w:r>
        <w:t>particulières</w:t>
      </w:r>
      <w:bookmarkEnd w:id="33"/>
    </w:p>
    <w:p w14:paraId="100517EE" w14:textId="3B13F9F0" w:rsidR="008F3EE0" w:rsidRPr="00EF529E" w:rsidRDefault="008F3EE0" w:rsidP="00866590">
      <w:pPr>
        <w:pStyle w:val="Corpsdetexte2"/>
        <w:rPr>
          <w:rFonts w:cs="Arial"/>
          <w:sz w:val="20"/>
        </w:rPr>
      </w:pPr>
      <w:r w:rsidRPr="00EF529E">
        <w:rPr>
          <w:rFonts w:cs="Arial"/>
          <w:sz w:val="20"/>
        </w:rPr>
        <w:t>Ces prix ou conditions de prix s'entendent franco de port et d'emballage. Les frais de gestion de dossier ne sont pas acceptés.</w:t>
      </w:r>
    </w:p>
    <w:p w14:paraId="08683360" w14:textId="77777777" w:rsidR="00940A49" w:rsidRPr="00EF529E" w:rsidRDefault="00940A49" w:rsidP="00866590">
      <w:pPr>
        <w:pStyle w:val="Corpsdetexte2"/>
        <w:rPr>
          <w:rFonts w:cs="Arial"/>
          <w:sz w:val="20"/>
        </w:rPr>
      </w:pPr>
    </w:p>
    <w:p w14:paraId="2E73D1F7" w14:textId="4A67D757" w:rsidR="008F3EE0" w:rsidRPr="00EF529E" w:rsidRDefault="00EF07BF" w:rsidP="00DE1C1D">
      <w:pPr>
        <w:tabs>
          <w:tab w:val="left" w:pos="5529"/>
        </w:tabs>
        <w:jc w:val="both"/>
        <w:rPr>
          <w:rFonts w:cs="Arial"/>
          <w:sz w:val="20"/>
        </w:rPr>
      </w:pPr>
      <w:r w:rsidRPr="00EF529E">
        <w:rPr>
          <w:rFonts w:cs="Arial"/>
          <w:sz w:val="20"/>
        </w:rPr>
        <w:t>Le Pouvoir Adjudicateur</w:t>
      </w:r>
      <w:r w:rsidR="008F3EE0" w:rsidRPr="00EF529E">
        <w:rPr>
          <w:rFonts w:cs="Arial"/>
          <w:sz w:val="20"/>
        </w:rPr>
        <w:t xml:space="preserve"> n’acceptera pas de seuil minimum de commande en quantité.</w:t>
      </w:r>
    </w:p>
    <w:p w14:paraId="3B2537D9" w14:textId="77777777" w:rsidR="008F3EE0" w:rsidRDefault="008F3EE0" w:rsidP="007B4539">
      <w:pPr>
        <w:pStyle w:val="Titre1"/>
      </w:pPr>
      <w:bookmarkStart w:id="34" w:name="_Ref481507207"/>
      <w:bookmarkStart w:id="35" w:name="_Toc212814675"/>
      <w:r>
        <w:t xml:space="preserve">Présentation </w:t>
      </w:r>
      <w:r w:rsidRPr="00835076">
        <w:t>et</w:t>
      </w:r>
      <w:r>
        <w:t xml:space="preserve"> contenu des plis</w:t>
      </w:r>
      <w:bookmarkEnd w:id="34"/>
      <w:bookmarkEnd w:id="35"/>
    </w:p>
    <w:p w14:paraId="1DDC5614" w14:textId="77777777" w:rsidR="008F3EE0" w:rsidRDefault="008F3EE0" w:rsidP="00EF07BF">
      <w:pPr>
        <w:pStyle w:val="Titre2"/>
      </w:pPr>
      <w:bookmarkStart w:id="36" w:name="_Toc212814676"/>
      <w:r>
        <w:t>Choix du mode de remise des plis</w:t>
      </w:r>
      <w:bookmarkEnd w:id="36"/>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37" w:name="_Ref521678984"/>
      <w:bookmarkStart w:id="38" w:name="_Toc212814677"/>
      <w:r>
        <w:t>Par voie dématérialisée</w:t>
      </w:r>
      <w:bookmarkEnd w:id="37"/>
      <w:bookmarkEnd w:id="38"/>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3"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4"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5"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proofErr w:type="gramStart"/>
      <w:r w:rsidRPr="00EF07BF">
        <w:rPr>
          <w:rFonts w:cs="Arial"/>
          <w:sz w:val="20"/>
        </w:rPr>
        <w:t>prix</w:t>
      </w:r>
      <w:proofErr w:type="gramEnd"/>
      <w:r w:rsidRPr="00EF07BF">
        <w:rPr>
          <w:rFonts w:cs="Arial"/>
          <w:sz w:val="20"/>
        </w:rPr>
        <w:t xml:space="preserve"> d'un appel national à partir d'un poste fixe </w:t>
      </w:r>
      <w:hyperlink r:id="rId27"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28"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39" w:name="_Toc212814678"/>
      <w:r w:rsidRPr="005272DB">
        <w:t>Formats des documents</w:t>
      </w:r>
      <w:bookmarkEnd w:id="39"/>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674695">
      <w:pPr>
        <w:pStyle w:val="Paragraphedeliste"/>
        <w:numPr>
          <w:ilvl w:val="0"/>
          <w:numId w:val="15"/>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Compressés (exemples </w:t>
      </w:r>
      <w:proofErr w:type="gramStart"/>
      <w:r w:rsidRPr="00EF07BF">
        <w:rPr>
          <w:rFonts w:cs="Arial"/>
          <w:sz w:val="20"/>
        </w:rPr>
        <w:t>d'extensions :.</w:t>
      </w:r>
      <w:proofErr w:type="gramEnd"/>
      <w:r w:rsidRPr="00EF07BF">
        <w:rPr>
          <w:rFonts w:cs="Arial"/>
          <w:sz w:val="20"/>
        </w:rPr>
        <w:t>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674695">
      <w:pPr>
        <w:pStyle w:val="Paragraphedeliste"/>
        <w:numPr>
          <w:ilvl w:val="0"/>
          <w:numId w:val="15"/>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674695">
      <w:pPr>
        <w:pStyle w:val="Paragraphedeliste"/>
        <w:numPr>
          <w:ilvl w:val="0"/>
          <w:numId w:val="15"/>
        </w:numPr>
        <w:jc w:val="both"/>
        <w:rPr>
          <w:rFonts w:cs="Arial"/>
          <w:sz w:val="20"/>
        </w:rPr>
      </w:pPr>
      <w:r w:rsidRPr="00EF07BF">
        <w:rPr>
          <w:rFonts w:cs="Arial"/>
          <w:sz w:val="20"/>
        </w:rPr>
        <w:lastRenderedPageBreak/>
        <w:t>Internet : (exemple d'extension : .htm).</w:t>
      </w:r>
    </w:p>
    <w:p w14:paraId="19096CFA" w14:textId="77777777" w:rsidR="00970169" w:rsidRDefault="00483E56" w:rsidP="005272DB">
      <w:pPr>
        <w:pStyle w:val="Titre3"/>
      </w:pPr>
      <w:bookmarkStart w:id="40" w:name="_Toc212814679"/>
      <w:r>
        <w:t>O</w:t>
      </w:r>
      <w:r w:rsidRPr="009D56C1">
        <w:t>utils requis pour répondre par voie dématérialisée</w:t>
      </w:r>
      <w:bookmarkEnd w:id="40"/>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29"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 xml:space="preserve">Nous vous </w:t>
      </w:r>
      <w:proofErr w:type="gramStart"/>
      <w:r w:rsidRPr="00EF07BF">
        <w:rPr>
          <w:rFonts w:cs="Arial"/>
          <w:sz w:val="20"/>
        </w:rPr>
        <w:t>conseillon</w:t>
      </w:r>
      <w:r w:rsidR="00483E56" w:rsidRPr="00EF07BF">
        <w:rPr>
          <w:rFonts w:cs="Arial"/>
          <w:sz w:val="20"/>
        </w:rPr>
        <w:t>s  de</w:t>
      </w:r>
      <w:proofErr w:type="gramEnd"/>
      <w:r w:rsidR="00483E56" w:rsidRPr="00EF07BF">
        <w:rPr>
          <w:rFonts w:cs="Arial"/>
          <w:sz w:val="20"/>
        </w:rPr>
        <w:t xml:space="preserv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0" w:history="1">
        <w:r w:rsidRPr="00EF07BF">
          <w:rPr>
            <w:rFonts w:cs="Arial"/>
            <w:sz w:val="20"/>
          </w:rPr>
          <w:t>https://www.marches-publics.gouv.fr</w:t>
        </w:r>
      </w:hyperlink>
    </w:p>
    <w:p w14:paraId="65EE705A" w14:textId="77777777" w:rsidR="00970169" w:rsidRPr="009D56C1" w:rsidRDefault="00483E56" w:rsidP="005272DB">
      <w:pPr>
        <w:pStyle w:val="Titre3"/>
      </w:pPr>
      <w:bookmarkStart w:id="41" w:name="_Toc212814680"/>
      <w:r>
        <w:t>C</w:t>
      </w:r>
      <w:r w:rsidRPr="009D56C1">
        <w:t>ertificat de signature électronique</w:t>
      </w:r>
      <w:bookmarkEnd w:id="41"/>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 xml:space="preserve">conformes au règlement européen </w:t>
      </w:r>
      <w:proofErr w:type="spellStart"/>
      <w:r w:rsidR="00E879F9" w:rsidRPr="00E879F9">
        <w:rPr>
          <w:rFonts w:cs="Arial"/>
          <w:sz w:val="20"/>
        </w:rPr>
        <w:t>eIDAS</w:t>
      </w:r>
      <w:proofErr w:type="spellEnd"/>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proofErr w:type="spellStart"/>
      <w:r w:rsidR="00CC0821">
        <w:rPr>
          <w:rFonts w:cs="Arial"/>
          <w:sz w:val="20"/>
        </w:rPr>
        <w:t>eIDAS</w:t>
      </w:r>
      <w:proofErr w:type="spellEnd"/>
      <w:r w:rsidR="00CC0821">
        <w:rPr>
          <w:rFonts w:cs="Arial"/>
          <w:sz w:val="20"/>
        </w:rPr>
        <w:t>,</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42" w:name="_Toc212814681"/>
      <w:r>
        <w:t>R</w:t>
      </w:r>
      <w:r w:rsidR="00B8721A">
        <w:t>emarques pratiques</w:t>
      </w:r>
      <w:bookmarkEnd w:id="42"/>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lastRenderedPageBreak/>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1"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43" w:name="_Toc212814682"/>
      <w:r>
        <w:t>T</w:t>
      </w:r>
      <w:r w:rsidRPr="00970169">
        <w:t>ransmission des virus</w:t>
      </w:r>
      <w:bookmarkEnd w:id="43"/>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44" w:name="_Toc212814683"/>
      <w:r>
        <w:t>La copie de sauvegarde</w:t>
      </w:r>
      <w:bookmarkEnd w:id="44"/>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6AC75DBB"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 xml:space="preserve">Direction des Achats – Cellule juridique - Bâtiment Garonne (RDC) </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l’objet</w:t>
      </w:r>
      <w:proofErr w:type="gramEnd"/>
      <w:r w:rsidRPr="00EF07BF">
        <w:rPr>
          <w:rFonts w:cs="Arial"/>
          <w:b/>
          <w:sz w:val="20"/>
        </w:rPr>
        <w:t xml:space="preserve"> de la procédure</w:t>
      </w:r>
    </w:p>
    <w:p w14:paraId="478F8FCB"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 xml:space="preserve">Cette copie de sauvegarde pourra être ouverte en </w:t>
      </w:r>
      <w:proofErr w:type="gramStart"/>
      <w:r w:rsidRPr="00EF07BF">
        <w:rPr>
          <w:rFonts w:cs="Arial"/>
          <w:sz w:val="20"/>
        </w:rPr>
        <w:t>cas  :</w:t>
      </w:r>
      <w:proofErr w:type="gramEnd"/>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proofErr w:type="gramStart"/>
      <w:r w:rsidRPr="00EF07BF">
        <w:rPr>
          <w:rFonts w:cs="Arial"/>
          <w:sz w:val="20"/>
        </w:rPr>
        <w:t>d’offre</w:t>
      </w:r>
      <w:proofErr w:type="gramEnd"/>
      <w:r w:rsidRPr="00EF07BF">
        <w:rPr>
          <w:rFonts w:cs="Arial"/>
          <w:sz w:val="20"/>
        </w:rPr>
        <w:t xml:space="preserv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proofErr w:type="gramStart"/>
      <w:r w:rsidRPr="00EF07BF">
        <w:rPr>
          <w:rFonts w:cs="Arial"/>
          <w:sz w:val="20"/>
        </w:rPr>
        <w:t>d’offre</w:t>
      </w:r>
      <w:proofErr w:type="gramEnd"/>
      <w:r w:rsidRPr="00EF07BF">
        <w:rPr>
          <w:rFonts w:cs="Arial"/>
          <w:sz w:val="20"/>
        </w:rPr>
        <w:t xml:space="preserv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proofErr w:type="gramStart"/>
      <w:r>
        <w:rPr>
          <w:rFonts w:cs="Arial"/>
          <w:sz w:val="20"/>
        </w:rPr>
        <w:t>de</w:t>
      </w:r>
      <w:proofErr w:type="gramEnd"/>
      <w:r>
        <w:rPr>
          <w:rFonts w:cs="Arial"/>
          <w:sz w:val="20"/>
        </w:rPr>
        <w:t xml:space="preserv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proofErr w:type="gramStart"/>
      <w:r>
        <w:rPr>
          <w:rFonts w:cs="Arial"/>
          <w:sz w:val="20"/>
        </w:rPr>
        <w:t>ou</w:t>
      </w:r>
      <w:proofErr w:type="gramEnd"/>
      <w:r>
        <w:rPr>
          <w:rFonts w:cs="Arial"/>
          <w:sz w:val="20"/>
        </w:rPr>
        <w:t xml:space="preserve">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45" w:name="Conseils"/>
      <w:r w:rsidRPr="00CC4337">
        <w:rPr>
          <w:rFonts w:eastAsia="Calibri" w:cs="Arial"/>
          <w:b/>
          <w:color w:val="7030A0"/>
          <w:sz w:val="20"/>
          <w:u w:val="single"/>
          <w:lang w:eastAsia="en-US"/>
        </w:rPr>
        <w:t>CONSEILS POUR PERMETTRE UN DEPOT DANS DE BONNES CONDITIONS :</w:t>
      </w:r>
    </w:p>
    <w:bookmarkEnd w:id="45"/>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5D88E8E4"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CHU de Toulouse</w:t>
      </w:r>
    </w:p>
    <w:p w14:paraId="685B579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A l’attention de M. le Directeur général </w:t>
      </w:r>
    </w:p>
    <w:p w14:paraId="133CBAEA"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Hôtel-Dieu Saint-Jacques</w:t>
      </w:r>
    </w:p>
    <w:p w14:paraId="1BDB622D"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Direction des Achats – </w:t>
      </w:r>
      <w:r>
        <w:rPr>
          <w:rFonts w:cs="Arial"/>
          <w:b/>
          <w:sz w:val="20"/>
        </w:rPr>
        <w:t>Bâtiment Garonne - Bureau 024 (RDC</w:t>
      </w:r>
      <w:r w:rsidRPr="00FD1979">
        <w:rPr>
          <w:rFonts w:cs="Arial"/>
          <w:b/>
          <w:sz w:val="20"/>
        </w:rPr>
        <w:t>)</w:t>
      </w:r>
    </w:p>
    <w:p w14:paraId="4A52108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2, rue Viguerie TSA 80035</w:t>
      </w:r>
    </w:p>
    <w:p w14:paraId="4951872D"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31059 Toulouse Cedex 9</w:t>
      </w:r>
    </w:p>
    <w:p w14:paraId="57BBABA7"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i/>
          <w:noProof/>
          <w:color w:val="000000"/>
          <w:sz w:val="20"/>
        </w:rPr>
      </w:pPr>
      <w:r w:rsidRPr="00EF07BF">
        <w:rPr>
          <w:rFonts w:cs="Arial"/>
          <w:i/>
          <w:noProof/>
          <w:color w:val="000000"/>
          <w:sz w:val="20"/>
        </w:rPr>
        <w:t xml:space="preserve">Du lundi au vendredi (sauf les jours fériés) de </w:t>
      </w:r>
      <w:smartTag w:uri="urn:schemas-microsoft-com:office:smarttags" w:element="time">
        <w:smartTagPr>
          <w:attr w:name="Hour" w:val="9"/>
        </w:smartTagPr>
        <w:r w:rsidRPr="00EF07BF">
          <w:rPr>
            <w:rFonts w:cs="Arial"/>
            <w:i/>
            <w:noProof/>
            <w:color w:val="000000"/>
            <w:sz w:val="20"/>
          </w:rPr>
          <w:t>9 h</w:t>
        </w:r>
      </w:smartTag>
      <w:r w:rsidRPr="00EF07BF">
        <w:rPr>
          <w:rFonts w:cs="Arial"/>
          <w:i/>
          <w:noProof/>
          <w:color w:val="000000"/>
          <w:sz w:val="20"/>
        </w:rPr>
        <w:t xml:space="preserve"> à </w:t>
      </w:r>
      <w:smartTag w:uri="urn:schemas-microsoft-com:office:smarttags" w:element="time">
        <w:smartTagPr>
          <w:attr w:name="Hour" w:val="12"/>
        </w:smartTagPr>
        <w:r w:rsidRPr="00EF07BF">
          <w:rPr>
            <w:rFonts w:cs="Arial"/>
            <w:i/>
            <w:noProof/>
            <w:color w:val="000000"/>
            <w:sz w:val="20"/>
          </w:rPr>
          <w:t>12 h</w:t>
        </w:r>
      </w:smartTag>
      <w:r w:rsidRPr="00EF07BF">
        <w:rPr>
          <w:rFonts w:cs="Arial"/>
          <w:i/>
          <w:noProof/>
          <w:color w:val="000000"/>
          <w:sz w:val="20"/>
        </w:rPr>
        <w:t xml:space="preserve"> et de </w:t>
      </w:r>
      <w:smartTag w:uri="urn:schemas-microsoft-com:office:smarttags" w:element="time">
        <w:smartTagPr>
          <w:attr w:name="Hour" w:val="14"/>
        </w:smartTagPr>
        <w:r w:rsidRPr="00EF07BF">
          <w:rPr>
            <w:rFonts w:cs="Arial"/>
            <w:i/>
            <w:noProof/>
            <w:color w:val="000000"/>
            <w:sz w:val="20"/>
          </w:rPr>
          <w:t>14 h</w:t>
        </w:r>
        <w:r>
          <w:rPr>
            <w:rFonts w:cs="Arial"/>
            <w:i/>
            <w:noProof/>
            <w:color w:val="000000"/>
            <w:sz w:val="20"/>
          </w:rPr>
          <w:t xml:space="preserve"> 00</w:t>
        </w:r>
      </w:smartTag>
      <w:r w:rsidRPr="00EF07BF">
        <w:rPr>
          <w:rFonts w:cs="Arial"/>
          <w:i/>
          <w:noProof/>
          <w:color w:val="000000"/>
          <w:sz w:val="20"/>
        </w:rPr>
        <w:t xml:space="preserve"> à 16 h 30</w:t>
      </w:r>
    </w:p>
    <w:p w14:paraId="55B50B7F" w14:textId="77777777" w:rsidR="0074547E" w:rsidRPr="00EF07BF" w:rsidRDefault="0074547E" w:rsidP="0074547E">
      <w:pPr>
        <w:tabs>
          <w:tab w:val="left" w:pos="5529"/>
        </w:tabs>
        <w:jc w:val="both"/>
        <w:rPr>
          <w:rFonts w:cs="Arial"/>
          <w:sz w:val="20"/>
        </w:rPr>
      </w:pPr>
    </w:p>
    <w:p w14:paraId="1D86DB35" w14:textId="77777777" w:rsidR="0074547E" w:rsidRPr="00EF07BF" w:rsidRDefault="0074547E" w:rsidP="0074547E">
      <w:pPr>
        <w:tabs>
          <w:tab w:val="left" w:pos="5529"/>
        </w:tabs>
        <w:jc w:val="both"/>
        <w:rPr>
          <w:rFonts w:cs="Arial"/>
          <w:b/>
          <w:sz w:val="20"/>
        </w:rPr>
      </w:pPr>
      <w:r w:rsidRPr="00EF07BF">
        <w:rPr>
          <w:rFonts w:cs="Arial"/>
          <w:b/>
          <w:sz w:val="20"/>
        </w:rPr>
        <w:t xml:space="preserve">Le pli extérieur porte les indications suivantes : </w:t>
      </w:r>
    </w:p>
    <w:p w14:paraId="59945273" w14:textId="77777777" w:rsidR="0074547E" w:rsidRPr="00EF07BF" w:rsidRDefault="0074547E" w:rsidP="0074547E">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raison sociale du candidat</w:t>
      </w:r>
    </w:p>
    <w:p w14:paraId="2A2BE995" w14:textId="77777777" w:rsidR="0074547E" w:rsidRPr="00EF07BF" w:rsidRDefault="0074547E" w:rsidP="0074547E">
      <w:pPr>
        <w:numPr>
          <w:ilvl w:val="0"/>
          <w:numId w:val="6"/>
        </w:numPr>
        <w:tabs>
          <w:tab w:val="left" w:pos="5529"/>
        </w:tabs>
        <w:jc w:val="both"/>
        <w:rPr>
          <w:rFonts w:cs="Arial"/>
          <w:b/>
          <w:sz w:val="20"/>
        </w:rPr>
      </w:pPr>
      <w:proofErr w:type="gramStart"/>
      <w:r w:rsidRPr="00EF07BF">
        <w:rPr>
          <w:rFonts w:cs="Arial"/>
          <w:b/>
          <w:sz w:val="20"/>
        </w:rPr>
        <w:t>l’objet</w:t>
      </w:r>
      <w:proofErr w:type="gramEnd"/>
      <w:r w:rsidRPr="00EF07BF">
        <w:rPr>
          <w:rFonts w:cs="Arial"/>
          <w:b/>
          <w:sz w:val="20"/>
        </w:rPr>
        <w:t xml:space="preserve"> de la procédure</w:t>
      </w:r>
    </w:p>
    <w:p w14:paraId="71ACD0DE" w14:textId="77777777" w:rsidR="0074547E" w:rsidRPr="00EF07BF" w:rsidRDefault="0074547E" w:rsidP="0074547E">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date limite de réception des offres</w:t>
      </w:r>
    </w:p>
    <w:p w14:paraId="781925A4" w14:textId="77777777" w:rsidR="004E70BD" w:rsidRDefault="004E70BD">
      <w:pPr>
        <w:rPr>
          <w:rFonts w:ascii="Palatino Linotype" w:hAnsi="Palatino Linotype" w:cs="Arial"/>
          <w:b/>
          <w:sz w:val="20"/>
        </w:rPr>
      </w:pPr>
      <w:r>
        <w:rPr>
          <w:rFonts w:ascii="Palatino Linotype" w:hAnsi="Palatino Linotype" w:cs="Arial"/>
          <w:b/>
          <w:sz w:val="20"/>
        </w:rPr>
        <w:br w:type="page"/>
      </w:r>
    </w:p>
    <w:p w14:paraId="77C60EF8" w14:textId="77777777" w:rsidR="00144181" w:rsidRDefault="00144181" w:rsidP="00144181">
      <w:pPr>
        <w:tabs>
          <w:tab w:val="left" w:pos="5529"/>
        </w:tabs>
        <w:jc w:val="both"/>
        <w:rPr>
          <w:rFonts w:ascii="Palatino Linotype" w:hAnsi="Palatino Linotype" w:cs="Arial"/>
          <w:b/>
          <w:sz w:val="20"/>
        </w:rPr>
      </w:pPr>
    </w:p>
    <w:p w14:paraId="5713D325" w14:textId="2144EA9F" w:rsidR="008F3EE0" w:rsidRPr="001730AA" w:rsidRDefault="008F3EE0" w:rsidP="007B4539">
      <w:pPr>
        <w:pStyle w:val="Titre1"/>
        <w:rPr>
          <w:strike/>
        </w:rPr>
      </w:pPr>
      <w:bookmarkStart w:id="46" w:name="_Toc212814684"/>
      <w:r w:rsidRPr="001730AA">
        <w:t>Analyse des offres</w:t>
      </w:r>
      <w:bookmarkEnd w:id="46"/>
    </w:p>
    <w:p w14:paraId="2E9815DF" w14:textId="77777777"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 xml:space="preserve">ons décrites à l’article 10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61344B69" w14:textId="77777777" w:rsidR="008F3EE0" w:rsidRPr="00AB0985" w:rsidRDefault="008F3EE0" w:rsidP="001E394E">
      <w:pPr>
        <w:tabs>
          <w:tab w:val="left" w:pos="5529"/>
        </w:tabs>
        <w:jc w:val="both"/>
        <w:rPr>
          <w:rFonts w:cs="Arial"/>
          <w:sz w:val="20"/>
        </w:rPr>
      </w:pPr>
      <w:r w:rsidRPr="00655851">
        <w:rPr>
          <w:rFonts w:cs="Arial"/>
          <w:sz w:val="20"/>
        </w:rPr>
        <w:t>Les offres sont analysées avant les candidatures.</w:t>
      </w:r>
    </w:p>
    <w:p w14:paraId="444955B8" w14:textId="77777777" w:rsidR="00674EC4" w:rsidRPr="00674EC4" w:rsidRDefault="00674EC4" w:rsidP="00EF07BF">
      <w:pPr>
        <w:pStyle w:val="Titre2"/>
      </w:pPr>
      <w:bookmarkStart w:id="47" w:name="_Toc469477594"/>
      <w:bookmarkStart w:id="48" w:name="_Ref521680456"/>
      <w:bookmarkStart w:id="49" w:name="_Ref521680937"/>
      <w:bookmarkStart w:id="50" w:name="_Toc212814685"/>
      <w:r w:rsidRPr="00674EC4">
        <w:t>Négociation et élimination des offres non conformes</w:t>
      </w:r>
      <w:bookmarkEnd w:id="47"/>
      <w:bookmarkEnd w:id="48"/>
      <w:bookmarkEnd w:id="49"/>
      <w:bookmarkEnd w:id="50"/>
    </w:p>
    <w:p w14:paraId="4C6A47EA" w14:textId="77777777" w:rsidR="00674EC4" w:rsidRPr="003F18F4" w:rsidRDefault="00EF07BF" w:rsidP="00674EC4">
      <w:pPr>
        <w:tabs>
          <w:tab w:val="left" w:pos="5529"/>
        </w:tabs>
        <w:jc w:val="both"/>
        <w:rPr>
          <w:rFonts w:cs="Arial"/>
          <w:sz w:val="20"/>
        </w:rPr>
      </w:pPr>
      <w:r w:rsidRPr="003F18F4">
        <w:rPr>
          <w:rFonts w:cs="Arial"/>
          <w:sz w:val="20"/>
        </w:rPr>
        <w:t>Le Pouvoir Adjudicateur</w:t>
      </w:r>
      <w:r w:rsidR="00674EC4" w:rsidRPr="003F18F4">
        <w:rPr>
          <w:rFonts w:cs="Arial"/>
          <w:sz w:val="20"/>
        </w:rPr>
        <w:t xml:space="preserve"> élimine sans les classer, les offres jugées inappropriées.</w:t>
      </w:r>
    </w:p>
    <w:p w14:paraId="2455AE35" w14:textId="77777777" w:rsidR="00674EC4" w:rsidRPr="003F18F4" w:rsidRDefault="00674EC4" w:rsidP="00674EC4">
      <w:pPr>
        <w:tabs>
          <w:tab w:val="left" w:pos="5529"/>
        </w:tabs>
        <w:jc w:val="both"/>
        <w:rPr>
          <w:rFonts w:cs="Arial"/>
          <w:b/>
          <w:sz w:val="20"/>
        </w:rPr>
      </w:pPr>
    </w:p>
    <w:p w14:paraId="086FF0B8" w14:textId="021F63DD" w:rsidR="00344FBD" w:rsidRPr="003F18F4" w:rsidRDefault="00EF07BF" w:rsidP="00674EC4">
      <w:pPr>
        <w:jc w:val="both"/>
        <w:rPr>
          <w:rFonts w:cs="Arial"/>
          <w:sz w:val="20"/>
        </w:rPr>
      </w:pPr>
      <w:r w:rsidRPr="003F18F4">
        <w:rPr>
          <w:rFonts w:cs="Arial"/>
          <w:sz w:val="20"/>
        </w:rPr>
        <w:t>Le Pouvoir Adjudicateur</w:t>
      </w:r>
      <w:r w:rsidR="00674EC4" w:rsidRPr="003F18F4">
        <w:rPr>
          <w:rFonts w:cs="Arial"/>
          <w:sz w:val="20"/>
        </w:rPr>
        <w:t xml:space="preserve"> se réserve la possibilité de négocier</w:t>
      </w:r>
      <w:r w:rsidR="00344FBD" w:rsidRPr="003F18F4">
        <w:rPr>
          <w:rFonts w:cs="Arial"/>
          <w:sz w:val="20"/>
        </w:rPr>
        <w:t>.</w:t>
      </w:r>
      <w:r w:rsidR="00A0584F" w:rsidRPr="003F18F4">
        <w:rPr>
          <w:rFonts w:cs="Arial"/>
          <w:sz w:val="20"/>
        </w:rPr>
        <w:t xml:space="preserve"> Le cas échéant, un ou plusieurs tours de négociation </w:t>
      </w:r>
      <w:proofErr w:type="spellStart"/>
      <w:r w:rsidR="00A0584F" w:rsidRPr="003F18F4">
        <w:rPr>
          <w:rFonts w:cs="Arial"/>
          <w:sz w:val="20"/>
        </w:rPr>
        <w:t>pourrront</w:t>
      </w:r>
      <w:proofErr w:type="spellEnd"/>
      <w:r w:rsidR="00A0584F" w:rsidRPr="003F18F4">
        <w:rPr>
          <w:rFonts w:cs="Arial"/>
          <w:sz w:val="20"/>
        </w:rPr>
        <w:t xml:space="preserve"> être réalisés.</w:t>
      </w:r>
    </w:p>
    <w:p w14:paraId="47011BA9" w14:textId="7C5C73A0" w:rsidR="00344FBD" w:rsidRPr="003F18F4" w:rsidRDefault="00344FBD" w:rsidP="00674EC4">
      <w:pPr>
        <w:jc w:val="both"/>
        <w:rPr>
          <w:rFonts w:cs="Arial"/>
          <w:sz w:val="20"/>
        </w:rPr>
      </w:pPr>
    </w:p>
    <w:p w14:paraId="25331B82" w14:textId="5C782D09" w:rsidR="00344FBD" w:rsidRPr="003F18F4" w:rsidRDefault="007C5FA7" w:rsidP="00344FBD">
      <w:pPr>
        <w:jc w:val="both"/>
        <w:rPr>
          <w:rFonts w:cs="Arial"/>
          <w:sz w:val="20"/>
        </w:rPr>
      </w:pPr>
      <w:r w:rsidRPr="003F18F4">
        <w:rPr>
          <w:rFonts w:cs="Arial"/>
          <w:sz w:val="20"/>
        </w:rPr>
        <w:t>P</w:t>
      </w:r>
      <w:r w:rsidR="00344FBD" w:rsidRPr="003F18F4">
        <w:rPr>
          <w:rFonts w:cs="Arial"/>
          <w:sz w:val="20"/>
        </w:rPr>
        <w:t xml:space="preserve">ourront être invités à négocier aux fins de régularisation de leur offre, l’ensemble des candidats qui auraient remis une offre irrégulière ou inacceptable, conformément à l’article R.2152-1 alinéa 2 du code de la commande publique. </w:t>
      </w:r>
    </w:p>
    <w:p w14:paraId="54CBE5D5" w14:textId="2D3D09C7" w:rsidR="007C5FA7" w:rsidRPr="003F18F4" w:rsidRDefault="007C5FA7" w:rsidP="00344FBD">
      <w:pPr>
        <w:jc w:val="both"/>
        <w:rPr>
          <w:rFonts w:cs="Arial"/>
          <w:sz w:val="20"/>
        </w:rPr>
      </w:pPr>
    </w:p>
    <w:p w14:paraId="19ACD244" w14:textId="2A248979" w:rsidR="007C5FA7" w:rsidRPr="003F18F4" w:rsidRDefault="007C5FA7" w:rsidP="00344FBD">
      <w:pPr>
        <w:jc w:val="both"/>
        <w:rPr>
          <w:rFonts w:cs="Arial"/>
          <w:sz w:val="20"/>
        </w:rPr>
      </w:pPr>
      <w:r w:rsidRPr="003F18F4">
        <w:rPr>
          <w:rFonts w:cs="Arial"/>
          <w:sz w:val="20"/>
        </w:rPr>
        <w:t xml:space="preserve">Si à l’issue de la négociation, l’offre d’un candidat demeure inacceptable ou irrégulière, elle est rejetée sans être classée. </w:t>
      </w:r>
    </w:p>
    <w:p w14:paraId="01CCB472" w14:textId="77777777" w:rsidR="00344FBD" w:rsidRPr="003F18F4" w:rsidRDefault="00344FBD" w:rsidP="00674EC4">
      <w:pPr>
        <w:jc w:val="both"/>
        <w:rPr>
          <w:rFonts w:cs="Arial"/>
          <w:sz w:val="20"/>
        </w:rPr>
      </w:pPr>
    </w:p>
    <w:p w14:paraId="575E47C1" w14:textId="6B1AD615" w:rsidR="00344FBD" w:rsidRPr="003F18F4" w:rsidRDefault="00344FBD" w:rsidP="00674EC4">
      <w:pPr>
        <w:jc w:val="both"/>
        <w:rPr>
          <w:rFonts w:cs="Arial"/>
          <w:sz w:val="20"/>
        </w:rPr>
      </w:pPr>
      <w:r w:rsidRPr="003F18F4">
        <w:rPr>
          <w:rFonts w:cs="Arial"/>
          <w:sz w:val="20"/>
        </w:rPr>
        <w:t>Il est rappelé que le pouvoir adjudicateur n’a pas l’obligation de régulariser les offres irrégulières.</w:t>
      </w:r>
    </w:p>
    <w:p w14:paraId="7F93D032" w14:textId="64A71602" w:rsidR="00344FBD" w:rsidRPr="003F18F4" w:rsidRDefault="00344FBD" w:rsidP="00674EC4">
      <w:pPr>
        <w:jc w:val="both"/>
        <w:rPr>
          <w:rFonts w:cs="Arial"/>
          <w:sz w:val="20"/>
        </w:rPr>
      </w:pPr>
    </w:p>
    <w:p w14:paraId="0608E4B3" w14:textId="7897976F" w:rsidR="00674EC4" w:rsidRPr="003F18F4" w:rsidRDefault="007C5FA7" w:rsidP="00674EC4">
      <w:pPr>
        <w:jc w:val="both"/>
        <w:rPr>
          <w:rFonts w:cs="Arial"/>
          <w:sz w:val="20"/>
        </w:rPr>
      </w:pPr>
      <w:r w:rsidRPr="003F18F4">
        <w:rPr>
          <w:rFonts w:cs="Arial"/>
          <w:sz w:val="20"/>
        </w:rPr>
        <w:t>L</w:t>
      </w:r>
      <w:r w:rsidR="00344FBD" w:rsidRPr="003F18F4">
        <w:rPr>
          <w:rFonts w:cs="Arial"/>
          <w:sz w:val="20"/>
        </w:rPr>
        <w:t>e pouvoir adjudicateur pourra</w:t>
      </w:r>
      <w:r w:rsidR="00A57667" w:rsidRPr="003F18F4">
        <w:rPr>
          <w:rFonts w:cs="Arial"/>
          <w:sz w:val="20"/>
        </w:rPr>
        <w:t>, en vue d’opt</w:t>
      </w:r>
      <w:r w:rsidR="009874F9" w:rsidRPr="003F18F4">
        <w:rPr>
          <w:rFonts w:cs="Arial"/>
          <w:sz w:val="20"/>
        </w:rPr>
        <w:t>i</w:t>
      </w:r>
      <w:r w:rsidR="00A57667" w:rsidRPr="003F18F4">
        <w:rPr>
          <w:rFonts w:cs="Arial"/>
          <w:sz w:val="20"/>
        </w:rPr>
        <w:t>miser les offres,</w:t>
      </w:r>
      <w:r w:rsidR="00344FBD" w:rsidRPr="003F18F4">
        <w:rPr>
          <w:rFonts w:cs="Arial"/>
          <w:sz w:val="20"/>
        </w:rPr>
        <w:t xml:space="preserve"> engager des négociations avec</w:t>
      </w:r>
      <w:r w:rsidR="006D0DB0" w:rsidRPr="003F18F4">
        <w:rPr>
          <w:rFonts w:cs="Arial"/>
          <w:sz w:val="20"/>
        </w:rPr>
        <w:t xml:space="preserve"> l’ensemble des </w:t>
      </w:r>
      <w:r w:rsidR="00667DBD" w:rsidRPr="003F18F4">
        <w:rPr>
          <w:rFonts w:cs="Arial"/>
          <w:sz w:val="20"/>
        </w:rPr>
        <w:t>soumissionnaires</w:t>
      </w:r>
      <w:r w:rsidRPr="003F18F4">
        <w:rPr>
          <w:rFonts w:cs="Arial"/>
          <w:sz w:val="20"/>
        </w:rPr>
        <w:t xml:space="preserve">, </w:t>
      </w:r>
      <w:r w:rsidR="00344FBD" w:rsidRPr="003F18F4">
        <w:rPr>
          <w:rFonts w:cs="Arial"/>
          <w:sz w:val="20"/>
        </w:rPr>
        <w:t>sous réserve d’un nombre suffisant</w:t>
      </w:r>
      <w:r w:rsidR="00667DBD" w:rsidRPr="003F18F4">
        <w:rPr>
          <w:rFonts w:cs="Arial"/>
          <w:sz w:val="20"/>
        </w:rPr>
        <w:t xml:space="preserve"> de soumissionnaires</w:t>
      </w:r>
      <w:r w:rsidR="00344FBD" w:rsidRPr="003F18F4">
        <w:rPr>
          <w:rFonts w:cs="Arial"/>
          <w:sz w:val="20"/>
        </w:rPr>
        <w:t xml:space="preserve">. </w:t>
      </w:r>
    </w:p>
    <w:p w14:paraId="1E3A5868" w14:textId="77777777" w:rsidR="00674EC4" w:rsidRPr="003F18F4" w:rsidRDefault="00674EC4" w:rsidP="00674EC4">
      <w:pPr>
        <w:jc w:val="both"/>
        <w:rPr>
          <w:rFonts w:cs="Arial"/>
          <w:strike/>
          <w:sz w:val="20"/>
        </w:rPr>
      </w:pPr>
    </w:p>
    <w:p w14:paraId="22024439" w14:textId="77777777" w:rsidR="00674EC4" w:rsidRPr="003F18F4" w:rsidRDefault="00674EC4" w:rsidP="00674EC4">
      <w:pPr>
        <w:jc w:val="both"/>
        <w:rPr>
          <w:rFonts w:cs="Arial"/>
          <w:sz w:val="20"/>
        </w:rPr>
      </w:pPr>
    </w:p>
    <w:p w14:paraId="0D57290E" w14:textId="5C1B16E9" w:rsidR="00674EC4" w:rsidRPr="003F18F4" w:rsidRDefault="007C5FA7" w:rsidP="00674EC4">
      <w:pPr>
        <w:jc w:val="both"/>
        <w:rPr>
          <w:rFonts w:cs="Arial"/>
          <w:sz w:val="20"/>
        </w:rPr>
      </w:pPr>
      <w:r w:rsidRPr="003F18F4">
        <w:rPr>
          <w:rFonts w:cs="Arial"/>
          <w:sz w:val="20"/>
        </w:rPr>
        <w:t>Un courrier électronique transmis via le profil acheteur</w:t>
      </w:r>
      <w:r w:rsidR="00674EC4" w:rsidRPr="003F18F4">
        <w:rPr>
          <w:rFonts w:cs="Arial"/>
          <w:sz w:val="20"/>
        </w:rPr>
        <w:t xml:space="preserve"> sera </w:t>
      </w:r>
      <w:r w:rsidRPr="003F18F4">
        <w:rPr>
          <w:rFonts w:cs="Arial"/>
          <w:sz w:val="20"/>
        </w:rPr>
        <w:t>adressé</w:t>
      </w:r>
      <w:r w:rsidR="00674EC4" w:rsidRPr="003F18F4">
        <w:rPr>
          <w:rFonts w:cs="Arial"/>
          <w:sz w:val="20"/>
        </w:rPr>
        <w:t xml:space="preserve"> aux candidats afin de formaliser la négociation (points de négociation, compléments d’information, heures et lieu d’un éventuel rendez-vous avec </w:t>
      </w:r>
      <w:r w:rsidR="00EF07BF" w:rsidRPr="003F18F4">
        <w:rPr>
          <w:rFonts w:cs="Arial"/>
          <w:sz w:val="20"/>
        </w:rPr>
        <w:t>le Pouvoir Adjudicateur</w:t>
      </w:r>
      <w:r w:rsidR="00674EC4" w:rsidRPr="003F18F4">
        <w:rPr>
          <w:rFonts w:cs="Arial"/>
          <w:sz w:val="20"/>
        </w:rPr>
        <w:t>…).</w:t>
      </w:r>
    </w:p>
    <w:p w14:paraId="164ACF13" w14:textId="77777777" w:rsidR="00A72FB9" w:rsidRPr="003F18F4" w:rsidRDefault="00A72FB9" w:rsidP="00674EC4">
      <w:pPr>
        <w:jc w:val="both"/>
        <w:rPr>
          <w:rFonts w:cs="Arial"/>
          <w:sz w:val="20"/>
        </w:rPr>
      </w:pPr>
    </w:p>
    <w:p w14:paraId="00BA0F48" w14:textId="3C41DBBE" w:rsidR="00A72FB9" w:rsidRPr="003F18F4" w:rsidRDefault="00674EC4" w:rsidP="00674EC4">
      <w:pPr>
        <w:jc w:val="both"/>
        <w:rPr>
          <w:rFonts w:cs="Arial"/>
          <w:sz w:val="20"/>
        </w:rPr>
      </w:pPr>
      <w:r w:rsidRPr="003F18F4">
        <w:rPr>
          <w:rFonts w:cs="Arial"/>
          <w:sz w:val="20"/>
        </w:rPr>
        <w:t xml:space="preserve">La négociation pourra porter sur tous les points, sans modifier les caractéristiques du marché de manière substantielle, ni porter atteinte aux critères de sélection des candidatures et des offres. </w:t>
      </w:r>
    </w:p>
    <w:p w14:paraId="4597D367" w14:textId="6C95E5EA" w:rsidR="00A72FB9" w:rsidRPr="003F18F4" w:rsidRDefault="00A72FB9" w:rsidP="00674EC4">
      <w:pPr>
        <w:jc w:val="both"/>
        <w:rPr>
          <w:rFonts w:cs="Arial"/>
          <w:sz w:val="20"/>
        </w:rPr>
      </w:pPr>
    </w:p>
    <w:p w14:paraId="4E91F39C" w14:textId="647F26FE" w:rsidR="00A72FB9" w:rsidRPr="003F18F4" w:rsidRDefault="00A72FB9" w:rsidP="00674EC4">
      <w:pPr>
        <w:jc w:val="both"/>
        <w:rPr>
          <w:rFonts w:cs="Arial"/>
          <w:sz w:val="20"/>
        </w:rPr>
      </w:pPr>
      <w:r w:rsidRPr="003F18F4">
        <w:rPr>
          <w:rFonts w:cs="Arial"/>
          <w:sz w:val="20"/>
        </w:rPr>
        <w:t xml:space="preserve">A l’issue </w:t>
      </w:r>
      <w:proofErr w:type="gramStart"/>
      <w:r w:rsidRPr="003F18F4">
        <w:rPr>
          <w:rFonts w:cs="Arial"/>
          <w:sz w:val="20"/>
        </w:rPr>
        <w:t>des négociation</w:t>
      </w:r>
      <w:proofErr w:type="gramEnd"/>
      <w:r w:rsidRPr="003F18F4">
        <w:rPr>
          <w:rFonts w:cs="Arial"/>
          <w:sz w:val="20"/>
        </w:rPr>
        <w:t xml:space="preserve">, les offres font l’objet d’un nouveau classement sur la base des critères définis dans le règlement de la consultation. En cas, de </w:t>
      </w:r>
      <w:proofErr w:type="spellStart"/>
      <w:r w:rsidRPr="003F18F4">
        <w:rPr>
          <w:rFonts w:cs="Arial"/>
          <w:sz w:val="20"/>
        </w:rPr>
        <w:t>non participation</w:t>
      </w:r>
      <w:proofErr w:type="spellEnd"/>
      <w:r w:rsidRPr="003F18F4">
        <w:rPr>
          <w:rFonts w:cs="Arial"/>
          <w:sz w:val="20"/>
        </w:rPr>
        <w:t xml:space="preserve"> à la négociation d’un candidat, le classement s’opère sur la base de son offre initiale.</w:t>
      </w:r>
    </w:p>
    <w:p w14:paraId="7D07D841" w14:textId="22A49CB7" w:rsidR="00A72FB9" w:rsidRPr="003F18F4" w:rsidRDefault="00A72FB9" w:rsidP="00674EC4">
      <w:pPr>
        <w:jc w:val="both"/>
        <w:rPr>
          <w:rFonts w:cs="Arial"/>
          <w:sz w:val="20"/>
        </w:rPr>
      </w:pPr>
    </w:p>
    <w:p w14:paraId="201CE2BD" w14:textId="00106689" w:rsidR="00A72FB9" w:rsidRPr="003F18F4" w:rsidRDefault="00A72FB9" w:rsidP="00674EC4">
      <w:pPr>
        <w:jc w:val="both"/>
        <w:rPr>
          <w:rFonts w:cs="Arial"/>
          <w:sz w:val="20"/>
        </w:rPr>
      </w:pPr>
      <w:r w:rsidRPr="003F18F4">
        <w:rPr>
          <w:rFonts w:cs="Arial"/>
          <w:sz w:val="20"/>
        </w:rPr>
        <w:t>La négociation restant à la discrétion du pouvoir adjudicateur, il est donc de l’intérêt des candidats d’optimiser leurs offres initiales.</w:t>
      </w:r>
    </w:p>
    <w:p w14:paraId="0A707F25" w14:textId="77777777" w:rsidR="008F3EE0" w:rsidRPr="009F0F97" w:rsidRDefault="008F3EE0" w:rsidP="00EF07BF">
      <w:pPr>
        <w:pStyle w:val="Titre2"/>
      </w:pPr>
      <w:bookmarkStart w:id="51" w:name="_Ref521678458"/>
      <w:bookmarkStart w:id="52" w:name="_Toc212814686"/>
      <w:r>
        <w:t>Jugement des offres conformes</w:t>
      </w:r>
      <w:bookmarkEnd w:id="51"/>
      <w:bookmarkEnd w:id="52"/>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69A79045" w:rsidR="008F3EE0"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68E0542F" w14:textId="77777777" w:rsidR="00470FB7" w:rsidRPr="00290402" w:rsidRDefault="00470FB7" w:rsidP="00470FB7">
      <w:pPr>
        <w:tabs>
          <w:tab w:val="left" w:pos="5529"/>
        </w:tabs>
        <w:ind w:left="708"/>
        <w:jc w:val="both"/>
        <w:rPr>
          <w:rFonts w:cs="Arial"/>
          <w:b/>
          <w:sz w:val="20"/>
        </w:rPr>
      </w:pPr>
      <w:r w:rsidRPr="00290402">
        <w:rPr>
          <w:rFonts w:cs="Arial"/>
          <w:b/>
          <w:sz w:val="20"/>
        </w:rPr>
        <w:t>• Prix : 50%</w:t>
      </w:r>
    </w:p>
    <w:p w14:paraId="010A6C37" w14:textId="673D942D" w:rsidR="00470FB7" w:rsidRPr="00470FB7" w:rsidRDefault="00470FB7" w:rsidP="00470FB7">
      <w:pPr>
        <w:tabs>
          <w:tab w:val="left" w:pos="5529"/>
        </w:tabs>
        <w:ind w:left="708"/>
        <w:jc w:val="both"/>
        <w:rPr>
          <w:rFonts w:cs="Arial"/>
          <w:sz w:val="20"/>
        </w:rPr>
      </w:pPr>
      <w:r>
        <w:rPr>
          <w:rFonts w:cs="Arial"/>
          <w:sz w:val="20"/>
        </w:rPr>
        <w:t xml:space="preserve">Evalué en fonction du montant total </w:t>
      </w:r>
      <w:r w:rsidR="00275168">
        <w:rPr>
          <w:rFonts w:cs="Arial"/>
          <w:sz w:val="20"/>
        </w:rPr>
        <w:t xml:space="preserve">TTC </w:t>
      </w:r>
      <w:r>
        <w:rPr>
          <w:rFonts w:cs="Arial"/>
          <w:sz w:val="20"/>
        </w:rPr>
        <w:t>du DQE</w:t>
      </w:r>
    </w:p>
    <w:p w14:paraId="5C56949C" w14:textId="4E3A3F2B" w:rsidR="00470FB7" w:rsidRPr="00290402" w:rsidRDefault="00470FB7" w:rsidP="00470FB7">
      <w:pPr>
        <w:tabs>
          <w:tab w:val="left" w:pos="5529"/>
        </w:tabs>
        <w:ind w:left="708"/>
        <w:jc w:val="both"/>
        <w:rPr>
          <w:rFonts w:cs="Arial"/>
          <w:b/>
          <w:sz w:val="20"/>
        </w:rPr>
      </w:pPr>
      <w:r w:rsidRPr="00290402">
        <w:rPr>
          <w:rFonts w:cs="Arial"/>
          <w:b/>
          <w:sz w:val="20"/>
        </w:rPr>
        <w:t>• Qualité technique des prestations : 50%</w:t>
      </w:r>
    </w:p>
    <w:p w14:paraId="53403383" w14:textId="13CD7F06" w:rsidR="00470FB7" w:rsidRDefault="00470FB7" w:rsidP="00470FB7">
      <w:pPr>
        <w:tabs>
          <w:tab w:val="left" w:pos="5529"/>
        </w:tabs>
        <w:ind w:left="708"/>
        <w:jc w:val="both"/>
        <w:rPr>
          <w:rFonts w:cs="Arial"/>
          <w:sz w:val="20"/>
        </w:rPr>
      </w:pPr>
      <w:r>
        <w:rPr>
          <w:rFonts w:cs="Arial"/>
          <w:sz w:val="20"/>
        </w:rPr>
        <w:t>Evalué sur la base des informations communiquées dans le mémoire technique</w:t>
      </w:r>
      <w:r w:rsidR="00AA489A">
        <w:rPr>
          <w:rFonts w:cs="Arial"/>
          <w:sz w:val="20"/>
        </w:rPr>
        <w:t>, dont :</w:t>
      </w:r>
    </w:p>
    <w:p w14:paraId="3BD7659F" w14:textId="398582E8" w:rsidR="00EB5BE9" w:rsidRDefault="00AA489A" w:rsidP="00EB5BE9">
      <w:pPr>
        <w:pStyle w:val="Paragraphedeliste"/>
        <w:numPr>
          <w:ilvl w:val="1"/>
          <w:numId w:val="22"/>
        </w:numPr>
        <w:tabs>
          <w:tab w:val="left" w:pos="5529"/>
        </w:tabs>
        <w:jc w:val="both"/>
        <w:rPr>
          <w:rFonts w:cs="Arial"/>
          <w:sz w:val="20"/>
        </w:rPr>
      </w:pPr>
      <w:r>
        <w:rPr>
          <w:rFonts w:cs="Arial"/>
          <w:sz w:val="20"/>
        </w:rPr>
        <w:t xml:space="preserve">Pertinence des </w:t>
      </w:r>
      <w:r w:rsidR="00EB5BE9" w:rsidRPr="00EB5BE9">
        <w:rPr>
          <w:rFonts w:cs="Arial"/>
          <w:sz w:val="20"/>
        </w:rPr>
        <w:t>modalités de stérilisation (technique et processus employé, moyens matériels)</w:t>
      </w:r>
      <w:r w:rsidR="00EB5BE9">
        <w:rPr>
          <w:rFonts w:cs="Arial"/>
          <w:sz w:val="20"/>
        </w:rPr>
        <w:t xml:space="preserve"> 30%</w:t>
      </w:r>
    </w:p>
    <w:p w14:paraId="03B9733B" w14:textId="300382C4" w:rsidR="00EB5BE9" w:rsidRDefault="00AA489A" w:rsidP="00EB5BE9">
      <w:pPr>
        <w:pStyle w:val="Paragraphedeliste"/>
        <w:numPr>
          <w:ilvl w:val="1"/>
          <w:numId w:val="22"/>
        </w:numPr>
        <w:tabs>
          <w:tab w:val="left" w:pos="5529"/>
        </w:tabs>
        <w:jc w:val="both"/>
        <w:rPr>
          <w:rFonts w:cs="Arial"/>
          <w:sz w:val="20"/>
        </w:rPr>
      </w:pPr>
      <w:r>
        <w:rPr>
          <w:rFonts w:cs="Arial"/>
          <w:sz w:val="20"/>
        </w:rPr>
        <w:t>Qualité et adéquation de l’</w:t>
      </w:r>
      <w:r w:rsidR="00EB5BE9" w:rsidRPr="00EB5BE9">
        <w:rPr>
          <w:rFonts w:cs="Arial"/>
          <w:sz w:val="20"/>
        </w:rPr>
        <w:t>organisation logistique mise en œuvre pour le marché (</w:t>
      </w:r>
      <w:r w:rsidR="00EB5BE9">
        <w:rPr>
          <w:rFonts w:cs="Arial"/>
          <w:sz w:val="20"/>
        </w:rPr>
        <w:t xml:space="preserve">délais, </w:t>
      </w:r>
      <w:r w:rsidR="00EB5BE9" w:rsidRPr="00EB5BE9">
        <w:rPr>
          <w:rFonts w:cs="Arial"/>
          <w:sz w:val="20"/>
        </w:rPr>
        <w:t>modalités de suivi des commandes jusqu’à la livraison)</w:t>
      </w:r>
      <w:r w:rsidR="00EB5BE9">
        <w:rPr>
          <w:rFonts w:cs="Arial"/>
          <w:sz w:val="20"/>
        </w:rPr>
        <w:t xml:space="preserve"> 50%</w:t>
      </w:r>
    </w:p>
    <w:p w14:paraId="0C115FCC" w14:textId="79B9E394" w:rsidR="00EB5BE9" w:rsidRPr="00EB5BE9" w:rsidRDefault="00AA489A" w:rsidP="00EB5BE9">
      <w:pPr>
        <w:pStyle w:val="Paragraphedeliste"/>
        <w:numPr>
          <w:ilvl w:val="1"/>
          <w:numId w:val="22"/>
        </w:numPr>
        <w:tabs>
          <w:tab w:val="left" w:pos="5529"/>
        </w:tabs>
        <w:jc w:val="both"/>
        <w:rPr>
          <w:rFonts w:cs="Arial"/>
          <w:sz w:val="20"/>
        </w:rPr>
      </w:pPr>
      <w:r>
        <w:rPr>
          <w:rFonts w:cs="Arial"/>
          <w:sz w:val="20"/>
        </w:rPr>
        <w:t xml:space="preserve">Pertinence et adéquation des </w:t>
      </w:r>
      <w:r w:rsidR="00EB5BE9" w:rsidRPr="00EB5BE9">
        <w:rPr>
          <w:rFonts w:cs="Arial"/>
          <w:sz w:val="20"/>
        </w:rPr>
        <w:t>modalités de traçabilité (exemple de rapport de stérilisation)</w:t>
      </w:r>
      <w:r w:rsidR="00EB5BE9">
        <w:rPr>
          <w:rFonts w:cs="Arial"/>
          <w:sz w:val="20"/>
        </w:rPr>
        <w:t xml:space="preserve"> 20%</w:t>
      </w:r>
    </w:p>
    <w:p w14:paraId="386F861D" w14:textId="77777777" w:rsidR="008F3EE0" w:rsidRPr="00674EC4" w:rsidRDefault="008F3EE0">
      <w:pPr>
        <w:tabs>
          <w:tab w:val="left" w:pos="5529"/>
        </w:tabs>
        <w:jc w:val="both"/>
        <w:rPr>
          <w:rFonts w:cs="Arial"/>
          <w:sz w:val="20"/>
        </w:rPr>
      </w:pPr>
    </w:p>
    <w:p w14:paraId="55ADB496" w14:textId="77777777" w:rsidR="008F3EE0" w:rsidRPr="00674EC4" w:rsidRDefault="008F3EE0">
      <w:pPr>
        <w:tabs>
          <w:tab w:val="left" w:pos="5529"/>
        </w:tabs>
        <w:jc w:val="both"/>
        <w:rPr>
          <w:rFonts w:cs="Arial"/>
          <w:sz w:val="20"/>
        </w:rPr>
      </w:pPr>
    </w:p>
    <w:p w14:paraId="70BDE9EA" w14:textId="3433F71C" w:rsidR="002226F9" w:rsidRPr="003F18F4" w:rsidRDefault="002226F9">
      <w:pPr>
        <w:tabs>
          <w:tab w:val="left" w:pos="5529"/>
        </w:tabs>
        <w:jc w:val="both"/>
        <w:rPr>
          <w:rFonts w:cs="Arial"/>
          <w:sz w:val="20"/>
        </w:rPr>
      </w:pPr>
      <w:r w:rsidRPr="003F18F4">
        <w:rPr>
          <w:rFonts w:cs="Arial"/>
          <w:sz w:val="20"/>
        </w:rPr>
        <w:t>En cas de discordance des prix unitaires du bordereau de prix unitaires</w:t>
      </w:r>
      <w:r w:rsidR="00A53DB4" w:rsidRPr="003F18F4">
        <w:rPr>
          <w:rFonts w:cs="Arial"/>
          <w:sz w:val="20"/>
        </w:rPr>
        <w:t xml:space="preserve"> (BPU) </w:t>
      </w:r>
      <w:r w:rsidRPr="003F18F4">
        <w:rPr>
          <w:rFonts w:cs="Arial"/>
          <w:sz w:val="20"/>
        </w:rPr>
        <w:t>et de ceux du devis estimatif quanti</w:t>
      </w:r>
      <w:r w:rsidR="00A53DB4" w:rsidRPr="003F18F4">
        <w:rPr>
          <w:rFonts w:cs="Arial"/>
          <w:sz w:val="20"/>
        </w:rPr>
        <w:t>tati</w:t>
      </w:r>
      <w:r w:rsidRPr="003F18F4">
        <w:rPr>
          <w:rFonts w:cs="Arial"/>
          <w:sz w:val="20"/>
        </w:rPr>
        <w:t>f (</w:t>
      </w:r>
      <w:proofErr w:type="spellStart"/>
      <w:r w:rsidRPr="003F18F4">
        <w:rPr>
          <w:rFonts w:cs="Arial"/>
          <w:sz w:val="20"/>
        </w:rPr>
        <w:t>DQE_Scenario</w:t>
      </w:r>
      <w:proofErr w:type="spellEnd"/>
      <w:r w:rsidRPr="003F18F4">
        <w:rPr>
          <w:rFonts w:cs="Arial"/>
          <w:sz w:val="20"/>
        </w:rPr>
        <w:t xml:space="preserve"> de commandes), les prix unitaires du BPU prévalent.</w:t>
      </w:r>
    </w:p>
    <w:p w14:paraId="3D6E0056" w14:textId="400FB092" w:rsidR="00A53DB4" w:rsidRPr="003F18F4" w:rsidRDefault="00A53DB4">
      <w:pPr>
        <w:tabs>
          <w:tab w:val="left" w:pos="5529"/>
        </w:tabs>
        <w:jc w:val="both"/>
        <w:rPr>
          <w:rFonts w:cs="Arial"/>
          <w:sz w:val="20"/>
        </w:rPr>
      </w:pPr>
    </w:p>
    <w:p w14:paraId="4C846F9F" w14:textId="77777777" w:rsidR="00A53DB4" w:rsidRPr="003F18F4" w:rsidRDefault="00A53DB4" w:rsidP="00A53DB4">
      <w:pPr>
        <w:tabs>
          <w:tab w:val="left" w:pos="5529"/>
        </w:tabs>
        <w:jc w:val="both"/>
        <w:rPr>
          <w:rFonts w:cs="Arial"/>
          <w:sz w:val="20"/>
        </w:rPr>
      </w:pPr>
      <w:r w:rsidRPr="003F18F4">
        <w:rPr>
          <w:rFonts w:cs="Arial"/>
          <w:sz w:val="20"/>
        </w:rPr>
        <w:t>En cas de discordance entre, d'une part, le produit du prix unitaire par la quantité, d'autre part, le montant estimatif, c'est le prix unitaire qui sera retenu et le montant estimatif corrigé en conséquence.</w:t>
      </w:r>
    </w:p>
    <w:p w14:paraId="34F595E6" w14:textId="77777777" w:rsidR="00A53DB4" w:rsidRPr="003F18F4" w:rsidRDefault="00A53DB4">
      <w:pPr>
        <w:tabs>
          <w:tab w:val="left" w:pos="5529"/>
        </w:tabs>
        <w:jc w:val="both"/>
        <w:rPr>
          <w:rFonts w:cs="Arial"/>
          <w:sz w:val="20"/>
        </w:rPr>
      </w:pPr>
    </w:p>
    <w:p w14:paraId="32648118" w14:textId="77777777" w:rsidR="008F3EE0" w:rsidRPr="001730AA" w:rsidRDefault="008F3EE0" w:rsidP="007B4539">
      <w:pPr>
        <w:pStyle w:val="Titre1"/>
        <w:rPr>
          <w:strike/>
        </w:rPr>
      </w:pPr>
      <w:bookmarkStart w:id="53" w:name="_Toc212814687"/>
      <w:r>
        <w:t>Examen des candidatures</w:t>
      </w:r>
      <w:bookmarkEnd w:id="53"/>
    </w:p>
    <w:p w14:paraId="1B53461F" w14:textId="022B7900" w:rsidR="00F20785" w:rsidRPr="003F18F4" w:rsidRDefault="008F3EE0" w:rsidP="004C63F9">
      <w:pPr>
        <w:pStyle w:val="Titre2"/>
        <w:tabs>
          <w:tab w:val="left" w:pos="5529"/>
        </w:tabs>
        <w:rPr>
          <w:rFonts w:cs="Arial"/>
          <w:sz w:val="20"/>
        </w:rPr>
      </w:pPr>
      <w:bookmarkStart w:id="54" w:name="_Toc212814688"/>
      <w:r>
        <w:t>Elimination des candidatures</w:t>
      </w:r>
      <w:bookmarkEnd w:id="54"/>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55" w:name="_Toc212814689"/>
      <w:r>
        <w:t>Vérification de l’aptitude et des capacités du candidat</w:t>
      </w:r>
      <w:bookmarkEnd w:id="55"/>
    </w:p>
    <w:p w14:paraId="60E7BEFB" w14:textId="3E6A0EBD"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proofErr w:type="gramStart"/>
      <w:r w:rsidRPr="00875083">
        <w:rPr>
          <w:rFonts w:cs="Arial"/>
          <w:sz w:val="20"/>
        </w:rPr>
        <w:t>s’ils ne les a</w:t>
      </w:r>
      <w:proofErr w:type="gramEnd"/>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57E73307"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lastRenderedPageBreak/>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56" w:name="_Toc212814690"/>
      <w:r w:rsidRPr="00446439">
        <w:t>Vérification des interdictions de soumissionner</w:t>
      </w:r>
      <w:bookmarkEnd w:id="56"/>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4F087B29" w14:textId="77777777" w:rsidR="008F3EE0" w:rsidRPr="001730AA" w:rsidRDefault="008F3EE0" w:rsidP="007B4539">
      <w:pPr>
        <w:pStyle w:val="Titre1"/>
        <w:rPr>
          <w:strike/>
        </w:rPr>
      </w:pPr>
      <w:bookmarkStart w:id="57" w:name="_Toc212814691"/>
      <w:r>
        <w:t>Allègement des formalités de candidature</w:t>
      </w:r>
      <w:bookmarkEnd w:id="57"/>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proofErr w:type="gramStart"/>
      <w:r w:rsidRPr="00F314E6">
        <w:rPr>
          <w:rFonts w:cs="Arial"/>
          <w:sz w:val="20"/>
        </w:rPr>
        <w:t>d’avoir</w:t>
      </w:r>
      <w:proofErr w:type="gramEnd"/>
      <w:r w:rsidRPr="00F314E6">
        <w:rPr>
          <w:rFonts w:cs="Arial"/>
          <w:sz w:val="20"/>
        </w:rPr>
        <w:t xml:space="preserve">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proofErr w:type="gramStart"/>
      <w:r w:rsidRPr="00F314E6">
        <w:rPr>
          <w:rFonts w:cs="Arial"/>
          <w:sz w:val="20"/>
        </w:rPr>
        <w:t>d’avoir</w:t>
      </w:r>
      <w:proofErr w:type="gramEnd"/>
      <w:r w:rsidRPr="00F314E6">
        <w:rPr>
          <w:rFonts w:cs="Arial"/>
          <w:sz w:val="20"/>
        </w:rPr>
        <w:t xml:space="preserve">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58" w:name="_Toc212814692"/>
      <w:r>
        <w:lastRenderedPageBreak/>
        <w:t>Attribution et notification</w:t>
      </w:r>
      <w:bookmarkEnd w:id="58"/>
    </w:p>
    <w:p w14:paraId="3611CD2C" w14:textId="77777777" w:rsidR="008F3EE0" w:rsidRPr="004C057F" w:rsidRDefault="008F3EE0" w:rsidP="00EF07BF">
      <w:pPr>
        <w:pStyle w:val="Titre2"/>
      </w:pPr>
      <w:bookmarkStart w:id="59" w:name="_Toc212814693"/>
      <w:r w:rsidRPr="004C057F">
        <w:t>Attribution</w:t>
      </w:r>
      <w:bookmarkEnd w:id="59"/>
    </w:p>
    <w:p w14:paraId="5E6F7CAB" w14:textId="4012A7C0" w:rsidR="008F3EE0"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5E45EB66" w14:textId="7256DF9D" w:rsidR="00333A09" w:rsidRDefault="00333A09" w:rsidP="005008DE">
      <w:pPr>
        <w:tabs>
          <w:tab w:val="left" w:pos="5529"/>
        </w:tabs>
        <w:jc w:val="both"/>
        <w:rPr>
          <w:rFonts w:cs="Arial"/>
          <w:sz w:val="20"/>
        </w:rPr>
      </w:pPr>
    </w:p>
    <w:p w14:paraId="128F1E65" w14:textId="77777777"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60" w:name="_Toc212814694"/>
      <w:r w:rsidRPr="004C057F">
        <w:t>Notification</w:t>
      </w:r>
      <w:r w:rsidR="00D0405B">
        <w:t xml:space="preserve"> et rejet</w:t>
      </w:r>
      <w:bookmarkEnd w:id="60"/>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61" w:name="_Toc212814695"/>
      <w:r>
        <w:t>Protection des données personnelles</w:t>
      </w:r>
      <w:bookmarkEnd w:id="61"/>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2"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62" w:name="_Toc212814696"/>
      <w:r w:rsidRPr="004C057F">
        <w:lastRenderedPageBreak/>
        <w:t>Règlement des litiges</w:t>
      </w:r>
      <w:bookmarkEnd w:id="62"/>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3"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63" w:name="_Ref521678849"/>
      <w:bookmarkStart w:id="64" w:name="_Toc212814697"/>
      <w:r w:rsidRPr="004C057F">
        <w:t>Renseignements complémentaires</w:t>
      </w:r>
      <w:bookmarkEnd w:id="63"/>
      <w:bookmarkEnd w:id="64"/>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7DF4CB0E" w14:textId="492A1A1A" w:rsidR="008F3EE0" w:rsidRPr="00470FB7" w:rsidRDefault="00470FB7">
      <w:pPr>
        <w:tabs>
          <w:tab w:val="left" w:pos="5529"/>
        </w:tabs>
        <w:jc w:val="both"/>
        <w:rPr>
          <w:rFonts w:cs="Arial"/>
          <w:sz w:val="20"/>
        </w:rPr>
      </w:pPr>
      <w:r w:rsidRPr="00470FB7">
        <w:rPr>
          <w:rFonts w:cs="Arial"/>
          <w:sz w:val="20"/>
        </w:rPr>
        <w:t>Laurence RIBES</w:t>
      </w:r>
    </w:p>
    <w:p w14:paraId="6F382272" w14:textId="5EE84FB3" w:rsidR="00470FB7" w:rsidRPr="00380CCF" w:rsidRDefault="00470FB7">
      <w:pPr>
        <w:tabs>
          <w:tab w:val="left" w:pos="5529"/>
        </w:tabs>
        <w:jc w:val="both"/>
        <w:rPr>
          <w:rFonts w:cs="Arial"/>
          <w:sz w:val="20"/>
        </w:rPr>
      </w:pPr>
      <w:r>
        <w:rPr>
          <w:rFonts w:cs="Arial"/>
          <w:sz w:val="20"/>
        </w:rPr>
        <w:t>ribes.l@chu-toulouse.fr</w:t>
      </w:r>
    </w:p>
    <w:p w14:paraId="331ECEB3" w14:textId="77777777" w:rsidR="008F3EE0" w:rsidRPr="00380CCF" w:rsidRDefault="008F3EE0">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34"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69332955" w14:textId="77777777" w:rsidR="00DD1281" w:rsidRPr="00DD1281" w:rsidRDefault="00DD1281" w:rsidP="005008DE">
      <w:pPr>
        <w:tabs>
          <w:tab w:val="left" w:pos="5529"/>
        </w:tabs>
        <w:jc w:val="both"/>
        <w:rPr>
          <w:rFonts w:cs="Arial"/>
          <w:sz w:val="20"/>
        </w:rPr>
      </w:pPr>
    </w:p>
    <w:p w14:paraId="4257536E" w14:textId="77777777" w:rsidR="008F3EE0" w:rsidRPr="00380CCF" w:rsidRDefault="008F3EE0" w:rsidP="00B93078">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1466ABC" w:rsidR="008F3EE0" w:rsidRPr="00380CCF" w:rsidRDefault="008F3EE0" w:rsidP="00B93078">
      <w:pPr>
        <w:tabs>
          <w:tab w:val="left" w:pos="5529"/>
        </w:tabs>
        <w:jc w:val="both"/>
        <w:rPr>
          <w:rFonts w:cs="Arial"/>
          <w:sz w:val="20"/>
        </w:rPr>
      </w:pPr>
      <w:r w:rsidRPr="003F18F4">
        <w:rPr>
          <w:rFonts w:cs="Arial"/>
          <w:sz w:val="20"/>
        </w:rPr>
        <w:t xml:space="preserve">Tél.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2E15D54E"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5"/>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F88D9" w14:textId="77777777" w:rsidR="00FC79E1" w:rsidRDefault="00FC79E1">
      <w:r>
        <w:separator/>
      </w:r>
    </w:p>
    <w:p w14:paraId="7731D701" w14:textId="77777777" w:rsidR="00FC79E1" w:rsidRDefault="00FC79E1"/>
  </w:endnote>
  <w:endnote w:type="continuationSeparator" w:id="0">
    <w:p w14:paraId="29E0B216" w14:textId="77777777" w:rsidR="00FC79E1" w:rsidRDefault="00FC79E1">
      <w:r>
        <w:continuationSeparator/>
      </w:r>
    </w:p>
    <w:p w14:paraId="2C1CC92A" w14:textId="77777777" w:rsidR="00FC79E1" w:rsidRDefault="00FC79E1"/>
  </w:endnote>
  <w:endnote w:type="continuationNotice" w:id="1">
    <w:p w14:paraId="20542BD8" w14:textId="77777777" w:rsidR="00FC79E1" w:rsidRDefault="00FC79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69AC60E0" w:rsidR="00B6488A" w:rsidRPr="0091293D" w:rsidRDefault="00B6488A"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Pr>
            <w:noProof/>
          </w:rPr>
          <w:t>23</w:t>
        </w:r>
        <w:r>
          <w:fldChar w:fldCharType="end"/>
        </w:r>
      </w:p>
    </w:sdtContent>
  </w:sdt>
  <w:p w14:paraId="6D1A0F7A" w14:textId="77777777" w:rsidR="00B6488A" w:rsidRDefault="00B648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A0F0C" w14:textId="77777777" w:rsidR="00FC79E1" w:rsidRDefault="00FC79E1">
      <w:r>
        <w:separator/>
      </w:r>
    </w:p>
    <w:p w14:paraId="361FE473" w14:textId="77777777" w:rsidR="00FC79E1" w:rsidRDefault="00FC79E1"/>
  </w:footnote>
  <w:footnote w:type="continuationSeparator" w:id="0">
    <w:p w14:paraId="120CC9E5" w14:textId="77777777" w:rsidR="00FC79E1" w:rsidRDefault="00FC79E1">
      <w:r>
        <w:continuationSeparator/>
      </w:r>
    </w:p>
    <w:p w14:paraId="0FAA02DA" w14:textId="77777777" w:rsidR="00FC79E1" w:rsidRDefault="00FC79E1"/>
  </w:footnote>
  <w:footnote w:type="continuationNotice" w:id="1">
    <w:p w14:paraId="07BFFB3D" w14:textId="77777777" w:rsidR="00FC79E1" w:rsidRDefault="00FC79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9680499"/>
    <w:multiLevelType w:val="hybridMultilevel"/>
    <w:tmpl w:val="0654474A"/>
    <w:lvl w:ilvl="0" w:tplc="2F984A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E36396"/>
    <w:multiLevelType w:val="hybridMultilevel"/>
    <w:tmpl w:val="958A3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8"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6B0A4B"/>
    <w:multiLevelType w:val="multilevel"/>
    <w:tmpl w:val="35AC71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6871955"/>
    <w:multiLevelType w:val="hybridMultilevel"/>
    <w:tmpl w:val="2BBA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EB1355"/>
    <w:multiLevelType w:val="hybridMultilevel"/>
    <w:tmpl w:val="7C786532"/>
    <w:lvl w:ilvl="0" w:tplc="7436AAE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A0603C"/>
    <w:multiLevelType w:val="hybridMultilevel"/>
    <w:tmpl w:val="B2D04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7" w15:restartNumberingAfterBreak="0">
    <w:nsid w:val="68EC780B"/>
    <w:multiLevelType w:val="hybridMultilevel"/>
    <w:tmpl w:val="43407D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6873F0"/>
    <w:multiLevelType w:val="hybridMultilevel"/>
    <w:tmpl w:val="3EAA5FB0"/>
    <w:lvl w:ilvl="0" w:tplc="61D8FC0C">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Courier New" w:hint="default"/>
      </w:rPr>
    </w:lvl>
    <w:lvl w:ilvl="8" w:tplc="040C0005">
      <w:start w:val="1"/>
      <w:numFmt w:val="bullet"/>
      <w:lvlText w:val=""/>
      <w:lvlJc w:val="left"/>
      <w:pPr>
        <w:ind w:left="5760" w:hanging="360"/>
      </w:pPr>
      <w:rPr>
        <w:rFonts w:ascii="Wingdings" w:hAnsi="Wingdings" w:hint="default"/>
      </w:rPr>
    </w:lvl>
  </w:abstractNum>
  <w:abstractNum w:abstractNumId="29"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EE7AAE"/>
    <w:multiLevelType w:val="hybridMultilevel"/>
    <w:tmpl w:val="81CAC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7"/>
  </w:num>
  <w:num w:numId="4">
    <w:abstractNumId w:val="6"/>
  </w:num>
  <w:num w:numId="5">
    <w:abstractNumId w:val="15"/>
  </w:num>
  <w:num w:numId="6">
    <w:abstractNumId w:val="19"/>
  </w:num>
  <w:num w:numId="7">
    <w:abstractNumId w:val="20"/>
  </w:num>
  <w:num w:numId="8">
    <w:abstractNumId w:val="4"/>
  </w:num>
  <w:num w:numId="9">
    <w:abstractNumId w:val="9"/>
  </w:num>
  <w:num w:numId="10">
    <w:abstractNumId w:val="18"/>
  </w:num>
  <w:num w:numId="11">
    <w:abstractNumId w:val="11"/>
  </w:num>
  <w:num w:numId="12">
    <w:abstractNumId w:val="16"/>
  </w:num>
  <w:num w:numId="13">
    <w:abstractNumId w:val="33"/>
  </w:num>
  <w:num w:numId="14">
    <w:abstractNumId w:val="26"/>
  </w:num>
  <w:num w:numId="15">
    <w:abstractNumId w:val="29"/>
  </w:num>
  <w:num w:numId="16">
    <w:abstractNumId w:val="24"/>
  </w:num>
  <w:num w:numId="17">
    <w:abstractNumId w:val="17"/>
  </w:num>
  <w:num w:numId="18">
    <w:abstractNumId w:val="30"/>
  </w:num>
  <w:num w:numId="19">
    <w:abstractNumId w:val="8"/>
  </w:num>
  <w:num w:numId="20">
    <w:abstractNumId w:val="13"/>
  </w:num>
  <w:num w:numId="21">
    <w:abstractNumId w:val="34"/>
  </w:num>
  <w:num w:numId="22">
    <w:abstractNumId w:val="21"/>
  </w:num>
  <w:num w:numId="23">
    <w:abstractNumId w:val="3"/>
  </w:num>
  <w:num w:numId="24">
    <w:abstractNumId w:val="0"/>
    <w:lvlOverride w:ilvl="0">
      <w:lvl w:ilvl="0">
        <w:numFmt w:val="bullet"/>
        <w:lvlText w:val=""/>
        <w:legacy w:legacy="1" w:legacySpace="0" w:legacyIndent="0"/>
        <w:lvlJc w:val="left"/>
        <w:rPr>
          <w:rFonts w:ascii="Wingdings" w:hAnsi="Wingdings" w:hint="default"/>
          <w:sz w:val="26"/>
        </w:rPr>
      </w:lvl>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1"/>
  </w:num>
  <w:num w:numId="28">
    <w:abstractNumId w:val="25"/>
  </w:num>
  <w:num w:numId="29">
    <w:abstractNumId w:val="22"/>
  </w:num>
  <w:num w:numId="30">
    <w:abstractNumId w:val="27"/>
  </w:num>
  <w:num w:numId="31">
    <w:abstractNumId w:val="31"/>
  </w:num>
  <w:num w:numId="32">
    <w:abstractNumId w:val="28"/>
  </w:num>
  <w:num w:numId="33">
    <w:abstractNumId w:val="23"/>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32AB"/>
    <w:rsid w:val="00004BB0"/>
    <w:rsid w:val="00010406"/>
    <w:rsid w:val="000109E8"/>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01B6"/>
    <w:rsid w:val="0003105F"/>
    <w:rsid w:val="00031CB8"/>
    <w:rsid w:val="00031E30"/>
    <w:rsid w:val="000332EB"/>
    <w:rsid w:val="00033517"/>
    <w:rsid w:val="000340A7"/>
    <w:rsid w:val="00035D7F"/>
    <w:rsid w:val="00036F09"/>
    <w:rsid w:val="00037B85"/>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C30"/>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4B08"/>
    <w:rsid w:val="0011673B"/>
    <w:rsid w:val="0012140D"/>
    <w:rsid w:val="00123B20"/>
    <w:rsid w:val="00124928"/>
    <w:rsid w:val="00125259"/>
    <w:rsid w:val="0012632E"/>
    <w:rsid w:val="00126EC0"/>
    <w:rsid w:val="0012793E"/>
    <w:rsid w:val="00130946"/>
    <w:rsid w:val="00131777"/>
    <w:rsid w:val="001354E0"/>
    <w:rsid w:val="001377C8"/>
    <w:rsid w:val="00140041"/>
    <w:rsid w:val="0014058D"/>
    <w:rsid w:val="00141916"/>
    <w:rsid w:val="00142E07"/>
    <w:rsid w:val="0014381A"/>
    <w:rsid w:val="00144181"/>
    <w:rsid w:val="00145981"/>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2EEC"/>
    <w:rsid w:val="00194389"/>
    <w:rsid w:val="00196654"/>
    <w:rsid w:val="00197674"/>
    <w:rsid w:val="001A036C"/>
    <w:rsid w:val="001A2863"/>
    <w:rsid w:val="001A3D63"/>
    <w:rsid w:val="001A5654"/>
    <w:rsid w:val="001A5703"/>
    <w:rsid w:val="001A6D93"/>
    <w:rsid w:val="001A7EE0"/>
    <w:rsid w:val="001B1525"/>
    <w:rsid w:val="001B3309"/>
    <w:rsid w:val="001C00AF"/>
    <w:rsid w:val="001C0D57"/>
    <w:rsid w:val="001C161A"/>
    <w:rsid w:val="001C292C"/>
    <w:rsid w:val="001C51C4"/>
    <w:rsid w:val="001C572B"/>
    <w:rsid w:val="001C611E"/>
    <w:rsid w:val="001C6235"/>
    <w:rsid w:val="001C6518"/>
    <w:rsid w:val="001C70B5"/>
    <w:rsid w:val="001D1298"/>
    <w:rsid w:val="001D2585"/>
    <w:rsid w:val="001D520B"/>
    <w:rsid w:val="001D60DD"/>
    <w:rsid w:val="001D6408"/>
    <w:rsid w:val="001D6EA0"/>
    <w:rsid w:val="001E2C46"/>
    <w:rsid w:val="001E3029"/>
    <w:rsid w:val="001E394E"/>
    <w:rsid w:val="001E3E10"/>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340A9"/>
    <w:rsid w:val="0023513E"/>
    <w:rsid w:val="00236668"/>
    <w:rsid w:val="00236BBB"/>
    <w:rsid w:val="002372D3"/>
    <w:rsid w:val="00237B82"/>
    <w:rsid w:val="00240EFB"/>
    <w:rsid w:val="00241669"/>
    <w:rsid w:val="00241BD7"/>
    <w:rsid w:val="00243F78"/>
    <w:rsid w:val="00246C6A"/>
    <w:rsid w:val="00247AB9"/>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5168"/>
    <w:rsid w:val="002753F0"/>
    <w:rsid w:val="0027738A"/>
    <w:rsid w:val="00280672"/>
    <w:rsid w:val="00282A75"/>
    <w:rsid w:val="00283D1E"/>
    <w:rsid w:val="002847D6"/>
    <w:rsid w:val="00290402"/>
    <w:rsid w:val="00293067"/>
    <w:rsid w:val="00295E80"/>
    <w:rsid w:val="002960A2"/>
    <w:rsid w:val="002966AB"/>
    <w:rsid w:val="002A0E81"/>
    <w:rsid w:val="002A25A2"/>
    <w:rsid w:val="002A47D6"/>
    <w:rsid w:val="002A7F1E"/>
    <w:rsid w:val="002B08C8"/>
    <w:rsid w:val="002B0F18"/>
    <w:rsid w:val="002B3B76"/>
    <w:rsid w:val="002B5031"/>
    <w:rsid w:val="002B5353"/>
    <w:rsid w:val="002B74BB"/>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549"/>
    <w:rsid w:val="0032180F"/>
    <w:rsid w:val="003244A4"/>
    <w:rsid w:val="003260E8"/>
    <w:rsid w:val="00326897"/>
    <w:rsid w:val="0032743A"/>
    <w:rsid w:val="00327DF1"/>
    <w:rsid w:val="00327EB5"/>
    <w:rsid w:val="003313CB"/>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0689"/>
    <w:rsid w:val="00402411"/>
    <w:rsid w:val="0040300D"/>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61FE"/>
    <w:rsid w:val="00440F34"/>
    <w:rsid w:val="004433F2"/>
    <w:rsid w:val="00444D0B"/>
    <w:rsid w:val="00446439"/>
    <w:rsid w:val="0045072E"/>
    <w:rsid w:val="00450B26"/>
    <w:rsid w:val="0045166F"/>
    <w:rsid w:val="00451EE0"/>
    <w:rsid w:val="00453D6F"/>
    <w:rsid w:val="0045785B"/>
    <w:rsid w:val="00464547"/>
    <w:rsid w:val="0046657A"/>
    <w:rsid w:val="00466EA0"/>
    <w:rsid w:val="00466F8B"/>
    <w:rsid w:val="00466FD6"/>
    <w:rsid w:val="00470FB7"/>
    <w:rsid w:val="00474026"/>
    <w:rsid w:val="0047609E"/>
    <w:rsid w:val="00477EFF"/>
    <w:rsid w:val="00477FDA"/>
    <w:rsid w:val="004828F1"/>
    <w:rsid w:val="0048387C"/>
    <w:rsid w:val="00483E56"/>
    <w:rsid w:val="00483E9B"/>
    <w:rsid w:val="004843C4"/>
    <w:rsid w:val="0048537F"/>
    <w:rsid w:val="00485514"/>
    <w:rsid w:val="00486437"/>
    <w:rsid w:val="004873A2"/>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63F9"/>
    <w:rsid w:val="004C79D6"/>
    <w:rsid w:val="004D038E"/>
    <w:rsid w:val="004D09B0"/>
    <w:rsid w:val="004D124F"/>
    <w:rsid w:val="004D20D5"/>
    <w:rsid w:val="004D3343"/>
    <w:rsid w:val="004D4852"/>
    <w:rsid w:val="004D4999"/>
    <w:rsid w:val="004E06CC"/>
    <w:rsid w:val="004E09D0"/>
    <w:rsid w:val="004E1C32"/>
    <w:rsid w:val="004E1F9E"/>
    <w:rsid w:val="004E2441"/>
    <w:rsid w:val="004E319C"/>
    <w:rsid w:val="004E3B3A"/>
    <w:rsid w:val="004E3E85"/>
    <w:rsid w:val="004E70BD"/>
    <w:rsid w:val="004F0EA5"/>
    <w:rsid w:val="004F15FB"/>
    <w:rsid w:val="004F18AC"/>
    <w:rsid w:val="004F2164"/>
    <w:rsid w:val="004F2EE9"/>
    <w:rsid w:val="004F3FC4"/>
    <w:rsid w:val="004F5163"/>
    <w:rsid w:val="005006D0"/>
    <w:rsid w:val="005008DE"/>
    <w:rsid w:val="00502ACB"/>
    <w:rsid w:val="00503930"/>
    <w:rsid w:val="00506F42"/>
    <w:rsid w:val="0051046B"/>
    <w:rsid w:val="00512F71"/>
    <w:rsid w:val="0051545D"/>
    <w:rsid w:val="005164E2"/>
    <w:rsid w:val="00516743"/>
    <w:rsid w:val="00520EAD"/>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A2236"/>
    <w:rsid w:val="005A45BB"/>
    <w:rsid w:val="005A655F"/>
    <w:rsid w:val="005B01C0"/>
    <w:rsid w:val="005B09D2"/>
    <w:rsid w:val="005B0EE3"/>
    <w:rsid w:val="005B2179"/>
    <w:rsid w:val="005C1A7C"/>
    <w:rsid w:val="005C524B"/>
    <w:rsid w:val="005C5782"/>
    <w:rsid w:val="005C62A3"/>
    <w:rsid w:val="005C64EF"/>
    <w:rsid w:val="005C6A62"/>
    <w:rsid w:val="005C743C"/>
    <w:rsid w:val="005D1812"/>
    <w:rsid w:val="005D26BD"/>
    <w:rsid w:val="005D29F7"/>
    <w:rsid w:val="005D4638"/>
    <w:rsid w:val="005D63E0"/>
    <w:rsid w:val="005E00EC"/>
    <w:rsid w:val="005E0C13"/>
    <w:rsid w:val="005E1E59"/>
    <w:rsid w:val="005E242E"/>
    <w:rsid w:val="005E3395"/>
    <w:rsid w:val="005E3A57"/>
    <w:rsid w:val="005E3EDA"/>
    <w:rsid w:val="005E3F90"/>
    <w:rsid w:val="005E4205"/>
    <w:rsid w:val="005E46EF"/>
    <w:rsid w:val="005E60EE"/>
    <w:rsid w:val="005E61E2"/>
    <w:rsid w:val="005E61F3"/>
    <w:rsid w:val="005E643B"/>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2582E"/>
    <w:rsid w:val="006266CA"/>
    <w:rsid w:val="00631284"/>
    <w:rsid w:val="00632967"/>
    <w:rsid w:val="006344B8"/>
    <w:rsid w:val="0063708C"/>
    <w:rsid w:val="00640B11"/>
    <w:rsid w:val="0064731B"/>
    <w:rsid w:val="0065013E"/>
    <w:rsid w:val="00652154"/>
    <w:rsid w:val="00652292"/>
    <w:rsid w:val="00652EF8"/>
    <w:rsid w:val="006533B8"/>
    <w:rsid w:val="00653FD9"/>
    <w:rsid w:val="0065562E"/>
    <w:rsid w:val="00655851"/>
    <w:rsid w:val="006568C3"/>
    <w:rsid w:val="00656C58"/>
    <w:rsid w:val="00660455"/>
    <w:rsid w:val="0066452B"/>
    <w:rsid w:val="00667326"/>
    <w:rsid w:val="00667523"/>
    <w:rsid w:val="00667DBD"/>
    <w:rsid w:val="0067272A"/>
    <w:rsid w:val="00672C0D"/>
    <w:rsid w:val="006739F8"/>
    <w:rsid w:val="006742A7"/>
    <w:rsid w:val="00674695"/>
    <w:rsid w:val="00674EC4"/>
    <w:rsid w:val="00676AEE"/>
    <w:rsid w:val="00677618"/>
    <w:rsid w:val="006808BE"/>
    <w:rsid w:val="006838F5"/>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6B0C"/>
    <w:rsid w:val="006E6C6B"/>
    <w:rsid w:val="006F004B"/>
    <w:rsid w:val="006F1A45"/>
    <w:rsid w:val="006F1B8D"/>
    <w:rsid w:val="006F30C6"/>
    <w:rsid w:val="006F395B"/>
    <w:rsid w:val="006F39B3"/>
    <w:rsid w:val="006F60EF"/>
    <w:rsid w:val="007000F4"/>
    <w:rsid w:val="007005A5"/>
    <w:rsid w:val="0070733F"/>
    <w:rsid w:val="00710DAB"/>
    <w:rsid w:val="00711098"/>
    <w:rsid w:val="007137CC"/>
    <w:rsid w:val="007150FF"/>
    <w:rsid w:val="007223DF"/>
    <w:rsid w:val="00724C62"/>
    <w:rsid w:val="00725C00"/>
    <w:rsid w:val="00730778"/>
    <w:rsid w:val="007323C8"/>
    <w:rsid w:val="007345D3"/>
    <w:rsid w:val="00734754"/>
    <w:rsid w:val="00735F38"/>
    <w:rsid w:val="00736A84"/>
    <w:rsid w:val="0073753D"/>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5555"/>
    <w:rsid w:val="00770EC9"/>
    <w:rsid w:val="007713A3"/>
    <w:rsid w:val="0077157B"/>
    <w:rsid w:val="0077282C"/>
    <w:rsid w:val="00774893"/>
    <w:rsid w:val="00774B7F"/>
    <w:rsid w:val="0077736D"/>
    <w:rsid w:val="0077779D"/>
    <w:rsid w:val="00780F51"/>
    <w:rsid w:val="0078175A"/>
    <w:rsid w:val="00784241"/>
    <w:rsid w:val="0078441E"/>
    <w:rsid w:val="0078526A"/>
    <w:rsid w:val="00787454"/>
    <w:rsid w:val="007878CC"/>
    <w:rsid w:val="00790272"/>
    <w:rsid w:val="00792606"/>
    <w:rsid w:val="00793972"/>
    <w:rsid w:val="00794C7F"/>
    <w:rsid w:val="00795AD0"/>
    <w:rsid w:val="007A11E5"/>
    <w:rsid w:val="007A2C32"/>
    <w:rsid w:val="007A2F43"/>
    <w:rsid w:val="007A3297"/>
    <w:rsid w:val="007A73DB"/>
    <w:rsid w:val="007B0247"/>
    <w:rsid w:val="007B1131"/>
    <w:rsid w:val="007B27D8"/>
    <w:rsid w:val="007B3A59"/>
    <w:rsid w:val="007B3A86"/>
    <w:rsid w:val="007B3CE9"/>
    <w:rsid w:val="007B4539"/>
    <w:rsid w:val="007B6D4E"/>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7CD9"/>
    <w:rsid w:val="0081062A"/>
    <w:rsid w:val="00811E40"/>
    <w:rsid w:val="00812D97"/>
    <w:rsid w:val="00813631"/>
    <w:rsid w:val="00814B23"/>
    <w:rsid w:val="00815DEE"/>
    <w:rsid w:val="00815F3E"/>
    <w:rsid w:val="00816077"/>
    <w:rsid w:val="0081679A"/>
    <w:rsid w:val="00820795"/>
    <w:rsid w:val="008216E8"/>
    <w:rsid w:val="0082495A"/>
    <w:rsid w:val="00824DDB"/>
    <w:rsid w:val="00825064"/>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69D7"/>
    <w:rsid w:val="008573CF"/>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C0690"/>
    <w:rsid w:val="008C0BB6"/>
    <w:rsid w:val="008C1BDC"/>
    <w:rsid w:val="008C31E0"/>
    <w:rsid w:val="008C322B"/>
    <w:rsid w:val="008C567A"/>
    <w:rsid w:val="008C5A8F"/>
    <w:rsid w:val="008C6701"/>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11006"/>
    <w:rsid w:val="0091293D"/>
    <w:rsid w:val="00912A1C"/>
    <w:rsid w:val="009130C9"/>
    <w:rsid w:val="009134A9"/>
    <w:rsid w:val="00914D8E"/>
    <w:rsid w:val="00916062"/>
    <w:rsid w:val="009162EF"/>
    <w:rsid w:val="0092307F"/>
    <w:rsid w:val="00923A05"/>
    <w:rsid w:val="009250AF"/>
    <w:rsid w:val="00925E0F"/>
    <w:rsid w:val="00927D30"/>
    <w:rsid w:val="00930CFF"/>
    <w:rsid w:val="00930F8A"/>
    <w:rsid w:val="00932712"/>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BBC"/>
    <w:rsid w:val="00970169"/>
    <w:rsid w:val="009726A2"/>
    <w:rsid w:val="00972C0C"/>
    <w:rsid w:val="00975813"/>
    <w:rsid w:val="00981BA5"/>
    <w:rsid w:val="00983B60"/>
    <w:rsid w:val="00984AAC"/>
    <w:rsid w:val="009851D3"/>
    <w:rsid w:val="009874F9"/>
    <w:rsid w:val="009917EC"/>
    <w:rsid w:val="00994A8F"/>
    <w:rsid w:val="0099518B"/>
    <w:rsid w:val="0099690A"/>
    <w:rsid w:val="009A1749"/>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264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62CE"/>
    <w:rsid w:val="00A375AE"/>
    <w:rsid w:val="00A37F2B"/>
    <w:rsid w:val="00A4114A"/>
    <w:rsid w:val="00A43B79"/>
    <w:rsid w:val="00A44F7B"/>
    <w:rsid w:val="00A4509A"/>
    <w:rsid w:val="00A53DB4"/>
    <w:rsid w:val="00A5736C"/>
    <w:rsid w:val="00A57667"/>
    <w:rsid w:val="00A649AE"/>
    <w:rsid w:val="00A65207"/>
    <w:rsid w:val="00A676C7"/>
    <w:rsid w:val="00A70FC2"/>
    <w:rsid w:val="00A719DC"/>
    <w:rsid w:val="00A71B8A"/>
    <w:rsid w:val="00A71C8F"/>
    <w:rsid w:val="00A72FB9"/>
    <w:rsid w:val="00A74E7A"/>
    <w:rsid w:val="00A7668D"/>
    <w:rsid w:val="00A766C0"/>
    <w:rsid w:val="00A80CA6"/>
    <w:rsid w:val="00A80D96"/>
    <w:rsid w:val="00A8153F"/>
    <w:rsid w:val="00A8259A"/>
    <w:rsid w:val="00A87AFB"/>
    <w:rsid w:val="00A935EA"/>
    <w:rsid w:val="00A938EE"/>
    <w:rsid w:val="00A9489D"/>
    <w:rsid w:val="00AA0425"/>
    <w:rsid w:val="00AA3E26"/>
    <w:rsid w:val="00AA456E"/>
    <w:rsid w:val="00AA489A"/>
    <w:rsid w:val="00AA57BF"/>
    <w:rsid w:val="00AA5C23"/>
    <w:rsid w:val="00AA691C"/>
    <w:rsid w:val="00AA6D07"/>
    <w:rsid w:val="00AB06B6"/>
    <w:rsid w:val="00AB0985"/>
    <w:rsid w:val="00AB1115"/>
    <w:rsid w:val="00AB1189"/>
    <w:rsid w:val="00AB29F7"/>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4DCA"/>
    <w:rsid w:val="00B212E1"/>
    <w:rsid w:val="00B221EB"/>
    <w:rsid w:val="00B237EE"/>
    <w:rsid w:val="00B23D4A"/>
    <w:rsid w:val="00B24298"/>
    <w:rsid w:val="00B251E6"/>
    <w:rsid w:val="00B264F9"/>
    <w:rsid w:val="00B31531"/>
    <w:rsid w:val="00B33A39"/>
    <w:rsid w:val="00B33ED3"/>
    <w:rsid w:val="00B35235"/>
    <w:rsid w:val="00B35A03"/>
    <w:rsid w:val="00B35E20"/>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488A"/>
    <w:rsid w:val="00B64EB6"/>
    <w:rsid w:val="00B67581"/>
    <w:rsid w:val="00B7147E"/>
    <w:rsid w:val="00B722CE"/>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976AC"/>
    <w:rsid w:val="00BA0958"/>
    <w:rsid w:val="00BA0B85"/>
    <w:rsid w:val="00BA1A5E"/>
    <w:rsid w:val="00BA412A"/>
    <w:rsid w:val="00BA6928"/>
    <w:rsid w:val="00BA6A8A"/>
    <w:rsid w:val="00BB065B"/>
    <w:rsid w:val="00BB13AF"/>
    <w:rsid w:val="00BB1E8F"/>
    <w:rsid w:val="00BB1FFA"/>
    <w:rsid w:val="00BB3A9E"/>
    <w:rsid w:val="00BB47DE"/>
    <w:rsid w:val="00BB60C1"/>
    <w:rsid w:val="00BB66CD"/>
    <w:rsid w:val="00BB799B"/>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F164A"/>
    <w:rsid w:val="00BF3BE8"/>
    <w:rsid w:val="00BF4AEE"/>
    <w:rsid w:val="00BF4B09"/>
    <w:rsid w:val="00BF5DEF"/>
    <w:rsid w:val="00BF6D63"/>
    <w:rsid w:val="00C03235"/>
    <w:rsid w:val="00C03DA4"/>
    <w:rsid w:val="00C05A4C"/>
    <w:rsid w:val="00C07669"/>
    <w:rsid w:val="00C07868"/>
    <w:rsid w:val="00C113C7"/>
    <w:rsid w:val="00C12BBD"/>
    <w:rsid w:val="00C17B35"/>
    <w:rsid w:val="00C23EDF"/>
    <w:rsid w:val="00C24791"/>
    <w:rsid w:val="00C26705"/>
    <w:rsid w:val="00C27D3E"/>
    <w:rsid w:val="00C3009C"/>
    <w:rsid w:val="00C31CCB"/>
    <w:rsid w:val="00C34C78"/>
    <w:rsid w:val="00C35BD8"/>
    <w:rsid w:val="00C4349A"/>
    <w:rsid w:val="00C4522F"/>
    <w:rsid w:val="00C45B45"/>
    <w:rsid w:val="00C461F9"/>
    <w:rsid w:val="00C52525"/>
    <w:rsid w:val="00C5349C"/>
    <w:rsid w:val="00C546F3"/>
    <w:rsid w:val="00C54906"/>
    <w:rsid w:val="00C56ADD"/>
    <w:rsid w:val="00C61BB8"/>
    <w:rsid w:val="00C65076"/>
    <w:rsid w:val="00C666C1"/>
    <w:rsid w:val="00C70FA4"/>
    <w:rsid w:val="00C7158B"/>
    <w:rsid w:val="00C73294"/>
    <w:rsid w:val="00C7348C"/>
    <w:rsid w:val="00C76B3A"/>
    <w:rsid w:val="00C82996"/>
    <w:rsid w:val="00C875F1"/>
    <w:rsid w:val="00C87809"/>
    <w:rsid w:val="00C90850"/>
    <w:rsid w:val="00C927A1"/>
    <w:rsid w:val="00C935FA"/>
    <w:rsid w:val="00C958AC"/>
    <w:rsid w:val="00C97D5A"/>
    <w:rsid w:val="00CA0DD8"/>
    <w:rsid w:val="00CA1338"/>
    <w:rsid w:val="00CA50AE"/>
    <w:rsid w:val="00CA76F3"/>
    <w:rsid w:val="00CA7D44"/>
    <w:rsid w:val="00CB4B54"/>
    <w:rsid w:val="00CB6AF9"/>
    <w:rsid w:val="00CB7673"/>
    <w:rsid w:val="00CC00DF"/>
    <w:rsid w:val="00CC0821"/>
    <w:rsid w:val="00CC22DD"/>
    <w:rsid w:val="00CC4337"/>
    <w:rsid w:val="00CC52F4"/>
    <w:rsid w:val="00CC56D2"/>
    <w:rsid w:val="00CC63C5"/>
    <w:rsid w:val="00CD0E3C"/>
    <w:rsid w:val="00CD1215"/>
    <w:rsid w:val="00CD130A"/>
    <w:rsid w:val="00CD191B"/>
    <w:rsid w:val="00CD2785"/>
    <w:rsid w:val="00CD5A5E"/>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2143"/>
    <w:rsid w:val="00D12F79"/>
    <w:rsid w:val="00D165A5"/>
    <w:rsid w:val="00D20C07"/>
    <w:rsid w:val="00D23D5D"/>
    <w:rsid w:val="00D23EE9"/>
    <w:rsid w:val="00D24DD7"/>
    <w:rsid w:val="00D2518F"/>
    <w:rsid w:val="00D25931"/>
    <w:rsid w:val="00D25AAC"/>
    <w:rsid w:val="00D25CC8"/>
    <w:rsid w:val="00D27A60"/>
    <w:rsid w:val="00D32C0B"/>
    <w:rsid w:val="00D32C85"/>
    <w:rsid w:val="00D34E00"/>
    <w:rsid w:val="00D36609"/>
    <w:rsid w:val="00D37AC7"/>
    <w:rsid w:val="00D434B6"/>
    <w:rsid w:val="00D434D2"/>
    <w:rsid w:val="00D466CB"/>
    <w:rsid w:val="00D473A1"/>
    <w:rsid w:val="00D52672"/>
    <w:rsid w:val="00D54404"/>
    <w:rsid w:val="00D5455C"/>
    <w:rsid w:val="00D562BB"/>
    <w:rsid w:val="00D6001D"/>
    <w:rsid w:val="00D600BB"/>
    <w:rsid w:val="00D61353"/>
    <w:rsid w:val="00D61698"/>
    <w:rsid w:val="00D62D15"/>
    <w:rsid w:val="00D63313"/>
    <w:rsid w:val="00D63D87"/>
    <w:rsid w:val="00D65D4B"/>
    <w:rsid w:val="00D700C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5697"/>
    <w:rsid w:val="00DB1571"/>
    <w:rsid w:val="00DB39C5"/>
    <w:rsid w:val="00DB4114"/>
    <w:rsid w:val="00DB45EE"/>
    <w:rsid w:val="00DB59FF"/>
    <w:rsid w:val="00DC19D6"/>
    <w:rsid w:val="00DC4FB6"/>
    <w:rsid w:val="00DD0F5B"/>
    <w:rsid w:val="00DD1281"/>
    <w:rsid w:val="00DD765E"/>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576A"/>
    <w:rsid w:val="00E26FB2"/>
    <w:rsid w:val="00E30D65"/>
    <w:rsid w:val="00E31B54"/>
    <w:rsid w:val="00E3227B"/>
    <w:rsid w:val="00E336E1"/>
    <w:rsid w:val="00E33926"/>
    <w:rsid w:val="00E34B7C"/>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679CD"/>
    <w:rsid w:val="00E714A8"/>
    <w:rsid w:val="00E719B2"/>
    <w:rsid w:val="00E733F4"/>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C0"/>
    <w:rsid w:val="00EA43C7"/>
    <w:rsid w:val="00EA46F4"/>
    <w:rsid w:val="00EA544F"/>
    <w:rsid w:val="00EA59DC"/>
    <w:rsid w:val="00EA6048"/>
    <w:rsid w:val="00EA66BA"/>
    <w:rsid w:val="00EA75E5"/>
    <w:rsid w:val="00EB0A71"/>
    <w:rsid w:val="00EB2E09"/>
    <w:rsid w:val="00EB2E30"/>
    <w:rsid w:val="00EB2EEC"/>
    <w:rsid w:val="00EB3D7F"/>
    <w:rsid w:val="00EB50B3"/>
    <w:rsid w:val="00EB5BE9"/>
    <w:rsid w:val="00EB7363"/>
    <w:rsid w:val="00EC1540"/>
    <w:rsid w:val="00EC2C32"/>
    <w:rsid w:val="00EC2DE1"/>
    <w:rsid w:val="00ED0287"/>
    <w:rsid w:val="00ED2D80"/>
    <w:rsid w:val="00ED2DEA"/>
    <w:rsid w:val="00ED2FD1"/>
    <w:rsid w:val="00ED5368"/>
    <w:rsid w:val="00ED59A5"/>
    <w:rsid w:val="00EF07BF"/>
    <w:rsid w:val="00EF0E77"/>
    <w:rsid w:val="00EF1A01"/>
    <w:rsid w:val="00EF2307"/>
    <w:rsid w:val="00EF529E"/>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30FB1"/>
    <w:rsid w:val="00F314E6"/>
    <w:rsid w:val="00F32B4A"/>
    <w:rsid w:val="00F32C6D"/>
    <w:rsid w:val="00F33025"/>
    <w:rsid w:val="00F333BA"/>
    <w:rsid w:val="00F35048"/>
    <w:rsid w:val="00F3530B"/>
    <w:rsid w:val="00F36A9E"/>
    <w:rsid w:val="00F37A22"/>
    <w:rsid w:val="00F37B02"/>
    <w:rsid w:val="00F41000"/>
    <w:rsid w:val="00F41C6C"/>
    <w:rsid w:val="00F44212"/>
    <w:rsid w:val="00F4571A"/>
    <w:rsid w:val="00F5455C"/>
    <w:rsid w:val="00F547EF"/>
    <w:rsid w:val="00F573C1"/>
    <w:rsid w:val="00F622CF"/>
    <w:rsid w:val="00F63706"/>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670D"/>
    <w:rsid w:val="00F9266E"/>
    <w:rsid w:val="00F95250"/>
    <w:rsid w:val="00F95AFE"/>
    <w:rsid w:val="00FA02C6"/>
    <w:rsid w:val="00FA048C"/>
    <w:rsid w:val="00FA06A6"/>
    <w:rsid w:val="00FA1D18"/>
    <w:rsid w:val="00FA3B6F"/>
    <w:rsid w:val="00FA3B9B"/>
    <w:rsid w:val="00FA3DDD"/>
    <w:rsid w:val="00FA55BC"/>
    <w:rsid w:val="00FA75DF"/>
    <w:rsid w:val="00FA7A8A"/>
    <w:rsid w:val="00FA7BD9"/>
    <w:rsid w:val="00FB0924"/>
    <w:rsid w:val="00FB12D8"/>
    <w:rsid w:val="00FB24B9"/>
    <w:rsid w:val="00FB2C01"/>
    <w:rsid w:val="00FB3BF7"/>
    <w:rsid w:val="00FB7394"/>
    <w:rsid w:val="00FC2126"/>
    <w:rsid w:val="00FC3B84"/>
    <w:rsid w:val="00FC79E1"/>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3573"/>
    <w:rsid w:val="00FE6F77"/>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F18F4"/>
    <w:rPr>
      <w:rFonts w:ascii="Arial" w:hAnsi="Arial"/>
      <w:sz w:val="22"/>
    </w:rPr>
  </w:style>
  <w:style w:type="paragraph" w:styleId="Titre1">
    <w:name w:val="heading 1"/>
    <w:basedOn w:val="Normal"/>
    <w:next w:val="Normal"/>
    <w:link w:val="Titre1Car"/>
    <w:qFormat/>
    <w:rsid w:val="007B4539"/>
    <w:pPr>
      <w:keepNext/>
      <w:numPr>
        <w:numId w:val="14"/>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4"/>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4"/>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4"/>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4"/>
      </w:numPr>
      <w:tabs>
        <w:tab w:val="left" w:pos="1560"/>
        <w:tab w:val="left" w:pos="8222"/>
      </w:tabs>
      <w:outlineLvl w:val="4"/>
    </w:pPr>
    <w:rPr>
      <w:b/>
      <w:sz w:val="24"/>
    </w:rPr>
  </w:style>
  <w:style w:type="paragraph" w:styleId="Titre6">
    <w:name w:val="heading 6"/>
    <w:basedOn w:val="Normal"/>
    <w:next w:val="Normal"/>
    <w:qFormat/>
    <w:pPr>
      <w:keepNext/>
      <w:numPr>
        <w:ilvl w:val="5"/>
        <w:numId w:val="14"/>
      </w:numPr>
      <w:tabs>
        <w:tab w:val="left" w:pos="5529"/>
      </w:tabs>
      <w:jc w:val="center"/>
      <w:outlineLvl w:val="5"/>
    </w:pPr>
    <w:rPr>
      <w:b/>
      <w:sz w:val="24"/>
    </w:rPr>
  </w:style>
  <w:style w:type="paragraph" w:styleId="Titre7">
    <w:name w:val="heading 7"/>
    <w:basedOn w:val="Normal"/>
    <w:next w:val="Normal"/>
    <w:qFormat/>
    <w:pPr>
      <w:keepNext/>
      <w:numPr>
        <w:ilvl w:val="6"/>
        <w:numId w:val="14"/>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4"/>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4"/>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3"/>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8"/>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8"/>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8"/>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www.chambersign.fr" TargetMode="External"/><Relationship Id="rId26" Type="http://schemas.openxmlformats.org/officeDocument/2006/relationships/image" Target="media/image6.png"/><Relationship Id="rId21" Type="http://schemas.openxmlformats.org/officeDocument/2006/relationships/hyperlink" Target="https://www.certinomis.fr/" TargetMode="External"/><Relationship Id="rId34" Type="http://schemas.openxmlformats.org/officeDocument/2006/relationships/hyperlink" Target="https://www.marches-publics.gouv.fr"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eur-lex.europa.eu/legal-content/FR/TXT/PDF/?uri=CELEX:32014R0910&amp;from=FR" TargetMode="External"/><Relationship Id="rId25" Type="http://schemas.openxmlformats.org/officeDocument/2006/relationships/hyperlink" Target="https://www.marches-publics.gouv.fr/index.php?page=entreprise.EntrepriseGuide&amp;Aide" TargetMode="External"/><Relationship Id="rId33" Type="http://schemas.openxmlformats.org/officeDocument/2006/relationships/hyperlink" Target="mailto:greffe.ta-toulouse@juradm.fr"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certeurope.fr/" TargetMode="External"/><Relationship Id="rId29"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index.php?page=entreprise.EntrepriseAdvancedSearch&amp;AllCons&amp;orgTest" TargetMode="External"/><Relationship Id="rId32" Type="http://schemas.openxmlformats.org/officeDocument/2006/relationships/hyperlink" Target="mailto:dpo@chu-toulouse.fr" TargetMode="Externa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s://www.marches-publics.gouv.fr" TargetMode="External"/><Relationship Id="rId28" Type="http://schemas.openxmlformats.org/officeDocument/2006/relationships/hyperlink" Target="mailto:place.support@atexo.com"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ertigna.fr" TargetMode="External"/><Relationship Id="rId31" Type="http://schemas.openxmlformats.org/officeDocument/2006/relationships/hyperlink" Target="mailto:nepasrepondre@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s://www.marches-publics.gouv.fr" TargetMode="External"/><Relationship Id="rId27" Type="http://schemas.openxmlformats.org/officeDocument/2006/relationships/hyperlink" Target="http://www.arcep.fr" TargetMode="External"/><Relationship Id="rId30" Type="http://schemas.openxmlformats.org/officeDocument/2006/relationships/hyperlink" Target="https://www.marches-publics.gouv.fr"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D81F68898D604B67937CD9EBF97E9265"/>
        <w:category>
          <w:name w:val="Général"/>
          <w:gallery w:val="placeholder"/>
        </w:category>
        <w:types>
          <w:type w:val="bbPlcHdr"/>
        </w:types>
        <w:behaviors>
          <w:behavior w:val="content"/>
        </w:behaviors>
        <w:guid w:val="{37287ECC-CC56-4B94-8BD0-00EF6620868B}"/>
      </w:docPartPr>
      <w:docPartBody>
        <w:p w:rsidR="00870976" w:rsidRDefault="005E5517" w:rsidP="005E5517">
          <w:pPr>
            <w:pStyle w:val="D81F68898D604B67937CD9EBF97E92652"/>
          </w:pPr>
          <w:r w:rsidRPr="00A502EF">
            <w:rPr>
              <w:rFonts w:cs="Arial"/>
              <w:bCs/>
              <w:sz w:val="20"/>
            </w:rPr>
            <w:t>Choisissez un élément.</w:t>
          </w:r>
        </w:p>
      </w:docPartBody>
    </w:docPart>
    <w:docPart>
      <w:docPartPr>
        <w:name w:val="8246CFBA80184C608AEFDF618B1F3FE8"/>
        <w:category>
          <w:name w:val="Général"/>
          <w:gallery w:val="placeholder"/>
        </w:category>
        <w:types>
          <w:type w:val="bbPlcHdr"/>
        </w:types>
        <w:behaviors>
          <w:behavior w:val="content"/>
        </w:behaviors>
        <w:guid w:val="{B0308B1D-48DC-4097-B416-6FDCCB6BED07}"/>
      </w:docPartPr>
      <w:docPartBody>
        <w:p w:rsidR="00870976" w:rsidRDefault="00870976" w:rsidP="00870976">
          <w:pPr>
            <w:pStyle w:val="8246CFBA80184C608AEFDF618B1F3FE8"/>
          </w:pPr>
          <w:r w:rsidRPr="00F4767E">
            <w:rPr>
              <w:rStyle w:val="Textedelespacerserv"/>
            </w:rPr>
            <w:t>Cliquez ou appuyez ici pour entrer une date.</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2AD9C24046FE43CA891F57ACCD240CF9"/>
        <w:category>
          <w:name w:val="Général"/>
          <w:gallery w:val="placeholder"/>
        </w:category>
        <w:types>
          <w:type w:val="bbPlcHdr"/>
        </w:types>
        <w:behaviors>
          <w:behavior w:val="content"/>
        </w:behaviors>
        <w:guid w:val="{BD5E40FD-C34B-4DDC-9E29-66BBCD9A6454}"/>
      </w:docPartPr>
      <w:docPartBody>
        <w:p w:rsidR="003B4BFB" w:rsidRDefault="005E5517" w:rsidP="005E5517">
          <w:pPr>
            <w:pStyle w:val="2AD9C24046FE43CA891F57ACCD240CF9"/>
          </w:pPr>
          <w:r w:rsidRPr="00301E55">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B07F5"/>
    <w:rsid w:val="000E1636"/>
    <w:rsid w:val="001341DB"/>
    <w:rsid w:val="00223015"/>
    <w:rsid w:val="002B2C5B"/>
    <w:rsid w:val="002B629D"/>
    <w:rsid w:val="003B4BFB"/>
    <w:rsid w:val="00404180"/>
    <w:rsid w:val="00452A44"/>
    <w:rsid w:val="00484486"/>
    <w:rsid w:val="004F515D"/>
    <w:rsid w:val="005332B4"/>
    <w:rsid w:val="00537A5B"/>
    <w:rsid w:val="005529C6"/>
    <w:rsid w:val="005E5517"/>
    <w:rsid w:val="005F49FD"/>
    <w:rsid w:val="006110D7"/>
    <w:rsid w:val="00613E19"/>
    <w:rsid w:val="0068786B"/>
    <w:rsid w:val="006E6FF7"/>
    <w:rsid w:val="007247F8"/>
    <w:rsid w:val="00795077"/>
    <w:rsid w:val="007A3A4A"/>
    <w:rsid w:val="007A46EA"/>
    <w:rsid w:val="008404E3"/>
    <w:rsid w:val="00864699"/>
    <w:rsid w:val="00864BAF"/>
    <w:rsid w:val="00870976"/>
    <w:rsid w:val="008E251B"/>
    <w:rsid w:val="00955572"/>
    <w:rsid w:val="009B2C8F"/>
    <w:rsid w:val="009F7FF3"/>
    <w:rsid w:val="00A908B9"/>
    <w:rsid w:val="00AC1BE1"/>
    <w:rsid w:val="00B1122F"/>
    <w:rsid w:val="00B47247"/>
    <w:rsid w:val="00BA43B2"/>
    <w:rsid w:val="00C73CC8"/>
    <w:rsid w:val="00D4022A"/>
    <w:rsid w:val="00D50692"/>
    <w:rsid w:val="00D65374"/>
    <w:rsid w:val="00DF0DFC"/>
    <w:rsid w:val="00E900AD"/>
    <w:rsid w:val="00EA15BD"/>
    <w:rsid w:val="00F56CD8"/>
    <w:rsid w:val="00F624C0"/>
    <w:rsid w:val="00F64870"/>
    <w:rsid w:val="00F749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B4BFB"/>
    <w:rPr>
      <w:color w:val="808080"/>
    </w:rPr>
  </w:style>
  <w:style w:type="paragraph" w:customStyle="1" w:styleId="8246CFBA80184C608AEFDF618B1F3FE8">
    <w:name w:val="8246CFBA80184C608AEFDF618B1F3FE8"/>
    <w:rsid w:val="00870976"/>
  </w:style>
  <w:style w:type="paragraph" w:customStyle="1" w:styleId="45CF9ECED5914302A98787CF85FC6BF0">
    <w:name w:val="45CF9ECED5914302A98787CF85FC6BF0"/>
    <w:rsid w:val="00870976"/>
  </w:style>
  <w:style w:type="paragraph" w:customStyle="1" w:styleId="95F898A15F24475D93F7E7EB8244E572">
    <w:name w:val="95F898A15F24475D93F7E7EB8244E572"/>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81F68898D604B67937CD9EBF97E92652">
    <w:name w:val="D81F68898D604B67937CD9EBF97E9265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AD9C24046FE43CA891F57ACCD240CF9">
    <w:name w:val="2AD9C24046FE43CA891F57ACCD240CF9"/>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2.xml><?xml version="1.0" encoding="utf-8"?>
<ds:datastoreItem xmlns:ds="http://schemas.openxmlformats.org/officeDocument/2006/customXml" ds:itemID="{FFACC08F-6909-46A8-9CF9-97FD847C887D}">
  <ds:schemaRefs>
    <ds:schemaRef ds:uri="http://schemas.openxmlformats.org/officeDocument/2006/bibliography"/>
  </ds:schemaRefs>
</ds:datastoreItem>
</file>

<file path=customXml/itemProps3.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17</Pages>
  <Words>6585</Words>
  <Characters>41363</Characters>
  <Application>Microsoft Office Word</Application>
  <DocSecurity>0</DocSecurity>
  <Lines>344</Lines>
  <Paragraphs>95</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47853</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QUESSETTE Papadopoulos Tiphaine</cp:lastModifiedBy>
  <cp:revision>22</cp:revision>
  <cp:lastPrinted>2016-01-11T13:32:00Z</cp:lastPrinted>
  <dcterms:created xsi:type="dcterms:W3CDTF">2025-10-29T13:11:00Z</dcterms:created>
  <dcterms:modified xsi:type="dcterms:W3CDTF">2025-11-20T10:02:00Z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