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C88E" w14:textId="77777777" w:rsidR="00833894" w:rsidRDefault="00833894" w:rsidP="001D487F">
      <w:pPr>
        <w:rPr>
          <w:rFonts w:cs="Arial"/>
          <w:color w:val="808080"/>
        </w:rPr>
      </w:pPr>
      <w:r w:rsidRPr="0094667D">
        <w:rPr>
          <w:rFonts w:cs="Arial"/>
          <w:noProof/>
          <w:sz w:val="22"/>
        </w:rPr>
        <w:drawing>
          <wp:anchor distT="0" distB="0" distL="114300" distR="114300" simplePos="0" relativeHeight="251660288" behindDoc="0" locked="0" layoutInCell="1" allowOverlap="1" wp14:anchorId="2329120D" wp14:editId="79A630B8">
            <wp:simplePos x="0" y="0"/>
            <wp:positionH relativeFrom="column">
              <wp:posOffset>1117600</wp:posOffset>
            </wp:positionH>
            <wp:positionV relativeFrom="paragraph">
              <wp:posOffset>-14437</wp:posOffset>
            </wp:positionV>
            <wp:extent cx="1017917" cy="10179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17917" cy="1017917"/>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C67">
        <w:rPr>
          <w:noProof/>
        </w:rPr>
        <w:drawing>
          <wp:anchor distT="0" distB="0" distL="114300" distR="114300" simplePos="0" relativeHeight="251662336" behindDoc="1" locked="0" layoutInCell="1" allowOverlap="1" wp14:anchorId="77A8054A" wp14:editId="641AF073">
            <wp:simplePos x="0" y="0"/>
            <wp:positionH relativeFrom="page">
              <wp:posOffset>706755</wp:posOffset>
            </wp:positionH>
            <wp:positionV relativeFrom="page">
              <wp:posOffset>431165</wp:posOffset>
            </wp:positionV>
            <wp:extent cx="1699260" cy="169926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p>
    <w:p w14:paraId="1AEFAD41" w14:textId="77777777" w:rsidR="00833894" w:rsidRDefault="00833894" w:rsidP="001D487F">
      <w:pPr>
        <w:rPr>
          <w:rFonts w:cs="Arial"/>
          <w:color w:val="808080"/>
        </w:rPr>
      </w:pPr>
    </w:p>
    <w:p w14:paraId="77D65CE5" w14:textId="77777777" w:rsidR="00833894" w:rsidRDefault="00833894" w:rsidP="001D487F">
      <w:pPr>
        <w:rPr>
          <w:rFonts w:cs="Arial"/>
          <w:color w:val="808080"/>
        </w:rPr>
      </w:pPr>
    </w:p>
    <w:p w14:paraId="75B6BC91" w14:textId="77777777" w:rsidR="00833894" w:rsidRDefault="00833894" w:rsidP="001D487F">
      <w:pPr>
        <w:rPr>
          <w:rFonts w:cs="Arial"/>
          <w:color w:val="808080"/>
        </w:rPr>
      </w:pPr>
    </w:p>
    <w:p w14:paraId="7E6CFEC8" w14:textId="77777777" w:rsidR="00833894" w:rsidRDefault="00833894" w:rsidP="001D487F">
      <w:pPr>
        <w:rPr>
          <w:rFonts w:cs="Arial"/>
          <w:color w:val="808080"/>
        </w:rPr>
      </w:pPr>
    </w:p>
    <w:p w14:paraId="36774574" w14:textId="77777777" w:rsidR="00833894" w:rsidRDefault="00833894" w:rsidP="001D487F">
      <w:pPr>
        <w:rPr>
          <w:rFonts w:cs="Arial"/>
          <w:color w:val="808080"/>
        </w:rPr>
      </w:pPr>
    </w:p>
    <w:p w14:paraId="18B0444A" w14:textId="77777777" w:rsidR="00833894" w:rsidRDefault="00833894" w:rsidP="001D487F">
      <w:pPr>
        <w:rPr>
          <w:rFonts w:cs="Arial"/>
          <w:color w:val="808080"/>
        </w:rPr>
      </w:pPr>
    </w:p>
    <w:p w14:paraId="3D3899DC" w14:textId="77777777" w:rsidR="00833894" w:rsidRDefault="00833894" w:rsidP="001D487F">
      <w:pPr>
        <w:rPr>
          <w:rFonts w:cs="Arial"/>
          <w:color w:val="808080"/>
        </w:rPr>
      </w:pPr>
    </w:p>
    <w:p w14:paraId="3F7351A2" w14:textId="77777777" w:rsidR="009169FB" w:rsidRDefault="007313B2" w:rsidP="001D487F">
      <w:pPr>
        <w:rPr>
          <w:rFonts w:cs="Arial"/>
          <w:color w:val="808080"/>
        </w:rPr>
      </w:pPr>
      <w:r>
        <w:rPr>
          <w:rFonts w:cs="Arial"/>
          <w:color w:val="808080"/>
        </w:rPr>
        <w:t xml:space="preserve">           </w:t>
      </w:r>
    </w:p>
    <w:p w14:paraId="460F7CFB" w14:textId="77777777" w:rsidR="009169FB" w:rsidRDefault="007313B2" w:rsidP="001D487F">
      <w:pPr>
        <w:rPr>
          <w:rFonts w:cs="Arial"/>
          <w:color w:val="808080"/>
        </w:rPr>
      </w:pPr>
      <w:r>
        <w:rPr>
          <w:rFonts w:cs="Arial"/>
          <w:color w:val="808080"/>
        </w:rPr>
        <w:t xml:space="preserve"> </w:t>
      </w:r>
    </w:p>
    <w:p w14:paraId="5B3A8DD0" w14:textId="77777777" w:rsidR="001D487F" w:rsidRPr="0094667D" w:rsidRDefault="001D487F" w:rsidP="001D487F">
      <w:pPr>
        <w:rPr>
          <w:rFonts w:cs="Arial"/>
          <w:color w:val="808080"/>
        </w:rPr>
      </w:pPr>
      <w:r w:rsidRPr="0094667D">
        <w:rPr>
          <w:rFonts w:cs="Arial"/>
          <w:color w:val="808080"/>
        </w:rPr>
        <w:t xml:space="preserve">Direction financière </w:t>
      </w:r>
    </w:p>
    <w:p w14:paraId="705F3C3A" w14:textId="77777777" w:rsidR="001D487F" w:rsidRPr="009169FB" w:rsidRDefault="005135E1" w:rsidP="001D487F">
      <w:pPr>
        <w:rPr>
          <w:rFonts w:cs="Arial"/>
          <w:color w:val="808080"/>
        </w:rPr>
      </w:pPr>
      <w:r w:rsidRPr="0094667D">
        <w:rPr>
          <w:rFonts w:cs="Arial"/>
          <w:color w:val="808080"/>
        </w:rPr>
        <w:t>Juridique</w:t>
      </w:r>
      <w:r w:rsidR="001D487F" w:rsidRPr="0094667D">
        <w:rPr>
          <w:rFonts w:cs="Arial"/>
          <w:color w:val="808080"/>
        </w:rPr>
        <w:t xml:space="preserve"> et logistique</w:t>
      </w:r>
    </w:p>
    <w:p w14:paraId="10966AD8" w14:textId="77777777" w:rsidR="000F4B56" w:rsidRPr="0094667D" w:rsidRDefault="000F4B56" w:rsidP="000F4B56">
      <w:pPr>
        <w:ind w:left="284"/>
        <w:jc w:val="center"/>
        <w:rPr>
          <w:rFonts w:cs="Arial"/>
          <w:b/>
          <w:color w:val="808080"/>
          <w:sz w:val="24"/>
        </w:rPr>
      </w:pPr>
    </w:p>
    <w:p w14:paraId="758D97FD" w14:textId="77777777" w:rsidR="000F4B56" w:rsidRPr="0094667D" w:rsidRDefault="000F4B56" w:rsidP="000F4B56">
      <w:pPr>
        <w:ind w:left="284"/>
        <w:jc w:val="center"/>
        <w:rPr>
          <w:rFonts w:cs="Arial"/>
          <w:b/>
          <w:color w:val="808080"/>
          <w:sz w:val="24"/>
        </w:rPr>
      </w:pPr>
    </w:p>
    <w:p w14:paraId="540CB59A" w14:textId="77777777" w:rsidR="000F4B56" w:rsidRPr="0094667D" w:rsidRDefault="000F4B56" w:rsidP="000F4B56">
      <w:pPr>
        <w:ind w:left="284"/>
        <w:jc w:val="center"/>
        <w:rPr>
          <w:rFonts w:cs="Arial"/>
          <w:b/>
          <w:color w:val="808080"/>
          <w:sz w:val="24"/>
        </w:rPr>
      </w:pPr>
    </w:p>
    <w:p w14:paraId="069FB5FB" w14:textId="77777777" w:rsidR="000F4B56" w:rsidRPr="0094667D" w:rsidRDefault="000F4B56" w:rsidP="000F4B56">
      <w:pPr>
        <w:ind w:left="284"/>
        <w:jc w:val="center"/>
        <w:rPr>
          <w:rFonts w:cs="Arial"/>
          <w:b/>
          <w:color w:val="808080"/>
          <w:sz w:val="24"/>
        </w:rPr>
      </w:pPr>
    </w:p>
    <w:p w14:paraId="38151A47" w14:textId="77777777" w:rsidR="000F4B56" w:rsidRPr="0094667D" w:rsidRDefault="000F4B56" w:rsidP="000F4B56">
      <w:pPr>
        <w:ind w:left="284"/>
        <w:jc w:val="center"/>
        <w:rPr>
          <w:rFonts w:cs="Arial"/>
          <w:b/>
          <w:color w:val="808080"/>
          <w:sz w:val="24"/>
        </w:rPr>
      </w:pPr>
    </w:p>
    <w:p w14:paraId="1C9DE332" w14:textId="77777777" w:rsidR="000F4B56" w:rsidRPr="0094667D" w:rsidRDefault="000F4B56" w:rsidP="000F4B56">
      <w:pPr>
        <w:ind w:left="284"/>
        <w:jc w:val="center"/>
        <w:rPr>
          <w:rFonts w:cs="Arial"/>
          <w:b/>
          <w:color w:val="808080"/>
          <w:sz w:val="24"/>
        </w:rPr>
      </w:pPr>
    </w:p>
    <w:p w14:paraId="7021C0FD" w14:textId="77777777" w:rsidR="000F4B56" w:rsidRPr="0094667D" w:rsidRDefault="000F4B56" w:rsidP="000F4B56">
      <w:pPr>
        <w:ind w:left="284"/>
        <w:jc w:val="center"/>
        <w:rPr>
          <w:rFonts w:cs="Arial"/>
          <w:b/>
          <w:color w:val="808080"/>
          <w:sz w:val="24"/>
        </w:rPr>
      </w:pPr>
      <w:r w:rsidRPr="0094667D">
        <w:rPr>
          <w:rFonts w:cs="Arial"/>
          <w:b/>
          <w:color w:val="808080"/>
          <w:sz w:val="24"/>
        </w:rPr>
        <w:t>Pouvoir adjudicateur :</w:t>
      </w:r>
    </w:p>
    <w:p w14:paraId="59F5A338" w14:textId="77777777" w:rsidR="000F4B56" w:rsidRPr="0094667D" w:rsidRDefault="000F4B56" w:rsidP="000F4B56">
      <w:pPr>
        <w:ind w:left="284"/>
        <w:jc w:val="center"/>
        <w:rPr>
          <w:rFonts w:cs="Arial"/>
          <w:color w:val="808080"/>
          <w:sz w:val="24"/>
        </w:rPr>
      </w:pPr>
    </w:p>
    <w:p w14:paraId="3F83782E" w14:textId="77777777" w:rsidR="000F4B56" w:rsidRPr="0094667D" w:rsidRDefault="000F4B56" w:rsidP="000F4B56">
      <w:pPr>
        <w:ind w:left="284"/>
        <w:jc w:val="center"/>
        <w:rPr>
          <w:rFonts w:cs="Arial"/>
          <w:color w:val="808080"/>
          <w:sz w:val="24"/>
        </w:rPr>
      </w:pPr>
      <w:r w:rsidRPr="0094667D">
        <w:rPr>
          <w:rFonts w:cs="Arial"/>
          <w:color w:val="808080"/>
          <w:sz w:val="24"/>
        </w:rPr>
        <w:t>Agence de services et de paiement (ASP)</w:t>
      </w:r>
    </w:p>
    <w:p w14:paraId="31A65893" w14:textId="77777777" w:rsidR="000F4B56" w:rsidRPr="0094667D" w:rsidRDefault="000F4B56" w:rsidP="000F4B56">
      <w:pPr>
        <w:ind w:left="284"/>
        <w:jc w:val="center"/>
        <w:rPr>
          <w:rFonts w:cs="Arial"/>
          <w:color w:val="808080"/>
          <w:sz w:val="24"/>
        </w:rPr>
      </w:pPr>
      <w:r w:rsidRPr="0094667D">
        <w:rPr>
          <w:rFonts w:cs="Arial"/>
          <w:color w:val="808080"/>
          <w:sz w:val="24"/>
        </w:rPr>
        <w:t>2, rue du Maupas</w:t>
      </w:r>
    </w:p>
    <w:p w14:paraId="55A0CD67" w14:textId="77777777" w:rsidR="000F4B56" w:rsidRPr="0094667D" w:rsidRDefault="000F4B56" w:rsidP="000F4B56">
      <w:pPr>
        <w:ind w:left="284"/>
        <w:jc w:val="center"/>
        <w:rPr>
          <w:rFonts w:cs="Arial"/>
          <w:b/>
          <w:color w:val="808080"/>
          <w:sz w:val="24"/>
        </w:rPr>
      </w:pPr>
      <w:r w:rsidRPr="0094667D">
        <w:rPr>
          <w:rFonts w:cs="Arial"/>
          <w:color w:val="808080"/>
          <w:sz w:val="24"/>
        </w:rPr>
        <w:t>87040 LIMOGES cedex 1</w:t>
      </w:r>
    </w:p>
    <w:p w14:paraId="14F4C5A2" w14:textId="77777777" w:rsidR="000F4B56" w:rsidRPr="0094667D" w:rsidRDefault="000F4B56" w:rsidP="000F4B56">
      <w:pPr>
        <w:ind w:left="284"/>
        <w:jc w:val="center"/>
        <w:rPr>
          <w:rFonts w:cs="Arial"/>
          <w:color w:val="808080"/>
          <w:sz w:val="40"/>
        </w:rPr>
      </w:pPr>
    </w:p>
    <w:p w14:paraId="0D4E89D5" w14:textId="77777777" w:rsidR="000F4B56" w:rsidRPr="0094667D" w:rsidRDefault="000F4B56" w:rsidP="000F4B56">
      <w:pPr>
        <w:ind w:left="284"/>
        <w:jc w:val="center"/>
        <w:rPr>
          <w:rFonts w:cs="Arial"/>
          <w:color w:val="808080"/>
          <w:sz w:val="40"/>
        </w:rPr>
      </w:pPr>
    </w:p>
    <w:p w14:paraId="190A69C7" w14:textId="0E3F251B" w:rsidR="000F4B56" w:rsidRPr="0094667D" w:rsidRDefault="000F4B56" w:rsidP="000F4B56">
      <w:pPr>
        <w:ind w:left="284"/>
        <w:jc w:val="center"/>
        <w:rPr>
          <w:rFonts w:cs="Arial"/>
          <w:sz w:val="40"/>
          <w:szCs w:val="40"/>
        </w:rPr>
      </w:pPr>
      <w:r w:rsidRPr="0094667D">
        <w:rPr>
          <w:rFonts w:cs="Arial"/>
          <w:sz w:val="40"/>
          <w:szCs w:val="40"/>
        </w:rPr>
        <w:t>Contrat n°</w:t>
      </w:r>
      <w:r w:rsidR="00AF580F">
        <w:rPr>
          <w:rFonts w:cs="Arial"/>
          <w:sz w:val="40"/>
          <w:szCs w:val="40"/>
        </w:rPr>
        <w:t>25</w:t>
      </w:r>
      <w:r w:rsidR="0049324E">
        <w:rPr>
          <w:rFonts w:cs="Arial"/>
          <w:sz w:val="40"/>
          <w:szCs w:val="40"/>
        </w:rPr>
        <w:t>C0000</w:t>
      </w:r>
      <w:r w:rsidR="00AF580F">
        <w:rPr>
          <w:rFonts w:cs="Arial"/>
          <w:sz w:val="40"/>
          <w:szCs w:val="40"/>
        </w:rPr>
        <w:t>31</w:t>
      </w:r>
    </w:p>
    <w:p w14:paraId="3F88B004" w14:textId="77777777" w:rsidR="000F4B56" w:rsidRPr="0094667D" w:rsidRDefault="000F4B56" w:rsidP="000F4B56">
      <w:pPr>
        <w:ind w:left="284"/>
        <w:jc w:val="both"/>
        <w:rPr>
          <w:rFonts w:cs="Arial"/>
          <w:color w:val="808080"/>
        </w:rPr>
      </w:pPr>
    </w:p>
    <w:p w14:paraId="79D5502F" w14:textId="77777777" w:rsidR="000F4B56" w:rsidRPr="0094667D" w:rsidRDefault="000F4B56" w:rsidP="000F4B56">
      <w:pPr>
        <w:ind w:left="284"/>
        <w:jc w:val="both"/>
        <w:rPr>
          <w:rFonts w:cs="Arial"/>
          <w:color w:val="808080"/>
        </w:rPr>
      </w:pPr>
    </w:p>
    <w:p w14:paraId="077206E6" w14:textId="77777777" w:rsidR="000F4B56" w:rsidRPr="0094667D" w:rsidRDefault="000F4B56" w:rsidP="000F4B56">
      <w:pPr>
        <w:ind w:left="284"/>
        <w:jc w:val="both"/>
        <w:rPr>
          <w:rFonts w:cs="Arial"/>
          <w:color w:val="808080"/>
        </w:rPr>
      </w:pPr>
    </w:p>
    <w:p w14:paraId="3C7F67B8" w14:textId="77777777" w:rsidR="00C36768" w:rsidRPr="0094667D" w:rsidRDefault="00C36768" w:rsidP="000F4B56">
      <w:pPr>
        <w:jc w:val="both"/>
        <w:rPr>
          <w:rFonts w:cs="Arial"/>
          <w:sz w:val="22"/>
        </w:rPr>
      </w:pPr>
    </w:p>
    <w:p w14:paraId="7EBAC03A" w14:textId="77777777" w:rsidR="000F4B56" w:rsidRPr="0094667D" w:rsidRDefault="000F4B56" w:rsidP="000F4B56">
      <w:pPr>
        <w:jc w:val="both"/>
        <w:rPr>
          <w:rFonts w:cs="Arial"/>
          <w:sz w:val="22"/>
        </w:rPr>
      </w:pPr>
    </w:p>
    <w:p w14:paraId="5D6D6EB9" w14:textId="77777777" w:rsidR="000F4B56" w:rsidRPr="0094667D" w:rsidRDefault="000F4B56" w:rsidP="000F4B56">
      <w:pPr>
        <w:jc w:val="both"/>
        <w:rPr>
          <w:rFonts w:cs="Arial"/>
          <w:sz w:val="22"/>
        </w:rPr>
      </w:pPr>
    </w:p>
    <w:p w14:paraId="7418CF23" w14:textId="77777777" w:rsidR="00F4074D" w:rsidRDefault="000F4B56" w:rsidP="00F4074D">
      <w:pPr>
        <w:ind w:left="2268" w:hanging="2268"/>
        <w:rPr>
          <w:rFonts w:cs="Arial"/>
          <w:sz w:val="22"/>
        </w:rPr>
      </w:pPr>
      <w:r w:rsidRPr="0094667D">
        <w:rPr>
          <w:rFonts w:cs="Arial"/>
          <w:sz w:val="28"/>
          <w:szCs w:val="28"/>
          <w:u w:val="single"/>
        </w:rPr>
        <w:t>Objet du contrat</w:t>
      </w:r>
      <w:r w:rsidR="001D487F" w:rsidRPr="0094667D">
        <w:rPr>
          <w:rFonts w:cs="Arial"/>
          <w:sz w:val="22"/>
        </w:rPr>
        <w:t xml:space="preserve"> : </w:t>
      </w:r>
    </w:p>
    <w:p w14:paraId="4A3DA093" w14:textId="3CE25D64" w:rsidR="00FB04BD" w:rsidRPr="0094667D" w:rsidRDefault="00F4074D" w:rsidP="00F4074D">
      <w:pPr>
        <w:rPr>
          <w:rFonts w:cs="Arial"/>
          <w:szCs w:val="22"/>
        </w:rPr>
      </w:pPr>
      <w:r w:rsidRPr="00F4074D">
        <w:rPr>
          <w:rFonts w:cs="Arial"/>
          <w:sz w:val="22"/>
        </w:rPr>
        <w:t>Remplacement des systèmes de</w:t>
      </w:r>
      <w:r>
        <w:rPr>
          <w:rFonts w:cs="Arial"/>
          <w:sz w:val="22"/>
        </w:rPr>
        <w:t xml:space="preserve"> </w:t>
      </w:r>
      <w:r w:rsidRPr="00F4074D">
        <w:rPr>
          <w:rFonts w:cs="Arial"/>
          <w:sz w:val="22"/>
        </w:rPr>
        <w:t xml:space="preserve">Contrôle Accès - Anti-Intrusion - Transmetteur </w:t>
      </w:r>
      <w:r>
        <w:rPr>
          <w:rFonts w:cs="Arial"/>
          <w:sz w:val="22"/>
        </w:rPr>
        <w:t>T</w:t>
      </w:r>
      <w:r w:rsidRPr="00F4074D">
        <w:rPr>
          <w:rFonts w:cs="Arial"/>
          <w:sz w:val="22"/>
        </w:rPr>
        <w:t xml:space="preserve">éléphonique du site </w:t>
      </w:r>
      <w:r>
        <w:rPr>
          <w:rFonts w:cs="Arial"/>
          <w:sz w:val="22"/>
        </w:rPr>
        <w:t xml:space="preserve">ASP </w:t>
      </w:r>
      <w:r w:rsidRPr="00F4074D">
        <w:rPr>
          <w:rFonts w:cs="Arial"/>
          <w:sz w:val="22"/>
        </w:rPr>
        <w:t xml:space="preserve">de </w:t>
      </w:r>
      <w:r w:rsidR="00D66910">
        <w:rPr>
          <w:rFonts w:cs="Arial"/>
          <w:sz w:val="22"/>
        </w:rPr>
        <w:t>Balma</w:t>
      </w:r>
      <w:r>
        <w:rPr>
          <w:rFonts w:cs="Arial"/>
          <w:sz w:val="22"/>
        </w:rPr>
        <w:t xml:space="preserve"> et maintenance de</w:t>
      </w:r>
      <w:r w:rsidR="0025180F">
        <w:rPr>
          <w:rFonts w:cs="Arial"/>
          <w:sz w:val="22"/>
        </w:rPr>
        <w:t xml:space="preserve">s </w:t>
      </w:r>
      <w:r>
        <w:rPr>
          <w:rFonts w:cs="Arial"/>
          <w:sz w:val="22"/>
        </w:rPr>
        <w:t>installation</w:t>
      </w:r>
      <w:r w:rsidR="0025180F">
        <w:rPr>
          <w:rFonts w:cs="Arial"/>
          <w:sz w:val="22"/>
        </w:rPr>
        <w:t>s</w:t>
      </w:r>
    </w:p>
    <w:p w14:paraId="3945FA6C" w14:textId="77777777" w:rsidR="00C27A31" w:rsidRPr="0094667D" w:rsidRDefault="00C27A31">
      <w:pPr>
        <w:rPr>
          <w:rFonts w:cs="Arial"/>
          <w:szCs w:val="22"/>
        </w:rPr>
      </w:pPr>
      <w:r w:rsidRPr="0094667D">
        <w:rPr>
          <w:rFonts w:cs="Arial"/>
          <w:szCs w:val="22"/>
        </w:rPr>
        <w:br w:type="page"/>
      </w:r>
    </w:p>
    <w:p w14:paraId="4CA4E4F7" w14:textId="77777777" w:rsidR="00992E22" w:rsidRPr="0094667D" w:rsidRDefault="00992E22">
      <w:pPr>
        <w:rPr>
          <w:rFonts w:cs="Arial"/>
          <w:szCs w:val="22"/>
        </w:rPr>
      </w:pPr>
    </w:p>
    <w:p w14:paraId="6CF0A880" w14:textId="77777777" w:rsidR="00596620" w:rsidRPr="0094667D" w:rsidRDefault="00596620" w:rsidP="00BB67E2">
      <w:pPr>
        <w:spacing w:after="120"/>
        <w:rPr>
          <w:rFonts w:cs="Arial"/>
          <w:b/>
        </w:rPr>
      </w:pPr>
      <w:r w:rsidRPr="0094667D">
        <w:rPr>
          <w:rFonts w:cs="Arial"/>
          <w:b/>
        </w:rPr>
        <w:t>ENTRE :</w:t>
      </w: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46"/>
        <w:gridCol w:w="144"/>
        <w:gridCol w:w="196"/>
        <w:gridCol w:w="341"/>
        <w:gridCol w:w="50"/>
        <w:gridCol w:w="262"/>
        <w:gridCol w:w="28"/>
        <w:gridCol w:w="341"/>
        <w:gridCol w:w="23"/>
        <w:gridCol w:w="318"/>
        <w:gridCol w:w="341"/>
        <w:gridCol w:w="243"/>
        <w:gridCol w:w="97"/>
        <w:gridCol w:w="341"/>
        <w:gridCol w:w="340"/>
        <w:gridCol w:w="359"/>
        <w:gridCol w:w="465"/>
        <w:gridCol w:w="53"/>
        <w:gridCol w:w="188"/>
        <w:gridCol w:w="100"/>
        <w:gridCol w:w="340"/>
        <w:gridCol w:w="129"/>
        <w:gridCol w:w="212"/>
        <w:gridCol w:w="39"/>
        <w:gridCol w:w="31"/>
        <w:gridCol w:w="271"/>
        <w:gridCol w:w="298"/>
        <w:gridCol w:w="283"/>
        <w:gridCol w:w="253"/>
        <w:gridCol w:w="154"/>
        <w:gridCol w:w="287"/>
        <w:gridCol w:w="301"/>
        <w:gridCol w:w="223"/>
        <w:gridCol w:w="56"/>
        <w:gridCol w:w="197"/>
        <w:gridCol w:w="514"/>
        <w:gridCol w:w="450"/>
        <w:gridCol w:w="253"/>
        <w:gridCol w:w="555"/>
      </w:tblGrid>
      <w:tr w:rsidR="00596620" w:rsidRPr="0094667D" w14:paraId="25E1BACA" w14:textId="77777777" w:rsidTr="00D318E3">
        <w:tc>
          <w:tcPr>
            <w:tcW w:w="1949" w:type="dxa"/>
            <w:gridSpan w:val="10"/>
            <w:shd w:val="clear" w:color="auto" w:fill="auto"/>
          </w:tcPr>
          <w:p w14:paraId="677D2F5B" w14:textId="77777777" w:rsidR="00596620" w:rsidRPr="0094667D" w:rsidRDefault="00596620" w:rsidP="00BB67E2">
            <w:pPr>
              <w:keepNext/>
              <w:tabs>
                <w:tab w:val="left" w:pos="284"/>
                <w:tab w:val="left" w:pos="567"/>
                <w:tab w:val="left" w:pos="851"/>
              </w:tabs>
              <w:spacing w:after="120"/>
              <w:rPr>
                <w:rFonts w:cs="Arial"/>
                <w:b/>
                <w:sz w:val="22"/>
              </w:rPr>
            </w:pPr>
            <w:r w:rsidRPr="0094667D">
              <w:rPr>
                <w:rFonts w:cs="Arial"/>
                <w:b/>
                <w:sz w:val="22"/>
              </w:rPr>
              <w:fldChar w:fldCharType="begin">
                <w:ffData>
                  <w:name w:val="Texte1"/>
                  <w:enabled w:val="0"/>
                  <w:calcOnExit w:val="0"/>
                  <w:checkBox>
                    <w:sizeAuto/>
                    <w:default w:val="0"/>
                  </w:checkBox>
                </w:ffData>
              </w:fldChar>
            </w:r>
            <w:bookmarkStart w:id="0" w:name="Texte1"/>
            <w:r w:rsidRPr="0094667D">
              <w:rPr>
                <w:rFonts w:cs="Arial"/>
                <w:b/>
                <w:sz w:val="22"/>
              </w:rPr>
              <w:instrText xml:space="preserve"> FORMCHECKBOX </w:instrText>
            </w:r>
            <w:r w:rsidR="00CD120D">
              <w:rPr>
                <w:rFonts w:cs="Arial"/>
                <w:b/>
                <w:sz w:val="22"/>
              </w:rPr>
            </w:r>
            <w:r w:rsidR="00CD120D">
              <w:rPr>
                <w:rFonts w:cs="Arial"/>
                <w:b/>
                <w:sz w:val="22"/>
              </w:rPr>
              <w:fldChar w:fldCharType="separate"/>
            </w:r>
            <w:r w:rsidRPr="0094667D">
              <w:rPr>
                <w:rFonts w:cs="Arial"/>
                <w:b/>
                <w:sz w:val="22"/>
              </w:rPr>
              <w:fldChar w:fldCharType="end"/>
            </w:r>
            <w:bookmarkEnd w:id="0"/>
            <w:r w:rsidRPr="0094667D">
              <w:rPr>
                <w:rFonts w:cs="Arial"/>
                <w:b/>
                <w:sz w:val="22"/>
              </w:rPr>
              <w:t> </w:t>
            </w:r>
            <w:r w:rsidRPr="0094667D">
              <w:rPr>
                <w:rFonts w:cs="Arial"/>
                <w:b/>
              </w:rPr>
              <w:t>Le signataire</w:t>
            </w:r>
            <w:r w:rsidRPr="0094667D">
              <w:rPr>
                <w:rFonts w:cs="Arial"/>
                <w:b/>
                <w:sz w:val="22"/>
              </w:rPr>
              <w:t xml:space="preserve">,  </w:t>
            </w:r>
          </w:p>
        </w:tc>
        <w:tc>
          <w:tcPr>
            <w:tcW w:w="7373" w:type="dxa"/>
            <w:gridSpan w:val="29"/>
            <w:shd w:val="clear" w:color="auto" w:fill="auto"/>
          </w:tcPr>
          <w:p w14:paraId="488EB5D0" w14:textId="77777777" w:rsidR="00596620" w:rsidRPr="0094667D" w:rsidRDefault="00596620" w:rsidP="00BB67E2">
            <w:pPr>
              <w:keepNext/>
              <w:tabs>
                <w:tab w:val="left" w:pos="284"/>
                <w:tab w:val="left" w:pos="567"/>
                <w:tab w:val="left" w:pos="851"/>
              </w:tabs>
              <w:spacing w:after="120"/>
              <w:rPr>
                <w:rFonts w:cs="Arial"/>
                <w:b/>
                <w:sz w:val="22"/>
              </w:rPr>
            </w:pPr>
          </w:p>
        </w:tc>
      </w:tr>
      <w:tr w:rsidR="00FC1FF7" w:rsidRPr="0094667D" w14:paraId="682BC3DC" w14:textId="77777777" w:rsidTr="00D318E3">
        <w:trPr>
          <w:trHeight w:val="174"/>
        </w:trPr>
        <w:tc>
          <w:tcPr>
            <w:tcW w:w="977" w:type="dxa"/>
            <w:gridSpan w:val="5"/>
            <w:shd w:val="clear" w:color="auto" w:fill="auto"/>
          </w:tcPr>
          <w:p w14:paraId="5FC7A322" w14:textId="77777777" w:rsidR="00FC1FF7" w:rsidRPr="0094667D" w:rsidRDefault="00FC1FF7" w:rsidP="00596620">
            <w:pPr>
              <w:widowControl w:val="0"/>
              <w:tabs>
                <w:tab w:val="left" w:pos="284"/>
                <w:tab w:val="left" w:pos="567"/>
                <w:tab w:val="left" w:pos="851"/>
              </w:tabs>
              <w:spacing w:before="100"/>
              <w:rPr>
                <w:rFonts w:cs="Arial"/>
                <w:b/>
                <w:sz w:val="18"/>
              </w:rPr>
            </w:pPr>
            <w:r w:rsidRPr="0094667D">
              <w:rPr>
                <w:rFonts w:cs="Arial"/>
                <w:sz w:val="18"/>
              </w:rPr>
              <w:t xml:space="preserve">M/Mme </w:t>
            </w:r>
          </w:p>
        </w:tc>
        <w:tc>
          <w:tcPr>
            <w:tcW w:w="4250" w:type="dxa"/>
            <w:gridSpan w:val="20"/>
            <w:shd w:val="clear" w:color="auto" w:fill="F2F2F2"/>
          </w:tcPr>
          <w:p w14:paraId="08CA41B2" w14:textId="77777777" w:rsidR="00FC1FF7" w:rsidRPr="0094667D" w:rsidRDefault="00FC1FF7" w:rsidP="00596620">
            <w:pPr>
              <w:widowControl w:val="0"/>
              <w:tabs>
                <w:tab w:val="left" w:pos="284"/>
                <w:tab w:val="left" w:pos="567"/>
                <w:tab w:val="left" w:pos="851"/>
              </w:tabs>
              <w:spacing w:before="100"/>
              <w:rPr>
                <w:rFonts w:cs="Arial"/>
                <w:b/>
                <w:sz w:val="18"/>
              </w:rPr>
            </w:pPr>
          </w:p>
        </w:tc>
        <w:tc>
          <w:tcPr>
            <w:tcW w:w="2126" w:type="dxa"/>
            <w:gridSpan w:val="9"/>
            <w:shd w:val="clear" w:color="auto" w:fill="auto"/>
          </w:tcPr>
          <w:p w14:paraId="5247042F" w14:textId="77777777" w:rsidR="00FC1FF7" w:rsidRPr="0094667D" w:rsidRDefault="00FC1FF7" w:rsidP="00596620">
            <w:pPr>
              <w:widowControl w:val="0"/>
              <w:tabs>
                <w:tab w:val="left" w:pos="284"/>
                <w:tab w:val="left" w:pos="567"/>
                <w:tab w:val="left" w:pos="851"/>
              </w:tabs>
              <w:spacing w:before="100"/>
              <w:rPr>
                <w:rFonts w:cs="Arial"/>
                <w:sz w:val="18"/>
              </w:rPr>
            </w:pPr>
            <w:r w:rsidRPr="0094667D">
              <w:rPr>
                <w:rFonts w:cs="Arial"/>
                <w:sz w:val="18"/>
              </w:rPr>
              <w:t>Agissant en qualité de :</w:t>
            </w:r>
          </w:p>
        </w:tc>
        <w:tc>
          <w:tcPr>
            <w:tcW w:w="1969" w:type="dxa"/>
            <w:gridSpan w:val="5"/>
            <w:shd w:val="clear" w:color="auto" w:fill="F2F2F2"/>
          </w:tcPr>
          <w:p w14:paraId="09785399" w14:textId="77777777" w:rsidR="00FC1FF7" w:rsidRPr="0094667D" w:rsidRDefault="00FC1FF7" w:rsidP="00596620">
            <w:pPr>
              <w:widowControl w:val="0"/>
              <w:tabs>
                <w:tab w:val="left" w:pos="284"/>
                <w:tab w:val="left" w:pos="567"/>
                <w:tab w:val="left" w:pos="851"/>
              </w:tabs>
              <w:spacing w:before="100"/>
              <w:rPr>
                <w:rFonts w:cs="Arial"/>
                <w:b/>
                <w:sz w:val="18"/>
              </w:rPr>
            </w:pPr>
          </w:p>
        </w:tc>
      </w:tr>
      <w:tr w:rsidR="00596620" w:rsidRPr="0094667D" w14:paraId="47C46F27" w14:textId="77777777" w:rsidTr="00D318E3">
        <w:tc>
          <w:tcPr>
            <w:tcW w:w="2533" w:type="dxa"/>
            <w:gridSpan w:val="12"/>
            <w:tcBorders>
              <w:right w:val="single" w:sz="18" w:space="0" w:color="FFFFFF"/>
            </w:tcBorders>
            <w:shd w:val="clear" w:color="auto" w:fill="auto"/>
          </w:tcPr>
          <w:p w14:paraId="7205C05C" w14:textId="77777777" w:rsidR="00596620" w:rsidRPr="0094667D" w:rsidRDefault="00596620" w:rsidP="00596620">
            <w:pPr>
              <w:widowControl w:val="0"/>
              <w:tabs>
                <w:tab w:val="left" w:pos="284"/>
                <w:tab w:val="left" w:pos="567"/>
                <w:tab w:val="left" w:pos="851"/>
              </w:tabs>
              <w:spacing w:before="100"/>
              <w:rPr>
                <w:rFonts w:cs="Arial"/>
                <w:b/>
                <w:sz w:val="18"/>
              </w:rPr>
            </w:pPr>
            <w:r w:rsidRPr="0094667D">
              <w:rPr>
                <w:rFonts w:cs="Arial"/>
                <w:b/>
                <w:sz w:val="18"/>
              </w:rPr>
              <w:tab/>
            </w:r>
            <w:r w:rsidRPr="0094667D">
              <w:rPr>
                <w:rFonts w:cs="Arial"/>
                <w:b/>
                <w:sz w:val="18"/>
              </w:rPr>
              <w:fldChar w:fldCharType="begin">
                <w:ffData>
                  <w:name w:val="Texte2"/>
                  <w:enabled w:val="0"/>
                  <w:calcOnExit w:val="0"/>
                  <w:checkBox>
                    <w:sizeAuto/>
                    <w:default w:val="0"/>
                  </w:checkBox>
                </w:ffData>
              </w:fldChar>
            </w:r>
            <w:r w:rsidRPr="0094667D">
              <w:rPr>
                <w:rFonts w:cs="Arial"/>
                <w:b/>
                <w:sz w:val="18"/>
              </w:rPr>
              <w:instrText xml:space="preserve"> FORMCHECKBOX </w:instrText>
            </w:r>
            <w:r w:rsidR="00CD120D">
              <w:rPr>
                <w:rFonts w:cs="Arial"/>
                <w:b/>
                <w:sz w:val="18"/>
              </w:rPr>
            </w:r>
            <w:r w:rsidR="00CD120D">
              <w:rPr>
                <w:rFonts w:cs="Arial"/>
                <w:b/>
                <w:sz w:val="18"/>
              </w:rPr>
              <w:fldChar w:fldCharType="separate"/>
            </w:r>
            <w:r w:rsidRPr="0094667D">
              <w:rPr>
                <w:rFonts w:cs="Arial"/>
                <w:b/>
                <w:sz w:val="18"/>
              </w:rPr>
              <w:fldChar w:fldCharType="end"/>
            </w:r>
            <w:r w:rsidRPr="0094667D">
              <w:rPr>
                <w:rFonts w:cs="Arial"/>
                <w:b/>
                <w:sz w:val="18"/>
              </w:rPr>
              <w:t xml:space="preserve"> engage la société </w:t>
            </w:r>
          </w:p>
        </w:tc>
        <w:tc>
          <w:tcPr>
            <w:tcW w:w="4541" w:type="dxa"/>
            <w:gridSpan w:val="20"/>
            <w:tcBorders>
              <w:left w:val="single" w:sz="18" w:space="0" w:color="FFFFFF"/>
              <w:right w:val="single" w:sz="18" w:space="0" w:color="FFFFFF"/>
            </w:tcBorders>
            <w:shd w:val="clear" w:color="auto" w:fill="F2F2F2"/>
          </w:tcPr>
          <w:p w14:paraId="61B189C6" w14:textId="77777777" w:rsidR="00596620" w:rsidRPr="0094667D" w:rsidRDefault="00596620" w:rsidP="00596620">
            <w:pPr>
              <w:widowControl w:val="0"/>
              <w:tabs>
                <w:tab w:val="left" w:pos="284"/>
                <w:tab w:val="left" w:pos="567"/>
                <w:tab w:val="left" w:pos="851"/>
              </w:tabs>
              <w:spacing w:before="100"/>
              <w:rPr>
                <w:rFonts w:cs="Arial"/>
                <w:b/>
                <w:sz w:val="18"/>
              </w:rPr>
            </w:pPr>
          </w:p>
        </w:tc>
        <w:tc>
          <w:tcPr>
            <w:tcW w:w="2248" w:type="dxa"/>
            <w:gridSpan w:val="7"/>
            <w:tcBorders>
              <w:left w:val="single" w:sz="18" w:space="0" w:color="FFFFFF"/>
            </w:tcBorders>
            <w:shd w:val="clear" w:color="auto" w:fill="auto"/>
          </w:tcPr>
          <w:p w14:paraId="72FF509C" w14:textId="77777777" w:rsidR="00596620" w:rsidRPr="0094667D" w:rsidRDefault="00596620" w:rsidP="00596620">
            <w:pPr>
              <w:widowControl w:val="0"/>
              <w:tabs>
                <w:tab w:val="left" w:pos="284"/>
                <w:tab w:val="left" w:pos="567"/>
                <w:tab w:val="left" w:pos="851"/>
              </w:tabs>
              <w:spacing w:before="100"/>
              <w:rPr>
                <w:rFonts w:cs="Arial"/>
                <w:b/>
                <w:sz w:val="18"/>
              </w:rPr>
            </w:pPr>
            <w:r w:rsidRPr="0094667D">
              <w:rPr>
                <w:rFonts w:cs="Arial"/>
                <w:b/>
                <w:sz w:val="18"/>
              </w:rPr>
              <w:t>sur la base de son offre ;</w:t>
            </w:r>
          </w:p>
        </w:tc>
      </w:tr>
      <w:tr w:rsidR="00596620" w:rsidRPr="0094667D" w14:paraId="71F73B4F" w14:textId="77777777" w:rsidTr="00D318E3">
        <w:tc>
          <w:tcPr>
            <w:tcW w:w="4376" w:type="dxa"/>
            <w:gridSpan w:val="19"/>
            <w:tcBorders>
              <w:right w:val="single" w:sz="18" w:space="0" w:color="FFFFFF"/>
            </w:tcBorders>
            <w:shd w:val="clear" w:color="auto" w:fill="auto"/>
          </w:tcPr>
          <w:p w14:paraId="55E8F605" w14:textId="77777777" w:rsidR="00596620" w:rsidRPr="0094667D" w:rsidRDefault="00596620" w:rsidP="00DB31A4">
            <w:pPr>
              <w:widowControl w:val="0"/>
              <w:tabs>
                <w:tab w:val="left" w:pos="284"/>
                <w:tab w:val="left" w:pos="567"/>
                <w:tab w:val="left" w:pos="851"/>
              </w:tabs>
              <w:spacing w:before="100"/>
              <w:ind w:firstLine="284"/>
              <w:rPr>
                <w:rFonts w:cs="Arial"/>
                <w:sz w:val="18"/>
              </w:rPr>
            </w:pPr>
            <w:r w:rsidRPr="0094667D">
              <w:rPr>
                <w:rFonts w:cs="Arial"/>
                <w:sz w:val="18"/>
              </w:rPr>
              <w:t>Nom commercial et dénomination sociale :</w:t>
            </w:r>
          </w:p>
        </w:tc>
        <w:tc>
          <w:tcPr>
            <w:tcW w:w="4946" w:type="dxa"/>
            <w:gridSpan w:val="20"/>
            <w:tcBorders>
              <w:left w:val="single" w:sz="18" w:space="0" w:color="FFFFFF"/>
            </w:tcBorders>
            <w:shd w:val="clear" w:color="auto" w:fill="F2F2F2"/>
          </w:tcPr>
          <w:p w14:paraId="65330943" w14:textId="77777777" w:rsidR="00596620" w:rsidRPr="0094667D" w:rsidRDefault="00596620" w:rsidP="00596620">
            <w:pPr>
              <w:widowControl w:val="0"/>
              <w:tabs>
                <w:tab w:val="left" w:pos="284"/>
                <w:tab w:val="left" w:pos="567"/>
                <w:tab w:val="left" w:pos="851"/>
              </w:tabs>
              <w:spacing w:before="100"/>
              <w:rPr>
                <w:rFonts w:cs="Arial"/>
                <w:sz w:val="18"/>
              </w:rPr>
            </w:pPr>
          </w:p>
        </w:tc>
      </w:tr>
      <w:tr w:rsidR="001E7228" w:rsidRPr="0094667D" w14:paraId="282CF189" w14:textId="77777777" w:rsidTr="00D318E3">
        <w:trPr>
          <w:gridBefore w:val="1"/>
          <w:wBefore w:w="246" w:type="dxa"/>
          <w:trHeight w:val="279"/>
        </w:trPr>
        <w:tc>
          <w:tcPr>
            <w:tcW w:w="9076" w:type="dxa"/>
            <w:gridSpan w:val="38"/>
            <w:shd w:val="clear" w:color="auto" w:fill="auto"/>
          </w:tcPr>
          <w:p w14:paraId="34AB3C16" w14:textId="77777777" w:rsidR="001E7228" w:rsidRPr="0094667D" w:rsidRDefault="001E7228" w:rsidP="00FC3D61">
            <w:pPr>
              <w:rPr>
                <w:rFonts w:cs="Arial"/>
                <w:b/>
              </w:rPr>
            </w:pPr>
            <w:r w:rsidRPr="0094667D">
              <w:rPr>
                <w:rFonts w:cs="Arial"/>
                <w:sz w:val="18"/>
              </w:rPr>
              <w:t>N° SIREN + NIC </w:t>
            </w:r>
            <w:r w:rsidR="00FC3D61" w:rsidRPr="0094667D">
              <w:rPr>
                <w:rFonts w:cs="Arial"/>
                <w:i/>
                <w:sz w:val="16"/>
                <w:szCs w:val="16"/>
              </w:rPr>
              <w:t>(de l’établissement contractant):</w:t>
            </w:r>
            <w:r w:rsidR="00FC3D61" w:rsidRPr="0094667D">
              <w:rPr>
                <w:rFonts w:cs="Arial"/>
                <w:sz w:val="18"/>
              </w:rPr>
              <w:t xml:space="preserve"> </w:t>
            </w:r>
          </w:p>
        </w:tc>
      </w:tr>
      <w:tr w:rsidR="001E7228" w:rsidRPr="0094667D" w14:paraId="287BE145" w14:textId="77777777" w:rsidTr="00D318E3">
        <w:trPr>
          <w:gridBefore w:val="1"/>
          <w:gridAfter w:val="3"/>
          <w:wBefore w:w="246" w:type="dxa"/>
          <w:wAfter w:w="1258" w:type="dxa"/>
        </w:trPr>
        <w:tc>
          <w:tcPr>
            <w:tcW w:w="340" w:type="dxa"/>
            <w:gridSpan w:val="2"/>
            <w:shd w:val="clear" w:color="auto" w:fill="F2F2F2"/>
          </w:tcPr>
          <w:p w14:paraId="5F3ACA91"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6D7A068C"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gridSpan w:val="3"/>
            <w:shd w:val="clear" w:color="auto" w:fill="F2F2F2"/>
          </w:tcPr>
          <w:p w14:paraId="7D5A1BF2"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04EF131F"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2"/>
            <w:shd w:val="clear" w:color="auto" w:fill="F2F2F2"/>
          </w:tcPr>
          <w:p w14:paraId="62BD37A5"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100C954D"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gridSpan w:val="2"/>
            <w:shd w:val="clear" w:color="auto" w:fill="F2F2F2"/>
          </w:tcPr>
          <w:p w14:paraId="4DC87514"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1E404C65"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shd w:val="clear" w:color="auto" w:fill="F2F2F2"/>
          </w:tcPr>
          <w:p w14:paraId="23BF8726" w14:textId="77777777" w:rsidR="001E7228" w:rsidRPr="0094667D" w:rsidRDefault="001E7228" w:rsidP="00596620">
            <w:pPr>
              <w:widowControl w:val="0"/>
              <w:tabs>
                <w:tab w:val="left" w:pos="284"/>
                <w:tab w:val="left" w:pos="567"/>
                <w:tab w:val="left" w:pos="851"/>
              </w:tabs>
              <w:spacing w:before="100"/>
              <w:rPr>
                <w:rFonts w:cs="Arial"/>
                <w:sz w:val="18"/>
              </w:rPr>
            </w:pPr>
          </w:p>
        </w:tc>
        <w:tc>
          <w:tcPr>
            <w:tcW w:w="359" w:type="dxa"/>
            <w:shd w:val="clear" w:color="auto" w:fill="auto"/>
          </w:tcPr>
          <w:p w14:paraId="05B08916" w14:textId="77777777" w:rsidR="001E7228" w:rsidRPr="0094667D" w:rsidRDefault="001E7228" w:rsidP="00596620">
            <w:pPr>
              <w:widowControl w:val="0"/>
              <w:tabs>
                <w:tab w:val="left" w:pos="284"/>
                <w:tab w:val="left" w:pos="567"/>
                <w:tab w:val="left" w:pos="851"/>
              </w:tabs>
              <w:spacing w:before="100"/>
              <w:rPr>
                <w:rFonts w:cs="Arial"/>
                <w:sz w:val="22"/>
                <w:szCs w:val="22"/>
              </w:rPr>
            </w:pPr>
            <w:r w:rsidRPr="0094667D">
              <w:rPr>
                <w:rFonts w:cs="Arial"/>
                <w:sz w:val="24"/>
                <w:szCs w:val="22"/>
              </w:rPr>
              <w:t>-</w:t>
            </w:r>
          </w:p>
        </w:tc>
        <w:tc>
          <w:tcPr>
            <w:tcW w:w="465" w:type="dxa"/>
            <w:shd w:val="clear" w:color="auto" w:fill="F2F2F2"/>
          </w:tcPr>
          <w:p w14:paraId="6087C105"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3"/>
            <w:shd w:val="clear" w:color="auto" w:fill="F2F2F2"/>
          </w:tcPr>
          <w:p w14:paraId="5304C737"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shd w:val="clear" w:color="auto" w:fill="F2F2F2"/>
          </w:tcPr>
          <w:p w14:paraId="795B601E"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2"/>
            <w:shd w:val="clear" w:color="auto" w:fill="F2F2F2"/>
          </w:tcPr>
          <w:p w14:paraId="4183689E"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3"/>
            <w:shd w:val="clear" w:color="auto" w:fill="F2F2F2"/>
          </w:tcPr>
          <w:p w14:paraId="695149D7" w14:textId="77777777" w:rsidR="001E7228" w:rsidRPr="0094667D" w:rsidRDefault="001E7228" w:rsidP="00596620">
            <w:pPr>
              <w:widowControl w:val="0"/>
              <w:tabs>
                <w:tab w:val="left" w:pos="284"/>
                <w:tab w:val="left" w:pos="567"/>
                <w:tab w:val="left" w:pos="851"/>
              </w:tabs>
              <w:spacing w:before="100"/>
              <w:rPr>
                <w:rFonts w:cs="Arial"/>
                <w:sz w:val="18"/>
              </w:rPr>
            </w:pPr>
          </w:p>
        </w:tc>
        <w:tc>
          <w:tcPr>
            <w:tcW w:w="1275" w:type="dxa"/>
            <w:gridSpan w:val="5"/>
            <w:shd w:val="clear" w:color="auto" w:fill="auto"/>
          </w:tcPr>
          <w:p w14:paraId="6E8AB224" w14:textId="77777777" w:rsidR="001E7228" w:rsidRPr="0094667D" w:rsidRDefault="001E7228" w:rsidP="00596620">
            <w:pPr>
              <w:widowControl w:val="0"/>
              <w:tabs>
                <w:tab w:val="left" w:pos="284"/>
                <w:tab w:val="left" w:pos="567"/>
                <w:tab w:val="left" w:pos="851"/>
              </w:tabs>
              <w:spacing w:before="100"/>
              <w:rPr>
                <w:rFonts w:cs="Arial"/>
                <w:sz w:val="18"/>
              </w:rPr>
            </w:pPr>
            <w:r w:rsidRPr="0094667D">
              <w:rPr>
                <w:rFonts w:cs="Arial"/>
                <w:sz w:val="18"/>
              </w:rPr>
              <w:t>Code APE :</w:t>
            </w:r>
          </w:p>
        </w:tc>
        <w:tc>
          <w:tcPr>
            <w:tcW w:w="1291" w:type="dxa"/>
            <w:gridSpan w:val="5"/>
            <w:shd w:val="clear" w:color="auto" w:fill="F2F2F2"/>
          </w:tcPr>
          <w:p w14:paraId="59E104A4" w14:textId="77777777" w:rsidR="001E7228" w:rsidRPr="0094667D" w:rsidRDefault="001E7228" w:rsidP="00596620">
            <w:pPr>
              <w:widowControl w:val="0"/>
              <w:tabs>
                <w:tab w:val="left" w:pos="284"/>
                <w:tab w:val="left" w:pos="567"/>
                <w:tab w:val="left" w:pos="851"/>
              </w:tabs>
              <w:spacing w:before="100"/>
              <w:rPr>
                <w:rFonts w:cs="Arial"/>
                <w:sz w:val="18"/>
              </w:rPr>
            </w:pPr>
          </w:p>
        </w:tc>
      </w:tr>
      <w:tr w:rsidR="00596620" w:rsidRPr="0094667D" w14:paraId="228972FE" w14:textId="77777777" w:rsidTr="00D318E3">
        <w:trPr>
          <w:gridBefore w:val="1"/>
          <w:wBefore w:w="246" w:type="dxa"/>
        </w:trPr>
        <w:tc>
          <w:tcPr>
            <w:tcW w:w="993" w:type="dxa"/>
            <w:gridSpan w:val="5"/>
            <w:shd w:val="clear" w:color="auto" w:fill="auto"/>
          </w:tcPr>
          <w:p w14:paraId="337DD7CD" w14:textId="77777777" w:rsidR="00596620" w:rsidRPr="0094667D" w:rsidRDefault="00596620" w:rsidP="00DB31A4">
            <w:pPr>
              <w:widowControl w:val="0"/>
              <w:tabs>
                <w:tab w:val="left" w:pos="567"/>
                <w:tab w:val="left" w:pos="851"/>
              </w:tabs>
              <w:spacing w:before="100"/>
              <w:rPr>
                <w:rFonts w:cs="Arial"/>
                <w:sz w:val="18"/>
              </w:rPr>
            </w:pPr>
            <w:r w:rsidRPr="0094667D">
              <w:rPr>
                <w:rFonts w:cs="Arial"/>
                <w:sz w:val="18"/>
              </w:rPr>
              <w:t>Adresse :</w:t>
            </w:r>
          </w:p>
        </w:tc>
        <w:tc>
          <w:tcPr>
            <w:tcW w:w="4557" w:type="dxa"/>
            <w:gridSpan w:val="21"/>
            <w:shd w:val="clear" w:color="auto" w:fill="F2F2F2"/>
          </w:tcPr>
          <w:p w14:paraId="7DCCB51A" w14:textId="77777777" w:rsidR="00596620" w:rsidRPr="0094667D" w:rsidRDefault="00596620" w:rsidP="00596620">
            <w:pPr>
              <w:widowControl w:val="0"/>
              <w:tabs>
                <w:tab w:val="left" w:pos="284"/>
                <w:tab w:val="left" w:pos="567"/>
                <w:tab w:val="left" w:pos="851"/>
              </w:tabs>
              <w:spacing w:before="100"/>
              <w:rPr>
                <w:rFonts w:cs="Arial"/>
                <w:sz w:val="18"/>
              </w:rPr>
            </w:pPr>
          </w:p>
        </w:tc>
        <w:tc>
          <w:tcPr>
            <w:tcW w:w="1278" w:type="dxa"/>
            <w:gridSpan w:val="5"/>
            <w:shd w:val="clear" w:color="auto" w:fill="FFFFFF"/>
          </w:tcPr>
          <w:p w14:paraId="314C9A49" w14:textId="77777777" w:rsidR="00596620" w:rsidRPr="0094667D" w:rsidRDefault="00596620" w:rsidP="00596620">
            <w:pPr>
              <w:widowControl w:val="0"/>
              <w:tabs>
                <w:tab w:val="left" w:pos="284"/>
                <w:tab w:val="left" w:pos="567"/>
                <w:tab w:val="left" w:pos="851"/>
              </w:tabs>
              <w:spacing w:before="100"/>
              <w:rPr>
                <w:rFonts w:cs="Arial"/>
                <w:sz w:val="18"/>
              </w:rPr>
            </w:pPr>
            <w:r w:rsidRPr="0094667D">
              <w:rPr>
                <w:rFonts w:cs="Arial"/>
                <w:sz w:val="18"/>
              </w:rPr>
              <w:t>Courriel :</w:t>
            </w:r>
          </w:p>
        </w:tc>
        <w:tc>
          <w:tcPr>
            <w:tcW w:w="2248" w:type="dxa"/>
            <w:gridSpan w:val="7"/>
            <w:shd w:val="clear" w:color="auto" w:fill="F2F2F2"/>
          </w:tcPr>
          <w:p w14:paraId="62C7B577" w14:textId="77777777" w:rsidR="00596620" w:rsidRPr="0094667D" w:rsidRDefault="00596620" w:rsidP="00596620">
            <w:pPr>
              <w:widowControl w:val="0"/>
              <w:tabs>
                <w:tab w:val="left" w:pos="284"/>
                <w:tab w:val="left" w:pos="567"/>
                <w:tab w:val="left" w:pos="851"/>
              </w:tabs>
              <w:spacing w:before="100"/>
              <w:rPr>
                <w:rFonts w:cs="Arial"/>
                <w:sz w:val="18"/>
              </w:rPr>
            </w:pPr>
          </w:p>
        </w:tc>
      </w:tr>
      <w:tr w:rsidR="007E7844" w:rsidRPr="0094667D" w14:paraId="732F44E1" w14:textId="77777777" w:rsidTr="00D318E3">
        <w:tc>
          <w:tcPr>
            <w:tcW w:w="1239" w:type="dxa"/>
            <w:gridSpan w:val="6"/>
            <w:shd w:val="clear" w:color="auto" w:fill="auto"/>
          </w:tcPr>
          <w:p w14:paraId="0E0D4F2C" w14:textId="77777777" w:rsidR="007E7844" w:rsidRPr="0094667D" w:rsidRDefault="007E7844" w:rsidP="007E7844">
            <w:pPr>
              <w:widowControl w:val="0"/>
              <w:tabs>
                <w:tab w:val="left" w:pos="284"/>
                <w:tab w:val="left" w:pos="567"/>
                <w:tab w:val="left" w:pos="851"/>
              </w:tabs>
              <w:spacing w:before="100"/>
              <w:rPr>
                <w:rFonts w:cs="Arial"/>
                <w:sz w:val="18"/>
              </w:rPr>
            </w:pPr>
          </w:p>
        </w:tc>
        <w:tc>
          <w:tcPr>
            <w:tcW w:w="3706" w:type="dxa"/>
            <w:gridSpan w:val="16"/>
            <w:shd w:val="clear" w:color="auto" w:fill="F2F2F2"/>
          </w:tcPr>
          <w:p w14:paraId="2FA2F6BE" w14:textId="77777777" w:rsidR="007E7844" w:rsidRPr="0094667D" w:rsidRDefault="007E7844" w:rsidP="007E7844">
            <w:pPr>
              <w:widowControl w:val="0"/>
              <w:tabs>
                <w:tab w:val="left" w:pos="284"/>
                <w:tab w:val="left" w:pos="567"/>
                <w:tab w:val="left" w:pos="851"/>
              </w:tabs>
              <w:spacing w:before="100"/>
              <w:rPr>
                <w:rFonts w:cs="Arial"/>
                <w:sz w:val="18"/>
              </w:rPr>
            </w:pPr>
          </w:p>
        </w:tc>
        <w:tc>
          <w:tcPr>
            <w:tcW w:w="1134" w:type="dxa"/>
            <w:gridSpan w:val="6"/>
            <w:shd w:val="clear" w:color="auto" w:fill="FFFFFF"/>
          </w:tcPr>
          <w:p w14:paraId="19E0B3DD" w14:textId="77777777" w:rsidR="007E7844" w:rsidRPr="0094667D" w:rsidRDefault="007E7844" w:rsidP="007E7844">
            <w:pPr>
              <w:widowControl w:val="0"/>
              <w:spacing w:before="100"/>
              <w:ind w:right="-108"/>
              <w:rPr>
                <w:rFonts w:cs="Arial"/>
                <w:sz w:val="18"/>
              </w:rPr>
            </w:pPr>
            <w:r w:rsidRPr="0094667D">
              <w:rPr>
                <w:rFonts w:cs="Arial"/>
                <w:sz w:val="18"/>
              </w:rPr>
              <w:t>Téléphone :</w:t>
            </w:r>
          </w:p>
        </w:tc>
        <w:tc>
          <w:tcPr>
            <w:tcW w:w="1218" w:type="dxa"/>
            <w:gridSpan w:val="5"/>
            <w:shd w:val="clear" w:color="auto" w:fill="F2F2F2"/>
          </w:tcPr>
          <w:p w14:paraId="5C60DAC8" w14:textId="77777777" w:rsidR="007E7844" w:rsidRPr="0094667D" w:rsidRDefault="007E7844" w:rsidP="007E7844">
            <w:pPr>
              <w:widowControl w:val="0"/>
              <w:tabs>
                <w:tab w:val="left" w:pos="284"/>
                <w:tab w:val="left" w:pos="567"/>
                <w:tab w:val="left" w:pos="851"/>
              </w:tabs>
              <w:spacing w:before="100"/>
              <w:rPr>
                <w:rFonts w:cs="Arial"/>
                <w:sz w:val="18"/>
              </w:rPr>
            </w:pPr>
          </w:p>
        </w:tc>
        <w:tc>
          <w:tcPr>
            <w:tcW w:w="1217" w:type="dxa"/>
            <w:gridSpan w:val="4"/>
            <w:shd w:val="clear" w:color="auto" w:fill="auto"/>
          </w:tcPr>
          <w:p w14:paraId="0AB61F06" w14:textId="77777777" w:rsidR="007E7844" w:rsidRPr="0094667D" w:rsidRDefault="007E7844" w:rsidP="007E7844">
            <w:pPr>
              <w:widowControl w:val="0"/>
              <w:tabs>
                <w:tab w:val="left" w:pos="284"/>
                <w:tab w:val="left" w:pos="567"/>
                <w:tab w:val="left" w:pos="851"/>
              </w:tabs>
              <w:spacing w:before="100"/>
              <w:rPr>
                <w:rFonts w:cs="Arial"/>
                <w:sz w:val="18"/>
              </w:rPr>
            </w:pPr>
          </w:p>
        </w:tc>
        <w:tc>
          <w:tcPr>
            <w:tcW w:w="808" w:type="dxa"/>
            <w:gridSpan w:val="2"/>
            <w:shd w:val="clear" w:color="auto" w:fill="F2F2F2"/>
          </w:tcPr>
          <w:p w14:paraId="07D0E008" w14:textId="77777777" w:rsidR="007E7844" w:rsidRPr="0094667D" w:rsidRDefault="007E7844" w:rsidP="007E7844">
            <w:pPr>
              <w:widowControl w:val="0"/>
              <w:tabs>
                <w:tab w:val="left" w:pos="284"/>
                <w:tab w:val="left" w:pos="567"/>
                <w:tab w:val="left" w:pos="851"/>
              </w:tabs>
              <w:spacing w:before="100"/>
              <w:rPr>
                <w:rFonts w:cs="Arial"/>
                <w:sz w:val="18"/>
              </w:rPr>
            </w:pPr>
          </w:p>
        </w:tc>
      </w:tr>
      <w:tr w:rsidR="00DB31A4" w:rsidRPr="0094667D" w14:paraId="289EFD2E" w14:textId="77777777" w:rsidTr="00D318E3">
        <w:tc>
          <w:tcPr>
            <w:tcW w:w="9322" w:type="dxa"/>
            <w:gridSpan w:val="39"/>
            <w:shd w:val="clear" w:color="auto" w:fill="auto"/>
          </w:tcPr>
          <w:p w14:paraId="777271DB" w14:textId="77777777" w:rsidR="00D318E3" w:rsidRPr="0094667D" w:rsidRDefault="00DB31A4" w:rsidP="00DB31A4">
            <w:pPr>
              <w:widowControl w:val="0"/>
              <w:tabs>
                <w:tab w:val="left" w:pos="284"/>
                <w:tab w:val="left" w:pos="567"/>
                <w:tab w:val="left" w:pos="851"/>
              </w:tabs>
              <w:spacing w:before="100"/>
              <w:rPr>
                <w:rFonts w:cs="Arial"/>
                <w:b/>
                <w:sz w:val="18"/>
              </w:rPr>
            </w:pPr>
            <w:r w:rsidRPr="0094667D">
              <w:rPr>
                <w:rFonts w:cs="Arial"/>
                <w:b/>
                <w:sz w:val="18"/>
              </w:rPr>
              <w:tab/>
            </w:r>
          </w:p>
          <w:p w14:paraId="7C86E427"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b/>
                <w:color w:val="00000A"/>
                <w:sz w:val="18"/>
                <w:szCs w:val="18"/>
              </w:rPr>
              <w:fldChar w:fldCharType="begin">
                <w:ffData>
                  <w:name w:val="Texte2"/>
                  <w:enabled w:val="0"/>
                  <w:calcOnExit w:val="0"/>
                  <w:checkBox>
                    <w:sizeAuto/>
                    <w:default w:val="0"/>
                  </w:checkBox>
                </w:ffData>
              </w:fldChar>
            </w:r>
            <w:r w:rsidRPr="0094667D">
              <w:rPr>
                <w:rFonts w:cs="Arial"/>
                <w:b/>
                <w:color w:val="00000A"/>
                <w:sz w:val="18"/>
                <w:szCs w:val="18"/>
              </w:rPr>
              <w:instrText xml:space="preserve"> FORMCHECKBOX </w:instrText>
            </w:r>
            <w:r w:rsidR="00CD120D">
              <w:rPr>
                <w:rFonts w:cs="Arial"/>
                <w:b/>
                <w:color w:val="00000A"/>
                <w:sz w:val="18"/>
                <w:szCs w:val="18"/>
              </w:rPr>
            </w:r>
            <w:r w:rsidR="00CD120D">
              <w:rPr>
                <w:rFonts w:cs="Arial"/>
                <w:b/>
                <w:color w:val="00000A"/>
                <w:sz w:val="18"/>
                <w:szCs w:val="18"/>
              </w:rPr>
              <w:fldChar w:fldCharType="separate"/>
            </w:r>
            <w:r w:rsidRPr="0094667D">
              <w:rPr>
                <w:rFonts w:cs="Arial"/>
                <w:b/>
                <w:color w:val="00000A"/>
                <w:sz w:val="18"/>
                <w:szCs w:val="18"/>
              </w:rPr>
              <w:fldChar w:fldCharType="end"/>
            </w:r>
            <w:r w:rsidRPr="0094667D">
              <w:rPr>
                <w:rFonts w:cs="Arial"/>
                <w:b/>
                <w:color w:val="00000A"/>
                <w:sz w:val="18"/>
                <w:szCs w:val="18"/>
              </w:rPr>
              <w:t> L’entit</w:t>
            </w:r>
            <w:r w:rsidR="00FC3D61" w:rsidRPr="0094667D">
              <w:rPr>
                <w:rFonts w:cs="Arial"/>
                <w:b/>
                <w:color w:val="00000A"/>
                <w:sz w:val="18"/>
                <w:szCs w:val="18"/>
              </w:rPr>
              <w:t xml:space="preserve">é contractante est l’entité émettant les factures </w:t>
            </w:r>
            <w:r w:rsidR="00FC3D61" w:rsidRPr="0094667D">
              <w:rPr>
                <w:rFonts w:cs="Arial"/>
                <w:color w:val="00000A"/>
                <w:sz w:val="18"/>
                <w:szCs w:val="18"/>
              </w:rPr>
              <w:t>dans le cadre de la dématérialisation dans Chorus Pro.</w:t>
            </w:r>
          </w:p>
          <w:p w14:paraId="5DEBA746"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r w:rsidRPr="0094667D">
              <w:rPr>
                <w:rFonts w:cs="Arial"/>
                <w:b/>
                <w:color w:val="00000A"/>
                <w:sz w:val="18"/>
                <w:szCs w:val="18"/>
              </w:rPr>
              <w:fldChar w:fldCharType="begin">
                <w:ffData>
                  <w:name w:val="Texte2"/>
                  <w:enabled w:val="0"/>
                  <w:calcOnExit w:val="0"/>
                  <w:checkBox>
                    <w:sizeAuto/>
                    <w:default w:val="0"/>
                  </w:checkBox>
                </w:ffData>
              </w:fldChar>
            </w:r>
            <w:r w:rsidRPr="0094667D">
              <w:rPr>
                <w:rFonts w:cs="Arial"/>
                <w:b/>
                <w:color w:val="00000A"/>
                <w:sz w:val="18"/>
                <w:szCs w:val="18"/>
              </w:rPr>
              <w:instrText xml:space="preserve"> FORMCHECKBOX </w:instrText>
            </w:r>
            <w:r w:rsidR="00CD120D">
              <w:rPr>
                <w:rFonts w:cs="Arial"/>
                <w:b/>
                <w:color w:val="00000A"/>
                <w:sz w:val="18"/>
                <w:szCs w:val="18"/>
              </w:rPr>
            </w:r>
            <w:r w:rsidR="00CD120D">
              <w:rPr>
                <w:rFonts w:cs="Arial"/>
                <w:b/>
                <w:color w:val="00000A"/>
                <w:sz w:val="18"/>
                <w:szCs w:val="18"/>
              </w:rPr>
              <w:fldChar w:fldCharType="separate"/>
            </w:r>
            <w:r w:rsidRPr="0094667D">
              <w:rPr>
                <w:rFonts w:cs="Arial"/>
                <w:b/>
                <w:color w:val="00000A"/>
                <w:sz w:val="18"/>
                <w:szCs w:val="18"/>
              </w:rPr>
              <w:fldChar w:fldCharType="end"/>
            </w:r>
            <w:r w:rsidRPr="0094667D">
              <w:rPr>
                <w:rFonts w:cs="Arial"/>
                <w:b/>
                <w:color w:val="00000A"/>
                <w:sz w:val="18"/>
                <w:szCs w:val="18"/>
              </w:rPr>
              <w:t> L’entité contractante n’est pas l’entité qui facture ; dans ce cas, renseigner les informations ci-après : </w:t>
            </w:r>
          </w:p>
          <w:p w14:paraId="347D130E"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 xml:space="preserve">Nom commercial et dénomination sociale :  </w:t>
            </w:r>
          </w:p>
          <w:p w14:paraId="3D50C5C5"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p>
          <w:p w14:paraId="5EBFED8E"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p>
          <w:tbl>
            <w:tblPr>
              <w:tblW w:w="1167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411"/>
              <w:gridCol w:w="415"/>
              <w:gridCol w:w="413"/>
              <w:gridCol w:w="415"/>
              <w:gridCol w:w="415"/>
              <w:gridCol w:w="415"/>
              <w:gridCol w:w="413"/>
              <w:gridCol w:w="415"/>
              <w:gridCol w:w="339"/>
              <w:gridCol w:w="511"/>
              <w:gridCol w:w="565"/>
              <w:gridCol w:w="415"/>
              <w:gridCol w:w="413"/>
              <w:gridCol w:w="415"/>
              <w:gridCol w:w="415"/>
              <w:gridCol w:w="1550"/>
              <w:gridCol w:w="1568"/>
              <w:gridCol w:w="2174"/>
            </w:tblGrid>
            <w:tr w:rsidR="00D318E3" w:rsidRPr="0094667D" w14:paraId="76295EAF" w14:textId="77777777" w:rsidTr="001164E2">
              <w:trPr>
                <w:trHeight w:val="279"/>
              </w:trPr>
              <w:tc>
                <w:tcPr>
                  <w:tcW w:w="8956" w:type="dxa"/>
                  <w:gridSpan w:val="18"/>
                  <w:shd w:val="clear" w:color="auto" w:fill="auto"/>
                </w:tcPr>
                <w:p w14:paraId="04095C5F" w14:textId="77777777" w:rsidR="00D318E3" w:rsidRPr="0094667D" w:rsidRDefault="00D318E3" w:rsidP="00D318E3">
                  <w:pPr>
                    <w:suppressAutoHyphens/>
                    <w:autoSpaceDN w:val="0"/>
                    <w:textAlignment w:val="baseline"/>
                    <w:rPr>
                      <w:rFonts w:cs="Arial"/>
                      <w:b/>
                      <w:color w:val="00000A"/>
                      <w:sz w:val="18"/>
                      <w:szCs w:val="18"/>
                    </w:rPr>
                  </w:pPr>
                  <w:r w:rsidRPr="0094667D">
                    <w:rPr>
                      <w:rFonts w:cs="Arial"/>
                      <w:color w:val="00000A"/>
                      <w:sz w:val="18"/>
                      <w:szCs w:val="18"/>
                    </w:rPr>
                    <w:t>N° SIREN + NIC </w:t>
                  </w:r>
                  <w:r w:rsidRPr="0094667D">
                    <w:rPr>
                      <w:rFonts w:cs="Arial"/>
                      <w:b/>
                      <w:color w:val="00000A"/>
                      <w:sz w:val="18"/>
                      <w:szCs w:val="18"/>
                    </w:rPr>
                    <w:t>:</w:t>
                  </w:r>
                </w:p>
              </w:tc>
            </w:tr>
            <w:tr w:rsidR="00D318E3" w:rsidRPr="0094667D" w14:paraId="7D96A369" w14:textId="77777777" w:rsidTr="001164E2">
              <w:trPr>
                <w:gridAfter w:val="1"/>
                <w:wAfter w:w="1788" w:type="dxa"/>
              </w:trPr>
              <w:tc>
                <w:tcPr>
                  <w:tcW w:w="339" w:type="dxa"/>
                  <w:shd w:val="clear" w:color="auto" w:fill="F2F2F2"/>
                </w:tcPr>
                <w:p w14:paraId="2C2245EE"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9E173BC"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1921B696"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D665050"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1923F344"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13384841"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7138A334"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24D9E792"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279" w:type="dxa"/>
                  <w:shd w:val="clear" w:color="auto" w:fill="F2F2F2"/>
                </w:tcPr>
                <w:p w14:paraId="5695923F"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420" w:type="dxa"/>
                  <w:shd w:val="clear" w:color="auto" w:fill="auto"/>
                </w:tcPr>
                <w:p w14:paraId="43185C4B"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w:t>
                  </w:r>
                </w:p>
              </w:tc>
              <w:tc>
                <w:tcPr>
                  <w:tcW w:w="465" w:type="dxa"/>
                  <w:shd w:val="clear" w:color="auto" w:fill="F2F2F2"/>
                </w:tcPr>
                <w:p w14:paraId="1899882F"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550A2BDE"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0241D7B7"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2FD48D2"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9DF62C1"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1275" w:type="dxa"/>
                  <w:shd w:val="clear" w:color="auto" w:fill="auto"/>
                </w:tcPr>
                <w:p w14:paraId="49DC5503" w14:textId="77777777" w:rsidR="00D318E3" w:rsidRPr="0094667D" w:rsidRDefault="00D318E3" w:rsidP="009D7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 xml:space="preserve">Code </w:t>
                  </w:r>
                  <w:r w:rsidR="009D78E3" w:rsidRPr="0094667D">
                    <w:rPr>
                      <w:rFonts w:cs="Arial"/>
                      <w:color w:val="00000A"/>
                      <w:sz w:val="18"/>
                      <w:szCs w:val="18"/>
                    </w:rPr>
                    <w:t>NAF</w:t>
                  </w:r>
                  <w:r w:rsidRPr="0094667D">
                    <w:rPr>
                      <w:rFonts w:cs="Arial"/>
                      <w:color w:val="00000A"/>
                      <w:sz w:val="18"/>
                      <w:szCs w:val="18"/>
                    </w:rPr>
                    <w:t> :</w:t>
                  </w:r>
                </w:p>
              </w:tc>
              <w:tc>
                <w:tcPr>
                  <w:tcW w:w="1290" w:type="dxa"/>
                  <w:shd w:val="clear" w:color="auto" w:fill="F2F2F2"/>
                </w:tcPr>
                <w:p w14:paraId="24B63832"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r>
          </w:tbl>
          <w:p w14:paraId="1707FDC4" w14:textId="77777777" w:rsidR="00DB31A4" w:rsidRPr="0094667D" w:rsidRDefault="00DB31A4" w:rsidP="00DB31A4">
            <w:pPr>
              <w:widowControl w:val="0"/>
              <w:tabs>
                <w:tab w:val="left" w:pos="284"/>
                <w:tab w:val="left" w:pos="567"/>
                <w:tab w:val="left" w:pos="851"/>
              </w:tabs>
              <w:spacing w:before="100"/>
              <w:rPr>
                <w:rFonts w:cs="Arial"/>
                <w:b/>
                <w:sz w:val="18"/>
              </w:rPr>
            </w:pPr>
            <w:r w:rsidRPr="0094667D">
              <w:rPr>
                <w:rFonts w:cs="Arial"/>
                <w:b/>
                <w:sz w:val="18"/>
              </w:rPr>
              <w:fldChar w:fldCharType="begin">
                <w:ffData>
                  <w:name w:val="Texte2"/>
                  <w:enabled w:val="0"/>
                  <w:calcOnExit w:val="0"/>
                  <w:checkBox>
                    <w:sizeAuto/>
                    <w:default w:val="0"/>
                  </w:checkBox>
                </w:ffData>
              </w:fldChar>
            </w:r>
            <w:r w:rsidRPr="0094667D">
              <w:rPr>
                <w:rFonts w:cs="Arial"/>
                <w:b/>
                <w:sz w:val="18"/>
              </w:rPr>
              <w:instrText xml:space="preserve"> FORMCHECKBOX </w:instrText>
            </w:r>
            <w:r w:rsidR="00CD120D">
              <w:rPr>
                <w:rFonts w:cs="Arial"/>
                <w:b/>
                <w:sz w:val="18"/>
              </w:rPr>
            </w:r>
            <w:r w:rsidR="00CD120D">
              <w:rPr>
                <w:rFonts w:cs="Arial"/>
                <w:b/>
                <w:sz w:val="18"/>
              </w:rPr>
              <w:fldChar w:fldCharType="separate"/>
            </w:r>
            <w:r w:rsidRPr="0094667D">
              <w:rPr>
                <w:rFonts w:cs="Arial"/>
                <w:b/>
                <w:sz w:val="18"/>
              </w:rPr>
              <w:fldChar w:fldCharType="end"/>
            </w:r>
            <w:r w:rsidRPr="0094667D">
              <w:rPr>
                <w:rFonts w:cs="Arial"/>
                <w:b/>
                <w:sz w:val="18"/>
              </w:rPr>
              <w:t> m’engage sur la base de mon offre et pour mon propre compte ;</w:t>
            </w:r>
          </w:p>
        </w:tc>
      </w:tr>
      <w:tr w:rsidR="00DB31A4" w:rsidRPr="0094667D" w14:paraId="30485A21" w14:textId="77777777" w:rsidTr="00D318E3">
        <w:trPr>
          <w:gridBefore w:val="2"/>
          <w:wBefore w:w="390" w:type="dxa"/>
        </w:trPr>
        <w:tc>
          <w:tcPr>
            <w:tcW w:w="3798" w:type="dxa"/>
            <w:gridSpan w:val="16"/>
            <w:shd w:val="clear" w:color="auto" w:fill="auto"/>
          </w:tcPr>
          <w:p w14:paraId="7663914B"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Nom commercial et dénomination sociale :</w:t>
            </w:r>
          </w:p>
        </w:tc>
        <w:tc>
          <w:tcPr>
            <w:tcW w:w="5134" w:type="dxa"/>
            <w:gridSpan w:val="21"/>
            <w:shd w:val="clear" w:color="auto" w:fill="F2F2F2"/>
          </w:tcPr>
          <w:p w14:paraId="64C9E44D" w14:textId="77777777" w:rsidR="00DB31A4" w:rsidRPr="0094667D" w:rsidRDefault="00DB31A4" w:rsidP="00DB31A4">
            <w:pPr>
              <w:widowControl w:val="0"/>
              <w:tabs>
                <w:tab w:val="left" w:pos="284"/>
                <w:tab w:val="left" w:pos="567"/>
                <w:tab w:val="left" w:pos="851"/>
              </w:tabs>
              <w:spacing w:before="100"/>
              <w:rPr>
                <w:rFonts w:cs="Arial"/>
                <w:sz w:val="18"/>
              </w:rPr>
            </w:pPr>
          </w:p>
        </w:tc>
      </w:tr>
      <w:tr w:rsidR="001E7228" w:rsidRPr="0094667D" w14:paraId="0DE6611D" w14:textId="77777777" w:rsidTr="00D318E3">
        <w:trPr>
          <w:gridBefore w:val="1"/>
          <w:wBefore w:w="246" w:type="dxa"/>
          <w:trHeight w:val="279"/>
        </w:trPr>
        <w:tc>
          <w:tcPr>
            <w:tcW w:w="9076" w:type="dxa"/>
            <w:gridSpan w:val="38"/>
            <w:shd w:val="clear" w:color="auto" w:fill="auto"/>
          </w:tcPr>
          <w:p w14:paraId="62B67D00" w14:textId="77777777" w:rsidR="001E7228" w:rsidRPr="0094667D" w:rsidRDefault="001E7228" w:rsidP="001E7228">
            <w:pPr>
              <w:rPr>
                <w:rFonts w:cs="Arial"/>
                <w:b/>
              </w:rPr>
            </w:pPr>
            <w:r w:rsidRPr="0094667D">
              <w:rPr>
                <w:rFonts w:cs="Arial"/>
                <w:sz w:val="18"/>
              </w:rPr>
              <w:t>N° SIREN + NIC (</w:t>
            </w:r>
            <w:r w:rsidRPr="0094667D">
              <w:rPr>
                <w:rFonts w:cs="Arial"/>
                <w:i/>
                <w:sz w:val="18"/>
              </w:rPr>
              <w:t>de l’établissement émettant les factures dans le cadre de la dématérialisation dans Chorus Pro)</w:t>
            </w:r>
            <w:r w:rsidRPr="0094667D">
              <w:rPr>
                <w:rFonts w:cs="Arial"/>
                <w:b/>
              </w:rPr>
              <w:t xml:space="preserve"> :</w:t>
            </w:r>
          </w:p>
        </w:tc>
      </w:tr>
      <w:tr w:rsidR="001E7228" w:rsidRPr="0094667D" w14:paraId="13EEC956" w14:textId="77777777" w:rsidTr="00D318E3">
        <w:trPr>
          <w:gridBefore w:val="1"/>
          <w:gridAfter w:val="3"/>
          <w:wBefore w:w="246" w:type="dxa"/>
          <w:wAfter w:w="1258" w:type="dxa"/>
        </w:trPr>
        <w:tc>
          <w:tcPr>
            <w:tcW w:w="340" w:type="dxa"/>
            <w:gridSpan w:val="2"/>
            <w:shd w:val="clear" w:color="auto" w:fill="F2F2F2"/>
          </w:tcPr>
          <w:p w14:paraId="5A284F87"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577FDE82"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gridSpan w:val="3"/>
            <w:shd w:val="clear" w:color="auto" w:fill="F2F2F2"/>
          </w:tcPr>
          <w:p w14:paraId="5F8813B7"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0269424E"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2"/>
            <w:shd w:val="clear" w:color="auto" w:fill="F2F2F2"/>
          </w:tcPr>
          <w:p w14:paraId="1B215041"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68107DA4"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gridSpan w:val="2"/>
            <w:shd w:val="clear" w:color="auto" w:fill="F2F2F2"/>
          </w:tcPr>
          <w:p w14:paraId="5BB0FDFA"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300C5443"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shd w:val="clear" w:color="auto" w:fill="F2F2F2"/>
          </w:tcPr>
          <w:p w14:paraId="64094C27" w14:textId="77777777" w:rsidR="001E7228" w:rsidRPr="0094667D" w:rsidRDefault="001E7228" w:rsidP="001E7228">
            <w:pPr>
              <w:widowControl w:val="0"/>
              <w:tabs>
                <w:tab w:val="left" w:pos="284"/>
                <w:tab w:val="left" w:pos="567"/>
                <w:tab w:val="left" w:pos="851"/>
              </w:tabs>
              <w:spacing w:before="100"/>
              <w:rPr>
                <w:rFonts w:cs="Arial"/>
                <w:sz w:val="18"/>
              </w:rPr>
            </w:pPr>
          </w:p>
        </w:tc>
        <w:tc>
          <w:tcPr>
            <w:tcW w:w="359" w:type="dxa"/>
            <w:shd w:val="clear" w:color="auto" w:fill="auto"/>
          </w:tcPr>
          <w:p w14:paraId="53BB6EC0" w14:textId="77777777" w:rsidR="001E7228" w:rsidRPr="0094667D" w:rsidRDefault="001E7228" w:rsidP="001E7228">
            <w:pPr>
              <w:widowControl w:val="0"/>
              <w:tabs>
                <w:tab w:val="left" w:pos="284"/>
                <w:tab w:val="left" w:pos="567"/>
                <w:tab w:val="left" w:pos="851"/>
              </w:tabs>
              <w:spacing w:before="100"/>
              <w:rPr>
                <w:rFonts w:cs="Arial"/>
                <w:sz w:val="22"/>
                <w:szCs w:val="22"/>
              </w:rPr>
            </w:pPr>
            <w:r w:rsidRPr="0094667D">
              <w:rPr>
                <w:rFonts w:cs="Arial"/>
                <w:sz w:val="24"/>
                <w:szCs w:val="22"/>
              </w:rPr>
              <w:t>-</w:t>
            </w:r>
          </w:p>
        </w:tc>
        <w:tc>
          <w:tcPr>
            <w:tcW w:w="465" w:type="dxa"/>
            <w:shd w:val="clear" w:color="auto" w:fill="F2F2F2"/>
          </w:tcPr>
          <w:p w14:paraId="58949BE2"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3"/>
            <w:shd w:val="clear" w:color="auto" w:fill="F2F2F2"/>
          </w:tcPr>
          <w:p w14:paraId="582D08AA"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shd w:val="clear" w:color="auto" w:fill="F2F2F2"/>
          </w:tcPr>
          <w:p w14:paraId="52B23A3F"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2"/>
            <w:shd w:val="clear" w:color="auto" w:fill="F2F2F2"/>
          </w:tcPr>
          <w:p w14:paraId="1A717096"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3"/>
            <w:shd w:val="clear" w:color="auto" w:fill="F2F2F2"/>
          </w:tcPr>
          <w:p w14:paraId="0CF8DAF9" w14:textId="77777777" w:rsidR="001E7228" w:rsidRPr="0094667D" w:rsidRDefault="001E7228" w:rsidP="001E7228">
            <w:pPr>
              <w:widowControl w:val="0"/>
              <w:tabs>
                <w:tab w:val="left" w:pos="284"/>
                <w:tab w:val="left" w:pos="567"/>
                <w:tab w:val="left" w:pos="851"/>
              </w:tabs>
              <w:spacing w:before="100"/>
              <w:rPr>
                <w:rFonts w:cs="Arial"/>
                <w:sz w:val="18"/>
              </w:rPr>
            </w:pPr>
          </w:p>
        </w:tc>
        <w:tc>
          <w:tcPr>
            <w:tcW w:w="1275" w:type="dxa"/>
            <w:gridSpan w:val="5"/>
            <w:shd w:val="clear" w:color="auto" w:fill="auto"/>
          </w:tcPr>
          <w:p w14:paraId="41F549F0" w14:textId="77777777" w:rsidR="001E7228" w:rsidRPr="0094667D" w:rsidRDefault="00E32C57" w:rsidP="00E32C57">
            <w:pPr>
              <w:widowControl w:val="0"/>
              <w:tabs>
                <w:tab w:val="left" w:pos="284"/>
                <w:tab w:val="left" w:pos="567"/>
                <w:tab w:val="left" w:pos="851"/>
              </w:tabs>
              <w:spacing w:before="100"/>
              <w:rPr>
                <w:rFonts w:cs="Arial"/>
                <w:sz w:val="18"/>
              </w:rPr>
            </w:pPr>
            <w:r w:rsidRPr="0094667D">
              <w:rPr>
                <w:rFonts w:cs="Arial"/>
                <w:sz w:val="18"/>
              </w:rPr>
              <w:t xml:space="preserve">Code NAF </w:t>
            </w:r>
            <w:r w:rsidR="001E7228" w:rsidRPr="0094667D">
              <w:rPr>
                <w:rFonts w:cs="Arial"/>
                <w:sz w:val="18"/>
              </w:rPr>
              <w:t>:</w:t>
            </w:r>
          </w:p>
        </w:tc>
        <w:tc>
          <w:tcPr>
            <w:tcW w:w="1291" w:type="dxa"/>
            <w:gridSpan w:val="5"/>
            <w:shd w:val="clear" w:color="auto" w:fill="F2F2F2"/>
          </w:tcPr>
          <w:p w14:paraId="7A2260F6" w14:textId="77777777" w:rsidR="001E7228" w:rsidRPr="0094667D" w:rsidRDefault="001E7228" w:rsidP="001E7228">
            <w:pPr>
              <w:widowControl w:val="0"/>
              <w:tabs>
                <w:tab w:val="left" w:pos="284"/>
                <w:tab w:val="left" w:pos="567"/>
                <w:tab w:val="left" w:pos="851"/>
              </w:tabs>
              <w:spacing w:before="100"/>
              <w:rPr>
                <w:rFonts w:cs="Arial"/>
                <w:sz w:val="18"/>
              </w:rPr>
            </w:pPr>
          </w:p>
        </w:tc>
      </w:tr>
      <w:tr w:rsidR="00DB31A4" w:rsidRPr="0094667D" w14:paraId="768BB57A" w14:textId="77777777" w:rsidTr="00D318E3">
        <w:trPr>
          <w:gridBefore w:val="2"/>
          <w:wBefore w:w="390" w:type="dxa"/>
        </w:trPr>
        <w:tc>
          <w:tcPr>
            <w:tcW w:w="1241" w:type="dxa"/>
            <w:gridSpan w:val="7"/>
            <w:shd w:val="clear" w:color="auto" w:fill="auto"/>
          </w:tcPr>
          <w:p w14:paraId="4AAEA768"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Adresse :</w:t>
            </w:r>
          </w:p>
        </w:tc>
        <w:tc>
          <w:tcPr>
            <w:tcW w:w="3565" w:type="dxa"/>
            <w:gridSpan w:val="15"/>
            <w:shd w:val="clear" w:color="auto" w:fill="F2F2F2"/>
          </w:tcPr>
          <w:p w14:paraId="29591F58" w14:textId="77777777" w:rsidR="00DB31A4" w:rsidRPr="0094667D" w:rsidRDefault="00DB31A4" w:rsidP="00DB31A4">
            <w:pPr>
              <w:widowControl w:val="0"/>
              <w:tabs>
                <w:tab w:val="left" w:pos="284"/>
                <w:tab w:val="left" w:pos="567"/>
                <w:tab w:val="left" w:pos="851"/>
              </w:tabs>
              <w:spacing w:before="100"/>
              <w:rPr>
                <w:rFonts w:cs="Arial"/>
                <w:sz w:val="18"/>
              </w:rPr>
            </w:pPr>
          </w:p>
        </w:tc>
        <w:tc>
          <w:tcPr>
            <w:tcW w:w="1290" w:type="dxa"/>
            <w:gridSpan w:val="6"/>
            <w:shd w:val="clear" w:color="auto" w:fill="FFFFFF"/>
          </w:tcPr>
          <w:p w14:paraId="5B142F49"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Courriel :</w:t>
            </w:r>
          </w:p>
        </w:tc>
        <w:tc>
          <w:tcPr>
            <w:tcW w:w="2836" w:type="dxa"/>
            <w:gridSpan w:val="9"/>
            <w:shd w:val="clear" w:color="auto" w:fill="F2F2F2"/>
          </w:tcPr>
          <w:p w14:paraId="3066E5D4" w14:textId="77777777" w:rsidR="00DB31A4" w:rsidRPr="0094667D" w:rsidRDefault="00DB31A4" w:rsidP="00DB31A4">
            <w:pPr>
              <w:widowControl w:val="0"/>
              <w:tabs>
                <w:tab w:val="left" w:pos="284"/>
                <w:tab w:val="left" w:pos="567"/>
                <w:tab w:val="left" w:pos="851"/>
              </w:tabs>
              <w:spacing w:before="100"/>
              <w:rPr>
                <w:rFonts w:cs="Arial"/>
                <w:sz w:val="18"/>
              </w:rPr>
            </w:pPr>
          </w:p>
        </w:tc>
      </w:tr>
      <w:tr w:rsidR="00DB31A4" w:rsidRPr="0094667D" w14:paraId="0291FA25" w14:textId="77777777" w:rsidTr="00D318E3">
        <w:trPr>
          <w:gridBefore w:val="2"/>
          <w:wBefore w:w="390" w:type="dxa"/>
        </w:trPr>
        <w:tc>
          <w:tcPr>
            <w:tcW w:w="1241" w:type="dxa"/>
            <w:gridSpan w:val="7"/>
            <w:shd w:val="clear" w:color="auto" w:fill="auto"/>
          </w:tcPr>
          <w:p w14:paraId="68BE03C0" w14:textId="77777777" w:rsidR="00DB31A4" w:rsidRPr="0094667D" w:rsidRDefault="00DB31A4" w:rsidP="00DB31A4">
            <w:pPr>
              <w:widowControl w:val="0"/>
              <w:tabs>
                <w:tab w:val="left" w:pos="284"/>
                <w:tab w:val="left" w:pos="567"/>
                <w:tab w:val="left" w:pos="851"/>
              </w:tabs>
              <w:spacing w:before="100"/>
              <w:rPr>
                <w:rFonts w:cs="Arial"/>
                <w:sz w:val="18"/>
              </w:rPr>
            </w:pPr>
          </w:p>
        </w:tc>
        <w:tc>
          <w:tcPr>
            <w:tcW w:w="3565" w:type="dxa"/>
            <w:gridSpan w:val="15"/>
            <w:shd w:val="clear" w:color="auto" w:fill="F2F2F2"/>
          </w:tcPr>
          <w:p w14:paraId="5CA2D575" w14:textId="77777777" w:rsidR="00DB31A4" w:rsidRPr="0094667D" w:rsidRDefault="00DB31A4" w:rsidP="00DB31A4">
            <w:pPr>
              <w:widowControl w:val="0"/>
              <w:tabs>
                <w:tab w:val="left" w:pos="284"/>
                <w:tab w:val="left" w:pos="567"/>
                <w:tab w:val="left" w:pos="851"/>
              </w:tabs>
              <w:spacing w:before="100"/>
              <w:rPr>
                <w:rFonts w:cs="Arial"/>
                <w:sz w:val="18"/>
              </w:rPr>
            </w:pPr>
          </w:p>
        </w:tc>
        <w:tc>
          <w:tcPr>
            <w:tcW w:w="1136" w:type="dxa"/>
            <w:gridSpan w:val="5"/>
            <w:shd w:val="clear" w:color="auto" w:fill="FFFFFF"/>
          </w:tcPr>
          <w:p w14:paraId="6DE3DB3E" w14:textId="77777777" w:rsidR="00DB31A4" w:rsidRPr="0094667D" w:rsidRDefault="00DB31A4" w:rsidP="00DB31A4">
            <w:pPr>
              <w:widowControl w:val="0"/>
              <w:spacing w:before="100"/>
              <w:ind w:right="-108"/>
              <w:rPr>
                <w:rFonts w:cs="Arial"/>
                <w:sz w:val="18"/>
              </w:rPr>
            </w:pPr>
            <w:r w:rsidRPr="0094667D">
              <w:rPr>
                <w:rFonts w:cs="Arial"/>
                <w:sz w:val="18"/>
              </w:rPr>
              <w:t>Téléphone :</w:t>
            </w:r>
          </w:p>
        </w:tc>
        <w:tc>
          <w:tcPr>
            <w:tcW w:w="1218" w:type="dxa"/>
            <w:gridSpan w:val="6"/>
            <w:shd w:val="clear" w:color="auto" w:fill="F2F2F2"/>
          </w:tcPr>
          <w:p w14:paraId="595ECF62" w14:textId="77777777" w:rsidR="00DB31A4" w:rsidRPr="0094667D" w:rsidRDefault="00DB31A4" w:rsidP="00DB31A4">
            <w:pPr>
              <w:widowControl w:val="0"/>
              <w:tabs>
                <w:tab w:val="left" w:pos="284"/>
                <w:tab w:val="left" w:pos="567"/>
                <w:tab w:val="left" w:pos="851"/>
              </w:tabs>
              <w:spacing w:before="100"/>
              <w:rPr>
                <w:rFonts w:cs="Arial"/>
                <w:sz w:val="18"/>
              </w:rPr>
            </w:pPr>
          </w:p>
        </w:tc>
        <w:tc>
          <w:tcPr>
            <w:tcW w:w="1217" w:type="dxa"/>
            <w:gridSpan w:val="3"/>
            <w:shd w:val="clear" w:color="auto" w:fill="auto"/>
          </w:tcPr>
          <w:p w14:paraId="2546D82A" w14:textId="77777777" w:rsidR="00DB31A4" w:rsidRPr="0094667D" w:rsidRDefault="00DB31A4" w:rsidP="00DB31A4">
            <w:pPr>
              <w:widowControl w:val="0"/>
              <w:tabs>
                <w:tab w:val="left" w:pos="284"/>
                <w:tab w:val="left" w:pos="567"/>
                <w:tab w:val="left" w:pos="851"/>
              </w:tabs>
              <w:spacing w:before="100"/>
              <w:rPr>
                <w:rFonts w:cs="Arial"/>
                <w:sz w:val="18"/>
              </w:rPr>
            </w:pPr>
          </w:p>
        </w:tc>
        <w:tc>
          <w:tcPr>
            <w:tcW w:w="555" w:type="dxa"/>
            <w:shd w:val="clear" w:color="auto" w:fill="F2F2F2"/>
          </w:tcPr>
          <w:p w14:paraId="29DF9CE0" w14:textId="77777777" w:rsidR="00DB31A4" w:rsidRPr="0094667D" w:rsidRDefault="00DB31A4" w:rsidP="00DB31A4">
            <w:pPr>
              <w:widowControl w:val="0"/>
              <w:tabs>
                <w:tab w:val="left" w:pos="284"/>
                <w:tab w:val="left" w:pos="567"/>
                <w:tab w:val="left" w:pos="851"/>
              </w:tabs>
              <w:spacing w:before="100"/>
              <w:rPr>
                <w:rFonts w:cs="Arial"/>
                <w:sz w:val="18"/>
              </w:rPr>
            </w:pPr>
          </w:p>
        </w:tc>
      </w:tr>
    </w:tbl>
    <w:p w14:paraId="35361CD5" w14:textId="77777777" w:rsidR="00D0377A" w:rsidRPr="0094667D" w:rsidRDefault="00D0377A" w:rsidP="00D0377A">
      <w:pPr>
        <w:keepNext/>
        <w:rPr>
          <w:rFonts w:cs="Arial"/>
          <w:b/>
        </w:rPr>
      </w:pPr>
      <w:r w:rsidRPr="0094667D">
        <w:rPr>
          <w:rFonts w:cs="Arial"/>
          <w:b/>
        </w:rPr>
        <w:fldChar w:fldCharType="begin">
          <w:ffData>
            <w:name w:val="Texte1"/>
            <w:enabled w:val="0"/>
            <w:calcOnExit w:val="0"/>
            <w:checkBox>
              <w:sizeAuto/>
              <w:default w:val="0"/>
            </w:checkBox>
          </w:ffData>
        </w:fldChar>
      </w:r>
      <w:r w:rsidRPr="0094667D">
        <w:rPr>
          <w:rFonts w:cs="Arial"/>
          <w:b/>
        </w:rPr>
        <w:instrText xml:space="preserve"> FORMCHECKBOX </w:instrText>
      </w:r>
      <w:r w:rsidR="00CD120D">
        <w:rPr>
          <w:rFonts w:cs="Arial"/>
          <w:b/>
        </w:rPr>
      </w:r>
      <w:r w:rsidR="00CD120D">
        <w:rPr>
          <w:rFonts w:cs="Arial"/>
          <w:b/>
        </w:rPr>
        <w:fldChar w:fldCharType="separate"/>
      </w:r>
      <w:r w:rsidRPr="0094667D">
        <w:rPr>
          <w:rFonts w:cs="Arial"/>
          <w:b/>
        </w:rPr>
        <w:fldChar w:fldCharType="end"/>
      </w:r>
      <w:r w:rsidRPr="0094667D">
        <w:rPr>
          <w:rFonts w:cs="Arial"/>
          <w:b/>
        </w:rPr>
        <w:t xml:space="preserve"> L’ensemble des membres du groupement s’engagent, sur la base de l’offre du groupement </w:t>
      </w:r>
      <w:r w:rsidRPr="0094667D">
        <w:rPr>
          <w:rFonts w:cs="Arial"/>
          <w:b/>
          <w:i/>
          <w:sz w:val="18"/>
        </w:rPr>
        <w:t>(candidature groupée)</w:t>
      </w:r>
      <w:r w:rsidRPr="0094667D">
        <w:rPr>
          <w:rFonts w:cs="Arial"/>
          <w:b/>
          <w:sz w:val="18"/>
        </w:rPr>
        <w:t> </w:t>
      </w:r>
      <w:r w:rsidRPr="0094667D">
        <w:rPr>
          <w:rFonts w:cs="Arial"/>
          <w:b/>
        </w:rPr>
        <w:t>:</w:t>
      </w:r>
    </w:p>
    <w:tbl>
      <w:tblPr>
        <w:tblW w:w="10140" w:type="dxa"/>
        <w:tblLayout w:type="fixed"/>
        <w:tblLook w:val="04A0" w:firstRow="1" w:lastRow="0" w:firstColumn="1" w:lastColumn="0" w:noHBand="0" w:noVBand="1"/>
      </w:tblPr>
      <w:tblGrid>
        <w:gridCol w:w="246"/>
        <w:gridCol w:w="146"/>
        <w:gridCol w:w="194"/>
        <w:gridCol w:w="341"/>
        <w:gridCol w:w="340"/>
        <w:gridCol w:w="341"/>
        <w:gridCol w:w="341"/>
        <w:gridCol w:w="341"/>
        <w:gridCol w:w="340"/>
        <w:gridCol w:w="341"/>
        <w:gridCol w:w="340"/>
        <w:gridCol w:w="359"/>
        <w:gridCol w:w="465"/>
        <w:gridCol w:w="341"/>
        <w:gridCol w:w="340"/>
        <w:gridCol w:w="341"/>
        <w:gridCol w:w="341"/>
        <w:gridCol w:w="4250"/>
        <w:gridCol w:w="392"/>
      </w:tblGrid>
      <w:tr w:rsidR="00D0377A" w:rsidRPr="0094667D" w14:paraId="3BD63001" w14:textId="77777777" w:rsidTr="00E246AF">
        <w:trPr>
          <w:gridAfter w:val="1"/>
          <w:wAfter w:w="392" w:type="dxa"/>
        </w:trPr>
        <w:tc>
          <w:tcPr>
            <w:tcW w:w="9748" w:type="dxa"/>
            <w:gridSpan w:val="18"/>
            <w:shd w:val="clear" w:color="auto" w:fill="auto"/>
          </w:tcPr>
          <w:p w14:paraId="77FCE47B" w14:textId="77777777" w:rsidR="00D0377A" w:rsidRPr="0094667D" w:rsidRDefault="00D0377A" w:rsidP="00BB67E2">
            <w:pPr>
              <w:pStyle w:val="Normal1"/>
              <w:rPr>
                <w:rFonts w:ascii="Arial" w:hAnsi="Arial" w:cs="Arial"/>
                <w:sz w:val="16"/>
              </w:rPr>
            </w:pPr>
            <w:r w:rsidRPr="0094667D">
              <w:rPr>
                <w:rFonts w:ascii="Arial" w:hAnsi="Arial" w:cs="Arial"/>
                <w:sz w:val="16"/>
              </w:rPr>
              <w:tab/>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 rubrique ci-dessous à dupliquer autant de fois que de membres du groupement.</w:t>
            </w:r>
          </w:p>
        </w:tc>
      </w:tr>
      <w:tr w:rsidR="00D0377A" w:rsidRPr="0094667D" w14:paraId="5A25D998" w14:textId="77777777" w:rsidTr="00A33346">
        <w:trPr>
          <w:gridBefore w:val="2"/>
          <w:wBefore w:w="392" w:type="dxa"/>
          <w:trHeight w:val="1954"/>
        </w:trPr>
        <w:tc>
          <w:tcPr>
            <w:tcW w:w="9748" w:type="dxa"/>
            <w:gridSpan w:val="17"/>
            <w:shd w:val="clear" w:color="auto" w:fill="auto"/>
          </w:tcPr>
          <w:tbl>
            <w:tblPr>
              <w:tblW w:w="9511" w:type="dxa"/>
              <w:tblBorders>
                <w:insideH w:val="single" w:sz="4" w:space="0" w:color="auto"/>
              </w:tblBorders>
              <w:tblLayout w:type="fixed"/>
              <w:tblLook w:val="04A0" w:firstRow="1" w:lastRow="0" w:firstColumn="1" w:lastColumn="0" w:noHBand="0" w:noVBand="1"/>
            </w:tblPr>
            <w:tblGrid>
              <w:gridCol w:w="4619"/>
              <w:gridCol w:w="4892"/>
            </w:tblGrid>
            <w:tr w:rsidR="00D0377A" w:rsidRPr="0094667D" w14:paraId="39C7CB4B" w14:textId="77777777" w:rsidTr="00A33346">
              <w:trPr>
                <w:trHeight w:val="1812"/>
              </w:trPr>
              <w:tc>
                <w:tcPr>
                  <w:tcW w:w="4619" w:type="dxa"/>
                  <w:shd w:val="clear" w:color="auto" w:fill="auto"/>
                </w:tcPr>
                <w:tbl>
                  <w:tblPr>
                    <w:tblW w:w="4499"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505"/>
                    <w:gridCol w:w="1227"/>
                    <w:gridCol w:w="1730"/>
                    <w:gridCol w:w="1037"/>
                  </w:tblGrid>
                  <w:tr w:rsidR="00D0377A" w:rsidRPr="0094667D" w14:paraId="49804B87" w14:textId="77777777" w:rsidTr="00A33346">
                    <w:trPr>
                      <w:trHeight w:val="271"/>
                      <w:jc w:val="center"/>
                    </w:trPr>
                    <w:tc>
                      <w:tcPr>
                        <w:tcW w:w="5000" w:type="pct"/>
                        <w:gridSpan w:val="4"/>
                        <w:shd w:val="clear" w:color="auto" w:fill="auto"/>
                      </w:tcPr>
                      <w:p w14:paraId="22FC70CE" w14:textId="77777777" w:rsidR="00D0377A" w:rsidRPr="0094667D" w:rsidRDefault="00D0377A" w:rsidP="00D0377A">
                        <w:pPr>
                          <w:widowControl w:val="0"/>
                          <w:tabs>
                            <w:tab w:val="left" w:pos="284"/>
                            <w:tab w:val="left" w:pos="567"/>
                            <w:tab w:val="left" w:pos="851"/>
                          </w:tabs>
                          <w:spacing w:before="100"/>
                          <w:rPr>
                            <w:rFonts w:cs="Arial"/>
                          </w:rPr>
                        </w:pPr>
                        <w:r w:rsidRPr="0094667D">
                          <w:rPr>
                            <w:rFonts w:cs="Arial"/>
                            <w:sz w:val="18"/>
                          </w:rPr>
                          <w:t>Nom commercial et dénomination sociale :</w:t>
                        </w:r>
                      </w:p>
                    </w:tc>
                  </w:tr>
                  <w:tr w:rsidR="00D0377A" w:rsidRPr="0094667D" w14:paraId="7717901A" w14:textId="77777777" w:rsidTr="00A33346">
                    <w:trPr>
                      <w:trHeight w:val="271"/>
                      <w:jc w:val="center"/>
                    </w:trPr>
                    <w:tc>
                      <w:tcPr>
                        <w:tcW w:w="560" w:type="pct"/>
                        <w:shd w:val="clear" w:color="auto" w:fill="auto"/>
                      </w:tcPr>
                      <w:p w14:paraId="59DE58D3" w14:textId="77777777" w:rsidR="00D0377A" w:rsidRPr="0094667D" w:rsidRDefault="00D0377A" w:rsidP="00D0377A">
                        <w:pPr>
                          <w:widowControl w:val="0"/>
                          <w:tabs>
                            <w:tab w:val="left" w:pos="284"/>
                            <w:tab w:val="left" w:pos="567"/>
                            <w:tab w:val="left" w:pos="851"/>
                          </w:tabs>
                          <w:spacing w:before="100"/>
                          <w:rPr>
                            <w:rFonts w:cs="Arial"/>
                            <w:sz w:val="18"/>
                          </w:rPr>
                        </w:pPr>
                      </w:p>
                    </w:tc>
                    <w:tc>
                      <w:tcPr>
                        <w:tcW w:w="4440" w:type="pct"/>
                        <w:gridSpan w:val="3"/>
                        <w:shd w:val="clear" w:color="auto" w:fill="D9D9D9"/>
                        <w:vAlign w:val="center"/>
                      </w:tcPr>
                      <w:p w14:paraId="42028E3D"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65C894CC" w14:textId="77777777" w:rsidTr="00A33346">
                    <w:trPr>
                      <w:trHeight w:val="271"/>
                      <w:jc w:val="center"/>
                    </w:trPr>
                    <w:tc>
                      <w:tcPr>
                        <w:tcW w:w="560" w:type="pct"/>
                        <w:shd w:val="clear" w:color="auto" w:fill="auto"/>
                      </w:tcPr>
                      <w:p w14:paraId="5E001C65" w14:textId="77777777" w:rsidR="00D0377A" w:rsidRPr="0094667D" w:rsidRDefault="00D0377A" w:rsidP="00D0377A">
                        <w:pPr>
                          <w:widowControl w:val="0"/>
                          <w:tabs>
                            <w:tab w:val="left" w:pos="284"/>
                            <w:tab w:val="left" w:pos="567"/>
                            <w:tab w:val="left" w:pos="851"/>
                          </w:tabs>
                          <w:spacing w:before="100"/>
                          <w:rPr>
                            <w:rFonts w:cs="Arial"/>
                            <w:sz w:val="18"/>
                          </w:rPr>
                        </w:pPr>
                      </w:p>
                    </w:tc>
                    <w:tc>
                      <w:tcPr>
                        <w:tcW w:w="4440" w:type="pct"/>
                        <w:gridSpan w:val="3"/>
                        <w:shd w:val="clear" w:color="auto" w:fill="D9D9D9"/>
                        <w:vAlign w:val="center"/>
                      </w:tcPr>
                      <w:p w14:paraId="454E3EB6"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3728B738" w14:textId="77777777" w:rsidTr="00A33346">
                    <w:trPr>
                      <w:trHeight w:val="271"/>
                      <w:jc w:val="center"/>
                    </w:trPr>
                    <w:tc>
                      <w:tcPr>
                        <w:tcW w:w="1924" w:type="pct"/>
                        <w:gridSpan w:val="2"/>
                      </w:tcPr>
                      <w:p w14:paraId="5B01374A"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 xml:space="preserve">Code APE : </w:t>
                        </w:r>
                      </w:p>
                    </w:tc>
                    <w:tc>
                      <w:tcPr>
                        <w:tcW w:w="1923" w:type="pct"/>
                        <w:shd w:val="clear" w:color="auto" w:fill="D9D9D9"/>
                        <w:vAlign w:val="center"/>
                      </w:tcPr>
                      <w:p w14:paraId="58B30246" w14:textId="77777777" w:rsidR="00D0377A" w:rsidRPr="0094667D" w:rsidRDefault="00D0377A" w:rsidP="00BB67E2">
                        <w:pPr>
                          <w:pStyle w:val="Normal1"/>
                          <w:rPr>
                            <w:rFonts w:ascii="Arial" w:hAnsi="Arial" w:cs="Arial"/>
                            <w:sz w:val="18"/>
                            <w:szCs w:val="20"/>
                          </w:rPr>
                        </w:pPr>
                      </w:p>
                    </w:tc>
                    <w:tc>
                      <w:tcPr>
                        <w:tcW w:w="1154" w:type="pct"/>
                        <w:shd w:val="clear" w:color="auto" w:fill="auto"/>
                        <w:vAlign w:val="center"/>
                      </w:tcPr>
                      <w:p w14:paraId="666B22F3" w14:textId="77777777" w:rsidR="00D0377A" w:rsidRPr="0094667D" w:rsidRDefault="00D0377A" w:rsidP="00BB67E2">
                        <w:pPr>
                          <w:pStyle w:val="Normal1"/>
                          <w:rPr>
                            <w:rFonts w:ascii="Arial" w:hAnsi="Arial" w:cs="Arial"/>
                            <w:sz w:val="18"/>
                            <w:szCs w:val="20"/>
                          </w:rPr>
                        </w:pPr>
                      </w:p>
                    </w:tc>
                  </w:tr>
                </w:tbl>
                <w:p w14:paraId="3009AB3F" w14:textId="77777777" w:rsidR="00D0377A" w:rsidRPr="0094667D" w:rsidRDefault="00D0377A" w:rsidP="00BB67E2">
                  <w:pPr>
                    <w:pStyle w:val="Normal1"/>
                    <w:rPr>
                      <w:rFonts w:ascii="Arial" w:hAnsi="Arial" w:cs="Arial"/>
                    </w:rPr>
                  </w:pPr>
                </w:p>
              </w:tc>
              <w:tc>
                <w:tcPr>
                  <w:tcW w:w="4892" w:type="dxa"/>
                  <w:shd w:val="clear" w:color="auto" w:fill="auto"/>
                </w:tcPr>
                <w:tbl>
                  <w:tblPr>
                    <w:tblW w:w="4139"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010"/>
                    <w:gridCol w:w="1406"/>
                    <w:gridCol w:w="1723"/>
                  </w:tblGrid>
                  <w:tr w:rsidR="00D0377A" w:rsidRPr="0094667D" w14:paraId="4F554BE1" w14:textId="77777777" w:rsidTr="00C27A31">
                    <w:trPr>
                      <w:trHeight w:val="174"/>
                      <w:jc w:val="center"/>
                    </w:trPr>
                    <w:tc>
                      <w:tcPr>
                        <w:tcW w:w="1220" w:type="pct"/>
                      </w:tcPr>
                      <w:p w14:paraId="7DFB69CC"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Adresse :</w:t>
                        </w:r>
                      </w:p>
                    </w:tc>
                    <w:tc>
                      <w:tcPr>
                        <w:tcW w:w="3780" w:type="pct"/>
                        <w:gridSpan w:val="2"/>
                        <w:shd w:val="clear" w:color="auto" w:fill="D9D9D9"/>
                        <w:vAlign w:val="center"/>
                      </w:tcPr>
                      <w:p w14:paraId="3116B61D"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02E00150" w14:textId="77777777" w:rsidTr="00C27A31">
                    <w:trPr>
                      <w:trHeight w:val="174"/>
                      <w:jc w:val="center"/>
                    </w:trPr>
                    <w:tc>
                      <w:tcPr>
                        <w:tcW w:w="1220" w:type="pct"/>
                      </w:tcPr>
                      <w:p w14:paraId="164CCC4F" w14:textId="77777777" w:rsidR="00D0377A" w:rsidRPr="0094667D" w:rsidRDefault="00D0377A" w:rsidP="00D0377A">
                        <w:pPr>
                          <w:widowControl w:val="0"/>
                          <w:tabs>
                            <w:tab w:val="left" w:pos="284"/>
                            <w:tab w:val="left" w:pos="567"/>
                            <w:tab w:val="left" w:pos="851"/>
                          </w:tabs>
                          <w:spacing w:before="100"/>
                          <w:rPr>
                            <w:rFonts w:cs="Arial"/>
                            <w:sz w:val="18"/>
                          </w:rPr>
                        </w:pPr>
                      </w:p>
                    </w:tc>
                    <w:tc>
                      <w:tcPr>
                        <w:tcW w:w="3780" w:type="pct"/>
                        <w:gridSpan w:val="2"/>
                        <w:shd w:val="clear" w:color="auto" w:fill="D9D9D9"/>
                        <w:vAlign w:val="center"/>
                      </w:tcPr>
                      <w:p w14:paraId="1B46B6D0"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2B835631" w14:textId="77777777" w:rsidTr="00C27A31">
                    <w:trPr>
                      <w:trHeight w:val="174"/>
                      <w:jc w:val="center"/>
                    </w:trPr>
                    <w:tc>
                      <w:tcPr>
                        <w:tcW w:w="1220" w:type="pct"/>
                      </w:tcPr>
                      <w:p w14:paraId="669F12EE" w14:textId="77777777" w:rsidR="00D0377A" w:rsidRPr="0094667D" w:rsidRDefault="00D0377A" w:rsidP="00D0377A">
                        <w:pPr>
                          <w:widowControl w:val="0"/>
                          <w:tabs>
                            <w:tab w:val="left" w:pos="284"/>
                            <w:tab w:val="left" w:pos="567"/>
                            <w:tab w:val="left" w:pos="851"/>
                          </w:tabs>
                          <w:spacing w:before="100"/>
                          <w:rPr>
                            <w:rFonts w:cs="Arial"/>
                            <w:sz w:val="18"/>
                          </w:rPr>
                        </w:pPr>
                      </w:p>
                    </w:tc>
                    <w:tc>
                      <w:tcPr>
                        <w:tcW w:w="1698" w:type="pct"/>
                        <w:shd w:val="clear" w:color="auto" w:fill="D9D9D9"/>
                        <w:vAlign w:val="center"/>
                      </w:tcPr>
                      <w:p w14:paraId="7FA62F7E" w14:textId="77777777" w:rsidR="00D0377A" w:rsidRPr="0094667D" w:rsidRDefault="00D0377A" w:rsidP="00D0377A">
                        <w:pPr>
                          <w:widowControl w:val="0"/>
                          <w:tabs>
                            <w:tab w:val="left" w:pos="284"/>
                            <w:tab w:val="left" w:pos="567"/>
                            <w:tab w:val="left" w:pos="851"/>
                          </w:tabs>
                          <w:spacing w:before="100"/>
                          <w:rPr>
                            <w:rFonts w:cs="Arial"/>
                            <w:sz w:val="18"/>
                          </w:rPr>
                        </w:pPr>
                      </w:p>
                    </w:tc>
                    <w:tc>
                      <w:tcPr>
                        <w:tcW w:w="2080" w:type="pct"/>
                        <w:shd w:val="clear" w:color="auto" w:fill="D9D9D9"/>
                        <w:vAlign w:val="center"/>
                      </w:tcPr>
                      <w:p w14:paraId="2578EF5C"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7DC5CC1F" w14:textId="77777777" w:rsidTr="00C27A31">
                    <w:trPr>
                      <w:trHeight w:val="174"/>
                      <w:jc w:val="center"/>
                    </w:trPr>
                    <w:tc>
                      <w:tcPr>
                        <w:tcW w:w="1220" w:type="pct"/>
                      </w:tcPr>
                      <w:p w14:paraId="688E715C"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Courriel :</w:t>
                        </w:r>
                      </w:p>
                    </w:tc>
                    <w:tc>
                      <w:tcPr>
                        <w:tcW w:w="3780" w:type="pct"/>
                        <w:gridSpan w:val="2"/>
                        <w:shd w:val="clear" w:color="auto" w:fill="D9D9D9"/>
                        <w:vAlign w:val="center"/>
                      </w:tcPr>
                      <w:p w14:paraId="3B9FD547" w14:textId="77777777" w:rsidR="00D0377A" w:rsidRPr="0094667D" w:rsidRDefault="00D0377A" w:rsidP="00BB67E2">
                        <w:pPr>
                          <w:pStyle w:val="Normal1"/>
                          <w:rPr>
                            <w:rFonts w:ascii="Arial" w:hAnsi="Arial" w:cs="Arial"/>
                            <w:sz w:val="18"/>
                            <w:szCs w:val="20"/>
                          </w:rPr>
                        </w:pPr>
                      </w:p>
                    </w:tc>
                  </w:tr>
                  <w:tr w:rsidR="00D0377A" w:rsidRPr="0094667D" w14:paraId="49E0A28D" w14:textId="77777777" w:rsidTr="00C27A31">
                    <w:trPr>
                      <w:trHeight w:val="174"/>
                      <w:jc w:val="center"/>
                    </w:trPr>
                    <w:tc>
                      <w:tcPr>
                        <w:tcW w:w="1220" w:type="pct"/>
                      </w:tcPr>
                      <w:p w14:paraId="2834BE78" w14:textId="77777777" w:rsidR="00D0377A" w:rsidRPr="0094667D" w:rsidRDefault="00A33346" w:rsidP="00D0377A">
                        <w:pPr>
                          <w:widowControl w:val="0"/>
                          <w:tabs>
                            <w:tab w:val="left" w:pos="284"/>
                            <w:tab w:val="left" w:pos="567"/>
                            <w:tab w:val="left" w:pos="851"/>
                          </w:tabs>
                          <w:spacing w:before="100"/>
                          <w:rPr>
                            <w:rFonts w:cs="Arial"/>
                            <w:sz w:val="18"/>
                          </w:rPr>
                        </w:pPr>
                        <w:r w:rsidRPr="0094667D">
                          <w:rPr>
                            <w:rFonts w:cs="Arial"/>
                            <w:sz w:val="18"/>
                          </w:rPr>
                          <w:t>Téléphone</w:t>
                        </w:r>
                        <w:r w:rsidR="00D0377A" w:rsidRPr="0094667D">
                          <w:rPr>
                            <w:rFonts w:cs="Arial"/>
                            <w:sz w:val="18"/>
                          </w:rPr>
                          <w:t>:</w:t>
                        </w:r>
                      </w:p>
                    </w:tc>
                    <w:tc>
                      <w:tcPr>
                        <w:tcW w:w="3780" w:type="pct"/>
                        <w:gridSpan w:val="2"/>
                        <w:shd w:val="clear" w:color="auto" w:fill="D9D9D9"/>
                        <w:vAlign w:val="center"/>
                      </w:tcPr>
                      <w:p w14:paraId="0A7BC927" w14:textId="77777777" w:rsidR="00D0377A" w:rsidRPr="0094667D" w:rsidRDefault="00D0377A" w:rsidP="00D0377A">
                        <w:pPr>
                          <w:widowControl w:val="0"/>
                          <w:tabs>
                            <w:tab w:val="left" w:pos="284"/>
                            <w:tab w:val="left" w:pos="567"/>
                            <w:tab w:val="left" w:pos="851"/>
                          </w:tabs>
                          <w:spacing w:before="100"/>
                          <w:rPr>
                            <w:rFonts w:cs="Arial"/>
                            <w:sz w:val="18"/>
                          </w:rPr>
                        </w:pPr>
                      </w:p>
                    </w:tc>
                  </w:tr>
                </w:tbl>
                <w:p w14:paraId="49C8DCB4" w14:textId="77777777" w:rsidR="00D0377A" w:rsidRPr="0094667D" w:rsidRDefault="00D0377A" w:rsidP="00BB67E2">
                  <w:pPr>
                    <w:pStyle w:val="Normal1"/>
                    <w:rPr>
                      <w:rFonts w:ascii="Arial" w:hAnsi="Arial" w:cs="Arial"/>
                    </w:rPr>
                  </w:pPr>
                </w:p>
              </w:tc>
            </w:tr>
          </w:tbl>
          <w:p w14:paraId="40CED749" w14:textId="77777777" w:rsidR="00A33346" w:rsidRPr="0094667D" w:rsidRDefault="00D3021C" w:rsidP="00D3021C">
            <w:pPr>
              <w:pStyle w:val="Normal1"/>
              <w:rPr>
                <w:rFonts w:ascii="Arial" w:hAnsi="Arial" w:cs="Arial"/>
              </w:rPr>
            </w:pPr>
            <w:r w:rsidRPr="0094667D">
              <w:rPr>
                <w:rFonts w:ascii="Arial" w:hAnsi="Arial" w:cs="Arial"/>
                <w:sz w:val="18"/>
              </w:rPr>
              <w:t>SIREN + NIC (</w:t>
            </w:r>
            <w:r w:rsidRPr="0094667D">
              <w:rPr>
                <w:rFonts w:ascii="Arial" w:hAnsi="Arial" w:cs="Arial"/>
                <w:i/>
                <w:sz w:val="18"/>
              </w:rPr>
              <w:t>de l’établissement émettant les factures dans le cadre de la dématérialisation dans Chorus Pro)</w:t>
            </w:r>
            <w:r w:rsidRPr="0094667D">
              <w:rPr>
                <w:rFonts w:ascii="Arial" w:hAnsi="Arial" w:cs="Arial"/>
                <w:b/>
              </w:rPr>
              <w:t xml:space="preserve"> :</w:t>
            </w:r>
          </w:p>
        </w:tc>
      </w:tr>
      <w:tr w:rsidR="00E246AF" w:rsidRPr="0094667D" w14:paraId="2EDA43A9" w14:textId="77777777" w:rsidTr="002559F6">
        <w:tblPrEx>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Ex>
        <w:trPr>
          <w:gridBefore w:val="1"/>
          <w:gridAfter w:val="2"/>
          <w:wBefore w:w="246" w:type="dxa"/>
          <w:wAfter w:w="4642" w:type="dxa"/>
          <w:trHeight w:val="380"/>
        </w:trPr>
        <w:tc>
          <w:tcPr>
            <w:tcW w:w="340" w:type="dxa"/>
            <w:gridSpan w:val="2"/>
            <w:shd w:val="pct10" w:color="auto" w:fill="auto"/>
          </w:tcPr>
          <w:p w14:paraId="79198065"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625F9D46"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09216691"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61687DE0"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00B1D2DF"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40F355FB"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52365507"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0968C07E"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12AD582D" w14:textId="77777777" w:rsidR="00E246AF" w:rsidRPr="0094667D" w:rsidRDefault="00E246AF" w:rsidP="00E246AF">
            <w:pPr>
              <w:widowControl w:val="0"/>
              <w:tabs>
                <w:tab w:val="left" w:pos="284"/>
                <w:tab w:val="left" w:pos="567"/>
                <w:tab w:val="left" w:pos="851"/>
              </w:tabs>
              <w:spacing w:before="100"/>
              <w:rPr>
                <w:rFonts w:cs="Arial"/>
                <w:sz w:val="18"/>
              </w:rPr>
            </w:pPr>
          </w:p>
        </w:tc>
        <w:tc>
          <w:tcPr>
            <w:tcW w:w="359" w:type="dxa"/>
            <w:shd w:val="pct10" w:color="auto" w:fill="auto"/>
          </w:tcPr>
          <w:p w14:paraId="1F1C64E1" w14:textId="77777777" w:rsidR="00E246AF" w:rsidRPr="0094667D" w:rsidRDefault="00E246AF" w:rsidP="00E246AF">
            <w:pPr>
              <w:widowControl w:val="0"/>
              <w:tabs>
                <w:tab w:val="left" w:pos="284"/>
                <w:tab w:val="left" w:pos="567"/>
                <w:tab w:val="left" w:pos="851"/>
              </w:tabs>
              <w:spacing w:before="100"/>
              <w:rPr>
                <w:rFonts w:cs="Arial"/>
                <w:sz w:val="22"/>
                <w:szCs w:val="22"/>
              </w:rPr>
            </w:pPr>
          </w:p>
        </w:tc>
        <w:tc>
          <w:tcPr>
            <w:tcW w:w="465" w:type="dxa"/>
            <w:shd w:val="pct10" w:color="auto" w:fill="auto"/>
          </w:tcPr>
          <w:p w14:paraId="1F56DDDD"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628A1DC2"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67A47756"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2B83129B"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5E6DA185" w14:textId="77777777" w:rsidR="00E246AF" w:rsidRPr="0094667D" w:rsidRDefault="00E246AF" w:rsidP="00E246AF">
            <w:pPr>
              <w:widowControl w:val="0"/>
              <w:tabs>
                <w:tab w:val="left" w:pos="284"/>
                <w:tab w:val="left" w:pos="567"/>
                <w:tab w:val="left" w:pos="851"/>
              </w:tabs>
              <w:spacing w:before="100"/>
              <w:rPr>
                <w:rFonts w:cs="Arial"/>
                <w:sz w:val="18"/>
              </w:rPr>
            </w:pPr>
          </w:p>
        </w:tc>
      </w:tr>
    </w:tbl>
    <w:p w14:paraId="066263CB" w14:textId="77777777" w:rsidR="00A34FE1" w:rsidRDefault="00A34FE1" w:rsidP="00A34FE1">
      <w:pPr>
        <w:ind w:firstLine="284"/>
        <w:rPr>
          <w:rFonts w:cs="Arial"/>
          <w:b/>
          <w:bCs/>
          <w:szCs w:val="22"/>
        </w:rPr>
      </w:pPr>
    </w:p>
    <w:p w14:paraId="079B1B78"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r w:rsidRPr="00A34FE1">
        <w:rPr>
          <w:rFonts w:cs="Arial"/>
          <w:b/>
          <w:bCs/>
          <w:color w:val="8DB3E2" w:themeColor="text2" w:themeTint="66"/>
          <w:szCs w:val="22"/>
        </w:rPr>
        <w:t>Le signataire est une TPE</w:t>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CD120D">
        <w:rPr>
          <w:rFonts w:cs="Arial"/>
          <w:b/>
          <w:bCs/>
          <w:color w:val="8DB3E2" w:themeColor="text2" w:themeTint="66"/>
          <w:szCs w:val="22"/>
        </w:rPr>
      </w:r>
      <w:r w:rsidR="00CD120D">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OUI </w:t>
      </w:r>
      <w:r w:rsidRPr="00A34FE1">
        <w:rPr>
          <w:rFonts w:cs="Arial"/>
          <w:b/>
          <w:bCs/>
          <w:color w:val="8DB3E2" w:themeColor="text2" w:themeTint="66"/>
          <w:szCs w:val="22"/>
        </w:rPr>
        <w:tab/>
        <w:t xml:space="preserve"> </w:t>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CD120D">
        <w:rPr>
          <w:rFonts w:cs="Arial"/>
          <w:b/>
          <w:bCs/>
          <w:color w:val="8DB3E2" w:themeColor="text2" w:themeTint="66"/>
          <w:szCs w:val="22"/>
        </w:rPr>
      </w:r>
      <w:r w:rsidR="00CD120D">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NON</w:t>
      </w:r>
    </w:p>
    <w:p w14:paraId="64799153"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p>
    <w:p w14:paraId="26C908FA"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r w:rsidRPr="00A34FE1">
        <w:rPr>
          <w:rFonts w:cs="Arial"/>
          <w:b/>
          <w:bCs/>
          <w:color w:val="8DB3E2" w:themeColor="text2" w:themeTint="66"/>
          <w:szCs w:val="22"/>
        </w:rPr>
        <w:t>Le signataire est une PME</w:t>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CD120D">
        <w:rPr>
          <w:rFonts w:cs="Arial"/>
          <w:b/>
          <w:bCs/>
          <w:color w:val="8DB3E2" w:themeColor="text2" w:themeTint="66"/>
          <w:szCs w:val="22"/>
        </w:rPr>
      </w:r>
      <w:r w:rsidR="00CD120D">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OUI </w:t>
      </w:r>
      <w:r w:rsidRPr="00A34FE1">
        <w:rPr>
          <w:rFonts w:cs="Arial"/>
          <w:b/>
          <w:bCs/>
          <w:color w:val="8DB3E2" w:themeColor="text2" w:themeTint="66"/>
          <w:szCs w:val="22"/>
        </w:rPr>
        <w:tab/>
        <w:t xml:space="preserve"> </w:t>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CD120D">
        <w:rPr>
          <w:rFonts w:cs="Arial"/>
          <w:b/>
          <w:bCs/>
          <w:color w:val="8DB3E2" w:themeColor="text2" w:themeTint="66"/>
          <w:szCs w:val="22"/>
        </w:rPr>
      </w:r>
      <w:r w:rsidR="00CD120D">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NON</w:t>
      </w:r>
    </w:p>
    <w:p w14:paraId="096A20E9" w14:textId="77777777" w:rsidR="00D318E3" w:rsidRPr="0094667D" w:rsidRDefault="00D318E3" w:rsidP="00BB67E2">
      <w:pPr>
        <w:ind w:firstLine="284"/>
        <w:rPr>
          <w:rFonts w:cs="Arial"/>
          <w:bCs/>
          <w:szCs w:val="22"/>
        </w:rPr>
      </w:pPr>
    </w:p>
    <w:p w14:paraId="0B500EA1" w14:textId="77777777" w:rsidR="00741825" w:rsidRPr="0094667D" w:rsidRDefault="00741825" w:rsidP="00BB67E2">
      <w:pPr>
        <w:ind w:firstLine="284"/>
        <w:rPr>
          <w:rFonts w:cs="Arial"/>
          <w:b/>
          <w:bCs/>
          <w:szCs w:val="22"/>
        </w:rPr>
      </w:pPr>
      <w:r w:rsidRPr="0094667D">
        <w:rPr>
          <w:rFonts w:cs="Arial"/>
          <w:b/>
          <w:bCs/>
          <w:szCs w:val="22"/>
        </w:rPr>
        <w:t>Ci-après désignée par « le titulaire »</w:t>
      </w:r>
    </w:p>
    <w:p w14:paraId="194DDFB4" w14:textId="77777777" w:rsidR="00D318E3" w:rsidRPr="0094667D" w:rsidRDefault="00D318E3" w:rsidP="00741825">
      <w:pPr>
        <w:spacing w:after="120"/>
        <w:rPr>
          <w:rFonts w:cs="Arial"/>
          <w:b/>
          <w:color w:val="0066FF"/>
          <w:sz w:val="22"/>
          <w:u w:val="single"/>
        </w:rPr>
      </w:pPr>
    </w:p>
    <w:p w14:paraId="5B8BAC1E" w14:textId="77777777" w:rsidR="00741825" w:rsidRPr="0094667D" w:rsidRDefault="00741825" w:rsidP="00741825">
      <w:pPr>
        <w:spacing w:after="120"/>
        <w:rPr>
          <w:rFonts w:cs="Arial"/>
          <w:color w:val="0066FF"/>
          <w:sz w:val="22"/>
          <w:u w:val="single"/>
        </w:rPr>
      </w:pPr>
      <w:r w:rsidRPr="0094667D">
        <w:rPr>
          <w:rFonts w:cs="Arial"/>
          <w:b/>
          <w:color w:val="0066FF"/>
          <w:sz w:val="22"/>
          <w:u w:val="single"/>
        </w:rPr>
        <w:lastRenderedPageBreak/>
        <w:t>Coordonnées bancaires</w:t>
      </w:r>
      <w:r w:rsidRPr="0094667D">
        <w:rPr>
          <w:rFonts w:cs="Arial"/>
          <w:color w:val="0066FF"/>
          <w:sz w:val="22"/>
          <w:u w:val="single"/>
        </w:rPr>
        <w:t> :</w:t>
      </w:r>
    </w:p>
    <w:p w14:paraId="1856EFCA" w14:textId="77777777" w:rsidR="00741825" w:rsidRPr="0094667D" w:rsidRDefault="00741825" w:rsidP="00741825">
      <w:pPr>
        <w:rPr>
          <w:rFonts w:cs="Arial"/>
          <w:bCs/>
          <w:szCs w:val="22"/>
        </w:rPr>
      </w:pPr>
      <w:r w:rsidRPr="0094667D">
        <w:rPr>
          <w:rFonts w:cs="Arial"/>
          <w:bCs/>
          <w:szCs w:val="22"/>
        </w:rPr>
        <w:t>Le pouvoir adjudicateur se libérera des sommes dues au titre du présent contrat en faisant porter le montant au crédit</w:t>
      </w:r>
      <w:r w:rsidRPr="0094667D">
        <w:rPr>
          <w:rFonts w:cs="Arial"/>
          <w:b/>
          <w:bCs/>
          <w:i/>
          <w:sz w:val="18"/>
          <w:szCs w:val="22"/>
        </w:rPr>
        <w:t> </w:t>
      </w:r>
      <w:r w:rsidRPr="0094667D">
        <w:rPr>
          <w:rFonts w:cs="Arial"/>
          <w:bCs/>
          <w:sz w:val="18"/>
          <w:szCs w:val="22"/>
        </w:rPr>
        <w:t xml:space="preserve">: </w:t>
      </w:r>
    </w:p>
    <w:tbl>
      <w:tblPr>
        <w:tblW w:w="889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1242"/>
        <w:gridCol w:w="851"/>
        <w:gridCol w:w="1134"/>
        <w:gridCol w:w="425"/>
        <w:gridCol w:w="709"/>
        <w:gridCol w:w="1417"/>
        <w:gridCol w:w="709"/>
        <w:gridCol w:w="2410"/>
      </w:tblGrid>
      <w:tr w:rsidR="00741825" w:rsidRPr="0094667D" w14:paraId="0077247F" w14:textId="77777777" w:rsidTr="00E246AF">
        <w:trPr>
          <w:gridAfter w:val="1"/>
          <w:wAfter w:w="2410" w:type="dxa"/>
        </w:trPr>
        <w:tc>
          <w:tcPr>
            <w:tcW w:w="3227" w:type="dxa"/>
            <w:gridSpan w:val="3"/>
            <w:shd w:val="clear" w:color="auto" w:fill="auto"/>
          </w:tcPr>
          <w:p w14:paraId="5A39D9A5" w14:textId="77777777" w:rsidR="00741825" w:rsidRPr="0094667D" w:rsidRDefault="00741825" w:rsidP="00A4380E">
            <w:pPr>
              <w:widowControl w:val="0"/>
              <w:tabs>
                <w:tab w:val="left" w:pos="284"/>
                <w:tab w:val="left" w:pos="567"/>
                <w:tab w:val="left" w:pos="851"/>
              </w:tabs>
              <w:spacing w:before="100"/>
              <w:ind w:left="426" w:hanging="426"/>
              <w:rPr>
                <w:rFonts w:cs="Arial"/>
                <w:sz w:val="18"/>
              </w:rPr>
            </w:pPr>
            <w:r w:rsidRPr="0094667D">
              <w:rPr>
                <w:rFonts w:cs="Arial"/>
              </w:rPr>
              <w:t xml:space="preserve">- </w:t>
            </w:r>
            <w:r w:rsidR="00A4380E" w:rsidRPr="0094667D">
              <w:rPr>
                <w:rFonts w:cs="Arial"/>
              </w:rPr>
              <w:t xml:space="preserve">Du </w:t>
            </w:r>
            <w:r w:rsidRPr="0094667D">
              <w:rPr>
                <w:rFonts w:cs="Arial"/>
              </w:rPr>
              <w:t xml:space="preserve">compte ouvert au nom de </w:t>
            </w:r>
            <w:r w:rsidRPr="0094667D">
              <w:rPr>
                <w:rFonts w:cs="Arial"/>
                <w:sz w:val="18"/>
              </w:rPr>
              <w:t>:</w:t>
            </w:r>
          </w:p>
        </w:tc>
        <w:tc>
          <w:tcPr>
            <w:tcW w:w="3260" w:type="dxa"/>
            <w:gridSpan w:val="4"/>
            <w:shd w:val="clear" w:color="auto" w:fill="F2F2F2"/>
          </w:tcPr>
          <w:p w14:paraId="785F70CB"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39E1CBE4" w14:textId="77777777" w:rsidTr="00E246AF">
        <w:trPr>
          <w:gridAfter w:val="3"/>
          <w:wAfter w:w="4536" w:type="dxa"/>
        </w:trPr>
        <w:tc>
          <w:tcPr>
            <w:tcW w:w="2093" w:type="dxa"/>
            <w:gridSpan w:val="2"/>
            <w:shd w:val="clear" w:color="auto" w:fill="auto"/>
          </w:tcPr>
          <w:p w14:paraId="75BFBC47"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Sous le numéro :</w:t>
            </w:r>
          </w:p>
        </w:tc>
        <w:tc>
          <w:tcPr>
            <w:tcW w:w="2268" w:type="dxa"/>
            <w:gridSpan w:val="3"/>
            <w:shd w:val="clear" w:color="auto" w:fill="F2F2F2"/>
          </w:tcPr>
          <w:p w14:paraId="57A6ED13"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3AF546B8" w14:textId="77777777" w:rsidTr="00E246AF">
        <w:tc>
          <w:tcPr>
            <w:tcW w:w="3652" w:type="dxa"/>
            <w:gridSpan w:val="4"/>
            <w:shd w:val="clear" w:color="auto" w:fill="auto"/>
          </w:tcPr>
          <w:p w14:paraId="2657C970"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Etablissement détenteur du compte :</w:t>
            </w:r>
          </w:p>
        </w:tc>
        <w:tc>
          <w:tcPr>
            <w:tcW w:w="5245" w:type="dxa"/>
            <w:gridSpan w:val="4"/>
            <w:shd w:val="clear" w:color="auto" w:fill="F2F2F2"/>
          </w:tcPr>
          <w:p w14:paraId="10D79ED7"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0049CE1D" w14:textId="77777777" w:rsidTr="00E246AF">
        <w:trPr>
          <w:gridAfter w:val="2"/>
          <w:wAfter w:w="3119" w:type="dxa"/>
        </w:trPr>
        <w:tc>
          <w:tcPr>
            <w:tcW w:w="1242" w:type="dxa"/>
            <w:shd w:val="clear" w:color="auto" w:fill="auto"/>
          </w:tcPr>
          <w:p w14:paraId="6EA6C58D"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Adresse :</w:t>
            </w:r>
          </w:p>
        </w:tc>
        <w:tc>
          <w:tcPr>
            <w:tcW w:w="4536" w:type="dxa"/>
            <w:gridSpan w:val="5"/>
            <w:shd w:val="clear" w:color="auto" w:fill="F2F2F2"/>
          </w:tcPr>
          <w:p w14:paraId="0EF5A1B8" w14:textId="77777777" w:rsidR="00741825" w:rsidRPr="0094667D" w:rsidRDefault="00741825" w:rsidP="00741825">
            <w:pPr>
              <w:widowControl w:val="0"/>
              <w:tabs>
                <w:tab w:val="left" w:pos="284"/>
                <w:tab w:val="left" w:pos="567"/>
                <w:tab w:val="left" w:pos="851"/>
              </w:tabs>
              <w:spacing w:before="100"/>
              <w:rPr>
                <w:rFonts w:cs="Arial"/>
                <w:sz w:val="18"/>
              </w:rPr>
            </w:pPr>
          </w:p>
        </w:tc>
      </w:tr>
    </w:tbl>
    <w:p w14:paraId="2A74DFD7" w14:textId="77777777" w:rsidR="00D0377A" w:rsidRPr="0094667D" w:rsidRDefault="00741825" w:rsidP="00D0377A">
      <w:pPr>
        <w:rPr>
          <w:rFonts w:cs="Arial"/>
          <w:bCs/>
          <w:color w:val="222222"/>
          <w:szCs w:val="22"/>
        </w:rPr>
      </w:pPr>
      <w:r w:rsidRPr="0094667D">
        <w:rPr>
          <w:rFonts w:cs="Arial"/>
          <w:sz w:val="16"/>
          <w:szCs w:val="16"/>
        </w:rPr>
        <w:t>[</w:t>
      </w:r>
      <w:r w:rsidRPr="0094667D">
        <w:rPr>
          <w:rFonts w:cs="Arial"/>
          <w:b/>
          <w:i/>
          <w:sz w:val="16"/>
          <w:szCs w:val="16"/>
        </w:rPr>
        <w:t xml:space="preserve">Rubrique à dupliquer autant de fois que nécessaire en fonction du nombre de </w:t>
      </w:r>
      <w:r w:rsidR="005135E1" w:rsidRPr="0094667D">
        <w:rPr>
          <w:rFonts w:cs="Arial"/>
          <w:b/>
          <w:i/>
          <w:sz w:val="16"/>
          <w:szCs w:val="16"/>
        </w:rPr>
        <w:t>cotraitants</w:t>
      </w:r>
      <w:r w:rsidRPr="0094667D">
        <w:rPr>
          <w:rFonts w:cs="Arial"/>
          <w:b/>
          <w:i/>
          <w:sz w:val="16"/>
          <w:szCs w:val="16"/>
        </w:rPr>
        <w:t xml:space="preserve"> +</w:t>
      </w:r>
      <w:r w:rsidRPr="0094667D">
        <w:rPr>
          <w:rFonts w:cs="Arial"/>
          <w:b/>
          <w:bCs/>
          <w:i/>
          <w:sz w:val="16"/>
          <w:szCs w:val="16"/>
        </w:rPr>
        <w:t xml:space="preserve"> joindre RIB ou RIP</w:t>
      </w:r>
      <w:r w:rsidRPr="0094667D">
        <w:rPr>
          <w:rFonts w:cs="Arial"/>
          <w:b/>
          <w:bCs/>
          <w:i/>
          <w:sz w:val="18"/>
          <w:szCs w:val="22"/>
        </w:rPr>
        <w:t>]</w:t>
      </w:r>
      <w:r w:rsidR="00F80901" w:rsidRPr="0094667D">
        <w:rPr>
          <w:rFonts w:cs="Arial"/>
          <w:b/>
          <w:bCs/>
          <w:i/>
          <w:sz w:val="18"/>
          <w:szCs w:val="22"/>
        </w:rPr>
        <w:br/>
      </w:r>
    </w:p>
    <w:p w14:paraId="60BC0283" w14:textId="77777777" w:rsidR="00741825" w:rsidRPr="0094667D" w:rsidRDefault="00741825" w:rsidP="00D0377A">
      <w:pPr>
        <w:rPr>
          <w:rFonts w:cs="Arial"/>
          <w:bCs/>
          <w:sz w:val="16"/>
          <w:szCs w:val="16"/>
        </w:rPr>
      </w:pPr>
      <w:r w:rsidRPr="0094667D">
        <w:rPr>
          <w:rFonts w:cs="Arial"/>
          <w:bCs/>
          <w:color w:val="222222"/>
          <w:szCs w:val="22"/>
        </w:rPr>
        <w:t>N</w:t>
      </w:r>
      <w:r w:rsidRPr="0094667D">
        <w:rPr>
          <w:rFonts w:cs="Arial"/>
          <w:bCs/>
          <w:color w:val="222222"/>
          <w:sz w:val="18"/>
          <w:szCs w:val="22"/>
        </w:rPr>
        <w:t>.B. :</w:t>
      </w:r>
      <w:r w:rsidRPr="0094667D">
        <w:rPr>
          <w:rFonts w:cs="Arial"/>
          <w:bCs/>
          <w:color w:val="222222"/>
          <w:sz w:val="18"/>
          <w:szCs w:val="22"/>
        </w:rPr>
        <w:tab/>
      </w:r>
      <w:r w:rsidRPr="0094667D">
        <w:rPr>
          <w:rFonts w:cs="Arial"/>
          <w:bCs/>
          <w:color w:val="222222"/>
          <w:sz w:val="16"/>
          <w:szCs w:val="16"/>
        </w:rPr>
        <w:t xml:space="preserve">En cas de </w:t>
      </w:r>
      <w:r w:rsidRPr="0094667D">
        <w:rPr>
          <w:rFonts w:cs="Arial"/>
          <w:bCs/>
          <w:color w:val="222222"/>
          <w:sz w:val="16"/>
          <w:szCs w:val="16"/>
          <w:u w:val="single"/>
        </w:rPr>
        <w:t>groupement conjoint</w:t>
      </w:r>
      <w:r w:rsidRPr="0094667D">
        <w:rPr>
          <w:rFonts w:cs="Arial"/>
          <w:bCs/>
          <w:color w:val="222222"/>
          <w:sz w:val="16"/>
          <w:szCs w:val="16"/>
        </w:rPr>
        <w:t xml:space="preserve">, chaque membre du groupement perçoit directement les sommes se rapportant à l’exécution de ses propres prestations. </w:t>
      </w:r>
      <w:r w:rsidRPr="0094667D">
        <w:rPr>
          <w:rFonts w:cs="Arial"/>
          <w:bCs/>
          <w:sz w:val="16"/>
          <w:szCs w:val="16"/>
        </w:rPr>
        <w:t xml:space="preserve">En cas de </w:t>
      </w:r>
      <w:r w:rsidRPr="0094667D">
        <w:rPr>
          <w:rFonts w:cs="Arial"/>
          <w:bCs/>
          <w:sz w:val="16"/>
          <w:szCs w:val="16"/>
          <w:u w:val="single"/>
        </w:rPr>
        <w:t>groupement solidaire</w:t>
      </w:r>
      <w:r w:rsidRPr="0094667D">
        <w:rPr>
          <w:rFonts w:cs="Arial"/>
          <w:bCs/>
          <w:sz w:val="16"/>
          <w:szCs w:val="16"/>
        </w:rPr>
        <w:t xml:space="preserve">, le paiement est effectué sur* : </w:t>
      </w:r>
    </w:p>
    <w:p w14:paraId="27B947CA" w14:textId="77777777" w:rsidR="00741825" w:rsidRPr="0094667D" w:rsidRDefault="00741825" w:rsidP="00D0377A">
      <w:pPr>
        <w:ind w:left="426"/>
        <w:rPr>
          <w:rFonts w:cs="Arial"/>
          <w:bCs/>
          <w:sz w:val="16"/>
          <w:szCs w:val="16"/>
        </w:rPr>
      </w:pPr>
      <w:r w:rsidRPr="0094667D">
        <w:rPr>
          <w:rFonts w:cs="Arial"/>
          <w:bCs/>
          <w:sz w:val="16"/>
          <w:szCs w:val="16"/>
        </w:rPr>
        <w:fldChar w:fldCharType="begin">
          <w:ffData>
            <w:name w:val="Texte8"/>
            <w:enabled w:val="0"/>
            <w:calcOnExit w:val="0"/>
            <w:checkBox>
              <w:sizeAuto/>
              <w:default w:val="0"/>
            </w:checkBox>
          </w:ffData>
        </w:fldChar>
      </w:r>
      <w:r w:rsidRPr="0094667D">
        <w:rPr>
          <w:rFonts w:cs="Arial"/>
          <w:bCs/>
          <w:sz w:val="16"/>
          <w:szCs w:val="16"/>
        </w:rPr>
        <w:instrText xml:space="preserve"> FORMCHECKBOX </w:instrText>
      </w:r>
      <w:r w:rsidR="00CD120D">
        <w:rPr>
          <w:rFonts w:cs="Arial"/>
          <w:bCs/>
          <w:sz w:val="16"/>
          <w:szCs w:val="16"/>
        </w:rPr>
      </w:r>
      <w:r w:rsidR="00CD120D">
        <w:rPr>
          <w:rFonts w:cs="Arial"/>
          <w:bCs/>
          <w:sz w:val="16"/>
          <w:szCs w:val="16"/>
        </w:rPr>
        <w:fldChar w:fldCharType="separate"/>
      </w:r>
      <w:r w:rsidRPr="0094667D">
        <w:rPr>
          <w:rFonts w:cs="Arial"/>
          <w:bCs/>
          <w:sz w:val="16"/>
          <w:szCs w:val="16"/>
        </w:rPr>
        <w:fldChar w:fldCharType="end"/>
      </w:r>
      <w:r w:rsidRPr="0094667D">
        <w:rPr>
          <w:rFonts w:cs="Arial"/>
          <w:bCs/>
          <w:sz w:val="16"/>
          <w:szCs w:val="16"/>
        </w:rPr>
        <w:t xml:space="preserve"> </w:t>
      </w:r>
      <w:r w:rsidR="005135E1" w:rsidRPr="0094667D">
        <w:rPr>
          <w:rFonts w:cs="Arial"/>
          <w:bCs/>
          <w:sz w:val="16"/>
          <w:szCs w:val="16"/>
        </w:rPr>
        <w:t>Un</w:t>
      </w:r>
      <w:r w:rsidRPr="0094667D">
        <w:rPr>
          <w:rFonts w:cs="Arial"/>
          <w:bCs/>
          <w:sz w:val="16"/>
          <w:szCs w:val="16"/>
        </w:rPr>
        <w:t xml:space="preserve"> compte unique ouvert au nom du mandataire ;</w:t>
      </w:r>
    </w:p>
    <w:p w14:paraId="0A03CEF4" w14:textId="77777777" w:rsidR="00741825" w:rsidRPr="0094667D" w:rsidRDefault="00741825" w:rsidP="00D0377A">
      <w:pPr>
        <w:ind w:left="426"/>
        <w:rPr>
          <w:rFonts w:cs="Arial"/>
          <w:bCs/>
          <w:sz w:val="16"/>
          <w:szCs w:val="16"/>
        </w:rPr>
      </w:pPr>
      <w:r w:rsidRPr="0094667D">
        <w:rPr>
          <w:rFonts w:cs="Arial"/>
          <w:bCs/>
          <w:sz w:val="16"/>
          <w:szCs w:val="16"/>
        </w:rPr>
        <w:fldChar w:fldCharType="begin">
          <w:ffData>
            <w:name w:val="Texte9"/>
            <w:enabled w:val="0"/>
            <w:calcOnExit w:val="0"/>
            <w:checkBox>
              <w:sizeAuto/>
              <w:default w:val="0"/>
            </w:checkBox>
          </w:ffData>
        </w:fldChar>
      </w:r>
      <w:bookmarkStart w:id="1" w:name="Texte9"/>
      <w:r w:rsidRPr="0094667D">
        <w:rPr>
          <w:rFonts w:cs="Arial"/>
          <w:bCs/>
          <w:sz w:val="16"/>
          <w:szCs w:val="16"/>
        </w:rPr>
        <w:instrText xml:space="preserve"> FORMCHECKBOX </w:instrText>
      </w:r>
      <w:r w:rsidR="00CD120D">
        <w:rPr>
          <w:rFonts w:cs="Arial"/>
          <w:bCs/>
          <w:sz w:val="16"/>
          <w:szCs w:val="16"/>
        </w:rPr>
      </w:r>
      <w:r w:rsidR="00CD120D">
        <w:rPr>
          <w:rFonts w:cs="Arial"/>
          <w:bCs/>
          <w:sz w:val="16"/>
          <w:szCs w:val="16"/>
        </w:rPr>
        <w:fldChar w:fldCharType="separate"/>
      </w:r>
      <w:r w:rsidRPr="0094667D">
        <w:rPr>
          <w:rFonts w:cs="Arial"/>
          <w:bCs/>
          <w:sz w:val="16"/>
          <w:szCs w:val="16"/>
        </w:rPr>
        <w:fldChar w:fldCharType="end"/>
      </w:r>
      <w:bookmarkEnd w:id="1"/>
      <w:r w:rsidRPr="0094667D">
        <w:rPr>
          <w:rFonts w:cs="Arial"/>
          <w:bCs/>
          <w:sz w:val="16"/>
          <w:szCs w:val="16"/>
        </w:rPr>
        <w:t xml:space="preserve"> </w:t>
      </w:r>
      <w:r w:rsidR="005135E1" w:rsidRPr="0094667D">
        <w:rPr>
          <w:rFonts w:cs="Arial"/>
          <w:bCs/>
          <w:sz w:val="16"/>
          <w:szCs w:val="16"/>
        </w:rPr>
        <w:t>Les</w:t>
      </w:r>
      <w:r w:rsidRPr="0094667D">
        <w:rPr>
          <w:rFonts w:cs="Arial"/>
          <w:bCs/>
          <w:sz w:val="16"/>
          <w:szCs w:val="16"/>
        </w:rPr>
        <w:t xml:space="preserve"> comptes de chacun des membres du groupement suivant les répartitions indiquées dans un document annexé au présent document.</w:t>
      </w:r>
    </w:p>
    <w:p w14:paraId="4F270D74" w14:textId="77777777" w:rsidR="00741825" w:rsidRPr="0094667D" w:rsidRDefault="00741825" w:rsidP="00D0377A">
      <w:pPr>
        <w:ind w:left="709"/>
        <w:rPr>
          <w:rFonts w:cs="Arial"/>
          <w:bCs/>
          <w:i/>
          <w:sz w:val="16"/>
          <w:szCs w:val="16"/>
        </w:rPr>
      </w:pPr>
      <w:r w:rsidRPr="0094667D">
        <w:rPr>
          <w:rFonts w:cs="Arial"/>
          <w:bCs/>
          <w:i/>
          <w:sz w:val="16"/>
          <w:szCs w:val="16"/>
        </w:rPr>
        <w:t>*Si aucune case n’est cochée, ou si les deux cases sont cochées, le pouvoir adjudicateur effectuera le paiement sur le compte</w:t>
      </w:r>
      <w:r w:rsidRPr="0094667D">
        <w:rPr>
          <w:rFonts w:cs="Arial"/>
          <w:bCs/>
          <w:i/>
          <w:color w:val="0000FF"/>
          <w:sz w:val="16"/>
          <w:szCs w:val="16"/>
        </w:rPr>
        <w:t xml:space="preserve"> </w:t>
      </w:r>
      <w:r w:rsidRPr="0094667D">
        <w:rPr>
          <w:rFonts w:cs="Arial"/>
          <w:bCs/>
          <w:i/>
          <w:sz w:val="16"/>
          <w:szCs w:val="16"/>
        </w:rPr>
        <w:t>du mandataire.</w:t>
      </w:r>
    </w:p>
    <w:p w14:paraId="283BF86E" w14:textId="77777777" w:rsidR="00D318E3" w:rsidRPr="0094667D" w:rsidRDefault="00D318E3" w:rsidP="00D0377A">
      <w:pPr>
        <w:ind w:left="709"/>
        <w:rPr>
          <w:rFonts w:cs="Arial"/>
          <w:bCs/>
          <w:i/>
          <w:sz w:val="16"/>
          <w:szCs w:val="16"/>
        </w:rPr>
      </w:pPr>
    </w:p>
    <w:p w14:paraId="1FB64CE9" w14:textId="77777777" w:rsidR="00D318E3" w:rsidRPr="0094667D" w:rsidRDefault="00D318E3" w:rsidP="00D0377A">
      <w:pPr>
        <w:ind w:left="709"/>
        <w:rPr>
          <w:rFonts w:cs="Arial"/>
          <w:bCs/>
          <w:i/>
          <w:sz w:val="16"/>
          <w:szCs w:val="16"/>
        </w:rPr>
      </w:pPr>
    </w:p>
    <w:p w14:paraId="2FB13BEB" w14:textId="77777777" w:rsidR="00D318E3" w:rsidRPr="0094667D" w:rsidRDefault="00D318E3" w:rsidP="00D0377A">
      <w:pPr>
        <w:ind w:left="709"/>
        <w:rPr>
          <w:rFonts w:cs="Arial"/>
          <w:bCs/>
          <w:i/>
          <w:sz w:val="16"/>
          <w:szCs w:val="16"/>
        </w:rPr>
      </w:pPr>
    </w:p>
    <w:p w14:paraId="3D5485D5" w14:textId="77777777" w:rsidR="00D318E3" w:rsidRPr="0094667D" w:rsidRDefault="00D318E3" w:rsidP="00D0377A">
      <w:pPr>
        <w:ind w:left="709"/>
        <w:rPr>
          <w:rFonts w:cs="Arial"/>
          <w:bCs/>
          <w:i/>
          <w:sz w:val="16"/>
          <w:szCs w:val="16"/>
        </w:rPr>
      </w:pPr>
    </w:p>
    <w:p w14:paraId="6E9EFF96" w14:textId="77777777" w:rsidR="006F66CD" w:rsidRPr="0094667D" w:rsidRDefault="006F66CD" w:rsidP="00D0377A">
      <w:pPr>
        <w:rPr>
          <w:rFonts w:cs="Arial"/>
          <w:b/>
        </w:rPr>
      </w:pPr>
    </w:p>
    <w:p w14:paraId="64C01B12" w14:textId="77777777" w:rsidR="00741825" w:rsidRPr="0094667D" w:rsidRDefault="00741825" w:rsidP="00BB67E2">
      <w:pPr>
        <w:keepNext/>
        <w:rPr>
          <w:rFonts w:cs="Arial"/>
          <w:b/>
        </w:rPr>
      </w:pPr>
      <w:r w:rsidRPr="0094667D">
        <w:rPr>
          <w:rFonts w:cs="Arial"/>
          <w:b/>
        </w:rPr>
        <w:t>ET :</w:t>
      </w:r>
    </w:p>
    <w:p w14:paraId="38DB6BDD" w14:textId="77777777" w:rsidR="00741825" w:rsidRPr="0094667D" w:rsidRDefault="00741825" w:rsidP="00BB67E2">
      <w:pPr>
        <w:keepNext/>
        <w:rPr>
          <w:rFonts w:cs="Arial"/>
          <w:szCs w:val="24"/>
          <w:lang w:eastAsia="ko-KR"/>
        </w:rPr>
      </w:pPr>
    </w:p>
    <w:p w14:paraId="54C5CD75" w14:textId="77777777" w:rsidR="00741825" w:rsidRPr="0094667D" w:rsidRDefault="00741825" w:rsidP="00BB67E2">
      <w:pPr>
        <w:keepNext/>
        <w:rPr>
          <w:rFonts w:cs="Arial"/>
          <w:szCs w:val="24"/>
          <w:lang w:eastAsia="ko-KR"/>
        </w:rPr>
      </w:pPr>
    </w:p>
    <w:p w14:paraId="4367E8FB" w14:textId="77777777" w:rsidR="00741825" w:rsidRPr="0094667D" w:rsidRDefault="00741825" w:rsidP="00BB67E2">
      <w:pPr>
        <w:keepNext/>
        <w:spacing w:after="120"/>
        <w:rPr>
          <w:rFonts w:cs="Arial"/>
          <w:b/>
          <w:sz w:val="24"/>
        </w:rPr>
      </w:pPr>
      <w:r w:rsidRPr="0094667D">
        <w:rPr>
          <w:rFonts w:cs="Arial"/>
          <w:b/>
          <w:sz w:val="24"/>
        </w:rPr>
        <w:t>L’agence de services et de paiement (ASP),</w:t>
      </w:r>
    </w:p>
    <w:p w14:paraId="0461B91B" w14:textId="77777777" w:rsidR="00741825" w:rsidRPr="0094667D" w:rsidRDefault="00741825" w:rsidP="00741825">
      <w:pPr>
        <w:spacing w:line="360" w:lineRule="auto"/>
        <w:rPr>
          <w:rFonts w:cs="Arial"/>
        </w:rPr>
      </w:pPr>
      <w:r w:rsidRPr="0094667D">
        <w:rPr>
          <w:rFonts w:cs="Arial"/>
        </w:rPr>
        <w:t>Etablissement Public Administratif</w:t>
      </w:r>
    </w:p>
    <w:p w14:paraId="34070512" w14:textId="77777777" w:rsidR="00741825" w:rsidRPr="0094667D" w:rsidRDefault="005135E1" w:rsidP="00741825">
      <w:pPr>
        <w:spacing w:line="360" w:lineRule="auto"/>
        <w:rPr>
          <w:rFonts w:cs="Arial"/>
        </w:rPr>
      </w:pPr>
      <w:r w:rsidRPr="0094667D">
        <w:rPr>
          <w:rFonts w:cs="Arial"/>
        </w:rPr>
        <w:t>Dont</w:t>
      </w:r>
      <w:r w:rsidR="00741825" w:rsidRPr="0094667D">
        <w:rPr>
          <w:rFonts w:cs="Arial"/>
        </w:rPr>
        <w:t xml:space="preserve"> le siège est 2, rue du Maupas – 87 040 Limoges Cedex 01,</w:t>
      </w:r>
    </w:p>
    <w:p w14:paraId="0C5A493A" w14:textId="77777777" w:rsidR="00961BE2" w:rsidRPr="0094667D" w:rsidRDefault="00961BE2" w:rsidP="00741825">
      <w:pPr>
        <w:spacing w:line="360" w:lineRule="auto"/>
        <w:rPr>
          <w:rFonts w:cs="Arial"/>
        </w:rPr>
      </w:pPr>
      <w:r w:rsidRPr="0094667D">
        <w:rPr>
          <w:rFonts w:cs="Arial"/>
        </w:rPr>
        <w:t>Immatriculé sous le numéro SIRET 130 006 372 00010</w:t>
      </w:r>
    </w:p>
    <w:p w14:paraId="7EB7E6B2" w14:textId="5F065E3F" w:rsidR="00741825" w:rsidRPr="0094667D" w:rsidRDefault="00741825" w:rsidP="00741825">
      <w:pPr>
        <w:spacing w:line="360" w:lineRule="auto"/>
        <w:rPr>
          <w:rFonts w:cs="Arial"/>
        </w:rPr>
      </w:pPr>
      <w:r w:rsidRPr="0094667D">
        <w:rPr>
          <w:rFonts w:cs="Arial"/>
        </w:rPr>
        <w:t xml:space="preserve">Représenté par son Président directeur général, Monsieur </w:t>
      </w:r>
      <w:r w:rsidR="00F4074D">
        <w:rPr>
          <w:rFonts w:cs="Arial"/>
        </w:rPr>
        <w:t>Sylvain MAESTRACCI</w:t>
      </w:r>
      <w:r w:rsidR="00F4074D" w:rsidRPr="00983ECF">
        <w:rPr>
          <w:rFonts w:cs="Arial"/>
        </w:rPr>
        <w:t>, nommé par décret</w:t>
      </w:r>
      <w:r w:rsidR="00F4074D">
        <w:rPr>
          <w:rFonts w:cs="Arial"/>
        </w:rPr>
        <w:t xml:space="preserve"> </w:t>
      </w:r>
      <w:r w:rsidR="00F4074D" w:rsidRPr="00925654">
        <w:rPr>
          <w:rFonts w:cs="Arial"/>
        </w:rPr>
        <w:t>du 27 novembre 2024 (JORF du 28 novembre 2024)</w:t>
      </w:r>
      <w:r w:rsidR="00F4074D" w:rsidRPr="00983ECF">
        <w:rPr>
          <w:rFonts w:cs="Arial"/>
        </w:rPr>
        <w:t xml:space="preserve"> ou son représentant par délégation</w:t>
      </w:r>
      <w:r w:rsidR="00BB67E2" w:rsidRPr="0094667D">
        <w:rPr>
          <w:rFonts w:cs="Arial"/>
        </w:rPr>
        <w:t xml:space="preserve">, </w:t>
      </w:r>
    </w:p>
    <w:p w14:paraId="701A3671" w14:textId="77777777" w:rsidR="00741825" w:rsidRPr="0094667D" w:rsidRDefault="00741825" w:rsidP="00741825">
      <w:pPr>
        <w:rPr>
          <w:rFonts w:cs="Arial"/>
          <w:spacing w:val="-3"/>
        </w:rPr>
      </w:pPr>
    </w:p>
    <w:p w14:paraId="38A78FF4" w14:textId="77777777" w:rsidR="00741825" w:rsidRPr="0094667D" w:rsidRDefault="00741825" w:rsidP="00BB67E2">
      <w:pPr>
        <w:ind w:firstLine="284"/>
        <w:rPr>
          <w:rFonts w:cs="Arial"/>
          <w:bCs/>
          <w:szCs w:val="22"/>
        </w:rPr>
      </w:pPr>
      <w:r w:rsidRPr="0094667D">
        <w:rPr>
          <w:rFonts w:cs="Arial"/>
          <w:bCs/>
          <w:szCs w:val="22"/>
        </w:rPr>
        <w:t>Ci-après désignée par « l’ASP » ou « le pouvoir adjudicateur »</w:t>
      </w:r>
    </w:p>
    <w:p w14:paraId="0F4A43B5" w14:textId="77777777" w:rsidR="00741825" w:rsidRPr="0094667D" w:rsidRDefault="00741825" w:rsidP="00741825">
      <w:pPr>
        <w:rPr>
          <w:rFonts w:cs="Arial"/>
          <w:spacing w:val="-3"/>
        </w:rPr>
      </w:pPr>
    </w:p>
    <w:p w14:paraId="2F1435D8" w14:textId="77777777" w:rsidR="00741825" w:rsidRPr="0094667D" w:rsidRDefault="00741825" w:rsidP="00741825">
      <w:pPr>
        <w:rPr>
          <w:rFonts w:cs="Arial"/>
          <w:spacing w:val="-3"/>
        </w:rPr>
      </w:pPr>
    </w:p>
    <w:p w14:paraId="35627710" w14:textId="77777777" w:rsidR="00741825" w:rsidRPr="0094667D" w:rsidRDefault="00741825" w:rsidP="00741825">
      <w:pPr>
        <w:rPr>
          <w:rFonts w:cs="Arial"/>
          <w:spacing w:val="-3"/>
        </w:rPr>
      </w:pPr>
    </w:p>
    <w:p w14:paraId="1D7E6141" w14:textId="77777777" w:rsidR="00741825" w:rsidRPr="0094667D" w:rsidRDefault="00741825" w:rsidP="00741825">
      <w:pPr>
        <w:keepNext/>
        <w:rPr>
          <w:rFonts w:cs="Arial"/>
          <w:b/>
        </w:rPr>
      </w:pPr>
      <w:r w:rsidRPr="0094667D">
        <w:rPr>
          <w:rFonts w:cs="Arial"/>
          <w:b/>
        </w:rPr>
        <w:t>IL EST CONVENU CE QUI SUIT :</w:t>
      </w:r>
    </w:p>
    <w:p w14:paraId="1465B62F" w14:textId="77777777" w:rsidR="00741825" w:rsidRPr="0094667D" w:rsidRDefault="00741825" w:rsidP="00ED02B6">
      <w:pPr>
        <w:rPr>
          <w:rFonts w:cs="Arial"/>
          <w:spacing w:val="-3"/>
        </w:rPr>
        <w:sectPr w:rsidR="00741825" w:rsidRPr="0094667D" w:rsidSect="00584481">
          <w:footerReference w:type="default" r:id="rId11"/>
          <w:pgSz w:w="11906" w:h="16838"/>
          <w:pgMar w:top="825" w:right="1418" w:bottom="1418" w:left="1418" w:header="720" w:footer="720" w:gutter="0"/>
          <w:cols w:space="720"/>
        </w:sectPr>
      </w:pPr>
    </w:p>
    <w:p w14:paraId="1D0AEC10" w14:textId="77777777" w:rsidR="003925BC" w:rsidRPr="0094667D" w:rsidRDefault="003925BC" w:rsidP="00B3133C">
      <w:pPr>
        <w:pStyle w:val="Titre30"/>
        <w:jc w:val="center"/>
        <w:outlineLvl w:val="0"/>
        <w:rPr>
          <w:rFonts w:cs="Arial"/>
          <w:color w:val="808080"/>
          <w:sz w:val="40"/>
          <w:szCs w:val="40"/>
        </w:rPr>
      </w:pPr>
      <w:r w:rsidRPr="0094667D">
        <w:rPr>
          <w:rFonts w:cs="Arial"/>
          <w:color w:val="808080"/>
          <w:sz w:val="40"/>
          <w:szCs w:val="40"/>
        </w:rPr>
        <w:lastRenderedPageBreak/>
        <w:t>Sommaire</w:t>
      </w:r>
    </w:p>
    <w:p w14:paraId="470EE420" w14:textId="77777777" w:rsidR="00223135" w:rsidRPr="0094667D" w:rsidRDefault="00223135" w:rsidP="00223135">
      <w:pPr>
        <w:pStyle w:val="Corpsdetexte"/>
      </w:pPr>
    </w:p>
    <w:p w14:paraId="4FBC8D5A" w14:textId="77777777" w:rsidR="00B871CB" w:rsidRDefault="003925BC">
      <w:pPr>
        <w:pStyle w:val="TM1"/>
        <w:rPr>
          <w:rFonts w:asciiTheme="minorHAnsi" w:eastAsiaTheme="minorEastAsia" w:hAnsiTheme="minorHAnsi" w:cstheme="minorBidi"/>
          <w:b w:val="0"/>
          <w:bCs w:val="0"/>
          <w:caps w:val="0"/>
          <w:color w:val="auto"/>
          <w:sz w:val="22"/>
          <w:szCs w:val="22"/>
        </w:rPr>
      </w:pPr>
      <w:r w:rsidRPr="0094667D">
        <w:rPr>
          <w:i/>
          <w:sz w:val="22"/>
        </w:rPr>
        <w:fldChar w:fldCharType="begin"/>
      </w:r>
      <w:r w:rsidRPr="0094667D">
        <w:rPr>
          <w:i/>
          <w:sz w:val="22"/>
        </w:rPr>
        <w:instrText xml:space="preserve"> TOC \o "1-3" </w:instrText>
      </w:r>
      <w:r w:rsidRPr="0094667D">
        <w:rPr>
          <w:i/>
          <w:sz w:val="22"/>
        </w:rPr>
        <w:fldChar w:fldCharType="separate"/>
      </w:r>
      <w:r w:rsidR="00B871CB">
        <w:t>Article 1.</w:t>
      </w:r>
      <w:r w:rsidR="00B871CB">
        <w:rPr>
          <w:rFonts w:asciiTheme="minorHAnsi" w:eastAsiaTheme="minorEastAsia" w:hAnsiTheme="minorHAnsi" w:cstheme="minorBidi"/>
          <w:b w:val="0"/>
          <w:bCs w:val="0"/>
          <w:caps w:val="0"/>
          <w:color w:val="auto"/>
          <w:sz w:val="22"/>
          <w:szCs w:val="22"/>
        </w:rPr>
        <w:tab/>
      </w:r>
      <w:r w:rsidR="00B871CB">
        <w:t>Contexte et objectifs</w:t>
      </w:r>
      <w:r w:rsidR="00B871CB">
        <w:tab/>
      </w:r>
      <w:r w:rsidR="00B871CB">
        <w:fldChar w:fldCharType="begin"/>
      </w:r>
      <w:r w:rsidR="00B871CB">
        <w:instrText xml:space="preserve"> PAGEREF _Toc214357899 \h </w:instrText>
      </w:r>
      <w:r w:rsidR="00B871CB">
        <w:fldChar w:fldCharType="separate"/>
      </w:r>
      <w:r w:rsidR="00B871CB">
        <w:t>5</w:t>
      </w:r>
      <w:r w:rsidR="00B871CB">
        <w:fldChar w:fldCharType="end"/>
      </w:r>
    </w:p>
    <w:p w14:paraId="0F878D97" w14:textId="77777777" w:rsidR="00B871CB" w:rsidRDefault="00B871CB">
      <w:pPr>
        <w:pStyle w:val="TM1"/>
        <w:rPr>
          <w:rFonts w:asciiTheme="minorHAnsi" w:eastAsiaTheme="minorEastAsia" w:hAnsiTheme="minorHAnsi" w:cstheme="minorBidi"/>
          <w:b w:val="0"/>
          <w:bCs w:val="0"/>
          <w:caps w:val="0"/>
          <w:color w:val="auto"/>
          <w:sz w:val="22"/>
          <w:szCs w:val="22"/>
        </w:rPr>
      </w:pPr>
      <w:r>
        <w:t>Article 2.</w:t>
      </w:r>
      <w:r>
        <w:rPr>
          <w:rFonts w:asciiTheme="minorHAnsi" w:eastAsiaTheme="minorEastAsia" w:hAnsiTheme="minorHAnsi" w:cstheme="minorBidi"/>
          <w:b w:val="0"/>
          <w:bCs w:val="0"/>
          <w:caps w:val="0"/>
          <w:color w:val="auto"/>
          <w:sz w:val="22"/>
          <w:szCs w:val="22"/>
        </w:rPr>
        <w:tab/>
      </w:r>
      <w:r>
        <w:t>Procédure de passation</w:t>
      </w:r>
      <w:r>
        <w:tab/>
      </w:r>
      <w:r>
        <w:fldChar w:fldCharType="begin"/>
      </w:r>
      <w:r>
        <w:instrText xml:space="preserve"> PAGEREF _Toc214357900 \h </w:instrText>
      </w:r>
      <w:r>
        <w:fldChar w:fldCharType="separate"/>
      </w:r>
      <w:r>
        <w:t>5</w:t>
      </w:r>
      <w:r>
        <w:fldChar w:fldCharType="end"/>
      </w:r>
    </w:p>
    <w:p w14:paraId="5E4F8FCD" w14:textId="77777777" w:rsidR="00B871CB" w:rsidRDefault="00B871CB">
      <w:pPr>
        <w:pStyle w:val="TM1"/>
        <w:rPr>
          <w:rFonts w:asciiTheme="minorHAnsi" w:eastAsiaTheme="minorEastAsia" w:hAnsiTheme="minorHAnsi" w:cstheme="minorBidi"/>
          <w:b w:val="0"/>
          <w:bCs w:val="0"/>
          <w:caps w:val="0"/>
          <w:color w:val="auto"/>
          <w:sz w:val="22"/>
          <w:szCs w:val="22"/>
        </w:rPr>
      </w:pPr>
      <w:r>
        <w:t>Article 3.</w:t>
      </w:r>
      <w:r>
        <w:rPr>
          <w:rFonts w:asciiTheme="minorHAnsi" w:eastAsiaTheme="minorEastAsia" w:hAnsiTheme="minorHAnsi" w:cstheme="minorBidi"/>
          <w:b w:val="0"/>
          <w:bCs w:val="0"/>
          <w:caps w:val="0"/>
          <w:color w:val="auto"/>
          <w:sz w:val="22"/>
          <w:szCs w:val="22"/>
        </w:rPr>
        <w:tab/>
      </w:r>
      <w:r>
        <w:t>Pièces constitutives du contrat</w:t>
      </w:r>
      <w:r>
        <w:tab/>
      </w:r>
      <w:r>
        <w:fldChar w:fldCharType="begin"/>
      </w:r>
      <w:r>
        <w:instrText xml:space="preserve"> PAGEREF _Toc214357901 \h </w:instrText>
      </w:r>
      <w:r>
        <w:fldChar w:fldCharType="separate"/>
      </w:r>
      <w:r>
        <w:t>5</w:t>
      </w:r>
      <w:r>
        <w:fldChar w:fldCharType="end"/>
      </w:r>
    </w:p>
    <w:p w14:paraId="2D4CA349" w14:textId="77777777" w:rsidR="00B871CB" w:rsidRDefault="00B871CB">
      <w:pPr>
        <w:pStyle w:val="TM1"/>
        <w:rPr>
          <w:rFonts w:asciiTheme="minorHAnsi" w:eastAsiaTheme="minorEastAsia" w:hAnsiTheme="minorHAnsi" w:cstheme="minorBidi"/>
          <w:b w:val="0"/>
          <w:bCs w:val="0"/>
          <w:caps w:val="0"/>
          <w:color w:val="auto"/>
          <w:sz w:val="22"/>
          <w:szCs w:val="22"/>
        </w:rPr>
      </w:pPr>
      <w:r>
        <w:t>Article 4.</w:t>
      </w:r>
      <w:r>
        <w:rPr>
          <w:rFonts w:asciiTheme="minorHAnsi" w:eastAsiaTheme="minorEastAsia" w:hAnsiTheme="minorHAnsi" w:cstheme="minorBidi"/>
          <w:b w:val="0"/>
          <w:bCs w:val="0"/>
          <w:caps w:val="0"/>
          <w:color w:val="auto"/>
          <w:sz w:val="22"/>
          <w:szCs w:val="22"/>
        </w:rPr>
        <w:tab/>
      </w:r>
      <w:r>
        <w:t>Décomposition de la consultation</w:t>
      </w:r>
      <w:r>
        <w:tab/>
      </w:r>
      <w:r>
        <w:fldChar w:fldCharType="begin"/>
      </w:r>
      <w:r>
        <w:instrText xml:space="preserve"> PAGEREF _Toc214357902 \h </w:instrText>
      </w:r>
      <w:r>
        <w:fldChar w:fldCharType="separate"/>
      </w:r>
      <w:r>
        <w:t>5</w:t>
      </w:r>
      <w:r>
        <w:fldChar w:fldCharType="end"/>
      </w:r>
    </w:p>
    <w:p w14:paraId="7020EC00" w14:textId="77777777" w:rsidR="00B871CB" w:rsidRDefault="00B871CB">
      <w:pPr>
        <w:pStyle w:val="TM1"/>
        <w:rPr>
          <w:rFonts w:asciiTheme="minorHAnsi" w:eastAsiaTheme="minorEastAsia" w:hAnsiTheme="minorHAnsi" w:cstheme="minorBidi"/>
          <w:b w:val="0"/>
          <w:bCs w:val="0"/>
          <w:caps w:val="0"/>
          <w:color w:val="auto"/>
          <w:sz w:val="22"/>
          <w:szCs w:val="22"/>
        </w:rPr>
      </w:pPr>
      <w:r>
        <w:t>Article 5.</w:t>
      </w:r>
      <w:r>
        <w:rPr>
          <w:rFonts w:asciiTheme="minorHAnsi" w:eastAsiaTheme="minorEastAsia" w:hAnsiTheme="minorHAnsi" w:cstheme="minorBidi"/>
          <w:b w:val="0"/>
          <w:bCs w:val="0"/>
          <w:caps w:val="0"/>
          <w:color w:val="auto"/>
          <w:sz w:val="22"/>
          <w:szCs w:val="22"/>
        </w:rPr>
        <w:tab/>
      </w:r>
      <w:r>
        <w:t>Durée du marché et délais d’exécution</w:t>
      </w:r>
      <w:r>
        <w:tab/>
      </w:r>
      <w:r>
        <w:fldChar w:fldCharType="begin"/>
      </w:r>
      <w:r>
        <w:instrText xml:space="preserve"> PAGEREF _Toc214357903 \h </w:instrText>
      </w:r>
      <w:r>
        <w:fldChar w:fldCharType="separate"/>
      </w:r>
      <w:r>
        <w:t>6</w:t>
      </w:r>
      <w:r>
        <w:fldChar w:fldCharType="end"/>
      </w:r>
    </w:p>
    <w:p w14:paraId="3A0ABCF4" w14:textId="77777777" w:rsidR="00B871CB" w:rsidRDefault="00B871CB">
      <w:pPr>
        <w:pStyle w:val="TM1"/>
        <w:rPr>
          <w:rFonts w:asciiTheme="minorHAnsi" w:eastAsiaTheme="minorEastAsia" w:hAnsiTheme="minorHAnsi" w:cstheme="minorBidi"/>
          <w:b w:val="0"/>
          <w:bCs w:val="0"/>
          <w:caps w:val="0"/>
          <w:color w:val="auto"/>
          <w:sz w:val="22"/>
          <w:szCs w:val="22"/>
        </w:rPr>
      </w:pPr>
      <w:r>
        <w:t>Article 6.</w:t>
      </w:r>
      <w:r>
        <w:rPr>
          <w:rFonts w:asciiTheme="minorHAnsi" w:eastAsiaTheme="minorEastAsia" w:hAnsiTheme="minorHAnsi" w:cstheme="minorBidi"/>
          <w:b w:val="0"/>
          <w:bCs w:val="0"/>
          <w:caps w:val="0"/>
          <w:color w:val="auto"/>
          <w:sz w:val="22"/>
          <w:szCs w:val="22"/>
        </w:rPr>
        <w:tab/>
      </w:r>
      <w:r>
        <w:t>Montants du contrat</w:t>
      </w:r>
      <w:r>
        <w:tab/>
      </w:r>
      <w:r>
        <w:fldChar w:fldCharType="begin"/>
      </w:r>
      <w:r>
        <w:instrText xml:space="preserve"> PAGEREF _Toc214357904 \h </w:instrText>
      </w:r>
      <w:r>
        <w:fldChar w:fldCharType="separate"/>
      </w:r>
      <w:r>
        <w:t>6</w:t>
      </w:r>
      <w:r>
        <w:fldChar w:fldCharType="end"/>
      </w:r>
    </w:p>
    <w:p w14:paraId="48FFA758" w14:textId="77777777" w:rsidR="00B871CB" w:rsidRDefault="00B871CB">
      <w:pPr>
        <w:pStyle w:val="TM1"/>
        <w:rPr>
          <w:rFonts w:asciiTheme="minorHAnsi" w:eastAsiaTheme="minorEastAsia" w:hAnsiTheme="minorHAnsi" w:cstheme="minorBidi"/>
          <w:b w:val="0"/>
          <w:bCs w:val="0"/>
          <w:caps w:val="0"/>
          <w:color w:val="auto"/>
          <w:sz w:val="22"/>
          <w:szCs w:val="22"/>
        </w:rPr>
      </w:pPr>
      <w:r>
        <w:t>Article 7.</w:t>
      </w:r>
      <w:r>
        <w:rPr>
          <w:rFonts w:asciiTheme="minorHAnsi" w:eastAsiaTheme="minorEastAsia" w:hAnsiTheme="minorHAnsi" w:cstheme="minorBidi"/>
          <w:b w:val="0"/>
          <w:bCs w:val="0"/>
          <w:caps w:val="0"/>
          <w:color w:val="auto"/>
          <w:sz w:val="22"/>
          <w:szCs w:val="22"/>
        </w:rPr>
        <w:tab/>
      </w:r>
      <w:r>
        <w:t>Intervenants</w:t>
      </w:r>
      <w:r>
        <w:tab/>
      </w:r>
      <w:r>
        <w:fldChar w:fldCharType="begin"/>
      </w:r>
      <w:r>
        <w:instrText xml:space="preserve"> PAGEREF _Toc214357905 \h </w:instrText>
      </w:r>
      <w:r>
        <w:fldChar w:fldCharType="separate"/>
      </w:r>
      <w:r>
        <w:t>6</w:t>
      </w:r>
      <w:r>
        <w:fldChar w:fldCharType="end"/>
      </w:r>
    </w:p>
    <w:p w14:paraId="12C3B87B" w14:textId="77777777" w:rsidR="00B871CB" w:rsidRDefault="00B871CB">
      <w:pPr>
        <w:pStyle w:val="TM1"/>
        <w:rPr>
          <w:rFonts w:asciiTheme="minorHAnsi" w:eastAsiaTheme="minorEastAsia" w:hAnsiTheme="minorHAnsi" w:cstheme="minorBidi"/>
          <w:b w:val="0"/>
          <w:bCs w:val="0"/>
          <w:caps w:val="0"/>
          <w:color w:val="auto"/>
          <w:sz w:val="22"/>
          <w:szCs w:val="22"/>
        </w:rPr>
      </w:pPr>
      <w:r>
        <w:t>Article 8.</w:t>
      </w:r>
      <w:r>
        <w:rPr>
          <w:rFonts w:asciiTheme="minorHAnsi" w:eastAsiaTheme="minorEastAsia" w:hAnsiTheme="minorHAnsi" w:cstheme="minorBidi"/>
          <w:b w:val="0"/>
          <w:bCs w:val="0"/>
          <w:caps w:val="0"/>
          <w:color w:val="auto"/>
          <w:sz w:val="22"/>
          <w:szCs w:val="22"/>
        </w:rPr>
        <w:tab/>
      </w:r>
      <w:r>
        <w:t>Description des prestations attendues</w:t>
      </w:r>
      <w:r>
        <w:tab/>
      </w:r>
      <w:r>
        <w:fldChar w:fldCharType="begin"/>
      </w:r>
      <w:r>
        <w:instrText xml:space="preserve"> PAGEREF _Toc214357906 \h </w:instrText>
      </w:r>
      <w:r>
        <w:fldChar w:fldCharType="separate"/>
      </w:r>
      <w:r>
        <w:t>6</w:t>
      </w:r>
      <w:r>
        <w:fldChar w:fldCharType="end"/>
      </w:r>
    </w:p>
    <w:p w14:paraId="79891488" w14:textId="77777777" w:rsidR="00B871CB" w:rsidRDefault="00B871CB">
      <w:pPr>
        <w:pStyle w:val="TM1"/>
        <w:rPr>
          <w:rFonts w:asciiTheme="minorHAnsi" w:eastAsiaTheme="minorEastAsia" w:hAnsiTheme="minorHAnsi" w:cstheme="minorBidi"/>
          <w:b w:val="0"/>
          <w:bCs w:val="0"/>
          <w:caps w:val="0"/>
          <w:color w:val="auto"/>
          <w:sz w:val="22"/>
          <w:szCs w:val="22"/>
        </w:rPr>
      </w:pPr>
      <w:r>
        <w:t>Article 9.</w:t>
      </w:r>
      <w:r>
        <w:rPr>
          <w:rFonts w:asciiTheme="minorHAnsi" w:eastAsiaTheme="minorEastAsia" w:hAnsiTheme="minorHAnsi" w:cstheme="minorBidi"/>
          <w:b w:val="0"/>
          <w:bCs w:val="0"/>
          <w:caps w:val="0"/>
          <w:color w:val="auto"/>
          <w:sz w:val="22"/>
          <w:szCs w:val="22"/>
        </w:rPr>
        <w:tab/>
      </w:r>
      <w:r>
        <w:t>Délais d’exécution et modalités d’engagement des prestations</w:t>
      </w:r>
      <w:r>
        <w:tab/>
      </w:r>
      <w:r>
        <w:fldChar w:fldCharType="begin"/>
      </w:r>
      <w:r>
        <w:instrText xml:space="preserve"> PAGEREF _Toc214357907 \h </w:instrText>
      </w:r>
      <w:r>
        <w:fldChar w:fldCharType="separate"/>
      </w:r>
      <w:r>
        <w:t>7</w:t>
      </w:r>
      <w:r>
        <w:fldChar w:fldCharType="end"/>
      </w:r>
    </w:p>
    <w:p w14:paraId="1AE59B0C" w14:textId="77777777" w:rsidR="00B871CB" w:rsidRDefault="00B871CB">
      <w:pPr>
        <w:pStyle w:val="TM1"/>
        <w:rPr>
          <w:rFonts w:asciiTheme="minorHAnsi" w:eastAsiaTheme="minorEastAsia" w:hAnsiTheme="minorHAnsi" w:cstheme="minorBidi"/>
          <w:b w:val="0"/>
          <w:bCs w:val="0"/>
          <w:caps w:val="0"/>
          <w:color w:val="auto"/>
          <w:sz w:val="22"/>
          <w:szCs w:val="22"/>
        </w:rPr>
      </w:pPr>
      <w:r>
        <w:t>Article 10.</w:t>
      </w:r>
      <w:r>
        <w:rPr>
          <w:rFonts w:asciiTheme="minorHAnsi" w:eastAsiaTheme="minorEastAsia" w:hAnsiTheme="minorHAnsi" w:cstheme="minorBidi"/>
          <w:b w:val="0"/>
          <w:bCs w:val="0"/>
          <w:caps w:val="0"/>
          <w:color w:val="auto"/>
          <w:sz w:val="22"/>
          <w:szCs w:val="22"/>
        </w:rPr>
        <w:tab/>
      </w:r>
      <w:r>
        <w:t>Vérification et admission</w:t>
      </w:r>
      <w:r>
        <w:tab/>
      </w:r>
      <w:r>
        <w:fldChar w:fldCharType="begin"/>
      </w:r>
      <w:r>
        <w:instrText xml:space="preserve"> PAGEREF _Toc214357908 \h </w:instrText>
      </w:r>
      <w:r>
        <w:fldChar w:fldCharType="separate"/>
      </w:r>
      <w:r>
        <w:t>8</w:t>
      </w:r>
      <w:r>
        <w:fldChar w:fldCharType="end"/>
      </w:r>
    </w:p>
    <w:p w14:paraId="7579D5BA" w14:textId="77777777" w:rsidR="00B871CB" w:rsidRDefault="00B871CB">
      <w:pPr>
        <w:pStyle w:val="TM1"/>
        <w:rPr>
          <w:rFonts w:asciiTheme="minorHAnsi" w:eastAsiaTheme="minorEastAsia" w:hAnsiTheme="minorHAnsi" w:cstheme="minorBidi"/>
          <w:b w:val="0"/>
          <w:bCs w:val="0"/>
          <w:caps w:val="0"/>
          <w:color w:val="auto"/>
          <w:sz w:val="22"/>
          <w:szCs w:val="22"/>
        </w:rPr>
      </w:pPr>
      <w:r>
        <w:t>Article 11.</w:t>
      </w:r>
      <w:r>
        <w:rPr>
          <w:rFonts w:asciiTheme="minorHAnsi" w:eastAsiaTheme="minorEastAsia" w:hAnsiTheme="minorHAnsi" w:cstheme="minorBidi"/>
          <w:b w:val="0"/>
          <w:bCs w:val="0"/>
          <w:caps w:val="0"/>
          <w:color w:val="auto"/>
          <w:sz w:val="22"/>
          <w:szCs w:val="22"/>
        </w:rPr>
        <w:tab/>
      </w:r>
      <w:r>
        <w:t>Obligations du titulaire</w:t>
      </w:r>
      <w:r>
        <w:tab/>
      </w:r>
      <w:r>
        <w:fldChar w:fldCharType="begin"/>
      </w:r>
      <w:r>
        <w:instrText xml:space="preserve"> PAGEREF _Toc214357909 \h </w:instrText>
      </w:r>
      <w:r>
        <w:fldChar w:fldCharType="separate"/>
      </w:r>
      <w:r>
        <w:t>9</w:t>
      </w:r>
      <w:r>
        <w:fldChar w:fldCharType="end"/>
      </w:r>
    </w:p>
    <w:p w14:paraId="5E092D84" w14:textId="77777777" w:rsidR="00B871CB" w:rsidRDefault="00B871CB">
      <w:pPr>
        <w:pStyle w:val="TM1"/>
        <w:rPr>
          <w:rFonts w:asciiTheme="minorHAnsi" w:eastAsiaTheme="minorEastAsia" w:hAnsiTheme="minorHAnsi" w:cstheme="minorBidi"/>
          <w:b w:val="0"/>
          <w:bCs w:val="0"/>
          <w:caps w:val="0"/>
          <w:color w:val="auto"/>
          <w:sz w:val="22"/>
          <w:szCs w:val="22"/>
        </w:rPr>
      </w:pPr>
      <w:r>
        <w:t>Article 12.</w:t>
      </w:r>
      <w:r>
        <w:rPr>
          <w:rFonts w:asciiTheme="minorHAnsi" w:eastAsiaTheme="minorEastAsia" w:hAnsiTheme="minorHAnsi" w:cstheme="minorBidi"/>
          <w:b w:val="0"/>
          <w:bCs w:val="0"/>
          <w:caps w:val="0"/>
          <w:color w:val="auto"/>
          <w:sz w:val="22"/>
          <w:szCs w:val="22"/>
        </w:rPr>
        <w:tab/>
      </w:r>
      <w:r>
        <w:t>Clause sociale d’insertion</w:t>
      </w:r>
      <w:r>
        <w:tab/>
      </w:r>
      <w:r>
        <w:fldChar w:fldCharType="begin"/>
      </w:r>
      <w:r>
        <w:instrText xml:space="preserve"> PAGEREF _Toc214357910 \h </w:instrText>
      </w:r>
      <w:r>
        <w:fldChar w:fldCharType="separate"/>
      </w:r>
      <w:r>
        <w:t>9</w:t>
      </w:r>
      <w:r>
        <w:fldChar w:fldCharType="end"/>
      </w:r>
    </w:p>
    <w:p w14:paraId="2123FEFE" w14:textId="77777777" w:rsidR="00B871CB" w:rsidRDefault="00B871CB">
      <w:pPr>
        <w:pStyle w:val="TM1"/>
        <w:rPr>
          <w:rFonts w:asciiTheme="minorHAnsi" w:eastAsiaTheme="minorEastAsia" w:hAnsiTheme="minorHAnsi" w:cstheme="minorBidi"/>
          <w:b w:val="0"/>
          <w:bCs w:val="0"/>
          <w:caps w:val="0"/>
          <w:color w:val="auto"/>
          <w:sz w:val="22"/>
          <w:szCs w:val="22"/>
        </w:rPr>
      </w:pPr>
      <w:r>
        <w:t>Article 13.</w:t>
      </w:r>
      <w:r>
        <w:rPr>
          <w:rFonts w:asciiTheme="minorHAnsi" w:eastAsiaTheme="minorEastAsia" w:hAnsiTheme="minorHAnsi" w:cstheme="minorBidi"/>
          <w:b w:val="0"/>
          <w:bCs w:val="0"/>
          <w:caps w:val="0"/>
          <w:color w:val="auto"/>
          <w:sz w:val="22"/>
          <w:szCs w:val="22"/>
        </w:rPr>
        <w:tab/>
      </w:r>
      <w:r>
        <w:t>Protection de l’environnement</w:t>
      </w:r>
      <w:r>
        <w:tab/>
      </w:r>
      <w:r>
        <w:fldChar w:fldCharType="begin"/>
      </w:r>
      <w:r>
        <w:instrText xml:space="preserve"> PAGEREF _Toc214357911 \h </w:instrText>
      </w:r>
      <w:r>
        <w:fldChar w:fldCharType="separate"/>
      </w:r>
      <w:r>
        <w:t>9</w:t>
      </w:r>
      <w:r>
        <w:fldChar w:fldCharType="end"/>
      </w:r>
    </w:p>
    <w:p w14:paraId="7CFA082C" w14:textId="77777777" w:rsidR="00B871CB" w:rsidRDefault="00B871CB">
      <w:pPr>
        <w:pStyle w:val="TM1"/>
        <w:rPr>
          <w:rFonts w:asciiTheme="minorHAnsi" w:eastAsiaTheme="minorEastAsia" w:hAnsiTheme="minorHAnsi" w:cstheme="minorBidi"/>
          <w:b w:val="0"/>
          <w:bCs w:val="0"/>
          <w:caps w:val="0"/>
          <w:color w:val="auto"/>
          <w:sz w:val="22"/>
          <w:szCs w:val="22"/>
        </w:rPr>
      </w:pPr>
      <w:r>
        <w:t>Article 14.</w:t>
      </w:r>
      <w:r>
        <w:rPr>
          <w:rFonts w:asciiTheme="minorHAnsi" w:eastAsiaTheme="minorEastAsia" w:hAnsiTheme="minorHAnsi" w:cstheme="minorBidi"/>
          <w:b w:val="0"/>
          <w:bCs w:val="0"/>
          <w:caps w:val="0"/>
          <w:color w:val="auto"/>
          <w:sz w:val="22"/>
          <w:szCs w:val="22"/>
        </w:rPr>
        <w:tab/>
      </w:r>
      <w:r>
        <w:t>Principe d’établissement des prix</w:t>
      </w:r>
      <w:r>
        <w:tab/>
      </w:r>
      <w:r>
        <w:fldChar w:fldCharType="begin"/>
      </w:r>
      <w:r>
        <w:instrText xml:space="preserve"> PAGEREF _Toc214357912 \h </w:instrText>
      </w:r>
      <w:r>
        <w:fldChar w:fldCharType="separate"/>
      </w:r>
      <w:r>
        <w:t>10</w:t>
      </w:r>
      <w:r>
        <w:fldChar w:fldCharType="end"/>
      </w:r>
    </w:p>
    <w:p w14:paraId="1F187F24" w14:textId="77777777" w:rsidR="00B871CB" w:rsidRDefault="00B871CB">
      <w:pPr>
        <w:pStyle w:val="TM1"/>
        <w:rPr>
          <w:rFonts w:asciiTheme="minorHAnsi" w:eastAsiaTheme="minorEastAsia" w:hAnsiTheme="minorHAnsi" w:cstheme="minorBidi"/>
          <w:b w:val="0"/>
          <w:bCs w:val="0"/>
          <w:caps w:val="0"/>
          <w:color w:val="auto"/>
          <w:sz w:val="22"/>
          <w:szCs w:val="22"/>
        </w:rPr>
      </w:pPr>
      <w:r>
        <w:t>Article 15.</w:t>
      </w:r>
      <w:r>
        <w:rPr>
          <w:rFonts w:asciiTheme="minorHAnsi" w:eastAsiaTheme="minorEastAsia" w:hAnsiTheme="minorHAnsi" w:cstheme="minorBidi"/>
          <w:b w:val="0"/>
          <w:bCs w:val="0"/>
          <w:caps w:val="0"/>
          <w:color w:val="auto"/>
          <w:sz w:val="22"/>
          <w:szCs w:val="22"/>
        </w:rPr>
        <w:tab/>
      </w:r>
      <w:r>
        <w:t>Exécution financière du contrat</w:t>
      </w:r>
      <w:r>
        <w:tab/>
      </w:r>
      <w:r>
        <w:fldChar w:fldCharType="begin"/>
      </w:r>
      <w:r>
        <w:instrText xml:space="preserve"> PAGEREF _Toc214357913 \h </w:instrText>
      </w:r>
      <w:r>
        <w:fldChar w:fldCharType="separate"/>
      </w:r>
      <w:r>
        <w:t>10</w:t>
      </w:r>
      <w:r>
        <w:fldChar w:fldCharType="end"/>
      </w:r>
    </w:p>
    <w:p w14:paraId="09D24500" w14:textId="77777777" w:rsidR="00B871CB" w:rsidRDefault="00B871CB">
      <w:pPr>
        <w:pStyle w:val="TM1"/>
        <w:rPr>
          <w:rFonts w:asciiTheme="minorHAnsi" w:eastAsiaTheme="minorEastAsia" w:hAnsiTheme="minorHAnsi" w:cstheme="minorBidi"/>
          <w:b w:val="0"/>
          <w:bCs w:val="0"/>
          <w:caps w:val="0"/>
          <w:color w:val="auto"/>
          <w:sz w:val="22"/>
          <w:szCs w:val="22"/>
        </w:rPr>
      </w:pPr>
      <w:r>
        <w:t>Article 16.</w:t>
      </w:r>
      <w:r>
        <w:rPr>
          <w:rFonts w:asciiTheme="minorHAnsi" w:eastAsiaTheme="minorEastAsia" w:hAnsiTheme="minorHAnsi" w:cstheme="minorBidi"/>
          <w:b w:val="0"/>
          <w:bCs w:val="0"/>
          <w:caps w:val="0"/>
          <w:color w:val="auto"/>
          <w:sz w:val="22"/>
          <w:szCs w:val="22"/>
        </w:rPr>
        <w:tab/>
      </w:r>
      <w:r>
        <w:t>Pénalités</w:t>
      </w:r>
      <w:r>
        <w:tab/>
      </w:r>
      <w:r>
        <w:fldChar w:fldCharType="begin"/>
      </w:r>
      <w:r>
        <w:instrText xml:space="preserve"> PAGEREF _Toc214357914 \h </w:instrText>
      </w:r>
      <w:r>
        <w:fldChar w:fldCharType="separate"/>
      </w:r>
      <w:r>
        <w:t>11</w:t>
      </w:r>
      <w:r>
        <w:fldChar w:fldCharType="end"/>
      </w:r>
    </w:p>
    <w:p w14:paraId="62ADB7F6" w14:textId="77777777" w:rsidR="00B871CB" w:rsidRDefault="00B871CB">
      <w:pPr>
        <w:pStyle w:val="TM1"/>
        <w:rPr>
          <w:rFonts w:asciiTheme="minorHAnsi" w:eastAsiaTheme="minorEastAsia" w:hAnsiTheme="minorHAnsi" w:cstheme="minorBidi"/>
          <w:b w:val="0"/>
          <w:bCs w:val="0"/>
          <w:caps w:val="0"/>
          <w:color w:val="auto"/>
          <w:sz w:val="22"/>
          <w:szCs w:val="22"/>
        </w:rPr>
      </w:pPr>
      <w:r>
        <w:t>Article 17.</w:t>
      </w:r>
      <w:r>
        <w:rPr>
          <w:rFonts w:asciiTheme="minorHAnsi" w:eastAsiaTheme="minorEastAsia" w:hAnsiTheme="minorHAnsi" w:cstheme="minorBidi"/>
          <w:b w:val="0"/>
          <w:bCs w:val="0"/>
          <w:caps w:val="0"/>
          <w:color w:val="auto"/>
          <w:sz w:val="22"/>
          <w:szCs w:val="22"/>
        </w:rPr>
        <w:tab/>
      </w:r>
      <w:r>
        <w:t>Responsabilité</w:t>
      </w:r>
      <w:r>
        <w:tab/>
      </w:r>
      <w:r>
        <w:fldChar w:fldCharType="begin"/>
      </w:r>
      <w:r>
        <w:instrText xml:space="preserve"> PAGEREF _Toc214357915 \h </w:instrText>
      </w:r>
      <w:r>
        <w:fldChar w:fldCharType="separate"/>
      </w:r>
      <w:r>
        <w:t>12</w:t>
      </w:r>
      <w:r>
        <w:fldChar w:fldCharType="end"/>
      </w:r>
    </w:p>
    <w:p w14:paraId="3D774397" w14:textId="77777777" w:rsidR="00B871CB" w:rsidRDefault="00B871CB">
      <w:pPr>
        <w:pStyle w:val="TM1"/>
        <w:rPr>
          <w:rFonts w:asciiTheme="minorHAnsi" w:eastAsiaTheme="minorEastAsia" w:hAnsiTheme="minorHAnsi" w:cstheme="minorBidi"/>
          <w:b w:val="0"/>
          <w:bCs w:val="0"/>
          <w:caps w:val="0"/>
          <w:color w:val="auto"/>
          <w:sz w:val="22"/>
          <w:szCs w:val="22"/>
        </w:rPr>
      </w:pPr>
      <w:r>
        <w:t>Article 18.</w:t>
      </w:r>
      <w:r>
        <w:rPr>
          <w:rFonts w:asciiTheme="minorHAnsi" w:eastAsiaTheme="minorEastAsia" w:hAnsiTheme="minorHAnsi" w:cstheme="minorBidi"/>
          <w:b w:val="0"/>
          <w:bCs w:val="0"/>
          <w:caps w:val="0"/>
          <w:color w:val="auto"/>
          <w:sz w:val="22"/>
          <w:szCs w:val="22"/>
        </w:rPr>
        <w:tab/>
      </w:r>
      <w:r>
        <w:t>Pièces et attestations d’assurance</w:t>
      </w:r>
      <w:r>
        <w:tab/>
      </w:r>
      <w:r>
        <w:fldChar w:fldCharType="begin"/>
      </w:r>
      <w:r>
        <w:instrText xml:space="preserve"> PAGEREF _Toc214357916 \h </w:instrText>
      </w:r>
      <w:r>
        <w:fldChar w:fldCharType="separate"/>
      </w:r>
      <w:r>
        <w:t>12</w:t>
      </w:r>
      <w:r>
        <w:fldChar w:fldCharType="end"/>
      </w:r>
    </w:p>
    <w:p w14:paraId="2368CEED" w14:textId="77777777" w:rsidR="00B871CB" w:rsidRDefault="00B871CB">
      <w:pPr>
        <w:pStyle w:val="TM1"/>
        <w:rPr>
          <w:rFonts w:asciiTheme="minorHAnsi" w:eastAsiaTheme="minorEastAsia" w:hAnsiTheme="minorHAnsi" w:cstheme="minorBidi"/>
          <w:b w:val="0"/>
          <w:bCs w:val="0"/>
          <w:caps w:val="0"/>
          <w:color w:val="auto"/>
          <w:sz w:val="22"/>
          <w:szCs w:val="22"/>
        </w:rPr>
      </w:pPr>
      <w:r>
        <w:t>Article 19.</w:t>
      </w:r>
      <w:r>
        <w:rPr>
          <w:rFonts w:asciiTheme="minorHAnsi" w:eastAsiaTheme="minorEastAsia" w:hAnsiTheme="minorHAnsi" w:cstheme="minorBidi"/>
          <w:b w:val="0"/>
          <w:bCs w:val="0"/>
          <w:caps w:val="0"/>
          <w:color w:val="auto"/>
          <w:sz w:val="22"/>
          <w:szCs w:val="22"/>
        </w:rPr>
        <w:tab/>
      </w:r>
      <w:r>
        <w:t>Clauses de sécurité</w:t>
      </w:r>
      <w:r>
        <w:tab/>
      </w:r>
      <w:r>
        <w:fldChar w:fldCharType="begin"/>
      </w:r>
      <w:r>
        <w:instrText xml:space="preserve"> PAGEREF _Toc214357917 \h </w:instrText>
      </w:r>
      <w:r>
        <w:fldChar w:fldCharType="separate"/>
      </w:r>
      <w:r>
        <w:t>12</w:t>
      </w:r>
      <w:r>
        <w:fldChar w:fldCharType="end"/>
      </w:r>
    </w:p>
    <w:p w14:paraId="06D71020" w14:textId="77777777" w:rsidR="00B871CB" w:rsidRDefault="00B871CB">
      <w:pPr>
        <w:pStyle w:val="TM1"/>
        <w:rPr>
          <w:rFonts w:asciiTheme="minorHAnsi" w:eastAsiaTheme="minorEastAsia" w:hAnsiTheme="minorHAnsi" w:cstheme="minorBidi"/>
          <w:b w:val="0"/>
          <w:bCs w:val="0"/>
          <w:caps w:val="0"/>
          <w:color w:val="auto"/>
          <w:sz w:val="22"/>
          <w:szCs w:val="22"/>
        </w:rPr>
      </w:pPr>
      <w:r>
        <w:t>Article 20.</w:t>
      </w:r>
      <w:r>
        <w:rPr>
          <w:rFonts w:asciiTheme="minorHAnsi" w:eastAsiaTheme="minorEastAsia" w:hAnsiTheme="minorHAnsi" w:cstheme="minorBidi"/>
          <w:b w:val="0"/>
          <w:bCs w:val="0"/>
          <w:caps w:val="0"/>
          <w:color w:val="auto"/>
          <w:sz w:val="22"/>
          <w:szCs w:val="22"/>
        </w:rPr>
        <w:tab/>
      </w:r>
      <w:r>
        <w:t>Sous-traitance</w:t>
      </w:r>
      <w:r>
        <w:tab/>
      </w:r>
      <w:r>
        <w:fldChar w:fldCharType="begin"/>
      </w:r>
      <w:r>
        <w:instrText xml:space="preserve"> PAGEREF _Toc214357918 \h </w:instrText>
      </w:r>
      <w:r>
        <w:fldChar w:fldCharType="separate"/>
      </w:r>
      <w:r>
        <w:t>13</w:t>
      </w:r>
      <w:r>
        <w:fldChar w:fldCharType="end"/>
      </w:r>
    </w:p>
    <w:p w14:paraId="03924DAE" w14:textId="77777777" w:rsidR="00B871CB" w:rsidRDefault="00B871CB">
      <w:pPr>
        <w:pStyle w:val="TM1"/>
        <w:rPr>
          <w:rFonts w:asciiTheme="minorHAnsi" w:eastAsiaTheme="minorEastAsia" w:hAnsiTheme="minorHAnsi" w:cstheme="minorBidi"/>
          <w:b w:val="0"/>
          <w:bCs w:val="0"/>
          <w:caps w:val="0"/>
          <w:color w:val="auto"/>
          <w:sz w:val="22"/>
          <w:szCs w:val="22"/>
        </w:rPr>
      </w:pPr>
      <w:r>
        <w:t>Article 21.</w:t>
      </w:r>
      <w:r>
        <w:rPr>
          <w:rFonts w:asciiTheme="minorHAnsi" w:eastAsiaTheme="minorEastAsia" w:hAnsiTheme="minorHAnsi" w:cstheme="minorBidi"/>
          <w:b w:val="0"/>
          <w:bCs w:val="0"/>
          <w:caps w:val="0"/>
          <w:color w:val="auto"/>
          <w:sz w:val="22"/>
          <w:szCs w:val="22"/>
        </w:rPr>
        <w:tab/>
      </w:r>
      <w:r>
        <w:t>Résiliation du marché</w:t>
      </w:r>
      <w:r>
        <w:tab/>
      </w:r>
      <w:r>
        <w:fldChar w:fldCharType="begin"/>
      </w:r>
      <w:r>
        <w:instrText xml:space="preserve"> PAGEREF _Toc214357919 \h </w:instrText>
      </w:r>
      <w:r>
        <w:fldChar w:fldCharType="separate"/>
      </w:r>
      <w:r>
        <w:t>13</w:t>
      </w:r>
      <w:r>
        <w:fldChar w:fldCharType="end"/>
      </w:r>
    </w:p>
    <w:p w14:paraId="1EBACC94" w14:textId="77777777" w:rsidR="00B871CB" w:rsidRDefault="00B871CB">
      <w:pPr>
        <w:pStyle w:val="TM1"/>
        <w:rPr>
          <w:rFonts w:asciiTheme="minorHAnsi" w:eastAsiaTheme="minorEastAsia" w:hAnsiTheme="minorHAnsi" w:cstheme="minorBidi"/>
          <w:b w:val="0"/>
          <w:bCs w:val="0"/>
          <w:caps w:val="0"/>
          <w:color w:val="auto"/>
          <w:sz w:val="22"/>
          <w:szCs w:val="22"/>
        </w:rPr>
      </w:pPr>
      <w:r>
        <w:t>Article 22.</w:t>
      </w:r>
      <w:r>
        <w:rPr>
          <w:rFonts w:asciiTheme="minorHAnsi" w:eastAsiaTheme="minorEastAsia" w:hAnsiTheme="minorHAnsi" w:cstheme="minorBidi"/>
          <w:b w:val="0"/>
          <w:bCs w:val="0"/>
          <w:caps w:val="0"/>
          <w:color w:val="auto"/>
          <w:sz w:val="22"/>
          <w:szCs w:val="22"/>
        </w:rPr>
        <w:tab/>
      </w:r>
      <w:r>
        <w:t>Règlement des différends et litiges</w:t>
      </w:r>
      <w:r>
        <w:tab/>
      </w:r>
      <w:r>
        <w:fldChar w:fldCharType="begin"/>
      </w:r>
      <w:r>
        <w:instrText xml:space="preserve"> PAGEREF _Toc214357920 \h </w:instrText>
      </w:r>
      <w:r>
        <w:fldChar w:fldCharType="separate"/>
      </w:r>
      <w:r>
        <w:t>14</w:t>
      </w:r>
      <w:r>
        <w:fldChar w:fldCharType="end"/>
      </w:r>
    </w:p>
    <w:p w14:paraId="7F46FE5D" w14:textId="77777777" w:rsidR="00B871CB" w:rsidRDefault="00B871CB">
      <w:pPr>
        <w:pStyle w:val="TM1"/>
        <w:rPr>
          <w:rFonts w:asciiTheme="minorHAnsi" w:eastAsiaTheme="minorEastAsia" w:hAnsiTheme="minorHAnsi" w:cstheme="minorBidi"/>
          <w:b w:val="0"/>
          <w:bCs w:val="0"/>
          <w:caps w:val="0"/>
          <w:color w:val="auto"/>
          <w:sz w:val="22"/>
          <w:szCs w:val="22"/>
        </w:rPr>
      </w:pPr>
      <w:r>
        <w:t>Article 23.</w:t>
      </w:r>
      <w:r>
        <w:rPr>
          <w:rFonts w:asciiTheme="minorHAnsi" w:eastAsiaTheme="minorEastAsia" w:hAnsiTheme="minorHAnsi" w:cstheme="minorBidi"/>
          <w:b w:val="0"/>
          <w:bCs w:val="0"/>
          <w:caps w:val="0"/>
          <w:color w:val="auto"/>
          <w:sz w:val="22"/>
          <w:szCs w:val="22"/>
        </w:rPr>
        <w:tab/>
      </w:r>
      <w:r>
        <w:t>Clause de Réexamen</w:t>
      </w:r>
      <w:r>
        <w:tab/>
      </w:r>
      <w:r>
        <w:fldChar w:fldCharType="begin"/>
      </w:r>
      <w:r>
        <w:instrText xml:space="preserve"> PAGEREF _Toc214357921 \h </w:instrText>
      </w:r>
      <w:r>
        <w:fldChar w:fldCharType="separate"/>
      </w:r>
      <w:r>
        <w:t>14</w:t>
      </w:r>
      <w:r>
        <w:fldChar w:fldCharType="end"/>
      </w:r>
    </w:p>
    <w:p w14:paraId="61992341" w14:textId="77777777" w:rsidR="00B871CB" w:rsidRDefault="00B871CB">
      <w:pPr>
        <w:pStyle w:val="TM1"/>
        <w:rPr>
          <w:rFonts w:asciiTheme="minorHAnsi" w:eastAsiaTheme="minorEastAsia" w:hAnsiTheme="minorHAnsi" w:cstheme="minorBidi"/>
          <w:b w:val="0"/>
          <w:bCs w:val="0"/>
          <w:caps w:val="0"/>
          <w:color w:val="auto"/>
          <w:sz w:val="22"/>
          <w:szCs w:val="22"/>
        </w:rPr>
      </w:pPr>
      <w:r>
        <w:t>Article 24.</w:t>
      </w:r>
      <w:r>
        <w:rPr>
          <w:rFonts w:asciiTheme="minorHAnsi" w:eastAsiaTheme="minorEastAsia" w:hAnsiTheme="minorHAnsi" w:cstheme="minorBidi"/>
          <w:b w:val="0"/>
          <w:bCs w:val="0"/>
          <w:caps w:val="0"/>
          <w:color w:val="auto"/>
          <w:sz w:val="22"/>
          <w:szCs w:val="22"/>
        </w:rPr>
        <w:tab/>
      </w:r>
      <w:r>
        <w:t>Dérogation au CCAG</w:t>
      </w:r>
      <w:r>
        <w:tab/>
      </w:r>
      <w:r>
        <w:fldChar w:fldCharType="begin"/>
      </w:r>
      <w:r>
        <w:instrText xml:space="preserve"> PAGEREF _Toc214357922 \h </w:instrText>
      </w:r>
      <w:r>
        <w:fldChar w:fldCharType="separate"/>
      </w:r>
      <w:r>
        <w:t>15</w:t>
      </w:r>
      <w:r>
        <w:fldChar w:fldCharType="end"/>
      </w:r>
    </w:p>
    <w:p w14:paraId="2AF57C8C" w14:textId="77777777" w:rsidR="00ED02B6" w:rsidRPr="0094667D" w:rsidRDefault="003925BC" w:rsidP="003925BC">
      <w:pPr>
        <w:pStyle w:val="CorpsdeTexte0"/>
        <w:spacing w:before="240" w:after="120"/>
        <w:rPr>
          <w:rFonts w:ascii="Arial" w:hAnsi="Arial" w:cs="Arial"/>
          <w:b/>
          <w:color w:val="808080"/>
        </w:rPr>
        <w:sectPr w:rsidR="00ED02B6" w:rsidRPr="0094667D" w:rsidSect="00584481">
          <w:headerReference w:type="default" r:id="rId12"/>
          <w:pgSz w:w="11906" w:h="16838"/>
          <w:pgMar w:top="825" w:right="1418" w:bottom="1418" w:left="1418" w:header="720" w:footer="720" w:gutter="0"/>
          <w:cols w:space="720"/>
        </w:sectPr>
      </w:pPr>
      <w:r w:rsidRPr="0094667D">
        <w:rPr>
          <w:rFonts w:ascii="Arial" w:hAnsi="Arial" w:cs="Arial"/>
          <w:b/>
          <w:i/>
          <w:caps/>
          <w:sz w:val="22"/>
        </w:rPr>
        <w:fldChar w:fldCharType="end"/>
      </w:r>
    </w:p>
    <w:p w14:paraId="26B7C8B9" w14:textId="77777777" w:rsidR="002020A6" w:rsidRPr="00D80DBB" w:rsidRDefault="002020A6" w:rsidP="002020A6">
      <w:pPr>
        <w:pStyle w:val="Titre1"/>
      </w:pPr>
      <w:bookmarkStart w:id="8" w:name="_Toc19705742"/>
      <w:bookmarkStart w:id="9" w:name="_Toc214357899"/>
      <w:r w:rsidRPr="00D80DBB">
        <w:lastRenderedPageBreak/>
        <w:t>Contexte</w:t>
      </w:r>
      <w:bookmarkEnd w:id="8"/>
      <w:r w:rsidRPr="00D80DBB">
        <w:t xml:space="preserve"> et objectifs</w:t>
      </w:r>
      <w:bookmarkEnd w:id="9"/>
    </w:p>
    <w:p w14:paraId="739C2E15" w14:textId="77777777" w:rsidR="002020A6" w:rsidRDefault="002020A6" w:rsidP="005C7247">
      <w:pPr>
        <w:jc w:val="both"/>
        <w:rPr>
          <w:rFonts w:cs="Arial"/>
        </w:rPr>
      </w:pPr>
    </w:p>
    <w:p w14:paraId="22E4E793" w14:textId="77777777" w:rsidR="00156A8E" w:rsidRDefault="00156A8E" w:rsidP="005C7247">
      <w:pPr>
        <w:jc w:val="both"/>
        <w:rPr>
          <w:rFonts w:cs="Arial"/>
        </w:rPr>
      </w:pPr>
    </w:p>
    <w:p w14:paraId="1F575C84" w14:textId="2C9D28FB" w:rsidR="00F4074D" w:rsidRDefault="00F4074D" w:rsidP="00F4074D">
      <w:pPr>
        <w:autoSpaceDE w:val="0"/>
        <w:autoSpaceDN w:val="0"/>
        <w:adjustRightInd w:val="0"/>
        <w:rPr>
          <w:rFonts w:cs="Arial"/>
          <w:color w:val="000000"/>
        </w:rPr>
      </w:pPr>
      <w:r w:rsidRPr="00F4074D">
        <w:rPr>
          <w:rFonts w:cs="Arial"/>
          <w:color w:val="000000"/>
        </w:rPr>
        <w:t>La présente consultation a pour objet les opérations de remplacement de l’intégralité du système anti intrusion, du transmetteur téléphonique et du système de contrôle d’accès d</w:t>
      </w:r>
      <w:r>
        <w:rPr>
          <w:rFonts w:cs="Arial"/>
          <w:color w:val="000000"/>
        </w:rPr>
        <w:t>u site de Balma d</w:t>
      </w:r>
      <w:r w:rsidRPr="00F4074D">
        <w:rPr>
          <w:rFonts w:cs="Arial"/>
          <w:color w:val="000000"/>
        </w:rPr>
        <w:t xml:space="preserve">e la Direction </w:t>
      </w:r>
      <w:r w:rsidR="007A36DF">
        <w:rPr>
          <w:rFonts w:cs="Arial"/>
          <w:color w:val="000000"/>
        </w:rPr>
        <w:t>interr</w:t>
      </w:r>
      <w:r w:rsidR="007A36DF" w:rsidRPr="00F4074D">
        <w:rPr>
          <w:rFonts w:cs="Arial"/>
          <w:color w:val="000000"/>
        </w:rPr>
        <w:t xml:space="preserve">égionale </w:t>
      </w:r>
      <w:r w:rsidRPr="00F4074D">
        <w:rPr>
          <w:rFonts w:cs="Arial"/>
          <w:color w:val="000000"/>
        </w:rPr>
        <w:t xml:space="preserve">de l’ASP </w:t>
      </w:r>
      <w:r>
        <w:rPr>
          <w:rFonts w:cs="Arial"/>
          <w:color w:val="000000"/>
        </w:rPr>
        <w:t>OCCITANIE et la maintenance de ces nouvelles installations.</w:t>
      </w:r>
    </w:p>
    <w:p w14:paraId="0315257A" w14:textId="7584FAE8" w:rsidR="00F4074D" w:rsidRPr="00F4074D" w:rsidRDefault="00F4074D" w:rsidP="00F4074D">
      <w:pPr>
        <w:autoSpaceDE w:val="0"/>
        <w:autoSpaceDN w:val="0"/>
        <w:adjustRightInd w:val="0"/>
        <w:rPr>
          <w:rFonts w:cs="Arial"/>
          <w:color w:val="000000"/>
        </w:rPr>
      </w:pPr>
      <w:r w:rsidRPr="00F4074D">
        <w:rPr>
          <w:rFonts w:cs="Arial"/>
          <w:color w:val="000000"/>
        </w:rPr>
        <w:t xml:space="preserve"> </w:t>
      </w:r>
    </w:p>
    <w:p w14:paraId="5D530766" w14:textId="2439F309" w:rsidR="005C7247" w:rsidRDefault="005C7247" w:rsidP="005C7247">
      <w:pPr>
        <w:jc w:val="both"/>
        <w:rPr>
          <w:rFonts w:cs="Arial"/>
        </w:rPr>
      </w:pPr>
      <w:r w:rsidRPr="00783DDB">
        <w:rPr>
          <w:rFonts w:cs="Arial"/>
        </w:rPr>
        <w:t>L</w:t>
      </w:r>
      <w:r w:rsidR="00EC62EA" w:rsidRPr="00783DDB">
        <w:rPr>
          <w:rFonts w:cs="Arial"/>
        </w:rPr>
        <w:t>es</w:t>
      </w:r>
      <w:r w:rsidRPr="005C7247">
        <w:rPr>
          <w:rFonts w:cs="Arial"/>
        </w:rPr>
        <w:t xml:space="preserve"> prestation</w:t>
      </w:r>
      <w:r w:rsidR="00EC62EA">
        <w:rPr>
          <w:rFonts w:cs="Arial"/>
        </w:rPr>
        <w:t>s</w:t>
      </w:r>
      <w:r w:rsidRPr="005C7247">
        <w:rPr>
          <w:rFonts w:cs="Arial"/>
        </w:rPr>
        <w:t xml:space="preserve"> se dérouler</w:t>
      </w:r>
      <w:r w:rsidR="00EC62EA">
        <w:rPr>
          <w:rFonts w:cs="Arial"/>
        </w:rPr>
        <w:t>ont</w:t>
      </w:r>
      <w:r w:rsidRPr="005C7247">
        <w:rPr>
          <w:rFonts w:cs="Arial"/>
        </w:rPr>
        <w:t xml:space="preserve"> dans les locaux </w:t>
      </w:r>
      <w:r w:rsidR="007A36DF">
        <w:rPr>
          <w:rFonts w:cs="Arial"/>
        </w:rPr>
        <w:t>situés à l’adresse ci-après </w:t>
      </w:r>
      <w:r w:rsidR="00EC513D">
        <w:rPr>
          <w:rFonts w:cs="Arial"/>
        </w:rPr>
        <w:t>:</w:t>
      </w:r>
    </w:p>
    <w:p w14:paraId="554FB576" w14:textId="77777777" w:rsidR="005C7247" w:rsidRDefault="005C7247" w:rsidP="005C7247">
      <w:pPr>
        <w:jc w:val="both"/>
        <w:rPr>
          <w:rFonts w:cs="Arial"/>
        </w:rPr>
      </w:pPr>
    </w:p>
    <w:p w14:paraId="6DF14ECD" w14:textId="77777777" w:rsidR="00EC513D" w:rsidRPr="007A36DF" w:rsidRDefault="00EC513D" w:rsidP="005C7247">
      <w:pPr>
        <w:jc w:val="both"/>
        <w:rPr>
          <w:rFonts w:cs="Arial"/>
        </w:rPr>
      </w:pPr>
      <w:r>
        <w:rPr>
          <w:rFonts w:cs="Arial"/>
        </w:rPr>
        <w:tab/>
      </w:r>
      <w:r w:rsidRPr="007A36DF">
        <w:rPr>
          <w:rFonts w:cs="Arial"/>
        </w:rPr>
        <w:t>Agence de Services et de Paiement (ASP)</w:t>
      </w:r>
    </w:p>
    <w:p w14:paraId="5D68EDA1" w14:textId="5E2D6F8B" w:rsidR="00184DF8" w:rsidRPr="007A36DF" w:rsidRDefault="007A36DF" w:rsidP="00184DF8">
      <w:pPr>
        <w:ind w:firstLine="709"/>
        <w:jc w:val="both"/>
        <w:rPr>
          <w:rFonts w:cs="Arial"/>
        </w:rPr>
      </w:pPr>
      <w:r w:rsidRPr="007A36DF">
        <w:rPr>
          <w:rFonts w:cs="Arial"/>
        </w:rPr>
        <w:t>Direction Interrégionale de Toulouse</w:t>
      </w:r>
    </w:p>
    <w:p w14:paraId="7EAE7F2F" w14:textId="22572BE6" w:rsidR="007A36DF" w:rsidRPr="007A36DF" w:rsidRDefault="007A36DF" w:rsidP="00184DF8">
      <w:pPr>
        <w:ind w:firstLine="709"/>
        <w:jc w:val="both"/>
        <w:rPr>
          <w:rFonts w:cs="Arial"/>
        </w:rPr>
      </w:pPr>
      <w:r w:rsidRPr="007A36DF">
        <w:rPr>
          <w:rFonts w:cs="Arial"/>
        </w:rPr>
        <w:t>Site de BALMA</w:t>
      </w:r>
    </w:p>
    <w:p w14:paraId="1C91CB59" w14:textId="58A151E2" w:rsidR="007A36DF" w:rsidRPr="007A36DF" w:rsidRDefault="007A36DF" w:rsidP="00184DF8">
      <w:pPr>
        <w:ind w:firstLine="709"/>
        <w:jc w:val="both"/>
        <w:rPr>
          <w:rFonts w:cs="Arial"/>
        </w:rPr>
      </w:pPr>
      <w:r w:rsidRPr="007A36DF">
        <w:rPr>
          <w:rFonts w:cs="Arial"/>
        </w:rPr>
        <w:t>78 rue Saint Jean</w:t>
      </w:r>
    </w:p>
    <w:p w14:paraId="37E43EC3" w14:textId="0612EF75" w:rsidR="007A36DF" w:rsidRPr="007A36DF" w:rsidRDefault="007A36DF" w:rsidP="00184DF8">
      <w:pPr>
        <w:ind w:firstLine="709"/>
        <w:jc w:val="both"/>
        <w:rPr>
          <w:rFonts w:cs="Arial"/>
        </w:rPr>
      </w:pPr>
      <w:r w:rsidRPr="007A36DF">
        <w:rPr>
          <w:rFonts w:cs="Arial"/>
        </w:rPr>
        <w:t>31 130 BALMA</w:t>
      </w:r>
    </w:p>
    <w:p w14:paraId="65C2AE23" w14:textId="77777777" w:rsidR="007A36DF" w:rsidRPr="00F4074D" w:rsidRDefault="007A36DF" w:rsidP="00184DF8">
      <w:pPr>
        <w:ind w:firstLine="709"/>
        <w:jc w:val="both"/>
        <w:rPr>
          <w:rFonts w:cs="Arial"/>
          <w:highlight w:val="yellow"/>
        </w:rPr>
      </w:pPr>
    </w:p>
    <w:p w14:paraId="27A6839E" w14:textId="77777777" w:rsidR="00497C2D" w:rsidRPr="0094667D" w:rsidRDefault="00D679F6" w:rsidP="005E5AE2">
      <w:pPr>
        <w:pStyle w:val="Titre1"/>
      </w:pPr>
      <w:bookmarkStart w:id="10" w:name="_Toc5181731"/>
      <w:bookmarkStart w:id="11" w:name="_Toc19705743"/>
      <w:bookmarkStart w:id="12" w:name="_Toc214357900"/>
      <w:r w:rsidRPr="0094667D">
        <w:t>Procédure de passation</w:t>
      </w:r>
      <w:bookmarkEnd w:id="10"/>
      <w:bookmarkEnd w:id="11"/>
      <w:bookmarkEnd w:id="12"/>
    </w:p>
    <w:p w14:paraId="3A14042A" w14:textId="77777777" w:rsidR="00D90A3F" w:rsidRPr="0094667D" w:rsidRDefault="00D90A3F" w:rsidP="00D90A3F">
      <w:pPr>
        <w:jc w:val="both"/>
        <w:rPr>
          <w:rFonts w:cs="Arial"/>
          <w:sz w:val="22"/>
          <w:szCs w:val="22"/>
        </w:rPr>
      </w:pPr>
      <w:bookmarkStart w:id="13" w:name="_Toc274575866"/>
      <w:bookmarkStart w:id="14" w:name="_Toc303691551"/>
    </w:p>
    <w:p w14:paraId="2CF088D7" w14:textId="77777777" w:rsidR="002020A6" w:rsidRPr="0094667D" w:rsidRDefault="002020A6" w:rsidP="002020A6">
      <w:pPr>
        <w:jc w:val="both"/>
        <w:rPr>
          <w:rFonts w:cs="Arial"/>
        </w:rPr>
      </w:pPr>
      <w:r w:rsidRPr="0094667D">
        <w:rPr>
          <w:rFonts w:cs="Arial"/>
        </w:rPr>
        <w:t>La présente procédure est passée en application de l’ordonnance n°2018-1074 du 26 novembre 2018 et du décret n°2018-1075 du 3 décembre 2018 portant respectivement partie législative et partie réglementaire du code de la commande publique.</w:t>
      </w:r>
    </w:p>
    <w:p w14:paraId="22BE61D2" w14:textId="77777777" w:rsidR="002020A6" w:rsidRPr="0094667D" w:rsidRDefault="002020A6" w:rsidP="002020A6">
      <w:pPr>
        <w:jc w:val="both"/>
        <w:rPr>
          <w:rFonts w:cs="Arial"/>
        </w:rPr>
      </w:pPr>
    </w:p>
    <w:p w14:paraId="7CBB743A" w14:textId="77777777" w:rsidR="002020A6" w:rsidRPr="00A77C4F" w:rsidRDefault="002020A6" w:rsidP="002020A6">
      <w:pPr>
        <w:jc w:val="both"/>
        <w:rPr>
          <w:rFonts w:cs="Arial"/>
        </w:rPr>
      </w:pPr>
      <w:r>
        <w:rPr>
          <w:rFonts w:cs="Arial"/>
        </w:rPr>
        <w:t xml:space="preserve">La </w:t>
      </w:r>
      <w:r w:rsidRPr="00A77C4F">
        <w:rPr>
          <w:rFonts w:cs="Arial"/>
        </w:rPr>
        <w:t>procédure de passation</w:t>
      </w:r>
      <w:r>
        <w:rPr>
          <w:rFonts w:cs="Arial"/>
        </w:rPr>
        <w:t xml:space="preserve"> mise en œuvre ici</w:t>
      </w:r>
      <w:r w:rsidRPr="00A77C4F">
        <w:rPr>
          <w:rFonts w:cs="Arial"/>
        </w:rPr>
        <w:t xml:space="preserve"> est celle de la procédure </w:t>
      </w:r>
      <w:r w:rsidR="004939BF">
        <w:rPr>
          <w:rFonts w:cs="Arial"/>
        </w:rPr>
        <w:t xml:space="preserve">adaptée telle que décrite aux </w:t>
      </w:r>
      <w:r w:rsidR="004939BF" w:rsidRPr="00C17708">
        <w:rPr>
          <w:rFonts w:cs="Arial"/>
        </w:rPr>
        <w:t>article</w:t>
      </w:r>
      <w:r w:rsidR="004939BF">
        <w:rPr>
          <w:rFonts w:cs="Arial"/>
        </w:rPr>
        <w:t>s R2123</w:t>
      </w:r>
      <w:r w:rsidR="004939BF" w:rsidRPr="00C17708">
        <w:rPr>
          <w:rFonts w:cs="Arial"/>
        </w:rPr>
        <w:t>-</w:t>
      </w:r>
      <w:r w:rsidR="004939BF">
        <w:rPr>
          <w:rFonts w:cs="Arial"/>
        </w:rPr>
        <w:t xml:space="preserve">1 à R2123-5 </w:t>
      </w:r>
      <w:r w:rsidRPr="00C17708">
        <w:rPr>
          <w:rFonts w:cs="Arial"/>
        </w:rPr>
        <w:t xml:space="preserve"> du code susvisé.</w:t>
      </w:r>
    </w:p>
    <w:bookmarkEnd w:id="13"/>
    <w:bookmarkEnd w:id="14"/>
    <w:p w14:paraId="3E66C517" w14:textId="77777777" w:rsidR="00AB5DB5" w:rsidRDefault="00AB5DB5" w:rsidP="00AB5DB5">
      <w:pPr>
        <w:jc w:val="both"/>
      </w:pPr>
    </w:p>
    <w:p w14:paraId="07A3CC1D" w14:textId="629ED251" w:rsidR="00E467F7" w:rsidRPr="0094667D" w:rsidRDefault="00D679F6" w:rsidP="005E5AE2">
      <w:pPr>
        <w:pStyle w:val="Titre1"/>
      </w:pPr>
      <w:bookmarkStart w:id="15" w:name="_Toc214357901"/>
      <w:r w:rsidRPr="0094667D">
        <w:t xml:space="preserve">Pièces constitutives du </w:t>
      </w:r>
      <w:r w:rsidR="00034385">
        <w:t>contrat</w:t>
      </w:r>
      <w:bookmarkEnd w:id="15"/>
    </w:p>
    <w:p w14:paraId="31DA3653" w14:textId="77777777" w:rsidR="00D90A3F" w:rsidRPr="0094667D" w:rsidRDefault="00D90A3F" w:rsidP="00D90A3F">
      <w:pPr>
        <w:pStyle w:val="Rpertoire"/>
        <w:jc w:val="both"/>
        <w:rPr>
          <w:rFonts w:ascii="Arial" w:hAnsi="Arial" w:cs="Arial"/>
          <w:sz w:val="22"/>
          <w:szCs w:val="22"/>
        </w:rPr>
      </w:pPr>
      <w:bookmarkStart w:id="16" w:name="_Toc274575867"/>
      <w:bookmarkStart w:id="17" w:name="_Toc303691552"/>
    </w:p>
    <w:p w14:paraId="1B62D410" w14:textId="01F748C4" w:rsidR="002B4CE4" w:rsidRPr="0094667D" w:rsidRDefault="002B4CE4" w:rsidP="00D90A3F">
      <w:pPr>
        <w:pStyle w:val="Rpertoire"/>
        <w:jc w:val="both"/>
        <w:rPr>
          <w:rFonts w:ascii="Arial" w:hAnsi="Arial" w:cs="Arial"/>
          <w:szCs w:val="20"/>
        </w:rPr>
      </w:pPr>
      <w:r w:rsidRPr="0094667D">
        <w:rPr>
          <w:rFonts w:ascii="Arial" w:hAnsi="Arial" w:cs="Arial"/>
          <w:szCs w:val="20"/>
        </w:rPr>
        <w:t xml:space="preserve">Les documents contractuels régissant le </w:t>
      </w:r>
      <w:r w:rsidR="00034385">
        <w:rPr>
          <w:rFonts w:ascii="Arial" w:hAnsi="Arial" w:cs="Arial"/>
          <w:szCs w:val="20"/>
        </w:rPr>
        <w:t>contrat</w:t>
      </w:r>
      <w:r w:rsidR="00D679F6" w:rsidRPr="0094667D">
        <w:rPr>
          <w:rFonts w:ascii="Arial" w:hAnsi="Arial" w:cs="Arial"/>
          <w:szCs w:val="20"/>
        </w:rPr>
        <w:t xml:space="preserve"> </w:t>
      </w:r>
      <w:r w:rsidRPr="0094667D">
        <w:rPr>
          <w:rFonts w:ascii="Arial" w:hAnsi="Arial" w:cs="Arial"/>
          <w:szCs w:val="20"/>
        </w:rPr>
        <w:t>sont par ordre de priorité décroissante :</w:t>
      </w:r>
    </w:p>
    <w:p w14:paraId="3F327E22" w14:textId="77777777" w:rsidR="00AD17D6" w:rsidRDefault="00184DF8" w:rsidP="00DD4A00">
      <w:pPr>
        <w:pStyle w:val="Rpertoire"/>
        <w:numPr>
          <w:ilvl w:val="0"/>
          <w:numId w:val="23"/>
        </w:numPr>
        <w:jc w:val="both"/>
        <w:rPr>
          <w:rFonts w:ascii="Arial" w:hAnsi="Arial" w:cs="Arial"/>
          <w:szCs w:val="20"/>
        </w:rPr>
      </w:pPr>
      <w:r w:rsidRPr="007A36DF">
        <w:rPr>
          <w:rFonts w:ascii="Arial" w:hAnsi="Arial" w:cs="Arial"/>
          <w:szCs w:val="20"/>
        </w:rPr>
        <w:t>L</w:t>
      </w:r>
      <w:r w:rsidR="002B4CE4" w:rsidRPr="007A36DF">
        <w:rPr>
          <w:rFonts w:ascii="Arial" w:hAnsi="Arial" w:cs="Arial"/>
          <w:szCs w:val="20"/>
        </w:rPr>
        <w:t xml:space="preserve">e présent contrat valant </w:t>
      </w:r>
      <w:r w:rsidR="004321EC" w:rsidRPr="007A36DF">
        <w:rPr>
          <w:rFonts w:ascii="Arial" w:hAnsi="Arial" w:cs="Arial"/>
          <w:szCs w:val="20"/>
        </w:rPr>
        <w:t>A</w:t>
      </w:r>
      <w:r w:rsidR="002B4CE4" w:rsidRPr="007A36DF">
        <w:rPr>
          <w:rFonts w:ascii="Arial" w:hAnsi="Arial" w:cs="Arial"/>
          <w:szCs w:val="20"/>
        </w:rPr>
        <w:t>cte d’</w:t>
      </w:r>
      <w:r w:rsidR="004321EC" w:rsidRPr="007A36DF">
        <w:rPr>
          <w:rFonts w:ascii="Arial" w:hAnsi="Arial" w:cs="Arial"/>
          <w:szCs w:val="20"/>
        </w:rPr>
        <w:t>E</w:t>
      </w:r>
      <w:r w:rsidR="002B4CE4" w:rsidRPr="007A36DF">
        <w:rPr>
          <w:rFonts w:ascii="Arial" w:hAnsi="Arial" w:cs="Arial"/>
          <w:szCs w:val="20"/>
        </w:rPr>
        <w:t xml:space="preserve">ngagement </w:t>
      </w:r>
      <w:r w:rsidR="002F5306" w:rsidRPr="007A36DF">
        <w:rPr>
          <w:rFonts w:ascii="Arial" w:hAnsi="Arial" w:cs="Arial"/>
          <w:szCs w:val="20"/>
        </w:rPr>
        <w:t>et s</w:t>
      </w:r>
      <w:r w:rsidR="00693371" w:rsidRPr="007A36DF">
        <w:rPr>
          <w:rFonts w:ascii="Arial" w:hAnsi="Arial" w:cs="Arial"/>
          <w:szCs w:val="20"/>
        </w:rPr>
        <w:t>es</w:t>
      </w:r>
      <w:r w:rsidR="002F5306" w:rsidRPr="007A36DF">
        <w:rPr>
          <w:rFonts w:ascii="Arial" w:hAnsi="Arial" w:cs="Arial"/>
          <w:szCs w:val="20"/>
        </w:rPr>
        <w:t xml:space="preserve"> annexe</w:t>
      </w:r>
      <w:r w:rsidR="00693371" w:rsidRPr="007A36DF">
        <w:rPr>
          <w:rFonts w:ascii="Arial" w:hAnsi="Arial" w:cs="Arial"/>
          <w:szCs w:val="20"/>
        </w:rPr>
        <w:t>s</w:t>
      </w:r>
      <w:r w:rsidR="00C711B0">
        <w:rPr>
          <w:rFonts w:ascii="Arial" w:hAnsi="Arial" w:cs="Arial"/>
          <w:szCs w:val="20"/>
        </w:rPr>
        <w:t> :</w:t>
      </w:r>
    </w:p>
    <w:p w14:paraId="0067B54F" w14:textId="465DCACC" w:rsidR="0027233F" w:rsidRDefault="0027233F" w:rsidP="00C711B0">
      <w:pPr>
        <w:pStyle w:val="Rpertoire"/>
        <w:numPr>
          <w:ilvl w:val="0"/>
          <w:numId w:val="46"/>
        </w:numPr>
        <w:jc w:val="both"/>
        <w:rPr>
          <w:rFonts w:ascii="Arial" w:hAnsi="Arial" w:cs="Arial"/>
          <w:szCs w:val="20"/>
        </w:rPr>
      </w:pPr>
      <w:r>
        <w:rPr>
          <w:rFonts w:ascii="Arial" w:hAnsi="Arial" w:cs="Arial"/>
          <w:szCs w:val="20"/>
        </w:rPr>
        <w:t>CCTP</w:t>
      </w:r>
    </w:p>
    <w:p w14:paraId="0442837F" w14:textId="477167A4" w:rsidR="00C711B0" w:rsidRDefault="00C711B0" w:rsidP="00C711B0">
      <w:pPr>
        <w:pStyle w:val="Rpertoire"/>
        <w:numPr>
          <w:ilvl w:val="0"/>
          <w:numId w:val="46"/>
        </w:numPr>
        <w:jc w:val="both"/>
        <w:rPr>
          <w:rFonts w:ascii="Arial" w:hAnsi="Arial" w:cs="Arial"/>
          <w:szCs w:val="20"/>
        </w:rPr>
      </w:pPr>
      <w:r>
        <w:rPr>
          <w:rFonts w:ascii="Arial" w:hAnsi="Arial" w:cs="Arial"/>
          <w:szCs w:val="20"/>
        </w:rPr>
        <w:t>Annexe 1 technique</w:t>
      </w:r>
    </w:p>
    <w:p w14:paraId="75019FE2" w14:textId="6DA511D2" w:rsidR="00C711B0" w:rsidRDefault="00C711B0" w:rsidP="00C711B0">
      <w:pPr>
        <w:pStyle w:val="Rpertoire"/>
        <w:numPr>
          <w:ilvl w:val="0"/>
          <w:numId w:val="46"/>
        </w:numPr>
        <w:jc w:val="both"/>
        <w:rPr>
          <w:rFonts w:ascii="Arial" w:hAnsi="Arial" w:cs="Arial"/>
          <w:szCs w:val="20"/>
        </w:rPr>
      </w:pPr>
      <w:r>
        <w:rPr>
          <w:rFonts w:ascii="Arial" w:hAnsi="Arial" w:cs="Arial"/>
          <w:szCs w:val="20"/>
        </w:rPr>
        <w:t xml:space="preserve">Annexe 2 financière </w:t>
      </w:r>
    </w:p>
    <w:p w14:paraId="396E2F59" w14:textId="5C8BC102" w:rsidR="00DC139B" w:rsidRPr="007A36DF" w:rsidRDefault="00C711B0" w:rsidP="00C711B0">
      <w:pPr>
        <w:pStyle w:val="Rpertoire"/>
        <w:numPr>
          <w:ilvl w:val="0"/>
          <w:numId w:val="46"/>
        </w:numPr>
        <w:jc w:val="both"/>
        <w:rPr>
          <w:rFonts w:ascii="Arial" w:hAnsi="Arial" w:cs="Arial"/>
          <w:szCs w:val="20"/>
        </w:rPr>
      </w:pPr>
      <w:r>
        <w:rPr>
          <w:rFonts w:ascii="Arial" w:hAnsi="Arial" w:cs="Arial"/>
          <w:szCs w:val="20"/>
        </w:rPr>
        <w:t>Plans d’i</w:t>
      </w:r>
      <w:r w:rsidR="0088625E">
        <w:rPr>
          <w:rFonts w:ascii="Arial" w:hAnsi="Arial" w:cs="Arial"/>
          <w:szCs w:val="20"/>
        </w:rPr>
        <w:t>mplantation</w:t>
      </w:r>
      <w:r w:rsidR="002F5306" w:rsidRPr="007A36DF">
        <w:rPr>
          <w:rFonts w:ascii="Arial" w:hAnsi="Arial" w:cs="Arial"/>
          <w:szCs w:val="20"/>
        </w:rPr>
        <w:t xml:space="preserve"> </w:t>
      </w:r>
    </w:p>
    <w:p w14:paraId="5CA5E3B9" w14:textId="743D9E89" w:rsidR="002E1723" w:rsidRDefault="002E1723" w:rsidP="002E1723">
      <w:pPr>
        <w:pStyle w:val="Rpertoire"/>
        <w:numPr>
          <w:ilvl w:val="0"/>
          <w:numId w:val="23"/>
        </w:numPr>
        <w:jc w:val="both"/>
        <w:rPr>
          <w:rFonts w:ascii="Arial" w:hAnsi="Arial" w:cs="Arial"/>
          <w:szCs w:val="20"/>
        </w:rPr>
      </w:pPr>
      <w:r w:rsidRPr="002E1723">
        <w:rPr>
          <w:rFonts w:ascii="Arial" w:hAnsi="Arial" w:cs="Arial"/>
          <w:szCs w:val="20"/>
        </w:rPr>
        <w:t xml:space="preserve">Pour la phase travaux : le cahier des clauses administratives générales (CCAG) applicable aux marchés publics de travaux (du 30 mars 2021, publié au JORF du 1er avril 2021) </w:t>
      </w:r>
    </w:p>
    <w:p w14:paraId="121E03EA" w14:textId="1DAA3471" w:rsidR="002E1723" w:rsidRDefault="002E1723" w:rsidP="002E1723">
      <w:pPr>
        <w:pStyle w:val="Rpertoire"/>
        <w:numPr>
          <w:ilvl w:val="0"/>
          <w:numId w:val="23"/>
        </w:numPr>
        <w:jc w:val="both"/>
        <w:rPr>
          <w:rFonts w:ascii="Arial" w:hAnsi="Arial" w:cs="Arial"/>
          <w:szCs w:val="20"/>
        </w:rPr>
      </w:pPr>
      <w:r w:rsidRPr="002E1723">
        <w:rPr>
          <w:rFonts w:ascii="Arial" w:hAnsi="Arial" w:cs="Arial"/>
          <w:szCs w:val="20"/>
        </w:rPr>
        <w:t>Pour la phase maintenance : le cahier des clauses administratives générales (CCAG) applicable aux marchés publics de fournitures courantes et services (du 30 mars 2021, publié au JORF du 1er avril 2021) - non fournis</w:t>
      </w:r>
    </w:p>
    <w:p w14:paraId="5568DDA0" w14:textId="631E07CC" w:rsidR="002020A6" w:rsidRDefault="002020A6" w:rsidP="002E1723">
      <w:pPr>
        <w:pStyle w:val="Rpertoire"/>
        <w:numPr>
          <w:ilvl w:val="0"/>
          <w:numId w:val="23"/>
        </w:numPr>
        <w:jc w:val="both"/>
        <w:rPr>
          <w:rFonts w:ascii="Arial" w:hAnsi="Arial" w:cs="Arial"/>
          <w:szCs w:val="20"/>
        </w:rPr>
      </w:pPr>
      <w:r w:rsidRPr="0094667D">
        <w:rPr>
          <w:rFonts w:ascii="Arial" w:hAnsi="Arial" w:cs="Arial"/>
          <w:szCs w:val="20"/>
        </w:rPr>
        <w:t xml:space="preserve">Les actes spéciaux de sous-traitance </w:t>
      </w:r>
      <w:r>
        <w:rPr>
          <w:rFonts w:ascii="Arial" w:hAnsi="Arial" w:cs="Arial"/>
          <w:szCs w:val="20"/>
        </w:rPr>
        <w:t xml:space="preserve">éventuels </w:t>
      </w:r>
      <w:r w:rsidRPr="0094667D">
        <w:rPr>
          <w:rFonts w:ascii="Arial" w:hAnsi="Arial" w:cs="Arial"/>
          <w:szCs w:val="20"/>
        </w:rPr>
        <w:t>et leurs avenants, postérieurs à la notification du contrat,</w:t>
      </w:r>
    </w:p>
    <w:p w14:paraId="4CADBE0A" w14:textId="77777777" w:rsidR="002B4CE4" w:rsidRPr="0094667D" w:rsidRDefault="002B4CE4" w:rsidP="00D90A3F">
      <w:pPr>
        <w:pStyle w:val="Rpertoire"/>
        <w:jc w:val="both"/>
        <w:rPr>
          <w:rFonts w:ascii="Arial" w:hAnsi="Arial" w:cs="Arial"/>
          <w:szCs w:val="20"/>
        </w:rPr>
      </w:pPr>
    </w:p>
    <w:p w14:paraId="406066F7" w14:textId="77777777" w:rsidR="00D90A3F" w:rsidRPr="0094667D" w:rsidRDefault="002B4CE4" w:rsidP="00D90A3F">
      <w:pPr>
        <w:pStyle w:val="Rpertoire"/>
        <w:jc w:val="both"/>
        <w:rPr>
          <w:rFonts w:ascii="Arial" w:hAnsi="Arial" w:cs="Arial"/>
          <w:szCs w:val="20"/>
        </w:rPr>
      </w:pPr>
      <w:r w:rsidRPr="0094667D">
        <w:rPr>
          <w:rFonts w:ascii="Arial" w:hAnsi="Arial" w:cs="Arial"/>
          <w:szCs w:val="20"/>
        </w:rPr>
        <w:t>Le présent contrat constitué des documents contractuels définis ci-dessus exprime l’intégralité des obligations des parties.</w:t>
      </w:r>
      <w:r w:rsidR="00D90A3F" w:rsidRPr="0094667D">
        <w:rPr>
          <w:rFonts w:ascii="Arial" w:hAnsi="Arial" w:cs="Arial"/>
          <w:szCs w:val="20"/>
        </w:rPr>
        <w:t xml:space="preserve"> </w:t>
      </w:r>
    </w:p>
    <w:p w14:paraId="4D5AE9B2" w14:textId="77777777" w:rsidR="00F83860" w:rsidRDefault="002B4CE4" w:rsidP="00D90A3F">
      <w:pPr>
        <w:pStyle w:val="Rpertoire"/>
        <w:jc w:val="both"/>
        <w:rPr>
          <w:rFonts w:ascii="Arial" w:hAnsi="Arial" w:cs="Arial"/>
          <w:szCs w:val="20"/>
        </w:rPr>
      </w:pPr>
      <w:r w:rsidRPr="0094667D">
        <w:rPr>
          <w:rFonts w:ascii="Arial" w:hAnsi="Arial" w:cs="Arial"/>
          <w:szCs w:val="20"/>
        </w:rPr>
        <w:t>Ces pièces ont un caractère contractuel et, en cas de non-conformité ou de divergence d’interprétation entre leurs clauses, chaque pièce l’emporte sur la suivante dans l’ordre de l’énumération ci-dessus.</w:t>
      </w:r>
    </w:p>
    <w:p w14:paraId="33C434F2" w14:textId="77777777" w:rsidR="00BE3BAB" w:rsidRPr="0094667D" w:rsidRDefault="00BE3BAB" w:rsidP="00D90A3F">
      <w:pPr>
        <w:pStyle w:val="Rpertoire"/>
        <w:jc w:val="both"/>
        <w:rPr>
          <w:rFonts w:ascii="Arial" w:hAnsi="Arial" w:cs="Arial"/>
          <w:szCs w:val="20"/>
        </w:rPr>
      </w:pPr>
    </w:p>
    <w:p w14:paraId="0FE01063" w14:textId="68CE41BF" w:rsidR="00D556B2" w:rsidRPr="0094667D" w:rsidRDefault="002E1723" w:rsidP="005E5AE2">
      <w:pPr>
        <w:pStyle w:val="Titre1"/>
      </w:pPr>
      <w:bookmarkStart w:id="18" w:name="_Toc214357902"/>
      <w:r>
        <w:t>Décomposition de la consultation</w:t>
      </w:r>
      <w:bookmarkEnd w:id="18"/>
    </w:p>
    <w:p w14:paraId="21E156AC" w14:textId="77777777" w:rsidR="00D90A3F" w:rsidRPr="008E1817" w:rsidRDefault="00D90A3F" w:rsidP="00D90A3F">
      <w:pPr>
        <w:keepNext/>
        <w:widowControl w:val="0"/>
        <w:suppressAutoHyphens/>
        <w:jc w:val="both"/>
        <w:outlineLvl w:val="1"/>
        <w:rPr>
          <w:rFonts w:cs="Arial"/>
          <w:b/>
          <w:color w:val="000000" w:themeColor="text1"/>
          <w:sz w:val="22"/>
          <w:szCs w:val="22"/>
          <w:u w:val="single"/>
        </w:rPr>
      </w:pPr>
      <w:bookmarkStart w:id="19" w:name="_Toc350775300"/>
      <w:bookmarkStart w:id="20" w:name="_Toc274644956"/>
      <w:bookmarkStart w:id="21" w:name="_Toc273630238"/>
      <w:bookmarkStart w:id="22" w:name="_Toc273626475"/>
      <w:bookmarkStart w:id="23" w:name="_Toc271617059"/>
      <w:bookmarkStart w:id="24" w:name="_Toc271017735"/>
      <w:bookmarkStart w:id="25" w:name="_Toc267316631"/>
    </w:p>
    <w:p w14:paraId="1C0B55ED" w14:textId="501604BF" w:rsidR="00F83860" w:rsidRPr="0094667D" w:rsidRDefault="002E1723" w:rsidP="002E1723">
      <w:bookmarkStart w:id="26" w:name="_Toc19705747"/>
      <w:bookmarkEnd w:id="16"/>
      <w:bookmarkEnd w:id="17"/>
      <w:bookmarkEnd w:id="19"/>
      <w:bookmarkEnd w:id="20"/>
      <w:bookmarkEnd w:id="21"/>
      <w:bookmarkEnd w:id="22"/>
      <w:bookmarkEnd w:id="23"/>
      <w:bookmarkEnd w:id="24"/>
      <w:bookmarkEnd w:id="25"/>
      <w:r>
        <w:t xml:space="preserve">Les prestations formant un ensemble unique et cohérent, la présente consultation est composée d’un seul lot, conformément à l’article R2113-3 du code de la commande publique. </w:t>
      </w:r>
      <w:bookmarkStart w:id="27" w:name="_Toc372820072"/>
      <w:bookmarkEnd w:id="26"/>
    </w:p>
    <w:p w14:paraId="79EC38B7" w14:textId="77777777" w:rsidR="00D90A3F" w:rsidRDefault="00D90A3F" w:rsidP="00D90A3F">
      <w:pPr>
        <w:jc w:val="both"/>
        <w:rPr>
          <w:rFonts w:cs="Arial"/>
          <w:sz w:val="22"/>
          <w:szCs w:val="22"/>
        </w:rPr>
      </w:pPr>
    </w:p>
    <w:bookmarkEnd w:id="27"/>
    <w:p w14:paraId="5F04D276" w14:textId="0F493E0F" w:rsidR="00D90A3F" w:rsidRDefault="002E1723" w:rsidP="00D90A3F">
      <w:pPr>
        <w:jc w:val="both"/>
      </w:pPr>
      <w:r>
        <w:t>Le marché consiste en un accord-cadre mono-attributaire composite qui s’exécute pour partie à travers des prestations forfaitaires (poste 1 et 2) et pour partie par l’émission de bons de commande (poste 3), en application des dispositions des articles R2162-1 à R2162-6 et dans les conditions fixées aux articles R2162-13 et R 2162-14 du code de la commande publique.</w:t>
      </w:r>
    </w:p>
    <w:p w14:paraId="07DE7ACD" w14:textId="77777777" w:rsidR="002E1723" w:rsidRDefault="002E1723" w:rsidP="00D90A3F">
      <w:pPr>
        <w:jc w:val="both"/>
      </w:pPr>
    </w:p>
    <w:p w14:paraId="7D19CA88" w14:textId="65C99572" w:rsidR="002E1723" w:rsidRPr="00911D19" w:rsidRDefault="002E1723" w:rsidP="00D90A3F">
      <w:pPr>
        <w:jc w:val="both"/>
        <w:rPr>
          <w:rFonts w:cs="Arial"/>
        </w:rPr>
      </w:pPr>
      <w:r w:rsidRPr="00911D19">
        <w:rPr>
          <w:rFonts w:cs="Arial"/>
        </w:rPr>
        <w:t>Il comporte les prestations suivantes :</w:t>
      </w:r>
    </w:p>
    <w:p w14:paraId="2336724A" w14:textId="77777777" w:rsidR="00911D19" w:rsidRPr="00911D19" w:rsidRDefault="00911D19" w:rsidP="00D90A3F">
      <w:pPr>
        <w:jc w:val="both"/>
        <w:rPr>
          <w:rFonts w:cs="Arial"/>
        </w:rPr>
      </w:pPr>
    </w:p>
    <w:p w14:paraId="2FB8190C" w14:textId="33657779" w:rsidR="00911D19" w:rsidRPr="00911D19" w:rsidRDefault="00911D19" w:rsidP="00D90A3F">
      <w:pPr>
        <w:jc w:val="both"/>
        <w:rPr>
          <w:rFonts w:cs="Arial"/>
        </w:rPr>
      </w:pPr>
      <w:r w:rsidRPr="00911D19">
        <w:rPr>
          <w:rFonts w:cs="Arial"/>
          <w:b/>
          <w:bCs/>
        </w:rPr>
        <w:t>Part forfaitaire</w:t>
      </w:r>
      <w:r w:rsidRPr="00911D19">
        <w:rPr>
          <w:rFonts w:cs="Arial"/>
        </w:rPr>
        <w:t xml:space="preserve"> : </w:t>
      </w:r>
    </w:p>
    <w:p w14:paraId="6F282B9A" w14:textId="4FEBE144" w:rsidR="00911D19" w:rsidRPr="00911D19" w:rsidRDefault="00911D19" w:rsidP="00911D19">
      <w:pPr>
        <w:pStyle w:val="Paragraphedeliste"/>
        <w:numPr>
          <w:ilvl w:val="0"/>
          <w:numId w:val="41"/>
        </w:numPr>
        <w:jc w:val="both"/>
        <w:rPr>
          <w:rFonts w:ascii="Arial" w:hAnsi="Arial" w:cs="Arial"/>
          <w:sz w:val="20"/>
        </w:rPr>
      </w:pPr>
      <w:r w:rsidRPr="00911D19">
        <w:rPr>
          <w:rFonts w:ascii="Arial" w:hAnsi="Arial" w:cs="Arial"/>
          <w:b/>
          <w:bCs/>
          <w:sz w:val="20"/>
        </w:rPr>
        <w:lastRenderedPageBreak/>
        <w:t>Poste 1</w:t>
      </w:r>
      <w:r w:rsidRPr="00911D19">
        <w:rPr>
          <w:rFonts w:ascii="Arial" w:hAnsi="Arial" w:cs="Arial"/>
          <w:sz w:val="20"/>
        </w:rPr>
        <w:t xml:space="preserve"> : </w:t>
      </w:r>
      <w:r w:rsidR="009B23B1">
        <w:rPr>
          <w:rFonts w:ascii="Arial" w:hAnsi="Arial" w:cs="Arial"/>
          <w:sz w:val="20"/>
        </w:rPr>
        <w:t>Travaux de remplacement des systèmes de contrôle d’</w:t>
      </w:r>
      <w:proofErr w:type="spellStart"/>
      <w:r w:rsidR="009B23B1">
        <w:rPr>
          <w:rFonts w:ascii="Arial" w:hAnsi="Arial" w:cs="Arial"/>
          <w:sz w:val="20"/>
        </w:rPr>
        <w:t>accés</w:t>
      </w:r>
      <w:proofErr w:type="spellEnd"/>
      <w:r w:rsidR="009B23B1">
        <w:rPr>
          <w:rFonts w:ascii="Arial" w:hAnsi="Arial" w:cs="Arial"/>
          <w:sz w:val="20"/>
        </w:rPr>
        <w:t>, anti-intrusion et transmetteur téléphonique</w:t>
      </w:r>
    </w:p>
    <w:p w14:paraId="6D9804E7" w14:textId="6FA48EE3" w:rsidR="005605C6" w:rsidRPr="00911D19" w:rsidRDefault="009B23B1" w:rsidP="00911D19">
      <w:pPr>
        <w:jc w:val="both"/>
      </w:pPr>
      <w:r>
        <w:t xml:space="preserve">Les prestations attendues sont décrites dans le </w:t>
      </w:r>
      <w:r w:rsidR="005605C6">
        <w:t xml:space="preserve"> CCTP annexé</w:t>
      </w:r>
      <w:r>
        <w:t>.</w:t>
      </w:r>
    </w:p>
    <w:p w14:paraId="275E93F7" w14:textId="77777777" w:rsidR="00911D19" w:rsidRPr="00911D19" w:rsidRDefault="00911D19" w:rsidP="00911D19">
      <w:pPr>
        <w:pStyle w:val="Paragraphedeliste"/>
        <w:ind w:left="1080" w:firstLine="0"/>
        <w:jc w:val="both"/>
      </w:pPr>
    </w:p>
    <w:p w14:paraId="04288B51" w14:textId="13BC7C0A" w:rsidR="00911D19" w:rsidRDefault="00911D19" w:rsidP="00911D19">
      <w:pPr>
        <w:pStyle w:val="Paragraphedeliste"/>
        <w:numPr>
          <w:ilvl w:val="0"/>
          <w:numId w:val="41"/>
        </w:numPr>
        <w:jc w:val="both"/>
        <w:rPr>
          <w:rFonts w:ascii="Arial" w:hAnsi="Arial" w:cs="Arial"/>
          <w:sz w:val="20"/>
        </w:rPr>
      </w:pPr>
      <w:r w:rsidRPr="00911D19">
        <w:rPr>
          <w:rFonts w:ascii="Arial" w:hAnsi="Arial" w:cs="Arial"/>
          <w:b/>
          <w:bCs/>
          <w:sz w:val="20"/>
        </w:rPr>
        <w:t>Poste 2</w:t>
      </w:r>
      <w:r w:rsidRPr="00911D19">
        <w:rPr>
          <w:rFonts w:ascii="Arial" w:hAnsi="Arial" w:cs="Arial"/>
          <w:sz w:val="20"/>
        </w:rPr>
        <w:t> : maintenance préventive de l’intégralité des installations</w:t>
      </w:r>
    </w:p>
    <w:p w14:paraId="01637C9F" w14:textId="77777777" w:rsidR="00911D19" w:rsidRDefault="00911D19" w:rsidP="00911D19">
      <w:pPr>
        <w:jc w:val="both"/>
        <w:rPr>
          <w:rFonts w:cs="Arial"/>
        </w:rPr>
      </w:pPr>
    </w:p>
    <w:p w14:paraId="579E6C14" w14:textId="639253B3" w:rsidR="00911D19" w:rsidRPr="00911D19" w:rsidRDefault="00911D19" w:rsidP="00911D19">
      <w:pPr>
        <w:jc w:val="both"/>
        <w:rPr>
          <w:rFonts w:cs="Arial"/>
        </w:rPr>
      </w:pPr>
      <w:r w:rsidRPr="00911D19">
        <w:rPr>
          <w:rFonts w:cs="Arial"/>
          <w:b/>
          <w:bCs/>
        </w:rPr>
        <w:t>Part à bons de commande</w:t>
      </w:r>
      <w:r w:rsidRPr="00911D19">
        <w:rPr>
          <w:rFonts w:cs="Arial"/>
        </w:rPr>
        <w:t xml:space="preserve"> : </w:t>
      </w:r>
    </w:p>
    <w:p w14:paraId="3A0B6244" w14:textId="0C77B587" w:rsidR="00911D19" w:rsidRPr="00911D19" w:rsidRDefault="00911D19" w:rsidP="00911D19">
      <w:pPr>
        <w:pStyle w:val="Paragraphedeliste"/>
        <w:numPr>
          <w:ilvl w:val="0"/>
          <w:numId w:val="41"/>
        </w:numPr>
        <w:jc w:val="both"/>
        <w:rPr>
          <w:rFonts w:ascii="Arial" w:hAnsi="Arial" w:cs="Arial"/>
          <w:sz w:val="20"/>
        </w:rPr>
      </w:pPr>
      <w:r w:rsidRPr="00911D19">
        <w:rPr>
          <w:rFonts w:ascii="Arial" w:hAnsi="Arial" w:cs="Arial"/>
          <w:b/>
          <w:bCs/>
          <w:sz w:val="20"/>
        </w:rPr>
        <w:t>Poste 3</w:t>
      </w:r>
      <w:r w:rsidRPr="00911D19">
        <w:rPr>
          <w:rFonts w:ascii="Arial" w:hAnsi="Arial" w:cs="Arial"/>
          <w:sz w:val="20"/>
        </w:rPr>
        <w:t xml:space="preserve"> : maintenance </w:t>
      </w:r>
      <w:r w:rsidR="00B029BD">
        <w:rPr>
          <w:rFonts w:ascii="Arial" w:hAnsi="Arial" w:cs="Arial"/>
          <w:sz w:val="20"/>
        </w:rPr>
        <w:t>corrective</w:t>
      </w:r>
      <w:r w:rsidR="00B029BD" w:rsidRPr="00911D19">
        <w:rPr>
          <w:rFonts w:ascii="Arial" w:hAnsi="Arial" w:cs="Arial"/>
          <w:sz w:val="20"/>
        </w:rPr>
        <w:t xml:space="preserve"> </w:t>
      </w:r>
      <w:r w:rsidRPr="00911D19">
        <w:rPr>
          <w:rFonts w:ascii="Arial" w:hAnsi="Arial" w:cs="Arial"/>
          <w:sz w:val="20"/>
        </w:rPr>
        <w:t>de l’intégralité des installations</w:t>
      </w:r>
    </w:p>
    <w:p w14:paraId="0AC04E5C" w14:textId="105BE471" w:rsidR="00911D19" w:rsidRPr="002E1723" w:rsidRDefault="00911D19" w:rsidP="00D90A3F">
      <w:pPr>
        <w:jc w:val="both"/>
        <w:rPr>
          <w:highlight w:val="yellow"/>
        </w:rPr>
      </w:pPr>
    </w:p>
    <w:p w14:paraId="436B51E6" w14:textId="77777777" w:rsidR="00C7423F" w:rsidRPr="003E408F" w:rsidRDefault="00C7423F" w:rsidP="00AB5DB5">
      <w:pPr>
        <w:jc w:val="both"/>
        <w:rPr>
          <w:rFonts w:cs="Arial"/>
          <w:color w:val="000000" w:themeColor="text1"/>
        </w:rPr>
      </w:pPr>
      <w:bookmarkStart w:id="28" w:name="_Toc5181738"/>
    </w:p>
    <w:p w14:paraId="2570DEB4" w14:textId="78A5FAB8" w:rsidR="002E1723" w:rsidRPr="0094667D" w:rsidRDefault="002E1723" w:rsidP="002E1723">
      <w:pPr>
        <w:pStyle w:val="Titre1"/>
      </w:pPr>
      <w:bookmarkStart w:id="29" w:name="_Toc214357903"/>
      <w:bookmarkStart w:id="30" w:name="_Hlk213336303"/>
      <w:r>
        <w:t>Durée du marché et délais d’exécution</w:t>
      </w:r>
      <w:bookmarkEnd w:id="29"/>
    </w:p>
    <w:bookmarkEnd w:id="30"/>
    <w:p w14:paraId="08F2702C" w14:textId="77777777" w:rsidR="00AB5DB5" w:rsidRDefault="00AB5DB5" w:rsidP="001F6805">
      <w:pPr>
        <w:jc w:val="both"/>
        <w:rPr>
          <w:rFonts w:cs="Arial"/>
          <w:color w:val="000000" w:themeColor="text1"/>
        </w:rPr>
      </w:pPr>
    </w:p>
    <w:p w14:paraId="5B1E619E" w14:textId="7AF7F550" w:rsidR="002E1723" w:rsidRPr="0080234B" w:rsidRDefault="002E1723" w:rsidP="002E1723">
      <w:pPr>
        <w:jc w:val="both"/>
        <w:rPr>
          <w:rFonts w:cs="Arial"/>
          <w:color w:val="000000" w:themeColor="text1"/>
        </w:rPr>
      </w:pPr>
      <w:r w:rsidRPr="0080234B">
        <w:rPr>
          <w:rFonts w:cs="Arial"/>
          <w:color w:val="000000" w:themeColor="text1"/>
        </w:rPr>
        <w:t>Le présent marché s’exécute à compter de sa date de notification jusqu’au 31/12/202</w:t>
      </w:r>
      <w:r w:rsidR="0080234B" w:rsidRPr="0080234B">
        <w:rPr>
          <w:rFonts w:cs="Arial"/>
          <w:color w:val="000000" w:themeColor="text1"/>
        </w:rPr>
        <w:t>9</w:t>
      </w:r>
      <w:r w:rsidRPr="0080234B">
        <w:rPr>
          <w:rFonts w:cs="Arial"/>
          <w:color w:val="000000" w:themeColor="text1"/>
        </w:rPr>
        <w:t xml:space="preserve">. </w:t>
      </w:r>
    </w:p>
    <w:p w14:paraId="3793CDD4" w14:textId="77777777" w:rsidR="002E1723" w:rsidRPr="002E1723" w:rsidRDefault="002E1723" w:rsidP="002E1723">
      <w:pPr>
        <w:jc w:val="both"/>
        <w:rPr>
          <w:rFonts w:cs="Arial"/>
          <w:color w:val="000000" w:themeColor="text1"/>
          <w:highlight w:val="yellow"/>
        </w:rPr>
      </w:pPr>
    </w:p>
    <w:p w14:paraId="3C4C1947" w14:textId="77777777" w:rsidR="002E1723" w:rsidRPr="0080234B" w:rsidRDefault="002E1723" w:rsidP="002E1723">
      <w:pPr>
        <w:jc w:val="both"/>
        <w:rPr>
          <w:rFonts w:cs="Arial"/>
          <w:color w:val="000000" w:themeColor="text1"/>
        </w:rPr>
      </w:pPr>
      <w:r w:rsidRPr="0080234B">
        <w:rPr>
          <w:rFonts w:cs="Arial"/>
          <w:color w:val="000000" w:themeColor="text1"/>
        </w:rPr>
        <w:t>Il n’est pas reconductible.</w:t>
      </w:r>
    </w:p>
    <w:p w14:paraId="4E729BC6" w14:textId="77777777" w:rsidR="002E1723" w:rsidRPr="002E1723" w:rsidRDefault="002E1723" w:rsidP="002E1723">
      <w:pPr>
        <w:jc w:val="both"/>
        <w:rPr>
          <w:rFonts w:cs="Arial"/>
          <w:color w:val="000000" w:themeColor="text1"/>
          <w:highlight w:val="yellow"/>
        </w:rPr>
      </w:pPr>
    </w:p>
    <w:p w14:paraId="12906F64" w14:textId="1DCED2C0" w:rsidR="002E1723" w:rsidRDefault="002E1723" w:rsidP="002E1723">
      <w:pPr>
        <w:jc w:val="both"/>
        <w:rPr>
          <w:rFonts w:cs="Arial"/>
          <w:color w:val="000000" w:themeColor="text1"/>
        </w:rPr>
      </w:pPr>
      <w:r w:rsidRPr="0080234B">
        <w:rPr>
          <w:rFonts w:cs="Arial"/>
          <w:color w:val="000000" w:themeColor="text1"/>
        </w:rPr>
        <w:t>Toutes les prestations à prix unitaire peuvent être commandées jusqu’au dernier jour de validité du marché et s’exécuter au-delà du terme du marché dans la limite de 3 mois après la fin du marché.</w:t>
      </w:r>
      <w:r w:rsidRPr="002E1723">
        <w:rPr>
          <w:rFonts w:cs="Arial"/>
          <w:color w:val="000000" w:themeColor="text1"/>
        </w:rPr>
        <w:t xml:space="preserve">   </w:t>
      </w:r>
      <w:bookmarkStart w:id="31" w:name="_GoBack"/>
      <w:bookmarkEnd w:id="31"/>
    </w:p>
    <w:p w14:paraId="701D9DF7" w14:textId="77777777" w:rsidR="00CC7465" w:rsidRDefault="00CC7465" w:rsidP="002E1723">
      <w:pPr>
        <w:jc w:val="both"/>
        <w:rPr>
          <w:rFonts w:cs="Arial"/>
          <w:color w:val="000000" w:themeColor="text1"/>
        </w:rPr>
      </w:pPr>
    </w:p>
    <w:p w14:paraId="0CE79893" w14:textId="47B28D3C" w:rsidR="00CC7465" w:rsidRPr="0094667D" w:rsidRDefault="00CC7465" w:rsidP="00CC7465">
      <w:pPr>
        <w:pStyle w:val="Titre1"/>
      </w:pPr>
      <w:bookmarkStart w:id="32" w:name="_Toc214357904"/>
      <w:r>
        <w:t>Montants du contrat</w:t>
      </w:r>
      <w:bookmarkEnd w:id="32"/>
    </w:p>
    <w:p w14:paraId="1498D6BB" w14:textId="77777777" w:rsidR="00CC7465" w:rsidRDefault="00CC7465" w:rsidP="002E1723">
      <w:pPr>
        <w:jc w:val="both"/>
        <w:rPr>
          <w:rFonts w:cs="Arial"/>
          <w:color w:val="000000" w:themeColor="text1"/>
        </w:rPr>
      </w:pPr>
    </w:p>
    <w:p w14:paraId="2FDCDAC0" w14:textId="4527504E" w:rsidR="00CC7465" w:rsidRDefault="00CC7465" w:rsidP="002E1723">
      <w:pPr>
        <w:jc w:val="both"/>
        <w:rPr>
          <w:rFonts w:cs="Arial"/>
          <w:color w:val="000000" w:themeColor="text1"/>
        </w:rPr>
      </w:pPr>
      <w:r>
        <w:rPr>
          <w:rFonts w:cs="Arial"/>
          <w:color w:val="000000" w:themeColor="text1"/>
        </w:rPr>
        <w:t xml:space="preserve">Le </w:t>
      </w:r>
      <w:r w:rsidRPr="00CC7465">
        <w:rPr>
          <w:rFonts w:cs="Arial"/>
          <w:b/>
          <w:bCs/>
          <w:color w:val="000000" w:themeColor="text1"/>
        </w:rPr>
        <w:t>montant minimum du contrat</w:t>
      </w:r>
      <w:r>
        <w:rPr>
          <w:rFonts w:cs="Arial"/>
          <w:color w:val="000000" w:themeColor="text1"/>
        </w:rPr>
        <w:t xml:space="preserve"> correspond au montant forfaitaire du Poste 1</w:t>
      </w:r>
      <w:r w:rsidR="009A2B08">
        <w:rPr>
          <w:rFonts w:cs="Arial"/>
          <w:color w:val="000000" w:themeColor="text1"/>
        </w:rPr>
        <w:t xml:space="preserve"> + </w:t>
      </w:r>
      <w:r w:rsidR="009B23B1">
        <w:rPr>
          <w:rFonts w:cs="Arial"/>
          <w:color w:val="000000" w:themeColor="text1"/>
        </w:rPr>
        <w:t xml:space="preserve">du </w:t>
      </w:r>
      <w:r w:rsidR="009A2B08">
        <w:rPr>
          <w:rFonts w:cs="Arial"/>
          <w:color w:val="000000" w:themeColor="text1"/>
        </w:rPr>
        <w:t>Poste 2</w:t>
      </w:r>
      <w:r>
        <w:rPr>
          <w:rFonts w:cs="Arial"/>
          <w:color w:val="000000" w:themeColor="text1"/>
        </w:rPr>
        <w:t>, détaillé dans l‘annexe financière.</w:t>
      </w:r>
    </w:p>
    <w:p w14:paraId="5717893C" w14:textId="77777777" w:rsidR="00CC7465" w:rsidRDefault="00CC7465" w:rsidP="002E1723">
      <w:pPr>
        <w:jc w:val="both"/>
        <w:rPr>
          <w:rFonts w:cs="Arial"/>
          <w:color w:val="000000" w:themeColor="text1"/>
        </w:rPr>
      </w:pPr>
    </w:p>
    <w:p w14:paraId="4239140C" w14:textId="10409CE0" w:rsidR="00CC7465" w:rsidRDefault="00CC7465" w:rsidP="002E1723">
      <w:pPr>
        <w:jc w:val="both"/>
        <w:rPr>
          <w:rFonts w:cs="Arial"/>
          <w:color w:val="000000" w:themeColor="text1"/>
        </w:rPr>
      </w:pPr>
      <w:r>
        <w:rPr>
          <w:rFonts w:cs="Arial"/>
          <w:color w:val="000000" w:themeColor="text1"/>
        </w:rPr>
        <w:t xml:space="preserve">Le </w:t>
      </w:r>
      <w:r w:rsidRPr="00CC7465">
        <w:rPr>
          <w:rFonts w:cs="Arial"/>
          <w:b/>
          <w:bCs/>
          <w:color w:val="000000" w:themeColor="text1"/>
        </w:rPr>
        <w:t>montant maximum du contrat est fixé à 25 000 € HT</w:t>
      </w:r>
      <w:r>
        <w:rPr>
          <w:rFonts w:cs="Arial"/>
          <w:color w:val="000000" w:themeColor="text1"/>
        </w:rPr>
        <w:t xml:space="preserve"> soit 30 000 € </w:t>
      </w:r>
      <w:r w:rsidR="009A2B08">
        <w:rPr>
          <w:rFonts w:cs="Arial"/>
          <w:color w:val="000000" w:themeColor="text1"/>
        </w:rPr>
        <w:t>TTC</w:t>
      </w:r>
      <w:r>
        <w:rPr>
          <w:rFonts w:cs="Arial"/>
          <w:color w:val="000000" w:themeColor="text1"/>
        </w:rPr>
        <w:t xml:space="preserve"> et correspond au mo</w:t>
      </w:r>
      <w:r w:rsidR="009A2B08">
        <w:rPr>
          <w:rFonts w:cs="Arial"/>
          <w:color w:val="000000" w:themeColor="text1"/>
        </w:rPr>
        <w:t>nt</w:t>
      </w:r>
      <w:r>
        <w:rPr>
          <w:rFonts w:cs="Arial"/>
          <w:color w:val="000000" w:themeColor="text1"/>
        </w:rPr>
        <w:t>ant minimum</w:t>
      </w:r>
      <w:r w:rsidR="009A2B08">
        <w:rPr>
          <w:rFonts w:cs="Arial"/>
          <w:color w:val="000000" w:themeColor="text1"/>
        </w:rPr>
        <w:t xml:space="preserve"> mentionné ci-dessus</w:t>
      </w:r>
      <w:r>
        <w:rPr>
          <w:rFonts w:cs="Arial"/>
          <w:color w:val="000000" w:themeColor="text1"/>
        </w:rPr>
        <w:t xml:space="preserve"> </w:t>
      </w:r>
      <w:r w:rsidR="009A2B08">
        <w:rPr>
          <w:rFonts w:cs="Arial"/>
          <w:color w:val="000000" w:themeColor="text1"/>
        </w:rPr>
        <w:t>augmenté d</w:t>
      </w:r>
      <w:r>
        <w:rPr>
          <w:rFonts w:cs="Arial"/>
          <w:color w:val="000000" w:themeColor="text1"/>
        </w:rPr>
        <w:t xml:space="preserve">es éventuels coûts de la maintenance </w:t>
      </w:r>
      <w:r w:rsidR="009A2B08">
        <w:rPr>
          <w:rFonts w:cs="Arial"/>
          <w:color w:val="000000" w:themeColor="text1"/>
        </w:rPr>
        <w:t>corrective</w:t>
      </w:r>
      <w:r>
        <w:rPr>
          <w:rFonts w:cs="Arial"/>
          <w:color w:val="000000" w:themeColor="text1"/>
        </w:rPr>
        <w:t xml:space="preserve"> (</w:t>
      </w:r>
      <w:r w:rsidR="009A2B08">
        <w:rPr>
          <w:rFonts w:cs="Arial"/>
          <w:color w:val="000000" w:themeColor="text1"/>
        </w:rPr>
        <w:t>P</w:t>
      </w:r>
      <w:r>
        <w:rPr>
          <w:rFonts w:cs="Arial"/>
          <w:color w:val="000000" w:themeColor="text1"/>
        </w:rPr>
        <w:t>oste 3)</w:t>
      </w:r>
      <w:r w:rsidR="009B23B1">
        <w:rPr>
          <w:rFonts w:cs="Arial"/>
          <w:color w:val="000000" w:themeColor="text1"/>
        </w:rPr>
        <w:t>.</w:t>
      </w:r>
    </w:p>
    <w:p w14:paraId="63B56703" w14:textId="77777777" w:rsidR="00CC7465" w:rsidRDefault="00CC7465" w:rsidP="002E1723">
      <w:pPr>
        <w:jc w:val="both"/>
        <w:rPr>
          <w:rFonts w:cs="Arial"/>
          <w:color w:val="000000" w:themeColor="text1"/>
        </w:rPr>
      </w:pPr>
    </w:p>
    <w:p w14:paraId="57C60A4B" w14:textId="77777777" w:rsidR="00CF7288" w:rsidRPr="0094667D" w:rsidRDefault="00CF7288" w:rsidP="005E5AE2">
      <w:pPr>
        <w:pStyle w:val="Titre1"/>
      </w:pPr>
      <w:bookmarkStart w:id="33" w:name="_Toc345926518"/>
      <w:bookmarkStart w:id="34" w:name="_Toc19705749"/>
      <w:bookmarkStart w:id="35" w:name="_Toc214357905"/>
      <w:bookmarkEnd w:id="28"/>
      <w:bookmarkEnd w:id="33"/>
      <w:r w:rsidRPr="0094667D">
        <w:t>Intervenants</w:t>
      </w:r>
      <w:bookmarkEnd w:id="34"/>
      <w:bookmarkEnd w:id="35"/>
    </w:p>
    <w:p w14:paraId="6385D5EE" w14:textId="77777777" w:rsidR="00D90A3F" w:rsidRPr="0094667D" w:rsidRDefault="00D90A3F" w:rsidP="00D90A3F">
      <w:pPr>
        <w:rPr>
          <w:rFonts w:cs="Arial"/>
          <w:sz w:val="22"/>
          <w:szCs w:val="22"/>
        </w:rPr>
      </w:pPr>
      <w:bookmarkStart w:id="36" w:name="_Toc450830119"/>
    </w:p>
    <w:p w14:paraId="206D00E0" w14:textId="6BFE8CEC" w:rsidR="00486DE2" w:rsidRPr="00C74FCD" w:rsidRDefault="003B2EBB" w:rsidP="00486DE2">
      <w:pPr>
        <w:rPr>
          <w:rFonts w:cs="Arial"/>
          <w:b/>
          <w:u w:val="single"/>
        </w:rPr>
      </w:pPr>
      <w:r>
        <w:rPr>
          <w:rFonts w:cs="Arial"/>
          <w:b/>
          <w:u w:val="single"/>
        </w:rPr>
        <w:t xml:space="preserve">ASP </w:t>
      </w:r>
      <w:r w:rsidR="00486DE2" w:rsidRPr="00C74FCD">
        <w:rPr>
          <w:rFonts w:cs="Arial"/>
          <w:b/>
          <w:u w:val="single"/>
        </w:rPr>
        <w:t>:</w:t>
      </w:r>
    </w:p>
    <w:p w14:paraId="10C75D0E" w14:textId="77777777" w:rsidR="00486DE2" w:rsidRDefault="00486DE2" w:rsidP="00486DE2">
      <w:pPr>
        <w:rPr>
          <w:rFonts w:cs="Arial"/>
        </w:rPr>
      </w:pPr>
    </w:p>
    <w:p w14:paraId="54E6F6DC" w14:textId="138D572E" w:rsidR="00486DE2" w:rsidRPr="003C6750" w:rsidRDefault="00CD120D" w:rsidP="00486DE2">
      <w:pPr>
        <w:rPr>
          <w:rStyle w:val="Lienhypertexte"/>
          <w:rFonts w:cs="Arial"/>
          <w:color w:val="000000" w:themeColor="text1"/>
        </w:rPr>
      </w:pPr>
      <w:hyperlink r:id="rId13" w:history="1">
        <w:r w:rsidR="003C6750" w:rsidRPr="003C6750">
          <w:rPr>
            <w:rStyle w:val="Lienhypertexte"/>
            <w:rFonts w:cs="Arial"/>
          </w:rPr>
          <w:t>dfjl-sps@asp.gouv.fr</w:t>
        </w:r>
      </w:hyperlink>
    </w:p>
    <w:p w14:paraId="4A1FC1BE" w14:textId="05D7983F" w:rsidR="003C6750" w:rsidRPr="003C6750" w:rsidRDefault="00CD120D" w:rsidP="00486DE2">
      <w:pPr>
        <w:rPr>
          <w:rStyle w:val="Lienhypertexte"/>
          <w:rFonts w:cs="Arial"/>
          <w:color w:val="000000" w:themeColor="text1"/>
        </w:rPr>
      </w:pPr>
      <w:hyperlink r:id="rId14" w:history="1">
        <w:r w:rsidR="003C6750" w:rsidRPr="003C6750">
          <w:rPr>
            <w:rStyle w:val="Lienhypertexte"/>
            <w:rFonts w:cs="Arial"/>
          </w:rPr>
          <w:t>logistique-occitanie@asp.gouv.fr</w:t>
        </w:r>
      </w:hyperlink>
    </w:p>
    <w:p w14:paraId="7C7959D7" w14:textId="240330CF" w:rsidR="003C6750" w:rsidRDefault="00CD120D" w:rsidP="00486DE2">
      <w:pPr>
        <w:rPr>
          <w:rFonts w:cs="Arial"/>
        </w:rPr>
      </w:pPr>
      <w:hyperlink r:id="rId15" w:history="1">
        <w:r w:rsidR="003C6750" w:rsidRPr="003C6750">
          <w:rPr>
            <w:rStyle w:val="Lienhypertexte"/>
            <w:rFonts w:cs="Arial"/>
          </w:rPr>
          <w:t>cidr-occitanie@asp.gouv.fr</w:t>
        </w:r>
      </w:hyperlink>
      <w:r w:rsidR="003C6750">
        <w:rPr>
          <w:rStyle w:val="Lienhypertexte"/>
          <w:rFonts w:cs="Arial"/>
          <w:color w:val="000000" w:themeColor="text1"/>
        </w:rPr>
        <w:t xml:space="preserve"> </w:t>
      </w:r>
    </w:p>
    <w:p w14:paraId="3B9935C1" w14:textId="77777777" w:rsidR="00486DE2" w:rsidRDefault="00486DE2" w:rsidP="00486DE2">
      <w:pPr>
        <w:rPr>
          <w:rFonts w:cs="Arial"/>
        </w:rPr>
      </w:pPr>
    </w:p>
    <w:p w14:paraId="1105B2F1" w14:textId="4E86A460" w:rsidR="00486DE2" w:rsidRPr="003B2EBB" w:rsidRDefault="003B2EBB" w:rsidP="00486DE2">
      <w:pPr>
        <w:rPr>
          <w:rFonts w:cs="Arial"/>
          <w:b/>
          <w:u w:val="single"/>
        </w:rPr>
      </w:pPr>
      <w:r w:rsidRPr="003B2EBB">
        <w:rPr>
          <w:rFonts w:cs="Arial"/>
          <w:b/>
          <w:u w:val="single"/>
        </w:rPr>
        <w:t>Titulaire :</w:t>
      </w:r>
    </w:p>
    <w:p w14:paraId="1E5CD2E4" w14:textId="77777777" w:rsidR="003B2EBB" w:rsidRDefault="003B2EBB" w:rsidP="00486DE2">
      <w:pPr>
        <w:rPr>
          <w:rFonts w:cs="Arial"/>
        </w:rPr>
      </w:pPr>
    </w:p>
    <w:p w14:paraId="22AE7EDA" w14:textId="77777777" w:rsidR="00084F3C" w:rsidRDefault="00486DE2" w:rsidP="00D90A3F">
      <w:pPr>
        <w:rPr>
          <w:rFonts w:cs="Arial"/>
          <w:b/>
        </w:rPr>
      </w:pPr>
      <w:r>
        <w:rPr>
          <w:rFonts w:cs="Arial"/>
        </w:rPr>
        <w:t xml:space="preserve">L’entreprise indiquera ci-dessous le nom, la fonction et les coordonnées </w:t>
      </w:r>
      <w:r w:rsidR="009C0CD5">
        <w:rPr>
          <w:rFonts w:cs="Arial"/>
        </w:rPr>
        <w:t xml:space="preserve">(mail et téléphone) </w:t>
      </w:r>
      <w:r>
        <w:rPr>
          <w:rFonts w:cs="Arial"/>
        </w:rPr>
        <w:t>du chargé d’</w:t>
      </w:r>
      <w:r w:rsidR="009C0CD5">
        <w:rPr>
          <w:rFonts w:cs="Arial"/>
        </w:rPr>
        <w:t>affaire, qui sera l’interlocuteur privilégié pour la réalisation de ce contrat avec la maitrise d’ouvrage :</w:t>
      </w:r>
    </w:p>
    <w:p w14:paraId="1B45269F" w14:textId="77777777" w:rsidR="00486DE2" w:rsidRDefault="00486DE2" w:rsidP="00D90A3F">
      <w:pPr>
        <w:rPr>
          <w:rFonts w:cs="Arial"/>
        </w:rPr>
      </w:pPr>
    </w:p>
    <w:p w14:paraId="46E768CB" w14:textId="6597C192" w:rsidR="009C0CD5" w:rsidRPr="003C6750" w:rsidRDefault="009C0CD5" w:rsidP="00D90A3F">
      <w:pPr>
        <w:rPr>
          <w:rFonts w:cs="Arial"/>
        </w:rPr>
      </w:pPr>
      <w:r w:rsidRPr="003C6750">
        <w:rPr>
          <w:rFonts w:cs="Arial"/>
        </w:rPr>
        <w:t>Nom : ………………….</w:t>
      </w:r>
      <w:r w:rsidR="008979A2" w:rsidRPr="003C6750">
        <w:rPr>
          <w:rFonts w:cs="Arial"/>
        </w:rPr>
        <w:t xml:space="preserve"> </w:t>
      </w:r>
      <w:r w:rsidR="001314ED" w:rsidRPr="003C6750">
        <w:rPr>
          <w:rFonts w:cs="Arial"/>
        </w:rPr>
        <w:t>………………………………………………</w:t>
      </w:r>
      <w:proofErr w:type="gramStart"/>
      <w:r w:rsidR="001314ED" w:rsidRPr="003C6750">
        <w:rPr>
          <w:rFonts w:cs="Arial"/>
        </w:rPr>
        <w:t>..</w:t>
      </w:r>
      <w:r w:rsidR="008979A2" w:rsidRPr="003C6750">
        <w:rPr>
          <w:rFonts w:cs="Arial"/>
        </w:rPr>
        <w:t>(</w:t>
      </w:r>
      <w:proofErr w:type="gramEnd"/>
      <w:r w:rsidR="008979A2" w:rsidRPr="003C6750">
        <w:rPr>
          <w:rFonts w:cs="Arial"/>
        </w:rPr>
        <w:t>à renseigner)</w:t>
      </w:r>
    </w:p>
    <w:p w14:paraId="36AC1514" w14:textId="4E2B29F6" w:rsidR="009C0CD5" w:rsidRPr="003C6750" w:rsidRDefault="009C0CD5" w:rsidP="00D90A3F">
      <w:pPr>
        <w:rPr>
          <w:rFonts w:cs="Arial"/>
        </w:rPr>
      </w:pPr>
      <w:r w:rsidRPr="003C6750">
        <w:rPr>
          <w:rFonts w:cs="Arial"/>
        </w:rPr>
        <w:t>Fonction : ………………</w:t>
      </w:r>
      <w:r w:rsidR="001314ED" w:rsidRPr="003C6750">
        <w:rPr>
          <w:rFonts w:cs="Arial"/>
        </w:rPr>
        <w:t>………………………………………………</w:t>
      </w:r>
      <w:proofErr w:type="gramStart"/>
      <w:r w:rsidR="001314ED" w:rsidRPr="003C6750">
        <w:rPr>
          <w:rFonts w:cs="Arial"/>
        </w:rPr>
        <w:t>.</w:t>
      </w:r>
      <w:r w:rsidR="008979A2" w:rsidRPr="003C6750">
        <w:rPr>
          <w:rFonts w:cs="Arial"/>
        </w:rPr>
        <w:t>(</w:t>
      </w:r>
      <w:proofErr w:type="gramEnd"/>
      <w:r w:rsidR="008979A2" w:rsidRPr="003C6750">
        <w:rPr>
          <w:rFonts w:cs="Arial"/>
        </w:rPr>
        <w:t>à renseigner)</w:t>
      </w:r>
    </w:p>
    <w:p w14:paraId="02B1783C" w14:textId="4EA3CA91" w:rsidR="009C0CD5" w:rsidRPr="003C6750" w:rsidRDefault="009C0CD5" w:rsidP="00D90A3F">
      <w:pPr>
        <w:rPr>
          <w:rFonts w:cs="Arial"/>
        </w:rPr>
      </w:pPr>
      <w:r w:rsidRPr="003C6750">
        <w:rPr>
          <w:rFonts w:cs="Arial"/>
        </w:rPr>
        <w:t>Coordonnées </w:t>
      </w:r>
      <w:r w:rsidR="00AB5DB5" w:rsidRPr="003C6750">
        <w:rPr>
          <w:rFonts w:cs="Arial"/>
        </w:rPr>
        <w:t xml:space="preserve">téléphonique </w:t>
      </w:r>
      <w:r w:rsidRPr="003C6750">
        <w:rPr>
          <w:rFonts w:cs="Arial"/>
        </w:rPr>
        <w:t>: ……………</w:t>
      </w:r>
      <w:r w:rsidR="001314ED" w:rsidRPr="003C6750">
        <w:rPr>
          <w:rFonts w:cs="Arial"/>
        </w:rPr>
        <w:t>…………………………</w:t>
      </w:r>
      <w:proofErr w:type="gramStart"/>
      <w:r w:rsidR="001314ED" w:rsidRPr="003C6750">
        <w:rPr>
          <w:rFonts w:cs="Arial"/>
        </w:rPr>
        <w:t>…</w:t>
      </w:r>
      <w:r w:rsidR="008979A2" w:rsidRPr="003C6750">
        <w:rPr>
          <w:rFonts w:cs="Arial"/>
        </w:rPr>
        <w:t>(</w:t>
      </w:r>
      <w:proofErr w:type="gramEnd"/>
      <w:r w:rsidR="008979A2" w:rsidRPr="003C6750">
        <w:rPr>
          <w:rFonts w:cs="Arial"/>
        </w:rPr>
        <w:t>à renseigner)</w:t>
      </w:r>
    </w:p>
    <w:p w14:paraId="6D5E52B6" w14:textId="701E2516" w:rsidR="00486DE2" w:rsidRDefault="00AB5DB5" w:rsidP="00D90A3F">
      <w:pPr>
        <w:rPr>
          <w:rFonts w:cs="Arial"/>
        </w:rPr>
      </w:pPr>
      <w:r w:rsidRPr="003C6750">
        <w:rPr>
          <w:rFonts w:cs="Arial"/>
        </w:rPr>
        <w:t>Mail :</w:t>
      </w:r>
      <w:r w:rsidR="001314ED" w:rsidRPr="003C6750">
        <w:rPr>
          <w:rFonts w:cs="Arial"/>
        </w:rPr>
        <w:t xml:space="preserve"> ……………………………………………………………………</w:t>
      </w:r>
      <w:proofErr w:type="gramStart"/>
      <w:r w:rsidR="001314ED" w:rsidRPr="003C6750">
        <w:rPr>
          <w:rFonts w:cs="Arial"/>
        </w:rPr>
        <w:t>.(</w:t>
      </w:r>
      <w:proofErr w:type="gramEnd"/>
      <w:r w:rsidR="001314ED" w:rsidRPr="003C6750">
        <w:rPr>
          <w:rFonts w:cs="Arial"/>
        </w:rPr>
        <w:t>à renseigner)</w:t>
      </w:r>
    </w:p>
    <w:p w14:paraId="569803CF" w14:textId="77777777" w:rsidR="006B0E30" w:rsidRPr="0094667D" w:rsidRDefault="00AF6F01" w:rsidP="005E5AE2">
      <w:pPr>
        <w:pStyle w:val="Titre1"/>
      </w:pPr>
      <w:bookmarkStart w:id="37" w:name="_Toc214357906"/>
      <w:r w:rsidRPr="0094667D">
        <w:t>Description de</w:t>
      </w:r>
      <w:r w:rsidR="004530EB" w:rsidRPr="0094667D">
        <w:t>s</w:t>
      </w:r>
      <w:r w:rsidRPr="0094667D">
        <w:t xml:space="preserve"> </w:t>
      </w:r>
      <w:r w:rsidR="003B15DE">
        <w:t>prestations attendues</w:t>
      </w:r>
      <w:bookmarkEnd w:id="37"/>
    </w:p>
    <w:p w14:paraId="20D6F823" w14:textId="77777777" w:rsidR="006B0E30" w:rsidRPr="00D80DBB" w:rsidRDefault="006B0E30" w:rsidP="006B0E30">
      <w:pPr>
        <w:autoSpaceDE w:val="0"/>
        <w:autoSpaceDN w:val="0"/>
        <w:adjustRightInd w:val="0"/>
        <w:jc w:val="center"/>
        <w:rPr>
          <w:rFonts w:cs="Arial"/>
          <w:b/>
          <w:bCs/>
          <w:sz w:val="22"/>
          <w:szCs w:val="22"/>
          <w:bdr w:val="single" w:sz="4" w:space="0" w:color="auto"/>
        </w:rPr>
      </w:pPr>
    </w:p>
    <w:p w14:paraId="5CF29194" w14:textId="77777777" w:rsidR="002E1723" w:rsidRDefault="002E1723" w:rsidP="002E1723">
      <w:pPr>
        <w:jc w:val="both"/>
        <w:rPr>
          <w:rFonts w:cs="Arial"/>
          <w:color w:val="000000"/>
        </w:rPr>
      </w:pPr>
      <w:r w:rsidRPr="003C6750">
        <w:rPr>
          <w:rFonts w:cs="Arial"/>
          <w:color w:val="000000"/>
        </w:rPr>
        <w:t>Les prestations attendues et les spécifications techniques sont décrites :</w:t>
      </w:r>
    </w:p>
    <w:p w14:paraId="24186777" w14:textId="77777777" w:rsidR="003C6750" w:rsidRPr="003C6750" w:rsidRDefault="003C6750" w:rsidP="002E1723">
      <w:pPr>
        <w:jc w:val="both"/>
        <w:rPr>
          <w:rFonts w:cs="Arial"/>
          <w:color w:val="000000"/>
        </w:rPr>
      </w:pPr>
    </w:p>
    <w:p w14:paraId="60C7BC05" w14:textId="15048154" w:rsidR="002E1723" w:rsidRDefault="002E1723" w:rsidP="002E1723">
      <w:pPr>
        <w:jc w:val="both"/>
        <w:rPr>
          <w:rFonts w:cs="Arial"/>
          <w:color w:val="000000"/>
        </w:rPr>
      </w:pPr>
      <w:r w:rsidRPr="003C6750">
        <w:rPr>
          <w:rFonts w:cs="Arial"/>
          <w:color w:val="000000"/>
        </w:rPr>
        <w:t>- pour la partie</w:t>
      </w:r>
      <w:r w:rsidRPr="003C6750">
        <w:rPr>
          <w:rFonts w:cs="Arial"/>
          <w:b/>
          <w:bCs/>
          <w:color w:val="000000"/>
        </w:rPr>
        <w:t xml:space="preserve"> Travaux</w:t>
      </w:r>
      <w:r w:rsidRPr="003C6750">
        <w:rPr>
          <w:rFonts w:cs="Arial"/>
          <w:color w:val="000000"/>
        </w:rPr>
        <w:t xml:space="preserve">, </w:t>
      </w:r>
      <w:r w:rsidR="003C6750" w:rsidRPr="003C6750">
        <w:rPr>
          <w:rFonts w:cs="Arial"/>
          <w:color w:val="000000"/>
        </w:rPr>
        <w:t>dans le document « </w:t>
      </w:r>
      <w:r w:rsidR="00F24701">
        <w:rPr>
          <w:rFonts w:cs="Arial"/>
          <w:color w:val="000000"/>
        </w:rPr>
        <w:t xml:space="preserve">CCTP </w:t>
      </w:r>
      <w:r w:rsidR="003C6750" w:rsidRPr="003C6750">
        <w:rPr>
          <w:rFonts w:cs="Arial"/>
          <w:color w:val="000000"/>
        </w:rPr>
        <w:t xml:space="preserve">pour le remplacement des systèmes de CA-AI-TT du site de </w:t>
      </w:r>
      <w:r w:rsidR="0088625E">
        <w:rPr>
          <w:rFonts w:cs="Arial"/>
          <w:color w:val="000000"/>
        </w:rPr>
        <w:t>Balma</w:t>
      </w:r>
      <w:r w:rsidR="0088625E" w:rsidRPr="003C6750">
        <w:rPr>
          <w:rFonts w:cs="Arial"/>
          <w:color w:val="000000"/>
        </w:rPr>
        <w:t xml:space="preserve"> </w:t>
      </w:r>
      <w:r w:rsidR="003C6750" w:rsidRPr="003C6750">
        <w:rPr>
          <w:rFonts w:cs="Arial"/>
          <w:color w:val="000000"/>
        </w:rPr>
        <w:t xml:space="preserve">et </w:t>
      </w:r>
      <w:r w:rsidR="009B23B1">
        <w:rPr>
          <w:rFonts w:cs="Arial"/>
          <w:color w:val="000000"/>
        </w:rPr>
        <w:t>l</w:t>
      </w:r>
      <w:r w:rsidR="003C6750" w:rsidRPr="003C6750">
        <w:rPr>
          <w:rFonts w:cs="Arial"/>
          <w:color w:val="000000"/>
        </w:rPr>
        <w:t>es</w:t>
      </w:r>
      <w:r w:rsidR="00EF650F">
        <w:rPr>
          <w:rFonts w:cs="Arial"/>
          <w:color w:val="000000"/>
        </w:rPr>
        <w:t xml:space="preserve"> </w:t>
      </w:r>
      <w:r w:rsidR="003C6750" w:rsidRPr="003C6750">
        <w:rPr>
          <w:rFonts w:cs="Arial"/>
          <w:color w:val="000000"/>
        </w:rPr>
        <w:t xml:space="preserve">annexes </w:t>
      </w:r>
      <w:r w:rsidR="003C6750">
        <w:rPr>
          <w:rFonts w:cs="Arial"/>
          <w:color w:val="000000"/>
        </w:rPr>
        <w:t>(plans</w:t>
      </w:r>
      <w:r w:rsidR="009B23B1">
        <w:rPr>
          <w:rFonts w:cs="Arial"/>
          <w:color w:val="000000"/>
        </w:rPr>
        <w:t xml:space="preserve"> d’implantation</w:t>
      </w:r>
      <w:r w:rsidR="003C6750">
        <w:rPr>
          <w:rFonts w:cs="Arial"/>
          <w:color w:val="000000"/>
        </w:rPr>
        <w:t xml:space="preserve">, </w:t>
      </w:r>
      <w:r w:rsidR="0088625E">
        <w:rPr>
          <w:rFonts w:cs="Arial"/>
          <w:color w:val="000000"/>
        </w:rPr>
        <w:t>annexe 1</w:t>
      </w:r>
      <w:r w:rsidR="009B23B1">
        <w:rPr>
          <w:rFonts w:cs="Arial"/>
          <w:color w:val="000000"/>
        </w:rPr>
        <w:t xml:space="preserve"> technique</w:t>
      </w:r>
      <w:r w:rsidR="0088625E">
        <w:rPr>
          <w:rFonts w:cs="Arial"/>
          <w:color w:val="000000"/>
        </w:rPr>
        <w:t xml:space="preserve"> - </w:t>
      </w:r>
      <w:r w:rsidR="003C6750">
        <w:rPr>
          <w:rFonts w:cs="Arial"/>
          <w:color w:val="000000"/>
        </w:rPr>
        <w:t>matériels à proposer)</w:t>
      </w:r>
    </w:p>
    <w:p w14:paraId="3B6DA76A" w14:textId="77777777" w:rsidR="003C6750" w:rsidRPr="003C6750" w:rsidRDefault="003C6750" w:rsidP="002E1723">
      <w:pPr>
        <w:jc w:val="both"/>
        <w:rPr>
          <w:rFonts w:cs="Arial"/>
          <w:color w:val="000000"/>
        </w:rPr>
      </w:pPr>
    </w:p>
    <w:p w14:paraId="6985032D" w14:textId="298A06A8" w:rsidR="002E1723" w:rsidRPr="00FA6271" w:rsidRDefault="002E1723" w:rsidP="002E1723">
      <w:pPr>
        <w:jc w:val="both"/>
        <w:rPr>
          <w:rFonts w:cs="Arial"/>
          <w:color w:val="000000"/>
        </w:rPr>
      </w:pPr>
      <w:r w:rsidRPr="00FA6271">
        <w:rPr>
          <w:rFonts w:cs="Arial"/>
          <w:color w:val="000000"/>
        </w:rPr>
        <w:t xml:space="preserve">- et pour la partie </w:t>
      </w:r>
      <w:r w:rsidRPr="00FA6271">
        <w:rPr>
          <w:rFonts w:cs="Arial"/>
          <w:b/>
          <w:bCs/>
          <w:color w:val="000000"/>
        </w:rPr>
        <w:t>Maintenance</w:t>
      </w:r>
      <w:r w:rsidRPr="00FA6271">
        <w:rPr>
          <w:rFonts w:cs="Arial"/>
          <w:color w:val="000000"/>
        </w:rPr>
        <w:t>, ci-après.</w:t>
      </w:r>
    </w:p>
    <w:p w14:paraId="6B865D0D" w14:textId="77777777" w:rsidR="003B2EBB" w:rsidRPr="00FA6271" w:rsidRDefault="003B2EBB" w:rsidP="002E1723">
      <w:pPr>
        <w:jc w:val="both"/>
        <w:rPr>
          <w:rFonts w:cs="Arial"/>
          <w:color w:val="000000"/>
        </w:rPr>
      </w:pPr>
    </w:p>
    <w:p w14:paraId="1363EF54" w14:textId="3E9BB2EA" w:rsidR="003B2EBB" w:rsidRPr="00FA6271" w:rsidRDefault="003B2EBB" w:rsidP="003B2EBB">
      <w:pPr>
        <w:pStyle w:val="Corpsdetexte3"/>
        <w:spacing w:after="120"/>
      </w:pPr>
      <w:r w:rsidRPr="00FA6271">
        <w:t>La prestation de maintenance comprend :</w:t>
      </w:r>
    </w:p>
    <w:p w14:paraId="7BE1289A" w14:textId="677BB74F" w:rsidR="003B2EBB" w:rsidRPr="00FA6271" w:rsidRDefault="003B2EBB" w:rsidP="003B2EBB">
      <w:pPr>
        <w:pStyle w:val="Corpsdetexte3"/>
        <w:spacing w:after="120"/>
      </w:pPr>
      <w:r w:rsidRPr="00FA6271">
        <w:rPr>
          <w:bCs/>
        </w:rPr>
        <w:sym w:font="Wingdings 2" w:char="F054"/>
      </w:r>
      <w:r w:rsidRPr="00FA6271">
        <w:rPr>
          <w:bCs/>
        </w:rPr>
        <w:t xml:space="preserve"> </w:t>
      </w:r>
      <w:r w:rsidRPr="00FA6271">
        <w:rPr>
          <w:bCs/>
          <w:sz w:val="16"/>
          <w:szCs w:val="16"/>
        </w:rPr>
        <w:t xml:space="preserve"> </w:t>
      </w:r>
      <w:r w:rsidRPr="00FA6271">
        <w:rPr>
          <w:bCs/>
        </w:rPr>
        <w:t>La vérification et la maintenance</w:t>
      </w:r>
      <w:r w:rsidRPr="00FA6271">
        <w:t xml:space="preserve"> préventive et c</w:t>
      </w:r>
      <w:r w:rsidR="00B029BD">
        <w:t>orrec</w:t>
      </w:r>
      <w:r w:rsidRPr="00FA6271">
        <w:t>tive du système anti-intrusion </w:t>
      </w:r>
    </w:p>
    <w:p w14:paraId="07DF99E7" w14:textId="1034458B" w:rsidR="003B2EBB" w:rsidRPr="00FA6271" w:rsidRDefault="003B2EBB" w:rsidP="003B2EBB">
      <w:pPr>
        <w:pStyle w:val="Corpsdetexte3"/>
        <w:spacing w:after="120"/>
      </w:pPr>
      <w:bookmarkStart w:id="38" w:name="_Hlk211410637"/>
      <w:r w:rsidRPr="00FA6271">
        <w:rPr>
          <w:bCs/>
        </w:rPr>
        <w:sym w:font="Wingdings 2" w:char="F054"/>
      </w:r>
      <w:r w:rsidRPr="00FA6271">
        <w:t xml:space="preserve">  </w:t>
      </w:r>
      <w:r w:rsidRPr="00FA6271">
        <w:rPr>
          <w:bCs/>
        </w:rPr>
        <w:t>L</w:t>
      </w:r>
      <w:r w:rsidRPr="00FA6271">
        <w:t>a vérification et la maintenance préventive et c</w:t>
      </w:r>
      <w:r w:rsidR="00B029BD">
        <w:t>orrec</w:t>
      </w:r>
      <w:r w:rsidRPr="00FA6271">
        <w:t>tive du système de contrôle d’accès</w:t>
      </w:r>
    </w:p>
    <w:bookmarkEnd w:id="38"/>
    <w:p w14:paraId="281FF36F" w14:textId="77777777" w:rsidR="003B2EBB" w:rsidRPr="00FA6271" w:rsidRDefault="003B2EBB" w:rsidP="003B2EBB">
      <w:pPr>
        <w:pStyle w:val="Corpsdetexte3"/>
        <w:spacing w:after="120"/>
      </w:pPr>
      <w:r w:rsidRPr="00FA6271">
        <w:rPr>
          <w:bCs/>
        </w:rPr>
        <w:lastRenderedPageBreak/>
        <w:sym w:font="Wingdings 2" w:char="F054"/>
      </w:r>
      <w:r w:rsidRPr="00FA6271">
        <w:rPr>
          <w:bCs/>
        </w:rPr>
        <w:t xml:space="preserve"> </w:t>
      </w:r>
      <w:r w:rsidRPr="00FA6271">
        <w:rPr>
          <w:bCs/>
          <w:sz w:val="16"/>
          <w:szCs w:val="16"/>
        </w:rPr>
        <w:t xml:space="preserve"> </w:t>
      </w:r>
      <w:r w:rsidRPr="00FA6271">
        <w:rPr>
          <w:bCs/>
        </w:rPr>
        <w:t xml:space="preserve">La gestion des badges de contrôle d’accès </w:t>
      </w:r>
    </w:p>
    <w:p w14:paraId="6CCAABDC" w14:textId="405C91EE" w:rsidR="003B2EBB" w:rsidRPr="00FA6271" w:rsidRDefault="003B2EBB" w:rsidP="003B2EBB">
      <w:pPr>
        <w:pStyle w:val="Corpsdetexte3"/>
        <w:spacing w:after="120"/>
      </w:pPr>
      <w:r w:rsidRPr="00FA6271">
        <w:rPr>
          <w:bCs/>
        </w:rPr>
        <w:sym w:font="Wingdings 2" w:char="F054"/>
      </w:r>
      <w:r w:rsidRPr="00FA6271">
        <w:t xml:space="preserve">  </w:t>
      </w:r>
      <w:r w:rsidRPr="00FA6271">
        <w:rPr>
          <w:bCs/>
        </w:rPr>
        <w:t>L</w:t>
      </w:r>
      <w:r w:rsidRPr="00FA6271">
        <w:t>a vérification et la maintenance préventive et c</w:t>
      </w:r>
      <w:r w:rsidR="00B029BD">
        <w:t>orrec</w:t>
      </w:r>
      <w:r w:rsidRPr="00FA6271">
        <w:t>tive du transmetteur téléphonique</w:t>
      </w:r>
    </w:p>
    <w:p w14:paraId="362FFC27" w14:textId="67C38BAD" w:rsidR="003B2EBB" w:rsidRPr="00FA6271" w:rsidRDefault="00C647D3" w:rsidP="00C647D3">
      <w:pPr>
        <w:pStyle w:val="Corpsdetexte3"/>
        <w:spacing w:before="240"/>
      </w:pPr>
      <w:r>
        <w:t>L’</w:t>
      </w:r>
      <w:r w:rsidR="003B2EBB" w:rsidRPr="00FA6271">
        <w:t xml:space="preserve">’installation à maintenir est </w:t>
      </w:r>
      <w:r>
        <w:t>celle issue des travaux effectués dans le cadre du Poste 1 - Travaux.</w:t>
      </w:r>
    </w:p>
    <w:p w14:paraId="69E926ED" w14:textId="77777777" w:rsidR="003B2EBB" w:rsidRPr="003B2EBB" w:rsidRDefault="003B2EBB" w:rsidP="003B2EBB">
      <w:pPr>
        <w:pStyle w:val="Corpsdetexte3"/>
        <w:rPr>
          <w:highlight w:val="yellow"/>
        </w:rPr>
      </w:pPr>
    </w:p>
    <w:p w14:paraId="30874C3B" w14:textId="316F0BF2" w:rsidR="003B2EBB" w:rsidRPr="00FA6271" w:rsidRDefault="003B2EBB" w:rsidP="003B2EBB">
      <w:pPr>
        <w:pStyle w:val="Corpsdetexte3"/>
      </w:pPr>
      <w:r w:rsidRPr="00FA6271">
        <w:t xml:space="preserve">Les détails techniques et option(s) éventuelles retenue(s) sont précisés dans la gamme de maintenance ainsi </w:t>
      </w:r>
      <w:r w:rsidR="00C647D3">
        <w:t xml:space="preserve">que </w:t>
      </w:r>
      <w:r w:rsidRPr="00FA6271">
        <w:t>dans la proposition financière du prestataire.</w:t>
      </w:r>
    </w:p>
    <w:p w14:paraId="75E2EA05" w14:textId="77777777" w:rsidR="00FA6271" w:rsidRDefault="00FA6271" w:rsidP="003B2EBB">
      <w:pPr>
        <w:pStyle w:val="Corpsdetexte3"/>
      </w:pPr>
    </w:p>
    <w:p w14:paraId="706401C7" w14:textId="52AD994F" w:rsidR="003B2EBB" w:rsidRDefault="003B2EBB" w:rsidP="002E1723">
      <w:pPr>
        <w:jc w:val="both"/>
        <w:rPr>
          <w:rFonts w:cs="Arial"/>
          <w:color w:val="000000"/>
        </w:rPr>
      </w:pPr>
    </w:p>
    <w:p w14:paraId="05CF4C77" w14:textId="13BAAB92" w:rsidR="003B2EBB" w:rsidRPr="003B2EBB" w:rsidRDefault="003B2EBB" w:rsidP="003B2EBB">
      <w:pPr>
        <w:jc w:val="both"/>
        <w:rPr>
          <w:rFonts w:eastAsia="Wingdings2" w:cs="Arial"/>
          <w:b/>
        </w:rPr>
      </w:pPr>
      <w:r w:rsidRPr="003B2EBB">
        <w:rPr>
          <w:rFonts w:eastAsia="Wingdings2" w:cs="Arial"/>
          <w:b/>
        </w:rPr>
        <w:t>Exécution de la maintenance préventive</w:t>
      </w:r>
      <w:r w:rsidR="001255C4">
        <w:rPr>
          <w:rFonts w:eastAsia="Wingdings2" w:cs="Arial"/>
          <w:b/>
        </w:rPr>
        <w:t> :</w:t>
      </w:r>
    </w:p>
    <w:p w14:paraId="7CB520A8" w14:textId="77777777" w:rsidR="003B2EBB" w:rsidRPr="003B2EBB" w:rsidRDefault="003B2EBB" w:rsidP="003B2EBB">
      <w:pPr>
        <w:jc w:val="both"/>
        <w:rPr>
          <w:rFonts w:eastAsia="Wingdings2" w:cs="Arial"/>
        </w:rPr>
      </w:pPr>
      <w:r w:rsidRPr="003B2EBB">
        <w:rPr>
          <w:rFonts w:eastAsia="Wingdings2" w:cs="Arial"/>
        </w:rPr>
        <w:t xml:space="preserve">La maintenance préventive comprend une visite annuelle. </w:t>
      </w:r>
    </w:p>
    <w:p w14:paraId="4BB2CC69" w14:textId="77777777" w:rsidR="003B2EBB" w:rsidRPr="003B2EBB" w:rsidRDefault="003B2EBB" w:rsidP="003B2EBB">
      <w:pPr>
        <w:jc w:val="both"/>
        <w:rPr>
          <w:rFonts w:eastAsia="Wingdings2" w:cs="Arial"/>
        </w:rPr>
      </w:pPr>
      <w:r w:rsidRPr="003B2EBB">
        <w:rPr>
          <w:rFonts w:eastAsia="Wingdings2" w:cs="Arial"/>
        </w:rPr>
        <w:t>Cette prestation doit être conforme à la gamme de maintenance correspondant à la réglementation en vigueur.</w:t>
      </w:r>
    </w:p>
    <w:p w14:paraId="557A702F" w14:textId="77777777" w:rsidR="003B2EBB" w:rsidRPr="003B2EBB" w:rsidRDefault="003B2EBB" w:rsidP="003B2EBB">
      <w:pPr>
        <w:jc w:val="both"/>
        <w:rPr>
          <w:rFonts w:eastAsia="Wingdings2" w:cs="Arial"/>
        </w:rPr>
      </w:pPr>
    </w:p>
    <w:p w14:paraId="552EAB8A" w14:textId="77777777" w:rsidR="003B2EBB" w:rsidRPr="003B2EBB" w:rsidRDefault="003B2EBB" w:rsidP="003B2EBB">
      <w:pPr>
        <w:jc w:val="both"/>
        <w:rPr>
          <w:rFonts w:eastAsia="Wingdings2" w:cs="Arial"/>
        </w:rPr>
      </w:pPr>
      <w:r w:rsidRPr="003B2EBB">
        <w:rPr>
          <w:rFonts w:eastAsia="Wingdings2" w:cs="Arial"/>
        </w:rPr>
        <w:t>Elle comprendra à minima :</w:t>
      </w:r>
    </w:p>
    <w:p w14:paraId="7A77BF9F"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Vérification visuelle de l’installation ;</w:t>
      </w:r>
    </w:p>
    <w:p w14:paraId="5EFF2594"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Analyse du fonctionnement avec l’exploitant ;</w:t>
      </w:r>
    </w:p>
    <w:p w14:paraId="7D51917A"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Vérification et réglage si nécessaire des détecteurs ;</w:t>
      </w:r>
    </w:p>
    <w:p w14:paraId="3D46F90B"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Vérification de la centrale et des alimentations (comprenant resserrage de connexions électriques) ;</w:t>
      </w:r>
    </w:p>
    <w:p w14:paraId="66CD016C"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Vérification des autoprotections ;</w:t>
      </w:r>
    </w:p>
    <w:p w14:paraId="61BC71B0"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Vérification des asservissements : contrôleur, sirènes, transmetteur ;</w:t>
      </w:r>
    </w:p>
    <w:p w14:paraId="15624488"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Consignation des résultats et remarques sur certificat d’intervention ;</w:t>
      </w:r>
    </w:p>
    <w:p w14:paraId="75EBD5D7"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Programmation des jours fériés et jours de fermeture de l’établissement si besoin ;</w:t>
      </w:r>
    </w:p>
    <w:p w14:paraId="7377A166"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Programmation mise à jour automatique des heures été/hiver si besoin</w:t>
      </w:r>
    </w:p>
    <w:p w14:paraId="4F77AF7A"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Maintenance préventive préconisée par les constructeurs</w:t>
      </w:r>
    </w:p>
    <w:p w14:paraId="3D93CB0A"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Une formation de 1h devra être prévue durant la maintenance préventif</w:t>
      </w:r>
    </w:p>
    <w:p w14:paraId="69E111CD" w14:textId="77777777" w:rsidR="003B2EBB" w:rsidRPr="003B2EBB" w:rsidRDefault="003B2EBB" w:rsidP="003B2EBB">
      <w:pPr>
        <w:jc w:val="both"/>
        <w:rPr>
          <w:rFonts w:eastAsia="Wingdings2" w:cs="Arial"/>
        </w:rPr>
      </w:pPr>
    </w:p>
    <w:p w14:paraId="7A74D723" w14:textId="77777777" w:rsidR="003B2EBB" w:rsidRPr="003B2EBB" w:rsidRDefault="003B2EBB" w:rsidP="003B2EBB">
      <w:pPr>
        <w:jc w:val="both"/>
        <w:rPr>
          <w:rFonts w:eastAsia="Wingdings2" w:cs="Arial"/>
        </w:rPr>
      </w:pPr>
      <w:r w:rsidRPr="003B2EBB">
        <w:rPr>
          <w:rFonts w:eastAsia="Wingdings2" w:cs="Arial"/>
        </w:rPr>
        <w:t>La maintenance préventive donne systématiquement lieu à un compte rendu d’intervention signé des parties, fourni dès la fin de l’intervention.</w:t>
      </w:r>
    </w:p>
    <w:p w14:paraId="6F6E489B" w14:textId="77777777" w:rsidR="003B2EBB" w:rsidRPr="003B2EBB" w:rsidRDefault="003B2EBB" w:rsidP="003B2EBB">
      <w:pPr>
        <w:jc w:val="both"/>
        <w:rPr>
          <w:rFonts w:eastAsia="Wingdings2" w:cs="Arial"/>
        </w:rPr>
      </w:pPr>
      <w:r w:rsidRPr="003B2EBB">
        <w:rPr>
          <w:rFonts w:eastAsia="Wingdings2" w:cs="Arial"/>
        </w:rPr>
        <w:t>Le plan de prévention sera fourni par le prestataire préalablement à sa première intervention, le cas échéant. Il sera signé des deux parties.</w:t>
      </w:r>
    </w:p>
    <w:p w14:paraId="74E45BEA" w14:textId="77777777" w:rsidR="003B2EBB" w:rsidRPr="003B2EBB" w:rsidRDefault="003B2EBB" w:rsidP="003B2EBB">
      <w:pPr>
        <w:jc w:val="both"/>
        <w:rPr>
          <w:rFonts w:eastAsia="Wingdings2" w:cs="Arial"/>
        </w:rPr>
      </w:pPr>
      <w:r w:rsidRPr="003B2EBB">
        <w:rPr>
          <w:rFonts w:eastAsia="Wingdings2" w:cs="Arial"/>
        </w:rPr>
        <w:t>L’accès aux locaux de l’ASP se fera en présence d’un responsable sur site, pendant les horaires d’ouverture, du lundi au jeudi de 8H00 à 12H00 et de 13H30 à 16H00 ou le vendredi de 8H00 à 12H00 et de 13H00 à 15H30 après prise d’un rendez-vous. La date de la visite sera fixée d’un commun accord avec l’ASP, au moins 15 jours avant.</w:t>
      </w:r>
    </w:p>
    <w:p w14:paraId="77A718B7" w14:textId="77777777" w:rsidR="003B2EBB" w:rsidRPr="003B2EBB" w:rsidRDefault="003B2EBB" w:rsidP="003B2EBB">
      <w:pPr>
        <w:jc w:val="both"/>
        <w:rPr>
          <w:rFonts w:eastAsia="Wingdings2" w:cs="Arial"/>
        </w:rPr>
      </w:pPr>
    </w:p>
    <w:p w14:paraId="606C164B" w14:textId="77777777" w:rsidR="003B2EBB" w:rsidRPr="003B2EBB" w:rsidRDefault="003B2EBB" w:rsidP="003B2EBB">
      <w:pPr>
        <w:jc w:val="both"/>
        <w:rPr>
          <w:rFonts w:eastAsia="Wingdings2" w:cs="Arial"/>
          <w:b/>
        </w:rPr>
      </w:pPr>
      <w:r w:rsidRPr="003B2EBB">
        <w:rPr>
          <w:rFonts w:eastAsia="Wingdings2" w:cs="Arial"/>
          <w:b/>
        </w:rPr>
        <w:t>Gestion des badges</w:t>
      </w:r>
    </w:p>
    <w:p w14:paraId="2DA03827" w14:textId="77777777" w:rsidR="003B2EBB" w:rsidRPr="003B2EBB" w:rsidRDefault="003B2EBB" w:rsidP="003B2EBB">
      <w:pPr>
        <w:jc w:val="both"/>
        <w:rPr>
          <w:rFonts w:eastAsia="Wingdings2" w:cs="Arial"/>
        </w:rPr>
      </w:pPr>
      <w:r w:rsidRPr="003B2EBB">
        <w:rPr>
          <w:rFonts w:eastAsia="Wingdings2" w:cs="Arial"/>
        </w:rPr>
        <w:t>Le prestataire réalise l’activation et la désactivation des badges à la demande d’une personne habilitée. Ces opérations donnent lieu à un compte rendu précisant les opérations réalisées, la date et le demandeur. La liste des personnes habilitées à réaliser les demandes sera communiquée, par mail, par un responsable de l’ASP à chaque mise à jour de cette liste.</w:t>
      </w:r>
    </w:p>
    <w:p w14:paraId="76970223" w14:textId="77777777" w:rsidR="003B2EBB" w:rsidRPr="003B2EBB" w:rsidRDefault="003B2EBB" w:rsidP="003B2EBB">
      <w:pPr>
        <w:jc w:val="both"/>
        <w:rPr>
          <w:rFonts w:eastAsia="Wingdings2" w:cs="Arial"/>
        </w:rPr>
      </w:pPr>
    </w:p>
    <w:p w14:paraId="1A39EDFB" w14:textId="3A572649" w:rsidR="003B2EBB" w:rsidRPr="003B2EBB" w:rsidRDefault="003B2EBB" w:rsidP="003B2EBB">
      <w:pPr>
        <w:jc w:val="both"/>
        <w:rPr>
          <w:rFonts w:eastAsia="Wingdings2" w:cs="Arial"/>
          <w:b/>
        </w:rPr>
      </w:pPr>
      <w:r w:rsidRPr="003B2EBB">
        <w:rPr>
          <w:rFonts w:eastAsia="Wingdings2" w:cs="Arial"/>
          <w:b/>
        </w:rPr>
        <w:t>Délai d’intervention de la maintenance c</w:t>
      </w:r>
      <w:r w:rsidR="00B029BD">
        <w:rPr>
          <w:rFonts w:eastAsia="Wingdings2" w:cs="Arial"/>
          <w:b/>
        </w:rPr>
        <w:t>orrec</w:t>
      </w:r>
      <w:r w:rsidRPr="003B2EBB">
        <w:rPr>
          <w:rFonts w:eastAsia="Wingdings2" w:cs="Arial"/>
          <w:b/>
        </w:rPr>
        <w:t>tive</w:t>
      </w:r>
    </w:p>
    <w:p w14:paraId="3B6B7400" w14:textId="3C649BA8" w:rsidR="003B2EBB" w:rsidRPr="003B2EBB" w:rsidRDefault="003B2EBB" w:rsidP="003B2EBB">
      <w:pPr>
        <w:jc w:val="both"/>
        <w:rPr>
          <w:rFonts w:eastAsia="Wingdings2" w:cs="Arial"/>
        </w:rPr>
      </w:pPr>
      <w:r w:rsidRPr="003B2EBB">
        <w:rPr>
          <w:rFonts w:eastAsia="Wingdings2" w:cs="Arial"/>
        </w:rPr>
        <w:t>Les interventions sur site dans le cadre de la maintenance c</w:t>
      </w:r>
      <w:r w:rsidR="00B029BD">
        <w:rPr>
          <w:rFonts w:eastAsia="Wingdings2" w:cs="Arial"/>
        </w:rPr>
        <w:t>orrec</w:t>
      </w:r>
      <w:r w:rsidRPr="003B2EBB">
        <w:rPr>
          <w:rFonts w:eastAsia="Wingdings2" w:cs="Arial"/>
        </w:rPr>
        <w:t xml:space="preserve">tive sont effectuées à la demande expresse de l’ASP, par mail </w:t>
      </w:r>
      <w:r w:rsidR="001255C4">
        <w:rPr>
          <w:rFonts w:eastAsia="Wingdings2" w:cs="Arial"/>
        </w:rPr>
        <w:t>ou par ouverture d’un ticket incident auprès du titulaire.</w:t>
      </w:r>
    </w:p>
    <w:p w14:paraId="244DF839" w14:textId="77777777" w:rsidR="003B2EBB" w:rsidRPr="003B2EBB" w:rsidRDefault="003B2EBB" w:rsidP="003B2EBB">
      <w:pPr>
        <w:jc w:val="both"/>
        <w:rPr>
          <w:rFonts w:eastAsia="Wingdings2" w:cs="Arial"/>
        </w:rPr>
      </w:pPr>
      <w:r w:rsidRPr="003B2EBB">
        <w:rPr>
          <w:rFonts w:eastAsia="Wingdings2" w:cs="Arial"/>
        </w:rPr>
        <w:t>Après réception de la demande chez le prestataire, l’intervention sera effectuée :</w:t>
      </w:r>
    </w:p>
    <w:p w14:paraId="5E385C7A"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Sous 8 heures les jours ouvrés, dans le cas où l’installation est en situation de panne totale.</w:t>
      </w:r>
    </w:p>
    <w:p w14:paraId="33408FE2" w14:textId="77777777" w:rsidR="003B2EBB" w:rsidRPr="003B2EBB" w:rsidRDefault="003B2EBB" w:rsidP="003B2EBB">
      <w:pPr>
        <w:jc w:val="both"/>
        <w:rPr>
          <w:rFonts w:eastAsia="Wingdings2" w:cs="Arial"/>
        </w:rPr>
      </w:pPr>
      <w:r w:rsidRPr="003B2EBB">
        <w:rPr>
          <w:rFonts w:eastAsia="Wingdings2" w:cs="Arial"/>
        </w:rPr>
        <w:t></w:t>
      </w:r>
      <w:r w:rsidRPr="003B2EBB">
        <w:rPr>
          <w:rFonts w:eastAsia="Wingdings2" w:cs="Arial"/>
        </w:rPr>
        <w:tab/>
        <w:t xml:space="preserve">Sous 24 heures pour toutes autres pannes systèmes. </w:t>
      </w:r>
    </w:p>
    <w:p w14:paraId="4EDCA997" w14:textId="77777777" w:rsidR="003B2EBB" w:rsidRPr="003B2EBB" w:rsidRDefault="003B2EBB" w:rsidP="003B2EBB">
      <w:pPr>
        <w:jc w:val="both"/>
        <w:rPr>
          <w:rFonts w:eastAsia="Wingdings2" w:cs="Arial"/>
        </w:rPr>
      </w:pPr>
      <w:r w:rsidRPr="003B2EBB">
        <w:rPr>
          <w:rFonts w:eastAsia="Wingdings2" w:cs="Arial"/>
        </w:rPr>
        <w:t xml:space="preserve">L’accès aux locaux de l’ASP se fera en présence d’un responsable sur site, pendant les horaires d’ouverture, du lundi au jeudi de 8H00 à 12H00 et de 13H30 à 16H00 ou le vendredi de 8H00 à 12H00 et de 13H00 à 15H30, après prise d’un rendez-vous. </w:t>
      </w:r>
    </w:p>
    <w:p w14:paraId="0262F38E" w14:textId="77777777" w:rsidR="003B2EBB" w:rsidRPr="003B2EBB" w:rsidRDefault="003B2EBB" w:rsidP="003B2EBB">
      <w:pPr>
        <w:jc w:val="both"/>
        <w:rPr>
          <w:rFonts w:eastAsia="Wingdings2" w:cs="Arial"/>
        </w:rPr>
      </w:pPr>
    </w:p>
    <w:p w14:paraId="29263F11" w14:textId="7AB44D66" w:rsidR="003B2EBB" w:rsidRPr="003B2EBB" w:rsidRDefault="003B2EBB" w:rsidP="003B2EBB">
      <w:pPr>
        <w:jc w:val="both"/>
        <w:rPr>
          <w:rFonts w:eastAsia="Wingdings2" w:cs="Arial"/>
        </w:rPr>
      </w:pPr>
      <w:r w:rsidRPr="003B2EBB">
        <w:rPr>
          <w:rFonts w:eastAsia="Wingdings2" w:cs="Arial"/>
        </w:rPr>
        <w:t>Il est fait application des tarifs de maintenance c</w:t>
      </w:r>
      <w:r w:rsidR="00B029BD">
        <w:rPr>
          <w:rFonts w:eastAsia="Wingdings2" w:cs="Arial"/>
        </w:rPr>
        <w:t>orrec</w:t>
      </w:r>
      <w:r w:rsidRPr="003B2EBB">
        <w:rPr>
          <w:rFonts w:eastAsia="Wingdings2" w:cs="Arial"/>
        </w:rPr>
        <w:t>tive fixés dans la proposition du prestataire (annexe financière annexée au présent contrat).</w:t>
      </w:r>
    </w:p>
    <w:p w14:paraId="52C831F2" w14:textId="720A4C4B" w:rsidR="00C7423F" w:rsidRDefault="003B2EBB" w:rsidP="003B2EBB">
      <w:pPr>
        <w:jc w:val="both"/>
        <w:rPr>
          <w:rFonts w:eastAsia="Wingdings2" w:cs="Arial"/>
        </w:rPr>
      </w:pPr>
      <w:r w:rsidRPr="003B2EBB">
        <w:rPr>
          <w:rFonts w:eastAsia="Wingdings2" w:cs="Arial"/>
        </w:rPr>
        <w:t>La maintenance c</w:t>
      </w:r>
      <w:r w:rsidR="00B029BD">
        <w:rPr>
          <w:rFonts w:eastAsia="Wingdings2" w:cs="Arial"/>
        </w:rPr>
        <w:t>orrec</w:t>
      </w:r>
      <w:r w:rsidRPr="003B2EBB">
        <w:rPr>
          <w:rFonts w:eastAsia="Wingdings2" w:cs="Arial"/>
        </w:rPr>
        <w:t>tive donne systématiquement lieu à un compte rendu d’intervention, fourni dès la fin de l’intervention et signé des parties.</w:t>
      </w:r>
    </w:p>
    <w:p w14:paraId="22CD11FA" w14:textId="77777777" w:rsidR="00C647D3" w:rsidRDefault="00C647D3" w:rsidP="003B2EBB">
      <w:pPr>
        <w:jc w:val="both"/>
        <w:rPr>
          <w:rFonts w:eastAsia="Wingdings2" w:cs="Arial"/>
        </w:rPr>
      </w:pPr>
    </w:p>
    <w:p w14:paraId="046A00D0" w14:textId="77777777" w:rsidR="00AD5A4D" w:rsidRPr="003B2EBB" w:rsidRDefault="00AD5A4D" w:rsidP="00F7133D">
      <w:pPr>
        <w:pStyle w:val="Titre1"/>
      </w:pPr>
      <w:bookmarkStart w:id="39" w:name="_Toc214357907"/>
      <w:bookmarkStart w:id="40" w:name="_Toc19705764"/>
      <w:bookmarkStart w:id="41" w:name="_Toc466971612"/>
      <w:bookmarkStart w:id="42" w:name="_Toc468808116"/>
      <w:bookmarkStart w:id="43" w:name="_Toc450830123"/>
      <w:bookmarkEnd w:id="36"/>
      <w:r w:rsidRPr="003B2EBB">
        <w:t>Délais d’exécution</w:t>
      </w:r>
      <w:r w:rsidR="004206B9" w:rsidRPr="003B2EBB">
        <w:t xml:space="preserve"> et modalités d’engagement des prestations</w:t>
      </w:r>
      <w:bookmarkEnd w:id="39"/>
    </w:p>
    <w:p w14:paraId="71ADD405" w14:textId="77777777" w:rsidR="00AD5A4D" w:rsidRPr="002E1723" w:rsidRDefault="00AD5A4D" w:rsidP="00AD5A4D">
      <w:pPr>
        <w:rPr>
          <w:rFonts w:cs="Arial"/>
          <w:highlight w:val="yellow"/>
          <w:lang w:eastAsia="x-none"/>
        </w:rPr>
      </w:pPr>
    </w:p>
    <w:p w14:paraId="13DDD532" w14:textId="53D250C6" w:rsidR="0008736A" w:rsidRPr="00C647D3" w:rsidRDefault="0008736A" w:rsidP="00AD5A4D">
      <w:pPr>
        <w:rPr>
          <w:rFonts w:ascii="Segoe UI" w:hAnsi="Segoe UI" w:cs="Segoe UI"/>
        </w:rPr>
      </w:pPr>
      <w:r w:rsidRPr="00C647D3">
        <w:rPr>
          <w:rFonts w:cs="Arial"/>
          <w:lang w:eastAsia="x-none"/>
        </w:rPr>
        <w:t xml:space="preserve">A titre indicatif, l’ASP prévoit que la réalisation des travaux débute </w:t>
      </w:r>
      <w:r w:rsidRPr="00C647D3">
        <w:rPr>
          <w:rFonts w:ascii="Segoe UI" w:hAnsi="Segoe UI" w:cs="Segoe UI"/>
        </w:rPr>
        <w:t xml:space="preserve">à partir du </w:t>
      </w:r>
      <w:r w:rsidR="00755515" w:rsidRPr="00C647D3">
        <w:rPr>
          <w:rFonts w:ascii="Segoe UI" w:hAnsi="Segoe UI" w:cs="Segoe UI"/>
        </w:rPr>
        <w:t>01</w:t>
      </w:r>
      <w:r w:rsidR="006872D0" w:rsidRPr="00C647D3">
        <w:rPr>
          <w:rFonts w:ascii="Segoe UI" w:hAnsi="Segoe UI" w:cs="Segoe UI"/>
        </w:rPr>
        <w:t>/</w:t>
      </w:r>
      <w:r w:rsidR="00755515" w:rsidRPr="00C647D3">
        <w:rPr>
          <w:rFonts w:ascii="Segoe UI" w:hAnsi="Segoe UI" w:cs="Segoe UI"/>
        </w:rPr>
        <w:t>02</w:t>
      </w:r>
      <w:r w:rsidR="006872D0" w:rsidRPr="00C647D3">
        <w:rPr>
          <w:rFonts w:ascii="Segoe UI" w:hAnsi="Segoe UI" w:cs="Segoe UI"/>
        </w:rPr>
        <w:t>/202</w:t>
      </w:r>
      <w:r w:rsidR="00755515" w:rsidRPr="00C647D3">
        <w:rPr>
          <w:rFonts w:ascii="Segoe UI" w:hAnsi="Segoe UI" w:cs="Segoe UI"/>
        </w:rPr>
        <w:t>6</w:t>
      </w:r>
      <w:r w:rsidRPr="00C647D3">
        <w:rPr>
          <w:rFonts w:ascii="Segoe UI" w:hAnsi="Segoe UI" w:cs="Segoe UI"/>
        </w:rPr>
        <w:t xml:space="preserve"> pour une livraison au plus tard </w:t>
      </w:r>
      <w:r w:rsidR="006872D0" w:rsidRPr="00C647D3">
        <w:rPr>
          <w:rFonts w:ascii="Segoe UI" w:hAnsi="Segoe UI" w:cs="Segoe UI"/>
        </w:rPr>
        <w:t>le</w:t>
      </w:r>
      <w:r w:rsidR="00C647D3" w:rsidRPr="00C647D3">
        <w:rPr>
          <w:rFonts w:ascii="Segoe UI" w:hAnsi="Segoe UI" w:cs="Segoe UI"/>
        </w:rPr>
        <w:t xml:space="preserve"> </w:t>
      </w:r>
      <w:r w:rsidR="00755515" w:rsidRPr="00C647D3">
        <w:rPr>
          <w:rFonts w:ascii="Segoe UI" w:hAnsi="Segoe UI" w:cs="Segoe UI"/>
        </w:rPr>
        <w:t>01/0</w:t>
      </w:r>
      <w:r w:rsidR="00C11942" w:rsidRPr="00C647D3">
        <w:rPr>
          <w:rFonts w:ascii="Segoe UI" w:hAnsi="Segoe UI" w:cs="Segoe UI"/>
        </w:rPr>
        <w:t>6</w:t>
      </w:r>
      <w:r w:rsidR="00755515" w:rsidRPr="00C647D3">
        <w:rPr>
          <w:rFonts w:ascii="Segoe UI" w:hAnsi="Segoe UI" w:cs="Segoe UI"/>
        </w:rPr>
        <w:t>/</w:t>
      </w:r>
      <w:r w:rsidR="006872D0" w:rsidRPr="00C647D3">
        <w:rPr>
          <w:rFonts w:ascii="Segoe UI" w:hAnsi="Segoe UI" w:cs="Segoe UI"/>
        </w:rPr>
        <w:t>/2026</w:t>
      </w:r>
    </w:p>
    <w:p w14:paraId="4FCFBA43" w14:textId="77777777" w:rsidR="00C20A35" w:rsidRPr="002E1723" w:rsidRDefault="00C20A35" w:rsidP="00AD5A4D">
      <w:pPr>
        <w:rPr>
          <w:rFonts w:cs="Arial"/>
          <w:highlight w:val="yellow"/>
          <w:lang w:eastAsia="x-none"/>
        </w:rPr>
      </w:pPr>
    </w:p>
    <w:p w14:paraId="40489A95" w14:textId="77777777" w:rsidR="0008736A" w:rsidRPr="002E1723" w:rsidRDefault="0008736A" w:rsidP="00AD5A4D">
      <w:pPr>
        <w:rPr>
          <w:rFonts w:cs="Arial"/>
          <w:highlight w:val="yellow"/>
          <w:lang w:eastAsia="x-none"/>
        </w:rPr>
      </w:pPr>
    </w:p>
    <w:p w14:paraId="07AA9583" w14:textId="774A5702" w:rsidR="00286002" w:rsidRPr="002407DF" w:rsidRDefault="009D2561" w:rsidP="00D85337">
      <w:pPr>
        <w:pStyle w:val="Sansinterligne"/>
        <w:numPr>
          <w:ilvl w:val="1"/>
          <w:numId w:val="18"/>
        </w:numPr>
        <w:pBdr>
          <w:bottom w:val="single" w:sz="4" w:space="1" w:color="auto"/>
        </w:pBdr>
        <w:ind w:left="142" w:firstLine="0"/>
        <w:rPr>
          <w:rFonts w:cs="Arial"/>
          <w:b/>
        </w:rPr>
      </w:pPr>
      <w:r>
        <w:rPr>
          <w:rFonts w:cs="Arial"/>
          <w:b/>
        </w:rPr>
        <w:lastRenderedPageBreak/>
        <w:t xml:space="preserve">Délais et </w:t>
      </w:r>
      <w:r w:rsidR="00286002" w:rsidRPr="002407DF">
        <w:rPr>
          <w:rFonts w:cs="Arial"/>
          <w:b/>
        </w:rPr>
        <w:t xml:space="preserve">Modalités d’engagement des prestations </w:t>
      </w:r>
    </w:p>
    <w:p w14:paraId="363669DA" w14:textId="77777777" w:rsidR="00286002" w:rsidRPr="002407DF" w:rsidRDefault="00286002" w:rsidP="00286002">
      <w:pPr>
        <w:rPr>
          <w:rFonts w:cs="Arial"/>
          <w:lang w:eastAsia="x-none"/>
        </w:rPr>
      </w:pPr>
    </w:p>
    <w:p w14:paraId="56235D18" w14:textId="1D2FB9BA" w:rsidR="00546A9D" w:rsidRPr="00546A9D" w:rsidRDefault="00546A9D" w:rsidP="0024236E">
      <w:pPr>
        <w:autoSpaceDE w:val="0"/>
        <w:autoSpaceDN w:val="0"/>
        <w:adjustRightInd w:val="0"/>
        <w:rPr>
          <w:rFonts w:cs="Arial"/>
          <w:b/>
          <w:color w:val="000000"/>
        </w:rPr>
      </w:pPr>
      <w:r w:rsidRPr="00546A9D">
        <w:rPr>
          <w:rFonts w:cs="Arial"/>
          <w:b/>
          <w:color w:val="000000"/>
        </w:rPr>
        <w:t>Part forfaitaire</w:t>
      </w:r>
    </w:p>
    <w:p w14:paraId="25B74EAB" w14:textId="77777777" w:rsidR="00546A9D" w:rsidRDefault="00546A9D" w:rsidP="0024236E">
      <w:pPr>
        <w:autoSpaceDE w:val="0"/>
        <w:autoSpaceDN w:val="0"/>
        <w:adjustRightInd w:val="0"/>
        <w:rPr>
          <w:rFonts w:cs="Arial"/>
          <w:color w:val="000000"/>
        </w:rPr>
      </w:pPr>
    </w:p>
    <w:p w14:paraId="461C3805" w14:textId="77777777" w:rsidR="009A2B08" w:rsidRDefault="0024236E" w:rsidP="0024236E">
      <w:pPr>
        <w:autoSpaceDE w:val="0"/>
        <w:autoSpaceDN w:val="0"/>
        <w:adjustRightInd w:val="0"/>
        <w:rPr>
          <w:rFonts w:cs="Arial"/>
          <w:color w:val="000000"/>
        </w:rPr>
      </w:pPr>
      <w:r w:rsidRPr="002407DF">
        <w:rPr>
          <w:rFonts w:cs="Arial"/>
          <w:color w:val="000000"/>
        </w:rPr>
        <w:t xml:space="preserve">Pour la partie forfaitaire, la notification du marché vaut engagement des prestations. </w:t>
      </w:r>
    </w:p>
    <w:p w14:paraId="01F16BFD" w14:textId="77777777" w:rsidR="009A2B08" w:rsidRDefault="009A2B08" w:rsidP="0024236E">
      <w:pPr>
        <w:autoSpaceDE w:val="0"/>
        <w:autoSpaceDN w:val="0"/>
        <w:adjustRightInd w:val="0"/>
        <w:rPr>
          <w:rFonts w:cs="Arial"/>
          <w:color w:val="000000"/>
        </w:rPr>
      </w:pPr>
    </w:p>
    <w:p w14:paraId="3912F4A0" w14:textId="3C41F842" w:rsidR="009D2561" w:rsidRDefault="009D2561" w:rsidP="009D2561">
      <w:pPr>
        <w:autoSpaceDE w:val="0"/>
        <w:autoSpaceDN w:val="0"/>
        <w:adjustRightInd w:val="0"/>
        <w:rPr>
          <w:rFonts w:cs="Arial"/>
          <w:color w:val="000000"/>
        </w:rPr>
      </w:pPr>
      <w:r>
        <w:rPr>
          <w:rFonts w:cs="Arial"/>
          <w:color w:val="000000"/>
        </w:rPr>
        <w:t>S’agissant du délai d’exécution des prestations :</w:t>
      </w:r>
    </w:p>
    <w:p w14:paraId="78091273" w14:textId="77777777" w:rsidR="009D2561" w:rsidRDefault="009D2561" w:rsidP="009D2561">
      <w:pPr>
        <w:autoSpaceDE w:val="0"/>
        <w:autoSpaceDN w:val="0"/>
        <w:adjustRightInd w:val="0"/>
        <w:rPr>
          <w:rFonts w:cs="Arial"/>
          <w:color w:val="000000"/>
        </w:rPr>
      </w:pPr>
    </w:p>
    <w:p w14:paraId="219548EA" w14:textId="70A8DD6E" w:rsidR="009D2561" w:rsidRPr="009D2561" w:rsidRDefault="009D2561" w:rsidP="009D2561">
      <w:pPr>
        <w:pStyle w:val="Paragraphedeliste"/>
        <w:numPr>
          <w:ilvl w:val="0"/>
          <w:numId w:val="44"/>
        </w:numPr>
        <w:rPr>
          <w:rFonts w:cs="Arial"/>
          <w:lang w:eastAsia="x-none"/>
        </w:rPr>
      </w:pPr>
      <w:r w:rsidRPr="009D2561">
        <w:rPr>
          <w:rFonts w:cs="Arial"/>
          <w:color w:val="000000"/>
        </w:rPr>
        <w:t>pour les travaux (</w:t>
      </w:r>
      <w:r>
        <w:rPr>
          <w:rFonts w:cs="Arial"/>
          <w:color w:val="000000"/>
        </w:rPr>
        <w:t>p</w:t>
      </w:r>
      <w:r w:rsidRPr="009D2561">
        <w:rPr>
          <w:rFonts w:cs="Arial"/>
          <w:color w:val="000000"/>
        </w:rPr>
        <w:t xml:space="preserve">oste 1) : </w:t>
      </w:r>
      <w:r>
        <w:rPr>
          <w:rFonts w:cs="Arial"/>
          <w:color w:val="000000"/>
        </w:rPr>
        <w:t>l</w:t>
      </w:r>
      <w:r w:rsidRPr="009D2561">
        <w:rPr>
          <w:rFonts w:cs="Arial"/>
        </w:rPr>
        <w:t xml:space="preserve">es prestations débutent à la date </w:t>
      </w:r>
      <w:r w:rsidR="00C11942">
        <w:rPr>
          <w:rFonts w:cs="Arial"/>
        </w:rPr>
        <w:t xml:space="preserve">de notification du présent contrat </w:t>
      </w:r>
      <w:r w:rsidRPr="009D2561">
        <w:rPr>
          <w:rFonts w:cs="Arial"/>
        </w:rPr>
        <w:t>pour le démarrage de la prestation</w:t>
      </w:r>
      <w:r w:rsidR="00C11942">
        <w:rPr>
          <w:rFonts w:cs="Arial"/>
        </w:rPr>
        <w:t xml:space="preserve"> par le titulaire</w:t>
      </w:r>
      <w:r w:rsidRPr="009D2561">
        <w:rPr>
          <w:rFonts w:cs="Arial"/>
        </w:rPr>
        <w:t>.</w:t>
      </w:r>
    </w:p>
    <w:p w14:paraId="0F15BD24" w14:textId="77777777" w:rsidR="009D2561" w:rsidRDefault="009D2561" w:rsidP="009D2561">
      <w:pPr>
        <w:rPr>
          <w:rFonts w:cs="Arial"/>
          <w:lang w:eastAsia="x-none"/>
        </w:rPr>
      </w:pPr>
    </w:p>
    <w:p w14:paraId="0E171675" w14:textId="17A3C994" w:rsidR="009D2561" w:rsidRDefault="009D2561" w:rsidP="009D2561">
      <w:pPr>
        <w:rPr>
          <w:rFonts w:cs="Arial"/>
          <w:lang w:eastAsia="x-none"/>
        </w:rPr>
      </w:pPr>
      <w:r w:rsidRPr="002407DF">
        <w:rPr>
          <w:rFonts w:cs="Arial"/>
          <w:lang w:eastAsia="x-none"/>
        </w:rPr>
        <w:t xml:space="preserve">Le délai de réalisation de la prestation </w:t>
      </w:r>
      <w:r w:rsidR="00C11942">
        <w:rPr>
          <w:rFonts w:cs="Arial"/>
          <w:lang w:eastAsia="x-none"/>
        </w:rPr>
        <w:t xml:space="preserve">(poste 1) </w:t>
      </w:r>
      <w:r w:rsidRPr="002407DF">
        <w:rPr>
          <w:rFonts w:cs="Arial"/>
          <w:lang w:eastAsia="x-none"/>
        </w:rPr>
        <w:t xml:space="preserve">est </w:t>
      </w:r>
      <w:r w:rsidR="00725591">
        <w:rPr>
          <w:rFonts w:cs="Arial"/>
          <w:lang w:eastAsia="x-none"/>
        </w:rPr>
        <w:t>fixé à</w:t>
      </w:r>
      <w:r w:rsidR="00C647D3">
        <w:rPr>
          <w:rFonts w:cs="Arial"/>
          <w:lang w:eastAsia="x-none"/>
        </w:rPr>
        <w:t xml:space="preserve"> </w:t>
      </w:r>
      <w:r w:rsidR="00C11942">
        <w:rPr>
          <w:rFonts w:cs="Arial"/>
          <w:lang w:eastAsia="x-none"/>
        </w:rPr>
        <w:t>4 mois</w:t>
      </w:r>
      <w:r w:rsidR="00C647D3">
        <w:rPr>
          <w:rFonts w:cs="Arial"/>
          <w:lang w:eastAsia="x-none"/>
        </w:rPr>
        <w:t>.</w:t>
      </w:r>
    </w:p>
    <w:p w14:paraId="273F7F62" w14:textId="55C5D550" w:rsidR="009D2561" w:rsidRDefault="009D2561" w:rsidP="009D2561">
      <w:pPr>
        <w:autoSpaceDE w:val="0"/>
        <w:autoSpaceDN w:val="0"/>
        <w:adjustRightInd w:val="0"/>
        <w:rPr>
          <w:rFonts w:cs="Arial"/>
          <w:color w:val="000000"/>
        </w:rPr>
      </w:pPr>
    </w:p>
    <w:p w14:paraId="64A59FC4" w14:textId="0121DA3F" w:rsidR="009D2561" w:rsidRDefault="009D2561" w:rsidP="009D2561">
      <w:pPr>
        <w:rPr>
          <w:rFonts w:cs="Arial"/>
          <w:lang w:eastAsia="x-none"/>
        </w:rPr>
      </w:pPr>
      <w:r>
        <w:rPr>
          <w:rFonts w:cs="Arial"/>
          <w:lang w:eastAsia="x-none"/>
        </w:rPr>
        <w:t>Le délai d’exécution des travaux est clos par l’acceptation de la livraison des travaux par l’ASP</w:t>
      </w:r>
      <w:r w:rsidR="00C11942">
        <w:rPr>
          <w:rFonts w:cs="Arial"/>
          <w:lang w:eastAsia="x-none"/>
        </w:rPr>
        <w:t xml:space="preserve"> et entériné par document de réception de l’installation</w:t>
      </w:r>
      <w:r>
        <w:rPr>
          <w:rFonts w:cs="Arial"/>
          <w:lang w:eastAsia="x-none"/>
        </w:rPr>
        <w:t>.</w:t>
      </w:r>
    </w:p>
    <w:p w14:paraId="2D77B69E" w14:textId="77777777" w:rsidR="009D2561" w:rsidRDefault="009D2561" w:rsidP="009D2561">
      <w:pPr>
        <w:autoSpaceDE w:val="0"/>
        <w:autoSpaceDN w:val="0"/>
        <w:adjustRightInd w:val="0"/>
        <w:rPr>
          <w:rFonts w:cs="Arial"/>
          <w:color w:val="000000"/>
        </w:rPr>
      </w:pPr>
    </w:p>
    <w:p w14:paraId="029E4DB0" w14:textId="77777777" w:rsidR="009D2561" w:rsidRDefault="009D2561" w:rsidP="009D2561">
      <w:pPr>
        <w:autoSpaceDE w:val="0"/>
        <w:autoSpaceDN w:val="0"/>
        <w:adjustRightInd w:val="0"/>
        <w:rPr>
          <w:rFonts w:cs="Arial"/>
          <w:color w:val="000000"/>
        </w:rPr>
      </w:pPr>
    </w:p>
    <w:p w14:paraId="4A06A399" w14:textId="6ABC0B9E" w:rsidR="009D2561" w:rsidRPr="002407DF" w:rsidRDefault="009D2561" w:rsidP="009D2561">
      <w:pPr>
        <w:pStyle w:val="Paragraphedeliste"/>
        <w:numPr>
          <w:ilvl w:val="0"/>
          <w:numId w:val="44"/>
        </w:numPr>
        <w:rPr>
          <w:rFonts w:cs="Arial"/>
          <w:color w:val="000000"/>
        </w:rPr>
      </w:pPr>
      <w:r>
        <w:rPr>
          <w:rFonts w:cs="Arial"/>
          <w:color w:val="000000"/>
        </w:rPr>
        <w:t>-  pour la M</w:t>
      </w:r>
      <w:r w:rsidRPr="002407DF">
        <w:rPr>
          <w:rFonts w:cs="Arial"/>
          <w:color w:val="000000"/>
        </w:rPr>
        <w:t>aintenance</w:t>
      </w:r>
      <w:r>
        <w:rPr>
          <w:rFonts w:cs="Arial"/>
          <w:color w:val="000000"/>
        </w:rPr>
        <w:t xml:space="preserve"> préventive (poste 2) </w:t>
      </w:r>
      <w:r w:rsidR="00C647D3">
        <w:rPr>
          <w:rFonts w:cs="Arial"/>
          <w:color w:val="000000"/>
        </w:rPr>
        <w:t>:</w:t>
      </w:r>
      <w:r w:rsidRPr="002407DF">
        <w:rPr>
          <w:rFonts w:cs="Arial"/>
          <w:color w:val="000000"/>
        </w:rPr>
        <w:t xml:space="preserve"> </w:t>
      </w:r>
      <w:r>
        <w:rPr>
          <w:rFonts w:cs="Arial"/>
          <w:color w:val="000000"/>
        </w:rPr>
        <w:t>les prestations débutent à la date de réception des travaux</w:t>
      </w:r>
      <w:r w:rsidR="00546A9D">
        <w:rPr>
          <w:rFonts w:cs="Arial"/>
          <w:color w:val="000000"/>
        </w:rPr>
        <w:t xml:space="preserve"> confirmée par </w:t>
      </w:r>
      <w:r w:rsidR="00546A9D" w:rsidRPr="009D2561">
        <w:rPr>
          <w:rFonts w:cs="Arial"/>
        </w:rPr>
        <w:t xml:space="preserve">ordre de service transmis par l’ASP au </w:t>
      </w:r>
      <w:r w:rsidR="00C647D3" w:rsidRPr="009D2561">
        <w:rPr>
          <w:rFonts w:cs="Arial"/>
        </w:rPr>
        <w:t>titulaire</w:t>
      </w:r>
      <w:r w:rsidR="00C647D3">
        <w:rPr>
          <w:rFonts w:cs="Arial"/>
          <w:color w:val="000000"/>
        </w:rPr>
        <w:t>.</w:t>
      </w:r>
    </w:p>
    <w:p w14:paraId="6CB92C55" w14:textId="77777777" w:rsidR="0024236E" w:rsidRPr="0024236E" w:rsidRDefault="0024236E" w:rsidP="001154BC">
      <w:pPr>
        <w:autoSpaceDE w:val="0"/>
        <w:autoSpaceDN w:val="0"/>
        <w:adjustRightInd w:val="0"/>
        <w:jc w:val="both"/>
        <w:rPr>
          <w:rFonts w:cs="Arial"/>
          <w:color w:val="000000"/>
          <w:highlight w:val="yellow"/>
        </w:rPr>
      </w:pPr>
    </w:p>
    <w:p w14:paraId="4AF4C366" w14:textId="27FCF274" w:rsidR="00546A9D" w:rsidRPr="00546A9D" w:rsidRDefault="00546A9D" w:rsidP="001154BC">
      <w:pPr>
        <w:jc w:val="both"/>
        <w:rPr>
          <w:rFonts w:cs="Arial"/>
          <w:b/>
          <w:color w:val="000000"/>
        </w:rPr>
      </w:pPr>
      <w:r w:rsidRPr="00546A9D">
        <w:rPr>
          <w:rFonts w:cs="Arial"/>
          <w:b/>
          <w:color w:val="000000"/>
        </w:rPr>
        <w:t>Part à bons de commande</w:t>
      </w:r>
    </w:p>
    <w:p w14:paraId="2AF90E0D" w14:textId="77777777" w:rsidR="00546A9D" w:rsidRDefault="00546A9D" w:rsidP="001154BC">
      <w:pPr>
        <w:jc w:val="both"/>
        <w:rPr>
          <w:rFonts w:cs="Arial"/>
          <w:color w:val="000000"/>
        </w:rPr>
      </w:pPr>
    </w:p>
    <w:p w14:paraId="509B610B" w14:textId="101DDE66" w:rsidR="00286002" w:rsidRPr="002407DF" w:rsidRDefault="0024236E" w:rsidP="001154BC">
      <w:pPr>
        <w:jc w:val="both"/>
        <w:rPr>
          <w:rFonts w:cs="Arial"/>
          <w:color w:val="000000"/>
        </w:rPr>
      </w:pPr>
      <w:r w:rsidRPr="002407DF">
        <w:rPr>
          <w:rFonts w:cs="Arial"/>
          <w:color w:val="000000"/>
        </w:rPr>
        <w:t>Dans le cadre de maintenance c</w:t>
      </w:r>
      <w:r w:rsidR="00487239">
        <w:rPr>
          <w:rFonts w:cs="Arial"/>
          <w:color w:val="000000"/>
        </w:rPr>
        <w:t>orrec</w:t>
      </w:r>
      <w:r w:rsidRPr="002407DF">
        <w:rPr>
          <w:rFonts w:cs="Arial"/>
          <w:color w:val="000000"/>
        </w:rPr>
        <w:t>tive éventuelle, les prestations du poste 3 s’exécutent par l’émission de bons de commandes</w:t>
      </w:r>
      <w:r w:rsidR="00F6075B">
        <w:rPr>
          <w:rFonts w:cs="Arial"/>
          <w:color w:val="000000"/>
        </w:rPr>
        <w:t>.</w:t>
      </w:r>
      <w:r w:rsidRPr="002407DF">
        <w:rPr>
          <w:rFonts w:cs="Arial"/>
          <w:color w:val="000000"/>
        </w:rPr>
        <w:t xml:space="preserve"> </w:t>
      </w:r>
    </w:p>
    <w:p w14:paraId="044A1703" w14:textId="77777777" w:rsidR="0024236E" w:rsidRDefault="0024236E" w:rsidP="001154BC">
      <w:pPr>
        <w:jc w:val="both"/>
        <w:rPr>
          <w:rFonts w:cs="Arial"/>
          <w:color w:val="000000"/>
          <w:highlight w:val="yellow"/>
        </w:rPr>
      </w:pPr>
    </w:p>
    <w:p w14:paraId="296170DC" w14:textId="70C55BD2" w:rsidR="0024236E" w:rsidRPr="0024236E" w:rsidRDefault="0024236E" w:rsidP="001154BC">
      <w:pPr>
        <w:jc w:val="both"/>
        <w:rPr>
          <w:highlight w:val="yellow"/>
        </w:rPr>
      </w:pPr>
      <w:r>
        <w:t xml:space="preserve">L’ASP peut être amenée à demander au titulaire du marché, des travaux ou interventions ponctuelles complémentaires qui ne figurent pas dans la liste des prestations générales effectuées dans le cadre du forfait pour les équipements. Ces travaux ou interventions complémentaires feront l’objet d’un bon de commande après transmission d’un devis par le titulaire et acceptation par l’ASP établi sur la base des prix unitaires indiqués dans </w:t>
      </w:r>
      <w:r w:rsidR="0088625E">
        <w:t>l’annexe 2 fin</w:t>
      </w:r>
      <w:r w:rsidR="00487239">
        <w:t>a</w:t>
      </w:r>
      <w:r w:rsidR="0088625E">
        <w:t>ncière au contrat</w:t>
      </w:r>
      <w:r>
        <w:t xml:space="preserve"> concernant les coûts horaire</w:t>
      </w:r>
      <w:r w:rsidR="002407DF">
        <w:t>s</w:t>
      </w:r>
      <w:r>
        <w:t xml:space="preserve"> de main d’</w:t>
      </w:r>
      <w:r w:rsidR="00487239">
        <w:t>œuvre</w:t>
      </w:r>
      <w:r>
        <w:t>, les frais de déplacement, les coefficients d’approvisionnement ainsi que les devis ou factures justifiant des coûts d’achat des matériels.</w:t>
      </w:r>
    </w:p>
    <w:p w14:paraId="20875EBC" w14:textId="77777777" w:rsidR="0024236E" w:rsidRPr="002E1723" w:rsidRDefault="0024236E" w:rsidP="00AD5A4D">
      <w:pPr>
        <w:rPr>
          <w:rFonts w:cs="Arial"/>
          <w:highlight w:val="yellow"/>
          <w:lang w:eastAsia="x-none"/>
        </w:rPr>
      </w:pPr>
    </w:p>
    <w:p w14:paraId="73E6C0E1" w14:textId="77777777" w:rsidR="003D6741" w:rsidRPr="00EE5EE3" w:rsidRDefault="003D6741" w:rsidP="003D6741">
      <w:pPr>
        <w:pStyle w:val="Sansinterligne"/>
        <w:numPr>
          <w:ilvl w:val="1"/>
          <w:numId w:val="18"/>
        </w:numPr>
        <w:pBdr>
          <w:bottom w:val="single" w:sz="4" w:space="1" w:color="auto"/>
        </w:pBdr>
        <w:ind w:left="142" w:firstLine="0"/>
        <w:rPr>
          <w:rFonts w:cs="Arial"/>
          <w:b/>
        </w:rPr>
      </w:pPr>
      <w:r w:rsidRPr="00EE5EE3">
        <w:rPr>
          <w:rFonts w:cs="Arial"/>
          <w:b/>
        </w:rPr>
        <w:t>Lieu d’exécution des prestations</w:t>
      </w:r>
    </w:p>
    <w:p w14:paraId="7682686D" w14:textId="77777777" w:rsidR="004206B9" w:rsidRPr="00EE5EE3" w:rsidRDefault="004206B9" w:rsidP="00AD5A4D">
      <w:pPr>
        <w:rPr>
          <w:rFonts w:cs="Arial"/>
          <w:lang w:eastAsia="x-none"/>
        </w:rPr>
      </w:pPr>
    </w:p>
    <w:p w14:paraId="2D6E6AEA" w14:textId="77777777" w:rsidR="002407DF" w:rsidRPr="00EE5EE3" w:rsidRDefault="002407DF" w:rsidP="002407DF">
      <w:pPr>
        <w:jc w:val="both"/>
        <w:rPr>
          <w:rFonts w:cs="Arial"/>
        </w:rPr>
      </w:pPr>
      <w:r w:rsidRPr="00EE5EE3">
        <w:rPr>
          <w:rFonts w:cs="Arial"/>
        </w:rPr>
        <w:t>Les prestations se dérouleront dans les locaux situés à l’adresse ci-après :</w:t>
      </w:r>
    </w:p>
    <w:p w14:paraId="3BB106CE" w14:textId="77777777" w:rsidR="0045120A" w:rsidRPr="00EE5EE3" w:rsidRDefault="0045120A" w:rsidP="0045120A">
      <w:pPr>
        <w:jc w:val="both"/>
        <w:rPr>
          <w:rFonts w:cs="Arial"/>
        </w:rPr>
      </w:pPr>
    </w:p>
    <w:p w14:paraId="6397AAC1" w14:textId="37F07F5E" w:rsidR="002407DF" w:rsidRPr="00EE5EE3" w:rsidRDefault="002407DF" w:rsidP="002407DF">
      <w:pPr>
        <w:jc w:val="both"/>
        <w:rPr>
          <w:rFonts w:cs="Arial"/>
        </w:rPr>
      </w:pPr>
      <w:r w:rsidRPr="00EE5EE3">
        <w:rPr>
          <w:rFonts w:cs="Arial"/>
        </w:rPr>
        <w:t xml:space="preserve">             Agence de Services et de Paiement (ASP)</w:t>
      </w:r>
    </w:p>
    <w:p w14:paraId="4C7E8721" w14:textId="77777777" w:rsidR="002407DF" w:rsidRPr="00EE5EE3" w:rsidRDefault="002407DF" w:rsidP="002407DF">
      <w:pPr>
        <w:ind w:firstLine="709"/>
        <w:jc w:val="both"/>
        <w:rPr>
          <w:rFonts w:cs="Arial"/>
        </w:rPr>
      </w:pPr>
      <w:r w:rsidRPr="00EE5EE3">
        <w:rPr>
          <w:rFonts w:cs="Arial"/>
        </w:rPr>
        <w:t>Direction Interrégionale de Toulouse</w:t>
      </w:r>
    </w:p>
    <w:p w14:paraId="2D12CEBD" w14:textId="77777777" w:rsidR="002407DF" w:rsidRPr="00EE5EE3" w:rsidRDefault="002407DF" w:rsidP="002407DF">
      <w:pPr>
        <w:ind w:firstLine="709"/>
        <w:jc w:val="both"/>
        <w:rPr>
          <w:rFonts w:cs="Arial"/>
        </w:rPr>
      </w:pPr>
      <w:r w:rsidRPr="00EE5EE3">
        <w:rPr>
          <w:rFonts w:cs="Arial"/>
        </w:rPr>
        <w:t>Site de BALMA</w:t>
      </w:r>
    </w:p>
    <w:p w14:paraId="4591E2A8" w14:textId="77777777" w:rsidR="002407DF" w:rsidRPr="00EE5EE3" w:rsidRDefault="002407DF" w:rsidP="002407DF">
      <w:pPr>
        <w:ind w:firstLine="709"/>
        <w:jc w:val="both"/>
        <w:rPr>
          <w:rFonts w:cs="Arial"/>
        </w:rPr>
      </w:pPr>
      <w:r w:rsidRPr="00EE5EE3">
        <w:rPr>
          <w:rFonts w:cs="Arial"/>
        </w:rPr>
        <w:t>78 rue Saint Jean</w:t>
      </w:r>
    </w:p>
    <w:p w14:paraId="08B11124" w14:textId="77777777" w:rsidR="002407DF" w:rsidRPr="007A36DF" w:rsidRDefault="002407DF" w:rsidP="002407DF">
      <w:pPr>
        <w:ind w:firstLine="709"/>
        <w:jc w:val="both"/>
        <w:rPr>
          <w:rFonts w:cs="Arial"/>
        </w:rPr>
      </w:pPr>
      <w:r w:rsidRPr="00EE5EE3">
        <w:rPr>
          <w:rFonts w:cs="Arial"/>
        </w:rPr>
        <w:t>31 130 BALMA</w:t>
      </w:r>
    </w:p>
    <w:p w14:paraId="350B7AFF" w14:textId="77777777" w:rsidR="003D6741" w:rsidRDefault="003D6741" w:rsidP="00AD5A4D">
      <w:pPr>
        <w:rPr>
          <w:rFonts w:cs="Arial"/>
          <w:highlight w:val="yellow"/>
          <w:lang w:eastAsia="x-none"/>
        </w:rPr>
      </w:pPr>
    </w:p>
    <w:p w14:paraId="17820FE0" w14:textId="77777777" w:rsidR="00C7423F" w:rsidRPr="0024236E" w:rsidRDefault="00C7423F" w:rsidP="00C7423F">
      <w:pPr>
        <w:pStyle w:val="Titre1"/>
      </w:pPr>
      <w:bookmarkStart w:id="44" w:name="_Toc214357908"/>
      <w:r w:rsidRPr="0024236E">
        <w:t>Vérification et admission</w:t>
      </w:r>
      <w:bookmarkEnd w:id="44"/>
    </w:p>
    <w:p w14:paraId="73A7B05B" w14:textId="77777777" w:rsidR="00C7423F" w:rsidRPr="002E1723" w:rsidRDefault="00C7423F" w:rsidP="00C7423F">
      <w:pPr>
        <w:pStyle w:val="Sansinterligne"/>
        <w:ind w:left="2278"/>
        <w:rPr>
          <w:rFonts w:cs="Arial"/>
          <w:b/>
          <w:highlight w:val="yellow"/>
        </w:rPr>
      </w:pPr>
    </w:p>
    <w:p w14:paraId="032584CE" w14:textId="77777777" w:rsidR="00C7423F" w:rsidRPr="002E1723" w:rsidRDefault="00C7423F" w:rsidP="00C7423F">
      <w:pPr>
        <w:jc w:val="both"/>
        <w:rPr>
          <w:rFonts w:asciiTheme="minorHAnsi" w:hAnsiTheme="minorHAnsi" w:cstheme="minorHAnsi"/>
          <w:sz w:val="22"/>
          <w:szCs w:val="22"/>
          <w:highlight w:val="yellow"/>
        </w:rPr>
      </w:pPr>
    </w:p>
    <w:p w14:paraId="51647C1F" w14:textId="7FF901CE" w:rsidR="00C7423F" w:rsidRPr="00E766F6" w:rsidRDefault="00C7423F" w:rsidP="00844F97">
      <w:pPr>
        <w:pStyle w:val="Sansinterligne"/>
        <w:numPr>
          <w:ilvl w:val="1"/>
          <w:numId w:val="18"/>
        </w:numPr>
        <w:pBdr>
          <w:bottom w:val="single" w:sz="4" w:space="1" w:color="auto"/>
        </w:pBdr>
        <w:ind w:left="142" w:firstLine="0"/>
        <w:rPr>
          <w:rFonts w:cs="Arial"/>
          <w:b/>
        </w:rPr>
      </w:pPr>
      <w:r w:rsidRPr="00E766F6">
        <w:rPr>
          <w:rFonts w:cs="Arial"/>
          <w:b/>
        </w:rPr>
        <w:t>Vérification</w:t>
      </w:r>
    </w:p>
    <w:p w14:paraId="16FA8E54" w14:textId="77777777" w:rsidR="00C7423F" w:rsidRPr="00E766F6" w:rsidRDefault="00C7423F" w:rsidP="00C7423F">
      <w:pPr>
        <w:jc w:val="both"/>
        <w:rPr>
          <w:rFonts w:asciiTheme="minorHAnsi" w:hAnsiTheme="minorHAnsi" w:cstheme="minorHAnsi"/>
          <w:sz w:val="22"/>
          <w:szCs w:val="22"/>
        </w:rPr>
      </w:pPr>
    </w:p>
    <w:p w14:paraId="2532E790" w14:textId="310076BE" w:rsidR="00C7423F" w:rsidRDefault="00C7423F" w:rsidP="00C7423F">
      <w:pPr>
        <w:jc w:val="both"/>
      </w:pPr>
      <w:r w:rsidRPr="00E766F6">
        <w:t>Avant la présentation des prestations aux opérations de vérification, le titulaire aura effectué, ou fait effectuer, tous les contrôles démontrant la conformité des prestations</w:t>
      </w:r>
      <w:r w:rsidR="00E766F6" w:rsidRPr="00E766F6">
        <w:t>.</w:t>
      </w:r>
    </w:p>
    <w:p w14:paraId="4515B05D" w14:textId="77777777" w:rsidR="00546A9D" w:rsidRDefault="00546A9D" w:rsidP="00546A9D">
      <w:pPr>
        <w:jc w:val="both"/>
        <w:rPr>
          <w:rFonts w:eastAsia="Wingdings2" w:cs="Arial"/>
        </w:rPr>
      </w:pPr>
    </w:p>
    <w:p w14:paraId="7F4CEC64" w14:textId="5E606A1E" w:rsidR="00546A9D" w:rsidRDefault="00546A9D" w:rsidP="00546A9D">
      <w:pPr>
        <w:jc w:val="both"/>
        <w:rPr>
          <w:rFonts w:eastAsia="Wingdings2" w:cs="Arial"/>
        </w:rPr>
      </w:pPr>
      <w:r w:rsidRPr="003B2EBB">
        <w:rPr>
          <w:rFonts w:eastAsia="Wingdings2" w:cs="Arial"/>
        </w:rPr>
        <w:t xml:space="preserve">La maintenance </w:t>
      </w:r>
      <w:r>
        <w:rPr>
          <w:rFonts w:eastAsia="Wingdings2" w:cs="Arial"/>
        </w:rPr>
        <w:t xml:space="preserve">préventive et/ou </w:t>
      </w:r>
      <w:r w:rsidRPr="003B2EBB">
        <w:rPr>
          <w:rFonts w:eastAsia="Wingdings2" w:cs="Arial"/>
        </w:rPr>
        <w:t>c</w:t>
      </w:r>
      <w:r w:rsidR="00487239">
        <w:rPr>
          <w:rFonts w:eastAsia="Wingdings2" w:cs="Arial"/>
        </w:rPr>
        <w:t>orrec</w:t>
      </w:r>
      <w:r w:rsidRPr="003B2EBB">
        <w:rPr>
          <w:rFonts w:eastAsia="Wingdings2" w:cs="Arial"/>
        </w:rPr>
        <w:t>tive donne systématiquement lieu à un compte rendu d’intervention, fourni dès la fin de l’intervention et signé des parties.</w:t>
      </w:r>
    </w:p>
    <w:p w14:paraId="1A2457E7" w14:textId="77777777" w:rsidR="00546A9D" w:rsidRPr="00E766F6" w:rsidRDefault="00546A9D" w:rsidP="00C7423F">
      <w:pPr>
        <w:jc w:val="both"/>
      </w:pPr>
    </w:p>
    <w:p w14:paraId="2CEA37E3" w14:textId="77777777" w:rsidR="00C7423F" w:rsidRPr="00E766F6" w:rsidRDefault="00C7423F" w:rsidP="00C7423F">
      <w:pPr>
        <w:jc w:val="both"/>
        <w:rPr>
          <w:rFonts w:asciiTheme="minorHAnsi" w:hAnsiTheme="minorHAnsi" w:cstheme="minorHAnsi"/>
          <w:sz w:val="22"/>
          <w:szCs w:val="22"/>
        </w:rPr>
      </w:pPr>
    </w:p>
    <w:p w14:paraId="306EB843" w14:textId="599241C5" w:rsidR="00C7423F" w:rsidRPr="00E766F6" w:rsidRDefault="00C7423F" w:rsidP="00844F97">
      <w:pPr>
        <w:pStyle w:val="Sansinterligne"/>
        <w:numPr>
          <w:ilvl w:val="1"/>
          <w:numId w:val="18"/>
        </w:numPr>
        <w:pBdr>
          <w:bottom w:val="single" w:sz="4" w:space="1" w:color="auto"/>
        </w:pBdr>
        <w:ind w:left="142" w:firstLine="0"/>
        <w:rPr>
          <w:rFonts w:cs="Arial"/>
          <w:b/>
        </w:rPr>
      </w:pPr>
      <w:r w:rsidRPr="00E766F6">
        <w:rPr>
          <w:rFonts w:cs="Arial"/>
          <w:b/>
        </w:rPr>
        <w:t xml:space="preserve">Achèvement de la </w:t>
      </w:r>
      <w:r w:rsidR="00425C50" w:rsidRPr="00E766F6">
        <w:rPr>
          <w:rFonts w:cs="Arial"/>
          <w:b/>
        </w:rPr>
        <w:t>prestation</w:t>
      </w:r>
      <w:r w:rsidR="00321A70">
        <w:rPr>
          <w:rFonts w:cs="Arial"/>
          <w:b/>
        </w:rPr>
        <w:t xml:space="preserve"> de travaux – Poste 1</w:t>
      </w:r>
    </w:p>
    <w:p w14:paraId="229FB00B" w14:textId="77777777" w:rsidR="00C7423F" w:rsidRPr="00E766F6" w:rsidRDefault="00C7423F" w:rsidP="00C7423F">
      <w:pPr>
        <w:rPr>
          <w:rFonts w:asciiTheme="minorHAnsi" w:hAnsiTheme="minorHAnsi" w:cstheme="minorHAnsi"/>
          <w:sz w:val="22"/>
          <w:szCs w:val="22"/>
        </w:rPr>
      </w:pPr>
    </w:p>
    <w:p w14:paraId="63315755" w14:textId="65C3246C" w:rsidR="00C7423F" w:rsidRPr="00E766F6" w:rsidRDefault="00C7423F" w:rsidP="00C7423F">
      <w:pPr>
        <w:rPr>
          <w:rFonts w:cs="Arial"/>
        </w:rPr>
      </w:pPr>
      <w:r w:rsidRPr="00E766F6">
        <w:rPr>
          <w:rFonts w:cs="Arial"/>
        </w:rPr>
        <w:t xml:space="preserve">La mission </w:t>
      </w:r>
      <w:r w:rsidR="00425C50" w:rsidRPr="00E766F6">
        <w:rPr>
          <w:rFonts w:cs="Arial"/>
        </w:rPr>
        <w:t xml:space="preserve">de fourniture et pose </w:t>
      </w:r>
      <w:r w:rsidRPr="00E766F6">
        <w:rPr>
          <w:rFonts w:cs="Arial"/>
        </w:rPr>
        <w:t xml:space="preserve">s’achève lorsque l’ensemble des </w:t>
      </w:r>
      <w:r w:rsidR="00425C50" w:rsidRPr="00E766F6">
        <w:rPr>
          <w:rFonts w:cs="Arial"/>
        </w:rPr>
        <w:t xml:space="preserve">prestations </w:t>
      </w:r>
      <w:r w:rsidR="00546A9D">
        <w:rPr>
          <w:rFonts w:cs="Arial"/>
        </w:rPr>
        <w:t xml:space="preserve">du poste 1 </w:t>
      </w:r>
      <w:r w:rsidR="00425C50" w:rsidRPr="00E766F6">
        <w:rPr>
          <w:rFonts w:cs="Arial"/>
        </w:rPr>
        <w:t xml:space="preserve">mentionnées </w:t>
      </w:r>
      <w:r w:rsidR="00E766F6" w:rsidRPr="00E766F6">
        <w:rPr>
          <w:rFonts w:cs="Arial"/>
        </w:rPr>
        <w:t xml:space="preserve">dans l’offre </w:t>
      </w:r>
      <w:r w:rsidRPr="00E766F6">
        <w:rPr>
          <w:rFonts w:cs="Arial"/>
        </w:rPr>
        <w:t>ont été effectuées et réceptionnées.</w:t>
      </w:r>
    </w:p>
    <w:p w14:paraId="7A29251F" w14:textId="77777777" w:rsidR="00C7423F" w:rsidRPr="002E1723" w:rsidRDefault="00C7423F" w:rsidP="00AD5A4D">
      <w:pPr>
        <w:rPr>
          <w:rFonts w:cs="Arial"/>
          <w:highlight w:val="yellow"/>
          <w:lang w:eastAsia="x-none"/>
        </w:rPr>
      </w:pPr>
    </w:p>
    <w:p w14:paraId="03EAD84C" w14:textId="77777777" w:rsidR="00250364" w:rsidRPr="00E766F6" w:rsidRDefault="00250364" w:rsidP="00250364">
      <w:pPr>
        <w:pStyle w:val="Titre1"/>
      </w:pPr>
      <w:bookmarkStart w:id="45" w:name="_Toc214357909"/>
      <w:r w:rsidRPr="00E766F6">
        <w:lastRenderedPageBreak/>
        <w:t>Obligations du titulaire</w:t>
      </w:r>
      <w:bookmarkEnd w:id="45"/>
    </w:p>
    <w:p w14:paraId="63789AD9" w14:textId="77777777" w:rsidR="00250364" w:rsidRPr="00E766F6" w:rsidRDefault="00250364" w:rsidP="00250364">
      <w:pPr>
        <w:rPr>
          <w:rFonts w:cs="Arial"/>
        </w:rPr>
      </w:pPr>
    </w:p>
    <w:p w14:paraId="41B913FB" w14:textId="77777777" w:rsidR="00250364" w:rsidRPr="00E766F6" w:rsidRDefault="00250364" w:rsidP="00250364">
      <w:r w:rsidRPr="00E766F6">
        <w:t>Le titulaire est tenu à :</w:t>
      </w:r>
    </w:p>
    <w:p w14:paraId="744066DC" w14:textId="77777777" w:rsidR="00250364" w:rsidRPr="00E766F6" w:rsidRDefault="00250364" w:rsidP="00250364"/>
    <w:p w14:paraId="65B70E97" w14:textId="77777777" w:rsidR="00250364" w:rsidRPr="00E766F6" w:rsidRDefault="00250364" w:rsidP="00250364">
      <w:pPr>
        <w:pStyle w:val="Paragraphedeliste"/>
        <w:numPr>
          <w:ilvl w:val="0"/>
          <w:numId w:val="32"/>
        </w:numPr>
        <w:jc w:val="both"/>
        <w:rPr>
          <w:rFonts w:ascii="Arial" w:hAnsi="Arial"/>
          <w:sz w:val="20"/>
        </w:rPr>
      </w:pPr>
      <w:r w:rsidRPr="00E766F6">
        <w:rPr>
          <w:rFonts w:ascii="Arial" w:hAnsi="Arial"/>
          <w:sz w:val="20"/>
        </w:rPr>
        <w:t>une obligation de résultats relativement aux délais et performances à respecter ;</w:t>
      </w:r>
    </w:p>
    <w:p w14:paraId="3AB79CAF" w14:textId="77777777" w:rsidR="00250364" w:rsidRPr="00E766F6" w:rsidRDefault="00250364" w:rsidP="00250364">
      <w:pPr>
        <w:pStyle w:val="Paragraphedeliste"/>
        <w:numPr>
          <w:ilvl w:val="0"/>
          <w:numId w:val="32"/>
        </w:numPr>
        <w:jc w:val="both"/>
        <w:rPr>
          <w:rFonts w:ascii="Arial" w:hAnsi="Arial"/>
          <w:sz w:val="20"/>
        </w:rPr>
      </w:pPr>
      <w:r w:rsidRPr="00E766F6">
        <w:rPr>
          <w:rFonts w:ascii="Arial" w:hAnsi="Arial"/>
          <w:sz w:val="20"/>
        </w:rPr>
        <w:t>une obligation de conseil et de mise en garde.</w:t>
      </w:r>
    </w:p>
    <w:p w14:paraId="3102B9A5" w14:textId="77777777" w:rsidR="00250364" w:rsidRPr="00E766F6" w:rsidRDefault="00250364" w:rsidP="00250364"/>
    <w:p w14:paraId="5098C123" w14:textId="77777777" w:rsidR="00250364" w:rsidRPr="00E766F6" w:rsidRDefault="00250364" w:rsidP="00250364">
      <w:r w:rsidRPr="00E766F6">
        <w:t>Le titulaire s’engage à effectuer les prestations conformément aux spécifications et aux modalités décrites dans les documents contractuels, et notamment :</w:t>
      </w:r>
    </w:p>
    <w:p w14:paraId="0F363F86" w14:textId="77777777" w:rsidR="00250364" w:rsidRPr="00E766F6" w:rsidRDefault="00250364" w:rsidP="00250364">
      <w:pPr>
        <w:numPr>
          <w:ilvl w:val="0"/>
          <w:numId w:val="33"/>
        </w:numPr>
        <w:jc w:val="both"/>
      </w:pPr>
      <w:r w:rsidRPr="00E766F6">
        <w:t>à accepter de tenir l’ASP informée périodiquement sur le déroulement des prestations et à l’informer sans délai de toute difficulté rencontrée dans la réalisation des prestations concernées ;</w:t>
      </w:r>
    </w:p>
    <w:p w14:paraId="2F2FA90F" w14:textId="77777777" w:rsidR="00250364" w:rsidRPr="00E766F6" w:rsidRDefault="00250364" w:rsidP="00250364">
      <w:pPr>
        <w:numPr>
          <w:ilvl w:val="0"/>
          <w:numId w:val="33"/>
        </w:numPr>
        <w:jc w:val="both"/>
      </w:pPr>
      <w:r w:rsidRPr="00E766F6">
        <w:t>à vérifier la teneur de tous les documents, informations, éléments qui lui sont communiqués pour l’accomplissement des prestations et à indiquer à l’administration, dans les huit (8) jours de la communication, les erreurs décelées qui ont une incidence sur le déroulement des prestations ;</w:t>
      </w:r>
    </w:p>
    <w:p w14:paraId="527572D3" w14:textId="5E1B4E43" w:rsidR="00250364" w:rsidRPr="00E766F6" w:rsidRDefault="00250364" w:rsidP="00250364">
      <w:pPr>
        <w:numPr>
          <w:ilvl w:val="0"/>
          <w:numId w:val="33"/>
        </w:numPr>
        <w:jc w:val="both"/>
      </w:pPr>
      <w:r w:rsidRPr="00E766F6">
        <w:t xml:space="preserve">à maintenir les compétences de ses personnels intervenant au titre du </w:t>
      </w:r>
      <w:r w:rsidR="00034385" w:rsidRPr="00E766F6">
        <w:t>contrat</w:t>
      </w:r>
      <w:r w:rsidRPr="00E766F6">
        <w:t>,</w:t>
      </w:r>
    </w:p>
    <w:p w14:paraId="7EC2E257" w14:textId="77777777" w:rsidR="00250364" w:rsidRPr="00E766F6" w:rsidRDefault="00250364" w:rsidP="00250364">
      <w:pPr>
        <w:ind w:left="644"/>
        <w:jc w:val="both"/>
      </w:pPr>
    </w:p>
    <w:p w14:paraId="3EB9251D" w14:textId="77777777" w:rsidR="00844F97" w:rsidRDefault="00844F97" w:rsidP="00250364">
      <w:pPr>
        <w:rPr>
          <w:highlight w:val="yellow"/>
        </w:rPr>
      </w:pPr>
    </w:p>
    <w:p w14:paraId="4FA7A354"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doit garantir la qualité de ses livrables. </w:t>
      </w:r>
    </w:p>
    <w:p w14:paraId="6D31B18B"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s’engage à garder confidentielles toutes les informations dont il pourrait avoir connaissance dans le cadre de l’exécution de ces marchés. </w:t>
      </w:r>
    </w:p>
    <w:p w14:paraId="26750E25"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doit informer ses sous-traitants des obligations de confidentialité et des mesures de sécurité qui s’imposent à lui pour l’exécution de cet accord-cadre. Il doit s’assurer du respect de ces obligations par ses sous-traitants. </w:t>
      </w:r>
    </w:p>
    <w:p w14:paraId="28C8B807" w14:textId="77777777" w:rsidR="00990E9D" w:rsidRDefault="00990E9D" w:rsidP="00990E9D">
      <w:pPr>
        <w:autoSpaceDE w:val="0"/>
        <w:autoSpaceDN w:val="0"/>
        <w:adjustRightInd w:val="0"/>
        <w:jc w:val="both"/>
        <w:rPr>
          <w:rFonts w:cs="Arial"/>
          <w:color w:val="000000"/>
        </w:rPr>
      </w:pPr>
    </w:p>
    <w:p w14:paraId="3775F3B2" w14:textId="47FF50BA"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Chaque entrepreneur est tenu d’une obligation de résultat en matière de santé et de sécurité. </w:t>
      </w:r>
    </w:p>
    <w:p w14:paraId="4312CB1B"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Il doit assurer la sécurité sur le chantier et ainsi prendre toutes mesures d’ordre et de sécurité propres à éviter des accidents, tant à l’égard du personnel que des tiers. </w:t>
      </w:r>
    </w:p>
    <w:p w14:paraId="4306A3AC"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établira, en conformité avec la règlementation, et communiquera directement au chargé/assistant de prévention Le Plan de Prévention (P.D.P.) </w:t>
      </w:r>
    </w:p>
    <w:p w14:paraId="70C1E7A8"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s’engage à respecter les modalités pratiques de coopération entre le chargé/assistant de prévention et les intervenants. </w:t>
      </w:r>
    </w:p>
    <w:p w14:paraId="59E100A1"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Conformément aux dispositions de l'article 50.3 du CCAG/Travaux, la non application par le titulaire des mesures de sécurité prévues, entraînera la résiliation du marché à ses torts. </w:t>
      </w:r>
    </w:p>
    <w:p w14:paraId="27E21035" w14:textId="77777777" w:rsidR="00293011" w:rsidRDefault="00293011" w:rsidP="00990E9D">
      <w:pPr>
        <w:autoSpaceDE w:val="0"/>
        <w:autoSpaceDN w:val="0"/>
        <w:adjustRightInd w:val="0"/>
        <w:jc w:val="both"/>
        <w:rPr>
          <w:rFonts w:cs="Arial"/>
          <w:color w:val="538DD3"/>
        </w:rPr>
      </w:pPr>
    </w:p>
    <w:p w14:paraId="2D0EE4E7" w14:textId="77777777" w:rsidR="00293011" w:rsidRPr="00CC5AFF" w:rsidRDefault="00293011" w:rsidP="00990E9D">
      <w:pPr>
        <w:autoSpaceDE w:val="0"/>
        <w:autoSpaceDN w:val="0"/>
        <w:adjustRightInd w:val="0"/>
        <w:jc w:val="both"/>
        <w:rPr>
          <w:rFonts w:cs="Arial"/>
          <w:color w:val="000000"/>
        </w:rPr>
      </w:pPr>
      <w:r w:rsidRPr="00CC5AFF">
        <w:rPr>
          <w:rFonts w:cs="Arial"/>
          <w:color w:val="000000"/>
        </w:rPr>
        <w:t xml:space="preserve">Le titulaire (et ses éventuels co-traitants) est (ou sont) tenu(s), pour lui-même et pour ses éventuels sous-traitants, conformément à l’article R2143-8 du code de la commande publique, de mettre l’acheteur en position de pouvoir vérifier la régularité de sa situation fiscale et sociale tous les 6 mois, au regard des exigences de la commande publique. </w:t>
      </w:r>
    </w:p>
    <w:p w14:paraId="2F703A73" w14:textId="77777777" w:rsidR="00293011" w:rsidRDefault="00293011" w:rsidP="00990E9D">
      <w:pPr>
        <w:jc w:val="both"/>
        <w:rPr>
          <w:rFonts w:cs="Arial"/>
          <w:color w:val="000000"/>
        </w:rPr>
      </w:pPr>
      <w:r w:rsidRPr="00CC5AFF">
        <w:rPr>
          <w:rFonts w:cs="Arial"/>
          <w:color w:val="000000"/>
        </w:rPr>
        <w:t xml:space="preserve">Les pièces et attestations mentionnées ci-dessus sont déposées par le titulaire sur la plateforme en ligne mise à disposition gratuitement par l’ASP dès sollicitation, à l’adresse suivante : </w:t>
      </w:r>
      <w:hyperlink r:id="rId16" w:history="1">
        <w:r w:rsidRPr="00C60BC6">
          <w:rPr>
            <w:rStyle w:val="Lienhypertexte"/>
            <w:rFonts w:cs="Arial"/>
          </w:rPr>
          <w:t>http://www.e-Attestations.com</w:t>
        </w:r>
      </w:hyperlink>
      <w:r w:rsidRPr="00CC5AFF">
        <w:rPr>
          <w:rFonts w:cs="Arial"/>
          <w:color w:val="000000"/>
        </w:rPr>
        <w:t>.</w:t>
      </w:r>
    </w:p>
    <w:p w14:paraId="351B6F41" w14:textId="77777777" w:rsidR="00293011" w:rsidRPr="002E1723" w:rsidRDefault="00293011" w:rsidP="00250364">
      <w:pPr>
        <w:rPr>
          <w:highlight w:val="yellow"/>
        </w:rPr>
      </w:pPr>
    </w:p>
    <w:p w14:paraId="07057C1B" w14:textId="77777777" w:rsidR="00844F97" w:rsidRPr="00E766F6" w:rsidRDefault="00844F97" w:rsidP="00844F97">
      <w:pPr>
        <w:pStyle w:val="Titre1"/>
      </w:pPr>
      <w:bookmarkStart w:id="46" w:name="_Toc157678729"/>
      <w:bookmarkStart w:id="47" w:name="_Toc158045291"/>
      <w:bookmarkStart w:id="48" w:name="_Toc214357910"/>
      <w:r w:rsidRPr="00E766F6">
        <w:t>Clause sociale d’insertion</w:t>
      </w:r>
      <w:bookmarkEnd w:id="46"/>
      <w:bookmarkEnd w:id="47"/>
      <w:bookmarkEnd w:id="48"/>
    </w:p>
    <w:p w14:paraId="7876C13E" w14:textId="77777777" w:rsidR="00844F97" w:rsidRPr="00E766F6" w:rsidRDefault="00844F97" w:rsidP="00844F97"/>
    <w:p w14:paraId="7EE05284" w14:textId="77777777" w:rsidR="00844F97" w:rsidRPr="00E766F6" w:rsidRDefault="00844F97" w:rsidP="00844F97">
      <w:pPr>
        <w:jc w:val="both"/>
      </w:pPr>
      <w:r w:rsidRPr="00E766F6">
        <w:t xml:space="preserve">Les obligations s’imposant au Titulaire sont celles prévues par les lois et règlements relatifs à la protection de la main d’œuvre et aux conditions de travail du pays où cette main d’œuvre est employée. Il est également tenu au respect des dispositions des huit conventions fondamentales de l’Organisation internationale du travail, lorsque celles-ci ne sont pas intégrées dans les lois et règlements du pays où cette main d’œuvre est employée. Le Titulaire doit être en mesure d’en justifier, en cours d’exécution du contrat sur simple demande du Pouvoir Adjudicateur. </w:t>
      </w:r>
    </w:p>
    <w:p w14:paraId="7ECAA0D6" w14:textId="77777777" w:rsidR="00844F97" w:rsidRPr="00E766F6" w:rsidRDefault="00844F97" w:rsidP="00844F97">
      <w:pPr>
        <w:jc w:val="both"/>
      </w:pPr>
    </w:p>
    <w:p w14:paraId="3E8940EE" w14:textId="77777777" w:rsidR="00844F97" w:rsidRPr="00E766F6" w:rsidRDefault="00844F97" w:rsidP="00844F97">
      <w:r w:rsidRPr="00E766F6">
        <w:t>Les éventuels sous-traitants du Titulaire sont soumis aux règles précitées.</w:t>
      </w:r>
    </w:p>
    <w:p w14:paraId="4AA70154" w14:textId="77777777" w:rsidR="00250364" w:rsidRPr="002E1723" w:rsidRDefault="00250364" w:rsidP="00AD5A4D">
      <w:pPr>
        <w:rPr>
          <w:rFonts w:cs="Arial"/>
          <w:highlight w:val="yellow"/>
          <w:lang w:eastAsia="x-none"/>
        </w:rPr>
      </w:pPr>
    </w:p>
    <w:p w14:paraId="147A53F1" w14:textId="77777777" w:rsidR="005923F0" w:rsidRPr="00E766F6" w:rsidRDefault="005923F0" w:rsidP="005E5AE2">
      <w:pPr>
        <w:pStyle w:val="Titre1"/>
      </w:pPr>
      <w:bookmarkStart w:id="49" w:name="_Toc33188115"/>
      <w:bookmarkStart w:id="50" w:name="_Toc74314843"/>
      <w:bookmarkStart w:id="51" w:name="_Toc84347298"/>
      <w:bookmarkStart w:id="52" w:name="_Toc214357911"/>
      <w:r w:rsidRPr="00E766F6">
        <w:t>Protection de l’environnement</w:t>
      </w:r>
      <w:bookmarkEnd w:id="49"/>
      <w:bookmarkEnd w:id="50"/>
      <w:bookmarkEnd w:id="51"/>
      <w:bookmarkEnd w:id="52"/>
    </w:p>
    <w:p w14:paraId="33F30D15" w14:textId="77777777" w:rsidR="005E5AE2" w:rsidRPr="00E766F6" w:rsidRDefault="005E5AE2" w:rsidP="005E5AE2">
      <w:pPr>
        <w:jc w:val="both"/>
        <w:rPr>
          <w:rFonts w:cs="Arial"/>
        </w:rPr>
      </w:pPr>
    </w:p>
    <w:p w14:paraId="0E49B1E1" w14:textId="77777777" w:rsidR="00D85337" w:rsidRPr="00E766F6" w:rsidRDefault="00D85337" w:rsidP="00D85337">
      <w:pPr>
        <w:jc w:val="both"/>
        <w:rPr>
          <w:rFonts w:cs="Arial"/>
        </w:rPr>
      </w:pPr>
      <w:r w:rsidRPr="00E766F6">
        <w:rPr>
          <w:rFonts w:cs="Arial"/>
        </w:rPr>
        <w:t>Le titulaire veille à ce que les prestations qu’il effectue respectent les prescriptions législatives et réglementaires en vigueur en matière d’environnement, de préservation des ressources (notamment via une consommation énergétique raisonnée) et d’émission de gaz à effet de serre, de sécurité et de santé des personnes, et de préservation du voisinage.</w:t>
      </w:r>
    </w:p>
    <w:p w14:paraId="3C39B0A6" w14:textId="589640EC" w:rsidR="00D85337" w:rsidRPr="00E766F6" w:rsidRDefault="00D85337" w:rsidP="00D85337">
      <w:pPr>
        <w:spacing w:before="120"/>
        <w:jc w:val="both"/>
        <w:rPr>
          <w:rFonts w:cs="Arial"/>
        </w:rPr>
      </w:pPr>
      <w:r w:rsidRPr="00E766F6">
        <w:rPr>
          <w:rFonts w:cs="Arial"/>
        </w:rPr>
        <w:t xml:space="preserve">Par ailleurs, soucieuse de s’inscrire dans une démarche de développement durable, l’ASP impose au titulaire d’exécuter le </w:t>
      </w:r>
      <w:r w:rsidR="00034385" w:rsidRPr="00E766F6">
        <w:rPr>
          <w:rFonts w:cs="Arial"/>
        </w:rPr>
        <w:t>contrat</w:t>
      </w:r>
      <w:r w:rsidRPr="00E766F6">
        <w:rPr>
          <w:rFonts w:cs="Arial"/>
        </w:rPr>
        <w:t xml:space="preserve"> en fonction des moyens mis en place et de méthodologies de travail plus respectueuses de l’environnement, inscrites dans une dimension d’éco responsabilité.</w:t>
      </w:r>
    </w:p>
    <w:p w14:paraId="37722832" w14:textId="4D14DB5C" w:rsidR="00AD5A4D" w:rsidRPr="0094667D" w:rsidRDefault="00AD5A4D" w:rsidP="00AD5A4D">
      <w:pPr>
        <w:rPr>
          <w:rFonts w:cs="Arial"/>
          <w:lang w:eastAsia="x-none"/>
        </w:rPr>
      </w:pPr>
    </w:p>
    <w:p w14:paraId="317CDC55" w14:textId="77777777" w:rsidR="0062629A" w:rsidRPr="0094667D" w:rsidRDefault="0062629A" w:rsidP="005E5AE2">
      <w:pPr>
        <w:pStyle w:val="Titre1"/>
      </w:pPr>
      <w:bookmarkStart w:id="53" w:name="_Toc214357912"/>
      <w:r w:rsidRPr="0094667D">
        <w:lastRenderedPageBreak/>
        <w:t>Principe d’établissement des prix</w:t>
      </w:r>
      <w:bookmarkEnd w:id="40"/>
      <w:bookmarkEnd w:id="53"/>
    </w:p>
    <w:p w14:paraId="1E1D7E60" w14:textId="77777777" w:rsidR="00512359" w:rsidRDefault="00512359" w:rsidP="00D90A3F">
      <w:pPr>
        <w:jc w:val="both"/>
        <w:rPr>
          <w:rFonts w:cs="Arial"/>
          <w:sz w:val="22"/>
          <w:szCs w:val="22"/>
        </w:rPr>
      </w:pPr>
    </w:p>
    <w:p w14:paraId="49C657FE" w14:textId="77777777" w:rsidR="003B2EBB" w:rsidRPr="00E766F6" w:rsidRDefault="003B2EBB" w:rsidP="003B2EBB">
      <w:pPr>
        <w:autoSpaceDE w:val="0"/>
        <w:autoSpaceDN w:val="0"/>
        <w:adjustRightInd w:val="0"/>
        <w:rPr>
          <w:rFonts w:cs="Arial"/>
          <w:color w:val="000000"/>
        </w:rPr>
      </w:pPr>
      <w:r w:rsidRPr="00E766F6">
        <w:rPr>
          <w:rFonts w:cs="Arial"/>
          <w:color w:val="000000"/>
        </w:rPr>
        <w:t xml:space="preserve">Le marché est pour partie à prix global et forfaitaire (Postes 1 et 2) et, pour l’autre partie, à prix unitaires et à bons de commande (poste 3). </w:t>
      </w:r>
    </w:p>
    <w:p w14:paraId="592A82DD" w14:textId="77777777" w:rsidR="003B2EBB" w:rsidRPr="00E766F6" w:rsidRDefault="003B2EBB" w:rsidP="003B2EBB">
      <w:pPr>
        <w:autoSpaceDE w:val="0"/>
        <w:autoSpaceDN w:val="0"/>
        <w:adjustRightInd w:val="0"/>
        <w:rPr>
          <w:rFonts w:cs="Arial"/>
          <w:color w:val="000000"/>
        </w:rPr>
      </w:pPr>
      <w:r w:rsidRPr="00E766F6">
        <w:rPr>
          <w:rFonts w:cs="Arial"/>
          <w:color w:val="000000"/>
        </w:rPr>
        <w:t xml:space="preserve">Les prestations relevant de la partie forfaitaire concernent les travaux ainsi que la maintenance préventive des installations. </w:t>
      </w:r>
    </w:p>
    <w:p w14:paraId="4EEB3F16" w14:textId="33D3F138" w:rsidR="003B2EBB" w:rsidRPr="00E766F6" w:rsidRDefault="003B2EBB" w:rsidP="003B2EBB">
      <w:pPr>
        <w:autoSpaceDE w:val="0"/>
        <w:autoSpaceDN w:val="0"/>
        <w:adjustRightInd w:val="0"/>
        <w:rPr>
          <w:rFonts w:cs="Arial"/>
          <w:color w:val="000000"/>
        </w:rPr>
      </w:pPr>
      <w:r w:rsidRPr="00E766F6">
        <w:rPr>
          <w:rFonts w:cs="Arial"/>
          <w:color w:val="000000"/>
        </w:rPr>
        <w:t>Les prestations relevant de la partie à bons de commande concernent la maintenance c</w:t>
      </w:r>
      <w:r w:rsidR="00487239">
        <w:rPr>
          <w:rFonts w:cs="Arial"/>
          <w:color w:val="000000"/>
        </w:rPr>
        <w:t>orrecti</w:t>
      </w:r>
      <w:r w:rsidRPr="00E766F6">
        <w:rPr>
          <w:rFonts w:cs="Arial"/>
          <w:color w:val="000000"/>
        </w:rPr>
        <w:t xml:space="preserve">ve des installations. </w:t>
      </w:r>
    </w:p>
    <w:p w14:paraId="59E9230A" w14:textId="77777777" w:rsidR="0024236E" w:rsidRPr="00E766F6" w:rsidRDefault="0024236E" w:rsidP="003B2EBB">
      <w:pPr>
        <w:jc w:val="both"/>
        <w:rPr>
          <w:rFonts w:cs="Arial"/>
          <w:color w:val="000000"/>
        </w:rPr>
      </w:pPr>
    </w:p>
    <w:p w14:paraId="1E72F7F8" w14:textId="77777777" w:rsidR="00B45217" w:rsidRDefault="003B2EBB" w:rsidP="00B45217">
      <w:pPr>
        <w:rPr>
          <w:rFonts w:cs="Arial"/>
          <w:color w:val="000000"/>
        </w:rPr>
      </w:pPr>
      <w:r w:rsidRPr="00E766F6">
        <w:rPr>
          <w:rFonts w:cs="Arial"/>
          <w:color w:val="000000"/>
        </w:rPr>
        <w:t>Les prestations de maintenance corrective feront l’objet d’un devis établi par le titulaire sur la base des informations indiquées dans l’annexe financière. Après acceptation du devis, l’établissement émettra un bon de commande pour ces prestations.</w:t>
      </w:r>
      <w:r w:rsidR="00B45217">
        <w:rPr>
          <w:rFonts w:cs="Arial"/>
          <w:color w:val="000000"/>
        </w:rPr>
        <w:t xml:space="preserve"> </w:t>
      </w:r>
    </w:p>
    <w:p w14:paraId="3FF6F2BC" w14:textId="5991EFC2" w:rsidR="00B45217" w:rsidRPr="00A35770" w:rsidRDefault="00B45217" w:rsidP="00B45217">
      <w:r>
        <w:rPr>
          <w:rFonts w:cs="Arial"/>
          <w:color w:val="000000"/>
        </w:rPr>
        <w:t>Durant</w:t>
      </w:r>
      <w:r w:rsidRPr="00A35770">
        <w:t xml:space="preserve"> l’année de garantie et de parfait achèvement des travaux, qui suit la date de réception, le</w:t>
      </w:r>
      <w:r>
        <w:t>s coûts de</w:t>
      </w:r>
      <w:r w:rsidRPr="00A35770">
        <w:t xml:space="preserve">s pièces et </w:t>
      </w:r>
      <w:r>
        <w:t xml:space="preserve">de la </w:t>
      </w:r>
      <w:r w:rsidRPr="00A35770">
        <w:t xml:space="preserve">main d’œuvre pour la maintenance corrective </w:t>
      </w:r>
      <w:r>
        <w:t>son</w:t>
      </w:r>
      <w:r w:rsidRPr="00A35770">
        <w:t>t réputés inclus dans l’offre</w:t>
      </w:r>
      <w:r>
        <w:t>.</w:t>
      </w:r>
    </w:p>
    <w:p w14:paraId="67D609AF" w14:textId="268E664A" w:rsidR="00D85337" w:rsidRPr="00E766F6" w:rsidRDefault="00D85337" w:rsidP="003B2EBB">
      <w:pPr>
        <w:jc w:val="both"/>
        <w:rPr>
          <w:rFonts w:cs="Arial"/>
          <w:color w:val="000000"/>
        </w:rPr>
      </w:pPr>
    </w:p>
    <w:p w14:paraId="7BF61715" w14:textId="77777777" w:rsidR="003B2EBB" w:rsidRPr="0024236E" w:rsidRDefault="003B2EBB" w:rsidP="003B2EBB">
      <w:pPr>
        <w:jc w:val="both"/>
        <w:rPr>
          <w:rFonts w:cs="Arial"/>
          <w:highlight w:val="yellow"/>
        </w:rPr>
      </w:pPr>
    </w:p>
    <w:p w14:paraId="1EA1103C" w14:textId="241F8D7F" w:rsidR="00320F94" w:rsidRDefault="00D85337" w:rsidP="00D85337">
      <w:pPr>
        <w:jc w:val="both"/>
        <w:rPr>
          <w:rFonts w:cs="Arial"/>
        </w:rPr>
      </w:pPr>
      <w:r w:rsidRPr="00990E9D">
        <w:rPr>
          <w:rFonts w:cs="Arial"/>
        </w:rPr>
        <w:t xml:space="preserve">Les prix sont fermes et définitifs </w:t>
      </w:r>
      <w:r w:rsidR="00701772">
        <w:rPr>
          <w:rFonts w:cs="Arial"/>
        </w:rPr>
        <w:t xml:space="preserve">pour les prestations </w:t>
      </w:r>
      <w:r w:rsidR="00990E9D">
        <w:rPr>
          <w:rFonts w:cs="Arial"/>
        </w:rPr>
        <w:t>du poste 1</w:t>
      </w:r>
      <w:r w:rsidR="00320F94">
        <w:rPr>
          <w:rFonts w:cs="Arial"/>
        </w:rPr>
        <w:t>.</w:t>
      </w:r>
    </w:p>
    <w:p w14:paraId="219502F0" w14:textId="77777777" w:rsidR="00320F94" w:rsidRDefault="00320F94" w:rsidP="00D85337">
      <w:pPr>
        <w:jc w:val="both"/>
        <w:rPr>
          <w:rFonts w:cs="Arial"/>
        </w:rPr>
      </w:pPr>
    </w:p>
    <w:p w14:paraId="34E23548" w14:textId="12231A2C" w:rsidR="00320F94" w:rsidRDefault="00320F94" w:rsidP="00D85337">
      <w:pPr>
        <w:jc w:val="both"/>
        <w:rPr>
          <w:rStyle w:val="Marquedecommentaire"/>
        </w:rPr>
      </w:pPr>
      <w:r>
        <w:rPr>
          <w:rFonts w:cs="Arial"/>
        </w:rPr>
        <w:t>Le</w:t>
      </w:r>
      <w:r w:rsidR="00990E9D">
        <w:rPr>
          <w:rFonts w:cs="Arial"/>
        </w:rPr>
        <w:t>s</w:t>
      </w:r>
      <w:r>
        <w:rPr>
          <w:rFonts w:cs="Arial"/>
        </w:rPr>
        <w:t xml:space="preserve"> prix d</w:t>
      </w:r>
      <w:r w:rsidR="00990E9D">
        <w:rPr>
          <w:rFonts w:cs="Arial"/>
        </w:rPr>
        <w:t xml:space="preserve">e la </w:t>
      </w:r>
      <w:r>
        <w:rPr>
          <w:rFonts w:cs="Arial"/>
        </w:rPr>
        <w:t xml:space="preserve">maintenance </w:t>
      </w:r>
      <w:r w:rsidR="00990E9D">
        <w:rPr>
          <w:rFonts w:cs="Arial"/>
        </w:rPr>
        <w:t>sont</w:t>
      </w:r>
      <w:r>
        <w:rPr>
          <w:rFonts w:cs="Arial"/>
        </w:rPr>
        <w:t xml:space="preserve"> révisable</w:t>
      </w:r>
      <w:r w:rsidR="00990E9D">
        <w:rPr>
          <w:rFonts w:cs="Arial"/>
        </w:rPr>
        <w:t>s</w:t>
      </w:r>
      <w:r>
        <w:rPr>
          <w:rFonts w:cs="Arial"/>
        </w:rPr>
        <w:t xml:space="preserve"> annuellement à la date anniversaire de prise d’effet de la maintenance</w:t>
      </w:r>
      <w:r w:rsidR="001154BC">
        <w:rPr>
          <w:rFonts w:cs="Arial"/>
        </w:rPr>
        <w:t>, indiqué dans l’ordre de service</w:t>
      </w:r>
      <w:r w:rsidR="00857D59">
        <w:rPr>
          <w:rFonts w:cs="Arial"/>
        </w:rPr>
        <w:t>.</w:t>
      </w:r>
    </w:p>
    <w:p w14:paraId="3DF67219" w14:textId="77777777" w:rsidR="00320F94" w:rsidRDefault="00320F94" w:rsidP="00320F94">
      <w:pPr>
        <w:jc w:val="both"/>
        <w:rPr>
          <w:color w:val="000000"/>
        </w:rPr>
      </w:pPr>
    </w:p>
    <w:p w14:paraId="6E249CDF" w14:textId="79645C17" w:rsidR="00320F94" w:rsidRPr="00F929C2" w:rsidRDefault="00320F94" w:rsidP="00320F94">
      <w:pPr>
        <w:jc w:val="both"/>
        <w:rPr>
          <w:color w:val="000000"/>
        </w:rPr>
      </w:pPr>
      <w:r w:rsidRPr="00F929C2">
        <w:rPr>
          <w:color w:val="000000"/>
        </w:rPr>
        <w:t xml:space="preserve">Le prix </w:t>
      </w:r>
      <w:r>
        <w:rPr>
          <w:color w:val="000000"/>
        </w:rPr>
        <w:t>est</w:t>
      </w:r>
      <w:r w:rsidRPr="00F929C2">
        <w:rPr>
          <w:color w:val="000000"/>
        </w:rPr>
        <w:t xml:space="preserve"> réputé établi sur la base des co</w:t>
      </w:r>
      <w:r>
        <w:rPr>
          <w:color w:val="000000"/>
        </w:rPr>
        <w:t>nditions économiques du mois de novembre 2025</w:t>
      </w:r>
      <w:r w:rsidRPr="00F929C2">
        <w:rPr>
          <w:color w:val="000000"/>
        </w:rPr>
        <w:t xml:space="preserve"> ; ce mois est appelé " mois zéro " (M</w:t>
      </w:r>
      <w:r w:rsidRPr="00F929C2">
        <w:rPr>
          <w:color w:val="000000"/>
          <w:vertAlign w:val="subscript"/>
        </w:rPr>
        <w:t>0</w:t>
      </w:r>
      <w:r w:rsidRPr="00F929C2">
        <w:rPr>
          <w:color w:val="000000"/>
        </w:rPr>
        <w:t>).</w:t>
      </w:r>
    </w:p>
    <w:p w14:paraId="02D85AAB" w14:textId="199C1213" w:rsidR="00D85337" w:rsidRDefault="00D85337" w:rsidP="00D85337">
      <w:pPr>
        <w:jc w:val="both"/>
        <w:rPr>
          <w:rFonts w:cs="Arial"/>
        </w:rPr>
      </w:pPr>
    </w:p>
    <w:p w14:paraId="4B787242" w14:textId="77777777" w:rsidR="00320F94" w:rsidRPr="00F929C2" w:rsidRDefault="00320F94" w:rsidP="00320F94">
      <w:pPr>
        <w:jc w:val="both"/>
        <w:rPr>
          <w:color w:val="000000"/>
        </w:rPr>
      </w:pPr>
      <w:r>
        <w:rPr>
          <w:color w:val="000000"/>
        </w:rPr>
        <w:t>Il peu</w:t>
      </w:r>
      <w:r w:rsidRPr="00F929C2">
        <w:rPr>
          <w:color w:val="000000"/>
        </w:rPr>
        <w:t>t donner lieu à une hausse ou à une baisse des prix par référence aux variations de l’indice présent dans la formule suivante :</w:t>
      </w:r>
    </w:p>
    <w:p w14:paraId="66C4336D" w14:textId="77777777" w:rsidR="00320F94" w:rsidRPr="00F929C2" w:rsidRDefault="00320F94" w:rsidP="00320F94">
      <w:pPr>
        <w:jc w:val="both"/>
        <w:rPr>
          <w:color w:val="000000"/>
        </w:rPr>
      </w:pPr>
    </w:p>
    <w:p w14:paraId="0FF5DA8E" w14:textId="77777777" w:rsidR="00320F94" w:rsidRPr="00F929C2" w:rsidRDefault="00320F94" w:rsidP="00320F94">
      <w:pPr>
        <w:jc w:val="both"/>
        <w:rPr>
          <w:color w:val="000000"/>
        </w:rPr>
      </w:pPr>
      <w:r w:rsidRPr="00F929C2">
        <w:rPr>
          <w:color w:val="000000"/>
        </w:rPr>
        <w:object w:dxaOrig="240" w:dyaOrig="340" w14:anchorId="29FC2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6.9pt" o:ole="" fillcolor="window">
            <v:imagedata r:id="rId17" o:title=""/>
          </v:shape>
          <o:OLEObject Type="Embed" ProgID="Equation.3" ShapeID="_x0000_i1025" DrawAspect="Content" ObjectID="_1825049094" r:id="rId18"/>
        </w:object>
      </w:r>
      <w:r w:rsidRPr="00F929C2">
        <w:rPr>
          <w:color w:val="000000"/>
        </w:rPr>
        <w:t xml:space="preserve"> = </w:t>
      </w:r>
      <w:r w:rsidRPr="00F929C2">
        <w:rPr>
          <w:color w:val="000000"/>
        </w:rPr>
        <w:object w:dxaOrig="260" w:dyaOrig="360" w14:anchorId="49A7FF84">
          <v:shape id="_x0000_i1026" type="#_x0000_t75" style="width:12.5pt;height:18.15pt" o:ole="" fillcolor="window">
            <v:imagedata r:id="rId19" o:title=""/>
          </v:shape>
          <o:OLEObject Type="Embed" ProgID="Equation.3" ShapeID="_x0000_i1026" DrawAspect="Content" ObjectID="_1825049095" r:id="rId20"/>
        </w:object>
      </w:r>
      <w:r w:rsidRPr="00F929C2">
        <w:rPr>
          <w:color w:val="000000"/>
        </w:rPr>
        <w:t xml:space="preserve"> X </w:t>
      </w:r>
      <w:r w:rsidRPr="00F929C2">
        <w:rPr>
          <w:color w:val="000000"/>
        </w:rPr>
        <w:object w:dxaOrig="2220" w:dyaOrig="680" w14:anchorId="4D0258F3">
          <v:shape id="_x0000_i1027" type="#_x0000_t75" style="width:112.05pt;height:34.45pt" o:ole="" fillcolor="window">
            <v:imagedata r:id="rId21" o:title=""/>
          </v:shape>
          <o:OLEObject Type="Embed" ProgID="Equation.3" ShapeID="_x0000_i1027" DrawAspect="Content" ObjectID="_1825049096" r:id="rId22"/>
        </w:object>
      </w:r>
    </w:p>
    <w:p w14:paraId="65CE3A06" w14:textId="77777777" w:rsidR="00320F94" w:rsidRPr="00F929C2" w:rsidRDefault="00320F94" w:rsidP="00320F94">
      <w:pPr>
        <w:jc w:val="both"/>
        <w:rPr>
          <w:color w:val="000000"/>
        </w:rPr>
      </w:pPr>
    </w:p>
    <w:p w14:paraId="3394DA1D" w14:textId="77777777" w:rsidR="00320F94" w:rsidRPr="00F929C2" w:rsidRDefault="00320F94" w:rsidP="00320F94">
      <w:pPr>
        <w:jc w:val="both"/>
        <w:rPr>
          <w:color w:val="000000"/>
        </w:rPr>
      </w:pPr>
      <w:proofErr w:type="gramStart"/>
      <w:r w:rsidRPr="00F929C2">
        <w:rPr>
          <w:color w:val="000000"/>
        </w:rPr>
        <w:t>dans</w:t>
      </w:r>
      <w:proofErr w:type="gramEnd"/>
      <w:r w:rsidRPr="00F929C2">
        <w:rPr>
          <w:color w:val="000000"/>
        </w:rPr>
        <w:t xml:space="preserve"> laquelle :</w:t>
      </w:r>
    </w:p>
    <w:p w14:paraId="70804D85" w14:textId="77777777" w:rsidR="00320F94" w:rsidRPr="00F929C2" w:rsidRDefault="00320F94" w:rsidP="00320F94">
      <w:pPr>
        <w:jc w:val="both"/>
        <w:rPr>
          <w:color w:val="000000"/>
        </w:rPr>
      </w:pPr>
      <w:r w:rsidRPr="00F929C2">
        <w:rPr>
          <w:color w:val="000000"/>
        </w:rPr>
        <w:object w:dxaOrig="240" w:dyaOrig="340" w14:anchorId="6E1B2EA0">
          <v:shape id="_x0000_i1028" type="#_x0000_t75" style="width:11.9pt;height:16.9pt" o:ole="" fillcolor="window">
            <v:imagedata r:id="rId23" o:title=""/>
          </v:shape>
          <o:OLEObject Type="Embed" ProgID="Equation.3" ShapeID="_x0000_i1028" DrawAspect="Content" ObjectID="_1825049097" r:id="rId24"/>
        </w:object>
      </w:r>
      <w:r w:rsidRPr="00F929C2">
        <w:rPr>
          <w:color w:val="000000"/>
        </w:rPr>
        <w:t xml:space="preserve"> = prix révisé,</w:t>
      </w:r>
    </w:p>
    <w:p w14:paraId="052ACFFF" w14:textId="77777777" w:rsidR="00320F94" w:rsidRPr="00F929C2" w:rsidRDefault="00320F94" w:rsidP="00320F94">
      <w:pPr>
        <w:jc w:val="both"/>
        <w:rPr>
          <w:color w:val="000000"/>
        </w:rPr>
      </w:pPr>
      <w:r w:rsidRPr="00F929C2">
        <w:rPr>
          <w:color w:val="000000"/>
        </w:rPr>
        <w:object w:dxaOrig="260" w:dyaOrig="360" w14:anchorId="23D8B3DA">
          <v:shape id="_x0000_i1029" type="#_x0000_t75" style="width:12.5pt;height:18.15pt" o:ole="" fillcolor="window">
            <v:imagedata r:id="rId19" o:title=""/>
          </v:shape>
          <o:OLEObject Type="Embed" ProgID="Equation.3" ShapeID="_x0000_i1029" DrawAspect="Content" ObjectID="_1825049098" r:id="rId25"/>
        </w:object>
      </w:r>
      <w:r w:rsidRPr="00F929C2">
        <w:rPr>
          <w:color w:val="000000"/>
        </w:rPr>
        <w:t xml:space="preserve"> = prix initial, tel qu’il figure à l’annexe financière au contrat, et établi aux conditions économiques du mois zéro (M</w:t>
      </w:r>
      <w:r w:rsidRPr="00F929C2">
        <w:rPr>
          <w:color w:val="000000"/>
          <w:vertAlign w:val="subscript"/>
        </w:rPr>
        <w:t>0</w:t>
      </w:r>
      <w:r w:rsidRPr="00F929C2">
        <w:rPr>
          <w:color w:val="000000"/>
        </w:rPr>
        <w:t xml:space="preserve">).  </w:t>
      </w:r>
    </w:p>
    <w:p w14:paraId="567A13AC" w14:textId="77777777" w:rsidR="00320F94" w:rsidRPr="00F929C2" w:rsidRDefault="00320F94" w:rsidP="00320F94">
      <w:pPr>
        <w:jc w:val="both"/>
        <w:rPr>
          <w:color w:val="000000"/>
        </w:rPr>
      </w:pPr>
      <w:proofErr w:type="spellStart"/>
      <w:r w:rsidRPr="00F929C2">
        <w:rPr>
          <w:color w:val="000000"/>
        </w:rPr>
        <w:t>ICHTrev</w:t>
      </w:r>
      <w:proofErr w:type="spellEnd"/>
      <w:r w:rsidRPr="00F929C2">
        <w:rPr>
          <w:color w:val="000000"/>
        </w:rPr>
        <w:t xml:space="preserve">-TS-IME : Indice mensuel du coût horaire du travail révisé - Salaires et charges - Tous salariés - Industries mécaniques et électriques (NAF rév. 2 postes 25-30 32-33) - Base 100 en décembre 2008. Identifiant 001565183. Indice publié sur le site www.insee.fr/fr/statistiques </w:t>
      </w:r>
    </w:p>
    <w:p w14:paraId="24518381" w14:textId="77777777" w:rsidR="00320F94" w:rsidRPr="00F929C2" w:rsidRDefault="00320F94" w:rsidP="00320F94">
      <w:pPr>
        <w:jc w:val="both"/>
        <w:rPr>
          <w:color w:val="000000"/>
        </w:rPr>
      </w:pPr>
      <w:r w:rsidRPr="00F929C2">
        <w:rPr>
          <w:i/>
          <w:color w:val="000000"/>
        </w:rPr>
        <w:t>ICHTrev-TS-IME</w:t>
      </w:r>
      <w:r w:rsidRPr="00F929C2">
        <w:rPr>
          <w:i/>
          <w:color w:val="000000"/>
          <w:vertAlign w:val="subscript"/>
        </w:rPr>
        <w:t>0</w:t>
      </w:r>
      <w:r w:rsidRPr="00F929C2">
        <w:rPr>
          <w:color w:val="000000"/>
        </w:rPr>
        <w:t xml:space="preserve"> : valeur de l’indice </w:t>
      </w:r>
      <w:proofErr w:type="spellStart"/>
      <w:r w:rsidRPr="00F929C2">
        <w:rPr>
          <w:color w:val="000000"/>
        </w:rPr>
        <w:t>ICHTrev</w:t>
      </w:r>
      <w:proofErr w:type="spellEnd"/>
      <w:r w:rsidRPr="00F929C2">
        <w:rPr>
          <w:color w:val="000000"/>
        </w:rPr>
        <w:t>-TS-IME  du mois M</w:t>
      </w:r>
      <w:r w:rsidRPr="00F929C2">
        <w:rPr>
          <w:color w:val="000000"/>
          <w:vertAlign w:val="subscript"/>
        </w:rPr>
        <w:t>0</w:t>
      </w:r>
      <w:r w:rsidRPr="00F929C2">
        <w:rPr>
          <w:color w:val="000000"/>
        </w:rPr>
        <w:t xml:space="preserve"> </w:t>
      </w:r>
    </w:p>
    <w:p w14:paraId="662EB36B" w14:textId="77777777" w:rsidR="00320F94" w:rsidRDefault="00320F94" w:rsidP="00320F94">
      <w:pPr>
        <w:jc w:val="both"/>
        <w:rPr>
          <w:color w:val="000000"/>
        </w:rPr>
      </w:pPr>
      <w:r w:rsidRPr="00F929C2">
        <w:rPr>
          <w:i/>
          <w:color w:val="000000"/>
        </w:rPr>
        <w:t>ICHTrev-TS-IME</w:t>
      </w:r>
      <w:r w:rsidRPr="00F929C2">
        <w:rPr>
          <w:i/>
          <w:color w:val="000000"/>
          <w:vertAlign w:val="subscript"/>
        </w:rPr>
        <w:t>1</w:t>
      </w:r>
      <w:r w:rsidRPr="00F929C2">
        <w:rPr>
          <w:color w:val="000000"/>
        </w:rPr>
        <w:t xml:space="preserve"> = dernière valeur publiée ferme sur le site de l’INSEE de l’indice </w:t>
      </w:r>
      <w:proofErr w:type="spellStart"/>
      <w:r w:rsidRPr="00F929C2">
        <w:rPr>
          <w:color w:val="000000"/>
        </w:rPr>
        <w:t>ICHTrev</w:t>
      </w:r>
      <w:proofErr w:type="spellEnd"/>
      <w:r w:rsidRPr="00F929C2">
        <w:rPr>
          <w:color w:val="000000"/>
        </w:rPr>
        <w:t>-TS-IME, à la date de révision</w:t>
      </w:r>
    </w:p>
    <w:p w14:paraId="51C870B7" w14:textId="77777777" w:rsidR="00320F94" w:rsidRPr="0094667D" w:rsidRDefault="00320F94" w:rsidP="00D85337">
      <w:pPr>
        <w:jc w:val="both"/>
        <w:rPr>
          <w:rFonts w:cs="Arial"/>
        </w:rPr>
      </w:pPr>
    </w:p>
    <w:p w14:paraId="46C65855" w14:textId="41BFDAA3" w:rsidR="00D2273D" w:rsidRPr="0094667D" w:rsidRDefault="00AD5A4D" w:rsidP="005E5AE2">
      <w:pPr>
        <w:pStyle w:val="Titre1"/>
      </w:pPr>
      <w:bookmarkStart w:id="54" w:name="_Toc345926558"/>
      <w:bookmarkStart w:id="55" w:name="_Toc345926559"/>
      <w:bookmarkStart w:id="56" w:name="_Toc345926561"/>
      <w:bookmarkStart w:id="57" w:name="_Toc345926566"/>
      <w:bookmarkStart w:id="58" w:name="_Toc345926568"/>
      <w:bookmarkStart w:id="59" w:name="_Toc345926569"/>
      <w:bookmarkStart w:id="60" w:name="_Toc345926570"/>
      <w:bookmarkStart w:id="61" w:name="_Toc345926571"/>
      <w:bookmarkStart w:id="62" w:name="_Toc345926572"/>
      <w:bookmarkStart w:id="63" w:name="_Toc345926573"/>
      <w:bookmarkStart w:id="64" w:name="_Toc345926576"/>
      <w:bookmarkStart w:id="65" w:name="_Toc345926578"/>
      <w:bookmarkStart w:id="66" w:name="_Toc345926579"/>
      <w:bookmarkStart w:id="67" w:name="_Toc214357913"/>
      <w:bookmarkEnd w:id="41"/>
      <w:bookmarkEnd w:id="42"/>
      <w:bookmarkEnd w:id="43"/>
      <w:bookmarkEnd w:id="54"/>
      <w:bookmarkEnd w:id="55"/>
      <w:bookmarkEnd w:id="56"/>
      <w:bookmarkEnd w:id="57"/>
      <w:bookmarkEnd w:id="58"/>
      <w:bookmarkEnd w:id="59"/>
      <w:bookmarkEnd w:id="60"/>
      <w:bookmarkEnd w:id="61"/>
      <w:bookmarkEnd w:id="62"/>
      <w:bookmarkEnd w:id="63"/>
      <w:bookmarkEnd w:id="64"/>
      <w:bookmarkEnd w:id="65"/>
      <w:bookmarkEnd w:id="66"/>
      <w:r w:rsidRPr="0094667D">
        <w:t xml:space="preserve">Exécution financière du </w:t>
      </w:r>
      <w:r w:rsidR="00034385">
        <w:t>contrat</w:t>
      </w:r>
      <w:bookmarkEnd w:id="67"/>
    </w:p>
    <w:p w14:paraId="66C74D65" w14:textId="77777777" w:rsidR="00320A7C" w:rsidRPr="0094667D" w:rsidRDefault="00320A7C" w:rsidP="00320A7C">
      <w:pPr>
        <w:jc w:val="both"/>
        <w:rPr>
          <w:rFonts w:cs="Arial"/>
        </w:rPr>
      </w:pPr>
    </w:p>
    <w:p w14:paraId="2CB6815C" w14:textId="53B425A9" w:rsidR="00CC5AFF" w:rsidRPr="00E67ED0" w:rsidRDefault="00D47490" w:rsidP="00D90A3F">
      <w:pPr>
        <w:pStyle w:val="texte"/>
        <w:spacing w:before="0" w:after="0"/>
        <w:jc w:val="left"/>
        <w:rPr>
          <w:rFonts w:ascii="Arial" w:hAnsi="Arial" w:cs="Arial"/>
          <w:b/>
          <w:sz w:val="20"/>
          <w:szCs w:val="20"/>
        </w:rPr>
      </w:pPr>
      <w:r>
        <w:rPr>
          <w:rFonts w:ascii="Arial" w:hAnsi="Arial" w:cs="Arial"/>
          <w:b/>
          <w:sz w:val="20"/>
          <w:szCs w:val="20"/>
        </w:rPr>
        <w:t xml:space="preserve">L’échéancier des </w:t>
      </w:r>
      <w:r w:rsidR="00E67ED0" w:rsidRPr="00E67ED0">
        <w:rPr>
          <w:rFonts w:ascii="Arial" w:hAnsi="Arial" w:cs="Arial"/>
          <w:b/>
          <w:sz w:val="20"/>
          <w:szCs w:val="20"/>
        </w:rPr>
        <w:t>paiements</w:t>
      </w:r>
      <w:r>
        <w:rPr>
          <w:rFonts w:ascii="Arial" w:hAnsi="Arial" w:cs="Arial"/>
          <w:b/>
          <w:sz w:val="20"/>
          <w:szCs w:val="20"/>
        </w:rPr>
        <w:t xml:space="preserve"> est le suivant : </w:t>
      </w:r>
    </w:p>
    <w:p w14:paraId="7118FDF9" w14:textId="77777777" w:rsidR="00E67ED0" w:rsidRDefault="00E67ED0" w:rsidP="00D90A3F">
      <w:pPr>
        <w:pStyle w:val="texte"/>
        <w:spacing w:before="0" w:after="0"/>
        <w:jc w:val="left"/>
        <w:rPr>
          <w:rFonts w:ascii="Arial" w:hAnsi="Arial" w:cs="Arial"/>
          <w:sz w:val="20"/>
          <w:szCs w:val="20"/>
        </w:rPr>
      </w:pPr>
    </w:p>
    <w:p w14:paraId="708D6AD4" w14:textId="699B0574" w:rsidR="00CC5AFF" w:rsidRPr="00F6075B" w:rsidRDefault="00CC5AFF" w:rsidP="00D90A3F">
      <w:pPr>
        <w:pStyle w:val="texte"/>
        <w:spacing w:before="0" w:after="0"/>
        <w:jc w:val="left"/>
        <w:rPr>
          <w:rFonts w:ascii="Arial" w:hAnsi="Arial" w:cs="Arial"/>
          <w:b/>
          <w:bCs/>
          <w:sz w:val="20"/>
          <w:szCs w:val="20"/>
        </w:rPr>
      </w:pPr>
      <w:r w:rsidRPr="00F6075B">
        <w:rPr>
          <w:rFonts w:ascii="Arial" w:hAnsi="Arial" w:cs="Arial"/>
          <w:b/>
          <w:bCs/>
          <w:sz w:val="20"/>
          <w:szCs w:val="20"/>
        </w:rPr>
        <w:t>Partie Travaux :</w:t>
      </w:r>
    </w:p>
    <w:p w14:paraId="14ED27D0" w14:textId="4FE9F9E2" w:rsidR="00F6075B" w:rsidRPr="00F6075B" w:rsidRDefault="00F6075B" w:rsidP="00D90A3F">
      <w:pPr>
        <w:pStyle w:val="texte"/>
        <w:spacing w:before="0" w:after="0"/>
        <w:jc w:val="left"/>
        <w:rPr>
          <w:rFonts w:ascii="Arial" w:hAnsi="Arial" w:cs="Arial"/>
          <w:sz w:val="20"/>
          <w:szCs w:val="20"/>
        </w:rPr>
      </w:pPr>
      <w:r w:rsidRPr="00F6075B">
        <w:rPr>
          <w:rFonts w:ascii="Arial" w:hAnsi="Arial" w:cs="Arial"/>
          <w:sz w:val="20"/>
          <w:szCs w:val="20"/>
        </w:rPr>
        <w:t>Une avance de 30% du montant forfaitaire HT du poste 1 sera versée à la notification du contrat.</w:t>
      </w:r>
    </w:p>
    <w:p w14:paraId="43F07DCC" w14:textId="320B8E6A" w:rsidR="00F6075B" w:rsidRPr="00F6075B" w:rsidRDefault="00F6075B" w:rsidP="00D90A3F">
      <w:pPr>
        <w:pStyle w:val="texte"/>
        <w:spacing w:before="0" w:after="0"/>
        <w:jc w:val="left"/>
        <w:rPr>
          <w:rFonts w:ascii="Arial" w:hAnsi="Arial" w:cs="Arial"/>
          <w:sz w:val="20"/>
          <w:szCs w:val="20"/>
        </w:rPr>
      </w:pPr>
      <w:r w:rsidRPr="00F6075B">
        <w:rPr>
          <w:rFonts w:ascii="Arial" w:hAnsi="Arial" w:cs="Arial"/>
          <w:sz w:val="20"/>
          <w:szCs w:val="20"/>
        </w:rPr>
        <w:t>Le solde du montant forfaitaire HT du poste 1 sera versé à la réception des travaux.</w:t>
      </w:r>
    </w:p>
    <w:p w14:paraId="644652E4" w14:textId="77777777" w:rsidR="00CC5AFF" w:rsidRPr="00CC5AFF" w:rsidRDefault="00CC5AFF" w:rsidP="00D90A3F">
      <w:pPr>
        <w:pStyle w:val="texte"/>
        <w:spacing w:before="0" w:after="0"/>
        <w:jc w:val="left"/>
        <w:rPr>
          <w:rFonts w:ascii="Arial" w:hAnsi="Arial" w:cs="Arial"/>
          <w:sz w:val="20"/>
          <w:szCs w:val="20"/>
          <w:highlight w:val="yellow"/>
        </w:rPr>
      </w:pPr>
    </w:p>
    <w:p w14:paraId="78E6D1D0" w14:textId="269B8A17" w:rsidR="00CC5AFF" w:rsidRPr="00D47490" w:rsidRDefault="00CC5AFF" w:rsidP="00D47490">
      <w:pPr>
        <w:pStyle w:val="texte"/>
        <w:spacing w:before="0" w:after="0"/>
        <w:rPr>
          <w:rFonts w:ascii="Arial" w:hAnsi="Arial" w:cs="Arial"/>
          <w:sz w:val="20"/>
          <w:szCs w:val="20"/>
          <w:lang w:eastAsia="x-none"/>
        </w:rPr>
      </w:pPr>
      <w:r w:rsidRPr="00D47490">
        <w:rPr>
          <w:rFonts w:ascii="Arial" w:hAnsi="Arial" w:cs="Arial"/>
          <w:b/>
          <w:bCs/>
          <w:sz w:val="20"/>
          <w:szCs w:val="20"/>
          <w:lang w:eastAsia="x-none"/>
        </w:rPr>
        <w:t>Partie Maintenance</w:t>
      </w:r>
      <w:r w:rsidRPr="00D47490">
        <w:rPr>
          <w:rFonts w:ascii="Arial" w:hAnsi="Arial" w:cs="Arial"/>
          <w:sz w:val="20"/>
          <w:szCs w:val="20"/>
          <w:lang w:eastAsia="x-none"/>
        </w:rPr>
        <w:t> :</w:t>
      </w:r>
    </w:p>
    <w:p w14:paraId="380D4CDA" w14:textId="0E2FEB78" w:rsidR="00CC5AFF" w:rsidRPr="00D47490" w:rsidRDefault="00D47490" w:rsidP="00D47490">
      <w:pPr>
        <w:pStyle w:val="texte"/>
        <w:spacing w:before="0" w:after="0"/>
        <w:rPr>
          <w:rFonts w:ascii="Arial" w:hAnsi="Arial" w:cs="Arial"/>
          <w:sz w:val="20"/>
          <w:szCs w:val="20"/>
        </w:rPr>
      </w:pPr>
      <w:r w:rsidRPr="00D47490">
        <w:rPr>
          <w:rFonts w:ascii="Arial" w:hAnsi="Arial" w:cs="Arial"/>
          <w:sz w:val="20"/>
          <w:szCs w:val="20"/>
        </w:rPr>
        <w:t>L</w:t>
      </w:r>
      <w:r w:rsidR="00CC5AFF" w:rsidRPr="00D47490">
        <w:rPr>
          <w:rFonts w:ascii="Arial" w:hAnsi="Arial" w:cs="Arial"/>
          <w:sz w:val="20"/>
          <w:szCs w:val="20"/>
        </w:rPr>
        <w:t xml:space="preserve">es paiements de la redevance forfaitaire de maintenance </w:t>
      </w:r>
      <w:r w:rsidR="00487239" w:rsidRPr="00D47490">
        <w:rPr>
          <w:rFonts w:ascii="Arial" w:hAnsi="Arial" w:cs="Arial"/>
          <w:sz w:val="20"/>
          <w:szCs w:val="20"/>
        </w:rPr>
        <w:t>préventive et</w:t>
      </w:r>
      <w:r w:rsidR="00CC5AFF" w:rsidRPr="00D47490">
        <w:rPr>
          <w:rFonts w:ascii="Arial" w:hAnsi="Arial" w:cs="Arial"/>
          <w:sz w:val="20"/>
          <w:szCs w:val="20"/>
        </w:rPr>
        <w:t xml:space="preserve"> des prestations supplémentaires de maintenance c</w:t>
      </w:r>
      <w:r w:rsidR="00487239">
        <w:rPr>
          <w:rFonts w:ascii="Arial" w:hAnsi="Arial" w:cs="Arial"/>
          <w:sz w:val="20"/>
          <w:szCs w:val="20"/>
        </w:rPr>
        <w:t>orrec</w:t>
      </w:r>
      <w:r w:rsidR="00CC5AFF" w:rsidRPr="00D47490">
        <w:rPr>
          <w:rFonts w:ascii="Arial" w:hAnsi="Arial" w:cs="Arial"/>
          <w:sz w:val="20"/>
          <w:szCs w:val="20"/>
        </w:rPr>
        <w:t>tive seront effectués à réception de la facture établie après chaque intervention.</w:t>
      </w:r>
    </w:p>
    <w:p w14:paraId="2B8B8277" w14:textId="77777777" w:rsidR="00E67ED0" w:rsidRPr="0094667D" w:rsidRDefault="00E67ED0" w:rsidP="00D90A3F">
      <w:pPr>
        <w:pStyle w:val="texte"/>
        <w:spacing w:before="0" w:after="0"/>
        <w:jc w:val="left"/>
        <w:rPr>
          <w:rFonts w:ascii="Arial" w:hAnsi="Arial" w:cs="Arial"/>
          <w:lang w:eastAsia="x-none"/>
        </w:rPr>
      </w:pPr>
    </w:p>
    <w:p w14:paraId="3CF02216" w14:textId="77777777" w:rsidR="00FE3818" w:rsidRPr="00E67ED0" w:rsidRDefault="0062629A" w:rsidP="00E67ED0">
      <w:pPr>
        <w:pStyle w:val="texte"/>
        <w:spacing w:before="0" w:after="0"/>
        <w:jc w:val="left"/>
        <w:rPr>
          <w:rFonts w:ascii="Arial" w:hAnsi="Arial" w:cs="Arial"/>
          <w:b/>
          <w:sz w:val="20"/>
          <w:szCs w:val="20"/>
        </w:rPr>
      </w:pPr>
      <w:bookmarkStart w:id="68" w:name="_Toc19705766"/>
      <w:r w:rsidRPr="00E67ED0">
        <w:rPr>
          <w:rFonts w:ascii="Arial" w:hAnsi="Arial" w:cs="Arial"/>
          <w:b/>
          <w:sz w:val="20"/>
          <w:szCs w:val="20"/>
        </w:rPr>
        <w:t>F</w:t>
      </w:r>
      <w:r w:rsidR="006662C6" w:rsidRPr="00E67ED0">
        <w:rPr>
          <w:rFonts w:ascii="Arial" w:hAnsi="Arial" w:cs="Arial"/>
          <w:b/>
          <w:sz w:val="20"/>
          <w:szCs w:val="20"/>
        </w:rPr>
        <w:t>acturation</w:t>
      </w:r>
      <w:bookmarkEnd w:id="68"/>
    </w:p>
    <w:p w14:paraId="6358763D" w14:textId="77777777" w:rsidR="00146178" w:rsidRPr="0094667D" w:rsidRDefault="00146178" w:rsidP="00D90A3F">
      <w:pPr>
        <w:jc w:val="both"/>
        <w:rPr>
          <w:rFonts w:cs="Arial"/>
          <w:sz w:val="22"/>
          <w:szCs w:val="22"/>
          <w:lang w:eastAsia="ko-KR"/>
        </w:rPr>
      </w:pPr>
    </w:p>
    <w:p w14:paraId="53BCF09B" w14:textId="77777777" w:rsidR="000116FB" w:rsidRPr="0094667D" w:rsidRDefault="000116FB" w:rsidP="000116FB">
      <w:pPr>
        <w:jc w:val="both"/>
        <w:rPr>
          <w:rFonts w:cs="Arial"/>
          <w:lang w:eastAsia="ko-KR"/>
        </w:rPr>
      </w:pPr>
      <w:r>
        <w:rPr>
          <w:rFonts w:cs="Arial"/>
          <w:lang w:eastAsia="ko-KR"/>
        </w:rPr>
        <w:t>Les</w:t>
      </w:r>
      <w:r w:rsidRPr="0094667D">
        <w:rPr>
          <w:rFonts w:cs="Arial"/>
          <w:lang w:eastAsia="ko-KR"/>
        </w:rPr>
        <w:t xml:space="preserve"> facture</w:t>
      </w:r>
      <w:r>
        <w:rPr>
          <w:rFonts w:cs="Arial"/>
          <w:lang w:eastAsia="ko-KR"/>
        </w:rPr>
        <w:t>s devront</w:t>
      </w:r>
      <w:r w:rsidRPr="0094667D">
        <w:rPr>
          <w:rFonts w:cs="Arial"/>
          <w:lang w:eastAsia="ko-KR"/>
        </w:rPr>
        <w:t xml:space="preserve"> comporter les référen</w:t>
      </w:r>
      <w:r>
        <w:rPr>
          <w:rFonts w:cs="Arial"/>
          <w:lang w:eastAsia="ko-KR"/>
        </w:rPr>
        <w:t>ces complètes du contrat et seront</w:t>
      </w:r>
      <w:r w:rsidRPr="0094667D">
        <w:rPr>
          <w:rFonts w:cs="Arial"/>
          <w:lang w:eastAsia="ko-KR"/>
        </w:rPr>
        <w:t xml:space="preserve"> rédigée</w:t>
      </w:r>
      <w:r>
        <w:rPr>
          <w:rFonts w:cs="Arial"/>
          <w:lang w:eastAsia="ko-KR"/>
        </w:rPr>
        <w:t>s</w:t>
      </w:r>
      <w:r w:rsidRPr="0094667D">
        <w:rPr>
          <w:rFonts w:cs="Arial"/>
          <w:lang w:eastAsia="ko-KR"/>
        </w:rPr>
        <w:t xml:space="preserve"> en parfaite conformité avec les conditions du présent contrat. La TVA est appliquée en sus à chaque facturation, au taux légal en vigueur au moment du fait générateur. </w:t>
      </w:r>
      <w:r>
        <w:rPr>
          <w:rFonts w:cs="Arial"/>
          <w:lang w:eastAsia="ko-KR"/>
        </w:rPr>
        <w:t>Les</w:t>
      </w:r>
      <w:r w:rsidRPr="0094667D">
        <w:rPr>
          <w:rFonts w:cs="Arial"/>
          <w:lang w:eastAsia="ko-KR"/>
        </w:rPr>
        <w:t xml:space="preserve"> facture</w:t>
      </w:r>
      <w:r>
        <w:rPr>
          <w:rFonts w:cs="Arial"/>
          <w:lang w:eastAsia="ko-KR"/>
        </w:rPr>
        <w:t>s indiqueront</w:t>
      </w:r>
      <w:r w:rsidRPr="0094667D">
        <w:rPr>
          <w:rFonts w:cs="Arial"/>
          <w:lang w:eastAsia="ko-KR"/>
        </w:rPr>
        <w:t xml:space="preserve"> la nature, le taux et le montant des taxes. </w:t>
      </w:r>
    </w:p>
    <w:p w14:paraId="12673A1C" w14:textId="77777777" w:rsidR="000116FB" w:rsidRDefault="000116FB" w:rsidP="000116FB">
      <w:pPr>
        <w:contextualSpacing/>
        <w:jc w:val="both"/>
        <w:rPr>
          <w:rFonts w:cs="Arial"/>
        </w:rPr>
      </w:pPr>
      <w:r w:rsidRPr="0094667D">
        <w:rPr>
          <w:rFonts w:cs="Arial"/>
        </w:rPr>
        <w:t>L</w:t>
      </w:r>
      <w:r>
        <w:rPr>
          <w:rFonts w:cs="Arial"/>
        </w:rPr>
        <w:t>es</w:t>
      </w:r>
      <w:r w:rsidRPr="0094667D">
        <w:rPr>
          <w:rFonts w:cs="Arial"/>
        </w:rPr>
        <w:t xml:space="preserve"> facture</w:t>
      </w:r>
      <w:r>
        <w:rPr>
          <w:rFonts w:cs="Arial"/>
        </w:rPr>
        <w:t>s seront</w:t>
      </w:r>
      <w:r w:rsidRPr="0094667D">
        <w:rPr>
          <w:rFonts w:cs="Arial"/>
        </w:rPr>
        <w:t xml:space="preserve"> adressée</w:t>
      </w:r>
      <w:r>
        <w:rPr>
          <w:rFonts w:cs="Arial"/>
        </w:rPr>
        <w:t>s</w:t>
      </w:r>
      <w:r w:rsidRPr="0094667D">
        <w:rPr>
          <w:rFonts w:cs="Arial"/>
        </w:rPr>
        <w:t xml:space="preserve"> à : </w:t>
      </w:r>
    </w:p>
    <w:p w14:paraId="1095C860" w14:textId="77777777" w:rsidR="000B0527" w:rsidRDefault="000B0527" w:rsidP="000116FB">
      <w:pPr>
        <w:contextualSpacing/>
        <w:jc w:val="both"/>
        <w:rPr>
          <w:rFonts w:cs="Arial"/>
        </w:rPr>
      </w:pPr>
    </w:p>
    <w:p w14:paraId="16BB6831" w14:textId="3DE74D4E" w:rsidR="000B0527" w:rsidRPr="000B0527" w:rsidRDefault="000B0527" w:rsidP="000116FB">
      <w:pPr>
        <w:contextualSpacing/>
        <w:jc w:val="both"/>
        <w:rPr>
          <w:rFonts w:cs="Arial"/>
          <w:b/>
          <w:bCs/>
        </w:rPr>
      </w:pPr>
      <w:r w:rsidRPr="000B0527">
        <w:rPr>
          <w:rFonts w:cs="Arial"/>
          <w:b/>
          <w:bCs/>
        </w:rPr>
        <w:lastRenderedPageBreak/>
        <w:t xml:space="preserve">Pour les prestations objet du poste 1 : </w:t>
      </w:r>
    </w:p>
    <w:p w14:paraId="1D2D08CF" w14:textId="77777777" w:rsidR="000116FB" w:rsidRPr="00EA3620" w:rsidRDefault="000116FB" w:rsidP="000116FB">
      <w:pPr>
        <w:ind w:left="567"/>
        <w:jc w:val="center"/>
        <w:rPr>
          <w:rFonts w:cs="Arial"/>
          <w:color w:val="000000" w:themeColor="text1"/>
        </w:rPr>
      </w:pPr>
      <w:r w:rsidRPr="00EA3620">
        <w:rPr>
          <w:rFonts w:cs="Arial"/>
          <w:color w:val="000000" w:themeColor="text1"/>
        </w:rPr>
        <w:t>Agence de services et de paiement,</w:t>
      </w:r>
    </w:p>
    <w:p w14:paraId="63B7AF5C" w14:textId="77777777" w:rsidR="000116FB" w:rsidRPr="00EA3620" w:rsidRDefault="000116FB" w:rsidP="000116FB">
      <w:pPr>
        <w:ind w:left="567"/>
        <w:jc w:val="center"/>
        <w:rPr>
          <w:rFonts w:cs="Arial"/>
          <w:color w:val="000000" w:themeColor="text1"/>
        </w:rPr>
      </w:pPr>
      <w:r w:rsidRPr="00EA3620">
        <w:rPr>
          <w:rFonts w:cs="Arial"/>
          <w:color w:val="000000" w:themeColor="text1"/>
        </w:rPr>
        <w:t>Direction Financière Juridique et Logistique,</w:t>
      </w:r>
    </w:p>
    <w:p w14:paraId="18CF452D" w14:textId="77777777" w:rsidR="000116FB" w:rsidRPr="00EA3620" w:rsidRDefault="000116FB" w:rsidP="000116FB">
      <w:pPr>
        <w:ind w:left="567"/>
        <w:jc w:val="center"/>
        <w:rPr>
          <w:rFonts w:cs="Arial"/>
          <w:color w:val="000000" w:themeColor="text1"/>
        </w:rPr>
      </w:pPr>
      <w:r w:rsidRPr="00EA3620">
        <w:rPr>
          <w:rFonts w:cs="Arial"/>
          <w:color w:val="000000" w:themeColor="text1"/>
        </w:rPr>
        <w:t>Service Logistique et Patrimoine</w:t>
      </w:r>
    </w:p>
    <w:p w14:paraId="629D8046" w14:textId="77777777" w:rsidR="000116FB" w:rsidRPr="00EA3620" w:rsidRDefault="000116FB" w:rsidP="000116FB">
      <w:pPr>
        <w:ind w:left="567"/>
        <w:jc w:val="center"/>
        <w:rPr>
          <w:rFonts w:cs="Arial"/>
          <w:color w:val="000000" w:themeColor="text1"/>
        </w:rPr>
      </w:pPr>
      <w:r w:rsidRPr="00EA3620">
        <w:rPr>
          <w:rFonts w:cs="Arial"/>
          <w:color w:val="000000" w:themeColor="text1"/>
        </w:rPr>
        <w:t>2 rue du Maupas</w:t>
      </w:r>
    </w:p>
    <w:p w14:paraId="4F4EEEB8" w14:textId="77777777" w:rsidR="000116FB" w:rsidRPr="0094667D" w:rsidRDefault="000116FB" w:rsidP="000116FB">
      <w:pPr>
        <w:ind w:left="567"/>
        <w:jc w:val="center"/>
        <w:rPr>
          <w:rFonts w:cs="Arial"/>
          <w:color w:val="000000" w:themeColor="text1"/>
        </w:rPr>
      </w:pPr>
      <w:r w:rsidRPr="00EA3620">
        <w:rPr>
          <w:rFonts w:cs="Arial"/>
          <w:color w:val="000000" w:themeColor="text1"/>
        </w:rPr>
        <w:t>87040 Limoges cedex 01</w:t>
      </w:r>
    </w:p>
    <w:p w14:paraId="2228FB43" w14:textId="77777777" w:rsidR="000116FB" w:rsidRPr="0094667D" w:rsidRDefault="000116FB" w:rsidP="000116FB">
      <w:pPr>
        <w:jc w:val="both"/>
        <w:rPr>
          <w:rFonts w:cs="Arial"/>
        </w:rPr>
      </w:pPr>
    </w:p>
    <w:p w14:paraId="193BFAD4" w14:textId="78817B69" w:rsidR="000116FB" w:rsidRPr="00EA3620" w:rsidRDefault="000B0527" w:rsidP="000116FB">
      <w:pPr>
        <w:jc w:val="both"/>
        <w:rPr>
          <w:rFonts w:cs="Arial"/>
          <w:b/>
          <w:bCs/>
        </w:rPr>
      </w:pPr>
      <w:r w:rsidRPr="00EA3620">
        <w:rPr>
          <w:rFonts w:cs="Arial"/>
          <w:b/>
          <w:bCs/>
        </w:rPr>
        <w:t>Pour les prestations objet des poste 2 et 3 :</w:t>
      </w:r>
    </w:p>
    <w:p w14:paraId="684EB464" w14:textId="77777777" w:rsidR="00EA3620" w:rsidRDefault="00EA3620" w:rsidP="000116FB">
      <w:pPr>
        <w:jc w:val="both"/>
        <w:rPr>
          <w:rFonts w:cs="Arial"/>
        </w:rPr>
      </w:pPr>
    </w:p>
    <w:p w14:paraId="5A19395F" w14:textId="3D12A45A" w:rsidR="00EA3620" w:rsidRPr="007A36DF" w:rsidRDefault="00EA3620" w:rsidP="00EA3620">
      <w:pPr>
        <w:jc w:val="center"/>
        <w:rPr>
          <w:rFonts w:cs="Arial"/>
        </w:rPr>
      </w:pPr>
      <w:r w:rsidRPr="007A36DF">
        <w:rPr>
          <w:rFonts w:cs="Arial"/>
        </w:rPr>
        <w:t>Agence de Services et de Paiement (ASP)</w:t>
      </w:r>
    </w:p>
    <w:p w14:paraId="14BACF40" w14:textId="77777777" w:rsidR="00EA3620" w:rsidRPr="007A36DF" w:rsidRDefault="00EA3620" w:rsidP="00EA3620">
      <w:pPr>
        <w:ind w:firstLine="709"/>
        <w:jc w:val="center"/>
        <w:rPr>
          <w:rFonts w:cs="Arial"/>
        </w:rPr>
      </w:pPr>
      <w:r w:rsidRPr="007A36DF">
        <w:rPr>
          <w:rFonts w:cs="Arial"/>
        </w:rPr>
        <w:t>Direction Interrégionale de Toulouse</w:t>
      </w:r>
    </w:p>
    <w:p w14:paraId="5DAD86A4" w14:textId="77777777" w:rsidR="00EA3620" w:rsidRPr="007A36DF" w:rsidRDefault="00EA3620" w:rsidP="00EA3620">
      <w:pPr>
        <w:ind w:firstLine="709"/>
        <w:jc w:val="center"/>
        <w:rPr>
          <w:rFonts w:cs="Arial"/>
        </w:rPr>
      </w:pPr>
      <w:r w:rsidRPr="007A36DF">
        <w:rPr>
          <w:rFonts w:cs="Arial"/>
        </w:rPr>
        <w:t>Site de BALMA</w:t>
      </w:r>
    </w:p>
    <w:p w14:paraId="65132ADA" w14:textId="77777777" w:rsidR="00EA3620" w:rsidRPr="007A36DF" w:rsidRDefault="00EA3620" w:rsidP="00EA3620">
      <w:pPr>
        <w:ind w:firstLine="709"/>
        <w:jc w:val="center"/>
        <w:rPr>
          <w:rFonts w:cs="Arial"/>
        </w:rPr>
      </w:pPr>
      <w:r w:rsidRPr="007A36DF">
        <w:rPr>
          <w:rFonts w:cs="Arial"/>
        </w:rPr>
        <w:t>78 rue Saint Jean</w:t>
      </w:r>
    </w:p>
    <w:p w14:paraId="2B5FCEE7" w14:textId="77777777" w:rsidR="00EA3620" w:rsidRPr="007A36DF" w:rsidRDefault="00EA3620" w:rsidP="00EA3620">
      <w:pPr>
        <w:ind w:firstLine="709"/>
        <w:jc w:val="center"/>
        <w:rPr>
          <w:rFonts w:cs="Arial"/>
        </w:rPr>
      </w:pPr>
      <w:r w:rsidRPr="007A36DF">
        <w:rPr>
          <w:rFonts w:cs="Arial"/>
        </w:rPr>
        <w:t>31 130 BALMA</w:t>
      </w:r>
    </w:p>
    <w:p w14:paraId="666EF6A2" w14:textId="1591485D" w:rsidR="000B0527" w:rsidRDefault="000B0527" w:rsidP="000116FB">
      <w:pPr>
        <w:jc w:val="both"/>
        <w:rPr>
          <w:rFonts w:cs="Arial"/>
        </w:rPr>
      </w:pPr>
    </w:p>
    <w:p w14:paraId="3136982F" w14:textId="77777777" w:rsidR="000B0527" w:rsidRDefault="000B0527" w:rsidP="000116FB">
      <w:pPr>
        <w:jc w:val="both"/>
        <w:rPr>
          <w:rFonts w:cs="Arial"/>
        </w:rPr>
      </w:pPr>
    </w:p>
    <w:p w14:paraId="2D12676A" w14:textId="77777777" w:rsidR="000116FB" w:rsidRPr="0094667D" w:rsidRDefault="000116FB" w:rsidP="000116FB">
      <w:pPr>
        <w:jc w:val="both"/>
        <w:rPr>
          <w:rFonts w:cs="Arial"/>
        </w:rPr>
      </w:pPr>
      <w:r w:rsidRPr="0094667D">
        <w:rPr>
          <w:rFonts w:cs="Arial"/>
        </w:rPr>
        <w:t>En application de l’ordonnance n°2014-697 du 26/06/2014 et du décret 2019-748 du 18 juillet 2019, le titulaire doit dématérialiser ses factures sur Chorus Pro. Elles doivent comporter, en plus des indications ci-dessus, cumulativement et obligatoirement les informations suivantes :</w:t>
      </w:r>
    </w:p>
    <w:p w14:paraId="36162387" w14:textId="77777777" w:rsidR="000116FB" w:rsidRPr="0094667D" w:rsidRDefault="000116FB" w:rsidP="000116FB">
      <w:pPr>
        <w:keepNext/>
        <w:contextualSpacing/>
        <w:jc w:val="both"/>
        <w:outlineLvl w:val="0"/>
        <w:rPr>
          <w:rFonts w:eastAsia="Calibri" w:cs="Arial"/>
          <w:lang w:eastAsia="en-US"/>
        </w:rPr>
      </w:pPr>
    </w:p>
    <w:p w14:paraId="0A5DB99A" w14:textId="77777777" w:rsidR="000116FB" w:rsidRPr="0094667D" w:rsidRDefault="000116FB" w:rsidP="000116FB">
      <w:pPr>
        <w:keepNext/>
        <w:numPr>
          <w:ilvl w:val="0"/>
          <w:numId w:val="19"/>
        </w:numPr>
        <w:contextualSpacing/>
        <w:jc w:val="both"/>
        <w:outlineLvl w:val="0"/>
        <w:rPr>
          <w:rFonts w:eastAsia="Calibri" w:cs="Arial"/>
          <w:lang w:eastAsia="en-US"/>
        </w:rPr>
      </w:pPr>
      <w:r w:rsidRPr="0094667D">
        <w:rPr>
          <w:rFonts w:eastAsia="Calibri" w:cs="Arial"/>
          <w:lang w:eastAsia="en-US"/>
        </w:rPr>
        <w:t>Le numéro SIRET unique de l’ASP : 130 006 372 00010 ;</w:t>
      </w:r>
    </w:p>
    <w:p w14:paraId="48A60E54" w14:textId="6EE8A39F" w:rsidR="000116FB" w:rsidRPr="000D3606" w:rsidRDefault="000116FB" w:rsidP="000116FB">
      <w:pPr>
        <w:keepNext/>
        <w:numPr>
          <w:ilvl w:val="0"/>
          <w:numId w:val="19"/>
        </w:numPr>
        <w:contextualSpacing/>
        <w:jc w:val="both"/>
        <w:outlineLvl w:val="0"/>
        <w:rPr>
          <w:rFonts w:eastAsia="Calibri" w:cs="Arial"/>
          <w:lang w:eastAsia="en-US"/>
        </w:rPr>
      </w:pPr>
      <w:r w:rsidRPr="000D3606">
        <w:rPr>
          <w:rFonts w:eastAsia="Calibri" w:cs="Arial"/>
          <w:lang w:eastAsia="en-US"/>
        </w:rPr>
        <w:t xml:space="preserve">Le code service facturé : </w:t>
      </w:r>
      <w:r w:rsidR="007C0C16">
        <w:rPr>
          <w:rFonts w:eastAsia="Calibri" w:cs="Arial"/>
          <w:lang w:eastAsia="en-US"/>
        </w:rPr>
        <w:t xml:space="preserve"> </w:t>
      </w:r>
      <w:r w:rsidR="007C0C16" w:rsidRPr="007C0C16">
        <w:rPr>
          <w:rFonts w:eastAsia="Calibri" w:cs="Arial"/>
          <w:lang w:eastAsia="en-US"/>
        </w:rPr>
        <w:t>pour le poste 1</w:t>
      </w:r>
      <w:r w:rsidR="007C0C16">
        <w:rPr>
          <w:rFonts w:eastAsia="Calibri" w:cs="Arial"/>
          <w:lang w:eastAsia="en-US"/>
        </w:rPr>
        <w:t xml:space="preserve"> : </w:t>
      </w:r>
      <w:r w:rsidR="00540C91">
        <w:rPr>
          <w:rFonts w:eastAsia="Calibri" w:cs="Arial"/>
          <w:b/>
          <w:lang w:eastAsia="en-US"/>
        </w:rPr>
        <w:t>60130</w:t>
      </w:r>
      <w:r w:rsidR="007C0C16">
        <w:rPr>
          <w:rFonts w:eastAsia="Calibri" w:cs="Arial"/>
          <w:b/>
          <w:lang w:eastAsia="en-US"/>
        </w:rPr>
        <w:t xml:space="preserve"> ; </w:t>
      </w:r>
      <w:r w:rsidR="007C0C16" w:rsidRPr="007C0C16">
        <w:rPr>
          <w:rFonts w:eastAsia="Calibri" w:cs="Arial"/>
          <w:bCs/>
          <w:lang w:eastAsia="en-US"/>
        </w:rPr>
        <w:t>pour les postes 2 et 3</w:t>
      </w:r>
      <w:r w:rsidR="007C0C16">
        <w:rPr>
          <w:rFonts w:eastAsia="Calibri" w:cs="Arial"/>
          <w:b/>
          <w:lang w:eastAsia="en-US"/>
        </w:rPr>
        <w:t> : 71120</w:t>
      </w:r>
    </w:p>
    <w:p w14:paraId="25808E00" w14:textId="3EDCB6BA" w:rsidR="000116FB" w:rsidRPr="0094667D" w:rsidRDefault="000116FB" w:rsidP="000116FB">
      <w:pPr>
        <w:keepNext/>
        <w:numPr>
          <w:ilvl w:val="0"/>
          <w:numId w:val="19"/>
        </w:numPr>
        <w:contextualSpacing/>
        <w:jc w:val="both"/>
        <w:outlineLvl w:val="0"/>
        <w:rPr>
          <w:rFonts w:eastAsia="Calibri" w:cs="Arial"/>
          <w:lang w:eastAsia="en-US"/>
        </w:rPr>
      </w:pPr>
      <w:r w:rsidRPr="0094667D">
        <w:rPr>
          <w:rFonts w:eastAsia="Calibri" w:cs="Arial"/>
          <w:lang w:eastAsia="en-US"/>
        </w:rPr>
        <w:t>Le</w:t>
      </w:r>
      <w:r w:rsidR="00031ADD">
        <w:rPr>
          <w:rFonts w:eastAsia="Calibri" w:cs="Arial"/>
          <w:lang w:eastAsia="en-US"/>
        </w:rPr>
        <w:t>s</w:t>
      </w:r>
      <w:r w:rsidRPr="0094667D">
        <w:rPr>
          <w:rFonts w:eastAsia="Calibri" w:cs="Arial"/>
          <w:lang w:eastAsia="en-US"/>
        </w:rPr>
        <w:t xml:space="preserve"> numéro</w:t>
      </w:r>
      <w:r w:rsidR="00031ADD">
        <w:rPr>
          <w:rFonts w:eastAsia="Calibri" w:cs="Arial"/>
          <w:lang w:eastAsia="en-US"/>
        </w:rPr>
        <w:t>s</w:t>
      </w:r>
      <w:r w:rsidRPr="0094667D">
        <w:rPr>
          <w:rFonts w:eastAsia="Calibri" w:cs="Arial"/>
          <w:lang w:eastAsia="en-US"/>
        </w:rPr>
        <w:t xml:space="preserve"> d’engagement (n° d’EJ), </w:t>
      </w:r>
      <w:r>
        <w:rPr>
          <w:rFonts w:eastAsia="Calibri" w:cs="Arial"/>
          <w:lang w:eastAsia="en-US"/>
        </w:rPr>
        <w:t xml:space="preserve">qui </w:t>
      </w:r>
      <w:r w:rsidR="00031ADD">
        <w:rPr>
          <w:rFonts w:eastAsia="Calibri" w:cs="Arial"/>
          <w:lang w:eastAsia="en-US"/>
        </w:rPr>
        <w:t>sont</w:t>
      </w:r>
      <w:r w:rsidR="00031ADD" w:rsidRPr="0094667D">
        <w:rPr>
          <w:rFonts w:eastAsia="Calibri" w:cs="Arial"/>
          <w:lang w:eastAsia="en-US"/>
        </w:rPr>
        <w:t xml:space="preserve"> </w:t>
      </w:r>
      <w:r w:rsidRPr="0094667D">
        <w:rPr>
          <w:rFonts w:eastAsia="Calibri" w:cs="Arial"/>
          <w:lang w:eastAsia="en-US"/>
        </w:rPr>
        <w:t>précisé</w:t>
      </w:r>
      <w:r w:rsidR="00031ADD">
        <w:rPr>
          <w:rFonts w:eastAsia="Calibri" w:cs="Arial"/>
          <w:lang w:eastAsia="en-US"/>
        </w:rPr>
        <w:t>s</w:t>
      </w:r>
      <w:r w:rsidRPr="0094667D">
        <w:rPr>
          <w:rFonts w:eastAsia="Calibri" w:cs="Arial"/>
          <w:lang w:eastAsia="en-US"/>
        </w:rPr>
        <w:t xml:space="preserve"> au titulaire après la notification du </w:t>
      </w:r>
      <w:r>
        <w:rPr>
          <w:rFonts w:eastAsia="Calibri" w:cs="Arial"/>
          <w:lang w:eastAsia="en-US"/>
        </w:rPr>
        <w:t>contrat</w:t>
      </w:r>
      <w:r w:rsidR="00031ADD">
        <w:rPr>
          <w:rFonts w:eastAsia="Calibri" w:cs="Arial"/>
          <w:lang w:eastAsia="en-US"/>
        </w:rPr>
        <w:t xml:space="preserve"> ou indiqué sur les bons de commande</w:t>
      </w:r>
    </w:p>
    <w:p w14:paraId="4FD4558A" w14:textId="77777777" w:rsidR="000116FB" w:rsidRPr="0094667D" w:rsidRDefault="000116FB" w:rsidP="000116FB">
      <w:pPr>
        <w:keepNext/>
        <w:contextualSpacing/>
        <w:jc w:val="both"/>
        <w:outlineLvl w:val="0"/>
        <w:rPr>
          <w:rFonts w:eastAsia="Calibri" w:cs="Arial"/>
          <w:lang w:eastAsia="en-US"/>
        </w:rPr>
      </w:pPr>
    </w:p>
    <w:p w14:paraId="19466BA2" w14:textId="77777777" w:rsidR="000D2AE7" w:rsidRPr="0094667D" w:rsidRDefault="000D2AE7" w:rsidP="002750FE">
      <w:pPr>
        <w:keepNext/>
        <w:contextualSpacing/>
        <w:jc w:val="both"/>
        <w:outlineLvl w:val="0"/>
        <w:rPr>
          <w:rFonts w:eastAsia="Calibri" w:cs="Arial"/>
          <w:lang w:eastAsia="en-US"/>
        </w:rPr>
      </w:pPr>
    </w:p>
    <w:p w14:paraId="3D9BD3B5" w14:textId="77777777" w:rsidR="00FE3818" w:rsidRPr="00E67ED0" w:rsidRDefault="00320A7C" w:rsidP="00E67ED0">
      <w:pPr>
        <w:pStyle w:val="texte"/>
        <w:spacing w:before="0" w:after="0"/>
        <w:jc w:val="left"/>
        <w:rPr>
          <w:rFonts w:ascii="Arial" w:hAnsi="Arial" w:cs="Arial"/>
          <w:b/>
          <w:sz w:val="20"/>
          <w:szCs w:val="20"/>
        </w:rPr>
      </w:pPr>
      <w:r w:rsidRPr="00E67ED0">
        <w:rPr>
          <w:rFonts w:ascii="Arial" w:hAnsi="Arial" w:cs="Arial"/>
          <w:b/>
          <w:sz w:val="20"/>
          <w:szCs w:val="20"/>
        </w:rPr>
        <w:t>Régime des paiements</w:t>
      </w:r>
    </w:p>
    <w:p w14:paraId="1E15A6E4" w14:textId="77777777" w:rsidR="00146178" w:rsidRPr="0094667D" w:rsidRDefault="00146178" w:rsidP="00D90A3F">
      <w:pPr>
        <w:rPr>
          <w:rFonts w:cs="Arial"/>
          <w:sz w:val="22"/>
          <w:szCs w:val="22"/>
          <w:lang w:eastAsia="x-none"/>
        </w:rPr>
      </w:pPr>
    </w:p>
    <w:p w14:paraId="3FB02E07" w14:textId="77777777" w:rsidR="000116FB" w:rsidRDefault="000116FB" w:rsidP="000116FB">
      <w:pPr>
        <w:jc w:val="both"/>
        <w:rPr>
          <w:rFonts w:cs="Arial"/>
          <w:lang w:eastAsia="x-none"/>
        </w:rPr>
      </w:pPr>
      <w:r w:rsidRPr="0094667D">
        <w:rPr>
          <w:rFonts w:cs="Arial"/>
          <w:lang w:eastAsia="x-none"/>
        </w:rPr>
        <w:t xml:space="preserve">Le mandatement est effectué au vu des factures émises par le titulaire reprenant les conditions de prix et de paiement du présent </w:t>
      </w:r>
      <w:r>
        <w:rPr>
          <w:rFonts w:cs="Arial"/>
          <w:lang w:eastAsia="x-none"/>
        </w:rPr>
        <w:t>contrat</w:t>
      </w:r>
      <w:r w:rsidRPr="0094667D">
        <w:rPr>
          <w:rFonts w:cs="Arial"/>
          <w:lang w:eastAsia="x-none"/>
        </w:rPr>
        <w:t>.</w:t>
      </w:r>
    </w:p>
    <w:p w14:paraId="64E29B08" w14:textId="77777777" w:rsidR="000116FB" w:rsidRPr="0094667D" w:rsidRDefault="000116FB" w:rsidP="000116FB">
      <w:pPr>
        <w:jc w:val="both"/>
        <w:rPr>
          <w:rFonts w:cs="Arial"/>
          <w:lang w:eastAsia="x-none"/>
        </w:rPr>
      </w:pPr>
    </w:p>
    <w:p w14:paraId="64626F99" w14:textId="77777777" w:rsidR="000116FB" w:rsidRPr="0094667D" w:rsidRDefault="000116FB" w:rsidP="000116FB">
      <w:pPr>
        <w:jc w:val="both"/>
        <w:rPr>
          <w:rFonts w:cs="Arial"/>
          <w:lang w:eastAsia="x-none"/>
        </w:rPr>
      </w:pPr>
      <w:r w:rsidRPr="0094667D">
        <w:rPr>
          <w:rFonts w:cs="Arial"/>
          <w:lang w:eastAsia="x-none"/>
        </w:rPr>
        <w:t>Les paiements sont effectués par virement. Conformément aux articles R. 2192-10 et R. 2192-12 à R. 2192-15 du code de la commande publique, le délai de paiement est fixé à 30 jours à compter de la date de réception de la facture et/ ou du service fait, sauf suspension du délai global de paiement (DGP) dans les conditions fixées aux articles R. 2192-27 à R. 2192-29 du code de la commande publique.</w:t>
      </w:r>
    </w:p>
    <w:p w14:paraId="2F603DCA" w14:textId="77777777" w:rsidR="000116FB" w:rsidRPr="0094667D" w:rsidRDefault="000116FB" w:rsidP="000116FB">
      <w:pPr>
        <w:jc w:val="both"/>
        <w:rPr>
          <w:rFonts w:cs="Arial"/>
          <w:lang w:eastAsia="x-none"/>
        </w:rPr>
      </w:pPr>
    </w:p>
    <w:p w14:paraId="1A2F35DE" w14:textId="77777777" w:rsidR="000116FB" w:rsidRPr="0094667D" w:rsidRDefault="000116FB" w:rsidP="000116FB">
      <w:pPr>
        <w:jc w:val="both"/>
        <w:rPr>
          <w:rFonts w:cs="Arial"/>
          <w:lang w:eastAsia="x-none"/>
        </w:rPr>
      </w:pPr>
      <w:r w:rsidRPr="0094667D">
        <w:rPr>
          <w:rFonts w:cs="Arial"/>
          <w:lang w:eastAsia="x-none"/>
        </w:rPr>
        <w:t>Le comptable assignataire des paiements est l’Agent Comptable de l’ASP.</w:t>
      </w:r>
    </w:p>
    <w:p w14:paraId="20324411" w14:textId="77777777" w:rsidR="000116FB" w:rsidRPr="0094667D" w:rsidRDefault="000116FB" w:rsidP="000116FB">
      <w:pPr>
        <w:jc w:val="both"/>
        <w:rPr>
          <w:rFonts w:cs="Arial"/>
          <w:lang w:eastAsia="x-none"/>
        </w:rPr>
      </w:pPr>
    </w:p>
    <w:p w14:paraId="4369FF6A" w14:textId="77777777" w:rsidR="000116FB" w:rsidRPr="00D06A1E" w:rsidRDefault="000116FB" w:rsidP="000116FB">
      <w:pPr>
        <w:jc w:val="both"/>
        <w:rPr>
          <w:rFonts w:cs="Arial"/>
          <w:lang w:eastAsia="x-none"/>
        </w:rPr>
      </w:pPr>
      <w:r w:rsidRPr="00D06A1E">
        <w:rPr>
          <w:rFonts w:cs="Arial"/>
          <w:lang w:eastAsia="x-none"/>
        </w:rPr>
        <w:t>En application de l’article R. 2192-31 du code de la commande publique, en cas de dépassement du délai de paiement, le taux des intérêts moratoires est égal au taux d'intérêt appliqué par la Banque centrale européenne à ses opérations principales de refinancement les plus récentes en vigueur le premier jour du semestre de l'année civile au cours duquel les intérêts moratoires ont commencé à courir, majoré de huit points de pourcentage.</w:t>
      </w:r>
    </w:p>
    <w:p w14:paraId="54786B09" w14:textId="77777777" w:rsidR="000116FB" w:rsidRPr="00D06A1E" w:rsidRDefault="000116FB" w:rsidP="000116FB">
      <w:pPr>
        <w:jc w:val="both"/>
        <w:rPr>
          <w:rFonts w:cs="Arial"/>
          <w:lang w:eastAsia="x-none"/>
        </w:rPr>
      </w:pPr>
    </w:p>
    <w:p w14:paraId="2AAF16D5" w14:textId="77777777" w:rsidR="000116FB" w:rsidRPr="00D06A1E" w:rsidRDefault="000116FB" w:rsidP="000116FB">
      <w:pPr>
        <w:jc w:val="both"/>
        <w:rPr>
          <w:rFonts w:cs="Arial"/>
          <w:lang w:eastAsia="x-none"/>
        </w:rPr>
      </w:pPr>
      <w:r w:rsidRPr="00D06A1E">
        <w:rPr>
          <w:rFonts w:cs="Arial"/>
          <w:lang w:eastAsia="x-none"/>
        </w:rPr>
        <w:t>Une indemnité forfaitaire d’un montant fixé à 40 € sera également versée pour frais de recouvrement et, sur justification, des frais de recouvrement supérieurs pourront donner droit à une indemnisation complémentaire.</w:t>
      </w:r>
    </w:p>
    <w:p w14:paraId="1A0BA5B3" w14:textId="77777777" w:rsidR="00320A7C" w:rsidRPr="0094667D" w:rsidRDefault="00320A7C" w:rsidP="00320A7C">
      <w:pPr>
        <w:tabs>
          <w:tab w:val="left" w:pos="5846"/>
        </w:tabs>
        <w:rPr>
          <w:rFonts w:cs="Arial"/>
          <w:lang w:eastAsia="x-none"/>
        </w:rPr>
      </w:pPr>
    </w:p>
    <w:p w14:paraId="4BE07FF8" w14:textId="77777777" w:rsidR="00FE3818" w:rsidRPr="0094667D" w:rsidRDefault="006662C6" w:rsidP="005E5AE2">
      <w:pPr>
        <w:pStyle w:val="Titre1"/>
      </w:pPr>
      <w:bookmarkStart w:id="69" w:name="_Toc19705768"/>
      <w:bookmarkStart w:id="70" w:name="_Toc214357914"/>
      <w:r w:rsidRPr="0094667D">
        <w:t>Pénalités</w:t>
      </w:r>
      <w:bookmarkEnd w:id="69"/>
      <w:bookmarkEnd w:id="70"/>
    </w:p>
    <w:p w14:paraId="184F9688" w14:textId="77777777" w:rsidR="000116FB" w:rsidRDefault="000116FB" w:rsidP="000116FB">
      <w:pPr>
        <w:jc w:val="both"/>
        <w:rPr>
          <w:rFonts w:cs="Arial"/>
          <w:b/>
          <w:lang w:eastAsia="x-none"/>
        </w:rPr>
      </w:pPr>
    </w:p>
    <w:p w14:paraId="69F77184" w14:textId="7FDB85D6" w:rsidR="00E72E37" w:rsidRDefault="00031ADD" w:rsidP="000116FB">
      <w:pPr>
        <w:jc w:val="both"/>
        <w:rPr>
          <w:rFonts w:cs="Arial"/>
          <w:lang w:eastAsia="x-none"/>
        </w:rPr>
      </w:pPr>
      <w:r>
        <w:rPr>
          <w:rFonts w:cs="Arial"/>
          <w:lang w:eastAsia="x-none"/>
        </w:rPr>
        <w:t>Par dérogation aux CCAG :</w:t>
      </w:r>
    </w:p>
    <w:p w14:paraId="22EB4EC2" w14:textId="77777777" w:rsidR="00031ADD" w:rsidRDefault="00031ADD" w:rsidP="000116FB">
      <w:pPr>
        <w:jc w:val="both"/>
        <w:rPr>
          <w:rFonts w:cs="Arial"/>
          <w:lang w:eastAsia="x-none"/>
        </w:rPr>
      </w:pPr>
    </w:p>
    <w:p w14:paraId="6BF4CAC0" w14:textId="4C422465" w:rsidR="0038195C" w:rsidRDefault="0038195C" w:rsidP="000116FB">
      <w:pPr>
        <w:jc w:val="both"/>
        <w:rPr>
          <w:rFonts w:cs="Arial"/>
          <w:lang w:eastAsia="x-none"/>
        </w:rPr>
      </w:pPr>
      <w:r w:rsidRPr="0038195C">
        <w:rPr>
          <w:rFonts w:cs="Arial"/>
          <w:b/>
          <w:bCs/>
          <w:lang w:eastAsia="x-none"/>
        </w:rPr>
        <w:t>Dans le cadre de l’exécution des travaux</w:t>
      </w:r>
      <w:r>
        <w:rPr>
          <w:rFonts w:cs="Arial"/>
          <w:lang w:eastAsia="x-none"/>
        </w:rPr>
        <w:t xml:space="preserve">, selon les délais indiqués à l’article </w:t>
      </w:r>
      <w:r w:rsidR="005F08D9">
        <w:rPr>
          <w:rFonts w:cs="Arial"/>
          <w:lang w:eastAsia="x-none"/>
        </w:rPr>
        <w:t>9</w:t>
      </w:r>
      <w:r>
        <w:rPr>
          <w:rFonts w:cs="Arial"/>
          <w:lang w:eastAsia="x-none"/>
        </w:rPr>
        <w:t>, le titulaire encours une pénalité de 50€ par jour ouvré de retard pour la réalisation des travaux.</w:t>
      </w:r>
    </w:p>
    <w:p w14:paraId="5A23FE6E" w14:textId="77777777" w:rsidR="00031ADD" w:rsidRDefault="00031ADD" w:rsidP="000116FB">
      <w:pPr>
        <w:jc w:val="both"/>
        <w:rPr>
          <w:rFonts w:cs="Arial"/>
          <w:lang w:eastAsia="x-none"/>
        </w:rPr>
      </w:pPr>
    </w:p>
    <w:p w14:paraId="5A573864" w14:textId="207B24D7" w:rsidR="00031ADD" w:rsidRDefault="00031ADD" w:rsidP="000116FB">
      <w:pPr>
        <w:jc w:val="both"/>
        <w:rPr>
          <w:rFonts w:cs="Arial"/>
          <w:lang w:eastAsia="x-none"/>
        </w:rPr>
      </w:pPr>
      <w:r w:rsidRPr="0038195C">
        <w:rPr>
          <w:rFonts w:cs="Arial"/>
          <w:b/>
          <w:bCs/>
          <w:lang w:eastAsia="x-none"/>
        </w:rPr>
        <w:t>Dans le cadre de la maintenance</w:t>
      </w:r>
      <w:r w:rsidR="0007792A">
        <w:rPr>
          <w:rFonts w:cs="Arial"/>
          <w:lang w:eastAsia="x-none"/>
        </w:rPr>
        <w:t xml:space="preserve">, selon les délais indiqués à l’article </w:t>
      </w:r>
      <w:r w:rsidR="005F08D9">
        <w:rPr>
          <w:rFonts w:cs="Arial"/>
          <w:lang w:eastAsia="x-none"/>
        </w:rPr>
        <w:t>8</w:t>
      </w:r>
      <w:r w:rsidR="0038195C">
        <w:rPr>
          <w:rFonts w:cs="Arial"/>
          <w:lang w:eastAsia="x-none"/>
        </w:rPr>
        <w:t>, les pénalités encourues sont les suivantes :</w:t>
      </w:r>
      <w:r>
        <w:rPr>
          <w:rFonts w:cs="Arial"/>
          <w:lang w:eastAsia="x-none"/>
        </w:rPr>
        <w:t xml:space="preserve"> </w:t>
      </w:r>
    </w:p>
    <w:tbl>
      <w:tblPr>
        <w:tblStyle w:val="Tramemoyenne1-Accent13"/>
        <w:tblW w:w="8925" w:type="dxa"/>
        <w:tblLook w:val="04A0" w:firstRow="1" w:lastRow="0" w:firstColumn="1" w:lastColumn="0" w:noHBand="0" w:noVBand="1"/>
      </w:tblPr>
      <w:tblGrid>
        <w:gridCol w:w="4489"/>
        <w:gridCol w:w="2083"/>
        <w:gridCol w:w="2353"/>
      </w:tblGrid>
      <w:tr w:rsidR="0007792A" w:rsidRPr="0007792A" w14:paraId="78E098CC" w14:textId="77777777" w:rsidTr="0007792A">
        <w:trPr>
          <w:cnfStyle w:val="100000000000" w:firstRow="1" w:lastRow="0" w:firstColumn="0" w:lastColumn="0" w:oddVBand="0" w:evenVBand="0" w:oddHBand="0" w:evenHBand="0" w:firstRowFirstColumn="0" w:firstRowLastColumn="0" w:lastRowFirstColumn="0" w:lastRowLastColumn="0"/>
          <w:trHeight w:val="811"/>
        </w:trPr>
        <w:tc>
          <w:tcPr>
            <w:cnfStyle w:val="001000000000" w:firstRow="0" w:lastRow="0" w:firstColumn="1" w:lastColumn="0" w:oddVBand="0" w:evenVBand="0" w:oddHBand="0" w:evenHBand="0" w:firstRowFirstColumn="0" w:firstRowLastColumn="0" w:lastRowFirstColumn="0" w:lastRowLastColumn="0"/>
            <w:tcW w:w="4489" w:type="dxa"/>
          </w:tcPr>
          <w:p w14:paraId="1931D7E5" w14:textId="77777777" w:rsidR="0007792A" w:rsidRPr="0007792A" w:rsidRDefault="0007792A" w:rsidP="0007792A">
            <w:pPr>
              <w:keepNext/>
              <w:tabs>
                <w:tab w:val="left" w:pos="3210"/>
              </w:tabs>
              <w:ind w:left="284"/>
              <w:jc w:val="center"/>
              <w:rPr>
                <w:rFonts w:cs="Arial"/>
                <w:sz w:val="16"/>
                <w:szCs w:val="16"/>
              </w:rPr>
            </w:pPr>
            <w:r w:rsidRPr="0007792A">
              <w:rPr>
                <w:rFonts w:cs="Arial"/>
                <w:sz w:val="16"/>
                <w:szCs w:val="16"/>
              </w:rPr>
              <w:lastRenderedPageBreak/>
              <w:t>Pénalités</w:t>
            </w:r>
          </w:p>
        </w:tc>
        <w:tc>
          <w:tcPr>
            <w:tcW w:w="2083" w:type="dxa"/>
          </w:tcPr>
          <w:p w14:paraId="28342D9B" w14:textId="1E6A402C" w:rsidR="0007792A" w:rsidRPr="0007792A" w:rsidRDefault="0007792A" w:rsidP="0007792A">
            <w:pPr>
              <w:keepNext/>
              <w:ind w:left="284"/>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07792A">
              <w:rPr>
                <w:rFonts w:cs="Arial"/>
                <w:sz w:val="16"/>
                <w:szCs w:val="16"/>
              </w:rPr>
              <w:t xml:space="preserve">Calcul du montant des pénalités en montant </w:t>
            </w:r>
            <w:r>
              <w:rPr>
                <w:rFonts w:cs="Arial"/>
                <w:sz w:val="16"/>
                <w:szCs w:val="16"/>
              </w:rPr>
              <w:t xml:space="preserve">€ </w:t>
            </w:r>
            <w:r w:rsidRPr="0007792A">
              <w:rPr>
                <w:rFonts w:cs="Arial"/>
                <w:sz w:val="16"/>
                <w:szCs w:val="16"/>
              </w:rPr>
              <w:t>HT</w:t>
            </w:r>
            <w:r w:rsidR="005F08D9">
              <w:rPr>
                <w:rFonts w:cs="Arial"/>
                <w:sz w:val="16"/>
                <w:szCs w:val="16"/>
              </w:rPr>
              <w:t xml:space="preserve"> (*)</w:t>
            </w:r>
          </w:p>
        </w:tc>
        <w:tc>
          <w:tcPr>
            <w:tcW w:w="2353" w:type="dxa"/>
          </w:tcPr>
          <w:p w14:paraId="74C65CBC" w14:textId="77777777" w:rsidR="0007792A" w:rsidRPr="0007792A" w:rsidRDefault="0007792A" w:rsidP="0007792A">
            <w:pPr>
              <w:keepNext/>
              <w:ind w:left="284"/>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07792A">
              <w:rPr>
                <w:rFonts w:cs="Arial"/>
                <w:sz w:val="16"/>
                <w:szCs w:val="16"/>
              </w:rPr>
              <w:t>Déclenchement de la pénalité</w:t>
            </w:r>
          </w:p>
        </w:tc>
      </w:tr>
      <w:tr w:rsidR="0007792A" w:rsidRPr="0007792A" w14:paraId="092266C5" w14:textId="77777777" w:rsidTr="0007792A">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4489" w:type="dxa"/>
          </w:tcPr>
          <w:p w14:paraId="5B52B7BA" w14:textId="77777777" w:rsidR="0007792A" w:rsidRPr="0007792A" w:rsidRDefault="0007792A" w:rsidP="0007792A">
            <w:pPr>
              <w:keepNext/>
              <w:ind w:left="284"/>
              <w:jc w:val="both"/>
              <w:rPr>
                <w:rFonts w:cs="Arial"/>
                <w:sz w:val="16"/>
                <w:szCs w:val="16"/>
              </w:rPr>
            </w:pPr>
            <w:r w:rsidRPr="0007792A">
              <w:rPr>
                <w:rFonts w:cs="Arial"/>
                <w:sz w:val="16"/>
                <w:szCs w:val="16"/>
              </w:rPr>
              <w:t xml:space="preserve">Interruption de fonctionnement de service, indisponibilité  totales ou partielles des installations* </w:t>
            </w:r>
          </w:p>
        </w:tc>
        <w:tc>
          <w:tcPr>
            <w:tcW w:w="2083" w:type="dxa"/>
          </w:tcPr>
          <w:p w14:paraId="0F5F50E3"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b/>
                <w:sz w:val="16"/>
                <w:szCs w:val="16"/>
              </w:rPr>
            </w:pPr>
            <w:r w:rsidRPr="0007792A">
              <w:rPr>
                <w:rFonts w:cs="Arial"/>
                <w:b/>
                <w:sz w:val="16"/>
                <w:szCs w:val="16"/>
              </w:rPr>
              <w:t>P= 50x H</w:t>
            </w:r>
          </w:p>
        </w:tc>
        <w:tc>
          <w:tcPr>
            <w:tcW w:w="2353" w:type="dxa"/>
          </w:tcPr>
          <w:p w14:paraId="56AEC0AC"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07792A">
              <w:rPr>
                <w:rFonts w:cs="Arial"/>
                <w:sz w:val="16"/>
                <w:szCs w:val="16"/>
              </w:rPr>
              <w:t>Au-delà des 2 premières heures</w:t>
            </w:r>
          </w:p>
        </w:tc>
      </w:tr>
      <w:tr w:rsidR="0007792A" w:rsidRPr="0007792A" w14:paraId="200EB158" w14:textId="77777777" w:rsidTr="0038195C">
        <w:trPr>
          <w:cnfStyle w:val="000000010000" w:firstRow="0" w:lastRow="0" w:firstColumn="0" w:lastColumn="0" w:oddVBand="0" w:evenVBand="0" w:oddHBand="0" w:evenHBand="1"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4489" w:type="dxa"/>
          </w:tcPr>
          <w:p w14:paraId="07CD56B5" w14:textId="77777777" w:rsidR="0007792A" w:rsidRPr="0007792A" w:rsidRDefault="0007792A" w:rsidP="0007792A">
            <w:pPr>
              <w:keepNext/>
              <w:ind w:left="284"/>
              <w:jc w:val="both"/>
              <w:rPr>
                <w:rFonts w:cs="Arial"/>
                <w:sz w:val="16"/>
                <w:szCs w:val="16"/>
              </w:rPr>
            </w:pPr>
            <w:r w:rsidRPr="0007792A">
              <w:rPr>
                <w:rFonts w:cs="Arial"/>
                <w:sz w:val="16"/>
                <w:szCs w:val="16"/>
              </w:rPr>
              <w:t xml:space="preserve">Fréquence de panne </w:t>
            </w:r>
          </w:p>
        </w:tc>
        <w:tc>
          <w:tcPr>
            <w:tcW w:w="2083" w:type="dxa"/>
          </w:tcPr>
          <w:p w14:paraId="6B8407A3"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b/>
                <w:sz w:val="16"/>
                <w:szCs w:val="16"/>
              </w:rPr>
            </w:pPr>
            <w:r w:rsidRPr="0007792A">
              <w:rPr>
                <w:rFonts w:cs="Arial"/>
                <w:b/>
                <w:sz w:val="16"/>
                <w:szCs w:val="16"/>
              </w:rPr>
              <w:t>P= 150</w:t>
            </w:r>
          </w:p>
        </w:tc>
        <w:tc>
          <w:tcPr>
            <w:tcW w:w="2353" w:type="dxa"/>
          </w:tcPr>
          <w:p w14:paraId="4325E6A9"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sz w:val="16"/>
                <w:szCs w:val="16"/>
              </w:rPr>
            </w:pPr>
            <w:r w:rsidRPr="0007792A">
              <w:rPr>
                <w:rFonts w:cs="Arial"/>
                <w:sz w:val="16"/>
                <w:szCs w:val="16"/>
              </w:rPr>
              <w:t>3 pannes identiques sur le même équipement sur un délai en mois de 4 semaines</w:t>
            </w:r>
          </w:p>
        </w:tc>
      </w:tr>
      <w:tr w:rsidR="0007792A" w:rsidRPr="0007792A" w14:paraId="744421D8" w14:textId="77777777" w:rsidTr="0007792A">
        <w:trPr>
          <w:cnfStyle w:val="000000100000" w:firstRow="0" w:lastRow="0" w:firstColumn="0" w:lastColumn="0" w:oddVBand="0" w:evenVBand="0" w:oddHBand="1" w:evenHBand="0" w:firstRowFirstColumn="0" w:firstRowLastColumn="0" w:lastRowFirstColumn="0" w:lastRowLastColumn="0"/>
          <w:trHeight w:val="1131"/>
        </w:trPr>
        <w:tc>
          <w:tcPr>
            <w:cnfStyle w:val="001000000000" w:firstRow="0" w:lastRow="0" w:firstColumn="1" w:lastColumn="0" w:oddVBand="0" w:evenVBand="0" w:oddHBand="0" w:evenHBand="0" w:firstRowFirstColumn="0" w:firstRowLastColumn="0" w:lastRowFirstColumn="0" w:lastRowLastColumn="0"/>
            <w:tcW w:w="4489" w:type="dxa"/>
          </w:tcPr>
          <w:p w14:paraId="6EB64F8A" w14:textId="77777777" w:rsidR="0007792A" w:rsidRPr="0007792A" w:rsidRDefault="0007792A" w:rsidP="0007792A">
            <w:pPr>
              <w:keepNext/>
              <w:ind w:left="284"/>
              <w:jc w:val="both"/>
              <w:rPr>
                <w:rFonts w:cs="Arial"/>
                <w:sz w:val="16"/>
                <w:szCs w:val="16"/>
              </w:rPr>
            </w:pPr>
            <w:r w:rsidRPr="0007792A">
              <w:rPr>
                <w:rFonts w:cs="Arial"/>
                <w:sz w:val="16"/>
                <w:szCs w:val="16"/>
              </w:rPr>
              <w:t>Retard dans l’exécution de la maintenance préventive</w:t>
            </w:r>
          </w:p>
        </w:tc>
        <w:tc>
          <w:tcPr>
            <w:tcW w:w="2083" w:type="dxa"/>
          </w:tcPr>
          <w:p w14:paraId="6316416A"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b/>
                <w:sz w:val="16"/>
                <w:szCs w:val="16"/>
              </w:rPr>
            </w:pPr>
            <w:r w:rsidRPr="0007792A">
              <w:rPr>
                <w:rFonts w:cs="Arial"/>
                <w:b/>
                <w:sz w:val="16"/>
                <w:szCs w:val="16"/>
              </w:rPr>
              <w:t>P= 50 x J</w:t>
            </w:r>
          </w:p>
        </w:tc>
        <w:tc>
          <w:tcPr>
            <w:tcW w:w="2353" w:type="dxa"/>
          </w:tcPr>
          <w:p w14:paraId="67D86914"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07792A">
              <w:rPr>
                <w:rFonts w:cs="Arial"/>
                <w:sz w:val="16"/>
                <w:szCs w:val="16"/>
              </w:rPr>
              <w:t>Accumulation d’un retard représentant plus de 3 semaines par rapport au planning établi et jusqu’au rattrapage du retard</w:t>
            </w:r>
          </w:p>
        </w:tc>
      </w:tr>
      <w:tr w:rsidR="0007792A" w:rsidRPr="0007792A" w14:paraId="07EE3484" w14:textId="77777777" w:rsidTr="0007792A">
        <w:trPr>
          <w:cnfStyle w:val="000000010000" w:firstRow="0" w:lastRow="0" w:firstColumn="0" w:lastColumn="0" w:oddVBand="0" w:evenVBand="0" w:oddHBand="0" w:evenHBand="1"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4489" w:type="dxa"/>
          </w:tcPr>
          <w:p w14:paraId="74D345CA" w14:textId="77777777" w:rsidR="0007792A" w:rsidRPr="0007792A" w:rsidRDefault="0007792A" w:rsidP="0007792A">
            <w:pPr>
              <w:keepNext/>
              <w:ind w:left="284"/>
              <w:jc w:val="both"/>
              <w:rPr>
                <w:rFonts w:cs="Arial"/>
                <w:sz w:val="16"/>
                <w:szCs w:val="16"/>
              </w:rPr>
            </w:pPr>
            <w:r w:rsidRPr="0007792A">
              <w:rPr>
                <w:rFonts w:cs="Arial"/>
                <w:sz w:val="16"/>
                <w:szCs w:val="16"/>
              </w:rPr>
              <w:t>Dépassement des délais d’intervention</w:t>
            </w:r>
          </w:p>
        </w:tc>
        <w:tc>
          <w:tcPr>
            <w:tcW w:w="2083" w:type="dxa"/>
          </w:tcPr>
          <w:p w14:paraId="68294CFE"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b/>
                <w:sz w:val="16"/>
                <w:szCs w:val="16"/>
              </w:rPr>
            </w:pPr>
            <w:r w:rsidRPr="0007792A">
              <w:rPr>
                <w:rFonts w:cs="Arial"/>
                <w:b/>
                <w:sz w:val="16"/>
                <w:szCs w:val="16"/>
              </w:rPr>
              <w:t>P =50 x H</w:t>
            </w:r>
          </w:p>
        </w:tc>
        <w:tc>
          <w:tcPr>
            <w:tcW w:w="2353" w:type="dxa"/>
          </w:tcPr>
          <w:p w14:paraId="137B9ACC"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sz w:val="16"/>
                <w:szCs w:val="16"/>
              </w:rPr>
            </w:pPr>
          </w:p>
        </w:tc>
      </w:tr>
      <w:tr w:rsidR="0007792A" w:rsidRPr="0007792A" w14:paraId="302A8C08" w14:textId="77777777" w:rsidTr="0007792A">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489" w:type="dxa"/>
          </w:tcPr>
          <w:p w14:paraId="58616C77" w14:textId="77777777" w:rsidR="0007792A" w:rsidRPr="0007792A" w:rsidRDefault="0007792A" w:rsidP="0007792A">
            <w:pPr>
              <w:keepNext/>
              <w:ind w:left="284"/>
              <w:jc w:val="both"/>
              <w:rPr>
                <w:rFonts w:cs="Arial"/>
                <w:sz w:val="16"/>
                <w:szCs w:val="16"/>
              </w:rPr>
            </w:pPr>
            <w:r w:rsidRPr="0007792A">
              <w:rPr>
                <w:rFonts w:cs="Arial"/>
                <w:sz w:val="16"/>
                <w:szCs w:val="16"/>
              </w:rPr>
              <w:t>Dépassement du délai de remise en état*</w:t>
            </w:r>
          </w:p>
        </w:tc>
        <w:tc>
          <w:tcPr>
            <w:tcW w:w="2083" w:type="dxa"/>
          </w:tcPr>
          <w:p w14:paraId="2C8AFA22"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b/>
                <w:sz w:val="16"/>
                <w:szCs w:val="16"/>
              </w:rPr>
            </w:pPr>
            <w:r w:rsidRPr="0007792A">
              <w:rPr>
                <w:rFonts w:cs="Arial"/>
                <w:b/>
                <w:sz w:val="16"/>
                <w:szCs w:val="16"/>
              </w:rPr>
              <w:t>P= 50 X H d’interruption</w:t>
            </w:r>
          </w:p>
        </w:tc>
        <w:tc>
          <w:tcPr>
            <w:tcW w:w="2353" w:type="dxa"/>
          </w:tcPr>
          <w:p w14:paraId="6AAAA937"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07792A">
              <w:rPr>
                <w:rFonts w:cs="Arial"/>
                <w:sz w:val="16"/>
                <w:szCs w:val="16"/>
              </w:rPr>
              <w:t>Appliquée au-delà de 2 h d’interruption</w:t>
            </w:r>
          </w:p>
        </w:tc>
      </w:tr>
      <w:tr w:rsidR="0007792A" w:rsidRPr="0007792A" w14:paraId="00077C0E" w14:textId="77777777" w:rsidTr="0007792A">
        <w:trPr>
          <w:cnfStyle w:val="000000010000" w:firstRow="0" w:lastRow="0" w:firstColumn="0" w:lastColumn="0" w:oddVBand="0" w:evenVBand="0" w:oddHBand="0" w:evenHBand="1"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489" w:type="dxa"/>
          </w:tcPr>
          <w:p w14:paraId="6B4ADBB5" w14:textId="77777777" w:rsidR="0007792A" w:rsidRPr="0007792A" w:rsidRDefault="0007792A" w:rsidP="0007792A">
            <w:pPr>
              <w:keepNext/>
              <w:ind w:left="284"/>
              <w:jc w:val="both"/>
              <w:rPr>
                <w:rFonts w:cs="Arial"/>
                <w:sz w:val="16"/>
                <w:szCs w:val="16"/>
              </w:rPr>
            </w:pPr>
            <w:r w:rsidRPr="0007792A">
              <w:rPr>
                <w:rFonts w:cs="Arial"/>
                <w:sz w:val="16"/>
                <w:szCs w:val="16"/>
              </w:rPr>
              <w:t xml:space="preserve">Non-restitution des installations en bon état en fin de marché </w:t>
            </w:r>
          </w:p>
        </w:tc>
        <w:tc>
          <w:tcPr>
            <w:tcW w:w="2083" w:type="dxa"/>
          </w:tcPr>
          <w:p w14:paraId="31DB8F90"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b/>
                <w:sz w:val="16"/>
                <w:szCs w:val="16"/>
              </w:rPr>
            </w:pPr>
            <w:r w:rsidRPr="0007792A">
              <w:rPr>
                <w:rFonts w:cs="Arial"/>
                <w:b/>
                <w:sz w:val="16"/>
                <w:szCs w:val="16"/>
              </w:rPr>
              <w:t>P =1/12 du forfait annuel</w:t>
            </w:r>
          </w:p>
        </w:tc>
        <w:tc>
          <w:tcPr>
            <w:tcW w:w="2353" w:type="dxa"/>
          </w:tcPr>
          <w:p w14:paraId="4F1F54DD" w14:textId="77777777" w:rsidR="0007792A" w:rsidRPr="0007792A" w:rsidRDefault="0007792A" w:rsidP="0007792A">
            <w:pPr>
              <w:keepNext/>
              <w:ind w:left="284"/>
              <w:jc w:val="center"/>
              <w:cnfStyle w:val="000000010000" w:firstRow="0" w:lastRow="0" w:firstColumn="0" w:lastColumn="0" w:oddVBand="0" w:evenVBand="0" w:oddHBand="0" w:evenHBand="1" w:firstRowFirstColumn="0" w:firstRowLastColumn="0" w:lastRowFirstColumn="0" w:lastRowLastColumn="0"/>
              <w:rPr>
                <w:rFonts w:cs="Arial"/>
                <w:sz w:val="16"/>
                <w:szCs w:val="16"/>
              </w:rPr>
            </w:pPr>
            <w:r w:rsidRPr="0007792A">
              <w:rPr>
                <w:rFonts w:cs="Arial"/>
                <w:sz w:val="16"/>
                <w:szCs w:val="16"/>
              </w:rPr>
              <w:t>Cumulable avec le montant maximum des pénalités</w:t>
            </w:r>
          </w:p>
        </w:tc>
      </w:tr>
      <w:tr w:rsidR="0007792A" w:rsidRPr="0007792A" w14:paraId="38CBD5EB" w14:textId="77777777" w:rsidTr="0007792A">
        <w:trPr>
          <w:cnfStyle w:val="000000100000" w:firstRow="0" w:lastRow="0" w:firstColumn="0" w:lastColumn="0" w:oddVBand="0" w:evenVBand="0" w:oddHBand="1" w:evenHBand="0" w:firstRowFirstColumn="0" w:firstRowLastColumn="0" w:lastRowFirstColumn="0" w:lastRowLastColumn="0"/>
          <w:trHeight w:val="811"/>
        </w:trPr>
        <w:tc>
          <w:tcPr>
            <w:cnfStyle w:val="001000000000" w:firstRow="0" w:lastRow="0" w:firstColumn="1" w:lastColumn="0" w:oddVBand="0" w:evenVBand="0" w:oddHBand="0" w:evenHBand="0" w:firstRowFirstColumn="0" w:firstRowLastColumn="0" w:lastRowFirstColumn="0" w:lastRowLastColumn="0"/>
            <w:tcW w:w="4489" w:type="dxa"/>
          </w:tcPr>
          <w:p w14:paraId="3A2EC96D" w14:textId="77777777" w:rsidR="0007792A" w:rsidRPr="0007792A" w:rsidRDefault="0007792A" w:rsidP="0007792A">
            <w:pPr>
              <w:keepNext/>
              <w:ind w:left="284"/>
              <w:jc w:val="both"/>
              <w:rPr>
                <w:rFonts w:cs="Arial"/>
                <w:sz w:val="16"/>
                <w:szCs w:val="16"/>
              </w:rPr>
            </w:pPr>
            <w:r w:rsidRPr="0007792A">
              <w:rPr>
                <w:rFonts w:cs="Arial"/>
                <w:sz w:val="16"/>
                <w:szCs w:val="16"/>
              </w:rPr>
              <w:t>Non-remise des rapports d’intervention et de visite</w:t>
            </w:r>
          </w:p>
        </w:tc>
        <w:tc>
          <w:tcPr>
            <w:tcW w:w="2083" w:type="dxa"/>
          </w:tcPr>
          <w:p w14:paraId="2FF2381C"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b/>
                <w:sz w:val="16"/>
                <w:szCs w:val="16"/>
              </w:rPr>
            </w:pPr>
            <w:r w:rsidRPr="0007792A">
              <w:rPr>
                <w:rFonts w:cs="Arial"/>
                <w:b/>
                <w:sz w:val="16"/>
                <w:szCs w:val="16"/>
              </w:rPr>
              <w:t>P= 50 x R</w:t>
            </w:r>
          </w:p>
        </w:tc>
        <w:tc>
          <w:tcPr>
            <w:tcW w:w="2353" w:type="dxa"/>
          </w:tcPr>
          <w:p w14:paraId="7A5F65A8" w14:textId="77777777" w:rsidR="0007792A" w:rsidRPr="0007792A" w:rsidRDefault="0007792A" w:rsidP="0007792A">
            <w:pPr>
              <w:keepNext/>
              <w:ind w:left="284"/>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07792A">
              <w:rPr>
                <w:rFonts w:cs="Arial"/>
                <w:sz w:val="16"/>
                <w:szCs w:val="16"/>
              </w:rPr>
              <w:t>Si le titulaire ne remet pas son rapport à chaque intervention ou visite</w:t>
            </w:r>
          </w:p>
        </w:tc>
      </w:tr>
    </w:tbl>
    <w:p w14:paraId="5A4B09F5" w14:textId="0EE23D75" w:rsidR="0007792A" w:rsidRPr="005F08D9" w:rsidRDefault="005F08D9" w:rsidP="000116FB">
      <w:pPr>
        <w:jc w:val="both"/>
        <w:rPr>
          <w:rFonts w:cs="Arial"/>
          <w:i/>
          <w:sz w:val="16"/>
          <w:szCs w:val="16"/>
          <w:lang w:eastAsia="x-none"/>
        </w:rPr>
      </w:pPr>
      <w:r w:rsidRPr="005F08D9">
        <w:rPr>
          <w:rFonts w:cs="Arial"/>
          <w:i/>
          <w:sz w:val="16"/>
          <w:szCs w:val="16"/>
          <w:lang w:eastAsia="x-none"/>
        </w:rPr>
        <w:t>(*) : H = heure ; J = jour ; R = rapport</w:t>
      </w:r>
    </w:p>
    <w:p w14:paraId="404E8F83" w14:textId="33AC0C73" w:rsidR="006662C6" w:rsidRPr="0094667D" w:rsidRDefault="006662C6" w:rsidP="005E5AE2">
      <w:pPr>
        <w:pStyle w:val="Titre1"/>
      </w:pPr>
      <w:bookmarkStart w:id="71" w:name="_Toc19705769"/>
      <w:bookmarkStart w:id="72" w:name="_Toc214357915"/>
      <w:r w:rsidRPr="0094667D">
        <w:t>Responsabilité</w:t>
      </w:r>
      <w:bookmarkEnd w:id="71"/>
      <w:bookmarkEnd w:id="72"/>
    </w:p>
    <w:p w14:paraId="20E45F98" w14:textId="77777777" w:rsidR="00146178" w:rsidRPr="0094667D" w:rsidRDefault="00146178" w:rsidP="00D90A3F">
      <w:pPr>
        <w:jc w:val="both"/>
        <w:rPr>
          <w:rFonts w:cs="Arial"/>
          <w:lang w:eastAsia="x-none"/>
        </w:rPr>
      </w:pPr>
    </w:p>
    <w:p w14:paraId="74341D3D" w14:textId="17457CBF" w:rsidR="006662C6" w:rsidRPr="0094667D" w:rsidRDefault="006662C6" w:rsidP="00D90A3F">
      <w:pPr>
        <w:jc w:val="both"/>
        <w:rPr>
          <w:rFonts w:cs="Arial"/>
          <w:lang w:eastAsia="x-none"/>
        </w:rPr>
      </w:pPr>
      <w:r w:rsidRPr="0094667D">
        <w:rPr>
          <w:rFonts w:cs="Arial"/>
          <w:lang w:eastAsia="x-none"/>
        </w:rPr>
        <w:t xml:space="preserve">La responsabilité du Titulaire pourra être engagée pour tout manquement à ses obligations contractuelles et préjudice découlant directement de l’inexécution du </w:t>
      </w:r>
      <w:r w:rsidR="00034385">
        <w:rPr>
          <w:rFonts w:cs="Arial"/>
          <w:lang w:eastAsia="x-none"/>
        </w:rPr>
        <w:t>contrat</w:t>
      </w:r>
      <w:r w:rsidRPr="0094667D">
        <w:rPr>
          <w:rFonts w:cs="Arial"/>
          <w:lang w:eastAsia="x-none"/>
        </w:rPr>
        <w:t xml:space="preserve"> lorsqu’elle sera exclusivement de son fait, et devra réparation du dommage causé à l’ASP.</w:t>
      </w:r>
    </w:p>
    <w:p w14:paraId="0E5290E5" w14:textId="77777777" w:rsidR="00EC44B1" w:rsidRPr="0094667D" w:rsidRDefault="00EC44B1" w:rsidP="00D90A3F">
      <w:pPr>
        <w:jc w:val="both"/>
        <w:rPr>
          <w:rFonts w:cs="Arial"/>
          <w:lang w:eastAsia="x-none"/>
        </w:rPr>
      </w:pPr>
    </w:p>
    <w:p w14:paraId="108D4BAE" w14:textId="7833809E" w:rsidR="006662C6" w:rsidRPr="0094667D" w:rsidRDefault="006662C6" w:rsidP="00D90A3F">
      <w:pPr>
        <w:jc w:val="both"/>
        <w:rPr>
          <w:rFonts w:cs="Arial"/>
          <w:lang w:eastAsia="x-none"/>
        </w:rPr>
      </w:pPr>
      <w:r w:rsidRPr="0094667D">
        <w:rPr>
          <w:rFonts w:cs="Arial"/>
          <w:lang w:eastAsia="x-none"/>
        </w:rPr>
        <w:t xml:space="preserve">Le Titulaire sera tenu responsable de tout dommage direct ou indirect, corporel, matériel ou immatériel, causé par lui à l’ASP ou à un tiers du fait de l’exécution du </w:t>
      </w:r>
      <w:r w:rsidR="00034385">
        <w:rPr>
          <w:rFonts w:cs="Arial"/>
          <w:lang w:eastAsia="x-none"/>
        </w:rPr>
        <w:t>contrat</w:t>
      </w:r>
      <w:r w:rsidRPr="0094667D">
        <w:rPr>
          <w:rFonts w:cs="Arial"/>
          <w:lang w:eastAsia="x-none"/>
        </w:rPr>
        <w:t>.</w:t>
      </w:r>
    </w:p>
    <w:p w14:paraId="179D0551" w14:textId="77777777" w:rsidR="006662C6" w:rsidRPr="0094667D" w:rsidRDefault="006662C6" w:rsidP="00D90A3F">
      <w:pPr>
        <w:jc w:val="both"/>
        <w:rPr>
          <w:rFonts w:cs="Arial"/>
          <w:lang w:eastAsia="x-none"/>
        </w:rPr>
      </w:pPr>
      <w:r w:rsidRPr="0094667D">
        <w:rPr>
          <w:rFonts w:cs="Arial"/>
          <w:lang w:eastAsia="x-none"/>
        </w:rPr>
        <w:t>Sa responsabilité doit résulter d’une faute prouvée et ne peut être invoquée pour les dommages découlant indirectement de son fait.</w:t>
      </w:r>
    </w:p>
    <w:p w14:paraId="7DE1A341" w14:textId="77777777" w:rsidR="00EC44B1" w:rsidRPr="0094667D" w:rsidRDefault="00EC44B1" w:rsidP="00D90A3F">
      <w:pPr>
        <w:jc w:val="both"/>
        <w:rPr>
          <w:rFonts w:cs="Arial"/>
          <w:lang w:eastAsia="x-none"/>
        </w:rPr>
      </w:pPr>
    </w:p>
    <w:p w14:paraId="5440E29B" w14:textId="77777777" w:rsidR="006662C6" w:rsidRPr="0094667D" w:rsidRDefault="006662C6" w:rsidP="00D90A3F">
      <w:pPr>
        <w:jc w:val="both"/>
        <w:rPr>
          <w:rFonts w:cs="Arial"/>
          <w:lang w:eastAsia="x-none"/>
        </w:rPr>
      </w:pPr>
      <w:r w:rsidRPr="0094667D">
        <w:rPr>
          <w:rFonts w:cs="Arial"/>
          <w:lang w:eastAsia="x-none"/>
        </w:rPr>
        <w:t>Le Titulaire ne pourra être tenu pour responsable du non-respect des délais fixés dans la mesure où un événement surviendrait sur lequel il n’aurait pas de contrôle, tels que les cas de force majeure ou de catastrophe naturelle.</w:t>
      </w:r>
    </w:p>
    <w:p w14:paraId="58424706" w14:textId="77777777" w:rsidR="007A2DC1" w:rsidRPr="0094667D" w:rsidRDefault="007A2DC1" w:rsidP="00D90A3F">
      <w:pPr>
        <w:jc w:val="both"/>
        <w:rPr>
          <w:rFonts w:cs="Arial"/>
          <w:lang w:eastAsia="x-none"/>
        </w:rPr>
      </w:pPr>
    </w:p>
    <w:p w14:paraId="01AB8E8B" w14:textId="77777777" w:rsidR="006662C6" w:rsidRPr="0094667D" w:rsidRDefault="00320A7C" w:rsidP="005E5AE2">
      <w:pPr>
        <w:pStyle w:val="Titre1"/>
      </w:pPr>
      <w:bookmarkStart w:id="73" w:name="_Toc19705770"/>
      <w:bookmarkStart w:id="74" w:name="_Toc214357916"/>
      <w:r w:rsidRPr="0094667D">
        <w:t>Pièces et attestations d’a</w:t>
      </w:r>
      <w:r w:rsidR="00527517" w:rsidRPr="0094667D">
        <w:t>ssurance</w:t>
      </w:r>
      <w:bookmarkEnd w:id="73"/>
      <w:bookmarkEnd w:id="74"/>
    </w:p>
    <w:p w14:paraId="2D882A69" w14:textId="77777777" w:rsidR="00146178" w:rsidRPr="0094667D" w:rsidRDefault="00146178" w:rsidP="00D90A3F">
      <w:pPr>
        <w:jc w:val="both"/>
        <w:rPr>
          <w:rFonts w:cs="Arial"/>
          <w:lang w:eastAsia="x-none"/>
        </w:rPr>
      </w:pPr>
    </w:p>
    <w:p w14:paraId="5BCFD5A9" w14:textId="77777777" w:rsidR="00320A7C" w:rsidRPr="0094667D" w:rsidRDefault="00320A7C" w:rsidP="00320A7C">
      <w:pPr>
        <w:jc w:val="both"/>
        <w:rPr>
          <w:rFonts w:cs="Arial"/>
          <w:lang w:eastAsia="x-none"/>
        </w:rPr>
      </w:pPr>
      <w:r w:rsidRPr="0094667D">
        <w:rPr>
          <w:rFonts w:cs="Arial"/>
          <w:lang w:eastAsia="x-none"/>
        </w:rPr>
        <w:t>Le titulaire (et ses éventuels co-traitants) est (ou sont) tenu(s), pour lui-même et pour ses éventuels sous-traitants, conformément à l’article R2143-8 du code de la commande publique, de mettre le pouvoir adjudicateur en position de pouvoir vérifier la régularité de sa situation fiscale et sociale tous les 6 mois, au regard des exigences de la commande publique.</w:t>
      </w:r>
    </w:p>
    <w:p w14:paraId="4F44AB3B" w14:textId="77777777" w:rsidR="00320A7C" w:rsidRPr="0094667D" w:rsidRDefault="00320A7C" w:rsidP="00320A7C">
      <w:pPr>
        <w:jc w:val="both"/>
        <w:rPr>
          <w:rFonts w:cs="Arial"/>
          <w:lang w:eastAsia="x-none"/>
        </w:rPr>
      </w:pPr>
    </w:p>
    <w:p w14:paraId="1869D36C" w14:textId="6ADA32B2" w:rsidR="00320A7C" w:rsidRDefault="00320A7C" w:rsidP="00320A7C">
      <w:pPr>
        <w:jc w:val="both"/>
        <w:rPr>
          <w:rFonts w:cs="Arial"/>
          <w:lang w:eastAsia="x-none"/>
        </w:rPr>
      </w:pPr>
      <w:r w:rsidRPr="0094667D">
        <w:rPr>
          <w:rFonts w:cs="Arial"/>
          <w:lang w:eastAsia="x-none"/>
        </w:rPr>
        <w:t xml:space="preserve">A tout moment durant l’exécution de la prestation, le titulaire doit être en mesure de produire une attestation d’assurance garantissant les conséquences pécuniaires de la responsabilité civile ou professionnelle qu’il peut encourir en cas de dommage occasionné dans l’exécution du présent </w:t>
      </w:r>
      <w:r w:rsidR="00034385">
        <w:rPr>
          <w:rFonts w:cs="Arial"/>
          <w:lang w:eastAsia="x-none"/>
        </w:rPr>
        <w:t>contrat</w:t>
      </w:r>
      <w:r w:rsidRPr="0094667D">
        <w:rPr>
          <w:rFonts w:cs="Arial"/>
          <w:lang w:eastAsia="x-none"/>
        </w:rPr>
        <w:t>, sur demande du pouvoir adjudicateur et dans un délai de quinze jours à compter de la réception de la demande.</w:t>
      </w:r>
    </w:p>
    <w:p w14:paraId="2EE099AC" w14:textId="77777777" w:rsidR="000D2AE7" w:rsidRPr="000D2AE7" w:rsidRDefault="000D2AE7" w:rsidP="000D2AE7">
      <w:pPr>
        <w:jc w:val="both"/>
        <w:rPr>
          <w:rFonts w:cs="Arial"/>
          <w:lang w:eastAsia="x-none"/>
        </w:rPr>
      </w:pPr>
    </w:p>
    <w:p w14:paraId="7974213D" w14:textId="77777777" w:rsidR="000D2AE7" w:rsidRPr="000D2AE7" w:rsidRDefault="000D2AE7" w:rsidP="000D2AE7">
      <w:pPr>
        <w:jc w:val="both"/>
        <w:rPr>
          <w:rFonts w:cs="Arial"/>
          <w:lang w:eastAsia="x-none"/>
        </w:rPr>
      </w:pPr>
      <w:r w:rsidRPr="000D2AE7">
        <w:rPr>
          <w:rFonts w:cs="Arial"/>
          <w:lang w:eastAsia="x-none"/>
        </w:rPr>
        <w:t xml:space="preserve">Les pièces et attestations mentionnées ci-dessus sont déposées par le titulaire sur la plateforme en ligne mise à disposition gratuitement par l’ASP dès sollicitation, à l’adresse suivante : </w:t>
      </w:r>
      <w:hyperlink r:id="rId26" w:history="1">
        <w:r w:rsidRPr="000D2AE7">
          <w:rPr>
            <w:rStyle w:val="Lienhypertexte"/>
            <w:rFonts w:cs="Arial"/>
            <w:lang w:eastAsia="x-none"/>
          </w:rPr>
          <w:t>http://www.e-Attestations.com</w:t>
        </w:r>
      </w:hyperlink>
      <w:r w:rsidRPr="000D2AE7">
        <w:rPr>
          <w:rFonts w:cs="Arial"/>
          <w:lang w:eastAsia="x-none"/>
        </w:rPr>
        <w:t>.</w:t>
      </w:r>
    </w:p>
    <w:p w14:paraId="772C257B" w14:textId="77777777" w:rsidR="000D2AE7" w:rsidRPr="0094667D" w:rsidRDefault="000D2AE7" w:rsidP="00320A7C">
      <w:pPr>
        <w:jc w:val="both"/>
        <w:rPr>
          <w:rFonts w:cs="Arial"/>
          <w:lang w:eastAsia="x-none"/>
        </w:rPr>
      </w:pPr>
    </w:p>
    <w:p w14:paraId="36051B06" w14:textId="77777777" w:rsidR="00E67ED0" w:rsidRDefault="00E67ED0" w:rsidP="00E67ED0">
      <w:pPr>
        <w:pStyle w:val="Titre1"/>
        <w:keepNext w:val="0"/>
        <w:shd w:val="clear" w:color="auto" w:fill="D9D9D9"/>
        <w:spacing w:before="360" w:after="120"/>
        <w:ind w:left="357" w:hanging="357"/>
      </w:pPr>
      <w:bookmarkStart w:id="75" w:name="_Toc187930095"/>
      <w:bookmarkStart w:id="76" w:name="_Toc214357917"/>
      <w:r>
        <w:t>Clauses de sécurité</w:t>
      </w:r>
      <w:bookmarkEnd w:id="75"/>
      <w:bookmarkEnd w:id="76"/>
    </w:p>
    <w:p w14:paraId="7CEA8AF8" w14:textId="77777777" w:rsidR="00E67ED0" w:rsidRPr="00B871CB" w:rsidRDefault="00E67ED0" w:rsidP="00B871CB">
      <w:pPr>
        <w:pStyle w:val="Sansinterligne"/>
        <w:numPr>
          <w:ilvl w:val="1"/>
          <w:numId w:val="18"/>
        </w:numPr>
        <w:pBdr>
          <w:bottom w:val="single" w:sz="4" w:space="1" w:color="auto"/>
        </w:pBdr>
        <w:spacing w:before="240"/>
        <w:ind w:left="142" w:firstLine="0"/>
        <w:rPr>
          <w:rFonts w:cs="Arial"/>
          <w:b/>
        </w:rPr>
      </w:pPr>
      <w:bookmarkStart w:id="77" w:name="_Toc187930096"/>
      <w:r w:rsidRPr="00B871CB">
        <w:rPr>
          <w:rFonts w:cs="Arial"/>
          <w:b/>
        </w:rPr>
        <w:t>Clause de confidentialité</w:t>
      </w:r>
      <w:bookmarkEnd w:id="77"/>
    </w:p>
    <w:p w14:paraId="4CE24B79" w14:textId="77777777" w:rsidR="00E67ED0" w:rsidRDefault="00E67ED0" w:rsidP="00E67ED0"/>
    <w:p w14:paraId="207632B5" w14:textId="2F410008" w:rsidR="00E67ED0" w:rsidRDefault="00E67ED0" w:rsidP="0038195C">
      <w:pPr>
        <w:autoSpaceDE w:val="0"/>
        <w:autoSpaceDN w:val="0"/>
        <w:adjustRightInd w:val="0"/>
        <w:jc w:val="both"/>
        <w:rPr>
          <w:rFonts w:cs="Arial"/>
          <w:color w:val="000000"/>
        </w:rPr>
      </w:pPr>
      <w:r w:rsidRPr="00DE64F1">
        <w:rPr>
          <w:rFonts w:cs="Arial"/>
          <w:iCs/>
          <w:color w:val="000000"/>
        </w:rPr>
        <w:lastRenderedPageBreak/>
        <w:t>En plus des dispositions de</w:t>
      </w:r>
      <w:r w:rsidR="00E47E1D">
        <w:rPr>
          <w:rFonts w:cs="Arial"/>
          <w:iCs/>
          <w:color w:val="000000"/>
        </w:rPr>
        <w:t>s</w:t>
      </w:r>
      <w:r w:rsidRPr="00DE64F1">
        <w:rPr>
          <w:rFonts w:cs="Arial"/>
          <w:iCs/>
          <w:color w:val="000000"/>
        </w:rPr>
        <w:t xml:space="preserve"> article</w:t>
      </w:r>
      <w:r w:rsidR="00E47E1D">
        <w:rPr>
          <w:rFonts w:cs="Arial"/>
          <w:iCs/>
          <w:color w:val="000000"/>
        </w:rPr>
        <w:t>s</w:t>
      </w:r>
      <w:r w:rsidRPr="00DE64F1">
        <w:rPr>
          <w:rFonts w:cs="Arial"/>
          <w:iCs/>
          <w:color w:val="000000"/>
        </w:rPr>
        <w:t xml:space="preserve"> 5.1 du </w:t>
      </w:r>
      <w:r w:rsidR="00E47E1D">
        <w:rPr>
          <w:rFonts w:cs="Arial"/>
          <w:iCs/>
          <w:color w:val="000000"/>
        </w:rPr>
        <w:t xml:space="preserve">CCAG-Travaux et du </w:t>
      </w:r>
      <w:r w:rsidRPr="00DE64F1">
        <w:rPr>
          <w:rFonts w:cs="Arial"/>
          <w:iCs/>
          <w:color w:val="000000"/>
        </w:rPr>
        <w:t xml:space="preserve">CCAG-FCS, chacune </w:t>
      </w:r>
      <w:r w:rsidRPr="00DE64F1">
        <w:rPr>
          <w:rFonts w:cs="Arial"/>
          <w:color w:val="000000"/>
        </w:rPr>
        <w:t>des parties s’interdit, pendant</w:t>
      </w:r>
      <w:r>
        <w:rPr>
          <w:rFonts w:cs="Arial"/>
          <w:color w:val="000000"/>
        </w:rPr>
        <w:t xml:space="preserve"> la durée du </w:t>
      </w:r>
      <w:r w:rsidR="0038195C">
        <w:rPr>
          <w:rFonts w:cs="Arial"/>
          <w:color w:val="000000"/>
        </w:rPr>
        <w:t>contrat</w:t>
      </w:r>
      <w:r>
        <w:rPr>
          <w:rFonts w:cs="Arial"/>
          <w:color w:val="000000"/>
        </w:rPr>
        <w:t xml:space="preserve"> </w:t>
      </w:r>
      <w:r w:rsidRPr="008E0D99">
        <w:rPr>
          <w:rFonts w:cs="Arial"/>
          <w:color w:val="000000"/>
        </w:rPr>
        <w:t xml:space="preserve">et une période de cinq (5) ans suivant le terme ou la résiliation de celui-ci, de divulguer à des tiers, directement ou indirectement, les informations de nature « confidentielle », ce terme recouvrant toutes informations ou données qu’elle aura reçues de l’autre partie, ou qu’elle aura reçues pour le compte de l’autre partie, ou dont elle aurait pris connaissance dans le cadre du </w:t>
      </w:r>
      <w:r w:rsidR="0038195C">
        <w:rPr>
          <w:rFonts w:cs="Arial"/>
          <w:color w:val="000000"/>
        </w:rPr>
        <w:t>contrat</w:t>
      </w:r>
      <w:r w:rsidRPr="008E0D99">
        <w:rPr>
          <w:rFonts w:cs="Arial"/>
          <w:color w:val="000000"/>
        </w:rPr>
        <w:t xml:space="preserve">. </w:t>
      </w:r>
    </w:p>
    <w:p w14:paraId="718403BF" w14:textId="77777777" w:rsidR="00E67ED0" w:rsidRDefault="00E67ED0" w:rsidP="0038195C">
      <w:pPr>
        <w:autoSpaceDE w:val="0"/>
        <w:autoSpaceDN w:val="0"/>
        <w:adjustRightInd w:val="0"/>
        <w:jc w:val="both"/>
        <w:rPr>
          <w:rFonts w:cs="Arial"/>
          <w:color w:val="000000"/>
        </w:rPr>
      </w:pPr>
    </w:p>
    <w:p w14:paraId="7090A6DA" w14:textId="77777777" w:rsidR="00E67ED0" w:rsidRDefault="00E67ED0" w:rsidP="0038195C">
      <w:pPr>
        <w:autoSpaceDE w:val="0"/>
        <w:autoSpaceDN w:val="0"/>
        <w:adjustRightInd w:val="0"/>
        <w:jc w:val="both"/>
        <w:rPr>
          <w:rFonts w:cs="Arial"/>
          <w:color w:val="000000"/>
        </w:rPr>
      </w:pPr>
      <w:r w:rsidRPr="008E0D99">
        <w:rPr>
          <w:rFonts w:cs="Arial"/>
          <w:color w:val="000000"/>
        </w:rPr>
        <w:t xml:space="preserve">Sont considérées comme </w:t>
      </w:r>
      <w:r w:rsidRPr="008E0D99">
        <w:rPr>
          <w:rFonts w:cs="Arial"/>
          <w:b/>
          <w:bCs/>
          <w:i/>
          <w:iCs/>
          <w:color w:val="000000"/>
        </w:rPr>
        <w:t>confidentielles</w:t>
      </w:r>
      <w:r w:rsidRPr="008E0D99">
        <w:rPr>
          <w:rFonts w:cs="Arial"/>
          <w:color w:val="000000"/>
        </w:rPr>
        <w:t>, les informations classifiées C2 à C4 ou dont le propriétaire a spécifié son caractère « confidentiel ».</w:t>
      </w:r>
    </w:p>
    <w:p w14:paraId="785DEBC2" w14:textId="77777777" w:rsidR="00E67ED0" w:rsidRDefault="00E67ED0" w:rsidP="0038195C">
      <w:pPr>
        <w:autoSpaceDE w:val="0"/>
        <w:autoSpaceDN w:val="0"/>
        <w:adjustRightInd w:val="0"/>
        <w:jc w:val="both"/>
        <w:rPr>
          <w:rFonts w:cs="Arial"/>
          <w:color w:val="000000"/>
        </w:rPr>
      </w:pPr>
    </w:p>
    <w:p w14:paraId="462A6757" w14:textId="0A3AB85B" w:rsidR="00E67ED0" w:rsidRDefault="00E67ED0" w:rsidP="0038195C">
      <w:pPr>
        <w:autoSpaceDE w:val="0"/>
        <w:autoSpaceDN w:val="0"/>
        <w:adjustRightInd w:val="0"/>
        <w:jc w:val="both"/>
        <w:rPr>
          <w:rFonts w:cs="Arial"/>
          <w:color w:val="000000"/>
        </w:rPr>
      </w:pPr>
      <w:r>
        <w:t xml:space="preserve">Elle s’interdit également, pendant cette même période, d’utiliser lesdites informations à d’autres fins que l’exécution du </w:t>
      </w:r>
      <w:r w:rsidR="0038195C">
        <w:t>contrat</w:t>
      </w:r>
      <w:r>
        <w:t>, ainsi que de les communiquer à des membres de son personnel n’ayant pas le besoin d’en connaître.</w:t>
      </w:r>
    </w:p>
    <w:p w14:paraId="63CB43CE" w14:textId="1B5FB535" w:rsidR="00E67ED0" w:rsidRPr="00DE64F1" w:rsidRDefault="00E67ED0" w:rsidP="0038195C">
      <w:pPr>
        <w:autoSpaceDE w:val="0"/>
        <w:autoSpaceDN w:val="0"/>
        <w:adjustRightInd w:val="0"/>
        <w:jc w:val="both"/>
        <w:rPr>
          <w:rFonts w:cs="Arial"/>
          <w:color w:val="000000"/>
        </w:rPr>
      </w:pPr>
      <w:r>
        <w:t xml:space="preserve">Le titulaire certifie que les informations en sa possession concernant les travaux effectués dans le cadre du présent </w:t>
      </w:r>
      <w:r w:rsidR="0038195C">
        <w:t>contrat</w:t>
      </w:r>
      <w:r>
        <w:t xml:space="preserve">, que les données financières ainsi que les données à caractère personnel manipulées pour produire les différents documents objets du </w:t>
      </w:r>
      <w:r w:rsidR="0038195C">
        <w:t>contrat</w:t>
      </w:r>
      <w:r>
        <w:t xml:space="preserve"> seront supprimées de tout support informatique et qu</w:t>
      </w:r>
      <w:r w:rsidR="00E47E1D">
        <w:t>’</w:t>
      </w:r>
      <w:r>
        <w:t>aucune édition ou copie ne sera conservée par le titulaire à l</w:t>
      </w:r>
      <w:r w:rsidR="00E47E1D">
        <w:t>’</w:t>
      </w:r>
      <w:r>
        <w:t xml:space="preserve">issue du </w:t>
      </w:r>
      <w:r w:rsidR="0038195C">
        <w:t>contrat</w:t>
      </w:r>
      <w:r>
        <w:t>.</w:t>
      </w:r>
    </w:p>
    <w:p w14:paraId="07F50F74" w14:textId="3821D66E" w:rsidR="00E67ED0" w:rsidRDefault="00E67ED0" w:rsidP="0038195C">
      <w:pPr>
        <w:autoSpaceDE w:val="0"/>
        <w:autoSpaceDN w:val="0"/>
        <w:adjustRightInd w:val="0"/>
        <w:jc w:val="both"/>
        <w:rPr>
          <w:rFonts w:cs="Arial"/>
          <w:color w:val="000000"/>
        </w:rPr>
      </w:pPr>
      <w:r w:rsidRPr="00DE64F1">
        <w:rPr>
          <w:rFonts w:cs="Arial"/>
          <w:color w:val="000000"/>
        </w:rPr>
        <w:t xml:space="preserve">Au terme du </w:t>
      </w:r>
      <w:r w:rsidR="0038195C">
        <w:rPr>
          <w:rFonts w:cs="Arial"/>
          <w:color w:val="000000"/>
        </w:rPr>
        <w:t>contrat</w:t>
      </w:r>
      <w:r w:rsidRPr="00DE64F1">
        <w:rPr>
          <w:rFonts w:cs="Arial"/>
          <w:color w:val="000000"/>
        </w:rPr>
        <w:t>, le titulaire s’engage à détruire les documents en sa possession et à formaliser cette destruction au travers du procès-verbal de destruction de la documentation qui lui sera fourni par le service acheteur de l</w:t>
      </w:r>
      <w:r w:rsidR="00E47E1D">
        <w:rPr>
          <w:rFonts w:cs="Arial"/>
          <w:color w:val="000000"/>
        </w:rPr>
        <w:t>’</w:t>
      </w:r>
      <w:r w:rsidRPr="00DE64F1">
        <w:rPr>
          <w:rFonts w:cs="Arial"/>
          <w:color w:val="000000"/>
        </w:rPr>
        <w:t>ASP en cours d</w:t>
      </w:r>
      <w:r w:rsidR="00E47E1D">
        <w:rPr>
          <w:rFonts w:cs="Arial"/>
          <w:color w:val="000000"/>
        </w:rPr>
        <w:t>’</w:t>
      </w:r>
      <w:r w:rsidRPr="00DE64F1">
        <w:rPr>
          <w:rFonts w:cs="Arial"/>
          <w:color w:val="000000"/>
        </w:rPr>
        <w:t xml:space="preserve">exécution du marché. Il remettra ensuite ce PV complété à l’ASP dans un délai de un mois à compter de la complète réalisation des prestations. </w:t>
      </w:r>
    </w:p>
    <w:p w14:paraId="5F5E91E8" w14:textId="77777777" w:rsidR="00E67ED0" w:rsidRDefault="00E67ED0" w:rsidP="0038195C">
      <w:pPr>
        <w:autoSpaceDE w:val="0"/>
        <w:autoSpaceDN w:val="0"/>
        <w:adjustRightInd w:val="0"/>
        <w:jc w:val="both"/>
        <w:rPr>
          <w:rFonts w:cs="Arial"/>
          <w:color w:val="000000"/>
        </w:rPr>
      </w:pPr>
      <w:r w:rsidRPr="00DE64F1">
        <w:rPr>
          <w:rFonts w:cs="Arial"/>
          <w:color w:val="000000"/>
        </w:rPr>
        <w:t>Le titulaire renonce à publier, reproduire, traduire ou mettre sur le marché des éléments dont il aura cédé les droits, il est seulement autorisé à faire état dans ses références professionnelles de l’existence et du contenu succinct de la prestation réalisée.</w:t>
      </w:r>
    </w:p>
    <w:p w14:paraId="4A105709" w14:textId="77777777" w:rsidR="00E67ED0" w:rsidRDefault="00E67ED0" w:rsidP="0038195C">
      <w:pPr>
        <w:autoSpaceDE w:val="0"/>
        <w:autoSpaceDN w:val="0"/>
        <w:adjustRightInd w:val="0"/>
        <w:jc w:val="both"/>
        <w:rPr>
          <w:rFonts w:cs="Arial"/>
          <w:color w:val="000000"/>
        </w:rPr>
      </w:pPr>
    </w:p>
    <w:p w14:paraId="6FE7C15E" w14:textId="77777777" w:rsidR="00E67ED0" w:rsidRPr="00DE64F1" w:rsidRDefault="00E67ED0" w:rsidP="0038195C">
      <w:pPr>
        <w:autoSpaceDE w:val="0"/>
        <w:autoSpaceDN w:val="0"/>
        <w:adjustRightInd w:val="0"/>
        <w:jc w:val="both"/>
        <w:rPr>
          <w:rFonts w:cs="Arial"/>
          <w:color w:val="000000"/>
        </w:rPr>
      </w:pPr>
      <w:r w:rsidRPr="00DE64F1">
        <w:rPr>
          <w:rFonts w:cs="Arial"/>
          <w:color w:val="000000"/>
        </w:rPr>
        <w:t xml:space="preserve">L’ASP se réserve le droit de procéder à toute vérification qui lui paraîtrait utile pour constater le respect des obligations précitées, par le titulaire. </w:t>
      </w:r>
    </w:p>
    <w:p w14:paraId="28F22FD5" w14:textId="77777777" w:rsidR="00E67ED0" w:rsidRPr="00DE64F1" w:rsidRDefault="00E67ED0" w:rsidP="0038195C">
      <w:pPr>
        <w:autoSpaceDE w:val="0"/>
        <w:autoSpaceDN w:val="0"/>
        <w:adjustRightInd w:val="0"/>
        <w:jc w:val="both"/>
        <w:rPr>
          <w:rFonts w:cs="Arial"/>
          <w:color w:val="000000"/>
        </w:rPr>
      </w:pPr>
      <w:r w:rsidRPr="00DE64F1">
        <w:rPr>
          <w:rFonts w:cs="Arial"/>
          <w:color w:val="000000"/>
        </w:rPr>
        <w:t xml:space="preserve">En cas de non-respect des dispositions précitées, la responsabilité du titulaire peut être également engagée sur la base des dispositions légales en vigueur. </w:t>
      </w:r>
    </w:p>
    <w:p w14:paraId="6E21BB71" w14:textId="77777777" w:rsidR="00E67ED0" w:rsidRDefault="00E67ED0" w:rsidP="0038195C">
      <w:pPr>
        <w:jc w:val="both"/>
        <w:rPr>
          <w:rFonts w:cs="Arial"/>
          <w:color w:val="000000"/>
        </w:rPr>
      </w:pPr>
      <w:r w:rsidRPr="00DE64F1">
        <w:rPr>
          <w:rFonts w:cs="Arial"/>
          <w:color w:val="000000"/>
        </w:rPr>
        <w:t>L’ASP pourra prononcer la résiliation immédiate du marché, sans indemnité en faveur du titulaire, en cas de non-respect des dispositions précitées.</w:t>
      </w:r>
    </w:p>
    <w:p w14:paraId="1F20DFAE" w14:textId="052BF947" w:rsidR="00E67ED0" w:rsidRPr="00391BAE" w:rsidRDefault="00E67ED0" w:rsidP="00B871CB">
      <w:pPr>
        <w:spacing w:after="240"/>
        <w:jc w:val="both"/>
        <w:rPr>
          <w:rFonts w:cs="Arial"/>
          <w:color w:val="000000"/>
        </w:rPr>
      </w:pPr>
      <w:r>
        <w:t>Les informations divulguées par les candidats garderont un caractère confidentiel</w:t>
      </w:r>
      <w:r w:rsidR="00E47E1D">
        <w:t> </w:t>
      </w:r>
      <w:r>
        <w:t>; ils ne peuvent disposer d’informations sur les offres de leurs concurrents.</w:t>
      </w:r>
    </w:p>
    <w:p w14:paraId="4B31D2FA" w14:textId="77777777" w:rsidR="00E67ED0" w:rsidRPr="00B871CB" w:rsidRDefault="00E67ED0" w:rsidP="00B871CB">
      <w:pPr>
        <w:pStyle w:val="Sansinterligne"/>
        <w:numPr>
          <w:ilvl w:val="1"/>
          <w:numId w:val="18"/>
        </w:numPr>
        <w:pBdr>
          <w:bottom w:val="single" w:sz="4" w:space="1" w:color="auto"/>
        </w:pBdr>
        <w:ind w:left="142" w:firstLine="0"/>
        <w:rPr>
          <w:rFonts w:cs="Arial"/>
          <w:b/>
        </w:rPr>
      </w:pPr>
      <w:bookmarkStart w:id="78" w:name="_Toc46749640"/>
      <w:bookmarkStart w:id="79" w:name="_Toc187930097"/>
      <w:bookmarkStart w:id="80" w:name="_Toc267316655"/>
      <w:bookmarkStart w:id="81" w:name="_Toc271017763"/>
      <w:bookmarkStart w:id="82" w:name="_Toc271617090"/>
      <w:bookmarkStart w:id="83" w:name="_Toc273626491"/>
      <w:bookmarkStart w:id="84" w:name="_Toc273630254"/>
      <w:bookmarkStart w:id="85" w:name="_Toc274644972"/>
      <w:bookmarkStart w:id="86" w:name="_Toc439779316"/>
      <w:r w:rsidRPr="00B871CB">
        <w:rPr>
          <w:rFonts w:cs="Arial"/>
          <w:b/>
        </w:rPr>
        <w:t>Engagement de confidentialité</w:t>
      </w:r>
      <w:bookmarkEnd w:id="78"/>
      <w:bookmarkEnd w:id="79"/>
      <w:r w:rsidRPr="00B871CB">
        <w:rPr>
          <w:rFonts w:cs="Arial"/>
          <w:b/>
        </w:rPr>
        <w:t xml:space="preserve"> </w:t>
      </w:r>
      <w:bookmarkEnd w:id="80"/>
      <w:bookmarkEnd w:id="81"/>
      <w:bookmarkEnd w:id="82"/>
      <w:bookmarkEnd w:id="83"/>
      <w:bookmarkEnd w:id="84"/>
      <w:bookmarkEnd w:id="85"/>
      <w:bookmarkEnd w:id="86"/>
    </w:p>
    <w:p w14:paraId="5177A692" w14:textId="77777777" w:rsidR="00E67ED0" w:rsidRDefault="00E67ED0" w:rsidP="00E67ED0"/>
    <w:p w14:paraId="763E2280" w14:textId="0306DEEE" w:rsidR="00E67ED0" w:rsidRPr="00B871CB" w:rsidRDefault="00E67ED0" w:rsidP="00E67ED0">
      <w:pPr>
        <w:pStyle w:val="texte"/>
        <w:rPr>
          <w:rFonts w:ascii="Arial" w:hAnsi="Arial"/>
          <w:sz w:val="20"/>
          <w:szCs w:val="20"/>
        </w:rPr>
      </w:pPr>
      <w:r w:rsidRPr="00C3527F">
        <w:rPr>
          <w:rFonts w:ascii="Arial" w:hAnsi="Arial" w:cs="Arial"/>
          <w:sz w:val="20"/>
          <w:szCs w:val="20"/>
        </w:rPr>
        <w:t>Chacun des intervenants pour le compte du titulaire, signera avant le démarrage de la prestation un engagement de confidentialité ou la charte fournie par l’ASP</w:t>
      </w:r>
      <w:r w:rsidR="00E47E1D">
        <w:rPr>
          <w:rFonts w:ascii="Arial" w:hAnsi="Arial" w:cs="Arial"/>
          <w:sz w:val="20"/>
          <w:szCs w:val="20"/>
        </w:rPr>
        <w:t> </w:t>
      </w:r>
      <w:r w:rsidRPr="00C3527F">
        <w:rPr>
          <w:rFonts w:ascii="Arial" w:hAnsi="Arial" w:cs="Arial"/>
          <w:sz w:val="20"/>
          <w:szCs w:val="20"/>
        </w:rPr>
        <w:t xml:space="preserve">; le titulaire s’assurera que tout son personnel directement impliqué dans </w:t>
      </w:r>
      <w:r w:rsidRPr="00B871CB">
        <w:rPr>
          <w:rFonts w:ascii="Arial" w:hAnsi="Arial"/>
          <w:sz w:val="20"/>
          <w:szCs w:val="20"/>
        </w:rPr>
        <w:t>l’exécution des prestations, et celui de ses sous-traitants éventuels, signe cet engagement.</w:t>
      </w:r>
    </w:p>
    <w:p w14:paraId="48BE852E" w14:textId="77777777" w:rsidR="00E67ED0" w:rsidRPr="00B871CB" w:rsidRDefault="00E67ED0" w:rsidP="00B871CB">
      <w:pPr>
        <w:pStyle w:val="Sansinterligne"/>
        <w:numPr>
          <w:ilvl w:val="1"/>
          <w:numId w:val="18"/>
        </w:numPr>
        <w:pBdr>
          <w:bottom w:val="single" w:sz="4" w:space="1" w:color="auto"/>
        </w:pBdr>
        <w:spacing w:before="240"/>
        <w:ind w:left="142" w:firstLine="0"/>
        <w:rPr>
          <w:rFonts w:cs="Arial"/>
          <w:b/>
        </w:rPr>
      </w:pPr>
      <w:bookmarkStart w:id="87" w:name="_Toc187930098"/>
      <w:r w:rsidRPr="00B871CB">
        <w:rPr>
          <w:rFonts w:cs="Arial"/>
          <w:b/>
        </w:rPr>
        <w:t>Sécurité physique</w:t>
      </w:r>
      <w:bookmarkEnd w:id="87"/>
    </w:p>
    <w:p w14:paraId="50081924" w14:textId="607E4B77" w:rsidR="00E67ED0" w:rsidRDefault="00E67ED0" w:rsidP="00E67ED0">
      <w:r w:rsidRPr="003275F8">
        <w:t xml:space="preserve">La prestation objet du </w:t>
      </w:r>
      <w:r w:rsidR="0038195C">
        <w:t xml:space="preserve">contrat </w:t>
      </w:r>
      <w:r w:rsidRPr="003275F8">
        <w:t xml:space="preserve">n’ayant pas d’adhésion avec le SI de l’ASP, le titulaire devra respecter les règles de sécurité spécifiques à l’accès aux locaux définis par l’ASP, notamment, l’accès limité aux zones d’intervention définies par le </w:t>
      </w:r>
      <w:r w:rsidR="0038195C">
        <w:t>contrat</w:t>
      </w:r>
      <w:r w:rsidRPr="003275F8">
        <w:t>, le port apparent du badge, pendant toute la prestation.</w:t>
      </w:r>
    </w:p>
    <w:p w14:paraId="61B95557" w14:textId="77777777" w:rsidR="00E67ED0" w:rsidRDefault="00E67ED0" w:rsidP="00E67ED0"/>
    <w:p w14:paraId="1E0BCD97" w14:textId="6821EEAB" w:rsidR="00E67ED0" w:rsidRDefault="00E67ED0" w:rsidP="00E67ED0">
      <w:r>
        <w:t>Chaque prestataire devant intervenir en zone informatique devra, avant d’avoir accès à cette zone, se faire enregistrer auprès de l’ASP en fournissant une pièce d’identité et le nom de la société pour laquelle il intervient.</w:t>
      </w:r>
    </w:p>
    <w:p w14:paraId="45DACB4F" w14:textId="77777777" w:rsidR="00E67ED0" w:rsidRDefault="00E67ED0" w:rsidP="00E67ED0">
      <w:r>
        <w:t>Celle-ci devra avoir fourni en amont de l’intervention la liste nominative de ses agents devant intervenir sur site.</w:t>
      </w:r>
    </w:p>
    <w:p w14:paraId="4E901859" w14:textId="4014938C" w:rsidR="002A204E" w:rsidRDefault="002A204E" w:rsidP="00D90A3F">
      <w:pPr>
        <w:jc w:val="both"/>
        <w:rPr>
          <w:rFonts w:cs="Arial"/>
          <w:lang w:eastAsia="x-none"/>
        </w:rPr>
      </w:pPr>
    </w:p>
    <w:p w14:paraId="1834A9FB" w14:textId="77777777" w:rsidR="00E67ED0" w:rsidRDefault="00E67ED0" w:rsidP="00E67ED0">
      <w:pPr>
        <w:pStyle w:val="Titre1"/>
        <w:keepNext w:val="0"/>
        <w:shd w:val="clear" w:color="auto" w:fill="D9D9D9"/>
        <w:spacing w:before="360" w:after="120"/>
      </w:pPr>
      <w:bookmarkStart w:id="88" w:name="_Toc187930086"/>
      <w:bookmarkStart w:id="89" w:name="_Toc214357918"/>
      <w:r>
        <w:t>Sous-traitance</w:t>
      </w:r>
      <w:bookmarkEnd w:id="88"/>
      <w:bookmarkEnd w:id="89"/>
    </w:p>
    <w:p w14:paraId="3769CA57" w14:textId="77777777" w:rsidR="00E67ED0" w:rsidRPr="00D96FF9" w:rsidRDefault="00E67ED0" w:rsidP="00E67ED0">
      <w:pPr>
        <w:rPr>
          <w:color w:val="FF0000"/>
        </w:rPr>
      </w:pPr>
      <w:r w:rsidRPr="00894E1C">
        <w:t>Il est fait application des articles R2193-1 à R2193-22 du code de la commande publique</w:t>
      </w:r>
      <w:r>
        <w:t xml:space="preserve"> </w:t>
      </w:r>
    </w:p>
    <w:p w14:paraId="7084425F" w14:textId="77777777" w:rsidR="00E67ED0" w:rsidRDefault="00E67ED0" w:rsidP="00E67ED0"/>
    <w:p w14:paraId="1CF31D64" w14:textId="77777777" w:rsidR="00E67ED0" w:rsidRDefault="00E67ED0" w:rsidP="00E67ED0">
      <w:r>
        <w:t xml:space="preserve">Il est précisé que le sous-traitant est tenu de respecter les obligations du présent accord-cadre pour le compte et selon les instructions de l’acheteur. Il appartient au Titulaire de s’assurer que le sous-traitant présente les mêmes garanties suffisantes quant à la mise en œuvre des mesures techniques et organisationnelles appropriées de manière à ce que le traitement réponde aux exigences du règlement européen sur la protection des données. </w:t>
      </w:r>
    </w:p>
    <w:p w14:paraId="6849AE9E" w14:textId="77777777" w:rsidR="002A204E" w:rsidRDefault="002A204E" w:rsidP="002A204E">
      <w:pPr>
        <w:jc w:val="both"/>
        <w:rPr>
          <w:rFonts w:cs="Arial"/>
          <w:lang w:eastAsia="x-none"/>
        </w:rPr>
      </w:pPr>
    </w:p>
    <w:p w14:paraId="5303EBEB" w14:textId="77777777" w:rsidR="00E67ED0" w:rsidRDefault="00E67ED0" w:rsidP="00E67ED0">
      <w:pPr>
        <w:pStyle w:val="Titre1"/>
        <w:keepLines/>
        <w:shd w:val="clear" w:color="auto" w:fill="D9D9D9"/>
        <w:spacing w:before="360" w:after="120"/>
      </w:pPr>
      <w:bookmarkStart w:id="90" w:name="_Toc267316646"/>
      <w:bookmarkStart w:id="91" w:name="_Toc271017755"/>
      <w:bookmarkStart w:id="92" w:name="_Toc271617082"/>
      <w:bookmarkStart w:id="93" w:name="_Toc273626502"/>
      <w:bookmarkStart w:id="94" w:name="_Toc273630265"/>
      <w:bookmarkStart w:id="95" w:name="_Toc274644983"/>
      <w:bookmarkStart w:id="96" w:name="_Toc187930087"/>
      <w:bookmarkStart w:id="97" w:name="_Toc214357919"/>
      <w:r>
        <w:t>Résiliation du marché</w:t>
      </w:r>
      <w:bookmarkEnd w:id="90"/>
      <w:bookmarkEnd w:id="91"/>
      <w:bookmarkEnd w:id="92"/>
      <w:bookmarkEnd w:id="93"/>
      <w:bookmarkEnd w:id="94"/>
      <w:bookmarkEnd w:id="95"/>
      <w:bookmarkEnd w:id="96"/>
      <w:bookmarkEnd w:id="97"/>
    </w:p>
    <w:p w14:paraId="587E88EF" w14:textId="77777777" w:rsidR="00E67ED0" w:rsidRPr="00B871CB" w:rsidRDefault="00E67ED0" w:rsidP="00B871CB">
      <w:pPr>
        <w:pStyle w:val="Sansinterligne"/>
        <w:numPr>
          <w:ilvl w:val="1"/>
          <w:numId w:val="18"/>
        </w:numPr>
        <w:pBdr>
          <w:bottom w:val="single" w:sz="4" w:space="1" w:color="auto"/>
        </w:pBdr>
        <w:spacing w:before="240"/>
        <w:ind w:left="142" w:firstLine="0"/>
        <w:rPr>
          <w:rFonts w:cs="Arial"/>
          <w:b/>
        </w:rPr>
      </w:pPr>
      <w:r w:rsidRPr="00B871CB">
        <w:rPr>
          <w:rFonts w:cs="Arial"/>
          <w:b/>
        </w:rPr>
        <w:t>Dans le cadre de la réalisation des travaux</w:t>
      </w:r>
    </w:p>
    <w:p w14:paraId="09582E9D" w14:textId="77777777" w:rsidR="00E67ED0" w:rsidRPr="00BF4359" w:rsidRDefault="00E67ED0" w:rsidP="00725591">
      <w:pPr>
        <w:pStyle w:val="Listepuces2"/>
      </w:pPr>
    </w:p>
    <w:p w14:paraId="17010532" w14:textId="77777777" w:rsidR="00E67ED0" w:rsidRPr="00725591" w:rsidRDefault="00E67ED0" w:rsidP="00725591">
      <w:pPr>
        <w:pStyle w:val="Listepuces2"/>
      </w:pPr>
      <w:r w:rsidRPr="00725591">
        <w:t>Pour motif d’intérêt général</w:t>
      </w:r>
    </w:p>
    <w:p w14:paraId="1D30FF92" w14:textId="2B6ADBCE" w:rsidR="00E67ED0" w:rsidRPr="00BF4359" w:rsidRDefault="00E67ED0" w:rsidP="00E67ED0">
      <w:pPr>
        <w:pStyle w:val="Retraitcorpsdetexte"/>
        <w:ind w:left="0"/>
        <w:rPr>
          <w:rFonts w:cs="Arial"/>
        </w:rPr>
      </w:pPr>
      <w:r w:rsidRPr="00BF4359">
        <w:rPr>
          <w:rFonts w:cs="Arial"/>
        </w:rPr>
        <w:t xml:space="preserve">Lors de la réalisation des travaux, l’ASP peut à tout moment mettre fin à l’exécution des prestations faisant l’objet du présent </w:t>
      </w:r>
      <w:r w:rsidR="0038195C">
        <w:rPr>
          <w:rFonts w:cs="Arial"/>
        </w:rPr>
        <w:t>contrat</w:t>
      </w:r>
      <w:r w:rsidRPr="00BF4359">
        <w:rPr>
          <w:rFonts w:cs="Arial"/>
        </w:rPr>
        <w:t xml:space="preserve"> avant leur achèvement par une décision de résiliation formalisée par l’envoi au titulaire d’une lettre recommandée avec accusé de réception et précisant la date effective de résiliation. </w:t>
      </w:r>
    </w:p>
    <w:p w14:paraId="7357BE1F" w14:textId="546F663B" w:rsidR="00E67ED0" w:rsidRPr="00BF4359" w:rsidRDefault="00E67ED0" w:rsidP="00725591">
      <w:pPr>
        <w:pStyle w:val="Retraitcorpsdetexte"/>
        <w:ind w:left="0"/>
        <w:rPr>
          <w:rFonts w:cs="Arial"/>
        </w:rPr>
      </w:pPr>
      <w:r w:rsidRPr="00BF4359">
        <w:rPr>
          <w:rFonts w:cs="Arial"/>
        </w:rPr>
        <w:t xml:space="preserve">Aucune indemnité n’est due au titulaire du </w:t>
      </w:r>
      <w:r w:rsidR="0038195C">
        <w:rPr>
          <w:rFonts w:cs="Arial"/>
        </w:rPr>
        <w:t>contrat</w:t>
      </w:r>
      <w:r w:rsidRPr="00BF4359">
        <w:rPr>
          <w:rFonts w:cs="Arial"/>
        </w:rPr>
        <w:t xml:space="preserve">  par dérogation à </w:t>
      </w:r>
      <w:r w:rsidRPr="00BF4359">
        <w:rPr>
          <w:rStyle w:val="ParagraphedelisteCar"/>
        </w:rPr>
        <w:t>50 du CCAG T</w:t>
      </w:r>
      <w:r>
        <w:rPr>
          <w:rStyle w:val="ParagraphedelisteCar"/>
        </w:rPr>
        <w:t>ravaux</w:t>
      </w:r>
      <w:r w:rsidRPr="00BF4359">
        <w:rPr>
          <w:rStyle w:val="ParagraphedelisteCar"/>
        </w:rPr>
        <w:t>.</w:t>
      </w:r>
      <w:r w:rsidRPr="00BF4359">
        <w:rPr>
          <w:rFonts w:cs="Arial"/>
        </w:rPr>
        <w:t xml:space="preserve"> En cas d’arrêt en cours d’exécution, les sommes dues au titulaire du </w:t>
      </w:r>
      <w:r w:rsidR="0038195C">
        <w:rPr>
          <w:rFonts w:cs="Arial"/>
        </w:rPr>
        <w:t>contrat</w:t>
      </w:r>
      <w:r w:rsidRPr="00BF4359">
        <w:rPr>
          <w:rFonts w:cs="Arial"/>
        </w:rPr>
        <w:t xml:space="preserve"> seront versées au vu des prestations effectuées.</w:t>
      </w:r>
    </w:p>
    <w:p w14:paraId="2424F489" w14:textId="77777777" w:rsidR="00E67ED0" w:rsidRPr="00725591" w:rsidRDefault="00E67ED0" w:rsidP="00725591">
      <w:pPr>
        <w:pStyle w:val="Listepuces2"/>
      </w:pPr>
      <w:r w:rsidRPr="00725591">
        <w:t>Pour tous les autres cas</w:t>
      </w:r>
    </w:p>
    <w:p w14:paraId="38C5FF8A" w14:textId="77777777" w:rsidR="00E67ED0" w:rsidRPr="00BF4359" w:rsidRDefault="00E67ED0" w:rsidP="00E67ED0">
      <w:pPr>
        <w:pStyle w:val="Retraitcorpsdetexte"/>
        <w:ind w:left="0"/>
        <w:rPr>
          <w:rStyle w:val="ParagraphedelisteCar"/>
        </w:rPr>
      </w:pPr>
      <w:r w:rsidRPr="00BF4359">
        <w:rPr>
          <w:rFonts w:cs="Arial"/>
        </w:rPr>
        <w:t xml:space="preserve">Il est fait application des articles </w:t>
      </w:r>
      <w:r w:rsidRPr="00BF4359">
        <w:rPr>
          <w:rStyle w:val="ParagraphedelisteCar"/>
        </w:rPr>
        <w:t xml:space="preserve">50.1 à 50.4. </w:t>
      </w:r>
      <w:proofErr w:type="gramStart"/>
      <w:r w:rsidRPr="00BF4359">
        <w:rPr>
          <w:rStyle w:val="ParagraphedelisteCar"/>
        </w:rPr>
        <w:t>du</w:t>
      </w:r>
      <w:proofErr w:type="gramEnd"/>
      <w:r w:rsidRPr="00BF4359">
        <w:rPr>
          <w:rStyle w:val="ParagraphedelisteCar"/>
        </w:rPr>
        <w:t xml:space="preserve"> CCAG Travaux. </w:t>
      </w:r>
    </w:p>
    <w:p w14:paraId="1EE92DD2" w14:textId="77777777" w:rsidR="00E67ED0" w:rsidRPr="00BF4359" w:rsidRDefault="00E67ED0" w:rsidP="00E67ED0">
      <w:pPr>
        <w:pStyle w:val="Retraitcorpsdetexte"/>
        <w:rPr>
          <w:rFonts w:cs="Arial"/>
          <w:highlight w:val="lightGray"/>
        </w:rPr>
      </w:pPr>
    </w:p>
    <w:p w14:paraId="728F9F36" w14:textId="77777777" w:rsidR="00E67ED0" w:rsidRDefault="00E67ED0" w:rsidP="00E67ED0">
      <w:pPr>
        <w:pStyle w:val="Retraitcorpsdetexte"/>
        <w:ind w:left="0"/>
        <w:rPr>
          <w:rFonts w:cs="Arial"/>
        </w:rPr>
      </w:pPr>
      <w:r w:rsidRPr="00BF4359">
        <w:rPr>
          <w:rFonts w:cs="Arial"/>
        </w:rPr>
        <w:t>Dans tous les cas de résiliation pour faute du titulaire, il</w:t>
      </w:r>
      <w:r w:rsidRPr="00BF4359">
        <w:rPr>
          <w:rFonts w:cs="Arial"/>
          <w:b/>
        </w:rPr>
        <w:t xml:space="preserve"> ne sera dû aucune indemnité de résiliation</w:t>
      </w:r>
      <w:r w:rsidRPr="00BF4359">
        <w:rPr>
          <w:rFonts w:cs="Arial"/>
        </w:rPr>
        <w:t>.</w:t>
      </w:r>
    </w:p>
    <w:p w14:paraId="0ADBD73A" w14:textId="77777777" w:rsidR="00E67ED0" w:rsidRPr="00BF4359" w:rsidRDefault="00E67ED0" w:rsidP="00E67ED0">
      <w:pPr>
        <w:pStyle w:val="Retraitcorpsdetexte"/>
        <w:ind w:left="0"/>
        <w:rPr>
          <w:rFonts w:cs="Arial"/>
        </w:rPr>
      </w:pPr>
    </w:p>
    <w:p w14:paraId="2EDC823F" w14:textId="77777777" w:rsidR="00E67ED0" w:rsidRPr="00B871CB" w:rsidRDefault="00E67ED0" w:rsidP="00B871CB">
      <w:pPr>
        <w:pStyle w:val="Sansinterligne"/>
        <w:numPr>
          <w:ilvl w:val="1"/>
          <w:numId w:val="18"/>
        </w:numPr>
        <w:pBdr>
          <w:bottom w:val="single" w:sz="4" w:space="1" w:color="auto"/>
        </w:pBdr>
        <w:ind w:left="142" w:firstLine="0"/>
        <w:rPr>
          <w:rFonts w:cs="Arial"/>
          <w:b/>
        </w:rPr>
      </w:pPr>
      <w:r w:rsidRPr="00B871CB">
        <w:rPr>
          <w:rFonts w:cs="Arial"/>
          <w:b/>
        </w:rPr>
        <w:t>Dans le cadre des prestations de maintenance</w:t>
      </w:r>
    </w:p>
    <w:p w14:paraId="5C7D6AE0" w14:textId="77777777" w:rsidR="00E67ED0" w:rsidRPr="00BF4359" w:rsidRDefault="00E67ED0" w:rsidP="00725591">
      <w:pPr>
        <w:pStyle w:val="Listepuces2"/>
      </w:pPr>
    </w:p>
    <w:p w14:paraId="5279F1DC" w14:textId="77777777" w:rsidR="00E67ED0" w:rsidRPr="00725591" w:rsidRDefault="00E67ED0" w:rsidP="00725591">
      <w:pPr>
        <w:pStyle w:val="Listepuces2"/>
      </w:pPr>
      <w:r w:rsidRPr="00725591">
        <w:t>Pour motif d’intérêt général</w:t>
      </w:r>
    </w:p>
    <w:p w14:paraId="5FC80D47" w14:textId="4D092078" w:rsidR="00E67ED0" w:rsidRPr="00BF4359" w:rsidRDefault="00E67ED0" w:rsidP="00725591">
      <w:pPr>
        <w:pStyle w:val="Retraitcorpsdetexte"/>
        <w:ind w:left="0"/>
        <w:rPr>
          <w:rFonts w:cs="Arial"/>
        </w:rPr>
      </w:pPr>
      <w:r w:rsidRPr="00BF4359">
        <w:rPr>
          <w:rFonts w:cs="Arial"/>
        </w:rPr>
        <w:t xml:space="preserve">L’ASP peut à tout moment mettre fin à l’exécution des prestations faisant l’objet du présent </w:t>
      </w:r>
      <w:r w:rsidR="0038195C">
        <w:rPr>
          <w:rFonts w:cs="Arial"/>
        </w:rPr>
        <w:t>contrat</w:t>
      </w:r>
      <w:r w:rsidRPr="00BF4359">
        <w:rPr>
          <w:rFonts w:cs="Arial"/>
        </w:rPr>
        <w:t xml:space="preserve"> avant leur achèvement par une décision de résiliation formalisée par l’envoi au titulaire d’une lettre recommandée avec accusé de réception et précisant la date effective de résiliation. </w:t>
      </w:r>
    </w:p>
    <w:p w14:paraId="09A4427B" w14:textId="722F762E" w:rsidR="00E67ED0" w:rsidRPr="00BF4359" w:rsidRDefault="00E67ED0" w:rsidP="00725591">
      <w:pPr>
        <w:pStyle w:val="Retraitcorpsdetexte"/>
        <w:ind w:left="0"/>
        <w:rPr>
          <w:rStyle w:val="ParagraphedelisteCar"/>
        </w:rPr>
      </w:pPr>
      <w:r w:rsidRPr="00BF4359">
        <w:rPr>
          <w:rFonts w:cs="Arial"/>
        </w:rPr>
        <w:t xml:space="preserve">Aucune indemnité n’est due au titulaire du </w:t>
      </w:r>
      <w:r w:rsidR="0038195C">
        <w:rPr>
          <w:rFonts w:cs="Arial"/>
        </w:rPr>
        <w:t>contrat</w:t>
      </w:r>
      <w:r w:rsidRPr="00BF4359">
        <w:rPr>
          <w:rFonts w:cs="Arial"/>
        </w:rPr>
        <w:t>  par</w:t>
      </w:r>
      <w:r>
        <w:rPr>
          <w:rFonts w:cs="Arial"/>
        </w:rPr>
        <w:t xml:space="preserve"> l’ASP</w:t>
      </w:r>
      <w:r w:rsidRPr="00BF4359">
        <w:rPr>
          <w:rStyle w:val="ParagraphedelisteCar"/>
        </w:rPr>
        <w:t>.</w:t>
      </w:r>
      <w:r w:rsidRPr="00BF4359">
        <w:rPr>
          <w:rFonts w:cs="Arial"/>
        </w:rPr>
        <w:t xml:space="preserve"> En cas d’arrêt en cours d’exécution, les sommes dues au titulaire du marché seront versées au vu des prestations effectuées.</w:t>
      </w:r>
    </w:p>
    <w:p w14:paraId="7D97291E" w14:textId="77777777" w:rsidR="00E67ED0" w:rsidRPr="00BF4359" w:rsidRDefault="00E67ED0" w:rsidP="00E67ED0">
      <w:pPr>
        <w:pStyle w:val="Retraitcorpsdetexte"/>
        <w:ind w:left="0"/>
        <w:rPr>
          <w:rFonts w:cs="Arial"/>
        </w:rPr>
      </w:pPr>
      <w:r w:rsidRPr="00BF4359">
        <w:rPr>
          <w:rFonts w:cs="Arial"/>
        </w:rPr>
        <w:t>Dans tous les cas de résiliation pour faute du titulaire, il</w:t>
      </w:r>
      <w:r w:rsidRPr="00BF4359">
        <w:rPr>
          <w:rFonts w:cs="Arial"/>
          <w:b/>
        </w:rPr>
        <w:t xml:space="preserve"> ne sera dû aucune indemnité de résiliation</w:t>
      </w:r>
      <w:r w:rsidRPr="00BF4359">
        <w:rPr>
          <w:rFonts w:cs="Arial"/>
        </w:rPr>
        <w:t>.</w:t>
      </w:r>
    </w:p>
    <w:p w14:paraId="16163F55" w14:textId="77777777" w:rsidR="00E67ED0" w:rsidRPr="0094667D" w:rsidRDefault="00E67ED0" w:rsidP="002A204E">
      <w:pPr>
        <w:jc w:val="both"/>
        <w:rPr>
          <w:rFonts w:cs="Arial"/>
          <w:lang w:eastAsia="x-none"/>
        </w:rPr>
      </w:pPr>
    </w:p>
    <w:p w14:paraId="671CBA83" w14:textId="4BF6C7FA" w:rsidR="00527517" w:rsidRPr="00A5503D" w:rsidRDefault="00320A7C" w:rsidP="005E5AE2">
      <w:pPr>
        <w:pStyle w:val="Titre1"/>
      </w:pPr>
      <w:bookmarkStart w:id="98" w:name="_Toc214357920"/>
      <w:r w:rsidRPr="00A5503D">
        <w:t>Règlement des différends et litiges</w:t>
      </w:r>
      <w:bookmarkEnd w:id="98"/>
    </w:p>
    <w:p w14:paraId="542C1CB7" w14:textId="77777777" w:rsidR="00146178" w:rsidRPr="0094667D" w:rsidRDefault="00146178" w:rsidP="00D90A3F">
      <w:pPr>
        <w:jc w:val="both"/>
        <w:rPr>
          <w:rFonts w:cs="Arial"/>
          <w:lang w:eastAsia="x-none"/>
        </w:rPr>
      </w:pPr>
    </w:p>
    <w:p w14:paraId="1860E726" w14:textId="453F19F1" w:rsidR="00E67ED0" w:rsidRPr="006E1F9A" w:rsidRDefault="00E67ED0" w:rsidP="0038195C">
      <w:pPr>
        <w:spacing w:before="120"/>
        <w:jc w:val="both"/>
        <w:rPr>
          <w:rFonts w:cs="Arial"/>
        </w:rPr>
      </w:pPr>
      <w:r w:rsidRPr="006E1F9A">
        <w:rPr>
          <w:rFonts w:cs="Arial"/>
        </w:rPr>
        <w:t>L</w:t>
      </w:r>
      <w:r>
        <w:rPr>
          <w:rFonts w:cs="Arial"/>
        </w:rPr>
        <w:t>’acheteur</w:t>
      </w:r>
      <w:r w:rsidRPr="006E1F9A">
        <w:rPr>
          <w:rFonts w:cs="Arial"/>
        </w:rPr>
        <w:t xml:space="preserve"> et le </w:t>
      </w:r>
      <w:r>
        <w:rPr>
          <w:rFonts w:cs="Arial"/>
        </w:rPr>
        <w:t>t</w:t>
      </w:r>
      <w:r w:rsidRPr="006E1F9A">
        <w:rPr>
          <w:rFonts w:cs="Arial"/>
        </w:rPr>
        <w:t xml:space="preserve">itulaire s’efforceront de régler à l’amiable tout différend éventuel relatif à l’interprétation des stipulations du </w:t>
      </w:r>
      <w:r w:rsidR="0038195C">
        <w:rPr>
          <w:rFonts w:cs="Arial"/>
        </w:rPr>
        <w:t>contrat</w:t>
      </w:r>
      <w:r w:rsidRPr="006E1F9A">
        <w:rPr>
          <w:rFonts w:cs="Arial"/>
        </w:rPr>
        <w:t xml:space="preserve"> ou à l’exécution des prestations objets du </w:t>
      </w:r>
      <w:r w:rsidR="0038195C">
        <w:rPr>
          <w:rFonts w:cs="Arial"/>
        </w:rPr>
        <w:t>contrat</w:t>
      </w:r>
      <w:r w:rsidRPr="006E1F9A">
        <w:rPr>
          <w:rFonts w:cs="Arial"/>
        </w:rPr>
        <w:t>.</w:t>
      </w:r>
    </w:p>
    <w:p w14:paraId="58906EB3" w14:textId="6931857D" w:rsidR="00E67ED0" w:rsidRPr="00656323" w:rsidRDefault="00E67ED0" w:rsidP="0038195C">
      <w:pPr>
        <w:spacing w:before="120"/>
        <w:jc w:val="both"/>
        <w:rPr>
          <w:rStyle w:val="ParagraphedelisteCar"/>
        </w:rPr>
      </w:pPr>
      <w:r w:rsidRPr="00656323">
        <w:rPr>
          <w:rFonts w:cs="Arial"/>
        </w:rPr>
        <w:t xml:space="preserve">Il est fait application des articles </w:t>
      </w:r>
      <w:r w:rsidRPr="00656323">
        <w:rPr>
          <w:rStyle w:val="ParagraphedelisteCar"/>
        </w:rPr>
        <w:t>55 du CCAG Travaux</w:t>
      </w:r>
      <w:r w:rsidR="005F08D9">
        <w:rPr>
          <w:rStyle w:val="ParagraphedelisteCar"/>
        </w:rPr>
        <w:t xml:space="preserve"> et 46 du CCAG-FCS selon le cas</w:t>
      </w:r>
      <w:r>
        <w:rPr>
          <w:rStyle w:val="ParagraphedelisteCar"/>
        </w:rPr>
        <w:t>.</w:t>
      </w:r>
    </w:p>
    <w:p w14:paraId="37F3B753" w14:textId="77777777" w:rsidR="00E67ED0" w:rsidRPr="006E1F9A" w:rsidRDefault="00E67ED0" w:rsidP="0038195C">
      <w:pPr>
        <w:spacing w:before="120"/>
        <w:jc w:val="both"/>
        <w:rPr>
          <w:rFonts w:cs="Arial"/>
        </w:rPr>
      </w:pPr>
      <w:r w:rsidRPr="006E1F9A">
        <w:rPr>
          <w:rFonts w:cs="Arial"/>
        </w:rPr>
        <w:t xml:space="preserve">Les parties peuvent également se prévaloir de l’article </w:t>
      </w:r>
      <w:r>
        <w:rPr>
          <w:rFonts w:cs="Arial"/>
        </w:rPr>
        <w:t>R2197-16 et l’article R2197-24 du code de la commande publique</w:t>
      </w:r>
      <w:r w:rsidRPr="006E1F9A">
        <w:rPr>
          <w:rFonts w:cs="Arial"/>
        </w:rPr>
        <w:t xml:space="preserve"> et soumettre le différend qui les oppose au</w:t>
      </w:r>
      <w:r>
        <w:rPr>
          <w:rFonts w:cs="Arial"/>
        </w:rPr>
        <w:t xml:space="preserve"> médiateur des entreprises ou aux</w:t>
      </w:r>
      <w:r w:rsidRPr="006E1F9A">
        <w:rPr>
          <w:rFonts w:cs="Arial"/>
        </w:rPr>
        <w:t xml:space="preserve"> comité</w:t>
      </w:r>
      <w:r>
        <w:rPr>
          <w:rFonts w:cs="Arial"/>
        </w:rPr>
        <w:t>s</w:t>
      </w:r>
      <w:r w:rsidRPr="006E1F9A">
        <w:rPr>
          <w:rFonts w:cs="Arial"/>
        </w:rPr>
        <w:t xml:space="preserve"> consultatif</w:t>
      </w:r>
      <w:r>
        <w:rPr>
          <w:rFonts w:cs="Arial"/>
        </w:rPr>
        <w:t>s</w:t>
      </w:r>
      <w:r w:rsidRPr="006E1F9A">
        <w:rPr>
          <w:rFonts w:cs="Arial"/>
        </w:rPr>
        <w:t xml:space="preserve"> de règlement amiable </w:t>
      </w:r>
      <w:r>
        <w:rPr>
          <w:rFonts w:cs="Arial"/>
        </w:rPr>
        <w:t>des différends ou</w:t>
      </w:r>
      <w:r w:rsidRPr="006E1F9A">
        <w:rPr>
          <w:rFonts w:cs="Arial"/>
        </w:rPr>
        <w:t xml:space="preserve"> litiges compétent</w:t>
      </w:r>
      <w:r>
        <w:rPr>
          <w:rFonts w:cs="Arial"/>
        </w:rPr>
        <w:t>s</w:t>
      </w:r>
      <w:r w:rsidRPr="006E1F9A">
        <w:rPr>
          <w:rFonts w:cs="Arial"/>
        </w:rPr>
        <w:t>.</w:t>
      </w:r>
    </w:p>
    <w:p w14:paraId="1BCCAD04" w14:textId="77777777" w:rsidR="00E67ED0" w:rsidRPr="006E1F9A" w:rsidRDefault="00E67ED0" w:rsidP="0038195C">
      <w:pPr>
        <w:spacing w:before="120"/>
        <w:jc w:val="both"/>
        <w:rPr>
          <w:rFonts w:cs="Arial"/>
        </w:rPr>
      </w:pPr>
      <w:r w:rsidRPr="006E1F9A">
        <w:rPr>
          <w:rFonts w:cs="Arial"/>
        </w:rPr>
        <w:t>En cas de conflit qui n’aurait pu être réglé par le</w:t>
      </w:r>
      <w:r>
        <w:rPr>
          <w:rFonts w:cs="Arial"/>
        </w:rPr>
        <w:t xml:space="preserve"> médiateur ou les</w:t>
      </w:r>
      <w:r w:rsidRPr="006E1F9A">
        <w:rPr>
          <w:rFonts w:cs="Arial"/>
        </w:rPr>
        <w:t xml:space="preserve"> comité</w:t>
      </w:r>
      <w:r>
        <w:rPr>
          <w:rFonts w:cs="Arial"/>
        </w:rPr>
        <w:t>s</w:t>
      </w:r>
      <w:r w:rsidRPr="006E1F9A">
        <w:rPr>
          <w:rFonts w:cs="Arial"/>
        </w:rPr>
        <w:t xml:space="preserve"> susvisé</w:t>
      </w:r>
      <w:r>
        <w:rPr>
          <w:rFonts w:cs="Arial"/>
        </w:rPr>
        <w:t>s</w:t>
      </w:r>
      <w:r w:rsidRPr="006E1F9A">
        <w:rPr>
          <w:rFonts w:cs="Arial"/>
        </w:rPr>
        <w:t>, le tribunal administratif compétent est celui du ressort du lieu du siège de l’ASP.</w:t>
      </w:r>
    </w:p>
    <w:p w14:paraId="34982B73" w14:textId="77777777" w:rsidR="00320A7C" w:rsidRPr="0094667D" w:rsidRDefault="00320A7C" w:rsidP="00320A7C">
      <w:pPr>
        <w:rPr>
          <w:rFonts w:cs="Arial"/>
          <w:lang w:eastAsia="x-none"/>
        </w:rPr>
      </w:pPr>
      <w:bookmarkStart w:id="99" w:name="_Toc19705774"/>
    </w:p>
    <w:p w14:paraId="4CC79BD1" w14:textId="77777777" w:rsidR="00E71B68" w:rsidRPr="00A5503D" w:rsidRDefault="00E71B68" w:rsidP="005E5AE2">
      <w:pPr>
        <w:pStyle w:val="Titre1"/>
      </w:pPr>
      <w:bookmarkStart w:id="100" w:name="_Toc214357921"/>
      <w:r w:rsidRPr="00A5503D">
        <w:t>Clause de Réexamen</w:t>
      </w:r>
      <w:bookmarkEnd w:id="100"/>
    </w:p>
    <w:p w14:paraId="20B16DE1" w14:textId="77777777" w:rsidR="00E71B68" w:rsidRPr="009241FF" w:rsidRDefault="00E71B68" w:rsidP="00E71B68">
      <w:pPr>
        <w:rPr>
          <w:rFonts w:cs="Arial"/>
          <w:lang w:eastAsia="x-none"/>
        </w:rPr>
      </w:pPr>
    </w:p>
    <w:p w14:paraId="51D1191E" w14:textId="77777777" w:rsidR="00262F34" w:rsidRPr="009241FF" w:rsidRDefault="00E71B68" w:rsidP="009E2DF7">
      <w:pPr>
        <w:jc w:val="both"/>
        <w:rPr>
          <w:rFonts w:cs="Arial"/>
        </w:rPr>
      </w:pPr>
      <w:r w:rsidRPr="009241FF">
        <w:rPr>
          <w:rFonts w:cs="Arial"/>
        </w:rPr>
        <w:t xml:space="preserve">L’ASP se réserve la possibilité de modifier le </w:t>
      </w:r>
      <w:r w:rsidR="00147E54">
        <w:rPr>
          <w:rFonts w:cs="Arial"/>
        </w:rPr>
        <w:t>contrat</w:t>
      </w:r>
      <w:r w:rsidR="00147E54" w:rsidRPr="009241FF">
        <w:rPr>
          <w:rFonts w:cs="Arial"/>
        </w:rPr>
        <w:t xml:space="preserve"> </w:t>
      </w:r>
      <w:r w:rsidR="00262F34" w:rsidRPr="009241FF">
        <w:rPr>
          <w:rFonts w:cs="Arial"/>
        </w:rPr>
        <w:t>en application de l’</w:t>
      </w:r>
      <w:r w:rsidRPr="009241FF">
        <w:rPr>
          <w:rFonts w:cs="Arial"/>
        </w:rPr>
        <w:t>article R2194-1 du code de la commande publique</w:t>
      </w:r>
      <w:r w:rsidR="00262F34" w:rsidRPr="009241FF">
        <w:rPr>
          <w:rFonts w:cs="Arial"/>
        </w:rPr>
        <w:t xml:space="preserve">). </w:t>
      </w:r>
    </w:p>
    <w:p w14:paraId="5DBD7F92" w14:textId="77777777" w:rsidR="00262F34" w:rsidRPr="009241FF" w:rsidRDefault="00262F34" w:rsidP="009E2DF7">
      <w:pPr>
        <w:jc w:val="both"/>
        <w:rPr>
          <w:rFonts w:cs="Arial"/>
        </w:rPr>
      </w:pPr>
    </w:p>
    <w:p w14:paraId="49D3DE8D" w14:textId="39A30489" w:rsidR="00EA1AE6" w:rsidRDefault="00262F34" w:rsidP="00262F34">
      <w:pPr>
        <w:jc w:val="both"/>
        <w:rPr>
          <w:rFonts w:cs="Arial"/>
        </w:rPr>
      </w:pPr>
      <w:r w:rsidRPr="009241FF">
        <w:rPr>
          <w:rFonts w:cs="Arial"/>
        </w:rPr>
        <w:t>Ces modification</w:t>
      </w:r>
      <w:r w:rsidR="00147E54">
        <w:rPr>
          <w:rFonts w:cs="Arial"/>
        </w:rPr>
        <w:t>s</w:t>
      </w:r>
      <w:r w:rsidRPr="009241FF">
        <w:rPr>
          <w:rFonts w:cs="Arial"/>
        </w:rPr>
        <w:t xml:space="preserve"> pourront intervenir soit à l’initiative de l’ASP, soit à celle du Titulaire, car rendus nécessaires soit par le biais d’une évolution réglementaire et/ou normative liée au domaine des travaux, soit par l’introduction d’innovation dans le secteur considéré</w:t>
      </w:r>
      <w:r w:rsidR="00211AC6" w:rsidRPr="009241FF">
        <w:rPr>
          <w:rFonts w:cs="Arial"/>
        </w:rPr>
        <w:t>. Elles pourront se traduire par</w:t>
      </w:r>
      <w:r w:rsidR="00E47E1D">
        <w:rPr>
          <w:rFonts w:cs="Arial"/>
        </w:rPr>
        <w:t> </w:t>
      </w:r>
      <w:r w:rsidR="00211AC6" w:rsidRPr="009241FF">
        <w:rPr>
          <w:rFonts w:cs="Arial"/>
        </w:rPr>
        <w:t>:</w:t>
      </w:r>
    </w:p>
    <w:p w14:paraId="600DB13F" w14:textId="77777777" w:rsidR="004D761E" w:rsidRPr="009241FF" w:rsidRDefault="004D761E" w:rsidP="00262F34">
      <w:pPr>
        <w:jc w:val="both"/>
        <w:rPr>
          <w:rFonts w:cs="Arial"/>
        </w:rPr>
      </w:pPr>
    </w:p>
    <w:p w14:paraId="0855988E" w14:textId="3DF1DED4" w:rsidR="00262F34" w:rsidRPr="009241FF" w:rsidRDefault="00211AC6" w:rsidP="005923F0">
      <w:pPr>
        <w:numPr>
          <w:ilvl w:val="0"/>
          <w:numId w:val="22"/>
        </w:numPr>
        <w:jc w:val="both"/>
        <w:rPr>
          <w:rFonts w:cs="Arial"/>
          <w:i/>
        </w:rPr>
      </w:pPr>
      <w:r w:rsidRPr="009241FF">
        <w:rPr>
          <w:rFonts w:cs="Arial"/>
          <w:i/>
        </w:rPr>
        <w:t>L’a</w:t>
      </w:r>
      <w:r w:rsidR="00262F34" w:rsidRPr="009241FF">
        <w:rPr>
          <w:rFonts w:cs="Arial"/>
          <w:i/>
        </w:rPr>
        <w:t xml:space="preserve">jout, </w:t>
      </w:r>
      <w:r w:rsidRPr="009241FF">
        <w:rPr>
          <w:rFonts w:cs="Arial"/>
          <w:i/>
        </w:rPr>
        <w:t xml:space="preserve">la </w:t>
      </w:r>
      <w:r w:rsidR="00262F34" w:rsidRPr="009241FF">
        <w:rPr>
          <w:rFonts w:cs="Arial"/>
          <w:i/>
        </w:rPr>
        <w:t xml:space="preserve">suppression ou </w:t>
      </w:r>
      <w:r w:rsidRPr="009241FF">
        <w:rPr>
          <w:rFonts w:cs="Arial"/>
          <w:i/>
        </w:rPr>
        <w:t xml:space="preserve">la </w:t>
      </w:r>
      <w:r w:rsidR="00262F34" w:rsidRPr="009241FF">
        <w:rPr>
          <w:rFonts w:cs="Arial"/>
          <w:i/>
        </w:rPr>
        <w:t>modification de prestations nécessaires aux objectifs du contrat</w:t>
      </w:r>
      <w:r w:rsidR="00E47E1D">
        <w:rPr>
          <w:rFonts w:cs="Arial"/>
          <w:i/>
        </w:rPr>
        <w:t> </w:t>
      </w:r>
      <w:r w:rsidR="00262F34" w:rsidRPr="009241FF">
        <w:rPr>
          <w:rFonts w:cs="Arial"/>
          <w:i/>
        </w:rPr>
        <w:t>;</w:t>
      </w:r>
    </w:p>
    <w:p w14:paraId="56CA2AD2" w14:textId="77777777" w:rsidR="00262F34" w:rsidRPr="009241FF" w:rsidRDefault="004F79B6" w:rsidP="004F79B6">
      <w:pPr>
        <w:tabs>
          <w:tab w:val="left" w:pos="8372"/>
        </w:tabs>
        <w:jc w:val="both"/>
        <w:rPr>
          <w:rFonts w:cs="Arial"/>
        </w:rPr>
      </w:pPr>
      <w:r>
        <w:rPr>
          <w:rFonts w:cs="Arial"/>
        </w:rPr>
        <w:tab/>
      </w:r>
    </w:p>
    <w:p w14:paraId="24D98CB6" w14:textId="02FE3A72" w:rsidR="00FB4A93" w:rsidRPr="009241FF" w:rsidRDefault="00262F34" w:rsidP="009E2DF7">
      <w:pPr>
        <w:jc w:val="both"/>
        <w:rPr>
          <w:rFonts w:cs="Arial"/>
        </w:rPr>
      </w:pPr>
      <w:r w:rsidRPr="009241FF">
        <w:rPr>
          <w:rFonts w:cs="Arial"/>
        </w:rPr>
        <w:t>Ces modifications pourront être mise en œuvre</w:t>
      </w:r>
      <w:r w:rsidR="00E47E1D">
        <w:rPr>
          <w:rFonts w:cs="Arial"/>
        </w:rPr>
        <w:t> </w:t>
      </w:r>
      <w:r w:rsidRPr="009241FF">
        <w:rPr>
          <w:rFonts w:cs="Arial"/>
        </w:rPr>
        <w:t xml:space="preserve">: </w:t>
      </w:r>
    </w:p>
    <w:p w14:paraId="48F7F477" w14:textId="6E14C934" w:rsidR="00262F34" w:rsidRPr="009241FF" w:rsidRDefault="00262F34" w:rsidP="005923F0">
      <w:pPr>
        <w:pStyle w:val="Paragraphedeliste"/>
        <w:numPr>
          <w:ilvl w:val="0"/>
          <w:numId w:val="21"/>
        </w:numPr>
        <w:jc w:val="both"/>
        <w:rPr>
          <w:rFonts w:ascii="Arial" w:hAnsi="Arial" w:cs="Arial"/>
          <w:sz w:val="20"/>
        </w:rPr>
      </w:pPr>
      <w:r w:rsidRPr="009241FF">
        <w:rPr>
          <w:rFonts w:ascii="Arial" w:hAnsi="Arial" w:cs="Arial"/>
          <w:sz w:val="20"/>
        </w:rPr>
        <w:t>Soit au moyen de prestations supplémentaires</w:t>
      </w:r>
      <w:r w:rsidR="00E0459E" w:rsidRPr="009241FF">
        <w:rPr>
          <w:rFonts w:ascii="Arial" w:hAnsi="Arial" w:cs="Arial"/>
          <w:sz w:val="20"/>
        </w:rPr>
        <w:t xml:space="preserve"> devenu</w:t>
      </w:r>
      <w:r w:rsidR="002750FE" w:rsidRPr="009241FF">
        <w:rPr>
          <w:rFonts w:ascii="Arial" w:hAnsi="Arial" w:cs="Arial"/>
          <w:sz w:val="20"/>
        </w:rPr>
        <w:t>e</w:t>
      </w:r>
      <w:r w:rsidR="00E0459E" w:rsidRPr="009241FF">
        <w:rPr>
          <w:rFonts w:ascii="Arial" w:hAnsi="Arial" w:cs="Arial"/>
          <w:sz w:val="20"/>
        </w:rPr>
        <w:t>s nécessaires</w:t>
      </w:r>
      <w:r w:rsidRPr="009241FF">
        <w:rPr>
          <w:rFonts w:ascii="Arial" w:hAnsi="Arial" w:cs="Arial"/>
          <w:sz w:val="20"/>
        </w:rPr>
        <w:t xml:space="preserve"> (article R2194-2 et 3 du code de la commande publique) exécutées de manière conventionnelle </w:t>
      </w:r>
      <w:r w:rsidRPr="009241FF">
        <w:rPr>
          <w:rFonts w:ascii="Arial" w:hAnsi="Arial" w:cs="Arial"/>
          <w:sz w:val="20"/>
          <w:u w:val="single"/>
        </w:rPr>
        <w:t>par voie d’avenant</w:t>
      </w:r>
      <w:r w:rsidR="00E47E1D">
        <w:rPr>
          <w:rFonts w:ascii="Arial" w:hAnsi="Arial" w:cs="Arial"/>
          <w:sz w:val="20"/>
        </w:rPr>
        <w:t> </w:t>
      </w:r>
      <w:r w:rsidRPr="009241FF">
        <w:rPr>
          <w:rFonts w:ascii="Arial" w:hAnsi="Arial" w:cs="Arial"/>
          <w:sz w:val="20"/>
        </w:rPr>
        <w:t>;</w:t>
      </w:r>
    </w:p>
    <w:p w14:paraId="6B6A449B" w14:textId="77777777" w:rsidR="00E71B68" w:rsidRDefault="00A5503D" w:rsidP="005923F0">
      <w:pPr>
        <w:pStyle w:val="Paragraphedeliste"/>
        <w:numPr>
          <w:ilvl w:val="0"/>
          <w:numId w:val="21"/>
        </w:numPr>
        <w:jc w:val="both"/>
        <w:rPr>
          <w:rFonts w:ascii="Arial" w:hAnsi="Arial" w:cs="Arial"/>
          <w:sz w:val="20"/>
        </w:rPr>
      </w:pPr>
      <w:r>
        <w:rPr>
          <w:rFonts w:ascii="Arial" w:hAnsi="Arial" w:cs="Arial"/>
          <w:sz w:val="20"/>
        </w:rPr>
        <w:lastRenderedPageBreak/>
        <w:t>S</w:t>
      </w:r>
      <w:r w:rsidR="00262F34" w:rsidRPr="009241FF">
        <w:rPr>
          <w:rFonts w:ascii="Arial" w:hAnsi="Arial" w:cs="Arial"/>
          <w:sz w:val="20"/>
        </w:rPr>
        <w:t xml:space="preserve">oit </w:t>
      </w:r>
      <w:r w:rsidR="00211AC6" w:rsidRPr="009241FF">
        <w:rPr>
          <w:rFonts w:ascii="Arial" w:hAnsi="Arial" w:cs="Arial"/>
          <w:sz w:val="20"/>
        </w:rPr>
        <w:t xml:space="preserve">de </w:t>
      </w:r>
      <w:r w:rsidR="00262F34" w:rsidRPr="009241FF">
        <w:rPr>
          <w:rFonts w:ascii="Arial" w:hAnsi="Arial" w:cs="Arial"/>
          <w:sz w:val="20"/>
        </w:rPr>
        <w:t xml:space="preserve">manière unilatérale </w:t>
      </w:r>
      <w:r w:rsidR="00262F34" w:rsidRPr="009241FF">
        <w:rPr>
          <w:rFonts w:ascii="Arial" w:hAnsi="Arial" w:cs="Arial"/>
          <w:sz w:val="20"/>
          <w:u w:val="single"/>
        </w:rPr>
        <w:t>au moyen d’un ordre de service</w:t>
      </w:r>
      <w:r w:rsidR="00CB5A90" w:rsidRPr="009241FF">
        <w:rPr>
          <w:rFonts w:ascii="Arial" w:hAnsi="Arial" w:cs="Arial"/>
          <w:sz w:val="20"/>
        </w:rPr>
        <w:t xml:space="preserve"> pour les modifications marginales</w:t>
      </w:r>
      <w:r w:rsidR="00211AC6" w:rsidRPr="009241FF">
        <w:rPr>
          <w:rFonts w:ascii="Arial" w:hAnsi="Arial" w:cs="Arial"/>
          <w:sz w:val="20"/>
        </w:rPr>
        <w:t xml:space="preserve"> (suppression de prestations qui n’auraient plus d’utilité, précision ou ajustement sur le déroulement des phases</w:t>
      </w:r>
      <w:r w:rsidR="00E0459E" w:rsidRPr="009241FF">
        <w:rPr>
          <w:rFonts w:ascii="Arial" w:hAnsi="Arial" w:cs="Arial"/>
          <w:sz w:val="20"/>
        </w:rPr>
        <w:t xml:space="preserve"> et </w:t>
      </w:r>
      <w:r w:rsidR="00EA1AE6" w:rsidRPr="009241FF">
        <w:rPr>
          <w:rFonts w:ascii="Arial" w:hAnsi="Arial" w:cs="Arial"/>
          <w:sz w:val="20"/>
        </w:rPr>
        <w:t>intégration</w:t>
      </w:r>
      <w:r w:rsidR="00E0459E" w:rsidRPr="009241FF">
        <w:rPr>
          <w:rFonts w:ascii="Arial" w:hAnsi="Arial" w:cs="Arial"/>
          <w:sz w:val="20"/>
        </w:rPr>
        <w:t xml:space="preserve"> éventuelles</w:t>
      </w:r>
      <w:r w:rsidR="00EA1AE6" w:rsidRPr="009241FF">
        <w:rPr>
          <w:rFonts w:ascii="Arial" w:hAnsi="Arial" w:cs="Arial"/>
          <w:sz w:val="20"/>
        </w:rPr>
        <w:t xml:space="preserve"> de nouvelles missions et de</w:t>
      </w:r>
      <w:r w:rsidR="002750FE" w:rsidRPr="009241FF">
        <w:rPr>
          <w:rFonts w:ascii="Arial" w:hAnsi="Arial" w:cs="Arial"/>
          <w:sz w:val="20"/>
        </w:rPr>
        <w:t>s</w:t>
      </w:r>
      <w:r w:rsidR="00EA1AE6" w:rsidRPr="009241FF">
        <w:rPr>
          <w:rFonts w:ascii="Arial" w:hAnsi="Arial" w:cs="Arial"/>
          <w:sz w:val="20"/>
        </w:rPr>
        <w:t xml:space="preserve"> nouveaux prix correspondants</w:t>
      </w:r>
      <w:r w:rsidR="00211AC6" w:rsidRPr="009241FF">
        <w:rPr>
          <w:rFonts w:ascii="Arial" w:hAnsi="Arial" w:cs="Arial"/>
          <w:sz w:val="20"/>
        </w:rPr>
        <w:t>)</w:t>
      </w:r>
      <w:r w:rsidR="00262F34" w:rsidRPr="009241FF">
        <w:rPr>
          <w:rFonts w:ascii="Arial" w:hAnsi="Arial" w:cs="Arial"/>
          <w:sz w:val="20"/>
        </w:rPr>
        <w:t>.</w:t>
      </w:r>
    </w:p>
    <w:p w14:paraId="00896BDF" w14:textId="77777777" w:rsidR="0050700E" w:rsidRDefault="0050700E" w:rsidP="0050700E">
      <w:pPr>
        <w:jc w:val="both"/>
        <w:rPr>
          <w:rFonts w:cs="Arial"/>
        </w:rPr>
      </w:pPr>
    </w:p>
    <w:p w14:paraId="569D390B" w14:textId="076C78FE" w:rsidR="0050700E" w:rsidRPr="0050700E" w:rsidRDefault="0050700E" w:rsidP="0050700E">
      <w:pPr>
        <w:jc w:val="both"/>
        <w:rPr>
          <w:rFonts w:cs="Arial"/>
        </w:rPr>
      </w:pPr>
      <w:r>
        <w:rPr>
          <w:rFonts w:cs="Arial"/>
        </w:rPr>
        <w:t xml:space="preserve">Si des sujétions techniques imprévues intervenaient en cours de contrat, les éléments complémentaires donneront lieu à la soumission d’un devis complémentaire par le titulaire. Si celui-ci est accepté, l’ASP le validera par transmission d’un ordre de service au titulaire. </w:t>
      </w:r>
    </w:p>
    <w:p w14:paraId="66D6E42B" w14:textId="77777777" w:rsidR="00E71B68" w:rsidRPr="009241FF" w:rsidRDefault="00E71B68" w:rsidP="00E71B68">
      <w:pPr>
        <w:ind w:left="284"/>
        <w:jc w:val="both"/>
        <w:rPr>
          <w:rFonts w:cs="Arial"/>
        </w:rPr>
      </w:pPr>
    </w:p>
    <w:p w14:paraId="5CFC3B2F" w14:textId="77777777" w:rsidR="00E71B68" w:rsidRPr="009241FF" w:rsidRDefault="00211AC6" w:rsidP="00262F34">
      <w:pPr>
        <w:jc w:val="both"/>
        <w:rPr>
          <w:rFonts w:cs="Arial"/>
        </w:rPr>
      </w:pPr>
      <w:r w:rsidRPr="009241FF">
        <w:rPr>
          <w:rFonts w:cs="Arial"/>
        </w:rPr>
        <w:t>En aucun</w:t>
      </w:r>
      <w:r w:rsidR="00EA1AE6" w:rsidRPr="009241FF">
        <w:rPr>
          <w:rFonts w:cs="Arial"/>
        </w:rPr>
        <w:t xml:space="preserve"> cas</w:t>
      </w:r>
      <w:r w:rsidRPr="009241FF">
        <w:rPr>
          <w:rFonts w:cs="Arial"/>
        </w:rPr>
        <w:t xml:space="preserve">, les modifications précitées ne </w:t>
      </w:r>
      <w:r w:rsidR="00EA1AE6" w:rsidRPr="009241FF">
        <w:rPr>
          <w:rFonts w:cs="Arial"/>
        </w:rPr>
        <w:t>remettront</w:t>
      </w:r>
      <w:r w:rsidRPr="009241FF">
        <w:rPr>
          <w:rFonts w:cs="Arial"/>
        </w:rPr>
        <w:t xml:space="preserve"> </w:t>
      </w:r>
      <w:r w:rsidR="00E71B68" w:rsidRPr="009241FF">
        <w:rPr>
          <w:rFonts w:cs="Arial"/>
        </w:rPr>
        <w:t xml:space="preserve">en cause la nature globale </w:t>
      </w:r>
      <w:r w:rsidR="00544092" w:rsidRPr="009241FF">
        <w:rPr>
          <w:rFonts w:cs="Arial"/>
        </w:rPr>
        <w:t>du contrat</w:t>
      </w:r>
      <w:r w:rsidR="00E71B68" w:rsidRPr="009241FF">
        <w:rPr>
          <w:rFonts w:cs="Arial"/>
        </w:rPr>
        <w:t>.</w:t>
      </w:r>
    </w:p>
    <w:p w14:paraId="537753B0" w14:textId="77777777" w:rsidR="00E71B68" w:rsidRPr="0094667D" w:rsidRDefault="00E71B68" w:rsidP="00E71B68">
      <w:pPr>
        <w:ind w:left="284"/>
        <w:jc w:val="both"/>
        <w:rPr>
          <w:rFonts w:cs="Arial"/>
          <w:color w:val="4F81BD" w:themeColor="accent1"/>
        </w:rPr>
      </w:pPr>
    </w:p>
    <w:p w14:paraId="23D26A12" w14:textId="77777777" w:rsidR="00DE46A8" w:rsidRPr="0094667D" w:rsidRDefault="00DE46A8" w:rsidP="005E5AE2">
      <w:pPr>
        <w:pStyle w:val="Titre1"/>
      </w:pPr>
      <w:bookmarkStart w:id="101" w:name="_Toc214357922"/>
      <w:r w:rsidRPr="0094667D">
        <w:t>Dérogation au CCAG</w:t>
      </w:r>
      <w:bookmarkEnd w:id="99"/>
      <w:bookmarkEnd w:id="101"/>
    </w:p>
    <w:p w14:paraId="5A3BF3ED" w14:textId="77777777" w:rsidR="0011435F" w:rsidRPr="0094667D" w:rsidRDefault="0011435F" w:rsidP="00D90A3F">
      <w:pPr>
        <w:jc w:val="both"/>
        <w:rPr>
          <w:rFonts w:cs="Arial"/>
          <w:lang w:eastAsia="x-none"/>
        </w:rPr>
      </w:pPr>
    </w:p>
    <w:p w14:paraId="5E4DB3EB" w14:textId="77777777" w:rsidR="00FF08C2" w:rsidRDefault="00FF08C2" w:rsidP="00D90A3F">
      <w:pPr>
        <w:rPr>
          <w:rFonts w:cs="Arial"/>
          <w:lang w:eastAsia="x-none"/>
        </w:rPr>
      </w:pPr>
    </w:p>
    <w:p w14:paraId="43B7AAF6" w14:textId="2730169B" w:rsidR="005F08D9" w:rsidRPr="00255179" w:rsidRDefault="005F08D9" w:rsidP="005F08D9">
      <w:pPr>
        <w:rPr>
          <w:rFonts w:cs="Arial"/>
          <w:sz w:val="22"/>
          <w:szCs w:val="22"/>
        </w:rPr>
      </w:pPr>
      <w:r w:rsidRPr="00255179">
        <w:rPr>
          <w:rFonts w:cs="Arial"/>
          <w:sz w:val="22"/>
          <w:szCs w:val="22"/>
        </w:rPr>
        <w:t>Les dérogations au CCAG</w:t>
      </w:r>
      <w:r>
        <w:rPr>
          <w:rFonts w:cs="Arial"/>
          <w:sz w:val="22"/>
          <w:szCs w:val="22"/>
        </w:rPr>
        <w:t>-Travaux</w:t>
      </w:r>
      <w:r w:rsidRPr="00255179">
        <w:rPr>
          <w:rFonts w:cs="Arial"/>
          <w:sz w:val="22"/>
          <w:szCs w:val="22"/>
        </w:rPr>
        <w:t xml:space="preserve"> sont présentées dans le tableau récapitulatif des dérogations ci-après</w:t>
      </w:r>
      <w:r w:rsidR="00E47E1D">
        <w:rPr>
          <w:rFonts w:cs="Arial"/>
          <w:sz w:val="22"/>
          <w:szCs w:val="22"/>
        </w:rPr>
        <w:t> </w:t>
      </w:r>
      <w:r w:rsidRPr="00255179">
        <w:rPr>
          <w:rFonts w:cs="Arial"/>
          <w:sz w:val="22"/>
          <w:szCs w:val="22"/>
        </w:rPr>
        <w:t>:</w:t>
      </w:r>
    </w:p>
    <w:p w14:paraId="782677EE" w14:textId="77777777" w:rsidR="005F08D9" w:rsidRPr="00255179" w:rsidRDefault="005F08D9" w:rsidP="005F08D9">
      <w:pPr>
        <w:rPr>
          <w:rFonts w:cs="Arial"/>
          <w:sz w:val="22"/>
          <w:szCs w:val="22"/>
        </w:rPr>
      </w:pPr>
    </w:p>
    <w:p w14:paraId="76D3DA1F" w14:textId="77777777" w:rsidR="005F08D9" w:rsidRPr="00255179" w:rsidRDefault="005F08D9" w:rsidP="005F08D9">
      <w:pPr>
        <w:ind w:left="720"/>
        <w:rPr>
          <w:rFonts w:cs="Arial"/>
          <w:color w:val="FF0000"/>
          <w:sz w:val="22"/>
          <w:szCs w:val="22"/>
        </w:rPr>
      </w:pPr>
    </w:p>
    <w:tbl>
      <w:tblPr>
        <w:tblStyle w:val="Grilledutableau"/>
        <w:tblW w:w="7919" w:type="dxa"/>
        <w:jc w:val="center"/>
        <w:tblLook w:val="04A0" w:firstRow="1" w:lastRow="0" w:firstColumn="1" w:lastColumn="0" w:noHBand="0" w:noVBand="1"/>
      </w:tblPr>
      <w:tblGrid>
        <w:gridCol w:w="4206"/>
        <w:gridCol w:w="3713"/>
      </w:tblGrid>
      <w:tr w:rsidR="005F08D9" w:rsidRPr="00255179" w14:paraId="693C9274" w14:textId="77777777" w:rsidTr="00AD17D6">
        <w:trPr>
          <w:trHeight w:val="537"/>
          <w:jc w:val="center"/>
        </w:trPr>
        <w:tc>
          <w:tcPr>
            <w:tcW w:w="4206" w:type="dxa"/>
            <w:tcBorders>
              <w:top w:val="single" w:sz="4" w:space="0" w:color="auto"/>
              <w:left w:val="single" w:sz="4" w:space="0" w:color="auto"/>
              <w:bottom w:val="single" w:sz="4" w:space="0" w:color="auto"/>
              <w:right w:val="single" w:sz="4" w:space="0" w:color="auto"/>
            </w:tcBorders>
            <w:vAlign w:val="center"/>
            <w:hideMark/>
          </w:tcPr>
          <w:p w14:paraId="3863D06C" w14:textId="033D09B6" w:rsidR="005F08D9" w:rsidRPr="00255179" w:rsidRDefault="005F08D9" w:rsidP="005F08D9">
            <w:pPr>
              <w:jc w:val="center"/>
              <w:rPr>
                <w:rFonts w:cs="Arial"/>
                <w:b/>
                <w:sz w:val="22"/>
                <w:szCs w:val="22"/>
              </w:rPr>
            </w:pPr>
            <w:r w:rsidRPr="00255179">
              <w:rPr>
                <w:rFonts w:cs="Arial"/>
                <w:b/>
                <w:sz w:val="22"/>
                <w:szCs w:val="22"/>
              </w:rPr>
              <w:t>Articles du présent C</w:t>
            </w:r>
            <w:r>
              <w:rPr>
                <w:rFonts w:cs="Arial"/>
                <w:b/>
                <w:sz w:val="22"/>
                <w:szCs w:val="22"/>
              </w:rPr>
              <w:t>ontrat</w:t>
            </w:r>
          </w:p>
        </w:tc>
        <w:tc>
          <w:tcPr>
            <w:tcW w:w="3713" w:type="dxa"/>
            <w:tcBorders>
              <w:top w:val="single" w:sz="4" w:space="0" w:color="auto"/>
              <w:left w:val="single" w:sz="4" w:space="0" w:color="auto"/>
              <w:bottom w:val="single" w:sz="4" w:space="0" w:color="auto"/>
              <w:right w:val="single" w:sz="4" w:space="0" w:color="auto"/>
            </w:tcBorders>
            <w:vAlign w:val="center"/>
            <w:hideMark/>
          </w:tcPr>
          <w:p w14:paraId="683F8E22" w14:textId="77777777" w:rsidR="005F08D9" w:rsidRPr="00255179" w:rsidRDefault="005F08D9" w:rsidP="00AD17D6">
            <w:pPr>
              <w:jc w:val="center"/>
              <w:rPr>
                <w:rFonts w:cs="Arial"/>
                <w:b/>
                <w:sz w:val="22"/>
                <w:szCs w:val="22"/>
              </w:rPr>
            </w:pPr>
            <w:r w:rsidRPr="00255179">
              <w:rPr>
                <w:rFonts w:cs="Arial"/>
                <w:b/>
                <w:sz w:val="22"/>
                <w:szCs w:val="22"/>
              </w:rPr>
              <w:t>Articles du CCAG auquel il est fait dérogation</w:t>
            </w:r>
          </w:p>
        </w:tc>
      </w:tr>
      <w:tr w:rsidR="005F08D9" w:rsidRPr="00255179" w14:paraId="7EFC1855"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53CB5FC1" w14:textId="0CAC39D7" w:rsidR="005F08D9" w:rsidRPr="007A23CC" w:rsidRDefault="00E47E1D" w:rsidP="00AD17D6">
            <w:pPr>
              <w:jc w:val="center"/>
              <w:rPr>
                <w:rFonts w:cs="Arial"/>
                <w:sz w:val="22"/>
                <w:szCs w:val="22"/>
              </w:rPr>
            </w:pPr>
            <w:r>
              <w:rPr>
                <w:rFonts w:cs="Arial"/>
                <w:sz w:val="22"/>
                <w:szCs w:val="22"/>
              </w:rPr>
              <w:t>16</w:t>
            </w:r>
          </w:p>
        </w:tc>
        <w:tc>
          <w:tcPr>
            <w:tcW w:w="3713" w:type="dxa"/>
            <w:tcBorders>
              <w:top w:val="single" w:sz="4" w:space="0" w:color="auto"/>
              <w:left w:val="single" w:sz="4" w:space="0" w:color="auto"/>
              <w:bottom w:val="single" w:sz="4" w:space="0" w:color="auto"/>
              <w:right w:val="single" w:sz="4" w:space="0" w:color="auto"/>
            </w:tcBorders>
            <w:vAlign w:val="center"/>
          </w:tcPr>
          <w:p w14:paraId="3C25535E" w14:textId="34E1AD0F" w:rsidR="005F08D9" w:rsidRPr="007A23CC" w:rsidRDefault="00E47E1D" w:rsidP="00AD17D6">
            <w:pPr>
              <w:jc w:val="center"/>
              <w:rPr>
                <w:rFonts w:cs="Arial"/>
                <w:sz w:val="22"/>
                <w:szCs w:val="22"/>
              </w:rPr>
            </w:pPr>
            <w:r>
              <w:rPr>
                <w:rFonts w:cs="Arial"/>
                <w:sz w:val="22"/>
                <w:szCs w:val="22"/>
              </w:rPr>
              <w:t>19</w:t>
            </w:r>
          </w:p>
        </w:tc>
      </w:tr>
      <w:tr w:rsidR="005F08D9" w:rsidRPr="00255179" w14:paraId="4CF3FA31"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283E7742" w14:textId="535E767C" w:rsidR="005F08D9" w:rsidRPr="007A23CC" w:rsidRDefault="00E47E1D" w:rsidP="00AD17D6">
            <w:pPr>
              <w:jc w:val="center"/>
              <w:rPr>
                <w:rFonts w:cs="Arial"/>
                <w:sz w:val="22"/>
                <w:szCs w:val="22"/>
              </w:rPr>
            </w:pPr>
            <w:r>
              <w:rPr>
                <w:rFonts w:cs="Arial"/>
                <w:sz w:val="22"/>
                <w:szCs w:val="22"/>
              </w:rPr>
              <w:t>19</w:t>
            </w:r>
          </w:p>
        </w:tc>
        <w:tc>
          <w:tcPr>
            <w:tcW w:w="3713" w:type="dxa"/>
            <w:tcBorders>
              <w:top w:val="single" w:sz="4" w:space="0" w:color="auto"/>
              <w:left w:val="single" w:sz="4" w:space="0" w:color="auto"/>
              <w:bottom w:val="single" w:sz="4" w:space="0" w:color="auto"/>
              <w:right w:val="single" w:sz="4" w:space="0" w:color="auto"/>
            </w:tcBorders>
            <w:vAlign w:val="center"/>
          </w:tcPr>
          <w:p w14:paraId="7F71D48C" w14:textId="73E9B0AB" w:rsidR="005F08D9" w:rsidRPr="007A23CC" w:rsidRDefault="00E47E1D" w:rsidP="00AD17D6">
            <w:pPr>
              <w:jc w:val="center"/>
              <w:rPr>
                <w:rFonts w:cs="Arial"/>
                <w:sz w:val="22"/>
                <w:szCs w:val="22"/>
              </w:rPr>
            </w:pPr>
            <w:r>
              <w:rPr>
                <w:rFonts w:cs="Arial"/>
                <w:sz w:val="22"/>
                <w:szCs w:val="22"/>
              </w:rPr>
              <w:t>5.1</w:t>
            </w:r>
          </w:p>
        </w:tc>
      </w:tr>
      <w:tr w:rsidR="00E47E1D" w:rsidRPr="00255179" w14:paraId="363C5013"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1A4829F0" w14:textId="7AE00867" w:rsidR="00E47E1D" w:rsidRDefault="00E47E1D" w:rsidP="00AD17D6">
            <w:pPr>
              <w:jc w:val="center"/>
              <w:rPr>
                <w:rFonts w:cs="Arial"/>
                <w:sz w:val="22"/>
                <w:szCs w:val="22"/>
              </w:rPr>
            </w:pPr>
            <w:r>
              <w:rPr>
                <w:rFonts w:cs="Arial"/>
                <w:sz w:val="22"/>
                <w:szCs w:val="22"/>
              </w:rPr>
              <w:t>21</w:t>
            </w:r>
          </w:p>
        </w:tc>
        <w:tc>
          <w:tcPr>
            <w:tcW w:w="3713" w:type="dxa"/>
            <w:tcBorders>
              <w:top w:val="single" w:sz="4" w:space="0" w:color="auto"/>
              <w:left w:val="single" w:sz="4" w:space="0" w:color="auto"/>
              <w:bottom w:val="single" w:sz="4" w:space="0" w:color="auto"/>
              <w:right w:val="single" w:sz="4" w:space="0" w:color="auto"/>
            </w:tcBorders>
            <w:vAlign w:val="center"/>
          </w:tcPr>
          <w:p w14:paraId="5D7D97FB" w14:textId="57E98B73" w:rsidR="00E47E1D" w:rsidRDefault="00E47E1D" w:rsidP="00AD17D6">
            <w:pPr>
              <w:jc w:val="center"/>
              <w:rPr>
                <w:rFonts w:cs="Arial"/>
                <w:sz w:val="22"/>
                <w:szCs w:val="22"/>
              </w:rPr>
            </w:pPr>
            <w:r>
              <w:rPr>
                <w:rFonts w:cs="Arial"/>
                <w:sz w:val="22"/>
                <w:szCs w:val="22"/>
              </w:rPr>
              <w:t>50</w:t>
            </w:r>
          </w:p>
        </w:tc>
      </w:tr>
    </w:tbl>
    <w:p w14:paraId="5FA2F12B" w14:textId="77777777" w:rsidR="005F08D9" w:rsidRPr="004C4068" w:rsidRDefault="005F08D9" w:rsidP="005F08D9">
      <w:pPr>
        <w:rPr>
          <w:rFonts w:cs="Arial"/>
          <w:sz w:val="22"/>
          <w:szCs w:val="22"/>
        </w:rPr>
      </w:pPr>
    </w:p>
    <w:p w14:paraId="090AEB0C" w14:textId="77777777" w:rsidR="005F08D9" w:rsidRPr="00255179" w:rsidRDefault="005F08D9" w:rsidP="005F08D9">
      <w:pPr>
        <w:rPr>
          <w:rFonts w:cs="Arial"/>
          <w:sz w:val="22"/>
          <w:szCs w:val="22"/>
        </w:rPr>
      </w:pPr>
      <w:r w:rsidRPr="00255179">
        <w:rPr>
          <w:rFonts w:cs="Arial"/>
          <w:sz w:val="22"/>
          <w:szCs w:val="22"/>
        </w:rPr>
        <w:t>Les dérogations au CCAG</w:t>
      </w:r>
      <w:r>
        <w:rPr>
          <w:rFonts w:cs="Arial"/>
          <w:sz w:val="22"/>
          <w:szCs w:val="22"/>
        </w:rPr>
        <w:t>-FCS</w:t>
      </w:r>
      <w:r w:rsidRPr="00255179">
        <w:rPr>
          <w:rFonts w:cs="Arial"/>
          <w:sz w:val="22"/>
          <w:szCs w:val="22"/>
        </w:rPr>
        <w:t xml:space="preserve"> sont présentées dans le tableau récapitulatif des dérogations ci-après :</w:t>
      </w:r>
    </w:p>
    <w:p w14:paraId="02E7D878" w14:textId="77777777" w:rsidR="005F08D9" w:rsidRPr="00255179" w:rsidRDefault="005F08D9" w:rsidP="005F08D9">
      <w:pPr>
        <w:rPr>
          <w:rFonts w:cs="Arial"/>
          <w:sz w:val="22"/>
          <w:szCs w:val="22"/>
        </w:rPr>
      </w:pPr>
    </w:p>
    <w:p w14:paraId="13683469" w14:textId="77777777" w:rsidR="005F08D9" w:rsidRPr="00255179" w:rsidRDefault="005F08D9" w:rsidP="005F08D9">
      <w:pPr>
        <w:ind w:left="720"/>
        <w:rPr>
          <w:rFonts w:cs="Arial"/>
          <w:color w:val="FF0000"/>
          <w:sz w:val="22"/>
          <w:szCs w:val="22"/>
        </w:rPr>
      </w:pPr>
    </w:p>
    <w:tbl>
      <w:tblPr>
        <w:tblStyle w:val="Grilledutableau"/>
        <w:tblW w:w="7919" w:type="dxa"/>
        <w:jc w:val="center"/>
        <w:tblLook w:val="04A0" w:firstRow="1" w:lastRow="0" w:firstColumn="1" w:lastColumn="0" w:noHBand="0" w:noVBand="1"/>
      </w:tblPr>
      <w:tblGrid>
        <w:gridCol w:w="4206"/>
        <w:gridCol w:w="3713"/>
      </w:tblGrid>
      <w:tr w:rsidR="005F08D9" w:rsidRPr="00255179" w14:paraId="70144B57" w14:textId="77777777" w:rsidTr="00AD17D6">
        <w:trPr>
          <w:trHeight w:val="537"/>
          <w:jc w:val="center"/>
        </w:trPr>
        <w:tc>
          <w:tcPr>
            <w:tcW w:w="4206" w:type="dxa"/>
            <w:tcBorders>
              <w:top w:val="single" w:sz="4" w:space="0" w:color="auto"/>
              <w:left w:val="single" w:sz="4" w:space="0" w:color="auto"/>
              <w:bottom w:val="single" w:sz="4" w:space="0" w:color="auto"/>
              <w:right w:val="single" w:sz="4" w:space="0" w:color="auto"/>
            </w:tcBorders>
            <w:vAlign w:val="center"/>
            <w:hideMark/>
          </w:tcPr>
          <w:p w14:paraId="1FAF5832" w14:textId="524F0F07" w:rsidR="005F08D9" w:rsidRPr="00255179" w:rsidRDefault="005F08D9" w:rsidP="00AD17D6">
            <w:pPr>
              <w:jc w:val="center"/>
              <w:rPr>
                <w:rFonts w:cs="Arial"/>
                <w:b/>
                <w:sz w:val="22"/>
                <w:szCs w:val="22"/>
              </w:rPr>
            </w:pPr>
            <w:r>
              <w:rPr>
                <w:rFonts w:cs="Arial"/>
                <w:b/>
                <w:sz w:val="22"/>
                <w:szCs w:val="22"/>
              </w:rPr>
              <w:t>Articles du présent Contrat</w:t>
            </w:r>
          </w:p>
        </w:tc>
        <w:tc>
          <w:tcPr>
            <w:tcW w:w="3713" w:type="dxa"/>
            <w:tcBorders>
              <w:top w:val="single" w:sz="4" w:space="0" w:color="auto"/>
              <w:left w:val="single" w:sz="4" w:space="0" w:color="auto"/>
              <w:bottom w:val="single" w:sz="4" w:space="0" w:color="auto"/>
              <w:right w:val="single" w:sz="4" w:space="0" w:color="auto"/>
            </w:tcBorders>
            <w:vAlign w:val="center"/>
            <w:hideMark/>
          </w:tcPr>
          <w:p w14:paraId="24D73B8D" w14:textId="77777777" w:rsidR="005F08D9" w:rsidRPr="00255179" w:rsidRDefault="005F08D9" w:rsidP="00AD17D6">
            <w:pPr>
              <w:jc w:val="center"/>
              <w:rPr>
                <w:rFonts w:cs="Arial"/>
                <w:b/>
                <w:sz w:val="22"/>
                <w:szCs w:val="22"/>
              </w:rPr>
            </w:pPr>
            <w:r w:rsidRPr="00255179">
              <w:rPr>
                <w:rFonts w:cs="Arial"/>
                <w:b/>
                <w:sz w:val="22"/>
                <w:szCs w:val="22"/>
              </w:rPr>
              <w:t>Articles du CCAG auquel il est fait dérogation</w:t>
            </w:r>
          </w:p>
        </w:tc>
      </w:tr>
      <w:tr w:rsidR="005F08D9" w:rsidRPr="00255179" w14:paraId="5C675AC7"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559B2E82" w14:textId="2CE3BDAB" w:rsidR="005F08D9" w:rsidRDefault="00E47E1D" w:rsidP="00AD17D6">
            <w:pPr>
              <w:jc w:val="center"/>
              <w:rPr>
                <w:rFonts w:cs="Arial"/>
                <w:sz w:val="22"/>
                <w:szCs w:val="22"/>
              </w:rPr>
            </w:pPr>
            <w:r>
              <w:rPr>
                <w:rFonts w:cs="Arial"/>
                <w:sz w:val="22"/>
                <w:szCs w:val="22"/>
              </w:rPr>
              <w:t>16</w:t>
            </w:r>
          </w:p>
        </w:tc>
        <w:tc>
          <w:tcPr>
            <w:tcW w:w="3713" w:type="dxa"/>
            <w:tcBorders>
              <w:top w:val="single" w:sz="4" w:space="0" w:color="auto"/>
              <w:left w:val="single" w:sz="4" w:space="0" w:color="auto"/>
              <w:bottom w:val="single" w:sz="4" w:space="0" w:color="auto"/>
              <w:right w:val="single" w:sz="4" w:space="0" w:color="auto"/>
            </w:tcBorders>
            <w:vAlign w:val="center"/>
          </w:tcPr>
          <w:p w14:paraId="3D540C44" w14:textId="77777777" w:rsidR="005F08D9" w:rsidRDefault="005F08D9" w:rsidP="00AD17D6">
            <w:pPr>
              <w:jc w:val="center"/>
              <w:rPr>
                <w:rFonts w:cs="Arial"/>
                <w:sz w:val="22"/>
                <w:szCs w:val="22"/>
              </w:rPr>
            </w:pPr>
            <w:r>
              <w:rPr>
                <w:rFonts w:cs="Arial"/>
                <w:sz w:val="22"/>
                <w:szCs w:val="22"/>
              </w:rPr>
              <w:t>14</w:t>
            </w:r>
          </w:p>
        </w:tc>
      </w:tr>
      <w:tr w:rsidR="005F08D9" w:rsidRPr="00255179" w14:paraId="6F12A47A"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0412687A" w14:textId="7C032F69" w:rsidR="005F08D9" w:rsidRPr="007A23CC" w:rsidRDefault="00E47E1D" w:rsidP="00AD17D6">
            <w:pPr>
              <w:jc w:val="center"/>
              <w:rPr>
                <w:rFonts w:cs="Arial"/>
                <w:sz w:val="22"/>
                <w:szCs w:val="22"/>
              </w:rPr>
            </w:pPr>
            <w:r>
              <w:rPr>
                <w:rFonts w:cs="Arial"/>
                <w:sz w:val="22"/>
                <w:szCs w:val="22"/>
              </w:rPr>
              <w:t>19</w:t>
            </w:r>
          </w:p>
        </w:tc>
        <w:tc>
          <w:tcPr>
            <w:tcW w:w="3713" w:type="dxa"/>
            <w:tcBorders>
              <w:top w:val="single" w:sz="4" w:space="0" w:color="auto"/>
              <w:left w:val="single" w:sz="4" w:space="0" w:color="auto"/>
              <w:bottom w:val="single" w:sz="4" w:space="0" w:color="auto"/>
              <w:right w:val="single" w:sz="4" w:space="0" w:color="auto"/>
            </w:tcBorders>
            <w:vAlign w:val="center"/>
          </w:tcPr>
          <w:p w14:paraId="513EBE2D" w14:textId="0898D2A4" w:rsidR="005F08D9" w:rsidRPr="007A23CC" w:rsidRDefault="00E47E1D" w:rsidP="00AD17D6">
            <w:pPr>
              <w:jc w:val="center"/>
              <w:rPr>
                <w:rFonts w:cs="Arial"/>
                <w:sz w:val="22"/>
                <w:szCs w:val="22"/>
              </w:rPr>
            </w:pPr>
            <w:r>
              <w:rPr>
                <w:rFonts w:cs="Arial"/>
                <w:sz w:val="22"/>
                <w:szCs w:val="22"/>
              </w:rPr>
              <w:t>5.1</w:t>
            </w:r>
          </w:p>
        </w:tc>
      </w:tr>
      <w:tr w:rsidR="00E47E1D" w:rsidRPr="00255179" w14:paraId="524D1A3D" w14:textId="77777777" w:rsidTr="00AD17D6">
        <w:trPr>
          <w:trHeight w:val="262"/>
          <w:jc w:val="center"/>
        </w:trPr>
        <w:tc>
          <w:tcPr>
            <w:tcW w:w="4206" w:type="dxa"/>
            <w:tcBorders>
              <w:top w:val="single" w:sz="4" w:space="0" w:color="auto"/>
              <w:left w:val="single" w:sz="4" w:space="0" w:color="auto"/>
              <w:bottom w:val="single" w:sz="4" w:space="0" w:color="auto"/>
              <w:right w:val="single" w:sz="4" w:space="0" w:color="auto"/>
            </w:tcBorders>
            <w:vAlign w:val="center"/>
          </w:tcPr>
          <w:p w14:paraId="5B4C8C0E" w14:textId="25966BE4" w:rsidR="00E47E1D" w:rsidRDefault="00E47E1D" w:rsidP="00AD17D6">
            <w:pPr>
              <w:jc w:val="center"/>
              <w:rPr>
                <w:rFonts w:cs="Arial"/>
                <w:sz w:val="22"/>
                <w:szCs w:val="22"/>
              </w:rPr>
            </w:pPr>
            <w:r>
              <w:rPr>
                <w:rFonts w:cs="Arial"/>
                <w:sz w:val="22"/>
                <w:szCs w:val="22"/>
              </w:rPr>
              <w:t>21</w:t>
            </w:r>
          </w:p>
        </w:tc>
        <w:tc>
          <w:tcPr>
            <w:tcW w:w="3713" w:type="dxa"/>
            <w:tcBorders>
              <w:top w:val="single" w:sz="4" w:space="0" w:color="auto"/>
              <w:left w:val="single" w:sz="4" w:space="0" w:color="auto"/>
              <w:bottom w:val="single" w:sz="4" w:space="0" w:color="auto"/>
              <w:right w:val="single" w:sz="4" w:space="0" w:color="auto"/>
            </w:tcBorders>
            <w:vAlign w:val="center"/>
          </w:tcPr>
          <w:p w14:paraId="22A5EBA0" w14:textId="5246FA89" w:rsidR="00E47E1D" w:rsidRDefault="004946BA" w:rsidP="00AD17D6">
            <w:pPr>
              <w:jc w:val="center"/>
              <w:rPr>
                <w:rFonts w:cs="Arial"/>
                <w:sz w:val="22"/>
                <w:szCs w:val="22"/>
              </w:rPr>
            </w:pPr>
            <w:r>
              <w:rPr>
                <w:rFonts w:cs="Arial"/>
                <w:sz w:val="22"/>
                <w:szCs w:val="22"/>
              </w:rPr>
              <w:t>42</w:t>
            </w:r>
          </w:p>
        </w:tc>
      </w:tr>
    </w:tbl>
    <w:p w14:paraId="393CDE3F" w14:textId="77777777" w:rsidR="005F08D9" w:rsidRPr="004C4068" w:rsidRDefault="005F08D9" w:rsidP="005F08D9">
      <w:pPr>
        <w:rPr>
          <w:rFonts w:cs="Arial"/>
          <w:sz w:val="22"/>
          <w:szCs w:val="22"/>
        </w:rPr>
      </w:pPr>
    </w:p>
    <w:p w14:paraId="6F26EF86" w14:textId="77777777" w:rsidR="005F08D9" w:rsidRDefault="005F08D9" w:rsidP="005F08D9">
      <w:pPr>
        <w:pStyle w:val="Textebrut"/>
      </w:pPr>
    </w:p>
    <w:p w14:paraId="13703ED6" w14:textId="77777777" w:rsidR="00DE46A8" w:rsidRPr="0094667D" w:rsidRDefault="00DE46A8" w:rsidP="00D90A3F">
      <w:pPr>
        <w:rPr>
          <w:rFonts w:cs="Arial"/>
          <w:sz w:val="22"/>
          <w:szCs w:val="22"/>
          <w:lang w:eastAsia="x-none"/>
        </w:rPr>
      </w:pPr>
    </w:p>
    <w:tbl>
      <w:tblPr>
        <w:tblStyle w:val="Grilledutableau"/>
        <w:tblW w:w="0" w:type="auto"/>
        <w:jc w:val="center"/>
        <w:tblLook w:val="04A0" w:firstRow="1" w:lastRow="0" w:firstColumn="1" w:lastColumn="0" w:noHBand="0" w:noVBand="1"/>
      </w:tblPr>
      <w:tblGrid>
        <w:gridCol w:w="4438"/>
        <w:gridCol w:w="4438"/>
      </w:tblGrid>
      <w:tr w:rsidR="00DE46A8" w:rsidRPr="0094667D" w14:paraId="3F82DC2C" w14:textId="77777777" w:rsidTr="000C108F">
        <w:trPr>
          <w:trHeight w:val="1305"/>
          <w:jc w:val="center"/>
        </w:trPr>
        <w:tc>
          <w:tcPr>
            <w:tcW w:w="4438" w:type="dxa"/>
          </w:tcPr>
          <w:p w14:paraId="54274932" w14:textId="77777777" w:rsidR="00DE46A8" w:rsidRPr="0094667D" w:rsidRDefault="00DE46A8" w:rsidP="00D90A3F">
            <w:pPr>
              <w:rPr>
                <w:rFonts w:cs="Arial"/>
                <w:bCs/>
                <w:sz w:val="22"/>
                <w:szCs w:val="22"/>
                <w:lang w:eastAsia="x-none"/>
              </w:rPr>
            </w:pPr>
            <w:r w:rsidRPr="0094667D">
              <w:rPr>
                <w:rFonts w:cs="Arial"/>
                <w:sz w:val="22"/>
                <w:szCs w:val="22"/>
                <w:lang w:eastAsia="x-none"/>
              </w:rPr>
              <w:t>F</w:t>
            </w:r>
            <w:r w:rsidRPr="0094667D">
              <w:rPr>
                <w:rFonts w:cs="Arial"/>
                <w:bCs/>
                <w:sz w:val="22"/>
                <w:szCs w:val="22"/>
                <w:lang w:eastAsia="x-none"/>
              </w:rPr>
              <w:t>ait en un seul exemplaire :</w:t>
            </w:r>
          </w:p>
          <w:p w14:paraId="022FD883" w14:textId="77777777" w:rsidR="00DE46A8" w:rsidRPr="0094667D" w:rsidRDefault="00DE46A8" w:rsidP="00D90A3F">
            <w:pPr>
              <w:rPr>
                <w:rFonts w:cs="Arial"/>
                <w:bCs/>
                <w:sz w:val="22"/>
                <w:szCs w:val="22"/>
                <w:lang w:eastAsia="x-none"/>
              </w:rPr>
            </w:pPr>
            <w:r w:rsidRPr="0094667D">
              <w:rPr>
                <w:rFonts w:cs="Arial"/>
                <w:bCs/>
                <w:sz w:val="22"/>
                <w:szCs w:val="22"/>
                <w:lang w:eastAsia="x-none"/>
              </w:rPr>
              <w:t xml:space="preserve">Le Titulaire : </w:t>
            </w:r>
            <w:r w:rsidRPr="0094667D">
              <w:rPr>
                <w:rFonts w:cs="Arial"/>
                <w:bCs/>
                <w:sz w:val="22"/>
                <w:szCs w:val="22"/>
                <w:lang w:eastAsia="x-none"/>
              </w:rPr>
              <w:tab/>
            </w:r>
          </w:p>
          <w:p w14:paraId="0091C8CD" w14:textId="77777777" w:rsidR="00DE46A8" w:rsidRPr="0094667D" w:rsidRDefault="00DE46A8" w:rsidP="00D90A3F">
            <w:pPr>
              <w:rPr>
                <w:rFonts w:cs="Arial"/>
                <w:i/>
                <w:sz w:val="22"/>
                <w:szCs w:val="22"/>
                <w:lang w:eastAsia="x-none"/>
              </w:rPr>
            </w:pPr>
            <w:r w:rsidRPr="0094667D">
              <w:rPr>
                <w:rFonts w:cs="Arial"/>
                <w:i/>
                <w:sz w:val="22"/>
                <w:szCs w:val="22"/>
                <w:lang w:eastAsia="x-none"/>
              </w:rPr>
              <w:t>mention lu et approuvé</w:t>
            </w:r>
          </w:p>
          <w:p w14:paraId="73D0FE38" w14:textId="77777777" w:rsidR="00DE46A8" w:rsidRPr="0094667D" w:rsidRDefault="00DE46A8" w:rsidP="00D90A3F">
            <w:pPr>
              <w:rPr>
                <w:rFonts w:cs="Arial"/>
                <w:i/>
                <w:sz w:val="22"/>
                <w:szCs w:val="22"/>
                <w:lang w:eastAsia="x-none"/>
              </w:rPr>
            </w:pPr>
            <w:r w:rsidRPr="0094667D">
              <w:rPr>
                <w:rFonts w:cs="Arial"/>
                <w:i/>
                <w:sz w:val="22"/>
                <w:szCs w:val="22"/>
                <w:lang w:eastAsia="x-none"/>
              </w:rPr>
              <w:t>nom et qualité du signataire</w:t>
            </w:r>
          </w:p>
          <w:p w14:paraId="7394B2BA" w14:textId="77777777" w:rsidR="00DE46A8" w:rsidRDefault="00DE46A8" w:rsidP="00D90A3F">
            <w:pPr>
              <w:rPr>
                <w:rFonts w:cs="Arial"/>
                <w:bCs/>
                <w:sz w:val="22"/>
                <w:szCs w:val="22"/>
                <w:lang w:eastAsia="x-none"/>
              </w:rPr>
            </w:pPr>
            <w:r w:rsidRPr="0094667D">
              <w:rPr>
                <w:rFonts w:cs="Arial"/>
                <w:bCs/>
                <w:sz w:val="22"/>
                <w:szCs w:val="22"/>
                <w:lang w:eastAsia="x-none"/>
              </w:rPr>
              <w:t>cachet de la société</w:t>
            </w:r>
          </w:p>
          <w:p w14:paraId="2A9990E4" w14:textId="77777777" w:rsidR="00D13499" w:rsidRDefault="00D13499" w:rsidP="00D90A3F">
            <w:pPr>
              <w:rPr>
                <w:rFonts w:cs="Arial"/>
                <w:bCs/>
                <w:sz w:val="22"/>
                <w:szCs w:val="22"/>
                <w:lang w:eastAsia="x-none"/>
              </w:rPr>
            </w:pPr>
          </w:p>
          <w:p w14:paraId="60585677" w14:textId="77777777" w:rsidR="00D13499" w:rsidRDefault="00D13499" w:rsidP="00D90A3F">
            <w:pPr>
              <w:rPr>
                <w:rFonts w:cs="Arial"/>
                <w:bCs/>
                <w:sz w:val="22"/>
                <w:szCs w:val="22"/>
                <w:lang w:eastAsia="x-none"/>
              </w:rPr>
            </w:pPr>
          </w:p>
          <w:p w14:paraId="37F9F2B1" w14:textId="77777777" w:rsidR="00D13499" w:rsidRDefault="00D13499" w:rsidP="00D90A3F">
            <w:pPr>
              <w:rPr>
                <w:rFonts w:cs="Arial"/>
                <w:bCs/>
                <w:sz w:val="22"/>
                <w:szCs w:val="22"/>
                <w:lang w:eastAsia="x-none"/>
              </w:rPr>
            </w:pPr>
          </w:p>
          <w:p w14:paraId="0AE03384" w14:textId="77777777" w:rsidR="00D13499" w:rsidRDefault="00D13499" w:rsidP="00D90A3F">
            <w:pPr>
              <w:rPr>
                <w:rFonts w:cs="Arial"/>
                <w:bCs/>
                <w:sz w:val="22"/>
                <w:szCs w:val="22"/>
                <w:lang w:eastAsia="x-none"/>
              </w:rPr>
            </w:pPr>
          </w:p>
          <w:p w14:paraId="5624FFCE" w14:textId="77777777" w:rsidR="00D13499" w:rsidRDefault="00D13499" w:rsidP="00D90A3F">
            <w:pPr>
              <w:rPr>
                <w:rFonts w:cs="Arial"/>
                <w:bCs/>
                <w:sz w:val="22"/>
                <w:szCs w:val="22"/>
                <w:lang w:eastAsia="x-none"/>
              </w:rPr>
            </w:pPr>
          </w:p>
          <w:p w14:paraId="64766C28" w14:textId="77777777" w:rsidR="00D13499" w:rsidRDefault="00D13499" w:rsidP="00D90A3F">
            <w:pPr>
              <w:rPr>
                <w:rFonts w:cs="Arial"/>
                <w:bCs/>
                <w:sz w:val="22"/>
                <w:szCs w:val="22"/>
                <w:lang w:eastAsia="x-none"/>
              </w:rPr>
            </w:pPr>
          </w:p>
          <w:p w14:paraId="2E203112" w14:textId="77777777" w:rsidR="00D13499" w:rsidRDefault="00D13499" w:rsidP="00D90A3F">
            <w:pPr>
              <w:rPr>
                <w:rFonts w:cs="Arial"/>
                <w:bCs/>
                <w:sz w:val="22"/>
                <w:szCs w:val="22"/>
                <w:lang w:eastAsia="x-none"/>
              </w:rPr>
            </w:pPr>
          </w:p>
          <w:p w14:paraId="240740A7" w14:textId="77777777" w:rsidR="00D13499" w:rsidRDefault="00D13499" w:rsidP="00D90A3F">
            <w:pPr>
              <w:rPr>
                <w:rFonts w:cs="Arial"/>
                <w:bCs/>
                <w:sz w:val="22"/>
                <w:szCs w:val="22"/>
                <w:lang w:eastAsia="x-none"/>
              </w:rPr>
            </w:pPr>
          </w:p>
          <w:p w14:paraId="45481A96" w14:textId="77777777" w:rsidR="00D13499" w:rsidRDefault="00D13499" w:rsidP="00D90A3F">
            <w:pPr>
              <w:rPr>
                <w:rFonts w:cs="Arial"/>
                <w:bCs/>
                <w:sz w:val="22"/>
                <w:szCs w:val="22"/>
                <w:lang w:eastAsia="x-none"/>
              </w:rPr>
            </w:pPr>
          </w:p>
          <w:p w14:paraId="7A30D71D" w14:textId="77777777" w:rsidR="00D13499" w:rsidRDefault="00D13499" w:rsidP="00D90A3F">
            <w:pPr>
              <w:rPr>
                <w:rFonts w:cs="Arial"/>
                <w:bCs/>
                <w:sz w:val="22"/>
                <w:szCs w:val="22"/>
                <w:lang w:eastAsia="x-none"/>
              </w:rPr>
            </w:pPr>
          </w:p>
          <w:p w14:paraId="33B59F74" w14:textId="77777777" w:rsidR="00D13499" w:rsidRPr="0094667D" w:rsidRDefault="00D13499" w:rsidP="00D90A3F">
            <w:pPr>
              <w:rPr>
                <w:rFonts w:cs="Arial"/>
                <w:bCs/>
                <w:sz w:val="22"/>
                <w:szCs w:val="22"/>
                <w:lang w:eastAsia="x-none"/>
              </w:rPr>
            </w:pPr>
          </w:p>
        </w:tc>
        <w:tc>
          <w:tcPr>
            <w:tcW w:w="4438" w:type="dxa"/>
          </w:tcPr>
          <w:p w14:paraId="59B2E833" w14:textId="77777777" w:rsidR="00DE46A8" w:rsidRPr="0094667D" w:rsidRDefault="00DE46A8" w:rsidP="00D90A3F">
            <w:pPr>
              <w:rPr>
                <w:rFonts w:cs="Arial"/>
                <w:sz w:val="22"/>
                <w:szCs w:val="22"/>
                <w:lang w:eastAsia="x-none"/>
              </w:rPr>
            </w:pPr>
            <w:r w:rsidRPr="0094667D">
              <w:rPr>
                <w:rFonts w:cs="Arial"/>
                <w:sz w:val="22"/>
                <w:szCs w:val="22"/>
                <w:lang w:eastAsia="x-none"/>
              </w:rPr>
              <w:t>L’ASP</w:t>
            </w:r>
          </w:p>
        </w:tc>
      </w:tr>
    </w:tbl>
    <w:p w14:paraId="6E779E69" w14:textId="77777777" w:rsidR="00BD3BE8" w:rsidRPr="0094667D" w:rsidRDefault="00BD3BE8" w:rsidP="00D90A3F">
      <w:pPr>
        <w:rPr>
          <w:rFonts w:cs="Arial"/>
          <w:sz w:val="22"/>
          <w:szCs w:val="22"/>
          <w:lang w:eastAsia="x-none"/>
        </w:rPr>
      </w:pPr>
    </w:p>
    <w:p w14:paraId="7E0515AE" w14:textId="77777777" w:rsidR="00BD3BE8" w:rsidRPr="0094667D" w:rsidRDefault="00BD3BE8" w:rsidP="00D90A3F">
      <w:pPr>
        <w:rPr>
          <w:rFonts w:cs="Arial"/>
          <w:sz w:val="22"/>
          <w:szCs w:val="22"/>
          <w:lang w:eastAsia="x-none"/>
        </w:rPr>
      </w:pPr>
    </w:p>
    <w:p w14:paraId="241DB803" w14:textId="77777777" w:rsidR="003E2823" w:rsidRPr="0094667D" w:rsidRDefault="003E2823" w:rsidP="002238D9">
      <w:pPr>
        <w:rPr>
          <w:rFonts w:cs="Arial"/>
          <w:sz w:val="22"/>
          <w:szCs w:val="22"/>
          <w:lang w:eastAsia="x-none"/>
        </w:rPr>
      </w:pPr>
    </w:p>
    <w:sectPr w:rsidR="003E2823" w:rsidRPr="0094667D" w:rsidSect="003E2823">
      <w:headerReference w:type="default" r:id="rId27"/>
      <w:pgSz w:w="11906" w:h="16838"/>
      <w:pgMar w:top="720" w:right="720" w:bottom="720" w:left="720" w:header="720" w:footer="720" w:gutter="0"/>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CE5B77" w15:done="0"/>
  <w15:commentEx w15:paraId="1B723DE2" w15:paraIdParent="0ACE5B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C4B3AA" w16cex:dateUtc="2025-11-18T1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CE5B77" w16cid:durableId="043B90C6"/>
  <w16cid:commentId w16cid:paraId="1B723DE2" w16cid:durableId="1EC4B3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164FB" w14:textId="77777777" w:rsidR="00B871CB" w:rsidRDefault="00B871CB">
      <w:r>
        <w:separator/>
      </w:r>
    </w:p>
  </w:endnote>
  <w:endnote w:type="continuationSeparator" w:id="0">
    <w:p w14:paraId="68B5BE3D" w14:textId="77777777" w:rsidR="00B871CB" w:rsidRDefault="00B8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2">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Bliss">
    <w:altName w:val="Times New Roman"/>
    <w:charset w:val="00"/>
    <w:family w:val="roman"/>
    <w:pitch w:val="variable"/>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49EDF" w14:textId="77777777" w:rsidR="00B871CB" w:rsidRDefault="00B871CB" w:rsidP="00D84835">
    <w:pPr>
      <w:pStyle w:val="Pieddepage"/>
      <w:pBdr>
        <w:top w:val="single" w:sz="4" w:space="1" w:color="auto"/>
      </w:pBdr>
      <w:rPr>
        <w:rStyle w:val="Numrodepage"/>
        <w:rFonts w:cs="Arial"/>
      </w:rPr>
    </w:pPr>
  </w:p>
  <w:p w14:paraId="351FC813" w14:textId="77777777" w:rsidR="00B871CB" w:rsidRDefault="00B871CB" w:rsidP="00D84835">
    <w:pPr>
      <w:pStyle w:val="Pieddepage"/>
      <w:pBdr>
        <w:top w:val="single" w:sz="4" w:space="1" w:color="auto"/>
      </w:pBdr>
      <w:rPr>
        <w:rStyle w:val="Numrodepage"/>
        <w:rFonts w:cs="Arial"/>
        <w:sz w:val="16"/>
        <w:szCs w:val="16"/>
      </w:rPr>
    </w:pPr>
    <w:r w:rsidRPr="00FE5C2E">
      <w:rPr>
        <w:rStyle w:val="Numrodepage"/>
        <w:rFonts w:cs="Arial"/>
        <w:sz w:val="16"/>
        <w:szCs w:val="16"/>
      </w:rPr>
      <w:t>ASP/D</w:t>
    </w:r>
    <w:r>
      <w:rPr>
        <w:rStyle w:val="Numrodepage"/>
        <w:rFonts w:cs="Arial"/>
        <w:sz w:val="16"/>
        <w:szCs w:val="16"/>
      </w:rPr>
      <w:t>FJL-SLP</w:t>
    </w:r>
    <w:r w:rsidRPr="00FE5C2E">
      <w:rPr>
        <w:rStyle w:val="Numrodepage"/>
        <w:rFonts w:cs="Arial"/>
        <w:sz w:val="16"/>
        <w:szCs w:val="16"/>
      </w:rPr>
      <w:t xml:space="preserve">               </w:t>
    </w:r>
    <w:r>
      <w:rPr>
        <w:rStyle w:val="Numrodepage"/>
        <w:rFonts w:cs="Arial"/>
        <w:sz w:val="16"/>
        <w:szCs w:val="16"/>
      </w:rPr>
      <w:t xml:space="preserve">              </w:t>
    </w:r>
    <w:r>
      <w:rPr>
        <w:rStyle w:val="Numrodepage"/>
        <w:rFonts w:cs="Arial"/>
        <w:sz w:val="16"/>
        <w:szCs w:val="16"/>
      </w:rPr>
      <w:tab/>
    </w:r>
    <w:r>
      <w:rPr>
        <w:rStyle w:val="Numrodepage"/>
        <w:rFonts w:cs="Arial"/>
        <w:sz w:val="16"/>
        <w:szCs w:val="16"/>
      </w:rPr>
      <w:tab/>
    </w:r>
    <w:r>
      <w:rPr>
        <w:rStyle w:val="Numrodepage"/>
        <w:rFonts w:cs="Arial"/>
        <w:sz w:val="16"/>
        <w:szCs w:val="16"/>
      </w:rPr>
      <w:tab/>
    </w:r>
    <w:r w:rsidRPr="00FE5C2E">
      <w:rPr>
        <w:rStyle w:val="Numrodepage"/>
        <w:rFonts w:cs="Arial"/>
        <w:sz w:val="16"/>
        <w:szCs w:val="16"/>
      </w:rPr>
      <w:t xml:space="preserve">Page </w:t>
    </w:r>
    <w:r w:rsidRPr="00FE5C2E">
      <w:rPr>
        <w:rStyle w:val="Numrodepage"/>
        <w:rFonts w:cs="Arial"/>
        <w:b/>
        <w:sz w:val="16"/>
        <w:szCs w:val="16"/>
      </w:rPr>
      <w:fldChar w:fldCharType="begin"/>
    </w:r>
    <w:r w:rsidRPr="00FE5C2E">
      <w:rPr>
        <w:rStyle w:val="Numrodepage"/>
        <w:rFonts w:cs="Arial"/>
        <w:b/>
        <w:sz w:val="16"/>
        <w:szCs w:val="16"/>
      </w:rPr>
      <w:instrText>PAGE  \* Arabic  \* MERGEFORMAT</w:instrText>
    </w:r>
    <w:r w:rsidRPr="00FE5C2E">
      <w:rPr>
        <w:rStyle w:val="Numrodepage"/>
        <w:rFonts w:cs="Arial"/>
        <w:b/>
        <w:sz w:val="16"/>
        <w:szCs w:val="16"/>
      </w:rPr>
      <w:fldChar w:fldCharType="separate"/>
    </w:r>
    <w:r w:rsidR="00CD120D">
      <w:rPr>
        <w:rStyle w:val="Numrodepage"/>
        <w:rFonts w:cs="Arial"/>
        <w:b/>
        <w:noProof/>
        <w:sz w:val="16"/>
        <w:szCs w:val="16"/>
      </w:rPr>
      <w:t>6</w:t>
    </w:r>
    <w:r w:rsidRPr="00FE5C2E">
      <w:rPr>
        <w:rStyle w:val="Numrodepage"/>
        <w:rFonts w:cs="Arial"/>
        <w:b/>
        <w:sz w:val="16"/>
        <w:szCs w:val="16"/>
      </w:rPr>
      <w:fldChar w:fldCharType="end"/>
    </w:r>
    <w:r w:rsidRPr="00FE5C2E">
      <w:rPr>
        <w:rStyle w:val="Numrodepage"/>
        <w:rFonts w:cs="Arial"/>
        <w:sz w:val="16"/>
        <w:szCs w:val="16"/>
      </w:rPr>
      <w:t xml:space="preserve"> sur </w:t>
    </w:r>
    <w:r w:rsidRPr="00FE5C2E">
      <w:rPr>
        <w:rStyle w:val="Numrodepage"/>
        <w:rFonts w:cs="Arial"/>
        <w:b/>
        <w:sz w:val="16"/>
        <w:szCs w:val="16"/>
      </w:rPr>
      <w:fldChar w:fldCharType="begin"/>
    </w:r>
    <w:r w:rsidRPr="00FE5C2E">
      <w:rPr>
        <w:rStyle w:val="Numrodepage"/>
        <w:rFonts w:cs="Arial"/>
        <w:b/>
        <w:sz w:val="16"/>
        <w:szCs w:val="16"/>
      </w:rPr>
      <w:instrText>NUMPAGES  \* Arabic  \* MERGEFORMAT</w:instrText>
    </w:r>
    <w:r w:rsidRPr="00FE5C2E">
      <w:rPr>
        <w:rStyle w:val="Numrodepage"/>
        <w:rFonts w:cs="Arial"/>
        <w:b/>
        <w:sz w:val="16"/>
        <w:szCs w:val="16"/>
      </w:rPr>
      <w:fldChar w:fldCharType="separate"/>
    </w:r>
    <w:r w:rsidR="00CD120D">
      <w:rPr>
        <w:rStyle w:val="Numrodepage"/>
        <w:rFonts w:cs="Arial"/>
        <w:b/>
        <w:noProof/>
        <w:sz w:val="16"/>
        <w:szCs w:val="16"/>
      </w:rPr>
      <w:t>15</w:t>
    </w:r>
    <w:r w:rsidRPr="00FE5C2E">
      <w:rPr>
        <w:rStyle w:val="Numrodepage"/>
        <w:rFonts w:cs="Arial"/>
        <w:b/>
        <w:sz w:val="16"/>
        <w:szCs w:val="16"/>
      </w:rPr>
      <w:fldChar w:fldCharType="end"/>
    </w:r>
  </w:p>
  <w:p w14:paraId="1F4B4C6F" w14:textId="6CA36D56" w:rsidR="00B871CB" w:rsidRDefault="00B871CB" w:rsidP="00184DF8">
    <w:pPr>
      <w:pStyle w:val="Pieddepage"/>
      <w:pBdr>
        <w:top w:val="single" w:sz="4" w:space="1" w:color="auto"/>
      </w:pBdr>
      <w:jc w:val="center"/>
      <w:rPr>
        <w:rStyle w:val="Numrodepage"/>
        <w:rFonts w:cs="Arial"/>
        <w:sz w:val="16"/>
        <w:szCs w:val="16"/>
      </w:rPr>
    </w:pPr>
    <w:bookmarkStart w:id="2" w:name="_Hlk214283266"/>
    <w:bookmarkStart w:id="3" w:name="_Hlk214283267"/>
    <w:bookmarkStart w:id="4" w:name="_Hlk214283268"/>
    <w:bookmarkStart w:id="5" w:name="_Hlk214283269"/>
    <w:bookmarkStart w:id="6" w:name="_Hlk214283323"/>
    <w:bookmarkStart w:id="7" w:name="_Hlk214283324"/>
    <w:r w:rsidRPr="00FE5C2E">
      <w:rPr>
        <w:rStyle w:val="Numrodepage"/>
        <w:rFonts w:cs="Arial"/>
        <w:sz w:val="16"/>
        <w:szCs w:val="16"/>
      </w:rPr>
      <w:t>Contrat 2</w:t>
    </w:r>
    <w:r>
      <w:rPr>
        <w:rStyle w:val="Numrodepage"/>
        <w:rFonts w:cs="Arial"/>
        <w:sz w:val="16"/>
        <w:szCs w:val="16"/>
      </w:rPr>
      <w:t>5C000031 – Remplacement CA &amp; AI Balma et maintenance</w:t>
    </w:r>
    <w:bookmarkEnd w:id="2"/>
    <w:bookmarkEnd w:id="3"/>
    <w:bookmarkEnd w:id="4"/>
    <w:bookmarkEnd w:id="5"/>
    <w:bookmarkEnd w:id="6"/>
    <w:bookmarkEnd w:id="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C2B15" w14:textId="77777777" w:rsidR="00B871CB" w:rsidRDefault="00B871CB">
      <w:r>
        <w:separator/>
      </w:r>
    </w:p>
  </w:footnote>
  <w:footnote w:type="continuationSeparator" w:id="0">
    <w:p w14:paraId="51B6A867" w14:textId="77777777" w:rsidR="00B871CB" w:rsidRDefault="00B87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49A96" w14:textId="77777777" w:rsidR="00B871CB" w:rsidRDefault="00B871C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A93C7" w14:textId="77777777" w:rsidR="00B871CB" w:rsidRDefault="00B871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566124"/>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1576B65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3F4753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BC7217E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E856A9B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0A0E1C4A"/>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0358C36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3C4BA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1C2E068"/>
    <w:lvl w:ilvl="0">
      <w:start w:val="1"/>
      <w:numFmt w:val="decimal"/>
      <w:pStyle w:val="Listenumros"/>
      <w:lvlText w:val="%1."/>
      <w:lvlJc w:val="left"/>
      <w:pPr>
        <w:tabs>
          <w:tab w:val="num" w:pos="360"/>
        </w:tabs>
        <w:ind w:left="360" w:hanging="360"/>
      </w:pPr>
    </w:lvl>
  </w:abstractNum>
  <w:abstractNum w:abstractNumId="9">
    <w:nsid w:val="00000001"/>
    <w:multiLevelType w:val="multilevel"/>
    <w:tmpl w:val="00000001"/>
    <w:name w:val="Outline"/>
    <w:lvl w:ilvl="0">
      <w:start w:val="1"/>
      <w:numFmt w:val="none"/>
      <w:pStyle w:val="Styl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000002"/>
    <w:multiLevelType w:val="singleLevel"/>
    <w:tmpl w:val="00000002"/>
    <w:name w:val="WW8Num10"/>
    <w:lvl w:ilvl="0">
      <w:start w:val="1"/>
      <w:numFmt w:val="bullet"/>
      <w:lvlText w:val=""/>
      <w:lvlJc w:val="left"/>
      <w:pPr>
        <w:tabs>
          <w:tab w:val="num" w:pos="720"/>
        </w:tabs>
        <w:ind w:left="720" w:hanging="363"/>
      </w:pPr>
      <w:rPr>
        <w:rFonts w:ascii="Wingdings" w:hAnsi="Wingdings"/>
      </w:rPr>
    </w:lvl>
  </w:abstractNum>
  <w:abstractNum w:abstractNumId="11">
    <w:nsid w:val="00000003"/>
    <w:multiLevelType w:val="singleLevel"/>
    <w:tmpl w:val="00000003"/>
    <w:name w:val="WW8Num13"/>
    <w:lvl w:ilvl="0">
      <w:start w:val="3"/>
      <w:numFmt w:val="bullet"/>
      <w:lvlText w:val="-"/>
      <w:lvlJc w:val="left"/>
      <w:pPr>
        <w:tabs>
          <w:tab w:val="num" w:pos="1065"/>
        </w:tabs>
        <w:ind w:left="1065" w:hanging="360"/>
      </w:pPr>
      <w:rPr>
        <w:rFonts w:ascii="Times New Roman" w:hAnsi="Times New Roman"/>
      </w:rPr>
    </w:lvl>
  </w:abstractNum>
  <w:abstractNum w:abstractNumId="12">
    <w:nsid w:val="00000005"/>
    <w:multiLevelType w:val="singleLevel"/>
    <w:tmpl w:val="00000005"/>
    <w:name w:val="WW8Num15"/>
    <w:lvl w:ilvl="0">
      <w:start w:val="1"/>
      <w:numFmt w:val="bullet"/>
      <w:lvlText w:val=""/>
      <w:lvlJc w:val="left"/>
      <w:pPr>
        <w:tabs>
          <w:tab w:val="num" w:pos="720"/>
        </w:tabs>
        <w:ind w:left="720" w:hanging="363"/>
      </w:pPr>
      <w:rPr>
        <w:rFonts w:ascii="Wingdings" w:hAnsi="Wingdings"/>
      </w:rPr>
    </w:lvl>
  </w:abstractNum>
  <w:abstractNum w:abstractNumId="13">
    <w:nsid w:val="00000006"/>
    <w:multiLevelType w:val="singleLevel"/>
    <w:tmpl w:val="00000006"/>
    <w:name w:val="WW8Num12"/>
    <w:lvl w:ilvl="0">
      <w:numFmt w:val="bullet"/>
      <w:lvlText w:val="-"/>
      <w:lvlJc w:val="left"/>
      <w:pPr>
        <w:tabs>
          <w:tab w:val="num" w:pos="360"/>
        </w:tabs>
        <w:ind w:left="360" w:hanging="360"/>
      </w:pPr>
      <w:rPr>
        <w:rFonts w:ascii="StarSymbol" w:hAnsi="StarSymbol"/>
      </w:rPr>
    </w:lvl>
  </w:abstractNum>
  <w:abstractNum w:abstractNumId="14">
    <w:nsid w:val="00000007"/>
    <w:multiLevelType w:val="multilevel"/>
    <w:tmpl w:val="00000007"/>
    <w:name w:val="WW8Num14"/>
    <w:lvl w:ilvl="0">
      <w:start w:val="4"/>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MS Minch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Mincho"/>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Mincho"/>
      </w:rPr>
    </w:lvl>
    <w:lvl w:ilvl="8">
      <w:start w:val="1"/>
      <w:numFmt w:val="bullet"/>
      <w:lvlText w:val=""/>
      <w:lvlJc w:val="left"/>
      <w:pPr>
        <w:tabs>
          <w:tab w:val="num" w:pos="6480"/>
        </w:tabs>
        <w:ind w:left="6480" w:hanging="360"/>
      </w:pPr>
      <w:rPr>
        <w:rFonts w:ascii="Wingdings" w:hAnsi="Wingdings"/>
      </w:rPr>
    </w:lvl>
  </w:abstractNum>
  <w:abstractNum w:abstractNumId="15">
    <w:nsid w:val="00000008"/>
    <w:multiLevelType w:val="multilevel"/>
    <w:tmpl w:val="00000008"/>
    <w:name w:val="WW8Num2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00000009"/>
    <w:multiLevelType w:val="multilevel"/>
    <w:tmpl w:val="00000009"/>
    <w:name w:val="WW8Num22"/>
    <w:lvl w:ilvl="0">
      <w:start w:val="1"/>
      <w:numFmt w:val="decimal"/>
      <w:lvlText w:val="%1."/>
      <w:lvlJc w:val="left"/>
      <w:pPr>
        <w:tabs>
          <w:tab w:val="num" w:pos="1789"/>
        </w:tabs>
        <w:ind w:left="1789" w:hanging="360"/>
      </w:pPr>
    </w:lvl>
    <w:lvl w:ilvl="1">
      <w:start w:val="1"/>
      <w:numFmt w:val="decimal"/>
      <w:lvlText w:val="%1.%2."/>
      <w:lvlJc w:val="left"/>
      <w:pPr>
        <w:tabs>
          <w:tab w:val="num" w:pos="2221"/>
        </w:tabs>
        <w:ind w:left="2221" w:hanging="432"/>
      </w:pPr>
    </w:lvl>
    <w:lvl w:ilvl="2">
      <w:start w:val="1"/>
      <w:numFmt w:val="decimal"/>
      <w:lvlText w:val="%1.%2.%3."/>
      <w:lvlJc w:val="left"/>
      <w:pPr>
        <w:tabs>
          <w:tab w:val="num" w:pos="2653"/>
        </w:tabs>
        <w:ind w:left="2653" w:hanging="504"/>
      </w:pPr>
    </w:lvl>
    <w:lvl w:ilvl="3">
      <w:start w:val="1"/>
      <w:numFmt w:val="decimal"/>
      <w:lvlText w:val="%1.%2.%3.%4."/>
      <w:lvlJc w:val="left"/>
      <w:pPr>
        <w:tabs>
          <w:tab w:val="num" w:pos="3157"/>
        </w:tabs>
        <w:ind w:left="3157" w:hanging="648"/>
      </w:pPr>
    </w:lvl>
    <w:lvl w:ilvl="4">
      <w:start w:val="1"/>
      <w:numFmt w:val="decimal"/>
      <w:lvlText w:val="%1.%2.%3.%4.%5."/>
      <w:lvlJc w:val="left"/>
      <w:pPr>
        <w:tabs>
          <w:tab w:val="num" w:pos="3661"/>
        </w:tabs>
        <w:ind w:left="3661" w:hanging="792"/>
      </w:pPr>
    </w:lvl>
    <w:lvl w:ilvl="5">
      <w:start w:val="1"/>
      <w:numFmt w:val="decimal"/>
      <w:lvlText w:val="%1.%2.%3.%4.%5.%6."/>
      <w:lvlJc w:val="left"/>
      <w:pPr>
        <w:tabs>
          <w:tab w:val="num" w:pos="4165"/>
        </w:tabs>
        <w:ind w:left="4165" w:hanging="936"/>
      </w:pPr>
    </w:lvl>
    <w:lvl w:ilvl="6">
      <w:start w:val="1"/>
      <w:numFmt w:val="decimal"/>
      <w:lvlText w:val="%1.%2.%3.%4.%5.%6.%7."/>
      <w:lvlJc w:val="left"/>
      <w:pPr>
        <w:tabs>
          <w:tab w:val="num" w:pos="4669"/>
        </w:tabs>
        <w:ind w:left="4669" w:hanging="1080"/>
      </w:pPr>
    </w:lvl>
    <w:lvl w:ilvl="7">
      <w:start w:val="1"/>
      <w:numFmt w:val="decimal"/>
      <w:lvlText w:val="%1.%2.%3.%4.%5.%6.%7.%8."/>
      <w:lvlJc w:val="left"/>
      <w:pPr>
        <w:tabs>
          <w:tab w:val="num" w:pos="5173"/>
        </w:tabs>
        <w:ind w:left="5173" w:hanging="1224"/>
      </w:pPr>
    </w:lvl>
    <w:lvl w:ilvl="8">
      <w:start w:val="1"/>
      <w:numFmt w:val="decimal"/>
      <w:lvlText w:val="%1.%2.%3.%4.%5.%6.%7.%8.%9."/>
      <w:lvlJc w:val="left"/>
      <w:pPr>
        <w:tabs>
          <w:tab w:val="num" w:pos="5749"/>
        </w:tabs>
        <w:ind w:left="5749" w:hanging="1440"/>
      </w:pPr>
    </w:lvl>
  </w:abstractNum>
  <w:abstractNum w:abstractNumId="17">
    <w:nsid w:val="0000000A"/>
    <w:multiLevelType w:val="multilevel"/>
    <w:tmpl w:val="0000000A"/>
    <w:name w:val="WW8Num24"/>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0000000C"/>
    <w:multiLevelType w:val="singleLevel"/>
    <w:tmpl w:val="0000000C"/>
    <w:name w:val="WW8Num25"/>
    <w:lvl w:ilvl="0">
      <w:start w:val="1"/>
      <w:numFmt w:val="decimal"/>
      <w:lvlText w:val="%1."/>
      <w:lvlJc w:val="left"/>
      <w:pPr>
        <w:tabs>
          <w:tab w:val="num" w:pos="360"/>
        </w:tabs>
        <w:ind w:left="360" w:hanging="360"/>
      </w:pPr>
    </w:lvl>
  </w:abstractNum>
  <w:abstractNum w:abstractNumId="19">
    <w:nsid w:val="01FC4D2B"/>
    <w:multiLevelType w:val="hybridMultilevel"/>
    <w:tmpl w:val="676AB67E"/>
    <w:lvl w:ilvl="0" w:tplc="E878C25A">
      <w:start w:val="1"/>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nsid w:val="02A112FC"/>
    <w:multiLevelType w:val="hybridMultilevel"/>
    <w:tmpl w:val="F3D82AA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nsid w:val="05F9417F"/>
    <w:multiLevelType w:val="hybridMultilevel"/>
    <w:tmpl w:val="AD702E54"/>
    <w:lvl w:ilvl="0" w:tplc="FFFFFFFF">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0C622EB5"/>
    <w:multiLevelType w:val="hybridMultilevel"/>
    <w:tmpl w:val="10BEC5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0CDD3A01"/>
    <w:multiLevelType w:val="hybridMultilevel"/>
    <w:tmpl w:val="FE103064"/>
    <w:lvl w:ilvl="0" w:tplc="ADA04742">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nsid w:val="0DCB66AB"/>
    <w:multiLevelType w:val="multilevel"/>
    <w:tmpl w:val="4B9C1D8E"/>
    <w:lvl w:ilvl="0">
      <w:start w:val="1"/>
      <w:numFmt w:val="decimal"/>
      <w:lvlText w:val="Article %1."/>
      <w:lvlJc w:val="left"/>
      <w:pPr>
        <w:ind w:left="502" w:hanging="360"/>
      </w:pPr>
      <w:rPr>
        <w:rFonts w:ascii="Arial" w:hAnsi="Arial" w:hint="default"/>
        <w:b/>
        <w:i w:val="0"/>
        <w:color w:val="000066"/>
        <w:sz w:val="26"/>
        <w:szCs w:val="2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0E5D29B2"/>
    <w:multiLevelType w:val="hybridMultilevel"/>
    <w:tmpl w:val="E4CAAAD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13543CDB"/>
    <w:multiLevelType w:val="multilevel"/>
    <w:tmpl w:val="6B726C98"/>
    <w:lvl w:ilvl="0">
      <w:start w:val="1"/>
      <w:numFmt w:val="decimal"/>
      <w:lvlText w:val="%1."/>
      <w:lvlJc w:val="left"/>
      <w:pPr>
        <w:tabs>
          <w:tab w:val="num" w:pos="360"/>
        </w:tabs>
        <w:ind w:left="360" w:hanging="360"/>
      </w:pPr>
    </w:lvl>
    <w:lvl w:ilvl="1">
      <w:start w:val="1"/>
      <w:numFmt w:val="decimal"/>
      <w:pStyle w:val="Style3"/>
      <w:lvlText w:val="%1.%2."/>
      <w:lvlJc w:val="left"/>
      <w:pPr>
        <w:tabs>
          <w:tab w:val="num" w:pos="792"/>
        </w:tabs>
        <w:ind w:left="792" w:hanging="432"/>
      </w:pPr>
    </w:lvl>
    <w:lvl w:ilvl="2">
      <w:start w:val="1"/>
      <w:numFmt w:val="decimal"/>
      <w:pStyle w:val="Style4"/>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17787E42"/>
    <w:multiLevelType w:val="hybridMultilevel"/>
    <w:tmpl w:val="53647A08"/>
    <w:lvl w:ilvl="0" w:tplc="7786EF2E">
      <w:start w:val="1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EC93C25"/>
    <w:multiLevelType w:val="hybridMultilevel"/>
    <w:tmpl w:val="08A4F2B0"/>
    <w:lvl w:ilvl="0" w:tplc="2036303E">
      <w:start w:val="29"/>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9">
    <w:nsid w:val="206E58D8"/>
    <w:multiLevelType w:val="multilevel"/>
    <w:tmpl w:val="28582502"/>
    <w:lvl w:ilvl="0">
      <w:start w:val="1"/>
      <w:numFmt w:val="decimal"/>
      <w:pStyle w:val="Titre1"/>
      <w:lvlText w:val="Article %1."/>
      <w:lvlJc w:val="left"/>
      <w:pPr>
        <w:ind w:left="360" w:hanging="360"/>
      </w:pPr>
      <w:rPr>
        <w:rFonts w:hint="default"/>
        <w:sz w:val="22"/>
        <w:szCs w:val="22"/>
      </w:rPr>
    </w:lvl>
    <w:lvl w:ilvl="1">
      <w:start w:val="1"/>
      <w:numFmt w:val="decimal"/>
      <w:lvlText w:val="%1.%2"/>
      <w:lvlJc w:val="left"/>
      <w:pPr>
        <w:ind w:left="2278" w:hanging="576"/>
      </w:pPr>
    </w:lvl>
    <w:lvl w:ilvl="2">
      <w:start w:val="1"/>
      <w:numFmt w:val="decimal"/>
      <w:pStyle w:val="Titre5"/>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0">
    <w:nsid w:val="24A7553B"/>
    <w:multiLevelType w:val="hybridMultilevel"/>
    <w:tmpl w:val="A6AA6918"/>
    <w:lvl w:ilvl="0" w:tplc="8A7658AE">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4E20B0A"/>
    <w:multiLevelType w:val="hybridMultilevel"/>
    <w:tmpl w:val="56009F94"/>
    <w:lvl w:ilvl="0" w:tplc="FFFFFFFF">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3C2055DD"/>
    <w:multiLevelType w:val="singleLevel"/>
    <w:tmpl w:val="A6EEA400"/>
    <w:lvl w:ilvl="0">
      <w:start w:val="1"/>
      <w:numFmt w:val="bullet"/>
      <w:pStyle w:val="Centr"/>
      <w:lvlText w:val=""/>
      <w:lvlJc w:val="left"/>
      <w:pPr>
        <w:tabs>
          <w:tab w:val="num" w:pos="530"/>
        </w:tabs>
        <w:ind w:left="360" w:hanging="190"/>
      </w:pPr>
      <w:rPr>
        <w:rFonts w:ascii="Symbol" w:hAnsi="Symbol" w:hint="default"/>
      </w:rPr>
    </w:lvl>
  </w:abstractNum>
  <w:abstractNum w:abstractNumId="33">
    <w:nsid w:val="42A7529F"/>
    <w:multiLevelType w:val="multilevel"/>
    <w:tmpl w:val="E0084A28"/>
    <w:lvl w:ilvl="0">
      <w:start w:val="1"/>
      <w:numFmt w:val="bullet"/>
      <w:pStyle w:val="Liste2"/>
      <w:lvlText w:val=""/>
      <w:lvlJc w:val="left"/>
      <w:pPr>
        <w:tabs>
          <w:tab w:val="num" w:pos="1106"/>
        </w:tabs>
        <w:ind w:left="1106" w:hanging="397"/>
      </w:pPr>
      <w:rPr>
        <w:rFonts w:ascii="Symbol" w:hAnsi="Symbol" w:hint="default"/>
        <w:color w:val="auto"/>
      </w:rPr>
    </w:lvl>
    <w:lvl w:ilvl="1">
      <w:numFmt w:val="bullet"/>
      <w:lvlText w:val="-"/>
      <w:lvlJc w:val="left"/>
      <w:pPr>
        <w:tabs>
          <w:tab w:val="num" w:pos="1069"/>
        </w:tabs>
        <w:ind w:left="1069" w:hanging="360"/>
      </w:pPr>
      <w:rPr>
        <w:rFonts w:ascii="Times New Roman" w:eastAsia="Times New Roman" w:hAnsi="Times New Roman" w:cs="Times New Roman" w:hint="default"/>
        <w:color w:val="auto"/>
      </w:rPr>
    </w:lvl>
    <w:lvl w:ilvl="2" w:tentative="1">
      <w:start w:val="1"/>
      <w:numFmt w:val="bullet"/>
      <w:lvlText w:val=""/>
      <w:lvlJc w:val="left"/>
      <w:pPr>
        <w:tabs>
          <w:tab w:val="num" w:pos="1789"/>
        </w:tabs>
        <w:ind w:left="1789" w:hanging="360"/>
      </w:pPr>
      <w:rPr>
        <w:rFonts w:ascii="Wingdings" w:hAnsi="Wingdings" w:hint="default"/>
      </w:rPr>
    </w:lvl>
    <w:lvl w:ilvl="3" w:tentative="1">
      <w:start w:val="1"/>
      <w:numFmt w:val="bullet"/>
      <w:lvlText w:val=""/>
      <w:lvlJc w:val="left"/>
      <w:pPr>
        <w:tabs>
          <w:tab w:val="num" w:pos="2509"/>
        </w:tabs>
        <w:ind w:left="2509" w:hanging="360"/>
      </w:pPr>
      <w:rPr>
        <w:rFonts w:ascii="Symbol" w:hAnsi="Symbol" w:hint="default"/>
      </w:rPr>
    </w:lvl>
    <w:lvl w:ilvl="4" w:tentative="1">
      <w:start w:val="1"/>
      <w:numFmt w:val="bullet"/>
      <w:lvlText w:val="o"/>
      <w:lvlJc w:val="left"/>
      <w:pPr>
        <w:tabs>
          <w:tab w:val="num" w:pos="3229"/>
        </w:tabs>
        <w:ind w:left="3229" w:hanging="360"/>
      </w:pPr>
      <w:rPr>
        <w:rFonts w:ascii="Courier New" w:hAnsi="Courier New" w:cs="Tahoma" w:hint="default"/>
      </w:rPr>
    </w:lvl>
    <w:lvl w:ilvl="5" w:tentative="1">
      <w:start w:val="1"/>
      <w:numFmt w:val="bullet"/>
      <w:lvlText w:val=""/>
      <w:lvlJc w:val="left"/>
      <w:pPr>
        <w:tabs>
          <w:tab w:val="num" w:pos="3949"/>
        </w:tabs>
        <w:ind w:left="3949" w:hanging="360"/>
      </w:pPr>
      <w:rPr>
        <w:rFonts w:ascii="Wingdings" w:hAnsi="Wingdings" w:hint="default"/>
      </w:rPr>
    </w:lvl>
    <w:lvl w:ilvl="6" w:tentative="1">
      <w:start w:val="1"/>
      <w:numFmt w:val="bullet"/>
      <w:lvlText w:val=""/>
      <w:lvlJc w:val="left"/>
      <w:pPr>
        <w:tabs>
          <w:tab w:val="num" w:pos="4669"/>
        </w:tabs>
        <w:ind w:left="4669" w:hanging="360"/>
      </w:pPr>
      <w:rPr>
        <w:rFonts w:ascii="Symbol" w:hAnsi="Symbol" w:hint="default"/>
      </w:rPr>
    </w:lvl>
    <w:lvl w:ilvl="7" w:tentative="1">
      <w:start w:val="1"/>
      <w:numFmt w:val="bullet"/>
      <w:lvlText w:val="o"/>
      <w:lvlJc w:val="left"/>
      <w:pPr>
        <w:tabs>
          <w:tab w:val="num" w:pos="5389"/>
        </w:tabs>
        <w:ind w:left="5389" w:hanging="360"/>
      </w:pPr>
      <w:rPr>
        <w:rFonts w:ascii="Courier New" w:hAnsi="Courier New" w:cs="Tahoma" w:hint="default"/>
      </w:rPr>
    </w:lvl>
    <w:lvl w:ilvl="8" w:tentative="1">
      <w:start w:val="1"/>
      <w:numFmt w:val="bullet"/>
      <w:lvlText w:val=""/>
      <w:lvlJc w:val="left"/>
      <w:pPr>
        <w:tabs>
          <w:tab w:val="num" w:pos="6109"/>
        </w:tabs>
        <w:ind w:left="6109" w:hanging="360"/>
      </w:pPr>
      <w:rPr>
        <w:rFonts w:ascii="Wingdings" w:hAnsi="Wingdings" w:hint="default"/>
      </w:rPr>
    </w:lvl>
  </w:abstractNum>
  <w:abstractNum w:abstractNumId="34">
    <w:nsid w:val="435E1D4B"/>
    <w:multiLevelType w:val="hybridMultilevel"/>
    <w:tmpl w:val="74369CF8"/>
    <w:lvl w:ilvl="0" w:tplc="390CD5A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D394005"/>
    <w:multiLevelType w:val="hybridMultilevel"/>
    <w:tmpl w:val="FF88A83A"/>
    <w:lvl w:ilvl="0" w:tplc="AAD4F1B2">
      <w:numFmt w:val="bullet"/>
      <w:lvlText w:val="-"/>
      <w:lvlJc w:val="left"/>
      <w:pPr>
        <w:ind w:left="720" w:hanging="360"/>
      </w:pPr>
      <w:rPr>
        <w:rFonts w:ascii="Arial" w:eastAsia="Times New Roman"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D3B0776"/>
    <w:multiLevelType w:val="hybridMultilevel"/>
    <w:tmpl w:val="58622176"/>
    <w:lvl w:ilvl="0" w:tplc="C510A312">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0564783"/>
    <w:multiLevelType w:val="hybridMultilevel"/>
    <w:tmpl w:val="76D2C204"/>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8">
    <w:nsid w:val="5159004A"/>
    <w:multiLevelType w:val="hybridMultilevel"/>
    <w:tmpl w:val="AC4C69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nsid w:val="614C7EF1"/>
    <w:multiLevelType w:val="hybridMultilevel"/>
    <w:tmpl w:val="464073A6"/>
    <w:lvl w:ilvl="0" w:tplc="622ED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2900840"/>
    <w:multiLevelType w:val="singleLevel"/>
    <w:tmpl w:val="A6EEA400"/>
    <w:lvl w:ilvl="0">
      <w:start w:val="1"/>
      <w:numFmt w:val="bullet"/>
      <w:pStyle w:val="Puce1"/>
      <w:lvlText w:val=""/>
      <w:lvlJc w:val="left"/>
      <w:pPr>
        <w:tabs>
          <w:tab w:val="num" w:pos="530"/>
        </w:tabs>
        <w:ind w:left="360" w:hanging="190"/>
      </w:pPr>
      <w:rPr>
        <w:rFonts w:ascii="Symbol" w:hAnsi="Symbol" w:hint="default"/>
      </w:rPr>
    </w:lvl>
  </w:abstractNum>
  <w:abstractNum w:abstractNumId="41">
    <w:nsid w:val="66F80729"/>
    <w:multiLevelType w:val="hybridMultilevel"/>
    <w:tmpl w:val="DA6E5884"/>
    <w:lvl w:ilvl="0" w:tplc="5BFEAD6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EDE15FB"/>
    <w:multiLevelType w:val="singleLevel"/>
    <w:tmpl w:val="D9A0873E"/>
    <w:name w:val="WW8Num122"/>
    <w:lvl w:ilvl="0">
      <w:numFmt w:val="bullet"/>
      <w:lvlText w:val="-"/>
      <w:lvlJc w:val="left"/>
      <w:pPr>
        <w:tabs>
          <w:tab w:val="num" w:pos="360"/>
        </w:tabs>
        <w:ind w:left="360" w:hanging="360"/>
      </w:pPr>
      <w:rPr>
        <w:rFonts w:hint="default"/>
      </w:rPr>
    </w:lvl>
  </w:abstractNum>
  <w:abstractNum w:abstractNumId="43">
    <w:nsid w:val="707056F5"/>
    <w:multiLevelType w:val="hybridMultilevel"/>
    <w:tmpl w:val="E90AA956"/>
    <w:lvl w:ilvl="0" w:tplc="A91C078C">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4">
    <w:nsid w:val="72311801"/>
    <w:multiLevelType w:val="multilevel"/>
    <w:tmpl w:val="BADE7C1A"/>
    <w:lvl w:ilvl="0">
      <w:start w:val="1"/>
      <w:numFmt w:val="bullet"/>
      <w:pStyle w:val="TexteL"/>
      <w:lvlText w:val=""/>
      <w:lvlJc w:val="left"/>
      <w:pPr>
        <w:tabs>
          <w:tab w:val="num" w:pos="1069"/>
        </w:tabs>
        <w:ind w:left="1069" w:hanging="360"/>
      </w:pPr>
      <w:rPr>
        <w:rFonts w:ascii="Symbol" w:hAnsi="Symbol"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5">
    <w:nsid w:val="770F507B"/>
    <w:multiLevelType w:val="hybridMultilevel"/>
    <w:tmpl w:val="6996030C"/>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6">
    <w:nsid w:val="77BF1D18"/>
    <w:multiLevelType w:val="hybridMultilevel"/>
    <w:tmpl w:val="FBC69326"/>
    <w:lvl w:ilvl="0" w:tplc="7ACEBA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C0B76B9"/>
    <w:multiLevelType w:val="hybridMultilevel"/>
    <w:tmpl w:val="EF285848"/>
    <w:lvl w:ilvl="0" w:tplc="03CCE8CE">
      <w:start w:val="31"/>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nsid w:val="7EE72E62"/>
    <w:multiLevelType w:val="hybridMultilevel"/>
    <w:tmpl w:val="1444BA02"/>
    <w:lvl w:ilvl="0" w:tplc="2796181A">
      <w:start w:val="87"/>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FEB1F73"/>
    <w:multiLevelType w:val="singleLevel"/>
    <w:tmpl w:val="128A7D90"/>
    <w:lvl w:ilvl="0">
      <w:numFmt w:val="decimal"/>
      <w:pStyle w:val="P2"/>
      <w:lvlText w:val="*"/>
      <w:lvlJc w:val="left"/>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49"/>
    <w:lvlOverride w:ilvl="0">
      <w:lvl w:ilvl="0">
        <w:start w:val="1"/>
        <w:numFmt w:val="bullet"/>
        <w:pStyle w:val="P2"/>
        <w:lvlText w:val=""/>
        <w:legacy w:legacy="1" w:legacySpace="0" w:legacyIndent="283"/>
        <w:lvlJc w:val="left"/>
        <w:pPr>
          <w:ind w:left="850" w:hanging="283"/>
        </w:pPr>
        <w:rPr>
          <w:rFonts w:ascii="Wingdings" w:hAnsi="Wingdings" w:hint="default"/>
        </w:rPr>
      </w:lvl>
    </w:lvlOverride>
  </w:num>
  <w:num w:numId="12">
    <w:abstractNumId w:val="26"/>
  </w:num>
  <w:num w:numId="13">
    <w:abstractNumId w:val="33"/>
  </w:num>
  <w:num w:numId="14">
    <w:abstractNumId w:val="44"/>
  </w:num>
  <w:num w:numId="15">
    <w:abstractNumId w:val="40"/>
  </w:num>
  <w:num w:numId="16">
    <w:abstractNumId w:val="32"/>
  </w:num>
  <w:num w:numId="17">
    <w:abstractNumId w:val="24"/>
  </w:num>
  <w:num w:numId="18">
    <w:abstractNumId w:val="29"/>
  </w:num>
  <w:num w:numId="19">
    <w:abstractNumId w:val="37"/>
  </w:num>
  <w:num w:numId="20">
    <w:abstractNumId w:val="36"/>
  </w:num>
  <w:num w:numId="21">
    <w:abstractNumId w:val="25"/>
  </w:num>
  <w:num w:numId="22">
    <w:abstractNumId w:val="21"/>
  </w:num>
  <w:num w:numId="23">
    <w:abstractNumId w:val="23"/>
  </w:num>
  <w:num w:numId="24">
    <w:abstractNumId w:val="48"/>
  </w:num>
  <w:num w:numId="25">
    <w:abstractNumId w:val="22"/>
  </w:num>
  <w:num w:numId="26">
    <w:abstractNumId w:val="39"/>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6"/>
  </w:num>
  <w:num w:numId="30">
    <w:abstractNumId w:val="41"/>
  </w:num>
  <w:num w:numId="31">
    <w:abstractNumId w:val="38"/>
  </w:num>
  <w:num w:numId="32">
    <w:abstractNumId w:val="20"/>
  </w:num>
  <w:num w:numId="33">
    <w:abstractNumId w:val="45"/>
  </w:num>
  <w:num w:numId="34">
    <w:abstractNumId w:val="29"/>
  </w:num>
  <w:num w:numId="35">
    <w:abstractNumId w:val="29"/>
  </w:num>
  <w:num w:numId="36">
    <w:abstractNumId w:val="27"/>
  </w:num>
  <w:num w:numId="37">
    <w:abstractNumId w:val="35"/>
  </w:num>
  <w:num w:numId="38">
    <w:abstractNumId w:val="29"/>
  </w:num>
  <w:num w:numId="39">
    <w:abstractNumId w:val="29"/>
  </w:num>
  <w:num w:numId="40">
    <w:abstractNumId w:val="28"/>
  </w:num>
  <w:num w:numId="41">
    <w:abstractNumId w:val="30"/>
  </w:num>
  <w:num w:numId="42">
    <w:abstractNumId w:val="47"/>
  </w:num>
  <w:num w:numId="43">
    <w:abstractNumId w:val="34"/>
  </w:num>
  <w:num w:numId="44">
    <w:abstractNumId w:val="31"/>
  </w:num>
  <w:num w:numId="45">
    <w:abstractNumId w:val="43"/>
  </w:num>
  <w:num w:numId="46">
    <w:abstractNumId w:val="1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ïc AGASTO">
    <w15:presenceInfo w15:providerId="AD" w15:userId="S-1-5-21-3665956904-172515063-2349209064-68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revisionView w:markup="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15041" fill="f" fillcolor="window" stroke="f">
      <v:fill color="window" on="f"/>
      <v:stroke on="f"/>
      <o:colormru v:ext="edit" colors="#3c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E2"/>
    <w:rsid w:val="000008B1"/>
    <w:rsid w:val="00001D4C"/>
    <w:rsid w:val="00001D6B"/>
    <w:rsid w:val="000031CA"/>
    <w:rsid w:val="000116FB"/>
    <w:rsid w:val="0001244B"/>
    <w:rsid w:val="00012F17"/>
    <w:rsid w:val="00016871"/>
    <w:rsid w:val="000170D1"/>
    <w:rsid w:val="00022F73"/>
    <w:rsid w:val="00023454"/>
    <w:rsid w:val="00024A58"/>
    <w:rsid w:val="00024EAE"/>
    <w:rsid w:val="0002599A"/>
    <w:rsid w:val="00025BC2"/>
    <w:rsid w:val="00026730"/>
    <w:rsid w:val="00026B2B"/>
    <w:rsid w:val="000272F5"/>
    <w:rsid w:val="000279A8"/>
    <w:rsid w:val="000302A4"/>
    <w:rsid w:val="00031ADD"/>
    <w:rsid w:val="00031ED2"/>
    <w:rsid w:val="00032B98"/>
    <w:rsid w:val="00032C1C"/>
    <w:rsid w:val="00034385"/>
    <w:rsid w:val="00036635"/>
    <w:rsid w:val="000446CD"/>
    <w:rsid w:val="00046A11"/>
    <w:rsid w:val="00046E3E"/>
    <w:rsid w:val="00052925"/>
    <w:rsid w:val="000531CA"/>
    <w:rsid w:val="000535BC"/>
    <w:rsid w:val="0005551D"/>
    <w:rsid w:val="00055CC0"/>
    <w:rsid w:val="000567DD"/>
    <w:rsid w:val="00056EBC"/>
    <w:rsid w:val="00057727"/>
    <w:rsid w:val="00063FA0"/>
    <w:rsid w:val="000653F0"/>
    <w:rsid w:val="0006624F"/>
    <w:rsid w:val="000673B8"/>
    <w:rsid w:val="00070FE2"/>
    <w:rsid w:val="00071720"/>
    <w:rsid w:val="000721C2"/>
    <w:rsid w:val="00072E91"/>
    <w:rsid w:val="000735CC"/>
    <w:rsid w:val="00073886"/>
    <w:rsid w:val="000743CB"/>
    <w:rsid w:val="00074972"/>
    <w:rsid w:val="00075898"/>
    <w:rsid w:val="00075F50"/>
    <w:rsid w:val="00076020"/>
    <w:rsid w:val="0007792A"/>
    <w:rsid w:val="00077B91"/>
    <w:rsid w:val="00080C35"/>
    <w:rsid w:val="000810BB"/>
    <w:rsid w:val="000819AD"/>
    <w:rsid w:val="000825A5"/>
    <w:rsid w:val="0008309B"/>
    <w:rsid w:val="00083512"/>
    <w:rsid w:val="000835E2"/>
    <w:rsid w:val="00083D2A"/>
    <w:rsid w:val="00084F3C"/>
    <w:rsid w:val="00086A6A"/>
    <w:rsid w:val="0008736A"/>
    <w:rsid w:val="00087B55"/>
    <w:rsid w:val="00087D01"/>
    <w:rsid w:val="0009054A"/>
    <w:rsid w:val="000906F6"/>
    <w:rsid w:val="00091DD9"/>
    <w:rsid w:val="000941F4"/>
    <w:rsid w:val="000952E8"/>
    <w:rsid w:val="000A050C"/>
    <w:rsid w:val="000A106B"/>
    <w:rsid w:val="000A1215"/>
    <w:rsid w:val="000A319F"/>
    <w:rsid w:val="000A374B"/>
    <w:rsid w:val="000A3DAF"/>
    <w:rsid w:val="000A452D"/>
    <w:rsid w:val="000A79EC"/>
    <w:rsid w:val="000B0246"/>
    <w:rsid w:val="000B0527"/>
    <w:rsid w:val="000B21AE"/>
    <w:rsid w:val="000B264D"/>
    <w:rsid w:val="000B2D82"/>
    <w:rsid w:val="000B3DA9"/>
    <w:rsid w:val="000B55AB"/>
    <w:rsid w:val="000B5F4E"/>
    <w:rsid w:val="000C078B"/>
    <w:rsid w:val="000C0922"/>
    <w:rsid w:val="000C108F"/>
    <w:rsid w:val="000C1A6F"/>
    <w:rsid w:val="000C75C1"/>
    <w:rsid w:val="000C7968"/>
    <w:rsid w:val="000C79F6"/>
    <w:rsid w:val="000D22C4"/>
    <w:rsid w:val="000D2386"/>
    <w:rsid w:val="000D2AE7"/>
    <w:rsid w:val="000D3606"/>
    <w:rsid w:val="000D3F58"/>
    <w:rsid w:val="000D4198"/>
    <w:rsid w:val="000D53F0"/>
    <w:rsid w:val="000D57AA"/>
    <w:rsid w:val="000D73F8"/>
    <w:rsid w:val="000D760C"/>
    <w:rsid w:val="000E1090"/>
    <w:rsid w:val="000E26FD"/>
    <w:rsid w:val="000E2C76"/>
    <w:rsid w:val="000E39CA"/>
    <w:rsid w:val="000E5665"/>
    <w:rsid w:val="000E62A7"/>
    <w:rsid w:val="000E6F62"/>
    <w:rsid w:val="000E738C"/>
    <w:rsid w:val="000E7CEB"/>
    <w:rsid w:val="000F1067"/>
    <w:rsid w:val="000F1235"/>
    <w:rsid w:val="000F2A63"/>
    <w:rsid w:val="000F4B56"/>
    <w:rsid w:val="000F58AA"/>
    <w:rsid w:val="00100825"/>
    <w:rsid w:val="00103E62"/>
    <w:rsid w:val="00103F8A"/>
    <w:rsid w:val="001047CA"/>
    <w:rsid w:val="00105682"/>
    <w:rsid w:val="00106F1A"/>
    <w:rsid w:val="00107389"/>
    <w:rsid w:val="00110D69"/>
    <w:rsid w:val="00110F39"/>
    <w:rsid w:val="0011277A"/>
    <w:rsid w:val="0011435F"/>
    <w:rsid w:val="00114CED"/>
    <w:rsid w:val="00114D7F"/>
    <w:rsid w:val="001153CE"/>
    <w:rsid w:val="001154BC"/>
    <w:rsid w:val="001162AD"/>
    <w:rsid w:val="001164E2"/>
    <w:rsid w:val="00116BBA"/>
    <w:rsid w:val="001177FB"/>
    <w:rsid w:val="001201C7"/>
    <w:rsid w:val="00122B0C"/>
    <w:rsid w:val="001243D7"/>
    <w:rsid w:val="001249D5"/>
    <w:rsid w:val="001255C4"/>
    <w:rsid w:val="00125FBB"/>
    <w:rsid w:val="00127546"/>
    <w:rsid w:val="001276F8"/>
    <w:rsid w:val="00130727"/>
    <w:rsid w:val="001314ED"/>
    <w:rsid w:val="0013175C"/>
    <w:rsid w:val="00136048"/>
    <w:rsid w:val="00136CDC"/>
    <w:rsid w:val="00140291"/>
    <w:rsid w:val="00142674"/>
    <w:rsid w:val="00143234"/>
    <w:rsid w:val="0014337F"/>
    <w:rsid w:val="00144625"/>
    <w:rsid w:val="00144997"/>
    <w:rsid w:val="00144C6B"/>
    <w:rsid w:val="00146178"/>
    <w:rsid w:val="00147E33"/>
    <w:rsid w:val="00147E54"/>
    <w:rsid w:val="0015419B"/>
    <w:rsid w:val="001545D2"/>
    <w:rsid w:val="0015517B"/>
    <w:rsid w:val="001567AB"/>
    <w:rsid w:val="00156A8E"/>
    <w:rsid w:val="001578F9"/>
    <w:rsid w:val="00160EB8"/>
    <w:rsid w:val="001632E5"/>
    <w:rsid w:val="00164118"/>
    <w:rsid w:val="00165CB4"/>
    <w:rsid w:val="00167960"/>
    <w:rsid w:val="00167C5C"/>
    <w:rsid w:val="00170D55"/>
    <w:rsid w:val="00171EB0"/>
    <w:rsid w:val="0017212B"/>
    <w:rsid w:val="00172B81"/>
    <w:rsid w:val="00172E11"/>
    <w:rsid w:val="00173FF0"/>
    <w:rsid w:val="00174EC9"/>
    <w:rsid w:val="00175324"/>
    <w:rsid w:val="00175923"/>
    <w:rsid w:val="00176233"/>
    <w:rsid w:val="00180292"/>
    <w:rsid w:val="00181141"/>
    <w:rsid w:val="00183E29"/>
    <w:rsid w:val="00184B4D"/>
    <w:rsid w:val="00184DF8"/>
    <w:rsid w:val="001865DC"/>
    <w:rsid w:val="00187F77"/>
    <w:rsid w:val="00187FC2"/>
    <w:rsid w:val="00190C24"/>
    <w:rsid w:val="00192148"/>
    <w:rsid w:val="00193421"/>
    <w:rsid w:val="00194070"/>
    <w:rsid w:val="00194FC7"/>
    <w:rsid w:val="001965C9"/>
    <w:rsid w:val="001A0C47"/>
    <w:rsid w:val="001A3FBF"/>
    <w:rsid w:val="001A63A9"/>
    <w:rsid w:val="001A6559"/>
    <w:rsid w:val="001A780F"/>
    <w:rsid w:val="001B1CD3"/>
    <w:rsid w:val="001B2728"/>
    <w:rsid w:val="001B3967"/>
    <w:rsid w:val="001B3C66"/>
    <w:rsid w:val="001B554D"/>
    <w:rsid w:val="001B6230"/>
    <w:rsid w:val="001B62F2"/>
    <w:rsid w:val="001C09CC"/>
    <w:rsid w:val="001C12F9"/>
    <w:rsid w:val="001C1684"/>
    <w:rsid w:val="001C2CBB"/>
    <w:rsid w:val="001C3B33"/>
    <w:rsid w:val="001C57DF"/>
    <w:rsid w:val="001C5A16"/>
    <w:rsid w:val="001C6CCA"/>
    <w:rsid w:val="001C7B35"/>
    <w:rsid w:val="001D12A8"/>
    <w:rsid w:val="001D1EEF"/>
    <w:rsid w:val="001D2919"/>
    <w:rsid w:val="001D307E"/>
    <w:rsid w:val="001D487F"/>
    <w:rsid w:val="001D5418"/>
    <w:rsid w:val="001D5CAD"/>
    <w:rsid w:val="001D6B77"/>
    <w:rsid w:val="001D75DB"/>
    <w:rsid w:val="001E0487"/>
    <w:rsid w:val="001E0B47"/>
    <w:rsid w:val="001E214A"/>
    <w:rsid w:val="001E39E7"/>
    <w:rsid w:val="001E58BE"/>
    <w:rsid w:val="001E7228"/>
    <w:rsid w:val="001E75D4"/>
    <w:rsid w:val="001F15CE"/>
    <w:rsid w:val="001F22D5"/>
    <w:rsid w:val="001F342F"/>
    <w:rsid w:val="001F37DA"/>
    <w:rsid w:val="001F51F4"/>
    <w:rsid w:val="001F657B"/>
    <w:rsid w:val="001F6805"/>
    <w:rsid w:val="00200A85"/>
    <w:rsid w:val="0020181C"/>
    <w:rsid w:val="00201F52"/>
    <w:rsid w:val="002020A6"/>
    <w:rsid w:val="00206E6A"/>
    <w:rsid w:val="002073D4"/>
    <w:rsid w:val="0020765B"/>
    <w:rsid w:val="0021041D"/>
    <w:rsid w:val="002105CF"/>
    <w:rsid w:val="00211650"/>
    <w:rsid w:val="00211AC6"/>
    <w:rsid w:val="002126F6"/>
    <w:rsid w:val="00213401"/>
    <w:rsid w:val="00213D90"/>
    <w:rsid w:val="00213F9B"/>
    <w:rsid w:val="00214DF5"/>
    <w:rsid w:val="0021680B"/>
    <w:rsid w:val="00220F30"/>
    <w:rsid w:val="002215EE"/>
    <w:rsid w:val="00221C64"/>
    <w:rsid w:val="00222BE3"/>
    <w:rsid w:val="00223135"/>
    <w:rsid w:val="002238D9"/>
    <w:rsid w:val="00224BD0"/>
    <w:rsid w:val="00226656"/>
    <w:rsid w:val="002268B3"/>
    <w:rsid w:val="00227460"/>
    <w:rsid w:val="00227B3C"/>
    <w:rsid w:val="002319D7"/>
    <w:rsid w:val="002325B5"/>
    <w:rsid w:val="002350BC"/>
    <w:rsid w:val="0023585A"/>
    <w:rsid w:val="00235B30"/>
    <w:rsid w:val="00236A3D"/>
    <w:rsid w:val="00236C21"/>
    <w:rsid w:val="002407DF"/>
    <w:rsid w:val="0024115A"/>
    <w:rsid w:val="00241E54"/>
    <w:rsid w:val="0024236E"/>
    <w:rsid w:val="0024246F"/>
    <w:rsid w:val="00243881"/>
    <w:rsid w:val="002439C0"/>
    <w:rsid w:val="0024500D"/>
    <w:rsid w:val="0024748A"/>
    <w:rsid w:val="00247A90"/>
    <w:rsid w:val="00250364"/>
    <w:rsid w:val="0025121B"/>
    <w:rsid w:val="002516A5"/>
    <w:rsid w:val="0025180F"/>
    <w:rsid w:val="0025184F"/>
    <w:rsid w:val="00254E41"/>
    <w:rsid w:val="002559F6"/>
    <w:rsid w:val="00260365"/>
    <w:rsid w:val="00261310"/>
    <w:rsid w:val="00262C07"/>
    <w:rsid w:val="00262F34"/>
    <w:rsid w:val="00263661"/>
    <w:rsid w:val="00265D76"/>
    <w:rsid w:val="002700FD"/>
    <w:rsid w:val="00270BA0"/>
    <w:rsid w:val="0027111F"/>
    <w:rsid w:val="0027233F"/>
    <w:rsid w:val="0027261A"/>
    <w:rsid w:val="002734B2"/>
    <w:rsid w:val="002742C2"/>
    <w:rsid w:val="002750FE"/>
    <w:rsid w:val="00277298"/>
    <w:rsid w:val="00277C59"/>
    <w:rsid w:val="002809AA"/>
    <w:rsid w:val="00280B10"/>
    <w:rsid w:val="0028207D"/>
    <w:rsid w:val="00282C50"/>
    <w:rsid w:val="00284562"/>
    <w:rsid w:val="00285AD8"/>
    <w:rsid w:val="00286002"/>
    <w:rsid w:val="00286AD4"/>
    <w:rsid w:val="00286C67"/>
    <w:rsid w:val="00286E14"/>
    <w:rsid w:val="00287B5A"/>
    <w:rsid w:val="00292441"/>
    <w:rsid w:val="00292A84"/>
    <w:rsid w:val="00293011"/>
    <w:rsid w:val="0029600C"/>
    <w:rsid w:val="00297CD3"/>
    <w:rsid w:val="002A204E"/>
    <w:rsid w:val="002A2D32"/>
    <w:rsid w:val="002A5367"/>
    <w:rsid w:val="002A6BAB"/>
    <w:rsid w:val="002A6D8A"/>
    <w:rsid w:val="002A73F0"/>
    <w:rsid w:val="002B1F1E"/>
    <w:rsid w:val="002B200D"/>
    <w:rsid w:val="002B332B"/>
    <w:rsid w:val="002B40E4"/>
    <w:rsid w:val="002B4964"/>
    <w:rsid w:val="002B4CE4"/>
    <w:rsid w:val="002B7ADA"/>
    <w:rsid w:val="002C0885"/>
    <w:rsid w:val="002C18CD"/>
    <w:rsid w:val="002C225D"/>
    <w:rsid w:val="002C37BC"/>
    <w:rsid w:val="002C3BB6"/>
    <w:rsid w:val="002C4201"/>
    <w:rsid w:val="002C4A9F"/>
    <w:rsid w:val="002C4AF8"/>
    <w:rsid w:val="002C5E5B"/>
    <w:rsid w:val="002C5EFB"/>
    <w:rsid w:val="002C5FE5"/>
    <w:rsid w:val="002D007F"/>
    <w:rsid w:val="002D247D"/>
    <w:rsid w:val="002D2810"/>
    <w:rsid w:val="002D432D"/>
    <w:rsid w:val="002D4EB1"/>
    <w:rsid w:val="002D4F99"/>
    <w:rsid w:val="002D5658"/>
    <w:rsid w:val="002D5B2C"/>
    <w:rsid w:val="002D5BB0"/>
    <w:rsid w:val="002D65C7"/>
    <w:rsid w:val="002D6F65"/>
    <w:rsid w:val="002D7AC4"/>
    <w:rsid w:val="002E0251"/>
    <w:rsid w:val="002E163E"/>
    <w:rsid w:val="002E1723"/>
    <w:rsid w:val="002E3771"/>
    <w:rsid w:val="002E4625"/>
    <w:rsid w:val="002E56A9"/>
    <w:rsid w:val="002E62DF"/>
    <w:rsid w:val="002E64AC"/>
    <w:rsid w:val="002E70C6"/>
    <w:rsid w:val="002F03E1"/>
    <w:rsid w:val="002F0588"/>
    <w:rsid w:val="002F0651"/>
    <w:rsid w:val="002F1113"/>
    <w:rsid w:val="002F124F"/>
    <w:rsid w:val="002F1A8B"/>
    <w:rsid w:val="002F23E9"/>
    <w:rsid w:val="002F259D"/>
    <w:rsid w:val="002F3628"/>
    <w:rsid w:val="002F386E"/>
    <w:rsid w:val="002F40B7"/>
    <w:rsid w:val="002F5306"/>
    <w:rsid w:val="002F6C49"/>
    <w:rsid w:val="003005ED"/>
    <w:rsid w:val="00300C32"/>
    <w:rsid w:val="00301774"/>
    <w:rsid w:val="003021E5"/>
    <w:rsid w:val="00302EA3"/>
    <w:rsid w:val="00303817"/>
    <w:rsid w:val="003051E9"/>
    <w:rsid w:val="00306407"/>
    <w:rsid w:val="003065C6"/>
    <w:rsid w:val="00307111"/>
    <w:rsid w:val="00307B29"/>
    <w:rsid w:val="00307BA4"/>
    <w:rsid w:val="00310604"/>
    <w:rsid w:val="0031288A"/>
    <w:rsid w:val="0031433A"/>
    <w:rsid w:val="003147EF"/>
    <w:rsid w:val="00314977"/>
    <w:rsid w:val="00314C13"/>
    <w:rsid w:val="00317FC3"/>
    <w:rsid w:val="00320A7C"/>
    <w:rsid w:val="00320F94"/>
    <w:rsid w:val="00320FDE"/>
    <w:rsid w:val="003218B5"/>
    <w:rsid w:val="00321A70"/>
    <w:rsid w:val="00321AAD"/>
    <w:rsid w:val="00321F9F"/>
    <w:rsid w:val="00323650"/>
    <w:rsid w:val="0032654E"/>
    <w:rsid w:val="00327A8D"/>
    <w:rsid w:val="00331F03"/>
    <w:rsid w:val="003321D8"/>
    <w:rsid w:val="00333F14"/>
    <w:rsid w:val="00334102"/>
    <w:rsid w:val="00335F9D"/>
    <w:rsid w:val="00340C54"/>
    <w:rsid w:val="0034265B"/>
    <w:rsid w:val="003426F9"/>
    <w:rsid w:val="00342880"/>
    <w:rsid w:val="00342FEF"/>
    <w:rsid w:val="003439EA"/>
    <w:rsid w:val="0034462B"/>
    <w:rsid w:val="003446C0"/>
    <w:rsid w:val="00350AFE"/>
    <w:rsid w:val="0035313B"/>
    <w:rsid w:val="0035330B"/>
    <w:rsid w:val="00354C4A"/>
    <w:rsid w:val="00354D76"/>
    <w:rsid w:val="003568D8"/>
    <w:rsid w:val="00356CD4"/>
    <w:rsid w:val="00357120"/>
    <w:rsid w:val="00361C0D"/>
    <w:rsid w:val="00362973"/>
    <w:rsid w:val="00363C74"/>
    <w:rsid w:val="00364F74"/>
    <w:rsid w:val="00365085"/>
    <w:rsid w:val="00367D7C"/>
    <w:rsid w:val="00367E96"/>
    <w:rsid w:val="00370B0A"/>
    <w:rsid w:val="00370FE2"/>
    <w:rsid w:val="003713A8"/>
    <w:rsid w:val="003718B9"/>
    <w:rsid w:val="003739D0"/>
    <w:rsid w:val="003754AE"/>
    <w:rsid w:val="003779E3"/>
    <w:rsid w:val="00377F7F"/>
    <w:rsid w:val="003818A8"/>
    <w:rsid w:val="0038195C"/>
    <w:rsid w:val="003827FD"/>
    <w:rsid w:val="00383B99"/>
    <w:rsid w:val="003849FB"/>
    <w:rsid w:val="00386E15"/>
    <w:rsid w:val="00390B80"/>
    <w:rsid w:val="00390F93"/>
    <w:rsid w:val="00391ACF"/>
    <w:rsid w:val="003925BC"/>
    <w:rsid w:val="00393560"/>
    <w:rsid w:val="00393EB9"/>
    <w:rsid w:val="003A202B"/>
    <w:rsid w:val="003A2290"/>
    <w:rsid w:val="003A397C"/>
    <w:rsid w:val="003A4A9F"/>
    <w:rsid w:val="003A513E"/>
    <w:rsid w:val="003A59EB"/>
    <w:rsid w:val="003A6D9C"/>
    <w:rsid w:val="003B08DA"/>
    <w:rsid w:val="003B15DE"/>
    <w:rsid w:val="003B1703"/>
    <w:rsid w:val="003B2EBB"/>
    <w:rsid w:val="003B44C3"/>
    <w:rsid w:val="003B6BEA"/>
    <w:rsid w:val="003C0462"/>
    <w:rsid w:val="003C0B7D"/>
    <w:rsid w:val="003C166E"/>
    <w:rsid w:val="003C48D6"/>
    <w:rsid w:val="003C4B49"/>
    <w:rsid w:val="003C5BD8"/>
    <w:rsid w:val="003C6750"/>
    <w:rsid w:val="003D0819"/>
    <w:rsid w:val="003D1086"/>
    <w:rsid w:val="003D118C"/>
    <w:rsid w:val="003D1260"/>
    <w:rsid w:val="003D34C8"/>
    <w:rsid w:val="003D6741"/>
    <w:rsid w:val="003E19E9"/>
    <w:rsid w:val="003E1E75"/>
    <w:rsid w:val="003E2823"/>
    <w:rsid w:val="003E3F0E"/>
    <w:rsid w:val="003E408F"/>
    <w:rsid w:val="003E5CC1"/>
    <w:rsid w:val="003E60EA"/>
    <w:rsid w:val="003E787E"/>
    <w:rsid w:val="003F0B86"/>
    <w:rsid w:val="003F1D54"/>
    <w:rsid w:val="003F573B"/>
    <w:rsid w:val="004005FB"/>
    <w:rsid w:val="00400728"/>
    <w:rsid w:val="00402195"/>
    <w:rsid w:val="004028D0"/>
    <w:rsid w:val="004028D2"/>
    <w:rsid w:val="0040376C"/>
    <w:rsid w:val="00405B1C"/>
    <w:rsid w:val="004155E1"/>
    <w:rsid w:val="004165D9"/>
    <w:rsid w:val="00417A9C"/>
    <w:rsid w:val="004202F6"/>
    <w:rsid w:val="004206B9"/>
    <w:rsid w:val="004210F3"/>
    <w:rsid w:val="00422985"/>
    <w:rsid w:val="00422E6E"/>
    <w:rsid w:val="00423558"/>
    <w:rsid w:val="00423E7A"/>
    <w:rsid w:val="00424787"/>
    <w:rsid w:val="00425048"/>
    <w:rsid w:val="00425255"/>
    <w:rsid w:val="00425C50"/>
    <w:rsid w:val="00426652"/>
    <w:rsid w:val="004305C4"/>
    <w:rsid w:val="00430EB1"/>
    <w:rsid w:val="004321EC"/>
    <w:rsid w:val="00433455"/>
    <w:rsid w:val="0043381E"/>
    <w:rsid w:val="00433E1A"/>
    <w:rsid w:val="00433F1E"/>
    <w:rsid w:val="00434321"/>
    <w:rsid w:val="004352FE"/>
    <w:rsid w:val="00435E83"/>
    <w:rsid w:val="00436122"/>
    <w:rsid w:val="00437150"/>
    <w:rsid w:val="00440475"/>
    <w:rsid w:val="004411E0"/>
    <w:rsid w:val="00441530"/>
    <w:rsid w:val="004424D8"/>
    <w:rsid w:val="00442AE1"/>
    <w:rsid w:val="00442D50"/>
    <w:rsid w:val="00442D6C"/>
    <w:rsid w:val="00443C06"/>
    <w:rsid w:val="00445688"/>
    <w:rsid w:val="00447BD6"/>
    <w:rsid w:val="00450035"/>
    <w:rsid w:val="0045120A"/>
    <w:rsid w:val="00451C98"/>
    <w:rsid w:val="00452C03"/>
    <w:rsid w:val="004530EB"/>
    <w:rsid w:val="004543AB"/>
    <w:rsid w:val="00455FDF"/>
    <w:rsid w:val="00456870"/>
    <w:rsid w:val="00457156"/>
    <w:rsid w:val="004606A4"/>
    <w:rsid w:val="004646D2"/>
    <w:rsid w:val="004657A9"/>
    <w:rsid w:val="00473D54"/>
    <w:rsid w:val="0047596F"/>
    <w:rsid w:val="00475AD6"/>
    <w:rsid w:val="004768EF"/>
    <w:rsid w:val="00482147"/>
    <w:rsid w:val="004832BC"/>
    <w:rsid w:val="00484070"/>
    <w:rsid w:val="004847F5"/>
    <w:rsid w:val="00486253"/>
    <w:rsid w:val="004867FB"/>
    <w:rsid w:val="00486DE2"/>
    <w:rsid w:val="00487239"/>
    <w:rsid w:val="004914BE"/>
    <w:rsid w:val="0049150F"/>
    <w:rsid w:val="00491A17"/>
    <w:rsid w:val="00491F58"/>
    <w:rsid w:val="00492D1D"/>
    <w:rsid w:val="0049324E"/>
    <w:rsid w:val="004934B8"/>
    <w:rsid w:val="0049350A"/>
    <w:rsid w:val="004939BF"/>
    <w:rsid w:val="00493DDA"/>
    <w:rsid w:val="004946BA"/>
    <w:rsid w:val="00495748"/>
    <w:rsid w:val="0049684E"/>
    <w:rsid w:val="00496C17"/>
    <w:rsid w:val="00497C2D"/>
    <w:rsid w:val="004A0762"/>
    <w:rsid w:val="004A0873"/>
    <w:rsid w:val="004A35A3"/>
    <w:rsid w:val="004A65F1"/>
    <w:rsid w:val="004A66B0"/>
    <w:rsid w:val="004A67E2"/>
    <w:rsid w:val="004A7FA2"/>
    <w:rsid w:val="004A7FEF"/>
    <w:rsid w:val="004B09D7"/>
    <w:rsid w:val="004B3768"/>
    <w:rsid w:val="004B4230"/>
    <w:rsid w:val="004B6FA9"/>
    <w:rsid w:val="004B76A2"/>
    <w:rsid w:val="004B771C"/>
    <w:rsid w:val="004C1624"/>
    <w:rsid w:val="004C19E8"/>
    <w:rsid w:val="004C1CC0"/>
    <w:rsid w:val="004C1CD6"/>
    <w:rsid w:val="004C2EA7"/>
    <w:rsid w:val="004C3A10"/>
    <w:rsid w:val="004C3A8F"/>
    <w:rsid w:val="004C3CBE"/>
    <w:rsid w:val="004C3F11"/>
    <w:rsid w:val="004D399B"/>
    <w:rsid w:val="004D4133"/>
    <w:rsid w:val="004D4938"/>
    <w:rsid w:val="004D6CA5"/>
    <w:rsid w:val="004D6FEE"/>
    <w:rsid w:val="004D761E"/>
    <w:rsid w:val="004E15F6"/>
    <w:rsid w:val="004E35CE"/>
    <w:rsid w:val="004E45D1"/>
    <w:rsid w:val="004E5B49"/>
    <w:rsid w:val="004E68BF"/>
    <w:rsid w:val="004E7E0D"/>
    <w:rsid w:val="004F21A1"/>
    <w:rsid w:val="004F3019"/>
    <w:rsid w:val="004F68C2"/>
    <w:rsid w:val="004F748F"/>
    <w:rsid w:val="004F79B6"/>
    <w:rsid w:val="0050201E"/>
    <w:rsid w:val="0050256D"/>
    <w:rsid w:val="0050406C"/>
    <w:rsid w:val="0050700E"/>
    <w:rsid w:val="005072E5"/>
    <w:rsid w:val="00507733"/>
    <w:rsid w:val="00511CC3"/>
    <w:rsid w:val="00512359"/>
    <w:rsid w:val="005135E1"/>
    <w:rsid w:val="005143E8"/>
    <w:rsid w:val="00514405"/>
    <w:rsid w:val="00517723"/>
    <w:rsid w:val="00520617"/>
    <w:rsid w:val="00520AAA"/>
    <w:rsid w:val="0052105C"/>
    <w:rsid w:val="005220A6"/>
    <w:rsid w:val="00522A07"/>
    <w:rsid w:val="00522A8E"/>
    <w:rsid w:val="00524A66"/>
    <w:rsid w:val="0052516A"/>
    <w:rsid w:val="005257BA"/>
    <w:rsid w:val="00525EBF"/>
    <w:rsid w:val="00527517"/>
    <w:rsid w:val="00527BF5"/>
    <w:rsid w:val="00527DE6"/>
    <w:rsid w:val="00530E7F"/>
    <w:rsid w:val="005325C6"/>
    <w:rsid w:val="00533FCB"/>
    <w:rsid w:val="00534622"/>
    <w:rsid w:val="00536C84"/>
    <w:rsid w:val="00540C91"/>
    <w:rsid w:val="00541D50"/>
    <w:rsid w:val="00542017"/>
    <w:rsid w:val="00542579"/>
    <w:rsid w:val="00542B2D"/>
    <w:rsid w:val="00543BE1"/>
    <w:rsid w:val="00544092"/>
    <w:rsid w:val="0054467E"/>
    <w:rsid w:val="00544884"/>
    <w:rsid w:val="00544AC0"/>
    <w:rsid w:val="0054660E"/>
    <w:rsid w:val="00546A9D"/>
    <w:rsid w:val="005509C0"/>
    <w:rsid w:val="0055280C"/>
    <w:rsid w:val="005533E3"/>
    <w:rsid w:val="00553F5C"/>
    <w:rsid w:val="005564C7"/>
    <w:rsid w:val="005605C6"/>
    <w:rsid w:val="00563129"/>
    <w:rsid w:val="0056587C"/>
    <w:rsid w:val="00565949"/>
    <w:rsid w:val="005668C1"/>
    <w:rsid w:val="0057095C"/>
    <w:rsid w:val="00571D00"/>
    <w:rsid w:val="005732A6"/>
    <w:rsid w:val="00576A2D"/>
    <w:rsid w:val="00576F5A"/>
    <w:rsid w:val="00577622"/>
    <w:rsid w:val="0058447A"/>
    <w:rsid w:val="00584481"/>
    <w:rsid w:val="00587388"/>
    <w:rsid w:val="00587764"/>
    <w:rsid w:val="005915E9"/>
    <w:rsid w:val="00591689"/>
    <w:rsid w:val="005923F0"/>
    <w:rsid w:val="00594047"/>
    <w:rsid w:val="00594208"/>
    <w:rsid w:val="0059451F"/>
    <w:rsid w:val="005953EF"/>
    <w:rsid w:val="00596620"/>
    <w:rsid w:val="00596C67"/>
    <w:rsid w:val="00596F8B"/>
    <w:rsid w:val="005A06B4"/>
    <w:rsid w:val="005A14C9"/>
    <w:rsid w:val="005A425F"/>
    <w:rsid w:val="005A58D2"/>
    <w:rsid w:val="005A5F79"/>
    <w:rsid w:val="005B0921"/>
    <w:rsid w:val="005B0D6B"/>
    <w:rsid w:val="005B1724"/>
    <w:rsid w:val="005B2842"/>
    <w:rsid w:val="005B3FFB"/>
    <w:rsid w:val="005B5763"/>
    <w:rsid w:val="005B6BFF"/>
    <w:rsid w:val="005C0B07"/>
    <w:rsid w:val="005C27D7"/>
    <w:rsid w:val="005C27F0"/>
    <w:rsid w:val="005C2EFB"/>
    <w:rsid w:val="005C362F"/>
    <w:rsid w:val="005C5320"/>
    <w:rsid w:val="005C6EC9"/>
    <w:rsid w:val="005C701D"/>
    <w:rsid w:val="005C7247"/>
    <w:rsid w:val="005D0F89"/>
    <w:rsid w:val="005D132D"/>
    <w:rsid w:val="005D5110"/>
    <w:rsid w:val="005E0DD7"/>
    <w:rsid w:val="005E26A3"/>
    <w:rsid w:val="005E3DEA"/>
    <w:rsid w:val="005E3F79"/>
    <w:rsid w:val="005E4419"/>
    <w:rsid w:val="005E481A"/>
    <w:rsid w:val="005E5AE2"/>
    <w:rsid w:val="005E7BBE"/>
    <w:rsid w:val="005F08D9"/>
    <w:rsid w:val="005F0CA0"/>
    <w:rsid w:val="005F231B"/>
    <w:rsid w:val="005F2495"/>
    <w:rsid w:val="005F262B"/>
    <w:rsid w:val="005F2E85"/>
    <w:rsid w:val="005F2F07"/>
    <w:rsid w:val="005F3693"/>
    <w:rsid w:val="005F4305"/>
    <w:rsid w:val="005F595B"/>
    <w:rsid w:val="005F73E7"/>
    <w:rsid w:val="006000BD"/>
    <w:rsid w:val="006006C7"/>
    <w:rsid w:val="00601E14"/>
    <w:rsid w:val="00602585"/>
    <w:rsid w:val="00602E2A"/>
    <w:rsid w:val="006040C2"/>
    <w:rsid w:val="00604957"/>
    <w:rsid w:val="00607D8B"/>
    <w:rsid w:val="00612E76"/>
    <w:rsid w:val="00616AC7"/>
    <w:rsid w:val="00617133"/>
    <w:rsid w:val="006201A7"/>
    <w:rsid w:val="006201BE"/>
    <w:rsid w:val="00622755"/>
    <w:rsid w:val="00622DA8"/>
    <w:rsid w:val="006239C2"/>
    <w:rsid w:val="006252F1"/>
    <w:rsid w:val="00625F43"/>
    <w:rsid w:val="0062629A"/>
    <w:rsid w:val="00627D16"/>
    <w:rsid w:val="00630A9D"/>
    <w:rsid w:val="0063283C"/>
    <w:rsid w:val="006337D5"/>
    <w:rsid w:val="00633F80"/>
    <w:rsid w:val="00634076"/>
    <w:rsid w:val="00640840"/>
    <w:rsid w:val="0064211F"/>
    <w:rsid w:val="0064227B"/>
    <w:rsid w:val="00643844"/>
    <w:rsid w:val="00643924"/>
    <w:rsid w:val="00643EF9"/>
    <w:rsid w:val="00643F48"/>
    <w:rsid w:val="00646AC9"/>
    <w:rsid w:val="00646C07"/>
    <w:rsid w:val="00651489"/>
    <w:rsid w:val="0065214C"/>
    <w:rsid w:val="006540FB"/>
    <w:rsid w:val="006543BE"/>
    <w:rsid w:val="00654C25"/>
    <w:rsid w:val="00657029"/>
    <w:rsid w:val="00660926"/>
    <w:rsid w:val="00662794"/>
    <w:rsid w:val="00662FDB"/>
    <w:rsid w:val="0066617A"/>
    <w:rsid w:val="006662C6"/>
    <w:rsid w:val="00670A97"/>
    <w:rsid w:val="0067201E"/>
    <w:rsid w:val="00673166"/>
    <w:rsid w:val="00673495"/>
    <w:rsid w:val="006738F9"/>
    <w:rsid w:val="00675DBC"/>
    <w:rsid w:val="00676047"/>
    <w:rsid w:val="006775CB"/>
    <w:rsid w:val="00677BC5"/>
    <w:rsid w:val="00682032"/>
    <w:rsid w:val="00683F88"/>
    <w:rsid w:val="00684C74"/>
    <w:rsid w:val="006856EE"/>
    <w:rsid w:val="00685F79"/>
    <w:rsid w:val="006865D0"/>
    <w:rsid w:val="006872D0"/>
    <w:rsid w:val="006875B4"/>
    <w:rsid w:val="00691021"/>
    <w:rsid w:val="00691824"/>
    <w:rsid w:val="00693371"/>
    <w:rsid w:val="00693ECE"/>
    <w:rsid w:val="006943A4"/>
    <w:rsid w:val="00695CC0"/>
    <w:rsid w:val="006976DA"/>
    <w:rsid w:val="006A0BB4"/>
    <w:rsid w:val="006A1407"/>
    <w:rsid w:val="006A14EB"/>
    <w:rsid w:val="006A28A5"/>
    <w:rsid w:val="006A3F41"/>
    <w:rsid w:val="006A4D5D"/>
    <w:rsid w:val="006A50F5"/>
    <w:rsid w:val="006A6654"/>
    <w:rsid w:val="006A7FB6"/>
    <w:rsid w:val="006B0E30"/>
    <w:rsid w:val="006B1C6E"/>
    <w:rsid w:val="006B22A9"/>
    <w:rsid w:val="006B4898"/>
    <w:rsid w:val="006B7CC4"/>
    <w:rsid w:val="006C07B8"/>
    <w:rsid w:val="006C1D50"/>
    <w:rsid w:val="006C206D"/>
    <w:rsid w:val="006C317F"/>
    <w:rsid w:val="006C3320"/>
    <w:rsid w:val="006C5626"/>
    <w:rsid w:val="006C7097"/>
    <w:rsid w:val="006C7267"/>
    <w:rsid w:val="006C7B11"/>
    <w:rsid w:val="006D0B66"/>
    <w:rsid w:val="006D16A3"/>
    <w:rsid w:val="006D23C9"/>
    <w:rsid w:val="006D4CB1"/>
    <w:rsid w:val="006D5F46"/>
    <w:rsid w:val="006D6AB1"/>
    <w:rsid w:val="006D6F2F"/>
    <w:rsid w:val="006D6F78"/>
    <w:rsid w:val="006D7603"/>
    <w:rsid w:val="006D7C07"/>
    <w:rsid w:val="006E014A"/>
    <w:rsid w:val="006E3C74"/>
    <w:rsid w:val="006E505E"/>
    <w:rsid w:val="006E584E"/>
    <w:rsid w:val="006E64C1"/>
    <w:rsid w:val="006E675C"/>
    <w:rsid w:val="006F0659"/>
    <w:rsid w:val="006F07D0"/>
    <w:rsid w:val="006F0F15"/>
    <w:rsid w:val="006F1516"/>
    <w:rsid w:val="006F20DC"/>
    <w:rsid w:val="006F261A"/>
    <w:rsid w:val="006F28C2"/>
    <w:rsid w:val="006F3B15"/>
    <w:rsid w:val="006F3FD9"/>
    <w:rsid w:val="006F513C"/>
    <w:rsid w:val="006F5E0D"/>
    <w:rsid w:val="006F66CD"/>
    <w:rsid w:val="006F7504"/>
    <w:rsid w:val="00701772"/>
    <w:rsid w:val="00701E78"/>
    <w:rsid w:val="007105E0"/>
    <w:rsid w:val="00711141"/>
    <w:rsid w:val="0071364B"/>
    <w:rsid w:val="007157BE"/>
    <w:rsid w:val="007157FC"/>
    <w:rsid w:val="007166F0"/>
    <w:rsid w:val="007203CF"/>
    <w:rsid w:val="007205A0"/>
    <w:rsid w:val="00720C95"/>
    <w:rsid w:val="007210C8"/>
    <w:rsid w:val="007234DA"/>
    <w:rsid w:val="00724270"/>
    <w:rsid w:val="00725591"/>
    <w:rsid w:val="007313B2"/>
    <w:rsid w:val="00731E2F"/>
    <w:rsid w:val="00733984"/>
    <w:rsid w:val="00740231"/>
    <w:rsid w:val="007407ED"/>
    <w:rsid w:val="0074117A"/>
    <w:rsid w:val="0074164F"/>
    <w:rsid w:val="00741825"/>
    <w:rsid w:val="00741CB1"/>
    <w:rsid w:val="00742562"/>
    <w:rsid w:val="00742AC1"/>
    <w:rsid w:val="0074416B"/>
    <w:rsid w:val="00746419"/>
    <w:rsid w:val="00750080"/>
    <w:rsid w:val="00752BE1"/>
    <w:rsid w:val="00752D9E"/>
    <w:rsid w:val="0075326B"/>
    <w:rsid w:val="00754045"/>
    <w:rsid w:val="00755515"/>
    <w:rsid w:val="00757164"/>
    <w:rsid w:val="007625B7"/>
    <w:rsid w:val="007645C5"/>
    <w:rsid w:val="007647AE"/>
    <w:rsid w:val="0077008D"/>
    <w:rsid w:val="0077478D"/>
    <w:rsid w:val="007762A4"/>
    <w:rsid w:val="00776442"/>
    <w:rsid w:val="007779DE"/>
    <w:rsid w:val="00780233"/>
    <w:rsid w:val="007807F5"/>
    <w:rsid w:val="007827BF"/>
    <w:rsid w:val="00783D7A"/>
    <w:rsid w:val="00783DDB"/>
    <w:rsid w:val="00785786"/>
    <w:rsid w:val="00785AE7"/>
    <w:rsid w:val="007903FA"/>
    <w:rsid w:val="00790C5E"/>
    <w:rsid w:val="00791359"/>
    <w:rsid w:val="00791CE8"/>
    <w:rsid w:val="00793899"/>
    <w:rsid w:val="00796884"/>
    <w:rsid w:val="00797279"/>
    <w:rsid w:val="00797359"/>
    <w:rsid w:val="00797ACA"/>
    <w:rsid w:val="007A025D"/>
    <w:rsid w:val="007A2DC1"/>
    <w:rsid w:val="007A36DF"/>
    <w:rsid w:val="007A3F43"/>
    <w:rsid w:val="007A40CA"/>
    <w:rsid w:val="007A4C32"/>
    <w:rsid w:val="007A512B"/>
    <w:rsid w:val="007A6BF4"/>
    <w:rsid w:val="007B1898"/>
    <w:rsid w:val="007B41B7"/>
    <w:rsid w:val="007B4460"/>
    <w:rsid w:val="007B4943"/>
    <w:rsid w:val="007B5278"/>
    <w:rsid w:val="007B64F8"/>
    <w:rsid w:val="007B6975"/>
    <w:rsid w:val="007B7C2C"/>
    <w:rsid w:val="007C0C16"/>
    <w:rsid w:val="007C0FC9"/>
    <w:rsid w:val="007C12F8"/>
    <w:rsid w:val="007C234F"/>
    <w:rsid w:val="007C57D2"/>
    <w:rsid w:val="007C620C"/>
    <w:rsid w:val="007C6B61"/>
    <w:rsid w:val="007C6D30"/>
    <w:rsid w:val="007C7A13"/>
    <w:rsid w:val="007D0CE5"/>
    <w:rsid w:val="007D1427"/>
    <w:rsid w:val="007D17B5"/>
    <w:rsid w:val="007D23DF"/>
    <w:rsid w:val="007D327F"/>
    <w:rsid w:val="007D3DFB"/>
    <w:rsid w:val="007D64C3"/>
    <w:rsid w:val="007E04A5"/>
    <w:rsid w:val="007E0D0B"/>
    <w:rsid w:val="007E318E"/>
    <w:rsid w:val="007E3D81"/>
    <w:rsid w:val="007E4845"/>
    <w:rsid w:val="007E733C"/>
    <w:rsid w:val="007E754E"/>
    <w:rsid w:val="007E7844"/>
    <w:rsid w:val="007F1CCE"/>
    <w:rsid w:val="007F2EBF"/>
    <w:rsid w:val="007F49E3"/>
    <w:rsid w:val="007F59D3"/>
    <w:rsid w:val="007F5A2F"/>
    <w:rsid w:val="007F7EE2"/>
    <w:rsid w:val="008005AB"/>
    <w:rsid w:val="0080079A"/>
    <w:rsid w:val="00801B92"/>
    <w:rsid w:val="0080234B"/>
    <w:rsid w:val="008028FC"/>
    <w:rsid w:val="0080326A"/>
    <w:rsid w:val="008056A8"/>
    <w:rsid w:val="0080570B"/>
    <w:rsid w:val="00807D82"/>
    <w:rsid w:val="008103F1"/>
    <w:rsid w:val="00810FA1"/>
    <w:rsid w:val="0081202B"/>
    <w:rsid w:val="00813CF0"/>
    <w:rsid w:val="008143D9"/>
    <w:rsid w:val="00814A2D"/>
    <w:rsid w:val="0081532C"/>
    <w:rsid w:val="00816C87"/>
    <w:rsid w:val="00820196"/>
    <w:rsid w:val="00820577"/>
    <w:rsid w:val="008209F0"/>
    <w:rsid w:val="008235A9"/>
    <w:rsid w:val="00823632"/>
    <w:rsid w:val="008253AE"/>
    <w:rsid w:val="00827B50"/>
    <w:rsid w:val="0083058B"/>
    <w:rsid w:val="008318EC"/>
    <w:rsid w:val="00831983"/>
    <w:rsid w:val="00833894"/>
    <w:rsid w:val="0083497B"/>
    <w:rsid w:val="00835746"/>
    <w:rsid w:val="0083585F"/>
    <w:rsid w:val="00836506"/>
    <w:rsid w:val="00836E3B"/>
    <w:rsid w:val="0083797D"/>
    <w:rsid w:val="00837CE2"/>
    <w:rsid w:val="008404CE"/>
    <w:rsid w:val="00841E1D"/>
    <w:rsid w:val="0084225B"/>
    <w:rsid w:val="0084307E"/>
    <w:rsid w:val="0084378D"/>
    <w:rsid w:val="008438C7"/>
    <w:rsid w:val="00844F97"/>
    <w:rsid w:val="0084577A"/>
    <w:rsid w:val="00845FC6"/>
    <w:rsid w:val="0084641E"/>
    <w:rsid w:val="00851736"/>
    <w:rsid w:val="00857D59"/>
    <w:rsid w:val="008608D3"/>
    <w:rsid w:val="00861DD0"/>
    <w:rsid w:val="00862A3B"/>
    <w:rsid w:val="00862A8D"/>
    <w:rsid w:val="0086575D"/>
    <w:rsid w:val="00867388"/>
    <w:rsid w:val="00870E44"/>
    <w:rsid w:val="00872111"/>
    <w:rsid w:val="008728B2"/>
    <w:rsid w:val="00872DDC"/>
    <w:rsid w:val="00873CCA"/>
    <w:rsid w:val="008747AE"/>
    <w:rsid w:val="00874BAE"/>
    <w:rsid w:val="008750E8"/>
    <w:rsid w:val="00880010"/>
    <w:rsid w:val="00880A0E"/>
    <w:rsid w:val="008853C3"/>
    <w:rsid w:val="008856DA"/>
    <w:rsid w:val="0088625E"/>
    <w:rsid w:val="00887777"/>
    <w:rsid w:val="00890FBE"/>
    <w:rsid w:val="00891106"/>
    <w:rsid w:val="008924B7"/>
    <w:rsid w:val="0089316F"/>
    <w:rsid w:val="008950DF"/>
    <w:rsid w:val="008951AB"/>
    <w:rsid w:val="00896539"/>
    <w:rsid w:val="00896F40"/>
    <w:rsid w:val="00897420"/>
    <w:rsid w:val="008979A2"/>
    <w:rsid w:val="008A29E3"/>
    <w:rsid w:val="008A2C07"/>
    <w:rsid w:val="008A2DBA"/>
    <w:rsid w:val="008A4992"/>
    <w:rsid w:val="008A56DB"/>
    <w:rsid w:val="008A6867"/>
    <w:rsid w:val="008B1383"/>
    <w:rsid w:val="008B34BA"/>
    <w:rsid w:val="008B41EC"/>
    <w:rsid w:val="008B5BB3"/>
    <w:rsid w:val="008B6A83"/>
    <w:rsid w:val="008B6E6F"/>
    <w:rsid w:val="008B7E60"/>
    <w:rsid w:val="008C2005"/>
    <w:rsid w:val="008C25ED"/>
    <w:rsid w:val="008C312A"/>
    <w:rsid w:val="008C3832"/>
    <w:rsid w:val="008C529A"/>
    <w:rsid w:val="008D248E"/>
    <w:rsid w:val="008D3F7D"/>
    <w:rsid w:val="008D4693"/>
    <w:rsid w:val="008D5E90"/>
    <w:rsid w:val="008D641E"/>
    <w:rsid w:val="008E03D3"/>
    <w:rsid w:val="008E139B"/>
    <w:rsid w:val="008E13FF"/>
    <w:rsid w:val="008E1817"/>
    <w:rsid w:val="008E199B"/>
    <w:rsid w:val="008E4395"/>
    <w:rsid w:val="008E4741"/>
    <w:rsid w:val="008E4D5B"/>
    <w:rsid w:val="008E59CE"/>
    <w:rsid w:val="008E5DFF"/>
    <w:rsid w:val="008F0F6B"/>
    <w:rsid w:val="008F1780"/>
    <w:rsid w:val="008F24EA"/>
    <w:rsid w:val="008F2D0C"/>
    <w:rsid w:val="008F4432"/>
    <w:rsid w:val="008F4A7C"/>
    <w:rsid w:val="008F4C01"/>
    <w:rsid w:val="00900FC3"/>
    <w:rsid w:val="009013BC"/>
    <w:rsid w:val="00901FFE"/>
    <w:rsid w:val="009055D0"/>
    <w:rsid w:val="009065A1"/>
    <w:rsid w:val="0091107A"/>
    <w:rsid w:val="00911578"/>
    <w:rsid w:val="00911C0C"/>
    <w:rsid w:val="00911D19"/>
    <w:rsid w:val="00915ACF"/>
    <w:rsid w:val="009167D1"/>
    <w:rsid w:val="009169FB"/>
    <w:rsid w:val="00916B14"/>
    <w:rsid w:val="009179FC"/>
    <w:rsid w:val="00920FE6"/>
    <w:rsid w:val="00922F13"/>
    <w:rsid w:val="009235D4"/>
    <w:rsid w:val="00923D02"/>
    <w:rsid w:val="009241FF"/>
    <w:rsid w:val="00924A80"/>
    <w:rsid w:val="00927D16"/>
    <w:rsid w:val="009309D5"/>
    <w:rsid w:val="00931172"/>
    <w:rsid w:val="0093126A"/>
    <w:rsid w:val="009314A4"/>
    <w:rsid w:val="00931D3C"/>
    <w:rsid w:val="009332A3"/>
    <w:rsid w:val="0093361B"/>
    <w:rsid w:val="00933C5D"/>
    <w:rsid w:val="00933E0B"/>
    <w:rsid w:val="00933EC6"/>
    <w:rsid w:val="00935EE9"/>
    <w:rsid w:val="00941E95"/>
    <w:rsid w:val="00943CBB"/>
    <w:rsid w:val="00944A0A"/>
    <w:rsid w:val="00945B04"/>
    <w:rsid w:val="0094667D"/>
    <w:rsid w:val="00946D7D"/>
    <w:rsid w:val="00950335"/>
    <w:rsid w:val="00951045"/>
    <w:rsid w:val="00951484"/>
    <w:rsid w:val="009518D3"/>
    <w:rsid w:val="00951925"/>
    <w:rsid w:val="00953284"/>
    <w:rsid w:val="00953300"/>
    <w:rsid w:val="0095471B"/>
    <w:rsid w:val="00955238"/>
    <w:rsid w:val="00955A01"/>
    <w:rsid w:val="00955C36"/>
    <w:rsid w:val="00956A3A"/>
    <w:rsid w:val="00960299"/>
    <w:rsid w:val="009615AF"/>
    <w:rsid w:val="00961718"/>
    <w:rsid w:val="00961B34"/>
    <w:rsid w:val="00961BE2"/>
    <w:rsid w:val="00963699"/>
    <w:rsid w:val="00963A16"/>
    <w:rsid w:val="00970BF3"/>
    <w:rsid w:val="00971875"/>
    <w:rsid w:val="00971D72"/>
    <w:rsid w:val="0097316D"/>
    <w:rsid w:val="00976167"/>
    <w:rsid w:val="009769CC"/>
    <w:rsid w:val="00976CB8"/>
    <w:rsid w:val="009803FF"/>
    <w:rsid w:val="009804F1"/>
    <w:rsid w:val="0098284E"/>
    <w:rsid w:val="00982BA0"/>
    <w:rsid w:val="009831A3"/>
    <w:rsid w:val="00986151"/>
    <w:rsid w:val="009879C7"/>
    <w:rsid w:val="00990156"/>
    <w:rsid w:val="00990E9D"/>
    <w:rsid w:val="009910BE"/>
    <w:rsid w:val="0099196A"/>
    <w:rsid w:val="009928F5"/>
    <w:rsid w:val="00992E22"/>
    <w:rsid w:val="00993266"/>
    <w:rsid w:val="009939A7"/>
    <w:rsid w:val="00996C66"/>
    <w:rsid w:val="009A2223"/>
    <w:rsid w:val="009A264D"/>
    <w:rsid w:val="009A2B00"/>
    <w:rsid w:val="009A2B08"/>
    <w:rsid w:val="009A43FB"/>
    <w:rsid w:val="009A468D"/>
    <w:rsid w:val="009A49E2"/>
    <w:rsid w:val="009A52B1"/>
    <w:rsid w:val="009A6DEA"/>
    <w:rsid w:val="009A7127"/>
    <w:rsid w:val="009A7453"/>
    <w:rsid w:val="009B1606"/>
    <w:rsid w:val="009B23B1"/>
    <w:rsid w:val="009B2477"/>
    <w:rsid w:val="009B2563"/>
    <w:rsid w:val="009B3D6E"/>
    <w:rsid w:val="009B6120"/>
    <w:rsid w:val="009B705E"/>
    <w:rsid w:val="009C0CD5"/>
    <w:rsid w:val="009C1EE3"/>
    <w:rsid w:val="009C211A"/>
    <w:rsid w:val="009C26DE"/>
    <w:rsid w:val="009C3558"/>
    <w:rsid w:val="009C4E50"/>
    <w:rsid w:val="009C57B6"/>
    <w:rsid w:val="009C5A2F"/>
    <w:rsid w:val="009C67A3"/>
    <w:rsid w:val="009C734D"/>
    <w:rsid w:val="009D2561"/>
    <w:rsid w:val="009D2D87"/>
    <w:rsid w:val="009D2EB3"/>
    <w:rsid w:val="009D398F"/>
    <w:rsid w:val="009D6DE5"/>
    <w:rsid w:val="009D76FB"/>
    <w:rsid w:val="009D78E3"/>
    <w:rsid w:val="009E09E4"/>
    <w:rsid w:val="009E0AFE"/>
    <w:rsid w:val="009E0D51"/>
    <w:rsid w:val="009E1AD4"/>
    <w:rsid w:val="009E2DF7"/>
    <w:rsid w:val="009E519F"/>
    <w:rsid w:val="009E5E9A"/>
    <w:rsid w:val="009E5EA0"/>
    <w:rsid w:val="009F093A"/>
    <w:rsid w:val="009F1470"/>
    <w:rsid w:val="009F55B9"/>
    <w:rsid w:val="009F6B57"/>
    <w:rsid w:val="009F73A6"/>
    <w:rsid w:val="00A00B96"/>
    <w:rsid w:val="00A017A5"/>
    <w:rsid w:val="00A03186"/>
    <w:rsid w:val="00A032EC"/>
    <w:rsid w:val="00A03E07"/>
    <w:rsid w:val="00A03F03"/>
    <w:rsid w:val="00A053EF"/>
    <w:rsid w:val="00A0596B"/>
    <w:rsid w:val="00A060E4"/>
    <w:rsid w:val="00A06478"/>
    <w:rsid w:val="00A07CBB"/>
    <w:rsid w:val="00A07DDB"/>
    <w:rsid w:val="00A10EA4"/>
    <w:rsid w:val="00A10EB6"/>
    <w:rsid w:val="00A123CB"/>
    <w:rsid w:val="00A13F70"/>
    <w:rsid w:val="00A151B8"/>
    <w:rsid w:val="00A1526B"/>
    <w:rsid w:val="00A15272"/>
    <w:rsid w:val="00A157A7"/>
    <w:rsid w:val="00A17F07"/>
    <w:rsid w:val="00A22074"/>
    <w:rsid w:val="00A2310C"/>
    <w:rsid w:val="00A23544"/>
    <w:rsid w:val="00A23B73"/>
    <w:rsid w:val="00A23FCE"/>
    <w:rsid w:val="00A246AB"/>
    <w:rsid w:val="00A24E16"/>
    <w:rsid w:val="00A24FBB"/>
    <w:rsid w:val="00A2506F"/>
    <w:rsid w:val="00A2517B"/>
    <w:rsid w:val="00A32097"/>
    <w:rsid w:val="00A3274E"/>
    <w:rsid w:val="00A33346"/>
    <w:rsid w:val="00A33B48"/>
    <w:rsid w:val="00A34FE1"/>
    <w:rsid w:val="00A351EC"/>
    <w:rsid w:val="00A35371"/>
    <w:rsid w:val="00A37BAA"/>
    <w:rsid w:val="00A407BD"/>
    <w:rsid w:val="00A40BFB"/>
    <w:rsid w:val="00A41378"/>
    <w:rsid w:val="00A41862"/>
    <w:rsid w:val="00A430AD"/>
    <w:rsid w:val="00A43206"/>
    <w:rsid w:val="00A43545"/>
    <w:rsid w:val="00A437F3"/>
    <w:rsid w:val="00A4380E"/>
    <w:rsid w:val="00A44DD8"/>
    <w:rsid w:val="00A5180C"/>
    <w:rsid w:val="00A527C5"/>
    <w:rsid w:val="00A54859"/>
    <w:rsid w:val="00A5503D"/>
    <w:rsid w:val="00A559D7"/>
    <w:rsid w:val="00A55E9A"/>
    <w:rsid w:val="00A574A2"/>
    <w:rsid w:val="00A602E1"/>
    <w:rsid w:val="00A6134E"/>
    <w:rsid w:val="00A623AC"/>
    <w:rsid w:val="00A6357D"/>
    <w:rsid w:val="00A660A5"/>
    <w:rsid w:val="00A662D4"/>
    <w:rsid w:val="00A66B0C"/>
    <w:rsid w:val="00A66C0B"/>
    <w:rsid w:val="00A67335"/>
    <w:rsid w:val="00A7115D"/>
    <w:rsid w:val="00A733D3"/>
    <w:rsid w:val="00A739EE"/>
    <w:rsid w:val="00A73A58"/>
    <w:rsid w:val="00A73B3F"/>
    <w:rsid w:val="00A75024"/>
    <w:rsid w:val="00A7619B"/>
    <w:rsid w:val="00A77054"/>
    <w:rsid w:val="00A810BD"/>
    <w:rsid w:val="00A8296C"/>
    <w:rsid w:val="00A8632D"/>
    <w:rsid w:val="00A866D3"/>
    <w:rsid w:val="00A9098C"/>
    <w:rsid w:val="00A91A71"/>
    <w:rsid w:val="00A91E4F"/>
    <w:rsid w:val="00A92657"/>
    <w:rsid w:val="00A9501A"/>
    <w:rsid w:val="00A95082"/>
    <w:rsid w:val="00A9541D"/>
    <w:rsid w:val="00A95EAA"/>
    <w:rsid w:val="00AA01DB"/>
    <w:rsid w:val="00AA2AEE"/>
    <w:rsid w:val="00AA369A"/>
    <w:rsid w:val="00AA38D7"/>
    <w:rsid w:val="00AA3DEC"/>
    <w:rsid w:val="00AA6808"/>
    <w:rsid w:val="00AA7775"/>
    <w:rsid w:val="00AB0F77"/>
    <w:rsid w:val="00AB2B54"/>
    <w:rsid w:val="00AB31A4"/>
    <w:rsid w:val="00AB476E"/>
    <w:rsid w:val="00AB4C91"/>
    <w:rsid w:val="00AB5DB5"/>
    <w:rsid w:val="00AB71A9"/>
    <w:rsid w:val="00AB7AA2"/>
    <w:rsid w:val="00AC0081"/>
    <w:rsid w:val="00AC09B5"/>
    <w:rsid w:val="00AC1402"/>
    <w:rsid w:val="00AC1F58"/>
    <w:rsid w:val="00AC5AC5"/>
    <w:rsid w:val="00AC7549"/>
    <w:rsid w:val="00AD0250"/>
    <w:rsid w:val="00AD0B3E"/>
    <w:rsid w:val="00AD17D6"/>
    <w:rsid w:val="00AD1BCB"/>
    <w:rsid w:val="00AD2AF3"/>
    <w:rsid w:val="00AD2AF9"/>
    <w:rsid w:val="00AD2E8E"/>
    <w:rsid w:val="00AD2F7B"/>
    <w:rsid w:val="00AD3814"/>
    <w:rsid w:val="00AD4173"/>
    <w:rsid w:val="00AD5208"/>
    <w:rsid w:val="00AD536D"/>
    <w:rsid w:val="00AD58F3"/>
    <w:rsid w:val="00AD5A4D"/>
    <w:rsid w:val="00AD617B"/>
    <w:rsid w:val="00AD64B6"/>
    <w:rsid w:val="00AD7980"/>
    <w:rsid w:val="00AD7BAD"/>
    <w:rsid w:val="00AD7EEA"/>
    <w:rsid w:val="00AE0333"/>
    <w:rsid w:val="00AE0689"/>
    <w:rsid w:val="00AE0CD0"/>
    <w:rsid w:val="00AE1256"/>
    <w:rsid w:val="00AE1471"/>
    <w:rsid w:val="00AE1EB7"/>
    <w:rsid w:val="00AE32F0"/>
    <w:rsid w:val="00AE4C07"/>
    <w:rsid w:val="00AE4D65"/>
    <w:rsid w:val="00AE7EC5"/>
    <w:rsid w:val="00AF009D"/>
    <w:rsid w:val="00AF0937"/>
    <w:rsid w:val="00AF14E6"/>
    <w:rsid w:val="00AF2A5C"/>
    <w:rsid w:val="00AF3AA4"/>
    <w:rsid w:val="00AF432B"/>
    <w:rsid w:val="00AF4365"/>
    <w:rsid w:val="00AF56C1"/>
    <w:rsid w:val="00AF580F"/>
    <w:rsid w:val="00AF6512"/>
    <w:rsid w:val="00AF6AB3"/>
    <w:rsid w:val="00AF6F01"/>
    <w:rsid w:val="00AF7E2F"/>
    <w:rsid w:val="00B00288"/>
    <w:rsid w:val="00B0141C"/>
    <w:rsid w:val="00B029BD"/>
    <w:rsid w:val="00B02F44"/>
    <w:rsid w:val="00B030FE"/>
    <w:rsid w:val="00B05146"/>
    <w:rsid w:val="00B05682"/>
    <w:rsid w:val="00B113BE"/>
    <w:rsid w:val="00B11D8E"/>
    <w:rsid w:val="00B12F71"/>
    <w:rsid w:val="00B1494E"/>
    <w:rsid w:val="00B14AF4"/>
    <w:rsid w:val="00B14F88"/>
    <w:rsid w:val="00B15CC7"/>
    <w:rsid w:val="00B15F12"/>
    <w:rsid w:val="00B20532"/>
    <w:rsid w:val="00B2484A"/>
    <w:rsid w:val="00B256E4"/>
    <w:rsid w:val="00B269A2"/>
    <w:rsid w:val="00B27CE5"/>
    <w:rsid w:val="00B27E28"/>
    <w:rsid w:val="00B303AF"/>
    <w:rsid w:val="00B306B3"/>
    <w:rsid w:val="00B3133C"/>
    <w:rsid w:val="00B33A2C"/>
    <w:rsid w:val="00B34E9C"/>
    <w:rsid w:val="00B412FE"/>
    <w:rsid w:val="00B418C1"/>
    <w:rsid w:val="00B41E3B"/>
    <w:rsid w:val="00B429E1"/>
    <w:rsid w:val="00B440AC"/>
    <w:rsid w:val="00B45217"/>
    <w:rsid w:val="00B50734"/>
    <w:rsid w:val="00B50CBB"/>
    <w:rsid w:val="00B5273E"/>
    <w:rsid w:val="00B52F6C"/>
    <w:rsid w:val="00B552AE"/>
    <w:rsid w:val="00B55460"/>
    <w:rsid w:val="00B55C9E"/>
    <w:rsid w:val="00B60848"/>
    <w:rsid w:val="00B609B2"/>
    <w:rsid w:val="00B62649"/>
    <w:rsid w:val="00B62C55"/>
    <w:rsid w:val="00B63CEA"/>
    <w:rsid w:val="00B66F35"/>
    <w:rsid w:val="00B714FF"/>
    <w:rsid w:val="00B73A14"/>
    <w:rsid w:val="00B74FFF"/>
    <w:rsid w:val="00B7576C"/>
    <w:rsid w:val="00B757E8"/>
    <w:rsid w:val="00B75F42"/>
    <w:rsid w:val="00B779F2"/>
    <w:rsid w:val="00B805DF"/>
    <w:rsid w:val="00B80D83"/>
    <w:rsid w:val="00B81D52"/>
    <w:rsid w:val="00B832AF"/>
    <w:rsid w:val="00B840D7"/>
    <w:rsid w:val="00B8497D"/>
    <w:rsid w:val="00B85EC1"/>
    <w:rsid w:val="00B86A98"/>
    <w:rsid w:val="00B86BF5"/>
    <w:rsid w:val="00B86F54"/>
    <w:rsid w:val="00B87138"/>
    <w:rsid w:val="00B871CB"/>
    <w:rsid w:val="00B8782E"/>
    <w:rsid w:val="00B90BD4"/>
    <w:rsid w:val="00B9113D"/>
    <w:rsid w:val="00B92A53"/>
    <w:rsid w:val="00B93A57"/>
    <w:rsid w:val="00B9452F"/>
    <w:rsid w:val="00B95361"/>
    <w:rsid w:val="00B96775"/>
    <w:rsid w:val="00BA068C"/>
    <w:rsid w:val="00BA1A86"/>
    <w:rsid w:val="00BA209E"/>
    <w:rsid w:val="00BA2107"/>
    <w:rsid w:val="00BA289D"/>
    <w:rsid w:val="00BA413D"/>
    <w:rsid w:val="00BA44A0"/>
    <w:rsid w:val="00BA4AF1"/>
    <w:rsid w:val="00BA5C08"/>
    <w:rsid w:val="00BA7C11"/>
    <w:rsid w:val="00BB1584"/>
    <w:rsid w:val="00BB1621"/>
    <w:rsid w:val="00BB28D1"/>
    <w:rsid w:val="00BB3BE8"/>
    <w:rsid w:val="00BB5C62"/>
    <w:rsid w:val="00BB6450"/>
    <w:rsid w:val="00BB67E2"/>
    <w:rsid w:val="00BC0722"/>
    <w:rsid w:val="00BC09B5"/>
    <w:rsid w:val="00BC21AB"/>
    <w:rsid w:val="00BC330E"/>
    <w:rsid w:val="00BC420E"/>
    <w:rsid w:val="00BC484A"/>
    <w:rsid w:val="00BC5A03"/>
    <w:rsid w:val="00BC66B0"/>
    <w:rsid w:val="00BC6E15"/>
    <w:rsid w:val="00BC7065"/>
    <w:rsid w:val="00BD0FF3"/>
    <w:rsid w:val="00BD2B15"/>
    <w:rsid w:val="00BD33BF"/>
    <w:rsid w:val="00BD3420"/>
    <w:rsid w:val="00BD3BE8"/>
    <w:rsid w:val="00BD5317"/>
    <w:rsid w:val="00BD5480"/>
    <w:rsid w:val="00BD6C4D"/>
    <w:rsid w:val="00BD7AC6"/>
    <w:rsid w:val="00BE1500"/>
    <w:rsid w:val="00BE176C"/>
    <w:rsid w:val="00BE2040"/>
    <w:rsid w:val="00BE2E0B"/>
    <w:rsid w:val="00BE3BAB"/>
    <w:rsid w:val="00BE5CEC"/>
    <w:rsid w:val="00BE68F6"/>
    <w:rsid w:val="00BE6C60"/>
    <w:rsid w:val="00BE6E18"/>
    <w:rsid w:val="00BE6F8C"/>
    <w:rsid w:val="00BF212D"/>
    <w:rsid w:val="00BF50E8"/>
    <w:rsid w:val="00BF516D"/>
    <w:rsid w:val="00BF58E5"/>
    <w:rsid w:val="00BF63E2"/>
    <w:rsid w:val="00BF6981"/>
    <w:rsid w:val="00BF6EBA"/>
    <w:rsid w:val="00BF7341"/>
    <w:rsid w:val="00C03183"/>
    <w:rsid w:val="00C041DB"/>
    <w:rsid w:val="00C04287"/>
    <w:rsid w:val="00C06167"/>
    <w:rsid w:val="00C10653"/>
    <w:rsid w:val="00C11942"/>
    <w:rsid w:val="00C154A5"/>
    <w:rsid w:val="00C15DC4"/>
    <w:rsid w:val="00C17D4F"/>
    <w:rsid w:val="00C209C0"/>
    <w:rsid w:val="00C20A35"/>
    <w:rsid w:val="00C20EF5"/>
    <w:rsid w:val="00C20F22"/>
    <w:rsid w:val="00C20FD7"/>
    <w:rsid w:val="00C21002"/>
    <w:rsid w:val="00C23356"/>
    <w:rsid w:val="00C23DC8"/>
    <w:rsid w:val="00C25CE8"/>
    <w:rsid w:val="00C2638E"/>
    <w:rsid w:val="00C27747"/>
    <w:rsid w:val="00C27A31"/>
    <w:rsid w:val="00C31534"/>
    <w:rsid w:val="00C31FE7"/>
    <w:rsid w:val="00C3502C"/>
    <w:rsid w:val="00C3527F"/>
    <w:rsid w:val="00C35B21"/>
    <w:rsid w:val="00C36768"/>
    <w:rsid w:val="00C37950"/>
    <w:rsid w:val="00C4053A"/>
    <w:rsid w:val="00C41026"/>
    <w:rsid w:val="00C52469"/>
    <w:rsid w:val="00C52880"/>
    <w:rsid w:val="00C52C81"/>
    <w:rsid w:val="00C54701"/>
    <w:rsid w:val="00C55E5B"/>
    <w:rsid w:val="00C60B55"/>
    <w:rsid w:val="00C60FA1"/>
    <w:rsid w:val="00C611AC"/>
    <w:rsid w:val="00C61A88"/>
    <w:rsid w:val="00C63101"/>
    <w:rsid w:val="00C637C0"/>
    <w:rsid w:val="00C63DE0"/>
    <w:rsid w:val="00C647D3"/>
    <w:rsid w:val="00C65142"/>
    <w:rsid w:val="00C65FA9"/>
    <w:rsid w:val="00C706A3"/>
    <w:rsid w:val="00C70C69"/>
    <w:rsid w:val="00C711B0"/>
    <w:rsid w:val="00C71E71"/>
    <w:rsid w:val="00C7423F"/>
    <w:rsid w:val="00C74E41"/>
    <w:rsid w:val="00C7508B"/>
    <w:rsid w:val="00C75253"/>
    <w:rsid w:val="00C76E4A"/>
    <w:rsid w:val="00C76E5E"/>
    <w:rsid w:val="00C80FE6"/>
    <w:rsid w:val="00C810FF"/>
    <w:rsid w:val="00C81CCE"/>
    <w:rsid w:val="00C82393"/>
    <w:rsid w:val="00C836FD"/>
    <w:rsid w:val="00C84953"/>
    <w:rsid w:val="00C84F81"/>
    <w:rsid w:val="00C851C5"/>
    <w:rsid w:val="00C8591E"/>
    <w:rsid w:val="00C917EC"/>
    <w:rsid w:val="00C95AA0"/>
    <w:rsid w:val="00C95E69"/>
    <w:rsid w:val="00C963C5"/>
    <w:rsid w:val="00C96C95"/>
    <w:rsid w:val="00CA001E"/>
    <w:rsid w:val="00CA0DAD"/>
    <w:rsid w:val="00CA23E6"/>
    <w:rsid w:val="00CA5B97"/>
    <w:rsid w:val="00CA60AD"/>
    <w:rsid w:val="00CA6226"/>
    <w:rsid w:val="00CA680C"/>
    <w:rsid w:val="00CA6F32"/>
    <w:rsid w:val="00CA740B"/>
    <w:rsid w:val="00CB13CE"/>
    <w:rsid w:val="00CB1409"/>
    <w:rsid w:val="00CB27E1"/>
    <w:rsid w:val="00CB59CB"/>
    <w:rsid w:val="00CB5A5D"/>
    <w:rsid w:val="00CB5A90"/>
    <w:rsid w:val="00CB633F"/>
    <w:rsid w:val="00CB7782"/>
    <w:rsid w:val="00CC2278"/>
    <w:rsid w:val="00CC22AF"/>
    <w:rsid w:val="00CC2A3B"/>
    <w:rsid w:val="00CC4ACB"/>
    <w:rsid w:val="00CC5AFF"/>
    <w:rsid w:val="00CC6B08"/>
    <w:rsid w:val="00CC7465"/>
    <w:rsid w:val="00CD0C10"/>
    <w:rsid w:val="00CD120D"/>
    <w:rsid w:val="00CD274D"/>
    <w:rsid w:val="00CD386C"/>
    <w:rsid w:val="00CD4466"/>
    <w:rsid w:val="00CD69FC"/>
    <w:rsid w:val="00CE044C"/>
    <w:rsid w:val="00CE08CD"/>
    <w:rsid w:val="00CE109D"/>
    <w:rsid w:val="00CE28C1"/>
    <w:rsid w:val="00CE4866"/>
    <w:rsid w:val="00CE48D1"/>
    <w:rsid w:val="00CE569C"/>
    <w:rsid w:val="00CE5BB0"/>
    <w:rsid w:val="00CE66D3"/>
    <w:rsid w:val="00CE7035"/>
    <w:rsid w:val="00CF0495"/>
    <w:rsid w:val="00CF26B7"/>
    <w:rsid w:val="00CF2F09"/>
    <w:rsid w:val="00CF3750"/>
    <w:rsid w:val="00CF7288"/>
    <w:rsid w:val="00D022EB"/>
    <w:rsid w:val="00D0377A"/>
    <w:rsid w:val="00D05738"/>
    <w:rsid w:val="00D06A1E"/>
    <w:rsid w:val="00D079C4"/>
    <w:rsid w:val="00D1087E"/>
    <w:rsid w:val="00D11854"/>
    <w:rsid w:val="00D12968"/>
    <w:rsid w:val="00D13499"/>
    <w:rsid w:val="00D1415C"/>
    <w:rsid w:val="00D16714"/>
    <w:rsid w:val="00D219C9"/>
    <w:rsid w:val="00D2273D"/>
    <w:rsid w:val="00D23EC7"/>
    <w:rsid w:val="00D24CB6"/>
    <w:rsid w:val="00D259FD"/>
    <w:rsid w:val="00D25D21"/>
    <w:rsid w:val="00D2785E"/>
    <w:rsid w:val="00D3021C"/>
    <w:rsid w:val="00D302B6"/>
    <w:rsid w:val="00D318E3"/>
    <w:rsid w:val="00D31EF8"/>
    <w:rsid w:val="00D323B1"/>
    <w:rsid w:val="00D33C85"/>
    <w:rsid w:val="00D34701"/>
    <w:rsid w:val="00D34866"/>
    <w:rsid w:val="00D34AC9"/>
    <w:rsid w:val="00D35851"/>
    <w:rsid w:val="00D400E9"/>
    <w:rsid w:val="00D4069E"/>
    <w:rsid w:val="00D40C04"/>
    <w:rsid w:val="00D431FC"/>
    <w:rsid w:val="00D44C8F"/>
    <w:rsid w:val="00D46E2A"/>
    <w:rsid w:val="00D47490"/>
    <w:rsid w:val="00D5031F"/>
    <w:rsid w:val="00D51C0E"/>
    <w:rsid w:val="00D51CDF"/>
    <w:rsid w:val="00D53DD5"/>
    <w:rsid w:val="00D54EE6"/>
    <w:rsid w:val="00D556B2"/>
    <w:rsid w:val="00D55A2E"/>
    <w:rsid w:val="00D60999"/>
    <w:rsid w:val="00D640A4"/>
    <w:rsid w:val="00D6665F"/>
    <w:rsid w:val="00D66671"/>
    <w:rsid w:val="00D66910"/>
    <w:rsid w:val="00D66C69"/>
    <w:rsid w:val="00D675F9"/>
    <w:rsid w:val="00D679F6"/>
    <w:rsid w:val="00D67AB4"/>
    <w:rsid w:val="00D71279"/>
    <w:rsid w:val="00D71987"/>
    <w:rsid w:val="00D7271C"/>
    <w:rsid w:val="00D75080"/>
    <w:rsid w:val="00D75FBA"/>
    <w:rsid w:val="00D763EE"/>
    <w:rsid w:val="00D801E9"/>
    <w:rsid w:val="00D80A80"/>
    <w:rsid w:val="00D80DBB"/>
    <w:rsid w:val="00D81348"/>
    <w:rsid w:val="00D81A5E"/>
    <w:rsid w:val="00D81D7B"/>
    <w:rsid w:val="00D84835"/>
    <w:rsid w:val="00D84BA8"/>
    <w:rsid w:val="00D85337"/>
    <w:rsid w:val="00D85837"/>
    <w:rsid w:val="00D862F5"/>
    <w:rsid w:val="00D8735B"/>
    <w:rsid w:val="00D9076F"/>
    <w:rsid w:val="00D90A3F"/>
    <w:rsid w:val="00D90CA1"/>
    <w:rsid w:val="00D91CA1"/>
    <w:rsid w:val="00D92123"/>
    <w:rsid w:val="00D921BC"/>
    <w:rsid w:val="00D940F4"/>
    <w:rsid w:val="00D943BA"/>
    <w:rsid w:val="00D94E4A"/>
    <w:rsid w:val="00D97F42"/>
    <w:rsid w:val="00DA1E24"/>
    <w:rsid w:val="00DA3FCB"/>
    <w:rsid w:val="00DA5E06"/>
    <w:rsid w:val="00DA6D7D"/>
    <w:rsid w:val="00DA7535"/>
    <w:rsid w:val="00DB217E"/>
    <w:rsid w:val="00DB287B"/>
    <w:rsid w:val="00DB2A16"/>
    <w:rsid w:val="00DB31A4"/>
    <w:rsid w:val="00DB3506"/>
    <w:rsid w:val="00DB3D20"/>
    <w:rsid w:val="00DB4AA4"/>
    <w:rsid w:val="00DB4B21"/>
    <w:rsid w:val="00DB4D65"/>
    <w:rsid w:val="00DB6392"/>
    <w:rsid w:val="00DB6A86"/>
    <w:rsid w:val="00DC04E8"/>
    <w:rsid w:val="00DC139B"/>
    <w:rsid w:val="00DC3EEE"/>
    <w:rsid w:val="00DD1027"/>
    <w:rsid w:val="00DD15A8"/>
    <w:rsid w:val="00DD17AF"/>
    <w:rsid w:val="00DD26FA"/>
    <w:rsid w:val="00DD290E"/>
    <w:rsid w:val="00DD4A00"/>
    <w:rsid w:val="00DD70F2"/>
    <w:rsid w:val="00DD7345"/>
    <w:rsid w:val="00DD77C4"/>
    <w:rsid w:val="00DD7BAD"/>
    <w:rsid w:val="00DD7FCD"/>
    <w:rsid w:val="00DE272C"/>
    <w:rsid w:val="00DE3122"/>
    <w:rsid w:val="00DE46A8"/>
    <w:rsid w:val="00DE4B0C"/>
    <w:rsid w:val="00DE4CD9"/>
    <w:rsid w:val="00DF0580"/>
    <w:rsid w:val="00DF0A7B"/>
    <w:rsid w:val="00DF4ABA"/>
    <w:rsid w:val="00E006AD"/>
    <w:rsid w:val="00E0086D"/>
    <w:rsid w:val="00E021C7"/>
    <w:rsid w:val="00E0260F"/>
    <w:rsid w:val="00E03683"/>
    <w:rsid w:val="00E041D9"/>
    <w:rsid w:val="00E0459E"/>
    <w:rsid w:val="00E0590C"/>
    <w:rsid w:val="00E0602F"/>
    <w:rsid w:val="00E06156"/>
    <w:rsid w:val="00E06BC7"/>
    <w:rsid w:val="00E06F64"/>
    <w:rsid w:val="00E107F3"/>
    <w:rsid w:val="00E10C8C"/>
    <w:rsid w:val="00E12F71"/>
    <w:rsid w:val="00E14563"/>
    <w:rsid w:val="00E14BA6"/>
    <w:rsid w:val="00E14C5F"/>
    <w:rsid w:val="00E1564F"/>
    <w:rsid w:val="00E16631"/>
    <w:rsid w:val="00E16FD0"/>
    <w:rsid w:val="00E1743A"/>
    <w:rsid w:val="00E227D3"/>
    <w:rsid w:val="00E22A66"/>
    <w:rsid w:val="00E246AF"/>
    <w:rsid w:val="00E24A04"/>
    <w:rsid w:val="00E24FDA"/>
    <w:rsid w:val="00E27189"/>
    <w:rsid w:val="00E32C57"/>
    <w:rsid w:val="00E350D3"/>
    <w:rsid w:val="00E36C5D"/>
    <w:rsid w:val="00E36CD2"/>
    <w:rsid w:val="00E40586"/>
    <w:rsid w:val="00E40DE1"/>
    <w:rsid w:val="00E4467D"/>
    <w:rsid w:val="00E4488B"/>
    <w:rsid w:val="00E45920"/>
    <w:rsid w:val="00E45D24"/>
    <w:rsid w:val="00E464A8"/>
    <w:rsid w:val="00E467F7"/>
    <w:rsid w:val="00E47121"/>
    <w:rsid w:val="00E47E1D"/>
    <w:rsid w:val="00E50E06"/>
    <w:rsid w:val="00E54130"/>
    <w:rsid w:val="00E54267"/>
    <w:rsid w:val="00E54F69"/>
    <w:rsid w:val="00E61DF6"/>
    <w:rsid w:val="00E65594"/>
    <w:rsid w:val="00E657B9"/>
    <w:rsid w:val="00E65D89"/>
    <w:rsid w:val="00E6665C"/>
    <w:rsid w:val="00E667A6"/>
    <w:rsid w:val="00E66E77"/>
    <w:rsid w:val="00E66EFF"/>
    <w:rsid w:val="00E67ED0"/>
    <w:rsid w:val="00E714AB"/>
    <w:rsid w:val="00E714B1"/>
    <w:rsid w:val="00E71B68"/>
    <w:rsid w:val="00E72E37"/>
    <w:rsid w:val="00E732E4"/>
    <w:rsid w:val="00E73566"/>
    <w:rsid w:val="00E7365F"/>
    <w:rsid w:val="00E73AE3"/>
    <w:rsid w:val="00E75F4B"/>
    <w:rsid w:val="00E766F6"/>
    <w:rsid w:val="00E80EA4"/>
    <w:rsid w:val="00E831A5"/>
    <w:rsid w:val="00E93480"/>
    <w:rsid w:val="00E93774"/>
    <w:rsid w:val="00E943FC"/>
    <w:rsid w:val="00E9571B"/>
    <w:rsid w:val="00E96337"/>
    <w:rsid w:val="00EA00E8"/>
    <w:rsid w:val="00EA169C"/>
    <w:rsid w:val="00EA1AE6"/>
    <w:rsid w:val="00EA268C"/>
    <w:rsid w:val="00EA3620"/>
    <w:rsid w:val="00EA39C7"/>
    <w:rsid w:val="00EA3E49"/>
    <w:rsid w:val="00EA7C14"/>
    <w:rsid w:val="00EB097B"/>
    <w:rsid w:val="00EB22D3"/>
    <w:rsid w:val="00EB398E"/>
    <w:rsid w:val="00EB40A8"/>
    <w:rsid w:val="00EB4553"/>
    <w:rsid w:val="00EB5889"/>
    <w:rsid w:val="00EB6510"/>
    <w:rsid w:val="00EB78F5"/>
    <w:rsid w:val="00EC0784"/>
    <w:rsid w:val="00EC2133"/>
    <w:rsid w:val="00EC29AB"/>
    <w:rsid w:val="00EC44B1"/>
    <w:rsid w:val="00EC4C5C"/>
    <w:rsid w:val="00EC513D"/>
    <w:rsid w:val="00EC5B03"/>
    <w:rsid w:val="00EC62EA"/>
    <w:rsid w:val="00EC6354"/>
    <w:rsid w:val="00EC6DCC"/>
    <w:rsid w:val="00EC727E"/>
    <w:rsid w:val="00ED02B6"/>
    <w:rsid w:val="00ED0304"/>
    <w:rsid w:val="00ED0C29"/>
    <w:rsid w:val="00ED210E"/>
    <w:rsid w:val="00ED290D"/>
    <w:rsid w:val="00ED2A06"/>
    <w:rsid w:val="00ED3EB0"/>
    <w:rsid w:val="00ED4977"/>
    <w:rsid w:val="00ED64AA"/>
    <w:rsid w:val="00ED6927"/>
    <w:rsid w:val="00ED70A1"/>
    <w:rsid w:val="00ED71BC"/>
    <w:rsid w:val="00ED75A2"/>
    <w:rsid w:val="00EE05AA"/>
    <w:rsid w:val="00EE1505"/>
    <w:rsid w:val="00EE185B"/>
    <w:rsid w:val="00EE3981"/>
    <w:rsid w:val="00EE5EE3"/>
    <w:rsid w:val="00EE6587"/>
    <w:rsid w:val="00EF09FF"/>
    <w:rsid w:val="00EF1784"/>
    <w:rsid w:val="00EF1C15"/>
    <w:rsid w:val="00EF2B09"/>
    <w:rsid w:val="00EF2E0B"/>
    <w:rsid w:val="00EF3FEC"/>
    <w:rsid w:val="00EF49BF"/>
    <w:rsid w:val="00EF514B"/>
    <w:rsid w:val="00EF6382"/>
    <w:rsid w:val="00EF650F"/>
    <w:rsid w:val="00EF67EA"/>
    <w:rsid w:val="00EF7C70"/>
    <w:rsid w:val="00F00340"/>
    <w:rsid w:val="00F00643"/>
    <w:rsid w:val="00F01338"/>
    <w:rsid w:val="00F019D7"/>
    <w:rsid w:val="00F045C1"/>
    <w:rsid w:val="00F05170"/>
    <w:rsid w:val="00F057E9"/>
    <w:rsid w:val="00F05F7C"/>
    <w:rsid w:val="00F0654A"/>
    <w:rsid w:val="00F06C1C"/>
    <w:rsid w:val="00F07768"/>
    <w:rsid w:val="00F10792"/>
    <w:rsid w:val="00F10C71"/>
    <w:rsid w:val="00F11850"/>
    <w:rsid w:val="00F125E6"/>
    <w:rsid w:val="00F12AD8"/>
    <w:rsid w:val="00F13436"/>
    <w:rsid w:val="00F13E05"/>
    <w:rsid w:val="00F15444"/>
    <w:rsid w:val="00F16684"/>
    <w:rsid w:val="00F16B5E"/>
    <w:rsid w:val="00F17617"/>
    <w:rsid w:val="00F210B6"/>
    <w:rsid w:val="00F227B7"/>
    <w:rsid w:val="00F23311"/>
    <w:rsid w:val="00F2333C"/>
    <w:rsid w:val="00F23A8D"/>
    <w:rsid w:val="00F24244"/>
    <w:rsid w:val="00F24616"/>
    <w:rsid w:val="00F24701"/>
    <w:rsid w:val="00F24C18"/>
    <w:rsid w:val="00F24E8D"/>
    <w:rsid w:val="00F251DB"/>
    <w:rsid w:val="00F25C53"/>
    <w:rsid w:val="00F26FF3"/>
    <w:rsid w:val="00F30772"/>
    <w:rsid w:val="00F32294"/>
    <w:rsid w:val="00F32D37"/>
    <w:rsid w:val="00F34CC7"/>
    <w:rsid w:val="00F34D6C"/>
    <w:rsid w:val="00F354FC"/>
    <w:rsid w:val="00F3589C"/>
    <w:rsid w:val="00F35D61"/>
    <w:rsid w:val="00F367C2"/>
    <w:rsid w:val="00F37743"/>
    <w:rsid w:val="00F4074D"/>
    <w:rsid w:val="00F40AC7"/>
    <w:rsid w:val="00F40CD0"/>
    <w:rsid w:val="00F42372"/>
    <w:rsid w:val="00F506A8"/>
    <w:rsid w:val="00F52898"/>
    <w:rsid w:val="00F540E9"/>
    <w:rsid w:val="00F541BA"/>
    <w:rsid w:val="00F54443"/>
    <w:rsid w:val="00F55DB0"/>
    <w:rsid w:val="00F55FBC"/>
    <w:rsid w:val="00F57D2B"/>
    <w:rsid w:val="00F6075B"/>
    <w:rsid w:val="00F60909"/>
    <w:rsid w:val="00F60D83"/>
    <w:rsid w:val="00F61047"/>
    <w:rsid w:val="00F616C9"/>
    <w:rsid w:val="00F637ED"/>
    <w:rsid w:val="00F648D9"/>
    <w:rsid w:val="00F66022"/>
    <w:rsid w:val="00F7002A"/>
    <w:rsid w:val="00F7133D"/>
    <w:rsid w:val="00F72AC5"/>
    <w:rsid w:val="00F741CF"/>
    <w:rsid w:val="00F7511F"/>
    <w:rsid w:val="00F80901"/>
    <w:rsid w:val="00F80FD2"/>
    <w:rsid w:val="00F81312"/>
    <w:rsid w:val="00F83860"/>
    <w:rsid w:val="00F83BFF"/>
    <w:rsid w:val="00F83CEE"/>
    <w:rsid w:val="00F8450B"/>
    <w:rsid w:val="00F9135D"/>
    <w:rsid w:val="00F93221"/>
    <w:rsid w:val="00F942A1"/>
    <w:rsid w:val="00F94655"/>
    <w:rsid w:val="00F94E03"/>
    <w:rsid w:val="00F95361"/>
    <w:rsid w:val="00F9683F"/>
    <w:rsid w:val="00FA197C"/>
    <w:rsid w:val="00FA1B34"/>
    <w:rsid w:val="00FA4DF2"/>
    <w:rsid w:val="00FA5FDB"/>
    <w:rsid w:val="00FA6271"/>
    <w:rsid w:val="00FA66F0"/>
    <w:rsid w:val="00FA7578"/>
    <w:rsid w:val="00FA771D"/>
    <w:rsid w:val="00FB0055"/>
    <w:rsid w:val="00FB04BD"/>
    <w:rsid w:val="00FB0549"/>
    <w:rsid w:val="00FB0799"/>
    <w:rsid w:val="00FB0A14"/>
    <w:rsid w:val="00FB0D8D"/>
    <w:rsid w:val="00FB1E25"/>
    <w:rsid w:val="00FB2674"/>
    <w:rsid w:val="00FB4120"/>
    <w:rsid w:val="00FB4A93"/>
    <w:rsid w:val="00FB4D3A"/>
    <w:rsid w:val="00FB6D73"/>
    <w:rsid w:val="00FC03A1"/>
    <w:rsid w:val="00FC1FF7"/>
    <w:rsid w:val="00FC3AE1"/>
    <w:rsid w:val="00FC3D61"/>
    <w:rsid w:val="00FC5804"/>
    <w:rsid w:val="00FC6E55"/>
    <w:rsid w:val="00FC78F1"/>
    <w:rsid w:val="00FD1AD0"/>
    <w:rsid w:val="00FD2DA5"/>
    <w:rsid w:val="00FD3CA2"/>
    <w:rsid w:val="00FD4131"/>
    <w:rsid w:val="00FE1C72"/>
    <w:rsid w:val="00FE319F"/>
    <w:rsid w:val="00FE3446"/>
    <w:rsid w:val="00FE3818"/>
    <w:rsid w:val="00FE44C4"/>
    <w:rsid w:val="00FE5C2E"/>
    <w:rsid w:val="00FE607D"/>
    <w:rsid w:val="00FE677E"/>
    <w:rsid w:val="00FE6982"/>
    <w:rsid w:val="00FE7B03"/>
    <w:rsid w:val="00FF08C2"/>
    <w:rsid w:val="00FF0DD5"/>
    <w:rsid w:val="00FF3E4B"/>
    <w:rsid w:val="00FF7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fill="f" fillcolor="window" stroke="f">
      <v:fill color="window" on="f"/>
      <v:stroke on="f"/>
      <o:colormru v:ext="edit" colors="#3c3"/>
    </o:shapedefaults>
    <o:shapelayout v:ext="edit">
      <o:idmap v:ext="edit" data="1"/>
    </o:shapelayout>
  </w:shapeDefaults>
  <w:decimalSymbol w:val=","/>
  <w:listSeparator w:val=";"/>
  <w14:docId w14:val="3968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35" w:unhideWhenUsed="0" w:qFormat="1"/>
    <w:lsdException w:name="footnote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762"/>
    <w:rPr>
      <w:rFonts w:ascii="Arial" w:hAnsi="Arial"/>
    </w:rPr>
  </w:style>
  <w:style w:type="paragraph" w:styleId="Titre1">
    <w:name w:val="heading 1"/>
    <w:aliases w:val="H1,T1,Titre 11,t1.T1.Titre 1,t1,t1.T1,H,GSA1,Titre 1:,l1,steph1,Titre1,Chapter Headline,Propal_titre1,MINISTERE DEF,Chapter"/>
    <w:basedOn w:val="Normal"/>
    <w:next w:val="Normal"/>
    <w:link w:val="Titre1Car"/>
    <w:autoRedefine/>
    <w:uiPriority w:val="9"/>
    <w:qFormat/>
    <w:rsid w:val="005E5AE2"/>
    <w:pPr>
      <w:keepNext/>
      <w:numPr>
        <w:numId w:val="18"/>
      </w:numPr>
      <w:shd w:val="pct15" w:color="auto" w:fill="FFFFFF"/>
      <w:spacing w:before="240"/>
      <w:jc w:val="both"/>
      <w:outlineLvl w:val="0"/>
    </w:pPr>
    <w:rPr>
      <w:rFonts w:cs="Arial"/>
      <w:b/>
      <w:bCs/>
      <w:color w:val="365F91" w:themeColor="accent1" w:themeShade="BF"/>
      <w:kern w:val="28"/>
      <w:sz w:val="22"/>
      <w:szCs w:val="22"/>
      <w:lang w:eastAsia="x-none"/>
    </w:rPr>
  </w:style>
  <w:style w:type="paragraph" w:styleId="Titre2">
    <w:name w:val="heading 2"/>
    <w:aliases w:val="Titre 2 §1,§1,Titre 2 SQ,paragraphe,Titre 21,t2.T2,Heading 2,h2,Titre2,Subhead A,Titre 2 COGNITIS,21,(Shift Ctrl 2),chapitre 1.1,t2,Contrat 2,Ctt,t2.T2.Titre 2,TITRE 2,Titre 2ed,l2,I2,tt,Fonctionnalité,Table2,Level 2 Topic Heading,Heading 2 Hidd"/>
    <w:basedOn w:val="Normal"/>
    <w:next w:val="Normal"/>
    <w:link w:val="Titre2Car"/>
    <w:autoRedefine/>
    <w:qFormat/>
    <w:rsid w:val="00146178"/>
    <w:pPr>
      <w:keepNext/>
      <w:pBdr>
        <w:bottom w:val="single" w:sz="4" w:space="0" w:color="000080"/>
      </w:pBdr>
      <w:jc w:val="both"/>
      <w:outlineLvl w:val="1"/>
    </w:pPr>
    <w:rPr>
      <w:rFonts w:asciiTheme="minorHAnsi" w:hAnsiTheme="minorHAnsi" w:cstheme="minorHAnsi"/>
      <w:b/>
      <w:color w:val="000080"/>
      <w:sz w:val="22"/>
      <w:szCs w:val="22"/>
    </w:rPr>
  </w:style>
  <w:style w:type="paragraph" w:styleId="Titre3">
    <w:name w:val="heading 3"/>
    <w:aliases w:val="H3,TITRE 3,chapitre 1.1.1,Titre 31,t3.T3,Heading 3,l3,CT,3,h3,Heading2,T3,t3,t3.T3.Titre 3,Heading21,Heading22,Heading23,Heading24,Heading25,Heading26,Heading27,H31,Heading211,Heading221,Heading231,Heading241,Heading251,Heading261,Heading261 Car"/>
    <w:basedOn w:val="Normal"/>
    <w:next w:val="Normal"/>
    <w:link w:val="Titre3Car"/>
    <w:autoRedefine/>
    <w:qFormat/>
    <w:rsid w:val="008856DA"/>
    <w:pPr>
      <w:keepNext/>
      <w:spacing w:after="240"/>
      <w:outlineLvl w:val="2"/>
    </w:pPr>
    <w:rPr>
      <w:rFonts w:eastAsia="Wingdings2" w:cs="Arial"/>
      <w:b/>
      <w:bCs/>
      <w:i/>
      <w:szCs w:val="24"/>
    </w:rPr>
  </w:style>
  <w:style w:type="paragraph" w:styleId="Titre4">
    <w:name w:val="heading 4"/>
    <w:aliases w:val="H4,chapitre 1.1.1.1,Titre 41,t4.T4,l4,I4,Heading 4"/>
    <w:basedOn w:val="Normal"/>
    <w:next w:val="Normal"/>
    <w:autoRedefine/>
    <w:qFormat/>
    <w:pPr>
      <w:keepNext/>
      <w:numPr>
        <w:ilvl w:val="3"/>
        <w:numId w:val="17"/>
      </w:numPr>
      <w:spacing w:before="240" w:after="60"/>
      <w:outlineLvl w:val="3"/>
    </w:pPr>
    <w:rPr>
      <w:rFonts w:cs="Arial"/>
      <w:b/>
      <w:bCs/>
      <w:color w:val="808080"/>
      <w:sz w:val="22"/>
      <w:szCs w:val="22"/>
    </w:rPr>
  </w:style>
  <w:style w:type="paragraph" w:styleId="Titre5">
    <w:name w:val="heading 5"/>
    <w:aliases w:val="H5,Heading 5"/>
    <w:basedOn w:val="Normal"/>
    <w:next w:val="Normal"/>
    <w:autoRedefine/>
    <w:uiPriority w:val="9"/>
    <w:qFormat/>
    <w:rsid w:val="00B90BD4"/>
    <w:pPr>
      <w:numPr>
        <w:ilvl w:val="2"/>
        <w:numId w:val="18"/>
      </w:numPr>
      <w:outlineLvl w:val="4"/>
    </w:pPr>
    <w:rPr>
      <w:rFonts w:cs="Arial"/>
      <w:b/>
      <w:bCs/>
    </w:rPr>
  </w:style>
  <w:style w:type="paragraph" w:styleId="Titre6">
    <w:name w:val="heading 6"/>
    <w:aliases w:val="H6"/>
    <w:basedOn w:val="Normal"/>
    <w:next w:val="Normal"/>
    <w:autoRedefine/>
    <w:uiPriority w:val="9"/>
    <w:qFormat/>
    <w:pPr>
      <w:numPr>
        <w:ilvl w:val="5"/>
        <w:numId w:val="18"/>
      </w:numPr>
      <w:spacing w:before="240" w:after="60"/>
      <w:outlineLvl w:val="5"/>
    </w:pPr>
    <w:rPr>
      <w:i/>
      <w:iCs/>
      <w:sz w:val="22"/>
      <w:szCs w:val="22"/>
    </w:rPr>
  </w:style>
  <w:style w:type="paragraph" w:styleId="Titre7">
    <w:name w:val="heading 7"/>
    <w:basedOn w:val="Normal"/>
    <w:next w:val="Normal"/>
    <w:uiPriority w:val="9"/>
    <w:qFormat/>
    <w:pPr>
      <w:numPr>
        <w:ilvl w:val="6"/>
        <w:numId w:val="18"/>
      </w:numPr>
      <w:spacing w:before="240" w:after="60"/>
      <w:outlineLvl w:val="6"/>
    </w:pPr>
  </w:style>
  <w:style w:type="paragraph" w:styleId="Titre8">
    <w:name w:val="heading 8"/>
    <w:aliases w:val="Annexe3,Titre_8,Enum3,Figure,c,Table Title,(T,9t,Titre 8 CS,Titre général"/>
    <w:basedOn w:val="Normal"/>
    <w:next w:val="Normal"/>
    <w:uiPriority w:val="9"/>
    <w:qFormat/>
    <w:pPr>
      <w:numPr>
        <w:ilvl w:val="7"/>
        <w:numId w:val="18"/>
      </w:numPr>
      <w:spacing w:before="240" w:after="60"/>
      <w:outlineLvl w:val="7"/>
    </w:pPr>
    <w:rPr>
      <w:i/>
      <w:iCs/>
    </w:rPr>
  </w:style>
  <w:style w:type="paragraph" w:styleId="Titre9">
    <w:name w:val="heading 9"/>
    <w:aliases w:val="Annexe4,T_Annex,Titre_9,T9,liste 1,Annexes,Table,t,Table Name,(T1,Titre 9 CS,Titre Annexe"/>
    <w:basedOn w:val="Normal"/>
    <w:next w:val="Normal"/>
    <w:uiPriority w:val="9"/>
    <w:qFormat/>
    <w:pPr>
      <w:numPr>
        <w:ilvl w:val="8"/>
        <w:numId w:val="18"/>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customStyle="1" w:styleId="Titre30">
    <w:name w:val="Titre3"/>
    <w:basedOn w:val="Normal"/>
    <w:next w:val="Corpsdetexte"/>
    <w:pPr>
      <w:keepNext/>
      <w:suppressAutoHyphens/>
      <w:spacing w:before="240" w:after="120"/>
    </w:pPr>
    <w:rPr>
      <w:rFonts w:eastAsia="MS Mincho"/>
      <w:sz w:val="28"/>
      <w:szCs w:val="28"/>
    </w:rPr>
  </w:style>
  <w:style w:type="paragraph" w:styleId="Corpsdetexte">
    <w:name w:val="Body Text"/>
    <w:basedOn w:val="Normal"/>
    <w:link w:val="CorpsdetexteCar"/>
    <w:autoRedefine/>
    <w:semiHidden/>
    <w:rsid w:val="00B27CE5"/>
    <w:pPr>
      <w:jc w:val="both"/>
    </w:pPr>
    <w:rPr>
      <w:rFonts w:cs="Arial"/>
      <w:b/>
      <w:bCs/>
      <w:sz w:val="18"/>
      <w:szCs w:val="22"/>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qFormat/>
    <w:rsid w:val="00880010"/>
    <w:pPr>
      <w:suppressAutoHyphens/>
      <w:spacing w:after="60"/>
      <w:jc w:val="center"/>
    </w:pPr>
    <w:rPr>
      <w:b/>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Arial Unicode MS"/>
    </w:rPr>
  </w:style>
  <w:style w:type="paragraph" w:styleId="Titre">
    <w:name w:val="Title"/>
    <w:basedOn w:val="Normal"/>
    <w:next w:val="Sous-titre"/>
    <w:qFormat/>
    <w:pPr>
      <w:suppressAutoHyphens/>
      <w:spacing w:before="240" w:after="60"/>
      <w:jc w:val="center"/>
    </w:pPr>
    <w:rPr>
      <w:b/>
      <w:bCs/>
      <w:kern w:val="1"/>
      <w:sz w:val="32"/>
      <w:szCs w:val="32"/>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rsid w:val="000E62A7"/>
    <w:pPr>
      <w:tabs>
        <w:tab w:val="left" w:pos="1400"/>
        <w:tab w:val="right" w:leader="dot" w:pos="9060"/>
      </w:tabs>
      <w:spacing w:before="120" w:after="120"/>
    </w:pPr>
    <w:rPr>
      <w:rFonts w:cs="Arial"/>
      <w:b/>
      <w:bCs/>
      <w:caps/>
      <w:noProof/>
      <w:color w:val="000099"/>
    </w:rPr>
  </w:style>
  <w:style w:type="paragraph" w:styleId="TM2">
    <w:name w:val="toc 2"/>
    <w:basedOn w:val="Normal"/>
    <w:next w:val="Normal"/>
    <w:autoRedefine/>
    <w:uiPriority w:val="39"/>
    <w:rsid w:val="00D675F9"/>
    <w:pPr>
      <w:tabs>
        <w:tab w:val="left" w:pos="800"/>
        <w:tab w:val="right" w:leader="dot" w:pos="9060"/>
      </w:tabs>
      <w:ind w:left="200"/>
    </w:pPr>
    <w:rPr>
      <w:noProof/>
    </w:rPr>
  </w:style>
  <w:style w:type="paragraph" w:styleId="TM3">
    <w:name w:val="toc 3"/>
    <w:basedOn w:val="Normal"/>
    <w:next w:val="Normal"/>
    <w:autoRedefine/>
    <w:uiPriority w:val="39"/>
    <w:pPr>
      <w:ind w:left="400"/>
    </w:pPr>
    <w:rPr>
      <w:rFonts w:ascii="Times New Roman" w:hAnsi="Times New Roman"/>
      <w:i/>
      <w:iCs/>
    </w:rPr>
  </w:style>
  <w:style w:type="paragraph" w:styleId="TM4">
    <w:name w:val="toc 4"/>
    <w:basedOn w:val="Normal"/>
    <w:next w:val="Normal"/>
    <w:autoRedefine/>
    <w:semiHidden/>
    <w:pPr>
      <w:ind w:left="600"/>
    </w:pPr>
    <w:rPr>
      <w:rFonts w:ascii="Times New Roman" w:hAnsi="Times New Roman"/>
      <w:sz w:val="18"/>
      <w:szCs w:val="18"/>
    </w:rPr>
  </w:style>
  <w:style w:type="paragraph" w:styleId="TM5">
    <w:name w:val="toc 5"/>
    <w:basedOn w:val="Normal"/>
    <w:next w:val="Normal"/>
    <w:autoRedefine/>
    <w:semiHidden/>
    <w:pPr>
      <w:ind w:left="800"/>
    </w:pPr>
    <w:rPr>
      <w:rFonts w:ascii="Times New Roman" w:hAnsi="Times New Roman"/>
      <w:sz w:val="18"/>
      <w:szCs w:val="18"/>
    </w:rPr>
  </w:style>
  <w:style w:type="paragraph" w:styleId="TM6">
    <w:name w:val="toc 6"/>
    <w:basedOn w:val="Normal"/>
    <w:next w:val="Normal"/>
    <w:autoRedefine/>
    <w:semiHidden/>
    <w:pPr>
      <w:ind w:left="1000"/>
    </w:pPr>
    <w:rPr>
      <w:rFonts w:ascii="Times New Roman" w:hAnsi="Times New Roman"/>
      <w:sz w:val="18"/>
      <w:szCs w:val="18"/>
    </w:rPr>
  </w:style>
  <w:style w:type="paragraph" w:styleId="TM7">
    <w:name w:val="toc 7"/>
    <w:basedOn w:val="Normal"/>
    <w:next w:val="Normal"/>
    <w:autoRedefine/>
    <w:semiHidden/>
    <w:pPr>
      <w:ind w:left="1200"/>
    </w:pPr>
    <w:rPr>
      <w:rFonts w:ascii="Times New Roman" w:hAnsi="Times New Roman"/>
      <w:sz w:val="18"/>
      <w:szCs w:val="18"/>
    </w:rPr>
  </w:style>
  <w:style w:type="paragraph" w:styleId="TM8">
    <w:name w:val="toc 8"/>
    <w:basedOn w:val="Normal"/>
    <w:next w:val="Normal"/>
    <w:autoRedefine/>
    <w:semiHidden/>
    <w:pPr>
      <w:ind w:left="1400"/>
    </w:pPr>
    <w:rPr>
      <w:rFonts w:ascii="Times New Roman" w:hAnsi="Times New Roman"/>
      <w:sz w:val="18"/>
      <w:szCs w:val="18"/>
    </w:rPr>
  </w:style>
  <w:style w:type="paragraph" w:styleId="TM9">
    <w:name w:val="toc 9"/>
    <w:basedOn w:val="Normal"/>
    <w:next w:val="Normal"/>
    <w:autoRedefine/>
    <w:semiHidden/>
    <w:pPr>
      <w:ind w:left="1600"/>
    </w:pPr>
    <w:rPr>
      <w:rFonts w:ascii="Times New Roman" w:hAnsi="Times New Roman"/>
      <w:sz w:val="18"/>
      <w:szCs w:val="18"/>
    </w:rPr>
  </w:style>
  <w:style w:type="paragraph" w:styleId="Retraitcorpsdetexte2">
    <w:name w:val="Body Text Indent 2"/>
    <w:basedOn w:val="Normal"/>
    <w:semiHidden/>
    <w:pPr>
      <w:suppressAutoHyphens/>
      <w:ind w:left="1134"/>
      <w:jc w:val="both"/>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20">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2"/>
      </w:numPr>
    </w:pPr>
  </w:style>
  <w:style w:type="paragraph" w:styleId="Listenumros2">
    <w:name w:val="List Number 2"/>
    <w:basedOn w:val="Normal"/>
    <w:semiHidden/>
    <w:pPr>
      <w:numPr>
        <w:numId w:val="3"/>
      </w:numPr>
    </w:pPr>
  </w:style>
  <w:style w:type="paragraph" w:styleId="Listenumros3">
    <w:name w:val="List Number 3"/>
    <w:basedOn w:val="Normal"/>
    <w:semiHidden/>
    <w:pPr>
      <w:numPr>
        <w:numId w:val="4"/>
      </w:numPr>
    </w:pPr>
  </w:style>
  <w:style w:type="paragraph" w:styleId="Listenumros4">
    <w:name w:val="List Number 4"/>
    <w:basedOn w:val="Normal"/>
    <w:semiHidden/>
    <w:pPr>
      <w:numPr>
        <w:numId w:val="5"/>
      </w:numPr>
    </w:pPr>
  </w:style>
  <w:style w:type="paragraph" w:styleId="Listenumros5">
    <w:name w:val="List Number 5"/>
    <w:basedOn w:val="Normal"/>
    <w:semiHidden/>
    <w:pPr>
      <w:numPr>
        <w:numId w:val="6"/>
      </w:numPr>
    </w:pPr>
  </w:style>
  <w:style w:type="paragraph" w:styleId="Listepuces">
    <w:name w:val="List Bullet"/>
    <w:basedOn w:val="Normal"/>
    <w:autoRedefine/>
    <w:semiHidden/>
    <w:pPr>
      <w:jc w:val="both"/>
    </w:pPr>
  </w:style>
  <w:style w:type="paragraph" w:styleId="Listepuces2">
    <w:name w:val="List Bullet 2"/>
    <w:basedOn w:val="Normal"/>
    <w:autoRedefine/>
    <w:semiHidden/>
    <w:rsid w:val="00725591"/>
    <w:pPr>
      <w:spacing w:after="240"/>
      <w:ind w:left="360"/>
    </w:pPr>
    <w:rPr>
      <w:b/>
    </w:rPr>
  </w:style>
  <w:style w:type="paragraph" w:styleId="Listepuces3">
    <w:name w:val="List Bullet 3"/>
    <w:basedOn w:val="Normal"/>
    <w:autoRedefine/>
    <w:semiHidden/>
    <w:pPr>
      <w:numPr>
        <w:numId w:val="8"/>
      </w:numPr>
    </w:pPr>
  </w:style>
  <w:style w:type="paragraph" w:styleId="Listepuces4">
    <w:name w:val="List Bullet 4"/>
    <w:basedOn w:val="Normal"/>
    <w:autoRedefine/>
    <w:semiHidden/>
    <w:pPr>
      <w:numPr>
        <w:numId w:val="9"/>
      </w:numPr>
    </w:pPr>
  </w:style>
  <w:style w:type="paragraph" w:styleId="Listepuces5">
    <w:name w:val="List Bullet 5"/>
    <w:basedOn w:val="Normal"/>
    <w:autoRedefine/>
    <w:semiHidden/>
    <w:pPr>
      <w:numPr>
        <w:numId w:val="10"/>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Arial Unicode MS"/>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jc w:val="both"/>
    </w:pPr>
    <w:rPr>
      <w:sz w:val="22"/>
      <w:szCs w:val="22"/>
    </w:rPr>
  </w:style>
  <w:style w:type="paragraph" w:customStyle="1" w:styleId="P2">
    <w:name w:val="P2"/>
    <w:basedOn w:val="Normal"/>
    <w:pPr>
      <w:numPr>
        <w:numId w:val="11"/>
      </w:numPr>
      <w:spacing w:before="240"/>
      <w:jc w:val="both"/>
    </w:pPr>
    <w:rPr>
      <w:sz w:val="24"/>
      <w:szCs w:val="24"/>
    </w:rPr>
  </w:style>
  <w:style w:type="paragraph" w:customStyle="1" w:styleId="Style3">
    <w:name w:val="Style3"/>
    <w:basedOn w:val="Normal"/>
    <w:autoRedefine/>
    <w:pPr>
      <w:numPr>
        <w:ilvl w:val="1"/>
        <w:numId w:val="12"/>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character" w:styleId="Lienhypertexte">
    <w:name w:val="Hyperlink"/>
    <w:rPr>
      <w:color w:val="0000FF"/>
      <w:u w:val="single"/>
    </w:rPr>
  </w:style>
  <w:style w:type="paragraph" w:styleId="Corpsdetexte2">
    <w:name w:val="Body Text 2"/>
    <w:basedOn w:val="Normal"/>
    <w:link w:val="Corpsdetexte2Car"/>
    <w:semiHidden/>
    <w:pPr>
      <w:spacing w:after="120" w:line="480" w:lineRule="auto"/>
    </w:pPr>
  </w:style>
  <w:style w:type="paragraph" w:customStyle="1" w:styleId="Default">
    <w:name w:val="Default"/>
    <w:rPr>
      <w:rFonts w:ascii="Bliss" w:hAnsi="Bliss"/>
      <w:snapToGrid w:val="0"/>
      <w:color w:val="000000"/>
      <w:sz w:val="24"/>
      <w:szCs w:val="24"/>
    </w:rPr>
  </w:style>
  <w:style w:type="paragraph" w:customStyle="1" w:styleId="texte">
    <w:name w:val="texte"/>
    <w:basedOn w:val="Normal"/>
    <w:pPr>
      <w:suppressAutoHyphens/>
      <w:spacing w:before="60" w:after="60"/>
      <w:jc w:val="both"/>
    </w:pPr>
    <w:rPr>
      <w:rFonts w:ascii="Times New Roman" w:hAnsi="Times New Roman"/>
      <w:sz w:val="22"/>
      <w:szCs w:val="22"/>
    </w:rPr>
  </w:style>
  <w:style w:type="paragraph" w:customStyle="1" w:styleId="Style1">
    <w:name w:val="Style1"/>
    <w:basedOn w:val="Normal"/>
    <w:pPr>
      <w:numPr>
        <w:numId w:val="1"/>
      </w:numPr>
      <w:suppressAutoHyphens/>
    </w:pPr>
  </w:style>
  <w:style w:type="paragraph" w:customStyle="1" w:styleId="StyleTitre2NonGras">
    <w:name w:val="Style Titre 2 + Non Gras"/>
    <w:basedOn w:val="Titre3"/>
    <w:pPr>
      <w:suppressAutoHyphens/>
      <w:spacing w:after="0"/>
      <w:jc w:val="both"/>
    </w:pPr>
    <w:rPr>
      <w:color w:val="000000"/>
      <w:sz w:val="22"/>
      <w:szCs w:val="22"/>
      <w:u w:val="single"/>
    </w:rPr>
  </w:style>
  <w:style w:type="paragraph" w:customStyle="1" w:styleId="Corpsdetexte31">
    <w:name w:val="Corps de texte 31"/>
    <w:basedOn w:val="Normal"/>
    <w:semiHidden/>
    <w:pPr>
      <w:pBdr>
        <w:top w:val="single" w:sz="4" w:space="1" w:color="000000"/>
        <w:left w:val="single" w:sz="4" w:space="4" w:color="000000"/>
        <w:bottom w:val="single" w:sz="4" w:space="1" w:color="000000"/>
        <w:right w:val="single" w:sz="4" w:space="4" w:color="000000"/>
      </w:pBdr>
      <w:suppressAutoHyphens/>
      <w:spacing w:before="120"/>
      <w:jc w:val="both"/>
    </w:pPr>
    <w:rPr>
      <w:color w:val="FF00FF"/>
    </w:rPr>
  </w:style>
  <w:style w:type="paragraph" w:styleId="Corpsdetexte3">
    <w:name w:val="Body Text 3"/>
    <w:basedOn w:val="Normal"/>
    <w:semiHidden/>
    <w:rPr>
      <w:rFonts w:cs="Arial"/>
      <w:color w:val="000000"/>
    </w:rPr>
  </w:style>
  <w:style w:type="paragraph" w:styleId="Notedebasdepage">
    <w:name w:val="footnote text"/>
    <w:aliases w:val="Note de bas de page Car1 Car Car,Note de bas de page1"/>
    <w:basedOn w:val="Normal"/>
    <w:link w:val="NotedebasdepageCar"/>
    <w:pPr>
      <w:suppressAutoHyphens/>
    </w:pPr>
  </w:style>
  <w:style w:type="paragraph" w:styleId="Retraitcorpsdetexte">
    <w:name w:val="Body Text Indent"/>
    <w:basedOn w:val="Normal"/>
    <w:semiHidden/>
    <w:pPr>
      <w:suppressAutoHyphens/>
      <w:spacing w:after="120"/>
      <w:ind w:left="283"/>
    </w:pPr>
  </w:style>
  <w:style w:type="character" w:styleId="Lienhypertextesuivivisit">
    <w:name w:val="FollowedHyperlink"/>
    <w:semiHidden/>
    <w:rPr>
      <w:color w:val="800080"/>
      <w:u w:val="single"/>
    </w:rPr>
  </w:style>
  <w:style w:type="character" w:styleId="Appelnotedebasdep">
    <w:name w:val="footnote reference"/>
    <w:aliases w:val="Appel note"/>
    <w:rPr>
      <w:vertAlign w:val="superscript"/>
    </w:rPr>
  </w:style>
  <w:style w:type="character" w:styleId="CitationHTML">
    <w:name w:val="HTML Cite"/>
    <w:rPr>
      <w:i/>
      <w:iCs/>
    </w:rPr>
  </w:style>
  <w:style w:type="paragraph" w:customStyle="1" w:styleId="Liste2">
    <w:name w:val="Liste2"/>
    <w:basedOn w:val="Normal"/>
    <w:pPr>
      <w:numPr>
        <w:numId w:val="13"/>
      </w:numPr>
    </w:pPr>
    <w:rPr>
      <w:rFonts w:ascii="Times New Roman" w:hAnsi="Times New Roman"/>
      <w:sz w:val="24"/>
      <w:szCs w:val="24"/>
    </w:rPr>
  </w:style>
  <w:style w:type="character" w:styleId="Marquedecommentaire">
    <w:name w:val="annotation reference"/>
    <w:uiPriority w:val="99"/>
    <w:rPr>
      <w:sz w:val="16"/>
      <w:szCs w:val="16"/>
    </w:rPr>
  </w:style>
  <w:style w:type="paragraph" w:customStyle="1" w:styleId="TexteL">
    <w:name w:val="TexteL"/>
    <w:basedOn w:val="Corpsdetexte"/>
    <w:pPr>
      <w:widowControl w:val="0"/>
      <w:numPr>
        <w:numId w:val="14"/>
      </w:numPr>
      <w:spacing w:after="60"/>
    </w:pPr>
    <w:rPr>
      <w:rFonts w:ascii="Times New Roman" w:hAnsi="Times New Roman" w:cs="Times New Roman"/>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Georgia"/>
      <w:sz w:val="16"/>
      <w:szCs w:val="16"/>
    </w:r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sz w:val="24"/>
      <w:szCs w:val="24"/>
    </w:rPr>
  </w:style>
  <w:style w:type="paragraph" w:customStyle="1" w:styleId="T8">
    <w:name w:val="T8"/>
    <w:basedOn w:val="Normal"/>
    <w:pPr>
      <w:keepLines/>
      <w:tabs>
        <w:tab w:val="num" w:pos="360"/>
      </w:tabs>
      <w:ind w:left="360" w:hanging="360"/>
      <w:jc w:val="both"/>
    </w:pPr>
    <w:rPr>
      <w:rFonts w:ascii="Times New Roman" w:hAnsi="Times New Roman"/>
      <w:sz w:val="22"/>
      <w:szCs w:val="22"/>
    </w:rPr>
  </w:style>
  <w:style w:type="paragraph" w:customStyle="1" w:styleId="Puce1">
    <w:name w:val="Puce 1"/>
    <w:basedOn w:val="Normal"/>
    <w:pPr>
      <w:numPr>
        <w:numId w:val="15"/>
      </w:numPr>
      <w:ind w:left="1260"/>
    </w:pPr>
    <w:rPr>
      <w:rFonts w:ascii="Times New Roman" w:hAnsi="Times New Roman"/>
      <w:sz w:val="24"/>
      <w:szCs w:val="24"/>
    </w:rPr>
  </w:style>
  <w:style w:type="paragraph" w:customStyle="1" w:styleId="Puce2">
    <w:name w:val="Puce 2"/>
    <w:basedOn w:val="Puce1"/>
    <w:pPr>
      <w:numPr>
        <w:numId w:val="0"/>
      </w:numPr>
      <w:tabs>
        <w:tab w:val="num" w:pos="530"/>
        <w:tab w:val="num" w:pos="927"/>
      </w:tabs>
      <w:ind w:left="1800" w:hanging="382"/>
    </w:pPr>
  </w:style>
  <w:style w:type="paragraph" w:customStyle="1" w:styleId="Puce3">
    <w:name w:val="Puce 3"/>
    <w:basedOn w:val="Puce2"/>
    <w:pPr>
      <w:tabs>
        <w:tab w:val="num" w:pos="1286"/>
      </w:tabs>
      <w:ind w:left="927" w:hanging="720"/>
    </w:pPr>
  </w:style>
  <w:style w:type="paragraph" w:customStyle="1" w:styleId="Numro">
    <w:name w:val="Numéro"/>
    <w:basedOn w:val="Normal"/>
    <w:pPr>
      <w:tabs>
        <w:tab w:val="num" w:pos="530"/>
        <w:tab w:val="num" w:pos="1080"/>
      </w:tabs>
      <w:ind w:left="1080" w:hanging="190"/>
    </w:pPr>
    <w:rPr>
      <w:rFonts w:ascii="Times New Roman" w:hAnsi="Times New Roman"/>
      <w:sz w:val="24"/>
      <w:szCs w:val="24"/>
    </w:rPr>
  </w:style>
  <w:style w:type="paragraph" w:customStyle="1" w:styleId="Paragraphe">
    <w:name w:val="Paragraphe"/>
    <w:basedOn w:val="Normal"/>
    <w:pPr>
      <w:spacing w:before="120"/>
      <w:ind w:left="567"/>
      <w:jc w:val="both"/>
    </w:pPr>
    <w:rPr>
      <w:rFonts w:ascii="Times New Roman" w:hAnsi="Times New Roman"/>
      <w:sz w:val="24"/>
      <w:szCs w:val="24"/>
    </w:rPr>
  </w:style>
  <w:style w:type="paragraph" w:customStyle="1" w:styleId="CorpsdeTexte0">
    <w:name w:val="Corps de Texte"/>
    <w:pPr>
      <w:spacing w:after="60"/>
      <w:jc w:val="both"/>
    </w:pPr>
    <w:rPr>
      <w:rFonts w:ascii="Tahoma" w:hAnsi="Tahoma" w:cs="Georgia"/>
    </w:rPr>
  </w:style>
  <w:style w:type="paragraph" w:customStyle="1" w:styleId="AvantListe">
    <w:name w:val="AvantListe"/>
    <w:basedOn w:val="Normal"/>
    <w:pPr>
      <w:keepNext/>
      <w:spacing w:before="120"/>
      <w:jc w:val="both"/>
    </w:pPr>
    <w:rPr>
      <w:rFonts w:ascii="Times New Roman" w:hAnsi="Times New Roman"/>
      <w:sz w:val="24"/>
      <w:szCs w:val="24"/>
    </w:rPr>
  </w:style>
  <w:style w:type="paragraph" w:customStyle="1" w:styleId="Centr">
    <w:name w:val="Centré"/>
    <w:basedOn w:val="Normal"/>
    <w:autoRedefine/>
    <w:pPr>
      <w:numPr>
        <w:numId w:val="16"/>
      </w:numPr>
      <w:spacing w:before="60"/>
    </w:pPr>
    <w:rPr>
      <w:rFonts w:ascii="Times New Roman" w:hAnsi="Times New Roman"/>
      <w:sz w:val="24"/>
      <w:szCs w:val="24"/>
    </w:rPr>
  </w:style>
  <w:style w:type="character" w:styleId="Accentuation">
    <w:name w:val="Emphasis"/>
    <w:qFormat/>
    <w:rPr>
      <w:i/>
      <w:iCs/>
    </w:rPr>
  </w:style>
  <w:style w:type="paragraph" w:customStyle="1" w:styleId="text-justify1">
    <w:name w:val="text-justify1"/>
    <w:basedOn w:val="Normal"/>
    <w:pPr>
      <w:spacing w:before="100" w:after="100"/>
    </w:pPr>
    <w:rPr>
      <w:rFonts w:ascii="Times New Roman" w:hAnsi="Times New Roman"/>
      <w:sz w:val="29"/>
    </w:rPr>
  </w:style>
  <w:style w:type="paragraph" w:customStyle="1" w:styleId="NormalWeb14">
    <w:name w:val="Normal (Web)14"/>
    <w:basedOn w:val="Normal"/>
    <w:pPr>
      <w:spacing w:before="240" w:after="240" w:line="330" w:lineRule="atLeast"/>
    </w:pPr>
    <w:rPr>
      <w:rFonts w:ascii="Georgia" w:hAnsi="Georgia"/>
      <w:sz w:val="23"/>
    </w:rPr>
  </w:style>
  <w:style w:type="paragraph" w:customStyle="1" w:styleId="TG">
    <w:name w:val="TG"/>
    <w:rPr>
      <w:rFonts w:ascii="Times" w:hAnsi="Times"/>
      <w:b/>
    </w:rPr>
  </w:style>
  <w:style w:type="paragraph" w:styleId="Paragraphedeliste">
    <w:name w:val="List Paragraph"/>
    <w:aliases w:val="ou"/>
    <w:basedOn w:val="Normal"/>
    <w:link w:val="ParagraphedelisteCar"/>
    <w:uiPriority w:val="34"/>
    <w:qFormat/>
    <w:pPr>
      <w:ind w:left="720" w:firstLine="360"/>
    </w:pPr>
    <w:rPr>
      <w:rFonts w:ascii="Calibri" w:hAnsi="Calibri"/>
      <w:sz w:val="22"/>
    </w:rPr>
  </w:style>
  <w:style w:type="character" w:styleId="lev">
    <w:name w:val="Strong"/>
    <w:qFormat/>
    <w:rPr>
      <w:b/>
      <w:spacing w:val="0"/>
    </w:rPr>
  </w:style>
  <w:style w:type="character" w:customStyle="1" w:styleId="contenu1">
    <w:name w:val="contenu1"/>
    <w:rPr>
      <w:rFonts w:ascii="Verdana" w:hAnsi="Verdana" w:hint="default"/>
      <w:color w:val="000000"/>
      <w:sz w:val="13"/>
    </w:rPr>
  </w:style>
  <w:style w:type="character" w:customStyle="1" w:styleId="st">
    <w:name w:val="st"/>
    <w:rsid w:val="00E54F69"/>
  </w:style>
  <w:style w:type="character" w:customStyle="1" w:styleId="En-tteCar">
    <w:name w:val="En-tête Car"/>
    <w:link w:val="En-tte"/>
    <w:semiHidden/>
    <w:rsid w:val="008E199B"/>
    <w:rPr>
      <w:rFonts w:ascii="Verdana" w:hAnsi="Verdana"/>
    </w:rPr>
  </w:style>
  <w:style w:type="paragraph" w:customStyle="1" w:styleId="Rpertoire">
    <w:name w:val="Répertoire"/>
    <w:basedOn w:val="Normal"/>
    <w:rsid w:val="00596620"/>
    <w:pPr>
      <w:suppressLineNumbers/>
      <w:suppressAutoHyphens/>
    </w:pPr>
    <w:rPr>
      <w:rFonts w:ascii="Times New Roman" w:hAnsi="Times New Roman"/>
      <w:szCs w:val="24"/>
      <w:lang w:eastAsia="ko-KR"/>
    </w:rPr>
  </w:style>
  <w:style w:type="character" w:customStyle="1" w:styleId="NotedebasdepageCar">
    <w:name w:val="Note de bas de page Car"/>
    <w:aliases w:val="Note de bas de page Car1 Car Car Car,Note de bas de page1 Car"/>
    <w:link w:val="Notedebasdepage"/>
    <w:rsid w:val="007E7844"/>
    <w:rPr>
      <w:rFonts w:ascii="Verdana" w:hAnsi="Verdana"/>
    </w:rPr>
  </w:style>
  <w:style w:type="character" w:customStyle="1" w:styleId="CorpsdetexteCar">
    <w:name w:val="Corps de texte Car"/>
    <w:link w:val="Corpsdetexte"/>
    <w:semiHidden/>
    <w:rsid w:val="00B27CE5"/>
    <w:rPr>
      <w:rFonts w:ascii="Arial" w:hAnsi="Arial" w:cs="Arial"/>
      <w:b/>
      <w:bCs/>
      <w:sz w:val="18"/>
      <w:szCs w:val="22"/>
    </w:rPr>
  </w:style>
  <w:style w:type="character" w:customStyle="1" w:styleId="Corpsdetexte2Car">
    <w:name w:val="Corps de texte 2 Car"/>
    <w:link w:val="Corpsdetexte2"/>
    <w:semiHidden/>
    <w:rsid w:val="004E5B49"/>
    <w:rPr>
      <w:rFonts w:ascii="Verdana" w:hAnsi="Verdana"/>
    </w:rPr>
  </w:style>
  <w:style w:type="paragraph" w:styleId="NormalWeb">
    <w:name w:val="Normal (Web)"/>
    <w:basedOn w:val="Normal"/>
    <w:uiPriority w:val="99"/>
    <w:unhideWhenUsed/>
    <w:rsid w:val="004028D2"/>
    <w:pPr>
      <w:spacing w:before="100" w:after="100"/>
    </w:pPr>
    <w:rPr>
      <w:rFonts w:ascii="Times New Roman" w:hAnsi="Times New Roman"/>
      <w:sz w:val="24"/>
    </w:rPr>
  </w:style>
  <w:style w:type="paragraph" w:styleId="Rvision">
    <w:name w:val="Revision"/>
    <w:hidden/>
    <w:uiPriority w:val="99"/>
    <w:semiHidden/>
    <w:rsid w:val="001C2CBB"/>
    <w:rPr>
      <w:rFonts w:ascii="Verdana" w:hAnsi="Verdana"/>
    </w:rPr>
  </w:style>
  <w:style w:type="character" w:customStyle="1" w:styleId="Titre2Car">
    <w:name w:val="Titre 2 Car"/>
    <w:aliases w:val="Titre 2 §1 Car,§1 Car,Titre 2 SQ Car,paragraphe Car,Titre 21 Car,t2.T2 Car,Heading 2 Car,h2 Car,Titre2 Car,Subhead A Car,Titre 2 COGNITIS Car,21 Car,(Shift Ctrl 2) Car,chapitre 1.1 Car,t2 Car,Contrat 2 Car,Ctt Car,t2.T2.Titre 2 Car,l2 Car"/>
    <w:basedOn w:val="Policepardfaut"/>
    <w:link w:val="Titre2"/>
    <w:rsid w:val="00146178"/>
    <w:rPr>
      <w:rFonts w:asciiTheme="minorHAnsi" w:hAnsiTheme="minorHAnsi" w:cstheme="minorHAnsi"/>
      <w:b/>
      <w:color w:val="000080"/>
      <w:sz w:val="22"/>
      <w:szCs w:val="22"/>
    </w:rPr>
  </w:style>
  <w:style w:type="paragraph" w:customStyle="1" w:styleId="WW-Standard">
    <w:name w:val="WW-Standard"/>
    <w:rsid w:val="00870E44"/>
    <w:pPr>
      <w:widowControl w:val="0"/>
      <w:suppressAutoHyphens/>
      <w:textAlignment w:val="baseline"/>
    </w:pPr>
    <w:rPr>
      <w:rFonts w:ascii="Liberation Sans" w:eastAsia="SimSun" w:hAnsi="Liberation Sans" w:cs="Mangal"/>
      <w:kern w:val="1"/>
      <w:sz w:val="24"/>
      <w:szCs w:val="24"/>
      <w:lang w:eastAsia="zh-CN" w:bidi="hi-IN"/>
    </w:rPr>
  </w:style>
  <w:style w:type="character" w:customStyle="1" w:styleId="CommentaireCar">
    <w:name w:val="Commentaire Car"/>
    <w:basedOn w:val="Policepardfaut"/>
    <w:link w:val="Commentaire"/>
    <w:rsid w:val="00D2273D"/>
    <w:rPr>
      <w:rFonts w:ascii="Verdana" w:hAnsi="Verdana"/>
    </w:rPr>
  </w:style>
  <w:style w:type="table" w:styleId="Grilledutableau">
    <w:name w:val="Table Grid"/>
    <w:basedOn w:val="TableauNormal"/>
    <w:uiPriority w:val="99"/>
    <w:rsid w:val="00F24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37CE2"/>
    <w:pPr>
      <w:keepLines/>
      <w:tabs>
        <w:tab w:val="left" w:pos="567"/>
        <w:tab w:val="left" w:pos="851"/>
        <w:tab w:val="left" w:pos="1134"/>
      </w:tabs>
      <w:ind w:left="284" w:firstLine="284"/>
      <w:jc w:val="both"/>
    </w:pPr>
    <w:rPr>
      <w:sz w:val="18"/>
    </w:rPr>
  </w:style>
  <w:style w:type="paragraph" w:styleId="Sansinterligne">
    <w:name w:val="No Spacing"/>
    <w:uiPriority w:val="1"/>
    <w:qFormat/>
    <w:rsid w:val="00A3274E"/>
    <w:rPr>
      <w:rFonts w:ascii="Arial" w:hAnsi="Arial"/>
    </w:rPr>
  </w:style>
  <w:style w:type="character" w:customStyle="1" w:styleId="word-break-all">
    <w:name w:val="word-break-all"/>
    <w:basedOn w:val="Policepardfaut"/>
    <w:rsid w:val="00C55E5B"/>
  </w:style>
  <w:style w:type="character" w:customStyle="1" w:styleId="PieddepageCar">
    <w:name w:val="Pied de page Car"/>
    <w:link w:val="Pieddepage"/>
    <w:uiPriority w:val="99"/>
    <w:rsid w:val="00D84835"/>
    <w:rPr>
      <w:rFonts w:ascii="Arial" w:hAnsi="Arial"/>
    </w:rPr>
  </w:style>
  <w:style w:type="character" w:styleId="Titredulivre">
    <w:name w:val="Book Title"/>
    <w:basedOn w:val="Policepardfaut"/>
    <w:uiPriority w:val="33"/>
    <w:qFormat/>
    <w:rsid w:val="00BE3BAB"/>
    <w:rPr>
      <w:b/>
      <w:bCs/>
      <w:smallCaps/>
      <w:spacing w:val="5"/>
    </w:rPr>
  </w:style>
  <w:style w:type="paragraph" w:styleId="Citationintense">
    <w:name w:val="Intense Quote"/>
    <w:aliases w:val="Exemple"/>
    <w:basedOn w:val="Normal"/>
    <w:next w:val="Normal"/>
    <w:link w:val="CitationintenseCar"/>
    <w:uiPriority w:val="30"/>
    <w:qFormat/>
    <w:rsid w:val="005923F0"/>
    <w:pPr>
      <w:ind w:left="284"/>
      <w:jc w:val="both"/>
    </w:pPr>
    <w:rPr>
      <w:i/>
      <w:color w:val="0000FF"/>
    </w:rPr>
  </w:style>
  <w:style w:type="character" w:customStyle="1" w:styleId="CitationintenseCar">
    <w:name w:val="Citation intense Car"/>
    <w:aliases w:val="Exemple Car"/>
    <w:basedOn w:val="Policepardfaut"/>
    <w:link w:val="Citationintense"/>
    <w:uiPriority w:val="30"/>
    <w:rsid w:val="005923F0"/>
    <w:rPr>
      <w:rFonts w:ascii="Arial" w:hAnsi="Arial"/>
      <w:i/>
      <w:color w:val="0000FF"/>
    </w:rPr>
  </w:style>
  <w:style w:type="character" w:customStyle="1" w:styleId="hgkelc">
    <w:name w:val="hgkelc"/>
    <w:basedOn w:val="Policepardfaut"/>
    <w:rsid w:val="00B55C9E"/>
  </w:style>
  <w:style w:type="paragraph" w:customStyle="1" w:styleId="ParagrapheIndent2">
    <w:name w:val="ParagrapheIndent2"/>
    <w:basedOn w:val="Normal"/>
    <w:next w:val="Normal"/>
    <w:qFormat/>
    <w:rsid w:val="00B8782E"/>
    <w:rPr>
      <w:rFonts w:ascii="Verdana" w:eastAsia="Verdana" w:hAnsi="Verdana" w:cs="Verdana"/>
      <w:szCs w:val="24"/>
      <w:lang w:val="en-US" w:eastAsia="en-US"/>
    </w:rPr>
  </w:style>
  <w:style w:type="paragraph" w:customStyle="1" w:styleId="ParagrapheIndent1">
    <w:name w:val="ParagrapheIndent1"/>
    <w:basedOn w:val="Normal"/>
    <w:next w:val="Normal"/>
    <w:qFormat/>
    <w:rsid w:val="001E58BE"/>
    <w:rPr>
      <w:rFonts w:ascii="Verdana" w:eastAsia="Verdana" w:hAnsi="Verdana" w:cs="Verdana"/>
      <w:szCs w:val="24"/>
      <w:lang w:val="en-US" w:eastAsia="en-US"/>
    </w:rPr>
  </w:style>
  <w:style w:type="character" w:customStyle="1" w:styleId="Titre3Car">
    <w:name w:val="Titre 3 Car"/>
    <w:aliases w:val="H3 Car,TITRE 3 Car,chapitre 1.1.1 Car,Titre 31 Car,t3.T3 Car,Heading 3 Car,l3 Car,CT Car,3 Car,h3 Car,Heading2 Car,T3 Car,t3 Car,t3.T3.Titre 3 Car,Heading21 Car,Heading22 Car,Heading23 Car,Heading24 Car,Heading25 Car,Heading26 Car,H31 Car"/>
    <w:link w:val="Titre3"/>
    <w:rsid w:val="005E7BBE"/>
    <w:rPr>
      <w:rFonts w:ascii="Arial" w:eastAsia="Wingdings2" w:hAnsi="Arial" w:cs="Arial"/>
      <w:b/>
      <w:bCs/>
      <w:i/>
      <w:szCs w:val="24"/>
    </w:rPr>
  </w:style>
  <w:style w:type="character" w:customStyle="1" w:styleId="ParagraphedelisteCar">
    <w:name w:val="Paragraphe de liste Car"/>
    <w:aliases w:val="ou Car"/>
    <w:link w:val="Paragraphedeliste"/>
    <w:uiPriority w:val="34"/>
    <w:qFormat/>
    <w:rsid w:val="005E7BBE"/>
    <w:rPr>
      <w:rFonts w:ascii="Calibri" w:hAnsi="Calibri"/>
      <w:sz w:val="22"/>
    </w:rPr>
  </w:style>
  <w:style w:type="character" w:customStyle="1" w:styleId="Titre1Car">
    <w:name w:val="Titre 1 Car"/>
    <w:aliases w:val="H1 Car,T1 Car,Titre 11 Car,t1.T1.Titre 1 Car,t1 Car,t1.T1 Car,H Car,GSA1 Car,Titre 1: Car,l1 Car,steph1 Car,Titre1 Car,Chapter Headline Car,Propal_titre1 Car,MINISTERE DEF Car,Chapter Car"/>
    <w:basedOn w:val="Policepardfaut"/>
    <w:link w:val="Titre1"/>
    <w:uiPriority w:val="9"/>
    <w:rsid w:val="00844F97"/>
    <w:rPr>
      <w:rFonts w:ascii="Arial" w:hAnsi="Arial" w:cs="Arial"/>
      <w:b/>
      <w:bCs/>
      <w:color w:val="365F91" w:themeColor="accent1" w:themeShade="BF"/>
      <w:kern w:val="28"/>
      <w:sz w:val="22"/>
      <w:szCs w:val="22"/>
      <w:shd w:val="pct15" w:color="auto" w:fill="FFFFFF"/>
      <w:lang w:eastAsia="x-none"/>
    </w:rPr>
  </w:style>
  <w:style w:type="character" w:customStyle="1" w:styleId="Mentionnonrsolue1">
    <w:name w:val="Mention non résolue1"/>
    <w:basedOn w:val="Policepardfaut"/>
    <w:uiPriority w:val="99"/>
    <w:semiHidden/>
    <w:unhideWhenUsed/>
    <w:rsid w:val="003C6750"/>
    <w:rPr>
      <w:color w:val="605E5C"/>
      <w:shd w:val="clear" w:color="auto" w:fill="E1DFDD"/>
    </w:rPr>
  </w:style>
  <w:style w:type="table" w:customStyle="1" w:styleId="Tramemoyenne1-Accent13">
    <w:name w:val="Trame moyenne 1 - Accent 13"/>
    <w:basedOn w:val="TableauNormal"/>
    <w:next w:val="Tramemoyenne1-Accent1"/>
    <w:uiPriority w:val="63"/>
    <w:rsid w:val="0007792A"/>
    <w:rPr>
      <w:rFonts w:eastAsia="SimSu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1">
    <w:name w:val="Medium Shading 1 Accent 1"/>
    <w:basedOn w:val="TableauNormal"/>
    <w:uiPriority w:val="63"/>
    <w:semiHidden/>
    <w:unhideWhenUsed/>
    <w:rsid w:val="0007792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35" w:unhideWhenUsed="0" w:qFormat="1"/>
    <w:lsdException w:name="footnote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762"/>
    <w:rPr>
      <w:rFonts w:ascii="Arial" w:hAnsi="Arial"/>
    </w:rPr>
  </w:style>
  <w:style w:type="paragraph" w:styleId="Titre1">
    <w:name w:val="heading 1"/>
    <w:aliases w:val="H1,T1,Titre 11,t1.T1.Titre 1,t1,t1.T1,H,GSA1,Titre 1:,l1,steph1,Titre1,Chapter Headline,Propal_titre1,MINISTERE DEF,Chapter"/>
    <w:basedOn w:val="Normal"/>
    <w:next w:val="Normal"/>
    <w:link w:val="Titre1Car"/>
    <w:autoRedefine/>
    <w:uiPriority w:val="9"/>
    <w:qFormat/>
    <w:rsid w:val="005E5AE2"/>
    <w:pPr>
      <w:keepNext/>
      <w:numPr>
        <w:numId w:val="18"/>
      </w:numPr>
      <w:shd w:val="pct15" w:color="auto" w:fill="FFFFFF"/>
      <w:spacing w:before="240"/>
      <w:jc w:val="both"/>
      <w:outlineLvl w:val="0"/>
    </w:pPr>
    <w:rPr>
      <w:rFonts w:cs="Arial"/>
      <w:b/>
      <w:bCs/>
      <w:color w:val="365F91" w:themeColor="accent1" w:themeShade="BF"/>
      <w:kern w:val="28"/>
      <w:sz w:val="22"/>
      <w:szCs w:val="22"/>
      <w:lang w:eastAsia="x-none"/>
    </w:rPr>
  </w:style>
  <w:style w:type="paragraph" w:styleId="Titre2">
    <w:name w:val="heading 2"/>
    <w:aliases w:val="Titre 2 §1,§1,Titre 2 SQ,paragraphe,Titre 21,t2.T2,Heading 2,h2,Titre2,Subhead A,Titre 2 COGNITIS,21,(Shift Ctrl 2),chapitre 1.1,t2,Contrat 2,Ctt,t2.T2.Titre 2,TITRE 2,Titre 2ed,l2,I2,tt,Fonctionnalité,Table2,Level 2 Topic Heading,Heading 2 Hidd"/>
    <w:basedOn w:val="Normal"/>
    <w:next w:val="Normal"/>
    <w:link w:val="Titre2Car"/>
    <w:autoRedefine/>
    <w:qFormat/>
    <w:rsid w:val="00146178"/>
    <w:pPr>
      <w:keepNext/>
      <w:pBdr>
        <w:bottom w:val="single" w:sz="4" w:space="0" w:color="000080"/>
      </w:pBdr>
      <w:jc w:val="both"/>
      <w:outlineLvl w:val="1"/>
    </w:pPr>
    <w:rPr>
      <w:rFonts w:asciiTheme="minorHAnsi" w:hAnsiTheme="minorHAnsi" w:cstheme="minorHAnsi"/>
      <w:b/>
      <w:color w:val="000080"/>
      <w:sz w:val="22"/>
      <w:szCs w:val="22"/>
    </w:rPr>
  </w:style>
  <w:style w:type="paragraph" w:styleId="Titre3">
    <w:name w:val="heading 3"/>
    <w:aliases w:val="H3,TITRE 3,chapitre 1.1.1,Titre 31,t3.T3,Heading 3,l3,CT,3,h3,Heading2,T3,t3,t3.T3.Titre 3,Heading21,Heading22,Heading23,Heading24,Heading25,Heading26,Heading27,H31,Heading211,Heading221,Heading231,Heading241,Heading251,Heading261,Heading261 Car"/>
    <w:basedOn w:val="Normal"/>
    <w:next w:val="Normal"/>
    <w:link w:val="Titre3Car"/>
    <w:autoRedefine/>
    <w:qFormat/>
    <w:rsid w:val="008856DA"/>
    <w:pPr>
      <w:keepNext/>
      <w:spacing w:after="240"/>
      <w:outlineLvl w:val="2"/>
    </w:pPr>
    <w:rPr>
      <w:rFonts w:eastAsia="Wingdings2" w:cs="Arial"/>
      <w:b/>
      <w:bCs/>
      <w:i/>
      <w:szCs w:val="24"/>
    </w:rPr>
  </w:style>
  <w:style w:type="paragraph" w:styleId="Titre4">
    <w:name w:val="heading 4"/>
    <w:aliases w:val="H4,chapitre 1.1.1.1,Titre 41,t4.T4,l4,I4,Heading 4"/>
    <w:basedOn w:val="Normal"/>
    <w:next w:val="Normal"/>
    <w:autoRedefine/>
    <w:qFormat/>
    <w:pPr>
      <w:keepNext/>
      <w:numPr>
        <w:ilvl w:val="3"/>
        <w:numId w:val="17"/>
      </w:numPr>
      <w:spacing w:before="240" w:after="60"/>
      <w:outlineLvl w:val="3"/>
    </w:pPr>
    <w:rPr>
      <w:rFonts w:cs="Arial"/>
      <w:b/>
      <w:bCs/>
      <w:color w:val="808080"/>
      <w:sz w:val="22"/>
      <w:szCs w:val="22"/>
    </w:rPr>
  </w:style>
  <w:style w:type="paragraph" w:styleId="Titre5">
    <w:name w:val="heading 5"/>
    <w:aliases w:val="H5,Heading 5"/>
    <w:basedOn w:val="Normal"/>
    <w:next w:val="Normal"/>
    <w:autoRedefine/>
    <w:uiPriority w:val="9"/>
    <w:qFormat/>
    <w:rsid w:val="00B90BD4"/>
    <w:pPr>
      <w:numPr>
        <w:ilvl w:val="2"/>
        <w:numId w:val="18"/>
      </w:numPr>
      <w:outlineLvl w:val="4"/>
    </w:pPr>
    <w:rPr>
      <w:rFonts w:cs="Arial"/>
      <w:b/>
      <w:bCs/>
    </w:rPr>
  </w:style>
  <w:style w:type="paragraph" w:styleId="Titre6">
    <w:name w:val="heading 6"/>
    <w:aliases w:val="H6"/>
    <w:basedOn w:val="Normal"/>
    <w:next w:val="Normal"/>
    <w:autoRedefine/>
    <w:uiPriority w:val="9"/>
    <w:qFormat/>
    <w:pPr>
      <w:numPr>
        <w:ilvl w:val="5"/>
        <w:numId w:val="18"/>
      </w:numPr>
      <w:spacing w:before="240" w:after="60"/>
      <w:outlineLvl w:val="5"/>
    </w:pPr>
    <w:rPr>
      <w:i/>
      <w:iCs/>
      <w:sz w:val="22"/>
      <w:szCs w:val="22"/>
    </w:rPr>
  </w:style>
  <w:style w:type="paragraph" w:styleId="Titre7">
    <w:name w:val="heading 7"/>
    <w:basedOn w:val="Normal"/>
    <w:next w:val="Normal"/>
    <w:uiPriority w:val="9"/>
    <w:qFormat/>
    <w:pPr>
      <w:numPr>
        <w:ilvl w:val="6"/>
        <w:numId w:val="18"/>
      </w:numPr>
      <w:spacing w:before="240" w:after="60"/>
      <w:outlineLvl w:val="6"/>
    </w:pPr>
  </w:style>
  <w:style w:type="paragraph" w:styleId="Titre8">
    <w:name w:val="heading 8"/>
    <w:aliases w:val="Annexe3,Titre_8,Enum3,Figure,c,Table Title,(T,9t,Titre 8 CS,Titre général"/>
    <w:basedOn w:val="Normal"/>
    <w:next w:val="Normal"/>
    <w:uiPriority w:val="9"/>
    <w:qFormat/>
    <w:pPr>
      <w:numPr>
        <w:ilvl w:val="7"/>
        <w:numId w:val="18"/>
      </w:numPr>
      <w:spacing w:before="240" w:after="60"/>
      <w:outlineLvl w:val="7"/>
    </w:pPr>
    <w:rPr>
      <w:i/>
      <w:iCs/>
    </w:rPr>
  </w:style>
  <w:style w:type="paragraph" w:styleId="Titre9">
    <w:name w:val="heading 9"/>
    <w:aliases w:val="Annexe4,T_Annex,Titre_9,T9,liste 1,Annexes,Table,t,Table Name,(T1,Titre 9 CS,Titre Annexe"/>
    <w:basedOn w:val="Normal"/>
    <w:next w:val="Normal"/>
    <w:uiPriority w:val="9"/>
    <w:qFormat/>
    <w:pPr>
      <w:numPr>
        <w:ilvl w:val="8"/>
        <w:numId w:val="18"/>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customStyle="1" w:styleId="Titre30">
    <w:name w:val="Titre3"/>
    <w:basedOn w:val="Normal"/>
    <w:next w:val="Corpsdetexte"/>
    <w:pPr>
      <w:keepNext/>
      <w:suppressAutoHyphens/>
      <w:spacing w:before="240" w:after="120"/>
    </w:pPr>
    <w:rPr>
      <w:rFonts w:eastAsia="MS Mincho"/>
      <w:sz w:val="28"/>
      <w:szCs w:val="28"/>
    </w:rPr>
  </w:style>
  <w:style w:type="paragraph" w:styleId="Corpsdetexte">
    <w:name w:val="Body Text"/>
    <w:basedOn w:val="Normal"/>
    <w:link w:val="CorpsdetexteCar"/>
    <w:autoRedefine/>
    <w:semiHidden/>
    <w:rsid w:val="00B27CE5"/>
    <w:pPr>
      <w:jc w:val="both"/>
    </w:pPr>
    <w:rPr>
      <w:rFonts w:cs="Arial"/>
      <w:b/>
      <w:bCs/>
      <w:sz w:val="18"/>
      <w:szCs w:val="22"/>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qFormat/>
    <w:rsid w:val="00880010"/>
    <w:pPr>
      <w:suppressAutoHyphens/>
      <w:spacing w:after="60"/>
      <w:jc w:val="center"/>
    </w:pPr>
    <w:rPr>
      <w:b/>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Arial Unicode MS"/>
    </w:rPr>
  </w:style>
  <w:style w:type="paragraph" w:styleId="Titre">
    <w:name w:val="Title"/>
    <w:basedOn w:val="Normal"/>
    <w:next w:val="Sous-titre"/>
    <w:qFormat/>
    <w:pPr>
      <w:suppressAutoHyphens/>
      <w:spacing w:before="240" w:after="60"/>
      <w:jc w:val="center"/>
    </w:pPr>
    <w:rPr>
      <w:b/>
      <w:bCs/>
      <w:kern w:val="1"/>
      <w:sz w:val="32"/>
      <w:szCs w:val="32"/>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rsid w:val="000E62A7"/>
    <w:pPr>
      <w:tabs>
        <w:tab w:val="left" w:pos="1400"/>
        <w:tab w:val="right" w:leader="dot" w:pos="9060"/>
      </w:tabs>
      <w:spacing w:before="120" w:after="120"/>
    </w:pPr>
    <w:rPr>
      <w:rFonts w:cs="Arial"/>
      <w:b/>
      <w:bCs/>
      <w:caps/>
      <w:noProof/>
      <w:color w:val="000099"/>
    </w:rPr>
  </w:style>
  <w:style w:type="paragraph" w:styleId="TM2">
    <w:name w:val="toc 2"/>
    <w:basedOn w:val="Normal"/>
    <w:next w:val="Normal"/>
    <w:autoRedefine/>
    <w:uiPriority w:val="39"/>
    <w:rsid w:val="00D675F9"/>
    <w:pPr>
      <w:tabs>
        <w:tab w:val="left" w:pos="800"/>
        <w:tab w:val="right" w:leader="dot" w:pos="9060"/>
      </w:tabs>
      <w:ind w:left="200"/>
    </w:pPr>
    <w:rPr>
      <w:noProof/>
    </w:rPr>
  </w:style>
  <w:style w:type="paragraph" w:styleId="TM3">
    <w:name w:val="toc 3"/>
    <w:basedOn w:val="Normal"/>
    <w:next w:val="Normal"/>
    <w:autoRedefine/>
    <w:uiPriority w:val="39"/>
    <w:pPr>
      <w:ind w:left="400"/>
    </w:pPr>
    <w:rPr>
      <w:rFonts w:ascii="Times New Roman" w:hAnsi="Times New Roman"/>
      <w:i/>
      <w:iCs/>
    </w:rPr>
  </w:style>
  <w:style w:type="paragraph" w:styleId="TM4">
    <w:name w:val="toc 4"/>
    <w:basedOn w:val="Normal"/>
    <w:next w:val="Normal"/>
    <w:autoRedefine/>
    <w:semiHidden/>
    <w:pPr>
      <w:ind w:left="600"/>
    </w:pPr>
    <w:rPr>
      <w:rFonts w:ascii="Times New Roman" w:hAnsi="Times New Roman"/>
      <w:sz w:val="18"/>
      <w:szCs w:val="18"/>
    </w:rPr>
  </w:style>
  <w:style w:type="paragraph" w:styleId="TM5">
    <w:name w:val="toc 5"/>
    <w:basedOn w:val="Normal"/>
    <w:next w:val="Normal"/>
    <w:autoRedefine/>
    <w:semiHidden/>
    <w:pPr>
      <w:ind w:left="800"/>
    </w:pPr>
    <w:rPr>
      <w:rFonts w:ascii="Times New Roman" w:hAnsi="Times New Roman"/>
      <w:sz w:val="18"/>
      <w:szCs w:val="18"/>
    </w:rPr>
  </w:style>
  <w:style w:type="paragraph" w:styleId="TM6">
    <w:name w:val="toc 6"/>
    <w:basedOn w:val="Normal"/>
    <w:next w:val="Normal"/>
    <w:autoRedefine/>
    <w:semiHidden/>
    <w:pPr>
      <w:ind w:left="1000"/>
    </w:pPr>
    <w:rPr>
      <w:rFonts w:ascii="Times New Roman" w:hAnsi="Times New Roman"/>
      <w:sz w:val="18"/>
      <w:szCs w:val="18"/>
    </w:rPr>
  </w:style>
  <w:style w:type="paragraph" w:styleId="TM7">
    <w:name w:val="toc 7"/>
    <w:basedOn w:val="Normal"/>
    <w:next w:val="Normal"/>
    <w:autoRedefine/>
    <w:semiHidden/>
    <w:pPr>
      <w:ind w:left="1200"/>
    </w:pPr>
    <w:rPr>
      <w:rFonts w:ascii="Times New Roman" w:hAnsi="Times New Roman"/>
      <w:sz w:val="18"/>
      <w:szCs w:val="18"/>
    </w:rPr>
  </w:style>
  <w:style w:type="paragraph" w:styleId="TM8">
    <w:name w:val="toc 8"/>
    <w:basedOn w:val="Normal"/>
    <w:next w:val="Normal"/>
    <w:autoRedefine/>
    <w:semiHidden/>
    <w:pPr>
      <w:ind w:left="1400"/>
    </w:pPr>
    <w:rPr>
      <w:rFonts w:ascii="Times New Roman" w:hAnsi="Times New Roman"/>
      <w:sz w:val="18"/>
      <w:szCs w:val="18"/>
    </w:rPr>
  </w:style>
  <w:style w:type="paragraph" w:styleId="TM9">
    <w:name w:val="toc 9"/>
    <w:basedOn w:val="Normal"/>
    <w:next w:val="Normal"/>
    <w:autoRedefine/>
    <w:semiHidden/>
    <w:pPr>
      <w:ind w:left="1600"/>
    </w:pPr>
    <w:rPr>
      <w:rFonts w:ascii="Times New Roman" w:hAnsi="Times New Roman"/>
      <w:sz w:val="18"/>
      <w:szCs w:val="18"/>
    </w:rPr>
  </w:style>
  <w:style w:type="paragraph" w:styleId="Retraitcorpsdetexte2">
    <w:name w:val="Body Text Indent 2"/>
    <w:basedOn w:val="Normal"/>
    <w:semiHidden/>
    <w:pPr>
      <w:suppressAutoHyphens/>
      <w:ind w:left="1134"/>
      <w:jc w:val="both"/>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20">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2"/>
      </w:numPr>
    </w:pPr>
  </w:style>
  <w:style w:type="paragraph" w:styleId="Listenumros2">
    <w:name w:val="List Number 2"/>
    <w:basedOn w:val="Normal"/>
    <w:semiHidden/>
    <w:pPr>
      <w:numPr>
        <w:numId w:val="3"/>
      </w:numPr>
    </w:pPr>
  </w:style>
  <w:style w:type="paragraph" w:styleId="Listenumros3">
    <w:name w:val="List Number 3"/>
    <w:basedOn w:val="Normal"/>
    <w:semiHidden/>
    <w:pPr>
      <w:numPr>
        <w:numId w:val="4"/>
      </w:numPr>
    </w:pPr>
  </w:style>
  <w:style w:type="paragraph" w:styleId="Listenumros4">
    <w:name w:val="List Number 4"/>
    <w:basedOn w:val="Normal"/>
    <w:semiHidden/>
    <w:pPr>
      <w:numPr>
        <w:numId w:val="5"/>
      </w:numPr>
    </w:pPr>
  </w:style>
  <w:style w:type="paragraph" w:styleId="Listenumros5">
    <w:name w:val="List Number 5"/>
    <w:basedOn w:val="Normal"/>
    <w:semiHidden/>
    <w:pPr>
      <w:numPr>
        <w:numId w:val="6"/>
      </w:numPr>
    </w:pPr>
  </w:style>
  <w:style w:type="paragraph" w:styleId="Listepuces">
    <w:name w:val="List Bullet"/>
    <w:basedOn w:val="Normal"/>
    <w:autoRedefine/>
    <w:semiHidden/>
    <w:pPr>
      <w:jc w:val="both"/>
    </w:pPr>
  </w:style>
  <w:style w:type="paragraph" w:styleId="Listepuces2">
    <w:name w:val="List Bullet 2"/>
    <w:basedOn w:val="Normal"/>
    <w:autoRedefine/>
    <w:semiHidden/>
    <w:rsid w:val="00725591"/>
    <w:pPr>
      <w:spacing w:after="240"/>
      <w:ind w:left="360"/>
    </w:pPr>
    <w:rPr>
      <w:b/>
    </w:rPr>
  </w:style>
  <w:style w:type="paragraph" w:styleId="Listepuces3">
    <w:name w:val="List Bullet 3"/>
    <w:basedOn w:val="Normal"/>
    <w:autoRedefine/>
    <w:semiHidden/>
    <w:pPr>
      <w:numPr>
        <w:numId w:val="8"/>
      </w:numPr>
    </w:pPr>
  </w:style>
  <w:style w:type="paragraph" w:styleId="Listepuces4">
    <w:name w:val="List Bullet 4"/>
    <w:basedOn w:val="Normal"/>
    <w:autoRedefine/>
    <w:semiHidden/>
    <w:pPr>
      <w:numPr>
        <w:numId w:val="9"/>
      </w:numPr>
    </w:pPr>
  </w:style>
  <w:style w:type="paragraph" w:styleId="Listepuces5">
    <w:name w:val="List Bullet 5"/>
    <w:basedOn w:val="Normal"/>
    <w:autoRedefine/>
    <w:semiHidden/>
    <w:pPr>
      <w:numPr>
        <w:numId w:val="10"/>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Arial Unicode MS"/>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jc w:val="both"/>
    </w:pPr>
    <w:rPr>
      <w:sz w:val="22"/>
      <w:szCs w:val="22"/>
    </w:rPr>
  </w:style>
  <w:style w:type="paragraph" w:customStyle="1" w:styleId="P2">
    <w:name w:val="P2"/>
    <w:basedOn w:val="Normal"/>
    <w:pPr>
      <w:numPr>
        <w:numId w:val="11"/>
      </w:numPr>
      <w:spacing w:before="240"/>
      <w:jc w:val="both"/>
    </w:pPr>
    <w:rPr>
      <w:sz w:val="24"/>
      <w:szCs w:val="24"/>
    </w:rPr>
  </w:style>
  <w:style w:type="paragraph" w:customStyle="1" w:styleId="Style3">
    <w:name w:val="Style3"/>
    <w:basedOn w:val="Normal"/>
    <w:autoRedefine/>
    <w:pPr>
      <w:numPr>
        <w:ilvl w:val="1"/>
        <w:numId w:val="12"/>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character" w:styleId="Lienhypertexte">
    <w:name w:val="Hyperlink"/>
    <w:rPr>
      <w:color w:val="0000FF"/>
      <w:u w:val="single"/>
    </w:rPr>
  </w:style>
  <w:style w:type="paragraph" w:styleId="Corpsdetexte2">
    <w:name w:val="Body Text 2"/>
    <w:basedOn w:val="Normal"/>
    <w:link w:val="Corpsdetexte2Car"/>
    <w:semiHidden/>
    <w:pPr>
      <w:spacing w:after="120" w:line="480" w:lineRule="auto"/>
    </w:pPr>
  </w:style>
  <w:style w:type="paragraph" w:customStyle="1" w:styleId="Default">
    <w:name w:val="Default"/>
    <w:rPr>
      <w:rFonts w:ascii="Bliss" w:hAnsi="Bliss"/>
      <w:snapToGrid w:val="0"/>
      <w:color w:val="000000"/>
      <w:sz w:val="24"/>
      <w:szCs w:val="24"/>
    </w:rPr>
  </w:style>
  <w:style w:type="paragraph" w:customStyle="1" w:styleId="texte">
    <w:name w:val="texte"/>
    <w:basedOn w:val="Normal"/>
    <w:pPr>
      <w:suppressAutoHyphens/>
      <w:spacing w:before="60" w:after="60"/>
      <w:jc w:val="both"/>
    </w:pPr>
    <w:rPr>
      <w:rFonts w:ascii="Times New Roman" w:hAnsi="Times New Roman"/>
      <w:sz w:val="22"/>
      <w:szCs w:val="22"/>
    </w:rPr>
  </w:style>
  <w:style w:type="paragraph" w:customStyle="1" w:styleId="Style1">
    <w:name w:val="Style1"/>
    <w:basedOn w:val="Normal"/>
    <w:pPr>
      <w:numPr>
        <w:numId w:val="1"/>
      </w:numPr>
      <w:suppressAutoHyphens/>
    </w:pPr>
  </w:style>
  <w:style w:type="paragraph" w:customStyle="1" w:styleId="StyleTitre2NonGras">
    <w:name w:val="Style Titre 2 + Non Gras"/>
    <w:basedOn w:val="Titre3"/>
    <w:pPr>
      <w:suppressAutoHyphens/>
      <w:spacing w:after="0"/>
      <w:jc w:val="both"/>
    </w:pPr>
    <w:rPr>
      <w:color w:val="000000"/>
      <w:sz w:val="22"/>
      <w:szCs w:val="22"/>
      <w:u w:val="single"/>
    </w:rPr>
  </w:style>
  <w:style w:type="paragraph" w:customStyle="1" w:styleId="Corpsdetexte31">
    <w:name w:val="Corps de texte 31"/>
    <w:basedOn w:val="Normal"/>
    <w:semiHidden/>
    <w:pPr>
      <w:pBdr>
        <w:top w:val="single" w:sz="4" w:space="1" w:color="000000"/>
        <w:left w:val="single" w:sz="4" w:space="4" w:color="000000"/>
        <w:bottom w:val="single" w:sz="4" w:space="1" w:color="000000"/>
        <w:right w:val="single" w:sz="4" w:space="4" w:color="000000"/>
      </w:pBdr>
      <w:suppressAutoHyphens/>
      <w:spacing w:before="120"/>
      <w:jc w:val="both"/>
    </w:pPr>
    <w:rPr>
      <w:color w:val="FF00FF"/>
    </w:rPr>
  </w:style>
  <w:style w:type="paragraph" w:styleId="Corpsdetexte3">
    <w:name w:val="Body Text 3"/>
    <w:basedOn w:val="Normal"/>
    <w:semiHidden/>
    <w:rPr>
      <w:rFonts w:cs="Arial"/>
      <w:color w:val="000000"/>
    </w:rPr>
  </w:style>
  <w:style w:type="paragraph" w:styleId="Notedebasdepage">
    <w:name w:val="footnote text"/>
    <w:aliases w:val="Note de bas de page Car1 Car Car,Note de bas de page1"/>
    <w:basedOn w:val="Normal"/>
    <w:link w:val="NotedebasdepageCar"/>
    <w:pPr>
      <w:suppressAutoHyphens/>
    </w:pPr>
  </w:style>
  <w:style w:type="paragraph" w:styleId="Retraitcorpsdetexte">
    <w:name w:val="Body Text Indent"/>
    <w:basedOn w:val="Normal"/>
    <w:semiHidden/>
    <w:pPr>
      <w:suppressAutoHyphens/>
      <w:spacing w:after="120"/>
      <w:ind w:left="283"/>
    </w:pPr>
  </w:style>
  <w:style w:type="character" w:styleId="Lienhypertextesuivivisit">
    <w:name w:val="FollowedHyperlink"/>
    <w:semiHidden/>
    <w:rPr>
      <w:color w:val="800080"/>
      <w:u w:val="single"/>
    </w:rPr>
  </w:style>
  <w:style w:type="character" w:styleId="Appelnotedebasdep">
    <w:name w:val="footnote reference"/>
    <w:aliases w:val="Appel note"/>
    <w:rPr>
      <w:vertAlign w:val="superscript"/>
    </w:rPr>
  </w:style>
  <w:style w:type="character" w:styleId="CitationHTML">
    <w:name w:val="HTML Cite"/>
    <w:rPr>
      <w:i/>
      <w:iCs/>
    </w:rPr>
  </w:style>
  <w:style w:type="paragraph" w:customStyle="1" w:styleId="Liste2">
    <w:name w:val="Liste2"/>
    <w:basedOn w:val="Normal"/>
    <w:pPr>
      <w:numPr>
        <w:numId w:val="13"/>
      </w:numPr>
    </w:pPr>
    <w:rPr>
      <w:rFonts w:ascii="Times New Roman" w:hAnsi="Times New Roman"/>
      <w:sz w:val="24"/>
      <w:szCs w:val="24"/>
    </w:rPr>
  </w:style>
  <w:style w:type="character" w:styleId="Marquedecommentaire">
    <w:name w:val="annotation reference"/>
    <w:uiPriority w:val="99"/>
    <w:rPr>
      <w:sz w:val="16"/>
      <w:szCs w:val="16"/>
    </w:rPr>
  </w:style>
  <w:style w:type="paragraph" w:customStyle="1" w:styleId="TexteL">
    <w:name w:val="TexteL"/>
    <w:basedOn w:val="Corpsdetexte"/>
    <w:pPr>
      <w:widowControl w:val="0"/>
      <w:numPr>
        <w:numId w:val="14"/>
      </w:numPr>
      <w:spacing w:after="60"/>
    </w:pPr>
    <w:rPr>
      <w:rFonts w:ascii="Times New Roman" w:hAnsi="Times New Roman" w:cs="Times New Roman"/>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Georgia"/>
      <w:sz w:val="16"/>
      <w:szCs w:val="16"/>
    </w:r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sz w:val="24"/>
      <w:szCs w:val="24"/>
    </w:rPr>
  </w:style>
  <w:style w:type="paragraph" w:customStyle="1" w:styleId="T8">
    <w:name w:val="T8"/>
    <w:basedOn w:val="Normal"/>
    <w:pPr>
      <w:keepLines/>
      <w:tabs>
        <w:tab w:val="num" w:pos="360"/>
      </w:tabs>
      <w:ind w:left="360" w:hanging="360"/>
      <w:jc w:val="both"/>
    </w:pPr>
    <w:rPr>
      <w:rFonts w:ascii="Times New Roman" w:hAnsi="Times New Roman"/>
      <w:sz w:val="22"/>
      <w:szCs w:val="22"/>
    </w:rPr>
  </w:style>
  <w:style w:type="paragraph" w:customStyle="1" w:styleId="Puce1">
    <w:name w:val="Puce 1"/>
    <w:basedOn w:val="Normal"/>
    <w:pPr>
      <w:numPr>
        <w:numId w:val="15"/>
      </w:numPr>
      <w:ind w:left="1260"/>
    </w:pPr>
    <w:rPr>
      <w:rFonts w:ascii="Times New Roman" w:hAnsi="Times New Roman"/>
      <w:sz w:val="24"/>
      <w:szCs w:val="24"/>
    </w:rPr>
  </w:style>
  <w:style w:type="paragraph" w:customStyle="1" w:styleId="Puce2">
    <w:name w:val="Puce 2"/>
    <w:basedOn w:val="Puce1"/>
    <w:pPr>
      <w:numPr>
        <w:numId w:val="0"/>
      </w:numPr>
      <w:tabs>
        <w:tab w:val="num" w:pos="530"/>
        <w:tab w:val="num" w:pos="927"/>
      </w:tabs>
      <w:ind w:left="1800" w:hanging="382"/>
    </w:pPr>
  </w:style>
  <w:style w:type="paragraph" w:customStyle="1" w:styleId="Puce3">
    <w:name w:val="Puce 3"/>
    <w:basedOn w:val="Puce2"/>
    <w:pPr>
      <w:tabs>
        <w:tab w:val="num" w:pos="1286"/>
      </w:tabs>
      <w:ind w:left="927" w:hanging="720"/>
    </w:pPr>
  </w:style>
  <w:style w:type="paragraph" w:customStyle="1" w:styleId="Numro">
    <w:name w:val="Numéro"/>
    <w:basedOn w:val="Normal"/>
    <w:pPr>
      <w:tabs>
        <w:tab w:val="num" w:pos="530"/>
        <w:tab w:val="num" w:pos="1080"/>
      </w:tabs>
      <w:ind w:left="1080" w:hanging="190"/>
    </w:pPr>
    <w:rPr>
      <w:rFonts w:ascii="Times New Roman" w:hAnsi="Times New Roman"/>
      <w:sz w:val="24"/>
      <w:szCs w:val="24"/>
    </w:rPr>
  </w:style>
  <w:style w:type="paragraph" w:customStyle="1" w:styleId="Paragraphe">
    <w:name w:val="Paragraphe"/>
    <w:basedOn w:val="Normal"/>
    <w:pPr>
      <w:spacing w:before="120"/>
      <w:ind w:left="567"/>
      <w:jc w:val="both"/>
    </w:pPr>
    <w:rPr>
      <w:rFonts w:ascii="Times New Roman" w:hAnsi="Times New Roman"/>
      <w:sz w:val="24"/>
      <w:szCs w:val="24"/>
    </w:rPr>
  </w:style>
  <w:style w:type="paragraph" w:customStyle="1" w:styleId="CorpsdeTexte0">
    <w:name w:val="Corps de Texte"/>
    <w:pPr>
      <w:spacing w:after="60"/>
      <w:jc w:val="both"/>
    </w:pPr>
    <w:rPr>
      <w:rFonts w:ascii="Tahoma" w:hAnsi="Tahoma" w:cs="Georgia"/>
    </w:rPr>
  </w:style>
  <w:style w:type="paragraph" w:customStyle="1" w:styleId="AvantListe">
    <w:name w:val="AvantListe"/>
    <w:basedOn w:val="Normal"/>
    <w:pPr>
      <w:keepNext/>
      <w:spacing w:before="120"/>
      <w:jc w:val="both"/>
    </w:pPr>
    <w:rPr>
      <w:rFonts w:ascii="Times New Roman" w:hAnsi="Times New Roman"/>
      <w:sz w:val="24"/>
      <w:szCs w:val="24"/>
    </w:rPr>
  </w:style>
  <w:style w:type="paragraph" w:customStyle="1" w:styleId="Centr">
    <w:name w:val="Centré"/>
    <w:basedOn w:val="Normal"/>
    <w:autoRedefine/>
    <w:pPr>
      <w:numPr>
        <w:numId w:val="16"/>
      </w:numPr>
      <w:spacing w:before="60"/>
    </w:pPr>
    <w:rPr>
      <w:rFonts w:ascii="Times New Roman" w:hAnsi="Times New Roman"/>
      <w:sz w:val="24"/>
      <w:szCs w:val="24"/>
    </w:rPr>
  </w:style>
  <w:style w:type="character" w:styleId="Accentuation">
    <w:name w:val="Emphasis"/>
    <w:qFormat/>
    <w:rPr>
      <w:i/>
      <w:iCs/>
    </w:rPr>
  </w:style>
  <w:style w:type="paragraph" w:customStyle="1" w:styleId="text-justify1">
    <w:name w:val="text-justify1"/>
    <w:basedOn w:val="Normal"/>
    <w:pPr>
      <w:spacing w:before="100" w:after="100"/>
    </w:pPr>
    <w:rPr>
      <w:rFonts w:ascii="Times New Roman" w:hAnsi="Times New Roman"/>
      <w:sz w:val="29"/>
    </w:rPr>
  </w:style>
  <w:style w:type="paragraph" w:customStyle="1" w:styleId="NormalWeb14">
    <w:name w:val="Normal (Web)14"/>
    <w:basedOn w:val="Normal"/>
    <w:pPr>
      <w:spacing w:before="240" w:after="240" w:line="330" w:lineRule="atLeast"/>
    </w:pPr>
    <w:rPr>
      <w:rFonts w:ascii="Georgia" w:hAnsi="Georgia"/>
      <w:sz w:val="23"/>
    </w:rPr>
  </w:style>
  <w:style w:type="paragraph" w:customStyle="1" w:styleId="TG">
    <w:name w:val="TG"/>
    <w:rPr>
      <w:rFonts w:ascii="Times" w:hAnsi="Times"/>
      <w:b/>
    </w:rPr>
  </w:style>
  <w:style w:type="paragraph" w:styleId="Paragraphedeliste">
    <w:name w:val="List Paragraph"/>
    <w:aliases w:val="ou"/>
    <w:basedOn w:val="Normal"/>
    <w:link w:val="ParagraphedelisteCar"/>
    <w:uiPriority w:val="34"/>
    <w:qFormat/>
    <w:pPr>
      <w:ind w:left="720" w:firstLine="360"/>
    </w:pPr>
    <w:rPr>
      <w:rFonts w:ascii="Calibri" w:hAnsi="Calibri"/>
      <w:sz w:val="22"/>
    </w:rPr>
  </w:style>
  <w:style w:type="character" w:styleId="lev">
    <w:name w:val="Strong"/>
    <w:qFormat/>
    <w:rPr>
      <w:b/>
      <w:spacing w:val="0"/>
    </w:rPr>
  </w:style>
  <w:style w:type="character" w:customStyle="1" w:styleId="contenu1">
    <w:name w:val="contenu1"/>
    <w:rPr>
      <w:rFonts w:ascii="Verdana" w:hAnsi="Verdana" w:hint="default"/>
      <w:color w:val="000000"/>
      <w:sz w:val="13"/>
    </w:rPr>
  </w:style>
  <w:style w:type="character" w:customStyle="1" w:styleId="st">
    <w:name w:val="st"/>
    <w:rsid w:val="00E54F69"/>
  </w:style>
  <w:style w:type="character" w:customStyle="1" w:styleId="En-tteCar">
    <w:name w:val="En-tête Car"/>
    <w:link w:val="En-tte"/>
    <w:semiHidden/>
    <w:rsid w:val="008E199B"/>
    <w:rPr>
      <w:rFonts w:ascii="Verdana" w:hAnsi="Verdana"/>
    </w:rPr>
  </w:style>
  <w:style w:type="paragraph" w:customStyle="1" w:styleId="Rpertoire">
    <w:name w:val="Répertoire"/>
    <w:basedOn w:val="Normal"/>
    <w:rsid w:val="00596620"/>
    <w:pPr>
      <w:suppressLineNumbers/>
      <w:suppressAutoHyphens/>
    </w:pPr>
    <w:rPr>
      <w:rFonts w:ascii="Times New Roman" w:hAnsi="Times New Roman"/>
      <w:szCs w:val="24"/>
      <w:lang w:eastAsia="ko-KR"/>
    </w:rPr>
  </w:style>
  <w:style w:type="character" w:customStyle="1" w:styleId="NotedebasdepageCar">
    <w:name w:val="Note de bas de page Car"/>
    <w:aliases w:val="Note de bas de page Car1 Car Car Car,Note de bas de page1 Car"/>
    <w:link w:val="Notedebasdepage"/>
    <w:rsid w:val="007E7844"/>
    <w:rPr>
      <w:rFonts w:ascii="Verdana" w:hAnsi="Verdana"/>
    </w:rPr>
  </w:style>
  <w:style w:type="character" w:customStyle="1" w:styleId="CorpsdetexteCar">
    <w:name w:val="Corps de texte Car"/>
    <w:link w:val="Corpsdetexte"/>
    <w:semiHidden/>
    <w:rsid w:val="00B27CE5"/>
    <w:rPr>
      <w:rFonts w:ascii="Arial" w:hAnsi="Arial" w:cs="Arial"/>
      <w:b/>
      <w:bCs/>
      <w:sz w:val="18"/>
      <w:szCs w:val="22"/>
    </w:rPr>
  </w:style>
  <w:style w:type="character" w:customStyle="1" w:styleId="Corpsdetexte2Car">
    <w:name w:val="Corps de texte 2 Car"/>
    <w:link w:val="Corpsdetexte2"/>
    <w:semiHidden/>
    <w:rsid w:val="004E5B49"/>
    <w:rPr>
      <w:rFonts w:ascii="Verdana" w:hAnsi="Verdana"/>
    </w:rPr>
  </w:style>
  <w:style w:type="paragraph" w:styleId="NormalWeb">
    <w:name w:val="Normal (Web)"/>
    <w:basedOn w:val="Normal"/>
    <w:uiPriority w:val="99"/>
    <w:unhideWhenUsed/>
    <w:rsid w:val="004028D2"/>
    <w:pPr>
      <w:spacing w:before="100" w:after="100"/>
    </w:pPr>
    <w:rPr>
      <w:rFonts w:ascii="Times New Roman" w:hAnsi="Times New Roman"/>
      <w:sz w:val="24"/>
    </w:rPr>
  </w:style>
  <w:style w:type="paragraph" w:styleId="Rvision">
    <w:name w:val="Revision"/>
    <w:hidden/>
    <w:uiPriority w:val="99"/>
    <w:semiHidden/>
    <w:rsid w:val="001C2CBB"/>
    <w:rPr>
      <w:rFonts w:ascii="Verdana" w:hAnsi="Verdana"/>
    </w:rPr>
  </w:style>
  <w:style w:type="character" w:customStyle="1" w:styleId="Titre2Car">
    <w:name w:val="Titre 2 Car"/>
    <w:aliases w:val="Titre 2 §1 Car,§1 Car,Titre 2 SQ Car,paragraphe Car,Titre 21 Car,t2.T2 Car,Heading 2 Car,h2 Car,Titre2 Car,Subhead A Car,Titre 2 COGNITIS Car,21 Car,(Shift Ctrl 2) Car,chapitre 1.1 Car,t2 Car,Contrat 2 Car,Ctt Car,t2.T2.Titre 2 Car,l2 Car"/>
    <w:basedOn w:val="Policepardfaut"/>
    <w:link w:val="Titre2"/>
    <w:rsid w:val="00146178"/>
    <w:rPr>
      <w:rFonts w:asciiTheme="minorHAnsi" w:hAnsiTheme="minorHAnsi" w:cstheme="minorHAnsi"/>
      <w:b/>
      <w:color w:val="000080"/>
      <w:sz w:val="22"/>
      <w:szCs w:val="22"/>
    </w:rPr>
  </w:style>
  <w:style w:type="paragraph" w:customStyle="1" w:styleId="WW-Standard">
    <w:name w:val="WW-Standard"/>
    <w:rsid w:val="00870E44"/>
    <w:pPr>
      <w:widowControl w:val="0"/>
      <w:suppressAutoHyphens/>
      <w:textAlignment w:val="baseline"/>
    </w:pPr>
    <w:rPr>
      <w:rFonts w:ascii="Liberation Sans" w:eastAsia="SimSun" w:hAnsi="Liberation Sans" w:cs="Mangal"/>
      <w:kern w:val="1"/>
      <w:sz w:val="24"/>
      <w:szCs w:val="24"/>
      <w:lang w:eastAsia="zh-CN" w:bidi="hi-IN"/>
    </w:rPr>
  </w:style>
  <w:style w:type="character" w:customStyle="1" w:styleId="CommentaireCar">
    <w:name w:val="Commentaire Car"/>
    <w:basedOn w:val="Policepardfaut"/>
    <w:link w:val="Commentaire"/>
    <w:rsid w:val="00D2273D"/>
    <w:rPr>
      <w:rFonts w:ascii="Verdana" w:hAnsi="Verdana"/>
    </w:rPr>
  </w:style>
  <w:style w:type="table" w:styleId="Grilledutableau">
    <w:name w:val="Table Grid"/>
    <w:basedOn w:val="TableauNormal"/>
    <w:uiPriority w:val="99"/>
    <w:rsid w:val="00F24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37CE2"/>
    <w:pPr>
      <w:keepLines/>
      <w:tabs>
        <w:tab w:val="left" w:pos="567"/>
        <w:tab w:val="left" w:pos="851"/>
        <w:tab w:val="left" w:pos="1134"/>
      </w:tabs>
      <w:ind w:left="284" w:firstLine="284"/>
      <w:jc w:val="both"/>
    </w:pPr>
    <w:rPr>
      <w:sz w:val="18"/>
    </w:rPr>
  </w:style>
  <w:style w:type="paragraph" w:styleId="Sansinterligne">
    <w:name w:val="No Spacing"/>
    <w:uiPriority w:val="1"/>
    <w:qFormat/>
    <w:rsid w:val="00A3274E"/>
    <w:rPr>
      <w:rFonts w:ascii="Arial" w:hAnsi="Arial"/>
    </w:rPr>
  </w:style>
  <w:style w:type="character" w:customStyle="1" w:styleId="word-break-all">
    <w:name w:val="word-break-all"/>
    <w:basedOn w:val="Policepardfaut"/>
    <w:rsid w:val="00C55E5B"/>
  </w:style>
  <w:style w:type="character" w:customStyle="1" w:styleId="PieddepageCar">
    <w:name w:val="Pied de page Car"/>
    <w:link w:val="Pieddepage"/>
    <w:uiPriority w:val="99"/>
    <w:rsid w:val="00D84835"/>
    <w:rPr>
      <w:rFonts w:ascii="Arial" w:hAnsi="Arial"/>
    </w:rPr>
  </w:style>
  <w:style w:type="character" w:styleId="Titredulivre">
    <w:name w:val="Book Title"/>
    <w:basedOn w:val="Policepardfaut"/>
    <w:uiPriority w:val="33"/>
    <w:qFormat/>
    <w:rsid w:val="00BE3BAB"/>
    <w:rPr>
      <w:b/>
      <w:bCs/>
      <w:smallCaps/>
      <w:spacing w:val="5"/>
    </w:rPr>
  </w:style>
  <w:style w:type="paragraph" w:styleId="Citationintense">
    <w:name w:val="Intense Quote"/>
    <w:aliases w:val="Exemple"/>
    <w:basedOn w:val="Normal"/>
    <w:next w:val="Normal"/>
    <w:link w:val="CitationintenseCar"/>
    <w:uiPriority w:val="30"/>
    <w:qFormat/>
    <w:rsid w:val="005923F0"/>
    <w:pPr>
      <w:ind w:left="284"/>
      <w:jc w:val="both"/>
    </w:pPr>
    <w:rPr>
      <w:i/>
      <w:color w:val="0000FF"/>
    </w:rPr>
  </w:style>
  <w:style w:type="character" w:customStyle="1" w:styleId="CitationintenseCar">
    <w:name w:val="Citation intense Car"/>
    <w:aliases w:val="Exemple Car"/>
    <w:basedOn w:val="Policepardfaut"/>
    <w:link w:val="Citationintense"/>
    <w:uiPriority w:val="30"/>
    <w:rsid w:val="005923F0"/>
    <w:rPr>
      <w:rFonts w:ascii="Arial" w:hAnsi="Arial"/>
      <w:i/>
      <w:color w:val="0000FF"/>
    </w:rPr>
  </w:style>
  <w:style w:type="character" w:customStyle="1" w:styleId="hgkelc">
    <w:name w:val="hgkelc"/>
    <w:basedOn w:val="Policepardfaut"/>
    <w:rsid w:val="00B55C9E"/>
  </w:style>
  <w:style w:type="paragraph" w:customStyle="1" w:styleId="ParagrapheIndent2">
    <w:name w:val="ParagrapheIndent2"/>
    <w:basedOn w:val="Normal"/>
    <w:next w:val="Normal"/>
    <w:qFormat/>
    <w:rsid w:val="00B8782E"/>
    <w:rPr>
      <w:rFonts w:ascii="Verdana" w:eastAsia="Verdana" w:hAnsi="Verdana" w:cs="Verdana"/>
      <w:szCs w:val="24"/>
      <w:lang w:val="en-US" w:eastAsia="en-US"/>
    </w:rPr>
  </w:style>
  <w:style w:type="paragraph" w:customStyle="1" w:styleId="ParagrapheIndent1">
    <w:name w:val="ParagrapheIndent1"/>
    <w:basedOn w:val="Normal"/>
    <w:next w:val="Normal"/>
    <w:qFormat/>
    <w:rsid w:val="001E58BE"/>
    <w:rPr>
      <w:rFonts w:ascii="Verdana" w:eastAsia="Verdana" w:hAnsi="Verdana" w:cs="Verdana"/>
      <w:szCs w:val="24"/>
      <w:lang w:val="en-US" w:eastAsia="en-US"/>
    </w:rPr>
  </w:style>
  <w:style w:type="character" w:customStyle="1" w:styleId="Titre3Car">
    <w:name w:val="Titre 3 Car"/>
    <w:aliases w:val="H3 Car,TITRE 3 Car,chapitre 1.1.1 Car,Titre 31 Car,t3.T3 Car,Heading 3 Car,l3 Car,CT Car,3 Car,h3 Car,Heading2 Car,T3 Car,t3 Car,t3.T3.Titre 3 Car,Heading21 Car,Heading22 Car,Heading23 Car,Heading24 Car,Heading25 Car,Heading26 Car,H31 Car"/>
    <w:link w:val="Titre3"/>
    <w:rsid w:val="005E7BBE"/>
    <w:rPr>
      <w:rFonts w:ascii="Arial" w:eastAsia="Wingdings2" w:hAnsi="Arial" w:cs="Arial"/>
      <w:b/>
      <w:bCs/>
      <w:i/>
      <w:szCs w:val="24"/>
    </w:rPr>
  </w:style>
  <w:style w:type="character" w:customStyle="1" w:styleId="ParagraphedelisteCar">
    <w:name w:val="Paragraphe de liste Car"/>
    <w:aliases w:val="ou Car"/>
    <w:link w:val="Paragraphedeliste"/>
    <w:uiPriority w:val="34"/>
    <w:qFormat/>
    <w:rsid w:val="005E7BBE"/>
    <w:rPr>
      <w:rFonts w:ascii="Calibri" w:hAnsi="Calibri"/>
      <w:sz w:val="22"/>
    </w:rPr>
  </w:style>
  <w:style w:type="character" w:customStyle="1" w:styleId="Titre1Car">
    <w:name w:val="Titre 1 Car"/>
    <w:aliases w:val="H1 Car,T1 Car,Titre 11 Car,t1.T1.Titre 1 Car,t1 Car,t1.T1 Car,H Car,GSA1 Car,Titre 1: Car,l1 Car,steph1 Car,Titre1 Car,Chapter Headline Car,Propal_titre1 Car,MINISTERE DEF Car,Chapter Car"/>
    <w:basedOn w:val="Policepardfaut"/>
    <w:link w:val="Titre1"/>
    <w:uiPriority w:val="9"/>
    <w:rsid w:val="00844F97"/>
    <w:rPr>
      <w:rFonts w:ascii="Arial" w:hAnsi="Arial" w:cs="Arial"/>
      <w:b/>
      <w:bCs/>
      <w:color w:val="365F91" w:themeColor="accent1" w:themeShade="BF"/>
      <w:kern w:val="28"/>
      <w:sz w:val="22"/>
      <w:szCs w:val="22"/>
      <w:shd w:val="pct15" w:color="auto" w:fill="FFFFFF"/>
      <w:lang w:eastAsia="x-none"/>
    </w:rPr>
  </w:style>
  <w:style w:type="character" w:customStyle="1" w:styleId="Mentionnonrsolue1">
    <w:name w:val="Mention non résolue1"/>
    <w:basedOn w:val="Policepardfaut"/>
    <w:uiPriority w:val="99"/>
    <w:semiHidden/>
    <w:unhideWhenUsed/>
    <w:rsid w:val="003C6750"/>
    <w:rPr>
      <w:color w:val="605E5C"/>
      <w:shd w:val="clear" w:color="auto" w:fill="E1DFDD"/>
    </w:rPr>
  </w:style>
  <w:style w:type="table" w:customStyle="1" w:styleId="Tramemoyenne1-Accent13">
    <w:name w:val="Trame moyenne 1 - Accent 13"/>
    <w:basedOn w:val="TableauNormal"/>
    <w:next w:val="Tramemoyenne1-Accent1"/>
    <w:uiPriority w:val="63"/>
    <w:rsid w:val="0007792A"/>
    <w:rPr>
      <w:rFonts w:eastAsia="SimSu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1">
    <w:name w:val="Medium Shading 1 Accent 1"/>
    <w:basedOn w:val="TableauNormal"/>
    <w:uiPriority w:val="63"/>
    <w:semiHidden/>
    <w:unhideWhenUsed/>
    <w:rsid w:val="0007792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74069">
      <w:bodyDiv w:val="1"/>
      <w:marLeft w:val="0"/>
      <w:marRight w:val="0"/>
      <w:marTop w:val="0"/>
      <w:marBottom w:val="0"/>
      <w:divBdr>
        <w:top w:val="none" w:sz="0" w:space="0" w:color="auto"/>
        <w:left w:val="none" w:sz="0" w:space="0" w:color="auto"/>
        <w:bottom w:val="none" w:sz="0" w:space="0" w:color="auto"/>
        <w:right w:val="none" w:sz="0" w:space="0" w:color="auto"/>
      </w:divBdr>
    </w:div>
    <w:div w:id="40908905">
      <w:bodyDiv w:val="1"/>
      <w:marLeft w:val="0"/>
      <w:marRight w:val="0"/>
      <w:marTop w:val="0"/>
      <w:marBottom w:val="0"/>
      <w:divBdr>
        <w:top w:val="none" w:sz="0" w:space="0" w:color="auto"/>
        <w:left w:val="none" w:sz="0" w:space="0" w:color="auto"/>
        <w:bottom w:val="none" w:sz="0" w:space="0" w:color="auto"/>
        <w:right w:val="none" w:sz="0" w:space="0" w:color="auto"/>
      </w:divBdr>
    </w:div>
    <w:div w:id="53509582">
      <w:bodyDiv w:val="1"/>
      <w:marLeft w:val="0"/>
      <w:marRight w:val="0"/>
      <w:marTop w:val="0"/>
      <w:marBottom w:val="0"/>
      <w:divBdr>
        <w:top w:val="none" w:sz="0" w:space="0" w:color="auto"/>
        <w:left w:val="none" w:sz="0" w:space="0" w:color="auto"/>
        <w:bottom w:val="none" w:sz="0" w:space="0" w:color="auto"/>
        <w:right w:val="none" w:sz="0" w:space="0" w:color="auto"/>
      </w:divBdr>
    </w:div>
    <w:div w:id="54400237">
      <w:bodyDiv w:val="1"/>
      <w:marLeft w:val="0"/>
      <w:marRight w:val="0"/>
      <w:marTop w:val="0"/>
      <w:marBottom w:val="0"/>
      <w:divBdr>
        <w:top w:val="none" w:sz="0" w:space="0" w:color="auto"/>
        <w:left w:val="none" w:sz="0" w:space="0" w:color="auto"/>
        <w:bottom w:val="none" w:sz="0" w:space="0" w:color="auto"/>
        <w:right w:val="none" w:sz="0" w:space="0" w:color="auto"/>
      </w:divBdr>
    </w:div>
    <w:div w:id="56517829">
      <w:bodyDiv w:val="1"/>
      <w:marLeft w:val="0"/>
      <w:marRight w:val="0"/>
      <w:marTop w:val="0"/>
      <w:marBottom w:val="0"/>
      <w:divBdr>
        <w:top w:val="none" w:sz="0" w:space="0" w:color="auto"/>
        <w:left w:val="none" w:sz="0" w:space="0" w:color="auto"/>
        <w:bottom w:val="none" w:sz="0" w:space="0" w:color="auto"/>
        <w:right w:val="none" w:sz="0" w:space="0" w:color="auto"/>
      </w:divBdr>
    </w:div>
    <w:div w:id="115027898">
      <w:bodyDiv w:val="1"/>
      <w:marLeft w:val="0"/>
      <w:marRight w:val="0"/>
      <w:marTop w:val="0"/>
      <w:marBottom w:val="0"/>
      <w:divBdr>
        <w:top w:val="none" w:sz="0" w:space="0" w:color="auto"/>
        <w:left w:val="none" w:sz="0" w:space="0" w:color="auto"/>
        <w:bottom w:val="none" w:sz="0" w:space="0" w:color="auto"/>
        <w:right w:val="none" w:sz="0" w:space="0" w:color="auto"/>
      </w:divBdr>
    </w:div>
    <w:div w:id="130488195">
      <w:bodyDiv w:val="1"/>
      <w:marLeft w:val="0"/>
      <w:marRight w:val="0"/>
      <w:marTop w:val="0"/>
      <w:marBottom w:val="0"/>
      <w:divBdr>
        <w:top w:val="none" w:sz="0" w:space="0" w:color="auto"/>
        <w:left w:val="none" w:sz="0" w:space="0" w:color="auto"/>
        <w:bottom w:val="none" w:sz="0" w:space="0" w:color="auto"/>
        <w:right w:val="none" w:sz="0" w:space="0" w:color="auto"/>
      </w:divBdr>
    </w:div>
    <w:div w:id="167329267">
      <w:bodyDiv w:val="1"/>
      <w:marLeft w:val="0"/>
      <w:marRight w:val="0"/>
      <w:marTop w:val="0"/>
      <w:marBottom w:val="0"/>
      <w:divBdr>
        <w:top w:val="none" w:sz="0" w:space="0" w:color="auto"/>
        <w:left w:val="none" w:sz="0" w:space="0" w:color="auto"/>
        <w:bottom w:val="none" w:sz="0" w:space="0" w:color="auto"/>
        <w:right w:val="none" w:sz="0" w:space="0" w:color="auto"/>
      </w:divBdr>
    </w:div>
    <w:div w:id="182400713">
      <w:bodyDiv w:val="1"/>
      <w:marLeft w:val="0"/>
      <w:marRight w:val="0"/>
      <w:marTop w:val="0"/>
      <w:marBottom w:val="0"/>
      <w:divBdr>
        <w:top w:val="none" w:sz="0" w:space="0" w:color="auto"/>
        <w:left w:val="none" w:sz="0" w:space="0" w:color="auto"/>
        <w:bottom w:val="none" w:sz="0" w:space="0" w:color="auto"/>
        <w:right w:val="none" w:sz="0" w:space="0" w:color="auto"/>
      </w:divBdr>
    </w:div>
    <w:div w:id="249118870">
      <w:bodyDiv w:val="1"/>
      <w:marLeft w:val="0"/>
      <w:marRight w:val="0"/>
      <w:marTop w:val="0"/>
      <w:marBottom w:val="0"/>
      <w:divBdr>
        <w:top w:val="none" w:sz="0" w:space="0" w:color="auto"/>
        <w:left w:val="none" w:sz="0" w:space="0" w:color="auto"/>
        <w:bottom w:val="none" w:sz="0" w:space="0" w:color="auto"/>
        <w:right w:val="none" w:sz="0" w:space="0" w:color="auto"/>
      </w:divBdr>
    </w:div>
    <w:div w:id="267978612">
      <w:bodyDiv w:val="1"/>
      <w:marLeft w:val="0"/>
      <w:marRight w:val="0"/>
      <w:marTop w:val="0"/>
      <w:marBottom w:val="0"/>
      <w:divBdr>
        <w:top w:val="none" w:sz="0" w:space="0" w:color="auto"/>
        <w:left w:val="none" w:sz="0" w:space="0" w:color="auto"/>
        <w:bottom w:val="none" w:sz="0" w:space="0" w:color="auto"/>
        <w:right w:val="none" w:sz="0" w:space="0" w:color="auto"/>
      </w:divBdr>
    </w:div>
    <w:div w:id="311494672">
      <w:bodyDiv w:val="1"/>
      <w:marLeft w:val="0"/>
      <w:marRight w:val="0"/>
      <w:marTop w:val="0"/>
      <w:marBottom w:val="0"/>
      <w:divBdr>
        <w:top w:val="none" w:sz="0" w:space="0" w:color="auto"/>
        <w:left w:val="none" w:sz="0" w:space="0" w:color="auto"/>
        <w:bottom w:val="none" w:sz="0" w:space="0" w:color="auto"/>
        <w:right w:val="none" w:sz="0" w:space="0" w:color="auto"/>
      </w:divBdr>
    </w:div>
    <w:div w:id="397361996">
      <w:bodyDiv w:val="1"/>
      <w:marLeft w:val="0"/>
      <w:marRight w:val="0"/>
      <w:marTop w:val="0"/>
      <w:marBottom w:val="0"/>
      <w:divBdr>
        <w:top w:val="none" w:sz="0" w:space="0" w:color="auto"/>
        <w:left w:val="none" w:sz="0" w:space="0" w:color="auto"/>
        <w:bottom w:val="none" w:sz="0" w:space="0" w:color="auto"/>
        <w:right w:val="none" w:sz="0" w:space="0" w:color="auto"/>
      </w:divBdr>
    </w:div>
    <w:div w:id="435249553">
      <w:bodyDiv w:val="1"/>
      <w:marLeft w:val="0"/>
      <w:marRight w:val="0"/>
      <w:marTop w:val="0"/>
      <w:marBottom w:val="0"/>
      <w:divBdr>
        <w:top w:val="none" w:sz="0" w:space="0" w:color="auto"/>
        <w:left w:val="none" w:sz="0" w:space="0" w:color="auto"/>
        <w:bottom w:val="none" w:sz="0" w:space="0" w:color="auto"/>
        <w:right w:val="none" w:sz="0" w:space="0" w:color="auto"/>
      </w:divBdr>
    </w:div>
    <w:div w:id="455606755">
      <w:bodyDiv w:val="1"/>
      <w:marLeft w:val="0"/>
      <w:marRight w:val="0"/>
      <w:marTop w:val="0"/>
      <w:marBottom w:val="0"/>
      <w:divBdr>
        <w:top w:val="none" w:sz="0" w:space="0" w:color="auto"/>
        <w:left w:val="none" w:sz="0" w:space="0" w:color="auto"/>
        <w:bottom w:val="none" w:sz="0" w:space="0" w:color="auto"/>
        <w:right w:val="none" w:sz="0" w:space="0" w:color="auto"/>
      </w:divBdr>
    </w:div>
    <w:div w:id="471020027">
      <w:bodyDiv w:val="1"/>
      <w:marLeft w:val="0"/>
      <w:marRight w:val="0"/>
      <w:marTop w:val="0"/>
      <w:marBottom w:val="0"/>
      <w:divBdr>
        <w:top w:val="none" w:sz="0" w:space="0" w:color="auto"/>
        <w:left w:val="none" w:sz="0" w:space="0" w:color="auto"/>
        <w:bottom w:val="none" w:sz="0" w:space="0" w:color="auto"/>
        <w:right w:val="none" w:sz="0" w:space="0" w:color="auto"/>
      </w:divBdr>
    </w:div>
    <w:div w:id="517280094">
      <w:bodyDiv w:val="1"/>
      <w:marLeft w:val="0"/>
      <w:marRight w:val="0"/>
      <w:marTop w:val="0"/>
      <w:marBottom w:val="0"/>
      <w:divBdr>
        <w:top w:val="none" w:sz="0" w:space="0" w:color="auto"/>
        <w:left w:val="none" w:sz="0" w:space="0" w:color="auto"/>
        <w:bottom w:val="none" w:sz="0" w:space="0" w:color="auto"/>
        <w:right w:val="none" w:sz="0" w:space="0" w:color="auto"/>
      </w:divBdr>
    </w:div>
    <w:div w:id="530918557">
      <w:bodyDiv w:val="1"/>
      <w:marLeft w:val="0"/>
      <w:marRight w:val="0"/>
      <w:marTop w:val="0"/>
      <w:marBottom w:val="0"/>
      <w:divBdr>
        <w:top w:val="none" w:sz="0" w:space="0" w:color="auto"/>
        <w:left w:val="none" w:sz="0" w:space="0" w:color="auto"/>
        <w:bottom w:val="none" w:sz="0" w:space="0" w:color="auto"/>
        <w:right w:val="none" w:sz="0" w:space="0" w:color="auto"/>
      </w:divBdr>
    </w:div>
    <w:div w:id="533349347">
      <w:bodyDiv w:val="1"/>
      <w:marLeft w:val="0"/>
      <w:marRight w:val="0"/>
      <w:marTop w:val="0"/>
      <w:marBottom w:val="0"/>
      <w:divBdr>
        <w:top w:val="none" w:sz="0" w:space="0" w:color="auto"/>
        <w:left w:val="none" w:sz="0" w:space="0" w:color="auto"/>
        <w:bottom w:val="none" w:sz="0" w:space="0" w:color="auto"/>
        <w:right w:val="none" w:sz="0" w:space="0" w:color="auto"/>
      </w:divBdr>
    </w:div>
    <w:div w:id="565799510">
      <w:bodyDiv w:val="1"/>
      <w:marLeft w:val="0"/>
      <w:marRight w:val="0"/>
      <w:marTop w:val="0"/>
      <w:marBottom w:val="0"/>
      <w:divBdr>
        <w:top w:val="none" w:sz="0" w:space="0" w:color="auto"/>
        <w:left w:val="none" w:sz="0" w:space="0" w:color="auto"/>
        <w:bottom w:val="none" w:sz="0" w:space="0" w:color="auto"/>
        <w:right w:val="none" w:sz="0" w:space="0" w:color="auto"/>
      </w:divBdr>
    </w:div>
    <w:div w:id="608664977">
      <w:bodyDiv w:val="1"/>
      <w:marLeft w:val="0"/>
      <w:marRight w:val="0"/>
      <w:marTop w:val="0"/>
      <w:marBottom w:val="0"/>
      <w:divBdr>
        <w:top w:val="none" w:sz="0" w:space="0" w:color="auto"/>
        <w:left w:val="none" w:sz="0" w:space="0" w:color="auto"/>
        <w:bottom w:val="none" w:sz="0" w:space="0" w:color="auto"/>
        <w:right w:val="none" w:sz="0" w:space="0" w:color="auto"/>
      </w:divBdr>
    </w:div>
    <w:div w:id="636224344">
      <w:bodyDiv w:val="1"/>
      <w:marLeft w:val="0"/>
      <w:marRight w:val="0"/>
      <w:marTop w:val="0"/>
      <w:marBottom w:val="0"/>
      <w:divBdr>
        <w:top w:val="none" w:sz="0" w:space="0" w:color="auto"/>
        <w:left w:val="none" w:sz="0" w:space="0" w:color="auto"/>
        <w:bottom w:val="none" w:sz="0" w:space="0" w:color="auto"/>
        <w:right w:val="none" w:sz="0" w:space="0" w:color="auto"/>
      </w:divBdr>
    </w:div>
    <w:div w:id="659044789">
      <w:bodyDiv w:val="1"/>
      <w:marLeft w:val="0"/>
      <w:marRight w:val="0"/>
      <w:marTop w:val="0"/>
      <w:marBottom w:val="0"/>
      <w:divBdr>
        <w:top w:val="none" w:sz="0" w:space="0" w:color="auto"/>
        <w:left w:val="none" w:sz="0" w:space="0" w:color="auto"/>
        <w:bottom w:val="none" w:sz="0" w:space="0" w:color="auto"/>
        <w:right w:val="none" w:sz="0" w:space="0" w:color="auto"/>
      </w:divBdr>
    </w:div>
    <w:div w:id="679820399">
      <w:bodyDiv w:val="1"/>
      <w:marLeft w:val="0"/>
      <w:marRight w:val="0"/>
      <w:marTop w:val="0"/>
      <w:marBottom w:val="0"/>
      <w:divBdr>
        <w:top w:val="none" w:sz="0" w:space="0" w:color="auto"/>
        <w:left w:val="none" w:sz="0" w:space="0" w:color="auto"/>
        <w:bottom w:val="none" w:sz="0" w:space="0" w:color="auto"/>
        <w:right w:val="none" w:sz="0" w:space="0" w:color="auto"/>
      </w:divBdr>
    </w:div>
    <w:div w:id="74325844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3450528">
          <w:marLeft w:val="0"/>
          <w:marRight w:val="0"/>
          <w:marTop w:val="0"/>
          <w:marBottom w:val="0"/>
          <w:divBdr>
            <w:top w:val="none" w:sz="0" w:space="0" w:color="auto"/>
            <w:left w:val="none" w:sz="0" w:space="0" w:color="auto"/>
            <w:bottom w:val="single" w:sz="6" w:space="9" w:color="C8C8C8"/>
            <w:right w:val="none" w:sz="0" w:space="0" w:color="auto"/>
          </w:divBdr>
          <w:divsChild>
            <w:div w:id="1255898885">
              <w:marLeft w:val="0"/>
              <w:marRight w:val="0"/>
              <w:marTop w:val="0"/>
              <w:marBottom w:val="0"/>
              <w:divBdr>
                <w:top w:val="none" w:sz="0" w:space="0" w:color="auto"/>
                <w:left w:val="none" w:sz="0" w:space="0" w:color="auto"/>
                <w:bottom w:val="none" w:sz="0" w:space="0" w:color="auto"/>
                <w:right w:val="none" w:sz="0" w:space="0" w:color="auto"/>
              </w:divBdr>
            </w:div>
            <w:div w:id="440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6529">
      <w:bodyDiv w:val="1"/>
      <w:marLeft w:val="0"/>
      <w:marRight w:val="0"/>
      <w:marTop w:val="0"/>
      <w:marBottom w:val="0"/>
      <w:divBdr>
        <w:top w:val="none" w:sz="0" w:space="0" w:color="auto"/>
        <w:left w:val="none" w:sz="0" w:space="0" w:color="auto"/>
        <w:bottom w:val="none" w:sz="0" w:space="0" w:color="auto"/>
        <w:right w:val="none" w:sz="0" w:space="0" w:color="auto"/>
      </w:divBdr>
    </w:div>
    <w:div w:id="783235542">
      <w:bodyDiv w:val="1"/>
      <w:marLeft w:val="0"/>
      <w:marRight w:val="0"/>
      <w:marTop w:val="0"/>
      <w:marBottom w:val="0"/>
      <w:divBdr>
        <w:top w:val="none" w:sz="0" w:space="0" w:color="auto"/>
        <w:left w:val="none" w:sz="0" w:space="0" w:color="auto"/>
        <w:bottom w:val="none" w:sz="0" w:space="0" w:color="auto"/>
        <w:right w:val="none" w:sz="0" w:space="0" w:color="auto"/>
      </w:divBdr>
    </w:div>
    <w:div w:id="800611399">
      <w:bodyDiv w:val="1"/>
      <w:marLeft w:val="0"/>
      <w:marRight w:val="0"/>
      <w:marTop w:val="0"/>
      <w:marBottom w:val="0"/>
      <w:divBdr>
        <w:top w:val="none" w:sz="0" w:space="0" w:color="auto"/>
        <w:left w:val="none" w:sz="0" w:space="0" w:color="auto"/>
        <w:bottom w:val="none" w:sz="0" w:space="0" w:color="auto"/>
        <w:right w:val="none" w:sz="0" w:space="0" w:color="auto"/>
      </w:divBdr>
    </w:div>
    <w:div w:id="817498070">
      <w:bodyDiv w:val="1"/>
      <w:marLeft w:val="0"/>
      <w:marRight w:val="0"/>
      <w:marTop w:val="0"/>
      <w:marBottom w:val="0"/>
      <w:divBdr>
        <w:top w:val="none" w:sz="0" w:space="0" w:color="auto"/>
        <w:left w:val="none" w:sz="0" w:space="0" w:color="auto"/>
        <w:bottom w:val="none" w:sz="0" w:space="0" w:color="auto"/>
        <w:right w:val="none" w:sz="0" w:space="0" w:color="auto"/>
      </w:divBdr>
    </w:div>
    <w:div w:id="864556423">
      <w:bodyDiv w:val="1"/>
      <w:marLeft w:val="0"/>
      <w:marRight w:val="0"/>
      <w:marTop w:val="0"/>
      <w:marBottom w:val="0"/>
      <w:divBdr>
        <w:top w:val="none" w:sz="0" w:space="0" w:color="auto"/>
        <w:left w:val="none" w:sz="0" w:space="0" w:color="auto"/>
        <w:bottom w:val="none" w:sz="0" w:space="0" w:color="auto"/>
        <w:right w:val="none" w:sz="0" w:space="0" w:color="auto"/>
      </w:divBdr>
    </w:div>
    <w:div w:id="879055635">
      <w:bodyDiv w:val="1"/>
      <w:marLeft w:val="0"/>
      <w:marRight w:val="0"/>
      <w:marTop w:val="0"/>
      <w:marBottom w:val="0"/>
      <w:divBdr>
        <w:top w:val="none" w:sz="0" w:space="0" w:color="auto"/>
        <w:left w:val="none" w:sz="0" w:space="0" w:color="auto"/>
        <w:bottom w:val="none" w:sz="0" w:space="0" w:color="auto"/>
        <w:right w:val="none" w:sz="0" w:space="0" w:color="auto"/>
      </w:divBdr>
    </w:div>
    <w:div w:id="904755772">
      <w:bodyDiv w:val="1"/>
      <w:marLeft w:val="0"/>
      <w:marRight w:val="0"/>
      <w:marTop w:val="0"/>
      <w:marBottom w:val="0"/>
      <w:divBdr>
        <w:top w:val="none" w:sz="0" w:space="0" w:color="auto"/>
        <w:left w:val="none" w:sz="0" w:space="0" w:color="auto"/>
        <w:bottom w:val="none" w:sz="0" w:space="0" w:color="auto"/>
        <w:right w:val="none" w:sz="0" w:space="0" w:color="auto"/>
      </w:divBdr>
    </w:div>
    <w:div w:id="942959627">
      <w:bodyDiv w:val="1"/>
      <w:marLeft w:val="0"/>
      <w:marRight w:val="0"/>
      <w:marTop w:val="0"/>
      <w:marBottom w:val="0"/>
      <w:divBdr>
        <w:top w:val="none" w:sz="0" w:space="0" w:color="auto"/>
        <w:left w:val="none" w:sz="0" w:space="0" w:color="auto"/>
        <w:bottom w:val="none" w:sz="0" w:space="0" w:color="auto"/>
        <w:right w:val="none" w:sz="0" w:space="0" w:color="auto"/>
      </w:divBdr>
    </w:div>
    <w:div w:id="1056583734">
      <w:bodyDiv w:val="1"/>
      <w:marLeft w:val="0"/>
      <w:marRight w:val="0"/>
      <w:marTop w:val="0"/>
      <w:marBottom w:val="0"/>
      <w:divBdr>
        <w:top w:val="none" w:sz="0" w:space="0" w:color="auto"/>
        <w:left w:val="none" w:sz="0" w:space="0" w:color="auto"/>
        <w:bottom w:val="none" w:sz="0" w:space="0" w:color="auto"/>
        <w:right w:val="none" w:sz="0" w:space="0" w:color="auto"/>
      </w:divBdr>
    </w:div>
    <w:div w:id="1059789925">
      <w:bodyDiv w:val="1"/>
      <w:marLeft w:val="0"/>
      <w:marRight w:val="0"/>
      <w:marTop w:val="0"/>
      <w:marBottom w:val="0"/>
      <w:divBdr>
        <w:top w:val="none" w:sz="0" w:space="0" w:color="auto"/>
        <w:left w:val="none" w:sz="0" w:space="0" w:color="auto"/>
        <w:bottom w:val="none" w:sz="0" w:space="0" w:color="auto"/>
        <w:right w:val="none" w:sz="0" w:space="0" w:color="auto"/>
      </w:divBdr>
    </w:div>
    <w:div w:id="1118527403">
      <w:bodyDiv w:val="1"/>
      <w:marLeft w:val="0"/>
      <w:marRight w:val="0"/>
      <w:marTop w:val="0"/>
      <w:marBottom w:val="0"/>
      <w:divBdr>
        <w:top w:val="none" w:sz="0" w:space="0" w:color="auto"/>
        <w:left w:val="none" w:sz="0" w:space="0" w:color="auto"/>
        <w:bottom w:val="none" w:sz="0" w:space="0" w:color="auto"/>
        <w:right w:val="none" w:sz="0" w:space="0" w:color="auto"/>
      </w:divBdr>
    </w:div>
    <w:div w:id="1181626467">
      <w:bodyDiv w:val="1"/>
      <w:marLeft w:val="0"/>
      <w:marRight w:val="0"/>
      <w:marTop w:val="0"/>
      <w:marBottom w:val="0"/>
      <w:divBdr>
        <w:top w:val="none" w:sz="0" w:space="0" w:color="auto"/>
        <w:left w:val="none" w:sz="0" w:space="0" w:color="auto"/>
        <w:bottom w:val="none" w:sz="0" w:space="0" w:color="auto"/>
        <w:right w:val="none" w:sz="0" w:space="0" w:color="auto"/>
      </w:divBdr>
    </w:div>
    <w:div w:id="1185245404">
      <w:bodyDiv w:val="1"/>
      <w:marLeft w:val="0"/>
      <w:marRight w:val="0"/>
      <w:marTop w:val="0"/>
      <w:marBottom w:val="0"/>
      <w:divBdr>
        <w:top w:val="none" w:sz="0" w:space="0" w:color="auto"/>
        <w:left w:val="none" w:sz="0" w:space="0" w:color="auto"/>
        <w:bottom w:val="none" w:sz="0" w:space="0" w:color="auto"/>
        <w:right w:val="none" w:sz="0" w:space="0" w:color="auto"/>
      </w:divBdr>
    </w:div>
    <w:div w:id="1219977379">
      <w:bodyDiv w:val="1"/>
      <w:marLeft w:val="0"/>
      <w:marRight w:val="0"/>
      <w:marTop w:val="0"/>
      <w:marBottom w:val="0"/>
      <w:divBdr>
        <w:top w:val="none" w:sz="0" w:space="0" w:color="auto"/>
        <w:left w:val="none" w:sz="0" w:space="0" w:color="auto"/>
        <w:bottom w:val="none" w:sz="0" w:space="0" w:color="auto"/>
        <w:right w:val="none" w:sz="0" w:space="0" w:color="auto"/>
      </w:divBdr>
    </w:div>
    <w:div w:id="1268580857">
      <w:bodyDiv w:val="1"/>
      <w:marLeft w:val="0"/>
      <w:marRight w:val="0"/>
      <w:marTop w:val="0"/>
      <w:marBottom w:val="0"/>
      <w:divBdr>
        <w:top w:val="none" w:sz="0" w:space="0" w:color="auto"/>
        <w:left w:val="none" w:sz="0" w:space="0" w:color="auto"/>
        <w:bottom w:val="none" w:sz="0" w:space="0" w:color="auto"/>
        <w:right w:val="none" w:sz="0" w:space="0" w:color="auto"/>
      </w:divBdr>
    </w:div>
    <w:div w:id="1268732593">
      <w:bodyDiv w:val="1"/>
      <w:marLeft w:val="0"/>
      <w:marRight w:val="0"/>
      <w:marTop w:val="0"/>
      <w:marBottom w:val="0"/>
      <w:divBdr>
        <w:top w:val="none" w:sz="0" w:space="0" w:color="auto"/>
        <w:left w:val="none" w:sz="0" w:space="0" w:color="auto"/>
        <w:bottom w:val="none" w:sz="0" w:space="0" w:color="auto"/>
        <w:right w:val="none" w:sz="0" w:space="0" w:color="auto"/>
      </w:divBdr>
    </w:div>
    <w:div w:id="1327704661">
      <w:bodyDiv w:val="1"/>
      <w:marLeft w:val="0"/>
      <w:marRight w:val="0"/>
      <w:marTop w:val="0"/>
      <w:marBottom w:val="0"/>
      <w:divBdr>
        <w:top w:val="none" w:sz="0" w:space="0" w:color="auto"/>
        <w:left w:val="none" w:sz="0" w:space="0" w:color="auto"/>
        <w:bottom w:val="none" w:sz="0" w:space="0" w:color="auto"/>
        <w:right w:val="none" w:sz="0" w:space="0" w:color="auto"/>
      </w:divBdr>
    </w:div>
    <w:div w:id="1330254992">
      <w:bodyDiv w:val="1"/>
      <w:marLeft w:val="0"/>
      <w:marRight w:val="0"/>
      <w:marTop w:val="0"/>
      <w:marBottom w:val="0"/>
      <w:divBdr>
        <w:top w:val="none" w:sz="0" w:space="0" w:color="auto"/>
        <w:left w:val="none" w:sz="0" w:space="0" w:color="auto"/>
        <w:bottom w:val="none" w:sz="0" w:space="0" w:color="auto"/>
        <w:right w:val="none" w:sz="0" w:space="0" w:color="auto"/>
      </w:divBdr>
    </w:div>
    <w:div w:id="1338313649">
      <w:bodyDiv w:val="1"/>
      <w:marLeft w:val="0"/>
      <w:marRight w:val="0"/>
      <w:marTop w:val="0"/>
      <w:marBottom w:val="0"/>
      <w:divBdr>
        <w:top w:val="none" w:sz="0" w:space="0" w:color="auto"/>
        <w:left w:val="none" w:sz="0" w:space="0" w:color="auto"/>
        <w:bottom w:val="none" w:sz="0" w:space="0" w:color="auto"/>
        <w:right w:val="none" w:sz="0" w:space="0" w:color="auto"/>
      </w:divBdr>
    </w:div>
    <w:div w:id="1404717763">
      <w:bodyDiv w:val="1"/>
      <w:marLeft w:val="0"/>
      <w:marRight w:val="0"/>
      <w:marTop w:val="0"/>
      <w:marBottom w:val="0"/>
      <w:divBdr>
        <w:top w:val="none" w:sz="0" w:space="0" w:color="auto"/>
        <w:left w:val="none" w:sz="0" w:space="0" w:color="auto"/>
        <w:bottom w:val="none" w:sz="0" w:space="0" w:color="auto"/>
        <w:right w:val="none" w:sz="0" w:space="0" w:color="auto"/>
      </w:divBdr>
    </w:div>
    <w:div w:id="1422752367">
      <w:bodyDiv w:val="1"/>
      <w:marLeft w:val="240"/>
      <w:marRight w:val="240"/>
      <w:marTop w:val="240"/>
      <w:marBottom w:val="60"/>
      <w:divBdr>
        <w:top w:val="none" w:sz="0" w:space="0" w:color="auto"/>
        <w:left w:val="none" w:sz="0" w:space="0" w:color="auto"/>
        <w:bottom w:val="none" w:sz="0" w:space="0" w:color="auto"/>
        <w:right w:val="none" w:sz="0" w:space="0" w:color="auto"/>
      </w:divBdr>
      <w:divsChild>
        <w:div w:id="628361549">
          <w:marLeft w:val="0"/>
          <w:marRight w:val="0"/>
          <w:marTop w:val="0"/>
          <w:marBottom w:val="0"/>
          <w:divBdr>
            <w:top w:val="none" w:sz="0" w:space="0" w:color="auto"/>
            <w:left w:val="none" w:sz="0" w:space="0" w:color="auto"/>
            <w:bottom w:val="single" w:sz="6" w:space="9" w:color="C8C8C8"/>
            <w:right w:val="none" w:sz="0" w:space="0" w:color="auto"/>
          </w:divBdr>
          <w:divsChild>
            <w:div w:id="449982228">
              <w:marLeft w:val="0"/>
              <w:marRight w:val="0"/>
              <w:marTop w:val="0"/>
              <w:marBottom w:val="0"/>
              <w:divBdr>
                <w:top w:val="none" w:sz="0" w:space="0" w:color="auto"/>
                <w:left w:val="none" w:sz="0" w:space="0" w:color="auto"/>
                <w:bottom w:val="none" w:sz="0" w:space="0" w:color="auto"/>
                <w:right w:val="none" w:sz="0" w:space="0" w:color="auto"/>
              </w:divBdr>
              <w:divsChild>
                <w:div w:id="30305792">
                  <w:marLeft w:val="644"/>
                  <w:marRight w:val="0"/>
                  <w:marTop w:val="0"/>
                  <w:marBottom w:val="0"/>
                  <w:divBdr>
                    <w:top w:val="none" w:sz="0" w:space="0" w:color="auto"/>
                    <w:left w:val="none" w:sz="0" w:space="0" w:color="auto"/>
                    <w:bottom w:val="none" w:sz="0" w:space="0" w:color="auto"/>
                    <w:right w:val="none" w:sz="0" w:space="0" w:color="auto"/>
                  </w:divBdr>
                </w:div>
                <w:div w:id="284971310">
                  <w:marLeft w:val="2209"/>
                  <w:marRight w:val="0"/>
                  <w:marTop w:val="0"/>
                  <w:marBottom w:val="0"/>
                  <w:divBdr>
                    <w:top w:val="none" w:sz="0" w:space="0" w:color="auto"/>
                    <w:left w:val="none" w:sz="0" w:space="0" w:color="auto"/>
                    <w:bottom w:val="none" w:sz="0" w:space="0" w:color="auto"/>
                    <w:right w:val="none" w:sz="0" w:space="0" w:color="auto"/>
                  </w:divBdr>
                </w:div>
                <w:div w:id="1898084157">
                  <w:marLeft w:val="2209"/>
                  <w:marRight w:val="0"/>
                  <w:marTop w:val="0"/>
                  <w:marBottom w:val="0"/>
                  <w:divBdr>
                    <w:top w:val="none" w:sz="0" w:space="0" w:color="auto"/>
                    <w:left w:val="none" w:sz="0" w:space="0" w:color="auto"/>
                    <w:bottom w:val="none" w:sz="0" w:space="0" w:color="auto"/>
                    <w:right w:val="none" w:sz="0" w:space="0" w:color="auto"/>
                  </w:divBdr>
                </w:div>
                <w:div w:id="309528372">
                  <w:marLeft w:val="2929"/>
                  <w:marRight w:val="0"/>
                  <w:marTop w:val="0"/>
                  <w:marBottom w:val="0"/>
                  <w:divBdr>
                    <w:top w:val="none" w:sz="0" w:space="0" w:color="auto"/>
                    <w:left w:val="none" w:sz="0" w:space="0" w:color="auto"/>
                    <w:bottom w:val="none" w:sz="0" w:space="0" w:color="auto"/>
                    <w:right w:val="none" w:sz="0" w:space="0" w:color="auto"/>
                  </w:divBdr>
                </w:div>
                <w:div w:id="1628196997">
                  <w:marLeft w:val="2929"/>
                  <w:marRight w:val="0"/>
                  <w:marTop w:val="0"/>
                  <w:marBottom w:val="0"/>
                  <w:divBdr>
                    <w:top w:val="none" w:sz="0" w:space="0" w:color="auto"/>
                    <w:left w:val="none" w:sz="0" w:space="0" w:color="auto"/>
                    <w:bottom w:val="none" w:sz="0" w:space="0" w:color="auto"/>
                    <w:right w:val="none" w:sz="0" w:space="0" w:color="auto"/>
                  </w:divBdr>
                </w:div>
                <w:div w:id="636838896">
                  <w:marLeft w:val="2209"/>
                  <w:marRight w:val="0"/>
                  <w:marTop w:val="0"/>
                  <w:marBottom w:val="0"/>
                  <w:divBdr>
                    <w:top w:val="none" w:sz="0" w:space="0" w:color="auto"/>
                    <w:left w:val="none" w:sz="0" w:space="0" w:color="auto"/>
                    <w:bottom w:val="none" w:sz="0" w:space="0" w:color="auto"/>
                    <w:right w:val="none" w:sz="0" w:space="0" w:color="auto"/>
                  </w:divBdr>
                </w:div>
                <w:div w:id="557516464">
                  <w:marLeft w:val="220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41293">
      <w:bodyDiv w:val="1"/>
      <w:marLeft w:val="0"/>
      <w:marRight w:val="0"/>
      <w:marTop w:val="0"/>
      <w:marBottom w:val="0"/>
      <w:divBdr>
        <w:top w:val="none" w:sz="0" w:space="0" w:color="auto"/>
        <w:left w:val="none" w:sz="0" w:space="0" w:color="auto"/>
        <w:bottom w:val="none" w:sz="0" w:space="0" w:color="auto"/>
        <w:right w:val="none" w:sz="0" w:space="0" w:color="auto"/>
      </w:divBdr>
    </w:div>
    <w:div w:id="1571116241">
      <w:bodyDiv w:val="1"/>
      <w:marLeft w:val="0"/>
      <w:marRight w:val="0"/>
      <w:marTop w:val="0"/>
      <w:marBottom w:val="0"/>
      <w:divBdr>
        <w:top w:val="none" w:sz="0" w:space="0" w:color="auto"/>
        <w:left w:val="none" w:sz="0" w:space="0" w:color="auto"/>
        <w:bottom w:val="none" w:sz="0" w:space="0" w:color="auto"/>
        <w:right w:val="none" w:sz="0" w:space="0" w:color="auto"/>
      </w:divBdr>
    </w:div>
    <w:div w:id="1654676347">
      <w:bodyDiv w:val="1"/>
      <w:marLeft w:val="0"/>
      <w:marRight w:val="0"/>
      <w:marTop w:val="0"/>
      <w:marBottom w:val="0"/>
      <w:divBdr>
        <w:top w:val="none" w:sz="0" w:space="0" w:color="auto"/>
        <w:left w:val="none" w:sz="0" w:space="0" w:color="auto"/>
        <w:bottom w:val="none" w:sz="0" w:space="0" w:color="auto"/>
        <w:right w:val="none" w:sz="0" w:space="0" w:color="auto"/>
      </w:divBdr>
    </w:div>
    <w:div w:id="1660888714">
      <w:bodyDiv w:val="1"/>
      <w:marLeft w:val="0"/>
      <w:marRight w:val="0"/>
      <w:marTop w:val="0"/>
      <w:marBottom w:val="0"/>
      <w:divBdr>
        <w:top w:val="none" w:sz="0" w:space="0" w:color="auto"/>
        <w:left w:val="none" w:sz="0" w:space="0" w:color="auto"/>
        <w:bottom w:val="none" w:sz="0" w:space="0" w:color="auto"/>
        <w:right w:val="none" w:sz="0" w:space="0" w:color="auto"/>
      </w:divBdr>
    </w:div>
    <w:div w:id="1718047461">
      <w:bodyDiv w:val="1"/>
      <w:marLeft w:val="0"/>
      <w:marRight w:val="0"/>
      <w:marTop w:val="0"/>
      <w:marBottom w:val="0"/>
      <w:divBdr>
        <w:top w:val="none" w:sz="0" w:space="0" w:color="auto"/>
        <w:left w:val="none" w:sz="0" w:space="0" w:color="auto"/>
        <w:bottom w:val="none" w:sz="0" w:space="0" w:color="auto"/>
        <w:right w:val="none" w:sz="0" w:space="0" w:color="auto"/>
      </w:divBdr>
    </w:div>
    <w:div w:id="1766686196">
      <w:bodyDiv w:val="1"/>
      <w:marLeft w:val="0"/>
      <w:marRight w:val="0"/>
      <w:marTop w:val="0"/>
      <w:marBottom w:val="0"/>
      <w:divBdr>
        <w:top w:val="none" w:sz="0" w:space="0" w:color="auto"/>
        <w:left w:val="none" w:sz="0" w:space="0" w:color="auto"/>
        <w:bottom w:val="none" w:sz="0" w:space="0" w:color="auto"/>
        <w:right w:val="none" w:sz="0" w:space="0" w:color="auto"/>
      </w:divBdr>
    </w:div>
    <w:div w:id="1776486932">
      <w:bodyDiv w:val="1"/>
      <w:marLeft w:val="0"/>
      <w:marRight w:val="0"/>
      <w:marTop w:val="0"/>
      <w:marBottom w:val="0"/>
      <w:divBdr>
        <w:top w:val="none" w:sz="0" w:space="0" w:color="auto"/>
        <w:left w:val="none" w:sz="0" w:space="0" w:color="auto"/>
        <w:bottom w:val="none" w:sz="0" w:space="0" w:color="auto"/>
        <w:right w:val="none" w:sz="0" w:space="0" w:color="auto"/>
      </w:divBdr>
    </w:div>
    <w:div w:id="1780102630">
      <w:bodyDiv w:val="1"/>
      <w:marLeft w:val="0"/>
      <w:marRight w:val="0"/>
      <w:marTop w:val="0"/>
      <w:marBottom w:val="0"/>
      <w:divBdr>
        <w:top w:val="none" w:sz="0" w:space="0" w:color="auto"/>
        <w:left w:val="none" w:sz="0" w:space="0" w:color="auto"/>
        <w:bottom w:val="none" w:sz="0" w:space="0" w:color="auto"/>
        <w:right w:val="none" w:sz="0" w:space="0" w:color="auto"/>
      </w:divBdr>
    </w:div>
    <w:div w:id="1802570178">
      <w:bodyDiv w:val="1"/>
      <w:marLeft w:val="0"/>
      <w:marRight w:val="0"/>
      <w:marTop w:val="0"/>
      <w:marBottom w:val="0"/>
      <w:divBdr>
        <w:top w:val="none" w:sz="0" w:space="0" w:color="auto"/>
        <w:left w:val="none" w:sz="0" w:space="0" w:color="auto"/>
        <w:bottom w:val="none" w:sz="0" w:space="0" w:color="auto"/>
        <w:right w:val="none" w:sz="0" w:space="0" w:color="auto"/>
      </w:divBdr>
    </w:div>
    <w:div w:id="1866553575">
      <w:bodyDiv w:val="1"/>
      <w:marLeft w:val="0"/>
      <w:marRight w:val="0"/>
      <w:marTop w:val="0"/>
      <w:marBottom w:val="0"/>
      <w:divBdr>
        <w:top w:val="none" w:sz="0" w:space="0" w:color="auto"/>
        <w:left w:val="none" w:sz="0" w:space="0" w:color="auto"/>
        <w:bottom w:val="none" w:sz="0" w:space="0" w:color="auto"/>
        <w:right w:val="none" w:sz="0" w:space="0" w:color="auto"/>
      </w:divBdr>
    </w:div>
    <w:div w:id="1889026110">
      <w:bodyDiv w:val="1"/>
      <w:marLeft w:val="0"/>
      <w:marRight w:val="0"/>
      <w:marTop w:val="0"/>
      <w:marBottom w:val="0"/>
      <w:divBdr>
        <w:top w:val="none" w:sz="0" w:space="0" w:color="auto"/>
        <w:left w:val="none" w:sz="0" w:space="0" w:color="auto"/>
        <w:bottom w:val="none" w:sz="0" w:space="0" w:color="auto"/>
        <w:right w:val="none" w:sz="0" w:space="0" w:color="auto"/>
      </w:divBdr>
    </w:div>
    <w:div w:id="1972442780">
      <w:bodyDiv w:val="1"/>
      <w:marLeft w:val="0"/>
      <w:marRight w:val="0"/>
      <w:marTop w:val="0"/>
      <w:marBottom w:val="0"/>
      <w:divBdr>
        <w:top w:val="none" w:sz="0" w:space="0" w:color="auto"/>
        <w:left w:val="none" w:sz="0" w:space="0" w:color="auto"/>
        <w:bottom w:val="none" w:sz="0" w:space="0" w:color="auto"/>
        <w:right w:val="none" w:sz="0" w:space="0" w:color="auto"/>
      </w:divBdr>
    </w:div>
    <w:div w:id="1990358123">
      <w:bodyDiv w:val="1"/>
      <w:marLeft w:val="0"/>
      <w:marRight w:val="0"/>
      <w:marTop w:val="0"/>
      <w:marBottom w:val="0"/>
      <w:divBdr>
        <w:top w:val="none" w:sz="0" w:space="0" w:color="auto"/>
        <w:left w:val="none" w:sz="0" w:space="0" w:color="auto"/>
        <w:bottom w:val="none" w:sz="0" w:space="0" w:color="auto"/>
        <w:right w:val="none" w:sz="0" w:space="0" w:color="auto"/>
      </w:divBdr>
    </w:div>
    <w:div w:id="2027049360">
      <w:bodyDiv w:val="1"/>
      <w:marLeft w:val="0"/>
      <w:marRight w:val="0"/>
      <w:marTop w:val="0"/>
      <w:marBottom w:val="0"/>
      <w:divBdr>
        <w:top w:val="none" w:sz="0" w:space="0" w:color="auto"/>
        <w:left w:val="none" w:sz="0" w:space="0" w:color="auto"/>
        <w:bottom w:val="none" w:sz="0" w:space="0" w:color="auto"/>
        <w:right w:val="none" w:sz="0" w:space="0" w:color="auto"/>
      </w:divBdr>
    </w:div>
    <w:div w:id="2066054750">
      <w:bodyDiv w:val="1"/>
      <w:marLeft w:val="0"/>
      <w:marRight w:val="0"/>
      <w:marTop w:val="0"/>
      <w:marBottom w:val="0"/>
      <w:divBdr>
        <w:top w:val="none" w:sz="0" w:space="0" w:color="auto"/>
        <w:left w:val="none" w:sz="0" w:space="0" w:color="auto"/>
        <w:bottom w:val="none" w:sz="0" w:space="0" w:color="auto"/>
        <w:right w:val="none" w:sz="0" w:space="0" w:color="auto"/>
      </w:divBdr>
    </w:div>
    <w:div w:id="2096895382">
      <w:bodyDiv w:val="1"/>
      <w:marLeft w:val="0"/>
      <w:marRight w:val="0"/>
      <w:marTop w:val="0"/>
      <w:marBottom w:val="0"/>
      <w:divBdr>
        <w:top w:val="none" w:sz="0" w:space="0" w:color="auto"/>
        <w:left w:val="none" w:sz="0" w:space="0" w:color="auto"/>
        <w:bottom w:val="none" w:sz="0" w:space="0" w:color="auto"/>
        <w:right w:val="none" w:sz="0" w:space="0" w:color="auto"/>
      </w:divBdr>
    </w:div>
    <w:div w:id="2105572954">
      <w:bodyDiv w:val="1"/>
      <w:marLeft w:val="0"/>
      <w:marRight w:val="0"/>
      <w:marTop w:val="0"/>
      <w:marBottom w:val="0"/>
      <w:divBdr>
        <w:top w:val="none" w:sz="0" w:space="0" w:color="auto"/>
        <w:left w:val="none" w:sz="0" w:space="0" w:color="auto"/>
        <w:bottom w:val="none" w:sz="0" w:space="0" w:color="auto"/>
        <w:right w:val="none" w:sz="0" w:space="0" w:color="auto"/>
      </w:divBdr>
    </w:div>
    <w:div w:id="2132043871">
      <w:bodyDiv w:val="1"/>
      <w:marLeft w:val="0"/>
      <w:marRight w:val="0"/>
      <w:marTop w:val="0"/>
      <w:marBottom w:val="0"/>
      <w:divBdr>
        <w:top w:val="none" w:sz="0" w:space="0" w:color="auto"/>
        <w:left w:val="none" w:sz="0" w:space="0" w:color="auto"/>
        <w:bottom w:val="none" w:sz="0" w:space="0" w:color="auto"/>
        <w:right w:val="none" w:sz="0" w:space="0" w:color="auto"/>
      </w:divBdr>
    </w:div>
    <w:div w:id="213713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fjl-sps@asp.gouv.fr" TargetMode="External"/><Relationship Id="rId18" Type="http://schemas.openxmlformats.org/officeDocument/2006/relationships/oleObject" Target="embeddings/oleObject1.bin"/><Relationship Id="rId26" Type="http://schemas.openxmlformats.org/officeDocument/2006/relationships/hyperlink" Target="http://www.e-Attestations.com" TargetMode="External"/><Relationship Id="rId3" Type="http://schemas.openxmlformats.org/officeDocument/2006/relationships/styles" Target="styles.xml"/><Relationship Id="rId21" Type="http://schemas.openxmlformats.org/officeDocument/2006/relationships/image" Target="media/image5.wmf"/><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oleObject" Target="embeddings/oleObject5.bin"/><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www.e-Attestations.com" TargetMode="External"/><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cidr-occitanie@asp.gouv.fr" TargetMode="External"/><Relationship Id="rId23" Type="http://schemas.openxmlformats.org/officeDocument/2006/relationships/image" Target="media/image6.wmf"/><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logistique-occitanie@asp.gouv.fr" TargetMode="External"/><Relationship Id="rId22" Type="http://schemas.openxmlformats.org/officeDocument/2006/relationships/oleObject" Target="embeddings/oleObject3.bin"/><Relationship Id="rId27" Type="http://schemas.openxmlformats.org/officeDocument/2006/relationships/header" Target="header2.xml"/><Relationship Id="rId30" Type="http://schemas.microsoft.com/office/2011/relationships/commentsExtended" Target="commentsExtended.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piche\LOCALS~1\Temp\_PA440\Modele_doss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7B016-0EC9-412F-8432-5001D2B59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Modele_dossier.dot</Template>
  <TotalTime>0</TotalTime>
  <Pages>15</Pages>
  <Words>5606</Words>
  <Characters>31794</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Le Cnasea vous propose</vt:lpstr>
    </vt:vector>
  </TitlesOfParts>
  <Company>CNASEA</Company>
  <LinksUpToDate>false</LinksUpToDate>
  <CharactersWithSpaces>37326</CharactersWithSpaces>
  <SharedDoc>false</SharedDoc>
  <HLinks>
    <vt:vector size="12" baseType="variant">
      <vt:variant>
        <vt:i4>8323085</vt:i4>
      </vt:variant>
      <vt:variant>
        <vt:i4>104</vt:i4>
      </vt:variant>
      <vt:variant>
        <vt:i4>0</vt:i4>
      </vt:variant>
      <vt:variant>
        <vt:i4>5</vt:i4>
      </vt:variant>
      <vt:variant>
        <vt:lpwstr>mailto:contact@reseau-rural.fr</vt:lpwstr>
      </vt:variant>
      <vt:variant>
        <vt:lpwstr/>
      </vt:variant>
      <vt:variant>
        <vt:i4>7209069</vt:i4>
      </vt:variant>
      <vt:variant>
        <vt:i4>101</vt:i4>
      </vt:variant>
      <vt:variant>
        <vt:i4>0</vt:i4>
      </vt:variant>
      <vt:variant>
        <vt:i4>5</vt:i4>
      </vt:variant>
      <vt:variant>
        <vt:lpwstr>http://www.reseaurural.fr/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Cnasea vous propose</dc:title>
  <dc:creator>LPiche</dc:creator>
  <cp:lastModifiedBy>Marie-Jose MANEUF</cp:lastModifiedBy>
  <cp:revision>2</cp:revision>
  <cp:lastPrinted>2022-04-14T06:35:00Z</cp:lastPrinted>
  <dcterms:created xsi:type="dcterms:W3CDTF">2025-11-19T08:18:00Z</dcterms:created>
  <dcterms:modified xsi:type="dcterms:W3CDTF">2025-11-19T08:18:00Z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1938504868</vt:i4>
  </property>
</Properties>
</file>