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5A932" w14:textId="77777777" w:rsidR="00BC3F31" w:rsidRPr="00F904FD" w:rsidRDefault="00C11C1A" w:rsidP="00F904FD">
      <w:pPr>
        <w:widowControl w:val="0"/>
        <w:jc w:val="center"/>
        <w:rPr>
          <w:rFonts w:ascii="Arial" w:hAnsi="Arial" w:cs="Arial"/>
          <w:b/>
          <w:bCs/>
          <w:sz w:val="24"/>
          <w:szCs w:val="24"/>
        </w:rPr>
      </w:pPr>
      <w:r w:rsidRPr="00F904FD">
        <w:rPr>
          <w:rFonts w:ascii="Arial" w:eastAsia="Arial" w:hAnsi="Arial" w:cs="Arial"/>
          <w:b/>
          <w:noProof/>
          <w:sz w:val="28"/>
          <w:lang w:eastAsia="fr-FR"/>
        </w:rPr>
        <mc:AlternateContent>
          <mc:Choice Requires="wpg">
            <w:drawing>
              <wp:inline distT="0" distB="0" distL="0" distR="0" wp14:anchorId="42D6BE45" wp14:editId="434E40CC">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8"/>
                        <a:stretch/>
                      </pic:blipFill>
                      <pic:spPr bwMode="auto">
                        <a:xfrm>
                          <a:off x="0" y="0"/>
                          <a:ext cx="1320800" cy="457200"/>
                        </a:xfrm>
                        <a:prstGeom prst="rect">
                          <a:avLst/>
                        </a:prstGeom>
                        <a:solidFill>
                          <a:srgbClr val="FFFFFF"/>
                        </a:solid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4.00pt;height:36.00pt;mso-wrap-distance-left:0.00pt;mso-wrap-distance-top:0.00pt;mso-wrap-distance-right:0.00pt;mso-wrap-distance-bottom:0.00pt;z-index:1;" stroked="f">
                <v:imagedata r:id="rId12" o:title=""/>
                <o:lock v:ext="edit" rotation="t"/>
              </v:shape>
            </w:pict>
          </mc:Fallback>
        </mc:AlternateContent>
      </w:r>
    </w:p>
    <w:p w14:paraId="71F13DA7" w14:textId="77777777" w:rsidR="00BC3F31" w:rsidRPr="00F904FD" w:rsidRDefault="00C11C1A" w:rsidP="00F904FD">
      <w:pPr>
        <w:widowControl w:val="0"/>
        <w:jc w:val="center"/>
        <w:rPr>
          <w:rFonts w:ascii="Arial" w:hAnsi="Arial" w:cs="Arial"/>
          <w:b/>
          <w:bCs/>
          <w:caps/>
          <w:sz w:val="28"/>
          <w:szCs w:val="28"/>
        </w:rPr>
      </w:pPr>
      <w:r w:rsidRPr="00F904FD">
        <w:rPr>
          <w:rFonts w:ascii="Arial" w:eastAsia="Arial" w:hAnsi="Arial" w:cs="Arial"/>
          <w:b/>
          <w:bCs/>
          <w:caps/>
          <w:sz w:val="28"/>
          <w:szCs w:val="28"/>
        </w:rPr>
        <w:t>Accord-cadre n°</w:t>
      </w:r>
      <w:r w:rsidRPr="00F904FD">
        <w:rPr>
          <w:rFonts w:ascii="Arial" w:eastAsia="Arial" w:hAnsi="Arial" w:cs="Arial"/>
          <w:b/>
          <w:sz w:val="28"/>
          <w:szCs w:val="28"/>
        </w:rPr>
        <w:t>25A</w:t>
      </w:r>
      <w:r w:rsidRPr="00F904FD">
        <w:rPr>
          <w:rFonts w:ascii="Arial" w:eastAsia="Arial" w:hAnsi="Arial" w:cs="Arial"/>
          <w:b/>
          <w:bCs/>
          <w:caps/>
          <w:sz w:val="28"/>
          <w:szCs w:val="28"/>
        </w:rPr>
        <w:t>32</w:t>
      </w:r>
    </w:p>
    <w:p w14:paraId="4ED730B2" w14:textId="77777777" w:rsidR="00BC3F31" w:rsidRPr="00F904FD" w:rsidRDefault="00BC3F31" w:rsidP="00F904FD">
      <w:pPr>
        <w:widowControl w:val="0"/>
        <w:jc w:val="center"/>
        <w:rPr>
          <w:rFonts w:ascii="Arial" w:hAnsi="Arial" w:cs="Arial"/>
          <w:b/>
          <w:bCs/>
          <w:caps/>
          <w:sz w:val="28"/>
          <w:szCs w:val="28"/>
        </w:rPr>
      </w:pPr>
    </w:p>
    <w:p w14:paraId="3073EE69" w14:textId="31D2F1DF" w:rsidR="00BC3F31" w:rsidRPr="00F904FD" w:rsidRDefault="00C11C1A" w:rsidP="00F904FD">
      <w:pPr>
        <w:jc w:val="center"/>
        <w:rPr>
          <w:rFonts w:ascii="Arial" w:eastAsia="Arial" w:hAnsi="Arial" w:cs="Arial"/>
          <w:b/>
          <w:bCs/>
          <w:caps/>
          <w:sz w:val="28"/>
          <w:szCs w:val="28"/>
          <w:highlight w:val="white"/>
        </w:rPr>
      </w:pPr>
      <w:r w:rsidRPr="00F904FD">
        <w:rPr>
          <w:rFonts w:ascii="Arial" w:eastAsia="Arial" w:hAnsi="Arial" w:cs="Arial"/>
          <w:b/>
          <w:bCs/>
          <w:caps/>
          <w:sz w:val="28"/>
          <w:szCs w:val="28"/>
        </w:rPr>
        <w:t>PORTANT SUR</w:t>
      </w:r>
      <w:r w:rsidRPr="00F904FD">
        <w:rPr>
          <w:rFonts w:ascii="Arial" w:eastAsia="Arial" w:hAnsi="Arial" w:cs="Arial"/>
          <w:b/>
          <w:bCs/>
          <w:caps/>
          <w:sz w:val="28"/>
          <w:szCs w:val="28"/>
          <w:highlight w:val="white"/>
        </w:rPr>
        <w:t xml:space="preserve"> DES PRESTATIONS D’ACCOMPAGNEMENT INDIVIDUEL ET/OU COLLECTIF</w:t>
      </w:r>
    </w:p>
    <w:p w14:paraId="0495BFDF" w14:textId="77777777" w:rsidR="00F904FD" w:rsidRPr="00F904FD" w:rsidRDefault="00F904FD" w:rsidP="00F904FD">
      <w:pPr>
        <w:jc w:val="center"/>
        <w:rPr>
          <w:rFonts w:ascii="Arial" w:hAnsi="Arial" w:cs="Arial"/>
          <w:sz w:val="28"/>
          <w:szCs w:val="28"/>
        </w:rPr>
      </w:pPr>
    </w:p>
    <w:p w14:paraId="6A8E1280" w14:textId="77777777" w:rsidR="00BC3F31" w:rsidRPr="00F904FD" w:rsidRDefault="00C11C1A" w:rsidP="00F904FD">
      <w:pPr>
        <w:jc w:val="center"/>
        <w:rPr>
          <w:rFonts w:ascii="Arial" w:hAnsi="Arial" w:cs="Arial"/>
          <w:b/>
          <w:bCs/>
          <w:sz w:val="28"/>
          <w:szCs w:val="28"/>
          <w:u w:val="single"/>
        </w:rPr>
      </w:pPr>
      <w:r w:rsidRPr="00F904FD">
        <w:rPr>
          <w:rFonts w:ascii="Arial" w:eastAsia="Arial" w:hAnsi="Arial" w:cs="Arial"/>
          <w:b/>
          <w:bCs/>
          <w:caps/>
          <w:sz w:val="28"/>
          <w:szCs w:val="28"/>
        </w:rPr>
        <w:t>POUR l’UNIVERSITE DE LORRAINE</w:t>
      </w:r>
    </w:p>
    <w:p w14:paraId="078C4F11" w14:textId="77777777" w:rsidR="00F904FD" w:rsidRPr="00F904FD" w:rsidRDefault="00F904FD" w:rsidP="00F904FD">
      <w:pPr>
        <w:widowControl w:val="0"/>
        <w:jc w:val="center"/>
        <w:rPr>
          <w:rFonts w:ascii="Arial" w:hAnsi="Arial" w:cs="Arial"/>
          <w:b/>
          <w:bCs/>
          <w:sz w:val="28"/>
          <w:szCs w:val="28"/>
          <w:u w:val="single"/>
        </w:rPr>
      </w:pPr>
    </w:p>
    <w:p w14:paraId="3526FE39" w14:textId="05535F62" w:rsidR="00BC3F31" w:rsidRPr="00F904FD" w:rsidRDefault="00C11C1A" w:rsidP="00F904FD">
      <w:pPr>
        <w:keepNext/>
        <w:widowControl w:val="0"/>
        <w:jc w:val="center"/>
        <w:rPr>
          <w:rFonts w:ascii="Arial" w:hAnsi="Arial" w:cs="Arial"/>
          <w:b/>
          <w:bCs/>
          <w:sz w:val="40"/>
          <w:szCs w:val="28"/>
        </w:rPr>
      </w:pPr>
      <w:r w:rsidRPr="00F904FD">
        <w:rPr>
          <w:rFonts w:ascii="Arial" w:eastAsia="Arial" w:hAnsi="Arial" w:cs="Arial"/>
          <w:b/>
          <w:bCs/>
          <w:sz w:val="40"/>
          <w:szCs w:val="28"/>
        </w:rPr>
        <w:t xml:space="preserve">CAHIER DES CLAUSES </w:t>
      </w:r>
      <w:r w:rsidR="005E1468">
        <w:rPr>
          <w:rFonts w:ascii="Arial" w:eastAsia="Arial" w:hAnsi="Arial" w:cs="Arial"/>
          <w:b/>
          <w:bCs/>
          <w:sz w:val="40"/>
          <w:szCs w:val="28"/>
        </w:rPr>
        <w:t xml:space="preserve">ADMINISTRATIVES </w:t>
      </w:r>
      <w:r w:rsidRPr="00F904FD">
        <w:rPr>
          <w:rFonts w:ascii="Arial" w:eastAsia="Arial" w:hAnsi="Arial" w:cs="Arial"/>
          <w:b/>
          <w:bCs/>
          <w:sz w:val="40"/>
          <w:szCs w:val="28"/>
        </w:rPr>
        <w:t>PARTICULIERES</w:t>
      </w:r>
    </w:p>
    <w:p w14:paraId="7D06FD46" w14:textId="77777777" w:rsidR="00F904FD" w:rsidRDefault="00F904FD" w:rsidP="00F904FD">
      <w:pPr>
        <w:tabs>
          <w:tab w:val="left" w:pos="0"/>
        </w:tabs>
        <w:jc w:val="center"/>
        <w:rPr>
          <w:rFonts w:ascii="Arial" w:eastAsia="Arial" w:hAnsi="Arial" w:cs="Arial"/>
          <w:b/>
          <w:bCs/>
          <w:sz w:val="28"/>
          <w:szCs w:val="28"/>
          <w:lang w:eastAsia="ar-SA"/>
        </w:rPr>
      </w:pPr>
    </w:p>
    <w:p w14:paraId="33F3992A" w14:textId="7FEE88E7" w:rsidR="00BC3F31" w:rsidRPr="00F904FD" w:rsidRDefault="00C11C1A" w:rsidP="00F904FD">
      <w:pPr>
        <w:tabs>
          <w:tab w:val="left" w:pos="0"/>
        </w:tabs>
        <w:jc w:val="center"/>
        <w:rPr>
          <w:rFonts w:ascii="Arial" w:hAnsi="Arial" w:cs="Arial"/>
          <w:b/>
          <w:bCs/>
          <w:sz w:val="28"/>
          <w:szCs w:val="28"/>
        </w:rPr>
      </w:pPr>
      <w:r w:rsidRPr="00F904FD">
        <w:rPr>
          <w:rFonts w:ascii="Arial" w:eastAsia="Arial" w:hAnsi="Arial" w:cs="Arial"/>
          <w:b/>
          <w:bCs/>
          <w:sz w:val="28"/>
          <w:szCs w:val="28"/>
          <w:lang w:eastAsia="ar-SA"/>
        </w:rPr>
        <w:t>APPEL D'OFFRES OUVERT</w:t>
      </w:r>
    </w:p>
    <w:p w14:paraId="0FB2DA2A" w14:textId="77777777" w:rsidR="00BC3F31" w:rsidRPr="00F904FD" w:rsidRDefault="00BC3F31" w:rsidP="00F904FD">
      <w:pPr>
        <w:jc w:val="center"/>
        <w:rPr>
          <w:rFonts w:ascii="Arial" w:hAnsi="Arial" w:cs="Arial"/>
          <w:b/>
          <w:bCs/>
          <w:sz w:val="28"/>
          <w:szCs w:val="28"/>
        </w:rPr>
      </w:pPr>
    </w:p>
    <w:p w14:paraId="5B68414B" w14:textId="77777777" w:rsidR="00BC3F31" w:rsidRPr="00F904FD" w:rsidRDefault="00C11C1A" w:rsidP="00F904FD">
      <w:pPr>
        <w:widowControl w:val="0"/>
        <w:jc w:val="both"/>
        <w:rPr>
          <w:rFonts w:ascii="Arial" w:hAnsi="Arial" w:cs="Arial"/>
          <w:b/>
          <w:sz w:val="22"/>
          <w:szCs w:val="22"/>
        </w:rPr>
      </w:pPr>
      <w:r w:rsidRPr="00F904FD">
        <w:rPr>
          <w:rFonts w:ascii="Arial" w:eastAsia="Arial" w:hAnsi="Arial" w:cs="Arial"/>
          <w:b/>
          <w:sz w:val="22"/>
          <w:szCs w:val="22"/>
          <w:lang w:eastAsia="ar-SA"/>
        </w:rPr>
        <w:t xml:space="preserve">Comptable Assignataire </w:t>
      </w:r>
      <w:r w:rsidRPr="00F904FD">
        <w:rPr>
          <w:rFonts w:ascii="Arial" w:eastAsia="Arial" w:hAnsi="Arial" w:cs="Arial"/>
          <w:sz w:val="22"/>
          <w:szCs w:val="22"/>
          <w:lang w:eastAsia="ar-SA"/>
        </w:rPr>
        <w:t>: L’agent comptable de l’université</w:t>
      </w:r>
    </w:p>
    <w:p w14:paraId="499DB163" w14:textId="77777777" w:rsidR="00BC3F31" w:rsidRPr="00F904FD" w:rsidRDefault="00BC3F31" w:rsidP="00F904FD">
      <w:pPr>
        <w:widowControl w:val="0"/>
        <w:jc w:val="both"/>
        <w:rPr>
          <w:rFonts w:ascii="Arial" w:hAnsi="Arial" w:cs="Arial"/>
          <w:b/>
          <w:sz w:val="22"/>
          <w:szCs w:val="22"/>
        </w:rPr>
      </w:pPr>
    </w:p>
    <w:p w14:paraId="41AB0652" w14:textId="542605CF" w:rsidR="00BC3F31" w:rsidRPr="00F904FD" w:rsidRDefault="00C11C1A" w:rsidP="00F904FD">
      <w:pPr>
        <w:widowControl w:val="0"/>
        <w:contextualSpacing/>
        <w:jc w:val="both"/>
        <w:rPr>
          <w:rFonts w:ascii="Arial" w:hAnsi="Arial" w:cs="Arial"/>
          <w:color w:val="000000"/>
          <w:sz w:val="22"/>
        </w:rPr>
      </w:pPr>
      <w:r w:rsidRPr="00F904FD">
        <w:rPr>
          <w:rFonts w:ascii="Arial" w:eastAsia="Arial" w:hAnsi="Arial" w:cs="Arial"/>
          <w:color w:val="000000"/>
          <w:sz w:val="22"/>
        </w:rPr>
        <w:t>Accord-cadre passé en application du Code de la Commande Publique (notamment ses articles R2161-2 à R2161-5 et R2162-1 à R2162-</w:t>
      </w:r>
      <w:r w:rsidR="00F904FD">
        <w:rPr>
          <w:rFonts w:ascii="Arial" w:eastAsia="Arial" w:hAnsi="Arial" w:cs="Arial"/>
          <w:color w:val="000000"/>
          <w:sz w:val="22"/>
        </w:rPr>
        <w:t>12</w:t>
      </w:r>
      <w:r w:rsidRPr="00F904FD">
        <w:rPr>
          <w:rFonts w:ascii="Arial" w:eastAsia="Arial" w:hAnsi="Arial" w:cs="Arial"/>
          <w:color w:val="000000"/>
          <w:sz w:val="22"/>
        </w:rPr>
        <w:t xml:space="preserve">) : </w:t>
      </w:r>
    </w:p>
    <w:p w14:paraId="591E4C15" w14:textId="77777777" w:rsidR="00BC3F31" w:rsidRPr="00F904FD" w:rsidRDefault="00BC3F31" w:rsidP="00F904FD">
      <w:pPr>
        <w:pStyle w:val="Corpsdetexte"/>
        <w:spacing w:before="0"/>
        <w:rPr>
          <w:rFonts w:ascii="Arial" w:hAnsi="Arial" w:cs="Arial"/>
          <w:color w:val="000000"/>
          <w:sz w:val="22"/>
        </w:rPr>
      </w:pPr>
    </w:p>
    <w:p w14:paraId="7A59A8BA" w14:textId="7EE747AA" w:rsidR="00BC3F31" w:rsidRDefault="00C11C1A" w:rsidP="00F904FD">
      <w:pPr>
        <w:widowControl w:val="0"/>
        <w:jc w:val="both"/>
        <w:rPr>
          <w:rFonts w:ascii="Arial" w:eastAsia="Arial" w:hAnsi="Arial" w:cs="Arial"/>
          <w:sz w:val="22"/>
          <w:szCs w:val="22"/>
        </w:rPr>
      </w:pPr>
      <w:r w:rsidRPr="00F904FD">
        <w:rPr>
          <w:rFonts w:ascii="Arial" w:eastAsia="Arial" w:hAnsi="Arial" w:cs="Arial"/>
          <w:sz w:val="22"/>
          <w:szCs w:val="22"/>
        </w:rPr>
        <w:t>Le détail des prestations objets de l’accord-cadre est décrit dans le</w:t>
      </w:r>
      <w:r w:rsidR="00F904FD">
        <w:rPr>
          <w:rFonts w:ascii="Arial" w:eastAsia="Arial" w:hAnsi="Arial" w:cs="Arial"/>
          <w:sz w:val="22"/>
          <w:szCs w:val="22"/>
        </w:rPr>
        <w:t>s</w:t>
      </w:r>
      <w:r w:rsidRPr="00F904FD">
        <w:rPr>
          <w:rFonts w:ascii="Arial" w:eastAsia="Arial" w:hAnsi="Arial" w:cs="Arial"/>
          <w:sz w:val="22"/>
          <w:szCs w:val="22"/>
        </w:rPr>
        <w:t xml:space="preserve"> Cahier</w:t>
      </w:r>
      <w:r w:rsidR="00F904FD">
        <w:rPr>
          <w:rFonts w:ascii="Arial" w:eastAsia="Arial" w:hAnsi="Arial" w:cs="Arial"/>
          <w:sz w:val="22"/>
          <w:szCs w:val="22"/>
        </w:rPr>
        <w:t>s</w:t>
      </w:r>
      <w:r w:rsidRPr="00F904FD">
        <w:rPr>
          <w:rFonts w:ascii="Arial" w:eastAsia="Arial" w:hAnsi="Arial" w:cs="Arial"/>
          <w:sz w:val="22"/>
          <w:szCs w:val="22"/>
        </w:rPr>
        <w:t xml:space="preserve"> des Clauses Techniques Particulières (CCTP)</w:t>
      </w:r>
      <w:r w:rsidR="00F904FD">
        <w:rPr>
          <w:rFonts w:ascii="Arial" w:eastAsia="Arial" w:hAnsi="Arial" w:cs="Arial"/>
          <w:sz w:val="22"/>
          <w:szCs w:val="22"/>
        </w:rPr>
        <w:t xml:space="preserve"> propres à chaque lot</w:t>
      </w:r>
      <w:r w:rsidRPr="00F904FD">
        <w:rPr>
          <w:rFonts w:ascii="Arial" w:eastAsia="Arial" w:hAnsi="Arial" w:cs="Arial"/>
          <w:sz w:val="22"/>
          <w:szCs w:val="22"/>
        </w:rPr>
        <w:t>.</w:t>
      </w:r>
    </w:p>
    <w:p w14:paraId="25563B8F" w14:textId="77777777" w:rsidR="00F904FD" w:rsidRPr="00F904FD" w:rsidRDefault="00F904FD" w:rsidP="00F904FD">
      <w:pPr>
        <w:widowControl w:val="0"/>
        <w:jc w:val="both"/>
        <w:rPr>
          <w:rFonts w:ascii="Arial" w:hAnsi="Arial" w:cs="Arial"/>
          <w:sz w:val="24"/>
          <w:szCs w:val="22"/>
          <w:u w:val="single"/>
        </w:rPr>
      </w:pPr>
    </w:p>
    <w:p w14:paraId="5CAAE560" w14:textId="4238A0D2" w:rsidR="00BC3F31"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1 – Objet, allotissement et forme du contrat</w:t>
      </w:r>
    </w:p>
    <w:p w14:paraId="117E7A60" w14:textId="77777777" w:rsidR="00ED7CFD" w:rsidRPr="00ED7CFD" w:rsidRDefault="00ED7CFD" w:rsidP="00ED7CFD">
      <w:pPr>
        <w:jc w:val="both"/>
        <w:rPr>
          <w:rFonts w:ascii="Arial" w:eastAsia="Arial" w:hAnsi="Arial" w:cs="Arial"/>
          <w:sz w:val="22"/>
          <w:szCs w:val="22"/>
          <w:highlight w:val="white"/>
        </w:rPr>
      </w:pPr>
    </w:p>
    <w:p w14:paraId="232E6CD1" w14:textId="77777777" w:rsidR="00BC3F31" w:rsidRPr="00F904FD" w:rsidRDefault="00C11C1A" w:rsidP="00F904FD">
      <w:pPr>
        <w:pStyle w:val="Titre2"/>
      </w:pPr>
      <w:r w:rsidRPr="00F904FD">
        <w:t>1.1 - Objet de l’accord-cadre</w:t>
      </w:r>
    </w:p>
    <w:p w14:paraId="471158B4" w14:textId="77777777" w:rsidR="00BC3F31" w:rsidRPr="00F904FD" w:rsidRDefault="00BC3F31" w:rsidP="00F904FD">
      <w:pPr>
        <w:tabs>
          <w:tab w:val="left" w:pos="0"/>
        </w:tabs>
        <w:jc w:val="both"/>
        <w:rPr>
          <w:rFonts w:ascii="Arial" w:hAnsi="Arial" w:cs="Arial"/>
          <w:sz w:val="22"/>
          <w:szCs w:val="22"/>
        </w:rPr>
      </w:pPr>
    </w:p>
    <w:p w14:paraId="7F84D5DE" w14:textId="7A9A9956" w:rsidR="00BC3F31" w:rsidRPr="00F904FD" w:rsidRDefault="00C11C1A" w:rsidP="00F904FD">
      <w:pPr>
        <w:jc w:val="both"/>
        <w:rPr>
          <w:rFonts w:ascii="Arial" w:hAnsi="Arial" w:cs="Arial"/>
          <w:sz w:val="22"/>
          <w:szCs w:val="22"/>
          <w:highlight w:val="white"/>
        </w:rPr>
      </w:pPr>
      <w:r w:rsidRPr="00F904FD">
        <w:rPr>
          <w:rFonts w:ascii="Arial" w:eastAsia="Arial" w:hAnsi="Arial" w:cs="Arial"/>
          <w:sz w:val="22"/>
          <w:szCs w:val="22"/>
          <w:highlight w:val="white"/>
        </w:rPr>
        <w:t xml:space="preserve">Le présent accord-cadre a pour objet des prestations d’accompagnement individuel et/ou collectif à destination de personnels de l’Université de Lorraine par prescription d’un des services commanditaires de ces prestations. A savoir, le service des ressources humaines (DADRH et DMGRH), </w:t>
      </w:r>
      <w:r w:rsidR="00ED7CFD">
        <w:rPr>
          <w:rFonts w:ascii="Arial" w:eastAsia="Arial" w:hAnsi="Arial" w:cs="Arial"/>
          <w:sz w:val="22"/>
          <w:szCs w:val="22"/>
          <w:highlight w:val="white"/>
        </w:rPr>
        <w:t xml:space="preserve">la </w:t>
      </w:r>
      <w:r w:rsidRPr="00F904FD">
        <w:rPr>
          <w:rFonts w:ascii="Arial" w:eastAsia="Arial" w:hAnsi="Arial" w:cs="Arial"/>
          <w:sz w:val="22"/>
          <w:szCs w:val="22"/>
          <w:highlight w:val="white"/>
        </w:rPr>
        <w:t>Délégation à l’amélioration des relations et à la régulation des conflits (DARRC) et l’équipe d’appui aux managers.</w:t>
      </w:r>
    </w:p>
    <w:p w14:paraId="260D95BE" w14:textId="77777777" w:rsidR="00BC3F31" w:rsidRPr="00F904FD" w:rsidRDefault="00BC3F31" w:rsidP="00F904FD">
      <w:pPr>
        <w:shd w:val="clear" w:color="auto" w:fill="FFFFFF" w:themeFill="background1"/>
        <w:jc w:val="both"/>
        <w:rPr>
          <w:rFonts w:ascii="Arial" w:hAnsi="Arial" w:cs="Arial"/>
          <w:sz w:val="22"/>
          <w:szCs w:val="22"/>
        </w:rPr>
      </w:pPr>
    </w:p>
    <w:p w14:paraId="723669AB" w14:textId="77777777" w:rsidR="00BC3F31" w:rsidRPr="00F904FD" w:rsidRDefault="00C11C1A" w:rsidP="00F904FD">
      <w:pPr>
        <w:shd w:val="clear" w:color="auto" w:fill="FFFFFF" w:themeFill="background1"/>
        <w:jc w:val="both"/>
        <w:rPr>
          <w:rFonts w:ascii="Arial" w:eastAsia="Arial" w:hAnsi="Arial" w:cs="Arial"/>
          <w:sz w:val="22"/>
          <w:szCs w:val="22"/>
        </w:rPr>
      </w:pPr>
      <w:r w:rsidRPr="00F904FD">
        <w:rPr>
          <w:rFonts w:ascii="Arial" w:eastAsia="Arial" w:hAnsi="Arial" w:cs="Arial"/>
          <w:sz w:val="22"/>
          <w:szCs w:val="22"/>
        </w:rPr>
        <w:t xml:space="preserve">Il est décomposé en plusieurs lots, définis </w:t>
      </w:r>
      <w:r w:rsidRPr="00F904FD">
        <w:rPr>
          <w:rFonts w:ascii="Arial" w:eastAsia="Arial" w:hAnsi="Arial" w:cs="Arial"/>
          <w:sz w:val="22"/>
          <w:szCs w:val="22"/>
          <w:shd w:val="clear" w:color="auto" w:fill="FFFFFF" w:themeFill="background1"/>
        </w:rPr>
        <w:t>comme</w:t>
      </w:r>
      <w:r w:rsidRPr="00F904FD">
        <w:rPr>
          <w:rFonts w:ascii="Arial" w:eastAsia="Arial" w:hAnsi="Arial" w:cs="Arial"/>
          <w:sz w:val="22"/>
          <w:szCs w:val="22"/>
        </w:rPr>
        <w:t xml:space="preserve"> suit : </w:t>
      </w:r>
    </w:p>
    <w:p w14:paraId="2C80C88C" w14:textId="77777777" w:rsidR="00BC3F31" w:rsidRPr="00F904FD" w:rsidRDefault="00BC3F31" w:rsidP="00F904FD">
      <w:pPr>
        <w:shd w:val="clear" w:color="auto" w:fill="FFFFFF" w:themeFill="background1"/>
        <w:jc w:val="both"/>
        <w:rPr>
          <w:rFonts w:ascii="Arial" w:hAnsi="Arial" w:cs="Arial"/>
          <w:sz w:val="22"/>
          <w:szCs w:val="22"/>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371"/>
      </w:tblGrid>
      <w:tr w:rsidR="00BC3F31" w:rsidRPr="00F904FD" w14:paraId="40A13AB9" w14:textId="77777777" w:rsidTr="00617ABF">
        <w:trPr>
          <w:trHeight w:val="454"/>
          <w:jc w:val="center"/>
        </w:trPr>
        <w:tc>
          <w:tcPr>
            <w:tcW w:w="1696" w:type="dxa"/>
            <w:shd w:val="clear" w:color="auto" w:fill="D9D9D9" w:themeFill="background1" w:themeFillShade="D9"/>
            <w:vAlign w:val="center"/>
          </w:tcPr>
          <w:p w14:paraId="639A6D69"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N° du lot</w:t>
            </w:r>
          </w:p>
        </w:tc>
        <w:tc>
          <w:tcPr>
            <w:tcW w:w="7371" w:type="dxa"/>
            <w:shd w:val="clear" w:color="auto" w:fill="D9D9D9"/>
            <w:vAlign w:val="center"/>
          </w:tcPr>
          <w:p w14:paraId="36644B15" w14:textId="77777777" w:rsidR="00BC3F31" w:rsidRPr="00ED7CFD" w:rsidRDefault="00C11C1A" w:rsidP="00ED7CFD">
            <w:pPr>
              <w:keepNext/>
              <w:jc w:val="both"/>
              <w:outlineLvl w:val="0"/>
              <w:rPr>
                <w:rFonts w:ascii="Arial" w:hAnsi="Arial" w:cs="Arial"/>
                <w:b/>
                <w:sz w:val="22"/>
                <w:szCs w:val="22"/>
              </w:rPr>
            </w:pPr>
            <w:r w:rsidRPr="00ED7CFD">
              <w:rPr>
                <w:rFonts w:ascii="Arial" w:eastAsia="Arial" w:hAnsi="Arial" w:cs="Arial"/>
                <w:b/>
                <w:sz w:val="22"/>
                <w:szCs w:val="22"/>
                <w:lang w:eastAsia="fr-FR"/>
              </w:rPr>
              <w:t>Intitulé du lot</w:t>
            </w:r>
          </w:p>
        </w:tc>
      </w:tr>
      <w:tr w:rsidR="00BC3F31" w:rsidRPr="00F904FD" w14:paraId="0A2189CF" w14:textId="77777777" w:rsidTr="00ED7CFD">
        <w:trPr>
          <w:trHeight w:val="454"/>
          <w:jc w:val="center"/>
        </w:trPr>
        <w:tc>
          <w:tcPr>
            <w:tcW w:w="1696" w:type="dxa"/>
            <w:shd w:val="clear" w:color="auto" w:fill="auto"/>
            <w:vAlign w:val="center"/>
          </w:tcPr>
          <w:p w14:paraId="045699BC"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1</w:t>
            </w:r>
          </w:p>
        </w:tc>
        <w:tc>
          <w:tcPr>
            <w:tcW w:w="7371" w:type="dxa"/>
            <w:shd w:val="clear" w:color="auto" w:fill="auto"/>
            <w:vAlign w:val="center"/>
          </w:tcPr>
          <w:p w14:paraId="09548290" w14:textId="77777777" w:rsidR="00BC3F31" w:rsidRPr="00ED7CFD" w:rsidRDefault="00C11C1A" w:rsidP="00ED7CF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Audit ciblé</w:t>
            </w:r>
          </w:p>
        </w:tc>
      </w:tr>
      <w:tr w:rsidR="00BC3F31" w:rsidRPr="00F904FD" w14:paraId="089E1A3F" w14:textId="77777777" w:rsidTr="00ED7CFD">
        <w:trPr>
          <w:trHeight w:val="454"/>
          <w:jc w:val="center"/>
        </w:trPr>
        <w:tc>
          <w:tcPr>
            <w:tcW w:w="1696" w:type="dxa"/>
            <w:shd w:val="clear" w:color="auto" w:fill="auto"/>
            <w:vAlign w:val="center"/>
          </w:tcPr>
          <w:p w14:paraId="43B08638"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2</w:t>
            </w:r>
          </w:p>
        </w:tc>
        <w:tc>
          <w:tcPr>
            <w:tcW w:w="7371" w:type="dxa"/>
            <w:shd w:val="clear" w:color="auto" w:fill="auto"/>
            <w:vAlign w:val="center"/>
          </w:tcPr>
          <w:p w14:paraId="6619D8C6" w14:textId="77777777" w:rsidR="00BC3F31" w:rsidRPr="00ED7CFD" w:rsidRDefault="00C11C1A" w:rsidP="00ED7CFD">
            <w:pPr>
              <w:keepNext/>
              <w:jc w:val="both"/>
              <w:outlineLvl w:val="0"/>
              <w:rPr>
                <w:rFonts w:ascii="Arial" w:hAnsi="Arial" w:cs="Arial"/>
                <w:b/>
                <w:bCs/>
                <w:color w:val="FF0000"/>
                <w:sz w:val="22"/>
                <w:szCs w:val="22"/>
                <w:highlight w:val="cyan"/>
              </w:rPr>
            </w:pPr>
            <w:r w:rsidRPr="00ED7CFD">
              <w:rPr>
                <w:rFonts w:ascii="Arial" w:eastAsia="Arial" w:hAnsi="Arial" w:cs="Arial"/>
                <w:b/>
                <w:bCs/>
                <w:color w:val="000000"/>
                <w:sz w:val="22"/>
                <w:szCs w:val="22"/>
                <w:shd w:val="clear" w:color="auto" w:fill="FDFDFD"/>
              </w:rPr>
              <w:t>Médiation</w:t>
            </w:r>
          </w:p>
        </w:tc>
      </w:tr>
      <w:tr w:rsidR="00BC3F31" w:rsidRPr="00F904FD" w14:paraId="3A2B2580" w14:textId="77777777" w:rsidTr="00ED7CFD">
        <w:trPr>
          <w:trHeight w:val="454"/>
          <w:jc w:val="center"/>
        </w:trPr>
        <w:tc>
          <w:tcPr>
            <w:tcW w:w="1696" w:type="dxa"/>
            <w:shd w:val="clear" w:color="auto" w:fill="auto"/>
            <w:vAlign w:val="center"/>
          </w:tcPr>
          <w:p w14:paraId="34618F18"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3</w:t>
            </w:r>
          </w:p>
        </w:tc>
        <w:tc>
          <w:tcPr>
            <w:tcW w:w="7371" w:type="dxa"/>
            <w:shd w:val="clear" w:color="auto" w:fill="auto"/>
            <w:vAlign w:val="center"/>
          </w:tcPr>
          <w:p w14:paraId="1DBB6C01" w14:textId="77777777" w:rsidR="00BC3F31" w:rsidRPr="00ED7CFD" w:rsidRDefault="00C11C1A" w:rsidP="00ED7CF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Coaching individuel</w:t>
            </w:r>
          </w:p>
        </w:tc>
      </w:tr>
      <w:tr w:rsidR="00BC3F31" w:rsidRPr="00F904FD" w14:paraId="67971B2D" w14:textId="77777777" w:rsidTr="00ED7CFD">
        <w:trPr>
          <w:trHeight w:val="454"/>
          <w:jc w:val="center"/>
        </w:trPr>
        <w:tc>
          <w:tcPr>
            <w:tcW w:w="1696" w:type="dxa"/>
            <w:shd w:val="clear" w:color="auto" w:fill="auto"/>
            <w:vAlign w:val="center"/>
          </w:tcPr>
          <w:p w14:paraId="244A6FC0"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4</w:t>
            </w:r>
          </w:p>
        </w:tc>
        <w:tc>
          <w:tcPr>
            <w:tcW w:w="7371" w:type="dxa"/>
            <w:shd w:val="clear" w:color="auto" w:fill="auto"/>
            <w:vAlign w:val="center"/>
          </w:tcPr>
          <w:p w14:paraId="56ADE0D4" w14:textId="77777777" w:rsidR="00BC3F31" w:rsidRPr="00ED7CFD" w:rsidRDefault="00C11C1A" w:rsidP="00ED7CF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Coaching collectif</w:t>
            </w:r>
          </w:p>
        </w:tc>
      </w:tr>
      <w:tr w:rsidR="00BC3F31" w:rsidRPr="00F904FD" w14:paraId="046ABA87" w14:textId="77777777" w:rsidTr="00ED7CFD">
        <w:trPr>
          <w:trHeight w:val="454"/>
          <w:jc w:val="center"/>
        </w:trPr>
        <w:tc>
          <w:tcPr>
            <w:tcW w:w="1696" w:type="dxa"/>
            <w:shd w:val="clear" w:color="auto" w:fill="auto"/>
            <w:vAlign w:val="center"/>
          </w:tcPr>
          <w:p w14:paraId="2AFA7859"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5</w:t>
            </w:r>
          </w:p>
        </w:tc>
        <w:tc>
          <w:tcPr>
            <w:tcW w:w="7371" w:type="dxa"/>
            <w:shd w:val="clear" w:color="auto" w:fill="auto"/>
            <w:vAlign w:val="center"/>
          </w:tcPr>
          <w:p w14:paraId="65E7B07E" w14:textId="77777777" w:rsidR="00BC3F31" w:rsidRPr="00ED7CFD" w:rsidRDefault="00C11C1A" w:rsidP="00ED7CF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Facilitation de groupe par l'intelligence collective</w:t>
            </w:r>
          </w:p>
        </w:tc>
      </w:tr>
      <w:tr w:rsidR="00BC3F31" w:rsidRPr="00F904FD" w14:paraId="210E9605" w14:textId="77777777" w:rsidTr="00ED7CFD">
        <w:trPr>
          <w:trHeight w:val="454"/>
          <w:jc w:val="center"/>
        </w:trPr>
        <w:tc>
          <w:tcPr>
            <w:tcW w:w="1696" w:type="dxa"/>
            <w:shd w:val="clear" w:color="auto" w:fill="auto"/>
            <w:vAlign w:val="center"/>
          </w:tcPr>
          <w:p w14:paraId="0D827DF9"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6</w:t>
            </w:r>
          </w:p>
        </w:tc>
        <w:tc>
          <w:tcPr>
            <w:tcW w:w="7371" w:type="dxa"/>
            <w:shd w:val="clear" w:color="auto" w:fill="auto"/>
            <w:vAlign w:val="center"/>
          </w:tcPr>
          <w:p w14:paraId="62278462" w14:textId="77777777" w:rsidR="00BC3F31" w:rsidRPr="00ED7CFD" w:rsidRDefault="00C11C1A" w:rsidP="00ED7CF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Animation de cercle de codéveloppement</w:t>
            </w:r>
          </w:p>
        </w:tc>
      </w:tr>
      <w:tr w:rsidR="00BC3F31" w:rsidRPr="00F904FD" w14:paraId="375FB951" w14:textId="77777777" w:rsidTr="00ED7CFD">
        <w:trPr>
          <w:trHeight w:val="454"/>
          <w:jc w:val="center"/>
        </w:trPr>
        <w:tc>
          <w:tcPr>
            <w:tcW w:w="1696" w:type="dxa"/>
            <w:shd w:val="clear" w:color="auto" w:fill="auto"/>
            <w:vAlign w:val="center"/>
          </w:tcPr>
          <w:p w14:paraId="479DFF4E" w14:textId="77777777" w:rsidR="00BC3F31" w:rsidRPr="00ED7CFD" w:rsidRDefault="00C11C1A" w:rsidP="00F904FD">
            <w:pPr>
              <w:keepNext/>
              <w:jc w:val="center"/>
              <w:outlineLvl w:val="0"/>
              <w:rPr>
                <w:rFonts w:ascii="Arial" w:hAnsi="Arial" w:cs="Arial"/>
                <w:b/>
                <w:sz w:val="22"/>
                <w:szCs w:val="22"/>
              </w:rPr>
            </w:pPr>
            <w:r w:rsidRPr="00ED7CFD">
              <w:rPr>
                <w:rFonts w:ascii="Arial" w:eastAsia="Arial" w:hAnsi="Arial" w:cs="Arial"/>
                <w:b/>
                <w:sz w:val="22"/>
                <w:szCs w:val="22"/>
                <w:lang w:eastAsia="fr-FR"/>
              </w:rPr>
              <w:t>7</w:t>
            </w:r>
          </w:p>
        </w:tc>
        <w:tc>
          <w:tcPr>
            <w:tcW w:w="7371" w:type="dxa"/>
            <w:shd w:val="clear" w:color="auto" w:fill="auto"/>
            <w:vAlign w:val="center"/>
          </w:tcPr>
          <w:p w14:paraId="135823BD" w14:textId="77777777" w:rsidR="00BC3F31" w:rsidRPr="00ED7CFD" w:rsidRDefault="00C11C1A" w:rsidP="00ED7CF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Animation d'ateliers d'analyse de pratiques</w:t>
            </w:r>
          </w:p>
        </w:tc>
      </w:tr>
    </w:tbl>
    <w:p w14:paraId="6E551FFB" w14:textId="77777777" w:rsidR="00BC3F31" w:rsidRPr="00F904FD" w:rsidRDefault="00BC3F31" w:rsidP="00F904FD">
      <w:pPr>
        <w:jc w:val="both"/>
        <w:rPr>
          <w:rFonts w:ascii="Arial" w:hAnsi="Arial" w:cs="Arial"/>
          <w:sz w:val="22"/>
          <w:szCs w:val="22"/>
        </w:rPr>
      </w:pPr>
    </w:p>
    <w:p w14:paraId="52B8CBEE" w14:textId="77777777" w:rsidR="00BC3F31" w:rsidRPr="00F904FD" w:rsidRDefault="00C11C1A" w:rsidP="00F904FD">
      <w:pPr>
        <w:pStyle w:val="Titre2"/>
      </w:pPr>
      <w:r w:rsidRPr="00F904FD">
        <w:lastRenderedPageBreak/>
        <w:t>1.2 - Forme de l’accord-cadre</w:t>
      </w:r>
    </w:p>
    <w:p w14:paraId="16744B18" w14:textId="77777777" w:rsidR="00BC3F31" w:rsidRPr="00F904FD" w:rsidRDefault="00BC3F31" w:rsidP="00F904FD">
      <w:pPr>
        <w:jc w:val="both"/>
        <w:rPr>
          <w:rFonts w:ascii="Arial" w:hAnsi="Arial" w:cs="Arial"/>
          <w:sz w:val="22"/>
          <w:szCs w:val="22"/>
        </w:rPr>
      </w:pPr>
    </w:p>
    <w:p w14:paraId="0671A533" w14:textId="1EA758FF" w:rsidR="00BC3F31" w:rsidRPr="00F904FD" w:rsidRDefault="00C11C1A" w:rsidP="00F904FD">
      <w:pPr>
        <w:jc w:val="both"/>
        <w:rPr>
          <w:rFonts w:ascii="Arial" w:hAnsi="Arial" w:cs="Arial"/>
          <w:sz w:val="22"/>
          <w:szCs w:val="22"/>
          <w:highlight w:val="cyan"/>
        </w:rPr>
      </w:pPr>
      <w:r w:rsidRPr="00F904FD">
        <w:rPr>
          <w:rFonts w:ascii="Arial" w:eastAsia="Arial" w:hAnsi="Arial" w:cs="Arial"/>
          <w:sz w:val="22"/>
          <w:szCs w:val="22"/>
          <w:lang w:eastAsia="fr-FR"/>
        </w:rPr>
        <w:t xml:space="preserve">Le contrat conclu est un </w:t>
      </w:r>
      <w:r w:rsidRPr="00F904FD">
        <w:rPr>
          <w:rFonts w:ascii="Arial" w:eastAsia="Arial" w:hAnsi="Arial" w:cs="Arial"/>
          <w:b/>
          <w:sz w:val="22"/>
          <w:szCs w:val="22"/>
          <w:lang w:eastAsia="fr-FR"/>
        </w:rPr>
        <w:t xml:space="preserve">accord-cadre </w:t>
      </w:r>
      <w:r w:rsidR="00ED7CFD" w:rsidRPr="00ED7CFD">
        <w:rPr>
          <w:rFonts w:ascii="Arial" w:eastAsia="Arial" w:hAnsi="Arial" w:cs="Arial"/>
          <w:b/>
          <w:sz w:val="22"/>
          <w:szCs w:val="22"/>
          <w:lang w:eastAsia="fr-FR"/>
        </w:rPr>
        <w:t xml:space="preserve">ne fixant pas toutes les stipulations contractuelles. Il donne lieu à la conclusion de marchés subséquents dans les conditions fixées aux articles R2162-7 à R2162-12 de la Commande Publique. </w:t>
      </w:r>
      <w:r w:rsidR="00ED7CFD" w:rsidRPr="00ED7CFD">
        <w:rPr>
          <w:rFonts w:ascii="Arial" w:eastAsia="Arial" w:hAnsi="Arial" w:cs="Arial"/>
          <w:sz w:val="22"/>
          <w:szCs w:val="22"/>
          <w:lang w:eastAsia="fr-FR"/>
        </w:rPr>
        <w:t>Les modalités de conclusion de ces marchés subséquents sont décrites à l’article 1.3 du présent document.</w:t>
      </w:r>
    </w:p>
    <w:p w14:paraId="50DB41F6" w14:textId="77777777" w:rsidR="00BC3F31" w:rsidRPr="00F904FD" w:rsidRDefault="00BC3F31" w:rsidP="00F904FD">
      <w:pPr>
        <w:jc w:val="both"/>
        <w:rPr>
          <w:rFonts w:ascii="Arial" w:hAnsi="Arial" w:cs="Arial"/>
          <w:sz w:val="22"/>
          <w:szCs w:val="22"/>
          <w:highlight w:val="cyan"/>
        </w:rPr>
      </w:pPr>
    </w:p>
    <w:p w14:paraId="35CAB9F0" w14:textId="5AF6D0B0" w:rsidR="00BC3F31" w:rsidRDefault="00171028" w:rsidP="00F904FD">
      <w:pPr>
        <w:jc w:val="both"/>
        <w:rPr>
          <w:rFonts w:ascii="Arial" w:eastAsia="Arial" w:hAnsi="Arial" w:cs="Arial"/>
          <w:b/>
          <w:sz w:val="22"/>
          <w:szCs w:val="22"/>
          <w:lang w:eastAsia="fr-FR"/>
        </w:rPr>
      </w:pPr>
      <w:r w:rsidRPr="00171028">
        <w:rPr>
          <w:rFonts w:ascii="Arial" w:eastAsia="Arial" w:hAnsi="Arial" w:cs="Arial"/>
          <w:b/>
          <w:sz w:val="22"/>
          <w:szCs w:val="22"/>
          <w:lang w:eastAsia="fr-FR"/>
        </w:rPr>
        <w:t xml:space="preserve">L’accord-cadre est conclu avec </w:t>
      </w:r>
      <w:r w:rsidR="009E090D" w:rsidRPr="009E090D">
        <w:rPr>
          <w:rFonts w:ascii="Arial" w:eastAsia="Arial" w:hAnsi="Arial" w:cs="Arial"/>
          <w:b/>
          <w:sz w:val="22"/>
          <w:szCs w:val="22"/>
          <w:lang w:eastAsia="fr-FR"/>
        </w:rPr>
        <w:t>3</w:t>
      </w:r>
      <w:r w:rsidRPr="00171028">
        <w:rPr>
          <w:rFonts w:ascii="Arial" w:eastAsia="Arial" w:hAnsi="Arial" w:cs="Arial"/>
          <w:b/>
          <w:sz w:val="22"/>
          <w:szCs w:val="22"/>
          <w:lang w:eastAsia="fr-FR"/>
        </w:rPr>
        <w:t xml:space="preserve"> opérateurs économiques au maximum, sous réserve d’un nombre suffisant d’offres. Ces opérateurs seront remis en concurrence au moment de la survenance du besoin selon les modalités décrites dans le présent cahier des clauses particulières.</w:t>
      </w:r>
    </w:p>
    <w:p w14:paraId="4E59F449" w14:textId="6BFD7B65" w:rsidR="00171028" w:rsidRDefault="00171028" w:rsidP="00F904FD">
      <w:pPr>
        <w:jc w:val="both"/>
        <w:rPr>
          <w:rFonts w:ascii="Arial" w:hAnsi="Arial" w:cs="Arial"/>
          <w:b/>
          <w:sz w:val="22"/>
          <w:szCs w:val="22"/>
        </w:rPr>
      </w:pPr>
    </w:p>
    <w:p w14:paraId="7673BA97" w14:textId="560563EC" w:rsidR="00171028" w:rsidRDefault="00171028" w:rsidP="00F904FD">
      <w:pPr>
        <w:jc w:val="both"/>
        <w:rPr>
          <w:rFonts w:ascii="Arial" w:hAnsi="Arial" w:cs="Arial"/>
          <w:b/>
          <w:sz w:val="22"/>
          <w:szCs w:val="22"/>
        </w:rPr>
      </w:pPr>
      <w:r w:rsidRPr="00171028">
        <w:rPr>
          <w:rFonts w:ascii="Arial" w:hAnsi="Arial" w:cs="Arial"/>
          <w:b/>
          <w:sz w:val="22"/>
          <w:szCs w:val="22"/>
        </w:rPr>
        <w:t xml:space="preserve">L’accord-cadre est conclu sans minimum en valeur comme en quantité et avec un maximum </w:t>
      </w:r>
      <w:r>
        <w:rPr>
          <w:rFonts w:ascii="Arial" w:hAnsi="Arial" w:cs="Arial"/>
          <w:b/>
          <w:sz w:val="22"/>
          <w:szCs w:val="22"/>
        </w:rPr>
        <w:t xml:space="preserve">en valeur </w:t>
      </w:r>
      <w:r w:rsidRPr="00171028">
        <w:rPr>
          <w:rFonts w:ascii="Arial" w:hAnsi="Arial" w:cs="Arial"/>
          <w:b/>
          <w:sz w:val="22"/>
          <w:szCs w:val="22"/>
        </w:rPr>
        <w:t>sur toute la durée du contrat</w:t>
      </w:r>
      <w:r>
        <w:rPr>
          <w:rFonts w:ascii="Arial" w:hAnsi="Arial" w:cs="Arial"/>
          <w:b/>
          <w:sz w:val="22"/>
          <w:szCs w:val="22"/>
        </w:rPr>
        <w:t>, décomposé comme suit :</w:t>
      </w:r>
    </w:p>
    <w:p w14:paraId="27D740B5" w14:textId="07DA2FC8" w:rsidR="00171028" w:rsidRDefault="00171028" w:rsidP="00F904FD">
      <w:pPr>
        <w:jc w:val="both"/>
        <w:rPr>
          <w:rFonts w:ascii="Arial" w:hAnsi="Arial" w:cs="Arial"/>
          <w:b/>
          <w:sz w:val="22"/>
          <w:szCs w:val="22"/>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5387"/>
        <w:gridCol w:w="2546"/>
      </w:tblGrid>
      <w:tr w:rsidR="00171028" w:rsidRPr="00F904FD" w14:paraId="5A7AAE12" w14:textId="251325EF" w:rsidTr="00171028">
        <w:trPr>
          <w:trHeight w:val="454"/>
          <w:jc w:val="center"/>
        </w:trPr>
        <w:tc>
          <w:tcPr>
            <w:tcW w:w="1129" w:type="dxa"/>
            <w:shd w:val="clear" w:color="auto" w:fill="D9D9D9"/>
            <w:vAlign w:val="center"/>
          </w:tcPr>
          <w:p w14:paraId="6FCFE0E4" w14:textId="77777777" w:rsidR="00171028" w:rsidRPr="00ED7CFD" w:rsidRDefault="00171028" w:rsidP="00CB026D">
            <w:pPr>
              <w:keepNext/>
              <w:jc w:val="center"/>
              <w:outlineLvl w:val="0"/>
              <w:rPr>
                <w:rFonts w:ascii="Arial" w:hAnsi="Arial" w:cs="Arial"/>
                <w:b/>
                <w:sz w:val="22"/>
                <w:szCs w:val="22"/>
              </w:rPr>
            </w:pPr>
            <w:r w:rsidRPr="00ED7CFD">
              <w:rPr>
                <w:rFonts w:ascii="Arial" w:eastAsia="Arial" w:hAnsi="Arial" w:cs="Arial"/>
                <w:b/>
                <w:sz w:val="22"/>
                <w:szCs w:val="22"/>
                <w:lang w:eastAsia="fr-FR"/>
              </w:rPr>
              <w:t>N° du lot</w:t>
            </w:r>
          </w:p>
        </w:tc>
        <w:tc>
          <w:tcPr>
            <w:tcW w:w="5387" w:type="dxa"/>
            <w:shd w:val="clear" w:color="auto" w:fill="D9D9D9"/>
            <w:vAlign w:val="center"/>
          </w:tcPr>
          <w:p w14:paraId="14F37275" w14:textId="77777777" w:rsidR="00171028" w:rsidRPr="00ED7CFD" w:rsidRDefault="00171028" w:rsidP="00CB026D">
            <w:pPr>
              <w:keepNext/>
              <w:jc w:val="both"/>
              <w:outlineLvl w:val="0"/>
              <w:rPr>
                <w:rFonts w:ascii="Arial" w:hAnsi="Arial" w:cs="Arial"/>
                <w:b/>
                <w:sz w:val="22"/>
                <w:szCs w:val="22"/>
              </w:rPr>
            </w:pPr>
            <w:r w:rsidRPr="00ED7CFD">
              <w:rPr>
                <w:rFonts w:ascii="Arial" w:eastAsia="Arial" w:hAnsi="Arial" w:cs="Arial"/>
                <w:b/>
                <w:sz w:val="22"/>
                <w:szCs w:val="22"/>
                <w:lang w:eastAsia="fr-FR"/>
              </w:rPr>
              <w:t>Intitulé du lot</w:t>
            </w:r>
          </w:p>
        </w:tc>
        <w:tc>
          <w:tcPr>
            <w:tcW w:w="2546" w:type="dxa"/>
            <w:shd w:val="clear" w:color="auto" w:fill="D9D9D9"/>
            <w:vAlign w:val="center"/>
          </w:tcPr>
          <w:p w14:paraId="6AA2F5F9" w14:textId="2288572A" w:rsidR="00171028" w:rsidRPr="00ED7CFD" w:rsidRDefault="00171028" w:rsidP="00171028">
            <w:pPr>
              <w:keepNext/>
              <w:jc w:val="center"/>
              <w:outlineLvl w:val="0"/>
              <w:rPr>
                <w:rFonts w:ascii="Arial" w:eastAsia="Arial" w:hAnsi="Arial" w:cs="Arial"/>
                <w:b/>
                <w:sz w:val="22"/>
                <w:szCs w:val="22"/>
                <w:lang w:eastAsia="fr-FR"/>
              </w:rPr>
            </w:pPr>
            <w:r>
              <w:rPr>
                <w:rFonts w:ascii="Arial" w:eastAsia="Arial" w:hAnsi="Arial" w:cs="Arial"/>
                <w:b/>
                <w:sz w:val="22"/>
                <w:szCs w:val="22"/>
                <w:lang w:eastAsia="fr-FR"/>
              </w:rPr>
              <w:t>Montant maximum</w:t>
            </w:r>
          </w:p>
        </w:tc>
      </w:tr>
      <w:tr w:rsidR="00171028" w:rsidRPr="00F904FD" w14:paraId="62516766" w14:textId="08C33B7C" w:rsidTr="00171028">
        <w:trPr>
          <w:trHeight w:val="454"/>
          <w:jc w:val="center"/>
        </w:trPr>
        <w:tc>
          <w:tcPr>
            <w:tcW w:w="1129" w:type="dxa"/>
            <w:shd w:val="clear" w:color="auto" w:fill="auto"/>
            <w:vAlign w:val="center"/>
          </w:tcPr>
          <w:p w14:paraId="2F74D1E4" w14:textId="77777777" w:rsidR="00171028" w:rsidRPr="00ED7CFD" w:rsidRDefault="00171028" w:rsidP="00CB026D">
            <w:pPr>
              <w:keepNext/>
              <w:jc w:val="center"/>
              <w:outlineLvl w:val="0"/>
              <w:rPr>
                <w:rFonts w:ascii="Arial" w:hAnsi="Arial" w:cs="Arial"/>
                <w:b/>
                <w:sz w:val="22"/>
                <w:szCs w:val="22"/>
              </w:rPr>
            </w:pPr>
            <w:r w:rsidRPr="00ED7CFD">
              <w:rPr>
                <w:rFonts w:ascii="Arial" w:eastAsia="Arial" w:hAnsi="Arial" w:cs="Arial"/>
                <w:b/>
                <w:sz w:val="22"/>
                <w:szCs w:val="22"/>
                <w:lang w:eastAsia="fr-FR"/>
              </w:rPr>
              <w:t>1</w:t>
            </w:r>
          </w:p>
        </w:tc>
        <w:tc>
          <w:tcPr>
            <w:tcW w:w="5387" w:type="dxa"/>
            <w:shd w:val="clear" w:color="auto" w:fill="auto"/>
            <w:vAlign w:val="center"/>
          </w:tcPr>
          <w:p w14:paraId="2FA4DA24" w14:textId="77777777" w:rsidR="00171028" w:rsidRPr="00ED7CFD" w:rsidRDefault="00171028" w:rsidP="00CB026D">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Audit ciblé</w:t>
            </w:r>
          </w:p>
        </w:tc>
        <w:tc>
          <w:tcPr>
            <w:tcW w:w="2546" w:type="dxa"/>
            <w:vAlign w:val="center"/>
          </w:tcPr>
          <w:p w14:paraId="44CDB859" w14:textId="626CD4E4" w:rsidR="00171028" w:rsidRPr="00ED7CFD" w:rsidRDefault="003E67F2" w:rsidP="00171028">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w:t>
            </w:r>
            <w:r w:rsidR="00171028">
              <w:rPr>
                <w:rFonts w:ascii="Arial" w:eastAsia="Arial" w:hAnsi="Arial" w:cs="Arial"/>
                <w:b/>
                <w:bCs/>
                <w:color w:val="000000"/>
                <w:sz w:val="22"/>
                <w:szCs w:val="22"/>
                <w:shd w:val="clear" w:color="auto" w:fill="FDFDFD"/>
              </w:rPr>
              <w:t xml:space="preserve"> € HT</w:t>
            </w:r>
          </w:p>
        </w:tc>
      </w:tr>
      <w:tr w:rsidR="003E67F2" w:rsidRPr="00F904FD" w14:paraId="54D13E70" w14:textId="2325FFEE" w:rsidTr="00171028">
        <w:trPr>
          <w:trHeight w:val="454"/>
          <w:jc w:val="center"/>
        </w:trPr>
        <w:tc>
          <w:tcPr>
            <w:tcW w:w="1129" w:type="dxa"/>
            <w:shd w:val="clear" w:color="auto" w:fill="auto"/>
            <w:vAlign w:val="center"/>
          </w:tcPr>
          <w:p w14:paraId="67F8A977" w14:textId="77777777" w:rsidR="003E67F2" w:rsidRPr="00ED7CFD" w:rsidRDefault="003E67F2" w:rsidP="003E67F2">
            <w:pPr>
              <w:keepNext/>
              <w:jc w:val="center"/>
              <w:outlineLvl w:val="0"/>
              <w:rPr>
                <w:rFonts w:ascii="Arial" w:hAnsi="Arial" w:cs="Arial"/>
                <w:b/>
                <w:sz w:val="22"/>
                <w:szCs w:val="22"/>
              </w:rPr>
            </w:pPr>
            <w:r w:rsidRPr="00ED7CFD">
              <w:rPr>
                <w:rFonts w:ascii="Arial" w:eastAsia="Arial" w:hAnsi="Arial" w:cs="Arial"/>
                <w:b/>
                <w:sz w:val="22"/>
                <w:szCs w:val="22"/>
                <w:lang w:eastAsia="fr-FR"/>
              </w:rPr>
              <w:t>2</w:t>
            </w:r>
          </w:p>
        </w:tc>
        <w:tc>
          <w:tcPr>
            <w:tcW w:w="5387" w:type="dxa"/>
            <w:shd w:val="clear" w:color="auto" w:fill="auto"/>
            <w:vAlign w:val="center"/>
          </w:tcPr>
          <w:p w14:paraId="498A2C45" w14:textId="77777777" w:rsidR="003E67F2" w:rsidRPr="00ED7CFD" w:rsidRDefault="003E67F2" w:rsidP="003E67F2">
            <w:pPr>
              <w:keepNext/>
              <w:jc w:val="both"/>
              <w:outlineLvl w:val="0"/>
              <w:rPr>
                <w:rFonts w:ascii="Arial" w:hAnsi="Arial" w:cs="Arial"/>
                <w:b/>
                <w:bCs/>
                <w:color w:val="FF0000"/>
                <w:sz w:val="22"/>
                <w:szCs w:val="22"/>
                <w:highlight w:val="cyan"/>
              </w:rPr>
            </w:pPr>
            <w:r w:rsidRPr="00ED7CFD">
              <w:rPr>
                <w:rFonts w:ascii="Arial" w:eastAsia="Arial" w:hAnsi="Arial" w:cs="Arial"/>
                <w:b/>
                <w:bCs/>
                <w:color w:val="000000"/>
                <w:sz w:val="22"/>
                <w:szCs w:val="22"/>
                <w:shd w:val="clear" w:color="auto" w:fill="FDFDFD"/>
              </w:rPr>
              <w:t>Médiation</w:t>
            </w:r>
          </w:p>
        </w:tc>
        <w:tc>
          <w:tcPr>
            <w:tcW w:w="2546" w:type="dxa"/>
            <w:vAlign w:val="center"/>
          </w:tcPr>
          <w:p w14:paraId="03D81FE3" w14:textId="78640228" w:rsidR="003E67F2" w:rsidRPr="00ED7CFD" w:rsidRDefault="003E67F2" w:rsidP="003E67F2">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200 000,00 € HT</w:t>
            </w:r>
          </w:p>
        </w:tc>
      </w:tr>
      <w:tr w:rsidR="003E67F2" w:rsidRPr="00F904FD" w14:paraId="5051ABA7" w14:textId="154BF373" w:rsidTr="00171028">
        <w:trPr>
          <w:trHeight w:val="454"/>
          <w:jc w:val="center"/>
        </w:trPr>
        <w:tc>
          <w:tcPr>
            <w:tcW w:w="1129" w:type="dxa"/>
            <w:shd w:val="clear" w:color="auto" w:fill="auto"/>
            <w:vAlign w:val="center"/>
          </w:tcPr>
          <w:p w14:paraId="7A5533B0" w14:textId="77777777" w:rsidR="003E67F2" w:rsidRPr="00ED7CFD" w:rsidRDefault="003E67F2" w:rsidP="003E67F2">
            <w:pPr>
              <w:keepNext/>
              <w:jc w:val="center"/>
              <w:outlineLvl w:val="0"/>
              <w:rPr>
                <w:rFonts w:ascii="Arial" w:hAnsi="Arial" w:cs="Arial"/>
                <w:b/>
                <w:sz w:val="22"/>
                <w:szCs w:val="22"/>
              </w:rPr>
            </w:pPr>
            <w:r w:rsidRPr="00ED7CFD">
              <w:rPr>
                <w:rFonts w:ascii="Arial" w:eastAsia="Arial" w:hAnsi="Arial" w:cs="Arial"/>
                <w:b/>
                <w:sz w:val="22"/>
                <w:szCs w:val="22"/>
                <w:lang w:eastAsia="fr-FR"/>
              </w:rPr>
              <w:t>3</w:t>
            </w:r>
          </w:p>
        </w:tc>
        <w:tc>
          <w:tcPr>
            <w:tcW w:w="5387" w:type="dxa"/>
            <w:shd w:val="clear" w:color="auto" w:fill="auto"/>
            <w:vAlign w:val="center"/>
          </w:tcPr>
          <w:p w14:paraId="31ACE172" w14:textId="77777777" w:rsidR="003E67F2" w:rsidRPr="00ED7CFD" w:rsidRDefault="003E67F2" w:rsidP="003E67F2">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Coaching individuel</w:t>
            </w:r>
          </w:p>
        </w:tc>
        <w:tc>
          <w:tcPr>
            <w:tcW w:w="2546" w:type="dxa"/>
            <w:vAlign w:val="center"/>
          </w:tcPr>
          <w:p w14:paraId="1DC74E28" w14:textId="1C2A7CFA" w:rsidR="003E67F2" w:rsidRPr="00ED7CFD" w:rsidRDefault="003E67F2" w:rsidP="003E67F2">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200 000,00 € HT</w:t>
            </w:r>
          </w:p>
        </w:tc>
      </w:tr>
      <w:tr w:rsidR="003E67F2" w:rsidRPr="00F904FD" w14:paraId="2188DF40" w14:textId="020E2409" w:rsidTr="00171028">
        <w:trPr>
          <w:trHeight w:val="454"/>
          <w:jc w:val="center"/>
        </w:trPr>
        <w:tc>
          <w:tcPr>
            <w:tcW w:w="1129" w:type="dxa"/>
            <w:shd w:val="clear" w:color="auto" w:fill="auto"/>
            <w:vAlign w:val="center"/>
          </w:tcPr>
          <w:p w14:paraId="68330C51" w14:textId="77777777" w:rsidR="003E67F2" w:rsidRPr="00ED7CFD" w:rsidRDefault="003E67F2" w:rsidP="003E67F2">
            <w:pPr>
              <w:keepNext/>
              <w:jc w:val="center"/>
              <w:outlineLvl w:val="0"/>
              <w:rPr>
                <w:rFonts w:ascii="Arial" w:hAnsi="Arial" w:cs="Arial"/>
                <w:b/>
                <w:sz w:val="22"/>
                <w:szCs w:val="22"/>
              </w:rPr>
            </w:pPr>
            <w:r w:rsidRPr="00ED7CFD">
              <w:rPr>
                <w:rFonts w:ascii="Arial" w:eastAsia="Arial" w:hAnsi="Arial" w:cs="Arial"/>
                <w:b/>
                <w:sz w:val="22"/>
                <w:szCs w:val="22"/>
                <w:lang w:eastAsia="fr-FR"/>
              </w:rPr>
              <w:t>4</w:t>
            </w:r>
          </w:p>
        </w:tc>
        <w:tc>
          <w:tcPr>
            <w:tcW w:w="5387" w:type="dxa"/>
            <w:shd w:val="clear" w:color="auto" w:fill="auto"/>
            <w:vAlign w:val="center"/>
          </w:tcPr>
          <w:p w14:paraId="096C79CA" w14:textId="77777777" w:rsidR="003E67F2" w:rsidRPr="00ED7CFD" w:rsidRDefault="003E67F2" w:rsidP="003E67F2">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Coaching collectif</w:t>
            </w:r>
          </w:p>
        </w:tc>
        <w:tc>
          <w:tcPr>
            <w:tcW w:w="2546" w:type="dxa"/>
            <w:vAlign w:val="center"/>
          </w:tcPr>
          <w:p w14:paraId="73891607" w14:textId="6DB6F04E" w:rsidR="003E67F2" w:rsidRPr="00ED7CFD" w:rsidRDefault="003E67F2" w:rsidP="003E67F2">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200 000,00 € HT</w:t>
            </w:r>
          </w:p>
        </w:tc>
      </w:tr>
      <w:tr w:rsidR="003E67F2" w:rsidRPr="00F904FD" w14:paraId="50E0A95B" w14:textId="6D1F038D" w:rsidTr="00171028">
        <w:trPr>
          <w:trHeight w:val="454"/>
          <w:jc w:val="center"/>
        </w:trPr>
        <w:tc>
          <w:tcPr>
            <w:tcW w:w="1129" w:type="dxa"/>
            <w:shd w:val="clear" w:color="auto" w:fill="auto"/>
            <w:vAlign w:val="center"/>
          </w:tcPr>
          <w:p w14:paraId="1AE95BD1" w14:textId="77777777" w:rsidR="003E67F2" w:rsidRPr="00ED7CFD" w:rsidRDefault="003E67F2" w:rsidP="003E67F2">
            <w:pPr>
              <w:keepNext/>
              <w:jc w:val="center"/>
              <w:outlineLvl w:val="0"/>
              <w:rPr>
                <w:rFonts w:ascii="Arial" w:hAnsi="Arial" w:cs="Arial"/>
                <w:b/>
                <w:sz w:val="22"/>
                <w:szCs w:val="22"/>
              </w:rPr>
            </w:pPr>
            <w:r w:rsidRPr="00ED7CFD">
              <w:rPr>
                <w:rFonts w:ascii="Arial" w:eastAsia="Arial" w:hAnsi="Arial" w:cs="Arial"/>
                <w:b/>
                <w:sz w:val="22"/>
                <w:szCs w:val="22"/>
                <w:lang w:eastAsia="fr-FR"/>
              </w:rPr>
              <w:t>5</w:t>
            </w:r>
          </w:p>
        </w:tc>
        <w:tc>
          <w:tcPr>
            <w:tcW w:w="5387" w:type="dxa"/>
            <w:shd w:val="clear" w:color="auto" w:fill="auto"/>
            <w:vAlign w:val="center"/>
          </w:tcPr>
          <w:p w14:paraId="057411EF" w14:textId="77777777" w:rsidR="003E67F2" w:rsidRPr="00ED7CFD" w:rsidRDefault="003E67F2" w:rsidP="003E67F2">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Facilitation de groupe par l'intelligence collective</w:t>
            </w:r>
          </w:p>
        </w:tc>
        <w:tc>
          <w:tcPr>
            <w:tcW w:w="2546" w:type="dxa"/>
            <w:vAlign w:val="center"/>
          </w:tcPr>
          <w:p w14:paraId="59D8367A" w14:textId="5E45DFBF" w:rsidR="003E67F2" w:rsidRPr="00ED7CFD" w:rsidRDefault="003E67F2" w:rsidP="003E67F2">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200 000,00 € HT</w:t>
            </w:r>
          </w:p>
        </w:tc>
      </w:tr>
      <w:tr w:rsidR="003E67F2" w:rsidRPr="00F904FD" w14:paraId="55F2A49C" w14:textId="56AEC2B5" w:rsidTr="00171028">
        <w:trPr>
          <w:trHeight w:val="454"/>
          <w:jc w:val="center"/>
        </w:trPr>
        <w:tc>
          <w:tcPr>
            <w:tcW w:w="1129" w:type="dxa"/>
            <w:shd w:val="clear" w:color="auto" w:fill="auto"/>
            <w:vAlign w:val="center"/>
          </w:tcPr>
          <w:p w14:paraId="55CDF65A" w14:textId="77777777" w:rsidR="003E67F2" w:rsidRPr="00ED7CFD" w:rsidRDefault="003E67F2" w:rsidP="003E67F2">
            <w:pPr>
              <w:keepNext/>
              <w:jc w:val="center"/>
              <w:outlineLvl w:val="0"/>
              <w:rPr>
                <w:rFonts w:ascii="Arial" w:hAnsi="Arial" w:cs="Arial"/>
                <w:b/>
                <w:sz w:val="22"/>
                <w:szCs w:val="22"/>
              </w:rPr>
            </w:pPr>
            <w:r w:rsidRPr="00ED7CFD">
              <w:rPr>
                <w:rFonts w:ascii="Arial" w:eastAsia="Arial" w:hAnsi="Arial" w:cs="Arial"/>
                <w:b/>
                <w:sz w:val="22"/>
                <w:szCs w:val="22"/>
                <w:lang w:eastAsia="fr-FR"/>
              </w:rPr>
              <w:t>6</w:t>
            </w:r>
          </w:p>
        </w:tc>
        <w:tc>
          <w:tcPr>
            <w:tcW w:w="5387" w:type="dxa"/>
            <w:shd w:val="clear" w:color="auto" w:fill="auto"/>
            <w:vAlign w:val="center"/>
          </w:tcPr>
          <w:p w14:paraId="5970C2EB" w14:textId="77777777" w:rsidR="003E67F2" w:rsidRPr="00ED7CFD" w:rsidRDefault="003E67F2" w:rsidP="003E67F2">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Animation de cercle de codéveloppement</w:t>
            </w:r>
          </w:p>
        </w:tc>
        <w:tc>
          <w:tcPr>
            <w:tcW w:w="2546" w:type="dxa"/>
            <w:vAlign w:val="center"/>
          </w:tcPr>
          <w:p w14:paraId="0970722C" w14:textId="1F9B0C37" w:rsidR="003E67F2" w:rsidRPr="00ED7CFD" w:rsidRDefault="003E67F2" w:rsidP="003E67F2">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200 000,00 € HT</w:t>
            </w:r>
          </w:p>
        </w:tc>
      </w:tr>
      <w:tr w:rsidR="003E67F2" w:rsidRPr="00F904FD" w14:paraId="243C5865" w14:textId="39D8C259" w:rsidTr="00171028">
        <w:trPr>
          <w:trHeight w:val="454"/>
          <w:jc w:val="center"/>
        </w:trPr>
        <w:tc>
          <w:tcPr>
            <w:tcW w:w="1129" w:type="dxa"/>
            <w:shd w:val="clear" w:color="auto" w:fill="auto"/>
            <w:vAlign w:val="center"/>
          </w:tcPr>
          <w:p w14:paraId="58A1DC72" w14:textId="77777777" w:rsidR="003E67F2" w:rsidRPr="00ED7CFD" w:rsidRDefault="003E67F2" w:rsidP="003E67F2">
            <w:pPr>
              <w:keepNext/>
              <w:jc w:val="center"/>
              <w:outlineLvl w:val="0"/>
              <w:rPr>
                <w:rFonts w:ascii="Arial" w:hAnsi="Arial" w:cs="Arial"/>
                <w:b/>
                <w:sz w:val="22"/>
                <w:szCs w:val="22"/>
              </w:rPr>
            </w:pPr>
            <w:r w:rsidRPr="00ED7CFD">
              <w:rPr>
                <w:rFonts w:ascii="Arial" w:eastAsia="Arial" w:hAnsi="Arial" w:cs="Arial"/>
                <w:b/>
                <w:sz w:val="22"/>
                <w:szCs w:val="22"/>
                <w:lang w:eastAsia="fr-FR"/>
              </w:rPr>
              <w:t>7</w:t>
            </w:r>
          </w:p>
        </w:tc>
        <w:tc>
          <w:tcPr>
            <w:tcW w:w="5387" w:type="dxa"/>
            <w:shd w:val="clear" w:color="auto" w:fill="auto"/>
            <w:vAlign w:val="center"/>
          </w:tcPr>
          <w:p w14:paraId="5492F135" w14:textId="77777777" w:rsidR="003E67F2" w:rsidRPr="00ED7CFD" w:rsidRDefault="003E67F2" w:rsidP="003E67F2">
            <w:pPr>
              <w:keepNext/>
              <w:jc w:val="both"/>
              <w:outlineLvl w:val="0"/>
              <w:rPr>
                <w:rFonts w:ascii="Arial" w:hAnsi="Arial" w:cs="Arial"/>
                <w:b/>
                <w:bCs/>
                <w:sz w:val="22"/>
                <w:szCs w:val="22"/>
                <w:highlight w:val="cyan"/>
              </w:rPr>
            </w:pPr>
            <w:r w:rsidRPr="00ED7CFD">
              <w:rPr>
                <w:rFonts w:ascii="Arial" w:eastAsia="Arial" w:hAnsi="Arial" w:cs="Arial"/>
                <w:b/>
                <w:bCs/>
                <w:color w:val="000000"/>
                <w:sz w:val="22"/>
                <w:szCs w:val="22"/>
                <w:shd w:val="clear" w:color="auto" w:fill="FDFDFD"/>
              </w:rPr>
              <w:t>Animation d'ateliers d'analyse de pratiques</w:t>
            </w:r>
          </w:p>
        </w:tc>
        <w:tc>
          <w:tcPr>
            <w:tcW w:w="2546" w:type="dxa"/>
            <w:vAlign w:val="center"/>
          </w:tcPr>
          <w:p w14:paraId="4BA4AB4B" w14:textId="4BDB9EDF" w:rsidR="003E67F2" w:rsidRPr="00ED7CFD" w:rsidRDefault="003E67F2" w:rsidP="003E67F2">
            <w:pPr>
              <w:keepNext/>
              <w:jc w:val="center"/>
              <w:outlineLvl w:val="0"/>
              <w:rPr>
                <w:rFonts w:ascii="Arial" w:eastAsia="Arial" w:hAnsi="Arial" w:cs="Arial"/>
                <w:b/>
                <w:bCs/>
                <w:color w:val="000000"/>
                <w:sz w:val="22"/>
                <w:szCs w:val="22"/>
                <w:shd w:val="clear" w:color="auto" w:fill="FDFDFD"/>
              </w:rPr>
            </w:pPr>
            <w:r>
              <w:rPr>
                <w:rFonts w:ascii="Arial" w:eastAsia="Arial" w:hAnsi="Arial" w:cs="Arial"/>
                <w:b/>
                <w:bCs/>
                <w:color w:val="000000"/>
                <w:sz w:val="22"/>
                <w:szCs w:val="22"/>
                <w:shd w:val="clear" w:color="auto" w:fill="FDFDFD"/>
              </w:rPr>
              <w:t>200 000,00 € HT</w:t>
            </w:r>
          </w:p>
        </w:tc>
      </w:tr>
    </w:tbl>
    <w:p w14:paraId="3A17E1E0" w14:textId="77777777" w:rsidR="00171028" w:rsidRPr="00F904FD" w:rsidRDefault="00171028" w:rsidP="00171028">
      <w:pPr>
        <w:jc w:val="both"/>
        <w:rPr>
          <w:rFonts w:ascii="Arial" w:hAnsi="Arial" w:cs="Arial"/>
          <w:sz w:val="22"/>
          <w:szCs w:val="22"/>
        </w:rPr>
      </w:pPr>
    </w:p>
    <w:p w14:paraId="505E07AC" w14:textId="77777777" w:rsidR="00BC3F31" w:rsidRPr="00F904FD" w:rsidRDefault="00C11C1A" w:rsidP="00F904FD">
      <w:pPr>
        <w:pStyle w:val="Titre2"/>
      </w:pPr>
      <w:r w:rsidRPr="00F904FD">
        <w:t xml:space="preserve">1.3 - Prestations donnant lieu à la conclusion de marchés subséquents </w:t>
      </w:r>
    </w:p>
    <w:p w14:paraId="42592C5F" w14:textId="77777777" w:rsidR="00BC3F31" w:rsidRPr="00F904FD" w:rsidRDefault="00BC3F31" w:rsidP="00F904FD">
      <w:pPr>
        <w:jc w:val="both"/>
        <w:rPr>
          <w:rFonts w:ascii="Arial" w:hAnsi="Arial" w:cs="Arial"/>
          <w:sz w:val="22"/>
          <w:szCs w:val="22"/>
        </w:rPr>
      </w:pPr>
    </w:p>
    <w:p w14:paraId="72081F03" w14:textId="1C5BD130" w:rsidR="00BC3F31" w:rsidRPr="00F904FD" w:rsidRDefault="00C11C1A" w:rsidP="00F904FD">
      <w:pPr>
        <w:pStyle w:val="Corpsdetexte21"/>
        <w:rPr>
          <w:rFonts w:ascii="Arial" w:hAnsi="Arial" w:cs="Arial"/>
          <w:sz w:val="22"/>
          <w:szCs w:val="22"/>
        </w:rPr>
      </w:pPr>
      <w:r w:rsidRPr="00F904FD">
        <w:rPr>
          <w:rFonts w:ascii="Arial" w:eastAsia="Arial" w:hAnsi="Arial" w:cs="Arial"/>
          <w:sz w:val="22"/>
          <w:szCs w:val="22"/>
        </w:rPr>
        <w:t>Lorsque l’Université de Lorraine souhaite organiser un accompagnement dans le cadre du présent contrat, elle sollicite le</w:t>
      </w:r>
      <w:r w:rsidR="003E67F2">
        <w:rPr>
          <w:rFonts w:ascii="Arial" w:eastAsia="Arial" w:hAnsi="Arial" w:cs="Arial"/>
          <w:sz w:val="22"/>
          <w:szCs w:val="22"/>
        </w:rPr>
        <w:t>s</w:t>
      </w:r>
      <w:r w:rsidRPr="00F904FD">
        <w:rPr>
          <w:rFonts w:ascii="Arial" w:eastAsia="Arial" w:hAnsi="Arial" w:cs="Arial"/>
          <w:sz w:val="22"/>
          <w:szCs w:val="22"/>
        </w:rPr>
        <w:t xml:space="preserve"> titulaire</w:t>
      </w:r>
      <w:r w:rsidR="003E67F2">
        <w:rPr>
          <w:rFonts w:ascii="Arial" w:eastAsia="Arial" w:hAnsi="Arial" w:cs="Arial"/>
          <w:sz w:val="22"/>
          <w:szCs w:val="22"/>
        </w:rPr>
        <w:t>s du lot concerné</w:t>
      </w:r>
      <w:r w:rsidRPr="00F904FD">
        <w:rPr>
          <w:rFonts w:ascii="Arial" w:eastAsia="Arial" w:hAnsi="Arial" w:cs="Arial"/>
          <w:sz w:val="22"/>
          <w:szCs w:val="22"/>
        </w:rPr>
        <w:t xml:space="preserve"> par mail en précisant son besoin et l</w:t>
      </w:r>
      <w:r w:rsidR="003E67F2">
        <w:rPr>
          <w:rFonts w:ascii="Arial" w:eastAsia="Arial" w:hAnsi="Arial" w:cs="Arial"/>
          <w:sz w:val="22"/>
          <w:szCs w:val="22"/>
        </w:rPr>
        <w:t xml:space="preserve">es </w:t>
      </w:r>
      <w:r w:rsidRPr="00F904FD">
        <w:rPr>
          <w:rFonts w:ascii="Arial" w:eastAsia="Arial" w:hAnsi="Arial" w:cs="Arial"/>
          <w:sz w:val="22"/>
          <w:szCs w:val="22"/>
        </w:rPr>
        <w:t xml:space="preserve">invite à déposer une offre correspondante. </w:t>
      </w:r>
    </w:p>
    <w:p w14:paraId="565B7175" w14:textId="77777777" w:rsidR="003E67F2" w:rsidRDefault="003E67F2" w:rsidP="00F904FD">
      <w:pPr>
        <w:pStyle w:val="Corpsdetexte21"/>
        <w:rPr>
          <w:rFonts w:ascii="Arial" w:eastAsia="Arial" w:hAnsi="Arial" w:cs="Arial"/>
          <w:sz w:val="22"/>
          <w:szCs w:val="22"/>
        </w:rPr>
      </w:pPr>
    </w:p>
    <w:p w14:paraId="3C9AA283" w14:textId="0974D25E" w:rsidR="00BC3F31" w:rsidRDefault="00C11C1A" w:rsidP="00F904FD">
      <w:pPr>
        <w:pStyle w:val="Corpsdetexte21"/>
        <w:rPr>
          <w:rFonts w:ascii="Arial" w:eastAsia="Arial" w:hAnsi="Arial" w:cs="Arial"/>
          <w:sz w:val="22"/>
          <w:szCs w:val="22"/>
        </w:rPr>
      </w:pPr>
      <w:r w:rsidRPr="00F904FD">
        <w:rPr>
          <w:rFonts w:ascii="Arial" w:eastAsia="Arial" w:hAnsi="Arial" w:cs="Arial"/>
          <w:sz w:val="22"/>
          <w:szCs w:val="22"/>
        </w:rPr>
        <w:t xml:space="preserve">Sauf mention contraire dans le marché subséquent concerné, les marchés subséquents prendront la forme d’un </w:t>
      </w:r>
      <w:r w:rsidR="003E67F2">
        <w:rPr>
          <w:rFonts w:ascii="Arial" w:eastAsia="Arial" w:hAnsi="Arial" w:cs="Arial"/>
          <w:sz w:val="22"/>
          <w:szCs w:val="22"/>
        </w:rPr>
        <w:t>marché ponctuel conclu à prix global et forfaitaire</w:t>
      </w:r>
      <w:r w:rsidRPr="00F904FD">
        <w:rPr>
          <w:rFonts w:ascii="Arial" w:eastAsia="Arial" w:hAnsi="Arial" w:cs="Arial"/>
          <w:sz w:val="22"/>
          <w:szCs w:val="22"/>
        </w:rPr>
        <w:t xml:space="preserve">. </w:t>
      </w:r>
    </w:p>
    <w:p w14:paraId="66FFB92F" w14:textId="0E864E88" w:rsidR="003E67F2" w:rsidRDefault="003E67F2" w:rsidP="003E67F2">
      <w:pPr>
        <w:pStyle w:val="Corpsdetexte21"/>
      </w:pPr>
    </w:p>
    <w:p w14:paraId="3B8F5993" w14:textId="796C2845" w:rsidR="003E67F2" w:rsidRDefault="003E67F2" w:rsidP="003E67F2">
      <w:pPr>
        <w:pStyle w:val="Corpsdetexte21"/>
        <w:rPr>
          <w:rFonts w:ascii="Arial" w:eastAsia="Arial" w:hAnsi="Arial" w:cs="Arial"/>
          <w:sz w:val="22"/>
          <w:szCs w:val="22"/>
        </w:rPr>
      </w:pPr>
      <w:r w:rsidRPr="003E67F2">
        <w:rPr>
          <w:rFonts w:ascii="Arial" w:eastAsia="Arial" w:hAnsi="Arial" w:cs="Arial"/>
          <w:sz w:val="22"/>
          <w:szCs w:val="22"/>
        </w:rPr>
        <w:t xml:space="preserve">Préalablement à la conclusion de chaque marché subséquent, </w:t>
      </w:r>
      <w:r w:rsidRPr="003E67F2">
        <w:rPr>
          <w:rFonts w:ascii="Arial" w:eastAsia="Arial" w:hAnsi="Arial" w:cs="Arial"/>
          <w:b/>
          <w:sz w:val="22"/>
          <w:szCs w:val="22"/>
          <w:u w:val="single"/>
        </w:rPr>
        <w:t xml:space="preserve">une mise en concurrence est organisée entre les titulaires </w:t>
      </w:r>
      <w:r>
        <w:rPr>
          <w:rFonts w:ascii="Arial" w:eastAsia="Arial" w:hAnsi="Arial" w:cs="Arial"/>
          <w:b/>
          <w:sz w:val="22"/>
          <w:szCs w:val="22"/>
          <w:u w:val="single"/>
        </w:rPr>
        <w:t xml:space="preserve">du lot concerné </w:t>
      </w:r>
      <w:r w:rsidRPr="003E67F2">
        <w:rPr>
          <w:rFonts w:ascii="Arial" w:eastAsia="Arial" w:hAnsi="Arial" w:cs="Arial"/>
          <w:b/>
          <w:sz w:val="22"/>
          <w:szCs w:val="22"/>
          <w:u w:val="single"/>
        </w:rPr>
        <w:t>de l’accord-cadre</w:t>
      </w:r>
      <w:r w:rsidRPr="003E67F2">
        <w:rPr>
          <w:rFonts w:ascii="Arial" w:eastAsia="Arial" w:hAnsi="Arial" w:cs="Arial"/>
          <w:sz w:val="22"/>
          <w:szCs w:val="22"/>
        </w:rPr>
        <w:t>.</w:t>
      </w:r>
    </w:p>
    <w:p w14:paraId="4551E8DC" w14:textId="77777777" w:rsidR="003E67F2" w:rsidRPr="003E67F2" w:rsidRDefault="003E67F2" w:rsidP="003E67F2">
      <w:pPr>
        <w:pStyle w:val="Corpsdetexte21"/>
        <w:rPr>
          <w:rFonts w:ascii="Arial" w:eastAsia="Arial" w:hAnsi="Arial" w:cs="Arial"/>
          <w:sz w:val="22"/>
          <w:szCs w:val="22"/>
        </w:rPr>
      </w:pPr>
    </w:p>
    <w:p w14:paraId="0AC38621" w14:textId="49624EF7" w:rsidR="009C5733" w:rsidRDefault="003E67F2" w:rsidP="003E67F2">
      <w:pPr>
        <w:pStyle w:val="Corpsdetexte21"/>
        <w:rPr>
          <w:rFonts w:ascii="Arial" w:eastAsia="Arial" w:hAnsi="Arial" w:cs="Arial"/>
          <w:sz w:val="22"/>
          <w:szCs w:val="22"/>
        </w:rPr>
      </w:pPr>
      <w:r w:rsidRPr="003E67F2">
        <w:rPr>
          <w:rFonts w:ascii="Arial" w:eastAsia="Arial" w:hAnsi="Arial" w:cs="Arial"/>
          <w:sz w:val="22"/>
          <w:szCs w:val="22"/>
        </w:rPr>
        <w:t xml:space="preserve">Les titulaires sont invités à déposer une offre dans un délai et selon les modalités propres à chaque marché subséquent. Ce délai tiendra compte de la complexité des </w:t>
      </w:r>
      <w:r>
        <w:rPr>
          <w:rFonts w:ascii="Arial" w:eastAsia="Arial" w:hAnsi="Arial" w:cs="Arial"/>
          <w:sz w:val="22"/>
          <w:szCs w:val="22"/>
        </w:rPr>
        <w:t>prestations</w:t>
      </w:r>
      <w:r w:rsidRPr="003E67F2">
        <w:rPr>
          <w:rFonts w:ascii="Arial" w:eastAsia="Arial" w:hAnsi="Arial" w:cs="Arial"/>
          <w:sz w:val="22"/>
          <w:szCs w:val="22"/>
        </w:rPr>
        <w:t xml:space="preserve"> attendues et du temps nécessaire à la transmission des offres.</w:t>
      </w:r>
    </w:p>
    <w:p w14:paraId="79B282EE" w14:textId="53548C20" w:rsidR="003E67F2" w:rsidRPr="00F904FD" w:rsidRDefault="003E67F2" w:rsidP="003E67F2">
      <w:pPr>
        <w:pStyle w:val="Titre2"/>
      </w:pPr>
      <w:r w:rsidRPr="00F904FD">
        <w:t>1.</w:t>
      </w:r>
      <w:r>
        <w:t>4</w:t>
      </w:r>
      <w:r w:rsidRPr="00F904FD">
        <w:t xml:space="preserve"> </w:t>
      </w:r>
      <w:r>
        <w:t>–</w:t>
      </w:r>
      <w:r w:rsidRPr="00F904FD">
        <w:t xml:space="preserve"> </w:t>
      </w:r>
      <w:r>
        <w:t>Modalités de remise en concurrence</w:t>
      </w:r>
      <w:r w:rsidRPr="00F904FD">
        <w:t xml:space="preserve"> </w:t>
      </w:r>
    </w:p>
    <w:p w14:paraId="24AFF4E9" w14:textId="0D53542E" w:rsidR="003E67F2" w:rsidRDefault="003E67F2" w:rsidP="003E67F2">
      <w:pPr>
        <w:tabs>
          <w:tab w:val="left" w:pos="0"/>
        </w:tabs>
        <w:jc w:val="both"/>
        <w:rPr>
          <w:rFonts w:ascii="Arial" w:hAnsi="Arial" w:cs="Arial"/>
          <w:b/>
          <w:sz w:val="22"/>
          <w:szCs w:val="22"/>
        </w:rPr>
      </w:pPr>
    </w:p>
    <w:p w14:paraId="50D131C4" w14:textId="602B7324" w:rsidR="003E67F2" w:rsidRDefault="003E67F2" w:rsidP="003E67F2">
      <w:pPr>
        <w:tabs>
          <w:tab w:val="left" w:pos="0"/>
        </w:tabs>
        <w:jc w:val="both"/>
        <w:rPr>
          <w:rFonts w:ascii="Arial" w:hAnsi="Arial" w:cs="Arial"/>
          <w:sz w:val="22"/>
          <w:szCs w:val="22"/>
        </w:rPr>
      </w:pPr>
      <w:r>
        <w:rPr>
          <w:rFonts w:ascii="Arial" w:hAnsi="Arial" w:cs="Arial"/>
          <w:sz w:val="22"/>
          <w:szCs w:val="22"/>
        </w:rPr>
        <w:t xml:space="preserve">La remise en concurrence est effectuée par l’envoi d’une demande de chiffrage par courriel à l’ensemble des titulaires du lot concerné. </w:t>
      </w:r>
      <w:r w:rsidR="005E1468">
        <w:rPr>
          <w:rFonts w:ascii="Arial" w:hAnsi="Arial" w:cs="Arial"/>
          <w:sz w:val="22"/>
          <w:szCs w:val="22"/>
        </w:rPr>
        <w:t xml:space="preserve">La demande comprend </w:t>
      </w:r>
      <w:r w:rsidR="00620A79">
        <w:rPr>
          <w:rFonts w:ascii="Arial" w:hAnsi="Arial" w:cs="Arial"/>
          <w:sz w:val="22"/>
          <w:szCs w:val="22"/>
        </w:rPr>
        <w:t>à</w:t>
      </w:r>
      <w:r w:rsidR="005E1468">
        <w:rPr>
          <w:rFonts w:ascii="Arial" w:hAnsi="Arial" w:cs="Arial"/>
          <w:sz w:val="22"/>
          <w:szCs w:val="22"/>
        </w:rPr>
        <w:t xml:space="preserve"> minima :</w:t>
      </w:r>
    </w:p>
    <w:p w14:paraId="5B6E52CF" w14:textId="326BC5E3" w:rsidR="005E1468" w:rsidRDefault="005E1468" w:rsidP="003E67F2">
      <w:pPr>
        <w:tabs>
          <w:tab w:val="left" w:pos="0"/>
        </w:tabs>
        <w:jc w:val="both"/>
        <w:rPr>
          <w:rFonts w:ascii="Arial" w:hAnsi="Arial" w:cs="Arial"/>
          <w:sz w:val="22"/>
          <w:szCs w:val="22"/>
        </w:rPr>
      </w:pPr>
    </w:p>
    <w:p w14:paraId="6B936483" w14:textId="7B29F9B8" w:rsidR="005E1468" w:rsidRPr="005E1468" w:rsidRDefault="005E1468" w:rsidP="005E1468">
      <w:pPr>
        <w:widowControl w:val="0"/>
        <w:numPr>
          <w:ilvl w:val="0"/>
          <w:numId w:val="15"/>
        </w:numPr>
        <w:ind w:left="567" w:hanging="283"/>
        <w:jc w:val="both"/>
        <w:rPr>
          <w:rFonts w:ascii="Arial" w:eastAsia="Arial" w:hAnsi="Arial" w:cs="Arial"/>
          <w:sz w:val="22"/>
          <w:szCs w:val="22"/>
        </w:rPr>
      </w:pPr>
      <w:r w:rsidRPr="005E1468">
        <w:rPr>
          <w:rFonts w:ascii="Arial" w:eastAsia="Arial" w:hAnsi="Arial" w:cs="Arial"/>
          <w:sz w:val="22"/>
          <w:szCs w:val="22"/>
        </w:rPr>
        <w:t>Une présentation de la structure concernée et du contexte d’intervention</w:t>
      </w:r>
    </w:p>
    <w:p w14:paraId="145E019B" w14:textId="5E4BFFB0" w:rsidR="005E1468" w:rsidRPr="005E1468" w:rsidRDefault="005E1468" w:rsidP="005E1468">
      <w:pPr>
        <w:widowControl w:val="0"/>
        <w:numPr>
          <w:ilvl w:val="0"/>
          <w:numId w:val="15"/>
        </w:numPr>
        <w:ind w:left="567" w:hanging="283"/>
        <w:jc w:val="both"/>
        <w:rPr>
          <w:rFonts w:ascii="Arial" w:eastAsia="Arial" w:hAnsi="Arial" w:cs="Arial"/>
          <w:sz w:val="22"/>
          <w:szCs w:val="22"/>
        </w:rPr>
      </w:pPr>
      <w:r w:rsidRPr="005E1468">
        <w:rPr>
          <w:rFonts w:ascii="Arial" w:eastAsia="Arial" w:hAnsi="Arial" w:cs="Arial"/>
          <w:sz w:val="22"/>
          <w:szCs w:val="22"/>
        </w:rPr>
        <w:t>Une description des prestations attendues</w:t>
      </w:r>
    </w:p>
    <w:p w14:paraId="061BE17D" w14:textId="77777777" w:rsidR="005E1468" w:rsidRPr="005E1468" w:rsidRDefault="005E1468" w:rsidP="005E1468">
      <w:pPr>
        <w:widowControl w:val="0"/>
        <w:numPr>
          <w:ilvl w:val="0"/>
          <w:numId w:val="15"/>
        </w:numPr>
        <w:ind w:left="567" w:hanging="283"/>
        <w:jc w:val="both"/>
        <w:rPr>
          <w:rFonts w:ascii="Arial" w:eastAsia="Arial" w:hAnsi="Arial" w:cs="Arial"/>
          <w:sz w:val="22"/>
          <w:szCs w:val="22"/>
        </w:rPr>
      </w:pPr>
      <w:r w:rsidRPr="005E1468">
        <w:rPr>
          <w:rFonts w:ascii="Arial" w:eastAsia="Arial" w:hAnsi="Arial" w:cs="Arial"/>
          <w:sz w:val="22"/>
          <w:szCs w:val="22"/>
        </w:rPr>
        <w:t>Le lieu, la ou les dates ou le délai de réalisation des prestations souhaité</w:t>
      </w:r>
    </w:p>
    <w:p w14:paraId="100BA2A2" w14:textId="77777777" w:rsidR="005E1468" w:rsidRPr="005E1468" w:rsidRDefault="005E1468" w:rsidP="005E1468">
      <w:pPr>
        <w:widowControl w:val="0"/>
        <w:numPr>
          <w:ilvl w:val="0"/>
          <w:numId w:val="15"/>
        </w:numPr>
        <w:ind w:left="567" w:hanging="283"/>
        <w:jc w:val="both"/>
        <w:rPr>
          <w:rFonts w:ascii="Arial" w:eastAsia="Arial" w:hAnsi="Arial" w:cs="Arial"/>
          <w:sz w:val="22"/>
          <w:szCs w:val="22"/>
        </w:rPr>
      </w:pPr>
      <w:r w:rsidRPr="005E1468">
        <w:rPr>
          <w:rFonts w:ascii="Arial" w:eastAsia="Arial" w:hAnsi="Arial" w:cs="Arial"/>
          <w:sz w:val="22"/>
          <w:szCs w:val="22"/>
        </w:rPr>
        <w:t>La date limite de remise de l’offre préalable au marché subséquent</w:t>
      </w:r>
    </w:p>
    <w:p w14:paraId="05ECC353" w14:textId="77777777" w:rsidR="005E1468" w:rsidRDefault="005E1468" w:rsidP="003E67F2">
      <w:pPr>
        <w:tabs>
          <w:tab w:val="left" w:pos="0"/>
        </w:tabs>
        <w:jc w:val="both"/>
        <w:rPr>
          <w:rFonts w:ascii="Arial" w:hAnsi="Arial" w:cs="Arial"/>
          <w:sz w:val="22"/>
          <w:szCs w:val="22"/>
        </w:rPr>
      </w:pPr>
    </w:p>
    <w:p w14:paraId="07047477" w14:textId="48F79D00" w:rsidR="005E1468" w:rsidRPr="005E1468" w:rsidRDefault="005E1468" w:rsidP="005E1468">
      <w:pPr>
        <w:tabs>
          <w:tab w:val="left" w:pos="0"/>
        </w:tabs>
        <w:jc w:val="both"/>
        <w:rPr>
          <w:rFonts w:ascii="Arial" w:hAnsi="Arial" w:cs="Arial"/>
          <w:sz w:val="22"/>
          <w:szCs w:val="22"/>
        </w:rPr>
      </w:pPr>
      <w:r w:rsidRPr="005E1468">
        <w:rPr>
          <w:rFonts w:ascii="Arial" w:hAnsi="Arial" w:cs="Arial"/>
          <w:sz w:val="22"/>
          <w:szCs w:val="22"/>
        </w:rPr>
        <w:t>Le choix parmi les titulaires d</w:t>
      </w:r>
      <w:r>
        <w:rPr>
          <w:rFonts w:ascii="Arial" w:hAnsi="Arial" w:cs="Arial"/>
          <w:sz w:val="22"/>
          <w:szCs w:val="22"/>
        </w:rPr>
        <w:t>u lot de</w:t>
      </w:r>
      <w:r w:rsidRPr="005E1468">
        <w:rPr>
          <w:rFonts w:ascii="Arial" w:hAnsi="Arial" w:cs="Arial"/>
          <w:sz w:val="22"/>
          <w:szCs w:val="22"/>
        </w:rPr>
        <w:t xml:space="preserve"> l’accord-cadre est effectué en fonction des critères suivants</w:t>
      </w:r>
      <w:r>
        <w:rPr>
          <w:rFonts w:ascii="Arial" w:hAnsi="Arial" w:cs="Arial"/>
          <w:sz w:val="22"/>
          <w:szCs w:val="22"/>
        </w:rPr>
        <w:t xml:space="preserve"> </w:t>
      </w:r>
      <w:r w:rsidRPr="005E1468">
        <w:rPr>
          <w:rFonts w:ascii="Arial" w:hAnsi="Arial" w:cs="Arial"/>
          <w:sz w:val="22"/>
          <w:szCs w:val="22"/>
        </w:rPr>
        <w:t xml:space="preserve">: </w:t>
      </w:r>
    </w:p>
    <w:p w14:paraId="50F4A91C" w14:textId="77777777" w:rsidR="005E1468" w:rsidRPr="009C5733" w:rsidRDefault="005E1468" w:rsidP="005E1468">
      <w:pPr>
        <w:tabs>
          <w:tab w:val="left" w:pos="0"/>
        </w:tabs>
        <w:jc w:val="both"/>
        <w:rPr>
          <w:rFonts w:ascii="Arial" w:hAnsi="Arial" w:cs="Arial"/>
          <w:color w:val="FF0000"/>
          <w:sz w:val="22"/>
          <w:szCs w:val="22"/>
        </w:rPr>
      </w:pPr>
    </w:p>
    <w:p w14:paraId="550873A2" w14:textId="00C91E30" w:rsidR="005E1468" w:rsidRPr="006A07F0" w:rsidRDefault="005E1468" w:rsidP="005E1468">
      <w:pPr>
        <w:tabs>
          <w:tab w:val="left" w:pos="0"/>
        </w:tabs>
        <w:jc w:val="both"/>
        <w:rPr>
          <w:rFonts w:ascii="Arial" w:hAnsi="Arial" w:cs="Arial"/>
          <w:sz w:val="22"/>
          <w:szCs w:val="22"/>
        </w:rPr>
      </w:pPr>
      <w:r w:rsidRPr="006A07F0">
        <w:rPr>
          <w:rFonts w:ascii="Arial" w:hAnsi="Arial" w:cs="Arial"/>
          <w:sz w:val="22"/>
          <w:szCs w:val="22"/>
        </w:rPr>
        <w:t xml:space="preserve">1/ Prix global et forfaitaire de la prestation : peut varier entre </w:t>
      </w:r>
      <w:r w:rsidR="006A07F0" w:rsidRPr="006A07F0">
        <w:rPr>
          <w:rFonts w:ascii="Arial" w:hAnsi="Arial" w:cs="Arial"/>
          <w:sz w:val="22"/>
          <w:szCs w:val="22"/>
        </w:rPr>
        <w:t>40</w:t>
      </w:r>
      <w:r w:rsidRPr="006A07F0">
        <w:rPr>
          <w:rFonts w:ascii="Arial" w:hAnsi="Arial" w:cs="Arial"/>
          <w:sz w:val="22"/>
          <w:szCs w:val="22"/>
        </w:rPr>
        <w:t xml:space="preserve">% et </w:t>
      </w:r>
      <w:r w:rsidR="006A07F0" w:rsidRPr="006A07F0">
        <w:rPr>
          <w:rFonts w:ascii="Arial" w:hAnsi="Arial" w:cs="Arial"/>
          <w:sz w:val="22"/>
          <w:szCs w:val="22"/>
        </w:rPr>
        <w:t>80</w:t>
      </w:r>
      <w:r w:rsidRPr="006A07F0">
        <w:rPr>
          <w:rFonts w:ascii="Arial" w:hAnsi="Arial" w:cs="Arial"/>
          <w:sz w:val="22"/>
          <w:szCs w:val="22"/>
        </w:rPr>
        <w:t>%</w:t>
      </w:r>
    </w:p>
    <w:p w14:paraId="4048ED3C" w14:textId="7B644F22" w:rsidR="005E1468" w:rsidRPr="006A07F0" w:rsidRDefault="005E1468" w:rsidP="005E1468">
      <w:pPr>
        <w:tabs>
          <w:tab w:val="left" w:pos="0"/>
        </w:tabs>
        <w:jc w:val="both"/>
        <w:rPr>
          <w:rFonts w:ascii="Arial" w:hAnsi="Arial" w:cs="Arial"/>
          <w:sz w:val="22"/>
          <w:szCs w:val="22"/>
        </w:rPr>
      </w:pPr>
      <w:r w:rsidRPr="006A07F0">
        <w:rPr>
          <w:rFonts w:ascii="Arial" w:hAnsi="Arial" w:cs="Arial"/>
          <w:sz w:val="22"/>
          <w:szCs w:val="22"/>
        </w:rPr>
        <w:t xml:space="preserve">2/ </w:t>
      </w:r>
      <w:r w:rsidR="009E090D" w:rsidRPr="006A07F0">
        <w:rPr>
          <w:rStyle w:val="docdata"/>
          <w:rFonts w:ascii="Arial" w:hAnsi="Arial" w:cs="Arial"/>
          <w:sz w:val="22"/>
          <w:szCs w:val="22"/>
        </w:rPr>
        <w:t xml:space="preserve">Qualité technique </w:t>
      </w:r>
      <w:r w:rsidRPr="006A07F0">
        <w:rPr>
          <w:rFonts w:ascii="Arial" w:hAnsi="Arial" w:cs="Arial"/>
          <w:sz w:val="22"/>
          <w:szCs w:val="22"/>
        </w:rPr>
        <w:t xml:space="preserve">: peut varier entre </w:t>
      </w:r>
      <w:r w:rsidR="006A07F0" w:rsidRPr="006A07F0">
        <w:rPr>
          <w:rFonts w:ascii="Arial" w:hAnsi="Arial" w:cs="Arial"/>
          <w:sz w:val="22"/>
          <w:szCs w:val="22"/>
        </w:rPr>
        <w:t>10</w:t>
      </w:r>
      <w:r w:rsidRPr="006A07F0">
        <w:rPr>
          <w:rFonts w:ascii="Arial" w:hAnsi="Arial" w:cs="Arial"/>
          <w:sz w:val="22"/>
          <w:szCs w:val="22"/>
        </w:rPr>
        <w:t xml:space="preserve">% et </w:t>
      </w:r>
      <w:r w:rsidR="006A07F0" w:rsidRPr="006A07F0">
        <w:rPr>
          <w:rFonts w:ascii="Arial" w:hAnsi="Arial" w:cs="Arial"/>
          <w:sz w:val="22"/>
          <w:szCs w:val="22"/>
        </w:rPr>
        <w:t>50</w:t>
      </w:r>
      <w:r w:rsidRPr="006A07F0">
        <w:rPr>
          <w:rFonts w:ascii="Arial" w:hAnsi="Arial" w:cs="Arial"/>
          <w:sz w:val="22"/>
          <w:szCs w:val="22"/>
        </w:rPr>
        <w:t>%</w:t>
      </w:r>
    </w:p>
    <w:p w14:paraId="48C1F967" w14:textId="438DAFF5" w:rsidR="005E1468" w:rsidRPr="006A07F0" w:rsidRDefault="005E1468" w:rsidP="005E1468">
      <w:pPr>
        <w:tabs>
          <w:tab w:val="left" w:pos="0"/>
        </w:tabs>
        <w:jc w:val="both"/>
        <w:rPr>
          <w:rFonts w:ascii="Arial" w:hAnsi="Arial" w:cs="Arial"/>
          <w:sz w:val="22"/>
          <w:szCs w:val="22"/>
        </w:rPr>
      </w:pPr>
      <w:r w:rsidRPr="006A07F0">
        <w:rPr>
          <w:rFonts w:ascii="Arial" w:hAnsi="Arial" w:cs="Arial"/>
          <w:sz w:val="22"/>
          <w:szCs w:val="22"/>
        </w:rPr>
        <w:t xml:space="preserve">3/ </w:t>
      </w:r>
      <w:r w:rsidR="009E090D" w:rsidRPr="006A07F0">
        <w:rPr>
          <w:rStyle w:val="docdata"/>
          <w:rFonts w:ascii="Arial" w:hAnsi="Arial" w:cs="Arial"/>
          <w:sz w:val="22"/>
          <w:szCs w:val="22"/>
        </w:rPr>
        <w:t xml:space="preserve">Délai d’intervention </w:t>
      </w:r>
      <w:r w:rsidRPr="006A07F0">
        <w:rPr>
          <w:rFonts w:ascii="Arial" w:hAnsi="Arial" w:cs="Arial"/>
          <w:sz w:val="22"/>
          <w:szCs w:val="22"/>
        </w:rPr>
        <w:t xml:space="preserve">: peut varier entre </w:t>
      </w:r>
      <w:r w:rsidR="006A07F0" w:rsidRPr="006A07F0">
        <w:rPr>
          <w:rFonts w:ascii="Arial" w:hAnsi="Arial" w:cs="Arial"/>
          <w:sz w:val="22"/>
          <w:szCs w:val="22"/>
        </w:rPr>
        <w:t>10</w:t>
      </w:r>
      <w:r w:rsidRPr="006A07F0">
        <w:rPr>
          <w:rFonts w:ascii="Arial" w:hAnsi="Arial" w:cs="Arial"/>
          <w:sz w:val="22"/>
          <w:szCs w:val="22"/>
        </w:rPr>
        <w:t xml:space="preserve">% et </w:t>
      </w:r>
      <w:r w:rsidR="006A07F0" w:rsidRPr="006A07F0">
        <w:rPr>
          <w:rFonts w:ascii="Arial" w:hAnsi="Arial" w:cs="Arial"/>
          <w:sz w:val="22"/>
          <w:szCs w:val="22"/>
        </w:rPr>
        <w:t>40</w:t>
      </w:r>
      <w:r w:rsidRPr="006A07F0">
        <w:rPr>
          <w:rFonts w:ascii="Arial" w:hAnsi="Arial" w:cs="Arial"/>
          <w:sz w:val="22"/>
          <w:szCs w:val="22"/>
        </w:rPr>
        <w:t>%</w:t>
      </w:r>
    </w:p>
    <w:p w14:paraId="5489BFC1" w14:textId="77777777" w:rsidR="005E1468" w:rsidRPr="005E1468" w:rsidRDefault="005E1468" w:rsidP="005E1468">
      <w:pPr>
        <w:tabs>
          <w:tab w:val="left" w:pos="0"/>
        </w:tabs>
        <w:jc w:val="both"/>
        <w:rPr>
          <w:rFonts w:ascii="Arial" w:hAnsi="Arial" w:cs="Arial"/>
          <w:sz w:val="22"/>
          <w:szCs w:val="22"/>
        </w:rPr>
      </w:pPr>
    </w:p>
    <w:p w14:paraId="249CFC53" w14:textId="725FCEE7" w:rsidR="005E1468" w:rsidRDefault="005E1468" w:rsidP="005E1468">
      <w:pPr>
        <w:tabs>
          <w:tab w:val="left" w:pos="0"/>
        </w:tabs>
        <w:jc w:val="both"/>
        <w:rPr>
          <w:rFonts w:ascii="Arial" w:hAnsi="Arial" w:cs="Arial"/>
          <w:sz w:val="22"/>
          <w:szCs w:val="22"/>
        </w:rPr>
      </w:pPr>
      <w:r w:rsidRPr="005E1468">
        <w:rPr>
          <w:rFonts w:ascii="Arial" w:hAnsi="Arial" w:cs="Arial"/>
          <w:sz w:val="22"/>
          <w:szCs w:val="22"/>
        </w:rPr>
        <w:t>La pondération de chacun de ces critères sera renseignée dans la demande de chiffrage.</w:t>
      </w:r>
    </w:p>
    <w:p w14:paraId="60916761" w14:textId="4537F0FE" w:rsidR="005E1468" w:rsidRDefault="005E1468" w:rsidP="005E1468">
      <w:pPr>
        <w:tabs>
          <w:tab w:val="left" w:pos="0"/>
        </w:tabs>
        <w:jc w:val="both"/>
        <w:rPr>
          <w:rFonts w:ascii="Arial" w:hAnsi="Arial" w:cs="Arial"/>
          <w:sz w:val="22"/>
          <w:szCs w:val="22"/>
        </w:rPr>
      </w:pPr>
    </w:p>
    <w:p w14:paraId="5B9663A8" w14:textId="4467D66A" w:rsidR="005E1468" w:rsidRPr="005E1468" w:rsidRDefault="005E1468" w:rsidP="005E1468">
      <w:pPr>
        <w:tabs>
          <w:tab w:val="left" w:pos="0"/>
        </w:tabs>
        <w:jc w:val="both"/>
        <w:rPr>
          <w:rFonts w:ascii="Arial" w:hAnsi="Arial" w:cs="Arial"/>
          <w:sz w:val="22"/>
          <w:szCs w:val="22"/>
        </w:rPr>
      </w:pPr>
      <w:r w:rsidRPr="005E1468">
        <w:rPr>
          <w:rFonts w:ascii="Arial" w:hAnsi="Arial" w:cs="Arial"/>
          <w:spacing w:val="-4"/>
          <w:sz w:val="22"/>
          <w:szCs w:val="22"/>
        </w:rPr>
        <w:t>La notification du rejet des offres est établie par courriel. L’acceptation de l’offre économiquement</w:t>
      </w:r>
      <w:r w:rsidRPr="005E1468">
        <w:rPr>
          <w:rFonts w:ascii="Arial" w:hAnsi="Arial" w:cs="Arial"/>
          <w:sz w:val="22"/>
          <w:szCs w:val="22"/>
        </w:rPr>
        <w:t xml:space="preserve"> la plus avantageuse est établie par </w:t>
      </w:r>
      <w:r>
        <w:rPr>
          <w:rFonts w:ascii="Arial" w:hAnsi="Arial" w:cs="Arial"/>
          <w:sz w:val="22"/>
          <w:szCs w:val="22"/>
        </w:rPr>
        <w:t>la passation du marché subséquent, prenant la forme d’un bon de commande, s</w:t>
      </w:r>
      <w:r w:rsidRPr="005E1468">
        <w:rPr>
          <w:rFonts w:ascii="Arial" w:hAnsi="Arial" w:cs="Arial"/>
          <w:sz w:val="22"/>
          <w:szCs w:val="22"/>
        </w:rPr>
        <w:t>ur la base de l’offre remise par le titulaire retenu.</w:t>
      </w:r>
    </w:p>
    <w:p w14:paraId="337A1300" w14:textId="77777777" w:rsidR="005E1468" w:rsidRPr="005E1468" w:rsidRDefault="005E1468" w:rsidP="005E1468">
      <w:pPr>
        <w:tabs>
          <w:tab w:val="left" w:pos="0"/>
        </w:tabs>
        <w:jc w:val="both"/>
        <w:rPr>
          <w:rFonts w:ascii="Arial" w:hAnsi="Arial" w:cs="Arial"/>
          <w:sz w:val="22"/>
          <w:szCs w:val="22"/>
        </w:rPr>
      </w:pPr>
    </w:p>
    <w:p w14:paraId="0E252AAD" w14:textId="6D37C136" w:rsidR="005E1468" w:rsidRPr="003E67F2" w:rsidRDefault="005E1468" w:rsidP="005E1468">
      <w:pPr>
        <w:tabs>
          <w:tab w:val="left" w:pos="0"/>
        </w:tabs>
        <w:jc w:val="both"/>
        <w:rPr>
          <w:rFonts w:ascii="Arial" w:hAnsi="Arial" w:cs="Arial"/>
          <w:sz w:val="22"/>
          <w:szCs w:val="22"/>
        </w:rPr>
      </w:pPr>
      <w:r w:rsidRPr="005E1468">
        <w:rPr>
          <w:rFonts w:ascii="Arial" w:hAnsi="Arial" w:cs="Arial"/>
          <w:sz w:val="22"/>
          <w:szCs w:val="22"/>
        </w:rPr>
        <w:t>L’Université de Lorraine se réserve le droit de ne pas donner suite à une consultation en cas d’offres insatisfaisantes.</w:t>
      </w:r>
    </w:p>
    <w:p w14:paraId="6C34B20D" w14:textId="77777777" w:rsidR="003E67F2" w:rsidRPr="00F904FD" w:rsidRDefault="003E67F2" w:rsidP="003E67F2">
      <w:pPr>
        <w:tabs>
          <w:tab w:val="left" w:pos="0"/>
        </w:tabs>
        <w:jc w:val="both"/>
        <w:rPr>
          <w:rFonts w:ascii="Arial" w:hAnsi="Arial" w:cs="Arial"/>
          <w:b/>
          <w:sz w:val="22"/>
          <w:szCs w:val="22"/>
        </w:rPr>
      </w:pPr>
    </w:p>
    <w:p w14:paraId="4C4F92E2" w14:textId="5EDEFE2A" w:rsidR="00BC3F31"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2 – Documents contractuels</w:t>
      </w:r>
    </w:p>
    <w:p w14:paraId="2BC97357" w14:textId="77777777" w:rsidR="003E67F2" w:rsidRPr="003E67F2" w:rsidRDefault="003E67F2" w:rsidP="003E67F2">
      <w:pPr>
        <w:tabs>
          <w:tab w:val="left" w:pos="0"/>
        </w:tabs>
        <w:jc w:val="both"/>
        <w:rPr>
          <w:rFonts w:ascii="Arial" w:hAnsi="Arial" w:cs="Arial"/>
          <w:b/>
          <w:sz w:val="22"/>
          <w:szCs w:val="22"/>
        </w:rPr>
      </w:pPr>
    </w:p>
    <w:p w14:paraId="23C2CDC8" w14:textId="77777777" w:rsidR="00BC3F31" w:rsidRPr="00F904FD" w:rsidRDefault="00C11C1A" w:rsidP="00F904FD">
      <w:pPr>
        <w:pStyle w:val="Titre2"/>
      </w:pPr>
      <w:r w:rsidRPr="00F904FD">
        <w:t>2.1 - Documents contractuels de l’accord-cadre</w:t>
      </w:r>
    </w:p>
    <w:p w14:paraId="035D37CB" w14:textId="77777777" w:rsidR="00BC3F31" w:rsidRPr="00F904FD" w:rsidRDefault="00BC3F31" w:rsidP="00F904FD">
      <w:pPr>
        <w:tabs>
          <w:tab w:val="left" w:pos="0"/>
        </w:tabs>
        <w:jc w:val="both"/>
        <w:rPr>
          <w:rFonts w:ascii="Arial" w:hAnsi="Arial" w:cs="Arial"/>
          <w:b/>
          <w:sz w:val="22"/>
          <w:szCs w:val="22"/>
        </w:rPr>
      </w:pPr>
    </w:p>
    <w:p w14:paraId="2A321AD3" w14:textId="7E8AC6D9"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 xml:space="preserve">Par dérogation à l'article 4.1 du CCAG-FCS, l’accord-cadre est constitué par les éléments contractuels énumérés ci-dessous, par ordre de priorité décroissante : </w:t>
      </w:r>
    </w:p>
    <w:p w14:paraId="2CFB62DB" w14:textId="77777777" w:rsidR="005E1468" w:rsidRPr="00F904FD" w:rsidRDefault="005E1468" w:rsidP="00F904FD">
      <w:pPr>
        <w:pStyle w:val="Corpsdetexte"/>
        <w:spacing w:before="0"/>
        <w:ind w:firstLine="0"/>
        <w:rPr>
          <w:rFonts w:ascii="Arial" w:hAnsi="Arial" w:cs="Arial"/>
          <w:sz w:val="22"/>
          <w:szCs w:val="22"/>
        </w:rPr>
      </w:pPr>
    </w:p>
    <w:p w14:paraId="5F3BCD58" w14:textId="517F6BA1" w:rsidR="00BC3F31" w:rsidRPr="00F904FD" w:rsidRDefault="00C11C1A" w:rsidP="005E1468">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 xml:space="preserve">L’acte d’engagement du lot concerné dans la version résultant des dernières modifications éventuelles, opérées par avenant, dont l’exemplaire original conservé dans les archives de l’Université fait </w:t>
      </w:r>
      <w:proofErr w:type="gramStart"/>
      <w:r w:rsidRPr="00F904FD">
        <w:rPr>
          <w:rFonts w:ascii="Arial" w:eastAsia="Arial" w:hAnsi="Arial" w:cs="Arial"/>
          <w:sz w:val="22"/>
          <w:szCs w:val="22"/>
        </w:rPr>
        <w:t>seul foi</w:t>
      </w:r>
      <w:proofErr w:type="gramEnd"/>
      <w:r w:rsidRPr="00F904FD">
        <w:rPr>
          <w:rFonts w:ascii="Arial" w:eastAsia="Arial" w:hAnsi="Arial" w:cs="Arial"/>
          <w:sz w:val="22"/>
          <w:szCs w:val="22"/>
        </w:rPr>
        <w:t xml:space="preserve"> ; </w:t>
      </w:r>
    </w:p>
    <w:p w14:paraId="144187C2" w14:textId="1ED962D2" w:rsidR="00BC3F31" w:rsidRPr="00F904FD" w:rsidRDefault="00C11C1A" w:rsidP="005E1468">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 xml:space="preserve">Le présent cahier des clauses </w:t>
      </w:r>
      <w:r w:rsidR="00617ABF">
        <w:rPr>
          <w:rFonts w:ascii="Arial" w:eastAsia="Arial" w:hAnsi="Arial" w:cs="Arial"/>
          <w:sz w:val="22"/>
          <w:szCs w:val="22"/>
        </w:rPr>
        <w:t xml:space="preserve">administratives </w:t>
      </w:r>
      <w:r w:rsidRPr="00F904FD">
        <w:rPr>
          <w:rFonts w:ascii="Arial" w:eastAsia="Arial" w:hAnsi="Arial" w:cs="Arial"/>
          <w:sz w:val="22"/>
          <w:szCs w:val="22"/>
        </w:rPr>
        <w:t>particulières (CC</w:t>
      </w:r>
      <w:r w:rsidR="00617ABF">
        <w:rPr>
          <w:rFonts w:ascii="Arial" w:eastAsia="Arial" w:hAnsi="Arial" w:cs="Arial"/>
          <w:sz w:val="22"/>
          <w:szCs w:val="22"/>
        </w:rPr>
        <w:t>A</w:t>
      </w:r>
      <w:r w:rsidRPr="00F904FD">
        <w:rPr>
          <w:rFonts w:ascii="Arial" w:eastAsia="Arial" w:hAnsi="Arial" w:cs="Arial"/>
          <w:sz w:val="22"/>
          <w:szCs w:val="22"/>
        </w:rPr>
        <w:t>P)</w:t>
      </w:r>
      <w:r w:rsidR="008C312D">
        <w:rPr>
          <w:rFonts w:ascii="Arial" w:eastAsia="Arial" w:hAnsi="Arial" w:cs="Arial"/>
          <w:sz w:val="22"/>
          <w:szCs w:val="22"/>
        </w:rPr>
        <w:t>, et son annexe « Liste indicative des sites de l’Université de Lorraine »,</w:t>
      </w:r>
      <w:r w:rsidRPr="00F904FD">
        <w:rPr>
          <w:rFonts w:ascii="Arial" w:eastAsia="Arial" w:hAnsi="Arial" w:cs="Arial"/>
          <w:sz w:val="22"/>
          <w:szCs w:val="22"/>
        </w:rPr>
        <w:t xml:space="preserve"> dont l'exemplaire original conservé dans les archives de l'Université fait </w:t>
      </w:r>
      <w:proofErr w:type="gramStart"/>
      <w:r w:rsidRPr="00F904FD">
        <w:rPr>
          <w:rFonts w:ascii="Arial" w:eastAsia="Arial" w:hAnsi="Arial" w:cs="Arial"/>
          <w:sz w:val="22"/>
          <w:szCs w:val="22"/>
        </w:rPr>
        <w:t>seul foi</w:t>
      </w:r>
      <w:proofErr w:type="gramEnd"/>
      <w:r w:rsidRPr="00F904FD">
        <w:rPr>
          <w:rFonts w:ascii="Arial" w:eastAsia="Arial" w:hAnsi="Arial" w:cs="Arial"/>
          <w:sz w:val="22"/>
          <w:szCs w:val="22"/>
        </w:rPr>
        <w:t> ;</w:t>
      </w:r>
    </w:p>
    <w:p w14:paraId="3101C856" w14:textId="49257D0B" w:rsidR="00BC3F31" w:rsidRPr="00F904FD" w:rsidRDefault="00C11C1A" w:rsidP="008C312D">
      <w:pPr>
        <w:rPr>
          <w:rFonts w:ascii="Arial" w:hAnsi="Arial" w:cs="Arial"/>
          <w:sz w:val="22"/>
          <w:szCs w:val="22"/>
        </w:rPr>
      </w:pPr>
      <w:r w:rsidRPr="00F904FD">
        <w:rPr>
          <w:rFonts w:ascii="Arial" w:eastAsia="Arial" w:hAnsi="Arial" w:cs="Arial"/>
          <w:sz w:val="22"/>
          <w:szCs w:val="22"/>
        </w:rPr>
        <w:t xml:space="preserve">Les cahiers des clauses techniques particulières (CCTP) </w:t>
      </w:r>
      <w:r w:rsidR="00617ABF">
        <w:rPr>
          <w:rFonts w:ascii="Arial" w:eastAsia="Arial" w:hAnsi="Arial" w:cs="Arial"/>
          <w:sz w:val="22"/>
          <w:szCs w:val="22"/>
        </w:rPr>
        <w:t xml:space="preserve">propres à chaque lot </w:t>
      </w:r>
      <w:r w:rsidRPr="00F904FD">
        <w:rPr>
          <w:rFonts w:ascii="Arial" w:eastAsia="Arial" w:hAnsi="Arial" w:cs="Arial"/>
          <w:sz w:val="22"/>
          <w:szCs w:val="22"/>
        </w:rPr>
        <w:t xml:space="preserve">dont l’exemplaire original conservé dans les archives de l’Université de Lorraine fait </w:t>
      </w:r>
      <w:proofErr w:type="gramStart"/>
      <w:r w:rsidRPr="00F904FD">
        <w:rPr>
          <w:rFonts w:ascii="Arial" w:eastAsia="Arial" w:hAnsi="Arial" w:cs="Arial"/>
          <w:sz w:val="22"/>
          <w:szCs w:val="22"/>
        </w:rPr>
        <w:t>seul foi</w:t>
      </w:r>
      <w:proofErr w:type="gramEnd"/>
      <w:r w:rsidRPr="00F904FD">
        <w:rPr>
          <w:rFonts w:ascii="Arial" w:eastAsia="Arial" w:hAnsi="Arial" w:cs="Arial"/>
          <w:sz w:val="22"/>
          <w:szCs w:val="22"/>
        </w:rPr>
        <w:t> ;</w:t>
      </w:r>
    </w:p>
    <w:p w14:paraId="2C6F6130" w14:textId="77777777" w:rsidR="00BC3F31" w:rsidRPr="00F904FD" w:rsidRDefault="00C11C1A" w:rsidP="005E1468">
      <w:pPr>
        <w:widowControl w:val="0"/>
        <w:numPr>
          <w:ilvl w:val="0"/>
          <w:numId w:val="17"/>
        </w:numPr>
        <w:ind w:left="567" w:hanging="283"/>
        <w:jc w:val="both"/>
        <w:rPr>
          <w:rFonts w:ascii="Arial" w:hAnsi="Arial" w:cs="Arial"/>
          <w:sz w:val="22"/>
          <w:szCs w:val="22"/>
        </w:rPr>
      </w:pPr>
      <w:r w:rsidRPr="00F904FD">
        <w:rPr>
          <w:rFonts w:ascii="Arial" w:eastAsia="Arial" w:hAnsi="Arial" w:cs="Arial"/>
          <w:sz w:val="22"/>
          <w:szCs w:val="22"/>
        </w:rPr>
        <w:t xml:space="preserve">Le Cahier des Clauses Administratives Générales applicable aux marchés publics de fournitures courantes et de services annexé à l’arrêté </w:t>
      </w:r>
      <w:r w:rsidRPr="00F904FD">
        <w:rPr>
          <w:rStyle w:val="lev"/>
          <w:rFonts w:ascii="Arial" w:eastAsia="Arial" w:hAnsi="Arial" w:cs="Arial"/>
          <w:b w:val="0"/>
          <w:bCs w:val="0"/>
          <w:sz w:val="22"/>
          <w:szCs w:val="22"/>
        </w:rPr>
        <w:t>du</w:t>
      </w:r>
      <w:r w:rsidRPr="00F904FD">
        <w:rPr>
          <w:rStyle w:val="lev"/>
          <w:rFonts w:ascii="Arial" w:eastAsia="Arial" w:hAnsi="Arial" w:cs="Arial"/>
          <w:sz w:val="22"/>
          <w:szCs w:val="22"/>
        </w:rPr>
        <w:t xml:space="preserve"> </w:t>
      </w:r>
      <w:r w:rsidRPr="00F904FD">
        <w:rPr>
          <w:rFonts w:ascii="Arial" w:eastAsia="Arial" w:hAnsi="Arial" w:cs="Arial"/>
          <w:sz w:val="22"/>
          <w:szCs w:val="22"/>
        </w:rPr>
        <w:t>30 mars 2021 portant approbation du cahier des clauses administratives générales des marchés publics de fournitures courantes et de services (Journal Officiel de la République Française n°0078 du 1</w:t>
      </w:r>
      <w:r w:rsidRPr="00F904FD">
        <w:rPr>
          <w:rFonts w:ascii="Arial" w:eastAsia="Arial" w:hAnsi="Arial" w:cs="Arial"/>
          <w:sz w:val="22"/>
          <w:szCs w:val="22"/>
          <w:vertAlign w:val="superscript"/>
        </w:rPr>
        <w:t>er</w:t>
      </w:r>
      <w:r w:rsidRPr="00F904FD">
        <w:rPr>
          <w:rFonts w:ascii="Arial" w:eastAsia="Arial" w:hAnsi="Arial" w:cs="Arial"/>
          <w:sz w:val="22"/>
          <w:szCs w:val="22"/>
        </w:rPr>
        <w:t xml:space="preserve"> avril 2021) ; désigné « CCAG-FCS » dans le présent CCAP ;</w:t>
      </w:r>
    </w:p>
    <w:p w14:paraId="47F02F07" w14:textId="77777777" w:rsidR="00BC3F31" w:rsidRPr="00F904FD" w:rsidRDefault="00C11C1A" w:rsidP="005E1468">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Le mémoire technique transmis par le titulaire à l’appui de son offre ;</w:t>
      </w:r>
    </w:p>
    <w:p w14:paraId="6448E90C" w14:textId="77777777" w:rsidR="00BC3F31" w:rsidRPr="00F904FD" w:rsidRDefault="00BC3F31" w:rsidP="00F904FD">
      <w:pPr>
        <w:widowControl w:val="0"/>
        <w:jc w:val="both"/>
        <w:rPr>
          <w:rFonts w:ascii="Arial" w:hAnsi="Arial" w:cs="Arial"/>
          <w:sz w:val="22"/>
          <w:szCs w:val="22"/>
        </w:rPr>
      </w:pPr>
    </w:p>
    <w:p w14:paraId="5C215277" w14:textId="77777777" w:rsidR="00BC3F31" w:rsidRPr="00F904FD" w:rsidRDefault="00C11C1A" w:rsidP="00F904FD">
      <w:pPr>
        <w:pStyle w:val="Titre2"/>
      </w:pPr>
      <w:r w:rsidRPr="00F904FD">
        <w:t>2.2 - Documents contractuels des marchés subséquents</w:t>
      </w:r>
    </w:p>
    <w:p w14:paraId="23385E50" w14:textId="77777777" w:rsidR="00BC3F31" w:rsidRPr="00F904FD" w:rsidRDefault="00BC3F31" w:rsidP="00F904FD">
      <w:pPr>
        <w:widowControl w:val="0"/>
        <w:jc w:val="both"/>
        <w:rPr>
          <w:rFonts w:ascii="Arial" w:hAnsi="Arial" w:cs="Arial"/>
          <w:sz w:val="22"/>
          <w:szCs w:val="22"/>
        </w:rPr>
      </w:pPr>
    </w:p>
    <w:p w14:paraId="4486EF44" w14:textId="3E3ADD26" w:rsidR="00BC3F31" w:rsidRDefault="00C11C1A" w:rsidP="00F904FD">
      <w:pPr>
        <w:widowControl w:val="0"/>
        <w:jc w:val="both"/>
        <w:rPr>
          <w:rFonts w:ascii="Arial" w:eastAsia="Arial" w:hAnsi="Arial" w:cs="Arial"/>
          <w:sz w:val="22"/>
          <w:szCs w:val="22"/>
        </w:rPr>
      </w:pPr>
      <w:r w:rsidRPr="00F904FD">
        <w:rPr>
          <w:rFonts w:ascii="Arial" w:eastAsia="Arial" w:hAnsi="Arial" w:cs="Arial"/>
          <w:sz w:val="22"/>
          <w:szCs w:val="22"/>
        </w:rPr>
        <w:t>En cas de contradiction entre les stipulations des pièces contractuelles du contrat, elles prévalent dans l’ordre ci-après :</w:t>
      </w:r>
    </w:p>
    <w:p w14:paraId="7342BF96" w14:textId="77777777" w:rsidR="00617ABF" w:rsidRPr="00F904FD" w:rsidRDefault="00617ABF" w:rsidP="00F904FD">
      <w:pPr>
        <w:widowControl w:val="0"/>
        <w:jc w:val="both"/>
        <w:rPr>
          <w:rFonts w:ascii="Arial" w:hAnsi="Arial" w:cs="Arial"/>
          <w:sz w:val="22"/>
          <w:szCs w:val="22"/>
        </w:rPr>
      </w:pPr>
    </w:p>
    <w:p w14:paraId="0795D322" w14:textId="1EFFE099" w:rsidR="00BC3F31" w:rsidRPr="00F904FD" w:rsidRDefault="00C11C1A" w:rsidP="00617ABF">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Les pièces contractuelles de l’accord-cadre selon leur ordre et spécificités cités à l’article 2.1 du présent CC</w:t>
      </w:r>
      <w:r w:rsidR="00617ABF">
        <w:rPr>
          <w:rFonts w:ascii="Arial" w:eastAsia="Arial" w:hAnsi="Arial" w:cs="Arial"/>
          <w:sz w:val="22"/>
          <w:szCs w:val="22"/>
        </w:rPr>
        <w:t>A</w:t>
      </w:r>
      <w:r w:rsidRPr="00F904FD">
        <w:rPr>
          <w:rFonts w:ascii="Arial" w:eastAsia="Arial" w:hAnsi="Arial" w:cs="Arial"/>
          <w:sz w:val="22"/>
          <w:szCs w:val="22"/>
        </w:rPr>
        <w:t>P ;</w:t>
      </w:r>
    </w:p>
    <w:p w14:paraId="19D16126" w14:textId="5958058D" w:rsidR="00BC3F31" w:rsidRPr="00F904FD" w:rsidRDefault="00C11C1A" w:rsidP="00617ABF">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La demande de chiffrage formulée par l’Université de Lorraine ;</w:t>
      </w:r>
    </w:p>
    <w:p w14:paraId="10889F36" w14:textId="77777777" w:rsidR="00BC3F31" w:rsidRPr="00F904FD" w:rsidRDefault="00C11C1A" w:rsidP="00617ABF">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L’offre transmise pouvant prendre la forme d’un devis ;</w:t>
      </w:r>
    </w:p>
    <w:p w14:paraId="64509B21" w14:textId="77777777" w:rsidR="00BC3F31" w:rsidRPr="00F904FD" w:rsidRDefault="00C11C1A" w:rsidP="00617ABF">
      <w:pPr>
        <w:widowControl w:val="0"/>
        <w:numPr>
          <w:ilvl w:val="0"/>
          <w:numId w:val="15"/>
        </w:numPr>
        <w:ind w:left="567" w:hanging="283"/>
        <w:jc w:val="both"/>
        <w:rPr>
          <w:rFonts w:ascii="Arial" w:hAnsi="Arial" w:cs="Arial"/>
          <w:sz w:val="22"/>
          <w:szCs w:val="22"/>
        </w:rPr>
      </w:pPr>
      <w:r w:rsidRPr="00F904FD">
        <w:rPr>
          <w:rFonts w:ascii="Arial" w:eastAsia="Arial" w:hAnsi="Arial" w:cs="Arial"/>
          <w:sz w:val="22"/>
          <w:szCs w:val="22"/>
        </w:rPr>
        <w:t>Le mémoire technique du titulaire du marché subséquent le cas échéant.</w:t>
      </w:r>
    </w:p>
    <w:p w14:paraId="035C29E4" w14:textId="77777777" w:rsidR="00BC3F31" w:rsidRPr="00F904FD" w:rsidRDefault="00BC3F31" w:rsidP="00F904FD">
      <w:pPr>
        <w:widowControl w:val="0"/>
        <w:jc w:val="both"/>
        <w:rPr>
          <w:rFonts w:ascii="Arial" w:hAnsi="Arial" w:cs="Arial"/>
          <w:sz w:val="22"/>
          <w:szCs w:val="22"/>
        </w:rPr>
      </w:pPr>
    </w:p>
    <w:p w14:paraId="01BFCEB2" w14:textId="77777777" w:rsidR="00BC3F31" w:rsidRPr="00F904FD" w:rsidRDefault="00C11C1A" w:rsidP="00F904FD">
      <w:pPr>
        <w:widowControl w:val="0"/>
        <w:jc w:val="both"/>
        <w:rPr>
          <w:rFonts w:ascii="Arial" w:hAnsi="Arial" w:cs="Arial"/>
          <w:sz w:val="22"/>
          <w:szCs w:val="22"/>
        </w:rPr>
      </w:pPr>
      <w:r w:rsidRPr="00F904FD">
        <w:rPr>
          <w:rFonts w:ascii="Arial" w:eastAsia="Arial" w:hAnsi="Arial" w:cs="Arial"/>
          <w:sz w:val="22"/>
          <w:szCs w:val="22"/>
        </w:rPr>
        <w:t>Les marchés subséquents peuvent également prévoir l’ajout d’autres pièces contractuelles. Ces pièces seront listées dans le marché subséquent concerné.</w:t>
      </w:r>
    </w:p>
    <w:p w14:paraId="3669455A" w14:textId="77777777" w:rsidR="00BC3F31" w:rsidRPr="00F904FD" w:rsidRDefault="00BC3F31" w:rsidP="00F904FD">
      <w:pPr>
        <w:widowControl w:val="0"/>
        <w:jc w:val="both"/>
        <w:rPr>
          <w:rFonts w:ascii="Arial" w:hAnsi="Arial" w:cs="Arial"/>
          <w:b/>
          <w:sz w:val="22"/>
          <w:szCs w:val="22"/>
        </w:rPr>
      </w:pPr>
    </w:p>
    <w:p w14:paraId="7F965A7F" w14:textId="77777777" w:rsidR="00BC3F31" w:rsidRPr="00F904FD" w:rsidRDefault="00C11C1A" w:rsidP="00F904FD">
      <w:pPr>
        <w:pStyle w:val="Titre2"/>
      </w:pPr>
      <w:r w:rsidRPr="00F904FD">
        <w:lastRenderedPageBreak/>
        <w:t>2.3 - Stipulations communes</w:t>
      </w:r>
    </w:p>
    <w:p w14:paraId="461AB1F2" w14:textId="77777777" w:rsidR="00BC3F31" w:rsidRPr="00F904FD" w:rsidRDefault="00BC3F31" w:rsidP="00F904FD">
      <w:pPr>
        <w:widowControl w:val="0"/>
        <w:jc w:val="both"/>
        <w:rPr>
          <w:rFonts w:ascii="Arial" w:hAnsi="Arial" w:cs="Arial"/>
          <w:sz w:val="22"/>
          <w:szCs w:val="22"/>
        </w:rPr>
      </w:pPr>
    </w:p>
    <w:p w14:paraId="09297BD7" w14:textId="20D9E65D" w:rsidR="00BC3F31" w:rsidRDefault="00C11C1A" w:rsidP="00F904FD">
      <w:pPr>
        <w:pStyle w:val="Listepuce0"/>
        <w:spacing w:before="0"/>
        <w:ind w:left="0"/>
        <w:rPr>
          <w:rFonts w:ascii="Arial" w:eastAsia="Arial" w:hAnsi="Arial" w:cs="Arial"/>
          <w:sz w:val="22"/>
          <w:szCs w:val="22"/>
        </w:rPr>
      </w:pPr>
      <w:r w:rsidRPr="00F904FD">
        <w:rPr>
          <w:rFonts w:ascii="Arial" w:eastAsia="Arial" w:hAnsi="Arial" w:cs="Arial"/>
          <w:sz w:val="22"/>
          <w:szCs w:val="22"/>
        </w:rPr>
        <w:t>Les obligations contractuelles définies supra expriment l’intégralité des obligations contractuelles des parties.</w:t>
      </w:r>
    </w:p>
    <w:p w14:paraId="62674617" w14:textId="77777777" w:rsidR="00617ABF" w:rsidRPr="00F904FD" w:rsidRDefault="00617ABF" w:rsidP="00F904FD">
      <w:pPr>
        <w:pStyle w:val="Listepuce0"/>
        <w:spacing w:before="0"/>
        <w:ind w:left="0"/>
        <w:rPr>
          <w:rFonts w:ascii="Arial" w:hAnsi="Arial" w:cs="Arial"/>
          <w:sz w:val="22"/>
          <w:szCs w:val="22"/>
        </w:rPr>
      </w:pPr>
    </w:p>
    <w:p w14:paraId="1780A24D" w14:textId="2EF8C50F" w:rsidR="00BC3F31" w:rsidRDefault="00C11C1A" w:rsidP="00F904FD">
      <w:pPr>
        <w:pStyle w:val="Listepuce0"/>
        <w:spacing w:before="0"/>
        <w:ind w:left="0"/>
        <w:rPr>
          <w:rFonts w:ascii="Arial" w:eastAsia="Arial" w:hAnsi="Arial" w:cs="Arial"/>
          <w:sz w:val="22"/>
          <w:szCs w:val="22"/>
        </w:rPr>
      </w:pPr>
      <w:r w:rsidRPr="00F904FD">
        <w:rPr>
          <w:rFonts w:ascii="Arial" w:eastAsia="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18ACAF16" w14:textId="77777777" w:rsidR="00617ABF" w:rsidRPr="00F904FD" w:rsidRDefault="00617ABF" w:rsidP="00F904FD">
      <w:pPr>
        <w:pStyle w:val="Listepuce0"/>
        <w:spacing w:before="0"/>
        <w:ind w:left="0"/>
        <w:rPr>
          <w:rFonts w:ascii="Arial" w:hAnsi="Arial" w:cs="Arial"/>
          <w:sz w:val="22"/>
          <w:szCs w:val="22"/>
        </w:rPr>
      </w:pPr>
    </w:p>
    <w:p w14:paraId="3CDF2A7B" w14:textId="14ADD35C" w:rsidR="00BC3F31" w:rsidRPr="00F904FD" w:rsidRDefault="00C11C1A" w:rsidP="00F904FD">
      <w:pPr>
        <w:pStyle w:val="Listepuce0"/>
        <w:spacing w:before="0"/>
        <w:ind w:left="0"/>
        <w:rPr>
          <w:rFonts w:ascii="Arial" w:hAnsi="Arial" w:cs="Arial"/>
          <w:sz w:val="22"/>
          <w:szCs w:val="22"/>
        </w:rPr>
      </w:pPr>
      <w:r w:rsidRPr="00F904FD">
        <w:rPr>
          <w:rFonts w:ascii="Arial" w:eastAsia="Arial" w:hAnsi="Arial" w:cs="Arial"/>
          <w:sz w:val="22"/>
          <w:szCs w:val="22"/>
        </w:rPr>
        <w:t>Le titulaire est réputé avoir suffisamment étudié les documents constitutifs de l’accord-cadre.</w:t>
      </w:r>
      <w:r w:rsidR="00617ABF">
        <w:rPr>
          <w:rFonts w:ascii="Arial" w:eastAsia="Arial" w:hAnsi="Arial" w:cs="Arial"/>
          <w:sz w:val="22"/>
          <w:szCs w:val="22"/>
        </w:rPr>
        <w:br/>
      </w:r>
    </w:p>
    <w:p w14:paraId="586D8799" w14:textId="77777777" w:rsidR="00BC3F31" w:rsidRPr="00F904FD" w:rsidRDefault="00C11C1A" w:rsidP="00F904FD">
      <w:pPr>
        <w:pStyle w:val="Listepuce0"/>
        <w:tabs>
          <w:tab w:val="clear" w:pos="284"/>
        </w:tabs>
        <w:spacing w:before="0"/>
        <w:ind w:left="0"/>
        <w:rPr>
          <w:rFonts w:ascii="Arial" w:hAnsi="Arial" w:cs="Arial"/>
          <w:sz w:val="22"/>
          <w:szCs w:val="22"/>
        </w:rPr>
      </w:pPr>
      <w:r w:rsidRPr="00F904FD">
        <w:rPr>
          <w:rFonts w:ascii="Arial" w:eastAsia="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7CF7ED64" w14:textId="77777777" w:rsidR="00BC3F31" w:rsidRPr="00F904FD" w:rsidRDefault="00BC3F31" w:rsidP="00F904FD">
      <w:pPr>
        <w:pStyle w:val="Listepuce0"/>
        <w:tabs>
          <w:tab w:val="clear" w:pos="284"/>
        </w:tabs>
        <w:spacing w:before="0"/>
        <w:ind w:left="0"/>
        <w:rPr>
          <w:rFonts w:ascii="Arial" w:hAnsi="Arial" w:cs="Arial"/>
          <w:sz w:val="22"/>
          <w:szCs w:val="22"/>
        </w:rPr>
      </w:pPr>
    </w:p>
    <w:p w14:paraId="4E5B1C59"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 xml:space="preserve">Article 3 – Durée de l’accord-cadre </w:t>
      </w:r>
    </w:p>
    <w:p w14:paraId="185B6876" w14:textId="77777777" w:rsidR="00BC3F31" w:rsidRPr="00F904FD" w:rsidRDefault="00BC3F31" w:rsidP="00F904FD">
      <w:pPr>
        <w:pStyle w:val="Listepuce0"/>
        <w:tabs>
          <w:tab w:val="clear" w:pos="284"/>
        </w:tabs>
        <w:spacing w:before="0"/>
        <w:ind w:left="0"/>
        <w:rPr>
          <w:rFonts w:ascii="Arial" w:hAnsi="Arial" w:cs="Arial"/>
          <w:b/>
          <w:sz w:val="22"/>
          <w:szCs w:val="22"/>
          <w:u w:val="single"/>
        </w:rPr>
      </w:pPr>
    </w:p>
    <w:p w14:paraId="05C34073" w14:textId="77777777" w:rsidR="00BC3F31" w:rsidRPr="00F904FD" w:rsidRDefault="00C11C1A" w:rsidP="00F904FD">
      <w:pPr>
        <w:widowControl w:val="0"/>
        <w:jc w:val="both"/>
        <w:rPr>
          <w:rFonts w:ascii="Arial" w:hAnsi="Arial" w:cs="Arial"/>
          <w:sz w:val="22"/>
          <w:szCs w:val="22"/>
        </w:rPr>
      </w:pPr>
      <w:r w:rsidRPr="00F904FD">
        <w:rPr>
          <w:rFonts w:ascii="Arial" w:eastAsia="Arial" w:hAnsi="Arial" w:cs="Arial"/>
          <w:sz w:val="22"/>
          <w:szCs w:val="22"/>
        </w:rPr>
        <w:t xml:space="preserve">L’accord-cadre conclu à compter de sa date de notification. </w:t>
      </w:r>
    </w:p>
    <w:p w14:paraId="2E8C3D7E" w14:textId="77777777" w:rsidR="00BC3F31" w:rsidRPr="00F904FD" w:rsidRDefault="00BC3F31" w:rsidP="00F904FD">
      <w:pPr>
        <w:widowControl w:val="0"/>
        <w:jc w:val="both"/>
        <w:rPr>
          <w:rFonts w:ascii="Arial" w:hAnsi="Arial" w:cs="Arial"/>
          <w:sz w:val="22"/>
          <w:szCs w:val="22"/>
        </w:rPr>
      </w:pPr>
    </w:p>
    <w:p w14:paraId="551FC9B6" w14:textId="77777777" w:rsidR="00BC3F31" w:rsidRPr="00F904FD" w:rsidRDefault="00C11C1A" w:rsidP="00F904FD">
      <w:pPr>
        <w:widowControl w:val="0"/>
        <w:jc w:val="both"/>
        <w:rPr>
          <w:rFonts w:ascii="Arial" w:hAnsi="Arial" w:cs="Arial"/>
          <w:sz w:val="22"/>
          <w:szCs w:val="22"/>
          <w:highlight w:val="white"/>
          <w:u w:val="single"/>
        </w:rPr>
      </w:pPr>
      <w:r w:rsidRPr="00F904FD">
        <w:rPr>
          <w:rFonts w:ascii="Arial" w:eastAsia="Arial" w:hAnsi="Arial" w:cs="Arial"/>
          <w:sz w:val="22"/>
          <w:szCs w:val="22"/>
          <w:highlight w:val="white"/>
        </w:rPr>
        <w:t xml:space="preserve">La durée d’exécution de l’accord-cadre est de 12 mois </w:t>
      </w:r>
      <w:r w:rsidRPr="00F904FD">
        <w:rPr>
          <w:rFonts w:ascii="Arial" w:eastAsia="Arial" w:hAnsi="Arial" w:cs="Arial"/>
          <w:b/>
          <w:sz w:val="22"/>
          <w:szCs w:val="22"/>
          <w:highlight w:val="white"/>
          <w:u w:val="single"/>
        </w:rPr>
        <w:t>à compter de sa date de démarrage</w:t>
      </w:r>
      <w:r w:rsidRPr="00F904FD">
        <w:rPr>
          <w:rFonts w:ascii="Arial" w:eastAsia="Arial" w:hAnsi="Arial" w:cs="Arial"/>
          <w:sz w:val="22"/>
          <w:szCs w:val="22"/>
          <w:highlight w:val="white"/>
        </w:rPr>
        <w:t>. Cette date de démarrage sera notifiée au titulaire par ordre de service.</w:t>
      </w:r>
      <w:r w:rsidRPr="00F904FD">
        <w:rPr>
          <w:rFonts w:ascii="Arial" w:eastAsia="Arial" w:hAnsi="Arial" w:cs="Arial"/>
          <w:sz w:val="22"/>
          <w:szCs w:val="22"/>
          <w:highlight w:val="white"/>
          <w:u w:val="single"/>
        </w:rPr>
        <w:t xml:space="preserve"> </w:t>
      </w:r>
    </w:p>
    <w:p w14:paraId="3F8A3B23" w14:textId="77777777" w:rsidR="00BC3F31" w:rsidRPr="00F904FD" w:rsidRDefault="00BC3F31" w:rsidP="00F904FD">
      <w:pPr>
        <w:widowControl w:val="0"/>
        <w:jc w:val="both"/>
        <w:rPr>
          <w:rFonts w:ascii="Arial" w:hAnsi="Arial" w:cs="Arial"/>
          <w:sz w:val="22"/>
          <w:szCs w:val="22"/>
          <w:u w:val="single"/>
        </w:rPr>
      </w:pPr>
    </w:p>
    <w:p w14:paraId="350B7665" w14:textId="77777777" w:rsidR="00BC3F31" w:rsidRPr="00F904FD" w:rsidRDefault="00C11C1A" w:rsidP="00F904FD">
      <w:pPr>
        <w:jc w:val="both"/>
        <w:rPr>
          <w:rFonts w:ascii="Arial" w:hAnsi="Arial" w:cs="Arial"/>
          <w:sz w:val="22"/>
          <w:szCs w:val="22"/>
          <w:highlight w:val="white"/>
        </w:rPr>
      </w:pPr>
      <w:r w:rsidRPr="00F904FD">
        <w:rPr>
          <w:rFonts w:ascii="Arial" w:eastAsia="Arial" w:hAnsi="Arial" w:cs="Arial"/>
          <w:sz w:val="22"/>
          <w:szCs w:val="22"/>
          <w:highlight w:val="white"/>
        </w:rPr>
        <w:t xml:space="preserve">Les marchés subséquents passés sur le fondement de cet accord-cadre peuvent être passés dès sa date de démarrage. </w:t>
      </w:r>
    </w:p>
    <w:p w14:paraId="13C9E1E0" w14:textId="77777777" w:rsidR="00BC3F31" w:rsidRPr="00F904FD" w:rsidRDefault="00BC3F31" w:rsidP="00F904FD">
      <w:pPr>
        <w:widowControl w:val="0"/>
        <w:jc w:val="both"/>
        <w:rPr>
          <w:rFonts w:ascii="Arial" w:hAnsi="Arial" w:cs="Arial"/>
          <w:sz w:val="22"/>
          <w:szCs w:val="22"/>
          <w:u w:val="single"/>
        </w:rPr>
      </w:pPr>
    </w:p>
    <w:p w14:paraId="42EB1868" w14:textId="77777777" w:rsidR="00BC3F31" w:rsidRPr="00F904FD" w:rsidRDefault="00C11C1A" w:rsidP="00F904FD">
      <w:pPr>
        <w:widowControl w:val="0"/>
        <w:jc w:val="both"/>
        <w:rPr>
          <w:rFonts w:ascii="Arial" w:hAnsi="Arial" w:cs="Arial"/>
          <w:sz w:val="22"/>
          <w:szCs w:val="22"/>
        </w:rPr>
      </w:pPr>
      <w:r w:rsidRPr="00F904FD">
        <w:rPr>
          <w:rFonts w:ascii="Arial" w:eastAsia="Arial" w:hAnsi="Arial" w:cs="Arial"/>
          <w:b/>
          <w:sz w:val="22"/>
          <w:szCs w:val="22"/>
        </w:rPr>
        <w:t>A titre indicatif, il est envisagé de faire débuter l’accord-cadre le</w:t>
      </w:r>
      <w:r w:rsidRPr="00F904FD">
        <w:rPr>
          <w:rFonts w:ascii="Arial" w:eastAsia="Arial" w:hAnsi="Arial" w:cs="Arial"/>
          <w:b/>
          <w:sz w:val="22"/>
          <w:szCs w:val="22"/>
          <w:highlight w:val="white"/>
        </w:rPr>
        <w:t xml:space="preserve"> 02/03/2026</w:t>
      </w:r>
      <w:r w:rsidRPr="00F904FD">
        <w:rPr>
          <w:rFonts w:ascii="Arial" w:eastAsia="Arial" w:hAnsi="Arial" w:cs="Arial"/>
          <w:sz w:val="22"/>
          <w:szCs w:val="22"/>
          <w:highlight w:val="white"/>
        </w:rPr>
        <w:t xml:space="preserve"> </w:t>
      </w:r>
    </w:p>
    <w:p w14:paraId="2D277421" w14:textId="77777777" w:rsidR="00BC3F31" w:rsidRPr="00F904FD" w:rsidRDefault="00BC3F31" w:rsidP="00F904FD">
      <w:pPr>
        <w:widowControl w:val="0"/>
        <w:jc w:val="both"/>
        <w:rPr>
          <w:rFonts w:ascii="Arial" w:hAnsi="Arial" w:cs="Arial"/>
          <w:sz w:val="22"/>
          <w:szCs w:val="22"/>
          <w:u w:val="single"/>
        </w:rPr>
      </w:pPr>
    </w:p>
    <w:p w14:paraId="5D9EE1E4" w14:textId="6B92368D" w:rsidR="00BC3F31" w:rsidRDefault="00C11C1A" w:rsidP="00F904FD">
      <w:pPr>
        <w:pStyle w:val="Corpsdetexte21"/>
        <w:rPr>
          <w:rFonts w:ascii="Arial" w:eastAsia="Arial" w:hAnsi="Arial" w:cs="Arial"/>
          <w:sz w:val="22"/>
          <w:szCs w:val="22"/>
        </w:rPr>
      </w:pPr>
      <w:r w:rsidRPr="00F904FD">
        <w:rPr>
          <w:rFonts w:ascii="Arial" w:eastAsia="Arial" w:hAnsi="Arial" w:cs="Arial"/>
          <w:sz w:val="22"/>
          <w:szCs w:val="22"/>
        </w:rPr>
        <w:t xml:space="preserve">L’accord-cadre est reconductible trois fois pour une période de douze mois, portant sa durée totale à 48 mois maximum. </w:t>
      </w:r>
    </w:p>
    <w:p w14:paraId="6343C006" w14:textId="77777777" w:rsidR="00617ABF" w:rsidRPr="00F904FD" w:rsidRDefault="00617ABF" w:rsidP="00F904FD">
      <w:pPr>
        <w:pStyle w:val="Corpsdetexte21"/>
        <w:rPr>
          <w:rFonts w:ascii="Arial" w:hAnsi="Arial" w:cs="Arial"/>
          <w:sz w:val="22"/>
          <w:szCs w:val="22"/>
        </w:rPr>
      </w:pPr>
    </w:p>
    <w:p w14:paraId="0BEF4508" w14:textId="77777777" w:rsidR="00BC3F31" w:rsidRPr="00F904FD" w:rsidRDefault="00C11C1A" w:rsidP="00F904FD">
      <w:pPr>
        <w:pStyle w:val="Corpsdetexte"/>
        <w:widowControl/>
        <w:spacing w:before="0"/>
        <w:ind w:firstLine="0"/>
        <w:rPr>
          <w:rFonts w:ascii="Arial" w:hAnsi="Arial" w:cs="Arial"/>
          <w:sz w:val="22"/>
          <w:szCs w:val="22"/>
        </w:rPr>
      </w:pPr>
      <w:r w:rsidRPr="00F904FD">
        <w:rPr>
          <w:rFonts w:ascii="Arial" w:eastAsia="Arial" w:hAnsi="Arial" w:cs="Arial"/>
          <w:sz w:val="22"/>
          <w:szCs w:val="22"/>
        </w:rPr>
        <w:t>Cette reconduction est tacite et le titulaire ne peut s'y opposer.</w:t>
      </w:r>
    </w:p>
    <w:p w14:paraId="7537EC24" w14:textId="77777777" w:rsidR="00BC3F31" w:rsidRPr="00F904FD" w:rsidRDefault="00BC3F31" w:rsidP="00F904FD">
      <w:pPr>
        <w:pStyle w:val="Corpsdetexte"/>
        <w:widowControl/>
        <w:spacing w:before="0"/>
        <w:ind w:firstLine="0"/>
        <w:rPr>
          <w:rFonts w:ascii="Arial" w:hAnsi="Arial" w:cs="Arial"/>
          <w:sz w:val="22"/>
          <w:szCs w:val="22"/>
        </w:rPr>
      </w:pPr>
    </w:p>
    <w:p w14:paraId="7D6B0FAB" w14:textId="77777777" w:rsidR="00BC3F31" w:rsidRPr="00F904FD" w:rsidRDefault="00C11C1A" w:rsidP="00F904FD">
      <w:pPr>
        <w:pStyle w:val="Corpsdetexte"/>
        <w:widowControl/>
        <w:spacing w:before="0"/>
        <w:ind w:firstLine="0"/>
        <w:rPr>
          <w:rFonts w:ascii="Arial" w:hAnsi="Arial" w:cs="Arial"/>
          <w:sz w:val="22"/>
          <w:szCs w:val="22"/>
        </w:rPr>
      </w:pPr>
      <w:r w:rsidRPr="00F904FD">
        <w:rPr>
          <w:rFonts w:ascii="Arial" w:eastAsia="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0F451739" w14:textId="77777777" w:rsidR="00BC3F31" w:rsidRPr="00F904FD" w:rsidRDefault="00BC3F31" w:rsidP="00F904FD">
      <w:pPr>
        <w:pStyle w:val="Corpsdetexte"/>
        <w:widowControl/>
        <w:spacing w:before="0"/>
        <w:ind w:firstLine="0"/>
        <w:rPr>
          <w:rFonts w:ascii="Arial" w:hAnsi="Arial" w:cs="Arial"/>
          <w:sz w:val="22"/>
          <w:szCs w:val="22"/>
        </w:rPr>
      </w:pPr>
    </w:p>
    <w:p w14:paraId="6898A22C" w14:textId="77777777" w:rsidR="00BC3F31" w:rsidRPr="00F904FD" w:rsidRDefault="00C11C1A" w:rsidP="00F904FD">
      <w:pPr>
        <w:pStyle w:val="Corpsdetexte21"/>
        <w:rPr>
          <w:rFonts w:ascii="Arial" w:hAnsi="Arial" w:cs="Arial"/>
          <w:sz w:val="22"/>
          <w:szCs w:val="22"/>
        </w:rPr>
      </w:pPr>
      <w:r w:rsidRPr="00F904FD">
        <w:rPr>
          <w:rFonts w:ascii="Arial" w:eastAsia="Arial" w:hAnsi="Arial" w:cs="Arial"/>
          <w:sz w:val="22"/>
          <w:szCs w:val="22"/>
        </w:rPr>
        <w:t>Le titulaire ne peut s’opposer à cette non-reconduction, dès lors qu’une telle décision du représentant légal de l’Établissement ou de son délégataire lui a été notifiée.</w:t>
      </w:r>
    </w:p>
    <w:p w14:paraId="4292623A" w14:textId="77777777" w:rsidR="00BC3F31" w:rsidRPr="00F904FD" w:rsidRDefault="00BC3F31" w:rsidP="00F904FD">
      <w:pPr>
        <w:jc w:val="both"/>
        <w:rPr>
          <w:rFonts w:ascii="Arial" w:hAnsi="Arial" w:cs="Arial"/>
          <w:b/>
          <w:sz w:val="22"/>
          <w:szCs w:val="22"/>
          <w:u w:val="single"/>
        </w:rPr>
      </w:pPr>
    </w:p>
    <w:p w14:paraId="04CF28A9"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 xml:space="preserve">Article 4 - Spécifications techniques </w:t>
      </w:r>
    </w:p>
    <w:p w14:paraId="1A5789DA" w14:textId="77777777" w:rsidR="00BC3F31" w:rsidRPr="00F904FD" w:rsidRDefault="00BC3F31" w:rsidP="00F904FD">
      <w:pPr>
        <w:tabs>
          <w:tab w:val="left" w:pos="0"/>
        </w:tabs>
        <w:jc w:val="both"/>
        <w:rPr>
          <w:rFonts w:ascii="Arial" w:hAnsi="Arial" w:cs="Arial"/>
          <w:b/>
          <w:sz w:val="22"/>
          <w:szCs w:val="22"/>
        </w:rPr>
      </w:pPr>
    </w:p>
    <w:p w14:paraId="2B503B5A" w14:textId="77777777" w:rsidR="00BC3F31" w:rsidRPr="00F904FD" w:rsidRDefault="00C11C1A" w:rsidP="00F904FD">
      <w:pPr>
        <w:pStyle w:val="Titre2"/>
      </w:pPr>
      <w:r w:rsidRPr="00F904FD">
        <w:t>4.1 - Contexte</w:t>
      </w:r>
    </w:p>
    <w:p w14:paraId="4001A64A" w14:textId="77777777" w:rsidR="00BC3F31" w:rsidRPr="00F904FD" w:rsidRDefault="00BC3F31" w:rsidP="00F904FD">
      <w:pPr>
        <w:tabs>
          <w:tab w:val="left" w:pos="0"/>
        </w:tabs>
        <w:jc w:val="both"/>
        <w:rPr>
          <w:rFonts w:ascii="Arial" w:hAnsi="Arial" w:cs="Arial"/>
          <w:b/>
          <w:sz w:val="22"/>
          <w:szCs w:val="22"/>
          <w:highlight w:val="white"/>
        </w:rPr>
      </w:pPr>
    </w:p>
    <w:p w14:paraId="1A55405F" w14:textId="10298F43" w:rsidR="00BC3F31" w:rsidRDefault="00C11C1A" w:rsidP="00F904FD">
      <w:pPr>
        <w:jc w:val="both"/>
        <w:rPr>
          <w:rFonts w:ascii="Arial" w:eastAsia="Arial" w:hAnsi="Arial" w:cs="Arial"/>
          <w:sz w:val="22"/>
          <w:szCs w:val="22"/>
          <w:highlight w:val="white"/>
          <w:shd w:val="clear" w:color="auto" w:fill="00FFFF"/>
        </w:rPr>
      </w:pPr>
      <w:r w:rsidRPr="00F904FD">
        <w:rPr>
          <w:rFonts w:ascii="Arial" w:eastAsia="Arial" w:hAnsi="Arial" w:cs="Arial"/>
          <w:sz w:val="22"/>
          <w:szCs w:val="22"/>
          <w:highlight w:val="white"/>
          <w:shd w:val="clear" w:color="auto" w:fill="00FFFF"/>
        </w:rPr>
        <w:t xml:space="preserve">Forte de plus de 7000 agents travaillant au sein d’une centaine de structures implantées sur tout le territoire lorrain, L’Université de Lorraine est confrontée </w:t>
      </w:r>
      <w:r w:rsidR="00617ABF" w:rsidRPr="00F904FD">
        <w:rPr>
          <w:rFonts w:ascii="Arial" w:eastAsia="Arial" w:hAnsi="Arial" w:cs="Arial"/>
          <w:sz w:val="22"/>
          <w:szCs w:val="22"/>
          <w:highlight w:val="white"/>
          <w:shd w:val="clear" w:color="auto" w:fill="00FFFF"/>
        </w:rPr>
        <w:t>à</w:t>
      </w:r>
      <w:r w:rsidRPr="00F904FD">
        <w:rPr>
          <w:rFonts w:ascii="Arial" w:eastAsia="Arial" w:hAnsi="Arial" w:cs="Arial"/>
          <w:sz w:val="22"/>
          <w:szCs w:val="22"/>
          <w:highlight w:val="white"/>
          <w:shd w:val="clear" w:color="auto" w:fill="00FFFF"/>
        </w:rPr>
        <w:t xml:space="preserve"> de nombreuses situations complexes</w:t>
      </w:r>
      <w:r w:rsidRPr="00F904FD">
        <w:rPr>
          <w:rFonts w:ascii="Arial" w:eastAsia="Arial" w:hAnsi="Arial" w:cs="Arial"/>
          <w:sz w:val="22"/>
          <w:szCs w:val="22"/>
          <w:highlight w:val="white"/>
        </w:rPr>
        <w:t xml:space="preserve"> </w:t>
      </w:r>
      <w:r w:rsidRPr="00F904FD">
        <w:rPr>
          <w:rFonts w:ascii="Arial" w:eastAsia="Arial" w:hAnsi="Arial" w:cs="Arial"/>
          <w:sz w:val="22"/>
          <w:szCs w:val="22"/>
          <w:highlight w:val="white"/>
          <w:shd w:val="clear" w:color="auto" w:fill="00FFFF"/>
        </w:rPr>
        <w:t>d’ordre organisationnelles, fonctionnelles, relationnelles voire personnelles.</w:t>
      </w:r>
    </w:p>
    <w:p w14:paraId="2569ABF2" w14:textId="77777777" w:rsidR="00617ABF" w:rsidRPr="00F904FD" w:rsidRDefault="00617ABF" w:rsidP="00F904FD">
      <w:pPr>
        <w:jc w:val="both"/>
        <w:rPr>
          <w:rFonts w:ascii="Arial" w:hAnsi="Arial" w:cs="Arial"/>
          <w:sz w:val="22"/>
          <w:szCs w:val="22"/>
          <w:highlight w:val="white"/>
        </w:rPr>
      </w:pPr>
    </w:p>
    <w:p w14:paraId="53934E08" w14:textId="77777777" w:rsidR="00BC3F31" w:rsidRPr="00F904FD" w:rsidRDefault="00C11C1A" w:rsidP="00F904FD">
      <w:pPr>
        <w:jc w:val="both"/>
        <w:rPr>
          <w:rFonts w:ascii="Arial" w:hAnsi="Arial" w:cs="Arial"/>
          <w:sz w:val="22"/>
          <w:szCs w:val="22"/>
          <w:highlight w:val="white"/>
        </w:rPr>
      </w:pPr>
      <w:r w:rsidRPr="00F904FD">
        <w:rPr>
          <w:rFonts w:ascii="Arial" w:eastAsia="Arial" w:hAnsi="Arial" w:cs="Arial"/>
          <w:sz w:val="22"/>
          <w:szCs w:val="22"/>
          <w:highlight w:val="white"/>
          <w:shd w:val="clear" w:color="auto" w:fill="00FFFF"/>
        </w:rPr>
        <w:t>Dans un souci d’amélioration de la qualité de vie au travail pour l’ensemble des agents, l’Université de Lorraine souhaite pouvoir accompagner au mieux ces situations complexes en proposant notamment des accompagnements variés et personnalisés.</w:t>
      </w:r>
    </w:p>
    <w:p w14:paraId="19E1E1AD" w14:textId="77777777" w:rsidR="00BC3F31" w:rsidRPr="00F904FD" w:rsidRDefault="00BC3F31" w:rsidP="00F904FD">
      <w:pPr>
        <w:jc w:val="both"/>
        <w:rPr>
          <w:rFonts w:ascii="Arial" w:hAnsi="Arial" w:cs="Arial"/>
          <w:sz w:val="22"/>
          <w:szCs w:val="22"/>
          <w:highlight w:val="white"/>
        </w:rPr>
      </w:pPr>
    </w:p>
    <w:p w14:paraId="1701FBB6" w14:textId="77777777" w:rsidR="00BC3F31" w:rsidRPr="00F904FD" w:rsidRDefault="00C11C1A" w:rsidP="00617ABF">
      <w:pPr>
        <w:pStyle w:val="Paragraphedeliste"/>
        <w:numPr>
          <w:ilvl w:val="0"/>
          <w:numId w:val="19"/>
        </w:numPr>
        <w:spacing w:after="0" w:line="240" w:lineRule="auto"/>
        <w:ind w:left="567" w:hanging="283"/>
        <w:jc w:val="both"/>
        <w:rPr>
          <w:rFonts w:ascii="Arial" w:hAnsi="Arial" w:cs="Arial"/>
        </w:rPr>
      </w:pPr>
      <w:r w:rsidRPr="00F904FD">
        <w:rPr>
          <w:rFonts w:ascii="Arial" w:eastAsia="Arial" w:hAnsi="Arial" w:cs="Arial"/>
        </w:rPr>
        <w:lastRenderedPageBreak/>
        <w:t>Chaque accompagnement fera l’objet d’une articulation avec la structure commanditaire (DADRH/DMGRH/DARRC/EAM)</w:t>
      </w:r>
    </w:p>
    <w:p w14:paraId="37E00E53" w14:textId="5C67B2F0" w:rsidR="00BC3F31" w:rsidRPr="00F904FD" w:rsidRDefault="00C11C1A" w:rsidP="00617ABF">
      <w:pPr>
        <w:pStyle w:val="Paragraphedeliste"/>
        <w:numPr>
          <w:ilvl w:val="0"/>
          <w:numId w:val="19"/>
        </w:numPr>
        <w:spacing w:after="0" w:line="240" w:lineRule="auto"/>
        <w:ind w:left="567" w:hanging="283"/>
        <w:jc w:val="both"/>
        <w:rPr>
          <w:rFonts w:ascii="Arial" w:hAnsi="Arial" w:cs="Arial"/>
        </w:rPr>
      </w:pPr>
      <w:r w:rsidRPr="00F904FD">
        <w:rPr>
          <w:rFonts w:ascii="Arial" w:eastAsia="Arial" w:hAnsi="Arial" w:cs="Arial"/>
        </w:rPr>
        <w:t xml:space="preserve">Chaque prestation fera l’objet d’une évaluation au niveau des participants et des prestataires au travers de moyens choisis et mis en œuvre par la structure commanditaire. Chaque </w:t>
      </w:r>
      <w:r w:rsidR="00617ABF">
        <w:rPr>
          <w:rFonts w:ascii="Arial" w:eastAsia="Arial" w:hAnsi="Arial" w:cs="Arial"/>
        </w:rPr>
        <w:t>titulaire</w:t>
      </w:r>
      <w:r w:rsidRPr="00F904FD">
        <w:rPr>
          <w:rFonts w:ascii="Arial" w:eastAsia="Arial" w:hAnsi="Arial" w:cs="Arial"/>
        </w:rPr>
        <w:t>, à l’issue de sa mission, s’engage à remplir à minima un questionnaire de satisfaction et à avoir un échange téléphonique avec son commanditaire.</w:t>
      </w:r>
    </w:p>
    <w:p w14:paraId="29925F78" w14:textId="565194C9" w:rsidR="00BC3F31" w:rsidRPr="00F904FD" w:rsidRDefault="00C11C1A" w:rsidP="00617ABF">
      <w:pPr>
        <w:pStyle w:val="Paragraphedeliste"/>
        <w:numPr>
          <w:ilvl w:val="0"/>
          <w:numId w:val="19"/>
        </w:numPr>
        <w:spacing w:after="0" w:line="240" w:lineRule="auto"/>
        <w:ind w:left="567" w:hanging="283"/>
        <w:jc w:val="both"/>
        <w:rPr>
          <w:rFonts w:ascii="Arial" w:hAnsi="Arial" w:cs="Arial"/>
        </w:rPr>
      </w:pPr>
      <w:r w:rsidRPr="00F904FD">
        <w:rPr>
          <w:rFonts w:ascii="Arial" w:eastAsia="Arial" w:hAnsi="Arial" w:cs="Arial"/>
        </w:rPr>
        <w:t xml:space="preserve">L’ensemble des </w:t>
      </w:r>
      <w:r w:rsidR="00617ABF">
        <w:rPr>
          <w:rFonts w:ascii="Arial" w:eastAsia="Arial" w:hAnsi="Arial" w:cs="Arial"/>
        </w:rPr>
        <w:t>titulaires</w:t>
      </w:r>
      <w:r w:rsidRPr="00F904FD">
        <w:rPr>
          <w:rFonts w:ascii="Arial" w:eastAsia="Arial" w:hAnsi="Arial" w:cs="Arial"/>
        </w:rPr>
        <w:t xml:space="preserve"> doivent être supervisé</w:t>
      </w:r>
      <w:r w:rsidR="00617ABF">
        <w:rPr>
          <w:rFonts w:ascii="Arial" w:eastAsia="Arial" w:hAnsi="Arial" w:cs="Arial"/>
        </w:rPr>
        <w:t xml:space="preserve">s </w:t>
      </w:r>
      <w:r w:rsidRPr="00F904FD">
        <w:rPr>
          <w:rFonts w:ascii="Arial" w:eastAsia="Arial" w:hAnsi="Arial" w:cs="Arial"/>
        </w:rPr>
        <w:t>et communiquer les modalités de leur supervision.</w:t>
      </w:r>
    </w:p>
    <w:p w14:paraId="6F6545D9" w14:textId="77777777" w:rsidR="00BC3F31" w:rsidRPr="00F904FD" w:rsidRDefault="00C11C1A" w:rsidP="00617ABF">
      <w:pPr>
        <w:pStyle w:val="Paragraphedeliste"/>
        <w:numPr>
          <w:ilvl w:val="0"/>
          <w:numId w:val="19"/>
        </w:numPr>
        <w:spacing w:after="0" w:line="240" w:lineRule="auto"/>
        <w:ind w:left="567" w:hanging="283"/>
        <w:jc w:val="both"/>
        <w:rPr>
          <w:rFonts w:ascii="Arial" w:hAnsi="Arial" w:cs="Arial"/>
        </w:rPr>
      </w:pPr>
      <w:r w:rsidRPr="00F904FD">
        <w:rPr>
          <w:rFonts w:ascii="Arial" w:eastAsia="Arial" w:hAnsi="Arial" w:cs="Arial"/>
        </w:rPr>
        <w:t>Rédaction d’un bilan de fin d’accompagnement au format libre avec comme contenu impératifs : rappel du contexte, modalités de prise en charge, situation à la fin de l’accompagnement et préconisation de suivi/plan d’action</w:t>
      </w:r>
    </w:p>
    <w:p w14:paraId="1B358C12" w14:textId="77777777" w:rsidR="00BC3F31" w:rsidRPr="00F904FD" w:rsidRDefault="00C11C1A" w:rsidP="00617ABF">
      <w:pPr>
        <w:pStyle w:val="Paragraphedeliste"/>
        <w:numPr>
          <w:ilvl w:val="0"/>
          <w:numId w:val="19"/>
        </w:numPr>
        <w:spacing w:after="0" w:line="240" w:lineRule="auto"/>
        <w:ind w:left="567" w:hanging="283"/>
        <w:jc w:val="both"/>
        <w:rPr>
          <w:rFonts w:ascii="Arial" w:hAnsi="Arial" w:cs="Arial"/>
        </w:rPr>
      </w:pPr>
      <w:r w:rsidRPr="00F904FD">
        <w:rPr>
          <w:rFonts w:ascii="Arial" w:eastAsia="Arial" w:hAnsi="Arial" w:cs="Arial"/>
        </w:rPr>
        <w:t>Organisation logistique des prestations gérée par la structure qui demande la prestation :</w:t>
      </w:r>
    </w:p>
    <w:p w14:paraId="704B5A4A" w14:textId="0A80462A" w:rsidR="00BC3F31" w:rsidRPr="00F904FD" w:rsidRDefault="00617ABF" w:rsidP="00617ABF">
      <w:pPr>
        <w:pStyle w:val="Paragraphedeliste"/>
        <w:numPr>
          <w:ilvl w:val="1"/>
          <w:numId w:val="19"/>
        </w:numPr>
        <w:spacing w:after="0" w:line="240" w:lineRule="auto"/>
        <w:ind w:left="851" w:hanging="284"/>
        <w:jc w:val="both"/>
        <w:rPr>
          <w:rFonts w:ascii="Arial" w:hAnsi="Arial" w:cs="Arial"/>
        </w:rPr>
      </w:pPr>
      <w:r w:rsidRPr="00F904FD">
        <w:rPr>
          <w:rFonts w:ascii="Arial" w:eastAsia="Arial" w:hAnsi="Arial" w:cs="Arial"/>
        </w:rPr>
        <w:t>Réservation</w:t>
      </w:r>
      <w:r w:rsidR="00C11C1A" w:rsidRPr="00F904FD">
        <w:rPr>
          <w:rFonts w:ascii="Arial" w:eastAsia="Arial" w:hAnsi="Arial" w:cs="Arial"/>
        </w:rPr>
        <w:t xml:space="preserve"> de salle,</w:t>
      </w:r>
    </w:p>
    <w:p w14:paraId="15D3BB3A" w14:textId="6F535807" w:rsidR="00BC3F31" w:rsidRPr="00F904FD" w:rsidRDefault="00617ABF" w:rsidP="00617ABF">
      <w:pPr>
        <w:pStyle w:val="Paragraphedeliste"/>
        <w:numPr>
          <w:ilvl w:val="1"/>
          <w:numId w:val="19"/>
        </w:numPr>
        <w:spacing w:after="0" w:line="240" w:lineRule="auto"/>
        <w:ind w:left="851" w:hanging="284"/>
        <w:jc w:val="both"/>
        <w:rPr>
          <w:rFonts w:ascii="Arial" w:hAnsi="Arial" w:cs="Arial"/>
        </w:rPr>
      </w:pPr>
      <w:r w:rsidRPr="00F904FD">
        <w:rPr>
          <w:rFonts w:ascii="Arial" w:eastAsia="Arial" w:hAnsi="Arial" w:cs="Arial"/>
        </w:rPr>
        <w:t>Matériel</w:t>
      </w:r>
      <w:r w:rsidR="00C11C1A" w:rsidRPr="00F904FD">
        <w:rPr>
          <w:rFonts w:ascii="Arial" w:eastAsia="Arial" w:hAnsi="Arial" w:cs="Arial"/>
        </w:rPr>
        <w:t xml:space="preserve"> nécessaire (paperboard, vidéo-projeteur...) </w:t>
      </w:r>
    </w:p>
    <w:p w14:paraId="76C25ABC" w14:textId="19E1CE43" w:rsidR="00BC3F31" w:rsidRPr="00F904FD" w:rsidRDefault="00617ABF" w:rsidP="00617ABF">
      <w:pPr>
        <w:pStyle w:val="Paragraphedeliste"/>
        <w:numPr>
          <w:ilvl w:val="1"/>
          <w:numId w:val="19"/>
        </w:numPr>
        <w:spacing w:after="0" w:line="240" w:lineRule="auto"/>
        <w:ind w:left="851" w:hanging="284"/>
        <w:jc w:val="both"/>
        <w:rPr>
          <w:rFonts w:ascii="Arial" w:hAnsi="Arial" w:cs="Arial"/>
        </w:rPr>
      </w:pPr>
      <w:r w:rsidRPr="00F904FD">
        <w:rPr>
          <w:rFonts w:ascii="Arial" w:eastAsia="Arial" w:hAnsi="Arial" w:cs="Arial"/>
        </w:rPr>
        <w:t>Constitution</w:t>
      </w:r>
      <w:r w:rsidR="00C11C1A" w:rsidRPr="00F904FD">
        <w:rPr>
          <w:rFonts w:ascii="Arial" w:eastAsia="Arial" w:hAnsi="Arial" w:cs="Arial"/>
        </w:rPr>
        <w:t xml:space="preserve"> des groupes dans le cadre des CODEV et APP</w:t>
      </w:r>
    </w:p>
    <w:p w14:paraId="191FE71E" w14:textId="0DC6349E" w:rsidR="00BC3F31" w:rsidRPr="00F904FD" w:rsidRDefault="00617ABF" w:rsidP="00617ABF">
      <w:pPr>
        <w:pStyle w:val="Paragraphedeliste"/>
        <w:numPr>
          <w:ilvl w:val="1"/>
          <w:numId w:val="19"/>
        </w:numPr>
        <w:spacing w:after="0" w:line="240" w:lineRule="auto"/>
        <w:ind w:left="851" w:hanging="284"/>
        <w:jc w:val="both"/>
        <w:rPr>
          <w:rFonts w:ascii="Arial" w:hAnsi="Arial" w:cs="Arial"/>
        </w:rPr>
      </w:pPr>
      <w:r w:rsidRPr="00F904FD">
        <w:rPr>
          <w:rFonts w:ascii="Arial" w:eastAsia="Arial" w:hAnsi="Arial" w:cs="Arial"/>
        </w:rPr>
        <w:t>Temps</w:t>
      </w:r>
      <w:r w:rsidR="00C11C1A" w:rsidRPr="00F904FD">
        <w:rPr>
          <w:rFonts w:ascii="Arial" w:eastAsia="Arial" w:hAnsi="Arial" w:cs="Arial"/>
        </w:rPr>
        <w:t xml:space="preserve"> de cadrage si la présence de la structure demandeuse nécessaire, ...</w:t>
      </w:r>
    </w:p>
    <w:p w14:paraId="77F23772" w14:textId="77777777" w:rsidR="00BC3F31" w:rsidRPr="00F904FD" w:rsidRDefault="00BC3F31" w:rsidP="00F904FD">
      <w:pPr>
        <w:jc w:val="both"/>
        <w:rPr>
          <w:rFonts w:ascii="Arial" w:hAnsi="Arial" w:cs="Arial"/>
          <w:sz w:val="22"/>
          <w:szCs w:val="22"/>
          <w:highlight w:val="white"/>
        </w:rPr>
      </w:pPr>
    </w:p>
    <w:tbl>
      <w:tblPr>
        <w:tblStyle w:val="Grilledutableau"/>
        <w:tblW w:w="9213" w:type="dxa"/>
        <w:tblLayout w:type="fixed"/>
        <w:tblLook w:val="04A0" w:firstRow="1" w:lastRow="0" w:firstColumn="1" w:lastColumn="0" w:noHBand="0" w:noVBand="1"/>
      </w:tblPr>
      <w:tblGrid>
        <w:gridCol w:w="2689"/>
        <w:gridCol w:w="3264"/>
        <w:gridCol w:w="1984"/>
        <w:gridCol w:w="1276"/>
      </w:tblGrid>
      <w:tr w:rsidR="00BC3F31" w:rsidRPr="00F904FD" w14:paraId="17399EE5" w14:textId="77777777" w:rsidTr="00617ABF">
        <w:trPr>
          <w:trHeight w:val="847"/>
        </w:trPr>
        <w:tc>
          <w:tcPr>
            <w:tcW w:w="2689" w:type="dxa"/>
            <w:shd w:val="clear" w:color="auto" w:fill="D9D9D9" w:themeFill="background1" w:themeFillShade="D9"/>
            <w:vAlign w:val="center"/>
          </w:tcPr>
          <w:p w14:paraId="74F56F59" w14:textId="08C5B449" w:rsidR="00BC3F31" w:rsidRPr="00F904FD" w:rsidRDefault="00617ABF" w:rsidP="00617ABF">
            <w:pPr>
              <w:jc w:val="center"/>
              <w:rPr>
                <w:rFonts w:ascii="Arial" w:hAnsi="Arial" w:cs="Arial"/>
                <w:b/>
                <w:bCs/>
                <w:sz w:val="22"/>
                <w:szCs w:val="22"/>
              </w:rPr>
            </w:pPr>
            <w:r>
              <w:rPr>
                <w:rFonts w:ascii="Arial" w:eastAsia="Arial" w:hAnsi="Arial" w:cs="Arial"/>
                <w:b/>
                <w:bCs/>
                <w:sz w:val="22"/>
                <w:szCs w:val="22"/>
              </w:rPr>
              <w:t xml:space="preserve">Volume </w:t>
            </w:r>
            <w:r w:rsidR="00C11C1A" w:rsidRPr="00F904FD">
              <w:rPr>
                <w:rFonts w:ascii="Arial" w:eastAsia="Arial" w:hAnsi="Arial" w:cs="Arial"/>
                <w:b/>
                <w:bCs/>
                <w:sz w:val="22"/>
                <w:szCs w:val="22"/>
              </w:rPr>
              <w:t>de prestations prévisionnelles</w:t>
            </w:r>
          </w:p>
        </w:tc>
        <w:tc>
          <w:tcPr>
            <w:tcW w:w="3264" w:type="dxa"/>
            <w:shd w:val="clear" w:color="auto" w:fill="D9D9D9" w:themeFill="background1" w:themeFillShade="D9"/>
            <w:vAlign w:val="center"/>
          </w:tcPr>
          <w:p w14:paraId="06BD94C8" w14:textId="77777777" w:rsidR="00BC3F31" w:rsidRPr="00617ABF" w:rsidRDefault="00C11C1A" w:rsidP="00617ABF">
            <w:pPr>
              <w:jc w:val="center"/>
              <w:rPr>
                <w:rFonts w:ascii="Arial Gras" w:hAnsi="Arial Gras" w:cs="Arial"/>
                <w:b/>
                <w:spacing w:val="-4"/>
                <w:sz w:val="22"/>
                <w:szCs w:val="22"/>
              </w:rPr>
            </w:pPr>
            <w:r w:rsidRPr="00617ABF">
              <w:rPr>
                <w:rFonts w:ascii="Arial Gras" w:eastAsia="Arial" w:hAnsi="Arial Gras" w:cs="Arial"/>
                <w:b/>
                <w:spacing w:val="-4"/>
                <w:sz w:val="22"/>
                <w:szCs w:val="22"/>
              </w:rPr>
              <w:t>Équipe d’appui aux managers</w:t>
            </w:r>
          </w:p>
        </w:tc>
        <w:tc>
          <w:tcPr>
            <w:tcW w:w="1984" w:type="dxa"/>
            <w:shd w:val="clear" w:color="auto" w:fill="D9D9D9" w:themeFill="background1" w:themeFillShade="D9"/>
            <w:vAlign w:val="center"/>
          </w:tcPr>
          <w:p w14:paraId="3201826A" w14:textId="77777777" w:rsidR="00BC3F31" w:rsidRPr="00617ABF" w:rsidRDefault="00C11C1A" w:rsidP="00617ABF">
            <w:pPr>
              <w:jc w:val="center"/>
              <w:rPr>
                <w:rFonts w:ascii="Arial" w:hAnsi="Arial" w:cs="Arial"/>
                <w:b/>
                <w:sz w:val="22"/>
                <w:szCs w:val="22"/>
              </w:rPr>
            </w:pPr>
            <w:r w:rsidRPr="00617ABF">
              <w:rPr>
                <w:rFonts w:ascii="Arial" w:eastAsia="Arial" w:hAnsi="Arial" w:cs="Arial"/>
                <w:b/>
                <w:sz w:val="22"/>
                <w:szCs w:val="22"/>
              </w:rPr>
              <w:t>DADRH/DMGRH</w:t>
            </w:r>
          </w:p>
        </w:tc>
        <w:tc>
          <w:tcPr>
            <w:tcW w:w="1276" w:type="dxa"/>
            <w:shd w:val="clear" w:color="auto" w:fill="D9D9D9" w:themeFill="background1" w:themeFillShade="D9"/>
            <w:vAlign w:val="center"/>
          </w:tcPr>
          <w:p w14:paraId="7EF4FA77" w14:textId="77777777" w:rsidR="00BC3F31" w:rsidRPr="00617ABF" w:rsidRDefault="00C11C1A" w:rsidP="00617ABF">
            <w:pPr>
              <w:jc w:val="center"/>
              <w:rPr>
                <w:rFonts w:ascii="Arial" w:hAnsi="Arial" w:cs="Arial"/>
                <w:b/>
                <w:sz w:val="22"/>
                <w:szCs w:val="22"/>
              </w:rPr>
            </w:pPr>
            <w:r w:rsidRPr="00617ABF">
              <w:rPr>
                <w:rFonts w:ascii="Arial" w:eastAsia="Arial" w:hAnsi="Arial" w:cs="Arial"/>
                <w:b/>
                <w:sz w:val="22"/>
                <w:szCs w:val="22"/>
              </w:rPr>
              <w:t>DARRC</w:t>
            </w:r>
          </w:p>
        </w:tc>
      </w:tr>
      <w:tr w:rsidR="00BC3F31" w:rsidRPr="00F904FD" w14:paraId="7A3A86F3" w14:textId="77777777" w:rsidTr="00617ABF">
        <w:trPr>
          <w:trHeight w:val="454"/>
        </w:trPr>
        <w:tc>
          <w:tcPr>
            <w:tcW w:w="2689" w:type="dxa"/>
            <w:vAlign w:val="center"/>
          </w:tcPr>
          <w:p w14:paraId="18916DD1"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2026</w:t>
            </w:r>
          </w:p>
        </w:tc>
        <w:tc>
          <w:tcPr>
            <w:tcW w:w="3264" w:type="dxa"/>
            <w:vAlign w:val="center"/>
          </w:tcPr>
          <w:p w14:paraId="1E2EAE5D"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7</w:t>
            </w:r>
          </w:p>
        </w:tc>
        <w:tc>
          <w:tcPr>
            <w:tcW w:w="1984" w:type="dxa"/>
            <w:vAlign w:val="center"/>
          </w:tcPr>
          <w:p w14:paraId="7FE3EB8A"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3</w:t>
            </w:r>
          </w:p>
        </w:tc>
        <w:tc>
          <w:tcPr>
            <w:tcW w:w="1276" w:type="dxa"/>
            <w:vAlign w:val="center"/>
          </w:tcPr>
          <w:p w14:paraId="65D01174" w14:textId="77777777" w:rsidR="00BC3F31" w:rsidRPr="00F904FD" w:rsidRDefault="00C11C1A" w:rsidP="00617ABF">
            <w:pPr>
              <w:jc w:val="center"/>
              <w:rPr>
                <w:rFonts w:ascii="Arial" w:hAnsi="Arial" w:cs="Arial"/>
                <w:sz w:val="22"/>
                <w:szCs w:val="22"/>
                <w:highlight w:val="yellow"/>
              </w:rPr>
            </w:pPr>
            <w:r w:rsidRPr="00F904FD">
              <w:rPr>
                <w:rFonts w:ascii="Arial" w:eastAsia="Arial" w:hAnsi="Arial" w:cs="Arial"/>
                <w:sz w:val="22"/>
                <w:szCs w:val="22"/>
              </w:rPr>
              <w:t>3</w:t>
            </w:r>
          </w:p>
        </w:tc>
      </w:tr>
      <w:tr w:rsidR="00BC3F31" w:rsidRPr="00F904FD" w14:paraId="2688641A" w14:textId="77777777" w:rsidTr="00617ABF">
        <w:trPr>
          <w:trHeight w:val="454"/>
        </w:trPr>
        <w:tc>
          <w:tcPr>
            <w:tcW w:w="2689" w:type="dxa"/>
            <w:vAlign w:val="center"/>
          </w:tcPr>
          <w:p w14:paraId="32580320"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2027</w:t>
            </w:r>
          </w:p>
        </w:tc>
        <w:tc>
          <w:tcPr>
            <w:tcW w:w="3264" w:type="dxa"/>
            <w:vAlign w:val="center"/>
          </w:tcPr>
          <w:p w14:paraId="757CBD5C"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7</w:t>
            </w:r>
          </w:p>
        </w:tc>
        <w:tc>
          <w:tcPr>
            <w:tcW w:w="1984" w:type="dxa"/>
            <w:vAlign w:val="center"/>
          </w:tcPr>
          <w:p w14:paraId="4D79715A"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3</w:t>
            </w:r>
          </w:p>
        </w:tc>
        <w:tc>
          <w:tcPr>
            <w:tcW w:w="1276" w:type="dxa"/>
            <w:vAlign w:val="center"/>
          </w:tcPr>
          <w:p w14:paraId="46FE5825" w14:textId="77777777" w:rsidR="00BC3F31" w:rsidRPr="00F904FD" w:rsidRDefault="00C11C1A" w:rsidP="00617ABF">
            <w:pPr>
              <w:jc w:val="center"/>
              <w:rPr>
                <w:rFonts w:ascii="Arial" w:hAnsi="Arial" w:cs="Arial"/>
                <w:sz w:val="22"/>
                <w:szCs w:val="22"/>
                <w:highlight w:val="yellow"/>
              </w:rPr>
            </w:pPr>
            <w:r w:rsidRPr="00F904FD">
              <w:rPr>
                <w:rFonts w:ascii="Arial" w:eastAsia="Arial" w:hAnsi="Arial" w:cs="Arial"/>
                <w:sz w:val="22"/>
                <w:szCs w:val="22"/>
              </w:rPr>
              <w:t>3</w:t>
            </w:r>
          </w:p>
        </w:tc>
      </w:tr>
      <w:tr w:rsidR="00BC3F31" w:rsidRPr="00F904FD" w14:paraId="1967D905" w14:textId="77777777" w:rsidTr="00617ABF">
        <w:trPr>
          <w:trHeight w:val="454"/>
        </w:trPr>
        <w:tc>
          <w:tcPr>
            <w:tcW w:w="2689" w:type="dxa"/>
            <w:vAlign w:val="center"/>
          </w:tcPr>
          <w:p w14:paraId="5974F90F"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2028</w:t>
            </w:r>
          </w:p>
        </w:tc>
        <w:tc>
          <w:tcPr>
            <w:tcW w:w="3264" w:type="dxa"/>
            <w:vAlign w:val="center"/>
          </w:tcPr>
          <w:p w14:paraId="77839674"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7</w:t>
            </w:r>
          </w:p>
        </w:tc>
        <w:tc>
          <w:tcPr>
            <w:tcW w:w="1984" w:type="dxa"/>
            <w:vAlign w:val="center"/>
          </w:tcPr>
          <w:p w14:paraId="0E2FD076"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3</w:t>
            </w:r>
          </w:p>
        </w:tc>
        <w:tc>
          <w:tcPr>
            <w:tcW w:w="1276" w:type="dxa"/>
            <w:vAlign w:val="center"/>
          </w:tcPr>
          <w:p w14:paraId="5B5CFD22" w14:textId="77777777" w:rsidR="00BC3F31" w:rsidRPr="00F904FD" w:rsidRDefault="00C11C1A" w:rsidP="00617ABF">
            <w:pPr>
              <w:jc w:val="center"/>
              <w:rPr>
                <w:rFonts w:ascii="Arial" w:hAnsi="Arial" w:cs="Arial"/>
                <w:sz w:val="22"/>
                <w:szCs w:val="22"/>
                <w:highlight w:val="yellow"/>
              </w:rPr>
            </w:pPr>
            <w:r w:rsidRPr="00F904FD">
              <w:rPr>
                <w:rFonts w:ascii="Arial" w:eastAsia="Arial" w:hAnsi="Arial" w:cs="Arial"/>
                <w:sz w:val="22"/>
                <w:szCs w:val="22"/>
              </w:rPr>
              <w:t>3</w:t>
            </w:r>
          </w:p>
        </w:tc>
      </w:tr>
      <w:tr w:rsidR="00BC3F31" w:rsidRPr="00F904FD" w14:paraId="603528F3" w14:textId="77777777" w:rsidTr="00617ABF">
        <w:trPr>
          <w:trHeight w:val="454"/>
        </w:trPr>
        <w:tc>
          <w:tcPr>
            <w:tcW w:w="2689" w:type="dxa"/>
            <w:vAlign w:val="center"/>
          </w:tcPr>
          <w:p w14:paraId="3FFD5C39"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2029</w:t>
            </w:r>
          </w:p>
        </w:tc>
        <w:tc>
          <w:tcPr>
            <w:tcW w:w="3264" w:type="dxa"/>
            <w:vAlign w:val="center"/>
          </w:tcPr>
          <w:p w14:paraId="75C7D484"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7</w:t>
            </w:r>
          </w:p>
        </w:tc>
        <w:tc>
          <w:tcPr>
            <w:tcW w:w="1984" w:type="dxa"/>
            <w:vAlign w:val="center"/>
          </w:tcPr>
          <w:p w14:paraId="0E30B5AE" w14:textId="77777777" w:rsidR="00BC3F31" w:rsidRPr="00F904FD" w:rsidRDefault="00C11C1A" w:rsidP="00617ABF">
            <w:pPr>
              <w:jc w:val="center"/>
              <w:rPr>
                <w:rFonts w:ascii="Arial" w:hAnsi="Arial" w:cs="Arial"/>
                <w:sz w:val="22"/>
                <w:szCs w:val="22"/>
              </w:rPr>
            </w:pPr>
            <w:r w:rsidRPr="00F904FD">
              <w:rPr>
                <w:rFonts w:ascii="Arial" w:eastAsia="Arial" w:hAnsi="Arial" w:cs="Arial"/>
                <w:sz w:val="22"/>
                <w:szCs w:val="22"/>
              </w:rPr>
              <w:t>3</w:t>
            </w:r>
          </w:p>
        </w:tc>
        <w:tc>
          <w:tcPr>
            <w:tcW w:w="1276" w:type="dxa"/>
            <w:vAlign w:val="center"/>
          </w:tcPr>
          <w:p w14:paraId="7DB69313" w14:textId="77777777" w:rsidR="00BC3F31" w:rsidRPr="00F904FD" w:rsidRDefault="00C11C1A" w:rsidP="00617ABF">
            <w:pPr>
              <w:jc w:val="center"/>
              <w:rPr>
                <w:rFonts w:ascii="Arial" w:hAnsi="Arial" w:cs="Arial"/>
                <w:sz w:val="22"/>
                <w:szCs w:val="22"/>
                <w:highlight w:val="yellow"/>
              </w:rPr>
            </w:pPr>
            <w:r w:rsidRPr="00F904FD">
              <w:rPr>
                <w:rFonts w:ascii="Arial" w:eastAsia="Arial" w:hAnsi="Arial" w:cs="Arial"/>
                <w:sz w:val="22"/>
                <w:szCs w:val="22"/>
              </w:rPr>
              <w:t>3</w:t>
            </w:r>
          </w:p>
        </w:tc>
      </w:tr>
    </w:tbl>
    <w:p w14:paraId="4CFD9967" w14:textId="77777777" w:rsidR="00BC3F31" w:rsidRPr="00F904FD" w:rsidRDefault="00BC3F31" w:rsidP="00F904FD">
      <w:pPr>
        <w:tabs>
          <w:tab w:val="left" w:pos="0"/>
        </w:tabs>
        <w:jc w:val="both"/>
        <w:rPr>
          <w:rFonts w:ascii="Arial" w:hAnsi="Arial" w:cs="Arial"/>
          <w:b/>
          <w:sz w:val="22"/>
          <w:szCs w:val="22"/>
        </w:rPr>
      </w:pPr>
    </w:p>
    <w:p w14:paraId="37F2ECF2" w14:textId="1C95FD23" w:rsidR="00BC3F31" w:rsidRPr="00F904FD" w:rsidRDefault="00C11C1A" w:rsidP="00F904FD">
      <w:pPr>
        <w:pStyle w:val="Titre2"/>
      </w:pPr>
      <w:r w:rsidRPr="00F904FD">
        <w:t xml:space="preserve">4.2 </w:t>
      </w:r>
      <w:r w:rsidR="00617ABF">
        <w:t xml:space="preserve">- </w:t>
      </w:r>
      <w:r w:rsidRPr="00F904FD">
        <w:t>Spécifications techniques et prestations minimales à respecter</w:t>
      </w:r>
    </w:p>
    <w:p w14:paraId="7D78C24C" w14:textId="77777777" w:rsidR="00BC3F31" w:rsidRPr="00F904FD" w:rsidRDefault="00BC3F31" w:rsidP="00F904FD">
      <w:pPr>
        <w:jc w:val="both"/>
        <w:rPr>
          <w:rFonts w:ascii="Arial" w:hAnsi="Arial" w:cs="Arial"/>
          <w:i/>
          <w:sz w:val="22"/>
          <w:szCs w:val="22"/>
          <w:highlight w:val="white"/>
          <w:u w:val="single"/>
        </w:rPr>
      </w:pPr>
    </w:p>
    <w:p w14:paraId="1CC2DB44" w14:textId="165599DD" w:rsidR="00BC3F31" w:rsidRPr="00F904FD" w:rsidRDefault="00C11C1A" w:rsidP="00F904FD">
      <w:pPr>
        <w:tabs>
          <w:tab w:val="left" w:pos="0"/>
        </w:tabs>
        <w:jc w:val="both"/>
        <w:rPr>
          <w:rFonts w:ascii="Arial" w:hAnsi="Arial" w:cs="Arial"/>
          <w:sz w:val="22"/>
          <w:szCs w:val="22"/>
          <w:highlight w:val="white"/>
        </w:rPr>
      </w:pPr>
      <w:r w:rsidRPr="00F904FD">
        <w:rPr>
          <w:rFonts w:ascii="Arial" w:eastAsia="Arial" w:hAnsi="Arial" w:cs="Arial"/>
          <w:sz w:val="22"/>
          <w:szCs w:val="22"/>
          <w:highlight w:val="white"/>
          <w:shd w:val="clear" w:color="auto" w:fill="00FFFF"/>
        </w:rPr>
        <w:t xml:space="preserve">L’intégralité des </w:t>
      </w:r>
      <w:r w:rsidR="00617ABF">
        <w:rPr>
          <w:rFonts w:ascii="Arial" w:eastAsia="Arial" w:hAnsi="Arial" w:cs="Arial"/>
          <w:sz w:val="22"/>
          <w:szCs w:val="22"/>
          <w:highlight w:val="white"/>
          <w:shd w:val="clear" w:color="auto" w:fill="00FFFF"/>
        </w:rPr>
        <w:t>s</w:t>
      </w:r>
      <w:r w:rsidRPr="00F904FD">
        <w:rPr>
          <w:rFonts w:ascii="Arial" w:eastAsia="Arial" w:hAnsi="Arial" w:cs="Arial"/>
          <w:sz w:val="22"/>
          <w:szCs w:val="22"/>
          <w:highlight w:val="white"/>
          <w:shd w:val="clear" w:color="auto" w:fill="00FFFF"/>
        </w:rPr>
        <w:t xml:space="preserve">pécifications techniques est définie au sein </w:t>
      </w:r>
      <w:r w:rsidR="00617ABF">
        <w:rPr>
          <w:rFonts w:ascii="Arial" w:eastAsia="Arial" w:hAnsi="Arial" w:cs="Arial"/>
          <w:sz w:val="22"/>
          <w:szCs w:val="22"/>
          <w:highlight w:val="white"/>
          <w:shd w:val="clear" w:color="auto" w:fill="00FFFF"/>
        </w:rPr>
        <w:t>des</w:t>
      </w:r>
      <w:r w:rsidRPr="00F904FD">
        <w:rPr>
          <w:rFonts w:ascii="Arial" w:eastAsia="Arial" w:hAnsi="Arial" w:cs="Arial"/>
          <w:sz w:val="22"/>
          <w:szCs w:val="22"/>
          <w:highlight w:val="white"/>
          <w:shd w:val="clear" w:color="auto" w:fill="00FFFF"/>
        </w:rPr>
        <w:t xml:space="preserve"> Cahier</w:t>
      </w:r>
      <w:r w:rsidR="00617ABF">
        <w:rPr>
          <w:rFonts w:ascii="Arial" w:eastAsia="Arial" w:hAnsi="Arial" w:cs="Arial"/>
          <w:sz w:val="22"/>
          <w:szCs w:val="22"/>
          <w:highlight w:val="white"/>
          <w:shd w:val="clear" w:color="auto" w:fill="00FFFF"/>
        </w:rPr>
        <w:t>s</w:t>
      </w:r>
      <w:r w:rsidRPr="00F904FD">
        <w:rPr>
          <w:rFonts w:ascii="Arial" w:eastAsia="Arial" w:hAnsi="Arial" w:cs="Arial"/>
          <w:sz w:val="22"/>
          <w:szCs w:val="22"/>
          <w:highlight w:val="white"/>
          <w:shd w:val="clear" w:color="auto" w:fill="00FFFF"/>
        </w:rPr>
        <w:t xml:space="preserve"> des clauses techniques particulières (CCTP)</w:t>
      </w:r>
      <w:r w:rsidR="00617ABF">
        <w:rPr>
          <w:rFonts w:ascii="Arial" w:eastAsia="Arial" w:hAnsi="Arial" w:cs="Arial"/>
          <w:sz w:val="22"/>
          <w:szCs w:val="22"/>
          <w:highlight w:val="white"/>
          <w:shd w:val="clear" w:color="auto" w:fill="00FFFF"/>
        </w:rPr>
        <w:t xml:space="preserve"> propres à chaque lot</w:t>
      </w:r>
      <w:r w:rsidRPr="00F904FD">
        <w:rPr>
          <w:rFonts w:ascii="Arial" w:eastAsia="Arial" w:hAnsi="Arial" w:cs="Arial"/>
          <w:sz w:val="22"/>
          <w:szCs w:val="22"/>
          <w:highlight w:val="white"/>
          <w:shd w:val="clear" w:color="auto" w:fill="00FFFF"/>
        </w:rPr>
        <w:t>.</w:t>
      </w:r>
    </w:p>
    <w:p w14:paraId="317014C7" w14:textId="77777777" w:rsidR="00BC3F31" w:rsidRPr="00F904FD" w:rsidRDefault="00BC3F31" w:rsidP="00F904FD">
      <w:pPr>
        <w:widowControl w:val="0"/>
        <w:jc w:val="both"/>
        <w:rPr>
          <w:rFonts w:ascii="Arial" w:hAnsi="Arial" w:cs="Arial"/>
          <w:b/>
          <w:sz w:val="22"/>
          <w:szCs w:val="22"/>
          <w:u w:val="single"/>
        </w:rPr>
      </w:pPr>
    </w:p>
    <w:p w14:paraId="33D9D3A9"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5 – Modalités d’exécution des prestations</w:t>
      </w:r>
    </w:p>
    <w:p w14:paraId="4699CB2B" w14:textId="77777777" w:rsidR="00BC3F31" w:rsidRPr="00F904FD" w:rsidRDefault="00BC3F31" w:rsidP="00F904FD">
      <w:pPr>
        <w:tabs>
          <w:tab w:val="left" w:pos="0"/>
        </w:tabs>
        <w:jc w:val="both"/>
        <w:rPr>
          <w:rFonts w:ascii="Arial" w:hAnsi="Arial" w:cs="Arial"/>
          <w:b/>
          <w:sz w:val="22"/>
          <w:szCs w:val="22"/>
          <w:u w:val="single"/>
          <w:shd w:val="clear" w:color="auto" w:fill="00FFFF"/>
        </w:rPr>
      </w:pPr>
    </w:p>
    <w:p w14:paraId="1514031F" w14:textId="77777777" w:rsidR="00BC3F31" w:rsidRPr="00F904FD" w:rsidRDefault="00C11C1A" w:rsidP="00F904FD">
      <w:pPr>
        <w:pStyle w:val="Titre2"/>
      </w:pPr>
      <w:r w:rsidRPr="00F904FD">
        <w:t>5.1 - Délais d’exécution</w:t>
      </w:r>
    </w:p>
    <w:p w14:paraId="135F583E" w14:textId="77777777" w:rsidR="00BC3F31" w:rsidRPr="00F904FD" w:rsidRDefault="00BC3F31" w:rsidP="00F904FD">
      <w:pPr>
        <w:tabs>
          <w:tab w:val="left" w:pos="0"/>
        </w:tabs>
        <w:jc w:val="both"/>
        <w:rPr>
          <w:rFonts w:ascii="Arial" w:hAnsi="Arial" w:cs="Arial"/>
          <w:b/>
          <w:sz w:val="22"/>
          <w:szCs w:val="22"/>
        </w:rPr>
      </w:pPr>
    </w:p>
    <w:p w14:paraId="3CD5847E" w14:textId="77777777" w:rsidR="002554A5" w:rsidRDefault="00C11C1A" w:rsidP="00F904FD">
      <w:pPr>
        <w:jc w:val="both"/>
        <w:rPr>
          <w:rFonts w:ascii="Arial" w:eastAsia="Arial" w:hAnsi="Arial" w:cs="Arial"/>
          <w:sz w:val="22"/>
          <w:szCs w:val="22"/>
          <w:highlight w:val="white"/>
          <w:lang w:eastAsia="fr-FR"/>
        </w:rPr>
      </w:pPr>
      <w:r w:rsidRPr="00F904FD">
        <w:rPr>
          <w:rFonts w:ascii="Arial" w:eastAsia="Arial" w:hAnsi="Arial" w:cs="Arial"/>
          <w:sz w:val="22"/>
          <w:szCs w:val="22"/>
          <w:lang w:eastAsia="fr-FR"/>
        </w:rPr>
        <w:t>Le délai, la date et la durée sont précisés dans le bon de commande ainsi que dans le devis et ou proposition commerciale du titulaire conformément à l’article</w:t>
      </w:r>
      <w:r w:rsidRPr="00F904FD">
        <w:rPr>
          <w:rFonts w:ascii="Arial" w:eastAsia="Arial" w:hAnsi="Arial" w:cs="Arial"/>
          <w:bCs/>
          <w:sz w:val="22"/>
          <w:szCs w:val="22"/>
        </w:rPr>
        <w:t xml:space="preserve"> 6.1</w:t>
      </w:r>
      <w:r w:rsidRPr="00F904FD">
        <w:rPr>
          <w:rFonts w:ascii="Arial" w:eastAsia="Arial" w:hAnsi="Arial" w:cs="Arial"/>
          <w:sz w:val="22"/>
          <w:szCs w:val="22"/>
          <w:lang w:eastAsia="fr-FR"/>
        </w:rPr>
        <w:t xml:space="preserve"> d</w:t>
      </w:r>
      <w:r w:rsidR="002554A5">
        <w:rPr>
          <w:rFonts w:ascii="Arial" w:eastAsia="Arial" w:hAnsi="Arial" w:cs="Arial"/>
          <w:sz w:val="22"/>
          <w:szCs w:val="22"/>
          <w:lang w:eastAsia="fr-FR"/>
        </w:rPr>
        <w:t>u</w:t>
      </w:r>
      <w:r w:rsidRPr="00F904FD">
        <w:rPr>
          <w:rFonts w:ascii="Arial" w:eastAsia="Arial" w:hAnsi="Arial" w:cs="Arial"/>
          <w:sz w:val="22"/>
          <w:szCs w:val="22"/>
          <w:lang w:eastAsia="fr-FR"/>
        </w:rPr>
        <w:t xml:space="preserve"> </w:t>
      </w:r>
      <w:r w:rsidRPr="00F904FD">
        <w:rPr>
          <w:rFonts w:ascii="Arial" w:eastAsia="Arial" w:hAnsi="Arial" w:cs="Arial"/>
          <w:sz w:val="22"/>
          <w:szCs w:val="22"/>
          <w:highlight w:val="white"/>
          <w:lang w:eastAsia="fr-FR"/>
        </w:rPr>
        <w:t>CCTP</w:t>
      </w:r>
      <w:r w:rsidR="002554A5">
        <w:rPr>
          <w:rFonts w:ascii="Arial" w:eastAsia="Arial" w:hAnsi="Arial" w:cs="Arial"/>
          <w:sz w:val="22"/>
          <w:szCs w:val="22"/>
          <w:highlight w:val="white"/>
          <w:lang w:eastAsia="fr-FR"/>
        </w:rPr>
        <w:t xml:space="preserve"> du lot concerné</w:t>
      </w:r>
      <w:r w:rsidRPr="00F904FD">
        <w:rPr>
          <w:rFonts w:ascii="Arial" w:eastAsia="Arial" w:hAnsi="Arial" w:cs="Arial"/>
          <w:sz w:val="22"/>
          <w:szCs w:val="22"/>
          <w:highlight w:val="white"/>
          <w:lang w:eastAsia="fr-FR"/>
        </w:rPr>
        <w:t>.</w:t>
      </w:r>
    </w:p>
    <w:p w14:paraId="4BC8EC09" w14:textId="66489A8E" w:rsidR="00BC3F31" w:rsidRPr="00F904FD" w:rsidRDefault="00BC3F31" w:rsidP="00F904FD">
      <w:pPr>
        <w:jc w:val="both"/>
        <w:rPr>
          <w:rFonts w:ascii="Arial" w:hAnsi="Arial" w:cs="Arial"/>
          <w:sz w:val="22"/>
          <w:szCs w:val="22"/>
        </w:rPr>
      </w:pPr>
    </w:p>
    <w:p w14:paraId="7613E0DF" w14:textId="6CFC712C" w:rsidR="00BC3F31" w:rsidRPr="00F904FD" w:rsidRDefault="00C11C1A" w:rsidP="00F904FD">
      <w:pPr>
        <w:jc w:val="both"/>
        <w:rPr>
          <w:rFonts w:ascii="Arial" w:hAnsi="Arial" w:cs="Arial"/>
          <w:sz w:val="22"/>
          <w:szCs w:val="22"/>
        </w:rPr>
      </w:pPr>
      <w:r w:rsidRPr="00F904FD">
        <w:rPr>
          <w:rFonts w:ascii="Arial" w:eastAsia="Arial" w:hAnsi="Arial" w:cs="Arial"/>
          <w:sz w:val="22"/>
          <w:szCs w:val="22"/>
          <w:lang w:eastAsia="fr-FR"/>
        </w:rPr>
        <w:t>Passé ce délai, l’Université pourra appliquer les pénalités prévues à l’article</w:t>
      </w:r>
      <w:r w:rsidRPr="00F904FD">
        <w:rPr>
          <w:rFonts w:ascii="Arial" w:eastAsia="Arial" w:hAnsi="Arial" w:cs="Arial"/>
          <w:sz w:val="22"/>
          <w:szCs w:val="22"/>
          <w:highlight w:val="white"/>
          <w:lang w:eastAsia="fr-FR"/>
        </w:rPr>
        <w:t xml:space="preserve"> 13.</w:t>
      </w:r>
      <w:r w:rsidR="00423A7F">
        <w:rPr>
          <w:rFonts w:ascii="Arial" w:eastAsia="Arial" w:hAnsi="Arial" w:cs="Arial"/>
          <w:sz w:val="22"/>
          <w:szCs w:val="22"/>
          <w:highlight w:val="white"/>
          <w:lang w:eastAsia="fr-FR"/>
        </w:rPr>
        <w:t>2</w:t>
      </w:r>
      <w:r w:rsidRPr="00F904FD">
        <w:rPr>
          <w:rFonts w:ascii="Arial" w:eastAsia="Arial" w:hAnsi="Arial" w:cs="Arial"/>
          <w:sz w:val="22"/>
          <w:szCs w:val="22"/>
          <w:highlight w:val="white"/>
          <w:lang w:eastAsia="fr-FR"/>
        </w:rPr>
        <w:t xml:space="preserve"> </w:t>
      </w:r>
      <w:r w:rsidRPr="00F904FD">
        <w:rPr>
          <w:rFonts w:ascii="Arial" w:eastAsia="Arial" w:hAnsi="Arial" w:cs="Arial"/>
          <w:sz w:val="22"/>
          <w:szCs w:val="22"/>
          <w:lang w:eastAsia="fr-FR"/>
        </w:rPr>
        <w:t xml:space="preserve">du présent document. </w:t>
      </w:r>
    </w:p>
    <w:p w14:paraId="73A6AF6A" w14:textId="77777777" w:rsidR="00BC3F31" w:rsidRPr="00F904FD" w:rsidRDefault="00BC3F31" w:rsidP="00F904FD">
      <w:pPr>
        <w:widowControl w:val="0"/>
        <w:jc w:val="both"/>
        <w:rPr>
          <w:rFonts w:ascii="Arial" w:hAnsi="Arial" w:cs="Arial"/>
          <w:sz w:val="22"/>
          <w:szCs w:val="22"/>
        </w:rPr>
      </w:pPr>
    </w:p>
    <w:p w14:paraId="5CA45EA1" w14:textId="77777777" w:rsidR="00BC3F31" w:rsidRPr="00F904FD" w:rsidRDefault="00C11C1A" w:rsidP="00F904FD">
      <w:pPr>
        <w:pStyle w:val="Titre2"/>
      </w:pPr>
      <w:r w:rsidRPr="00F904FD">
        <w:t>5.2 - Lieu de réalisation des prestations</w:t>
      </w:r>
    </w:p>
    <w:p w14:paraId="28CF40B3" w14:textId="77777777" w:rsidR="00BC3F31" w:rsidRPr="00F904FD" w:rsidRDefault="00BC3F31" w:rsidP="00F904FD">
      <w:pPr>
        <w:tabs>
          <w:tab w:val="left" w:pos="0"/>
        </w:tabs>
        <w:jc w:val="both"/>
        <w:rPr>
          <w:rFonts w:ascii="Arial" w:hAnsi="Arial" w:cs="Arial"/>
          <w:b/>
          <w:sz w:val="22"/>
          <w:szCs w:val="22"/>
        </w:rPr>
      </w:pPr>
    </w:p>
    <w:p w14:paraId="31F1D052" w14:textId="77777777" w:rsidR="00BC3F31" w:rsidRPr="00F904FD" w:rsidRDefault="00C11C1A" w:rsidP="00F904FD">
      <w:pPr>
        <w:tabs>
          <w:tab w:val="left" w:pos="1300"/>
          <w:tab w:val="center" w:pos="4536"/>
        </w:tabs>
        <w:jc w:val="both"/>
        <w:rPr>
          <w:rStyle w:val="lev"/>
          <w:rFonts w:ascii="Arial" w:hAnsi="Arial" w:cs="Arial"/>
          <w:b w:val="0"/>
          <w:bCs w:val="0"/>
          <w:sz w:val="22"/>
          <w:szCs w:val="22"/>
        </w:rPr>
      </w:pPr>
      <w:r w:rsidRPr="00F904FD">
        <w:rPr>
          <w:rFonts w:ascii="Arial" w:eastAsia="Arial" w:hAnsi="Arial" w:cs="Arial"/>
          <w:sz w:val="22"/>
          <w:szCs w:val="22"/>
          <w:lang w:eastAsia="fr-FR"/>
        </w:rPr>
        <w:t xml:space="preserve">Les lieux d’exécution des prestations seront précisés dans chaque bon de commande. </w:t>
      </w:r>
    </w:p>
    <w:p w14:paraId="24D1A398" w14:textId="77777777" w:rsidR="00BC3F31" w:rsidRPr="00F904FD" w:rsidRDefault="00BC3F31" w:rsidP="00F904FD">
      <w:pPr>
        <w:widowControl w:val="0"/>
        <w:jc w:val="both"/>
        <w:rPr>
          <w:rFonts w:ascii="Arial" w:hAnsi="Arial" w:cs="Arial"/>
          <w:sz w:val="22"/>
          <w:szCs w:val="22"/>
        </w:rPr>
      </w:pPr>
    </w:p>
    <w:p w14:paraId="197DD4D7" w14:textId="77777777" w:rsidR="00BC3F31" w:rsidRPr="00F904FD" w:rsidRDefault="00C11C1A" w:rsidP="00F904FD">
      <w:pPr>
        <w:pStyle w:val="Titre2"/>
      </w:pPr>
      <w:bookmarkStart w:id="0" w:name="_Hlk126834939"/>
      <w:bookmarkStart w:id="1" w:name="_Hlk126835031"/>
      <w:r w:rsidRPr="00F904FD">
        <w:t xml:space="preserve">5.3 – Conditions d’exécution environnementales </w:t>
      </w:r>
    </w:p>
    <w:p w14:paraId="0B5AEEB0" w14:textId="77777777" w:rsidR="00BC3F31" w:rsidRPr="00F904FD" w:rsidRDefault="00BC3F31" w:rsidP="00F904FD">
      <w:pPr>
        <w:jc w:val="both"/>
        <w:rPr>
          <w:rFonts w:ascii="Arial" w:hAnsi="Arial" w:cs="Arial"/>
          <w:b/>
          <w:bCs/>
          <w:sz w:val="22"/>
          <w:szCs w:val="22"/>
        </w:rPr>
      </w:pPr>
    </w:p>
    <w:p w14:paraId="60F9B32C" w14:textId="7665D32C" w:rsidR="00BC3F31" w:rsidRDefault="00C11C1A" w:rsidP="00F904FD">
      <w:pPr>
        <w:widowControl w:val="0"/>
        <w:jc w:val="both"/>
        <w:rPr>
          <w:rFonts w:ascii="Arial" w:eastAsia="Arial" w:hAnsi="Arial" w:cs="Arial"/>
          <w:sz w:val="22"/>
          <w:szCs w:val="22"/>
        </w:rPr>
      </w:pPr>
      <w:r w:rsidRPr="00F904FD">
        <w:rPr>
          <w:rFonts w:ascii="Arial" w:eastAsia="Arial" w:hAnsi="Arial" w:cs="Arial"/>
          <w:sz w:val="22"/>
          <w:szCs w:val="22"/>
        </w:rPr>
        <w:t xml:space="preserve">Il est exigé des titulaires soumis à l’article L.229-25 du code de l'environnement (notamment ceux employant plus de cinq cents personnes), de communiquer à l’Université leur bilan de </w:t>
      </w:r>
      <w:r w:rsidRPr="00F904FD">
        <w:rPr>
          <w:rFonts w:ascii="Arial" w:eastAsia="Arial" w:hAnsi="Arial" w:cs="Arial"/>
          <w:sz w:val="22"/>
          <w:szCs w:val="22"/>
        </w:rPr>
        <w:lastRenderedPageBreak/>
        <w:t>gaz à effet de serre (BEGES) et le plan de transition associé dans un délai maximum de six (6) mois après notification du marché. Le BEGES doit couvrir toute la durée d’exécution du marché.</w:t>
      </w:r>
    </w:p>
    <w:p w14:paraId="3B6338E5" w14:textId="77777777" w:rsidR="002554A5" w:rsidRPr="00F904FD" w:rsidRDefault="002554A5" w:rsidP="00F904FD">
      <w:pPr>
        <w:widowControl w:val="0"/>
        <w:jc w:val="both"/>
        <w:rPr>
          <w:rFonts w:ascii="Arial" w:hAnsi="Arial" w:cs="Arial"/>
          <w:sz w:val="22"/>
          <w:szCs w:val="22"/>
        </w:rPr>
      </w:pPr>
    </w:p>
    <w:p w14:paraId="665B8F13" w14:textId="688A710C" w:rsidR="00BC3F31" w:rsidRDefault="00C11C1A" w:rsidP="00F904FD">
      <w:pPr>
        <w:widowControl w:val="0"/>
        <w:jc w:val="both"/>
        <w:rPr>
          <w:rFonts w:ascii="Arial" w:eastAsia="Arial" w:hAnsi="Arial" w:cs="Arial"/>
          <w:sz w:val="22"/>
          <w:szCs w:val="22"/>
        </w:rPr>
      </w:pPr>
      <w:r w:rsidRPr="00F904FD">
        <w:rPr>
          <w:rFonts w:ascii="Arial" w:eastAsia="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221FBA9E" w14:textId="77777777" w:rsidR="002554A5" w:rsidRPr="00F904FD" w:rsidRDefault="002554A5" w:rsidP="00F904FD">
      <w:pPr>
        <w:widowControl w:val="0"/>
        <w:jc w:val="both"/>
        <w:rPr>
          <w:rFonts w:ascii="Arial" w:hAnsi="Arial" w:cs="Arial"/>
          <w:sz w:val="22"/>
          <w:szCs w:val="22"/>
        </w:rPr>
      </w:pPr>
    </w:p>
    <w:p w14:paraId="618CC1EA" w14:textId="36471066" w:rsidR="00BC3F31" w:rsidRDefault="00C11C1A" w:rsidP="00F904FD">
      <w:pPr>
        <w:widowControl w:val="0"/>
        <w:jc w:val="both"/>
        <w:rPr>
          <w:rFonts w:ascii="Arial" w:eastAsia="Arial" w:hAnsi="Arial" w:cs="Arial"/>
          <w:sz w:val="22"/>
          <w:szCs w:val="22"/>
        </w:rPr>
      </w:pPr>
      <w:r w:rsidRPr="00F904FD">
        <w:rPr>
          <w:rFonts w:ascii="Arial" w:eastAsia="Arial" w:hAnsi="Arial" w:cs="Arial"/>
          <w:sz w:val="22"/>
          <w:szCs w:val="22"/>
        </w:rPr>
        <w:t>La communication du BEGES doit impérativement être effectuée en utilisant le site internet de l’ADEME (</w:t>
      </w:r>
      <w:hyperlink r:id="rId13" w:tooltip="https://bilans-ges.ademe.fr/" w:history="1">
        <w:r w:rsidRPr="00F904FD">
          <w:rPr>
            <w:rStyle w:val="Lienhypertexte"/>
            <w:rFonts w:ascii="Arial" w:eastAsia="Arial" w:hAnsi="Arial" w:cs="Arial"/>
            <w:sz w:val="22"/>
            <w:szCs w:val="22"/>
          </w:rPr>
          <w:t>https://bilans-ges.ademe.fr/</w:t>
        </w:r>
      </w:hyperlink>
      <w:r w:rsidRPr="00F904FD">
        <w:rPr>
          <w:rFonts w:ascii="Arial" w:eastAsia="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156269DE" w14:textId="77777777" w:rsidR="002554A5" w:rsidRPr="00F904FD" w:rsidRDefault="002554A5" w:rsidP="00F904FD">
      <w:pPr>
        <w:widowControl w:val="0"/>
        <w:jc w:val="both"/>
        <w:rPr>
          <w:rFonts w:ascii="Arial" w:hAnsi="Arial" w:cs="Arial"/>
          <w:sz w:val="22"/>
          <w:szCs w:val="22"/>
        </w:rPr>
      </w:pPr>
    </w:p>
    <w:p w14:paraId="6FF80B11" w14:textId="77777777" w:rsidR="00BC3F31" w:rsidRPr="00F904FD" w:rsidRDefault="00C11C1A" w:rsidP="00F904FD">
      <w:pPr>
        <w:widowControl w:val="0"/>
        <w:jc w:val="both"/>
        <w:rPr>
          <w:rFonts w:ascii="Arial" w:hAnsi="Arial" w:cs="Arial"/>
          <w:i/>
          <w:sz w:val="22"/>
          <w:szCs w:val="22"/>
        </w:rPr>
      </w:pPr>
      <w:r w:rsidRPr="00F904FD">
        <w:rPr>
          <w:rFonts w:ascii="Arial" w:eastAsia="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F904FD">
        <w:rPr>
          <w:rFonts w:ascii="Arial" w:eastAsia="Arial" w:hAnsi="Arial" w:cs="Arial"/>
          <w:i/>
          <w:sz w:val="22"/>
          <w:szCs w:val="22"/>
        </w:rPr>
        <w:t>.</w:t>
      </w:r>
    </w:p>
    <w:p w14:paraId="19CD7BF2" w14:textId="77777777" w:rsidR="00BC3F31" w:rsidRPr="00F904FD" w:rsidRDefault="00BC3F31" w:rsidP="00F904FD">
      <w:pPr>
        <w:widowControl w:val="0"/>
        <w:jc w:val="both"/>
        <w:rPr>
          <w:rFonts w:ascii="Arial" w:hAnsi="Arial" w:cs="Arial"/>
          <w:sz w:val="22"/>
          <w:szCs w:val="22"/>
        </w:rPr>
      </w:pPr>
    </w:p>
    <w:p w14:paraId="7B18B49F" w14:textId="2B8EA689" w:rsidR="00BC3F31" w:rsidRPr="00F904FD" w:rsidRDefault="00C11C1A" w:rsidP="00F904FD">
      <w:pPr>
        <w:widowControl w:val="0"/>
        <w:jc w:val="both"/>
        <w:rPr>
          <w:rFonts w:ascii="Arial" w:hAnsi="Arial" w:cs="Arial"/>
          <w:sz w:val="22"/>
          <w:szCs w:val="22"/>
        </w:rPr>
      </w:pPr>
      <w:r w:rsidRPr="00F904FD">
        <w:rPr>
          <w:rFonts w:ascii="Arial" w:eastAsia="Arial" w:hAnsi="Arial" w:cs="Arial"/>
          <w:sz w:val="22"/>
          <w:szCs w:val="22"/>
        </w:rPr>
        <w:t>En cas de non-respect de ses engagements, le titulaire encourt une pénalité telle que prévue à l’article 13.</w:t>
      </w:r>
      <w:r w:rsidR="00423A7F">
        <w:rPr>
          <w:rFonts w:ascii="Arial" w:eastAsia="Arial" w:hAnsi="Arial" w:cs="Arial"/>
          <w:sz w:val="22"/>
          <w:szCs w:val="22"/>
        </w:rPr>
        <w:t>3</w:t>
      </w:r>
      <w:r w:rsidRPr="00F904FD">
        <w:rPr>
          <w:rFonts w:ascii="Arial" w:eastAsia="Arial" w:hAnsi="Arial" w:cs="Arial"/>
          <w:sz w:val="22"/>
          <w:szCs w:val="22"/>
        </w:rPr>
        <w:t xml:space="preserve"> du présent CC</w:t>
      </w:r>
      <w:r w:rsidR="00423A7F">
        <w:rPr>
          <w:rFonts w:ascii="Arial" w:eastAsia="Arial" w:hAnsi="Arial" w:cs="Arial"/>
          <w:sz w:val="22"/>
          <w:szCs w:val="22"/>
        </w:rPr>
        <w:t>A</w:t>
      </w:r>
      <w:r w:rsidRPr="00F904FD">
        <w:rPr>
          <w:rFonts w:ascii="Arial" w:eastAsia="Arial" w:hAnsi="Arial" w:cs="Arial"/>
          <w:sz w:val="22"/>
          <w:szCs w:val="22"/>
        </w:rPr>
        <w:t>P.</w:t>
      </w:r>
    </w:p>
    <w:p w14:paraId="7DD6436D" w14:textId="77777777" w:rsidR="00BC3F31" w:rsidRPr="00F904FD" w:rsidRDefault="00BC3F31" w:rsidP="00F904FD">
      <w:pPr>
        <w:widowControl w:val="0"/>
        <w:contextualSpacing/>
        <w:jc w:val="both"/>
        <w:rPr>
          <w:rFonts w:ascii="Arial" w:hAnsi="Arial" w:cs="Arial"/>
          <w:sz w:val="22"/>
          <w:szCs w:val="22"/>
        </w:rPr>
      </w:pPr>
    </w:p>
    <w:p w14:paraId="1FE59C9E" w14:textId="77777777" w:rsidR="00BC3F31" w:rsidRPr="00F904FD" w:rsidRDefault="00C11C1A" w:rsidP="00F904FD">
      <w:pPr>
        <w:pStyle w:val="Titre2"/>
      </w:pPr>
      <w:r w:rsidRPr="00F904FD">
        <w:t>5.4 - Obligation d’indépendance du titulaire</w:t>
      </w:r>
    </w:p>
    <w:p w14:paraId="46B62227" w14:textId="77777777" w:rsidR="00BC3F31" w:rsidRPr="00F904FD" w:rsidRDefault="00BC3F31" w:rsidP="00F904FD">
      <w:pPr>
        <w:widowControl w:val="0"/>
        <w:jc w:val="both"/>
        <w:rPr>
          <w:rFonts w:ascii="Arial" w:hAnsi="Arial" w:cs="Arial"/>
          <w:sz w:val="22"/>
          <w:szCs w:val="22"/>
        </w:rPr>
      </w:pPr>
    </w:p>
    <w:p w14:paraId="54491A51" w14:textId="711FE9E2" w:rsidR="00BC3F31" w:rsidRDefault="00C11C1A" w:rsidP="00F904FD">
      <w:pPr>
        <w:jc w:val="both"/>
        <w:rPr>
          <w:rFonts w:ascii="Arial" w:eastAsia="Arial" w:hAnsi="Arial" w:cs="Arial"/>
          <w:sz w:val="22"/>
          <w:szCs w:val="22"/>
          <w:lang w:eastAsia="en-US"/>
        </w:rPr>
      </w:pPr>
      <w:r w:rsidRPr="00F904FD">
        <w:rPr>
          <w:rFonts w:ascii="Arial" w:eastAsia="Arial" w:hAnsi="Arial" w:cs="Arial"/>
          <w:sz w:val="22"/>
          <w:szCs w:val="22"/>
          <w:lang w:eastAsia="en-US"/>
        </w:rPr>
        <w:t xml:space="preserve">Le titulaire s'engage à ne pas être en situation de conflit d'intérêts tel que défini à l'article L.2141-10 du Code de la commande publique. </w:t>
      </w:r>
    </w:p>
    <w:p w14:paraId="705C73CB" w14:textId="77777777" w:rsidR="00423A7F" w:rsidRPr="00F904FD" w:rsidRDefault="00423A7F" w:rsidP="00F904FD">
      <w:pPr>
        <w:jc w:val="both"/>
        <w:rPr>
          <w:rFonts w:ascii="Arial" w:hAnsi="Arial" w:cs="Arial"/>
          <w:sz w:val="22"/>
          <w:szCs w:val="22"/>
        </w:rPr>
      </w:pPr>
    </w:p>
    <w:p w14:paraId="138381B3" w14:textId="25D313C8" w:rsidR="00BC3F31" w:rsidRDefault="00C11C1A" w:rsidP="00F904FD">
      <w:pPr>
        <w:jc w:val="both"/>
        <w:rPr>
          <w:rFonts w:ascii="Arial" w:eastAsia="Arial" w:hAnsi="Arial" w:cs="Arial"/>
          <w:sz w:val="22"/>
          <w:szCs w:val="22"/>
          <w:lang w:eastAsia="en-US"/>
        </w:rPr>
      </w:pPr>
      <w:r w:rsidRPr="00F904FD">
        <w:rPr>
          <w:rFonts w:ascii="Arial" w:eastAsia="Arial" w:hAnsi="Arial" w:cs="Arial"/>
          <w:sz w:val="22"/>
          <w:szCs w:val="22"/>
          <w:lang w:eastAsia="en-US"/>
        </w:rPr>
        <w:t xml:space="preserve">Lorsque le titulaire se trouve, en cours d’exécution, en situation de conflit d'intérêts, il en informe sans délai l'Université. </w:t>
      </w:r>
    </w:p>
    <w:p w14:paraId="2DAA9BD3" w14:textId="77777777" w:rsidR="00423A7F" w:rsidRPr="00F904FD" w:rsidRDefault="00423A7F" w:rsidP="00F904FD">
      <w:pPr>
        <w:jc w:val="both"/>
        <w:rPr>
          <w:rFonts w:ascii="Arial" w:hAnsi="Arial" w:cs="Arial"/>
          <w:sz w:val="22"/>
          <w:szCs w:val="22"/>
        </w:rPr>
      </w:pPr>
    </w:p>
    <w:p w14:paraId="37137590" w14:textId="590F02C9" w:rsidR="00BC3F31" w:rsidRDefault="00C11C1A" w:rsidP="00F904FD">
      <w:pPr>
        <w:jc w:val="both"/>
        <w:rPr>
          <w:rFonts w:ascii="Arial" w:eastAsia="Arial" w:hAnsi="Arial" w:cs="Arial"/>
          <w:sz w:val="22"/>
          <w:szCs w:val="22"/>
          <w:lang w:eastAsia="en-US"/>
        </w:rPr>
      </w:pPr>
      <w:r w:rsidRPr="00F904FD">
        <w:rPr>
          <w:rFonts w:ascii="Arial" w:eastAsia="Arial" w:hAnsi="Arial" w:cs="Arial"/>
          <w:sz w:val="22"/>
          <w:szCs w:val="22"/>
          <w:lang w:eastAsia="en-US"/>
        </w:rPr>
        <w:t>A défaut d'une solution acceptable, l'Université se réserve la possibilité de résilier le marché selon l'article 14 du CC</w:t>
      </w:r>
      <w:r w:rsidR="00423A7F">
        <w:rPr>
          <w:rFonts w:ascii="Arial" w:eastAsia="Arial" w:hAnsi="Arial" w:cs="Arial"/>
          <w:sz w:val="22"/>
          <w:szCs w:val="22"/>
          <w:lang w:eastAsia="en-US"/>
        </w:rPr>
        <w:t>A</w:t>
      </w:r>
      <w:r w:rsidRPr="00F904FD">
        <w:rPr>
          <w:rFonts w:ascii="Arial" w:eastAsia="Arial" w:hAnsi="Arial" w:cs="Arial"/>
          <w:sz w:val="22"/>
          <w:szCs w:val="22"/>
          <w:lang w:eastAsia="en-US"/>
        </w:rPr>
        <w:t>P.</w:t>
      </w:r>
      <w:bookmarkEnd w:id="0"/>
      <w:bookmarkEnd w:id="1"/>
    </w:p>
    <w:p w14:paraId="07A827E4" w14:textId="77777777" w:rsidR="00423A7F" w:rsidRPr="00F904FD" w:rsidRDefault="00423A7F" w:rsidP="00F904FD">
      <w:pPr>
        <w:jc w:val="both"/>
        <w:rPr>
          <w:rFonts w:ascii="Arial" w:hAnsi="Arial" w:cs="Arial"/>
          <w:sz w:val="22"/>
          <w:szCs w:val="22"/>
        </w:rPr>
      </w:pPr>
    </w:p>
    <w:p w14:paraId="0091DE5F"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6 – Opérations de vérification et d’admission</w:t>
      </w:r>
    </w:p>
    <w:p w14:paraId="59C574A1" w14:textId="77777777" w:rsidR="00423A7F" w:rsidRDefault="00423A7F" w:rsidP="00F904FD">
      <w:pPr>
        <w:pStyle w:val="Corpsdetexte"/>
        <w:spacing w:before="0"/>
        <w:ind w:firstLine="0"/>
        <w:rPr>
          <w:rFonts w:ascii="Arial" w:eastAsia="Arial" w:hAnsi="Arial" w:cs="Arial"/>
          <w:sz w:val="22"/>
          <w:szCs w:val="22"/>
        </w:rPr>
      </w:pPr>
    </w:p>
    <w:p w14:paraId="770C99CE" w14:textId="0718187D"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Par dérogation à l’article 27.3 du CCAG-FCS, l’université n’avise pas automatiquement le titulaire des jours et heures fixés pour les vérifications.</w:t>
      </w:r>
    </w:p>
    <w:p w14:paraId="42701846" w14:textId="77777777" w:rsidR="00423A7F" w:rsidRPr="00F904FD" w:rsidRDefault="00423A7F" w:rsidP="00F904FD">
      <w:pPr>
        <w:pStyle w:val="Corpsdetexte"/>
        <w:spacing w:before="0"/>
        <w:ind w:firstLine="0"/>
        <w:rPr>
          <w:rFonts w:ascii="Arial" w:hAnsi="Arial" w:cs="Arial"/>
          <w:sz w:val="22"/>
          <w:szCs w:val="22"/>
        </w:rPr>
      </w:pPr>
    </w:p>
    <w:p w14:paraId="397575FD" w14:textId="61601D5A"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Néanmoins, le titulaire peut contacter l’université pour avoir connaissance de ces dates et heures pour pouvoir assister aux opérations de vérification.</w:t>
      </w:r>
    </w:p>
    <w:p w14:paraId="3F53036D" w14:textId="77777777" w:rsidR="00423A7F" w:rsidRPr="00F904FD" w:rsidRDefault="00423A7F" w:rsidP="00F904FD">
      <w:pPr>
        <w:pStyle w:val="Corpsdetexte"/>
        <w:spacing w:before="0"/>
        <w:ind w:firstLine="0"/>
        <w:rPr>
          <w:rFonts w:ascii="Arial" w:hAnsi="Arial" w:cs="Arial"/>
          <w:sz w:val="22"/>
          <w:szCs w:val="22"/>
        </w:rPr>
      </w:pPr>
    </w:p>
    <w:p w14:paraId="6A3C3D8E" w14:textId="6EB73E7E"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Pour ce faire, il s’adresse au conducteur du projet pour l’université.</w:t>
      </w:r>
    </w:p>
    <w:p w14:paraId="06E55612" w14:textId="77777777" w:rsidR="00423A7F" w:rsidRPr="00F904FD" w:rsidRDefault="00423A7F" w:rsidP="00F904FD">
      <w:pPr>
        <w:pStyle w:val="Corpsdetexte"/>
        <w:spacing w:before="0"/>
        <w:ind w:firstLine="0"/>
        <w:rPr>
          <w:rFonts w:ascii="Arial" w:hAnsi="Arial" w:cs="Arial"/>
          <w:sz w:val="22"/>
          <w:szCs w:val="22"/>
        </w:rPr>
      </w:pPr>
    </w:p>
    <w:p w14:paraId="241257D7" w14:textId="2723B267" w:rsidR="00BC3F31" w:rsidRDefault="00C11C1A" w:rsidP="00F904FD">
      <w:pPr>
        <w:pStyle w:val="NormalWeb"/>
        <w:spacing w:before="0" w:after="0"/>
        <w:jc w:val="both"/>
        <w:rPr>
          <w:rFonts w:ascii="Arial" w:eastAsia="Arial" w:hAnsi="Arial" w:cs="Arial"/>
          <w:sz w:val="22"/>
          <w:szCs w:val="22"/>
          <w:highlight w:val="white"/>
          <w:shd w:val="clear" w:color="auto" w:fill="00FFFF"/>
        </w:rPr>
      </w:pPr>
      <w:r w:rsidRPr="00F904FD">
        <w:rPr>
          <w:rFonts w:ascii="Arial" w:eastAsia="Arial" w:hAnsi="Arial" w:cs="Arial"/>
          <w:sz w:val="22"/>
          <w:szCs w:val="22"/>
        </w:rPr>
        <w:t xml:space="preserve">Par dérogation à l’article 28.2 du CCAG-FCS, l’université se réserve la possibilité de procéder à des opérations de vérification pendant un délai de 30 jours à compter </w:t>
      </w:r>
      <w:r w:rsidRPr="00F904FD">
        <w:rPr>
          <w:rFonts w:ascii="Arial" w:eastAsia="Arial" w:hAnsi="Arial" w:cs="Arial"/>
          <w:sz w:val="22"/>
          <w:szCs w:val="22"/>
          <w:highlight w:val="white"/>
          <w:shd w:val="clear" w:color="auto" w:fill="00FFFF"/>
        </w:rPr>
        <w:t>de la remise des livrables.</w:t>
      </w:r>
    </w:p>
    <w:p w14:paraId="1F7FE64C" w14:textId="77777777" w:rsidR="00423A7F" w:rsidRPr="00F904FD" w:rsidRDefault="00423A7F" w:rsidP="00F904FD">
      <w:pPr>
        <w:pStyle w:val="NormalWeb"/>
        <w:spacing w:before="0" w:after="0"/>
        <w:jc w:val="both"/>
        <w:rPr>
          <w:rFonts w:ascii="Arial" w:hAnsi="Arial" w:cs="Arial"/>
          <w:sz w:val="22"/>
          <w:szCs w:val="22"/>
          <w:highlight w:val="white"/>
        </w:rPr>
      </w:pPr>
    </w:p>
    <w:p w14:paraId="6EC0921E" w14:textId="77777777" w:rsidR="00BC3F31" w:rsidRPr="00F904FD" w:rsidRDefault="00C11C1A" w:rsidP="00F904FD">
      <w:pPr>
        <w:pStyle w:val="NormalWeb"/>
        <w:spacing w:before="0" w:after="0"/>
        <w:jc w:val="both"/>
        <w:rPr>
          <w:rFonts w:ascii="Arial" w:hAnsi="Arial" w:cs="Arial"/>
          <w:b/>
          <w:sz w:val="22"/>
          <w:szCs w:val="22"/>
          <w:highlight w:val="white"/>
          <w:u w:val="single"/>
        </w:rPr>
      </w:pPr>
      <w:r w:rsidRPr="00F904FD">
        <w:rPr>
          <w:rFonts w:ascii="Arial" w:eastAsia="Arial" w:hAnsi="Arial" w:cs="Arial"/>
          <w:sz w:val="22"/>
          <w:szCs w:val="22"/>
          <w:highlight w:val="white"/>
          <w:shd w:val="clear" w:color="auto" w:fill="00FFFF"/>
        </w:rPr>
        <w:t>Les opérations de vérification sont exécutées par le porteur du projet et donnent lieu à la signature d'un procès-verbal d’admission des prestations pour chacun des livrables.</w:t>
      </w:r>
    </w:p>
    <w:p w14:paraId="16E0EC07" w14:textId="77777777" w:rsidR="00BC3F31" w:rsidRPr="00F904FD" w:rsidRDefault="00BC3F31" w:rsidP="00F904FD">
      <w:pPr>
        <w:jc w:val="both"/>
        <w:rPr>
          <w:rFonts w:ascii="Arial" w:hAnsi="Arial" w:cs="Arial"/>
          <w:b/>
          <w:sz w:val="22"/>
          <w:szCs w:val="22"/>
          <w:u w:val="single"/>
        </w:rPr>
      </w:pPr>
    </w:p>
    <w:p w14:paraId="4DCB83D0" w14:textId="062BAE22"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 xml:space="preserve">Article 7 – </w:t>
      </w:r>
      <w:r w:rsidR="00423A7F">
        <w:rPr>
          <w:rFonts w:ascii="Arial" w:eastAsia="Arial" w:hAnsi="Arial" w:cs="Arial"/>
          <w:sz w:val="24"/>
          <w:szCs w:val="22"/>
          <w:u w:val="single"/>
        </w:rPr>
        <w:t>Clause de réexamen</w:t>
      </w:r>
    </w:p>
    <w:p w14:paraId="138C900B" w14:textId="77777777" w:rsidR="00BC3F31" w:rsidRPr="00F904FD" w:rsidRDefault="00BC3F31" w:rsidP="00F904FD">
      <w:pPr>
        <w:jc w:val="both"/>
        <w:rPr>
          <w:rFonts w:ascii="Arial" w:hAnsi="Arial" w:cs="Arial"/>
          <w:b/>
          <w:sz w:val="22"/>
          <w:szCs w:val="22"/>
          <w:u w:val="single"/>
        </w:rPr>
      </w:pPr>
    </w:p>
    <w:p w14:paraId="127EA26F" w14:textId="7BCC731C" w:rsidR="00BC3F31" w:rsidRPr="00F904FD" w:rsidRDefault="00C11C1A" w:rsidP="00F904FD">
      <w:pPr>
        <w:jc w:val="both"/>
        <w:rPr>
          <w:rFonts w:ascii="Arial" w:hAnsi="Arial" w:cs="Arial"/>
          <w:sz w:val="22"/>
          <w:szCs w:val="22"/>
        </w:rPr>
      </w:pPr>
      <w:r w:rsidRPr="00F904FD">
        <w:rPr>
          <w:rFonts w:ascii="Arial" w:eastAsia="Arial" w:hAnsi="Arial" w:cs="Arial"/>
          <w:sz w:val="22"/>
          <w:szCs w:val="22"/>
        </w:rPr>
        <w:t xml:space="preserve">Le présent accord-cadre </w:t>
      </w:r>
      <w:r w:rsidR="00423A7F">
        <w:rPr>
          <w:rFonts w:ascii="Arial" w:eastAsia="Arial" w:hAnsi="Arial" w:cs="Arial"/>
          <w:sz w:val="22"/>
          <w:szCs w:val="22"/>
        </w:rPr>
        <w:t xml:space="preserve">ne </w:t>
      </w:r>
      <w:r w:rsidRPr="00F904FD">
        <w:rPr>
          <w:rFonts w:ascii="Arial" w:eastAsia="Arial" w:hAnsi="Arial" w:cs="Arial"/>
          <w:sz w:val="22"/>
          <w:szCs w:val="22"/>
        </w:rPr>
        <w:t xml:space="preserve">comprend </w:t>
      </w:r>
      <w:r w:rsidR="00423A7F">
        <w:rPr>
          <w:rFonts w:ascii="Arial" w:eastAsia="Arial" w:hAnsi="Arial" w:cs="Arial"/>
          <w:sz w:val="22"/>
          <w:szCs w:val="22"/>
        </w:rPr>
        <w:t>pas de</w:t>
      </w:r>
      <w:r w:rsidRPr="00F904FD">
        <w:rPr>
          <w:rFonts w:ascii="Arial" w:eastAsia="Arial" w:hAnsi="Arial" w:cs="Arial"/>
          <w:sz w:val="22"/>
          <w:szCs w:val="22"/>
        </w:rPr>
        <w:t xml:space="preserve"> clause de réexamen</w:t>
      </w:r>
      <w:r w:rsidR="00423A7F">
        <w:rPr>
          <w:rFonts w:ascii="Arial" w:eastAsia="Arial" w:hAnsi="Arial" w:cs="Arial"/>
          <w:sz w:val="22"/>
          <w:szCs w:val="22"/>
        </w:rPr>
        <w:t>.</w:t>
      </w:r>
    </w:p>
    <w:p w14:paraId="1F2A24CA" w14:textId="77777777" w:rsidR="00BC3F31" w:rsidRPr="00F904FD" w:rsidRDefault="00BC3F31" w:rsidP="00F904FD">
      <w:pPr>
        <w:jc w:val="both"/>
        <w:rPr>
          <w:rFonts w:ascii="Arial" w:hAnsi="Arial" w:cs="Arial"/>
          <w:sz w:val="22"/>
          <w:szCs w:val="22"/>
        </w:rPr>
      </w:pPr>
    </w:p>
    <w:p w14:paraId="59B1736E" w14:textId="17E63CB1" w:rsidR="00BC3F31"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8 – Prix</w:t>
      </w:r>
    </w:p>
    <w:p w14:paraId="76B30E3E" w14:textId="77777777" w:rsidR="008D5285" w:rsidRPr="008D5285" w:rsidRDefault="008D5285" w:rsidP="008D5285">
      <w:pPr>
        <w:pStyle w:val="Corpsdetexte"/>
        <w:spacing w:before="0"/>
        <w:ind w:firstLine="0"/>
        <w:rPr>
          <w:rFonts w:ascii="Arial" w:eastAsia="Arial" w:hAnsi="Arial" w:cs="Arial"/>
          <w:sz w:val="22"/>
          <w:szCs w:val="22"/>
        </w:rPr>
      </w:pPr>
    </w:p>
    <w:p w14:paraId="275DE628" w14:textId="77777777" w:rsidR="008D5285" w:rsidRDefault="008D5285" w:rsidP="00F904FD">
      <w:pPr>
        <w:pStyle w:val="Corpsdetexte"/>
        <w:spacing w:before="0"/>
        <w:ind w:firstLine="0"/>
        <w:rPr>
          <w:rFonts w:ascii="Arial" w:eastAsia="Arial" w:hAnsi="Arial" w:cs="Arial"/>
          <w:sz w:val="22"/>
          <w:szCs w:val="22"/>
        </w:rPr>
      </w:pPr>
      <w:r>
        <w:rPr>
          <w:rFonts w:ascii="Arial" w:eastAsia="Arial" w:hAnsi="Arial" w:cs="Arial"/>
          <w:sz w:val="22"/>
          <w:szCs w:val="22"/>
        </w:rPr>
        <w:t xml:space="preserve">Les marchés subséquents sont conclus à prix global et forfaitaire, </w:t>
      </w:r>
      <w:r w:rsidRPr="008D5285">
        <w:rPr>
          <w:rFonts w:ascii="Arial" w:eastAsia="Arial" w:hAnsi="Arial" w:cs="Arial"/>
          <w:sz w:val="22"/>
          <w:szCs w:val="22"/>
        </w:rPr>
        <w:t>sauf stipulation contraire indiquée au sein du marché subséquent.</w:t>
      </w:r>
    </w:p>
    <w:p w14:paraId="11ED034D" w14:textId="77777777" w:rsidR="008D5285" w:rsidRDefault="008D5285" w:rsidP="00F904FD">
      <w:pPr>
        <w:pStyle w:val="Corpsdetexte"/>
        <w:spacing w:before="0"/>
        <w:ind w:firstLine="0"/>
        <w:rPr>
          <w:rFonts w:ascii="Arial" w:eastAsia="Arial" w:hAnsi="Arial" w:cs="Arial"/>
          <w:sz w:val="22"/>
          <w:szCs w:val="22"/>
        </w:rPr>
      </w:pPr>
    </w:p>
    <w:p w14:paraId="11A791AC" w14:textId="4CA4507A"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 xml:space="preserve">Les prix comprennent tous les frais, taxes et d’une manière générale, toutes les dépenses nécessaires à l’exécution des prestations dans les conditions stipulées au présent accord-cadre. </w:t>
      </w:r>
    </w:p>
    <w:p w14:paraId="56B0384D" w14:textId="77777777" w:rsidR="008D5285" w:rsidRPr="00F904FD" w:rsidRDefault="008D5285" w:rsidP="00F904FD">
      <w:pPr>
        <w:pStyle w:val="Corpsdetexte"/>
        <w:spacing w:before="0"/>
        <w:ind w:firstLine="0"/>
        <w:rPr>
          <w:rFonts w:ascii="Arial" w:hAnsi="Arial" w:cs="Arial"/>
          <w:sz w:val="22"/>
          <w:szCs w:val="22"/>
        </w:rPr>
      </w:pPr>
    </w:p>
    <w:p w14:paraId="648C321F" w14:textId="77777777" w:rsidR="00BC3F31" w:rsidRPr="00F904FD" w:rsidRDefault="00C11C1A" w:rsidP="00F904FD">
      <w:pPr>
        <w:pStyle w:val="Corpsdetexte"/>
        <w:spacing w:before="0"/>
        <w:ind w:firstLine="0"/>
        <w:rPr>
          <w:rFonts w:ascii="Arial" w:hAnsi="Arial" w:cs="Arial"/>
          <w:b/>
          <w:sz w:val="22"/>
          <w:szCs w:val="22"/>
        </w:rPr>
      </w:pPr>
      <w:r w:rsidRPr="00F904FD">
        <w:rPr>
          <w:rFonts w:ascii="Arial" w:eastAsia="Arial" w:hAnsi="Arial" w:cs="Arial"/>
          <w:b/>
          <w:sz w:val="22"/>
          <w:szCs w:val="22"/>
        </w:rPr>
        <w:t>Les prix TTC sont réputés comprendre toutes charges fiscales, parafiscales ou autres frappant obligatoirement la prestation.</w:t>
      </w:r>
    </w:p>
    <w:p w14:paraId="716BC9C4" w14:textId="77777777" w:rsidR="00BC3F31" w:rsidRPr="00F904FD" w:rsidRDefault="00BC3F31" w:rsidP="00F904FD">
      <w:pPr>
        <w:pStyle w:val="Corpsdetexte"/>
        <w:spacing w:before="0"/>
        <w:ind w:firstLine="0"/>
        <w:rPr>
          <w:rFonts w:ascii="Arial" w:hAnsi="Arial" w:cs="Arial"/>
          <w:b/>
          <w:sz w:val="22"/>
          <w:szCs w:val="22"/>
        </w:rPr>
      </w:pPr>
    </w:p>
    <w:p w14:paraId="0F71651D" w14:textId="0A904878"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9 – Avance et acomptes</w:t>
      </w:r>
    </w:p>
    <w:p w14:paraId="0C40B7FF" w14:textId="77777777" w:rsidR="00BC3F31" w:rsidRPr="00F904FD" w:rsidRDefault="00C11C1A" w:rsidP="00F904FD">
      <w:pPr>
        <w:pStyle w:val="Titre2"/>
      </w:pPr>
      <w:r w:rsidRPr="00F904FD">
        <w:t>9.1 - Avance</w:t>
      </w:r>
    </w:p>
    <w:p w14:paraId="29DF566E" w14:textId="77777777" w:rsidR="00BC3F31" w:rsidRPr="00F904FD" w:rsidRDefault="00BC3F31" w:rsidP="00F904FD">
      <w:pPr>
        <w:jc w:val="both"/>
        <w:rPr>
          <w:rFonts w:ascii="Arial" w:hAnsi="Arial" w:cs="Arial"/>
          <w:b/>
          <w:bCs/>
          <w:i/>
          <w:sz w:val="22"/>
          <w:szCs w:val="22"/>
          <w:u w:val="single"/>
        </w:rPr>
      </w:pPr>
    </w:p>
    <w:p w14:paraId="7803748D" w14:textId="5C38E036" w:rsidR="00BC3F31" w:rsidRDefault="00C11C1A" w:rsidP="00F904FD">
      <w:pPr>
        <w:jc w:val="both"/>
        <w:rPr>
          <w:rFonts w:ascii="Arial" w:eastAsia="Arial" w:hAnsi="Arial" w:cs="Arial"/>
          <w:sz w:val="22"/>
          <w:szCs w:val="22"/>
        </w:rPr>
      </w:pPr>
      <w:r w:rsidRPr="00F904FD">
        <w:rPr>
          <w:rFonts w:ascii="Arial" w:eastAsia="Arial" w:hAnsi="Arial" w:cs="Arial"/>
          <w:sz w:val="22"/>
          <w:szCs w:val="22"/>
        </w:rPr>
        <w:t xml:space="preserve">Pour chaque marché subséquent d’un montant supérieur à 50 000 euros HT et d'une durée d'exécution supérieure à deux mois, le montant de l’avance est égal à </w:t>
      </w:r>
      <w:r w:rsidR="008D5285">
        <w:rPr>
          <w:rFonts w:ascii="Arial" w:eastAsia="Arial" w:hAnsi="Arial" w:cs="Arial"/>
          <w:sz w:val="22"/>
          <w:szCs w:val="22"/>
        </w:rPr>
        <w:t>30</w:t>
      </w:r>
      <w:r w:rsidRPr="00F904FD">
        <w:rPr>
          <w:rFonts w:ascii="Arial" w:eastAsia="Arial" w:hAnsi="Arial" w:cs="Arial"/>
          <w:sz w:val="22"/>
          <w:szCs w:val="22"/>
        </w:rPr>
        <w:t xml:space="preserve"> % du montant du bon de commande si la durée prévue pour l'exécution de celui-ci est inférieure ou égale à douze mois.</w:t>
      </w:r>
      <w:r w:rsidRPr="00F904FD">
        <w:rPr>
          <w:rFonts w:ascii="Arial" w:eastAsia="Arial" w:hAnsi="Arial" w:cs="Arial"/>
          <w:sz w:val="22"/>
          <w:szCs w:val="22"/>
        </w:rPr>
        <w:tab/>
      </w:r>
    </w:p>
    <w:p w14:paraId="0B773611" w14:textId="77777777" w:rsidR="008D5285" w:rsidRPr="00F904FD" w:rsidRDefault="008D5285" w:rsidP="00F904FD">
      <w:pPr>
        <w:jc w:val="both"/>
        <w:rPr>
          <w:rFonts w:ascii="Arial" w:hAnsi="Arial" w:cs="Arial"/>
          <w:sz w:val="22"/>
          <w:szCs w:val="22"/>
        </w:rPr>
      </w:pPr>
    </w:p>
    <w:p w14:paraId="379B4713" w14:textId="3983B7B1" w:rsidR="00BC3F31" w:rsidRPr="00F904FD" w:rsidRDefault="00C11C1A" w:rsidP="00F904FD">
      <w:pPr>
        <w:jc w:val="both"/>
        <w:rPr>
          <w:rFonts w:ascii="Arial" w:hAnsi="Arial" w:cs="Arial"/>
          <w:sz w:val="22"/>
          <w:szCs w:val="22"/>
        </w:rPr>
      </w:pPr>
      <w:r w:rsidRPr="00F904FD">
        <w:rPr>
          <w:rFonts w:ascii="Arial" w:eastAsia="Arial" w:hAnsi="Arial" w:cs="Arial"/>
          <w:sz w:val="22"/>
          <w:szCs w:val="22"/>
        </w:rPr>
        <w:t xml:space="preserve">Si cette durée est supérieure à douze mois, l'avance est égale à </w:t>
      </w:r>
      <w:r w:rsidR="008D5285">
        <w:rPr>
          <w:rFonts w:ascii="Arial" w:eastAsia="Arial" w:hAnsi="Arial" w:cs="Arial"/>
          <w:sz w:val="22"/>
          <w:szCs w:val="22"/>
        </w:rPr>
        <w:t>30</w:t>
      </w:r>
      <w:r w:rsidRPr="00F904FD">
        <w:rPr>
          <w:rFonts w:ascii="Arial" w:eastAsia="Arial" w:hAnsi="Arial" w:cs="Arial"/>
          <w:sz w:val="22"/>
          <w:szCs w:val="22"/>
        </w:rPr>
        <w:t xml:space="preserve"> % d'une somme égale à douze fois le montant du marché subséquent divisé par la durée prévue pour l'exécution de celui-ci exprimée en mois</w:t>
      </w:r>
      <w:r w:rsidR="008D5285">
        <w:rPr>
          <w:rFonts w:ascii="Arial" w:eastAsia="Arial" w:hAnsi="Arial" w:cs="Arial"/>
          <w:sz w:val="22"/>
          <w:szCs w:val="22"/>
        </w:rPr>
        <w:t>.</w:t>
      </w:r>
      <w:r w:rsidRPr="00F904FD">
        <w:rPr>
          <w:rFonts w:ascii="Arial" w:eastAsia="Arial" w:hAnsi="Arial" w:cs="Arial"/>
          <w:sz w:val="22"/>
          <w:szCs w:val="22"/>
        </w:rPr>
        <w:tab/>
      </w:r>
      <w:r w:rsidRPr="00F904FD">
        <w:rPr>
          <w:rFonts w:ascii="Arial" w:eastAsia="Arial" w:hAnsi="Arial" w:cs="Arial"/>
          <w:sz w:val="22"/>
          <w:szCs w:val="22"/>
        </w:rPr>
        <w:br/>
      </w:r>
    </w:p>
    <w:p w14:paraId="5B02757F" w14:textId="77777777" w:rsidR="00BC3F31" w:rsidRPr="00F904FD" w:rsidRDefault="00C11C1A" w:rsidP="00F904FD">
      <w:pPr>
        <w:pStyle w:val="Titre2"/>
      </w:pPr>
      <w:r w:rsidRPr="00F904FD">
        <w:t>9.2 - Acomptes</w:t>
      </w:r>
    </w:p>
    <w:p w14:paraId="086281ED" w14:textId="77777777" w:rsidR="00BC3F31" w:rsidRPr="00F904FD" w:rsidRDefault="00BC3F31" w:rsidP="00F904FD">
      <w:pPr>
        <w:jc w:val="both"/>
        <w:rPr>
          <w:rFonts w:ascii="Arial" w:hAnsi="Arial" w:cs="Arial"/>
          <w:b/>
          <w:bCs/>
          <w:i/>
          <w:sz w:val="22"/>
          <w:szCs w:val="22"/>
          <w:u w:val="single"/>
        </w:rPr>
      </w:pPr>
    </w:p>
    <w:p w14:paraId="461F0D15" w14:textId="7761D3E8" w:rsidR="00BC3F31" w:rsidRDefault="00C11C1A" w:rsidP="00F904FD">
      <w:pPr>
        <w:jc w:val="both"/>
        <w:rPr>
          <w:rFonts w:ascii="Arial" w:eastAsia="Arial" w:hAnsi="Arial" w:cs="Arial"/>
          <w:sz w:val="22"/>
          <w:szCs w:val="22"/>
        </w:rPr>
      </w:pPr>
      <w:r w:rsidRPr="00F904FD">
        <w:rPr>
          <w:rFonts w:ascii="Arial" w:eastAsia="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7F0B7226" w14:textId="77777777" w:rsidR="008D5285" w:rsidRPr="00F904FD" w:rsidRDefault="008D5285" w:rsidP="00F904FD">
      <w:pPr>
        <w:jc w:val="both"/>
        <w:rPr>
          <w:rFonts w:ascii="Arial" w:hAnsi="Arial" w:cs="Arial"/>
          <w:sz w:val="22"/>
          <w:szCs w:val="22"/>
        </w:rPr>
      </w:pPr>
    </w:p>
    <w:p w14:paraId="3045AA02" w14:textId="3749D32B" w:rsidR="00BC3F31" w:rsidRDefault="00C11C1A" w:rsidP="00F904FD">
      <w:pPr>
        <w:jc w:val="both"/>
        <w:rPr>
          <w:rFonts w:ascii="Arial" w:eastAsia="Arial" w:hAnsi="Arial" w:cs="Arial"/>
          <w:sz w:val="22"/>
          <w:szCs w:val="22"/>
        </w:rPr>
      </w:pPr>
      <w:r w:rsidRPr="00F904FD">
        <w:rPr>
          <w:rFonts w:ascii="Arial" w:eastAsia="Arial" w:hAnsi="Arial" w:cs="Arial"/>
          <w:sz w:val="22"/>
          <w:szCs w:val="22"/>
        </w:rPr>
        <w:t>Chaque acompte doit faire l’objet d’une demande de versement d’acompte qui devra faire mention des éléments listés à l’article 11.3 du CCAG-FCS. Cette demande devra être remise à l’adresse indiquée à l’article 10 du présent CC</w:t>
      </w:r>
      <w:r w:rsidR="008D5285">
        <w:rPr>
          <w:rFonts w:ascii="Arial" w:eastAsia="Arial" w:hAnsi="Arial" w:cs="Arial"/>
          <w:sz w:val="22"/>
          <w:szCs w:val="22"/>
        </w:rPr>
        <w:t>A</w:t>
      </w:r>
      <w:r w:rsidRPr="00F904FD">
        <w:rPr>
          <w:rFonts w:ascii="Arial" w:eastAsia="Arial" w:hAnsi="Arial" w:cs="Arial"/>
          <w:sz w:val="22"/>
          <w:szCs w:val="22"/>
        </w:rPr>
        <w:t>P après admission des prestations correspondant à la demande d'acompte.</w:t>
      </w:r>
    </w:p>
    <w:p w14:paraId="78254D93" w14:textId="77777777" w:rsidR="008D5285" w:rsidRPr="00F904FD" w:rsidRDefault="008D5285" w:rsidP="00F904FD">
      <w:pPr>
        <w:jc w:val="both"/>
        <w:rPr>
          <w:rFonts w:ascii="Arial" w:hAnsi="Arial" w:cs="Arial"/>
          <w:sz w:val="22"/>
          <w:szCs w:val="22"/>
          <w:u w:val="single"/>
        </w:rPr>
      </w:pPr>
    </w:p>
    <w:p w14:paraId="7B97DE39"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10 – Facturation</w:t>
      </w:r>
    </w:p>
    <w:p w14:paraId="7A9A1C9B" w14:textId="77777777" w:rsidR="008D5285" w:rsidRDefault="008D5285" w:rsidP="00F904FD">
      <w:pPr>
        <w:jc w:val="both"/>
        <w:rPr>
          <w:rFonts w:ascii="Arial" w:eastAsia="Arial" w:hAnsi="Arial" w:cs="Arial"/>
          <w:sz w:val="22"/>
          <w:szCs w:val="22"/>
        </w:rPr>
      </w:pPr>
    </w:p>
    <w:p w14:paraId="0C352633" w14:textId="451BA6B7" w:rsidR="00BC3F31" w:rsidRDefault="00C11C1A" w:rsidP="00F904FD">
      <w:pPr>
        <w:jc w:val="both"/>
        <w:rPr>
          <w:rFonts w:ascii="Arial" w:eastAsia="Arial" w:hAnsi="Arial" w:cs="Arial"/>
          <w:sz w:val="22"/>
          <w:szCs w:val="22"/>
        </w:rPr>
      </w:pPr>
      <w:r w:rsidRPr="00F904FD">
        <w:rPr>
          <w:rFonts w:ascii="Arial" w:eastAsia="Arial" w:hAnsi="Arial" w:cs="Arial"/>
          <w:sz w:val="22"/>
          <w:szCs w:val="22"/>
        </w:rPr>
        <w:t xml:space="preserve">La facture établie par le titulaire sera adressée à l’université de façon dématérialisée via le portail Chorus Portail Pro 2017 à l’adresse suivante : </w:t>
      </w:r>
      <w:hyperlink r:id="rId14" w:tooltip="https://chorus-pro.gouv.fr" w:history="1">
        <w:r w:rsidRPr="00F904FD">
          <w:rPr>
            <w:rStyle w:val="Lienhypertexte"/>
            <w:rFonts w:ascii="Arial" w:eastAsia="Arial" w:hAnsi="Arial" w:cs="Arial"/>
            <w:sz w:val="22"/>
            <w:szCs w:val="22"/>
          </w:rPr>
          <w:t>https://chorus-pro.gouv.fr</w:t>
        </w:r>
      </w:hyperlink>
    </w:p>
    <w:p w14:paraId="50D78AF4" w14:textId="77777777" w:rsidR="008D5285" w:rsidRPr="00F904FD" w:rsidRDefault="008D5285" w:rsidP="00F904FD">
      <w:pPr>
        <w:jc w:val="both"/>
        <w:rPr>
          <w:rFonts w:ascii="Arial" w:hAnsi="Arial" w:cs="Arial"/>
          <w:sz w:val="22"/>
          <w:szCs w:val="22"/>
        </w:rPr>
      </w:pPr>
    </w:p>
    <w:p w14:paraId="6E071ECF" w14:textId="77777777" w:rsidR="00BC3F31" w:rsidRPr="00F904FD" w:rsidRDefault="00C11C1A" w:rsidP="00F904FD">
      <w:pPr>
        <w:jc w:val="both"/>
        <w:rPr>
          <w:rFonts w:ascii="Arial" w:hAnsi="Arial" w:cs="Arial"/>
          <w:sz w:val="22"/>
          <w:szCs w:val="22"/>
        </w:rPr>
      </w:pPr>
      <w:r w:rsidRPr="00F904FD">
        <w:rPr>
          <w:rFonts w:ascii="Arial" w:eastAsia="Arial" w:hAnsi="Arial" w:cs="Arial"/>
          <w:sz w:val="22"/>
          <w:szCs w:val="22"/>
        </w:rPr>
        <w:t xml:space="preserve">L’utilisation de ce portail nécessitera la création d’un compte gratuit par le titulaire afin de pouvoir y importer les factures au format </w:t>
      </w:r>
      <w:proofErr w:type="spellStart"/>
      <w:r w:rsidRPr="00F904FD">
        <w:rPr>
          <w:rFonts w:ascii="Arial" w:eastAsia="Arial" w:hAnsi="Arial" w:cs="Arial"/>
          <w:sz w:val="22"/>
          <w:szCs w:val="22"/>
        </w:rPr>
        <w:t>pdf</w:t>
      </w:r>
      <w:proofErr w:type="spellEnd"/>
      <w:r w:rsidRPr="00F904FD">
        <w:rPr>
          <w:rFonts w:ascii="Arial" w:eastAsia="Arial" w:hAnsi="Arial" w:cs="Arial"/>
          <w:sz w:val="22"/>
          <w:szCs w:val="22"/>
        </w:rPr>
        <w:t>.</w:t>
      </w:r>
    </w:p>
    <w:p w14:paraId="2235D274" w14:textId="77777777" w:rsidR="00BC3F31" w:rsidRPr="00F904FD" w:rsidRDefault="00BC3F31" w:rsidP="00F904FD">
      <w:pPr>
        <w:jc w:val="both"/>
        <w:rPr>
          <w:rFonts w:ascii="Arial" w:hAnsi="Arial" w:cs="Arial"/>
          <w:sz w:val="22"/>
          <w:szCs w:val="22"/>
        </w:rPr>
      </w:pPr>
    </w:p>
    <w:p w14:paraId="05D76B4F" w14:textId="77FA8FA0" w:rsidR="00BC3F31" w:rsidRDefault="00C11C1A" w:rsidP="00F904FD">
      <w:pPr>
        <w:jc w:val="both"/>
        <w:rPr>
          <w:rFonts w:ascii="Arial" w:eastAsia="Arial" w:hAnsi="Arial" w:cs="Arial"/>
          <w:sz w:val="22"/>
          <w:szCs w:val="22"/>
        </w:rPr>
      </w:pPr>
      <w:r w:rsidRPr="00F904FD">
        <w:rPr>
          <w:rFonts w:ascii="Arial" w:eastAsia="Arial" w:hAnsi="Arial" w:cs="Arial"/>
          <w:sz w:val="22"/>
          <w:szCs w:val="22"/>
        </w:rPr>
        <w:t xml:space="preserve">Les codes obligatoires à renseigner afin d’envoyer une facture à l’attention de l’Université de Lorraine via CHORUS PRO sont : </w:t>
      </w:r>
    </w:p>
    <w:p w14:paraId="6264D6EC" w14:textId="77777777" w:rsidR="008D5285" w:rsidRPr="00F904FD" w:rsidRDefault="008D5285" w:rsidP="00F904FD">
      <w:pPr>
        <w:jc w:val="both"/>
        <w:rPr>
          <w:rFonts w:ascii="Arial" w:hAnsi="Arial" w:cs="Arial"/>
          <w:sz w:val="22"/>
          <w:szCs w:val="22"/>
        </w:rPr>
      </w:pPr>
    </w:p>
    <w:p w14:paraId="343C6DE6" w14:textId="77777777" w:rsidR="00BC3F31" w:rsidRPr="00F904FD" w:rsidRDefault="00C11C1A" w:rsidP="00F904FD">
      <w:pPr>
        <w:jc w:val="both"/>
        <w:rPr>
          <w:rFonts w:ascii="Arial" w:hAnsi="Arial" w:cs="Arial"/>
          <w:sz w:val="22"/>
          <w:szCs w:val="22"/>
        </w:rPr>
      </w:pPr>
      <w:r w:rsidRPr="00F904FD">
        <w:rPr>
          <w:rFonts w:ascii="Arial" w:eastAsia="Arial" w:hAnsi="Arial" w:cs="Arial"/>
          <w:sz w:val="22"/>
          <w:szCs w:val="22"/>
          <w:u w:val="single"/>
        </w:rPr>
        <w:t>SIRET de l’Université de Lorraine</w:t>
      </w:r>
      <w:r w:rsidRPr="00F904FD">
        <w:rPr>
          <w:rFonts w:ascii="Arial" w:eastAsia="Arial" w:hAnsi="Arial" w:cs="Arial"/>
          <w:sz w:val="22"/>
          <w:szCs w:val="22"/>
        </w:rPr>
        <w:t xml:space="preserve"> : 130 015 506 00012</w:t>
      </w:r>
    </w:p>
    <w:p w14:paraId="0D50CCE0" w14:textId="77777777" w:rsidR="00BC3F31" w:rsidRPr="00F904FD" w:rsidRDefault="00C11C1A" w:rsidP="00F904FD">
      <w:pPr>
        <w:jc w:val="both"/>
        <w:rPr>
          <w:rFonts w:ascii="Arial" w:hAnsi="Arial" w:cs="Arial"/>
          <w:sz w:val="22"/>
          <w:szCs w:val="22"/>
        </w:rPr>
      </w:pPr>
      <w:r w:rsidRPr="00F904FD">
        <w:rPr>
          <w:rFonts w:ascii="Arial" w:eastAsia="Arial" w:hAnsi="Arial" w:cs="Arial"/>
          <w:sz w:val="22"/>
          <w:szCs w:val="22"/>
          <w:u w:val="single"/>
        </w:rPr>
        <w:t>CODE SERVICE obligatoire</w:t>
      </w:r>
      <w:r w:rsidRPr="00F904FD">
        <w:rPr>
          <w:rFonts w:ascii="Arial" w:eastAsia="Arial" w:hAnsi="Arial" w:cs="Arial"/>
          <w:sz w:val="22"/>
          <w:szCs w:val="22"/>
        </w:rPr>
        <w:t xml:space="preserve"> : UL1AVECEJ</w:t>
      </w:r>
    </w:p>
    <w:p w14:paraId="6FD06951" w14:textId="5452FABC" w:rsidR="00BC3F31" w:rsidRPr="008D5285" w:rsidRDefault="00C11C1A" w:rsidP="00F904FD">
      <w:pPr>
        <w:jc w:val="both"/>
        <w:rPr>
          <w:rFonts w:ascii="Arial" w:hAnsi="Arial" w:cs="Arial"/>
          <w:spacing w:val="-4"/>
          <w:sz w:val="22"/>
          <w:szCs w:val="22"/>
          <w:u w:val="single"/>
        </w:rPr>
      </w:pPr>
      <w:r w:rsidRPr="008D5285">
        <w:rPr>
          <w:rFonts w:ascii="Arial" w:eastAsia="Arial" w:hAnsi="Arial" w:cs="Arial"/>
          <w:spacing w:val="-4"/>
          <w:sz w:val="22"/>
          <w:szCs w:val="22"/>
          <w:u w:val="single"/>
        </w:rPr>
        <w:t>Numéro d'Engagement juridique (EJ) obligatoire : n</w:t>
      </w:r>
      <w:r w:rsidR="008D5285" w:rsidRPr="008D5285">
        <w:rPr>
          <w:rFonts w:ascii="Arial" w:eastAsia="Arial" w:hAnsi="Arial" w:cs="Arial"/>
          <w:spacing w:val="-4"/>
          <w:sz w:val="22"/>
          <w:szCs w:val="22"/>
          <w:u w:val="single"/>
        </w:rPr>
        <w:t xml:space="preserve">° </w:t>
      </w:r>
      <w:r w:rsidRPr="008D5285">
        <w:rPr>
          <w:rFonts w:ascii="Arial" w:eastAsia="Arial" w:hAnsi="Arial" w:cs="Arial"/>
          <w:spacing w:val="-4"/>
          <w:sz w:val="22"/>
          <w:szCs w:val="22"/>
          <w:u w:val="single"/>
        </w:rPr>
        <w:t xml:space="preserve">bon de commande (4500 </w:t>
      </w:r>
      <w:proofErr w:type="gramStart"/>
      <w:r w:rsidRPr="008D5285">
        <w:rPr>
          <w:rFonts w:ascii="Arial" w:eastAsia="Arial" w:hAnsi="Arial" w:cs="Arial"/>
          <w:spacing w:val="-4"/>
          <w:sz w:val="22"/>
          <w:szCs w:val="22"/>
          <w:u w:val="single"/>
        </w:rPr>
        <w:t>suivi</w:t>
      </w:r>
      <w:proofErr w:type="gramEnd"/>
      <w:r w:rsidRPr="008D5285">
        <w:rPr>
          <w:rFonts w:ascii="Arial" w:eastAsia="Arial" w:hAnsi="Arial" w:cs="Arial"/>
          <w:spacing w:val="-4"/>
          <w:sz w:val="22"/>
          <w:szCs w:val="22"/>
          <w:u w:val="single"/>
        </w:rPr>
        <w:t xml:space="preserve"> de 6 chiffres</w:t>
      </w:r>
      <w:r w:rsidR="008D5285" w:rsidRPr="008D5285">
        <w:rPr>
          <w:rFonts w:ascii="Arial" w:eastAsia="Arial" w:hAnsi="Arial" w:cs="Arial"/>
          <w:spacing w:val="-4"/>
          <w:sz w:val="22"/>
          <w:szCs w:val="22"/>
          <w:u w:val="single"/>
        </w:rPr>
        <w:t>)</w:t>
      </w:r>
      <w:r w:rsidR="008D5285">
        <w:rPr>
          <w:rFonts w:ascii="Arial" w:eastAsia="Arial" w:hAnsi="Arial" w:cs="Arial"/>
          <w:spacing w:val="-4"/>
          <w:sz w:val="22"/>
          <w:szCs w:val="22"/>
          <w:u w:val="single"/>
        </w:rPr>
        <w:br/>
      </w:r>
    </w:p>
    <w:p w14:paraId="29AC47C2" w14:textId="0C92D408" w:rsidR="00BC3F31" w:rsidRPr="00F904FD" w:rsidRDefault="00C11C1A" w:rsidP="00F904FD">
      <w:pPr>
        <w:jc w:val="both"/>
        <w:rPr>
          <w:rFonts w:ascii="Arial" w:hAnsi="Arial" w:cs="Arial"/>
          <w:sz w:val="22"/>
          <w:szCs w:val="22"/>
        </w:rPr>
      </w:pPr>
      <w:r w:rsidRPr="00F904FD">
        <w:rPr>
          <w:rFonts w:ascii="Arial" w:eastAsia="Arial" w:hAnsi="Arial" w:cs="Arial"/>
          <w:sz w:val="22"/>
          <w:szCs w:val="22"/>
        </w:rPr>
        <w:t>Par dérogation à l’article 11.3 du CCAG-FCS, la facture portera, outre les mentions légales :</w:t>
      </w:r>
      <w:r w:rsidR="008D5285">
        <w:rPr>
          <w:rFonts w:ascii="Arial" w:eastAsia="Arial" w:hAnsi="Arial" w:cs="Arial"/>
          <w:sz w:val="22"/>
          <w:szCs w:val="22"/>
        </w:rPr>
        <w:br/>
      </w:r>
    </w:p>
    <w:p w14:paraId="5149B6A4" w14:textId="77777777" w:rsidR="00BC3F31" w:rsidRPr="00F904FD" w:rsidRDefault="00C11C1A" w:rsidP="00F904FD">
      <w:pPr>
        <w:jc w:val="both"/>
        <w:rPr>
          <w:rFonts w:ascii="Arial" w:hAnsi="Arial" w:cs="Arial"/>
          <w:sz w:val="22"/>
          <w:szCs w:val="22"/>
        </w:rPr>
      </w:pPr>
      <w:r w:rsidRPr="00F904FD">
        <w:rPr>
          <w:rFonts w:ascii="Arial" w:eastAsia="Arial" w:hAnsi="Arial" w:cs="Arial"/>
          <w:sz w:val="22"/>
          <w:szCs w:val="22"/>
        </w:rPr>
        <w:t>Le</w:t>
      </w:r>
      <w:r w:rsidRPr="00F904FD">
        <w:rPr>
          <w:rFonts w:ascii="Arial" w:eastAsia="Arial" w:hAnsi="Arial" w:cs="Arial"/>
          <w:b/>
          <w:bCs/>
          <w:sz w:val="22"/>
          <w:szCs w:val="22"/>
        </w:rPr>
        <w:t xml:space="preserve"> numéro d'engagement (EJ) </w:t>
      </w:r>
      <w:r w:rsidRPr="00F904FD">
        <w:rPr>
          <w:rFonts w:ascii="Arial" w:eastAsia="Arial" w:hAnsi="Arial" w:cs="Arial"/>
          <w:sz w:val="22"/>
          <w:szCs w:val="22"/>
        </w:rPr>
        <w:t xml:space="preserve">fourni par l'université, que vous trouverez en haut à droite sur le </w:t>
      </w:r>
      <w:r w:rsidRPr="00F904FD">
        <w:rPr>
          <w:rFonts w:ascii="Arial" w:eastAsia="Arial" w:hAnsi="Arial" w:cs="Arial"/>
          <w:sz w:val="22"/>
          <w:szCs w:val="22"/>
          <w:u w:val="single"/>
        </w:rPr>
        <w:t>bon de commande</w:t>
      </w:r>
      <w:r w:rsidRPr="00F904FD">
        <w:rPr>
          <w:rFonts w:ascii="Arial" w:eastAsia="Arial" w:hAnsi="Arial" w:cs="Arial"/>
          <w:sz w:val="22"/>
          <w:szCs w:val="22"/>
        </w:rPr>
        <w:t xml:space="preserve"> (qui commence par </w:t>
      </w:r>
      <w:r w:rsidRPr="00F904FD">
        <w:rPr>
          <w:rFonts w:ascii="Arial" w:eastAsia="Arial" w:hAnsi="Arial" w:cs="Arial"/>
          <w:b/>
          <w:bCs/>
          <w:sz w:val="22"/>
          <w:szCs w:val="22"/>
        </w:rPr>
        <w:t>4500 suivis de 6 chiffres</w:t>
      </w:r>
      <w:r w:rsidRPr="00F904FD">
        <w:rPr>
          <w:rFonts w:ascii="Arial" w:eastAsia="Arial" w:hAnsi="Arial" w:cs="Arial"/>
          <w:sz w:val="22"/>
          <w:szCs w:val="22"/>
        </w:rPr>
        <w:t>).</w:t>
      </w:r>
    </w:p>
    <w:p w14:paraId="13F09144" w14:textId="77777777" w:rsidR="00BC3F31" w:rsidRPr="00F904FD" w:rsidRDefault="00BC3F31" w:rsidP="00F904FD">
      <w:pPr>
        <w:jc w:val="both"/>
        <w:rPr>
          <w:rFonts w:ascii="Arial" w:hAnsi="Arial" w:cs="Arial"/>
          <w:sz w:val="22"/>
          <w:szCs w:val="22"/>
        </w:rPr>
      </w:pPr>
    </w:p>
    <w:p w14:paraId="49E9465B" w14:textId="77777777" w:rsidR="00BC3F31" w:rsidRPr="00F904FD" w:rsidRDefault="00C11C1A" w:rsidP="00F904FD">
      <w:pPr>
        <w:jc w:val="both"/>
        <w:rPr>
          <w:rFonts w:ascii="Arial" w:hAnsi="Arial" w:cs="Arial"/>
          <w:sz w:val="22"/>
          <w:szCs w:val="22"/>
          <w:u w:val="single"/>
        </w:rPr>
      </w:pPr>
      <w:r w:rsidRPr="00F904FD">
        <w:rPr>
          <w:rFonts w:ascii="Arial" w:eastAsia="Arial" w:hAnsi="Arial" w:cs="Arial"/>
          <w:sz w:val="22"/>
          <w:szCs w:val="22"/>
          <w:u w:val="single"/>
        </w:rPr>
        <w:lastRenderedPageBreak/>
        <w:t>Mentions légales d'une facture :</w:t>
      </w:r>
    </w:p>
    <w:p w14:paraId="5FAFCCD5" w14:textId="77DCDD31" w:rsidR="00BC3F31" w:rsidRDefault="008C312D" w:rsidP="00F904FD">
      <w:pPr>
        <w:jc w:val="both"/>
        <w:rPr>
          <w:rStyle w:val="Lienhypertexte"/>
          <w:rFonts w:ascii="Arial" w:eastAsia="Arial" w:hAnsi="Arial" w:cs="Arial"/>
          <w:sz w:val="22"/>
          <w:szCs w:val="22"/>
        </w:rPr>
      </w:pPr>
      <w:hyperlink r:id="rId15" w:tooltip="https://www.economie.gouv.fr/entreprises/factures-mentions-obligatoires?xtor=ES-29-%5bBIE_183_20190919_objetclassique%5d-20190919-%5bhttps://www.economie.gouv.fr/entreprises/factures-mentions-obligatoires%5d-1283696" w:history="1">
        <w:r w:rsidR="00C11C1A" w:rsidRPr="00F904FD">
          <w:rPr>
            <w:rStyle w:val="Lienhypertexte"/>
            <w:rFonts w:ascii="Arial" w:eastAsia="Arial" w:hAnsi="Arial" w:cs="Arial"/>
            <w:sz w:val="22"/>
            <w:szCs w:val="22"/>
          </w:rPr>
          <w:t>https://www.economie.gouv.fr/entreprises/factures-mentions-obligatoires?xtor=ES-29 [BIE_183_20190919_objetclassique]-20190919 [https://www.economie.gouv.fr/entreprises/factures-mentions-obligatoires]-1283696</w:t>
        </w:r>
      </w:hyperlink>
    </w:p>
    <w:p w14:paraId="6F1E9A08" w14:textId="77777777" w:rsidR="008D5285" w:rsidRPr="00F904FD" w:rsidRDefault="008D5285" w:rsidP="00F904FD">
      <w:pPr>
        <w:jc w:val="both"/>
        <w:rPr>
          <w:rFonts w:ascii="Arial" w:hAnsi="Arial" w:cs="Arial"/>
          <w:sz w:val="22"/>
          <w:szCs w:val="22"/>
        </w:rPr>
      </w:pPr>
    </w:p>
    <w:p w14:paraId="7651FDC3"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Date d'émission de la facture</w:t>
      </w:r>
    </w:p>
    <w:p w14:paraId="428121BE"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Numérotation de la facture</w:t>
      </w:r>
    </w:p>
    <w:p w14:paraId="6EF85242"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Date de la vente ou de la prestation de service</w:t>
      </w:r>
    </w:p>
    <w:p w14:paraId="47789ED2"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Identité de l'acheteur (UL)</w:t>
      </w:r>
    </w:p>
    <w:p w14:paraId="7971A70B" w14:textId="313A513B" w:rsidR="00BC3F31" w:rsidRPr="00F904FD" w:rsidRDefault="00C11C1A" w:rsidP="008D5285">
      <w:pPr>
        <w:pStyle w:val="Paragraphedeliste"/>
        <w:numPr>
          <w:ilvl w:val="0"/>
          <w:numId w:val="13"/>
        </w:numPr>
        <w:spacing w:after="0" w:line="240" w:lineRule="auto"/>
        <w:ind w:left="567" w:hanging="283"/>
        <w:contextualSpacing/>
        <w:jc w:val="both"/>
        <w:rPr>
          <w:rFonts w:ascii="Arial" w:hAnsi="Arial" w:cs="Arial"/>
        </w:rPr>
      </w:pPr>
      <w:r w:rsidRPr="00F904FD">
        <w:rPr>
          <w:rFonts w:ascii="Arial" w:eastAsia="Arial" w:hAnsi="Arial" w:cs="Arial"/>
        </w:rPr>
        <w:t>Identité du vendeur ou prestataire dont dénomination sociale, numéro de RCS et SI</w:t>
      </w:r>
      <w:r w:rsidR="009C5733">
        <w:rPr>
          <w:rFonts w:ascii="Arial" w:eastAsia="Arial" w:hAnsi="Arial" w:cs="Arial"/>
        </w:rPr>
        <w:t>R</w:t>
      </w:r>
      <w:r w:rsidRPr="00F904FD">
        <w:rPr>
          <w:rFonts w:ascii="Arial" w:eastAsia="Arial" w:hAnsi="Arial" w:cs="Arial"/>
        </w:rPr>
        <w:t xml:space="preserve">EN  </w:t>
      </w:r>
    </w:p>
    <w:p w14:paraId="18223926" w14:textId="77777777" w:rsidR="00BC3F31" w:rsidRPr="00F904FD" w:rsidRDefault="00C11C1A" w:rsidP="008D5285">
      <w:pPr>
        <w:pStyle w:val="Paragraphedeliste"/>
        <w:numPr>
          <w:ilvl w:val="0"/>
          <w:numId w:val="13"/>
        </w:numPr>
        <w:spacing w:after="0" w:line="240" w:lineRule="auto"/>
        <w:ind w:left="567" w:hanging="283"/>
        <w:contextualSpacing/>
        <w:jc w:val="both"/>
        <w:rPr>
          <w:rFonts w:ascii="Arial" w:hAnsi="Arial" w:cs="Arial"/>
        </w:rPr>
      </w:pPr>
      <w:r w:rsidRPr="00F904FD">
        <w:rPr>
          <w:rFonts w:ascii="Arial" w:eastAsia="Arial" w:hAnsi="Arial" w:cs="Arial"/>
        </w:rPr>
        <w:t>Adresse de réalisation des prestations</w:t>
      </w:r>
    </w:p>
    <w:p w14:paraId="73F72CDC" w14:textId="77777777" w:rsidR="00BC3F31" w:rsidRPr="00F904FD" w:rsidRDefault="00C11C1A" w:rsidP="008D5285">
      <w:pPr>
        <w:pStyle w:val="Paragraphedeliste"/>
        <w:numPr>
          <w:ilvl w:val="0"/>
          <w:numId w:val="13"/>
        </w:numPr>
        <w:spacing w:after="0" w:line="240" w:lineRule="auto"/>
        <w:ind w:left="567" w:hanging="283"/>
        <w:contextualSpacing/>
        <w:jc w:val="both"/>
        <w:rPr>
          <w:rFonts w:ascii="Arial" w:hAnsi="Arial" w:cs="Arial"/>
        </w:rPr>
      </w:pPr>
      <w:r w:rsidRPr="00F904FD">
        <w:rPr>
          <w:rFonts w:ascii="Arial" w:eastAsia="Arial" w:hAnsi="Arial" w:cs="Arial"/>
        </w:rPr>
        <w:t>Adresse de facturation si elle est différente de celle de réalisation des prestations</w:t>
      </w:r>
    </w:p>
    <w:p w14:paraId="6C80EDC1" w14:textId="77777777" w:rsidR="00BC3F31" w:rsidRPr="00F904FD" w:rsidRDefault="00C11C1A" w:rsidP="008D5285">
      <w:pPr>
        <w:pStyle w:val="Paragraphedeliste"/>
        <w:numPr>
          <w:ilvl w:val="0"/>
          <w:numId w:val="13"/>
        </w:numPr>
        <w:spacing w:after="0" w:line="240" w:lineRule="auto"/>
        <w:ind w:left="567" w:hanging="283"/>
        <w:contextualSpacing/>
        <w:jc w:val="both"/>
        <w:rPr>
          <w:rFonts w:ascii="Arial" w:hAnsi="Arial" w:cs="Arial"/>
        </w:rPr>
      </w:pPr>
      <w:r w:rsidRPr="00F904FD">
        <w:rPr>
          <w:rFonts w:ascii="Arial" w:eastAsia="Arial" w:hAnsi="Arial" w:cs="Arial"/>
        </w:rPr>
        <w:t>Le numéro de bon de commande s’il a été préalablement émis par l’acheteur</w:t>
      </w:r>
    </w:p>
    <w:p w14:paraId="292DEC71" w14:textId="77777777" w:rsidR="00BC3F31" w:rsidRPr="00F904FD" w:rsidRDefault="008C312D" w:rsidP="008D5285">
      <w:pPr>
        <w:pStyle w:val="Paragraphedeliste"/>
        <w:numPr>
          <w:ilvl w:val="0"/>
          <w:numId w:val="12"/>
        </w:numPr>
        <w:spacing w:after="0" w:line="240" w:lineRule="auto"/>
        <w:ind w:left="567" w:hanging="283"/>
        <w:contextualSpacing/>
        <w:jc w:val="both"/>
        <w:rPr>
          <w:rFonts w:ascii="Arial" w:hAnsi="Arial" w:cs="Arial"/>
        </w:rPr>
      </w:pPr>
      <w:hyperlink r:id="rId16" w:tooltip="https://www.service-public.fr/professionnels-entreprises/vosdroits/F23570" w:history="1">
        <w:r w:rsidR="00C11C1A" w:rsidRPr="00F904FD">
          <w:rPr>
            <w:rStyle w:val="Lienhypertexte"/>
            <w:rFonts w:ascii="Arial" w:eastAsia="Arial" w:hAnsi="Arial" w:cs="Arial"/>
          </w:rPr>
          <w:t>Numéro individuel d'identification à la TVA</w:t>
        </w:r>
      </w:hyperlink>
      <w:r w:rsidR="00C11C1A" w:rsidRPr="00F904FD">
        <w:rPr>
          <w:rFonts w:ascii="Arial" w:eastAsia="Arial" w:hAnsi="Arial" w:cs="Arial"/>
        </w:rPr>
        <w:t xml:space="preserve"> du vendeur et du client professionnel, seulement si ce dernier est redevable de la TVA </w:t>
      </w:r>
    </w:p>
    <w:p w14:paraId="61D4711B"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Désignation de la prestation</w:t>
      </w:r>
    </w:p>
    <w:p w14:paraId="2E0412A5"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Décompte détaillé de chaque prestation fournie</w:t>
      </w:r>
    </w:p>
    <w:p w14:paraId="6D4C04C0"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Prix catalogue, majoration (frais de transport), Rabais remise ristourne éventuelles</w:t>
      </w:r>
    </w:p>
    <w:p w14:paraId="185F3E87" w14:textId="77777777" w:rsidR="00BC3F31" w:rsidRPr="00F904FD" w:rsidRDefault="008C312D" w:rsidP="008D5285">
      <w:pPr>
        <w:pStyle w:val="Paragraphedeliste"/>
        <w:numPr>
          <w:ilvl w:val="0"/>
          <w:numId w:val="12"/>
        </w:numPr>
        <w:spacing w:after="0" w:line="240" w:lineRule="auto"/>
        <w:ind w:left="567" w:hanging="283"/>
        <w:contextualSpacing/>
        <w:jc w:val="both"/>
        <w:rPr>
          <w:rFonts w:ascii="Arial" w:hAnsi="Arial" w:cs="Arial"/>
        </w:rPr>
      </w:pPr>
      <w:hyperlink r:id="rId17" w:tooltip="https://www.service-public.fr/professionnels-entreprises/vosdroits/F23567" w:history="1">
        <w:r w:rsidR="00C11C1A" w:rsidRPr="00F904FD">
          <w:rPr>
            <w:rStyle w:val="Lienhypertexte"/>
            <w:rFonts w:ascii="Arial" w:eastAsia="Arial" w:hAnsi="Arial" w:cs="Arial"/>
          </w:rPr>
          <w:t>Taux de TVA</w:t>
        </w:r>
      </w:hyperlink>
      <w:r w:rsidR="00C11C1A" w:rsidRPr="00F904FD">
        <w:rPr>
          <w:rFonts w:ascii="Arial" w:eastAsia="Arial" w:hAnsi="Arial" w:cs="Arial"/>
        </w:rPr>
        <w:t xml:space="preserve"> légalement applicable </w:t>
      </w:r>
    </w:p>
    <w:p w14:paraId="18EE6F6D"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Montant total de la TVA correspondant</w:t>
      </w:r>
    </w:p>
    <w:p w14:paraId="0E356CC9" w14:textId="77777777" w:rsidR="00BC3F31" w:rsidRPr="00F904FD" w:rsidRDefault="00C11C1A" w:rsidP="008D5285">
      <w:pPr>
        <w:pStyle w:val="Paragraphedeliste"/>
        <w:numPr>
          <w:ilvl w:val="0"/>
          <w:numId w:val="12"/>
        </w:numPr>
        <w:spacing w:after="0" w:line="240" w:lineRule="auto"/>
        <w:ind w:left="567" w:hanging="283"/>
        <w:contextualSpacing/>
        <w:jc w:val="both"/>
        <w:rPr>
          <w:rFonts w:ascii="Arial" w:hAnsi="Arial" w:cs="Arial"/>
        </w:rPr>
      </w:pPr>
      <w:r w:rsidRPr="00F904FD">
        <w:rPr>
          <w:rFonts w:ascii="Arial" w:eastAsia="Arial" w:hAnsi="Arial" w:cs="Arial"/>
        </w:rPr>
        <w:t>Somme totale à payer hors taxe (HT) et toutes taxes comprises (TTC)</w:t>
      </w:r>
    </w:p>
    <w:p w14:paraId="329B19BC" w14:textId="77777777" w:rsidR="00BC3F31" w:rsidRPr="00F904FD" w:rsidRDefault="008C312D" w:rsidP="008D5285">
      <w:pPr>
        <w:pStyle w:val="Paragraphedeliste"/>
        <w:numPr>
          <w:ilvl w:val="0"/>
          <w:numId w:val="12"/>
        </w:numPr>
        <w:spacing w:after="0" w:line="240" w:lineRule="auto"/>
        <w:ind w:left="567" w:hanging="283"/>
        <w:contextualSpacing/>
        <w:jc w:val="both"/>
        <w:rPr>
          <w:rFonts w:ascii="Arial" w:hAnsi="Arial" w:cs="Arial"/>
        </w:rPr>
      </w:pPr>
      <w:hyperlink r:id="rId18" w:tooltip="https://www.service-public.fr/professionnels-entreprises/vosdroits/F23211" w:history="1">
        <w:r w:rsidR="00C11C1A" w:rsidRPr="00F904FD">
          <w:rPr>
            <w:rStyle w:val="Lienhypertexte"/>
            <w:rFonts w:ascii="Arial" w:eastAsia="Arial" w:hAnsi="Arial" w:cs="Arial"/>
          </w:rPr>
          <w:t>Date ou délai de paiement</w:t>
        </w:r>
      </w:hyperlink>
    </w:p>
    <w:p w14:paraId="476CF7A3" w14:textId="77777777" w:rsidR="008D5285" w:rsidRDefault="008D5285" w:rsidP="00F904FD">
      <w:pPr>
        <w:jc w:val="both"/>
        <w:rPr>
          <w:rFonts w:ascii="Arial" w:eastAsia="Arial" w:hAnsi="Arial" w:cs="Arial"/>
          <w:sz w:val="22"/>
          <w:szCs w:val="22"/>
        </w:rPr>
      </w:pPr>
    </w:p>
    <w:p w14:paraId="03371C6A" w14:textId="3A6508DF" w:rsidR="00BC3F31" w:rsidRDefault="00C11C1A" w:rsidP="00F904FD">
      <w:pPr>
        <w:jc w:val="both"/>
        <w:rPr>
          <w:rFonts w:ascii="Arial" w:eastAsia="Arial" w:hAnsi="Arial" w:cs="Arial"/>
          <w:sz w:val="22"/>
          <w:szCs w:val="22"/>
        </w:rPr>
      </w:pPr>
      <w:r w:rsidRPr="00F904FD">
        <w:rPr>
          <w:rFonts w:ascii="Arial" w:eastAsia="Arial" w:hAnsi="Arial" w:cs="Arial"/>
          <w:sz w:val="22"/>
          <w:szCs w:val="22"/>
        </w:rPr>
        <w:t xml:space="preserve">Il est possible que le portail Chorus Portail Pro 2017 ne reconnaisse pas l’ensemble de ces informations lors de l’importation de la facture. Le titulaire s’assurera que les informations reconnues par le portail sont justes et, le cas échéant, y apportera les modifications nécessaires. </w:t>
      </w:r>
    </w:p>
    <w:p w14:paraId="511238FD" w14:textId="77777777" w:rsidR="008D5285" w:rsidRPr="00F904FD" w:rsidRDefault="008D5285" w:rsidP="00F904FD">
      <w:pPr>
        <w:jc w:val="both"/>
        <w:rPr>
          <w:rFonts w:ascii="Arial" w:hAnsi="Arial" w:cs="Arial"/>
          <w:sz w:val="22"/>
          <w:szCs w:val="22"/>
        </w:rPr>
      </w:pPr>
    </w:p>
    <w:p w14:paraId="7449BD2F" w14:textId="432123EB" w:rsidR="00BC3F31" w:rsidRDefault="00C11C1A" w:rsidP="00F904FD">
      <w:pPr>
        <w:jc w:val="both"/>
        <w:rPr>
          <w:rStyle w:val="Lienhypertexte"/>
          <w:rFonts w:ascii="Arial" w:eastAsia="Arial" w:hAnsi="Arial" w:cs="Arial"/>
          <w:sz w:val="22"/>
          <w:szCs w:val="22"/>
        </w:rPr>
      </w:pPr>
      <w:r w:rsidRPr="00F904FD">
        <w:rPr>
          <w:rFonts w:ascii="Arial" w:eastAsia="Arial" w:hAnsi="Arial" w:cs="Arial"/>
          <w:sz w:val="22"/>
          <w:szCs w:val="22"/>
        </w:rPr>
        <w:t xml:space="preserve">Tous renseignements relatifs à la facturation peuvent être envoyées par courriel à l’adresse : </w:t>
      </w:r>
      <w:hyperlink r:id="rId19" w:tooltip="mailto:ac-facturier@univ-lorraine.fr" w:history="1">
        <w:r w:rsidRPr="00F904FD">
          <w:rPr>
            <w:rStyle w:val="Lienhypertexte"/>
            <w:rFonts w:ascii="Arial" w:eastAsia="Arial" w:hAnsi="Arial" w:cs="Arial"/>
            <w:sz w:val="22"/>
            <w:szCs w:val="22"/>
          </w:rPr>
          <w:t>ac-facturier@univ-lorraine.fr</w:t>
        </w:r>
      </w:hyperlink>
    </w:p>
    <w:p w14:paraId="696BB853" w14:textId="77777777" w:rsidR="008D5285" w:rsidRPr="00F904FD" w:rsidRDefault="008D5285" w:rsidP="00F904FD">
      <w:pPr>
        <w:jc w:val="both"/>
        <w:rPr>
          <w:rFonts w:ascii="Arial" w:hAnsi="Arial" w:cs="Arial"/>
          <w:sz w:val="22"/>
          <w:szCs w:val="22"/>
        </w:rPr>
      </w:pPr>
    </w:p>
    <w:p w14:paraId="4BEBBA7F"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11 - Mode de règlement</w:t>
      </w:r>
    </w:p>
    <w:p w14:paraId="4A3EEC74" w14:textId="77777777" w:rsidR="008D5285" w:rsidRDefault="008D5285" w:rsidP="00F904FD">
      <w:pPr>
        <w:pStyle w:val="Corpsdetexte"/>
        <w:spacing w:before="0"/>
        <w:ind w:firstLine="0"/>
        <w:rPr>
          <w:rFonts w:ascii="Arial" w:eastAsia="Arial" w:hAnsi="Arial" w:cs="Arial"/>
          <w:sz w:val="22"/>
          <w:szCs w:val="22"/>
        </w:rPr>
      </w:pPr>
    </w:p>
    <w:p w14:paraId="2D5E85CF" w14:textId="6B01E9AB"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Le mode de règlement est le virement avec paiement à 30 jours maximum, dans les conditions fixées par les articles R2192-10 et suivants du Code de la Commande Publique.</w:t>
      </w:r>
    </w:p>
    <w:p w14:paraId="436E228F" w14:textId="77777777" w:rsidR="008D5285" w:rsidRPr="00F904FD" w:rsidRDefault="008D5285" w:rsidP="00F904FD">
      <w:pPr>
        <w:pStyle w:val="Corpsdetexte"/>
        <w:spacing w:before="0"/>
        <w:ind w:firstLine="0"/>
        <w:rPr>
          <w:rFonts w:ascii="Arial" w:hAnsi="Arial" w:cs="Arial"/>
          <w:sz w:val="22"/>
          <w:szCs w:val="22"/>
        </w:rPr>
      </w:pPr>
    </w:p>
    <w:p w14:paraId="1E4030B7" w14:textId="3B6CD8FF" w:rsidR="00BC3F31" w:rsidRPr="00F904FD" w:rsidRDefault="00C11C1A" w:rsidP="00F904FD">
      <w:pPr>
        <w:pStyle w:val="Corpsdetexte"/>
        <w:spacing w:before="0"/>
        <w:ind w:firstLine="0"/>
        <w:rPr>
          <w:rFonts w:ascii="Arial" w:hAnsi="Arial" w:cs="Arial"/>
          <w:sz w:val="22"/>
          <w:szCs w:val="22"/>
        </w:rPr>
      </w:pPr>
      <w:r w:rsidRPr="00F904FD">
        <w:rPr>
          <w:rFonts w:ascii="Arial" w:eastAsia="Arial" w:hAnsi="Arial" w:cs="Arial"/>
          <w:sz w:val="22"/>
          <w:szCs w:val="22"/>
        </w:rPr>
        <w:t>La monnaie de compte du contrat est la même pour toutes les parties prenantes : l’Euro.</w:t>
      </w:r>
      <w:r w:rsidR="008D5285">
        <w:rPr>
          <w:rFonts w:ascii="Arial" w:eastAsia="Arial" w:hAnsi="Arial" w:cs="Arial"/>
          <w:sz w:val="22"/>
          <w:szCs w:val="22"/>
        </w:rPr>
        <w:br/>
      </w:r>
    </w:p>
    <w:p w14:paraId="1F99A025" w14:textId="59CD7CC9"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conformément à l’article L2192-13 du Code de la Commande Publique. </w:t>
      </w:r>
    </w:p>
    <w:p w14:paraId="3B39162B" w14:textId="77777777" w:rsidR="008D5285" w:rsidRPr="00F904FD" w:rsidRDefault="008D5285" w:rsidP="00F904FD">
      <w:pPr>
        <w:pStyle w:val="Corpsdetexte"/>
        <w:spacing w:before="0"/>
        <w:ind w:firstLine="0"/>
        <w:rPr>
          <w:rFonts w:ascii="Arial" w:hAnsi="Arial" w:cs="Arial"/>
          <w:sz w:val="22"/>
          <w:szCs w:val="22"/>
        </w:rPr>
      </w:pPr>
    </w:p>
    <w:p w14:paraId="63A15FBD" w14:textId="18143FB9"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BDD565A" w14:textId="77777777" w:rsidR="008D5285" w:rsidRPr="00F904FD" w:rsidRDefault="008D5285" w:rsidP="00F904FD">
      <w:pPr>
        <w:pStyle w:val="Corpsdetexte"/>
        <w:spacing w:before="0"/>
        <w:ind w:firstLine="0"/>
        <w:rPr>
          <w:rFonts w:ascii="Arial" w:hAnsi="Arial" w:cs="Arial"/>
          <w:sz w:val="22"/>
          <w:szCs w:val="22"/>
        </w:rPr>
      </w:pPr>
    </w:p>
    <w:p w14:paraId="0F78208C" w14:textId="77777777" w:rsidR="008D5285"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Le montant de l'indemnité forfaitaire pour frais de recouvrement est fixé à 40 euros.</w:t>
      </w:r>
    </w:p>
    <w:p w14:paraId="40E2CD9F" w14:textId="554692BC" w:rsidR="00BC3F31" w:rsidRPr="00F904FD" w:rsidRDefault="00C11C1A" w:rsidP="00F904FD">
      <w:pPr>
        <w:pStyle w:val="Corpsdetexte"/>
        <w:spacing w:before="0"/>
        <w:ind w:firstLine="0"/>
        <w:rPr>
          <w:rFonts w:ascii="Arial" w:hAnsi="Arial" w:cs="Arial"/>
          <w:sz w:val="22"/>
          <w:szCs w:val="22"/>
        </w:rPr>
      </w:pPr>
      <w:r w:rsidRPr="00F904FD">
        <w:rPr>
          <w:rFonts w:ascii="Arial" w:eastAsia="Arial" w:hAnsi="Arial" w:cs="Arial"/>
          <w:sz w:val="22"/>
          <w:szCs w:val="22"/>
        </w:rPr>
        <w:t xml:space="preserve"> </w:t>
      </w:r>
    </w:p>
    <w:p w14:paraId="57F71F2F" w14:textId="0E856411" w:rsidR="00BC3F31" w:rsidRDefault="00C11C1A" w:rsidP="00F904FD">
      <w:pPr>
        <w:pStyle w:val="Corpsdetexte"/>
        <w:spacing w:before="0"/>
        <w:ind w:firstLine="0"/>
        <w:rPr>
          <w:rFonts w:ascii="Arial" w:eastAsia="Arial" w:hAnsi="Arial" w:cs="Arial"/>
          <w:sz w:val="22"/>
          <w:szCs w:val="22"/>
        </w:rPr>
      </w:pPr>
      <w:r w:rsidRPr="00F904FD">
        <w:rPr>
          <w:rFonts w:ascii="Arial" w:eastAsia="Arial" w:hAnsi="Arial" w:cs="Arial"/>
          <w:sz w:val="22"/>
          <w:szCs w:val="22"/>
        </w:rPr>
        <w:t>Les intérêts moratoires et l'indemnité forfaitaire pour frais de recouvrement sont payés dans un délai de quarante-cinq jours suivant la mise en paiement du principal.</w:t>
      </w:r>
    </w:p>
    <w:p w14:paraId="2E5CA569" w14:textId="77777777" w:rsidR="008D5285" w:rsidRPr="00F904FD" w:rsidRDefault="008D5285" w:rsidP="00F904FD">
      <w:pPr>
        <w:pStyle w:val="Corpsdetexte"/>
        <w:spacing w:before="0"/>
        <w:ind w:firstLine="0"/>
        <w:rPr>
          <w:rFonts w:ascii="Arial" w:hAnsi="Arial" w:cs="Arial"/>
          <w:sz w:val="22"/>
          <w:szCs w:val="22"/>
        </w:rPr>
      </w:pPr>
    </w:p>
    <w:p w14:paraId="3E74206C" w14:textId="334280B1" w:rsidR="00BC3F31" w:rsidRDefault="00C11C1A" w:rsidP="00F904FD">
      <w:pPr>
        <w:pStyle w:val="Retraitcorpsdetexte"/>
        <w:rPr>
          <w:rFonts w:ascii="Arial" w:eastAsia="Arial" w:hAnsi="Arial" w:cs="Arial"/>
        </w:rPr>
      </w:pPr>
      <w:r w:rsidRPr="00F904FD">
        <w:rPr>
          <w:rFonts w:ascii="Arial" w:eastAsia="Arial" w:hAnsi="Arial" w:cs="Arial"/>
        </w:rPr>
        <w:lastRenderedPageBreak/>
        <w:t>Pour les titulaires non établis en France, le règlement s’effectue par virement à l’étranger, sauf lorsque le titulaire dispose d’un compte courant ouvert dans un établissement bancaire implanté sur le territoire français.</w:t>
      </w:r>
    </w:p>
    <w:p w14:paraId="194FCE16" w14:textId="77777777" w:rsidR="008D5285" w:rsidRPr="00F904FD" w:rsidRDefault="008D5285" w:rsidP="00F904FD">
      <w:pPr>
        <w:pStyle w:val="Retraitcorpsdetexte"/>
        <w:rPr>
          <w:rFonts w:ascii="Arial" w:hAnsi="Arial" w:cs="Arial"/>
        </w:rPr>
      </w:pPr>
    </w:p>
    <w:p w14:paraId="080C9A9E" w14:textId="25A1D5EB" w:rsidR="00BC3F31" w:rsidRDefault="00C11C1A" w:rsidP="00F904FD">
      <w:pPr>
        <w:pStyle w:val="Corpsdetexte"/>
        <w:tabs>
          <w:tab w:val="left" w:pos="720"/>
        </w:tabs>
        <w:spacing w:before="0"/>
        <w:ind w:firstLine="0"/>
        <w:rPr>
          <w:rFonts w:ascii="Arial" w:eastAsia="Arial" w:hAnsi="Arial" w:cs="Arial"/>
          <w:sz w:val="22"/>
          <w:szCs w:val="22"/>
        </w:rPr>
      </w:pPr>
      <w:r w:rsidRPr="00F904FD">
        <w:rPr>
          <w:rFonts w:ascii="Arial" w:eastAsia="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4C986D7D" w14:textId="77777777" w:rsidR="008D5285" w:rsidRPr="00F904FD" w:rsidRDefault="008D5285" w:rsidP="00F904FD">
      <w:pPr>
        <w:pStyle w:val="Corpsdetexte"/>
        <w:tabs>
          <w:tab w:val="left" w:pos="720"/>
        </w:tabs>
        <w:spacing w:before="0"/>
        <w:ind w:firstLine="0"/>
        <w:rPr>
          <w:rFonts w:ascii="Arial" w:hAnsi="Arial" w:cs="Arial"/>
          <w:sz w:val="22"/>
          <w:szCs w:val="22"/>
        </w:rPr>
      </w:pPr>
    </w:p>
    <w:p w14:paraId="66944888"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12 - Droit, langue</w:t>
      </w:r>
    </w:p>
    <w:p w14:paraId="26CE082A" w14:textId="77777777" w:rsidR="008D5285" w:rsidRDefault="008D5285" w:rsidP="00F904FD">
      <w:pPr>
        <w:pStyle w:val="Corpsdetexte"/>
        <w:widowControl/>
        <w:spacing w:before="0"/>
        <w:ind w:firstLine="0"/>
        <w:rPr>
          <w:rFonts w:ascii="Arial" w:eastAsia="Arial" w:hAnsi="Arial" w:cs="Arial"/>
          <w:b/>
          <w:sz w:val="22"/>
          <w:szCs w:val="22"/>
        </w:rPr>
      </w:pPr>
    </w:p>
    <w:p w14:paraId="61AF7EE4" w14:textId="491BE9E1" w:rsidR="00BC3F31" w:rsidRDefault="00C11C1A" w:rsidP="00F904FD">
      <w:pPr>
        <w:pStyle w:val="Corpsdetexte"/>
        <w:widowControl/>
        <w:spacing w:before="0"/>
        <w:ind w:firstLine="0"/>
        <w:rPr>
          <w:rFonts w:ascii="Arial" w:eastAsia="Arial" w:hAnsi="Arial" w:cs="Arial"/>
          <w:b/>
          <w:sz w:val="22"/>
          <w:szCs w:val="22"/>
        </w:rPr>
      </w:pPr>
      <w:r w:rsidRPr="00F904FD">
        <w:rPr>
          <w:rFonts w:ascii="Arial" w:eastAsia="Arial" w:hAnsi="Arial" w:cs="Arial"/>
          <w:b/>
          <w:sz w:val="22"/>
          <w:szCs w:val="22"/>
        </w:rPr>
        <w:t>En cas de litige, le droit français est seul applicable. Les tribunaux français sont seuls compétents.</w:t>
      </w:r>
    </w:p>
    <w:p w14:paraId="4EE84689" w14:textId="77777777" w:rsidR="008D5285" w:rsidRPr="00F904FD" w:rsidRDefault="008D5285" w:rsidP="00F904FD">
      <w:pPr>
        <w:pStyle w:val="Corpsdetexte"/>
        <w:widowControl/>
        <w:spacing w:before="0"/>
        <w:ind w:firstLine="0"/>
        <w:rPr>
          <w:rFonts w:ascii="Arial" w:eastAsia="Arial" w:hAnsi="Arial" w:cs="Arial"/>
          <w:b/>
          <w:sz w:val="22"/>
          <w:szCs w:val="22"/>
        </w:rPr>
      </w:pPr>
    </w:p>
    <w:p w14:paraId="24A3E9D7" w14:textId="3FE6E1E4" w:rsidR="00BC3F31" w:rsidRDefault="00C11C1A" w:rsidP="00F904FD">
      <w:pPr>
        <w:pStyle w:val="Corpsdetexte"/>
        <w:widowControl/>
        <w:spacing w:before="0"/>
        <w:ind w:firstLine="0"/>
        <w:rPr>
          <w:rFonts w:ascii="Arial" w:eastAsia="Arial" w:hAnsi="Arial" w:cs="Arial"/>
          <w:sz w:val="22"/>
          <w:szCs w:val="22"/>
        </w:rPr>
      </w:pPr>
      <w:r w:rsidRPr="00F904FD">
        <w:rPr>
          <w:rFonts w:ascii="Arial" w:eastAsia="Arial" w:hAnsi="Arial" w:cs="Arial"/>
          <w:sz w:val="22"/>
          <w:szCs w:val="22"/>
        </w:rPr>
        <w:t>Les correspondances relatives au contrat sont rédigées en français.</w:t>
      </w:r>
    </w:p>
    <w:p w14:paraId="1774C5CA" w14:textId="77777777" w:rsidR="008D5285" w:rsidRPr="00F904FD" w:rsidRDefault="008D5285" w:rsidP="00F904FD">
      <w:pPr>
        <w:pStyle w:val="Corpsdetexte"/>
        <w:widowControl/>
        <w:spacing w:before="0"/>
        <w:ind w:firstLine="0"/>
        <w:rPr>
          <w:rFonts w:ascii="Arial" w:hAnsi="Arial" w:cs="Arial"/>
          <w:sz w:val="22"/>
          <w:szCs w:val="22"/>
          <w:u w:val="single"/>
        </w:rPr>
      </w:pPr>
    </w:p>
    <w:p w14:paraId="3F4E9DFE"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 xml:space="preserve">Article 13 – Pénalités </w:t>
      </w:r>
    </w:p>
    <w:p w14:paraId="190A4785" w14:textId="77777777" w:rsidR="002554A5" w:rsidRDefault="002554A5" w:rsidP="00F904FD">
      <w:pPr>
        <w:jc w:val="both"/>
        <w:rPr>
          <w:rFonts w:ascii="Arial" w:eastAsia="Arial" w:hAnsi="Arial" w:cs="Arial"/>
          <w:sz w:val="22"/>
          <w:szCs w:val="22"/>
        </w:rPr>
      </w:pPr>
    </w:p>
    <w:p w14:paraId="460FFEA7" w14:textId="3A667CFA" w:rsidR="00BC3F31" w:rsidRDefault="00C11C1A" w:rsidP="00F904FD">
      <w:pPr>
        <w:jc w:val="both"/>
        <w:rPr>
          <w:rFonts w:ascii="Arial" w:eastAsia="Arial" w:hAnsi="Arial" w:cs="Arial"/>
          <w:sz w:val="22"/>
          <w:szCs w:val="22"/>
        </w:rPr>
      </w:pPr>
      <w:r w:rsidRPr="00F904FD">
        <w:rPr>
          <w:rFonts w:ascii="Arial" w:eastAsia="Arial" w:hAnsi="Arial" w:cs="Arial"/>
          <w:sz w:val="22"/>
          <w:szCs w:val="22"/>
        </w:rPr>
        <w:t>L’attention du titulaire est attirée sur le fait que l’application des pénalités qu’il encourt n’exclut pas l’application d’éventuelles décisions d’ajournement, de réfaction ou de rejet que l’Université peut prendre en application de l’article 30 du CCAG-FCS.</w:t>
      </w:r>
    </w:p>
    <w:p w14:paraId="08D55D7D" w14:textId="77777777" w:rsidR="002554A5" w:rsidRPr="00F904FD" w:rsidRDefault="002554A5" w:rsidP="00F904FD">
      <w:pPr>
        <w:jc w:val="both"/>
        <w:rPr>
          <w:rFonts w:ascii="Arial" w:hAnsi="Arial" w:cs="Arial"/>
          <w:sz w:val="22"/>
          <w:szCs w:val="22"/>
        </w:rPr>
      </w:pPr>
    </w:p>
    <w:p w14:paraId="6EA91D4A" w14:textId="77777777" w:rsidR="00BC3F31" w:rsidRPr="00F904FD" w:rsidRDefault="00C11C1A" w:rsidP="00F904FD">
      <w:pPr>
        <w:jc w:val="both"/>
        <w:rPr>
          <w:rFonts w:ascii="Arial" w:hAnsi="Arial" w:cs="Arial"/>
          <w:sz w:val="22"/>
          <w:szCs w:val="22"/>
        </w:rPr>
      </w:pPr>
      <w:r w:rsidRPr="00F904FD">
        <w:rPr>
          <w:rFonts w:ascii="Arial" w:eastAsia="Arial" w:hAnsi="Arial" w:cs="Arial"/>
          <w:sz w:val="22"/>
          <w:szCs w:val="22"/>
        </w:rPr>
        <w:t xml:space="preserve">Par dérogation à l’article 14.1.3 du CCAG-FCS, le titulaire n’est pas exonéré des pénalités dont le montant est inférieur à </w:t>
      </w:r>
      <w:r w:rsidRPr="00F904FD">
        <w:rPr>
          <w:rFonts w:ascii="Arial" w:eastAsia="Arial" w:hAnsi="Arial" w:cs="Arial"/>
          <w:b/>
          <w:sz w:val="22"/>
          <w:szCs w:val="22"/>
        </w:rPr>
        <w:t>1000 euros</w:t>
      </w:r>
      <w:r w:rsidRPr="00F904FD">
        <w:rPr>
          <w:rFonts w:ascii="Arial" w:eastAsia="Arial" w:hAnsi="Arial" w:cs="Arial"/>
          <w:sz w:val="22"/>
          <w:szCs w:val="22"/>
        </w:rPr>
        <w:t>.</w:t>
      </w:r>
    </w:p>
    <w:p w14:paraId="68D58ACE" w14:textId="77777777" w:rsidR="00BC3F31" w:rsidRPr="00F904FD" w:rsidRDefault="00BC3F31" w:rsidP="00F904FD">
      <w:pPr>
        <w:jc w:val="both"/>
        <w:rPr>
          <w:rFonts w:ascii="Arial" w:hAnsi="Arial" w:cs="Arial"/>
          <w:sz w:val="22"/>
          <w:szCs w:val="22"/>
        </w:rPr>
      </w:pPr>
    </w:p>
    <w:p w14:paraId="633AE277" w14:textId="0D2AC56A" w:rsidR="00BC3F31" w:rsidRPr="00F904FD" w:rsidRDefault="00C11C1A" w:rsidP="002554A5">
      <w:pPr>
        <w:pStyle w:val="Titre2"/>
        <w:jc w:val="both"/>
      </w:pPr>
      <w:r w:rsidRPr="00F904FD">
        <w:t xml:space="preserve">13.1 - Pénalités pour retard </w:t>
      </w:r>
      <w:r w:rsidR="002554A5">
        <w:t xml:space="preserve">ou omission </w:t>
      </w:r>
      <w:r w:rsidRPr="00F904FD">
        <w:t xml:space="preserve">dans la transmission </w:t>
      </w:r>
      <w:r w:rsidR="002554A5">
        <w:t>d’une offre préalable à la conclusion d’un marché subséquent</w:t>
      </w:r>
    </w:p>
    <w:p w14:paraId="70C23E10" w14:textId="77777777" w:rsidR="00BC3F31" w:rsidRPr="00F904FD" w:rsidRDefault="00BC3F31" w:rsidP="00F904FD">
      <w:pPr>
        <w:jc w:val="both"/>
        <w:rPr>
          <w:rFonts w:ascii="Arial" w:hAnsi="Arial" w:cs="Arial"/>
          <w:sz w:val="22"/>
          <w:szCs w:val="22"/>
        </w:rPr>
      </w:pPr>
    </w:p>
    <w:p w14:paraId="7494C852" w14:textId="3FEA1BB5" w:rsidR="002554A5" w:rsidRDefault="002554A5" w:rsidP="002554A5">
      <w:pPr>
        <w:jc w:val="both"/>
        <w:rPr>
          <w:rFonts w:ascii="Arial" w:eastAsia="Arial" w:hAnsi="Arial" w:cs="Arial"/>
          <w:sz w:val="22"/>
          <w:szCs w:val="22"/>
          <w:lang w:eastAsia="en-US"/>
        </w:rPr>
      </w:pPr>
      <w:r w:rsidRPr="00F904FD">
        <w:rPr>
          <w:rFonts w:ascii="Arial" w:eastAsia="Arial" w:hAnsi="Arial" w:cs="Arial"/>
          <w:sz w:val="22"/>
          <w:szCs w:val="22"/>
          <w:lang w:eastAsia="en-US"/>
        </w:rPr>
        <w:t xml:space="preserve">Par dérogation à l’article 14.1 du CCAG-FCS, une pénalité </w:t>
      </w:r>
      <w:r>
        <w:rPr>
          <w:rFonts w:ascii="Arial" w:eastAsia="Arial" w:hAnsi="Arial" w:cs="Arial"/>
          <w:sz w:val="22"/>
          <w:szCs w:val="22"/>
          <w:lang w:eastAsia="en-US"/>
        </w:rPr>
        <w:t xml:space="preserve">forfaitaire </w:t>
      </w:r>
      <w:r w:rsidRPr="00F904FD">
        <w:rPr>
          <w:rFonts w:ascii="Arial" w:eastAsia="Arial" w:hAnsi="Arial" w:cs="Arial"/>
          <w:sz w:val="22"/>
          <w:szCs w:val="22"/>
          <w:lang w:eastAsia="en-US"/>
        </w:rPr>
        <w:t xml:space="preserve">de </w:t>
      </w:r>
      <w:r>
        <w:rPr>
          <w:rFonts w:ascii="Arial" w:eastAsia="Arial" w:hAnsi="Arial" w:cs="Arial"/>
          <w:b/>
          <w:sz w:val="22"/>
          <w:szCs w:val="22"/>
          <w:lang w:eastAsia="en-US"/>
        </w:rPr>
        <w:t>5</w:t>
      </w:r>
      <w:r w:rsidRPr="00F904FD">
        <w:rPr>
          <w:rFonts w:ascii="Arial" w:eastAsia="Arial" w:hAnsi="Arial" w:cs="Arial"/>
          <w:b/>
          <w:sz w:val="22"/>
          <w:szCs w:val="22"/>
          <w:lang w:eastAsia="en-US"/>
        </w:rPr>
        <w:t xml:space="preserve">0 euros </w:t>
      </w:r>
      <w:r w:rsidRPr="00F904FD">
        <w:rPr>
          <w:rFonts w:ascii="Arial" w:eastAsia="Arial" w:hAnsi="Arial" w:cs="Arial"/>
          <w:sz w:val="22"/>
          <w:szCs w:val="22"/>
          <w:lang w:eastAsia="en-US"/>
        </w:rPr>
        <w:t xml:space="preserve">pourra être appliquée sans mise en demeure préalable en cas de retard </w:t>
      </w:r>
      <w:r>
        <w:rPr>
          <w:rFonts w:ascii="Arial" w:eastAsia="Arial" w:hAnsi="Arial" w:cs="Arial"/>
          <w:sz w:val="22"/>
          <w:szCs w:val="22"/>
          <w:lang w:eastAsia="en-US"/>
        </w:rPr>
        <w:t>ou d’omission dans la transmission d’une offre préalable à la conclusion d’un marché subséquent.</w:t>
      </w:r>
    </w:p>
    <w:p w14:paraId="0AD5DF7D" w14:textId="77777777" w:rsidR="002554A5" w:rsidRPr="00F904FD" w:rsidRDefault="002554A5" w:rsidP="002554A5">
      <w:pPr>
        <w:jc w:val="both"/>
        <w:rPr>
          <w:rFonts w:ascii="Arial" w:hAnsi="Arial" w:cs="Arial"/>
          <w:sz w:val="22"/>
          <w:szCs w:val="22"/>
        </w:rPr>
      </w:pPr>
    </w:p>
    <w:p w14:paraId="49EB6EE3" w14:textId="1335D46F" w:rsidR="002554A5" w:rsidRDefault="002554A5" w:rsidP="002554A5">
      <w:pPr>
        <w:jc w:val="both"/>
        <w:rPr>
          <w:rFonts w:ascii="Arial" w:eastAsia="Arial" w:hAnsi="Arial" w:cs="Arial"/>
          <w:sz w:val="22"/>
          <w:szCs w:val="22"/>
          <w:lang w:eastAsia="en-US"/>
        </w:rPr>
      </w:pPr>
      <w:r w:rsidRPr="00F904FD">
        <w:rPr>
          <w:rFonts w:ascii="Arial" w:eastAsia="Arial" w:hAnsi="Arial" w:cs="Arial"/>
          <w:sz w:val="22"/>
          <w:szCs w:val="22"/>
          <w:lang w:eastAsia="en-US"/>
        </w:rPr>
        <w:t>Les éléments fondant l’application des pénalités seront notifiés avec la décision expresse d’application des pénalités.</w:t>
      </w:r>
    </w:p>
    <w:p w14:paraId="13236C76" w14:textId="51049EF1" w:rsidR="002554A5" w:rsidRDefault="002554A5" w:rsidP="002554A5">
      <w:pPr>
        <w:jc w:val="both"/>
        <w:rPr>
          <w:rFonts w:ascii="Arial" w:hAnsi="Arial" w:cs="Arial"/>
          <w:sz w:val="22"/>
          <w:szCs w:val="22"/>
        </w:rPr>
      </w:pPr>
    </w:p>
    <w:p w14:paraId="3952669B" w14:textId="42D43F18" w:rsidR="002554A5" w:rsidRPr="002554A5" w:rsidRDefault="002554A5" w:rsidP="002554A5">
      <w:pPr>
        <w:pStyle w:val="Titre2"/>
      </w:pPr>
      <w:r w:rsidRPr="002554A5">
        <w:t>13.2 - Pénalités pour retard dans l’exécution des prestations</w:t>
      </w:r>
    </w:p>
    <w:p w14:paraId="56BD4A11" w14:textId="36CF4C83" w:rsidR="002554A5" w:rsidRDefault="002554A5" w:rsidP="002554A5">
      <w:pPr>
        <w:jc w:val="both"/>
        <w:rPr>
          <w:rFonts w:ascii="Arial" w:hAnsi="Arial" w:cs="Arial"/>
          <w:sz w:val="22"/>
          <w:szCs w:val="22"/>
        </w:rPr>
      </w:pPr>
    </w:p>
    <w:p w14:paraId="66D3EF4F" w14:textId="2D582364" w:rsidR="00BC3F31" w:rsidRDefault="00C11C1A" w:rsidP="00F904FD">
      <w:pPr>
        <w:jc w:val="both"/>
        <w:rPr>
          <w:rFonts w:ascii="Arial" w:eastAsia="Arial" w:hAnsi="Arial" w:cs="Arial"/>
          <w:sz w:val="22"/>
          <w:szCs w:val="22"/>
          <w:lang w:eastAsia="en-US"/>
        </w:rPr>
      </w:pPr>
      <w:r w:rsidRPr="00F904FD">
        <w:rPr>
          <w:rFonts w:ascii="Arial" w:eastAsia="Arial" w:hAnsi="Arial" w:cs="Arial"/>
          <w:sz w:val="22"/>
          <w:szCs w:val="22"/>
          <w:lang w:eastAsia="en-US"/>
        </w:rPr>
        <w:t xml:space="preserve">Par dérogation à l’article 14.1 du CCAG-FCS, une pénalité de </w:t>
      </w:r>
      <w:r w:rsidR="002554A5">
        <w:rPr>
          <w:rFonts w:ascii="Arial" w:eastAsia="Arial" w:hAnsi="Arial" w:cs="Arial"/>
          <w:b/>
          <w:sz w:val="22"/>
          <w:szCs w:val="22"/>
          <w:lang w:eastAsia="en-US"/>
        </w:rPr>
        <w:t>5</w:t>
      </w:r>
      <w:r w:rsidRPr="00F904FD">
        <w:rPr>
          <w:rFonts w:ascii="Arial" w:eastAsia="Arial" w:hAnsi="Arial" w:cs="Arial"/>
          <w:b/>
          <w:sz w:val="22"/>
          <w:szCs w:val="22"/>
          <w:lang w:eastAsia="en-US"/>
        </w:rPr>
        <w:t xml:space="preserve">0 euros </w:t>
      </w:r>
      <w:r w:rsidRPr="00F904FD">
        <w:rPr>
          <w:rFonts w:ascii="Arial" w:eastAsia="Arial" w:hAnsi="Arial" w:cs="Arial"/>
          <w:sz w:val="22"/>
          <w:szCs w:val="22"/>
          <w:lang w:eastAsia="en-US"/>
        </w:rPr>
        <w:t>pourra être appliquée par jour ouvré de retard sans mise en demeure préalable en cas de retard dans l’exécution des prestations.</w:t>
      </w:r>
    </w:p>
    <w:p w14:paraId="29528DEB" w14:textId="77777777" w:rsidR="002554A5" w:rsidRPr="00F904FD" w:rsidRDefault="002554A5" w:rsidP="00F904FD">
      <w:pPr>
        <w:jc w:val="both"/>
        <w:rPr>
          <w:rFonts w:ascii="Arial" w:hAnsi="Arial" w:cs="Arial"/>
          <w:sz w:val="22"/>
          <w:szCs w:val="22"/>
        </w:rPr>
      </w:pPr>
    </w:p>
    <w:p w14:paraId="6B90A182" w14:textId="77777777" w:rsidR="00BC3F31" w:rsidRPr="00F904FD" w:rsidRDefault="00C11C1A" w:rsidP="00F904FD">
      <w:pPr>
        <w:jc w:val="both"/>
        <w:rPr>
          <w:rFonts w:ascii="Arial" w:hAnsi="Arial" w:cs="Arial"/>
          <w:sz w:val="22"/>
          <w:szCs w:val="22"/>
        </w:rPr>
      </w:pPr>
      <w:r w:rsidRPr="00F904FD">
        <w:rPr>
          <w:rFonts w:ascii="Arial" w:eastAsia="Arial" w:hAnsi="Arial" w:cs="Arial"/>
          <w:sz w:val="22"/>
          <w:szCs w:val="22"/>
          <w:lang w:eastAsia="en-US"/>
        </w:rPr>
        <w:t>Les éléments fondant l’application des pénalités seront notifiés avec la décision expresse d’application des pénalités.</w:t>
      </w:r>
    </w:p>
    <w:p w14:paraId="1F642AA5" w14:textId="77777777" w:rsidR="00BC3F31" w:rsidRPr="00F904FD" w:rsidRDefault="00BC3F31" w:rsidP="00F904FD">
      <w:pPr>
        <w:jc w:val="both"/>
        <w:rPr>
          <w:rFonts w:ascii="Arial" w:hAnsi="Arial" w:cs="Arial"/>
          <w:b/>
          <w:sz w:val="22"/>
          <w:szCs w:val="22"/>
        </w:rPr>
      </w:pPr>
    </w:p>
    <w:p w14:paraId="4E957553" w14:textId="71A45BCA" w:rsidR="00423A7F" w:rsidRPr="00423A7F" w:rsidRDefault="00423A7F" w:rsidP="00423A7F">
      <w:pPr>
        <w:pStyle w:val="Titre2"/>
        <w:jc w:val="both"/>
      </w:pPr>
      <w:r w:rsidRPr="00423A7F">
        <w:t>13.</w:t>
      </w:r>
      <w:r>
        <w:t>3</w:t>
      </w:r>
      <w:r w:rsidRPr="00423A7F">
        <w:t xml:space="preserve"> - Pénalités pour non-respect des engagements pris en matière de protection de l’environnement</w:t>
      </w:r>
    </w:p>
    <w:p w14:paraId="56C2D6C1" w14:textId="77777777" w:rsidR="00423A7F" w:rsidRPr="00423A7F" w:rsidRDefault="00423A7F" w:rsidP="00423A7F">
      <w:pPr>
        <w:jc w:val="both"/>
        <w:rPr>
          <w:rFonts w:ascii="Arial" w:hAnsi="Arial" w:cs="Arial"/>
          <w:color w:val="000000"/>
          <w:sz w:val="22"/>
          <w:szCs w:val="22"/>
        </w:rPr>
      </w:pPr>
    </w:p>
    <w:p w14:paraId="4C1C325B" w14:textId="327C87AD" w:rsidR="00423A7F" w:rsidRDefault="00423A7F" w:rsidP="00423A7F">
      <w:pPr>
        <w:jc w:val="both"/>
        <w:rPr>
          <w:rFonts w:ascii="Arial" w:hAnsi="Arial" w:cs="Arial"/>
          <w:color w:val="000000"/>
          <w:sz w:val="22"/>
          <w:szCs w:val="22"/>
        </w:rPr>
      </w:pPr>
      <w:r w:rsidRPr="00423A7F">
        <w:rPr>
          <w:rFonts w:ascii="Arial" w:hAnsi="Arial" w:cs="Arial"/>
          <w:color w:val="000000"/>
          <w:sz w:val="22"/>
          <w:szCs w:val="22"/>
        </w:rPr>
        <w:t xml:space="preserve">Le titulaire encourt, après mise en demeure préalable, une pénalité forfaitaire de </w:t>
      </w:r>
      <w:r w:rsidRPr="00423A7F">
        <w:rPr>
          <w:rFonts w:ascii="Arial" w:hAnsi="Arial" w:cs="Arial"/>
          <w:b/>
          <w:color w:val="000000"/>
          <w:sz w:val="22"/>
          <w:szCs w:val="22"/>
        </w:rPr>
        <w:t>1000 euros</w:t>
      </w:r>
      <w:r w:rsidRPr="00423A7F">
        <w:rPr>
          <w:rFonts w:ascii="Arial" w:hAnsi="Arial" w:cs="Arial"/>
          <w:color w:val="000000"/>
          <w:sz w:val="22"/>
          <w:szCs w:val="22"/>
        </w:rPr>
        <w:t xml:space="preserve"> en cas de non-respect de ses engagements en matière de protection de l’environnement tels que définis dans les pièces du marché.</w:t>
      </w:r>
    </w:p>
    <w:p w14:paraId="6E6DCEC3" w14:textId="77777777" w:rsidR="00423A7F" w:rsidRPr="00F904FD" w:rsidRDefault="00423A7F" w:rsidP="00423A7F">
      <w:pPr>
        <w:jc w:val="both"/>
        <w:rPr>
          <w:rFonts w:ascii="Arial" w:hAnsi="Arial" w:cs="Arial"/>
          <w:color w:val="000000"/>
          <w:sz w:val="22"/>
          <w:szCs w:val="22"/>
        </w:rPr>
      </w:pPr>
    </w:p>
    <w:p w14:paraId="3322A9EF"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 xml:space="preserve">Article 14 – Résiliation </w:t>
      </w:r>
    </w:p>
    <w:p w14:paraId="7A319B1E" w14:textId="77777777" w:rsidR="008D5285" w:rsidRDefault="008D5285" w:rsidP="00F904FD">
      <w:pPr>
        <w:jc w:val="both"/>
        <w:rPr>
          <w:rFonts w:ascii="Arial" w:eastAsia="Arial" w:hAnsi="Arial" w:cs="Arial"/>
          <w:sz w:val="22"/>
          <w:szCs w:val="22"/>
          <w:lang w:eastAsia="en-US"/>
        </w:rPr>
      </w:pPr>
    </w:p>
    <w:p w14:paraId="53DE0D44" w14:textId="5C18D717" w:rsidR="00BC3F31" w:rsidRPr="00F904FD" w:rsidRDefault="00C11C1A" w:rsidP="00F904FD">
      <w:pPr>
        <w:jc w:val="both"/>
        <w:rPr>
          <w:rFonts w:ascii="Arial" w:hAnsi="Arial" w:cs="Arial"/>
          <w:sz w:val="22"/>
          <w:szCs w:val="22"/>
        </w:rPr>
      </w:pPr>
      <w:r w:rsidRPr="00F904FD">
        <w:rPr>
          <w:rFonts w:ascii="Arial" w:eastAsia="Arial" w:hAnsi="Arial" w:cs="Arial"/>
          <w:sz w:val="22"/>
          <w:szCs w:val="22"/>
          <w:lang w:eastAsia="en-US"/>
        </w:rPr>
        <w:t>Le marché pourra être résilié par le pouvoir adjudicateur selon les stipulations du CCAG-FCS.</w:t>
      </w:r>
      <w:r w:rsidR="008D5285">
        <w:rPr>
          <w:rFonts w:ascii="Arial" w:eastAsia="Arial" w:hAnsi="Arial" w:cs="Arial"/>
          <w:sz w:val="22"/>
          <w:szCs w:val="22"/>
          <w:lang w:eastAsia="en-US"/>
        </w:rPr>
        <w:br/>
      </w:r>
    </w:p>
    <w:p w14:paraId="08AFC292" w14:textId="51D36EAD" w:rsidR="00BC3F31" w:rsidRDefault="00C11C1A" w:rsidP="00F904FD">
      <w:pPr>
        <w:jc w:val="both"/>
        <w:rPr>
          <w:rFonts w:ascii="Arial" w:eastAsia="Arial" w:hAnsi="Arial" w:cs="Arial"/>
          <w:sz w:val="22"/>
          <w:szCs w:val="22"/>
          <w:lang w:eastAsia="en-US"/>
        </w:rPr>
      </w:pPr>
      <w:r w:rsidRPr="00F904FD">
        <w:rPr>
          <w:rFonts w:ascii="Arial" w:eastAsia="Arial" w:hAnsi="Arial" w:cs="Arial"/>
          <w:sz w:val="22"/>
          <w:szCs w:val="22"/>
          <w:lang w:eastAsia="en-US"/>
        </w:rPr>
        <w:lastRenderedPageBreak/>
        <w:t>En outre, par dérogation aux articles 41.1, 41.2 et 42 du CCAG-FCS, le marché pourra être résilié en cas de manquement du titulaire à son obligation d'indépendance, et ce sans mise en demeure préalable ni indemnité, conformément aux dispositions de l'articl</w:t>
      </w:r>
      <w:r w:rsidRPr="00F904FD">
        <w:rPr>
          <w:rFonts w:ascii="Arial" w:eastAsia="Arial" w:hAnsi="Arial" w:cs="Arial"/>
          <w:sz w:val="22"/>
          <w:szCs w:val="22"/>
          <w:highlight w:val="white"/>
          <w:lang w:eastAsia="en-US"/>
        </w:rPr>
        <w:t xml:space="preserve">e 5.4 </w:t>
      </w:r>
      <w:r w:rsidRPr="00F904FD">
        <w:rPr>
          <w:rFonts w:ascii="Arial" w:eastAsia="Arial" w:hAnsi="Arial" w:cs="Arial"/>
          <w:sz w:val="22"/>
          <w:szCs w:val="22"/>
          <w:lang w:eastAsia="en-US"/>
        </w:rPr>
        <w:t>du CC</w:t>
      </w:r>
      <w:r w:rsidR="008D5285">
        <w:rPr>
          <w:rFonts w:ascii="Arial" w:eastAsia="Arial" w:hAnsi="Arial" w:cs="Arial"/>
          <w:sz w:val="22"/>
          <w:szCs w:val="22"/>
          <w:lang w:eastAsia="en-US"/>
        </w:rPr>
        <w:t>A</w:t>
      </w:r>
      <w:r w:rsidRPr="00F904FD">
        <w:rPr>
          <w:rFonts w:ascii="Arial" w:eastAsia="Arial" w:hAnsi="Arial" w:cs="Arial"/>
          <w:sz w:val="22"/>
          <w:szCs w:val="22"/>
          <w:lang w:eastAsia="en-US"/>
        </w:rPr>
        <w:t>P.</w:t>
      </w:r>
    </w:p>
    <w:p w14:paraId="6DE21409" w14:textId="77777777" w:rsidR="008D5285" w:rsidRPr="00F904FD" w:rsidRDefault="008D5285" w:rsidP="00F904FD">
      <w:pPr>
        <w:jc w:val="both"/>
        <w:rPr>
          <w:rFonts w:ascii="Arial" w:hAnsi="Arial" w:cs="Arial"/>
          <w:sz w:val="22"/>
          <w:szCs w:val="22"/>
        </w:rPr>
      </w:pPr>
    </w:p>
    <w:p w14:paraId="59C81ED9" w14:textId="77777777" w:rsidR="00BC3F31" w:rsidRPr="00F904FD" w:rsidRDefault="00C11C1A" w:rsidP="00F904FD">
      <w:pPr>
        <w:pStyle w:val="Titre1"/>
        <w:keepNext w:val="0"/>
        <w:widowControl/>
        <w:numPr>
          <w:ilvl w:val="0"/>
          <w:numId w:val="0"/>
        </w:numPr>
        <w:spacing w:before="0"/>
        <w:rPr>
          <w:rFonts w:ascii="Arial" w:eastAsia="Arial" w:hAnsi="Arial" w:cs="Arial"/>
          <w:sz w:val="24"/>
          <w:szCs w:val="22"/>
          <w:u w:val="single"/>
        </w:rPr>
      </w:pPr>
      <w:r w:rsidRPr="00F904FD">
        <w:rPr>
          <w:rFonts w:ascii="Arial" w:eastAsia="Arial" w:hAnsi="Arial" w:cs="Arial"/>
          <w:sz w:val="24"/>
          <w:szCs w:val="22"/>
          <w:u w:val="single"/>
        </w:rPr>
        <w:t>Article 15 – Dérogations au CCAG-FCS</w:t>
      </w:r>
    </w:p>
    <w:p w14:paraId="2A724C7C" w14:textId="77777777" w:rsidR="008D5285" w:rsidRDefault="008D5285" w:rsidP="00F904FD">
      <w:pPr>
        <w:pStyle w:val="Corpsdetexte"/>
        <w:spacing w:before="0"/>
        <w:ind w:firstLine="0"/>
        <w:rPr>
          <w:rFonts w:ascii="Arial" w:eastAsia="Arial" w:hAnsi="Arial" w:cs="Arial"/>
          <w:sz w:val="22"/>
          <w:szCs w:val="22"/>
          <w:highlight w:val="white"/>
          <w:shd w:val="clear" w:color="auto" w:fill="00FFFF"/>
        </w:rPr>
      </w:pPr>
    </w:p>
    <w:p w14:paraId="571192AE" w14:textId="01F7D160" w:rsidR="00BC3F31" w:rsidRPr="00F904FD" w:rsidRDefault="00C11C1A" w:rsidP="00F904FD">
      <w:pPr>
        <w:pStyle w:val="Corpsdetexte"/>
        <w:spacing w:before="0"/>
        <w:ind w:firstLine="0"/>
        <w:rPr>
          <w:rFonts w:ascii="Arial" w:hAnsi="Arial" w:cs="Arial"/>
          <w:sz w:val="22"/>
          <w:szCs w:val="22"/>
          <w:highlight w:val="white"/>
          <w:shd w:val="clear" w:color="auto" w:fill="00FFFF"/>
        </w:rPr>
      </w:pPr>
      <w:r w:rsidRPr="00F904FD">
        <w:rPr>
          <w:rFonts w:ascii="Arial" w:eastAsia="Arial" w:hAnsi="Arial" w:cs="Arial"/>
          <w:sz w:val="22"/>
          <w:szCs w:val="22"/>
          <w:highlight w:val="white"/>
          <w:shd w:val="clear" w:color="auto" w:fill="00FFFF"/>
        </w:rPr>
        <w:t>L’article 2.1 du présent CC</w:t>
      </w:r>
      <w:r w:rsidR="001C227F">
        <w:rPr>
          <w:rFonts w:ascii="Arial" w:eastAsia="Arial" w:hAnsi="Arial" w:cs="Arial"/>
          <w:sz w:val="22"/>
          <w:szCs w:val="22"/>
          <w:highlight w:val="white"/>
          <w:shd w:val="clear" w:color="auto" w:fill="00FFFF"/>
        </w:rPr>
        <w:t>A</w:t>
      </w:r>
      <w:r w:rsidRPr="00F904FD">
        <w:rPr>
          <w:rFonts w:ascii="Arial" w:eastAsia="Arial" w:hAnsi="Arial" w:cs="Arial"/>
          <w:sz w:val="22"/>
          <w:szCs w:val="22"/>
          <w:highlight w:val="white"/>
          <w:shd w:val="clear" w:color="auto" w:fill="00FFFF"/>
        </w:rPr>
        <w:t>P déroge à l’article 4.1 du CCAG-FCS ;</w:t>
      </w:r>
    </w:p>
    <w:p w14:paraId="5834F075" w14:textId="2F87A5FE" w:rsidR="00BC3F31" w:rsidRPr="00F904FD" w:rsidRDefault="00C11C1A" w:rsidP="00F904FD">
      <w:pPr>
        <w:pStyle w:val="Corpsdetexte"/>
        <w:spacing w:before="0"/>
        <w:ind w:firstLine="0"/>
        <w:rPr>
          <w:rFonts w:ascii="Arial" w:hAnsi="Arial" w:cs="Arial"/>
          <w:sz w:val="22"/>
          <w:szCs w:val="22"/>
          <w:highlight w:val="white"/>
          <w:shd w:val="clear" w:color="auto" w:fill="00FFFF"/>
        </w:rPr>
      </w:pPr>
      <w:r w:rsidRPr="00F904FD">
        <w:rPr>
          <w:rFonts w:ascii="Arial" w:eastAsia="Arial" w:hAnsi="Arial" w:cs="Arial"/>
          <w:sz w:val="22"/>
          <w:szCs w:val="22"/>
          <w:highlight w:val="white"/>
          <w:shd w:val="clear" w:color="auto" w:fill="00FFFF"/>
        </w:rPr>
        <w:t>L’article 6 du présent CC</w:t>
      </w:r>
      <w:r w:rsidR="001C227F">
        <w:rPr>
          <w:rFonts w:ascii="Arial" w:eastAsia="Arial" w:hAnsi="Arial" w:cs="Arial"/>
          <w:sz w:val="22"/>
          <w:szCs w:val="22"/>
          <w:highlight w:val="white"/>
          <w:shd w:val="clear" w:color="auto" w:fill="00FFFF"/>
        </w:rPr>
        <w:t>A</w:t>
      </w:r>
      <w:r w:rsidRPr="00F904FD">
        <w:rPr>
          <w:rFonts w:ascii="Arial" w:eastAsia="Arial" w:hAnsi="Arial" w:cs="Arial"/>
          <w:sz w:val="22"/>
          <w:szCs w:val="22"/>
          <w:highlight w:val="white"/>
          <w:shd w:val="clear" w:color="auto" w:fill="00FFFF"/>
        </w:rPr>
        <w:t>P déroge aux articles 27.3 et 28.2 du CCAG-FCS ;</w:t>
      </w:r>
    </w:p>
    <w:p w14:paraId="5D4DB8B3" w14:textId="214D5A23" w:rsidR="00BC3F31" w:rsidRPr="00F904FD" w:rsidRDefault="00C11C1A" w:rsidP="00F904FD">
      <w:pPr>
        <w:pStyle w:val="Corpsdetexte"/>
        <w:spacing w:before="0"/>
        <w:ind w:firstLine="0"/>
        <w:rPr>
          <w:rFonts w:ascii="Arial" w:hAnsi="Arial" w:cs="Arial"/>
          <w:sz w:val="22"/>
          <w:szCs w:val="22"/>
          <w:highlight w:val="white"/>
        </w:rPr>
      </w:pPr>
      <w:r w:rsidRPr="00F904FD">
        <w:rPr>
          <w:rFonts w:ascii="Arial" w:eastAsia="Arial" w:hAnsi="Arial" w:cs="Arial"/>
          <w:sz w:val="22"/>
          <w:szCs w:val="22"/>
          <w:highlight w:val="white"/>
          <w:shd w:val="clear" w:color="auto" w:fill="00FFFF"/>
        </w:rPr>
        <w:t>L’article 10 du présent CC</w:t>
      </w:r>
      <w:r w:rsidR="001C227F">
        <w:rPr>
          <w:rFonts w:ascii="Arial" w:eastAsia="Arial" w:hAnsi="Arial" w:cs="Arial"/>
          <w:sz w:val="22"/>
          <w:szCs w:val="22"/>
          <w:highlight w:val="white"/>
          <w:shd w:val="clear" w:color="auto" w:fill="00FFFF"/>
        </w:rPr>
        <w:t>A</w:t>
      </w:r>
      <w:r w:rsidRPr="00F904FD">
        <w:rPr>
          <w:rFonts w:ascii="Arial" w:eastAsia="Arial" w:hAnsi="Arial" w:cs="Arial"/>
          <w:sz w:val="22"/>
          <w:szCs w:val="22"/>
          <w:highlight w:val="white"/>
          <w:shd w:val="clear" w:color="auto" w:fill="00FFFF"/>
        </w:rPr>
        <w:t>P déroge à l’article 11.3 du CCAG-FCS ;</w:t>
      </w:r>
    </w:p>
    <w:p w14:paraId="09B3A504" w14:textId="0230B2F0" w:rsidR="00BC3F31" w:rsidRPr="00F904FD" w:rsidRDefault="00C11C1A" w:rsidP="00F904FD">
      <w:pPr>
        <w:pStyle w:val="Corpsdetexte"/>
        <w:spacing w:before="0"/>
        <w:ind w:firstLine="0"/>
        <w:rPr>
          <w:rFonts w:ascii="Arial" w:hAnsi="Arial" w:cs="Arial"/>
          <w:sz w:val="22"/>
          <w:szCs w:val="22"/>
        </w:rPr>
      </w:pPr>
      <w:r w:rsidRPr="00F904FD">
        <w:rPr>
          <w:rFonts w:ascii="Arial" w:eastAsia="Arial" w:hAnsi="Arial" w:cs="Arial"/>
          <w:sz w:val="22"/>
          <w:szCs w:val="22"/>
          <w:highlight w:val="white"/>
          <w:shd w:val="clear" w:color="auto" w:fill="00FFFF"/>
        </w:rPr>
        <w:t>L’article 13 du présent CC</w:t>
      </w:r>
      <w:r w:rsidR="001C227F">
        <w:rPr>
          <w:rFonts w:ascii="Arial" w:eastAsia="Arial" w:hAnsi="Arial" w:cs="Arial"/>
          <w:sz w:val="22"/>
          <w:szCs w:val="22"/>
          <w:highlight w:val="white"/>
          <w:shd w:val="clear" w:color="auto" w:fill="00FFFF"/>
        </w:rPr>
        <w:t>A</w:t>
      </w:r>
      <w:r w:rsidRPr="00F904FD">
        <w:rPr>
          <w:rFonts w:ascii="Arial" w:eastAsia="Arial" w:hAnsi="Arial" w:cs="Arial"/>
          <w:sz w:val="22"/>
          <w:szCs w:val="22"/>
          <w:highlight w:val="white"/>
          <w:shd w:val="clear" w:color="auto" w:fill="00FFFF"/>
        </w:rPr>
        <w:t>P déroge aux articles 14.1.3 du CCAG-FCS ;</w:t>
      </w:r>
    </w:p>
    <w:p w14:paraId="4BCE49D8" w14:textId="18707428" w:rsidR="00BC3F31" w:rsidRPr="00F904FD" w:rsidRDefault="00C11C1A" w:rsidP="00F904FD">
      <w:pPr>
        <w:pStyle w:val="Corpsdetexte"/>
        <w:spacing w:before="0"/>
        <w:ind w:firstLine="0"/>
        <w:rPr>
          <w:rFonts w:ascii="Arial" w:hAnsi="Arial" w:cs="Arial"/>
          <w:sz w:val="22"/>
          <w:szCs w:val="22"/>
          <w:highlight w:val="white"/>
        </w:rPr>
      </w:pPr>
      <w:r w:rsidRPr="00F904FD">
        <w:rPr>
          <w:rFonts w:ascii="Arial" w:eastAsia="Arial" w:hAnsi="Arial" w:cs="Arial"/>
          <w:sz w:val="22"/>
          <w:szCs w:val="22"/>
          <w:highlight w:val="white"/>
          <w:shd w:val="clear" w:color="auto" w:fill="00FFFF"/>
        </w:rPr>
        <w:t>L</w:t>
      </w:r>
      <w:r w:rsidR="001C227F">
        <w:rPr>
          <w:rFonts w:ascii="Arial" w:eastAsia="Arial" w:hAnsi="Arial" w:cs="Arial"/>
          <w:sz w:val="22"/>
          <w:szCs w:val="22"/>
          <w:highlight w:val="white"/>
          <w:shd w:val="clear" w:color="auto" w:fill="00FFFF"/>
        </w:rPr>
        <w:t xml:space="preserve">es </w:t>
      </w:r>
      <w:r w:rsidRPr="00F904FD">
        <w:rPr>
          <w:rFonts w:ascii="Arial" w:eastAsia="Arial" w:hAnsi="Arial" w:cs="Arial"/>
          <w:sz w:val="22"/>
          <w:szCs w:val="22"/>
          <w:highlight w:val="white"/>
          <w:shd w:val="clear" w:color="auto" w:fill="00FFFF"/>
        </w:rPr>
        <w:t>article</w:t>
      </w:r>
      <w:r w:rsidR="001C227F">
        <w:rPr>
          <w:rFonts w:ascii="Arial" w:eastAsia="Arial" w:hAnsi="Arial" w:cs="Arial"/>
          <w:sz w:val="22"/>
          <w:szCs w:val="22"/>
          <w:highlight w:val="white"/>
          <w:shd w:val="clear" w:color="auto" w:fill="00FFFF"/>
        </w:rPr>
        <w:t>s</w:t>
      </w:r>
      <w:r w:rsidRPr="00F904FD">
        <w:rPr>
          <w:rFonts w:ascii="Arial" w:eastAsia="Arial" w:hAnsi="Arial" w:cs="Arial"/>
          <w:sz w:val="22"/>
          <w:szCs w:val="22"/>
          <w:highlight w:val="white"/>
          <w:shd w:val="clear" w:color="auto" w:fill="00FFFF"/>
        </w:rPr>
        <w:t xml:space="preserve"> 13.1 </w:t>
      </w:r>
      <w:r w:rsidR="001C227F">
        <w:rPr>
          <w:rFonts w:ascii="Arial" w:eastAsia="Arial" w:hAnsi="Arial" w:cs="Arial"/>
          <w:sz w:val="22"/>
          <w:szCs w:val="22"/>
          <w:highlight w:val="white"/>
          <w:shd w:val="clear" w:color="auto" w:fill="00FFFF"/>
        </w:rPr>
        <w:t xml:space="preserve">et 13.2 </w:t>
      </w:r>
      <w:r w:rsidRPr="00F904FD">
        <w:rPr>
          <w:rFonts w:ascii="Arial" w:eastAsia="Arial" w:hAnsi="Arial" w:cs="Arial"/>
          <w:sz w:val="22"/>
          <w:szCs w:val="22"/>
          <w:highlight w:val="white"/>
          <w:shd w:val="clear" w:color="auto" w:fill="00FFFF"/>
        </w:rPr>
        <w:t>du présent CC</w:t>
      </w:r>
      <w:r w:rsidR="001C227F">
        <w:rPr>
          <w:rFonts w:ascii="Arial" w:eastAsia="Arial" w:hAnsi="Arial" w:cs="Arial"/>
          <w:sz w:val="22"/>
          <w:szCs w:val="22"/>
          <w:highlight w:val="white"/>
          <w:shd w:val="clear" w:color="auto" w:fill="00FFFF"/>
        </w:rPr>
        <w:t>A</w:t>
      </w:r>
      <w:r w:rsidRPr="00F904FD">
        <w:rPr>
          <w:rFonts w:ascii="Arial" w:eastAsia="Arial" w:hAnsi="Arial" w:cs="Arial"/>
          <w:sz w:val="22"/>
          <w:szCs w:val="22"/>
          <w:highlight w:val="white"/>
          <w:shd w:val="clear" w:color="auto" w:fill="00FFFF"/>
        </w:rPr>
        <w:t>P déroge</w:t>
      </w:r>
      <w:r w:rsidR="001C227F">
        <w:rPr>
          <w:rFonts w:ascii="Arial" w:eastAsia="Arial" w:hAnsi="Arial" w:cs="Arial"/>
          <w:sz w:val="22"/>
          <w:szCs w:val="22"/>
          <w:highlight w:val="white"/>
          <w:shd w:val="clear" w:color="auto" w:fill="00FFFF"/>
        </w:rPr>
        <w:t>nt</w:t>
      </w:r>
      <w:r w:rsidRPr="00F904FD">
        <w:rPr>
          <w:rFonts w:ascii="Arial" w:eastAsia="Arial" w:hAnsi="Arial" w:cs="Arial"/>
          <w:sz w:val="22"/>
          <w:szCs w:val="22"/>
          <w:highlight w:val="white"/>
          <w:shd w:val="clear" w:color="auto" w:fill="00FFFF"/>
        </w:rPr>
        <w:t xml:space="preserve"> aux articles 14.1 du CCAG-FCS ;</w:t>
      </w:r>
    </w:p>
    <w:p w14:paraId="7E108055" w14:textId="774DED5E" w:rsidR="00BC3F31" w:rsidRPr="001C227F" w:rsidRDefault="00C11C1A" w:rsidP="001C227F">
      <w:pPr>
        <w:pStyle w:val="Corpsdetexte"/>
        <w:spacing w:before="0"/>
        <w:ind w:firstLine="0"/>
        <w:rPr>
          <w:rFonts w:ascii="Arial" w:hAnsi="Arial" w:cs="Arial"/>
          <w:sz w:val="22"/>
          <w:szCs w:val="22"/>
          <w:highlight w:val="white"/>
          <w:shd w:val="clear" w:color="auto" w:fill="00FFFF"/>
        </w:rPr>
      </w:pPr>
      <w:r w:rsidRPr="00F904FD">
        <w:rPr>
          <w:rFonts w:ascii="Arial" w:eastAsia="Arial" w:hAnsi="Arial" w:cs="Arial"/>
          <w:sz w:val="22"/>
          <w:szCs w:val="22"/>
          <w:highlight w:val="white"/>
          <w:shd w:val="clear" w:color="auto" w:fill="00FFFF"/>
        </w:rPr>
        <w:t>L’article 14 du présent CC</w:t>
      </w:r>
      <w:r w:rsidR="001C227F">
        <w:rPr>
          <w:rFonts w:ascii="Arial" w:eastAsia="Arial" w:hAnsi="Arial" w:cs="Arial"/>
          <w:sz w:val="22"/>
          <w:szCs w:val="22"/>
          <w:highlight w:val="white"/>
          <w:shd w:val="clear" w:color="auto" w:fill="00FFFF"/>
        </w:rPr>
        <w:t>A</w:t>
      </w:r>
      <w:r w:rsidRPr="00F904FD">
        <w:rPr>
          <w:rFonts w:ascii="Arial" w:eastAsia="Arial" w:hAnsi="Arial" w:cs="Arial"/>
          <w:sz w:val="22"/>
          <w:szCs w:val="22"/>
          <w:highlight w:val="white"/>
          <w:shd w:val="clear" w:color="auto" w:fill="00FFFF"/>
        </w:rPr>
        <w:t>P déroge aux articles 41.1, 41.2 et 42 du CCAG FCS.</w:t>
      </w:r>
    </w:p>
    <w:sectPr w:rsidR="00BC3F31" w:rsidRPr="001C227F">
      <w:footerReference w:type="default" r:id="rId20"/>
      <w:footerReference w:type="first" r:id="rId21"/>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439CD" w14:textId="77777777" w:rsidR="00BC3F31" w:rsidRDefault="00C11C1A">
      <w:r>
        <w:separator/>
      </w:r>
    </w:p>
  </w:endnote>
  <w:endnote w:type="continuationSeparator" w:id="0">
    <w:p w14:paraId="2C2A3F12" w14:textId="77777777" w:rsidR="00BC3F31" w:rsidRDefault="00C1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D81A0" w14:textId="77777777" w:rsidR="00BC3F31" w:rsidRDefault="00C11C1A">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Pr>
        <w:rStyle w:val="Numrodepage"/>
        <w:rFonts w:cs="Arial"/>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Pr>
        <w:rStyle w:val="Numrodepage"/>
        <w:rFonts w:cs="Arial"/>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7EF0" w14:textId="77777777" w:rsidR="00BC3F31" w:rsidRDefault="00BC3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18857" w14:textId="77777777" w:rsidR="00BC3F31" w:rsidRDefault="00C11C1A">
      <w:r>
        <w:separator/>
      </w:r>
    </w:p>
  </w:footnote>
  <w:footnote w:type="continuationSeparator" w:id="0">
    <w:p w14:paraId="7878528F" w14:textId="77777777" w:rsidR="00BC3F31" w:rsidRDefault="00C11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24468"/>
    <w:multiLevelType w:val="multilevel"/>
    <w:tmpl w:val="259AEB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454788"/>
    <w:multiLevelType w:val="multilevel"/>
    <w:tmpl w:val="EF5677E4"/>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C04C67"/>
    <w:multiLevelType w:val="multilevel"/>
    <w:tmpl w:val="AAB6A260"/>
    <w:lvl w:ilvl="0">
      <w:start w:val="1"/>
      <w:numFmt w:val="none"/>
      <w:pStyle w:val="Listepuce"/>
      <w:suff w:val="nothing"/>
      <w:lvlText w:val="첤흩翹ʎ䉬抅겭⣎翹塅餢ʎ"/>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A2E3EE7"/>
    <w:multiLevelType w:val="multilevel"/>
    <w:tmpl w:val="A9D00F9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9DD69F3"/>
    <w:multiLevelType w:val="multilevel"/>
    <w:tmpl w:val="94D4F75E"/>
    <w:lvl w:ilvl="0">
      <w:numFmt w:val="bullet"/>
      <w:lvlText w:val="-"/>
      <w:lvlJc w:val="left"/>
      <w:pPr>
        <w:tabs>
          <w:tab w:val="num" w:pos="0"/>
        </w:tabs>
        <w:ind w:left="720" w:hanging="360"/>
      </w:pPr>
      <w:rPr>
        <w:rFonts w:ascii="Arial" w:hAnsi="Arial" w:cs="Aria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1AFB3C6C"/>
    <w:multiLevelType w:val="multilevel"/>
    <w:tmpl w:val="6CCC689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0337348"/>
    <w:multiLevelType w:val="multilevel"/>
    <w:tmpl w:val="B87C189E"/>
    <w:lvl w:ilvl="0">
      <w:start w:val="1"/>
      <w:numFmt w:val="bullet"/>
      <w:lvlText w:val=""/>
      <w:lvlJc w:val="left"/>
      <w:pPr>
        <w:tabs>
          <w:tab w:val="num" w:pos="0"/>
        </w:tabs>
        <w:ind w:left="1004"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2C0A2BE2"/>
    <w:multiLevelType w:val="multilevel"/>
    <w:tmpl w:val="868637D2"/>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402F1EBC"/>
    <w:multiLevelType w:val="multilevel"/>
    <w:tmpl w:val="89B8FBB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A2009E"/>
    <w:multiLevelType w:val="multilevel"/>
    <w:tmpl w:val="C72090D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972433"/>
    <w:multiLevelType w:val="multilevel"/>
    <w:tmpl w:val="036C933A"/>
    <w:lvl w:ilvl="0">
      <w:start w:val="1"/>
      <w:numFmt w:val="bullet"/>
      <w:lvlText w:val=""/>
      <w:lvlJc w:val="left"/>
      <w:pPr>
        <w:tabs>
          <w:tab w:val="num" w:pos="0"/>
        </w:tabs>
        <w:ind w:left="72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4D6969C8"/>
    <w:multiLevelType w:val="multilevel"/>
    <w:tmpl w:val="B936C42E"/>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83244DB"/>
    <w:multiLevelType w:val="multilevel"/>
    <w:tmpl w:val="7A021260"/>
    <w:lvl w:ilvl="0">
      <w:start w:val="1"/>
      <w:numFmt w:val="bullet"/>
      <w:lvlText w:val=""/>
      <w:lvlJc w:val="left"/>
      <w:pPr>
        <w:tabs>
          <w:tab w:val="num" w:pos="720"/>
        </w:tabs>
        <w:ind w:left="720" w:hanging="360"/>
      </w:pPr>
      <w:rPr>
        <w:rFonts w:ascii="Symbol" w:hAnsi="Symbol" w:cs="Symbol"/>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60AF5329"/>
    <w:multiLevelType w:val="multilevel"/>
    <w:tmpl w:val="1848DB76"/>
    <w:lvl w:ilvl="0">
      <w:start w:val="1"/>
      <w:numFmt w:val="bullet"/>
      <w:lvlText w:val=""/>
      <w:lvlJc w:val="left"/>
      <w:pPr>
        <w:tabs>
          <w:tab w:val="num" w:pos="1428"/>
        </w:tabs>
        <w:ind w:left="1428"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6285426C"/>
    <w:multiLevelType w:val="multilevel"/>
    <w:tmpl w:val="CF0201D2"/>
    <w:lvl w:ilvl="0">
      <w:start w:val="1"/>
      <w:numFmt w:val="bullet"/>
      <w:pStyle w:val="Titre11"/>
      <w:lvlText w:val=""/>
      <w:lvlJc w:val="left"/>
      <w:pPr>
        <w:tabs>
          <w:tab w:val="num" w:pos="1428"/>
        </w:tabs>
        <w:ind w:left="1428" w:hanging="360"/>
      </w:pPr>
      <w:rPr>
        <w:rFonts w:ascii="Symbol" w:hAnsi="Symbol" w:cs="Symbol"/>
        <w:sz w:val="1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65886042"/>
    <w:multiLevelType w:val="multilevel"/>
    <w:tmpl w:val="29445F8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6E11961"/>
    <w:multiLevelType w:val="multilevel"/>
    <w:tmpl w:val="B20AD7D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6A2B4573"/>
    <w:multiLevelType w:val="multilevel"/>
    <w:tmpl w:val="45AAE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55049B9"/>
    <w:multiLevelType w:val="multilevel"/>
    <w:tmpl w:val="E5EE7E8E"/>
    <w:lvl w:ilvl="0">
      <w:start w:val="1"/>
      <w:numFmt w:val="bullet"/>
      <w:lvlText w:val=""/>
      <w:lvlJc w:val="left"/>
      <w:pPr>
        <w:tabs>
          <w:tab w:val="num" w:pos="0"/>
        </w:tabs>
        <w:ind w:left="720" w:hanging="360"/>
      </w:pPr>
      <w:rPr>
        <w:rFonts w:ascii="Symbol" w:hAnsi="Symbol" w:cs="Symbol" w:hint="default"/>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7905158F"/>
    <w:multiLevelType w:val="multilevel"/>
    <w:tmpl w:val="815AE4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C120F39"/>
    <w:multiLevelType w:val="multilevel"/>
    <w:tmpl w:val="521EA298"/>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2"/>
  </w:num>
  <w:num w:numId="4">
    <w:abstractNumId w:val="12"/>
  </w:num>
  <w:num w:numId="5">
    <w:abstractNumId w:val="4"/>
  </w:num>
  <w:num w:numId="6">
    <w:abstractNumId w:val="10"/>
  </w:num>
  <w:num w:numId="7">
    <w:abstractNumId w:val="9"/>
  </w:num>
  <w:num w:numId="8">
    <w:abstractNumId w:val="6"/>
  </w:num>
  <w:num w:numId="9">
    <w:abstractNumId w:val="18"/>
  </w:num>
  <w:num w:numId="10">
    <w:abstractNumId w:val="11"/>
  </w:num>
  <w:num w:numId="11">
    <w:abstractNumId w:val="13"/>
  </w:num>
  <w:num w:numId="12">
    <w:abstractNumId w:val="17"/>
  </w:num>
  <w:num w:numId="13">
    <w:abstractNumId w:val="19"/>
  </w:num>
  <w:num w:numId="14">
    <w:abstractNumId w:val="15"/>
  </w:num>
  <w:num w:numId="15">
    <w:abstractNumId w:val="1"/>
  </w:num>
  <w:num w:numId="16">
    <w:abstractNumId w:val="0"/>
  </w:num>
  <w:num w:numId="17">
    <w:abstractNumId w:val="8"/>
  </w:num>
  <w:num w:numId="18">
    <w:abstractNumId w:val="20"/>
  </w:num>
  <w:num w:numId="19">
    <w:abstractNumId w:val="5"/>
  </w:num>
  <w:num w:numId="20">
    <w:abstractNumId w:val="16"/>
  </w:num>
  <w:num w:numId="21">
    <w:abstractNumId w:val="3"/>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F31"/>
    <w:rsid w:val="00171028"/>
    <w:rsid w:val="00197483"/>
    <w:rsid w:val="001C227F"/>
    <w:rsid w:val="002554A5"/>
    <w:rsid w:val="003E3369"/>
    <w:rsid w:val="003E67F2"/>
    <w:rsid w:val="00423A7F"/>
    <w:rsid w:val="005E1468"/>
    <w:rsid w:val="00617ABF"/>
    <w:rsid w:val="00620A79"/>
    <w:rsid w:val="006A07F0"/>
    <w:rsid w:val="008468C5"/>
    <w:rsid w:val="008C312D"/>
    <w:rsid w:val="008D5285"/>
    <w:rsid w:val="009C5733"/>
    <w:rsid w:val="009E090D"/>
    <w:rsid w:val="00AE1986"/>
    <w:rsid w:val="00BC3F31"/>
    <w:rsid w:val="00C11C1A"/>
    <w:rsid w:val="00C619BE"/>
    <w:rsid w:val="00C95317"/>
    <w:rsid w:val="00ED7CFD"/>
    <w:rsid w:val="00F90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B1EA"/>
  <w15:docId w15:val="{D05DA94D-C12C-4352-81D9-49B77E69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028"/>
    <w:pPr>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F904FD"/>
    <w:pPr>
      <w:keepNext/>
      <w:outlineLvl w:val="1"/>
    </w:pPr>
    <w:rPr>
      <w:rFonts w:ascii="Arial" w:eastAsia="Arial" w:hAnsi="Arial" w:cs="Arial"/>
      <w:b/>
      <w:bCs/>
      <w:iCs/>
      <w:sz w:val="24"/>
      <w:szCs w:val="28"/>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qFormat/>
    <w:pPr>
      <w:tabs>
        <w:tab w:val="left" w:pos="0"/>
      </w:tabs>
      <w:spacing w:before="240" w:after="60"/>
      <w:outlineLvl w:val="5"/>
    </w:pPr>
    <w:rPr>
      <w:b/>
      <w:bCs/>
      <w:sz w:val="22"/>
      <w:szCs w:val="22"/>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tabs>
        <w:tab w:val="left" w:pos="0"/>
      </w:tabs>
      <w:spacing w:before="240" w:after="60"/>
      <w:outlineLvl w:val="7"/>
    </w:pPr>
    <w:rPr>
      <w:i/>
      <w:iCs/>
      <w:sz w:val="24"/>
      <w:szCs w:val="24"/>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FootnoteTextChar">
    <w:name w:val="Footnote Text Char"/>
    <w:basedOn w:val="Policepardfaut"/>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F904FD"/>
    <w:rPr>
      <w:rFonts w:ascii="Arial" w:eastAsia="Arial" w:hAnsi="Arial" w:cs="Arial"/>
      <w:b/>
      <w:bCs/>
      <w:iCs/>
      <w:sz w:val="24"/>
      <w:szCs w:val="28"/>
      <w:lang w:eastAsia="zh-CN"/>
    </w:rPr>
  </w:style>
  <w:style w:type="character" w:customStyle="1" w:styleId="Titre6Car">
    <w:name w:val="Titre 6 Car"/>
    <w:basedOn w:val="Policepardfaut"/>
    <w:link w:val="Titre6"/>
    <w:rPr>
      <w:rFonts w:ascii="Times New Roman" w:eastAsia="Times New Roman" w:hAnsi="Times New Roman" w:cs="Times New Roman"/>
      <w:b/>
      <w:bCs/>
      <w:lang w:eastAsia="zh-CN"/>
    </w:rPr>
  </w:style>
  <w:style w:type="character" w:customStyle="1" w:styleId="Titre8Car">
    <w:name w:val="Titre 8 Car"/>
    <w:basedOn w:val="Policepardfaut"/>
    <w:link w:val="Titre8"/>
    <w:rPr>
      <w:rFonts w:ascii="Times New Roman" w:eastAsia="Times New Roman" w:hAnsi="Times New Roman" w:cs="Times New Roman"/>
      <w:i/>
      <w:iCs/>
      <w:sz w:val="24"/>
      <w:szCs w:val="24"/>
      <w:lang w:eastAsia="zh-CN"/>
    </w:r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2"/>
      <w:szCs w:val="22"/>
    </w:rPr>
  </w:style>
  <w:style w:type="character" w:customStyle="1" w:styleId="WW8Num5z0">
    <w:name w:val="WW8Num5z0"/>
    <w:rPr>
      <w:rFonts w:ascii="Arial" w:hAnsi="Arial" w:cs="Aria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sz w:val="22"/>
      <w:szCs w:val="22"/>
    </w:rPr>
  </w:style>
  <w:style w:type="character" w:customStyle="1" w:styleId="WW8Num10z0">
    <w:name w:val="WW8Num10z0"/>
    <w:rPr>
      <w:rFonts w:hint="default"/>
    </w:rPr>
  </w:style>
  <w:style w:type="character" w:customStyle="1" w:styleId="WW8Num10z1">
    <w:name w:val="WW8Num10z1"/>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5z1">
    <w:name w:val="WW8Num5z1"/>
    <w:rPr>
      <w:rFonts w:ascii="Symbol" w:hAnsi="Symbol" w:cs="Courier New"/>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OpenSymbol" w:hAnsi="OpenSymbol" w:cs="Courier New"/>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Symbol"/>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St17z1">
    <w:name w:val="WW8NumSt17z1"/>
  </w:style>
  <w:style w:type="character" w:customStyle="1" w:styleId="WW8NumSt17z2">
    <w:name w:val="WW8NumSt17z2"/>
  </w:style>
  <w:style w:type="character" w:customStyle="1" w:styleId="WW8NumSt17z3">
    <w:name w:val="WW8NumSt17z3"/>
  </w:style>
  <w:style w:type="character" w:customStyle="1" w:styleId="WW8NumSt17z4">
    <w:name w:val="WW8NumSt17z4"/>
  </w:style>
  <w:style w:type="character" w:customStyle="1" w:styleId="WW8NumSt17z5">
    <w:name w:val="WW8NumSt17z5"/>
  </w:style>
  <w:style w:type="character" w:customStyle="1" w:styleId="WW8NumSt17z6">
    <w:name w:val="WW8NumSt17z6"/>
  </w:style>
  <w:style w:type="character" w:customStyle="1" w:styleId="WW8NumSt17z7">
    <w:name w:val="WW8NumSt17z7"/>
  </w:style>
  <w:style w:type="character" w:customStyle="1" w:styleId="WW8NumSt17z8">
    <w:name w:val="WW8NumSt17z8"/>
  </w:style>
  <w:style w:type="character" w:customStyle="1" w:styleId="Policepardfaut10">
    <w:name w:val="Police par défaut10"/>
  </w:style>
  <w:style w:type="character" w:customStyle="1" w:styleId="Policepardfaut9">
    <w:name w:val="Police par défaut9"/>
  </w:style>
  <w:style w:type="character" w:customStyle="1" w:styleId="Absatz-Standardschriftart">
    <w:name w:val="Absatz-Standardschriftart"/>
  </w:style>
  <w:style w:type="character" w:customStyle="1" w:styleId="Policepardfaut8">
    <w:name w:val="Police par défaut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1">
    <w:name w:val="WW8Num6z1"/>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Absatz-Standardschriftart11111">
    <w:name w:val="WW-Absatz-Standardschriftart11111"/>
  </w:style>
  <w:style w:type="character" w:customStyle="1" w:styleId="Policepardfaut7">
    <w:name w:val="Police par défaut7"/>
  </w:style>
  <w:style w:type="character" w:customStyle="1" w:styleId="Policepardfaut6">
    <w:name w:val="Police par défaut6"/>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1z1">
    <w:name w:val="WW8Num11z1"/>
    <w:rPr>
      <w:rFonts w:ascii="Courier New" w:hAnsi="Courier New" w:cs="Times New Roman"/>
    </w:rPr>
  </w:style>
  <w:style w:type="character" w:customStyle="1" w:styleId="Policepardfaut4">
    <w:name w:val="Police par défaut4"/>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olicepardfaut3">
    <w:name w:val="Police par défaut3"/>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Policepardfaut2">
    <w:name w:val="Police par défaut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lev">
    <w:name w:val="Strong"/>
    <w:qFormat/>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RTFNum41">
    <w:name w:val="RTF_Num 4 1"/>
    <w:rPr>
      <w:rFonts w:ascii="Arial" w:eastAsia="SimSun" w:hAnsi="Arial" w:cs="Aria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ascii="Symbol" w:eastAsia="Symbol" w:hAnsi="Symbol" w:cs="Symbol"/>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Puces">
    <w:name w:val="Puces"/>
    <w:rPr>
      <w:rFonts w:ascii="OpenSymbol" w:eastAsia="OpenSymbol" w:hAnsi="OpenSymbol" w:cs="OpenSymbol"/>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Appeldenotedefin1">
    <w:name w:val="Appel de note de fin1"/>
    <w:rPr>
      <w:vertAlign w:val="superscript"/>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Caractresdenumrotation">
    <w:name w:val="Caractères de numérotation"/>
  </w:style>
  <w:style w:type="character" w:customStyle="1" w:styleId="Marquedecommentaire1">
    <w:name w:val="Marque de commentaire1"/>
    <w:rPr>
      <w:sz w:val="16"/>
      <w:szCs w:val="16"/>
    </w:rPr>
  </w:style>
  <w:style w:type="character" w:styleId="Numrodepage">
    <w:name w:val="page number"/>
    <w:basedOn w:val="Policepardfaut3"/>
  </w:style>
  <w:style w:type="character" w:customStyle="1" w:styleId="WW8Num12z3">
    <w:name w:val="WW8Num12z3"/>
    <w:rPr>
      <w:rFonts w:ascii="Symbol" w:hAnsi="Symbol" w:cs="Symbol"/>
    </w:rPr>
  </w:style>
  <w:style w:type="character" w:customStyle="1" w:styleId="CarCar">
    <w:name w:val="Car Car"/>
    <w:rPr>
      <w:lang w:val="fr-FR" w:eastAsia="zh-CN" w:bidi="ar-SA"/>
    </w:rPr>
  </w:style>
  <w:style w:type="character" w:customStyle="1" w:styleId="Marquedecommentaire2">
    <w:name w:val="Marque de commentaire2"/>
    <w:rPr>
      <w:sz w:val="16"/>
      <w:szCs w:val="16"/>
    </w:rPr>
  </w:style>
  <w:style w:type="character" w:customStyle="1" w:styleId="Marquedecommentaire3">
    <w:name w:val="Marque de commentaire3"/>
    <w:rPr>
      <w:sz w:val="16"/>
      <w:szCs w:val="16"/>
    </w:rPr>
  </w:style>
  <w:style w:type="character" w:customStyle="1" w:styleId="CommentaireCar">
    <w:name w:val="Commentaire Car"/>
    <w:uiPriority w:val="99"/>
    <w:rPr>
      <w:lang w:eastAsia="zh-CN"/>
    </w:rPr>
  </w:style>
  <w:style w:type="character" w:customStyle="1" w:styleId="object">
    <w:name w:val="object"/>
  </w:style>
  <w:style w:type="character" w:customStyle="1" w:styleId="CorpsdetexteCar">
    <w:name w:val="Corps de texte Car"/>
    <w:uiPriority w:val="99"/>
    <w:rPr>
      <w:lang w:eastAsia="zh-CN"/>
    </w:rPr>
  </w:style>
  <w:style w:type="character" w:styleId="Lienhypertexte">
    <w:name w:val="Hyperlink"/>
    <w:rPr>
      <w:color w:val="0000FF"/>
      <w:u w:val="single"/>
    </w:rPr>
  </w:style>
  <w:style w:type="paragraph" w:customStyle="1" w:styleId="Titre10">
    <w:name w:val="Titre10"/>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pPr>
      <w:widowControl w:val="0"/>
      <w:spacing w:before="60"/>
      <w:ind w:firstLine="284"/>
      <w:jc w:val="both"/>
    </w:pPr>
  </w:style>
  <w:style w:type="character" w:customStyle="1" w:styleId="CorpsdetexteCar1">
    <w:name w:val="Corps de texte Car1"/>
    <w:basedOn w:val="Policepardfaut"/>
    <w:link w:val="Corpsdetexte"/>
    <w:rPr>
      <w:rFonts w:ascii="Times New Roman" w:eastAsia="Times New Roman" w:hAnsi="Times New Roman" w:cs="Times New Roman"/>
      <w:sz w:val="20"/>
      <w:szCs w:val="20"/>
      <w:lang w:eastAsia="zh-CN"/>
    </w:rPr>
  </w:style>
  <w:style w:type="paragraph" w:styleId="Liste">
    <w:name w:val="List"/>
    <w:basedOn w:val="Corpsdetexte"/>
    <w:rPr>
      <w:rFonts w:ascii="Liberation Serif" w:hAnsi="Liberation Serif" w:cs="Lohit Hindi"/>
    </w:rPr>
  </w:style>
  <w:style w:type="paragraph" w:styleId="Lgende">
    <w:name w:val="caption"/>
    <w:basedOn w:val="Normal"/>
    <w:qFormat/>
    <w:pPr>
      <w:suppressLineNumbers/>
      <w:spacing w:before="120" w:after="120"/>
    </w:pPr>
    <w:rPr>
      <w:rFonts w:ascii="Liberation Serif" w:hAnsi="Liberation Serif" w:cs="Lohit Hindi"/>
      <w:i/>
      <w:iCs/>
      <w:sz w:val="24"/>
      <w:szCs w:val="24"/>
    </w:rPr>
  </w:style>
  <w:style w:type="paragraph" w:customStyle="1" w:styleId="Index">
    <w:name w:val="Index"/>
    <w:basedOn w:val="Normal"/>
    <w:pPr>
      <w:suppressLineNumbers/>
    </w:pPr>
    <w:rPr>
      <w:rFonts w:ascii="Liberation Serif" w:hAnsi="Liberation Serif" w:cs="Lohit Hindi"/>
    </w:rPr>
  </w:style>
  <w:style w:type="paragraph" w:customStyle="1" w:styleId="Titre90">
    <w:name w:val="Titre9"/>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70">
    <w:name w:val="Titre7"/>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50">
    <w:name w:val="Titre5"/>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40">
    <w:name w:val="Titre4"/>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30">
    <w:name w:val="Titre3"/>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character" w:customStyle="1" w:styleId="RetraitcorpsdetexteCar">
    <w:name w:val="Retrait corps de texte Car"/>
    <w:basedOn w:val="Policepardfaut"/>
    <w:link w:val="Retraitcorpsdetexte"/>
    <w:rPr>
      <w:rFonts w:ascii="Times New Roman" w:eastAsia="Times New Roman" w:hAnsi="Times New Roman" w:cs="Times New Roman"/>
      <w:lang w:eastAsia="zh-CN"/>
    </w:rPr>
  </w:style>
  <w:style w:type="paragraph" w:customStyle="1" w:styleId="WW-Corpsdetexte2">
    <w:name w:val="WW-Corps de texte 2"/>
    <w:basedOn w:val="Normal"/>
    <w:pPr>
      <w:jc w:val="both"/>
    </w:pPr>
    <w:rPr>
      <w:sz w:val="24"/>
      <w:szCs w:val="24"/>
    </w:rPr>
  </w:style>
  <w:style w:type="paragraph" w:styleId="Notedebasdepage">
    <w:name w:val="footnote text"/>
    <w:basedOn w:val="Normal"/>
    <w:link w:val="NotedebasdepageCar"/>
    <w:rPr>
      <w:rFonts w:ascii="Univers" w:hAnsi="Univers" w:cs="Univers"/>
    </w:rPr>
  </w:style>
  <w:style w:type="character" w:customStyle="1" w:styleId="NotedebasdepageCar">
    <w:name w:val="Note de bas de page Car"/>
    <w:basedOn w:val="Policepardfaut"/>
    <w:link w:val="Notedebasdepage"/>
    <w:rPr>
      <w:rFonts w:ascii="Univers" w:eastAsia="Times New Roman" w:hAnsi="Univers" w:cs="Univers"/>
      <w:sz w:val="20"/>
      <w:szCs w:val="20"/>
      <w:lang w:eastAsia="zh-CN"/>
    </w:rPr>
  </w:style>
  <w:style w:type="paragraph" w:customStyle="1" w:styleId="fcasegauche">
    <w:name w:val="f_case_gauche"/>
    <w:basedOn w:val="Normal"/>
    <w:pPr>
      <w:spacing w:after="60"/>
      <w:ind w:left="284" w:hanging="284"/>
      <w:jc w:val="both"/>
    </w:pPr>
    <w:rPr>
      <w:rFonts w:ascii="Univers" w:hAnsi="Univers" w:cs="Univers"/>
    </w:rPr>
  </w:style>
  <w:style w:type="paragraph" w:customStyle="1" w:styleId="fcase1ertab">
    <w:name w:val="f_case_1ertab"/>
    <w:basedOn w:val="Normal"/>
    <w:pPr>
      <w:tabs>
        <w:tab w:val="left" w:pos="426"/>
      </w:tabs>
      <w:ind w:left="709" w:hanging="709"/>
      <w:jc w:val="both"/>
    </w:pPr>
    <w:rPr>
      <w:rFonts w:ascii="Univers" w:hAnsi="Univers" w:cs="Univers"/>
    </w:rPr>
  </w:style>
  <w:style w:type="paragraph" w:customStyle="1" w:styleId="Style5">
    <w:name w:val="Style 5"/>
    <w:basedOn w:val="Normal"/>
    <w:pPr>
      <w:widowControl w:val="0"/>
      <w:tabs>
        <w:tab w:val="left" w:pos="1440"/>
      </w:tabs>
      <w:spacing w:line="360" w:lineRule="auto"/>
      <w:ind w:left="900"/>
    </w:pPr>
    <w:rPr>
      <w:color w:val="000000"/>
      <w:lang w:eastAsia="fr-FR"/>
    </w:rPr>
  </w:style>
  <w:style w:type="paragraph" w:styleId="NormalWeb">
    <w:name w:val="Normal (Web)"/>
    <w:basedOn w:val="Normal"/>
    <w:pPr>
      <w:spacing w:before="280" w:after="280"/>
    </w:pPr>
    <w:rPr>
      <w:sz w:val="24"/>
      <w:szCs w:val="24"/>
    </w:rPr>
  </w:style>
  <w:style w:type="paragraph" w:customStyle="1" w:styleId="Listepuce0">
    <w:name w:val="Liste ・puce"/>
    <w:basedOn w:val="Normal"/>
    <w:pPr>
      <w:widowControl w:val="0"/>
      <w:tabs>
        <w:tab w:val="left" w:pos="284"/>
      </w:tabs>
      <w:spacing w:before="60"/>
      <w:ind w:left="284"/>
      <w:jc w:val="both"/>
    </w:pPr>
  </w:style>
  <w:style w:type="paragraph" w:styleId="Paragraphedeliste">
    <w:name w:val="List Paragraph"/>
    <w:basedOn w:val="Normal"/>
    <w:uiPriority w:val="34"/>
    <w:qFormat/>
    <w:pPr>
      <w:spacing w:after="200" w:line="276" w:lineRule="auto"/>
      <w:ind w:left="720"/>
    </w:pPr>
    <w:rPr>
      <w:rFonts w:ascii="Calibri" w:eastAsia="Calibri" w:hAnsi="Calibri" w:cs="Calibri"/>
      <w:sz w:val="22"/>
      <w:szCs w:val="2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11">
    <w:name w:val="Titre 11"/>
    <w:basedOn w:val="Normal"/>
    <w:next w:val="Normal"/>
    <w:pPr>
      <w:keepNext/>
      <w:numPr>
        <w:numId w:val="2"/>
      </w:numPr>
      <w:spacing w:before="240" w:after="60"/>
    </w:pPr>
    <w:rPr>
      <w:rFonts w:ascii="Arial" w:eastAsia="Arial" w:hAnsi="Arial" w:cs="Arial"/>
      <w:b/>
      <w:bCs/>
      <w:sz w:val="28"/>
    </w:rPr>
  </w:style>
  <w:style w:type="paragraph" w:customStyle="1" w:styleId="Commentaire1">
    <w:name w:val="Commentaire1"/>
    <w:basedOn w:val="Normal"/>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basedOn w:val="Policepardfaut"/>
    <w:link w:val="Textedebulles"/>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style>
  <w:style w:type="character" w:customStyle="1" w:styleId="CommentaireCar1">
    <w:name w:val="Commentaire Car1"/>
    <w:basedOn w:val="Policepardfaut"/>
    <w:link w:val="Commentaire"/>
    <w:uiPriority w:val="99"/>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Pr>
      <w:b/>
      <w:bCs/>
    </w:rPr>
  </w:style>
  <w:style w:type="character" w:customStyle="1" w:styleId="ObjetducommentaireCar">
    <w:name w:val="Objet du commentaire Car"/>
    <w:basedOn w:val="CommentaireCar1"/>
    <w:link w:val="Objetducommentaire"/>
    <w:rPr>
      <w:rFonts w:ascii="Times New Roman" w:eastAsia="Times New Roman" w:hAnsi="Times New Roman" w:cs="Times New Roman"/>
      <w:b/>
      <w:bCs/>
      <w:sz w:val="20"/>
      <w:szCs w:val="20"/>
      <w:lang w:eastAsia="zh-CN"/>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Times New Roman" w:eastAsia="Times New Roman" w:hAnsi="Times New Roman" w:cs="Times New Roman"/>
      <w:sz w:val="20"/>
      <w:szCs w:val="20"/>
      <w:lang w:eastAsia="zh-CN"/>
    </w:rPr>
  </w:style>
  <w:style w:type="paragraph" w:styleId="Pieddepage">
    <w:name w:val="footer"/>
    <w:basedOn w:val="Normal"/>
    <w:link w:val="PieddepageCar"/>
    <w:pPr>
      <w:tabs>
        <w:tab w:val="center" w:pos="4536"/>
        <w:tab w:val="right" w:pos="9072"/>
      </w:tabs>
    </w:pPr>
  </w:style>
  <w:style w:type="character" w:customStyle="1" w:styleId="PieddepageCar">
    <w:name w:val="Pied de page Car"/>
    <w:basedOn w:val="Policepardfaut"/>
    <w:link w:val="Pieddepage"/>
    <w:rPr>
      <w:rFonts w:ascii="Times New Roman" w:eastAsia="Times New Roman" w:hAnsi="Times New Roman" w:cs="Times New Roman"/>
      <w:sz w:val="20"/>
      <w:szCs w:val="20"/>
      <w:lang w:eastAsia="zh-CN"/>
    </w:rPr>
  </w:style>
  <w:style w:type="paragraph" w:customStyle="1" w:styleId="Retrait2">
    <w:name w:val="Retrait 2"/>
    <w:basedOn w:val="Normal"/>
    <w:pPr>
      <w:ind w:left="1400" w:right="12" w:hanging="280"/>
      <w:jc w:val="both"/>
    </w:pPr>
    <w:rPr>
      <w:rFonts w:ascii="Palatino" w:hAnsi="Palatino" w:cs="Palatino"/>
      <w:sz w:val="24"/>
    </w:rPr>
  </w:style>
  <w:style w:type="paragraph" w:customStyle="1" w:styleId="Corpsdetexte31">
    <w:name w:val="Corps de texte 31"/>
    <w:basedOn w:val="Normal"/>
    <w:pPr>
      <w:spacing w:after="120"/>
    </w:pPr>
    <w:rPr>
      <w:sz w:val="16"/>
      <w:szCs w:val="16"/>
    </w:rPr>
  </w:style>
  <w:style w:type="paragraph" w:customStyle="1" w:styleId="Style2">
    <w:name w:val="Style2"/>
    <w:basedOn w:val="Normal"/>
    <w:pPr>
      <w:jc w:val="both"/>
    </w:pPr>
    <w:rPr>
      <w:b/>
      <w:sz w:val="24"/>
      <w:szCs w:val="24"/>
    </w:rPr>
  </w:style>
  <w:style w:type="paragraph" w:customStyle="1" w:styleId="Corpsdetexte32">
    <w:name w:val="Corps de texte 32"/>
    <w:basedOn w:val="Normal"/>
    <w:pPr>
      <w:spacing w:after="120"/>
    </w:pPr>
    <w:rPr>
      <w:sz w:val="16"/>
      <w:szCs w:val="16"/>
    </w:rPr>
  </w:style>
  <w:style w:type="paragraph" w:customStyle="1" w:styleId="Commentaire2">
    <w:name w:val="Commentaire2"/>
    <w:basedOn w:val="Normal"/>
  </w:style>
  <w:style w:type="paragraph" w:customStyle="1" w:styleId="Commentaire3">
    <w:name w:val="Commentaire3"/>
    <w:basedOn w:val="Normal"/>
  </w:style>
  <w:style w:type="paragraph" w:customStyle="1" w:styleId="paragraphe">
    <w:name w:val="paragraphe"/>
    <w:pPr>
      <w:tabs>
        <w:tab w:val="left" w:pos="2268"/>
      </w:tabs>
      <w:spacing w:after="240" w:line="240" w:lineRule="auto"/>
      <w:ind w:left="1980"/>
      <w:jc w:val="both"/>
    </w:pPr>
    <w:rPr>
      <w:rFonts w:ascii="Georgia" w:eastAsia="Times New Roman" w:hAnsi="Georgia" w:cs="Georgia"/>
      <w:color w:val="000000"/>
      <w:sz w:val="20"/>
      <w:szCs w:val="20"/>
      <w:lang w:eastAsia="zh-CN"/>
    </w:rPr>
  </w:style>
  <w:style w:type="character" w:styleId="Marquedecommentaire">
    <w:name w:val="annotation reference"/>
    <w:uiPriority w:val="99"/>
    <w:rPr>
      <w:sz w:val="16"/>
      <w:szCs w:val="16"/>
    </w:rPr>
  </w:style>
  <w:style w:type="character" w:styleId="Textedelespacerserv">
    <w:name w:val="Placeholder Text"/>
    <w:basedOn w:val="Policepardfaut"/>
    <w:uiPriority w:val="99"/>
    <w:semiHidden/>
    <w:rPr>
      <w:color w:val="808080"/>
    </w:rPr>
  </w:style>
  <w:style w:type="paragraph" w:customStyle="1" w:styleId="Corpsdetexte21">
    <w:name w:val="Corps de texte 21"/>
    <w:basedOn w:val="Normal"/>
    <w:uiPriority w:val="99"/>
    <w:pPr>
      <w:jc w:val="both"/>
    </w:pPr>
    <w:rPr>
      <w:sz w:val="24"/>
      <w:lang w:eastAsia="ar-SA"/>
    </w:rPr>
  </w:style>
  <w:style w:type="paragraph" w:customStyle="1" w:styleId="RedTxt">
    <w:name w:val="RedTxt"/>
    <w:basedOn w:val="Normal"/>
    <w:uiPriority w:val="99"/>
    <w:rPr>
      <w:rFonts w:ascii="Arial" w:hAnsi="Arial"/>
      <w:sz w:val="18"/>
      <w:lang w:eastAsia="ar-SA"/>
    </w:rPr>
  </w:style>
  <w:style w:type="character" w:styleId="Lienhypertextesuivivisit">
    <w:name w:val="FollowedHyperlink"/>
    <w:basedOn w:val="Policepardfaut"/>
    <w:uiPriority w:val="99"/>
    <w:semiHidden/>
    <w:unhideWhenUsed/>
    <w:rPr>
      <w:color w:val="954F72" w:themeColor="followedHyperlink"/>
      <w:u w:val="single"/>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docdata">
    <w:name w:val="docdata"/>
    <w:aliases w:val="docy,v5,2675,bqiaagaaeboiaaagvggaaapacqaabegjaaaaaaaaaaaaaaaaaaaaaaaaaaaaaaaaaaaaaaaaaaaaaaaaaaaaaaaaaaaaaaaaaaaaaaaaaaaaaaaaaaaaaaaaaaaaaaaaaaaaaaaaaaaaaaaaaaaaaaaaaaaaaaaaaaaaaaaaaaaaaaaaaaaaaaaaaaaaaaaaaaaaaaaaaaaaaaaaaaaaaaaaaaaaaaaaaaaaaaaa"/>
    <w:basedOn w:val="Policepardfaut"/>
    <w:rsid w:val="009E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lans-ges.ademe.fr/" TargetMode="External"/><Relationship Id="rId18" Type="http://schemas.openxmlformats.org/officeDocument/2006/relationships/hyperlink" Target="https://www.service-public.fr/professionnels-entreprises/vosdroits/F23211"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hyperlink" Target="https://www.service-public.fr/professionnels-entreprises/vosdroits/F23567"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357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23" Type="http://schemas.openxmlformats.org/officeDocument/2006/relationships/theme" Target="theme/theme1.xml"/><Relationship Id="rId19" Type="http://schemas.openxmlformats.org/officeDocument/2006/relationships/hyperlink" Target="mailto:ac-facturier@univ-lorraine.fr" TargetMode="External"/><Relationship Id="rId4" Type="http://schemas.openxmlformats.org/officeDocument/2006/relationships/settings" Target="settings.xml"/><Relationship Id="rId14" Type="http://schemas.openxmlformats.org/officeDocument/2006/relationships/hyperlink" Target="https://chorus-pro.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97D8B-8DA7-42B2-B872-0ACDF2F8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3603</Words>
  <Characters>19818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23375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Franck Jolly</cp:lastModifiedBy>
  <cp:revision>10</cp:revision>
  <dcterms:created xsi:type="dcterms:W3CDTF">2025-11-12T11:23:00Z</dcterms:created>
  <dcterms:modified xsi:type="dcterms:W3CDTF">2025-11-18T14:00:00Z</dcterms:modified>
</cp:coreProperties>
</file>