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77777777" w:rsidR="008A7D87" w:rsidRDefault="007D0893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noProof/>
          <w:color w:val="1F497D"/>
        </w:rPr>
        <w:drawing>
          <wp:inline distT="0" distB="0" distL="0" distR="0" wp14:anchorId="7AD7D833" wp14:editId="458E1D08">
            <wp:extent cx="1468755" cy="1468755"/>
            <wp:effectExtent l="0" t="0" r="0" b="0"/>
            <wp:docPr id="1" name="Image 1" descr="cid:image001.gif@01D240C3.FE3C22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240C3.FE3C22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46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1FC2D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PUBLIC DE </w:t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90AD5FE" w14:textId="760F5EAF" w:rsidR="007271D9" w:rsidRPr="00B0202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OPERATION : </w:t>
      </w:r>
      <w:r w:rsidR="00B02029" w:rsidRPr="003C728C">
        <w:rPr>
          <w:rFonts w:ascii="Verdana" w:hAnsi="Verdana"/>
          <w:b/>
          <w:i/>
          <w:color w:val="000000"/>
          <w:sz w:val="18"/>
        </w:rPr>
        <w:t>Archives Nationales d’Outre-Mer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38C7614" w14:textId="1D6E369F" w:rsidR="00B02029" w:rsidRDefault="007271D9" w:rsidP="00B0202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MARCHE : </w:t>
      </w:r>
      <w:r w:rsidR="00B02029" w:rsidRPr="003C728C">
        <w:rPr>
          <w:rFonts w:ascii="Verdana" w:hAnsi="Verdana"/>
          <w:b/>
          <w:i/>
          <w:color w:val="000000"/>
          <w:sz w:val="18"/>
        </w:rPr>
        <w:t xml:space="preserve">Marché de </w:t>
      </w:r>
      <w:r w:rsidR="00B02029">
        <w:rPr>
          <w:rFonts w:ascii="Verdana" w:hAnsi="Verdana"/>
          <w:b/>
          <w:i/>
          <w:color w:val="000000"/>
          <w:sz w:val="18"/>
        </w:rPr>
        <w:t>travaux</w:t>
      </w:r>
      <w:r w:rsidR="00B02029" w:rsidRPr="003C728C">
        <w:rPr>
          <w:rFonts w:ascii="Verdana" w:hAnsi="Verdana"/>
          <w:b/>
          <w:i/>
          <w:color w:val="000000"/>
          <w:sz w:val="18"/>
        </w:rPr>
        <w:t xml:space="preserve"> de rénovation des réseaux et d’amélioration thermique du bâtiment des ANOM</w:t>
      </w:r>
      <w:r w:rsidR="00B02029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4EBBA433" w14:textId="6E9AC065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F971CC9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D7C189" w14:textId="77777777" w:rsidR="00D75C25" w:rsidRPr="0038661B" w:rsidRDefault="00D75C25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A28582B" w14:textId="77777777" w:rsidR="0038661B" w:rsidRPr="0038661B" w:rsidRDefault="0038661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sz w:val="16"/>
          <w:szCs w:val="16"/>
        </w:rPr>
      </w:pPr>
    </w:p>
    <w:p w14:paraId="78CB5AAF" w14:textId="77777777" w:rsidR="00D75C25" w:rsidRPr="00A914A2" w:rsidRDefault="00D75C25" w:rsidP="00C77C7C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0F0E6E">
        <w:rPr>
          <w:rFonts w:ascii="Verdana" w:hAnsi="Verdana"/>
          <w:b/>
          <w:bCs/>
          <w:color w:val="C0504D"/>
          <w:sz w:val="16"/>
          <w:szCs w:val="16"/>
        </w:rPr>
        <w:t xml:space="preserve">Marché </w:t>
      </w:r>
      <w:r w:rsidR="00FE5346">
        <w:rPr>
          <w:rFonts w:ascii="Verdana" w:hAnsi="Verdana"/>
          <w:b/>
          <w:bCs/>
          <w:color w:val="C0504D"/>
          <w:sz w:val="16"/>
          <w:szCs w:val="16"/>
        </w:rPr>
        <w:t>à pr</w:t>
      </w:r>
      <w:r>
        <w:rPr>
          <w:rFonts w:ascii="Verdana" w:hAnsi="Verdana"/>
          <w:b/>
          <w:bCs/>
          <w:color w:val="C0504D"/>
          <w:sz w:val="16"/>
          <w:szCs w:val="16"/>
        </w:rPr>
        <w:t>o</w:t>
      </w:r>
      <w:r w:rsidR="00FE5346">
        <w:rPr>
          <w:rFonts w:ascii="Verdana" w:hAnsi="Verdana"/>
          <w:b/>
          <w:bCs/>
          <w:color w:val="C0504D"/>
          <w:sz w:val="16"/>
          <w:szCs w:val="16"/>
        </w:rPr>
        <w:t>c</w:t>
      </w:r>
      <w:r>
        <w:rPr>
          <w:rFonts w:ascii="Verdana" w:hAnsi="Verdana"/>
          <w:b/>
          <w:bCs/>
          <w:color w:val="C0504D"/>
          <w:sz w:val="16"/>
          <w:szCs w:val="16"/>
        </w:rPr>
        <w:t xml:space="preserve">édure adaptée </w:t>
      </w:r>
      <w:r w:rsidRPr="00A914A2">
        <w:rPr>
          <w:rFonts w:ascii="Verdana" w:hAnsi="Verdana"/>
          <w:bCs/>
          <w:sz w:val="16"/>
          <w:szCs w:val="16"/>
        </w:rPr>
        <w:t>en application de l’article L. 2123-</w:t>
      </w:r>
      <w:r w:rsidR="00CD6838" w:rsidRPr="00A914A2">
        <w:rPr>
          <w:rFonts w:ascii="Verdana" w:hAnsi="Verdana"/>
          <w:bCs/>
          <w:sz w:val="16"/>
          <w:szCs w:val="16"/>
        </w:rPr>
        <w:t>1, R. 2123-1 et R. 2123-4 à R. 2123-6 du Code de la commande publique.</w:t>
      </w:r>
    </w:p>
    <w:p w14:paraId="2C62EF86" w14:textId="77777777" w:rsidR="007271D9" w:rsidRDefault="007271D9">
      <w:pPr>
        <w:tabs>
          <w:tab w:val="left" w:pos="3960"/>
        </w:tabs>
        <w:ind w:left="360"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  <w:r>
        <w:rPr>
          <w:rFonts w:ascii="Verdana" w:hAnsi="Verdana"/>
          <w:b/>
          <w:i/>
          <w:color w:val="000000"/>
          <w:sz w:val="18"/>
        </w:rPr>
        <w:t>(à préciser avant l’engagement)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E48962" w14:textId="73D90BD2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Intitulé et numéro du lot</w:t>
      </w:r>
      <w:r w:rsidR="00B02029"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color w:val="000000"/>
          <w:sz w:val="18"/>
        </w:rPr>
        <w:t>:</w:t>
      </w:r>
      <w:r w:rsidR="00B02029">
        <w:rPr>
          <w:rFonts w:ascii="Verdana" w:hAnsi="Verdana"/>
          <w:b/>
          <w:color w:val="000000"/>
          <w:sz w:val="18"/>
        </w:rPr>
        <w:t xml:space="preserve"> </w:t>
      </w:r>
    </w:p>
    <w:p w14:paraId="6B7753E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  <w:r>
        <w:rPr>
          <w:rFonts w:ascii="Verdana" w:hAnsi="Verdana"/>
          <w:b/>
          <w:i/>
          <w:color w:val="000000"/>
          <w:sz w:val="18"/>
        </w:rPr>
        <w:t>(à préciser)</w:t>
      </w:r>
      <w:r>
        <w:rPr>
          <w:rFonts w:ascii="Verdana" w:hAnsi="Verdana"/>
          <w:color w:val="000000"/>
          <w:sz w:val="18"/>
        </w:rPr>
        <w:t xml:space="preserve"> 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2D212C61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B02029">
        <w:rPr>
          <w:rFonts w:ascii="Verdana" w:hAnsi="Verdana"/>
          <w:b/>
          <w:i/>
          <w:color w:val="000000"/>
          <w:sz w:val="18"/>
        </w:rPr>
        <w:t>I083-00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proofErr w:type="gramStart"/>
      <w:r>
        <w:rPr>
          <w:rFonts w:ascii="Verdana" w:hAnsi="Verdana"/>
          <w:b/>
          <w:color w:val="000000"/>
          <w:sz w:val="18"/>
        </w:rPr>
        <w:t>TITULAIRE:</w:t>
      </w:r>
      <w:proofErr w:type="gramEnd"/>
      <w:r>
        <w:rPr>
          <w:rFonts w:ascii="Verdana" w:hAnsi="Verdana"/>
          <w:b/>
          <w:color w:val="000000"/>
          <w:sz w:val="18"/>
        </w:rPr>
        <w:t xml:space="preserve"> </w:t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3075668" w14:textId="77777777" w:rsidR="00B02029" w:rsidRDefault="007271D9" w:rsidP="00B0202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B02029" w:rsidRPr="006B6A8C">
        <w:rPr>
          <w:rFonts w:ascii="Verdana" w:hAnsi="Verdana"/>
          <w:color w:val="000000"/>
          <w:sz w:val="18"/>
        </w:rPr>
        <w:t>L’</w:t>
      </w:r>
      <w:r w:rsidR="00B02029">
        <w:rPr>
          <w:rFonts w:ascii="Verdana" w:hAnsi="Verdana"/>
          <w:color w:val="000000"/>
          <w:sz w:val="18"/>
        </w:rPr>
        <w:t>Opérateur du patrimoine et des projets immobiliers de la culture</w:t>
      </w:r>
    </w:p>
    <w:p w14:paraId="4B8A90C6" w14:textId="77777777" w:rsidR="00B02029" w:rsidRPr="006B6A8C" w:rsidRDefault="00B02029" w:rsidP="00B0202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30, rue du château des rentiers - CS 61336 - 75647 Paris cedex 13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167E3C">
        <w:rPr>
          <w:rFonts w:ascii="Verdana" w:hAnsi="Verdana"/>
          <w:b/>
          <w:color w:val="000000"/>
          <w:sz w:val="18"/>
        </w:rPr>
        <w:t>L</w:t>
      </w:r>
      <w:r w:rsidR="00167E3C" w:rsidRPr="00167E3C">
        <w:rPr>
          <w:rFonts w:ascii="Verdana" w:hAnsi="Verdana"/>
          <w:b/>
          <w:color w:val="000000"/>
          <w:sz w:val="18"/>
        </w:rPr>
        <w:t>e</w:t>
      </w:r>
      <w:r w:rsidRPr="00167E3C">
        <w:rPr>
          <w:rFonts w:ascii="Verdana" w:hAnsi="Verdana"/>
          <w:b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>
        <w:rPr>
          <w:rFonts w:ascii="Verdana" w:hAnsi="Verdana"/>
          <w:b/>
          <w:color w:val="000000"/>
          <w:sz w:val="18"/>
        </w:rPr>
        <w:t xml:space="preserve">,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71757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C28D2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AFEC9B7" w14:textId="77777777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 ou de l’accord-cadre suivantes,</w:t>
      </w:r>
    </w:p>
    <w:p w14:paraId="4B8D591B" w14:textId="77777777" w:rsidR="005A2955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CCAP </w:t>
      </w:r>
    </w:p>
    <w:p w14:paraId="08A042BE" w14:textId="77777777" w:rsidR="006E7540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CCAG </w:t>
      </w:r>
    </w:p>
    <w:p w14:paraId="072D3603" w14:textId="77777777" w:rsidR="006E7540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CCTP </w:t>
      </w:r>
    </w:p>
    <w:p w14:paraId="6C7DD366" w14:textId="38F6A363" w:rsidR="005A2955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Autres </w:t>
      </w:r>
      <w:r w:rsidR="00B02029" w:rsidRPr="00B02029">
        <w:rPr>
          <w:rFonts w:ascii="Verdana" w:hAnsi="Verdana"/>
          <w:color w:val="000000"/>
          <w:sz w:val="18"/>
        </w:rPr>
        <w:t>pièces constitutives du marché listées à l’article 2 du CCAP</w:t>
      </w:r>
    </w:p>
    <w:p w14:paraId="3223E6BE" w14:textId="77777777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2657D613" w14:textId="77777777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2391D550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B02029">
        <w:rPr>
          <w:rFonts w:ascii="Verdana" w:hAnsi="Verdana"/>
          <w:b/>
          <w:i/>
          <w:color w:val="000000"/>
          <w:sz w:val="18"/>
          <w:szCs w:val="18"/>
        </w:rPr>
        <w:t>180</w:t>
      </w:r>
      <w:r w:rsidRPr="00F35D68">
        <w:rPr>
          <w:rFonts w:ascii="Verdana" w:hAnsi="Verdana"/>
          <w:color w:val="000000"/>
          <w:sz w:val="18"/>
          <w:szCs w:val="18"/>
        </w:rPr>
        <w:t xml:space="preserve"> 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3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4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2242328E" w14:textId="77777777" w:rsidR="00B02029" w:rsidRDefault="00B02029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7777777" w:rsidR="007271D9" w:rsidRDefault="007271D9">
      <w:pPr>
        <w:pStyle w:val="Titre3"/>
      </w:pPr>
      <w:r>
        <w:t>A remplir par les contractants du GROUPEMENT D'ENTREPRISES CONJOINT / SOLIDAIRE. </w:t>
      </w:r>
    </w:p>
    <w:p w14:paraId="296D2DD4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5C83E65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8CAEDDC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 ou de l’accord-cadre suivantes,</w:t>
      </w:r>
    </w:p>
    <w:p w14:paraId="3C13C30D" w14:textId="77777777" w:rsidR="006E7540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CCAP </w:t>
      </w:r>
    </w:p>
    <w:p w14:paraId="5D2E910E" w14:textId="77777777" w:rsidR="0077253C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CCAG </w:t>
      </w:r>
    </w:p>
    <w:p w14:paraId="5E7F9CED" w14:textId="77777777" w:rsidR="0077253C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093A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CCTP </w:t>
      </w:r>
    </w:p>
    <w:p w14:paraId="60B41DF1" w14:textId="5E9F5583" w:rsidR="0077253C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093A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Autres </w:t>
      </w:r>
      <w:r w:rsidR="00B02029" w:rsidRPr="00B02029">
        <w:rPr>
          <w:rFonts w:ascii="Verdana" w:hAnsi="Verdana"/>
          <w:color w:val="000000"/>
          <w:sz w:val="18"/>
        </w:rPr>
        <w:t>pièces constitutives du marché listées à l’article 2 du CCAP</w:t>
      </w:r>
    </w:p>
    <w:p w14:paraId="78ED8B54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4C06FB1E" w14:textId="77777777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7401C70A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</w:t>
      </w:r>
      <w:proofErr w:type="spellStart"/>
      <w:r>
        <w:rPr>
          <w:rFonts w:ascii="Verdana" w:hAnsi="Verdana"/>
          <w:color w:val="000000"/>
          <w:sz w:val="18"/>
        </w:rPr>
        <w:t>articles</w:t>
      </w:r>
      <w:r w:rsidR="00432296">
        <w:rPr>
          <w:rFonts w:ascii="Verdana" w:hAnsi="Verdana"/>
          <w:color w:val="000000"/>
          <w:sz w:val="18"/>
        </w:rPr>
        <w:t>L</w:t>
      </w:r>
      <w:proofErr w:type="spellEnd"/>
      <w:r w:rsidR="00432296">
        <w:rPr>
          <w:rFonts w:ascii="Verdana" w:hAnsi="Verdana"/>
          <w:color w:val="000000"/>
          <w:sz w:val="18"/>
        </w:rPr>
        <w:t>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5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6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721119CD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 xml:space="preserve">est fixé à </w:t>
      </w:r>
      <w:r w:rsidR="00B02029">
        <w:rPr>
          <w:rFonts w:ascii="Verdana" w:hAnsi="Verdana"/>
          <w:b/>
          <w:i/>
          <w:color w:val="000000"/>
          <w:sz w:val="18"/>
          <w:szCs w:val="18"/>
        </w:rPr>
        <w:t>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686A853C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 (</w:t>
      </w:r>
      <w:r>
        <w:rPr>
          <w:rFonts w:ascii="Verdana" w:hAnsi="Verdana"/>
          <w:b/>
          <w:color w:val="000000"/>
          <w:sz w:val="18"/>
        </w:rPr>
        <w:t>A préciser</w:t>
      </w:r>
      <w:r>
        <w:rPr>
          <w:rFonts w:ascii="Verdana" w:hAnsi="Verdana"/>
          <w:color w:val="000000"/>
          <w:sz w:val="18"/>
        </w:rPr>
        <w:t xml:space="preserve">) est le mandataire des entrepreneurs du groupement titulaire </w:t>
      </w:r>
      <w:r w:rsidRPr="00B02029">
        <w:rPr>
          <w:rFonts w:ascii="Verdana" w:hAnsi="Verdana"/>
          <w:color w:val="000000"/>
          <w:sz w:val="18"/>
          <w:highlight w:val="yellow"/>
        </w:rPr>
        <w:t xml:space="preserve">solidaire.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A96462C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(Préciser en cas de groupement conjoint :) </w:t>
      </w:r>
      <w:r>
        <w:rPr>
          <w:rFonts w:ascii="Verdana" w:hAnsi="Verdana"/>
          <w:color w:val="000000"/>
          <w:sz w:val="18"/>
        </w:rPr>
        <w:t xml:space="preserve">Le mandataire est solidaire de chacun des membres du groupement pour ses obligations contractuelles à l’égard du représentant du pouvoir adjudicateur pour l’exécution du marché. </w:t>
      </w: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1695C60C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ADB8631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2B7BDE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7DFC72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8C1E0E5" w14:textId="64B07FA1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mois d'établissement des prix est le mois de </w:t>
      </w:r>
      <w:r w:rsidR="00DD0011" w:rsidRPr="008679A7">
        <w:rPr>
          <w:rFonts w:ascii="Verdana" w:hAnsi="Verdana"/>
          <w:b/>
          <w:i/>
          <w:color w:val="000000"/>
          <w:sz w:val="18"/>
        </w:rPr>
        <w:t>janvier</w:t>
      </w:r>
      <w:r w:rsidR="00925982" w:rsidRPr="008679A7">
        <w:rPr>
          <w:rFonts w:ascii="Verdana" w:hAnsi="Verdana"/>
          <w:b/>
          <w:i/>
          <w:color w:val="000000"/>
          <w:sz w:val="18"/>
        </w:rPr>
        <w:t xml:space="preserve"> </w:t>
      </w:r>
      <w:r w:rsidR="00B02029" w:rsidRPr="008679A7">
        <w:rPr>
          <w:rFonts w:ascii="Verdana" w:hAnsi="Verdana"/>
          <w:b/>
          <w:i/>
          <w:color w:val="000000"/>
          <w:sz w:val="18"/>
        </w:rPr>
        <w:t>202</w:t>
      </w:r>
      <w:r w:rsidR="00DD0011" w:rsidRPr="008679A7">
        <w:rPr>
          <w:rFonts w:ascii="Verdana" w:hAnsi="Verdana"/>
          <w:b/>
          <w:i/>
          <w:color w:val="000000"/>
          <w:sz w:val="18"/>
        </w:rPr>
        <w:t>6</w:t>
      </w:r>
      <w:r>
        <w:rPr>
          <w:rFonts w:ascii="Verdana" w:hAnsi="Verdana"/>
          <w:color w:val="000000"/>
          <w:sz w:val="18"/>
        </w:rPr>
        <w:t>, dit mois M ZERO.</w:t>
      </w:r>
    </w:p>
    <w:p w14:paraId="20DD9692" w14:textId="39E9937D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des prix sont fixées au CCAP.</w:t>
      </w:r>
    </w:p>
    <w:p w14:paraId="6FE62FA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F5151" w14:textId="77777777" w:rsidR="00CD26D2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 </w:t>
      </w:r>
      <w:r>
        <w:rPr>
          <w:rFonts w:ascii="Verdana" w:hAnsi="Verdana"/>
          <w:b/>
          <w:i/>
          <w:color w:val="000000"/>
          <w:sz w:val="18"/>
        </w:rPr>
        <w:t>(le tableau ci-après est donné à titre indicatif et doit être modifié en fonction des besoins du marché. Il sera rempli par chaque candidat)</w:t>
      </w:r>
      <w:r w:rsidR="00E50E7F"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029F7210" w14:textId="77777777" w:rsidR="00720F9E" w:rsidRDefault="00720F9E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7271D9" w14:paraId="1624F42E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77700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14C3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79A284E8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6AD1B316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09D048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B0A0E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236D7130" w14:textId="77777777" w:rsidR="007271D9" w:rsidRDefault="007271D9" w:rsidP="00E91542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TVA à </w:t>
            </w:r>
            <w:r w:rsidR="00E91542">
              <w:rPr>
                <w:rFonts w:ascii="Verdana" w:hAnsi="Verdana"/>
                <w:b/>
                <w:color w:val="000000"/>
                <w:sz w:val="18"/>
              </w:rPr>
              <w:t>20</w:t>
            </w:r>
            <w:r>
              <w:rPr>
                <w:rFonts w:ascii="Verdana" w:hAnsi="Verdana"/>
                <w:b/>
                <w:color w:val="000000"/>
                <w:sz w:val="18"/>
              </w:rPr>
              <w:t>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BF775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5271261C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59CFDB82" w14:textId="77777777" w:rsidR="007271D9" w:rsidRDefault="007271D9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7271D9" w14:paraId="2CAFC36C" w14:textId="77777777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34CC6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57653CF7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marché</w:t>
            </w:r>
            <w:proofErr w:type="gramEnd"/>
          </w:p>
          <w:p w14:paraId="61E0C54B" w14:textId="77777777" w:rsidR="007271D9" w:rsidRDefault="007271D9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 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DA7DD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D860D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867A" w14:textId="77777777" w:rsidR="007271D9" w:rsidRDefault="007271D9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</w:tbl>
    <w:p w14:paraId="3325241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2E6208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4179DDC3" w14:textId="77777777" w:rsidR="00A7302C" w:rsidRDefault="00A7302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2FF6E2C" w14:textId="77777777" w:rsidR="007271D9" w:rsidRDefault="007271D9" w:rsidP="00A0781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13D07B5F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019AF9F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347344DF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525FE3F" w14:textId="77777777" w:rsidR="00A7302C" w:rsidRDefault="00A7302C" w:rsidP="00A7302C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 :</w:t>
      </w:r>
    </w:p>
    <w:p w14:paraId="5D978B8E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9D1AA2B" w14:textId="77777777" w:rsidR="00A7302C" w:rsidRDefault="00A7302C" w:rsidP="00A7302C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417FC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marché.</w:t>
      </w:r>
    </w:p>
    <w:p w14:paraId="38CED6F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77777777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proofErr w:type="gramStart"/>
      <w:r>
        <w:rPr>
          <w:rFonts w:ascii="Verdana" w:hAnsi="Verdana"/>
          <w:color w:val="000000"/>
          <w:sz w:val="18"/>
        </w:rPr>
        <w:t>j' envisage</w:t>
      </w:r>
      <w:proofErr w:type="gramEnd"/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</w:t>
      </w:r>
      <w:proofErr w:type="gramStart"/>
      <w:r>
        <w:rPr>
          <w:rFonts w:ascii="Verdana" w:hAnsi="Verdana"/>
          <w:color w:val="000000"/>
          <w:sz w:val="18"/>
        </w:rPr>
        <w:t>traitance;</w:t>
      </w:r>
      <w:proofErr w:type="gramEnd"/>
      <w:r>
        <w:rPr>
          <w:rFonts w:ascii="Verdana" w:hAnsi="Verdana"/>
          <w:color w:val="000000"/>
          <w:sz w:val="18"/>
        </w:rPr>
        <w:t xml:space="preserve">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7777777" w:rsidR="007271D9" w:rsidRDefault="007271D9">
      <w:pPr>
        <w:pStyle w:val="Corpsdetexte2"/>
        <w:ind w:right="-311" w:firstLine="709"/>
      </w:pPr>
      <w:r>
        <w:rPr>
          <w:u w:val="single"/>
        </w:rPr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</w:t>
      </w:r>
      <w:proofErr w:type="gramStart"/>
      <w:r>
        <w:t>traitance;</w:t>
      </w:r>
      <w:proofErr w:type="gramEnd"/>
      <w:r>
        <w:t xml:space="preserve">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lastRenderedPageBreak/>
        <w:t>Le montant total des prestations que j'envisage de sous-traiter conformément à cette annexe est de :</w:t>
      </w:r>
    </w:p>
    <w:p w14:paraId="5C869F07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F3BD3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1857787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EB5408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A7A3A77" w14:textId="77777777" w:rsidR="0087567C" w:rsidRDefault="0087567C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E21A79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C274D2E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AC8CB55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42D4BD4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8C2D69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5AF18C7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9564D6E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EE54535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C9CF0B2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BCAD2F9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F0C9378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7082237B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B980B10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2ED3583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12AAE1F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5D669255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308B420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FF30E7C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A7F833C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773BF60C" w14:textId="77777777" w:rsidR="00875CB4" w:rsidRDefault="00875CB4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AB6D384" w14:textId="77777777" w:rsidR="00875CB4" w:rsidRDefault="00875CB4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A02B62D" w14:textId="77777777" w:rsidR="00875CB4" w:rsidRDefault="00875CB4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D4D2320" w14:textId="77777777" w:rsidR="00875CB4" w:rsidRDefault="00875CB4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0C11C516" w14:textId="77777777" w:rsidR="00875CB4" w:rsidRDefault="00875CB4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61447340" w14:textId="77777777" w:rsidR="00875CB4" w:rsidRDefault="00875CB4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7D128B78" w14:textId="77777777" w:rsidR="00875CB4" w:rsidRDefault="00875CB4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293B6615" w14:textId="77777777" w:rsidR="00875CB4" w:rsidRDefault="00875CB4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1E58A437" w14:textId="77777777" w:rsidR="00875CB4" w:rsidRDefault="00875CB4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8DA8CFC" w14:textId="77777777" w:rsidR="007271D9" w:rsidRDefault="007271D9">
      <w:pPr>
        <w:jc w:val="both"/>
        <w:rPr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4F49EE8" w14:textId="77777777" w:rsidR="000B0426" w:rsidRP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>
        <w:rPr>
          <w:rFonts w:ascii="Verdana" w:hAnsi="Verdana"/>
          <w:b/>
          <w:color w:val="000000"/>
          <w:sz w:val="18"/>
        </w:rPr>
        <w:t>(à préciser)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3FC8CC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7E7841E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49451E0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15F07E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lot prend effet à compter de sa notification au titulaire</w:t>
      </w:r>
    </w:p>
    <w:p w14:paraId="49B7DDC0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DC2EFA2" w14:textId="36EC332C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délai global d’exécution de l’opération, à savoir de l’ensemble des travaux, est de </w:t>
      </w:r>
      <w:r w:rsidR="00BF3E06">
        <w:rPr>
          <w:rFonts w:ascii="Verdana" w:hAnsi="Verdana"/>
          <w:color w:val="000000"/>
          <w:sz w:val="18"/>
          <w:highlight w:val="yellow"/>
        </w:rPr>
        <w:t>19</w:t>
      </w:r>
      <w:r w:rsidRPr="00225727">
        <w:rPr>
          <w:rFonts w:ascii="Verdana" w:hAnsi="Verdana"/>
          <w:color w:val="000000"/>
          <w:sz w:val="18"/>
          <w:highlight w:val="yellow"/>
        </w:rPr>
        <w:t xml:space="preserve"> mois</w:t>
      </w:r>
      <w:r w:rsidR="00F95262" w:rsidRPr="00225727">
        <w:rPr>
          <w:rFonts w:ascii="Verdana" w:hAnsi="Verdana"/>
          <w:color w:val="000000"/>
          <w:sz w:val="18"/>
        </w:rPr>
        <w:t xml:space="preserve">, période de préparation de </w:t>
      </w:r>
      <w:r w:rsidR="00225727" w:rsidRPr="00DD0011">
        <w:rPr>
          <w:rFonts w:ascii="Verdana" w:hAnsi="Verdana"/>
          <w:color w:val="000000"/>
          <w:sz w:val="18"/>
        </w:rPr>
        <w:t xml:space="preserve">1 </w:t>
      </w:r>
      <w:r w:rsidR="00F95262" w:rsidRPr="00DD0011">
        <w:rPr>
          <w:rFonts w:ascii="Verdana" w:hAnsi="Verdana"/>
          <w:color w:val="000000"/>
          <w:sz w:val="18"/>
        </w:rPr>
        <w:t>mois</w:t>
      </w:r>
      <w:r w:rsidR="00F95262" w:rsidRPr="00225727">
        <w:rPr>
          <w:rFonts w:ascii="Verdana" w:hAnsi="Verdana"/>
          <w:color w:val="000000"/>
          <w:sz w:val="18"/>
        </w:rPr>
        <w:t xml:space="preserve"> comprise</w:t>
      </w:r>
      <w:r w:rsidRPr="00225727">
        <w:rPr>
          <w:rFonts w:ascii="Verdana" w:hAnsi="Verdana"/>
          <w:color w:val="000000"/>
          <w:sz w:val="18"/>
        </w:rPr>
        <w:t>.</w:t>
      </w:r>
    </w:p>
    <w:p w14:paraId="2A6FEE5F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3188828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global d’exécution de l’opération (période de préparation comprise) commence à courir à partir de la notification de l'ordre de service de démarrage du lot dit "premier lot".</w:t>
      </w:r>
    </w:p>
    <w:p w14:paraId="7F2C319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Cet ordre de service est porté à la connaissance les titulaires de chacun des autres lots.</w:t>
      </w:r>
    </w:p>
    <w:p w14:paraId="5D7807A9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0CABE14" w14:textId="415344E4" w:rsidR="000A3889" w:rsidRPr="000A3889" w:rsidRDefault="000A3889" w:rsidP="000A388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Ce premier lot est le lot n</w:t>
      </w:r>
      <w:r w:rsidRPr="000A3889">
        <w:rPr>
          <w:rFonts w:ascii="Verdana" w:hAnsi="Verdana"/>
          <w:b/>
          <w:i/>
          <w:color w:val="000000"/>
          <w:sz w:val="18"/>
        </w:rPr>
        <w:t xml:space="preserve">° </w:t>
      </w:r>
      <w:r w:rsidR="00D73C3F">
        <w:rPr>
          <w:rFonts w:ascii="Verdana" w:hAnsi="Verdana"/>
          <w:b/>
          <w:i/>
          <w:color w:val="000000"/>
          <w:sz w:val="18"/>
        </w:rPr>
        <w:t>03</w:t>
      </w:r>
      <w:r w:rsidR="00D73C3F" w:rsidRPr="00D73C3F">
        <w:rPr>
          <w:rFonts w:ascii="Verdana" w:hAnsi="Verdana"/>
          <w:b/>
          <w:i/>
          <w:color w:val="000000"/>
          <w:sz w:val="18"/>
        </w:rPr>
        <w:t>– Petite maçonnerie et travaux divers</w:t>
      </w:r>
    </w:p>
    <w:p w14:paraId="5CEADD61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4C62496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0767A78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délai d’exécution du présent lot s’insère dans le délai global d’exécution de l’opération.</w:t>
      </w:r>
    </w:p>
    <w:p w14:paraId="5C44F741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CCE5227" w14:textId="2C6DFE7C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calendrier prévisionnel de l'opération concernée est donné en annexe au CCAP.</w:t>
      </w:r>
    </w:p>
    <w:p w14:paraId="723289C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DD129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62D644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C2B0B7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602374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DB2D38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5A687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0B383C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1D45D9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7B18197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695C45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9B37C5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FB750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4695C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7B8C4D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07594A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9D511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E11249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2B5F1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08295E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62B3A2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B07779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882F5F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3226A4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47AC03D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442D963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3E87C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8F716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2A3795E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17FB3C3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B2013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68A0043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5DCF153D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C6E9BC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A5AFA3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3F3E9AA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5FBFBDC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59DF5AB8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CB027FA" w14:textId="68A83B3A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4CA8EA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09D033B4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135C445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5B700D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68A92C1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D0E9B8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74720E1E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569480F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t> </w:t>
      </w:r>
    </w:p>
    <w:p w14:paraId="1A239B0F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3004B7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1D5B0259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4775D112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DE276FC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43FB540C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2CD85EA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D3B0F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37E7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3</w:t>
      </w:r>
      <w:proofErr w:type="gramStart"/>
      <w:r>
        <w:rPr>
          <w:rFonts w:ascii="Verdana" w:hAnsi="Verdana"/>
          <w:color w:val="000000"/>
          <w:sz w:val="18"/>
          <w:u w:val="single"/>
        </w:rPr>
        <w:t>ème  cotraitant</w:t>
      </w:r>
      <w:proofErr w:type="gramEnd"/>
      <w:r>
        <w:rPr>
          <w:rFonts w:ascii="Verdana" w:hAnsi="Verdana"/>
          <w:color w:val="000000"/>
          <w:sz w:val="18"/>
          <w:u w:val="single"/>
        </w:rPr>
        <w:t xml:space="preserve"> </w:t>
      </w:r>
    </w:p>
    <w:p w14:paraId="7FB4B8FF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B305EF5" w14:textId="77777777" w:rsidR="00DB5D30" w:rsidRPr="00F2148E" w:rsidRDefault="007271D9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 xml:space="preserve">- </w:t>
      </w:r>
      <w:r w:rsidR="00DB5D30"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39B7BCB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58CE842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05AFB7D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color w:val="FF0000"/>
          <w:sz w:val="18"/>
          <w:szCs w:val="18"/>
        </w:rPr>
      </w:pPr>
    </w:p>
    <w:p w14:paraId="412B67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392F6C0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color w:val="FF0000"/>
          <w:sz w:val="18"/>
          <w:szCs w:val="18"/>
        </w:rPr>
        <w:t> </w:t>
      </w:r>
    </w:p>
    <w:p w14:paraId="6B50150B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  <w:r w:rsidRPr="00F2148E">
        <w:rPr>
          <w:rFonts w:ascii="Verdana" w:hAnsi="Verdana" w:cs="Segoe UI"/>
          <w:b/>
          <w:bCs/>
          <w:color w:val="FF0000"/>
          <w:sz w:val="18"/>
          <w:szCs w:val="18"/>
        </w:rPr>
        <w:t>INSERER RIB ICI</w:t>
      </w:r>
    </w:p>
    <w:p w14:paraId="7A44324A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  <w:r w:rsidRPr="00F2148E">
        <w:rPr>
          <w:rFonts w:ascii="Verdana" w:hAnsi="Verdana" w:cs="Segoe UI"/>
          <w:sz w:val="18"/>
          <w:szCs w:val="18"/>
        </w:rPr>
        <w:lastRenderedPageBreak/>
        <w:t> </w:t>
      </w:r>
    </w:p>
    <w:p w14:paraId="254A4548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D50B380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0C02EEE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6793A646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Verdana" w:hAnsi="Verdana" w:cs="Segoe UI"/>
          <w:sz w:val="18"/>
          <w:szCs w:val="18"/>
        </w:rPr>
      </w:pPr>
    </w:p>
    <w:p w14:paraId="265EB887" w14:textId="77777777" w:rsidR="00DB5D30" w:rsidRPr="00F2148E" w:rsidRDefault="00DB5D30" w:rsidP="00DB5D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35"/>
        <w:jc w:val="center"/>
        <w:rPr>
          <w:rFonts w:ascii="Segoe UI" w:hAnsi="Segoe UI" w:cs="Segoe UI"/>
          <w:sz w:val="18"/>
          <w:szCs w:val="18"/>
        </w:rPr>
      </w:pPr>
    </w:p>
    <w:p w14:paraId="1AD9D881" w14:textId="77777777" w:rsidR="00DB5D30" w:rsidRPr="00F2148E" w:rsidRDefault="00DB5D30" w:rsidP="00DB5D30">
      <w:pPr>
        <w:ind w:right="-2"/>
        <w:rPr>
          <w:rFonts w:ascii="Verdana" w:hAnsi="Verdana"/>
          <w:sz w:val="18"/>
        </w:rPr>
      </w:pPr>
    </w:p>
    <w:p w14:paraId="4EC31E3C" w14:textId="32538EF4" w:rsidR="007271D9" w:rsidRDefault="007271D9" w:rsidP="00DB5D30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Pr="00DB5D30" w:rsidRDefault="007271D9">
      <w:pPr>
        <w:ind w:right="-311"/>
        <w:jc w:val="both"/>
        <w:rPr>
          <w:rFonts w:ascii="Verdana" w:hAnsi="Verdana"/>
          <w:b/>
          <w:bCs/>
          <w:color w:val="000000"/>
          <w:sz w:val="18"/>
        </w:rPr>
      </w:pPr>
    </w:p>
    <w:p w14:paraId="12E97D3F" w14:textId="54F83721" w:rsidR="007271D9" w:rsidRPr="00DB5D30" w:rsidRDefault="00DB5D30" w:rsidP="00DB5D30">
      <w:pPr>
        <w:ind w:right="-311"/>
        <w:jc w:val="both"/>
        <w:rPr>
          <w:rFonts w:ascii="Verdana" w:hAnsi="Verdana"/>
          <w:b/>
          <w:bCs/>
          <w:sz w:val="18"/>
        </w:rPr>
      </w:pPr>
      <w:r w:rsidRPr="00DB5D30">
        <w:rPr>
          <w:rFonts w:ascii="Verdana" w:hAnsi="Verdana"/>
          <w:b/>
          <w:bCs/>
          <w:color w:val="000000"/>
          <w:sz w:val="18"/>
        </w:rPr>
        <w:t xml:space="preserve">ARTICLE 7 - </w:t>
      </w:r>
      <w:r w:rsidR="007271D9" w:rsidRPr="00DB5D30">
        <w:rPr>
          <w:rFonts w:ascii="Verdana" w:hAnsi="Verdana"/>
          <w:b/>
          <w:bCs/>
          <w:sz w:val="18"/>
        </w:rPr>
        <w:t>AVANCE</w:t>
      </w:r>
    </w:p>
    <w:p w14:paraId="167044AA" w14:textId="7E22B14E" w:rsidR="00DB5D30" w:rsidRPr="008202B6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 w:rsidRPr="008202B6">
        <w:rPr>
          <w:rFonts w:ascii="Verdana" w:hAnsi="Verdana"/>
          <w:color w:val="000000"/>
          <w:sz w:val="18"/>
        </w:rPr>
        <w:t xml:space="preserve">Lorsque le montant </w:t>
      </w:r>
      <w:r>
        <w:rPr>
          <w:rFonts w:ascii="Verdana" w:hAnsi="Verdana"/>
          <w:color w:val="000000"/>
          <w:sz w:val="18"/>
        </w:rPr>
        <w:t>du marché</w:t>
      </w:r>
      <w:r w:rsidRPr="008202B6">
        <w:rPr>
          <w:rFonts w:ascii="Verdana" w:hAnsi="Verdana"/>
          <w:color w:val="000000"/>
          <w:sz w:val="18"/>
        </w:rPr>
        <w:t xml:space="preserve"> est supérieur à 50 000 € HT et en application de l’article R2191-3 du </w:t>
      </w:r>
      <w:r>
        <w:rPr>
          <w:rFonts w:ascii="Verdana" w:hAnsi="Verdana"/>
          <w:color w:val="000000"/>
          <w:sz w:val="18"/>
        </w:rPr>
        <w:t>C</w:t>
      </w:r>
      <w:r w:rsidRPr="008202B6">
        <w:rPr>
          <w:rFonts w:ascii="Verdana" w:hAnsi="Verdana"/>
          <w:color w:val="000000"/>
          <w:sz w:val="18"/>
        </w:rPr>
        <w:t xml:space="preserve">ode de la commande publique, le titulaire peut bénéficier d’une avance </w:t>
      </w:r>
      <w:r w:rsidRPr="00C75A49">
        <w:rPr>
          <w:rFonts w:ascii="Verdana" w:hAnsi="Verdana"/>
          <w:color w:val="000000"/>
          <w:sz w:val="18"/>
        </w:rPr>
        <w:t>de 5% (cinq pour cent)</w:t>
      </w:r>
      <w:r w:rsidRPr="008202B6">
        <w:rPr>
          <w:rFonts w:ascii="Verdana" w:hAnsi="Verdana"/>
          <w:color w:val="000000"/>
          <w:sz w:val="18"/>
        </w:rPr>
        <w:t>, sauf s’il y renonce.</w:t>
      </w:r>
    </w:p>
    <w:p w14:paraId="6C06F29D" w14:textId="77777777" w:rsidR="00DB5D30" w:rsidRPr="00C75A49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</w:rPr>
      </w:pPr>
      <w:r w:rsidRPr="00C75A49">
        <w:rPr>
          <w:rFonts w:ascii="Verdana" w:hAnsi="Verdana"/>
          <w:color w:val="000000"/>
          <w:sz w:val="18"/>
        </w:rPr>
        <w:t xml:space="preserve">Le taux de l’avance fixé au paragraphe précédent est porté à 10% lorsque le titulaire du marché public </w:t>
      </w:r>
      <w:r>
        <w:rPr>
          <w:rFonts w:ascii="Verdana" w:hAnsi="Verdana"/>
          <w:color w:val="000000"/>
          <w:sz w:val="18"/>
        </w:rPr>
        <w:t>(</w:t>
      </w:r>
      <w:r w:rsidRPr="00C75A49">
        <w:rPr>
          <w:rFonts w:ascii="Verdana" w:hAnsi="Verdana"/>
          <w:color w:val="000000"/>
          <w:sz w:val="18"/>
        </w:rPr>
        <w:t>ou son sous-traitant admis au paiement direct</w:t>
      </w:r>
      <w:r>
        <w:rPr>
          <w:rFonts w:ascii="Verdana" w:hAnsi="Verdana"/>
          <w:color w:val="000000"/>
          <w:sz w:val="18"/>
        </w:rPr>
        <w:t>)</w:t>
      </w:r>
      <w:r w:rsidRPr="00C75A49">
        <w:rPr>
          <w:rFonts w:ascii="Verdana" w:hAnsi="Verdana"/>
          <w:color w:val="000000"/>
          <w:sz w:val="18"/>
        </w:rPr>
        <w:t xml:space="preserve"> est une petite et moyenne entreprise.</w:t>
      </w:r>
    </w:p>
    <w:p w14:paraId="61966E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318A7C4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En cas de cocontractant unique :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3E8F08E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A615612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titulaire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632FCC4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BBB99AD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2703674D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489ECC9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F1A971E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A241578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585F95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A579971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A65460" w14:textId="77777777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Pr="005B40E7">
        <w:rPr>
          <w:rFonts w:ascii="Verdana" w:hAnsi="Verdana"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>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3CF310C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D7674D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9A2D9FB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 xml:space="preserve">En cas de </w:t>
      </w:r>
      <w:proofErr w:type="gramStart"/>
      <w:r>
        <w:rPr>
          <w:rStyle w:val="normaltextrun"/>
          <w:rFonts w:ascii="Verdana" w:eastAsiaTheme="minorEastAsia" w:hAnsi="Verdana" w:cs="Segoe UI"/>
          <w:b/>
          <w:bCs/>
          <w:sz w:val="18"/>
          <w:szCs w:val="18"/>
        </w:rPr>
        <w:t>groupement  :</w:t>
      </w:r>
      <w:proofErr w:type="gramEnd"/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7911FF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5841FE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1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er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 (mandataire)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8C873E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D12307E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5DDB1CA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39E61193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4A3CFA03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2050151E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3B46D313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71C5C11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604BBB1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A11BA9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5AF229A" w14:textId="77777777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Pr="005B40E7">
        <w:rPr>
          <w:rFonts w:ascii="Verdana" w:hAnsi="Verdana"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>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2ACF1955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60B8BD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01DA7A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2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6276CD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1863005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3ECFC18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lastRenderedPageBreak/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258FFB1D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1FA14B93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09DCF72F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7D038310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0AC7F779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346D9DC5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C4A6CF9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E43879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FB489EF" w14:textId="77777777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Pr="005B40E7">
        <w:rPr>
          <w:rFonts w:ascii="Verdana" w:hAnsi="Verdana"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>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4C1C81F2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7CB1FEF2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38E888B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>3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4"/>
          <w:szCs w:val="14"/>
          <w:vertAlign w:val="superscript"/>
        </w:rPr>
        <w:t>ème</w:t>
      </w:r>
      <w:r>
        <w:rPr>
          <w:rStyle w:val="normaltextrun"/>
          <w:rFonts w:ascii="Verdana" w:eastAsiaTheme="minorEastAsia" w:hAnsi="Verdana" w:cs="Segoe UI"/>
          <w:i/>
          <w:iCs/>
          <w:color w:val="000000"/>
          <w:sz w:val="18"/>
          <w:szCs w:val="18"/>
        </w:rPr>
        <w:t xml:space="preserve"> cocontractant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E191570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43583477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29E19DB6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Le cocontractant est- il une micro, une petite ou une moyenne entreprise au sens de la recommandation de la Commission du 6 mai 2003.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4F6C18D9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sz w:val="18"/>
          <w:szCs w:val="18"/>
        </w:rPr>
        <w:t> </w:t>
      </w:r>
    </w:p>
    <w:p w14:paraId="01020C7C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Oui</w:t>
      </w:r>
    </w:p>
    <w:p w14:paraId="46A5A7BF" w14:textId="77777777" w:rsidR="00DB5D30" w:rsidRPr="00CF7100" w:rsidRDefault="00DB5D30" w:rsidP="00DB5D30">
      <w:pPr>
        <w:tabs>
          <w:tab w:val="left" w:pos="851"/>
        </w:tabs>
        <w:spacing w:before="120" w:line="276" w:lineRule="auto"/>
        <w:ind w:left="1135" w:hanging="284"/>
        <w:jc w:val="both"/>
        <w:rPr>
          <w:rFonts w:ascii="Verdana" w:hAnsi="Verdana"/>
          <w:color w:val="000000"/>
          <w:sz w:val="18"/>
        </w:rPr>
      </w:pPr>
      <w:r w:rsidRPr="00CF7100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7100">
        <w:rPr>
          <w:rFonts w:ascii="Verdana" w:hAnsi="Verdana"/>
          <w:color w:val="000000"/>
          <w:sz w:val="18"/>
        </w:rPr>
        <w:instrText xml:space="preserve"> FORMCHECKBOX </w:instrText>
      </w:r>
      <w:r w:rsidRPr="00CF7100">
        <w:rPr>
          <w:rFonts w:ascii="Verdana" w:hAnsi="Verdana"/>
          <w:color w:val="000000"/>
          <w:sz w:val="18"/>
        </w:rPr>
      </w:r>
      <w:r w:rsidRPr="00CF7100">
        <w:rPr>
          <w:rFonts w:ascii="Verdana" w:hAnsi="Verdana"/>
          <w:color w:val="000000"/>
          <w:sz w:val="18"/>
        </w:rPr>
        <w:fldChar w:fldCharType="separate"/>
      </w:r>
      <w:r w:rsidRPr="00CF7100">
        <w:rPr>
          <w:rFonts w:ascii="Verdana" w:hAnsi="Verdana"/>
          <w:color w:val="000000"/>
          <w:sz w:val="18"/>
        </w:rPr>
        <w:fldChar w:fldCharType="end"/>
      </w:r>
      <w:r>
        <w:rPr>
          <w:rFonts w:ascii="Verdana" w:hAnsi="Verdana"/>
          <w:color w:val="000000"/>
          <w:sz w:val="18"/>
        </w:rPr>
        <w:t xml:space="preserve"> </w:t>
      </w:r>
      <w:r w:rsidRPr="00CF7100">
        <w:rPr>
          <w:rFonts w:ascii="Verdana" w:hAnsi="Verdana"/>
          <w:color w:val="000000"/>
          <w:sz w:val="18"/>
        </w:rPr>
        <w:t>Non</w:t>
      </w:r>
    </w:p>
    <w:p w14:paraId="5C2114CA" w14:textId="77777777" w:rsidR="00DB5D30" w:rsidRPr="005B40E7" w:rsidRDefault="00DB5D30" w:rsidP="00DB5D30">
      <w:pPr>
        <w:spacing w:before="240" w:line="276" w:lineRule="auto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R</w:t>
      </w:r>
      <w:r w:rsidRPr="005B40E7">
        <w:rPr>
          <w:rFonts w:ascii="Verdana" w:hAnsi="Verdana"/>
          <w:color w:val="000000"/>
          <w:sz w:val="18"/>
          <w:u w:val="single"/>
        </w:rPr>
        <w:t>ayer la mention inutile</w:t>
      </w:r>
      <w:r>
        <w:rPr>
          <w:rFonts w:ascii="Verdana" w:hAnsi="Verdana"/>
          <w:color w:val="000000"/>
          <w:sz w:val="18"/>
          <w:u w:val="single"/>
        </w:rPr>
        <w:t> :</w:t>
      </w:r>
    </w:p>
    <w:p w14:paraId="7C277CD8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11ED6727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J’ACCEPTE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5B9B003C" w14:textId="77777777" w:rsidR="00DB5D30" w:rsidRDefault="00DB5D30" w:rsidP="00DB5D30">
      <w:pPr>
        <w:pStyle w:val="paragraph"/>
        <w:spacing w:before="0" w:beforeAutospacing="0" w:after="0" w:afterAutospacing="0"/>
        <w:ind w:left="270" w:hanging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JE REFUSE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6464D90F" w14:textId="77777777" w:rsidR="00DB5D30" w:rsidRDefault="00DB5D30" w:rsidP="00DB5D3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 </w:t>
      </w:r>
      <w:r>
        <w:rPr>
          <w:rStyle w:val="eop"/>
          <w:rFonts w:ascii="Verdana" w:eastAsiaTheme="minorEastAsia" w:hAnsi="Verdana" w:cs="Segoe UI"/>
          <w:color w:val="000000"/>
          <w:sz w:val="18"/>
          <w:szCs w:val="18"/>
        </w:rPr>
        <w:t> </w:t>
      </w:r>
    </w:p>
    <w:p w14:paraId="0BE7F76F" w14:textId="77777777" w:rsidR="00DB5D30" w:rsidRDefault="00DB5D30" w:rsidP="00DB5D30">
      <w:pPr>
        <w:spacing w:before="120" w:line="276" w:lineRule="auto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>de</w:t>
      </w:r>
      <w:proofErr w:type="gramEnd"/>
      <w:r>
        <w:rPr>
          <w:rStyle w:val="normaltextrun"/>
          <w:rFonts w:ascii="Verdana" w:eastAsiaTheme="minorEastAsia" w:hAnsi="Verdana" w:cs="Segoe UI"/>
          <w:color w:val="000000"/>
          <w:sz w:val="18"/>
          <w:szCs w:val="18"/>
        </w:rPr>
        <w:t xml:space="preserve"> percevoir l'avance prévue </w:t>
      </w:r>
      <w:r w:rsidRPr="00CF7100">
        <w:rPr>
          <w:rFonts w:ascii="Verdana" w:hAnsi="Verdana"/>
          <w:color w:val="000000"/>
          <w:sz w:val="18"/>
        </w:rPr>
        <w:t xml:space="preserve">à l'article </w:t>
      </w:r>
      <w:r w:rsidRPr="005B40E7">
        <w:rPr>
          <w:rFonts w:ascii="Verdana" w:hAnsi="Verdana"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>1</w:t>
      </w:r>
      <w:r w:rsidRPr="00CF7100">
        <w:rPr>
          <w:rFonts w:ascii="Verdana" w:hAnsi="Verdana"/>
          <w:color w:val="000000"/>
          <w:sz w:val="18"/>
        </w:rPr>
        <w:t xml:space="preserve"> du CCAP.</w:t>
      </w: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CC6F65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7E6356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9BDF0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C6E5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45AA709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C6D43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AC83AE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E89034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501761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9DDADA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E1A54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58E649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B5DFD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59ADB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6A71E3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A01005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E9361A4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715918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7D477B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E2C063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F6245F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2DE2E8D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AC8920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615696A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1BD2049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présent acte d'engagement comporte les annexes énumérées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15697D67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 1 : demande d'acceptation des sous-</w:t>
      </w:r>
      <w:proofErr w:type="gramStart"/>
      <w:r>
        <w:rPr>
          <w:rFonts w:ascii="Verdana" w:hAnsi="Verdana"/>
          <w:color w:val="000000"/>
          <w:sz w:val="18"/>
        </w:rPr>
        <w:t>traitants;</w:t>
      </w:r>
      <w:proofErr w:type="gramEnd"/>
      <w:r>
        <w:rPr>
          <w:rFonts w:ascii="Verdana" w:hAnsi="Verdana"/>
          <w:color w:val="000000"/>
          <w:sz w:val="18"/>
        </w:rPr>
        <w:tab/>
      </w:r>
    </w:p>
    <w:p w14:paraId="0AFCA23A" w14:textId="77777777" w:rsidR="000948E7" w:rsidRDefault="000948E7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DE0A99">
        <w:rPr>
          <w:rFonts w:ascii="Verdana" w:hAnsi="Verdana"/>
          <w:color w:val="000000"/>
          <w:sz w:val="18"/>
        </w:rPr>
        <w:t>a</w:t>
      </w:r>
      <w:r>
        <w:rPr>
          <w:rFonts w:ascii="Verdana" w:hAnsi="Verdana"/>
          <w:color w:val="000000"/>
          <w:sz w:val="18"/>
        </w:rPr>
        <w:t xml:space="preserve"> représentant</w:t>
      </w:r>
      <w:r w:rsidR="00DE0A99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F929D47" w14:textId="77777777" w:rsidR="007271D9" w:rsidRDefault="007271D9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(</w:t>
      </w:r>
      <w:proofErr w:type="gramStart"/>
      <w:r>
        <w:rPr>
          <w:rFonts w:ascii="Verdana" w:hAnsi="Verdana"/>
          <w:b/>
          <w:i/>
          <w:color w:val="000000"/>
          <w:sz w:val="18"/>
        </w:rPr>
        <w:t>à</w:t>
      </w:r>
      <w:proofErr w:type="gramEnd"/>
      <w:r>
        <w:rPr>
          <w:rFonts w:ascii="Verdana" w:hAnsi="Verdana"/>
          <w:b/>
          <w:i/>
          <w:color w:val="000000"/>
          <w:sz w:val="18"/>
        </w:rPr>
        <w:t xml:space="preserve"> préciser)</w:t>
      </w:r>
      <w:r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26A882AA" w14:textId="77777777" w:rsidR="007271D9" w:rsidRDefault="007271D9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Pr="00695F05" w:rsidRDefault="00170407">
      <w:pPr>
        <w:jc w:val="both"/>
        <w:rPr>
          <w:rFonts w:ascii="Verdana" w:hAnsi="Verdana"/>
          <w:color w:val="000000"/>
          <w:sz w:val="18"/>
        </w:rPr>
      </w:pPr>
    </w:p>
    <w:p w14:paraId="112FB6F1" w14:textId="77777777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lastRenderedPageBreak/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77777777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La représentante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3A71F41F" w14:textId="77777777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>ANNEXE N° 1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77777777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(à préciser au moment de l’engagement)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FF898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F4C4208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B8E111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4324D3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BABB2E" w14:textId="77777777" w:rsidR="007271D9" w:rsidRDefault="00727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>
        <w:rPr>
          <w:rFonts w:ascii="Verdana" w:hAnsi="Verdana"/>
          <w:b/>
          <w:i/>
          <w:color w:val="000000"/>
          <w:sz w:val="18"/>
        </w:rPr>
        <w:t>(à préciser)</w:t>
      </w:r>
    </w:p>
    <w:p w14:paraId="40AB940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15997FF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528DCDE" w14:textId="7C27A17F" w:rsidR="00FA2213" w:rsidRDefault="00FA2213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</w:p>
    <w:sectPr w:rsidR="00FA221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E6FA4" w14:textId="77777777" w:rsidR="00364047" w:rsidRDefault="00364047">
      <w:r>
        <w:separator/>
      </w:r>
    </w:p>
  </w:endnote>
  <w:endnote w:type="continuationSeparator" w:id="0">
    <w:p w14:paraId="542C82BF" w14:textId="77777777" w:rsidR="00364047" w:rsidRDefault="0036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imini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64509" w14:textId="77777777" w:rsidR="00031A0B" w:rsidRDefault="00031A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77777777" w:rsidR="00031A0B" w:rsidRDefault="00031A0B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E25D" w14:textId="77777777" w:rsidR="00364047" w:rsidRDefault="00364047">
      <w:r>
        <w:separator/>
      </w:r>
    </w:p>
  </w:footnote>
  <w:footnote w:type="continuationSeparator" w:id="0">
    <w:p w14:paraId="064E174A" w14:textId="77777777" w:rsidR="00364047" w:rsidRDefault="00364047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03B01" w14:textId="77777777" w:rsidR="00031A0B" w:rsidRDefault="00031A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FC2D9" w14:textId="77777777" w:rsidR="00031A0B" w:rsidRDefault="00031A0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5632" w14:textId="77777777" w:rsidR="00031A0B" w:rsidRDefault="00031A0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C84997"/>
    <w:multiLevelType w:val="hybridMultilevel"/>
    <w:tmpl w:val="CA5A5922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Arial" w:hAnsi="Arial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F25D8C"/>
    <w:multiLevelType w:val="hybridMultilevel"/>
    <w:tmpl w:val="EB8CD8C8"/>
    <w:lvl w:ilvl="0" w:tplc="DB2498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imini" w:eastAsia="Times New Roman" w:hAnsi="Bimin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4"/>
  </w:num>
  <w:num w:numId="5" w16cid:durableId="1139902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0"/>
  </w:num>
  <w:num w:numId="7" w16cid:durableId="1947347992">
    <w:abstractNumId w:val="9"/>
  </w:num>
  <w:num w:numId="8" w16cid:durableId="388110519">
    <w:abstractNumId w:val="3"/>
  </w:num>
  <w:num w:numId="9" w16cid:durableId="1594896713">
    <w:abstractNumId w:val="13"/>
  </w:num>
  <w:num w:numId="10" w16cid:durableId="749499033">
    <w:abstractNumId w:val="4"/>
  </w:num>
  <w:num w:numId="11" w16cid:durableId="162860662">
    <w:abstractNumId w:val="5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7"/>
  </w:num>
  <w:num w:numId="14" w16cid:durableId="2009675410">
    <w:abstractNumId w:val="8"/>
  </w:num>
  <w:num w:numId="15" w16cid:durableId="1543246654">
    <w:abstractNumId w:val="6"/>
  </w:num>
  <w:num w:numId="16" w16cid:durableId="791093964">
    <w:abstractNumId w:val="11"/>
  </w:num>
  <w:num w:numId="17" w16cid:durableId="14517041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6A61"/>
    <w:rsid w:val="00082DB1"/>
    <w:rsid w:val="000926F2"/>
    <w:rsid w:val="00092755"/>
    <w:rsid w:val="000948E7"/>
    <w:rsid w:val="000A222B"/>
    <w:rsid w:val="000A32CF"/>
    <w:rsid w:val="000A3889"/>
    <w:rsid w:val="000B0426"/>
    <w:rsid w:val="000B555F"/>
    <w:rsid w:val="000C6AF2"/>
    <w:rsid w:val="000F0E6E"/>
    <w:rsid w:val="00100E67"/>
    <w:rsid w:val="00115413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A010B"/>
    <w:rsid w:val="001B776F"/>
    <w:rsid w:val="001B7A87"/>
    <w:rsid w:val="001C1324"/>
    <w:rsid w:val="001F3A69"/>
    <w:rsid w:val="001F503E"/>
    <w:rsid w:val="00225727"/>
    <w:rsid w:val="002322D5"/>
    <w:rsid w:val="00233D13"/>
    <w:rsid w:val="002349B0"/>
    <w:rsid w:val="00246FA6"/>
    <w:rsid w:val="00251964"/>
    <w:rsid w:val="00266A0C"/>
    <w:rsid w:val="00272EFA"/>
    <w:rsid w:val="002735F3"/>
    <w:rsid w:val="0027409B"/>
    <w:rsid w:val="00283320"/>
    <w:rsid w:val="0029502A"/>
    <w:rsid w:val="002954A5"/>
    <w:rsid w:val="00297687"/>
    <w:rsid w:val="002A0E32"/>
    <w:rsid w:val="002E418B"/>
    <w:rsid w:val="002E4CF8"/>
    <w:rsid w:val="00300CA0"/>
    <w:rsid w:val="00303D6C"/>
    <w:rsid w:val="003041C9"/>
    <w:rsid w:val="00313F4C"/>
    <w:rsid w:val="003216E2"/>
    <w:rsid w:val="003373E6"/>
    <w:rsid w:val="00342E4B"/>
    <w:rsid w:val="0035214F"/>
    <w:rsid w:val="00362EB6"/>
    <w:rsid w:val="00364047"/>
    <w:rsid w:val="003648BD"/>
    <w:rsid w:val="003662F9"/>
    <w:rsid w:val="00366673"/>
    <w:rsid w:val="00377385"/>
    <w:rsid w:val="0038661B"/>
    <w:rsid w:val="003A42C3"/>
    <w:rsid w:val="003B3B7B"/>
    <w:rsid w:val="003C27EB"/>
    <w:rsid w:val="003C6A34"/>
    <w:rsid w:val="003C74C6"/>
    <w:rsid w:val="003E1C3B"/>
    <w:rsid w:val="003E50C5"/>
    <w:rsid w:val="003F7C5D"/>
    <w:rsid w:val="00403CFD"/>
    <w:rsid w:val="00404BE4"/>
    <w:rsid w:val="00432296"/>
    <w:rsid w:val="00452998"/>
    <w:rsid w:val="00463E7D"/>
    <w:rsid w:val="0047024D"/>
    <w:rsid w:val="0048316B"/>
    <w:rsid w:val="004A64B2"/>
    <w:rsid w:val="004A68FA"/>
    <w:rsid w:val="004D2D30"/>
    <w:rsid w:val="004E7E7D"/>
    <w:rsid w:val="00525150"/>
    <w:rsid w:val="00527076"/>
    <w:rsid w:val="00554DB6"/>
    <w:rsid w:val="00575569"/>
    <w:rsid w:val="00577036"/>
    <w:rsid w:val="00582A0C"/>
    <w:rsid w:val="00593190"/>
    <w:rsid w:val="00597CD4"/>
    <w:rsid w:val="005A2955"/>
    <w:rsid w:val="005A3A42"/>
    <w:rsid w:val="005A62E8"/>
    <w:rsid w:val="005B1C3F"/>
    <w:rsid w:val="005B3778"/>
    <w:rsid w:val="005B43C5"/>
    <w:rsid w:val="005C1267"/>
    <w:rsid w:val="005C532C"/>
    <w:rsid w:val="005D1DB0"/>
    <w:rsid w:val="005D6DD7"/>
    <w:rsid w:val="005F2D4C"/>
    <w:rsid w:val="00601F70"/>
    <w:rsid w:val="0061743D"/>
    <w:rsid w:val="006221B9"/>
    <w:rsid w:val="00623B69"/>
    <w:rsid w:val="00625A09"/>
    <w:rsid w:val="00630C64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D3A04"/>
    <w:rsid w:val="006D60D6"/>
    <w:rsid w:val="006E124F"/>
    <w:rsid w:val="006E7540"/>
    <w:rsid w:val="00704F9E"/>
    <w:rsid w:val="0071523D"/>
    <w:rsid w:val="0071571E"/>
    <w:rsid w:val="007158B3"/>
    <w:rsid w:val="00715CD9"/>
    <w:rsid w:val="00720F9E"/>
    <w:rsid w:val="007271D9"/>
    <w:rsid w:val="0073443C"/>
    <w:rsid w:val="0077253C"/>
    <w:rsid w:val="0077301A"/>
    <w:rsid w:val="00780608"/>
    <w:rsid w:val="007824C5"/>
    <w:rsid w:val="00785271"/>
    <w:rsid w:val="007852B4"/>
    <w:rsid w:val="007953F7"/>
    <w:rsid w:val="007C1404"/>
    <w:rsid w:val="007D0893"/>
    <w:rsid w:val="007D420A"/>
    <w:rsid w:val="007E756F"/>
    <w:rsid w:val="00802373"/>
    <w:rsid w:val="00802BBB"/>
    <w:rsid w:val="00803628"/>
    <w:rsid w:val="00820177"/>
    <w:rsid w:val="0082093A"/>
    <w:rsid w:val="00825E8D"/>
    <w:rsid w:val="00827CB6"/>
    <w:rsid w:val="0083166B"/>
    <w:rsid w:val="008407A2"/>
    <w:rsid w:val="008450F9"/>
    <w:rsid w:val="00847461"/>
    <w:rsid w:val="00851DE1"/>
    <w:rsid w:val="00854ED0"/>
    <w:rsid w:val="008566AE"/>
    <w:rsid w:val="008567CF"/>
    <w:rsid w:val="008679A7"/>
    <w:rsid w:val="0087567C"/>
    <w:rsid w:val="00875CB4"/>
    <w:rsid w:val="00893211"/>
    <w:rsid w:val="008A7D87"/>
    <w:rsid w:val="008B6E3A"/>
    <w:rsid w:val="008E0A1C"/>
    <w:rsid w:val="008F1472"/>
    <w:rsid w:val="008F157F"/>
    <w:rsid w:val="00903BF8"/>
    <w:rsid w:val="00916E4D"/>
    <w:rsid w:val="00925982"/>
    <w:rsid w:val="009476C8"/>
    <w:rsid w:val="00954350"/>
    <w:rsid w:val="009574BC"/>
    <w:rsid w:val="00962E5D"/>
    <w:rsid w:val="00987C2C"/>
    <w:rsid w:val="009932A8"/>
    <w:rsid w:val="009B23B8"/>
    <w:rsid w:val="009C474C"/>
    <w:rsid w:val="009C4A5A"/>
    <w:rsid w:val="009D2ECD"/>
    <w:rsid w:val="00A0781E"/>
    <w:rsid w:val="00A15148"/>
    <w:rsid w:val="00A27501"/>
    <w:rsid w:val="00A31C88"/>
    <w:rsid w:val="00A579FE"/>
    <w:rsid w:val="00A60618"/>
    <w:rsid w:val="00A7302C"/>
    <w:rsid w:val="00A914A2"/>
    <w:rsid w:val="00AB13E4"/>
    <w:rsid w:val="00AB61CA"/>
    <w:rsid w:val="00AD2B8E"/>
    <w:rsid w:val="00AD566C"/>
    <w:rsid w:val="00AE00AE"/>
    <w:rsid w:val="00AF3D4F"/>
    <w:rsid w:val="00B02029"/>
    <w:rsid w:val="00B2504D"/>
    <w:rsid w:val="00B421BB"/>
    <w:rsid w:val="00B45CA5"/>
    <w:rsid w:val="00B80D85"/>
    <w:rsid w:val="00B81C68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BF3E06"/>
    <w:rsid w:val="00C1077B"/>
    <w:rsid w:val="00C25E92"/>
    <w:rsid w:val="00C611BB"/>
    <w:rsid w:val="00C61B1C"/>
    <w:rsid w:val="00C64495"/>
    <w:rsid w:val="00C6473D"/>
    <w:rsid w:val="00C77C7C"/>
    <w:rsid w:val="00C9130A"/>
    <w:rsid w:val="00C96054"/>
    <w:rsid w:val="00CA1DE7"/>
    <w:rsid w:val="00CA6DAE"/>
    <w:rsid w:val="00CB7654"/>
    <w:rsid w:val="00CC2DBD"/>
    <w:rsid w:val="00CC59E5"/>
    <w:rsid w:val="00CD26D2"/>
    <w:rsid w:val="00CD625D"/>
    <w:rsid w:val="00CD6838"/>
    <w:rsid w:val="00CE4CA7"/>
    <w:rsid w:val="00CE4E3D"/>
    <w:rsid w:val="00CF1824"/>
    <w:rsid w:val="00CF26B4"/>
    <w:rsid w:val="00D037D9"/>
    <w:rsid w:val="00D0722F"/>
    <w:rsid w:val="00D0765B"/>
    <w:rsid w:val="00D100F4"/>
    <w:rsid w:val="00D12CD4"/>
    <w:rsid w:val="00D3375A"/>
    <w:rsid w:val="00D362EE"/>
    <w:rsid w:val="00D46687"/>
    <w:rsid w:val="00D73C3F"/>
    <w:rsid w:val="00D75C25"/>
    <w:rsid w:val="00D83DD2"/>
    <w:rsid w:val="00D87D88"/>
    <w:rsid w:val="00D90D9B"/>
    <w:rsid w:val="00D95A78"/>
    <w:rsid w:val="00DA781A"/>
    <w:rsid w:val="00DB5D30"/>
    <w:rsid w:val="00DC6E2A"/>
    <w:rsid w:val="00DD0011"/>
    <w:rsid w:val="00DE0A99"/>
    <w:rsid w:val="00DF223F"/>
    <w:rsid w:val="00DF2D6B"/>
    <w:rsid w:val="00E10098"/>
    <w:rsid w:val="00E11798"/>
    <w:rsid w:val="00E25A45"/>
    <w:rsid w:val="00E30118"/>
    <w:rsid w:val="00E5082C"/>
    <w:rsid w:val="00E50E7F"/>
    <w:rsid w:val="00E5306C"/>
    <w:rsid w:val="00E67BA2"/>
    <w:rsid w:val="00E75D62"/>
    <w:rsid w:val="00E773E7"/>
    <w:rsid w:val="00E91542"/>
    <w:rsid w:val="00EC0408"/>
    <w:rsid w:val="00ED5974"/>
    <w:rsid w:val="00EF443E"/>
    <w:rsid w:val="00F35D68"/>
    <w:rsid w:val="00F4782D"/>
    <w:rsid w:val="00F478A7"/>
    <w:rsid w:val="00F630DA"/>
    <w:rsid w:val="00F66799"/>
    <w:rsid w:val="00F66D31"/>
    <w:rsid w:val="00F6710D"/>
    <w:rsid w:val="00F811A4"/>
    <w:rsid w:val="00F83628"/>
    <w:rsid w:val="00F84B35"/>
    <w:rsid w:val="00F94FA2"/>
    <w:rsid w:val="00F95262"/>
    <w:rsid w:val="00FA2213"/>
    <w:rsid w:val="00FB008E"/>
    <w:rsid w:val="00FB264F"/>
    <w:rsid w:val="00FB671E"/>
    <w:rsid w:val="00FB7560"/>
    <w:rsid w:val="00FC3EB3"/>
    <w:rsid w:val="00FE5346"/>
    <w:rsid w:val="00FF42D7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D30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paragraph">
    <w:name w:val="paragraph"/>
    <w:basedOn w:val="Normal"/>
    <w:rsid w:val="00DB5D3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Policepardfaut"/>
    <w:rsid w:val="00DB5D30"/>
  </w:style>
  <w:style w:type="character" w:customStyle="1" w:styleId="eop">
    <w:name w:val="eop"/>
    <w:basedOn w:val="Policepardfaut"/>
    <w:rsid w:val="00DB5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cid:image001.gif@01D30178.34DD068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2 xmlns="bfc3a5c3-579b-4630-9636-b0fb901ea27e">
      <Value>DMAJ</Value>
    </Sources2>
    <TaxCatchAll xmlns="8d6c4eab-87ce-45d0-aada-16226b0b5836" xsi:nil="true"/>
    <lcf76f155ced4ddcb4097134ff3c332f xmlns="bfc3a5c3-579b-4630-9636-b0fb901ea27e">
      <Terms xmlns="http://schemas.microsoft.com/office/infopath/2007/PartnerControls"/>
    </lcf76f155ced4ddcb4097134ff3c332f>
    <Domaine xmlns="bfc3a5c3-579b-4630-9636-b0fb901ea27e">
      <Value>Juridique</Value>
    </Domaine>
    <M_x00e9_tier xmlns="bfc3a5c3-579b-4630-9636-b0fb901ea27e">
      <Value>Modèles juridiques</Value>
      <Value>Consult. travaux</Value>
      <Value>MOE-AMO</Value>
    </M_x00e9_tier>
    <Nature xmlns="bfc3a5c3-579b-4630-9636-b0fb901ea27e">
      <Value>Modèles</Value>
    </Nature>
    <Juridique xmlns="bfc3a5c3-579b-4630-9636-b0fb901ea27e">
      <Value>Acte d'engagment</Value>
    </Juridiqu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40A44FBB26B34B9FA06F8EAFD815E6" ma:contentTypeVersion="18" ma:contentTypeDescription="Crée un document." ma:contentTypeScope="" ma:versionID="1222f2f82128bba4a6a566a7fd92e3fa">
  <xsd:schema xmlns:xsd="http://www.w3.org/2001/XMLSchema" xmlns:xs="http://www.w3.org/2001/XMLSchema" xmlns:p="http://schemas.microsoft.com/office/2006/metadata/properties" xmlns:ns2="bfc3a5c3-579b-4630-9636-b0fb901ea27e" xmlns:ns3="8d6c4eab-87ce-45d0-aada-16226b0b5836" targetNamespace="http://schemas.microsoft.com/office/2006/metadata/properties" ma:root="true" ma:fieldsID="17412bfad6652630b2119960f1154343" ns2:_="" ns3:_="">
    <xsd:import namespace="bfc3a5c3-579b-4630-9636-b0fb901ea27e"/>
    <xsd:import namespace="8d6c4eab-87ce-45d0-aada-16226b0b5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Nature" minOccurs="0"/>
                <xsd:element ref="ns2:Domaine" minOccurs="0"/>
                <xsd:element ref="ns2:Sources2" minOccurs="0"/>
                <xsd:element ref="ns2:MediaServiceLocation" minOccurs="0"/>
                <xsd:element ref="ns2:M_x00e9_tier" minOccurs="0"/>
                <xsd:element ref="ns2:Juridiqu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3a5c3-579b-4630-9636-b0fb901ea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721a313b-7144-4177-a708-4a4a3a1271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Nature" ma:index="19" nillable="true" ma:displayName="Nature" ma:format="Dropdown" ma:internalName="Natur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mpte rendu"/>
                    <xsd:enumeration value="Délibérations"/>
                    <xsd:enumeration value="Documents cadre"/>
                    <xsd:enumeration value="Formulaire"/>
                    <xsd:enumeration value="Information"/>
                    <xsd:enumeration value="Marchés transverses signés"/>
                    <xsd:enumeration value="Modèles"/>
                    <xsd:enumeration value="Note"/>
                    <xsd:enumeration value="Outils de pilotage opérationnel"/>
                    <xsd:enumeration value="Procédure/Tuto"/>
                    <xsd:enumeration value="Présentation"/>
                    <xsd:enumeration value="Support de formation"/>
                  </xsd:restriction>
                </xsd:simpleType>
              </xsd:element>
            </xsd:sequence>
          </xsd:extension>
        </xsd:complexContent>
      </xsd:complexType>
    </xsd:element>
    <xsd:element name="Domaine" ma:index="20" nillable="true" ma:displayName="Domaine" ma:description="Vous retrouvez ici le domaine relié au document" ma:format="Dropdown" ma:internalName="Domain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 artistique"/>
                    <xsd:enumeration value="Archives"/>
                    <xsd:enumeration value="Communication externe"/>
                    <xsd:enumeration value="Communication interne"/>
                    <xsd:enumeration value="Comptable"/>
                    <xsd:enumeration value="Déplacement"/>
                    <xsd:enumeration value="Environnement-RSE"/>
                    <xsd:enumeration value="Exécution financière"/>
                    <xsd:enumeration value="Institutionnel"/>
                    <xsd:enumeration value="Juridique"/>
                    <xsd:enumeration value="Moyens généraux"/>
                    <xsd:enumeration value="Programmation budgétaire des opérations"/>
                    <xsd:enumeration value="Programmation budgétaire interne"/>
                    <xsd:enumeration value="Opérationnel"/>
                    <xsd:enumeration value="Outils informatiques"/>
                    <xsd:enumeration value="Relation mandant"/>
                    <xsd:enumeration value="Reporting"/>
                    <xsd:enumeration value="Ressources humaines"/>
                  </xsd:restriction>
                </xsd:simpleType>
              </xsd:element>
            </xsd:sequence>
          </xsd:extension>
        </xsd:complexContent>
      </xsd:complexType>
    </xsd:element>
    <xsd:element name="Sources2" ma:index="21" nillable="true" ma:displayName="Sources" ma:format="Dropdown" ma:internalName="Sources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"/>
                    <xsd:enumeration value="Archives"/>
                    <xsd:enumeration value="Collège technique"/>
                    <xsd:enumeration value="Com"/>
                    <xsd:enumeration value="DEPSA"/>
                    <xsd:enumeration value="Dir"/>
                    <xsd:enumeration value="DMAJ"/>
                    <xsd:enumeration value="Externe"/>
                    <xsd:enumeration value="Instances"/>
                    <xsd:enumeration value="Mission environnement"/>
                    <xsd:enumeration value="Opérationnels"/>
                    <xsd:enumeration value="Oppicasso"/>
                    <xsd:enumeration value="SFI"/>
                    <xsd:enumeration value="SPS"/>
                    <xsd:enumeration value="SRHMG"/>
                    <xsd:enumeration value="Représentants du personnel"/>
                  </xsd:restriction>
                </xsd:simpleType>
              </xsd:element>
            </xsd:sequence>
          </xsd:extension>
        </xsd:complexContent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_x00e9_tier" ma:index="23" nillable="true" ma:displayName="Rubrique" ma:format="Dropdown" ma:internalName="M_x00e9_ti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%"/>
                    <xsd:enumeration value="Absences"/>
                    <xsd:enumeration value="Accords cadres"/>
                    <xsd:enumeration value="Accueil - Accès rapide"/>
                    <xsd:enumeration value="Action sociale, Mutuelle"/>
                    <xsd:enumeration value="Applications"/>
                    <xsd:enumeration value="Archives"/>
                    <xsd:enumeration value="Assurances"/>
                    <xsd:enumeration value="Astreintes"/>
                    <xsd:enumeration value="Autorisations admin."/>
                    <xsd:enumeration value="BIM"/>
                    <xsd:enumeration value="Bonnes pratiques"/>
                    <xsd:enumeration value="Budget"/>
                    <xsd:enumeration value="Carrière et rémunération"/>
                    <xsd:enumeration value="Chantier"/>
                    <xsd:enumeration value="Charte graphique"/>
                    <xsd:enumeration value="Château des rentiers"/>
                    <xsd:enumeration value="Consult. travaux"/>
                    <xsd:enumeration value="Contrôle interne"/>
                    <xsd:enumeration value="Corpus"/>
                    <xsd:enumeration value="CR Codir"/>
                    <xsd:enumeration value="Déontologie"/>
                    <xsd:enumeration value="Déontologie"/>
                    <xsd:enumeration value="Dialogue social"/>
                    <xsd:enumeration value="Envir."/>
                    <xsd:enumeration value="EP"/>
                    <xsd:enumeration value="Etudes"/>
                    <xsd:enumeration value="Fiche opé"/>
                    <xsd:enumeration value="Flash OPN"/>
                    <xsd:enumeration value="Formation"/>
                    <xsd:enumeration value="Insertion sociale"/>
                    <xsd:enumeration value="Lettres internes Passerelle"/>
                    <xsd:enumeration value="Logos Oppic"/>
                    <xsd:enumeration value="Maine"/>
                    <xsd:enumeration value="Manager"/>
                    <xsd:enumeration value="Mandants"/>
                    <xsd:enumeration value="Matériels et fournitures"/>
                    <xsd:enumeration value="Matinales RH"/>
                    <xsd:enumeration value="Midis de l'Oppic"/>
                    <xsd:enumeration value="Mission"/>
                    <xsd:enumeration value="Modèles gestion"/>
                    <xsd:enumeration value="Modèles juridiques"/>
                    <xsd:enumeration value="Modèles types courriers"/>
                    <xsd:enumeration value="Modèle type PPT"/>
                    <xsd:enumeration value="MOE-AMO"/>
                    <xsd:enumeration value="Organisation et fonctionnement"/>
                    <xsd:enumeration value="Panneaux de chantier"/>
                    <xsd:enumeration value="Parapheur électronique"/>
                    <xsd:enumeration value="Paye"/>
                    <xsd:enumeration value="PEP"/>
                    <xsd:enumeration value="Plomb-Amiante"/>
                    <xsd:enumeration value="Présentation de l'Oppic"/>
                    <xsd:enumeration value="Rapport exé"/>
                    <xsd:enumeration value="Réception"/>
                    <xsd:enumeration value="Recrutement"/>
                    <xsd:enumeration value="Règlement"/>
                    <xsd:enumeration value="Réseau des gestionnaires"/>
                    <xsd:enumeration value="Risque planning"/>
                    <xsd:enumeration value="Santé, sécurité au travail"/>
                    <xsd:enumeration value="Sécu incendie"/>
                    <xsd:enumeration value="Transport"/>
                    <xsd:enumeration value="Travail à distance"/>
                    <xsd:enumeration value="TT"/>
                    <xsd:enumeration value="Vadémécum"/>
                  </xsd:restriction>
                </xsd:simpleType>
              </xsd:element>
            </xsd:sequence>
          </xsd:extension>
        </xsd:complexContent>
      </xsd:complexType>
    </xsd:element>
    <xsd:element name="Juridique" ma:index="24" nillable="true" ma:displayName="Juridique" ma:format="Dropdown" ma:internalName="Juridiq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ccords cadres DMAJ"/>
                    <xsd:enumeration value="Acte d'engagment"/>
                    <xsd:enumeration value="Analyses juridiques"/>
                    <xsd:enumeration value="Avenants"/>
                    <xsd:enumeration value="CCAP"/>
                    <xsd:enumeration value="Courriers"/>
                    <xsd:enumeration value="Décisions"/>
                    <xsd:enumeration value="Procès verbaux"/>
                    <xsd:enumeration value="Protocoles transactionnels"/>
                    <xsd:enumeration value="Rapport de présentation"/>
                    <xsd:enumeration value="Règlement de consultation"/>
                    <xsd:enumeration value="Veille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c4eab-87ce-45d0-aada-16226b0b58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f60e772-c9d4-401f-9328-e8d193829a42}" ma:internalName="TaxCatchAll" ma:showField="CatchAllData" ma:web="8d6c4eab-87ce-45d0-aada-16226b0b58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DF62F2-A846-41CF-BAAC-F803A64E16B6}">
  <ds:schemaRefs>
    <ds:schemaRef ds:uri="http://schemas.microsoft.com/office/2006/metadata/properties"/>
    <ds:schemaRef ds:uri="http://schemas.microsoft.com/office/infopath/2007/PartnerControls"/>
    <ds:schemaRef ds:uri="bfc3a5c3-579b-4630-9636-b0fb901ea27e"/>
    <ds:schemaRef ds:uri="8d6c4eab-87ce-45d0-aada-16226b0b5836"/>
  </ds:schemaRefs>
</ds:datastoreItem>
</file>

<file path=customXml/itemProps2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8C5DE6-6476-4077-A2AF-18A28125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3a5c3-579b-4630-9636-b0fb901ea27e"/>
    <ds:schemaRef ds:uri="8d6c4eab-87ce-45d0-aada-16226b0b5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29EAB2-A198-4168-B5A7-C438E6984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2214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Arslanyan M</cp:lastModifiedBy>
  <cp:revision>4</cp:revision>
  <dcterms:created xsi:type="dcterms:W3CDTF">2025-11-03T17:10:00Z</dcterms:created>
  <dcterms:modified xsi:type="dcterms:W3CDTF">2025-11-13T10:00:00Z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0x0101009E40A44FBB26B34B9FA06F8EAFD815E6</vt:lpwstr>
  </property>
  <property fmtid="{D5CDD505-2E9C-101B-9397-08002B2CF9AE}" pid="3" name="MediaServiceImageTags">
    <vt:lpwstr/>
  </property>
</Properties>
</file>