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ACB7" w14:textId="3F4EEDF6" w:rsidR="00247963" w:rsidRPr="00647771" w:rsidRDefault="00CF4604" w:rsidP="0024796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ajorHAnsi" w:hAnsiTheme="majorHAnsi" w:cstheme="majorHAnsi"/>
          <w:b w:val="0"/>
          <w:sz w:val="32"/>
          <w:u w:val="none"/>
        </w:rPr>
      </w:pPr>
      <w:proofErr w:type="spellStart"/>
      <w:r>
        <w:rPr>
          <w:rFonts w:asciiTheme="majorHAnsi" w:hAnsiTheme="majorHAnsi" w:cstheme="majorHAnsi"/>
          <w:sz w:val="32"/>
          <w:u w:val="none"/>
        </w:rPr>
        <w:t>Sourcing</w:t>
      </w:r>
      <w:proofErr w:type="spellEnd"/>
      <w:r w:rsidR="00647771" w:rsidRPr="00247963">
        <w:rPr>
          <w:rFonts w:asciiTheme="majorHAnsi" w:hAnsiTheme="majorHAnsi" w:cstheme="majorHAnsi"/>
          <w:sz w:val="32"/>
          <w:u w:val="none"/>
        </w:rPr>
        <w:t xml:space="preserve"> </w:t>
      </w:r>
      <w:r>
        <w:rPr>
          <w:rFonts w:asciiTheme="majorHAnsi" w:hAnsiTheme="majorHAnsi" w:cstheme="majorHAnsi"/>
          <w:sz w:val="32"/>
          <w:u w:val="none"/>
        </w:rPr>
        <w:t>–</w:t>
      </w:r>
      <w:r w:rsidR="00247963" w:rsidRPr="00647771">
        <w:rPr>
          <w:rFonts w:asciiTheme="majorHAnsi" w:hAnsiTheme="majorHAnsi" w:cstheme="majorHAnsi"/>
          <w:sz w:val="32"/>
          <w:u w:val="none"/>
        </w:rPr>
        <w:t xml:space="preserve"> </w:t>
      </w:r>
      <w:r w:rsidR="000E13D6">
        <w:rPr>
          <w:rFonts w:asciiTheme="majorHAnsi" w:hAnsiTheme="majorHAnsi" w:cstheme="majorHAnsi"/>
          <w:sz w:val="32"/>
          <w:u w:val="none"/>
        </w:rPr>
        <w:t xml:space="preserve">Achat d’un logiciel </w:t>
      </w:r>
      <w:r w:rsidR="002E24AC" w:rsidRPr="002E24AC">
        <w:rPr>
          <w:rFonts w:asciiTheme="majorHAnsi" w:hAnsiTheme="majorHAnsi" w:cstheme="majorHAnsi"/>
          <w:sz w:val="32"/>
          <w:highlight w:val="cyan"/>
          <w:u w:val="none"/>
        </w:rPr>
        <w:t>"Comité social et économique" (CSE)</w:t>
      </w:r>
    </w:p>
    <w:p w14:paraId="62A4CDB5" w14:textId="77777777" w:rsidR="0078554E" w:rsidRDefault="0078554E" w:rsidP="00E4028F"/>
    <w:p w14:paraId="677481CD" w14:textId="77777777" w:rsidR="0078554E" w:rsidRPr="0078554E" w:rsidRDefault="0078554E" w:rsidP="00E4028F">
      <w:pPr>
        <w:rPr>
          <w:b/>
          <w:u w:val="single"/>
        </w:rPr>
      </w:pPr>
      <w:r w:rsidRPr="0078554E">
        <w:rPr>
          <w:b/>
          <w:u w:val="single"/>
        </w:rPr>
        <w:t xml:space="preserve">Modalités de sourçage : </w:t>
      </w:r>
    </w:p>
    <w:p w14:paraId="7BA488A2" w14:textId="67FBB1F0" w:rsidR="00C679AF" w:rsidRDefault="00715557" w:rsidP="00E60844">
      <w:pPr>
        <w:pStyle w:val="Paragraphedeliste"/>
        <w:numPr>
          <w:ilvl w:val="0"/>
          <w:numId w:val="9"/>
        </w:numPr>
        <w:jc w:val="both"/>
      </w:pPr>
      <w:r>
        <w:t>Réponses au questionnaire attendues</w:t>
      </w:r>
      <w:r w:rsidR="003F42CE">
        <w:t xml:space="preserve"> pour</w:t>
      </w:r>
      <w:r>
        <w:t xml:space="preserve"> </w:t>
      </w:r>
      <w:r w:rsidR="005A7150">
        <w:t xml:space="preserve">le </w:t>
      </w:r>
      <w:r w:rsidR="00C02E38">
        <w:t>26</w:t>
      </w:r>
      <w:r w:rsidR="00CF3B93">
        <w:t>/</w:t>
      </w:r>
      <w:r w:rsidR="00315534">
        <w:t>11</w:t>
      </w:r>
      <w:r w:rsidR="005A7150">
        <w:t>/</w:t>
      </w:r>
      <w:r w:rsidR="00CF3B93">
        <w:t>202</w:t>
      </w:r>
      <w:r w:rsidR="00315534">
        <w:t>5</w:t>
      </w:r>
      <w:r w:rsidR="005A7150">
        <w:t xml:space="preserve"> </w:t>
      </w:r>
      <w:r w:rsidR="00B23AFA">
        <w:t xml:space="preserve">avant </w:t>
      </w:r>
      <w:r w:rsidR="00CF3B93">
        <w:t>1</w:t>
      </w:r>
      <w:r w:rsidR="00842C8B">
        <w:t>2</w:t>
      </w:r>
      <w:r w:rsidR="005A7150">
        <w:t>h</w:t>
      </w:r>
      <w:r w:rsidR="00CF3B93">
        <w:t>00</w:t>
      </w:r>
      <w:r w:rsidR="00C679AF">
        <w:t xml:space="preserve"> à l’adresse </w:t>
      </w:r>
      <w:hyperlink r:id="rId8" w:history="1">
        <w:r w:rsidR="00C679AF" w:rsidRPr="007933F2">
          <w:rPr>
            <w:rStyle w:val="Lienhypertexte"/>
          </w:rPr>
          <w:t>achats@univ-lyon1.fr</w:t>
        </w:r>
      </w:hyperlink>
      <w:r w:rsidR="00E60844">
        <w:rPr>
          <w:rStyle w:val="Lienhypertexte"/>
        </w:rPr>
        <w:t xml:space="preserve"> </w:t>
      </w:r>
    </w:p>
    <w:p w14:paraId="721AB605" w14:textId="3DE6437E" w:rsidR="00C679AF" w:rsidRDefault="00C679AF" w:rsidP="00C679AF">
      <w:pPr>
        <w:pStyle w:val="Paragraphedeliste"/>
        <w:numPr>
          <w:ilvl w:val="0"/>
          <w:numId w:val="9"/>
        </w:numPr>
      </w:pPr>
      <w:r>
        <w:t>Rencontre</w:t>
      </w:r>
      <w:r w:rsidR="00C02E38">
        <w:t xml:space="preserve"> </w:t>
      </w:r>
      <w:r w:rsidR="005A7150">
        <w:t>programmée</w:t>
      </w:r>
      <w:r>
        <w:t xml:space="preserve"> le </w:t>
      </w:r>
      <w:r w:rsidR="00010FC6">
        <w:t xml:space="preserve">mardi </w:t>
      </w:r>
      <w:r w:rsidR="00315534">
        <w:rPr>
          <w:b/>
        </w:rPr>
        <w:t>15</w:t>
      </w:r>
      <w:r w:rsidR="00CF3B93" w:rsidRPr="00905623">
        <w:rPr>
          <w:b/>
        </w:rPr>
        <w:t>/</w:t>
      </w:r>
      <w:r w:rsidR="00315534">
        <w:rPr>
          <w:b/>
        </w:rPr>
        <w:t>01</w:t>
      </w:r>
      <w:r w:rsidR="00CF3B93" w:rsidRPr="00905623">
        <w:rPr>
          <w:b/>
        </w:rPr>
        <w:t>/202</w:t>
      </w:r>
      <w:r w:rsidR="00315534">
        <w:rPr>
          <w:b/>
        </w:rPr>
        <w:t>6</w:t>
      </w:r>
      <w:r w:rsidR="00010FC6" w:rsidRPr="00905623">
        <w:rPr>
          <w:b/>
        </w:rPr>
        <w:t xml:space="preserve"> de 10h00 à 11h00</w:t>
      </w:r>
      <w:r w:rsidR="00010FC6">
        <w:t>.</w:t>
      </w:r>
    </w:p>
    <w:p w14:paraId="05C5D1BC" w14:textId="77777777" w:rsidR="0078554E" w:rsidRDefault="0078554E" w:rsidP="0078554E">
      <w:pPr>
        <w:pBdr>
          <w:bottom w:val="single" w:sz="4" w:space="1" w:color="auto"/>
        </w:pBdr>
      </w:pPr>
    </w:p>
    <w:p w14:paraId="110BCCC7" w14:textId="77777777" w:rsidR="0078554E" w:rsidRPr="0078554E" w:rsidRDefault="0078554E" w:rsidP="0078554E">
      <w:pPr>
        <w:rPr>
          <w:b/>
          <w:u w:val="single"/>
        </w:rPr>
      </w:pPr>
      <w:r w:rsidRPr="0078554E">
        <w:rPr>
          <w:b/>
          <w:u w:val="single"/>
        </w:rPr>
        <w:t xml:space="preserve">Contexte : </w:t>
      </w:r>
    </w:p>
    <w:p w14:paraId="0CBB999B" w14:textId="4077E881" w:rsidR="00247963" w:rsidRDefault="00C60DCD" w:rsidP="00247963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L’Université Claude Bernard Lyon 1</w:t>
      </w:r>
      <w:r w:rsidR="00D65A1C">
        <w:rPr>
          <w:rFonts w:ascii="Calibri" w:eastAsia="Times New Roman" w:hAnsi="Calibri" w:cs="Calibri"/>
          <w:lang w:eastAsia="fr-FR"/>
        </w:rPr>
        <w:t xml:space="preserve"> est une</w:t>
      </w:r>
      <w:r>
        <w:rPr>
          <w:rFonts w:ascii="Calibri" w:eastAsia="Times New Roman" w:hAnsi="Calibri" w:cs="Calibri"/>
          <w:lang w:eastAsia="fr-FR"/>
        </w:rPr>
        <w:t xml:space="preserve"> université </w:t>
      </w:r>
      <w:r w:rsidR="00247963">
        <w:rPr>
          <w:rFonts w:ascii="Calibri" w:eastAsia="Times New Roman" w:hAnsi="Calibri" w:cs="Calibri"/>
          <w:lang w:eastAsia="fr-FR"/>
        </w:rPr>
        <w:t>pluridisciplinaire</w:t>
      </w:r>
      <w:r w:rsidR="00D65A1C">
        <w:rPr>
          <w:rFonts w:ascii="Calibri" w:eastAsia="Times New Roman" w:hAnsi="Calibri" w:cs="Calibri"/>
          <w:lang w:eastAsia="fr-FR"/>
        </w:rPr>
        <w:t xml:space="preserve"> qui </w:t>
      </w:r>
      <w:r>
        <w:rPr>
          <w:rFonts w:ascii="Calibri" w:eastAsia="Times New Roman" w:hAnsi="Calibri" w:cs="Calibri"/>
          <w:lang w:eastAsia="fr-FR"/>
        </w:rPr>
        <w:t xml:space="preserve">compte près de 4 900 </w:t>
      </w:r>
      <w:r w:rsidR="00D65A1C">
        <w:rPr>
          <w:rFonts w:ascii="Calibri" w:eastAsia="Times New Roman" w:hAnsi="Calibri" w:cs="Calibri"/>
          <w:lang w:eastAsia="fr-FR"/>
        </w:rPr>
        <w:t>personnels titulaires et contractuels</w:t>
      </w:r>
      <w:r w:rsidR="00247963">
        <w:rPr>
          <w:rFonts w:ascii="Calibri" w:eastAsia="Times New Roman" w:hAnsi="Calibri" w:cs="Calibri"/>
          <w:lang w:eastAsia="fr-FR"/>
        </w:rPr>
        <w:t xml:space="preserve"> répartis sur 11 sites</w:t>
      </w:r>
      <w:r w:rsidR="00AC6CFF">
        <w:rPr>
          <w:rFonts w:ascii="Calibri" w:eastAsia="Times New Roman" w:hAnsi="Calibri" w:cs="Calibri"/>
          <w:lang w:eastAsia="fr-FR"/>
        </w:rPr>
        <w:t xml:space="preserve"> répartis sur le territoir</w:t>
      </w:r>
      <w:r w:rsidR="002D6EAC">
        <w:rPr>
          <w:rFonts w:ascii="Calibri" w:eastAsia="Times New Roman" w:hAnsi="Calibri" w:cs="Calibri"/>
          <w:lang w:eastAsia="fr-FR"/>
        </w:rPr>
        <w:t>e.</w:t>
      </w:r>
    </w:p>
    <w:p w14:paraId="6EADB321" w14:textId="50EC2750" w:rsidR="000E13D6" w:rsidRPr="00315534" w:rsidRDefault="005A7150" w:rsidP="00156716">
      <w:pPr>
        <w:pStyle w:val="NormalWeb"/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Dans le cadre de sa politique </w:t>
      </w:r>
      <w:r w:rsidR="000E13D6">
        <w:rPr>
          <w:rFonts w:ascii="Calibri" w:hAnsi="Calibri" w:cs="Calibri"/>
          <w:sz w:val="22"/>
          <w:szCs w:val="22"/>
        </w:rPr>
        <w:t>d’action sociale</w:t>
      </w:r>
      <w:r w:rsidR="00D86298">
        <w:rPr>
          <w:rFonts w:ascii="Calibri" w:hAnsi="Calibri" w:cs="Calibri"/>
          <w:sz w:val="22"/>
          <w:szCs w:val="22"/>
        </w:rPr>
        <w:t>, sportive et culturelle</w:t>
      </w:r>
      <w:r>
        <w:rPr>
          <w:rFonts w:ascii="Calibri" w:hAnsi="Calibri" w:cs="Calibri"/>
          <w:sz w:val="22"/>
          <w:szCs w:val="22"/>
        </w:rPr>
        <w:t xml:space="preserve">, </w:t>
      </w:r>
      <w:r w:rsidR="00D86298">
        <w:rPr>
          <w:rFonts w:ascii="Calibri" w:hAnsi="Calibri" w:cs="Calibri"/>
          <w:sz w:val="22"/>
          <w:szCs w:val="22"/>
        </w:rPr>
        <w:t>le</w:t>
      </w:r>
      <w:r w:rsidR="002D6EAC">
        <w:rPr>
          <w:rFonts w:ascii="Calibri" w:hAnsi="Calibri" w:cs="Calibri"/>
          <w:sz w:val="22"/>
          <w:szCs w:val="22"/>
        </w:rPr>
        <w:t xml:space="preserve"> service général d’action sociale (SGAS) </w:t>
      </w:r>
      <w:r w:rsidR="00D86298">
        <w:rPr>
          <w:rFonts w:ascii="Calibri" w:hAnsi="Calibri" w:cs="Calibri"/>
          <w:sz w:val="22"/>
          <w:szCs w:val="22"/>
        </w:rPr>
        <w:t xml:space="preserve">souhaite se doter d’un outil numérique global pour moderniser la gestion de ses activités ; comptabilité, action sociale, activités </w:t>
      </w:r>
      <w:r w:rsidR="007568F0">
        <w:rPr>
          <w:rFonts w:ascii="Calibri" w:hAnsi="Calibri" w:cs="Calibri"/>
          <w:sz w:val="22"/>
          <w:szCs w:val="22"/>
        </w:rPr>
        <w:t xml:space="preserve">culturelles et </w:t>
      </w:r>
      <w:r w:rsidR="00D86298">
        <w:rPr>
          <w:rFonts w:ascii="Calibri" w:hAnsi="Calibri" w:cs="Calibri"/>
          <w:sz w:val="22"/>
          <w:szCs w:val="22"/>
        </w:rPr>
        <w:t>sportives, billet</w:t>
      </w:r>
      <w:r w:rsidR="007568F0">
        <w:rPr>
          <w:rFonts w:ascii="Calibri" w:hAnsi="Calibri" w:cs="Calibri"/>
          <w:sz w:val="22"/>
          <w:szCs w:val="22"/>
        </w:rPr>
        <w:t>t</w:t>
      </w:r>
      <w:r w:rsidR="00D86298">
        <w:rPr>
          <w:rFonts w:ascii="Calibri" w:hAnsi="Calibri" w:cs="Calibri"/>
          <w:sz w:val="22"/>
          <w:szCs w:val="22"/>
        </w:rPr>
        <w:t xml:space="preserve">erie, restauration, gestion des ayants droits, payement sécurisé en </w:t>
      </w:r>
      <w:proofErr w:type="spellStart"/>
      <w:proofErr w:type="gramStart"/>
      <w:r w:rsidR="00D86298">
        <w:rPr>
          <w:rFonts w:ascii="Calibri" w:hAnsi="Calibri" w:cs="Calibri"/>
          <w:sz w:val="22"/>
          <w:szCs w:val="22"/>
        </w:rPr>
        <w:t>ligne</w:t>
      </w:r>
      <w:r w:rsidR="00C02E38">
        <w:rPr>
          <w:rFonts w:ascii="Calibri" w:hAnsi="Calibri" w:cs="Calibri"/>
          <w:sz w:val="22"/>
          <w:szCs w:val="22"/>
        </w:rPr>
        <w:t>.</w:t>
      </w:r>
      <w:r w:rsidR="000E13D6" w:rsidRPr="00315534">
        <w:rPr>
          <w:rFonts w:ascii="Calibri" w:hAnsi="Calibri" w:cs="Calibri"/>
          <w:i/>
          <w:iCs/>
          <w:sz w:val="22"/>
          <w:szCs w:val="22"/>
        </w:rPr>
        <w:t>Logiciel</w:t>
      </w:r>
      <w:proofErr w:type="spellEnd"/>
      <w:proofErr w:type="gramEnd"/>
      <w:r w:rsidR="000E13D6" w:rsidRPr="00315534">
        <w:rPr>
          <w:rFonts w:ascii="Calibri" w:hAnsi="Calibri" w:cs="Calibri"/>
          <w:i/>
          <w:iCs/>
          <w:sz w:val="22"/>
          <w:szCs w:val="22"/>
        </w:rPr>
        <w:t xml:space="preserve"> de gestion et de comptabilité</w:t>
      </w:r>
    </w:p>
    <w:p w14:paraId="70F0106D" w14:textId="7BE428E2" w:rsidR="000E13D6" w:rsidRPr="00315534" w:rsidRDefault="000E13D6" w:rsidP="000E13D6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Gérer une population de 5000 personnels qui peut évoluer</w:t>
      </w:r>
    </w:p>
    <w:p w14:paraId="7EF83914" w14:textId="5DC533BC" w:rsidR="000E13D6" w:rsidRPr="00315534" w:rsidRDefault="000E13D6" w:rsidP="000E13D6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Sécurité des données et RGDP</w:t>
      </w:r>
    </w:p>
    <w:p w14:paraId="51BFCF8B" w14:textId="5BB3DAF9" w:rsidR="00096CC5" w:rsidRPr="00315534" w:rsidRDefault="00096CC5" w:rsidP="00D86298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 xml:space="preserve">Site web du comité pour diffuser les informations voir avec DSI et son application mobile </w:t>
      </w:r>
    </w:p>
    <w:p w14:paraId="34EFF7A6" w14:textId="4BFD448C" w:rsidR="000E13D6" w:rsidRPr="00315534" w:rsidRDefault="000E13D6" w:rsidP="000E13D6">
      <w:pPr>
        <w:pStyle w:val="NormalWeb"/>
        <w:numPr>
          <w:ilvl w:val="0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Outil de communication</w:t>
      </w:r>
    </w:p>
    <w:p w14:paraId="357370F0" w14:textId="2BD4FB72" w:rsidR="00096CC5" w:rsidRPr="00315534" w:rsidRDefault="000E13D6" w:rsidP="00D86298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Envoi sécurisé</w:t>
      </w:r>
    </w:p>
    <w:p w14:paraId="6A1EC655" w14:textId="43001E7F" w:rsidR="000E13D6" w:rsidRPr="00315534" w:rsidRDefault="002C1FA4" w:rsidP="000E13D6">
      <w:pPr>
        <w:pStyle w:val="NormalWeb"/>
        <w:numPr>
          <w:ilvl w:val="0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Billetterie</w:t>
      </w:r>
      <w:r w:rsidR="000E13D6" w:rsidRPr="00315534">
        <w:rPr>
          <w:rFonts w:ascii="Calibri" w:hAnsi="Calibri" w:cs="Calibri"/>
          <w:i/>
          <w:iCs/>
          <w:sz w:val="22"/>
          <w:szCs w:val="22"/>
        </w:rPr>
        <w:t xml:space="preserve"> en ligne et partenariat</w:t>
      </w:r>
    </w:p>
    <w:p w14:paraId="24BEE28C" w14:textId="73404890" w:rsidR="000E13D6" w:rsidRPr="00315534" w:rsidRDefault="000E13D6" w:rsidP="000E13D6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 xml:space="preserve">Soulager la gestion </w:t>
      </w:r>
      <w:r w:rsidR="00096CC5" w:rsidRPr="00315534">
        <w:rPr>
          <w:rFonts w:ascii="Calibri" w:hAnsi="Calibri" w:cs="Calibri"/>
          <w:i/>
          <w:iCs/>
          <w:sz w:val="22"/>
          <w:szCs w:val="22"/>
        </w:rPr>
        <w:t>administrative</w:t>
      </w:r>
      <w:r w:rsidRPr="0031553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96CC5" w:rsidRPr="00315534">
        <w:rPr>
          <w:rFonts w:ascii="Calibri" w:hAnsi="Calibri" w:cs="Calibri"/>
          <w:i/>
          <w:iCs/>
          <w:sz w:val="22"/>
          <w:szCs w:val="22"/>
        </w:rPr>
        <w:t>et étoffer l’offre</w:t>
      </w:r>
    </w:p>
    <w:p w14:paraId="582F12FA" w14:textId="3A5EB2FF" w:rsidR="00096CC5" w:rsidRPr="00315534" w:rsidRDefault="00096CC5" w:rsidP="000E13D6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E-billets</w:t>
      </w:r>
    </w:p>
    <w:p w14:paraId="561D4194" w14:textId="53D29618" w:rsidR="00096CC5" w:rsidRPr="00315534" w:rsidRDefault="00096CC5" w:rsidP="00096CC5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Module de priorité pour faciliter les affectations</w:t>
      </w:r>
    </w:p>
    <w:p w14:paraId="347549A8" w14:textId="0060E6D2" w:rsidR="00096CC5" w:rsidRPr="00315534" w:rsidRDefault="00096CC5" w:rsidP="00096CC5">
      <w:pPr>
        <w:pStyle w:val="NormalWeb"/>
        <w:numPr>
          <w:ilvl w:val="1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 xml:space="preserve">Subvention selon nos </w:t>
      </w:r>
      <w:r w:rsidR="00007286" w:rsidRPr="00315534">
        <w:rPr>
          <w:rFonts w:ascii="Calibri" w:hAnsi="Calibri" w:cs="Calibri"/>
          <w:i/>
          <w:iCs/>
          <w:sz w:val="22"/>
          <w:szCs w:val="22"/>
        </w:rPr>
        <w:t>règles</w:t>
      </w:r>
    </w:p>
    <w:p w14:paraId="164276EC" w14:textId="0EAD0072" w:rsidR="00096CC5" w:rsidRPr="00315534" w:rsidRDefault="00096CC5" w:rsidP="00096CC5">
      <w:pPr>
        <w:pStyle w:val="NormalWeb"/>
        <w:numPr>
          <w:ilvl w:val="0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 xml:space="preserve">Catalogues d’activités n autorisant les inscriptions et </w:t>
      </w:r>
      <w:r w:rsidR="00C02E38" w:rsidRPr="00315534">
        <w:rPr>
          <w:rFonts w:ascii="Calibri" w:hAnsi="Calibri" w:cs="Calibri"/>
          <w:i/>
          <w:iCs/>
          <w:sz w:val="22"/>
          <w:szCs w:val="22"/>
        </w:rPr>
        <w:t>règlements</w:t>
      </w:r>
      <w:r w:rsidRPr="00315534">
        <w:rPr>
          <w:rFonts w:ascii="Calibri" w:hAnsi="Calibri" w:cs="Calibri"/>
          <w:i/>
          <w:iCs/>
          <w:sz w:val="22"/>
          <w:szCs w:val="22"/>
        </w:rPr>
        <w:t xml:space="preserve"> en ligne en fonction des INM ou quotient familial </w:t>
      </w:r>
    </w:p>
    <w:p w14:paraId="53B5453F" w14:textId="26393DA0" w:rsidR="000E13D6" w:rsidRPr="00315534" w:rsidRDefault="000E13D6" w:rsidP="000E13D6">
      <w:pPr>
        <w:pStyle w:val="NormalWeb"/>
        <w:numPr>
          <w:ilvl w:val="0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 xml:space="preserve">Application pour mobile pour les agents </w:t>
      </w:r>
    </w:p>
    <w:p w14:paraId="2A789D76" w14:textId="6D8A9AFA" w:rsidR="00096CC5" w:rsidRPr="00315534" w:rsidRDefault="00096CC5" w:rsidP="000E13D6">
      <w:pPr>
        <w:pStyle w:val="NormalWeb"/>
        <w:numPr>
          <w:ilvl w:val="0"/>
          <w:numId w:val="17"/>
        </w:numPr>
        <w:shd w:val="clear" w:color="auto" w:fill="FFFFFF"/>
        <w:jc w:val="both"/>
        <w:rPr>
          <w:rFonts w:ascii="Calibri" w:hAnsi="Calibri" w:cs="Calibri"/>
          <w:i/>
          <w:iCs/>
          <w:sz w:val="22"/>
          <w:szCs w:val="22"/>
        </w:rPr>
      </w:pPr>
      <w:r w:rsidRPr="00315534">
        <w:rPr>
          <w:rFonts w:ascii="Calibri" w:hAnsi="Calibri" w:cs="Calibri"/>
          <w:i/>
          <w:iCs/>
          <w:sz w:val="22"/>
          <w:szCs w:val="22"/>
        </w:rPr>
        <w:t>Payement en ligne sécurisé</w:t>
      </w:r>
    </w:p>
    <w:p w14:paraId="495FED26" w14:textId="4CD03D7E" w:rsidR="005A7150" w:rsidRPr="005A7150" w:rsidRDefault="005A7150" w:rsidP="005A7150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A7150">
        <w:rPr>
          <w:rFonts w:ascii="Calibri" w:hAnsi="Calibri" w:cs="Calibri"/>
          <w:sz w:val="22"/>
          <w:szCs w:val="22"/>
        </w:rPr>
        <w:t xml:space="preserve">Afin de mieux identifier son besoin et les solutions existantes, l’Université souhaite faire un </w:t>
      </w:r>
      <w:proofErr w:type="spellStart"/>
      <w:r w:rsidRPr="005A7150">
        <w:rPr>
          <w:rFonts w:ascii="Calibri" w:hAnsi="Calibri" w:cs="Calibri"/>
          <w:sz w:val="22"/>
          <w:szCs w:val="22"/>
        </w:rPr>
        <w:t>sourcing</w:t>
      </w:r>
      <w:proofErr w:type="spellEnd"/>
      <w:r w:rsidRPr="005A7150">
        <w:rPr>
          <w:rFonts w:ascii="Calibri" w:hAnsi="Calibri" w:cs="Calibri"/>
          <w:sz w:val="22"/>
          <w:szCs w:val="22"/>
        </w:rPr>
        <w:t xml:space="preserve"> </w:t>
      </w:r>
      <w:r w:rsidR="00C02E38" w:rsidRPr="005A7150">
        <w:rPr>
          <w:rFonts w:ascii="Calibri" w:hAnsi="Calibri" w:cs="Calibri"/>
          <w:sz w:val="22"/>
          <w:szCs w:val="22"/>
        </w:rPr>
        <w:t>rencontr</w:t>
      </w:r>
      <w:r w:rsidR="00C02E38">
        <w:rPr>
          <w:rFonts w:ascii="Calibri" w:hAnsi="Calibri" w:cs="Calibri"/>
          <w:sz w:val="22"/>
          <w:szCs w:val="22"/>
        </w:rPr>
        <w:t>e</w:t>
      </w:r>
      <w:r w:rsidR="00C02E38" w:rsidRPr="005A7150">
        <w:rPr>
          <w:rFonts w:ascii="Calibri" w:hAnsi="Calibri" w:cs="Calibri"/>
          <w:sz w:val="22"/>
          <w:szCs w:val="22"/>
        </w:rPr>
        <w:t xml:space="preserve"> </w:t>
      </w:r>
      <w:r w:rsidR="00C02E38">
        <w:rPr>
          <w:rFonts w:ascii="Calibri" w:hAnsi="Calibri" w:cs="Calibri"/>
          <w:sz w:val="22"/>
          <w:szCs w:val="22"/>
        </w:rPr>
        <w:t>des</w:t>
      </w:r>
      <w:r w:rsidRPr="005A7150">
        <w:rPr>
          <w:rFonts w:ascii="Calibri" w:hAnsi="Calibri" w:cs="Calibri"/>
          <w:sz w:val="22"/>
          <w:szCs w:val="22"/>
        </w:rPr>
        <w:t xml:space="preserve"> entreprises</w:t>
      </w:r>
      <w:r w:rsidR="00C02E38">
        <w:rPr>
          <w:rFonts w:ascii="Calibri" w:hAnsi="Calibri" w:cs="Calibri"/>
          <w:sz w:val="22"/>
          <w:szCs w:val="22"/>
        </w:rPr>
        <w:t xml:space="preserve"> sous </w:t>
      </w:r>
      <w:proofErr w:type="spellStart"/>
      <w:r w:rsidR="00C02E38">
        <w:rPr>
          <w:rFonts w:ascii="Calibri" w:hAnsi="Calibri" w:cs="Calibri"/>
          <w:sz w:val="22"/>
          <w:szCs w:val="22"/>
        </w:rPr>
        <w:t>reserve</w:t>
      </w:r>
      <w:proofErr w:type="spellEnd"/>
      <w:r w:rsidR="00C02E38">
        <w:rPr>
          <w:rFonts w:ascii="Calibri" w:hAnsi="Calibri" w:cs="Calibri"/>
          <w:sz w:val="22"/>
          <w:szCs w:val="22"/>
        </w:rPr>
        <w:t xml:space="preserve"> d’avoir </w:t>
      </w:r>
      <w:proofErr w:type="spellStart"/>
      <w:r w:rsidR="00C02E38">
        <w:rPr>
          <w:rFonts w:ascii="Calibri" w:hAnsi="Calibri" w:cs="Calibri"/>
          <w:sz w:val="22"/>
          <w:szCs w:val="22"/>
        </w:rPr>
        <w:t>repondu</w:t>
      </w:r>
      <w:proofErr w:type="spellEnd"/>
      <w:r w:rsidR="00C02E38">
        <w:rPr>
          <w:rFonts w:ascii="Calibri" w:hAnsi="Calibri" w:cs="Calibri"/>
          <w:sz w:val="22"/>
          <w:szCs w:val="22"/>
        </w:rPr>
        <w:t xml:space="preserve"> au questionnaire</w:t>
      </w:r>
    </w:p>
    <w:p w14:paraId="3F19AADC" w14:textId="77777777" w:rsidR="005A7150" w:rsidRPr="005A7150" w:rsidRDefault="005A7150" w:rsidP="005A7150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fr-FR"/>
        </w:rPr>
      </w:pPr>
      <w:r w:rsidRPr="005A7150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 xml:space="preserve">Afin d’optimiser ces échanges et assurer un cadrage de ce </w:t>
      </w:r>
      <w:proofErr w:type="spellStart"/>
      <w:r w:rsidRPr="005A7150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sourcing</w:t>
      </w:r>
      <w:proofErr w:type="spellEnd"/>
      <w:r w:rsidRPr="005A7150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, les questions suivantes seront posées à chacune des entreprises sollicitées :</w:t>
      </w:r>
    </w:p>
    <w:p w14:paraId="56BC95DC" w14:textId="77777777" w:rsidR="0078554E" w:rsidRDefault="0078554E" w:rsidP="0078554E">
      <w:pPr>
        <w:pBdr>
          <w:bottom w:val="single" w:sz="4" w:space="1" w:color="auto"/>
        </w:pBd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1BCDEDE5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462C1CEB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255E3C17" w14:textId="77777777" w:rsidR="00DC1CDB" w:rsidRDefault="00DC1CDB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  <w:sectPr w:rsidR="00DC1CD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CA77A" w14:textId="5C8E191A" w:rsidR="00766928" w:rsidRDefault="00010FC6" w:rsidP="00010FC6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lang w:eastAsia="fr-FR"/>
        </w:rPr>
      </w:pPr>
      <w:r w:rsidRPr="00010FC6">
        <w:rPr>
          <w:rFonts w:ascii="Calibri" w:eastAsia="Times New Roman" w:hAnsi="Calibri" w:cs="Calibri"/>
          <w:sz w:val="28"/>
          <w:lang w:eastAsia="fr-FR"/>
        </w:rPr>
        <w:lastRenderedPageBreak/>
        <w:t>Trame d’échanges avec des entreprises</w:t>
      </w:r>
    </w:p>
    <w:p w14:paraId="5265E1FF" w14:textId="77777777" w:rsidR="00010FC6" w:rsidRDefault="00010FC6" w:rsidP="00010FC6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lang w:eastAsia="fr-FR"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  <w:gridCol w:w="4962"/>
      </w:tblGrid>
      <w:tr w:rsidR="009647A9" w14:paraId="0A8A4174" w14:textId="77777777" w:rsidTr="009647A9">
        <w:trPr>
          <w:trHeight w:val="35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1C15AD" w14:textId="36DE054C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Objet</w:t>
            </w:r>
          </w:p>
        </w:tc>
        <w:tc>
          <w:tcPr>
            <w:tcW w:w="4962" w:type="dxa"/>
          </w:tcPr>
          <w:p w14:paraId="4A78776C" w14:textId="0C1614E7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  <w:proofErr w:type="spellStart"/>
            <w:r w:rsidRPr="009647A9">
              <w:rPr>
                <w:rFonts w:ascii="Calibri" w:eastAsia="Times New Roman" w:hAnsi="Calibri" w:cs="Calibri"/>
                <w:sz w:val="24"/>
                <w:lang w:eastAsia="fr-FR"/>
              </w:rPr>
              <w:t>Sourcing</w:t>
            </w:r>
            <w:proofErr w:type="spellEnd"/>
            <w:r w:rsidRPr="009647A9">
              <w:rPr>
                <w:rFonts w:ascii="Calibri" w:eastAsia="Times New Roman" w:hAnsi="Calibri" w:cs="Calibri"/>
                <w:sz w:val="24"/>
                <w:lang w:eastAsia="fr-FR"/>
              </w:rPr>
              <w:t xml:space="preserve"> </w:t>
            </w:r>
            <w:r w:rsidR="00D86298">
              <w:rPr>
                <w:rFonts w:ascii="Calibri" w:eastAsia="Times New Roman" w:hAnsi="Calibri" w:cs="Calibri"/>
                <w:sz w:val="24"/>
                <w:lang w:eastAsia="fr-FR"/>
              </w:rPr>
              <w:t>logiciel CSE</w:t>
            </w:r>
          </w:p>
        </w:tc>
      </w:tr>
      <w:tr w:rsidR="009647A9" w14:paraId="1C497107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4FDC319" w14:textId="408F301B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 de l’entreprise rencontrée</w:t>
            </w:r>
          </w:p>
        </w:tc>
        <w:tc>
          <w:tcPr>
            <w:tcW w:w="4962" w:type="dxa"/>
          </w:tcPr>
          <w:p w14:paraId="46328C9E" w14:textId="5B78B197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  <w:tr w:rsidR="009647A9" w14:paraId="3F44791A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881D509" w14:textId="503554BF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Taille (GE / ETI / PME)</w:t>
            </w:r>
          </w:p>
        </w:tc>
        <w:tc>
          <w:tcPr>
            <w:tcW w:w="4962" w:type="dxa"/>
          </w:tcPr>
          <w:p w14:paraId="37D69CA7" w14:textId="77777777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  <w:tr w:rsidR="009647A9" w14:paraId="09EAB076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3A65A0" w14:textId="29011488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CA annuel</w:t>
            </w:r>
          </w:p>
        </w:tc>
        <w:tc>
          <w:tcPr>
            <w:tcW w:w="4962" w:type="dxa"/>
          </w:tcPr>
          <w:p w14:paraId="28596E56" w14:textId="77777777" w:rsidR="009647A9" w:rsidRDefault="009647A9" w:rsidP="009647A9">
            <w:pPr>
              <w:jc w:val="center"/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  <w:tr w:rsidR="009647A9" w14:paraId="59BD7893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29B10A" w14:textId="24D5FBC8" w:rsidR="009647A9" w:rsidRDefault="009647A9" w:rsidP="009647A9">
            <w:pPr>
              <w:textAlignment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Coordonnées du contact</w:t>
            </w:r>
          </w:p>
        </w:tc>
        <w:tc>
          <w:tcPr>
            <w:tcW w:w="4962" w:type="dxa"/>
          </w:tcPr>
          <w:p w14:paraId="5F79ABB7" w14:textId="4041C96B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</w:tbl>
    <w:p w14:paraId="5F2D324C" w14:textId="3C7F7ABB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pPr w:leftFromText="141" w:rightFromText="141" w:vertAnchor="page" w:horzAnchor="margin" w:tblpY="5089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A5E27" w14:paraId="357B0D72" w14:textId="77777777" w:rsidTr="00AA5E27">
        <w:tc>
          <w:tcPr>
            <w:tcW w:w="13994" w:type="dxa"/>
            <w:shd w:val="clear" w:color="auto" w:fill="F2F2F2" w:themeFill="background1" w:themeFillShade="F2"/>
          </w:tcPr>
          <w:p w14:paraId="538F2493" w14:textId="17439838" w:rsidR="00AA5E27" w:rsidRPr="009647A9" w:rsidRDefault="00AA5E27" w:rsidP="00AA5E27">
            <w:pPr>
              <w:jc w:val="both"/>
              <w:textAlignment w:val="center"/>
              <w:rPr>
                <w:rFonts w:ascii="Calibri" w:eastAsia="Times New Roman" w:hAnsi="Calibri" w:cs="Calibri"/>
                <w:b/>
                <w:sz w:val="24"/>
                <w:lang w:eastAsia="fr-FR"/>
              </w:rPr>
            </w:pPr>
            <w:r w:rsidRPr="009647A9">
              <w:rPr>
                <w:rFonts w:ascii="Calibri" w:eastAsia="Times New Roman" w:hAnsi="Calibri" w:cs="Calibri"/>
                <w:b/>
                <w:sz w:val="24"/>
                <w:lang w:eastAsia="fr-FR"/>
              </w:rPr>
              <w:t>1/ Présentation d</w:t>
            </w:r>
            <w:r w:rsidR="00204044">
              <w:rPr>
                <w:rFonts w:ascii="Calibri" w:eastAsia="Times New Roman" w:hAnsi="Calibri" w:cs="Calibri"/>
                <w:b/>
                <w:sz w:val="24"/>
                <w:lang w:eastAsia="fr-FR"/>
              </w:rPr>
              <w:t xml:space="preserve">e la réunion </w:t>
            </w:r>
          </w:p>
        </w:tc>
      </w:tr>
      <w:tr w:rsidR="00AA5E27" w14:paraId="248FA74E" w14:textId="77777777" w:rsidTr="00842C8B">
        <w:tc>
          <w:tcPr>
            <w:tcW w:w="13994" w:type="dxa"/>
            <w:shd w:val="clear" w:color="auto" w:fill="FFFFFF" w:themeFill="background1"/>
          </w:tcPr>
          <w:p w14:paraId="0437C77F" w14:textId="4F3E2141" w:rsidR="001C158C" w:rsidRDefault="006E0E9F" w:rsidP="001C158C">
            <w:pPr>
              <w:spacing w:before="120" w:after="120"/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Cette réunio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n 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a pour objectif de permettre à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l</w:t>
            </w:r>
            <w:r>
              <w:rPr>
                <w:rFonts w:ascii="Calibri" w:eastAsia="Times New Roman" w:hAnsi="Calibri" w:cs="Calibri"/>
                <w:lang w:eastAsia="fr-FR"/>
              </w:rPr>
              <w:t>’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niversité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Lyon 1 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de rédiger </w:t>
            </w:r>
            <w:r w:rsidR="00D86298">
              <w:rPr>
                <w:rFonts w:ascii="Calibri" w:eastAsia="Times New Roman" w:hAnsi="Calibri" w:cs="Calibri"/>
                <w:lang w:eastAsia="fr-FR"/>
              </w:rPr>
              <w:t>sa demande de marché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.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La réunion se déroulera selon les modalités et temporalités suivantes :</w:t>
            </w:r>
          </w:p>
          <w:p w14:paraId="7A9AF5AE" w14:textId="6DCD1D77" w:rsidR="006E0E9F" w:rsidRDefault="001C158C" w:rsidP="001C158C">
            <w:pPr>
              <w:pStyle w:val="Paragraphedeliste"/>
              <w:numPr>
                <w:ilvl w:val="0"/>
                <w:numId w:val="16"/>
              </w:num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Présentation générale de l’entreprise (10 minutes)</w:t>
            </w:r>
          </w:p>
          <w:p w14:paraId="70F03F09" w14:textId="2942B0E9" w:rsidR="001C158C" w:rsidRDefault="001C158C" w:rsidP="001C158C">
            <w:pPr>
              <w:pStyle w:val="Paragraphedeliste"/>
              <w:numPr>
                <w:ilvl w:val="0"/>
                <w:numId w:val="16"/>
              </w:num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Réponses aux questions posées sur le présent document</w:t>
            </w:r>
            <w:r w:rsidR="00842C8B" w:rsidRPr="00842C8B">
              <w:rPr>
                <w:rFonts w:ascii="Calibri" w:eastAsia="Times New Roman" w:hAnsi="Calibri" w:cs="Calibri"/>
                <w:b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(40 minutes)</w:t>
            </w:r>
          </w:p>
          <w:p w14:paraId="35028E5A" w14:textId="451F3334" w:rsidR="001C158C" w:rsidRDefault="001C158C" w:rsidP="001C158C">
            <w:pPr>
              <w:pStyle w:val="Paragraphedeliste"/>
              <w:numPr>
                <w:ilvl w:val="0"/>
                <w:numId w:val="16"/>
              </w:num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Observations de l’entreprise/ Conclusion (10 minutes)</w:t>
            </w:r>
          </w:p>
          <w:p w14:paraId="0BABD6C8" w14:textId="77777777" w:rsidR="001C158C" w:rsidRDefault="001C158C" w:rsidP="001C158C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</w:p>
          <w:p w14:paraId="58FC249C" w14:textId="25C53C55" w:rsidR="001C158C" w:rsidRPr="001C158C" w:rsidRDefault="00842C8B" w:rsidP="001C158C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>*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Vous trouverez dans le tableau ci-dessous l’ensemble de nos questions. La deuxième colonne du tableau </w:t>
            </w:r>
            <w:r>
              <w:rPr>
                <w:rFonts w:ascii="Calibri" w:eastAsia="Times New Roman" w:hAnsi="Calibri" w:cs="Calibri"/>
                <w:lang w:eastAsia="fr-FR"/>
              </w:rPr>
              <w:t>intitulée « Question</w:t>
            </w:r>
            <w:r w:rsidR="001D728B">
              <w:rPr>
                <w:rFonts w:ascii="Calibri" w:eastAsia="Times New Roman" w:hAnsi="Calibri" w:cs="Calibri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abordées lors de la réunion »,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indique les questions débattues lors de </w:t>
            </w:r>
            <w:r>
              <w:rPr>
                <w:rFonts w:ascii="Calibri" w:eastAsia="Times New Roman" w:hAnsi="Calibri" w:cs="Calibri"/>
                <w:lang w:eastAsia="fr-FR"/>
              </w:rPr>
              <w:t>cette rencontre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. </w:t>
            </w:r>
            <w:r>
              <w:rPr>
                <w:rFonts w:ascii="Calibri" w:eastAsia="Times New Roman" w:hAnsi="Calibri" w:cs="Calibri"/>
                <w:lang w:eastAsia="fr-FR"/>
              </w:rPr>
              <w:t>Pour l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es autres questions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, je vous remercie de bien vouloir apporter une réponse directement dans la colonne prévue à cet effet avant le </w:t>
            </w:r>
            <w:r w:rsidRPr="00842C8B">
              <w:rPr>
                <w:rFonts w:ascii="Calibri" w:eastAsia="Times New Roman" w:hAnsi="Calibri" w:cs="Calibri"/>
                <w:u w:val="single"/>
                <w:lang w:eastAsia="fr-FR"/>
              </w:rPr>
              <w:t>lundi 22 janvier 2023 à 12h00</w:t>
            </w:r>
            <w:r>
              <w:rPr>
                <w:rFonts w:ascii="Calibri" w:eastAsia="Times New Roman" w:hAnsi="Calibri" w:cs="Calibri"/>
                <w:lang w:eastAsia="fr-FR"/>
              </w:rPr>
              <w:t>.</w:t>
            </w:r>
          </w:p>
          <w:p w14:paraId="3AB497F1" w14:textId="77777777" w:rsidR="006E0E9F" w:rsidRDefault="006E0E9F" w:rsidP="00AA5E27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</w:p>
          <w:p w14:paraId="6C877B3C" w14:textId="290360EC" w:rsidR="00AA5E27" w:rsidRDefault="00AA5E27" w:rsidP="00AA5E27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lang w:eastAsia="fr-FR"/>
              </w:rPr>
              <w:drawing>
                <wp:inline distT="0" distB="0" distL="0" distR="0" wp14:anchorId="36123494" wp14:editId="76BAAFA0">
                  <wp:extent cx="270933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o-attenti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8556" cy="15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842C8B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NB : 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Aucune information 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concernant la rédaction </w:t>
            </w:r>
            <w:r w:rsidR="00D86298">
              <w:rPr>
                <w:rFonts w:ascii="Calibri" w:eastAsia="Times New Roman" w:hAnsi="Calibri" w:cs="Calibri"/>
                <w:b/>
                <w:lang w:eastAsia="fr-FR"/>
              </w:rPr>
              <w:t>du marché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 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>n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’est 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transmise : il s’agit simplement de présenter 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>les possibilités envisagées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 aux entreprises. Aucune d’entre elles ne doit tirer de cette rencontre un avantage pour une éventuelle future réponse.</w:t>
            </w:r>
          </w:p>
        </w:tc>
      </w:tr>
    </w:tbl>
    <w:p w14:paraId="01942E1B" w14:textId="20738DF4" w:rsidR="00842C8B" w:rsidRDefault="00842C8B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0C1985D0" w14:textId="77777777" w:rsidR="00842C8B" w:rsidRDefault="00842C8B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263"/>
        <w:gridCol w:w="1560"/>
        <w:gridCol w:w="5953"/>
        <w:gridCol w:w="4961"/>
      </w:tblGrid>
      <w:tr w:rsidR="00BB5DCC" w14:paraId="19AB0E17" w14:textId="77777777" w:rsidTr="00842C8B">
        <w:tc>
          <w:tcPr>
            <w:tcW w:w="14737" w:type="dxa"/>
            <w:gridSpan w:val="4"/>
            <w:shd w:val="clear" w:color="auto" w:fill="F2F2F2" w:themeFill="background1" w:themeFillShade="F2"/>
          </w:tcPr>
          <w:p w14:paraId="46FAAC26" w14:textId="027D4FA8" w:rsidR="00BB5DCC" w:rsidRDefault="00BB5DCC" w:rsidP="005A24E9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 w:rsidRPr="005A24E9">
              <w:rPr>
                <w:rFonts w:ascii="Calibri" w:eastAsia="Times New Roman" w:hAnsi="Calibri" w:cs="Calibri"/>
                <w:b/>
                <w:sz w:val="24"/>
                <w:lang w:eastAsia="fr-FR"/>
              </w:rPr>
              <w:lastRenderedPageBreak/>
              <w:t>2/ Thèmes à discuter avec l’entreprise</w:t>
            </w:r>
          </w:p>
        </w:tc>
      </w:tr>
      <w:tr w:rsidR="009A17D9" w14:paraId="0EC40552" w14:textId="77777777" w:rsidTr="00842C8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0D05CD" w14:textId="6568DB70" w:rsidR="009A17D9" w:rsidRPr="001C158C" w:rsidRDefault="009A17D9" w:rsidP="00566B17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58C">
              <w:rPr>
                <w:rFonts w:eastAsia="Times New Roman" w:cstheme="minorHAnsi"/>
                <w:sz w:val="20"/>
                <w:szCs w:val="20"/>
                <w:lang w:eastAsia="fr-FR"/>
              </w:rPr>
              <w:t>Thèmes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4F83BA" w14:textId="3C794625" w:rsidR="009A17D9" w:rsidRPr="001C158C" w:rsidRDefault="009A17D9" w:rsidP="00566B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58C">
              <w:rPr>
                <w:rFonts w:cstheme="minorHAnsi"/>
                <w:sz w:val="20"/>
                <w:szCs w:val="20"/>
              </w:rPr>
              <w:t>Questions abordées lors de la réunion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0A44A37" w14:textId="06E0C76E" w:rsidR="009A17D9" w:rsidRPr="001C158C" w:rsidRDefault="009A17D9" w:rsidP="00566B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58C">
              <w:rPr>
                <w:rFonts w:cstheme="minorHAnsi"/>
                <w:sz w:val="20"/>
                <w:szCs w:val="20"/>
              </w:rPr>
              <w:t>Questions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9BFD10F" w14:textId="63A737F8" w:rsidR="009A17D9" w:rsidRPr="001C158C" w:rsidRDefault="009A17D9" w:rsidP="00566B17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58C">
              <w:rPr>
                <w:rFonts w:eastAsia="Times New Roman" w:cstheme="minorHAnsi"/>
                <w:sz w:val="20"/>
                <w:szCs w:val="20"/>
                <w:lang w:eastAsia="fr-FR"/>
              </w:rPr>
              <w:t>Réponses</w:t>
            </w:r>
            <w:r w:rsidR="003B105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attendues le</w:t>
            </w:r>
            <w:proofErr w:type="gramStart"/>
            <w:r w:rsidR="003B105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D731DB">
              <w:rPr>
                <w:rFonts w:eastAsia="Times New Roman" w:cstheme="minorHAnsi"/>
                <w:sz w:val="20"/>
                <w:szCs w:val="20"/>
                <w:lang w:eastAsia="fr-FR"/>
              </w:rPr>
              <w:t>….</w:t>
            </w:r>
            <w:proofErr w:type="gramEnd"/>
            <w:r w:rsidR="00D731DB">
              <w:rPr>
                <w:rFonts w:eastAsia="Times New Roman" w:cstheme="minorHAnsi"/>
                <w:sz w:val="20"/>
                <w:szCs w:val="20"/>
                <w:lang w:eastAsia="fr-FR"/>
              </w:rPr>
              <w:t>.</w:t>
            </w:r>
          </w:p>
        </w:tc>
      </w:tr>
      <w:tr w:rsidR="003B105B" w14:paraId="5E314923" w14:textId="77777777" w:rsidTr="00786917">
        <w:trPr>
          <w:trHeight w:val="559"/>
        </w:trPr>
        <w:tc>
          <w:tcPr>
            <w:tcW w:w="2263" w:type="dxa"/>
            <w:vMerge w:val="restart"/>
          </w:tcPr>
          <w:p w14:paraId="2ECDB0A8" w14:textId="77777777" w:rsidR="003B105B" w:rsidRPr="0058643B" w:rsidRDefault="003B105B" w:rsidP="00AA5E2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52484B7E" w14:textId="010EC5FA" w:rsidR="003B105B" w:rsidRPr="0058643B" w:rsidRDefault="003B105B" w:rsidP="00AA5E2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Présentation entreprise</w:t>
            </w:r>
          </w:p>
        </w:tc>
        <w:tc>
          <w:tcPr>
            <w:tcW w:w="1560" w:type="dxa"/>
            <w:vMerge w:val="restart"/>
            <w:vAlign w:val="center"/>
          </w:tcPr>
          <w:p w14:paraId="20DD9E74" w14:textId="77777777" w:rsidR="003B105B" w:rsidRPr="0058643B" w:rsidRDefault="003B105B" w:rsidP="008C00D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  <w:p w14:paraId="6D4BA967" w14:textId="360F8255" w:rsidR="003B105B" w:rsidRPr="0058643B" w:rsidRDefault="003B105B" w:rsidP="008C00D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3A84F106" w14:textId="5D3FED9D" w:rsidR="003B105B" w:rsidRPr="0058643B" w:rsidRDefault="00D86298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Depuis combien de temps l’entreprise propose-t-elle ce logiciel ?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191F3B43" w14:textId="77777777" w:rsidR="003B105B" w:rsidRPr="0058643B" w:rsidRDefault="003B105B" w:rsidP="00AA5E2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B105B" w14:paraId="339FFDF5" w14:textId="77777777" w:rsidTr="00786917">
        <w:tc>
          <w:tcPr>
            <w:tcW w:w="2263" w:type="dxa"/>
            <w:vMerge/>
          </w:tcPr>
          <w:p w14:paraId="23CFAEB7" w14:textId="77777777" w:rsidR="003B105B" w:rsidRPr="0058643B" w:rsidRDefault="003B105B" w:rsidP="00AA5E2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6BEF79D2" w14:textId="6D423AFB" w:rsidR="003B105B" w:rsidRPr="0058643B" w:rsidRDefault="003B105B" w:rsidP="008C00D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E64A4" w14:textId="613BFC7C" w:rsidR="003B105B" w:rsidRPr="0058643B" w:rsidRDefault="003B105B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Taille (CA et nombre d’employés) / historique éventuel avec les administrations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317D054" w14:textId="77777777" w:rsidR="003B105B" w:rsidRPr="0058643B" w:rsidRDefault="003B105B" w:rsidP="00AA5E2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B105B" w14:paraId="12DE4A30" w14:textId="77777777" w:rsidTr="00786917">
        <w:tc>
          <w:tcPr>
            <w:tcW w:w="2263" w:type="dxa"/>
            <w:vMerge/>
          </w:tcPr>
          <w:p w14:paraId="1BDE78DF" w14:textId="77777777" w:rsidR="003B105B" w:rsidRPr="0058643B" w:rsidRDefault="003B105B" w:rsidP="00AA5E2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631C9301" w14:textId="63418BD6" w:rsidR="003B105B" w:rsidRPr="0058643B" w:rsidRDefault="003B105B" w:rsidP="008C00D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08B35DB5" w14:textId="273F2C7E" w:rsidR="003B105B" w:rsidRPr="0058643B" w:rsidRDefault="003B105B" w:rsidP="001C158C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Clients actuels et vos références dans le secteur public</w:t>
            </w:r>
            <w:r w:rsidR="00CC3A0F" w:rsidRPr="0058643B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concernant l</w:t>
            </w:r>
            <w:r w:rsidR="00AD22A7" w:rsidRPr="0058643B">
              <w:rPr>
                <w:rFonts w:cstheme="minorHAnsi"/>
                <w:color w:val="000000" w:themeColor="text1"/>
                <w:sz w:val="20"/>
                <w:szCs w:val="20"/>
              </w:rPr>
              <w:t>a mise en place</w:t>
            </w:r>
            <w:r w:rsidR="00CC3A0F"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 du logiciel</w:t>
            </w:r>
            <w:r w:rsidR="00E85903"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 et </w:t>
            </w:r>
            <w:r w:rsidR="00CC3A0F" w:rsidRPr="0058643B">
              <w:rPr>
                <w:rFonts w:cstheme="minorHAnsi"/>
                <w:color w:val="000000" w:themeColor="text1"/>
                <w:sz w:val="20"/>
                <w:szCs w:val="20"/>
              </w:rPr>
              <w:t>le SAV</w:t>
            </w:r>
            <w:r w:rsidR="00E85903" w:rsidRPr="0058643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0CFC6D2" w14:textId="55521B41" w:rsidR="003B105B" w:rsidRPr="0058643B" w:rsidRDefault="003B105B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Retour d’expérience clients privés/publics ?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7E0B4EE3" w14:textId="77777777" w:rsidR="003B105B" w:rsidRPr="0058643B" w:rsidRDefault="003B105B" w:rsidP="00AA5E2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AD22A7" w14:paraId="02501C13" w14:textId="77777777" w:rsidTr="00705E76">
        <w:trPr>
          <w:trHeight w:val="816"/>
        </w:trPr>
        <w:tc>
          <w:tcPr>
            <w:tcW w:w="2263" w:type="dxa"/>
            <w:vMerge w:val="restart"/>
          </w:tcPr>
          <w:p w14:paraId="07490694" w14:textId="77777777" w:rsidR="00AD22A7" w:rsidRPr="0058643B" w:rsidRDefault="00AD22A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74D0C051" w14:textId="23FEF6A6" w:rsidR="00AD22A7" w:rsidRPr="0058643B" w:rsidRDefault="00AD22A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Capacité à répondre </w:t>
            </w:r>
          </w:p>
        </w:tc>
        <w:tc>
          <w:tcPr>
            <w:tcW w:w="1560" w:type="dxa"/>
            <w:vMerge w:val="restart"/>
            <w:vAlign w:val="center"/>
          </w:tcPr>
          <w:p w14:paraId="1AABEFCC" w14:textId="77777777" w:rsidR="00AD22A7" w:rsidRPr="0058643B" w:rsidRDefault="00AD22A7" w:rsidP="008C00D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  <w:p w14:paraId="753C969E" w14:textId="3D2C9B7E" w:rsidR="00AD22A7" w:rsidRPr="0058643B" w:rsidRDefault="00AD22A7" w:rsidP="008C00D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vAlign w:val="center"/>
          </w:tcPr>
          <w:p w14:paraId="076EDC10" w14:textId="0B66441B" w:rsidR="00AD22A7" w:rsidRPr="0058643B" w:rsidRDefault="00AD22A7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176B29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Connaissez-vous les contraintes du secteur public au sujet de la transition de l’argent entre le payement et DGFIP ?</w:t>
            </w:r>
          </w:p>
        </w:tc>
        <w:tc>
          <w:tcPr>
            <w:tcW w:w="4961" w:type="dxa"/>
          </w:tcPr>
          <w:p w14:paraId="42FD165F" w14:textId="77777777" w:rsidR="00AD22A7" w:rsidRPr="0058643B" w:rsidRDefault="00AD22A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8D1EA3" w14:paraId="0CE0327C" w14:textId="77777777" w:rsidTr="00FF6DE1">
        <w:trPr>
          <w:trHeight w:val="626"/>
        </w:trPr>
        <w:tc>
          <w:tcPr>
            <w:tcW w:w="2263" w:type="dxa"/>
            <w:vMerge/>
          </w:tcPr>
          <w:p w14:paraId="5F32CC1F" w14:textId="77777777" w:rsidR="008D1EA3" w:rsidRPr="0058643B" w:rsidRDefault="008D1EA3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1C71ECE4" w14:textId="2ADE48CE" w:rsidR="008D1EA3" w:rsidRPr="0058643B" w:rsidRDefault="008D1EA3" w:rsidP="0055699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3ACDA332" w14:textId="789A17C0" w:rsidR="008D1EA3" w:rsidRPr="0058643B" w:rsidRDefault="008D1EA3" w:rsidP="0055699D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58643B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Quels seraient les potentiels freins vous empêchant de répondre ?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7DFA7826" w14:textId="77777777" w:rsidR="008D1EA3" w:rsidRPr="0058643B" w:rsidRDefault="008D1EA3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257B8987" w14:textId="77777777" w:rsidTr="003B105B">
        <w:trPr>
          <w:trHeight w:val="557"/>
        </w:trPr>
        <w:tc>
          <w:tcPr>
            <w:tcW w:w="2263" w:type="dxa"/>
            <w:vMerge/>
          </w:tcPr>
          <w:p w14:paraId="678E96E6" w14:textId="77777777" w:rsidR="0055699D" w:rsidRPr="0058643B" w:rsidRDefault="0055699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3D98B9F" w14:textId="55E18D8A" w:rsidR="0055699D" w:rsidRPr="0058643B" w:rsidRDefault="003C1541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14:paraId="643FDB02" w14:textId="6BD3D793" w:rsidR="0055699D" w:rsidRPr="0058643B" w:rsidRDefault="001A5FCA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Avez-vous des certifications informatiques</w:t>
            </w:r>
            <w:r w:rsidR="0032392A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logicielles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ou autre</w:t>
            </w:r>
            <w:r w:rsidR="0055699D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?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00728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Votre logiciel respecte-t ’il le RGS et le RGAA ?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0C1CA53" w14:textId="77777777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183BFDB6" w14:textId="77777777" w:rsidTr="00331E07">
        <w:trPr>
          <w:trHeight w:val="557"/>
        </w:trPr>
        <w:tc>
          <w:tcPr>
            <w:tcW w:w="2263" w:type="dxa"/>
            <w:vMerge w:val="restart"/>
          </w:tcPr>
          <w:p w14:paraId="66EB729F" w14:textId="77777777" w:rsidR="0055699D" w:rsidRPr="0058643B" w:rsidRDefault="0055699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3DDFDD89" w14:textId="6C24E09B" w:rsidR="0055699D" w:rsidRPr="0058643B" w:rsidRDefault="0055699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Fonctionnalités</w:t>
            </w:r>
          </w:p>
        </w:tc>
        <w:tc>
          <w:tcPr>
            <w:tcW w:w="1560" w:type="dxa"/>
            <w:vMerge w:val="restart"/>
            <w:vAlign w:val="center"/>
          </w:tcPr>
          <w:p w14:paraId="6F11DD02" w14:textId="77777777" w:rsidR="0055699D" w:rsidRPr="0058643B" w:rsidRDefault="0055699D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  <w:p w14:paraId="0235633B" w14:textId="457ECC06" w:rsidR="0055699D" w:rsidRPr="0058643B" w:rsidRDefault="0055699D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20374B72" w14:textId="7584425F" w:rsidR="0055699D" w:rsidRPr="0058643B" w:rsidRDefault="0055699D" w:rsidP="0055699D">
            <w:pPr>
              <w:jc w:val="both"/>
              <w:rPr>
                <w:sz w:val="20"/>
                <w:szCs w:val="20"/>
              </w:rPr>
            </w:pPr>
            <w:r w:rsidRPr="0058643B">
              <w:rPr>
                <w:sz w:val="20"/>
                <w:szCs w:val="20"/>
              </w:rPr>
              <w:t>Gestion financière et administrative</w:t>
            </w:r>
            <w:r w:rsidR="00BB5941" w:rsidRPr="0058643B">
              <w:rPr>
                <w:sz w:val="20"/>
                <w:szCs w:val="20"/>
              </w:rPr>
              <w:t>.</w:t>
            </w:r>
          </w:p>
          <w:p w14:paraId="6DF33EE1" w14:textId="30EEF59F" w:rsidR="003A2C54" w:rsidRPr="0058643B" w:rsidRDefault="003A2C54" w:rsidP="0055699D">
            <w:pPr>
              <w:jc w:val="both"/>
              <w:rPr>
                <w:sz w:val="20"/>
                <w:szCs w:val="20"/>
              </w:rPr>
            </w:pPr>
            <w:r w:rsidRPr="0058643B">
              <w:rPr>
                <w:sz w:val="20"/>
                <w:szCs w:val="20"/>
              </w:rPr>
              <w:t>Automatisation des tâches quotidiennes.</w:t>
            </w:r>
          </w:p>
          <w:p w14:paraId="5A519CEB" w14:textId="6845627C" w:rsidR="003A2C54" w:rsidRPr="00DF23ED" w:rsidRDefault="003A2C54" w:rsidP="0055699D">
            <w:pPr>
              <w:jc w:val="both"/>
              <w:rPr>
                <w:sz w:val="20"/>
                <w:szCs w:val="20"/>
              </w:rPr>
            </w:pPr>
            <w:r w:rsidRPr="00DF23ED">
              <w:rPr>
                <w:sz w:val="20"/>
                <w:szCs w:val="20"/>
              </w:rPr>
              <w:t>Suivi des finances en temps réel.</w:t>
            </w:r>
          </w:p>
          <w:p w14:paraId="48E02356" w14:textId="42247DB8" w:rsidR="003A2C54" w:rsidRPr="0058643B" w:rsidRDefault="003A2C54" w:rsidP="0055699D">
            <w:pPr>
              <w:jc w:val="both"/>
              <w:rPr>
                <w:sz w:val="20"/>
                <w:szCs w:val="20"/>
              </w:rPr>
            </w:pPr>
            <w:r w:rsidRPr="00DF23ED">
              <w:rPr>
                <w:sz w:val="20"/>
                <w:szCs w:val="20"/>
              </w:rPr>
              <w:t>Génére</w:t>
            </w:r>
            <w:r w:rsidR="002C1FA4" w:rsidRPr="00DF23ED">
              <w:rPr>
                <w:sz w:val="20"/>
                <w:szCs w:val="20"/>
              </w:rPr>
              <w:t>r</w:t>
            </w:r>
            <w:r w:rsidRPr="00DF23ED">
              <w:rPr>
                <w:sz w:val="20"/>
                <w:szCs w:val="20"/>
              </w:rPr>
              <w:t xml:space="preserve"> facilement des documents comptables.</w:t>
            </w:r>
          </w:p>
          <w:p w14:paraId="6A7587C0" w14:textId="42C70631" w:rsidR="0055699D" w:rsidRPr="0058643B" w:rsidRDefault="003A2C54" w:rsidP="0055699D">
            <w:pPr>
              <w:jc w:val="both"/>
              <w:rPr>
                <w:sz w:val="20"/>
                <w:szCs w:val="20"/>
              </w:rPr>
            </w:pPr>
            <w:r w:rsidRPr="0058643B">
              <w:rPr>
                <w:sz w:val="20"/>
                <w:szCs w:val="20"/>
              </w:rPr>
              <w:t>I</w:t>
            </w:r>
            <w:r w:rsidR="0055699D" w:rsidRPr="0058643B">
              <w:rPr>
                <w:sz w:val="20"/>
                <w:szCs w:val="20"/>
              </w:rPr>
              <w:t>mport</w:t>
            </w:r>
            <w:r w:rsidRPr="0058643B">
              <w:rPr>
                <w:sz w:val="20"/>
                <w:szCs w:val="20"/>
              </w:rPr>
              <w:t>/</w:t>
            </w:r>
            <w:r w:rsidR="0055699D" w:rsidRPr="0058643B">
              <w:rPr>
                <w:sz w:val="20"/>
                <w:szCs w:val="20"/>
              </w:rPr>
              <w:t xml:space="preserve">export vers un tableau </w:t>
            </w:r>
            <w:r w:rsidR="00BB5941" w:rsidRPr="0058643B">
              <w:rPr>
                <w:sz w:val="20"/>
                <w:szCs w:val="20"/>
              </w:rPr>
              <w:t>Excel</w:t>
            </w:r>
            <w:r w:rsidR="0055699D" w:rsidRPr="0058643B">
              <w:rPr>
                <w:sz w:val="20"/>
                <w:szCs w:val="20"/>
              </w:rPr>
              <w:t xml:space="preserve"> ?</w:t>
            </w:r>
          </w:p>
          <w:p w14:paraId="5042988D" w14:textId="0773D764" w:rsidR="0055699D" w:rsidRPr="0058643B" w:rsidRDefault="0055699D" w:rsidP="0055699D">
            <w:pPr>
              <w:jc w:val="both"/>
              <w:rPr>
                <w:sz w:val="20"/>
                <w:szCs w:val="20"/>
              </w:rPr>
            </w:pPr>
            <w:r w:rsidRPr="00176B29">
              <w:rPr>
                <w:sz w:val="20"/>
                <w:szCs w:val="20"/>
              </w:rPr>
              <w:t xml:space="preserve">Est-il compatible avec la comptabilité publique ? </w:t>
            </w:r>
            <w:r w:rsidR="00D8399E" w:rsidRPr="00156716">
              <w:rPr>
                <w:sz w:val="20"/>
                <w:szCs w:val="20"/>
              </w:rPr>
              <w:t>Notamment absence de banque intermédiaire entre l’établissement bancaire de l’agent et le compte ouvert au Trésor par l’Université</w:t>
            </w:r>
          </w:p>
        </w:tc>
        <w:tc>
          <w:tcPr>
            <w:tcW w:w="4961" w:type="dxa"/>
            <w:vMerge w:val="restart"/>
            <w:shd w:val="clear" w:color="auto" w:fill="D9D9D9" w:themeFill="background1" w:themeFillShade="D9"/>
          </w:tcPr>
          <w:p w14:paraId="25E33383" w14:textId="77777777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178D12C3" w14:textId="77777777" w:rsidTr="00331E07">
        <w:trPr>
          <w:trHeight w:val="557"/>
        </w:trPr>
        <w:tc>
          <w:tcPr>
            <w:tcW w:w="2263" w:type="dxa"/>
            <w:vMerge/>
          </w:tcPr>
          <w:p w14:paraId="07FCC93F" w14:textId="77777777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26080A43" w14:textId="77395F81" w:rsidR="0055699D" w:rsidRPr="0058643B" w:rsidRDefault="0055699D" w:rsidP="0055699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7435036E" w14:textId="08340B0E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Gestion des actions sociales, culturelles, sportives</w:t>
            </w:r>
          </w:p>
          <w:p w14:paraId="5861D27E" w14:textId="3985B36C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Gère-t-il les inscriptions ?</w:t>
            </w:r>
          </w:p>
          <w:p w14:paraId="2FEA0BE7" w14:textId="10657A38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Module de priorité pour gérer les affectations ? 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estion d’une liste complémentaire.</w:t>
            </w:r>
          </w:p>
          <w:p w14:paraId="0FC10785" w14:textId="6B3D1008" w:rsidR="002D3527" w:rsidRPr="0058643B" w:rsidRDefault="002D3527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Gestion des ayants droits ?</w:t>
            </w:r>
          </w:p>
          <w:p w14:paraId="581E861D" w14:textId="2A713031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Permet-il l’application de tarifs différents pour une même activité selon 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rémunération ?</w:t>
            </w:r>
          </w:p>
          <w:p w14:paraId="7E396384" w14:textId="7A23FCA9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lastRenderedPageBreak/>
              <w:t xml:space="preserve">Permet-il l’attribution d’aide en fonction 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de la rémunération, avis d’imposition et prestation 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CAF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?</w:t>
            </w:r>
          </w:p>
          <w:p w14:paraId="050ADA0F" w14:textId="77BBA7F6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Gère-t-il les justificatifs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et leur classement et l’émission d’un accusé de réception ?</w:t>
            </w:r>
          </w:p>
          <w:p w14:paraId="07C1367B" w14:textId="021ABBAC" w:rsidR="0055699D" w:rsidRPr="0058643B" w:rsidRDefault="0055699D" w:rsidP="002D3527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Peut-on l’interfacer avec 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d’autres bases de données (RH, </w:t>
            </w:r>
            <w:r w:rsidR="0000728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Finances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…)</w:t>
            </w:r>
            <w:r w:rsidR="0000728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et si oui par quels moyens (API, échanges de fichiers…)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?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1A53AFD4" w14:textId="77777777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476DDA3A" w14:textId="77777777" w:rsidTr="00331E07">
        <w:trPr>
          <w:trHeight w:val="557"/>
        </w:trPr>
        <w:tc>
          <w:tcPr>
            <w:tcW w:w="2263" w:type="dxa"/>
            <w:vMerge/>
          </w:tcPr>
          <w:p w14:paraId="48280B5A" w14:textId="77777777" w:rsidR="0055699D" w:rsidRPr="0058643B" w:rsidRDefault="0055699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43485995" w14:textId="3E8E01EB" w:rsidR="0055699D" w:rsidRPr="0058643B" w:rsidRDefault="0055699D" w:rsidP="0055699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</w:tcPr>
          <w:p w14:paraId="50D8AB56" w14:textId="43903C2F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Payement en ligne sécurisé 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en intégrant différents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critères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?</w:t>
            </w:r>
          </w:p>
          <w:p w14:paraId="7160E525" w14:textId="531F69D0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Billet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erie dématérialisée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payement différé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  <w:p w14:paraId="4E76FD4B" w14:textId="199D4A51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Messagerie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</w:t>
            </w:r>
            <w:r w:rsidR="002D352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chat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  <w:p w14:paraId="49A17375" w14:textId="4238D00E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Newsletter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51D73089" w14:textId="77777777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A2C54" w14:paraId="07971D21" w14:textId="77777777" w:rsidTr="00BB5941">
        <w:trPr>
          <w:trHeight w:val="557"/>
        </w:trPr>
        <w:tc>
          <w:tcPr>
            <w:tcW w:w="2263" w:type="dxa"/>
          </w:tcPr>
          <w:p w14:paraId="6289A82B" w14:textId="2DCCBB91" w:rsidR="003A2C54" w:rsidRPr="0058643B" w:rsidRDefault="003A2C54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Contraintes</w:t>
            </w:r>
          </w:p>
        </w:tc>
        <w:tc>
          <w:tcPr>
            <w:tcW w:w="1560" w:type="dxa"/>
            <w:vAlign w:val="center"/>
          </w:tcPr>
          <w:p w14:paraId="56055974" w14:textId="37C6B542" w:rsidR="003A2C54" w:rsidRPr="0058643B" w:rsidRDefault="001A5FCA" w:rsidP="003A2C54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 ?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26459D32" w14:textId="04E89D64" w:rsidR="003A2C54" w:rsidRPr="0058643B" w:rsidRDefault="003A2C54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Imposez-vous des contraintes, notamment l'utilisation exclusive de votre billetterie loisirs ?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7AC49C6" w14:textId="77777777" w:rsidR="003A2C54" w:rsidRPr="0058643B" w:rsidRDefault="003A2C54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ED4C4D" w:rsidRPr="004A2A94" w14:paraId="49B20AB8" w14:textId="77777777" w:rsidTr="00BB5941">
        <w:trPr>
          <w:trHeight w:val="557"/>
        </w:trPr>
        <w:tc>
          <w:tcPr>
            <w:tcW w:w="2263" w:type="dxa"/>
          </w:tcPr>
          <w:p w14:paraId="477066D5" w14:textId="6A9F3D1D" w:rsidR="00ED4C4D" w:rsidRPr="0058643B" w:rsidRDefault="00ED4C4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Tarifs billetterie CSE intégrée</w:t>
            </w:r>
          </w:p>
        </w:tc>
        <w:tc>
          <w:tcPr>
            <w:tcW w:w="1560" w:type="dxa"/>
            <w:vAlign w:val="center"/>
          </w:tcPr>
          <w:p w14:paraId="3E25DEAF" w14:textId="0CA88F1E" w:rsidR="00ED4C4D" w:rsidRPr="0058643B" w:rsidRDefault="00ED4C4D" w:rsidP="003A2C54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7AF4F17D" w14:textId="77777777" w:rsidR="00ED4C4D" w:rsidRPr="0058643B" w:rsidRDefault="00ED4C4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Proposez-vous les billets suivants, et si oui à quel tarif ?</w:t>
            </w:r>
          </w:p>
          <w:p w14:paraId="2B97C10C" w14:textId="40DD2F0C" w:rsidR="00ED4C4D" w:rsidRPr="008C1414" w:rsidRDefault="008C1414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gramStart"/>
            <w:r w:rsidRPr="004A2A9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</w:t>
            </w:r>
            <w:r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lace</w:t>
            </w:r>
            <w:proofErr w:type="gramEnd"/>
            <w:r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cinema</w:t>
            </w:r>
            <w:proofErr w:type="spellEnd"/>
            <w:r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lesque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ls ? Dans Lyon et Bourg en Bresse </w:t>
            </w:r>
          </w:p>
          <w:p w14:paraId="260B8027" w14:textId="683F15FD" w:rsidR="00ED4C4D" w:rsidRPr="004A2A94" w:rsidRDefault="00ED4C4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0BC69673" w14:textId="33214B15" w:rsidR="00ED4C4D" w:rsidRPr="008C1414" w:rsidRDefault="00ED4C4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4A2A9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Calicéo</w:t>
            </w:r>
            <w:proofErr w:type="spellEnd"/>
            <w:r w:rsidR="008C1414"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bien être </w:t>
            </w:r>
          </w:p>
          <w:p w14:paraId="5CFC5FC4" w14:textId="2456A09E" w:rsidR="00ED4C4D" w:rsidRPr="008C1414" w:rsidRDefault="00ED4C4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Climb</w:t>
            </w:r>
            <w:proofErr w:type="spellEnd"/>
            <w:r w:rsidRP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Up</w:t>
            </w:r>
            <w:r w:rsidR="008C1414"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loisir sportif ? </w:t>
            </w:r>
            <w:proofErr w:type="gramStart"/>
            <w:r w:rsidR="008C1414"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 e</w:t>
            </w:r>
            <w:r w:rsid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scalade</w:t>
            </w:r>
            <w:proofErr w:type="gramEnd"/>
            <w:r w:rsid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, autre ? )</w:t>
            </w:r>
          </w:p>
          <w:p w14:paraId="4DDCA93A" w14:textId="7B4D6A00" w:rsidR="001A5FCA" w:rsidRPr="008C1414" w:rsidRDefault="001A5FCA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Walibi Rhône-Alpes</w:t>
            </w:r>
            <w:r w:rsidR="008C1414" w:rsidRPr="0015671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parc d</w:t>
            </w:r>
            <w:r w:rsid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’attraction </w:t>
            </w:r>
            <w:proofErr w:type="spellStart"/>
            <w:r w:rsid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lesquel</w:t>
            </w:r>
            <w:proofErr w:type="spellEnd"/>
            <w:r w:rsidR="008C14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 ?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555051E" w14:textId="77777777" w:rsidR="00ED4C4D" w:rsidRPr="004A2A94" w:rsidRDefault="00ED4C4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5979994E" w14:textId="77777777" w:rsidTr="00BB5941">
        <w:trPr>
          <w:trHeight w:val="557"/>
        </w:trPr>
        <w:tc>
          <w:tcPr>
            <w:tcW w:w="2263" w:type="dxa"/>
            <w:vMerge w:val="restart"/>
          </w:tcPr>
          <w:p w14:paraId="5F2431C1" w14:textId="77777777" w:rsidR="002E24AC" w:rsidRPr="004A2A94" w:rsidRDefault="002E24AC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48B37530" w14:textId="24E4231F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Déploiement du logiciel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1930863F" w14:textId="7E342E5C" w:rsidR="0055699D" w:rsidRPr="0058643B" w:rsidRDefault="002D3527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  <w:p w14:paraId="759AE145" w14:textId="658837A3" w:rsidR="0055699D" w:rsidRPr="0058643B" w:rsidRDefault="0055699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17FA3AE3" w14:textId="03CDE4C2" w:rsidR="0055699D" w:rsidRPr="0058643B" w:rsidRDefault="0055699D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083EBB9D" w14:textId="017EBE33" w:rsidR="0073602B" w:rsidRPr="0058643B" w:rsidRDefault="0073602B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Facilité d'implémentation, d'utilisation et d'appropriation.</w:t>
            </w:r>
          </w:p>
          <w:p w14:paraId="27A38862" w14:textId="48A1F4F2" w:rsidR="00B63445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Formation des utilisateurs sur site</w:t>
            </w:r>
            <w:r w:rsidR="00BB5941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à Villeurbanne</w:t>
            </w:r>
            <w:r w:rsidR="00C0729F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D9D9D9" w:themeFill="background1" w:themeFillShade="D9"/>
          </w:tcPr>
          <w:p w14:paraId="47B3D831" w14:textId="77777777" w:rsidR="0055699D" w:rsidRPr="0058643B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67C11" w14:paraId="04E55530" w14:textId="77777777" w:rsidTr="00BB5941">
        <w:trPr>
          <w:trHeight w:val="557"/>
        </w:trPr>
        <w:tc>
          <w:tcPr>
            <w:tcW w:w="2263" w:type="dxa"/>
            <w:vMerge/>
          </w:tcPr>
          <w:p w14:paraId="77420D7C" w14:textId="77777777" w:rsidR="00567C11" w:rsidRPr="0058643B" w:rsidRDefault="00567C11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3C0C39B8" w14:textId="77777777" w:rsidR="00567C11" w:rsidRPr="0058643B" w:rsidRDefault="00567C11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0F44A45" w14:textId="77777777" w:rsidR="00567C11" w:rsidRPr="0058643B" w:rsidRDefault="00567C11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Accompagnement dans la digitalisation du service.</w:t>
            </w:r>
          </w:p>
          <w:p w14:paraId="088FE852" w14:textId="77777777" w:rsidR="00567C11" w:rsidRPr="0058643B" w:rsidRDefault="00567C11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Propositions des différents scénarios de déploiement des modules en fonction de nos attentes.</w:t>
            </w:r>
          </w:p>
          <w:p w14:paraId="3C0F226F" w14:textId="13AE6672" w:rsidR="00567C11" w:rsidRPr="0058643B" w:rsidRDefault="00567C11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Possibilité de développer des modules sur-mesure dans la solution logicielle.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2BA8C6F4" w14:textId="77777777" w:rsidR="00567C11" w:rsidRPr="0058643B" w:rsidRDefault="00567C11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B5941" w14:paraId="05052FC1" w14:textId="77777777" w:rsidTr="00BB5941">
        <w:trPr>
          <w:trHeight w:val="662"/>
        </w:trPr>
        <w:tc>
          <w:tcPr>
            <w:tcW w:w="2263" w:type="dxa"/>
            <w:vMerge/>
          </w:tcPr>
          <w:p w14:paraId="7642835C" w14:textId="77777777" w:rsidR="00BB5941" w:rsidRPr="001C158C" w:rsidRDefault="00BB5941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70B6577B" w14:textId="77777777" w:rsidR="00BB5941" w:rsidRPr="001C158C" w:rsidRDefault="00BB5941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1E784FE6" w14:textId="377E0868" w:rsidR="00007286" w:rsidRDefault="00007286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logiciel est-il en mode SAAS ou On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Premise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?</w:t>
            </w:r>
          </w:p>
          <w:p w14:paraId="1E46FBA7" w14:textId="2F48FF56" w:rsidR="00BB5941" w:rsidRPr="00715D8F" w:rsidRDefault="00BB5941" w:rsidP="005569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Application mobile pour agents</w:t>
            </w:r>
            <w:r w:rsidR="00C0729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2430F3C9" w14:textId="77777777" w:rsidR="00BB5941" w:rsidRPr="001C158C" w:rsidRDefault="00BB5941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146C6999" w14:textId="77777777" w:rsidTr="00842C8B">
        <w:trPr>
          <w:trHeight w:val="557"/>
        </w:trPr>
        <w:tc>
          <w:tcPr>
            <w:tcW w:w="2263" w:type="dxa"/>
          </w:tcPr>
          <w:p w14:paraId="397D2607" w14:textId="0A0D7601" w:rsidR="0055699D" w:rsidRPr="001C158C" w:rsidRDefault="0055699D" w:rsidP="0055699D">
            <w:pPr>
              <w:spacing w:before="120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Sous-traitance </w:t>
            </w:r>
          </w:p>
        </w:tc>
        <w:tc>
          <w:tcPr>
            <w:tcW w:w="1560" w:type="dxa"/>
            <w:vAlign w:val="center"/>
          </w:tcPr>
          <w:p w14:paraId="55DF1662" w14:textId="73AF8A04" w:rsidR="0055699D" w:rsidRPr="001C158C" w:rsidRDefault="0055699D" w:rsidP="0055699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24A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5953" w:type="dxa"/>
            <w:vAlign w:val="center"/>
          </w:tcPr>
          <w:p w14:paraId="3436E243" w14:textId="77777777" w:rsidR="00007286" w:rsidRDefault="0055699D" w:rsidP="005569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Envisagez-vous de recourir à la sous-traitance : d</w:t>
            </w: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>ans quelles conditions et pour quels types de prestations (hotline, maintenance</w:t>
            </w:r>
            <w:r w:rsidR="00AD22A7">
              <w:rPr>
                <w:rFonts w:cstheme="minorHAnsi"/>
                <w:color w:val="000000" w:themeColor="text1"/>
                <w:sz w:val="20"/>
                <w:szCs w:val="20"/>
              </w:rPr>
              <w:t>, sauvegarde</w:t>
            </w: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>…) ?</w:t>
            </w:r>
            <w:r w:rsidR="00AD22A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128AAF2" w14:textId="1EB7213D" w:rsidR="0055699D" w:rsidRPr="001C158C" w:rsidRDefault="00007286" w:rsidP="0055699D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En mode SAAS, où sont localisées les données et les back-offices qui les manipulent ?</w:t>
            </w:r>
          </w:p>
        </w:tc>
        <w:tc>
          <w:tcPr>
            <w:tcW w:w="4961" w:type="dxa"/>
          </w:tcPr>
          <w:p w14:paraId="6032B591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63445" w14:paraId="0A6A2DBB" w14:textId="77777777" w:rsidTr="003B105B">
        <w:trPr>
          <w:trHeight w:val="557"/>
        </w:trPr>
        <w:tc>
          <w:tcPr>
            <w:tcW w:w="2263" w:type="dxa"/>
            <w:shd w:val="clear" w:color="auto" w:fill="FFFFFF" w:themeFill="background1"/>
          </w:tcPr>
          <w:p w14:paraId="50CDF06C" w14:textId="0A959C9F" w:rsidR="00B63445" w:rsidRPr="001C158C" w:rsidRDefault="00B63445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lastRenderedPageBreak/>
              <w:t>Performances économiques et environnementales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A047CC" w14:textId="77777777" w:rsidR="002E24AC" w:rsidRDefault="003C1541" w:rsidP="0055699D">
            <w:pPr>
              <w:tabs>
                <w:tab w:val="left" w:pos="960"/>
              </w:tabs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 ?</w:t>
            </w:r>
          </w:p>
          <w:p w14:paraId="078D37E1" w14:textId="7A81D101" w:rsidR="00B63445" w:rsidRPr="008D1EA3" w:rsidRDefault="003C1541" w:rsidP="0055699D">
            <w:pPr>
              <w:tabs>
                <w:tab w:val="left" w:pos="960"/>
              </w:tabs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</w:pPr>
            <w:r w:rsidRP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(</w:t>
            </w:r>
            <w:proofErr w:type="gramStart"/>
            <w:r w:rsidR="002E24AC" w:rsidRP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voir</w:t>
            </w:r>
            <w:proofErr w:type="gramEnd"/>
            <w:r w:rsidR="002E24AC" w:rsidRP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 xml:space="preserve"> </w:t>
            </w:r>
            <w:r w:rsidR="008D1EA3" w:rsidRP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P</w:t>
            </w:r>
            <w:r w:rsid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-</w:t>
            </w:r>
            <w:r w:rsidRP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M</w:t>
            </w:r>
            <w:r w:rsid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.</w:t>
            </w:r>
            <w:r w:rsidRPr="008D1EA3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 xml:space="preserve"> MARTIN)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79BEB0CE" w14:textId="686406AF" w:rsidR="00007286" w:rsidRDefault="00007286" w:rsidP="0055699D">
            <w:pPr>
              <w:tabs>
                <w:tab w:val="left" w:pos="960"/>
              </w:tabs>
              <w:spacing w:before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En mode On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Premise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quelle est la fréquence de mise à jour (versions majeures et mineures) du logiciel</w:t>
            </w:r>
          </w:p>
          <w:p w14:paraId="1FBCEB5B" w14:textId="22BF24E3" w:rsidR="00B63445" w:rsidRDefault="00007286" w:rsidP="0055699D">
            <w:pPr>
              <w:tabs>
                <w:tab w:val="left" w:pos="960"/>
              </w:tabs>
              <w:spacing w:before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chaîne de production a-t ’elle fait l’objet d’un bilan de gaz à effet de serre ?</w:t>
            </w:r>
          </w:p>
          <w:p w14:paraId="4FA561A5" w14:textId="453EF0B7" w:rsidR="00B63445" w:rsidRDefault="00007286" w:rsidP="0055699D">
            <w:pPr>
              <w:tabs>
                <w:tab w:val="left" w:pos="960"/>
              </w:tabs>
              <w:spacing w:before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Le logiciel est-il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responsive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pour utilisation sur smartphone ?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69FC58B" w14:textId="77777777" w:rsidR="00B63445" w:rsidRPr="001C158C" w:rsidRDefault="00B63445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370626C1" w14:textId="77777777" w:rsidTr="003B105B">
        <w:trPr>
          <w:trHeight w:val="557"/>
        </w:trPr>
        <w:tc>
          <w:tcPr>
            <w:tcW w:w="2263" w:type="dxa"/>
            <w:shd w:val="clear" w:color="auto" w:fill="FFFFFF" w:themeFill="background1"/>
          </w:tcPr>
          <w:p w14:paraId="562D62D4" w14:textId="0C4A6E5A" w:rsidR="0055699D" w:rsidRPr="0058643B" w:rsidRDefault="0055699D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Performances techniques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1C1AB9" w14:textId="6751EC3C" w:rsidR="0055699D" w:rsidRPr="0058643B" w:rsidRDefault="0055699D" w:rsidP="0055699D">
            <w:pPr>
              <w:tabs>
                <w:tab w:val="left" w:pos="960"/>
              </w:tabs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263548AB" w14:textId="59E6CBE1" w:rsidR="0055699D" w:rsidRPr="0058643B" w:rsidRDefault="00007286" w:rsidP="0055699D">
            <w:pPr>
              <w:tabs>
                <w:tab w:val="left" w:pos="960"/>
              </w:tabs>
              <w:spacing w:before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En mode SAAS, quels sont les SLA de mise à disposition, </w:t>
            </w:r>
            <w:r w:rsidR="00A4358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les durée et fréquences des interventions programmées et les engagements de temps de remise en service en cas d’incident ?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5317FF1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631ACE23" w14:textId="77777777" w:rsidTr="003B105B">
        <w:trPr>
          <w:trHeight w:val="557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364B6DE" w14:textId="5D8996B9" w:rsidR="0055699D" w:rsidRPr="0058643B" w:rsidRDefault="008D1EA3" w:rsidP="0055699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Politique RSE (responsabilité sociétale des entreprises)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5C34FC" w14:textId="2F20DD39" w:rsidR="0055699D" w:rsidRPr="0058643B" w:rsidRDefault="00970967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7E6CF89A" w14:textId="77777777" w:rsidR="008D1EA3" w:rsidRPr="0058643B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Quels </w:t>
            </w:r>
            <w:r w:rsidR="0097096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sont les conditions de travail dans la société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?</w:t>
            </w:r>
          </w:p>
          <w:p w14:paraId="29C84F99" w14:textId="7F6604EC" w:rsidR="0055699D" w:rsidRPr="0058643B" w:rsidRDefault="008D1EA3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Personnels en CDD ou CDI ? Insertion des jeunes ? Maintien en emploi des seniors ? Turnover du personnel ?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4A2581C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20250CB0" w14:textId="77777777" w:rsidTr="003B105B">
        <w:trPr>
          <w:trHeight w:val="557"/>
        </w:trPr>
        <w:tc>
          <w:tcPr>
            <w:tcW w:w="2263" w:type="dxa"/>
            <w:shd w:val="clear" w:color="auto" w:fill="FFFFFF" w:themeFill="background1"/>
            <w:vAlign w:val="center"/>
          </w:tcPr>
          <w:p w14:paraId="1A1B85D5" w14:textId="74C1A430" w:rsidR="0055699D" w:rsidRPr="0058643B" w:rsidRDefault="0055699D" w:rsidP="002E24AC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RGPD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EA0B21" w14:textId="6C2E5623" w:rsidR="0055699D" w:rsidRPr="0058643B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29B9C728" w14:textId="4F3D3B63" w:rsidR="0055699D" w:rsidRPr="0058643B" w:rsidRDefault="00AD22A7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Où et c</w:t>
            </w:r>
            <w:r w:rsidR="0055699D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omment les données personnelles des utilisateurs sont protégées/traitées et conservées (</w:t>
            </w:r>
            <w:r w:rsidR="00A4358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fiche de traitement modèle</w:t>
            </w:r>
            <w:r w:rsidR="0055699D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) 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71A1F06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3DE058C1" w14:textId="77777777" w:rsidTr="00BE77F5">
        <w:trPr>
          <w:trHeight w:val="557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366D263" w14:textId="6A3A2D45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Exploitation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51AC588" w14:textId="77777777" w:rsidR="0055699D" w:rsidRPr="0058643B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  <w:p w14:paraId="3AA1DAC9" w14:textId="77777777" w:rsidR="0055699D" w:rsidRPr="0058643B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C882A24" w14:textId="4718856E" w:rsidR="003A2C54" w:rsidRPr="0058643B" w:rsidRDefault="00A43585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Modèle de </w:t>
            </w:r>
            <w:r w:rsidR="003A2C54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Coût du logiciel de base et des différents modules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(à l’utilisateur, aux gestionnaires, etc…)</w:t>
            </w:r>
            <w:r w:rsidR="003A2C54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  <w:p w14:paraId="0FEBFA62" w14:textId="6AF13FA4" w:rsidR="003A2C54" w:rsidRPr="0058643B" w:rsidRDefault="003A2C54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Coût de la mise en place.</w:t>
            </w:r>
          </w:p>
          <w:p w14:paraId="6E531B0C" w14:textId="78138A6F" w:rsidR="0055699D" w:rsidRPr="0058643B" w:rsidRDefault="0055699D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</w:t>
            </w:r>
            <w:r w:rsidR="008D1EA3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û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t des mises </w:t>
            </w:r>
            <w:proofErr w:type="gramStart"/>
            <w:r w:rsidR="00A4358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à 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jours</w:t>
            </w:r>
            <w:proofErr w:type="gramEnd"/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  <w:r w:rsidR="0097096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et leur </w:t>
            </w:r>
            <w:r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fréquence ?</w:t>
            </w:r>
            <w:r w:rsidR="00B63445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BB5941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Possibilité et coût du passage à une n</w:t>
            </w:r>
            <w:r w:rsidR="00B63445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ouvelle version du logici</w:t>
            </w:r>
            <w:r w:rsidR="00970967" w:rsidRPr="0058643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el ?</w:t>
            </w:r>
          </w:p>
        </w:tc>
        <w:tc>
          <w:tcPr>
            <w:tcW w:w="4961" w:type="dxa"/>
            <w:vMerge w:val="restart"/>
            <w:shd w:val="clear" w:color="auto" w:fill="D9D9D9" w:themeFill="background1" w:themeFillShade="D9"/>
          </w:tcPr>
          <w:p w14:paraId="054186E3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26B2D0EB" w14:textId="77777777" w:rsidTr="002D2E32">
        <w:trPr>
          <w:trHeight w:val="557"/>
        </w:trPr>
        <w:tc>
          <w:tcPr>
            <w:tcW w:w="2263" w:type="dxa"/>
            <w:vMerge/>
            <w:shd w:val="clear" w:color="auto" w:fill="FFFFFF" w:themeFill="background1"/>
          </w:tcPr>
          <w:p w14:paraId="59CE2D4D" w14:textId="00BA38FC" w:rsidR="0055699D" w:rsidRPr="0058643B" w:rsidRDefault="0055699D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ACB8D7" w14:textId="7CB2D2BC" w:rsidR="0055699D" w:rsidRPr="0058643B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E7B2AE9" w14:textId="4DCE4C34" w:rsidR="0055699D" w:rsidRPr="0058643B" w:rsidRDefault="0055699D" w:rsidP="0055699D">
            <w:pPr>
              <w:tabs>
                <w:tab w:val="left" w:pos="117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Service après-vente : </w:t>
            </w:r>
            <w:r w:rsidR="001A5FCA"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sur place à Villeurbanne, </w:t>
            </w:r>
            <w:r w:rsidR="00BB5941" w:rsidRPr="0058643B">
              <w:rPr>
                <w:rFonts w:cstheme="minorHAnsi"/>
                <w:color w:val="000000" w:themeColor="text1"/>
                <w:sz w:val="20"/>
                <w:szCs w:val="20"/>
              </w:rPr>
              <w:t>hotline</w:t>
            </w: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, téléphone, </w:t>
            </w:r>
            <w:r w:rsidR="00BB5941" w:rsidRPr="0058643B">
              <w:rPr>
                <w:rFonts w:cstheme="minorHAnsi"/>
                <w:color w:val="000000" w:themeColor="text1"/>
                <w:sz w:val="20"/>
                <w:szCs w:val="20"/>
              </w:rPr>
              <w:t>courriel</w:t>
            </w:r>
            <w:r w:rsidR="00B63445" w:rsidRPr="0058643B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B5941" w:rsidRPr="0058643B">
              <w:rPr>
                <w:rFonts w:cstheme="minorHAnsi"/>
                <w:color w:val="000000" w:themeColor="text1"/>
                <w:sz w:val="20"/>
                <w:szCs w:val="20"/>
              </w:rPr>
              <w:t xml:space="preserve">tchat, </w:t>
            </w: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plage horaire</w:t>
            </w:r>
            <w:r w:rsidR="00BB5941" w:rsidRPr="0058643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E3BF016" w14:textId="0C765D02" w:rsidR="001A5FCA" w:rsidRPr="0058643B" w:rsidRDefault="001A5FCA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8643B">
              <w:rPr>
                <w:rFonts w:cstheme="minorHAnsi"/>
                <w:color w:val="000000" w:themeColor="text1"/>
                <w:sz w:val="20"/>
                <w:szCs w:val="20"/>
              </w:rPr>
              <w:t>Avez-vous une équipe sur Lyon ?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3C766FFB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271E0558" w14:textId="77777777" w:rsidTr="00BE77F5">
        <w:trPr>
          <w:trHeight w:val="557"/>
        </w:trPr>
        <w:tc>
          <w:tcPr>
            <w:tcW w:w="2263" w:type="dxa"/>
            <w:vMerge/>
            <w:shd w:val="clear" w:color="auto" w:fill="FFFFFF" w:themeFill="background1"/>
          </w:tcPr>
          <w:p w14:paraId="58116FF3" w14:textId="77777777" w:rsidR="0055699D" w:rsidRPr="001C158C" w:rsidRDefault="0055699D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000B10B" w14:textId="73B8356A" w:rsidR="0055699D" w:rsidRPr="001C158C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594BED3" w14:textId="7B1C2817" w:rsidR="0055699D" w:rsidRPr="001C158C" w:rsidRDefault="0055699D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Existe-t-il des frais </w:t>
            </w:r>
            <w:r w:rsidR="00A4358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optionnels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(sauvegarde, hébergement</w:t>
            </w:r>
            <w:r w:rsidR="00A4358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SAAS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mise à jour</w:t>
            </w:r>
            <w:r w:rsidR="00BB59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…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)</w:t>
            </w:r>
            <w:r w:rsidR="00BB59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?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56697799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42823F3F" w14:textId="77777777" w:rsidTr="002D2E32">
        <w:trPr>
          <w:trHeight w:val="360"/>
        </w:trPr>
        <w:tc>
          <w:tcPr>
            <w:tcW w:w="2263" w:type="dxa"/>
            <w:vMerge/>
            <w:shd w:val="clear" w:color="auto" w:fill="FFFFFF" w:themeFill="background1"/>
          </w:tcPr>
          <w:p w14:paraId="5D00A64F" w14:textId="77777777" w:rsidR="0055699D" w:rsidRPr="001C158C" w:rsidRDefault="0055699D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CF8FCBD" w14:textId="72D80626" w:rsidR="0055699D" w:rsidRPr="001C158C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04C8E8" w14:textId="0FB65057" w:rsidR="0055699D" w:rsidRPr="001C158C" w:rsidRDefault="00A43585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Base de r</w:t>
            </w:r>
            <w:r w:rsidR="00B6344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éévaluation du co</w:t>
            </w:r>
            <w:r w:rsidR="00BB59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û</w:t>
            </w:r>
            <w:r w:rsidR="00B6344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 de l’abonnement annuel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?</w:t>
            </w:r>
            <w:r w:rsidR="00B6344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0D9C5C01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541B8B93" w14:textId="77777777" w:rsidTr="00B9650D">
        <w:trPr>
          <w:trHeight w:val="557"/>
        </w:trPr>
        <w:tc>
          <w:tcPr>
            <w:tcW w:w="2263" w:type="dxa"/>
            <w:vMerge/>
            <w:shd w:val="clear" w:color="auto" w:fill="FFFFFF" w:themeFill="background1"/>
          </w:tcPr>
          <w:p w14:paraId="6FA62D5E" w14:textId="77777777" w:rsidR="0055699D" w:rsidRPr="001C158C" w:rsidRDefault="0055699D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2772CC" w14:textId="77777777" w:rsidR="0055699D" w:rsidRPr="001C158C" w:rsidRDefault="0055699D" w:rsidP="0055699D">
            <w:pPr>
              <w:tabs>
                <w:tab w:val="left" w:pos="1176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56BDB7E" w14:textId="35920EF6" w:rsidR="0055699D" w:rsidRPr="001C158C" w:rsidRDefault="003C1541" w:rsidP="0055699D">
            <w:pPr>
              <w:tabs>
                <w:tab w:val="left" w:pos="117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Capacité à s’adapter à l’évolution des contraintes de la gestion publique</w:t>
            </w:r>
            <w:r w:rsidR="00BB59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14:paraId="75D05360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437B6E87" w14:textId="77777777" w:rsidTr="003B105B">
        <w:trPr>
          <w:trHeight w:val="879"/>
        </w:trPr>
        <w:tc>
          <w:tcPr>
            <w:tcW w:w="2263" w:type="dxa"/>
            <w:shd w:val="clear" w:color="auto" w:fill="FFFFFF" w:themeFill="background1"/>
          </w:tcPr>
          <w:p w14:paraId="747D8939" w14:textId="0C772AFD" w:rsidR="0055699D" w:rsidRPr="001C158C" w:rsidRDefault="0055699D" w:rsidP="0055699D">
            <w:pPr>
              <w:spacing w:before="12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Innovation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7038ED" w14:textId="028714B4" w:rsidR="0055699D" w:rsidRPr="001C158C" w:rsidRDefault="0055699D" w:rsidP="0055699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E24A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0F064DF7" w14:textId="3704E573" w:rsidR="0055699D" w:rsidRPr="001C158C" w:rsidRDefault="0055699D" w:rsidP="0055699D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Comment </w:t>
            </w:r>
            <w:r w:rsidR="00BB59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gérez-vous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les demandes d’innovation des clients ?</w:t>
            </w:r>
          </w:p>
        </w:tc>
        <w:tc>
          <w:tcPr>
            <w:tcW w:w="4961" w:type="dxa"/>
            <w:shd w:val="clear" w:color="auto" w:fill="FFFFFF" w:themeFill="background1"/>
          </w:tcPr>
          <w:p w14:paraId="7FE9B2C0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55699D" w14:paraId="07DE7967" w14:textId="77777777" w:rsidTr="003B105B">
        <w:trPr>
          <w:trHeight w:val="557"/>
        </w:trPr>
        <w:tc>
          <w:tcPr>
            <w:tcW w:w="2263" w:type="dxa"/>
            <w:shd w:val="clear" w:color="auto" w:fill="FFFFFF" w:themeFill="background1"/>
          </w:tcPr>
          <w:p w14:paraId="5FAA9074" w14:textId="17F30D7A" w:rsidR="0055699D" w:rsidRPr="001C158C" w:rsidRDefault="0055699D" w:rsidP="0055699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lastRenderedPageBreak/>
              <w:t>Autre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772DBE" w14:textId="2771EBB6" w:rsidR="0055699D" w:rsidRPr="001C158C" w:rsidRDefault="0055699D" w:rsidP="0055699D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2D74A3A9" w14:textId="3F54CE8E" w:rsidR="0055699D" w:rsidRPr="001C158C" w:rsidRDefault="0055699D" w:rsidP="0055699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C158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Toute autre question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ou information</w:t>
            </w:r>
            <w:r w:rsidRPr="001C158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à l'initiative de l'entreprise</w:t>
            </w:r>
            <w:r w:rsidR="00BB594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4961" w:type="dxa"/>
            <w:shd w:val="clear" w:color="auto" w:fill="E7E6E6" w:themeFill="background2"/>
          </w:tcPr>
          <w:p w14:paraId="6EB744FC" w14:textId="77777777" w:rsidR="0055699D" w:rsidRPr="001C158C" w:rsidRDefault="0055699D" w:rsidP="0055699D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</w:tbl>
    <w:p w14:paraId="28D631C5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010332B0" w14:textId="4127C551" w:rsidR="009907B6" w:rsidRPr="009907B6" w:rsidRDefault="009907B6" w:rsidP="00247963">
      <w:pPr>
        <w:jc w:val="both"/>
        <w:rPr>
          <w:b/>
        </w:rPr>
      </w:pPr>
    </w:p>
    <w:sectPr w:rsidR="009907B6" w:rsidRPr="009907B6" w:rsidSect="00DC1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C74B" w14:textId="77777777" w:rsidR="00EC12CA" w:rsidRDefault="00EC12CA" w:rsidP="00262635">
      <w:pPr>
        <w:spacing w:after="0" w:line="240" w:lineRule="auto"/>
      </w:pPr>
      <w:r>
        <w:separator/>
      </w:r>
    </w:p>
  </w:endnote>
  <w:endnote w:type="continuationSeparator" w:id="0">
    <w:p w14:paraId="6836584F" w14:textId="77777777" w:rsidR="00EC12CA" w:rsidRDefault="00EC12CA" w:rsidP="0026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57A4" w14:textId="77777777" w:rsidR="00EC12CA" w:rsidRDefault="00EC12CA" w:rsidP="00262635">
      <w:pPr>
        <w:spacing w:after="0" w:line="240" w:lineRule="auto"/>
      </w:pPr>
      <w:r>
        <w:separator/>
      </w:r>
    </w:p>
  </w:footnote>
  <w:footnote w:type="continuationSeparator" w:id="0">
    <w:p w14:paraId="6C0823DA" w14:textId="77777777" w:rsidR="00EC12CA" w:rsidRDefault="00EC12CA" w:rsidP="0026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2C96" w14:textId="77777777" w:rsidR="00262635" w:rsidRDefault="00BB3E3E">
    <w:pPr>
      <w:pStyle w:val="En-tte"/>
    </w:pPr>
    <w:r>
      <w:rPr>
        <w:noProof/>
      </w:rPr>
      <w:drawing>
        <wp:inline distT="0" distB="0" distL="0" distR="0" wp14:anchorId="5EE9A378" wp14:editId="44312ADB">
          <wp:extent cx="1844297" cy="518160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yon1Off_CoulCmjn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571" cy="521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A66F5" w14:textId="77777777" w:rsidR="00BB3E3E" w:rsidRDefault="00BB3E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4C3"/>
    <w:multiLevelType w:val="hybridMultilevel"/>
    <w:tmpl w:val="C6E4D53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235214"/>
    <w:multiLevelType w:val="hybridMultilevel"/>
    <w:tmpl w:val="31A86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0FD6"/>
    <w:multiLevelType w:val="hybridMultilevel"/>
    <w:tmpl w:val="5C803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2CAB"/>
    <w:multiLevelType w:val="multilevel"/>
    <w:tmpl w:val="99E6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2769D8"/>
    <w:multiLevelType w:val="hybridMultilevel"/>
    <w:tmpl w:val="7E32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0BBC"/>
    <w:multiLevelType w:val="hybridMultilevel"/>
    <w:tmpl w:val="6122B168"/>
    <w:lvl w:ilvl="0" w:tplc="5BDED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6A27"/>
    <w:multiLevelType w:val="hybridMultilevel"/>
    <w:tmpl w:val="4DA41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04A8"/>
    <w:multiLevelType w:val="multilevel"/>
    <w:tmpl w:val="BA5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84AA1"/>
    <w:multiLevelType w:val="hybridMultilevel"/>
    <w:tmpl w:val="89760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0398"/>
    <w:multiLevelType w:val="hybridMultilevel"/>
    <w:tmpl w:val="3C7839AE"/>
    <w:lvl w:ilvl="0" w:tplc="66C05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914EA"/>
    <w:multiLevelType w:val="hybridMultilevel"/>
    <w:tmpl w:val="130AD75A"/>
    <w:lvl w:ilvl="0" w:tplc="A79E0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120B6"/>
    <w:multiLevelType w:val="hybridMultilevel"/>
    <w:tmpl w:val="19C85174"/>
    <w:lvl w:ilvl="0" w:tplc="D03893B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B49CC"/>
    <w:multiLevelType w:val="hybridMultilevel"/>
    <w:tmpl w:val="A836B5DC"/>
    <w:lvl w:ilvl="0" w:tplc="8F10D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D55E9"/>
    <w:multiLevelType w:val="hybridMultilevel"/>
    <w:tmpl w:val="4BB0F916"/>
    <w:lvl w:ilvl="0" w:tplc="8F10D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756AA"/>
    <w:multiLevelType w:val="multilevel"/>
    <w:tmpl w:val="0C2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A21C4D"/>
    <w:multiLevelType w:val="multilevel"/>
    <w:tmpl w:val="EEA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  <w:num w:numId="14">
    <w:abstractNumId w:val="1"/>
  </w:num>
  <w:num w:numId="15">
    <w:abstractNumId w:val="1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F"/>
    <w:rsid w:val="00001451"/>
    <w:rsid w:val="0000460B"/>
    <w:rsid w:val="000071DA"/>
    <w:rsid w:val="00007286"/>
    <w:rsid w:val="00010FC6"/>
    <w:rsid w:val="00015EAC"/>
    <w:rsid w:val="0002429D"/>
    <w:rsid w:val="000264EF"/>
    <w:rsid w:val="000408AC"/>
    <w:rsid w:val="00055254"/>
    <w:rsid w:val="00061EF4"/>
    <w:rsid w:val="000636F9"/>
    <w:rsid w:val="000948A4"/>
    <w:rsid w:val="00096CC5"/>
    <w:rsid w:val="000C040A"/>
    <w:rsid w:val="000E13D6"/>
    <w:rsid w:val="000E56D3"/>
    <w:rsid w:val="00105700"/>
    <w:rsid w:val="001155F0"/>
    <w:rsid w:val="00117C31"/>
    <w:rsid w:val="00130EE5"/>
    <w:rsid w:val="00143445"/>
    <w:rsid w:val="0015156C"/>
    <w:rsid w:val="00156716"/>
    <w:rsid w:val="0016287A"/>
    <w:rsid w:val="00176B29"/>
    <w:rsid w:val="001923B3"/>
    <w:rsid w:val="00195F84"/>
    <w:rsid w:val="00197A9F"/>
    <w:rsid w:val="001A5FCA"/>
    <w:rsid w:val="001C158C"/>
    <w:rsid w:val="001D728B"/>
    <w:rsid w:val="00204044"/>
    <w:rsid w:val="002223AD"/>
    <w:rsid w:val="002319E3"/>
    <w:rsid w:val="00247963"/>
    <w:rsid w:val="00257154"/>
    <w:rsid w:val="00262635"/>
    <w:rsid w:val="00276819"/>
    <w:rsid w:val="002B4E0C"/>
    <w:rsid w:val="002C1FA4"/>
    <w:rsid w:val="002D2E32"/>
    <w:rsid w:val="002D3527"/>
    <w:rsid w:val="002D6EAC"/>
    <w:rsid w:val="002E24AC"/>
    <w:rsid w:val="002E2836"/>
    <w:rsid w:val="00315534"/>
    <w:rsid w:val="0032392A"/>
    <w:rsid w:val="00336403"/>
    <w:rsid w:val="0034474A"/>
    <w:rsid w:val="00373CA6"/>
    <w:rsid w:val="003A2C54"/>
    <w:rsid w:val="003B105B"/>
    <w:rsid w:val="003B41D5"/>
    <w:rsid w:val="003C1541"/>
    <w:rsid w:val="003F42CE"/>
    <w:rsid w:val="00414856"/>
    <w:rsid w:val="004207AA"/>
    <w:rsid w:val="00453489"/>
    <w:rsid w:val="004A2A94"/>
    <w:rsid w:val="004B4677"/>
    <w:rsid w:val="004B49D4"/>
    <w:rsid w:val="004C054F"/>
    <w:rsid w:val="004D10CE"/>
    <w:rsid w:val="004D5B21"/>
    <w:rsid w:val="004E67FD"/>
    <w:rsid w:val="00512AC2"/>
    <w:rsid w:val="00516E72"/>
    <w:rsid w:val="005451C2"/>
    <w:rsid w:val="0055699D"/>
    <w:rsid w:val="00566B17"/>
    <w:rsid w:val="00567C11"/>
    <w:rsid w:val="0057762F"/>
    <w:rsid w:val="0058643B"/>
    <w:rsid w:val="00595C4E"/>
    <w:rsid w:val="005A0FAF"/>
    <w:rsid w:val="005A24E9"/>
    <w:rsid w:val="005A7150"/>
    <w:rsid w:val="005B15F8"/>
    <w:rsid w:val="005D5002"/>
    <w:rsid w:val="005E0293"/>
    <w:rsid w:val="00603F7B"/>
    <w:rsid w:val="00614B69"/>
    <w:rsid w:val="00647771"/>
    <w:rsid w:val="006663DC"/>
    <w:rsid w:val="0069508E"/>
    <w:rsid w:val="006E0E9F"/>
    <w:rsid w:val="006E394A"/>
    <w:rsid w:val="006E7798"/>
    <w:rsid w:val="006F0D27"/>
    <w:rsid w:val="007047DF"/>
    <w:rsid w:val="00707D87"/>
    <w:rsid w:val="0071190A"/>
    <w:rsid w:val="00715557"/>
    <w:rsid w:val="00715D8F"/>
    <w:rsid w:val="0073602B"/>
    <w:rsid w:val="0074174A"/>
    <w:rsid w:val="007568F0"/>
    <w:rsid w:val="00766928"/>
    <w:rsid w:val="00777431"/>
    <w:rsid w:val="00782ACF"/>
    <w:rsid w:val="0078554A"/>
    <w:rsid w:val="0078554E"/>
    <w:rsid w:val="007872DE"/>
    <w:rsid w:val="007917DC"/>
    <w:rsid w:val="007D045B"/>
    <w:rsid w:val="007F2B26"/>
    <w:rsid w:val="007F620F"/>
    <w:rsid w:val="00803B31"/>
    <w:rsid w:val="008260B9"/>
    <w:rsid w:val="0083700F"/>
    <w:rsid w:val="00842C8B"/>
    <w:rsid w:val="00855DED"/>
    <w:rsid w:val="00871EE4"/>
    <w:rsid w:val="00896740"/>
    <w:rsid w:val="008C00DA"/>
    <w:rsid w:val="008C1414"/>
    <w:rsid w:val="008C37B9"/>
    <w:rsid w:val="008D1EA3"/>
    <w:rsid w:val="00905623"/>
    <w:rsid w:val="00940108"/>
    <w:rsid w:val="009647A9"/>
    <w:rsid w:val="00970967"/>
    <w:rsid w:val="0098598A"/>
    <w:rsid w:val="0098689C"/>
    <w:rsid w:val="009907B6"/>
    <w:rsid w:val="009A17D9"/>
    <w:rsid w:val="009E3D04"/>
    <w:rsid w:val="009E5F2C"/>
    <w:rsid w:val="00A0026B"/>
    <w:rsid w:val="00A43585"/>
    <w:rsid w:val="00A65715"/>
    <w:rsid w:val="00AA5E27"/>
    <w:rsid w:val="00AB37FC"/>
    <w:rsid w:val="00AC6CFF"/>
    <w:rsid w:val="00AD22A7"/>
    <w:rsid w:val="00AF2A6B"/>
    <w:rsid w:val="00B00C53"/>
    <w:rsid w:val="00B23AFA"/>
    <w:rsid w:val="00B54E73"/>
    <w:rsid w:val="00B63445"/>
    <w:rsid w:val="00B91A3E"/>
    <w:rsid w:val="00B93726"/>
    <w:rsid w:val="00BA2952"/>
    <w:rsid w:val="00BA2E7B"/>
    <w:rsid w:val="00BA586F"/>
    <w:rsid w:val="00BB3E3E"/>
    <w:rsid w:val="00BB473A"/>
    <w:rsid w:val="00BB5941"/>
    <w:rsid w:val="00BB5DCC"/>
    <w:rsid w:val="00BB6327"/>
    <w:rsid w:val="00C02E38"/>
    <w:rsid w:val="00C0729F"/>
    <w:rsid w:val="00C1368A"/>
    <w:rsid w:val="00C233B7"/>
    <w:rsid w:val="00C2675A"/>
    <w:rsid w:val="00C26D36"/>
    <w:rsid w:val="00C60DCD"/>
    <w:rsid w:val="00C679AF"/>
    <w:rsid w:val="00CC3A0F"/>
    <w:rsid w:val="00CC5F49"/>
    <w:rsid w:val="00CF3B93"/>
    <w:rsid w:val="00CF4604"/>
    <w:rsid w:val="00CF6A12"/>
    <w:rsid w:val="00D0516A"/>
    <w:rsid w:val="00D6170F"/>
    <w:rsid w:val="00D63F3A"/>
    <w:rsid w:val="00D65A1C"/>
    <w:rsid w:val="00D731DB"/>
    <w:rsid w:val="00D8399E"/>
    <w:rsid w:val="00D839FA"/>
    <w:rsid w:val="00D86298"/>
    <w:rsid w:val="00DC1CDB"/>
    <w:rsid w:val="00DF23ED"/>
    <w:rsid w:val="00DF5CF3"/>
    <w:rsid w:val="00E16796"/>
    <w:rsid w:val="00E4028F"/>
    <w:rsid w:val="00E60844"/>
    <w:rsid w:val="00E72556"/>
    <w:rsid w:val="00E85903"/>
    <w:rsid w:val="00EA1E38"/>
    <w:rsid w:val="00EA3E25"/>
    <w:rsid w:val="00EA5A5C"/>
    <w:rsid w:val="00EC12CA"/>
    <w:rsid w:val="00EC56E5"/>
    <w:rsid w:val="00ED4C4D"/>
    <w:rsid w:val="00EF4067"/>
    <w:rsid w:val="00F44D35"/>
    <w:rsid w:val="00F6076C"/>
    <w:rsid w:val="00F83382"/>
    <w:rsid w:val="00F8649E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353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47963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0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6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47963"/>
    <w:rPr>
      <w:rFonts w:ascii="Times New Roman" w:eastAsia="Times New Roman" w:hAnsi="Times New Roman" w:cs="Times New Roman"/>
      <w:b/>
      <w:kern w:val="28"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D65A1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937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3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37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37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372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7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6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635"/>
  </w:style>
  <w:style w:type="paragraph" w:styleId="Pieddepage">
    <w:name w:val="footer"/>
    <w:basedOn w:val="Normal"/>
    <w:link w:val="PieddepageCar"/>
    <w:uiPriority w:val="99"/>
    <w:unhideWhenUsed/>
    <w:rsid w:val="0026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635"/>
  </w:style>
  <w:style w:type="character" w:styleId="Lienhypertexte">
    <w:name w:val="Hyperlink"/>
    <w:basedOn w:val="Policepardfaut"/>
    <w:uiPriority w:val="99"/>
    <w:unhideWhenUsed/>
    <w:rsid w:val="00C679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79AF"/>
    <w:rPr>
      <w:color w:val="605E5C"/>
      <w:shd w:val="clear" w:color="auto" w:fill="E1DFDD"/>
    </w:rPr>
  </w:style>
  <w:style w:type="paragraph" w:customStyle="1" w:styleId="Default">
    <w:name w:val="Default"/>
    <w:rsid w:val="005A715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A7150"/>
    <w:rPr>
      <w:b/>
      <w:bCs/>
    </w:rPr>
  </w:style>
  <w:style w:type="character" w:customStyle="1" w:styleId="A11">
    <w:name w:val="A11"/>
    <w:uiPriority w:val="99"/>
    <w:rsid w:val="005A7150"/>
    <w:rPr>
      <w:rFonts w:ascii="Myriad Pro Light" w:hAnsi="Myriad Pro Light" w:cs="Myriad Pro Light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DC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632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ts@univ-lyon1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BBC8-0CF5-4418-85D7-188B7400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2025-11-14T08:05:00Z</dcterms:created>
  <dcterms:modified xsi:type="dcterms:W3CDTF">2025-11-14T08:05:00Z</dcterms:modified>
</cp:coreProperties>
</file>