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4" w:type="dxa"/>
        <w:tblLayout w:type="fixed"/>
        <w:tblCellMar>
          <w:left w:w="0" w:type="dxa"/>
          <w:right w:w="0" w:type="dxa"/>
        </w:tblCellMar>
        <w:tblLook w:val="0000" w:firstRow="0" w:lastRow="0" w:firstColumn="0" w:lastColumn="0" w:noHBand="0" w:noVBand="0"/>
      </w:tblPr>
      <w:tblGrid>
        <w:gridCol w:w="4219"/>
        <w:gridCol w:w="5044"/>
      </w:tblGrid>
      <w:tr w:rsidR="00AB73F2" w14:paraId="58E9C5E2" w14:textId="77777777" w:rsidTr="00054C3D">
        <w:tc>
          <w:tcPr>
            <w:tcW w:w="4219" w:type="dxa"/>
            <w:shd w:val="clear" w:color="auto" w:fill="FFFFFF"/>
            <w:vAlign w:val="center"/>
          </w:tcPr>
          <w:p w14:paraId="1098C3D6" w14:textId="77777777" w:rsidR="00AB73F2" w:rsidRDefault="00AB73F2" w:rsidP="00054C3D">
            <w:bookmarkStart w:id="0" w:name="_Toc91168488"/>
            <w:r>
              <w:rPr>
                <w:noProof/>
                <w:lang w:eastAsia="fr-FR"/>
              </w:rPr>
              <w:drawing>
                <wp:inline distT="0" distB="0" distL="0" distR="0" wp14:anchorId="382D459B" wp14:editId="3BD418B6">
                  <wp:extent cx="2562225" cy="1428750"/>
                  <wp:effectExtent l="0" t="0" r="952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8"/>
                          <a:srcRect r="3214"/>
                          <a:stretch/>
                        </pic:blipFill>
                        <pic:spPr bwMode="auto">
                          <a:xfrm>
                            <a:off x="0" y="0"/>
                            <a:ext cx="2562225" cy="14287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044" w:type="dxa"/>
            <w:shd w:val="clear" w:color="auto" w:fill="FFFFFF"/>
            <w:vAlign w:val="center"/>
          </w:tcPr>
          <w:p w14:paraId="4F9D94A6" w14:textId="77777777" w:rsidR="00AB73F2" w:rsidRPr="00766F9B" w:rsidRDefault="00AB73F2" w:rsidP="00054C3D">
            <w:pPr>
              <w:jc w:val="center"/>
              <w:rPr>
                <w:b/>
              </w:rPr>
            </w:pPr>
            <w:r w:rsidRPr="00766F9B">
              <w:rPr>
                <w:b/>
              </w:rPr>
              <w:t>Direction de l’Immobilier et de l’Environnement</w:t>
            </w:r>
          </w:p>
          <w:p w14:paraId="6B5C8F13" w14:textId="77777777" w:rsidR="00AB73F2" w:rsidRDefault="00AB73F2" w:rsidP="00054C3D">
            <w:pPr>
              <w:jc w:val="center"/>
              <w:rPr>
                <w:sz w:val="24"/>
                <w:szCs w:val="24"/>
              </w:rPr>
            </w:pPr>
            <w:r w:rsidRPr="00766F9B">
              <w:rPr>
                <w:b/>
              </w:rPr>
              <w:t>Bureau des Marchés Immobiliers</w:t>
            </w:r>
          </w:p>
        </w:tc>
      </w:tr>
    </w:tbl>
    <w:p w14:paraId="1B596438" w14:textId="77777777" w:rsidR="00AB73F2" w:rsidRDefault="00AB73F2" w:rsidP="00AB73F2"/>
    <w:p w14:paraId="4F666826" w14:textId="77777777" w:rsidR="00AB73F2" w:rsidRDefault="00630EE3" w:rsidP="00AB73F2">
      <w:pPr>
        <w:widowControl w:val="0"/>
        <w:spacing w:after="0" w:line="240" w:lineRule="auto"/>
        <w:ind w:left="117" w:right="111"/>
        <w:jc w:val="center"/>
        <w:rPr>
          <w:sz w:val="24"/>
          <w:szCs w:val="24"/>
        </w:rPr>
      </w:pPr>
      <w:sdt>
        <w:sdtPr>
          <w:rPr>
            <w:b/>
            <w:bCs/>
            <w:sz w:val="24"/>
            <w:szCs w:val="24"/>
          </w:rPr>
          <w:id w:val="-595243680"/>
          <w:placeholder>
            <w:docPart w:val="E26DBD70F79042D6A20F3239017B43F4"/>
          </w:placeholder>
          <w:comboBox>
            <w:listItem w:value="Choisissez un élément."/>
            <w:listItem w:displayText="Marché " w:value="Marché "/>
            <w:listItem w:displayText="Accord-cadre" w:value="Accord-cadre"/>
          </w:comboBox>
        </w:sdtPr>
        <w:sdtEndPr/>
        <w:sdtContent>
          <w:r w:rsidR="00AB73F2">
            <w:rPr>
              <w:b/>
              <w:bCs/>
              <w:sz w:val="24"/>
              <w:szCs w:val="24"/>
            </w:rPr>
            <w:t xml:space="preserve">Accord-cadre </w:t>
          </w:r>
        </w:sdtContent>
      </w:sdt>
      <w:r w:rsidR="00AB73F2">
        <w:rPr>
          <w:b/>
          <w:bCs/>
          <w:sz w:val="24"/>
          <w:szCs w:val="24"/>
        </w:rPr>
        <w:t xml:space="preserve">de </w:t>
      </w:r>
      <w:sdt>
        <w:sdtPr>
          <w:rPr>
            <w:b/>
            <w:bCs/>
            <w:sz w:val="24"/>
            <w:szCs w:val="24"/>
          </w:rPr>
          <w:id w:val="-1310707360"/>
          <w:placeholder>
            <w:docPart w:val="E26DBD70F79042D6A20F3239017B43F4"/>
          </w:placeholder>
          <w:comboBox>
            <w:listItem w:value="Choisissez un élément."/>
            <w:listItem w:displayText="Travaux " w:value="Travaux "/>
            <w:listItem w:displayText="Fournitures " w:value="Fournitures "/>
            <w:listItem w:displayText="Services " w:value="Services "/>
            <w:listItem w:displayText="Services - Prestation intellectuelle" w:value="Services - Prestation intellectuelle"/>
          </w:comboBox>
        </w:sdtPr>
        <w:sdtEndPr/>
        <w:sdtContent>
          <w:r w:rsidR="00AB73F2">
            <w:rPr>
              <w:b/>
              <w:bCs/>
              <w:sz w:val="24"/>
              <w:szCs w:val="24"/>
            </w:rPr>
            <w:t xml:space="preserve">Services </w:t>
          </w:r>
        </w:sdtContent>
      </w:sdt>
    </w:p>
    <w:p w14:paraId="26B64F4D" w14:textId="77777777" w:rsidR="00AB73F2" w:rsidRDefault="00AB73F2" w:rsidP="00AB73F2"/>
    <w:p w14:paraId="3B0CFA1D" w14:textId="6E9F3F2F" w:rsidR="00AB73F2" w:rsidRDefault="00AB73F2" w:rsidP="00AB73F2">
      <w:pPr>
        <w:rPr>
          <w:sz w:val="22"/>
          <w:szCs w:val="22"/>
        </w:rPr>
      </w:pPr>
    </w:p>
    <w:p w14:paraId="06DD3D10" w14:textId="281DA847" w:rsidR="00AB73F2" w:rsidRDefault="00AB73F2" w:rsidP="00AB73F2">
      <w:pPr>
        <w:rPr>
          <w:sz w:val="22"/>
          <w:szCs w:val="22"/>
        </w:rPr>
      </w:pPr>
    </w:p>
    <w:tbl>
      <w:tblPr>
        <w:tblW w:w="9332" w:type="dxa"/>
        <w:tblInd w:w="24" w:type="dxa"/>
        <w:tblLayout w:type="fixed"/>
        <w:tblCellMar>
          <w:left w:w="0" w:type="dxa"/>
          <w:right w:w="0" w:type="dxa"/>
        </w:tblCellMar>
        <w:tblLook w:val="0000" w:firstRow="0" w:lastRow="0" w:firstColumn="0" w:lastColumn="0" w:noHBand="0" w:noVBand="0"/>
      </w:tblPr>
      <w:tblGrid>
        <w:gridCol w:w="9332"/>
      </w:tblGrid>
      <w:tr w:rsidR="00AB73F2" w14:paraId="76CA9A0F" w14:textId="77777777" w:rsidTr="00054C3D">
        <w:tc>
          <w:tcPr>
            <w:tcW w:w="9332" w:type="dxa"/>
            <w:tcBorders>
              <w:top w:val="none" w:sz="4" w:space="0" w:color="000000"/>
              <w:left w:val="none" w:sz="4" w:space="0" w:color="000000"/>
              <w:bottom w:val="none" w:sz="4" w:space="0" w:color="000000"/>
              <w:right w:val="none" w:sz="4" w:space="0" w:color="000000"/>
            </w:tcBorders>
            <w:shd w:val="clear" w:color="auto" w:fill="FFFFFF"/>
          </w:tcPr>
          <w:sdt>
            <w:sdtPr>
              <w:rPr>
                <w:color w:val="404040"/>
                <w:sz w:val="46"/>
                <w:szCs w:val="48"/>
              </w:rPr>
              <w:id w:val="-1437678537"/>
              <w:placeholder>
                <w:docPart w:val="1B5ACBED15C344D88974BA2C02D6C87A"/>
              </w:placeholder>
            </w:sdtPr>
            <w:sdtEndPr/>
            <w:sdtContent>
              <w:p w14:paraId="7BE40CC3" w14:textId="77777777" w:rsidR="00AB73F2" w:rsidRPr="00A63D64" w:rsidRDefault="00AB73F2" w:rsidP="00054C3D">
                <w:pPr>
                  <w:ind w:left="284"/>
                  <w:jc w:val="center"/>
                  <w:rPr>
                    <w:b/>
                  </w:rPr>
                </w:pPr>
                <w:r>
                  <w:rPr>
                    <w:b/>
                    <w:caps/>
                  </w:rPr>
                  <w:t>maintenance multi technique preventive et corrective sur le second-œuvre et le clos-couvert de l’immobilier de la préfecture de police, du SGAMI ILE-DE-France ET DE L’ADMNISTRATION CENTRALE</w:t>
                </w:r>
              </w:p>
            </w:sdtContent>
          </w:sdt>
        </w:tc>
      </w:tr>
    </w:tbl>
    <w:p w14:paraId="0CCAC12A" w14:textId="0C690653" w:rsidR="00AB73F2" w:rsidRDefault="00AB73F2" w:rsidP="00AB73F2"/>
    <w:p w14:paraId="3424499D" w14:textId="77777777" w:rsidR="00AB73F2" w:rsidRDefault="00AB73F2" w:rsidP="00AB73F2"/>
    <w:p w14:paraId="5F532ABE" w14:textId="77777777" w:rsidR="00AB73F2" w:rsidRDefault="00AB73F2" w:rsidP="00AB73F2"/>
    <w:tbl>
      <w:tblPr>
        <w:tblW w:w="0" w:type="auto"/>
        <w:tblInd w:w="9" w:type="dxa"/>
        <w:tblLayout w:type="fixed"/>
        <w:tblCellMar>
          <w:left w:w="0" w:type="dxa"/>
          <w:right w:w="0" w:type="dxa"/>
        </w:tblCellMar>
        <w:tblLook w:val="0000" w:firstRow="0" w:lastRow="0" w:firstColumn="0" w:lastColumn="0" w:noHBand="0" w:noVBand="0"/>
      </w:tblPr>
      <w:tblGrid>
        <w:gridCol w:w="9212"/>
      </w:tblGrid>
      <w:tr w:rsidR="00AB73F2" w14:paraId="7D86D1D8" w14:textId="77777777" w:rsidTr="00054C3D">
        <w:tc>
          <w:tcPr>
            <w:tcW w:w="9212" w:type="dxa"/>
            <w:tcBorders>
              <w:top w:val="none" w:sz="4" w:space="0" w:color="000000"/>
              <w:left w:val="none" w:sz="4" w:space="0" w:color="000000"/>
              <w:bottom w:val="none" w:sz="4" w:space="0" w:color="000000"/>
              <w:right w:val="none" w:sz="4" w:space="0" w:color="000000"/>
            </w:tcBorders>
            <w:shd w:val="clear" w:color="auto" w:fill="595959"/>
          </w:tcPr>
          <w:p w14:paraId="022C6E0E" w14:textId="7C74212D" w:rsidR="00AB73F2" w:rsidRDefault="00AB73F2" w:rsidP="00054C3D">
            <w:pPr>
              <w:widowControl w:val="0"/>
              <w:spacing w:before="260" w:after="260" w:line="240" w:lineRule="auto"/>
              <w:ind w:left="108" w:right="96"/>
              <w:jc w:val="center"/>
              <w:rPr>
                <w:sz w:val="24"/>
                <w:szCs w:val="24"/>
              </w:rPr>
            </w:pPr>
            <w:r>
              <w:rPr>
                <w:b/>
                <w:bCs/>
                <w:color w:val="FFFFFF"/>
                <w:sz w:val="40"/>
                <w:szCs w:val="40"/>
              </w:rPr>
              <w:t>Cadre de réponse technique et environnementale (CMTE)</w:t>
            </w:r>
          </w:p>
        </w:tc>
      </w:tr>
    </w:tbl>
    <w:p w14:paraId="55E1F635" w14:textId="55F73358" w:rsidR="00AB73F2" w:rsidRDefault="00AB73F2" w:rsidP="00AB73F2">
      <w:pPr>
        <w:pStyle w:val="Titre1"/>
        <w:numPr>
          <w:ilvl w:val="0"/>
          <w:numId w:val="0"/>
        </w:numPr>
        <w:ind w:left="357"/>
      </w:pPr>
    </w:p>
    <w:p w14:paraId="07799F93" w14:textId="7FEC1740" w:rsidR="00AB73F2" w:rsidRDefault="00AB73F2" w:rsidP="00AB73F2"/>
    <w:p w14:paraId="1F44EB56" w14:textId="77C8ADA8" w:rsidR="00AB73F2" w:rsidRDefault="00AB73F2" w:rsidP="00AB73F2"/>
    <w:p w14:paraId="68BB0CD3" w14:textId="36CEC770" w:rsidR="00AB73F2" w:rsidRDefault="00AB73F2" w:rsidP="00AB73F2"/>
    <w:p w14:paraId="35C5EFBA" w14:textId="7D60C7B7" w:rsidR="00AB73F2" w:rsidRDefault="00AB73F2" w:rsidP="00AB73F2"/>
    <w:p w14:paraId="04DAA0D5" w14:textId="22C7BA5E" w:rsidR="00AB73F2" w:rsidRDefault="00AB73F2" w:rsidP="00AB73F2"/>
    <w:p w14:paraId="63456669" w14:textId="3254B626" w:rsidR="00AB73F2" w:rsidRDefault="00AB73F2" w:rsidP="00AB73F2"/>
    <w:p w14:paraId="76DC9ACE" w14:textId="321D7CD7" w:rsidR="00AB73F2" w:rsidRDefault="00AB73F2" w:rsidP="00AB73F2"/>
    <w:p w14:paraId="304B116F" w14:textId="783173AB" w:rsidR="00AB73F2" w:rsidRDefault="00AB73F2" w:rsidP="00AB73F2"/>
    <w:p w14:paraId="1C2F5CC3" w14:textId="7110FAFF" w:rsidR="00AB73F2" w:rsidRDefault="00AB73F2" w:rsidP="00AB73F2"/>
    <w:p w14:paraId="337A0B76" w14:textId="5E33D5A3" w:rsidR="00AB73F2" w:rsidRDefault="00AB73F2" w:rsidP="00AB73F2"/>
    <w:p w14:paraId="0597C92D" w14:textId="3AC660E8" w:rsidR="00AB73F2" w:rsidRDefault="00AB73F2" w:rsidP="00AB73F2"/>
    <w:p w14:paraId="67806C96" w14:textId="4EDD3791" w:rsidR="00AB73F2" w:rsidRDefault="00AB73F2" w:rsidP="00AB73F2"/>
    <w:p w14:paraId="17A98507" w14:textId="47CB3A90" w:rsidR="00AB73F2" w:rsidRDefault="00AB73F2" w:rsidP="00AB73F2"/>
    <w:p w14:paraId="5A928518" w14:textId="254D2DB7" w:rsidR="00AB73F2" w:rsidRDefault="00AB73F2" w:rsidP="00AB73F2"/>
    <w:p w14:paraId="1CDF90DC" w14:textId="60706F5F" w:rsidR="00AB73F2" w:rsidRDefault="00AB73F2" w:rsidP="00AB73F2"/>
    <w:p w14:paraId="546D6DEC" w14:textId="5025DF5D" w:rsidR="00AB73F2" w:rsidRDefault="00AB73F2" w:rsidP="00AB73F2"/>
    <w:p w14:paraId="57F6D6AA" w14:textId="77777777" w:rsidR="00AB73F2" w:rsidRPr="00AB73F2" w:rsidRDefault="00AB73F2" w:rsidP="00AB73F2"/>
    <w:p w14:paraId="4C7A6D52" w14:textId="6EF8B26D" w:rsidR="003B79B9" w:rsidRPr="006370C7" w:rsidRDefault="003B79B9" w:rsidP="00054C3D">
      <w:pPr>
        <w:pStyle w:val="Titre1"/>
        <w:ind w:left="0" w:firstLine="0"/>
        <w:rPr>
          <w:sz w:val="20"/>
          <w:u w:val="single"/>
        </w:rPr>
      </w:pPr>
      <w:r w:rsidRPr="006370C7">
        <w:rPr>
          <w:sz w:val="20"/>
          <w:u w:val="single"/>
        </w:rPr>
        <w:lastRenderedPageBreak/>
        <w:t xml:space="preserve">Informations générales </w:t>
      </w:r>
    </w:p>
    <w:p w14:paraId="5611A0F5" w14:textId="45CD44AC" w:rsidR="00AB73F2" w:rsidRPr="006370C7" w:rsidRDefault="00A724AC" w:rsidP="00054C3D">
      <w:pPr>
        <w:pStyle w:val="Titre2"/>
        <w:ind w:left="0" w:firstLine="0"/>
        <w:rPr>
          <w:i w:val="0"/>
          <w:sz w:val="20"/>
        </w:rPr>
      </w:pPr>
      <w:r w:rsidRPr="006370C7">
        <w:rPr>
          <w:i w:val="0"/>
          <w:sz w:val="20"/>
        </w:rPr>
        <w:t>Règles d’</w:t>
      </w:r>
      <w:r w:rsidR="003E4469" w:rsidRPr="006370C7">
        <w:rPr>
          <w:i w:val="0"/>
          <w:sz w:val="20"/>
        </w:rPr>
        <w:t>utilisation</w:t>
      </w:r>
      <w:r w:rsidR="00AB73F2" w:rsidRPr="006370C7">
        <w:rPr>
          <w:rFonts w:ascii="Calibri" w:hAnsi="Calibri" w:cs="Calibri"/>
          <w:i w:val="0"/>
          <w:sz w:val="20"/>
        </w:rPr>
        <w:t> </w:t>
      </w:r>
      <w:bookmarkEnd w:id="0"/>
      <w:r w:rsidR="00AB73F2" w:rsidRPr="006370C7">
        <w:rPr>
          <w:i w:val="0"/>
          <w:sz w:val="20"/>
        </w:rPr>
        <w:t>:</w:t>
      </w:r>
    </w:p>
    <w:p w14:paraId="544C7B38" w14:textId="53077BA8" w:rsidR="00AB73F2" w:rsidRDefault="00AB73F2" w:rsidP="00054C3D">
      <w:r>
        <w:t>Le présent document a pour objet de juger la qualité technique et environnementale de l’offre du soumissionnaire. Les renseignements indiqués dans ce document doivent être seulement et strictement liés à l’opération objet de la présente consultation. Ils ne doivent pas être de simples énumérations de l’organisation des moyens généraux de l’entreprise.</w:t>
      </w:r>
    </w:p>
    <w:p w14:paraId="611FAEFA" w14:textId="576B6F6F" w:rsidR="00AB73F2" w:rsidRDefault="00AB73F2" w:rsidP="00054C3D">
      <w:r>
        <w:t xml:space="preserve">Le soumissionnaire est tenu de répondre à l’ensemble des </w:t>
      </w:r>
      <w:r w:rsidR="002E0631">
        <w:t xml:space="preserve">points indiqués dans le cadre de réponse technique et environnementale. </w:t>
      </w:r>
    </w:p>
    <w:p w14:paraId="766A36F5" w14:textId="7EC373A3" w:rsidR="003158B1" w:rsidRDefault="003158B1" w:rsidP="00054C3D">
      <w:r>
        <w:t xml:space="preserve">Le présent document peut être complété par un mémoire technique </w:t>
      </w:r>
      <w:r w:rsidRPr="002E0631">
        <w:rPr>
          <w:i/>
        </w:rPr>
        <w:t>ad hoc</w:t>
      </w:r>
      <w:r>
        <w:t>.</w:t>
      </w:r>
    </w:p>
    <w:p w14:paraId="4200AC1D" w14:textId="2D831B8C" w:rsidR="0049265C" w:rsidRPr="0049265C" w:rsidRDefault="00DD3895" w:rsidP="00054C3D">
      <w:pPr>
        <w:pStyle w:val="Titre2"/>
        <w:ind w:left="0" w:firstLine="0"/>
        <w:rPr>
          <w:i w:val="0"/>
          <w:sz w:val="20"/>
        </w:rPr>
      </w:pPr>
      <w:r>
        <w:rPr>
          <w:i w:val="0"/>
          <w:sz w:val="20"/>
        </w:rPr>
        <w:t>Identification du soumissionnaire</w:t>
      </w:r>
      <w:r>
        <w:rPr>
          <w:rFonts w:ascii="Calibri" w:hAnsi="Calibri" w:cs="Calibri"/>
          <w:i w:val="0"/>
          <w:sz w:val="20"/>
        </w:rPr>
        <w:t> </w:t>
      </w:r>
      <w:r>
        <w:rPr>
          <w:i w:val="0"/>
          <w:sz w:val="20"/>
        </w:rPr>
        <w:t xml:space="preserve">: </w:t>
      </w:r>
    </w:p>
    <w:tbl>
      <w:tblPr>
        <w:tblW w:w="9281" w:type="dxa"/>
        <w:tblInd w:w="28" w:type="dxa"/>
        <w:tblLayout w:type="fixed"/>
        <w:tblCellMar>
          <w:left w:w="0" w:type="dxa"/>
          <w:right w:w="0" w:type="dxa"/>
        </w:tblCellMar>
        <w:tblLook w:val="0000" w:firstRow="0" w:lastRow="0" w:firstColumn="0" w:lastColumn="0" w:noHBand="0" w:noVBand="0"/>
      </w:tblPr>
      <w:tblGrid>
        <w:gridCol w:w="2217"/>
        <w:gridCol w:w="5245"/>
        <w:gridCol w:w="1819"/>
      </w:tblGrid>
      <w:tr w:rsidR="0049265C" w:rsidRPr="00E12AEE" w14:paraId="40A77A4F" w14:textId="77777777" w:rsidTr="00DD3895">
        <w:tc>
          <w:tcPr>
            <w:tcW w:w="2217" w:type="dxa"/>
            <w:tcBorders>
              <w:top w:val="single" w:sz="18" w:space="0" w:color="595959"/>
              <w:left w:val="single" w:sz="18" w:space="0" w:color="595959"/>
              <w:bottom w:val="single" w:sz="18" w:space="0" w:color="595959"/>
              <w:right w:val="single" w:sz="18" w:space="0" w:color="595959"/>
            </w:tcBorders>
            <w:shd w:val="clear" w:color="auto" w:fill="595959"/>
            <w:vAlign w:val="center"/>
          </w:tcPr>
          <w:p w14:paraId="3793BDD1" w14:textId="1F3CA227" w:rsidR="0049265C" w:rsidRPr="00DD3895" w:rsidRDefault="0049265C" w:rsidP="00054C3D">
            <w:pPr>
              <w:jc w:val="left"/>
              <w:rPr>
                <w:b/>
                <w:color w:val="FFFFFF" w:themeColor="background1"/>
              </w:rPr>
            </w:pPr>
            <w:r w:rsidRPr="00DD3895">
              <w:rPr>
                <w:b/>
                <w:color w:val="FFFFFF" w:themeColor="background1"/>
              </w:rPr>
              <w:t>Raison sociale</w:t>
            </w:r>
            <w:r w:rsidRPr="00DD3895">
              <w:rPr>
                <w:rFonts w:ascii="Calibri" w:hAnsi="Calibri" w:cs="Calibri"/>
                <w:b/>
                <w:color w:val="FFFFFF" w:themeColor="background1"/>
              </w:rPr>
              <w:t> </w:t>
            </w:r>
            <w:r w:rsidRPr="00DD3895">
              <w:rPr>
                <w:b/>
                <w:color w:val="FFFFFF" w:themeColor="background1"/>
              </w:rPr>
              <w:t xml:space="preserve">: </w:t>
            </w:r>
          </w:p>
        </w:tc>
        <w:tc>
          <w:tcPr>
            <w:tcW w:w="7064" w:type="dxa"/>
            <w:gridSpan w:val="2"/>
            <w:tcBorders>
              <w:top w:val="single" w:sz="18" w:space="0" w:color="595959"/>
              <w:left w:val="single" w:sz="18" w:space="0" w:color="595959"/>
              <w:bottom w:val="single" w:sz="12" w:space="0" w:color="595959"/>
              <w:right w:val="single" w:sz="18" w:space="0" w:color="595959"/>
            </w:tcBorders>
            <w:shd w:val="clear" w:color="auto" w:fill="FFFFFF"/>
            <w:vAlign w:val="center"/>
          </w:tcPr>
          <w:p w14:paraId="39E5D19E" w14:textId="77777777" w:rsidR="0049265C" w:rsidRPr="0049265C" w:rsidRDefault="0049265C" w:rsidP="00054C3D"/>
        </w:tc>
      </w:tr>
      <w:tr w:rsidR="0049265C" w:rsidRPr="00E12AEE" w14:paraId="21AE895E" w14:textId="77777777" w:rsidTr="00DD3895">
        <w:tc>
          <w:tcPr>
            <w:tcW w:w="2217" w:type="dxa"/>
            <w:tcBorders>
              <w:top w:val="single" w:sz="18" w:space="0" w:color="595959"/>
              <w:left w:val="single" w:sz="18" w:space="0" w:color="595959"/>
              <w:bottom w:val="single" w:sz="12" w:space="0" w:color="595959"/>
              <w:right w:val="single" w:sz="18" w:space="0" w:color="595959"/>
            </w:tcBorders>
            <w:shd w:val="clear" w:color="auto" w:fill="595959"/>
            <w:vAlign w:val="center"/>
          </w:tcPr>
          <w:p w14:paraId="740BEF5B" w14:textId="28A8C5EF" w:rsidR="0049265C" w:rsidRPr="00DD3895" w:rsidRDefault="0049265C" w:rsidP="00054C3D">
            <w:pPr>
              <w:jc w:val="left"/>
              <w:rPr>
                <w:b/>
                <w:color w:val="FFFFFF" w:themeColor="background1"/>
              </w:rPr>
            </w:pPr>
            <w:r w:rsidRPr="00DD3895">
              <w:rPr>
                <w:b/>
                <w:color w:val="FFFFFF" w:themeColor="background1"/>
              </w:rPr>
              <w:t>N° Siret</w:t>
            </w:r>
          </w:p>
        </w:tc>
        <w:tc>
          <w:tcPr>
            <w:tcW w:w="7064" w:type="dxa"/>
            <w:gridSpan w:val="2"/>
            <w:tcBorders>
              <w:top w:val="single" w:sz="12" w:space="0" w:color="595959"/>
              <w:left w:val="single" w:sz="18" w:space="0" w:color="595959"/>
              <w:bottom w:val="single" w:sz="12" w:space="0" w:color="595959"/>
              <w:right w:val="single" w:sz="18" w:space="0" w:color="595959"/>
            </w:tcBorders>
            <w:shd w:val="clear" w:color="auto" w:fill="FFFFFF"/>
            <w:vAlign w:val="center"/>
          </w:tcPr>
          <w:p w14:paraId="08EA5AEA" w14:textId="77777777" w:rsidR="0049265C" w:rsidRPr="0049265C" w:rsidRDefault="0049265C" w:rsidP="00054C3D"/>
        </w:tc>
      </w:tr>
      <w:tr w:rsidR="0049265C" w:rsidRPr="00E12AEE" w14:paraId="3CFA9846" w14:textId="77777777" w:rsidTr="00DD3895">
        <w:tc>
          <w:tcPr>
            <w:tcW w:w="2217" w:type="dxa"/>
            <w:tcBorders>
              <w:top w:val="single" w:sz="12" w:space="0" w:color="595959"/>
              <w:left w:val="single" w:sz="18" w:space="0" w:color="595959"/>
              <w:bottom w:val="single" w:sz="12" w:space="0" w:color="595959"/>
              <w:right w:val="single" w:sz="18" w:space="0" w:color="595959"/>
            </w:tcBorders>
            <w:shd w:val="clear" w:color="auto" w:fill="595959"/>
            <w:vAlign w:val="center"/>
          </w:tcPr>
          <w:p w14:paraId="0542EEEC" w14:textId="136E2EAF" w:rsidR="0049265C" w:rsidRPr="00DD3895" w:rsidRDefault="0049265C" w:rsidP="00054C3D">
            <w:pPr>
              <w:jc w:val="left"/>
              <w:rPr>
                <w:b/>
                <w:color w:val="FFFFFF" w:themeColor="background1"/>
              </w:rPr>
            </w:pPr>
            <w:r w:rsidRPr="00DD3895">
              <w:rPr>
                <w:b/>
                <w:color w:val="FFFFFF" w:themeColor="background1"/>
              </w:rPr>
              <w:t>Adresse</w:t>
            </w:r>
            <w:r w:rsidRPr="00DD3895">
              <w:rPr>
                <w:rFonts w:ascii="Calibri" w:hAnsi="Calibri" w:cs="Calibri"/>
                <w:b/>
                <w:color w:val="FFFFFF" w:themeColor="background1"/>
              </w:rPr>
              <w:t> </w:t>
            </w:r>
            <w:r w:rsidRPr="00DD3895">
              <w:rPr>
                <w:b/>
                <w:color w:val="FFFFFF" w:themeColor="background1"/>
              </w:rPr>
              <w:t xml:space="preserve">: </w:t>
            </w:r>
          </w:p>
        </w:tc>
        <w:tc>
          <w:tcPr>
            <w:tcW w:w="7064" w:type="dxa"/>
            <w:gridSpan w:val="2"/>
            <w:tcBorders>
              <w:top w:val="single" w:sz="12" w:space="0" w:color="595959"/>
              <w:left w:val="single" w:sz="18" w:space="0" w:color="595959"/>
              <w:bottom w:val="single" w:sz="12" w:space="0" w:color="595959"/>
              <w:right w:val="single" w:sz="18" w:space="0" w:color="595959"/>
            </w:tcBorders>
            <w:shd w:val="clear" w:color="auto" w:fill="FFFFFF"/>
            <w:vAlign w:val="center"/>
          </w:tcPr>
          <w:p w14:paraId="73D49239" w14:textId="77777777" w:rsidR="0049265C" w:rsidRPr="0049265C" w:rsidRDefault="0049265C" w:rsidP="00054C3D"/>
        </w:tc>
      </w:tr>
      <w:tr w:rsidR="0049265C" w:rsidRPr="00E12AEE" w14:paraId="295FA40F" w14:textId="77777777" w:rsidTr="00DD3895">
        <w:tc>
          <w:tcPr>
            <w:tcW w:w="2217" w:type="dxa"/>
            <w:vMerge w:val="restart"/>
            <w:tcBorders>
              <w:top w:val="single" w:sz="18" w:space="0" w:color="595959"/>
              <w:left w:val="single" w:sz="18" w:space="0" w:color="595959"/>
              <w:right w:val="single" w:sz="18" w:space="0" w:color="595959"/>
            </w:tcBorders>
            <w:shd w:val="clear" w:color="auto" w:fill="595959"/>
            <w:vAlign w:val="center"/>
          </w:tcPr>
          <w:p w14:paraId="34538AB3" w14:textId="70BED022" w:rsidR="0049265C" w:rsidRPr="00DD3895" w:rsidRDefault="0049265C" w:rsidP="00054C3D">
            <w:pPr>
              <w:jc w:val="left"/>
              <w:rPr>
                <w:b/>
                <w:color w:val="FFFFFF" w:themeColor="background1"/>
              </w:rPr>
            </w:pPr>
            <w:r w:rsidRPr="00DD3895">
              <w:rPr>
                <w:b/>
                <w:color w:val="FFFFFF" w:themeColor="background1"/>
              </w:rPr>
              <w:t>Agissant en tant que</w:t>
            </w:r>
            <w:r w:rsidRPr="00DD3895">
              <w:rPr>
                <w:rFonts w:ascii="Calibri" w:hAnsi="Calibri" w:cs="Calibri"/>
                <w:b/>
                <w:color w:val="FFFFFF" w:themeColor="background1"/>
              </w:rPr>
              <w:t> </w:t>
            </w:r>
            <w:r w:rsidRPr="00DD3895">
              <w:rPr>
                <w:b/>
                <w:color w:val="FFFFFF" w:themeColor="background1"/>
              </w:rPr>
              <w:t>:</w:t>
            </w:r>
          </w:p>
        </w:tc>
        <w:tc>
          <w:tcPr>
            <w:tcW w:w="5245" w:type="dxa"/>
            <w:vMerge w:val="restart"/>
            <w:tcBorders>
              <w:top w:val="single" w:sz="18" w:space="0" w:color="595959"/>
              <w:left w:val="single" w:sz="18" w:space="0" w:color="595959"/>
              <w:bottom w:val="single" w:sz="18" w:space="0" w:color="595959"/>
              <w:right w:val="single" w:sz="18" w:space="0" w:color="595959"/>
            </w:tcBorders>
            <w:shd w:val="clear" w:color="auto" w:fill="D9D9D9"/>
            <w:vAlign w:val="center"/>
          </w:tcPr>
          <w:p w14:paraId="03FCBC70" w14:textId="77777777" w:rsidR="0049265C" w:rsidRPr="0049265C" w:rsidRDefault="0049265C" w:rsidP="00054C3D">
            <w:pPr>
              <w:rPr>
                <w:i/>
                <w:iCs/>
              </w:rPr>
            </w:pPr>
            <w:r w:rsidRPr="0049265C">
              <w:rPr>
                <w:i/>
                <w:iCs/>
              </w:rPr>
              <w:t>Titulaire (1) - Mandataire du groupement solidaire (2)</w:t>
            </w:r>
          </w:p>
          <w:p w14:paraId="11D5CC23" w14:textId="77777777" w:rsidR="0049265C" w:rsidRPr="0049265C" w:rsidRDefault="0049265C" w:rsidP="00054C3D">
            <w:r w:rsidRPr="0049265C">
              <w:rPr>
                <w:i/>
                <w:iCs/>
              </w:rPr>
              <w:t>Mandataire solidaire du groupement conjoint (3)</w:t>
            </w:r>
          </w:p>
        </w:tc>
        <w:tc>
          <w:tcPr>
            <w:tcW w:w="1819" w:type="dxa"/>
            <w:tcBorders>
              <w:top w:val="single" w:sz="18" w:space="0" w:color="595959"/>
              <w:left w:val="single" w:sz="18" w:space="0" w:color="595959"/>
              <w:bottom w:val="single" w:sz="18" w:space="0" w:color="595959"/>
              <w:right w:val="single" w:sz="18" w:space="0" w:color="595959"/>
            </w:tcBorders>
            <w:shd w:val="clear" w:color="auto" w:fill="FFFFFF"/>
            <w:vAlign w:val="center"/>
          </w:tcPr>
          <w:p w14:paraId="52051E13" w14:textId="77777777" w:rsidR="0049265C" w:rsidRPr="0049265C" w:rsidRDefault="0049265C" w:rsidP="00054C3D"/>
        </w:tc>
      </w:tr>
      <w:tr w:rsidR="0049265C" w:rsidRPr="00E12AEE" w14:paraId="0D737C89" w14:textId="77777777" w:rsidTr="00DD3895">
        <w:tc>
          <w:tcPr>
            <w:tcW w:w="2217" w:type="dxa"/>
            <w:vMerge/>
            <w:tcBorders>
              <w:left w:val="single" w:sz="18" w:space="0" w:color="595959"/>
              <w:bottom w:val="single" w:sz="18" w:space="0" w:color="595959"/>
              <w:right w:val="single" w:sz="18" w:space="0" w:color="595959"/>
            </w:tcBorders>
            <w:shd w:val="clear" w:color="auto" w:fill="595959"/>
            <w:vAlign w:val="center"/>
          </w:tcPr>
          <w:p w14:paraId="55258F2B" w14:textId="77777777" w:rsidR="0049265C" w:rsidRPr="0049265C" w:rsidRDefault="0049265C" w:rsidP="00054C3D">
            <w:pPr>
              <w:rPr>
                <w:color w:val="FFFFFF" w:themeColor="background1"/>
              </w:rPr>
            </w:pPr>
          </w:p>
        </w:tc>
        <w:tc>
          <w:tcPr>
            <w:tcW w:w="5245" w:type="dxa"/>
            <w:vMerge/>
            <w:tcBorders>
              <w:top w:val="single" w:sz="18" w:space="0" w:color="595959"/>
              <w:left w:val="single" w:sz="18" w:space="0" w:color="595959"/>
              <w:bottom w:val="single" w:sz="18" w:space="0" w:color="595959"/>
              <w:right w:val="single" w:sz="18" w:space="0" w:color="595959"/>
            </w:tcBorders>
            <w:shd w:val="clear" w:color="auto" w:fill="D9D9D9"/>
            <w:vAlign w:val="center"/>
          </w:tcPr>
          <w:p w14:paraId="1CF2358C" w14:textId="77777777" w:rsidR="0049265C" w:rsidRPr="0049265C" w:rsidRDefault="0049265C" w:rsidP="00054C3D"/>
        </w:tc>
        <w:tc>
          <w:tcPr>
            <w:tcW w:w="1819" w:type="dxa"/>
            <w:tcBorders>
              <w:top w:val="single" w:sz="18" w:space="0" w:color="595959"/>
              <w:left w:val="single" w:sz="18" w:space="0" w:color="595959"/>
              <w:bottom w:val="single" w:sz="18" w:space="0" w:color="595959"/>
              <w:right w:val="single" w:sz="18" w:space="0" w:color="595959"/>
            </w:tcBorders>
            <w:shd w:val="clear" w:color="auto" w:fill="404040"/>
            <w:vAlign w:val="center"/>
          </w:tcPr>
          <w:p w14:paraId="12FCF5EF" w14:textId="77777777" w:rsidR="0049265C" w:rsidRPr="0049265C" w:rsidRDefault="0049265C" w:rsidP="00054C3D"/>
        </w:tc>
      </w:tr>
    </w:tbl>
    <w:p w14:paraId="355CCA71" w14:textId="61E6B9DD" w:rsidR="003B79B9" w:rsidRPr="00AB73F2" w:rsidRDefault="003B79B9" w:rsidP="00054C3D">
      <w:pPr>
        <w:pStyle w:val="Titre2"/>
        <w:ind w:left="0" w:firstLine="0"/>
        <w:rPr>
          <w:i w:val="0"/>
          <w:sz w:val="20"/>
        </w:rPr>
      </w:pPr>
      <w:r w:rsidRPr="00AB73F2">
        <w:rPr>
          <w:i w:val="0"/>
          <w:sz w:val="20"/>
        </w:rPr>
        <w:t xml:space="preserve">Lot soumissionné </w:t>
      </w:r>
    </w:p>
    <w:p w14:paraId="0083E743" w14:textId="08F5C708" w:rsidR="000D34CE" w:rsidRPr="0049265C" w:rsidRDefault="003B79B9" w:rsidP="00054C3D">
      <w:r w:rsidRPr="0049265C">
        <w:t xml:space="preserve">Si le candidat souhaite déposer une offre pour plusieurs lots, </w:t>
      </w:r>
      <w:r w:rsidRPr="0049265C">
        <w:rPr>
          <w:b/>
          <w:u w:val="single"/>
        </w:rPr>
        <w:t>il remet obligatoirement un mémoire technique par lot</w:t>
      </w:r>
      <w:r w:rsidRPr="0049265C">
        <w:t xml:space="preserve">. Le présent cadre de </w:t>
      </w:r>
      <w:r w:rsidR="00AB73F2" w:rsidRPr="0049265C">
        <w:t>réponse</w:t>
      </w:r>
      <w:r w:rsidRPr="0049265C">
        <w:t xml:space="preserve"> technique</w:t>
      </w:r>
      <w:r w:rsidR="00AB73F2" w:rsidRPr="0049265C">
        <w:t xml:space="preserve"> et environnementale</w:t>
      </w:r>
      <w:r w:rsidRPr="0049265C">
        <w:t xml:space="preserve"> est présenté dans le cadre d’une offre concernant le lot</w:t>
      </w:r>
      <w:r w:rsidRPr="0049265C">
        <w:rPr>
          <w:rStyle w:val="Appelnotedebasdep"/>
        </w:rPr>
        <w:footnoteReference w:id="1"/>
      </w:r>
      <w:r w:rsidRPr="0049265C">
        <w:rPr>
          <w:rFonts w:ascii="Calibri" w:hAnsi="Calibri" w:cs="Calibri"/>
        </w:rPr>
        <w:t> </w:t>
      </w:r>
      <w:r w:rsidRPr="0049265C">
        <w:t xml:space="preserve">: </w:t>
      </w:r>
    </w:p>
    <w:p w14:paraId="518F8714" w14:textId="77777777" w:rsidR="00AB73F2" w:rsidRPr="00054C3D" w:rsidRDefault="00AB73F2" w:rsidP="00054C3D">
      <w:pPr>
        <w:spacing w:before="0" w:after="0"/>
        <w:rPr>
          <w:sz w:val="10"/>
        </w:rPr>
      </w:pPr>
    </w:p>
    <w:p w14:paraId="61396787" w14:textId="5B6B477C" w:rsidR="00AB73F2" w:rsidRDefault="00630EE3" w:rsidP="00054C3D">
      <w:pPr>
        <w:spacing w:before="0" w:after="0" w:line="240" w:lineRule="auto"/>
        <w:ind w:left="708"/>
        <w:rPr>
          <w:rFonts w:cstheme="minorHAnsi"/>
        </w:rPr>
      </w:pPr>
      <w:sdt>
        <w:sdtPr>
          <w:rPr>
            <w:rFonts w:cstheme="minorHAnsi"/>
            <w:b/>
          </w:rPr>
          <w:id w:val="-711661502"/>
          <w14:checkbox>
            <w14:checked w14:val="0"/>
            <w14:checkedState w14:val="2612" w14:font="MS Gothic"/>
            <w14:uncheckedState w14:val="2610" w14:font="MS Gothic"/>
          </w14:checkbox>
        </w:sdtPr>
        <w:sdtEndPr/>
        <w:sdtContent>
          <w:r w:rsidR="00375279" w:rsidRPr="0049265C">
            <w:rPr>
              <w:rFonts w:ascii="Segoe UI Symbol" w:hAnsi="Segoe UI Symbol" w:cs="Segoe UI Symbol"/>
              <w:b/>
            </w:rPr>
            <w:t>☐</w:t>
          </w:r>
        </w:sdtContent>
      </w:sdt>
      <w:r w:rsidR="003B79B9" w:rsidRPr="0049265C">
        <w:rPr>
          <w:rFonts w:cstheme="minorHAnsi"/>
          <w:b/>
        </w:rPr>
        <w:t xml:space="preserve"> </w:t>
      </w:r>
      <w:r w:rsidR="00AB73F2" w:rsidRPr="0049265C">
        <w:rPr>
          <w:rFonts w:cstheme="minorHAnsi"/>
          <w:b/>
        </w:rPr>
        <w:t>Lot n° 1</w:t>
      </w:r>
      <w:r w:rsidR="00AB73F2" w:rsidRPr="0049265C">
        <w:rPr>
          <w:rFonts w:cstheme="minorHAnsi"/>
        </w:rPr>
        <w:t xml:space="preserve"> - Maintenance technique préventive et corrective des Fermetures automatiques de l’immobilier de la préfecture de Police, du SGAMI Ile-de-France et de l’administration centrale situés en Ile de France (départements</w:t>
      </w:r>
      <w:r w:rsidR="00AB73F2" w:rsidRPr="0049265C">
        <w:rPr>
          <w:rFonts w:ascii="Calibri" w:hAnsi="Calibri" w:cs="Calibri"/>
        </w:rPr>
        <w:t> </w:t>
      </w:r>
      <w:r w:rsidR="00AB73F2" w:rsidRPr="0049265C">
        <w:rPr>
          <w:rFonts w:cstheme="minorHAnsi"/>
        </w:rPr>
        <w:t>: 75, 77, 78, 91, 92, 93, 94, 95)</w:t>
      </w:r>
      <w:r w:rsidR="003158B1">
        <w:rPr>
          <w:rFonts w:ascii="Calibri" w:hAnsi="Calibri" w:cs="Calibri"/>
        </w:rPr>
        <w:t> </w:t>
      </w:r>
      <w:r w:rsidR="003158B1">
        <w:rPr>
          <w:rFonts w:cstheme="minorHAnsi"/>
        </w:rPr>
        <w:t>;</w:t>
      </w:r>
    </w:p>
    <w:p w14:paraId="025403BD" w14:textId="77777777" w:rsidR="0049265C" w:rsidRPr="0049265C" w:rsidRDefault="0049265C" w:rsidP="00054C3D">
      <w:pPr>
        <w:spacing w:before="0" w:after="0" w:line="240" w:lineRule="auto"/>
        <w:ind w:left="708"/>
        <w:rPr>
          <w:rFonts w:cstheme="minorHAnsi"/>
        </w:rPr>
      </w:pPr>
    </w:p>
    <w:p w14:paraId="58909020" w14:textId="0096EF05" w:rsidR="00AB73F2" w:rsidRDefault="00630EE3" w:rsidP="00054C3D">
      <w:pPr>
        <w:spacing w:before="0" w:after="0" w:line="240" w:lineRule="auto"/>
        <w:ind w:left="708"/>
        <w:rPr>
          <w:rFonts w:cstheme="minorHAnsi"/>
        </w:rPr>
      </w:pPr>
      <w:sdt>
        <w:sdtPr>
          <w:rPr>
            <w:rFonts w:cstheme="minorHAnsi"/>
            <w:b/>
          </w:rPr>
          <w:id w:val="-1373385240"/>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2 </w:t>
      </w:r>
      <w:r w:rsidR="00AB73F2" w:rsidRPr="0049265C">
        <w:rPr>
          <w:rFonts w:cstheme="minorHAnsi"/>
        </w:rPr>
        <w:t>- Maintenance technique préventive et corrective des installations d’assainissement et de relevage des eaux de l’immobilier de la préfecture de Police, du SGAMI Ile-de-France et de l’administration centrale (départements</w:t>
      </w:r>
      <w:r w:rsidR="00AB73F2" w:rsidRPr="0049265C">
        <w:rPr>
          <w:rFonts w:ascii="Calibri" w:hAnsi="Calibri" w:cs="Calibri"/>
        </w:rPr>
        <w:t> </w:t>
      </w:r>
      <w:r w:rsidR="00AB73F2" w:rsidRPr="0049265C">
        <w:rPr>
          <w:rFonts w:cstheme="minorHAnsi"/>
        </w:rPr>
        <w:t>: 75, 77, 78, 91, 92, 93, 94, 95)</w:t>
      </w:r>
      <w:r w:rsidR="003158B1">
        <w:rPr>
          <w:rFonts w:ascii="Calibri" w:hAnsi="Calibri" w:cs="Calibri"/>
        </w:rPr>
        <w:t> </w:t>
      </w:r>
      <w:r w:rsidR="003158B1">
        <w:rPr>
          <w:rFonts w:cstheme="minorHAnsi"/>
        </w:rPr>
        <w:t>;</w:t>
      </w:r>
    </w:p>
    <w:p w14:paraId="477C962C" w14:textId="77777777" w:rsidR="0049265C" w:rsidRPr="0049265C" w:rsidRDefault="0049265C" w:rsidP="00054C3D">
      <w:pPr>
        <w:spacing w:before="0" w:after="0" w:line="240" w:lineRule="auto"/>
        <w:ind w:left="708"/>
        <w:rPr>
          <w:rFonts w:cstheme="minorHAnsi"/>
        </w:rPr>
      </w:pPr>
    </w:p>
    <w:p w14:paraId="24F81CC5" w14:textId="66052204" w:rsidR="00AB73F2" w:rsidRDefault="00630EE3" w:rsidP="00054C3D">
      <w:pPr>
        <w:spacing w:before="0" w:after="0" w:line="240" w:lineRule="auto"/>
        <w:ind w:left="708"/>
        <w:rPr>
          <w:rFonts w:cstheme="minorHAnsi"/>
        </w:rPr>
      </w:pPr>
      <w:sdt>
        <w:sdtPr>
          <w:rPr>
            <w:rFonts w:cstheme="minorHAnsi"/>
            <w:b/>
          </w:rPr>
          <w:id w:val="-698778917"/>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3A</w:t>
      </w:r>
      <w:r w:rsidR="00AB73F2" w:rsidRPr="0049265C">
        <w:rPr>
          <w:rFonts w:cstheme="minorHAnsi"/>
        </w:rPr>
        <w:t xml:space="preserve"> - Maintenance technique préventive et corrective des Toitures, Couvertures / Terrasses de l’immobilier de la préfecture de Police, du SGAMI Ile-de-France et de l’administration centrale situé dans le département de Paris (75), Délégation Territoriale 75</w:t>
      </w:r>
      <w:r w:rsidR="003158B1">
        <w:rPr>
          <w:rFonts w:ascii="Calibri" w:hAnsi="Calibri" w:cs="Calibri"/>
        </w:rPr>
        <w:t> </w:t>
      </w:r>
      <w:r w:rsidR="003158B1">
        <w:rPr>
          <w:rFonts w:cstheme="minorHAnsi"/>
        </w:rPr>
        <w:t>;</w:t>
      </w:r>
    </w:p>
    <w:p w14:paraId="75CAB132" w14:textId="77777777" w:rsidR="0049265C" w:rsidRPr="0049265C" w:rsidRDefault="0049265C" w:rsidP="00054C3D">
      <w:pPr>
        <w:spacing w:before="0" w:after="0" w:line="240" w:lineRule="auto"/>
        <w:ind w:left="708"/>
        <w:rPr>
          <w:rFonts w:cstheme="minorHAnsi"/>
        </w:rPr>
      </w:pPr>
    </w:p>
    <w:p w14:paraId="42579FF6" w14:textId="1CF8D8A1" w:rsidR="00AB73F2" w:rsidRDefault="00630EE3" w:rsidP="00054C3D">
      <w:pPr>
        <w:spacing w:before="0" w:after="0" w:line="240" w:lineRule="auto"/>
        <w:ind w:left="708"/>
        <w:rPr>
          <w:rFonts w:cstheme="minorHAnsi"/>
        </w:rPr>
      </w:pPr>
      <w:sdt>
        <w:sdtPr>
          <w:rPr>
            <w:rFonts w:cstheme="minorHAnsi"/>
            <w:b/>
          </w:rPr>
          <w:id w:val="-145905118"/>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3B</w:t>
      </w:r>
      <w:r w:rsidR="00AB73F2" w:rsidRPr="0049265C">
        <w:rPr>
          <w:rFonts w:cstheme="minorHAnsi"/>
        </w:rPr>
        <w:t xml:space="preserve"> - Maintenance technique préventive et corrective des Toitures, Couvertures / Terrasses de l’immobilier de la préfecture de Police, du SGAMI Ile-de-France et de l’administration centrale situé dans les départements Hauts de seine (92), Val d’Oise (95) et Yvelines (78) - Délégation Territoriale Nord-Ouest</w:t>
      </w:r>
      <w:r w:rsidR="003158B1">
        <w:rPr>
          <w:rFonts w:ascii="Calibri" w:hAnsi="Calibri" w:cs="Calibri"/>
        </w:rPr>
        <w:t> </w:t>
      </w:r>
      <w:r w:rsidR="003158B1">
        <w:rPr>
          <w:rFonts w:cstheme="minorHAnsi"/>
        </w:rPr>
        <w:t>;</w:t>
      </w:r>
    </w:p>
    <w:p w14:paraId="35BF25B2" w14:textId="482E12E2" w:rsidR="003158B1" w:rsidRDefault="003158B1" w:rsidP="003158B1">
      <w:pPr>
        <w:spacing w:before="0" w:after="0" w:line="240" w:lineRule="auto"/>
        <w:rPr>
          <w:rFonts w:cstheme="minorHAnsi"/>
        </w:rPr>
      </w:pPr>
    </w:p>
    <w:p w14:paraId="2A9753C6" w14:textId="7CA12DDF" w:rsidR="003158B1" w:rsidRDefault="003158B1" w:rsidP="003158B1">
      <w:pPr>
        <w:spacing w:before="0" w:after="0" w:line="240" w:lineRule="auto"/>
        <w:rPr>
          <w:rFonts w:cstheme="minorHAnsi"/>
        </w:rPr>
      </w:pPr>
    </w:p>
    <w:p w14:paraId="4E69C88F" w14:textId="77777777" w:rsidR="003158B1" w:rsidRPr="0049265C" w:rsidRDefault="003158B1" w:rsidP="003158B1">
      <w:pPr>
        <w:spacing w:before="0" w:after="0" w:line="240" w:lineRule="auto"/>
        <w:rPr>
          <w:rFonts w:cstheme="minorHAnsi"/>
        </w:rPr>
      </w:pPr>
    </w:p>
    <w:p w14:paraId="58234B45" w14:textId="0A090FF5" w:rsidR="00AB73F2" w:rsidRDefault="00630EE3" w:rsidP="00054C3D">
      <w:pPr>
        <w:spacing w:before="0" w:after="0" w:line="240" w:lineRule="auto"/>
        <w:ind w:left="708"/>
        <w:rPr>
          <w:rFonts w:cstheme="minorHAnsi"/>
          <w:bCs/>
        </w:rPr>
      </w:pPr>
      <w:sdt>
        <w:sdtPr>
          <w:rPr>
            <w:rFonts w:cstheme="minorHAnsi"/>
            <w:b/>
          </w:rPr>
          <w:id w:val="-945533369"/>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3C</w:t>
      </w:r>
      <w:r w:rsidR="0049265C" w:rsidRPr="0049265C">
        <w:rPr>
          <w:rFonts w:cstheme="minorHAnsi"/>
        </w:rPr>
        <w:t xml:space="preserve"> - Maintenance technique préventive et corrective des </w:t>
      </w:r>
      <w:r w:rsidR="0049265C" w:rsidRPr="0049265C">
        <w:rPr>
          <w:rFonts w:cstheme="minorHAnsi"/>
          <w:bCs/>
        </w:rPr>
        <w:t>Toitures, Couvertures / Terrasses</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lang w:bidi="fr-FR"/>
        </w:rPr>
        <w:t xml:space="preserve">dans </w:t>
      </w:r>
      <w:r w:rsidR="0049265C" w:rsidRPr="0049265C">
        <w:rPr>
          <w:rFonts w:cstheme="minorHAnsi"/>
        </w:rPr>
        <w:t xml:space="preserve">les </w:t>
      </w:r>
      <w:r w:rsidR="0049265C" w:rsidRPr="0049265C">
        <w:rPr>
          <w:rFonts w:cstheme="minorHAnsi"/>
          <w:bCs/>
        </w:rPr>
        <w:t>départements de Seine Saint Denis (93) et Seine et Marne (77) - Délégation Territoriale Est</w:t>
      </w:r>
      <w:r w:rsidR="003158B1">
        <w:rPr>
          <w:rFonts w:ascii="Calibri" w:hAnsi="Calibri" w:cs="Calibri"/>
          <w:bCs/>
        </w:rPr>
        <w:t> </w:t>
      </w:r>
      <w:r w:rsidR="003158B1">
        <w:rPr>
          <w:rFonts w:cstheme="minorHAnsi"/>
          <w:bCs/>
        </w:rPr>
        <w:t>;</w:t>
      </w:r>
    </w:p>
    <w:p w14:paraId="6F645743" w14:textId="77777777" w:rsidR="0049265C" w:rsidRPr="0049265C" w:rsidRDefault="0049265C" w:rsidP="00054C3D">
      <w:pPr>
        <w:spacing w:before="0" w:after="0" w:line="240" w:lineRule="auto"/>
        <w:ind w:left="708"/>
        <w:rPr>
          <w:rFonts w:cstheme="minorHAnsi"/>
          <w:bCs/>
        </w:rPr>
      </w:pPr>
    </w:p>
    <w:p w14:paraId="152CAF33" w14:textId="7C1CDDF3" w:rsidR="00AB73F2" w:rsidRDefault="00630EE3" w:rsidP="00054C3D">
      <w:pPr>
        <w:spacing w:before="0" w:after="0" w:line="240" w:lineRule="auto"/>
        <w:ind w:left="708"/>
        <w:rPr>
          <w:rFonts w:cstheme="minorHAnsi"/>
        </w:rPr>
      </w:pPr>
      <w:sdt>
        <w:sdtPr>
          <w:rPr>
            <w:rFonts w:cstheme="minorHAnsi"/>
            <w:b/>
          </w:rPr>
          <w:id w:val="828479807"/>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3D</w:t>
      </w:r>
      <w:r w:rsidR="0049265C" w:rsidRPr="0049265C">
        <w:rPr>
          <w:rFonts w:cstheme="minorHAnsi"/>
        </w:rPr>
        <w:t xml:space="preserve"> - Maintenance technique préventive et corrective des </w:t>
      </w:r>
      <w:r w:rsidR="0049265C" w:rsidRPr="0049265C">
        <w:rPr>
          <w:rFonts w:cstheme="minorHAnsi"/>
          <w:bCs/>
        </w:rPr>
        <w:t>Toitures, Couvertures / Terrasses</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lang w:bidi="fr-FR"/>
        </w:rPr>
        <w:t xml:space="preserve">dans </w:t>
      </w:r>
      <w:r w:rsidR="0049265C" w:rsidRPr="0049265C">
        <w:rPr>
          <w:rFonts w:cstheme="minorHAnsi"/>
        </w:rPr>
        <w:t xml:space="preserve">les </w:t>
      </w:r>
      <w:r w:rsidR="0049265C" w:rsidRPr="0049265C">
        <w:rPr>
          <w:rFonts w:cstheme="minorHAnsi"/>
          <w:bCs/>
        </w:rPr>
        <w:t>départements Essonne (91) et Val de Marne (94) – Délégation Territoriale Sud</w:t>
      </w:r>
      <w:r w:rsidR="003158B1">
        <w:rPr>
          <w:rFonts w:ascii="Calibri" w:hAnsi="Calibri" w:cs="Calibri"/>
        </w:rPr>
        <w:t> </w:t>
      </w:r>
      <w:r w:rsidR="003158B1">
        <w:rPr>
          <w:rFonts w:cstheme="minorHAnsi"/>
        </w:rPr>
        <w:t>;</w:t>
      </w:r>
    </w:p>
    <w:p w14:paraId="71B847A2" w14:textId="77777777" w:rsidR="0049265C" w:rsidRPr="0049265C" w:rsidRDefault="0049265C" w:rsidP="00054C3D">
      <w:pPr>
        <w:spacing w:before="0" w:after="0" w:line="240" w:lineRule="auto"/>
        <w:ind w:left="708"/>
        <w:rPr>
          <w:rFonts w:cstheme="minorHAnsi"/>
        </w:rPr>
      </w:pPr>
    </w:p>
    <w:p w14:paraId="15277883" w14:textId="30491DB5" w:rsidR="00AB73F2" w:rsidRDefault="00630EE3" w:rsidP="00054C3D">
      <w:pPr>
        <w:spacing w:before="0" w:after="0" w:line="240" w:lineRule="auto"/>
        <w:ind w:left="708"/>
        <w:rPr>
          <w:rFonts w:eastAsia="Times New Roman" w:cs="Times New Roman"/>
          <w:bCs/>
        </w:rPr>
      </w:pPr>
      <w:sdt>
        <w:sdtPr>
          <w:rPr>
            <w:rFonts w:cstheme="minorHAnsi"/>
            <w:b/>
          </w:rPr>
          <w:id w:val="-1767768337"/>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4A</w:t>
      </w:r>
      <w:r w:rsidR="0049265C" w:rsidRPr="0049265C">
        <w:rPr>
          <w:rFonts w:cstheme="minorHAnsi"/>
        </w:rPr>
        <w:t xml:space="preserve"> - M</w:t>
      </w:r>
      <w:r w:rsidR="0049265C" w:rsidRPr="0049265C">
        <w:t>aintenance</w:t>
      </w:r>
      <w:r w:rsidR="0049265C" w:rsidRPr="0049265C">
        <w:rPr>
          <w:rFonts w:cstheme="minorHAnsi"/>
        </w:rPr>
        <w:t xml:space="preserve"> technique préventive et corrective des </w:t>
      </w:r>
      <w:r w:rsidR="0049265C" w:rsidRPr="0049265C">
        <w:rPr>
          <w:rFonts w:cstheme="minorHAnsi"/>
          <w:bCs/>
        </w:rPr>
        <w:t xml:space="preserve">façades et menuiseries extérieures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bCs/>
          <w:lang w:bidi="fr-FR"/>
        </w:rPr>
        <w:t xml:space="preserve">dans le département de Paris (75), </w:t>
      </w:r>
      <w:r w:rsidR="0049265C" w:rsidRPr="0049265C">
        <w:rPr>
          <w:rFonts w:eastAsia="Times New Roman" w:cs="Times New Roman"/>
          <w:bCs/>
        </w:rPr>
        <w:t>Délégation Territoriale 75</w:t>
      </w:r>
      <w:r w:rsidR="003158B1">
        <w:rPr>
          <w:rFonts w:ascii="Calibri" w:eastAsia="Times New Roman" w:hAnsi="Calibri" w:cs="Calibri"/>
          <w:bCs/>
        </w:rPr>
        <w:t> </w:t>
      </w:r>
      <w:r w:rsidR="003158B1">
        <w:rPr>
          <w:rFonts w:eastAsia="Times New Roman" w:cs="Times New Roman"/>
          <w:bCs/>
        </w:rPr>
        <w:t>;</w:t>
      </w:r>
    </w:p>
    <w:p w14:paraId="3B141069" w14:textId="77777777" w:rsidR="0049265C" w:rsidRPr="0049265C" w:rsidRDefault="0049265C" w:rsidP="00054C3D">
      <w:pPr>
        <w:spacing w:before="0" w:after="0" w:line="240" w:lineRule="auto"/>
        <w:ind w:left="708"/>
        <w:rPr>
          <w:rFonts w:eastAsia="Times New Roman" w:cs="Times New Roman"/>
          <w:bCs/>
        </w:rPr>
      </w:pPr>
    </w:p>
    <w:p w14:paraId="4F723D95" w14:textId="00A88397" w:rsidR="00AB73F2" w:rsidRDefault="00630EE3" w:rsidP="00054C3D">
      <w:pPr>
        <w:spacing w:before="0" w:after="0" w:line="240" w:lineRule="auto"/>
        <w:ind w:left="708"/>
        <w:rPr>
          <w:rFonts w:cstheme="minorHAnsi"/>
          <w:bCs/>
          <w:lang w:bidi="fr-FR"/>
        </w:rPr>
      </w:pPr>
      <w:sdt>
        <w:sdtPr>
          <w:rPr>
            <w:rFonts w:cstheme="minorHAnsi"/>
            <w:b/>
          </w:rPr>
          <w:id w:val="229278948"/>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4B</w:t>
      </w:r>
      <w:r w:rsidR="0049265C" w:rsidRPr="0049265C">
        <w:rPr>
          <w:rFonts w:cstheme="minorHAnsi"/>
        </w:rPr>
        <w:t xml:space="preserve"> - M</w:t>
      </w:r>
      <w:r w:rsidR="0049265C" w:rsidRPr="0049265C">
        <w:t>aintenance</w:t>
      </w:r>
      <w:r w:rsidR="0049265C" w:rsidRPr="0049265C">
        <w:rPr>
          <w:rFonts w:cstheme="minorHAnsi"/>
        </w:rPr>
        <w:t xml:space="preserve"> technique préventive et corrective des </w:t>
      </w:r>
      <w:r w:rsidR="0049265C" w:rsidRPr="0049265C">
        <w:rPr>
          <w:rFonts w:cstheme="minorHAnsi"/>
          <w:bCs/>
        </w:rPr>
        <w:t>façades et menuiseries extérieures</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lang w:bidi="fr-FR"/>
        </w:rPr>
        <w:t xml:space="preserve">dans les </w:t>
      </w:r>
      <w:r w:rsidR="0049265C" w:rsidRPr="0049265C">
        <w:rPr>
          <w:rFonts w:cstheme="minorHAnsi"/>
          <w:bCs/>
          <w:lang w:bidi="fr-FR"/>
        </w:rPr>
        <w:t>départements Hauts de seine (92), Val d’Oise (95) et Yvelines (78) Délégation Territoriale Nord-Ouest</w:t>
      </w:r>
      <w:r w:rsidR="003158B1">
        <w:rPr>
          <w:rFonts w:ascii="Calibri" w:hAnsi="Calibri" w:cs="Calibri"/>
          <w:bCs/>
          <w:lang w:bidi="fr-FR"/>
        </w:rPr>
        <w:t> </w:t>
      </w:r>
      <w:r w:rsidR="003158B1">
        <w:rPr>
          <w:rFonts w:cstheme="minorHAnsi"/>
          <w:bCs/>
          <w:lang w:bidi="fr-FR"/>
        </w:rPr>
        <w:t>;</w:t>
      </w:r>
    </w:p>
    <w:p w14:paraId="536C1C22" w14:textId="77777777" w:rsidR="0049265C" w:rsidRPr="0049265C" w:rsidRDefault="0049265C" w:rsidP="00054C3D">
      <w:pPr>
        <w:spacing w:before="0" w:after="0" w:line="240" w:lineRule="auto"/>
        <w:ind w:left="708"/>
        <w:rPr>
          <w:rFonts w:cstheme="minorHAnsi"/>
          <w:bCs/>
          <w:lang w:bidi="fr-FR"/>
        </w:rPr>
      </w:pPr>
    </w:p>
    <w:p w14:paraId="69B3571E" w14:textId="4DFE0C34" w:rsidR="0049265C" w:rsidRPr="0049265C" w:rsidRDefault="00630EE3" w:rsidP="00054C3D">
      <w:pPr>
        <w:spacing w:before="0" w:after="0" w:line="240" w:lineRule="auto"/>
        <w:ind w:left="708"/>
        <w:rPr>
          <w:rFonts w:cstheme="minorHAnsi"/>
          <w:bCs/>
        </w:rPr>
      </w:pPr>
      <w:sdt>
        <w:sdtPr>
          <w:rPr>
            <w:rFonts w:cstheme="minorHAnsi"/>
            <w:b/>
          </w:rPr>
          <w:id w:val="-1476531692"/>
          <w14:checkbox>
            <w14:checked w14:val="0"/>
            <w14:checkedState w14:val="2612" w14:font="MS Gothic"/>
            <w14:uncheckedState w14:val="2610" w14:font="MS Gothic"/>
          </w14:checkbox>
        </w:sdtPr>
        <w:sdtEndPr/>
        <w:sdtContent>
          <w:r w:rsidR="00AB73F2" w:rsidRPr="0049265C">
            <w:rPr>
              <w:rFonts w:ascii="Segoe UI Symbol" w:hAnsi="Segoe UI Symbol" w:cs="Segoe UI Symbol"/>
              <w:b/>
            </w:rPr>
            <w:t>☐</w:t>
          </w:r>
        </w:sdtContent>
      </w:sdt>
      <w:r w:rsidR="00AB73F2" w:rsidRPr="0049265C">
        <w:rPr>
          <w:rFonts w:cstheme="minorHAnsi"/>
          <w:b/>
        </w:rPr>
        <w:t xml:space="preserve"> Lot n° 4C</w:t>
      </w:r>
      <w:r w:rsidR="0049265C" w:rsidRPr="0049265C">
        <w:rPr>
          <w:rFonts w:cstheme="minorHAnsi"/>
        </w:rPr>
        <w:t xml:space="preserve"> - M</w:t>
      </w:r>
      <w:r w:rsidR="0049265C" w:rsidRPr="0049265C">
        <w:t>aintenance</w:t>
      </w:r>
      <w:r w:rsidR="0049265C" w:rsidRPr="0049265C">
        <w:rPr>
          <w:rFonts w:cstheme="minorHAnsi"/>
        </w:rPr>
        <w:t xml:space="preserve"> technique préventive et corrective des </w:t>
      </w:r>
      <w:r w:rsidR="0049265C" w:rsidRPr="0049265C">
        <w:rPr>
          <w:rFonts w:cstheme="minorHAnsi"/>
          <w:bCs/>
        </w:rPr>
        <w:t>façades et menuiseries extérieures</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bCs/>
          <w:lang w:bidi="fr-FR"/>
        </w:rPr>
        <w:t xml:space="preserve">dans </w:t>
      </w:r>
      <w:r w:rsidR="0049265C" w:rsidRPr="0049265C">
        <w:rPr>
          <w:rFonts w:cstheme="minorHAnsi"/>
          <w:bCs/>
        </w:rPr>
        <w:t>les départements de Seine Saint Denis (93) et Seine et Marne (77) - Délégation Territoriale Est</w:t>
      </w:r>
      <w:r w:rsidR="003158B1">
        <w:rPr>
          <w:rFonts w:ascii="Calibri" w:hAnsi="Calibri" w:cs="Calibri"/>
          <w:bCs/>
        </w:rPr>
        <w:t> </w:t>
      </w:r>
      <w:r w:rsidR="003158B1">
        <w:rPr>
          <w:rFonts w:cstheme="minorHAnsi"/>
          <w:bCs/>
        </w:rPr>
        <w:t>;</w:t>
      </w:r>
    </w:p>
    <w:p w14:paraId="0D146D53" w14:textId="5B0E77DB" w:rsidR="00AB73F2" w:rsidRPr="0049265C" w:rsidRDefault="00AB73F2" w:rsidP="00054C3D">
      <w:pPr>
        <w:spacing w:before="0" w:after="0" w:line="240" w:lineRule="auto"/>
        <w:ind w:left="708"/>
        <w:rPr>
          <w:rFonts w:cstheme="minorHAnsi"/>
        </w:rPr>
      </w:pPr>
    </w:p>
    <w:p w14:paraId="6B1D6D4B" w14:textId="70A0B2C3" w:rsidR="0049265C" w:rsidRDefault="00630EE3" w:rsidP="00054C3D">
      <w:pPr>
        <w:spacing w:before="0" w:after="0" w:line="240" w:lineRule="auto"/>
        <w:ind w:left="708"/>
        <w:rPr>
          <w:rFonts w:cstheme="minorHAnsi"/>
        </w:rPr>
      </w:pPr>
      <w:sdt>
        <w:sdtPr>
          <w:rPr>
            <w:rFonts w:cstheme="minorHAnsi"/>
            <w:b/>
          </w:rPr>
          <w:id w:val="-1627301146"/>
          <w14:checkbox>
            <w14:checked w14:val="0"/>
            <w14:checkedState w14:val="2612" w14:font="MS Gothic"/>
            <w14:uncheckedState w14:val="2610" w14:font="MS Gothic"/>
          </w14:checkbox>
        </w:sdtPr>
        <w:sdtEndPr/>
        <w:sdtContent>
          <w:r w:rsidR="0049265C" w:rsidRPr="0049265C">
            <w:rPr>
              <w:rFonts w:ascii="Segoe UI Symbol" w:hAnsi="Segoe UI Symbol" w:cs="Segoe UI Symbol"/>
              <w:b/>
            </w:rPr>
            <w:t>☐</w:t>
          </w:r>
        </w:sdtContent>
      </w:sdt>
      <w:r w:rsidR="0049265C" w:rsidRPr="0049265C">
        <w:rPr>
          <w:rFonts w:cstheme="minorHAnsi"/>
          <w:b/>
        </w:rPr>
        <w:t xml:space="preserve"> Lot n° 4D</w:t>
      </w:r>
      <w:r w:rsidR="0049265C" w:rsidRPr="0049265C">
        <w:rPr>
          <w:rFonts w:cstheme="minorHAnsi"/>
        </w:rPr>
        <w:t xml:space="preserve"> - M</w:t>
      </w:r>
      <w:r w:rsidR="0049265C" w:rsidRPr="0049265C">
        <w:t>aintenance</w:t>
      </w:r>
      <w:r w:rsidR="0049265C" w:rsidRPr="0049265C">
        <w:rPr>
          <w:rFonts w:cstheme="minorHAnsi"/>
        </w:rPr>
        <w:t xml:space="preserve"> technique préventive et corrective des </w:t>
      </w:r>
      <w:r w:rsidR="0049265C" w:rsidRPr="0049265C">
        <w:rPr>
          <w:rFonts w:cstheme="minorHAnsi"/>
          <w:bCs/>
        </w:rPr>
        <w:t xml:space="preserve">façades et menuiseries extérieures </w:t>
      </w:r>
      <w:r w:rsidR="0049265C" w:rsidRPr="0049265C">
        <w:rPr>
          <w:rFonts w:eastAsia="Marianne" w:cs="Marianne"/>
        </w:rPr>
        <w:t xml:space="preserve">de l’immobilier de la préfecture de Police, du SGAMI Ile-de-France et de l’administration centrale </w:t>
      </w:r>
      <w:r w:rsidR="0049265C" w:rsidRPr="0049265C">
        <w:rPr>
          <w:rFonts w:cstheme="minorHAnsi"/>
        </w:rPr>
        <w:t xml:space="preserve">situé </w:t>
      </w:r>
      <w:r w:rsidR="0049265C" w:rsidRPr="0049265C">
        <w:rPr>
          <w:rFonts w:cstheme="minorHAnsi"/>
          <w:lang w:bidi="fr-FR"/>
        </w:rPr>
        <w:t>dans</w:t>
      </w:r>
      <w:r w:rsidR="0049265C" w:rsidRPr="0049265C">
        <w:rPr>
          <w:rFonts w:cstheme="minorHAnsi"/>
        </w:rPr>
        <w:t xml:space="preserve"> </w:t>
      </w:r>
      <w:r w:rsidR="0049265C" w:rsidRPr="0049265C">
        <w:rPr>
          <w:rFonts w:cstheme="minorHAnsi"/>
          <w:bCs/>
        </w:rPr>
        <w:t>les départements Essonne (91) et Val de Marne (94) – Délégation Territoriale Sud</w:t>
      </w:r>
      <w:r w:rsidR="003158B1">
        <w:rPr>
          <w:rFonts w:ascii="Calibri" w:hAnsi="Calibri" w:cs="Calibri"/>
        </w:rPr>
        <w:t> </w:t>
      </w:r>
      <w:r w:rsidR="003158B1">
        <w:rPr>
          <w:rFonts w:cstheme="minorHAnsi"/>
        </w:rPr>
        <w:t>;</w:t>
      </w:r>
    </w:p>
    <w:p w14:paraId="263D7CFC" w14:textId="77777777" w:rsidR="0049265C" w:rsidRPr="0049265C" w:rsidRDefault="0049265C" w:rsidP="00054C3D">
      <w:pPr>
        <w:spacing w:before="0" w:after="0" w:line="240" w:lineRule="auto"/>
        <w:ind w:left="708"/>
        <w:rPr>
          <w:rFonts w:cstheme="minorHAnsi"/>
        </w:rPr>
      </w:pPr>
    </w:p>
    <w:p w14:paraId="6C9E638B" w14:textId="397DCE46" w:rsidR="0049265C" w:rsidRDefault="00630EE3" w:rsidP="00054C3D">
      <w:pPr>
        <w:spacing w:before="0" w:after="0" w:line="240" w:lineRule="auto"/>
        <w:ind w:left="708"/>
        <w:rPr>
          <w:rFonts w:eastAsia="Times New Roman" w:cs="Times New Roman"/>
          <w:bCs/>
        </w:rPr>
      </w:pPr>
      <w:sdt>
        <w:sdtPr>
          <w:rPr>
            <w:rFonts w:cstheme="minorHAnsi"/>
            <w:b/>
          </w:rPr>
          <w:id w:val="898401070"/>
          <w14:checkbox>
            <w14:checked w14:val="0"/>
            <w14:checkedState w14:val="2612" w14:font="MS Gothic"/>
            <w14:uncheckedState w14:val="2610" w14:font="MS Gothic"/>
          </w14:checkbox>
        </w:sdtPr>
        <w:sdtEndPr/>
        <w:sdtContent>
          <w:r w:rsidR="0049265C" w:rsidRPr="0049265C">
            <w:rPr>
              <w:rFonts w:ascii="Segoe UI Symbol" w:hAnsi="Segoe UI Symbol" w:cs="Segoe UI Symbol"/>
              <w:b/>
            </w:rPr>
            <w:t>☐</w:t>
          </w:r>
        </w:sdtContent>
      </w:sdt>
      <w:r w:rsidR="0049265C" w:rsidRPr="0049265C">
        <w:rPr>
          <w:rFonts w:cstheme="minorHAnsi"/>
          <w:b/>
        </w:rPr>
        <w:t xml:space="preserve"> Lot n° 5A</w:t>
      </w:r>
      <w:r w:rsidR="0049265C" w:rsidRPr="0049265C">
        <w:rPr>
          <w:rFonts w:cstheme="minorHAnsi"/>
        </w:rPr>
        <w:t xml:space="preserve"> - Maintenance technique préventive et corrective sur le </w:t>
      </w:r>
      <w:r w:rsidR="0049265C" w:rsidRPr="0049265C">
        <w:rPr>
          <w:rFonts w:cstheme="minorHAnsi"/>
          <w:bCs/>
        </w:rPr>
        <w:t>second-œuvre, la plomberie et la menuiserie intérieure- vitrerie</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situé </w:t>
      </w:r>
      <w:r w:rsidR="0049265C" w:rsidRPr="0049265C">
        <w:rPr>
          <w:rFonts w:cstheme="minorHAnsi"/>
          <w:lang w:bidi="fr-FR"/>
        </w:rPr>
        <w:t xml:space="preserve">dans le </w:t>
      </w:r>
      <w:r w:rsidR="0049265C" w:rsidRPr="0049265C">
        <w:rPr>
          <w:rFonts w:cstheme="minorHAnsi"/>
          <w:bCs/>
          <w:lang w:bidi="fr-FR"/>
        </w:rPr>
        <w:t xml:space="preserve">département de Paris (75), </w:t>
      </w:r>
      <w:r w:rsidR="0049265C" w:rsidRPr="0049265C">
        <w:rPr>
          <w:rFonts w:eastAsia="Times New Roman" w:cs="Times New Roman"/>
          <w:bCs/>
        </w:rPr>
        <w:t>Délégation Territoriale 75</w:t>
      </w:r>
      <w:r w:rsidR="003158B1">
        <w:rPr>
          <w:rFonts w:ascii="Calibri" w:eastAsia="Times New Roman" w:hAnsi="Calibri" w:cs="Calibri"/>
          <w:bCs/>
        </w:rPr>
        <w:t> </w:t>
      </w:r>
      <w:r w:rsidR="003158B1">
        <w:rPr>
          <w:rFonts w:eastAsia="Times New Roman" w:cs="Times New Roman"/>
          <w:bCs/>
        </w:rPr>
        <w:t>;</w:t>
      </w:r>
    </w:p>
    <w:p w14:paraId="2FF399CA" w14:textId="77777777" w:rsidR="0049265C" w:rsidRPr="0049265C" w:rsidRDefault="0049265C" w:rsidP="00054C3D">
      <w:pPr>
        <w:spacing w:before="0" w:after="0" w:line="240" w:lineRule="auto"/>
        <w:ind w:left="708"/>
        <w:rPr>
          <w:rFonts w:eastAsia="Times New Roman" w:cs="Times New Roman"/>
          <w:bCs/>
        </w:rPr>
      </w:pPr>
    </w:p>
    <w:p w14:paraId="4FB3E611" w14:textId="566D9050" w:rsidR="0049265C" w:rsidRDefault="00630EE3" w:rsidP="00054C3D">
      <w:pPr>
        <w:spacing w:before="0" w:after="0" w:line="240" w:lineRule="auto"/>
        <w:ind w:left="708"/>
        <w:rPr>
          <w:rFonts w:cstheme="minorHAnsi"/>
          <w:bCs/>
          <w:lang w:bidi="fr-FR"/>
        </w:rPr>
      </w:pPr>
      <w:sdt>
        <w:sdtPr>
          <w:rPr>
            <w:rFonts w:cstheme="minorHAnsi"/>
            <w:b/>
          </w:rPr>
          <w:id w:val="-707255265"/>
          <w14:checkbox>
            <w14:checked w14:val="0"/>
            <w14:checkedState w14:val="2612" w14:font="MS Gothic"/>
            <w14:uncheckedState w14:val="2610" w14:font="MS Gothic"/>
          </w14:checkbox>
        </w:sdtPr>
        <w:sdtEndPr/>
        <w:sdtContent>
          <w:r w:rsidR="0049265C" w:rsidRPr="0049265C">
            <w:rPr>
              <w:rFonts w:ascii="Segoe UI Symbol" w:hAnsi="Segoe UI Symbol" w:cs="Segoe UI Symbol"/>
              <w:b/>
            </w:rPr>
            <w:t>☐</w:t>
          </w:r>
        </w:sdtContent>
      </w:sdt>
      <w:r w:rsidR="0049265C" w:rsidRPr="0049265C">
        <w:rPr>
          <w:rFonts w:cstheme="minorHAnsi"/>
          <w:b/>
        </w:rPr>
        <w:t xml:space="preserve"> Lot n° 5B</w:t>
      </w:r>
      <w:r w:rsidR="0049265C" w:rsidRPr="0049265C">
        <w:rPr>
          <w:rFonts w:cstheme="minorHAnsi"/>
        </w:rPr>
        <w:t xml:space="preserve"> - Maintenance technique préventive et corrective sur le </w:t>
      </w:r>
      <w:r w:rsidR="0049265C" w:rsidRPr="0049265C">
        <w:rPr>
          <w:rFonts w:cstheme="minorHAnsi"/>
          <w:bCs/>
        </w:rPr>
        <w:t>second-œuvre, la plomberie et la menuiserie intérieure - vitrerie</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situé </w:t>
      </w:r>
      <w:r w:rsidR="0049265C" w:rsidRPr="0049265C">
        <w:rPr>
          <w:rFonts w:cstheme="minorHAnsi"/>
          <w:lang w:bidi="fr-FR"/>
        </w:rPr>
        <w:t xml:space="preserve">dans les </w:t>
      </w:r>
      <w:r w:rsidR="0049265C" w:rsidRPr="0049265C">
        <w:rPr>
          <w:rFonts w:cstheme="minorHAnsi"/>
          <w:bCs/>
          <w:lang w:bidi="fr-FR"/>
        </w:rPr>
        <w:t>départements Hauts de seine (92), Val d’Oise (95) et Yvelines (78) Délégation Territoriale Nord-Ouest</w:t>
      </w:r>
      <w:r w:rsidR="003158B1">
        <w:rPr>
          <w:rFonts w:ascii="Calibri" w:hAnsi="Calibri" w:cs="Calibri"/>
          <w:bCs/>
          <w:lang w:bidi="fr-FR"/>
        </w:rPr>
        <w:t> </w:t>
      </w:r>
      <w:r w:rsidR="003158B1">
        <w:rPr>
          <w:rFonts w:cstheme="minorHAnsi"/>
          <w:bCs/>
          <w:lang w:bidi="fr-FR"/>
        </w:rPr>
        <w:t>;</w:t>
      </w:r>
    </w:p>
    <w:p w14:paraId="30B2E6BB" w14:textId="77777777" w:rsidR="0049265C" w:rsidRPr="0049265C" w:rsidRDefault="0049265C" w:rsidP="00054C3D">
      <w:pPr>
        <w:spacing w:before="0" w:after="0" w:line="240" w:lineRule="auto"/>
        <w:ind w:left="708"/>
        <w:rPr>
          <w:rFonts w:cstheme="minorHAnsi"/>
          <w:b/>
          <w:bCs/>
          <w:lang w:bidi="fr-FR"/>
        </w:rPr>
      </w:pPr>
    </w:p>
    <w:p w14:paraId="21735E31" w14:textId="12B5BC2E" w:rsidR="0049265C" w:rsidRDefault="00630EE3" w:rsidP="00054C3D">
      <w:pPr>
        <w:spacing w:before="0" w:after="0" w:line="240" w:lineRule="auto"/>
        <w:ind w:left="708"/>
        <w:rPr>
          <w:rFonts w:cstheme="minorHAnsi"/>
          <w:bCs/>
        </w:rPr>
      </w:pPr>
      <w:sdt>
        <w:sdtPr>
          <w:rPr>
            <w:rFonts w:cstheme="minorHAnsi"/>
            <w:b/>
          </w:rPr>
          <w:id w:val="-1446464883"/>
          <w14:checkbox>
            <w14:checked w14:val="0"/>
            <w14:checkedState w14:val="2612" w14:font="MS Gothic"/>
            <w14:uncheckedState w14:val="2610" w14:font="MS Gothic"/>
          </w14:checkbox>
        </w:sdtPr>
        <w:sdtEndPr/>
        <w:sdtContent>
          <w:r w:rsidR="0049265C" w:rsidRPr="0049265C">
            <w:rPr>
              <w:rFonts w:ascii="Segoe UI Symbol" w:hAnsi="Segoe UI Symbol" w:cs="Segoe UI Symbol"/>
              <w:b/>
            </w:rPr>
            <w:t>☐</w:t>
          </w:r>
        </w:sdtContent>
      </w:sdt>
      <w:r w:rsidR="0049265C" w:rsidRPr="0049265C">
        <w:rPr>
          <w:rFonts w:cstheme="minorHAnsi"/>
          <w:b/>
        </w:rPr>
        <w:t xml:space="preserve"> Lot n° 5C</w:t>
      </w:r>
      <w:r w:rsidR="0049265C" w:rsidRPr="0049265C">
        <w:rPr>
          <w:rFonts w:cstheme="minorHAnsi"/>
        </w:rPr>
        <w:t xml:space="preserve"> - Maintenance technique préventive et corrective sur le </w:t>
      </w:r>
      <w:r w:rsidR="0049265C" w:rsidRPr="0049265C">
        <w:rPr>
          <w:rFonts w:cstheme="minorHAnsi"/>
          <w:bCs/>
        </w:rPr>
        <w:t>second-œuvre, la plomberie et la menuiserie intérieure - vitrerie</w:t>
      </w:r>
      <w:r w:rsidR="0049265C" w:rsidRPr="0049265C">
        <w:rPr>
          <w:rFonts w:cstheme="minorHAnsi"/>
        </w:rPr>
        <w:t xml:space="preserve"> </w:t>
      </w:r>
      <w:r w:rsidR="0049265C" w:rsidRPr="0049265C">
        <w:rPr>
          <w:rFonts w:eastAsia="Marianne" w:cs="Marianne"/>
        </w:rPr>
        <w:t xml:space="preserve">de l’immobilier de la préfecture de Police, du SGAMI Ile-de-France et de l’administration centrale situé </w:t>
      </w:r>
      <w:r w:rsidR="0049265C" w:rsidRPr="0049265C">
        <w:rPr>
          <w:rFonts w:cstheme="minorHAnsi"/>
        </w:rPr>
        <w:t xml:space="preserve">dans les </w:t>
      </w:r>
      <w:r w:rsidR="0049265C" w:rsidRPr="0049265C">
        <w:rPr>
          <w:rFonts w:cstheme="minorHAnsi"/>
          <w:bCs/>
        </w:rPr>
        <w:t>départements de Seine Saint Denis (93) et Seine et Marne (77) - Délégation Territoriale Est</w:t>
      </w:r>
      <w:r w:rsidR="003158B1">
        <w:rPr>
          <w:rFonts w:ascii="Calibri" w:hAnsi="Calibri" w:cs="Calibri"/>
          <w:bCs/>
        </w:rPr>
        <w:t> </w:t>
      </w:r>
      <w:r w:rsidR="003158B1">
        <w:rPr>
          <w:rFonts w:cstheme="minorHAnsi"/>
          <w:bCs/>
        </w:rPr>
        <w:t>;</w:t>
      </w:r>
    </w:p>
    <w:p w14:paraId="08CF8583" w14:textId="77777777" w:rsidR="0049265C" w:rsidRPr="0049265C" w:rsidRDefault="0049265C" w:rsidP="00054C3D">
      <w:pPr>
        <w:spacing w:before="0" w:after="0" w:line="240" w:lineRule="auto"/>
        <w:ind w:left="708"/>
        <w:rPr>
          <w:rFonts w:cstheme="minorHAnsi"/>
          <w:bCs/>
        </w:rPr>
      </w:pPr>
    </w:p>
    <w:p w14:paraId="5F4BB0D5" w14:textId="0401733C" w:rsidR="000D34CE" w:rsidRPr="003158B1" w:rsidRDefault="00630EE3" w:rsidP="003158B1">
      <w:pPr>
        <w:spacing w:before="0" w:after="0" w:line="240" w:lineRule="auto"/>
        <w:ind w:left="708"/>
        <w:rPr>
          <w:rFonts w:cstheme="minorHAnsi"/>
        </w:rPr>
      </w:pPr>
      <w:sdt>
        <w:sdtPr>
          <w:rPr>
            <w:rFonts w:cstheme="minorHAnsi"/>
            <w:b/>
          </w:rPr>
          <w:id w:val="533702997"/>
          <w14:checkbox>
            <w14:checked w14:val="0"/>
            <w14:checkedState w14:val="2612" w14:font="MS Gothic"/>
            <w14:uncheckedState w14:val="2610" w14:font="MS Gothic"/>
          </w14:checkbox>
        </w:sdtPr>
        <w:sdtEndPr/>
        <w:sdtContent>
          <w:r w:rsidR="0049265C" w:rsidRPr="0049265C">
            <w:rPr>
              <w:rFonts w:ascii="Segoe UI Symbol" w:hAnsi="Segoe UI Symbol" w:cs="Segoe UI Symbol"/>
              <w:b/>
            </w:rPr>
            <w:t>☐</w:t>
          </w:r>
        </w:sdtContent>
      </w:sdt>
      <w:r w:rsidR="0049265C" w:rsidRPr="0049265C">
        <w:rPr>
          <w:rFonts w:cstheme="minorHAnsi"/>
          <w:b/>
        </w:rPr>
        <w:t xml:space="preserve"> Lot n° 5D</w:t>
      </w:r>
      <w:r w:rsidR="0049265C" w:rsidRPr="0049265C">
        <w:rPr>
          <w:rFonts w:cstheme="minorHAnsi"/>
        </w:rPr>
        <w:t xml:space="preserve"> - Maintenance technique préventive et corrective sur le </w:t>
      </w:r>
      <w:r w:rsidR="0049265C" w:rsidRPr="0049265C">
        <w:rPr>
          <w:rFonts w:cstheme="minorHAnsi"/>
          <w:bCs/>
        </w:rPr>
        <w:t xml:space="preserve">second-œuvre, la plomberie et la menuiserie intérieure - vitrerie </w:t>
      </w:r>
      <w:r w:rsidR="0049265C" w:rsidRPr="0049265C">
        <w:rPr>
          <w:rFonts w:eastAsia="Marianne" w:cs="Marianne"/>
        </w:rPr>
        <w:t xml:space="preserve">de l’immobilier de la préfecture de Police, du SGAMI Ile-de-France et de l’administration centrale situé </w:t>
      </w:r>
      <w:r w:rsidR="0049265C" w:rsidRPr="0049265C">
        <w:rPr>
          <w:rFonts w:cstheme="minorHAnsi"/>
        </w:rPr>
        <w:t xml:space="preserve">dans les </w:t>
      </w:r>
      <w:r w:rsidR="0049265C" w:rsidRPr="0049265C">
        <w:rPr>
          <w:rFonts w:cstheme="minorHAnsi"/>
          <w:bCs/>
        </w:rPr>
        <w:t>départements Essonne (91) et Val de Marne (94) – Délégation Territoriale Sud</w:t>
      </w:r>
      <w:r w:rsidR="003158B1">
        <w:rPr>
          <w:rFonts w:cstheme="minorHAnsi"/>
        </w:rPr>
        <w:t>.</w:t>
      </w:r>
      <w:r w:rsidR="000D34CE">
        <w:br w:type="page"/>
      </w:r>
    </w:p>
    <w:p w14:paraId="369C8EEC" w14:textId="3504344E" w:rsidR="00564C05" w:rsidRPr="004A541C" w:rsidRDefault="004A541C" w:rsidP="00054C3D">
      <w:pPr>
        <w:pStyle w:val="Titre1"/>
        <w:ind w:left="0" w:firstLine="0"/>
        <w:rPr>
          <w:sz w:val="20"/>
          <w:u w:val="single"/>
        </w:rPr>
      </w:pPr>
      <w:r>
        <w:rPr>
          <w:sz w:val="20"/>
          <w:u w:val="single"/>
        </w:rPr>
        <w:lastRenderedPageBreak/>
        <w:t>Valeur technique (5</w:t>
      </w:r>
      <w:r w:rsidR="00564C05" w:rsidRPr="004A541C">
        <w:rPr>
          <w:sz w:val="20"/>
          <w:u w:val="single"/>
        </w:rPr>
        <w:t>0%)</w:t>
      </w:r>
    </w:p>
    <w:p w14:paraId="314A75C2" w14:textId="1F6D8E2A" w:rsidR="00BE351E" w:rsidRPr="004A541C" w:rsidRDefault="004A541C" w:rsidP="00054C3D">
      <w:pPr>
        <w:pStyle w:val="Titre1"/>
        <w:numPr>
          <w:ilvl w:val="0"/>
          <w:numId w:val="0"/>
        </w:numPr>
        <w:rPr>
          <w:sz w:val="20"/>
          <w:u w:val="single"/>
        </w:rPr>
      </w:pPr>
      <w:r>
        <w:rPr>
          <w:sz w:val="20"/>
          <w:u w:val="single"/>
        </w:rPr>
        <w:t>Sous-critère 2.1 – Gestion contractuelle du marché (30</w:t>
      </w:r>
      <w:r w:rsidR="00D550FD" w:rsidRPr="004A541C">
        <w:rPr>
          <w:sz w:val="20"/>
          <w:u w:val="single"/>
        </w:rPr>
        <w:t xml:space="preserve"> points)</w:t>
      </w:r>
    </w:p>
    <w:p w14:paraId="7E9AC7A3" w14:textId="77777777" w:rsidR="00054C3D" w:rsidRDefault="004A541C" w:rsidP="00054C3D">
      <w:pPr>
        <w:rPr>
          <w:rFonts w:ascii="Calibri" w:hAnsi="Calibri" w:cs="Calibri"/>
          <w:i/>
        </w:rPr>
      </w:pPr>
      <w:r>
        <w:rPr>
          <w:i/>
        </w:rPr>
        <w:t>Le soumissionnaire devra décrire</w:t>
      </w:r>
      <w:r w:rsidR="00054C3D">
        <w:rPr>
          <w:rFonts w:ascii="Calibri" w:hAnsi="Calibri" w:cs="Calibri"/>
          <w:i/>
        </w:rPr>
        <w:t> :</w:t>
      </w:r>
    </w:p>
    <w:p w14:paraId="6A555413" w14:textId="7A71E63E" w:rsidR="004A541C" w:rsidRPr="00054C3D" w:rsidRDefault="004A541C" w:rsidP="00054C3D">
      <w:pPr>
        <w:pStyle w:val="Paragraphedeliste"/>
        <w:numPr>
          <w:ilvl w:val="0"/>
          <w:numId w:val="34"/>
        </w:numPr>
        <w:rPr>
          <w:rFonts w:ascii="Calibri" w:hAnsi="Calibri" w:cs="Calibri"/>
          <w:i/>
        </w:rPr>
      </w:pPr>
      <w:r w:rsidRPr="00054C3D">
        <w:rPr>
          <w:i/>
        </w:rPr>
        <w:t>La méthodologie proposée dans le cadre de la phase de prise en charge du marché ainsi que la mobilisation des ressources affectées à cette phase ;</w:t>
      </w:r>
    </w:p>
    <w:p w14:paraId="6EF24A2C" w14:textId="13AC1CBE" w:rsidR="004A541C" w:rsidRPr="004A541C" w:rsidRDefault="004A541C" w:rsidP="00054C3D">
      <w:pPr>
        <w:pStyle w:val="Paragraphedeliste"/>
        <w:numPr>
          <w:ilvl w:val="0"/>
          <w:numId w:val="34"/>
        </w:numPr>
        <w:rPr>
          <w:i/>
        </w:rPr>
      </w:pPr>
      <w:r w:rsidRPr="004A541C">
        <w:rPr>
          <w:i/>
        </w:rPr>
        <w:t>La méthodologie proposée dans le cadre du management du contrat et du pilotage des prestations ainsi que la méthodologie d'animation de la relation client ;</w:t>
      </w:r>
    </w:p>
    <w:p w14:paraId="0A89AD3E" w14:textId="2DB3889D" w:rsidR="004A541C" w:rsidRPr="004A541C" w:rsidRDefault="004A541C" w:rsidP="00054C3D">
      <w:pPr>
        <w:pStyle w:val="Paragraphedeliste"/>
        <w:numPr>
          <w:ilvl w:val="0"/>
          <w:numId w:val="34"/>
        </w:numPr>
        <w:rPr>
          <w:i/>
        </w:rPr>
      </w:pPr>
      <w:r w:rsidRPr="004A541C">
        <w:rPr>
          <w:i/>
        </w:rPr>
        <w:t>La méthodologie proposée concernant le rapport de l'activité (rapports périodiques, mesure et d'analyse des indicateurs contractuels) ainsi que la gestion des événements durant l’exécution des prestations ;</w:t>
      </w:r>
    </w:p>
    <w:p w14:paraId="18FA9ACA" w14:textId="0ADBFAA8" w:rsidR="004A541C" w:rsidRDefault="004A541C" w:rsidP="00054C3D">
      <w:pPr>
        <w:pStyle w:val="Paragraphedeliste"/>
        <w:numPr>
          <w:ilvl w:val="0"/>
          <w:numId w:val="34"/>
        </w:numPr>
        <w:rPr>
          <w:i/>
        </w:rPr>
      </w:pPr>
      <w:r w:rsidRPr="004A541C">
        <w:rPr>
          <w:i/>
        </w:rPr>
        <w:t>La méthodologie proposée dans le cadre de la phase de clôture du contrat et de gestion de la période de réversibilité.</w:t>
      </w:r>
    </w:p>
    <w:p w14:paraId="0769790A" w14:textId="4DE51194" w:rsidR="004A541C" w:rsidRDefault="004A541C" w:rsidP="00247EDF">
      <w:pPr>
        <w:spacing w:before="0" w:after="0"/>
        <w:rPr>
          <w:i/>
        </w:rPr>
      </w:pPr>
    </w:p>
    <w:tbl>
      <w:tblPr>
        <w:tblStyle w:val="Grilledutableau"/>
        <w:tblW w:w="0" w:type="auto"/>
        <w:tblLook w:val="04A0" w:firstRow="1" w:lastRow="0" w:firstColumn="1" w:lastColumn="0" w:noHBand="0" w:noVBand="1"/>
      </w:tblPr>
      <w:tblGrid>
        <w:gridCol w:w="9062"/>
      </w:tblGrid>
      <w:tr w:rsidR="004A541C" w14:paraId="73527CBE"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tcPr>
          <w:p w14:paraId="16526DFF" w14:textId="3166B647" w:rsidR="004A541C" w:rsidRPr="004A541C" w:rsidRDefault="002E0631" w:rsidP="002E0631">
            <w:pPr>
              <w:rPr>
                <w:b/>
                <w:i/>
              </w:rPr>
            </w:pPr>
            <w:r>
              <w:rPr>
                <w:b/>
                <w:i/>
              </w:rPr>
              <w:t>Eléments de réponse</w:t>
            </w:r>
            <w:r w:rsidR="004A541C" w:rsidRPr="004A541C">
              <w:rPr>
                <w:rFonts w:ascii="Calibri" w:hAnsi="Calibri" w:cs="Calibri"/>
                <w:b/>
                <w:i/>
              </w:rPr>
              <w:t> </w:t>
            </w:r>
            <w:r w:rsidR="004A541C" w:rsidRPr="004A541C">
              <w:rPr>
                <w:b/>
                <w:i/>
              </w:rPr>
              <w:t xml:space="preserve">: </w:t>
            </w:r>
          </w:p>
        </w:tc>
      </w:tr>
      <w:tr w:rsidR="004A541C" w14:paraId="5E70EBE6"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3E886C33" w14:textId="77777777" w:rsidR="004A541C" w:rsidRDefault="004A541C" w:rsidP="00054C3D">
            <w:pPr>
              <w:rPr>
                <w:i/>
              </w:rPr>
            </w:pPr>
          </w:p>
          <w:p w14:paraId="12ABBF04" w14:textId="77777777" w:rsidR="004A541C" w:rsidRDefault="004A541C" w:rsidP="00054C3D">
            <w:pPr>
              <w:rPr>
                <w:i/>
              </w:rPr>
            </w:pPr>
          </w:p>
          <w:p w14:paraId="61CBB1CD" w14:textId="77777777" w:rsidR="004A541C" w:rsidRDefault="004A541C" w:rsidP="00054C3D">
            <w:pPr>
              <w:rPr>
                <w:i/>
              </w:rPr>
            </w:pPr>
          </w:p>
        </w:tc>
      </w:tr>
    </w:tbl>
    <w:p w14:paraId="6C694DB1" w14:textId="60E14232" w:rsidR="008B71EF" w:rsidRPr="004A541C" w:rsidRDefault="008B71EF" w:rsidP="00054C3D">
      <w:pPr>
        <w:pStyle w:val="Titre1"/>
        <w:numPr>
          <w:ilvl w:val="0"/>
          <w:numId w:val="0"/>
        </w:numPr>
        <w:rPr>
          <w:sz w:val="20"/>
          <w:u w:val="single"/>
        </w:rPr>
      </w:pPr>
      <w:r>
        <w:rPr>
          <w:sz w:val="20"/>
          <w:u w:val="single"/>
        </w:rPr>
        <w:t>Sous-critère 2.2 – Méthodologie de Maintenance (40</w:t>
      </w:r>
      <w:r w:rsidRPr="004A541C">
        <w:rPr>
          <w:sz w:val="20"/>
          <w:u w:val="single"/>
        </w:rPr>
        <w:t xml:space="preserve"> points)</w:t>
      </w:r>
    </w:p>
    <w:p w14:paraId="1ED662BC" w14:textId="3BEA3A3B" w:rsidR="008B71EF" w:rsidRDefault="008B71EF" w:rsidP="00054C3D">
      <w:pPr>
        <w:rPr>
          <w:rFonts w:ascii="Calibri" w:hAnsi="Calibri" w:cs="Calibri"/>
          <w:i/>
        </w:rPr>
      </w:pPr>
      <w:r>
        <w:rPr>
          <w:i/>
        </w:rPr>
        <w:t>Le soumissionnaire devra décrire</w:t>
      </w:r>
      <w:r w:rsidR="00054C3D">
        <w:rPr>
          <w:rFonts w:ascii="Calibri" w:hAnsi="Calibri" w:cs="Calibri"/>
          <w:i/>
        </w:rPr>
        <w:t> :</w:t>
      </w:r>
    </w:p>
    <w:p w14:paraId="1DCE7AC0" w14:textId="24E34EEB" w:rsidR="008B71EF" w:rsidRPr="008B71EF" w:rsidRDefault="008B71EF" w:rsidP="00247EDF">
      <w:pPr>
        <w:pStyle w:val="Paragraphedeliste"/>
        <w:numPr>
          <w:ilvl w:val="0"/>
          <w:numId w:val="35"/>
        </w:numPr>
        <w:rPr>
          <w:i/>
        </w:rPr>
      </w:pPr>
      <w:r w:rsidRPr="008B71EF">
        <w:rPr>
          <w:i/>
        </w:rPr>
        <w:t>L'organisation et la gestion du traitement des signalements ;</w:t>
      </w:r>
    </w:p>
    <w:p w14:paraId="02515373" w14:textId="61ADB3F5" w:rsidR="008B71EF" w:rsidRPr="008B71EF" w:rsidRDefault="008B71EF" w:rsidP="00247EDF">
      <w:pPr>
        <w:pStyle w:val="Paragraphedeliste"/>
        <w:numPr>
          <w:ilvl w:val="0"/>
          <w:numId w:val="35"/>
        </w:numPr>
        <w:rPr>
          <w:i/>
        </w:rPr>
      </w:pPr>
      <w:r w:rsidRPr="008B71EF">
        <w:rPr>
          <w:i/>
        </w:rPr>
        <w:t xml:space="preserve">L'organisation et la gestion de la maintenance corrective (prise en compte de la DRM, conduite et réactivité vis à vis des défauts </w:t>
      </w:r>
      <w:proofErr w:type="spellStart"/>
      <w:r w:rsidRPr="008B71EF">
        <w:rPr>
          <w:i/>
        </w:rPr>
        <w:t>etc</w:t>
      </w:r>
      <w:proofErr w:type="spellEnd"/>
      <w:r w:rsidRPr="008B71EF">
        <w:rPr>
          <w:i/>
        </w:rPr>
        <w:t>) ;</w:t>
      </w:r>
    </w:p>
    <w:p w14:paraId="2CDFAC54" w14:textId="5F1E4F80" w:rsidR="008B71EF" w:rsidRPr="008B71EF" w:rsidRDefault="008B71EF" w:rsidP="00247EDF">
      <w:pPr>
        <w:pStyle w:val="Paragraphedeliste"/>
        <w:numPr>
          <w:ilvl w:val="0"/>
          <w:numId w:val="35"/>
        </w:numPr>
        <w:rPr>
          <w:i/>
        </w:rPr>
      </w:pPr>
      <w:r w:rsidRPr="008B71EF">
        <w:rPr>
          <w:i/>
        </w:rPr>
        <w:t>L'organisation et la gestion du traitement de la maintenance préventive (fréquence d’intervention, présentation des gammes de maintenance, corrélation avec les niveaux de maintenance tels que définis dans la norme NF EN 13306 (X 60-319)) ;</w:t>
      </w:r>
    </w:p>
    <w:p w14:paraId="477D36BA" w14:textId="0FB51D75" w:rsidR="008B71EF" w:rsidRDefault="008B71EF" w:rsidP="00247EDF">
      <w:pPr>
        <w:pStyle w:val="Paragraphedeliste"/>
        <w:numPr>
          <w:ilvl w:val="0"/>
          <w:numId w:val="35"/>
        </w:numPr>
        <w:rPr>
          <w:i/>
        </w:rPr>
      </w:pPr>
      <w:r w:rsidRPr="008B71EF">
        <w:rPr>
          <w:i/>
        </w:rPr>
        <w:t xml:space="preserve">L'organisation et la gestion de opérations de maintenance de niveau 5 (GN5) ainsi que la mise à jour du plan de pérennité / GER (suivi de réalisation, réception des travaux GN5 </w:t>
      </w:r>
      <w:proofErr w:type="spellStart"/>
      <w:r w:rsidRPr="008B71EF">
        <w:rPr>
          <w:i/>
        </w:rPr>
        <w:t>etc</w:t>
      </w:r>
      <w:proofErr w:type="spellEnd"/>
      <w:r w:rsidRPr="008B71EF">
        <w:rPr>
          <w:i/>
        </w:rPr>
        <w:t>).</w:t>
      </w:r>
    </w:p>
    <w:p w14:paraId="49223326" w14:textId="77777777" w:rsidR="008B71EF" w:rsidRPr="008B71EF" w:rsidRDefault="008B71EF" w:rsidP="00054C3D">
      <w:pPr>
        <w:pStyle w:val="Paragraphedeliste"/>
        <w:ind w:left="0"/>
        <w:rPr>
          <w:i/>
        </w:rPr>
      </w:pPr>
    </w:p>
    <w:tbl>
      <w:tblPr>
        <w:tblStyle w:val="Grilledutableau"/>
        <w:tblW w:w="0" w:type="auto"/>
        <w:tblLook w:val="04A0" w:firstRow="1" w:lastRow="0" w:firstColumn="1" w:lastColumn="0" w:noHBand="0" w:noVBand="1"/>
      </w:tblPr>
      <w:tblGrid>
        <w:gridCol w:w="9062"/>
      </w:tblGrid>
      <w:tr w:rsidR="008B71EF" w14:paraId="5FF5AF8A"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tcPr>
          <w:p w14:paraId="29A95384" w14:textId="690539D4" w:rsidR="008B71EF" w:rsidRPr="004A541C" w:rsidRDefault="002E0631" w:rsidP="00054C3D">
            <w:pPr>
              <w:rPr>
                <w:b/>
                <w:i/>
              </w:rPr>
            </w:pPr>
            <w:r>
              <w:rPr>
                <w:b/>
                <w:i/>
              </w:rPr>
              <w:t>Eléments de réponse</w:t>
            </w:r>
            <w:r w:rsidRPr="004A541C">
              <w:rPr>
                <w:rFonts w:ascii="Calibri" w:hAnsi="Calibri" w:cs="Calibri"/>
                <w:b/>
                <w:i/>
              </w:rPr>
              <w:t> </w:t>
            </w:r>
            <w:r w:rsidRPr="004A541C">
              <w:rPr>
                <w:b/>
                <w:i/>
              </w:rPr>
              <w:t>:</w:t>
            </w:r>
          </w:p>
        </w:tc>
      </w:tr>
      <w:tr w:rsidR="008B71EF" w14:paraId="28EB6614"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6F5C3100" w14:textId="77777777" w:rsidR="008B71EF" w:rsidRDefault="008B71EF" w:rsidP="00054C3D">
            <w:pPr>
              <w:rPr>
                <w:i/>
              </w:rPr>
            </w:pPr>
          </w:p>
          <w:p w14:paraId="3ED0AE1C" w14:textId="77777777" w:rsidR="008B71EF" w:rsidRDefault="008B71EF" w:rsidP="00054C3D">
            <w:pPr>
              <w:rPr>
                <w:i/>
              </w:rPr>
            </w:pPr>
          </w:p>
          <w:p w14:paraId="66B42B3B" w14:textId="77777777" w:rsidR="008B71EF" w:rsidRDefault="008B71EF" w:rsidP="00054C3D">
            <w:pPr>
              <w:rPr>
                <w:i/>
              </w:rPr>
            </w:pPr>
          </w:p>
        </w:tc>
      </w:tr>
    </w:tbl>
    <w:p w14:paraId="4134E528" w14:textId="511F0BF0" w:rsidR="008B71EF" w:rsidRPr="004A541C" w:rsidRDefault="008B71EF" w:rsidP="00054C3D">
      <w:pPr>
        <w:pStyle w:val="Titre1"/>
        <w:numPr>
          <w:ilvl w:val="0"/>
          <w:numId w:val="0"/>
        </w:numPr>
        <w:rPr>
          <w:sz w:val="20"/>
          <w:u w:val="single"/>
        </w:rPr>
      </w:pPr>
      <w:r>
        <w:rPr>
          <w:sz w:val="20"/>
          <w:u w:val="single"/>
        </w:rPr>
        <w:t>Sous-critère 2.3 – Organisation des moyens pour l’exploitation maintenance (30</w:t>
      </w:r>
      <w:r w:rsidRPr="004A541C">
        <w:rPr>
          <w:sz w:val="20"/>
          <w:u w:val="single"/>
        </w:rPr>
        <w:t xml:space="preserve"> points)</w:t>
      </w:r>
    </w:p>
    <w:p w14:paraId="25480494" w14:textId="3ABA104E" w:rsidR="008B71EF" w:rsidRDefault="008B71EF" w:rsidP="00054C3D">
      <w:pPr>
        <w:rPr>
          <w:rFonts w:ascii="Calibri" w:hAnsi="Calibri" w:cs="Calibri"/>
          <w:i/>
        </w:rPr>
      </w:pPr>
      <w:r>
        <w:rPr>
          <w:i/>
        </w:rPr>
        <w:t>Le soumissionnaire devra décrire</w:t>
      </w:r>
      <w:r w:rsidR="00054C3D">
        <w:rPr>
          <w:rFonts w:ascii="Calibri" w:hAnsi="Calibri" w:cs="Calibri"/>
          <w:i/>
        </w:rPr>
        <w:t> :</w:t>
      </w:r>
    </w:p>
    <w:p w14:paraId="180509D0" w14:textId="30785E37" w:rsidR="008B71EF" w:rsidRPr="008B71EF" w:rsidRDefault="008B71EF" w:rsidP="00247EDF">
      <w:pPr>
        <w:pStyle w:val="Paragraphedeliste"/>
        <w:numPr>
          <w:ilvl w:val="0"/>
          <w:numId w:val="36"/>
        </w:numPr>
        <w:rPr>
          <w:i/>
        </w:rPr>
      </w:pPr>
      <w:r w:rsidRPr="008B71EF">
        <w:rPr>
          <w:i/>
        </w:rPr>
        <w:t xml:space="preserve">La capacité de mobilisation technique proposée pour l’exploitation maintenance, y compris services support (profils des interlocuteurs, composition des équipes, gestion des remplacements, gestion des astreintes </w:t>
      </w:r>
      <w:proofErr w:type="spellStart"/>
      <w:r w:rsidRPr="008B71EF">
        <w:rPr>
          <w:i/>
        </w:rPr>
        <w:t>etc</w:t>
      </w:r>
      <w:proofErr w:type="spellEnd"/>
      <w:r w:rsidRPr="008B71EF">
        <w:rPr>
          <w:i/>
        </w:rPr>
        <w:t>) ;</w:t>
      </w:r>
    </w:p>
    <w:p w14:paraId="471BEC08" w14:textId="255FC06C" w:rsidR="008B71EF" w:rsidRPr="008B71EF" w:rsidRDefault="00630EE3" w:rsidP="00247EDF">
      <w:pPr>
        <w:pStyle w:val="Paragraphedeliste"/>
        <w:numPr>
          <w:ilvl w:val="0"/>
          <w:numId w:val="36"/>
        </w:numPr>
        <w:rPr>
          <w:i/>
        </w:rPr>
      </w:pPr>
      <w:r>
        <w:t xml:space="preserve">La </w:t>
      </w:r>
      <w:r w:rsidRPr="002A0604">
        <w:t xml:space="preserve">GMAO </w:t>
      </w:r>
      <w:r>
        <w:t>proposée</w:t>
      </w:r>
      <w:r w:rsidR="008B71EF" w:rsidRPr="008B71EF">
        <w:rPr>
          <w:i/>
        </w:rPr>
        <w:t xml:space="preserve"> (méthodologie d'appropriation et d'utilisation de l’outil, processus de mise à jour, de traçabilité et de suivi, gestion des compte-rendu de visites et des événements relatifs à la maintenance </w:t>
      </w:r>
      <w:proofErr w:type="spellStart"/>
      <w:r w:rsidR="008B71EF" w:rsidRPr="008B71EF">
        <w:rPr>
          <w:i/>
        </w:rPr>
        <w:t>etc</w:t>
      </w:r>
      <w:proofErr w:type="spellEnd"/>
      <w:r w:rsidR="008B71EF" w:rsidRPr="008B71EF">
        <w:rPr>
          <w:i/>
        </w:rPr>
        <w:t>) ;</w:t>
      </w:r>
    </w:p>
    <w:p w14:paraId="754C6071" w14:textId="77777777" w:rsidR="008B71EF" w:rsidRPr="008B71EF" w:rsidRDefault="008B71EF" w:rsidP="00247EDF">
      <w:pPr>
        <w:pStyle w:val="Paragraphedeliste"/>
        <w:numPr>
          <w:ilvl w:val="0"/>
          <w:numId w:val="36"/>
        </w:numPr>
        <w:rPr>
          <w:i/>
        </w:rPr>
      </w:pPr>
      <w:r w:rsidRPr="008B71EF">
        <w:rPr>
          <w:i/>
        </w:rPr>
        <w:t>Les moyens matériels affectés à l’exécution des prestations (outillage, équipements de sécurité et de sureté, véhi</w:t>
      </w:r>
      <w:bookmarkStart w:id="1" w:name="_GoBack"/>
      <w:bookmarkEnd w:id="1"/>
      <w:r w:rsidRPr="008B71EF">
        <w:rPr>
          <w:i/>
        </w:rPr>
        <w:t xml:space="preserve">cules d’insertion </w:t>
      </w:r>
      <w:proofErr w:type="spellStart"/>
      <w:r w:rsidRPr="008B71EF">
        <w:rPr>
          <w:i/>
        </w:rPr>
        <w:t>etc</w:t>
      </w:r>
      <w:proofErr w:type="spellEnd"/>
      <w:r w:rsidRPr="008B71EF">
        <w:rPr>
          <w:i/>
        </w:rPr>
        <w:t>) ;</w:t>
      </w:r>
    </w:p>
    <w:p w14:paraId="2BEFABF1" w14:textId="0038BF53" w:rsidR="008B71EF" w:rsidRDefault="008B71EF" w:rsidP="00247EDF">
      <w:pPr>
        <w:pStyle w:val="Paragraphedeliste"/>
        <w:numPr>
          <w:ilvl w:val="0"/>
          <w:numId w:val="36"/>
        </w:numPr>
        <w:rPr>
          <w:i/>
        </w:rPr>
      </w:pPr>
      <w:r w:rsidRPr="008B71EF">
        <w:rPr>
          <w:i/>
        </w:rPr>
        <w:lastRenderedPageBreak/>
        <w:t>Les modalités de gestion des stocks (suivi et gestion l’inventaire périodique, processus d’approvisionnement des stocks, gestions des commandes d'approvisionnement, organisation de la mise à disposition du stock).</w:t>
      </w:r>
    </w:p>
    <w:p w14:paraId="1C10886E" w14:textId="77777777" w:rsidR="008B71EF" w:rsidRPr="008B71EF" w:rsidRDefault="008B71EF" w:rsidP="00054C3D">
      <w:pPr>
        <w:pStyle w:val="Paragraphedeliste"/>
        <w:ind w:left="0"/>
        <w:rPr>
          <w:i/>
        </w:rPr>
      </w:pPr>
    </w:p>
    <w:tbl>
      <w:tblPr>
        <w:tblStyle w:val="Grilledutableau"/>
        <w:tblW w:w="0" w:type="auto"/>
        <w:tblLook w:val="04A0" w:firstRow="1" w:lastRow="0" w:firstColumn="1" w:lastColumn="0" w:noHBand="0" w:noVBand="1"/>
      </w:tblPr>
      <w:tblGrid>
        <w:gridCol w:w="9062"/>
      </w:tblGrid>
      <w:tr w:rsidR="008B71EF" w14:paraId="4652081F"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tcPr>
          <w:p w14:paraId="24A418A4" w14:textId="19A32F37" w:rsidR="008B71EF" w:rsidRPr="004A541C" w:rsidRDefault="002E0631" w:rsidP="00054C3D">
            <w:pPr>
              <w:rPr>
                <w:b/>
                <w:i/>
              </w:rPr>
            </w:pPr>
            <w:r>
              <w:rPr>
                <w:b/>
                <w:i/>
              </w:rPr>
              <w:t>Eléments de réponse</w:t>
            </w:r>
            <w:r w:rsidRPr="004A541C">
              <w:rPr>
                <w:rFonts w:ascii="Calibri" w:hAnsi="Calibri" w:cs="Calibri"/>
                <w:b/>
                <w:i/>
              </w:rPr>
              <w:t> </w:t>
            </w:r>
            <w:r w:rsidRPr="004A541C">
              <w:rPr>
                <w:b/>
                <w:i/>
              </w:rPr>
              <w:t>:</w:t>
            </w:r>
          </w:p>
        </w:tc>
      </w:tr>
      <w:tr w:rsidR="008B71EF" w14:paraId="61A9F6C6"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540E5E1C" w14:textId="77777777" w:rsidR="008B71EF" w:rsidRDefault="008B71EF" w:rsidP="00054C3D">
            <w:pPr>
              <w:rPr>
                <w:i/>
              </w:rPr>
            </w:pPr>
          </w:p>
          <w:p w14:paraId="463D31A3" w14:textId="77777777" w:rsidR="008B71EF" w:rsidRDefault="008B71EF" w:rsidP="00054C3D">
            <w:pPr>
              <w:rPr>
                <w:i/>
              </w:rPr>
            </w:pPr>
          </w:p>
          <w:p w14:paraId="34A60F69" w14:textId="77777777" w:rsidR="008B71EF" w:rsidRDefault="008B71EF" w:rsidP="00054C3D">
            <w:pPr>
              <w:rPr>
                <w:i/>
              </w:rPr>
            </w:pPr>
          </w:p>
        </w:tc>
      </w:tr>
    </w:tbl>
    <w:p w14:paraId="061D4233" w14:textId="193692AE" w:rsidR="00054C3D" w:rsidRPr="004A541C" w:rsidRDefault="00054C3D" w:rsidP="00054C3D">
      <w:pPr>
        <w:pStyle w:val="Titre1"/>
        <w:ind w:left="0" w:firstLine="0"/>
        <w:rPr>
          <w:sz w:val="20"/>
          <w:u w:val="single"/>
        </w:rPr>
      </w:pPr>
      <w:r>
        <w:rPr>
          <w:sz w:val="20"/>
          <w:u w:val="single"/>
        </w:rPr>
        <w:t>Valeur environnementale (1</w:t>
      </w:r>
      <w:r w:rsidRPr="004A541C">
        <w:rPr>
          <w:sz w:val="20"/>
          <w:u w:val="single"/>
        </w:rPr>
        <w:t>0%)</w:t>
      </w:r>
    </w:p>
    <w:p w14:paraId="1D224093" w14:textId="77777777" w:rsidR="00054C3D" w:rsidRDefault="00054C3D" w:rsidP="00054C3D">
      <w:pPr>
        <w:rPr>
          <w:rFonts w:ascii="Calibri" w:hAnsi="Calibri" w:cs="Calibri"/>
          <w:i/>
        </w:rPr>
      </w:pPr>
      <w:r>
        <w:rPr>
          <w:i/>
        </w:rPr>
        <w:t>Le soumissionnaire devra décrire</w:t>
      </w:r>
      <w:r>
        <w:rPr>
          <w:rFonts w:ascii="Calibri" w:hAnsi="Calibri" w:cs="Calibri"/>
          <w:i/>
        </w:rPr>
        <w:t> :</w:t>
      </w:r>
    </w:p>
    <w:p w14:paraId="2CB2BDA5" w14:textId="77777777" w:rsidR="00054C3D" w:rsidRPr="00054C3D" w:rsidRDefault="00054C3D" w:rsidP="00247EDF">
      <w:pPr>
        <w:pStyle w:val="Paragraphedeliste"/>
        <w:numPr>
          <w:ilvl w:val="0"/>
          <w:numId w:val="37"/>
        </w:numPr>
        <w:rPr>
          <w:i/>
        </w:rPr>
      </w:pPr>
      <w:r w:rsidRPr="00054C3D">
        <w:rPr>
          <w:i/>
        </w:rPr>
        <w:t>La politique globale de la société en matière environnementale.</w:t>
      </w:r>
    </w:p>
    <w:p w14:paraId="60223EBA" w14:textId="77777777" w:rsidR="00054C3D" w:rsidRPr="00054C3D" w:rsidRDefault="00054C3D" w:rsidP="00247EDF">
      <w:pPr>
        <w:pStyle w:val="Paragraphedeliste"/>
        <w:numPr>
          <w:ilvl w:val="0"/>
          <w:numId w:val="37"/>
        </w:numPr>
        <w:rPr>
          <w:i/>
        </w:rPr>
      </w:pPr>
      <w:r w:rsidRPr="00054C3D">
        <w:rPr>
          <w:i/>
        </w:rPr>
        <w:t>La politique en matière de gestion de déchets (prise en compte du réemploi, politique en matière de recyclage, valorisation énergétique) ;</w:t>
      </w:r>
    </w:p>
    <w:p w14:paraId="1CCD52F8" w14:textId="77777777" w:rsidR="00054C3D" w:rsidRPr="00054C3D" w:rsidRDefault="00054C3D" w:rsidP="00247EDF">
      <w:pPr>
        <w:pStyle w:val="Paragraphedeliste"/>
        <w:numPr>
          <w:ilvl w:val="0"/>
          <w:numId w:val="37"/>
        </w:numPr>
        <w:rPr>
          <w:i/>
        </w:rPr>
      </w:pPr>
      <w:r w:rsidRPr="00054C3D">
        <w:rPr>
          <w:i/>
        </w:rPr>
        <w:t>La démarche environnementale relative aux pièces / consommables dédiés à la maintenance (provenance des produits, procédés de fabrication respectueux de l’environnement, écolabels associés, politique d’achat écoresponsable des consommables)</w:t>
      </w:r>
    </w:p>
    <w:p w14:paraId="535692F3" w14:textId="676932B6" w:rsidR="00054C3D" w:rsidRDefault="00054C3D" w:rsidP="00247EDF">
      <w:pPr>
        <w:pStyle w:val="Paragraphedeliste"/>
        <w:numPr>
          <w:ilvl w:val="0"/>
          <w:numId w:val="37"/>
        </w:numPr>
        <w:rPr>
          <w:i/>
        </w:rPr>
      </w:pPr>
      <w:r w:rsidRPr="00054C3D">
        <w:rPr>
          <w:i/>
        </w:rPr>
        <w:t>Le bilan carbone de la société.</w:t>
      </w:r>
    </w:p>
    <w:p w14:paraId="49CB69A7" w14:textId="61FA2CEF" w:rsidR="00054C3D" w:rsidRDefault="00054C3D" w:rsidP="00054C3D">
      <w:pPr>
        <w:pStyle w:val="Paragraphedeliste"/>
        <w:ind w:left="0"/>
        <w:rPr>
          <w:i/>
        </w:rPr>
      </w:pPr>
    </w:p>
    <w:tbl>
      <w:tblPr>
        <w:tblStyle w:val="Grilledutableau"/>
        <w:tblW w:w="0" w:type="auto"/>
        <w:tblLook w:val="04A0" w:firstRow="1" w:lastRow="0" w:firstColumn="1" w:lastColumn="0" w:noHBand="0" w:noVBand="1"/>
      </w:tblPr>
      <w:tblGrid>
        <w:gridCol w:w="9062"/>
      </w:tblGrid>
      <w:tr w:rsidR="00054C3D" w14:paraId="45FAB87E"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tcPr>
          <w:p w14:paraId="5133A982" w14:textId="23D33D5F" w:rsidR="00054C3D" w:rsidRPr="004A541C" w:rsidRDefault="002E0631" w:rsidP="00054C3D">
            <w:pPr>
              <w:rPr>
                <w:b/>
                <w:i/>
              </w:rPr>
            </w:pPr>
            <w:r>
              <w:rPr>
                <w:b/>
                <w:i/>
              </w:rPr>
              <w:t>Eléments de réponse</w:t>
            </w:r>
            <w:r w:rsidRPr="004A541C">
              <w:rPr>
                <w:rFonts w:ascii="Calibri" w:hAnsi="Calibri" w:cs="Calibri"/>
                <w:b/>
                <w:i/>
              </w:rPr>
              <w:t> </w:t>
            </w:r>
            <w:r w:rsidRPr="004A541C">
              <w:rPr>
                <w:b/>
                <w:i/>
              </w:rPr>
              <w:t>:</w:t>
            </w:r>
          </w:p>
        </w:tc>
      </w:tr>
      <w:tr w:rsidR="00054C3D" w14:paraId="7A5162E6" w14:textId="77777777" w:rsidTr="00054C3D">
        <w:tc>
          <w:tcPr>
            <w:tcW w:w="906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3E849290" w14:textId="77777777" w:rsidR="00054C3D" w:rsidRDefault="00054C3D" w:rsidP="00054C3D">
            <w:pPr>
              <w:rPr>
                <w:i/>
              </w:rPr>
            </w:pPr>
          </w:p>
          <w:p w14:paraId="7EF78184" w14:textId="77777777" w:rsidR="00054C3D" w:rsidRDefault="00054C3D" w:rsidP="00054C3D">
            <w:pPr>
              <w:rPr>
                <w:i/>
              </w:rPr>
            </w:pPr>
          </w:p>
          <w:p w14:paraId="783091AC" w14:textId="77777777" w:rsidR="00054C3D" w:rsidRDefault="00054C3D" w:rsidP="00054C3D">
            <w:pPr>
              <w:rPr>
                <w:i/>
              </w:rPr>
            </w:pPr>
          </w:p>
        </w:tc>
      </w:tr>
    </w:tbl>
    <w:p w14:paraId="559AC695" w14:textId="77777777" w:rsidR="00054C3D" w:rsidRPr="004A541C" w:rsidRDefault="00054C3D" w:rsidP="00054C3D">
      <w:pPr>
        <w:pStyle w:val="Paragraphedeliste"/>
        <w:rPr>
          <w:i/>
        </w:rPr>
      </w:pPr>
    </w:p>
    <w:sectPr w:rsidR="00054C3D" w:rsidRPr="004A541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CEAF8" w14:textId="77777777" w:rsidR="00C54B75" w:rsidRDefault="00C54B75" w:rsidP="000D34CE">
      <w:pPr>
        <w:spacing w:before="0" w:after="0" w:line="240" w:lineRule="auto"/>
      </w:pPr>
      <w:r>
        <w:separator/>
      </w:r>
    </w:p>
  </w:endnote>
  <w:endnote w:type="continuationSeparator" w:id="0">
    <w:p w14:paraId="160943CB" w14:textId="77777777" w:rsidR="00C54B75" w:rsidRDefault="00C54B75" w:rsidP="000D34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55E7" w14:textId="5A2E3D5F" w:rsidR="00054C3D" w:rsidRDefault="00054C3D" w:rsidP="003158B1">
    <w:pPr>
      <w:pStyle w:val="Pieddepage"/>
      <w:tabs>
        <w:tab w:val="clear" w:pos="4536"/>
      </w:tabs>
    </w:pPr>
    <w:r w:rsidRPr="00F02EEC">
      <w:rPr>
        <w:sz w:val="16"/>
        <w:szCs w:val="16"/>
      </w:rPr>
      <w:t xml:space="preserve">Consultation </w:t>
    </w:r>
    <w:r>
      <w:rPr>
        <w:sz w:val="16"/>
        <w:szCs w:val="16"/>
      </w:rPr>
      <w:t>E2025BMI01</w:t>
    </w:r>
    <w:r>
      <w:tab/>
    </w:r>
    <w:sdt>
      <w:sdtPr>
        <w:id w:val="-611514301"/>
        <w:docPartObj>
          <w:docPartGallery w:val="Page Numbers (Bottom of Page)"/>
          <w:docPartUnique/>
        </w:docPartObj>
      </w:sdtPr>
      <w:sdtEndPr/>
      <w:sdtContent>
        <w:sdt>
          <w:sdtPr>
            <w:id w:val="-1769616900"/>
            <w:docPartObj>
              <w:docPartGallery w:val="Page Numbers (Top of Page)"/>
              <w:docPartUnique/>
            </w:docPartObj>
          </w:sdtPr>
          <w:sdtEndPr/>
          <w:sdtContent>
            <w:r w:rsidRPr="00F02EEC">
              <w:rPr>
                <w:sz w:val="18"/>
                <w:szCs w:val="18"/>
              </w:rPr>
              <w:t xml:space="preserve">Page </w:t>
            </w:r>
            <w:r w:rsidRPr="00F02EEC">
              <w:rPr>
                <w:b/>
                <w:bCs/>
                <w:sz w:val="18"/>
                <w:szCs w:val="18"/>
              </w:rPr>
              <w:fldChar w:fldCharType="begin"/>
            </w:r>
            <w:r w:rsidRPr="00F02EEC">
              <w:rPr>
                <w:b/>
                <w:bCs/>
                <w:sz w:val="18"/>
                <w:szCs w:val="18"/>
              </w:rPr>
              <w:instrText>PAGE</w:instrText>
            </w:r>
            <w:r w:rsidRPr="00F02EEC">
              <w:rPr>
                <w:b/>
                <w:bCs/>
                <w:sz w:val="18"/>
                <w:szCs w:val="18"/>
              </w:rPr>
              <w:fldChar w:fldCharType="separate"/>
            </w:r>
            <w:r w:rsidR="00630EE3">
              <w:rPr>
                <w:b/>
                <w:bCs/>
                <w:noProof/>
                <w:sz w:val="18"/>
                <w:szCs w:val="18"/>
              </w:rPr>
              <w:t>5</w:t>
            </w:r>
            <w:r w:rsidRPr="00F02EEC">
              <w:rPr>
                <w:b/>
                <w:bCs/>
                <w:sz w:val="18"/>
                <w:szCs w:val="18"/>
              </w:rPr>
              <w:fldChar w:fldCharType="end"/>
            </w:r>
            <w:r w:rsidRPr="00F02EEC">
              <w:rPr>
                <w:sz w:val="18"/>
                <w:szCs w:val="18"/>
              </w:rPr>
              <w:t xml:space="preserve"> sur </w:t>
            </w:r>
            <w:r w:rsidRPr="00F02EEC">
              <w:rPr>
                <w:b/>
                <w:bCs/>
                <w:sz w:val="18"/>
                <w:szCs w:val="18"/>
              </w:rPr>
              <w:fldChar w:fldCharType="begin"/>
            </w:r>
            <w:r w:rsidRPr="00F02EEC">
              <w:rPr>
                <w:b/>
                <w:bCs/>
                <w:sz w:val="18"/>
                <w:szCs w:val="18"/>
              </w:rPr>
              <w:instrText>NUMPAGES</w:instrText>
            </w:r>
            <w:r w:rsidRPr="00F02EEC">
              <w:rPr>
                <w:b/>
                <w:bCs/>
                <w:sz w:val="18"/>
                <w:szCs w:val="18"/>
              </w:rPr>
              <w:fldChar w:fldCharType="separate"/>
            </w:r>
            <w:r w:rsidR="00630EE3">
              <w:rPr>
                <w:b/>
                <w:bCs/>
                <w:noProof/>
                <w:sz w:val="18"/>
                <w:szCs w:val="18"/>
              </w:rPr>
              <w:t>5</w:t>
            </w:r>
            <w:r w:rsidRPr="00F02EEC">
              <w:rPr>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D8524" w14:textId="77777777" w:rsidR="00C54B75" w:rsidRDefault="00C54B75" w:rsidP="000D34CE">
      <w:pPr>
        <w:spacing w:before="0" w:after="0" w:line="240" w:lineRule="auto"/>
      </w:pPr>
      <w:r>
        <w:separator/>
      </w:r>
    </w:p>
  </w:footnote>
  <w:footnote w:type="continuationSeparator" w:id="0">
    <w:p w14:paraId="3ED99FBD" w14:textId="77777777" w:rsidR="00C54B75" w:rsidRDefault="00C54B75" w:rsidP="000D34CE">
      <w:pPr>
        <w:spacing w:before="0" w:after="0" w:line="240" w:lineRule="auto"/>
      </w:pPr>
      <w:r>
        <w:continuationSeparator/>
      </w:r>
    </w:p>
  </w:footnote>
  <w:footnote w:id="1">
    <w:p w14:paraId="2006A20C" w14:textId="6D5072DF" w:rsidR="00054C3D" w:rsidRDefault="00054C3D">
      <w:pPr>
        <w:pStyle w:val="Notedebasdepage"/>
      </w:pPr>
      <w:r>
        <w:rPr>
          <w:rStyle w:val="Appelnotedebasdep"/>
        </w:rPr>
        <w:footnoteRef/>
      </w:r>
      <w:r>
        <w:t xml:space="preserve"> Ne cocher qu’une seule case par cadre de mémoire technique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5838"/>
    <w:multiLevelType w:val="hybridMultilevel"/>
    <w:tmpl w:val="506EE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5153D"/>
    <w:multiLevelType w:val="multilevel"/>
    <w:tmpl w:val="F412059C"/>
    <w:lvl w:ilvl="0">
      <w:start w:val="1"/>
      <w:numFmt w:val="bullet"/>
      <w:lvlText w:val="-"/>
      <w:lvlJc w:val="left"/>
      <w:pPr>
        <w:ind w:left="720" w:hanging="360"/>
      </w:pPr>
      <w:rPr>
        <w:rFonts w:ascii="Marianne" w:eastAsiaTheme="minorEastAsia" w:hAnsi="Marianne" w:cs="Aria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4629"/>
    <w:multiLevelType w:val="hybridMultilevel"/>
    <w:tmpl w:val="C05894B2"/>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2F4B95"/>
    <w:multiLevelType w:val="hybridMultilevel"/>
    <w:tmpl w:val="C51C7EFA"/>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576306"/>
    <w:multiLevelType w:val="hybridMultilevel"/>
    <w:tmpl w:val="151426C4"/>
    <w:lvl w:ilvl="0" w:tplc="EA0C6F62">
      <w:numFmt w:val="bullet"/>
      <w:lvlText w:val="-"/>
      <w:lvlJc w:val="left"/>
      <w:pPr>
        <w:ind w:left="877" w:hanging="360"/>
      </w:pPr>
      <w:rPr>
        <w:rFonts w:ascii="Marianne" w:eastAsiaTheme="minorHAnsi" w:hAnsi="Marianne" w:cstheme="minorBidi" w:hint="default"/>
      </w:rPr>
    </w:lvl>
    <w:lvl w:ilvl="1" w:tplc="040C0003" w:tentative="1">
      <w:start w:val="1"/>
      <w:numFmt w:val="bullet"/>
      <w:lvlText w:val="o"/>
      <w:lvlJc w:val="left"/>
      <w:pPr>
        <w:ind w:left="1597" w:hanging="360"/>
      </w:pPr>
      <w:rPr>
        <w:rFonts w:ascii="Courier New" w:hAnsi="Courier New" w:cs="Courier New" w:hint="default"/>
      </w:rPr>
    </w:lvl>
    <w:lvl w:ilvl="2" w:tplc="040C0005" w:tentative="1">
      <w:start w:val="1"/>
      <w:numFmt w:val="bullet"/>
      <w:lvlText w:val=""/>
      <w:lvlJc w:val="left"/>
      <w:pPr>
        <w:ind w:left="2317" w:hanging="360"/>
      </w:pPr>
      <w:rPr>
        <w:rFonts w:ascii="Wingdings" w:hAnsi="Wingdings" w:hint="default"/>
      </w:rPr>
    </w:lvl>
    <w:lvl w:ilvl="3" w:tplc="040C0001" w:tentative="1">
      <w:start w:val="1"/>
      <w:numFmt w:val="bullet"/>
      <w:lvlText w:val=""/>
      <w:lvlJc w:val="left"/>
      <w:pPr>
        <w:ind w:left="3037" w:hanging="360"/>
      </w:pPr>
      <w:rPr>
        <w:rFonts w:ascii="Symbol" w:hAnsi="Symbol" w:hint="default"/>
      </w:rPr>
    </w:lvl>
    <w:lvl w:ilvl="4" w:tplc="040C0003" w:tentative="1">
      <w:start w:val="1"/>
      <w:numFmt w:val="bullet"/>
      <w:lvlText w:val="o"/>
      <w:lvlJc w:val="left"/>
      <w:pPr>
        <w:ind w:left="3757" w:hanging="360"/>
      </w:pPr>
      <w:rPr>
        <w:rFonts w:ascii="Courier New" w:hAnsi="Courier New" w:cs="Courier New" w:hint="default"/>
      </w:rPr>
    </w:lvl>
    <w:lvl w:ilvl="5" w:tplc="040C0005" w:tentative="1">
      <w:start w:val="1"/>
      <w:numFmt w:val="bullet"/>
      <w:lvlText w:val=""/>
      <w:lvlJc w:val="left"/>
      <w:pPr>
        <w:ind w:left="4477" w:hanging="360"/>
      </w:pPr>
      <w:rPr>
        <w:rFonts w:ascii="Wingdings" w:hAnsi="Wingdings" w:hint="default"/>
      </w:rPr>
    </w:lvl>
    <w:lvl w:ilvl="6" w:tplc="040C0001" w:tentative="1">
      <w:start w:val="1"/>
      <w:numFmt w:val="bullet"/>
      <w:lvlText w:val=""/>
      <w:lvlJc w:val="left"/>
      <w:pPr>
        <w:ind w:left="5197" w:hanging="360"/>
      </w:pPr>
      <w:rPr>
        <w:rFonts w:ascii="Symbol" w:hAnsi="Symbol" w:hint="default"/>
      </w:rPr>
    </w:lvl>
    <w:lvl w:ilvl="7" w:tplc="040C0003" w:tentative="1">
      <w:start w:val="1"/>
      <w:numFmt w:val="bullet"/>
      <w:lvlText w:val="o"/>
      <w:lvlJc w:val="left"/>
      <w:pPr>
        <w:ind w:left="5917" w:hanging="360"/>
      </w:pPr>
      <w:rPr>
        <w:rFonts w:ascii="Courier New" w:hAnsi="Courier New" w:cs="Courier New" w:hint="default"/>
      </w:rPr>
    </w:lvl>
    <w:lvl w:ilvl="8" w:tplc="040C0005" w:tentative="1">
      <w:start w:val="1"/>
      <w:numFmt w:val="bullet"/>
      <w:lvlText w:val=""/>
      <w:lvlJc w:val="left"/>
      <w:pPr>
        <w:ind w:left="6637" w:hanging="360"/>
      </w:pPr>
      <w:rPr>
        <w:rFonts w:ascii="Wingdings" w:hAnsi="Wingdings" w:hint="default"/>
      </w:rPr>
    </w:lvl>
  </w:abstractNum>
  <w:abstractNum w:abstractNumId="5" w15:restartNumberingAfterBreak="0">
    <w:nsid w:val="0ED371A0"/>
    <w:multiLevelType w:val="hybridMultilevel"/>
    <w:tmpl w:val="CF940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11548"/>
    <w:multiLevelType w:val="hybridMultilevel"/>
    <w:tmpl w:val="3034A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F93ECB"/>
    <w:multiLevelType w:val="hybridMultilevel"/>
    <w:tmpl w:val="EC484FB4"/>
    <w:lvl w:ilvl="0" w:tplc="D390CF9E">
      <w:start w:val="1"/>
      <w:numFmt w:val="bullet"/>
      <w:lvlText w:val="-"/>
      <w:lvlJc w:val="left"/>
      <w:pPr>
        <w:ind w:left="720" w:hanging="360"/>
      </w:pPr>
      <w:rPr>
        <w:rFonts w:ascii="Marianne" w:eastAsiaTheme="minorEastAsia" w:hAnsi="Marianne" w:cs="Arial" w:hint="default"/>
      </w:rPr>
    </w:lvl>
    <w:lvl w:ilvl="1" w:tplc="0C2C742E">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412045"/>
    <w:multiLevelType w:val="hybridMultilevel"/>
    <w:tmpl w:val="83AA8808"/>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FB0614"/>
    <w:multiLevelType w:val="hybridMultilevel"/>
    <w:tmpl w:val="AF8CFFDC"/>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52D3C"/>
    <w:multiLevelType w:val="hybridMultilevel"/>
    <w:tmpl w:val="16A64B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CB4A79"/>
    <w:multiLevelType w:val="hybridMultilevel"/>
    <w:tmpl w:val="6DFE314A"/>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FE6D9B"/>
    <w:multiLevelType w:val="hybridMultilevel"/>
    <w:tmpl w:val="428C669E"/>
    <w:lvl w:ilvl="0" w:tplc="9834AC14">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A209AB"/>
    <w:multiLevelType w:val="hybridMultilevel"/>
    <w:tmpl w:val="2F787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F7684D"/>
    <w:multiLevelType w:val="hybridMultilevel"/>
    <w:tmpl w:val="FA566BCC"/>
    <w:lvl w:ilvl="0" w:tplc="8DC8DE9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A6069D"/>
    <w:multiLevelType w:val="multilevel"/>
    <w:tmpl w:val="D0D4FE2E"/>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8A41A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851CAF"/>
    <w:multiLevelType w:val="hybridMultilevel"/>
    <w:tmpl w:val="6136DDD0"/>
    <w:lvl w:ilvl="0" w:tplc="1F2C587C">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22B710E"/>
    <w:multiLevelType w:val="hybridMultilevel"/>
    <w:tmpl w:val="F4864890"/>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A74D09"/>
    <w:multiLevelType w:val="hybridMultilevel"/>
    <w:tmpl w:val="0AB2C8F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AF0694"/>
    <w:multiLevelType w:val="hybridMultilevel"/>
    <w:tmpl w:val="0B261AA8"/>
    <w:lvl w:ilvl="0" w:tplc="49CCAF20">
      <w:start w:val="1"/>
      <w:numFmt w:val="bullet"/>
      <w:lvlText w:val="-"/>
      <w:lvlJc w:val="left"/>
      <w:pPr>
        <w:ind w:left="720" w:hanging="360"/>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5B6ED9"/>
    <w:multiLevelType w:val="hybridMultilevel"/>
    <w:tmpl w:val="8138B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D727AE"/>
    <w:multiLevelType w:val="hybridMultilevel"/>
    <w:tmpl w:val="16F4EA76"/>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F7850"/>
    <w:multiLevelType w:val="hybridMultilevel"/>
    <w:tmpl w:val="AFC2290E"/>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3907BA"/>
    <w:multiLevelType w:val="hybridMultilevel"/>
    <w:tmpl w:val="1F3CA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AC33CD"/>
    <w:multiLevelType w:val="multilevel"/>
    <w:tmpl w:val="D9B4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4B150E"/>
    <w:multiLevelType w:val="hybridMultilevel"/>
    <w:tmpl w:val="F460B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65652E"/>
    <w:multiLevelType w:val="hybridMultilevel"/>
    <w:tmpl w:val="AA4CA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ED7549"/>
    <w:multiLevelType w:val="hybridMultilevel"/>
    <w:tmpl w:val="FF8C3252"/>
    <w:lvl w:ilvl="0" w:tplc="040C0001">
      <w:start w:val="1"/>
      <w:numFmt w:val="bullet"/>
      <w:lvlText w:val=""/>
      <w:lvlJc w:val="left"/>
      <w:pPr>
        <w:ind w:left="720" w:hanging="360"/>
      </w:pPr>
      <w:rPr>
        <w:rFonts w:ascii="Symbol" w:hAnsi="Symbol" w:hint="default"/>
      </w:rPr>
    </w:lvl>
    <w:lvl w:ilvl="1" w:tplc="B9801B4A">
      <w:numFmt w:val="bullet"/>
      <w:lvlText w:val="-"/>
      <w:lvlJc w:val="left"/>
      <w:pPr>
        <w:ind w:left="1440" w:hanging="360"/>
      </w:pPr>
      <w:rPr>
        <w:rFonts w:ascii="Marianne" w:eastAsiaTheme="minorHAnsi" w:hAnsi="Marianne"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70B42"/>
    <w:multiLevelType w:val="hybridMultilevel"/>
    <w:tmpl w:val="325C75E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7C4E199C"/>
    <w:multiLevelType w:val="hybridMultilevel"/>
    <w:tmpl w:val="47808C4E"/>
    <w:lvl w:ilvl="0" w:tplc="255C8C52">
      <w:numFmt w:val="bullet"/>
      <w:lvlText w:val="-"/>
      <w:lvlJc w:val="left"/>
      <w:pPr>
        <w:ind w:left="1425" w:hanging="705"/>
      </w:pPr>
      <w:rPr>
        <w:rFonts w:ascii="Marianne" w:eastAsiaTheme="minorHAnsi" w:hAnsi="Marianne"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9"/>
  </w:num>
  <w:num w:numId="3">
    <w:abstractNumId w:val="30"/>
  </w:num>
  <w:num w:numId="4">
    <w:abstractNumId w:val="17"/>
  </w:num>
  <w:num w:numId="5">
    <w:abstractNumId w:val="15"/>
  </w:num>
  <w:num w:numId="6">
    <w:abstractNumId w:val="16"/>
  </w:num>
  <w:num w:numId="7">
    <w:abstractNumId w:val="8"/>
  </w:num>
  <w:num w:numId="8">
    <w:abstractNumId w:val="19"/>
  </w:num>
  <w:num w:numId="9">
    <w:abstractNumId w:val="3"/>
  </w:num>
  <w:num w:numId="10">
    <w:abstractNumId w:val="14"/>
  </w:num>
  <w:num w:numId="11">
    <w:abstractNumId w:val="20"/>
  </w:num>
  <w:num w:numId="12">
    <w:abstractNumId w:val="7"/>
  </w:num>
  <w:num w:numId="13">
    <w:abstractNumId w:val="28"/>
  </w:num>
  <w:num w:numId="14">
    <w:abstractNumId w:val="12"/>
  </w:num>
  <w:num w:numId="15">
    <w:abstractNumId w:val="13"/>
  </w:num>
  <w:num w:numId="16">
    <w:abstractNumId w:val="11"/>
  </w:num>
  <w:num w:numId="17">
    <w:abstractNumId w:val="23"/>
  </w:num>
  <w:num w:numId="18">
    <w:abstractNumId w:val="18"/>
  </w:num>
  <w:num w:numId="19">
    <w:abstractNumId w:val="22"/>
  </w:num>
  <w:num w:numId="20">
    <w:abstractNumId w:val="25"/>
  </w:num>
  <w:num w:numId="21">
    <w:abstractNumId w:val="2"/>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5"/>
  </w:num>
  <w:num w:numId="27">
    <w:abstractNumId w:val="1"/>
  </w:num>
  <w:num w:numId="28">
    <w:abstractNumId w:val="4"/>
  </w:num>
  <w:num w:numId="29">
    <w:abstractNumId w:val="10"/>
  </w:num>
  <w:num w:numId="30">
    <w:abstractNumId w:val="5"/>
  </w:num>
  <w:num w:numId="31">
    <w:abstractNumId w:val="29"/>
  </w:num>
  <w:num w:numId="32">
    <w:abstractNumId w:val="27"/>
  </w:num>
  <w:num w:numId="33">
    <w:abstractNumId w:val="15"/>
  </w:num>
  <w:num w:numId="34">
    <w:abstractNumId w:val="21"/>
  </w:num>
  <w:num w:numId="35">
    <w:abstractNumId w:val="0"/>
  </w:num>
  <w:num w:numId="36">
    <w:abstractNumId w:val="26"/>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AC"/>
    <w:rsid w:val="000324C3"/>
    <w:rsid w:val="00054C3D"/>
    <w:rsid w:val="0007430B"/>
    <w:rsid w:val="00093FA5"/>
    <w:rsid w:val="000C5CD4"/>
    <w:rsid w:val="000D34CE"/>
    <w:rsid w:val="001172CD"/>
    <w:rsid w:val="001B7077"/>
    <w:rsid w:val="001D2709"/>
    <w:rsid w:val="00217F36"/>
    <w:rsid w:val="00247EDF"/>
    <w:rsid w:val="002657DA"/>
    <w:rsid w:val="002A3E72"/>
    <w:rsid w:val="002E0631"/>
    <w:rsid w:val="002E415A"/>
    <w:rsid w:val="003158B1"/>
    <w:rsid w:val="00375279"/>
    <w:rsid w:val="003B79B9"/>
    <w:rsid w:val="003C3589"/>
    <w:rsid w:val="003E4469"/>
    <w:rsid w:val="0049265C"/>
    <w:rsid w:val="004A541C"/>
    <w:rsid w:val="004D6672"/>
    <w:rsid w:val="005540D8"/>
    <w:rsid w:val="00564C05"/>
    <w:rsid w:val="00570633"/>
    <w:rsid w:val="00614A57"/>
    <w:rsid w:val="00630EE3"/>
    <w:rsid w:val="00636179"/>
    <w:rsid w:val="006370C7"/>
    <w:rsid w:val="006A3843"/>
    <w:rsid w:val="006B776B"/>
    <w:rsid w:val="007235B7"/>
    <w:rsid w:val="00786004"/>
    <w:rsid w:val="007A7B54"/>
    <w:rsid w:val="00860804"/>
    <w:rsid w:val="008770DF"/>
    <w:rsid w:val="008B71EF"/>
    <w:rsid w:val="008F6618"/>
    <w:rsid w:val="00942CC2"/>
    <w:rsid w:val="009A1A83"/>
    <w:rsid w:val="009B4E10"/>
    <w:rsid w:val="00A1037E"/>
    <w:rsid w:val="00A724AC"/>
    <w:rsid w:val="00A87159"/>
    <w:rsid w:val="00AB376A"/>
    <w:rsid w:val="00AB73F2"/>
    <w:rsid w:val="00AC158A"/>
    <w:rsid w:val="00B64261"/>
    <w:rsid w:val="00B71925"/>
    <w:rsid w:val="00B92A02"/>
    <w:rsid w:val="00BE351E"/>
    <w:rsid w:val="00C54B75"/>
    <w:rsid w:val="00C81ED6"/>
    <w:rsid w:val="00CB457F"/>
    <w:rsid w:val="00CF010C"/>
    <w:rsid w:val="00D47130"/>
    <w:rsid w:val="00D504EF"/>
    <w:rsid w:val="00D550FD"/>
    <w:rsid w:val="00DD3895"/>
    <w:rsid w:val="00E34904"/>
    <w:rsid w:val="00F02EEC"/>
    <w:rsid w:val="00F46FA3"/>
    <w:rsid w:val="00FF22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F4F0B8"/>
  <w15:chartTrackingRefBased/>
  <w15:docId w15:val="{04818186-077D-4BD0-8C7B-5F2038015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3D"/>
    <w:pPr>
      <w:spacing w:before="60" w:after="60"/>
      <w:jc w:val="both"/>
    </w:pPr>
    <w:rPr>
      <w:rFonts w:ascii="Marianne" w:hAnsi="Marianne"/>
      <w:sz w:val="20"/>
      <w:szCs w:val="20"/>
    </w:rPr>
  </w:style>
  <w:style w:type="paragraph" w:styleId="Titre1">
    <w:name w:val="heading 1"/>
    <w:basedOn w:val="Normal"/>
    <w:next w:val="Normal"/>
    <w:link w:val="Titre1Car"/>
    <w:uiPriority w:val="9"/>
    <w:qFormat/>
    <w:rsid w:val="000D34CE"/>
    <w:pPr>
      <w:keepNext/>
      <w:keepLines/>
      <w:numPr>
        <w:numId w:val="5"/>
      </w:numPr>
      <w:spacing w:before="240" w:after="240"/>
      <w:jc w:val="left"/>
      <w:outlineLvl w:val="0"/>
    </w:pPr>
    <w:rPr>
      <w:rFonts w:eastAsiaTheme="majorEastAsia" w:cstheme="majorBidi"/>
      <w:b/>
      <w:color w:val="002060"/>
      <w:sz w:val="24"/>
    </w:rPr>
  </w:style>
  <w:style w:type="paragraph" w:styleId="Titre2">
    <w:name w:val="heading 2"/>
    <w:basedOn w:val="Titre1"/>
    <w:next w:val="Normal"/>
    <w:link w:val="Titre2Car"/>
    <w:uiPriority w:val="9"/>
    <w:unhideWhenUsed/>
    <w:qFormat/>
    <w:rsid w:val="009A1A83"/>
    <w:pPr>
      <w:numPr>
        <w:ilvl w:val="1"/>
      </w:numPr>
      <w:outlineLvl w:val="1"/>
    </w:pPr>
    <w:rPr>
      <w:i/>
      <w:u w:val="single"/>
    </w:rPr>
  </w:style>
  <w:style w:type="paragraph" w:styleId="Titre3">
    <w:name w:val="heading 3"/>
    <w:basedOn w:val="Normal"/>
    <w:next w:val="Normal"/>
    <w:link w:val="Titre3Car"/>
    <w:uiPriority w:val="9"/>
    <w:unhideWhenUsed/>
    <w:qFormat/>
    <w:rsid w:val="000D34CE"/>
    <w:pPr>
      <w:keepNext/>
      <w:keepLines/>
      <w:numPr>
        <w:ilvl w:val="2"/>
        <w:numId w:val="5"/>
      </w:numPr>
      <w:spacing w:before="240" w:after="240"/>
      <w:outlineLvl w:val="2"/>
    </w:pPr>
    <w:rPr>
      <w:i/>
      <w:color w:val="002060"/>
      <w:sz w:val="24"/>
      <w:u w:val="single"/>
    </w:rPr>
  </w:style>
  <w:style w:type="paragraph" w:styleId="Titre4">
    <w:name w:val="heading 4"/>
    <w:basedOn w:val="Normal"/>
    <w:next w:val="Normal"/>
    <w:link w:val="Titre4Car"/>
    <w:uiPriority w:val="9"/>
    <w:unhideWhenUsed/>
    <w:qFormat/>
    <w:rsid w:val="00A87159"/>
    <w:pPr>
      <w:outlineLvl w:val="3"/>
    </w:pPr>
    <w:rPr>
      <w:b/>
      <w:sz w:val="22"/>
      <w:u w:val="single"/>
    </w:rPr>
  </w:style>
  <w:style w:type="paragraph" w:styleId="Titre5">
    <w:name w:val="heading 5"/>
    <w:basedOn w:val="Normal"/>
    <w:next w:val="Normal"/>
    <w:link w:val="Titre5Car"/>
    <w:uiPriority w:val="9"/>
    <w:unhideWhenUsed/>
    <w:qFormat/>
    <w:rsid w:val="00AC158A"/>
    <w:pPr>
      <w:ind w:firstLine="708"/>
      <w:outlineLvl w:val="4"/>
    </w:pPr>
    <w:rPr>
      <w:b/>
    </w:rPr>
  </w:style>
  <w:style w:type="paragraph" w:styleId="Titre6">
    <w:name w:val="heading 6"/>
    <w:basedOn w:val="Normal"/>
    <w:next w:val="Normal"/>
    <w:link w:val="Titre6Car"/>
    <w:uiPriority w:val="9"/>
    <w:unhideWhenUsed/>
    <w:qFormat/>
    <w:rsid w:val="00AC158A"/>
    <w:pPr>
      <w:ind w:left="708" w:firstLine="708"/>
      <w:outlineLvl w:val="5"/>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4CE"/>
    <w:rPr>
      <w:rFonts w:ascii="Marianne" w:eastAsiaTheme="majorEastAsia" w:hAnsi="Marianne" w:cstheme="majorBidi"/>
      <w:b/>
      <w:color w:val="002060"/>
      <w:sz w:val="24"/>
      <w:szCs w:val="20"/>
    </w:rPr>
  </w:style>
  <w:style w:type="character" w:customStyle="1" w:styleId="Titre4Car">
    <w:name w:val="Titre 4 Car"/>
    <w:basedOn w:val="Policepardfaut"/>
    <w:link w:val="Titre4"/>
    <w:uiPriority w:val="9"/>
    <w:rsid w:val="00A87159"/>
    <w:rPr>
      <w:rFonts w:ascii="Marianne" w:hAnsi="Marianne"/>
      <w:b/>
      <w:szCs w:val="20"/>
      <w:u w:val="single"/>
    </w:rPr>
  </w:style>
  <w:style w:type="character" w:styleId="Textedelespacerserv">
    <w:name w:val="Placeholder Text"/>
    <w:basedOn w:val="Policepardfaut"/>
    <w:uiPriority w:val="99"/>
    <w:semiHidden/>
    <w:rsid w:val="00A724AC"/>
    <w:rPr>
      <w:color w:val="808080"/>
    </w:rPr>
  </w:style>
  <w:style w:type="character" w:customStyle="1" w:styleId="Titre2Car">
    <w:name w:val="Titre 2 Car"/>
    <w:basedOn w:val="Policepardfaut"/>
    <w:link w:val="Titre2"/>
    <w:uiPriority w:val="9"/>
    <w:rsid w:val="009A1A83"/>
    <w:rPr>
      <w:rFonts w:ascii="Marianne" w:eastAsiaTheme="majorEastAsia" w:hAnsi="Marianne" w:cstheme="majorBidi"/>
      <w:b/>
      <w:i/>
      <w:color w:val="002060"/>
      <w:sz w:val="24"/>
      <w:szCs w:val="20"/>
      <w:u w:val="single"/>
    </w:rPr>
  </w:style>
  <w:style w:type="table" w:styleId="Grilledutableau">
    <w:name w:val="Table Grid"/>
    <w:basedOn w:val="TableauNormal"/>
    <w:uiPriority w:val="39"/>
    <w:rsid w:val="00A72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E4469"/>
    <w:pPr>
      <w:ind w:left="720"/>
      <w:contextualSpacing/>
    </w:pPr>
  </w:style>
  <w:style w:type="character" w:customStyle="1" w:styleId="Titre3Car">
    <w:name w:val="Titre 3 Car"/>
    <w:basedOn w:val="Policepardfaut"/>
    <w:link w:val="Titre3"/>
    <w:uiPriority w:val="9"/>
    <w:rsid w:val="000D34CE"/>
    <w:rPr>
      <w:rFonts w:ascii="Marianne" w:hAnsi="Marianne"/>
      <w:i/>
      <w:color w:val="002060"/>
      <w:sz w:val="24"/>
      <w:szCs w:val="20"/>
      <w:u w:val="single"/>
    </w:rPr>
  </w:style>
  <w:style w:type="paragraph" w:styleId="En-ttedetabledesmatires">
    <w:name w:val="TOC Heading"/>
    <w:basedOn w:val="Titre1"/>
    <w:next w:val="Normal"/>
    <w:uiPriority w:val="39"/>
    <w:unhideWhenUsed/>
    <w:qFormat/>
    <w:rsid w:val="000D34CE"/>
    <w:pPr>
      <w:numPr>
        <w:numId w:val="0"/>
      </w:numPr>
      <w:spacing w:after="0"/>
      <w:outlineLvl w:val="9"/>
    </w:pPr>
    <w:rPr>
      <w:rFonts w:asciiTheme="majorHAnsi" w:hAnsiTheme="majorHAnsi"/>
      <w:b w:val="0"/>
      <w:color w:val="2E74B5" w:themeColor="accent1" w:themeShade="BF"/>
      <w:sz w:val="32"/>
      <w:szCs w:val="32"/>
      <w:lang w:eastAsia="fr-FR"/>
    </w:rPr>
  </w:style>
  <w:style w:type="paragraph" w:styleId="TM1">
    <w:name w:val="toc 1"/>
    <w:basedOn w:val="Normal"/>
    <w:next w:val="Normal"/>
    <w:autoRedefine/>
    <w:uiPriority w:val="39"/>
    <w:unhideWhenUsed/>
    <w:rsid w:val="000D34CE"/>
    <w:pPr>
      <w:spacing w:after="100"/>
    </w:pPr>
  </w:style>
  <w:style w:type="paragraph" w:styleId="TM2">
    <w:name w:val="toc 2"/>
    <w:basedOn w:val="Normal"/>
    <w:next w:val="Normal"/>
    <w:autoRedefine/>
    <w:uiPriority w:val="39"/>
    <w:unhideWhenUsed/>
    <w:rsid w:val="000D34CE"/>
    <w:pPr>
      <w:spacing w:after="100"/>
      <w:ind w:left="200"/>
    </w:pPr>
  </w:style>
  <w:style w:type="paragraph" w:styleId="TM3">
    <w:name w:val="toc 3"/>
    <w:basedOn w:val="Normal"/>
    <w:next w:val="Normal"/>
    <w:autoRedefine/>
    <w:uiPriority w:val="39"/>
    <w:unhideWhenUsed/>
    <w:rsid w:val="000D34CE"/>
    <w:pPr>
      <w:spacing w:after="100"/>
      <w:ind w:left="400"/>
    </w:pPr>
  </w:style>
  <w:style w:type="character" w:styleId="Lienhypertexte">
    <w:name w:val="Hyperlink"/>
    <w:basedOn w:val="Policepardfaut"/>
    <w:uiPriority w:val="99"/>
    <w:unhideWhenUsed/>
    <w:rsid w:val="000D34CE"/>
    <w:rPr>
      <w:color w:val="0563C1" w:themeColor="hyperlink"/>
      <w:u w:val="single"/>
    </w:rPr>
  </w:style>
  <w:style w:type="paragraph" w:styleId="Textedebulles">
    <w:name w:val="Balloon Text"/>
    <w:basedOn w:val="Normal"/>
    <w:link w:val="TextedebullesCar"/>
    <w:uiPriority w:val="99"/>
    <w:semiHidden/>
    <w:unhideWhenUsed/>
    <w:rsid w:val="000D34CE"/>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34CE"/>
    <w:rPr>
      <w:rFonts w:ascii="Segoe UI" w:hAnsi="Segoe UI" w:cs="Segoe UI"/>
      <w:sz w:val="18"/>
      <w:szCs w:val="18"/>
    </w:rPr>
  </w:style>
  <w:style w:type="paragraph" w:styleId="En-tte">
    <w:name w:val="header"/>
    <w:basedOn w:val="Normal"/>
    <w:link w:val="En-tteCar"/>
    <w:uiPriority w:val="99"/>
    <w:unhideWhenUsed/>
    <w:rsid w:val="000D34CE"/>
    <w:pPr>
      <w:tabs>
        <w:tab w:val="center" w:pos="4536"/>
        <w:tab w:val="right" w:pos="9072"/>
      </w:tabs>
      <w:spacing w:before="0" w:after="0" w:line="240" w:lineRule="auto"/>
    </w:pPr>
  </w:style>
  <w:style w:type="character" w:customStyle="1" w:styleId="En-tteCar">
    <w:name w:val="En-tête Car"/>
    <w:basedOn w:val="Policepardfaut"/>
    <w:link w:val="En-tte"/>
    <w:uiPriority w:val="99"/>
    <w:rsid w:val="000D34CE"/>
    <w:rPr>
      <w:rFonts w:ascii="Marianne" w:hAnsi="Marianne"/>
      <w:sz w:val="20"/>
      <w:szCs w:val="20"/>
    </w:rPr>
  </w:style>
  <w:style w:type="paragraph" w:styleId="Pieddepage">
    <w:name w:val="footer"/>
    <w:basedOn w:val="Normal"/>
    <w:link w:val="PieddepageCar"/>
    <w:uiPriority w:val="99"/>
    <w:unhideWhenUsed/>
    <w:rsid w:val="000D34C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0D34CE"/>
    <w:rPr>
      <w:rFonts w:ascii="Marianne" w:hAnsi="Marianne"/>
      <w:sz w:val="20"/>
      <w:szCs w:val="20"/>
    </w:rPr>
  </w:style>
  <w:style w:type="character" w:styleId="Marquedecommentaire">
    <w:name w:val="annotation reference"/>
    <w:basedOn w:val="Policepardfaut"/>
    <w:uiPriority w:val="99"/>
    <w:semiHidden/>
    <w:unhideWhenUsed/>
    <w:rsid w:val="00217F36"/>
    <w:rPr>
      <w:sz w:val="16"/>
      <w:szCs w:val="16"/>
    </w:rPr>
  </w:style>
  <w:style w:type="paragraph" w:styleId="Commentaire">
    <w:name w:val="annotation text"/>
    <w:basedOn w:val="Normal"/>
    <w:link w:val="CommentaireCar"/>
    <w:uiPriority w:val="99"/>
    <w:semiHidden/>
    <w:unhideWhenUsed/>
    <w:rsid w:val="00217F36"/>
    <w:pPr>
      <w:spacing w:line="240" w:lineRule="auto"/>
    </w:pPr>
  </w:style>
  <w:style w:type="character" w:customStyle="1" w:styleId="CommentaireCar">
    <w:name w:val="Commentaire Car"/>
    <w:basedOn w:val="Policepardfaut"/>
    <w:link w:val="Commentaire"/>
    <w:uiPriority w:val="99"/>
    <w:semiHidden/>
    <w:rsid w:val="00217F36"/>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217F36"/>
    <w:rPr>
      <w:b/>
      <w:bCs/>
    </w:rPr>
  </w:style>
  <w:style w:type="character" w:customStyle="1" w:styleId="ObjetducommentaireCar">
    <w:name w:val="Objet du commentaire Car"/>
    <w:basedOn w:val="CommentaireCar"/>
    <w:link w:val="Objetducommentaire"/>
    <w:uiPriority w:val="99"/>
    <w:semiHidden/>
    <w:rsid w:val="00217F36"/>
    <w:rPr>
      <w:rFonts w:ascii="Marianne" w:hAnsi="Marianne"/>
      <w:b/>
      <w:bCs/>
      <w:sz w:val="20"/>
      <w:szCs w:val="20"/>
    </w:rPr>
  </w:style>
  <w:style w:type="character" w:customStyle="1" w:styleId="Titre5Car">
    <w:name w:val="Titre 5 Car"/>
    <w:basedOn w:val="Policepardfaut"/>
    <w:link w:val="Titre5"/>
    <w:uiPriority w:val="9"/>
    <w:rsid w:val="00AC158A"/>
    <w:rPr>
      <w:rFonts w:ascii="Marianne" w:hAnsi="Marianne"/>
      <w:b/>
      <w:sz w:val="20"/>
      <w:szCs w:val="20"/>
    </w:rPr>
  </w:style>
  <w:style w:type="character" w:customStyle="1" w:styleId="Titre6Car">
    <w:name w:val="Titre 6 Car"/>
    <w:basedOn w:val="Policepardfaut"/>
    <w:link w:val="Titre6"/>
    <w:uiPriority w:val="9"/>
    <w:rsid w:val="00AC158A"/>
    <w:rPr>
      <w:rFonts w:ascii="Marianne" w:hAnsi="Marianne"/>
      <w:sz w:val="20"/>
      <w:szCs w:val="20"/>
      <w:u w:val="single"/>
    </w:rPr>
  </w:style>
  <w:style w:type="paragraph" w:styleId="Titre">
    <w:name w:val="Title"/>
    <w:basedOn w:val="Normal"/>
    <w:next w:val="Normal"/>
    <w:link w:val="TitreCar"/>
    <w:uiPriority w:val="10"/>
    <w:qFormat/>
    <w:rsid w:val="00564C05"/>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4C05"/>
    <w:rPr>
      <w:rFonts w:asciiTheme="majorHAnsi" w:eastAsiaTheme="majorEastAsia" w:hAnsiTheme="majorHAnsi" w:cstheme="majorBidi"/>
      <w:spacing w:val="-10"/>
      <w:kern w:val="28"/>
      <w:sz w:val="56"/>
      <w:szCs w:val="56"/>
    </w:rPr>
  </w:style>
  <w:style w:type="paragraph" w:styleId="Notedebasdepage">
    <w:name w:val="footnote text"/>
    <w:basedOn w:val="Normal"/>
    <w:link w:val="NotedebasdepageCar"/>
    <w:uiPriority w:val="99"/>
    <w:semiHidden/>
    <w:unhideWhenUsed/>
    <w:rsid w:val="003B79B9"/>
    <w:pPr>
      <w:spacing w:before="0" w:after="0" w:line="240" w:lineRule="auto"/>
    </w:pPr>
  </w:style>
  <w:style w:type="character" w:customStyle="1" w:styleId="NotedebasdepageCar">
    <w:name w:val="Note de bas de page Car"/>
    <w:basedOn w:val="Policepardfaut"/>
    <w:link w:val="Notedebasdepage"/>
    <w:uiPriority w:val="99"/>
    <w:semiHidden/>
    <w:rsid w:val="003B79B9"/>
    <w:rPr>
      <w:rFonts w:ascii="Marianne" w:hAnsi="Marianne"/>
      <w:sz w:val="20"/>
      <w:szCs w:val="20"/>
    </w:rPr>
  </w:style>
  <w:style w:type="character" w:styleId="Appelnotedebasdep">
    <w:name w:val="footnote reference"/>
    <w:basedOn w:val="Policepardfaut"/>
    <w:uiPriority w:val="99"/>
    <w:semiHidden/>
    <w:unhideWhenUsed/>
    <w:rsid w:val="003B79B9"/>
    <w:rPr>
      <w:vertAlign w:val="superscript"/>
    </w:rPr>
  </w:style>
  <w:style w:type="paragraph" w:customStyle="1" w:styleId="docdata">
    <w:name w:val="docdata"/>
    <w:aliases w:val="docy,v5,4067,bqiaagaaeyqcaaagiaiaaao4bwaabywnaaaaaaaaaaaaaaaaaaaaaaaaaaaaaaaaaaaaaaaaaaaaaaaaaaaaaaaaaaaaaaaaaaaaaaaaaaaaaaaaaaaaaaaaaaaaaaaaaaaaaaaaaaaaaaaaaaaaaaaaaaaaaaaaaaaaaaaaaaaaaaaaaaaaaaaaaaaaaaaaaaaaaaaaaaaaaaaaaaaaaaaaaaaaaaaaaaaaaaaa"/>
    <w:basedOn w:val="Normal"/>
    <w:rsid w:val="00BE351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E351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ParagraphedelisteCar">
    <w:name w:val="Paragraphe de liste Car"/>
    <w:basedOn w:val="Policepardfaut"/>
    <w:link w:val="Paragraphedeliste"/>
    <w:uiPriority w:val="34"/>
    <w:rsid w:val="004A541C"/>
    <w:rPr>
      <w:rFonts w:ascii="Marianne" w:hAnsi="Mariann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4353">
      <w:bodyDiv w:val="1"/>
      <w:marLeft w:val="0"/>
      <w:marRight w:val="0"/>
      <w:marTop w:val="0"/>
      <w:marBottom w:val="0"/>
      <w:divBdr>
        <w:top w:val="none" w:sz="0" w:space="0" w:color="auto"/>
        <w:left w:val="none" w:sz="0" w:space="0" w:color="auto"/>
        <w:bottom w:val="none" w:sz="0" w:space="0" w:color="auto"/>
        <w:right w:val="none" w:sz="0" w:space="0" w:color="auto"/>
      </w:divBdr>
    </w:div>
    <w:div w:id="174882621">
      <w:bodyDiv w:val="1"/>
      <w:marLeft w:val="0"/>
      <w:marRight w:val="0"/>
      <w:marTop w:val="0"/>
      <w:marBottom w:val="0"/>
      <w:divBdr>
        <w:top w:val="none" w:sz="0" w:space="0" w:color="auto"/>
        <w:left w:val="none" w:sz="0" w:space="0" w:color="auto"/>
        <w:bottom w:val="none" w:sz="0" w:space="0" w:color="auto"/>
        <w:right w:val="none" w:sz="0" w:space="0" w:color="auto"/>
      </w:divBdr>
    </w:div>
    <w:div w:id="380398737">
      <w:bodyDiv w:val="1"/>
      <w:marLeft w:val="0"/>
      <w:marRight w:val="0"/>
      <w:marTop w:val="0"/>
      <w:marBottom w:val="0"/>
      <w:divBdr>
        <w:top w:val="none" w:sz="0" w:space="0" w:color="auto"/>
        <w:left w:val="none" w:sz="0" w:space="0" w:color="auto"/>
        <w:bottom w:val="none" w:sz="0" w:space="0" w:color="auto"/>
        <w:right w:val="none" w:sz="0" w:space="0" w:color="auto"/>
      </w:divBdr>
    </w:div>
    <w:div w:id="926768875">
      <w:bodyDiv w:val="1"/>
      <w:marLeft w:val="0"/>
      <w:marRight w:val="0"/>
      <w:marTop w:val="0"/>
      <w:marBottom w:val="0"/>
      <w:divBdr>
        <w:top w:val="none" w:sz="0" w:space="0" w:color="auto"/>
        <w:left w:val="none" w:sz="0" w:space="0" w:color="auto"/>
        <w:bottom w:val="none" w:sz="0" w:space="0" w:color="auto"/>
        <w:right w:val="none" w:sz="0" w:space="0" w:color="auto"/>
      </w:divBdr>
    </w:div>
    <w:div w:id="1183586764">
      <w:bodyDiv w:val="1"/>
      <w:marLeft w:val="0"/>
      <w:marRight w:val="0"/>
      <w:marTop w:val="0"/>
      <w:marBottom w:val="0"/>
      <w:divBdr>
        <w:top w:val="none" w:sz="0" w:space="0" w:color="auto"/>
        <w:left w:val="none" w:sz="0" w:space="0" w:color="auto"/>
        <w:bottom w:val="none" w:sz="0" w:space="0" w:color="auto"/>
        <w:right w:val="none" w:sz="0" w:space="0" w:color="auto"/>
      </w:divBdr>
    </w:div>
    <w:div w:id="1202791480">
      <w:bodyDiv w:val="1"/>
      <w:marLeft w:val="0"/>
      <w:marRight w:val="0"/>
      <w:marTop w:val="0"/>
      <w:marBottom w:val="0"/>
      <w:divBdr>
        <w:top w:val="none" w:sz="0" w:space="0" w:color="auto"/>
        <w:left w:val="none" w:sz="0" w:space="0" w:color="auto"/>
        <w:bottom w:val="none" w:sz="0" w:space="0" w:color="auto"/>
        <w:right w:val="none" w:sz="0" w:space="0" w:color="auto"/>
      </w:divBdr>
    </w:div>
    <w:div w:id="1553342723">
      <w:bodyDiv w:val="1"/>
      <w:marLeft w:val="0"/>
      <w:marRight w:val="0"/>
      <w:marTop w:val="0"/>
      <w:marBottom w:val="0"/>
      <w:divBdr>
        <w:top w:val="none" w:sz="0" w:space="0" w:color="auto"/>
        <w:left w:val="none" w:sz="0" w:space="0" w:color="auto"/>
        <w:bottom w:val="none" w:sz="0" w:space="0" w:color="auto"/>
        <w:right w:val="none" w:sz="0" w:space="0" w:color="auto"/>
      </w:divBdr>
    </w:div>
    <w:div w:id="1719821276">
      <w:bodyDiv w:val="1"/>
      <w:marLeft w:val="0"/>
      <w:marRight w:val="0"/>
      <w:marTop w:val="0"/>
      <w:marBottom w:val="0"/>
      <w:divBdr>
        <w:top w:val="none" w:sz="0" w:space="0" w:color="auto"/>
        <w:left w:val="none" w:sz="0" w:space="0" w:color="auto"/>
        <w:bottom w:val="none" w:sz="0" w:space="0" w:color="auto"/>
        <w:right w:val="none" w:sz="0" w:space="0" w:color="auto"/>
      </w:divBdr>
    </w:div>
    <w:div w:id="1734811989">
      <w:bodyDiv w:val="1"/>
      <w:marLeft w:val="0"/>
      <w:marRight w:val="0"/>
      <w:marTop w:val="0"/>
      <w:marBottom w:val="0"/>
      <w:divBdr>
        <w:top w:val="none" w:sz="0" w:space="0" w:color="auto"/>
        <w:left w:val="none" w:sz="0" w:space="0" w:color="auto"/>
        <w:bottom w:val="none" w:sz="0" w:space="0" w:color="auto"/>
        <w:right w:val="none" w:sz="0" w:space="0" w:color="auto"/>
      </w:divBdr>
    </w:div>
    <w:div w:id="211644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6DBD70F79042D6A20F3239017B43F4"/>
        <w:category>
          <w:name w:val="Général"/>
          <w:gallery w:val="placeholder"/>
        </w:category>
        <w:types>
          <w:type w:val="bbPlcHdr"/>
        </w:types>
        <w:behaviors>
          <w:behavior w:val="content"/>
        </w:behaviors>
        <w:guid w:val="{A0B8CCCE-5994-4DAA-ADEF-A97E387923B6}"/>
      </w:docPartPr>
      <w:docPartBody>
        <w:p w:rsidR="0002385B" w:rsidRDefault="0002385B" w:rsidP="0002385B">
          <w:pPr>
            <w:pStyle w:val="E26DBD70F79042D6A20F3239017B43F4"/>
          </w:pPr>
          <w:r>
            <w:rPr>
              <w:rStyle w:val="Textedelespacerserv"/>
            </w:rPr>
            <w:t>Choisissez un élément.</w:t>
          </w:r>
        </w:p>
      </w:docPartBody>
    </w:docPart>
    <w:docPart>
      <w:docPartPr>
        <w:name w:val="1B5ACBED15C344D88974BA2C02D6C87A"/>
        <w:category>
          <w:name w:val="Général"/>
          <w:gallery w:val="placeholder"/>
        </w:category>
        <w:types>
          <w:type w:val="bbPlcHdr"/>
        </w:types>
        <w:behaviors>
          <w:behavior w:val="content"/>
        </w:behaviors>
        <w:guid w:val="{AED5860E-B0FC-4DF9-AD33-69BAA1A249A7}"/>
      </w:docPartPr>
      <w:docPartBody>
        <w:p w:rsidR="0002385B" w:rsidRDefault="0002385B" w:rsidP="0002385B">
          <w:pPr>
            <w:pStyle w:val="1B5ACBED15C344D88974BA2C02D6C87A"/>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65"/>
    <w:rsid w:val="0002385B"/>
    <w:rsid w:val="000266E8"/>
    <w:rsid w:val="003E4C1A"/>
    <w:rsid w:val="005434D9"/>
    <w:rsid w:val="00583124"/>
    <w:rsid w:val="005D218A"/>
    <w:rsid w:val="005D6308"/>
    <w:rsid w:val="00617F65"/>
    <w:rsid w:val="006A558F"/>
    <w:rsid w:val="006D0A6D"/>
    <w:rsid w:val="007F7B91"/>
    <w:rsid w:val="00947E91"/>
    <w:rsid w:val="00B341F1"/>
    <w:rsid w:val="00BA0A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2385B"/>
    <w:rPr>
      <w:color w:val="808080"/>
    </w:rPr>
  </w:style>
  <w:style w:type="paragraph" w:customStyle="1" w:styleId="7350C1543864457097CD9FDFDB76A613">
    <w:name w:val="7350C1543864457097CD9FDFDB76A613"/>
    <w:rsid w:val="00617F65"/>
  </w:style>
  <w:style w:type="paragraph" w:customStyle="1" w:styleId="8268E418C8544CBEB016AAFFFE0D0107">
    <w:name w:val="8268E418C8544CBEB016AAFFFE0D0107"/>
    <w:rsid w:val="00617F65"/>
  </w:style>
  <w:style w:type="paragraph" w:customStyle="1" w:styleId="BD87758DDD514903A22EF055EA295664">
    <w:name w:val="BD87758DDD514903A22EF055EA295664"/>
    <w:rsid w:val="00617F65"/>
  </w:style>
  <w:style w:type="paragraph" w:customStyle="1" w:styleId="22918DE113E142DDB9058E6F1CD8E127">
    <w:name w:val="22918DE113E142DDB9058E6F1CD8E127"/>
    <w:rsid w:val="000266E8"/>
  </w:style>
  <w:style w:type="paragraph" w:customStyle="1" w:styleId="221671F12E574AD5B6ED2400F988D08B">
    <w:name w:val="221671F12E574AD5B6ED2400F988D08B"/>
    <w:rsid w:val="00947E91"/>
  </w:style>
  <w:style w:type="paragraph" w:customStyle="1" w:styleId="5BB17E636D6641E183EC8147FD619D61">
    <w:name w:val="5BB17E636D6641E183EC8147FD619D61"/>
    <w:rsid w:val="00947E91"/>
  </w:style>
  <w:style w:type="paragraph" w:customStyle="1" w:styleId="B8F6EF48B7D1496CAD81BE25EDC9135D">
    <w:name w:val="B8F6EF48B7D1496CAD81BE25EDC9135D"/>
    <w:rsid w:val="00947E91"/>
  </w:style>
  <w:style w:type="paragraph" w:customStyle="1" w:styleId="25601B15034A4359A0FCC9AE1104DF07">
    <w:name w:val="25601B15034A4359A0FCC9AE1104DF07"/>
    <w:rsid w:val="00947E91"/>
  </w:style>
  <w:style w:type="paragraph" w:customStyle="1" w:styleId="6983739FBDC84A1A86046332CA9673A6">
    <w:name w:val="6983739FBDC84A1A86046332CA9673A6"/>
    <w:rsid w:val="00947E91"/>
  </w:style>
  <w:style w:type="paragraph" w:customStyle="1" w:styleId="ABB2BA15CEEC47AC94FC0533D8456C67">
    <w:name w:val="ABB2BA15CEEC47AC94FC0533D8456C67"/>
    <w:rsid w:val="00947E91"/>
  </w:style>
  <w:style w:type="paragraph" w:customStyle="1" w:styleId="ADBE6EE9F52143E19F96AF0E0E0D912A">
    <w:name w:val="ADBE6EE9F52143E19F96AF0E0E0D912A"/>
    <w:rsid w:val="00947E91"/>
  </w:style>
  <w:style w:type="paragraph" w:customStyle="1" w:styleId="D69BD9E6942944C8828FC1D427D609DD">
    <w:name w:val="D69BD9E6942944C8828FC1D427D609DD"/>
    <w:rsid w:val="00947E91"/>
  </w:style>
  <w:style w:type="paragraph" w:customStyle="1" w:styleId="DD3F12C9DB544931A4313F916A88AD44">
    <w:name w:val="DD3F12C9DB544931A4313F916A88AD44"/>
    <w:rsid w:val="00947E91"/>
  </w:style>
  <w:style w:type="paragraph" w:customStyle="1" w:styleId="D6CCF8EE09C142448D426DDB44DE85A1">
    <w:name w:val="D6CCF8EE09C142448D426DDB44DE85A1"/>
    <w:rsid w:val="00947E91"/>
  </w:style>
  <w:style w:type="paragraph" w:customStyle="1" w:styleId="7594CE2123604A27A320BDE03A096056">
    <w:name w:val="7594CE2123604A27A320BDE03A096056"/>
    <w:rsid w:val="005D6308"/>
  </w:style>
  <w:style w:type="paragraph" w:customStyle="1" w:styleId="01362787C37C441BB0AC9B4FA31D7F41">
    <w:name w:val="01362787C37C441BB0AC9B4FA31D7F41"/>
    <w:rsid w:val="005D6308"/>
  </w:style>
  <w:style w:type="paragraph" w:customStyle="1" w:styleId="57A6770CD93143F38FEC774F4C77FC59">
    <w:name w:val="57A6770CD93143F38FEC774F4C77FC59"/>
    <w:rsid w:val="005D6308"/>
  </w:style>
  <w:style w:type="paragraph" w:customStyle="1" w:styleId="3085F258750643BDBD4AEA33FB38AC24">
    <w:name w:val="3085F258750643BDBD4AEA33FB38AC24"/>
    <w:rsid w:val="005D6308"/>
  </w:style>
  <w:style w:type="paragraph" w:customStyle="1" w:styleId="99DEA0F489B84DD9BC1E3A04EDEBD8EE">
    <w:name w:val="99DEA0F489B84DD9BC1E3A04EDEBD8EE"/>
    <w:rsid w:val="005D6308"/>
  </w:style>
  <w:style w:type="paragraph" w:customStyle="1" w:styleId="6D2131AF216C49CD91BC31687A3C18EF">
    <w:name w:val="6D2131AF216C49CD91BC31687A3C18EF"/>
    <w:rsid w:val="005D6308"/>
  </w:style>
  <w:style w:type="paragraph" w:customStyle="1" w:styleId="23F717B76B444E9FAC8B78424F6AD40A">
    <w:name w:val="23F717B76B444E9FAC8B78424F6AD40A"/>
    <w:rsid w:val="005D218A"/>
  </w:style>
  <w:style w:type="paragraph" w:customStyle="1" w:styleId="B1C0740F0EC14E968247616FB261A298">
    <w:name w:val="B1C0740F0EC14E968247616FB261A298"/>
    <w:rsid w:val="005D218A"/>
  </w:style>
  <w:style w:type="paragraph" w:customStyle="1" w:styleId="CBFE8448C834431CBD66B9BCB56B1321">
    <w:name w:val="CBFE8448C834431CBD66B9BCB56B1321"/>
    <w:rsid w:val="005D218A"/>
  </w:style>
  <w:style w:type="paragraph" w:customStyle="1" w:styleId="2E08021C4CCD4B8C8F118EA7C1324D66">
    <w:name w:val="2E08021C4CCD4B8C8F118EA7C1324D66"/>
    <w:rsid w:val="005D218A"/>
  </w:style>
  <w:style w:type="paragraph" w:customStyle="1" w:styleId="BAF0A2A541FC4C24849D697EDE813E4B">
    <w:name w:val="BAF0A2A541FC4C24849D697EDE813E4B"/>
    <w:rsid w:val="005D218A"/>
  </w:style>
  <w:style w:type="paragraph" w:customStyle="1" w:styleId="B6BD9303AF3045B8B1D7151A834B9D3A">
    <w:name w:val="B6BD9303AF3045B8B1D7151A834B9D3A"/>
    <w:rsid w:val="005D218A"/>
  </w:style>
  <w:style w:type="paragraph" w:customStyle="1" w:styleId="C5BBAFD32B39477C805C762340A4094F">
    <w:name w:val="C5BBAFD32B39477C805C762340A4094F"/>
    <w:rsid w:val="005D218A"/>
  </w:style>
  <w:style w:type="paragraph" w:customStyle="1" w:styleId="23E7D7584420459EB12B35238235FAB0">
    <w:name w:val="23E7D7584420459EB12B35238235FAB0"/>
    <w:rsid w:val="005D218A"/>
  </w:style>
  <w:style w:type="paragraph" w:customStyle="1" w:styleId="555393F6A93D437AA6064C8642F74B0C">
    <w:name w:val="555393F6A93D437AA6064C8642F74B0C"/>
    <w:rsid w:val="005D218A"/>
  </w:style>
  <w:style w:type="paragraph" w:customStyle="1" w:styleId="209A58BC4DF64F998C1D60F4B621AB10">
    <w:name w:val="209A58BC4DF64F998C1D60F4B621AB10"/>
    <w:rsid w:val="005D218A"/>
  </w:style>
  <w:style w:type="paragraph" w:customStyle="1" w:styleId="A30769D1486042AC9FA0BF06A83DEA62">
    <w:name w:val="A30769D1486042AC9FA0BF06A83DEA62"/>
    <w:rsid w:val="005D218A"/>
  </w:style>
  <w:style w:type="paragraph" w:customStyle="1" w:styleId="D308AEA5F6E84FA28490A1D99238B473">
    <w:name w:val="D308AEA5F6E84FA28490A1D99238B473"/>
    <w:rsid w:val="005434D9"/>
  </w:style>
  <w:style w:type="paragraph" w:customStyle="1" w:styleId="48FC582F65D14B9391256578972C8C0E">
    <w:name w:val="48FC582F65D14B9391256578972C8C0E"/>
    <w:rsid w:val="005434D9"/>
  </w:style>
  <w:style w:type="paragraph" w:customStyle="1" w:styleId="43D5EDC4D6054C919CA607A52F72384C">
    <w:name w:val="43D5EDC4D6054C919CA607A52F72384C"/>
    <w:rsid w:val="005434D9"/>
  </w:style>
  <w:style w:type="paragraph" w:customStyle="1" w:styleId="E26DBD70F79042D6A20F3239017B43F4">
    <w:name w:val="E26DBD70F79042D6A20F3239017B43F4"/>
    <w:rsid w:val="0002385B"/>
  </w:style>
  <w:style w:type="paragraph" w:customStyle="1" w:styleId="1B5ACBED15C344D88974BA2C02D6C87A">
    <w:name w:val="1B5ACBED15C344D88974BA2C02D6C87A"/>
    <w:rsid w:val="000238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65595-5A5C-4853-9245-8CBEB80F6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1347</Words>
  <Characters>7412</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dc:creator>
  <cp:keywords/>
  <dc:description/>
  <cp:lastModifiedBy>COSTA TEIXEIRA Gabriel</cp:lastModifiedBy>
  <cp:revision>44</cp:revision>
  <cp:lastPrinted>2022-06-10T16:23:00Z</cp:lastPrinted>
  <dcterms:created xsi:type="dcterms:W3CDTF">2022-11-08T14:02:00Z</dcterms:created>
  <dcterms:modified xsi:type="dcterms:W3CDTF">2025-10-24T08:42:00Z</dcterms:modified>
</cp:coreProperties>
</file>