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5B949" w14:textId="159B3D78" w:rsidR="000F59F8" w:rsidRDefault="0059711B" w:rsidP="000F59F8">
      <w:pPr>
        <w:rPr>
          <w:rFonts w:cs="Arial"/>
          <w:color w:val="808080"/>
        </w:rPr>
      </w:pPr>
      <w:r w:rsidRPr="0094667D">
        <w:rPr>
          <w:rFonts w:cs="Arial"/>
          <w:noProof/>
        </w:rPr>
        <w:drawing>
          <wp:anchor distT="0" distB="0" distL="114300" distR="114300" simplePos="0" relativeHeight="252221440" behindDoc="0" locked="0" layoutInCell="1" allowOverlap="1" wp14:anchorId="4778C629" wp14:editId="16C3C8DB">
            <wp:simplePos x="0" y="0"/>
            <wp:positionH relativeFrom="column">
              <wp:posOffset>4741869</wp:posOffset>
            </wp:positionH>
            <wp:positionV relativeFrom="paragraph">
              <wp:posOffset>-4733</wp:posOffset>
            </wp:positionV>
            <wp:extent cx="1233578" cy="1233578"/>
            <wp:effectExtent l="0" t="0" r="508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241370" cy="1241370"/>
                    </a:xfrm>
                    <a:prstGeom prst="rect">
                      <a:avLst/>
                    </a:prstGeom>
                    <a:noFill/>
                    <a:ln>
                      <a:noFill/>
                    </a:ln>
                  </pic:spPr>
                </pic:pic>
              </a:graphicData>
            </a:graphic>
            <wp14:sizeRelH relativeFrom="page">
              <wp14:pctWidth>0</wp14:pctWidth>
            </wp14:sizeRelH>
            <wp14:sizeRelV relativeFrom="page">
              <wp14:pctHeight>0</wp14:pctHeight>
            </wp14:sizeRelV>
          </wp:anchor>
        </w:drawing>
      </w:r>
      <w:r w:rsidR="000F59F8" w:rsidRPr="00BE5C67">
        <w:rPr>
          <w:noProof/>
        </w:rPr>
        <w:drawing>
          <wp:anchor distT="0" distB="0" distL="114300" distR="114300" simplePos="0" relativeHeight="252222464" behindDoc="1" locked="0" layoutInCell="1" allowOverlap="1" wp14:anchorId="4548F405" wp14:editId="2CCF78FC">
            <wp:simplePos x="0" y="0"/>
            <wp:positionH relativeFrom="page">
              <wp:posOffset>706755</wp:posOffset>
            </wp:positionH>
            <wp:positionV relativeFrom="page">
              <wp:posOffset>431165</wp:posOffset>
            </wp:positionV>
            <wp:extent cx="1699260" cy="1699260"/>
            <wp:effectExtent l="0" t="0" r="0" b="0"/>
            <wp:wrapNone/>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9260" cy="1699260"/>
                    </a:xfrm>
                    <a:prstGeom prst="rect">
                      <a:avLst/>
                    </a:prstGeom>
                  </pic:spPr>
                </pic:pic>
              </a:graphicData>
            </a:graphic>
            <wp14:sizeRelH relativeFrom="margin">
              <wp14:pctWidth>0</wp14:pctWidth>
            </wp14:sizeRelH>
            <wp14:sizeRelV relativeFrom="margin">
              <wp14:pctHeight>0</wp14:pctHeight>
            </wp14:sizeRelV>
          </wp:anchor>
        </w:drawing>
      </w:r>
      <w:r w:rsidR="00546BA9">
        <w:rPr>
          <w:rFonts w:cs="Arial"/>
          <w:color w:val="808080"/>
        </w:rPr>
        <w:t xml:space="preserve"> </w:t>
      </w:r>
    </w:p>
    <w:p w14:paraId="14C22AD2" w14:textId="4743D638" w:rsidR="000F59F8" w:rsidRDefault="000F59F8" w:rsidP="000F59F8">
      <w:pPr>
        <w:rPr>
          <w:rFonts w:cs="Arial"/>
          <w:color w:val="808080"/>
        </w:rPr>
      </w:pPr>
    </w:p>
    <w:p w14:paraId="77F17328" w14:textId="77777777" w:rsidR="000F59F8" w:rsidRDefault="000F59F8" w:rsidP="000F59F8">
      <w:pPr>
        <w:rPr>
          <w:rFonts w:cs="Arial"/>
          <w:color w:val="808080"/>
        </w:rPr>
      </w:pPr>
    </w:p>
    <w:p w14:paraId="04DBC091" w14:textId="77777777" w:rsidR="000F59F8" w:rsidRDefault="000F59F8" w:rsidP="000F59F8">
      <w:pPr>
        <w:rPr>
          <w:rFonts w:cs="Arial"/>
          <w:color w:val="808080"/>
        </w:rPr>
      </w:pPr>
    </w:p>
    <w:p w14:paraId="7D77380A" w14:textId="77777777" w:rsidR="000F59F8" w:rsidRDefault="000F59F8" w:rsidP="000F59F8">
      <w:pPr>
        <w:rPr>
          <w:rFonts w:cs="Arial"/>
          <w:color w:val="808080"/>
        </w:rPr>
      </w:pPr>
    </w:p>
    <w:p w14:paraId="61ADCEC4" w14:textId="77777777" w:rsidR="000F59F8" w:rsidRDefault="000F59F8" w:rsidP="000F59F8">
      <w:pPr>
        <w:rPr>
          <w:rFonts w:cs="Arial"/>
          <w:color w:val="808080"/>
        </w:rPr>
      </w:pPr>
    </w:p>
    <w:p w14:paraId="5430DD0D" w14:textId="77777777" w:rsidR="000F59F8" w:rsidRPr="0094667D" w:rsidRDefault="000F59F8" w:rsidP="000F59F8">
      <w:pPr>
        <w:rPr>
          <w:rFonts w:cs="Arial"/>
          <w:color w:val="808080"/>
        </w:rPr>
      </w:pPr>
      <w:r w:rsidRPr="0094667D">
        <w:rPr>
          <w:rFonts w:cs="Arial"/>
          <w:color w:val="808080"/>
        </w:rPr>
        <w:t xml:space="preserve">Direction financière </w:t>
      </w:r>
    </w:p>
    <w:p w14:paraId="719D1928" w14:textId="186F2C95" w:rsidR="000F59F8" w:rsidRDefault="000F59F8" w:rsidP="000F59F8">
      <w:pPr>
        <w:rPr>
          <w:rFonts w:cs="Arial"/>
          <w:color w:val="808080"/>
        </w:rPr>
      </w:pPr>
      <w:r w:rsidRPr="0094667D">
        <w:rPr>
          <w:rFonts w:cs="Arial"/>
          <w:color w:val="808080"/>
        </w:rPr>
        <w:t>Juridique et logistique</w:t>
      </w:r>
    </w:p>
    <w:p w14:paraId="7C0E20D3" w14:textId="450E308B" w:rsidR="009E666C" w:rsidRDefault="009E666C" w:rsidP="000F59F8">
      <w:pPr>
        <w:rPr>
          <w:rFonts w:cs="Arial"/>
          <w:color w:val="808080"/>
        </w:rPr>
      </w:pPr>
    </w:p>
    <w:p w14:paraId="4C6921EE" w14:textId="784794B4" w:rsidR="009E666C" w:rsidRDefault="009E666C" w:rsidP="000F59F8">
      <w:pPr>
        <w:rPr>
          <w:rFonts w:cs="Arial"/>
          <w:color w:val="808080"/>
        </w:rPr>
      </w:pPr>
    </w:p>
    <w:p w14:paraId="6D20B726" w14:textId="1B1F0D17" w:rsidR="009E666C" w:rsidRDefault="009E666C" w:rsidP="000F59F8">
      <w:pPr>
        <w:rPr>
          <w:rFonts w:cs="Arial"/>
          <w:color w:val="808080"/>
        </w:rPr>
      </w:pPr>
    </w:p>
    <w:p w14:paraId="1145EE92" w14:textId="42DE07E4" w:rsidR="009E666C" w:rsidRDefault="009E666C" w:rsidP="000F59F8">
      <w:pPr>
        <w:rPr>
          <w:rFonts w:cs="Arial"/>
          <w:color w:val="808080"/>
        </w:rPr>
      </w:pPr>
    </w:p>
    <w:p w14:paraId="5AE1A026" w14:textId="1CC9C858" w:rsidR="009E666C" w:rsidRDefault="009E666C" w:rsidP="000F59F8">
      <w:pPr>
        <w:rPr>
          <w:rFonts w:cs="Arial"/>
          <w:color w:val="808080"/>
        </w:rPr>
      </w:pPr>
    </w:p>
    <w:p w14:paraId="04179916" w14:textId="77777777" w:rsidR="009E666C" w:rsidRPr="009169FB" w:rsidRDefault="009E666C" w:rsidP="000F59F8">
      <w:pPr>
        <w:rPr>
          <w:rFonts w:cs="Arial"/>
          <w:color w:val="808080"/>
        </w:rPr>
      </w:pPr>
    </w:p>
    <w:p w14:paraId="361B6482" w14:textId="53EBA159" w:rsidR="0059711B" w:rsidRDefault="0059711B" w:rsidP="003C5542">
      <w:pPr>
        <w:jc w:val="both"/>
        <w:rPr>
          <w:rFonts w:cs="Arial"/>
        </w:rPr>
      </w:pPr>
    </w:p>
    <w:p w14:paraId="3374BF52" w14:textId="77777777" w:rsidR="00B73B99" w:rsidRDefault="00B73B99" w:rsidP="00B73B99">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Gill Sans MT" w:hAnsi="Gill Sans MT" w:cs="Arial"/>
          <w:b/>
          <w:color w:val="385623" w:themeColor="accent6" w:themeShade="80"/>
          <w:sz w:val="32"/>
          <w:szCs w:val="32"/>
        </w:rPr>
      </w:pPr>
    </w:p>
    <w:p w14:paraId="2D97BEF9" w14:textId="77777777" w:rsidR="00313FE6" w:rsidRDefault="00313FE6" w:rsidP="008514A8">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ascii="Gill Sans MT" w:hAnsi="Gill Sans MT" w:cs="Arial"/>
          <w:b/>
          <w:color w:val="385623" w:themeColor="accent6" w:themeShade="80"/>
          <w:sz w:val="32"/>
          <w:szCs w:val="32"/>
        </w:rPr>
      </w:pPr>
      <w:r>
        <w:rPr>
          <w:rFonts w:ascii="Gill Sans MT" w:hAnsi="Gill Sans MT" w:cs="Arial"/>
          <w:b/>
          <w:color w:val="385623" w:themeColor="accent6" w:themeShade="80"/>
          <w:sz w:val="32"/>
          <w:szCs w:val="32"/>
        </w:rPr>
        <w:t xml:space="preserve">DETAIL DE LA </w:t>
      </w:r>
      <w:r w:rsidR="008514A8">
        <w:rPr>
          <w:rFonts w:ascii="Gill Sans MT" w:hAnsi="Gill Sans MT" w:cs="Arial"/>
          <w:b/>
          <w:color w:val="385623" w:themeColor="accent6" w:themeShade="80"/>
          <w:sz w:val="32"/>
          <w:szCs w:val="32"/>
        </w:rPr>
        <w:t>DECOMPOS</w:t>
      </w:r>
      <w:r>
        <w:rPr>
          <w:rFonts w:ascii="Gill Sans MT" w:hAnsi="Gill Sans MT" w:cs="Arial"/>
          <w:b/>
          <w:color w:val="385623" w:themeColor="accent6" w:themeShade="80"/>
          <w:sz w:val="32"/>
          <w:szCs w:val="32"/>
        </w:rPr>
        <w:t>I</w:t>
      </w:r>
      <w:r w:rsidR="008514A8">
        <w:rPr>
          <w:rFonts w:ascii="Gill Sans MT" w:hAnsi="Gill Sans MT" w:cs="Arial"/>
          <w:b/>
          <w:color w:val="385623" w:themeColor="accent6" w:themeShade="80"/>
          <w:sz w:val="32"/>
          <w:szCs w:val="32"/>
        </w:rPr>
        <w:t>TON DE</w:t>
      </w:r>
      <w:r>
        <w:rPr>
          <w:rFonts w:ascii="Gill Sans MT" w:hAnsi="Gill Sans MT" w:cs="Arial"/>
          <w:b/>
          <w:color w:val="385623" w:themeColor="accent6" w:themeShade="80"/>
          <w:sz w:val="32"/>
          <w:szCs w:val="32"/>
        </w:rPr>
        <w:t xml:space="preserve">S CRITERES </w:t>
      </w:r>
    </w:p>
    <w:p w14:paraId="1199B02C" w14:textId="520F3CAE" w:rsidR="0059711B" w:rsidRDefault="00313FE6" w:rsidP="008514A8">
      <w:pPr>
        <w:pBdr>
          <w:top w:val="single" w:sz="4" w:space="1" w:color="auto"/>
          <w:left w:val="single" w:sz="4" w:space="4" w:color="auto"/>
          <w:bottom w:val="single" w:sz="4" w:space="19" w:color="auto"/>
          <w:right w:val="single" w:sz="4" w:space="4" w:color="auto"/>
        </w:pBdr>
        <w:shd w:val="clear" w:color="auto" w:fill="D9D9D9" w:themeFill="background1" w:themeFillShade="D9"/>
        <w:ind w:left="284"/>
        <w:jc w:val="center"/>
        <w:rPr>
          <w:rFonts w:cs="Arial"/>
        </w:rPr>
      </w:pPr>
      <w:r>
        <w:rPr>
          <w:rFonts w:ascii="Gill Sans MT" w:hAnsi="Gill Sans MT" w:cs="Arial"/>
          <w:b/>
          <w:color w:val="385623" w:themeColor="accent6" w:themeShade="80"/>
          <w:sz w:val="32"/>
          <w:szCs w:val="32"/>
        </w:rPr>
        <w:t xml:space="preserve">ET DE LEURS </w:t>
      </w:r>
      <w:r w:rsidR="008514A8">
        <w:rPr>
          <w:rFonts w:ascii="Gill Sans MT" w:hAnsi="Gill Sans MT" w:cs="Arial"/>
          <w:b/>
          <w:color w:val="385623" w:themeColor="accent6" w:themeShade="80"/>
          <w:sz w:val="32"/>
          <w:szCs w:val="32"/>
        </w:rPr>
        <w:t>PONDERATION</w:t>
      </w:r>
      <w:r>
        <w:rPr>
          <w:rFonts w:ascii="Gill Sans MT" w:hAnsi="Gill Sans MT" w:cs="Arial"/>
          <w:b/>
          <w:color w:val="385623" w:themeColor="accent6" w:themeShade="80"/>
          <w:sz w:val="32"/>
          <w:szCs w:val="32"/>
        </w:rPr>
        <w:t>S</w:t>
      </w:r>
    </w:p>
    <w:p w14:paraId="3943D74F" w14:textId="18588E8D" w:rsidR="000F59F8" w:rsidRDefault="000F59F8" w:rsidP="003C5542">
      <w:pPr>
        <w:jc w:val="both"/>
        <w:rPr>
          <w:rFonts w:cs="Arial"/>
        </w:rPr>
      </w:pPr>
    </w:p>
    <w:p w14:paraId="18617B7C" w14:textId="473FB943" w:rsidR="009E666C" w:rsidRDefault="009E666C" w:rsidP="003C5542">
      <w:pPr>
        <w:jc w:val="both"/>
        <w:rPr>
          <w:rFonts w:cs="Arial"/>
        </w:rPr>
      </w:pPr>
    </w:p>
    <w:p w14:paraId="72B32C5C" w14:textId="77777777" w:rsidR="00313FE6" w:rsidRDefault="00313FE6" w:rsidP="003C5542">
      <w:pPr>
        <w:jc w:val="both"/>
        <w:rPr>
          <w:rFonts w:cs="Arial"/>
        </w:rPr>
      </w:pPr>
    </w:p>
    <w:p w14:paraId="7E4121EC" w14:textId="77777777" w:rsidR="009E666C" w:rsidRPr="003C5542" w:rsidRDefault="009E666C" w:rsidP="003C5542">
      <w:pPr>
        <w:jc w:val="both"/>
        <w:rPr>
          <w:rFonts w:cs="Arial"/>
        </w:rPr>
      </w:pPr>
    </w:p>
    <w:p w14:paraId="086A2DD5" w14:textId="6E7D6B6A" w:rsidR="00BE3A4D" w:rsidRPr="005A0FF2" w:rsidRDefault="005A0FF2" w:rsidP="00BE3A4D">
      <w:pPr>
        <w:spacing w:before="60" w:after="60"/>
        <w:jc w:val="center"/>
        <w:rPr>
          <w:rFonts w:ascii="Arial" w:hAnsi="Arial" w:cs="Arial"/>
          <w:b/>
          <w:sz w:val="44"/>
          <w:szCs w:val="44"/>
        </w:rPr>
      </w:pPr>
      <w:r w:rsidRPr="005A0FF2">
        <w:rPr>
          <w:rFonts w:ascii="Arial" w:hAnsi="Arial" w:cs="Arial"/>
          <w:b/>
          <w:sz w:val="44"/>
          <w:szCs w:val="44"/>
        </w:rPr>
        <w:t>MAPA 25-04</w:t>
      </w:r>
    </w:p>
    <w:p w14:paraId="2EDAAE6A" w14:textId="77777777" w:rsidR="0059711B" w:rsidRPr="003706BE" w:rsidRDefault="0059711B" w:rsidP="003706BE">
      <w:pPr>
        <w:jc w:val="center"/>
        <w:rPr>
          <w:rFonts w:ascii="Gill Sans MT" w:hAnsi="Gill Sans MT" w:cs="Arial"/>
          <w:b/>
          <w:color w:val="1F4E79" w:themeColor="accent1" w:themeShade="80"/>
          <w:sz w:val="32"/>
          <w:szCs w:val="32"/>
        </w:rPr>
      </w:pPr>
    </w:p>
    <w:p w14:paraId="7E69C26F" w14:textId="77777777" w:rsidR="009E666C" w:rsidRDefault="009E666C" w:rsidP="003C5542">
      <w:pPr>
        <w:jc w:val="both"/>
        <w:rPr>
          <w:rFonts w:cs="Arial"/>
        </w:rPr>
      </w:pPr>
    </w:p>
    <w:p w14:paraId="6AC1C06A" w14:textId="77777777" w:rsidR="009E666C" w:rsidRDefault="009E666C" w:rsidP="003C5542">
      <w:pPr>
        <w:jc w:val="both"/>
        <w:rPr>
          <w:rFonts w:cs="Arial"/>
        </w:rPr>
      </w:pPr>
    </w:p>
    <w:p w14:paraId="1C9F70BA" w14:textId="25FFA170" w:rsidR="003C5542" w:rsidRPr="003C5542" w:rsidRDefault="0059711B" w:rsidP="003C5542">
      <w:pPr>
        <w:jc w:val="both"/>
        <w:rPr>
          <w:rFonts w:cs="Arial"/>
        </w:rPr>
      </w:pPr>
      <w:r>
        <w:rPr>
          <w:rFonts w:cs="Arial"/>
          <w:noProof/>
        </w:rPr>
        <mc:AlternateContent>
          <mc:Choice Requires="wps">
            <w:drawing>
              <wp:anchor distT="0" distB="0" distL="114300" distR="114300" simplePos="0" relativeHeight="252226560" behindDoc="0" locked="0" layoutInCell="1" allowOverlap="1" wp14:anchorId="6C31C072" wp14:editId="09D4C348">
                <wp:simplePos x="0" y="0"/>
                <wp:positionH relativeFrom="column">
                  <wp:posOffset>66136</wp:posOffset>
                </wp:positionH>
                <wp:positionV relativeFrom="paragraph">
                  <wp:posOffset>113569</wp:posOffset>
                </wp:positionV>
                <wp:extent cx="5787905" cy="0"/>
                <wp:effectExtent l="0" t="0" r="0" b="0"/>
                <wp:wrapNone/>
                <wp:docPr id="264" name="Connecteur droit 264"/>
                <wp:cNvGraphicFramePr/>
                <a:graphic xmlns:a="http://schemas.openxmlformats.org/drawingml/2006/main">
                  <a:graphicData uri="http://schemas.microsoft.com/office/word/2010/wordprocessingShape">
                    <wps:wsp>
                      <wps:cNvCnPr/>
                      <wps:spPr>
                        <a:xfrm>
                          <a:off x="0" y="0"/>
                          <a:ext cx="578790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BCFF58" id="Connecteur droit 264" o:spid="_x0000_s1026" style="position:absolute;z-index:252226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2pt,8.95pt" to="460.95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" strokecolor="#5b9bd5 [3204]" strokeweight=".5pt">
                <v:stroke joinstyle="miter"/>
              </v:line>
            </w:pict>
          </mc:Fallback>
        </mc:AlternateContent>
      </w:r>
    </w:p>
    <w:p w14:paraId="2BB458B4" w14:textId="77777777" w:rsidR="003706BE" w:rsidRPr="003C5542" w:rsidRDefault="003706BE" w:rsidP="003C5542">
      <w:pPr>
        <w:jc w:val="both"/>
        <w:rPr>
          <w:rFonts w:cs="Arial"/>
        </w:rPr>
      </w:pPr>
    </w:p>
    <w:p w14:paraId="7B4E97B2" w14:textId="7F559005" w:rsidR="000F59F8" w:rsidRDefault="00EC2A6D" w:rsidP="000F59F8">
      <w:pPr>
        <w:jc w:val="both"/>
        <w:rPr>
          <w:rFonts w:ascii="Gill Sans MT" w:hAnsi="Gill Sans MT" w:cs="Arial"/>
          <w:b/>
          <w:color w:val="385623" w:themeColor="accent6" w:themeShade="80"/>
          <w:sz w:val="32"/>
          <w:szCs w:val="32"/>
        </w:rPr>
      </w:pPr>
      <w:r>
        <w:rPr>
          <w:rFonts w:ascii="Gill Sans MT" w:hAnsi="Gill Sans MT" w:cs="Arial"/>
          <w:b/>
          <w:color w:val="385623" w:themeColor="accent6" w:themeShade="80"/>
          <w:sz w:val="32"/>
          <w:szCs w:val="32"/>
        </w:rPr>
        <w:t>Nettoyage Datacenters dans les locaux de l’ASP situés à Limoges</w:t>
      </w:r>
    </w:p>
    <w:p w14:paraId="0814980A" w14:textId="77777777" w:rsidR="00EC2A6D" w:rsidRDefault="00EC2A6D" w:rsidP="000F59F8">
      <w:pPr>
        <w:jc w:val="both"/>
        <w:rPr>
          <w:rFonts w:cs="Arial"/>
        </w:rPr>
      </w:pPr>
    </w:p>
    <w:p w14:paraId="111E7570" w14:textId="20490AAC" w:rsidR="003C5542" w:rsidRDefault="00B73B99" w:rsidP="000F59F8">
      <w:pPr>
        <w:jc w:val="both"/>
        <w:rPr>
          <w:rFonts w:cs="Arial"/>
        </w:rPr>
      </w:pPr>
      <w:r>
        <w:rPr>
          <w:rFonts w:cs="Arial"/>
          <w:noProof/>
        </w:rPr>
        <mc:AlternateContent>
          <mc:Choice Requires="wps">
            <w:drawing>
              <wp:anchor distT="0" distB="0" distL="114300" distR="114300" simplePos="0" relativeHeight="251811328" behindDoc="0" locked="0" layoutInCell="1" allowOverlap="1" wp14:anchorId="5AF77849" wp14:editId="407F07C0">
                <wp:simplePos x="0" y="0"/>
                <wp:positionH relativeFrom="column">
                  <wp:posOffset>14281</wp:posOffset>
                </wp:positionH>
                <wp:positionV relativeFrom="paragraph">
                  <wp:posOffset>11562</wp:posOffset>
                </wp:positionV>
                <wp:extent cx="5883216" cy="0"/>
                <wp:effectExtent l="0" t="0" r="0" b="0"/>
                <wp:wrapNone/>
                <wp:docPr id="265" name="Connecteur droit 265"/>
                <wp:cNvGraphicFramePr/>
                <a:graphic xmlns:a="http://schemas.openxmlformats.org/drawingml/2006/main">
                  <a:graphicData uri="http://schemas.microsoft.com/office/word/2010/wordprocessingShape">
                    <wps:wsp>
                      <wps:cNvCnPr/>
                      <wps:spPr>
                        <a:xfrm>
                          <a:off x="0" y="0"/>
                          <a:ext cx="588321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D3058F" id="Connecteur droit 265" o:spid="_x0000_s1026" style="position:absolute;z-index:251811328;visibility:visible;mso-wrap-style:square;mso-wrap-distance-left:9pt;mso-wrap-distance-top:0;mso-wrap-distance-right:9pt;mso-wrap-distance-bottom:0;mso-position-horizontal:absolute;mso-position-horizontal-relative:text;mso-position-vertical:absolute;mso-position-vertical-relative:text" from="1.1pt,.9pt" to="464.3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" strokecolor="#5b9bd5 [3204]" strokeweight=".5pt">
                <v:stroke joinstyle="miter"/>
              </v:line>
            </w:pict>
          </mc:Fallback>
        </mc:AlternateContent>
      </w:r>
    </w:p>
    <w:p w14:paraId="3E62D6F4" w14:textId="77777777" w:rsidR="00B73B99" w:rsidRDefault="00B73B99" w:rsidP="00B73B99">
      <w:pPr>
        <w:rPr>
          <w:rFonts w:ascii="Verdana" w:hAnsi="Verdana"/>
        </w:rPr>
      </w:pPr>
    </w:p>
    <w:p w14:paraId="7A1A8F1B" w14:textId="77777777" w:rsidR="00FF3B51" w:rsidRDefault="00FF3B51" w:rsidP="00B73B99">
      <w:pPr>
        <w:rPr>
          <w:rFonts w:ascii="Verdana" w:hAnsi="Verdana"/>
        </w:rPr>
      </w:pPr>
    </w:p>
    <w:p w14:paraId="551AF026" w14:textId="77777777" w:rsidR="00FF3B51" w:rsidRPr="00FF3B51" w:rsidRDefault="00FF3B51" w:rsidP="00FF3B51">
      <w:pPr>
        <w:rPr>
          <w:rFonts w:ascii="Verdana" w:hAnsi="Verdana"/>
        </w:rPr>
      </w:pP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r w:rsidRPr="00FF3B51">
        <w:rPr>
          <w:rFonts w:ascii="Verdana" w:hAnsi="Verdana"/>
        </w:rPr>
        <w:tab/>
      </w:r>
    </w:p>
    <w:p w14:paraId="50704D37" w14:textId="0D57DD18" w:rsidR="00FF3B51" w:rsidRDefault="00FF3B51" w:rsidP="00FF3B51">
      <w:pPr>
        <w:rPr>
          <w:rFonts w:ascii="Verdana" w:hAnsi="Verdana"/>
        </w:rPr>
      </w:pPr>
    </w:p>
    <w:p w14:paraId="7EC991BF" w14:textId="77777777" w:rsidR="00313FE6" w:rsidRPr="00FF3B51" w:rsidRDefault="00313FE6" w:rsidP="00FF3B51">
      <w:pPr>
        <w:rPr>
          <w:rFonts w:ascii="Verdana" w:hAnsi="Verdana"/>
        </w:rPr>
      </w:pPr>
    </w:p>
    <w:p w14:paraId="7F4F2618" w14:textId="77777777" w:rsidR="00FF3B51" w:rsidRPr="00FF3B51" w:rsidRDefault="00FF3B51" w:rsidP="00FF3B51">
      <w:pPr>
        <w:rPr>
          <w:rFonts w:ascii="Verdana" w:hAnsi="Verdana"/>
        </w:rPr>
      </w:pPr>
    </w:p>
    <w:p w14:paraId="4B8ABC9D" w14:textId="77777777" w:rsidR="00FF3B51" w:rsidRPr="003706BE" w:rsidRDefault="00FF3B51" w:rsidP="00FF3B51">
      <w:pPr>
        <w:ind w:left="284"/>
        <w:jc w:val="center"/>
        <w:rPr>
          <w:rFonts w:ascii="Gill Sans MT" w:hAnsi="Gill Sans MT" w:cs="Arial"/>
          <w:color w:val="1F4E79" w:themeColor="accent1" w:themeShade="80"/>
          <w:sz w:val="24"/>
        </w:rPr>
      </w:pPr>
      <w:r w:rsidRPr="003706BE">
        <w:rPr>
          <w:rFonts w:ascii="Gill Sans MT" w:hAnsi="Gill Sans MT" w:cs="Arial"/>
          <w:color w:val="1F4E79" w:themeColor="accent1" w:themeShade="80"/>
          <w:sz w:val="24"/>
        </w:rPr>
        <w:t>Agence de services et de paiement (ASP)</w:t>
      </w:r>
    </w:p>
    <w:p w14:paraId="2472A934" w14:textId="77777777" w:rsidR="00FF3B51" w:rsidRPr="003706BE" w:rsidRDefault="00FF3B51" w:rsidP="00FF3B51">
      <w:pPr>
        <w:ind w:left="284"/>
        <w:jc w:val="center"/>
        <w:rPr>
          <w:rFonts w:ascii="Gill Sans MT" w:hAnsi="Gill Sans MT" w:cs="Arial"/>
          <w:color w:val="1F4E79" w:themeColor="accent1" w:themeShade="80"/>
          <w:sz w:val="24"/>
        </w:rPr>
      </w:pPr>
      <w:r w:rsidRPr="003706BE">
        <w:rPr>
          <w:rFonts w:ascii="Gill Sans MT" w:hAnsi="Gill Sans MT" w:cs="Arial"/>
          <w:color w:val="1F4E79" w:themeColor="accent1" w:themeShade="80"/>
          <w:sz w:val="24"/>
        </w:rPr>
        <w:t>2, rue du Maupas</w:t>
      </w:r>
    </w:p>
    <w:p w14:paraId="5DD20562" w14:textId="77777777" w:rsidR="00FF3B51" w:rsidRPr="003706BE" w:rsidRDefault="00FF3B51" w:rsidP="00FF3B51">
      <w:pPr>
        <w:ind w:left="284"/>
        <w:jc w:val="center"/>
        <w:rPr>
          <w:rFonts w:ascii="Gill Sans MT" w:hAnsi="Gill Sans MT" w:cs="Arial"/>
          <w:b/>
          <w:color w:val="1F4E79" w:themeColor="accent1" w:themeShade="80"/>
          <w:sz w:val="24"/>
        </w:rPr>
      </w:pPr>
      <w:r w:rsidRPr="003706BE">
        <w:rPr>
          <w:rFonts w:ascii="Gill Sans MT" w:hAnsi="Gill Sans MT" w:cs="Arial"/>
          <w:color w:val="1F4E79" w:themeColor="accent1" w:themeShade="80"/>
          <w:sz w:val="24"/>
        </w:rPr>
        <w:t>87040 LIMOGES cedex 1</w:t>
      </w:r>
    </w:p>
    <w:p w14:paraId="4B39071C" w14:textId="77777777" w:rsidR="00FF3B51" w:rsidRDefault="00FF3B51" w:rsidP="00B73B99">
      <w:pPr>
        <w:rPr>
          <w:rFonts w:ascii="Verdana" w:hAnsi="Verdana"/>
        </w:rPr>
      </w:pPr>
    </w:p>
    <w:p w14:paraId="17712661" w14:textId="28E6A70F" w:rsidR="00525194" w:rsidRDefault="00525194"/>
    <w:p w14:paraId="6ADA0DDC" w14:textId="77777777" w:rsidR="00926F95" w:rsidRDefault="00926F95" w:rsidP="00DD45DE">
      <w:pPr>
        <w:tabs>
          <w:tab w:val="left" w:pos="3481"/>
        </w:tabs>
        <w:ind w:right="-142"/>
        <w:jc w:val="both"/>
        <w:rPr>
          <w:szCs w:val="22"/>
        </w:rPr>
      </w:pPr>
    </w:p>
    <w:p w14:paraId="4A529AB8" w14:textId="4387E325" w:rsidR="0028741E" w:rsidRPr="002900A1" w:rsidRDefault="00DD45DE" w:rsidP="00DA4D98">
      <w:pPr>
        <w:pStyle w:val="Titre1"/>
        <w:rPr>
          <w:rFonts w:eastAsiaTheme="majorEastAsia" w:cstheme="majorBidi"/>
          <w:kern w:val="0"/>
          <w:szCs w:val="32"/>
        </w:rPr>
      </w:pPr>
      <w:r w:rsidRPr="00DD45DE">
        <w:rPr>
          <w:szCs w:val="22"/>
        </w:rPr>
        <w:br w:type="page"/>
      </w:r>
      <w:bookmarkStart w:id="0" w:name="_Toc166508544"/>
      <w:r w:rsidR="006C2FDF">
        <w:rPr>
          <w:rFonts w:eastAsiaTheme="majorEastAsia" w:cstheme="majorBidi"/>
          <w:kern w:val="0"/>
          <w:szCs w:val="32"/>
        </w:rPr>
        <w:lastRenderedPageBreak/>
        <w:t>PREAMBULE</w:t>
      </w:r>
      <w:bookmarkEnd w:id="0"/>
    </w:p>
    <w:p w14:paraId="429B10DA" w14:textId="4C46580A" w:rsidR="00FF3B51" w:rsidRDefault="00FF3B51" w:rsidP="00FF3B51">
      <w:pPr>
        <w:rPr>
          <w:rFonts w:ascii="Gill Sans MT" w:hAnsi="Gill Sans MT"/>
          <w:sz w:val="20"/>
          <w:szCs w:val="24"/>
        </w:rPr>
      </w:pPr>
    </w:p>
    <w:p w14:paraId="41AC5DC3" w14:textId="73D5E1CA" w:rsidR="00086D19" w:rsidRDefault="00086D19" w:rsidP="00FF3B51">
      <w:pPr>
        <w:rPr>
          <w:rFonts w:ascii="Gill Sans MT" w:hAnsi="Gill Sans MT"/>
          <w:sz w:val="20"/>
          <w:szCs w:val="24"/>
        </w:rPr>
      </w:pPr>
    </w:p>
    <w:p w14:paraId="4346BF58" w14:textId="4AD7331C" w:rsidR="006C2FDF" w:rsidRPr="006C2FDF" w:rsidRDefault="006C2FDF" w:rsidP="009D1A92">
      <w:pPr>
        <w:jc w:val="both"/>
        <w:rPr>
          <w:rFonts w:ascii="Gill Sans MT" w:hAnsi="Gill Sans MT"/>
          <w:b/>
          <w:sz w:val="20"/>
          <w:szCs w:val="24"/>
        </w:rPr>
      </w:pPr>
      <w:r w:rsidRPr="006C2FDF">
        <w:rPr>
          <w:rFonts w:ascii="Gill Sans MT" w:hAnsi="Gill Sans MT"/>
          <w:b/>
          <w:sz w:val="20"/>
          <w:szCs w:val="24"/>
        </w:rPr>
        <w:t>Le présent Cadre de Mémoire Technique (CMT) est un document à compléter obligatoirement par les soumissionnaires et à joindre à l’offre.</w:t>
      </w:r>
    </w:p>
    <w:p w14:paraId="0C27792D" w14:textId="77777777" w:rsidR="006C2FDF" w:rsidRPr="006C2FDF" w:rsidRDefault="006C2FDF" w:rsidP="009D1A92">
      <w:pPr>
        <w:jc w:val="both"/>
        <w:rPr>
          <w:rFonts w:ascii="Gill Sans MT" w:hAnsi="Gill Sans MT"/>
          <w:sz w:val="20"/>
          <w:szCs w:val="24"/>
        </w:rPr>
      </w:pPr>
    </w:p>
    <w:p w14:paraId="61605D88" w14:textId="77777777" w:rsidR="006C2FDF" w:rsidRPr="006C2FDF" w:rsidRDefault="006C2FDF" w:rsidP="009D1A92">
      <w:pPr>
        <w:jc w:val="both"/>
        <w:rPr>
          <w:rFonts w:ascii="Gill Sans MT" w:hAnsi="Gill Sans MT"/>
          <w:sz w:val="20"/>
          <w:szCs w:val="24"/>
        </w:rPr>
      </w:pPr>
    </w:p>
    <w:p w14:paraId="48F10E5C" w14:textId="17C5092D" w:rsidR="006C2FDF" w:rsidRPr="006C2FDF" w:rsidRDefault="006C2FDF" w:rsidP="009D1A92">
      <w:pPr>
        <w:jc w:val="both"/>
        <w:rPr>
          <w:rFonts w:ascii="Gill Sans MT" w:hAnsi="Gill Sans MT"/>
          <w:sz w:val="20"/>
          <w:szCs w:val="24"/>
        </w:rPr>
      </w:pPr>
      <w:r w:rsidRPr="006C2FDF">
        <w:rPr>
          <w:rFonts w:ascii="Gill Sans MT" w:hAnsi="Gill Sans MT"/>
          <w:sz w:val="20"/>
          <w:szCs w:val="24"/>
        </w:rPr>
        <w:t xml:space="preserve">La production de ce cadre de mémoire technique complété est une exigence spécifiée au règlement de la </w:t>
      </w:r>
      <w:r w:rsidR="00EC2A6D">
        <w:rPr>
          <w:rFonts w:ascii="Gill Sans MT" w:hAnsi="Gill Sans MT"/>
          <w:sz w:val="20"/>
          <w:szCs w:val="24"/>
        </w:rPr>
        <w:t xml:space="preserve">lettre de </w:t>
      </w:r>
      <w:r w:rsidRPr="006C2FDF">
        <w:rPr>
          <w:rFonts w:ascii="Gill Sans MT" w:hAnsi="Gill Sans MT"/>
          <w:sz w:val="20"/>
          <w:szCs w:val="24"/>
        </w:rPr>
        <w:t>consultation.</w:t>
      </w:r>
    </w:p>
    <w:p w14:paraId="62C0C519" w14:textId="77777777" w:rsidR="006C2FDF" w:rsidRPr="006C2FDF" w:rsidRDefault="006C2FDF" w:rsidP="009D1A92">
      <w:pPr>
        <w:jc w:val="both"/>
        <w:rPr>
          <w:rFonts w:ascii="Gill Sans MT" w:hAnsi="Gill Sans MT"/>
          <w:sz w:val="20"/>
          <w:szCs w:val="24"/>
        </w:rPr>
      </w:pPr>
    </w:p>
    <w:p w14:paraId="18563C95" w14:textId="3CD0A405" w:rsidR="006C2FDF" w:rsidRPr="006C2FDF" w:rsidRDefault="006C2FDF" w:rsidP="009D1A92">
      <w:pPr>
        <w:jc w:val="both"/>
        <w:rPr>
          <w:rFonts w:ascii="Gill Sans MT" w:hAnsi="Gill Sans MT"/>
          <w:sz w:val="20"/>
          <w:szCs w:val="24"/>
        </w:rPr>
      </w:pPr>
      <w:r w:rsidRPr="006C2FDF">
        <w:rPr>
          <w:rFonts w:ascii="Gill Sans MT" w:hAnsi="Gill Sans MT"/>
          <w:sz w:val="20"/>
          <w:szCs w:val="24"/>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14:paraId="3F5ED434" w14:textId="77777777" w:rsidR="006C2FDF" w:rsidRPr="006C2FDF" w:rsidRDefault="006C2FDF" w:rsidP="009D1A92">
      <w:pPr>
        <w:jc w:val="both"/>
        <w:rPr>
          <w:rFonts w:ascii="Gill Sans MT" w:hAnsi="Gill Sans MT"/>
          <w:sz w:val="20"/>
          <w:szCs w:val="24"/>
        </w:rPr>
      </w:pPr>
    </w:p>
    <w:p w14:paraId="33FFB1F2" w14:textId="4E6CEDB0" w:rsidR="006C2FDF" w:rsidRPr="006C2FDF" w:rsidRDefault="006C2FDF" w:rsidP="009D1A92">
      <w:pPr>
        <w:jc w:val="both"/>
        <w:rPr>
          <w:rFonts w:ascii="Gill Sans MT" w:hAnsi="Gill Sans MT"/>
          <w:sz w:val="20"/>
          <w:szCs w:val="24"/>
        </w:rPr>
      </w:pPr>
      <w:r w:rsidRPr="006C2FDF">
        <w:rPr>
          <w:rFonts w:ascii="Gill Sans MT" w:hAnsi="Gill Sans MT"/>
          <w:sz w:val="20"/>
          <w:szCs w:val="24"/>
        </w:rPr>
        <w:t xml:space="preserve">Le présent cadre de mémoire technique, éventuellement adapté et précisé après mise au point du </w:t>
      </w:r>
      <w:r w:rsidR="00EC2A6D">
        <w:rPr>
          <w:rFonts w:ascii="Gill Sans MT" w:hAnsi="Gill Sans MT"/>
          <w:sz w:val="20"/>
          <w:szCs w:val="24"/>
        </w:rPr>
        <w:t>contrat</w:t>
      </w:r>
      <w:r w:rsidRPr="006C2FDF">
        <w:rPr>
          <w:rFonts w:ascii="Gill Sans MT" w:hAnsi="Gill Sans MT"/>
          <w:sz w:val="20"/>
          <w:szCs w:val="24"/>
        </w:rPr>
        <w:t xml:space="preserve">, sera contractualisé dans le cadre du </w:t>
      </w:r>
      <w:r w:rsidR="00EC2A6D">
        <w:rPr>
          <w:rFonts w:ascii="Gill Sans MT" w:hAnsi="Gill Sans MT"/>
          <w:sz w:val="20"/>
          <w:szCs w:val="24"/>
        </w:rPr>
        <w:t>contrat</w:t>
      </w:r>
      <w:r w:rsidRPr="006C2FDF">
        <w:rPr>
          <w:rFonts w:ascii="Gill Sans MT" w:hAnsi="Gill Sans MT"/>
          <w:sz w:val="20"/>
          <w:szCs w:val="24"/>
        </w:rPr>
        <w:t>. Les indications fournies sont opposables.</w:t>
      </w:r>
    </w:p>
    <w:p w14:paraId="735A6FB2" w14:textId="77777777" w:rsidR="006C2FDF" w:rsidRPr="006C2FDF" w:rsidRDefault="006C2FDF" w:rsidP="009D1A92">
      <w:pPr>
        <w:jc w:val="both"/>
        <w:rPr>
          <w:rFonts w:ascii="Gill Sans MT" w:hAnsi="Gill Sans MT"/>
          <w:sz w:val="20"/>
          <w:szCs w:val="24"/>
        </w:rPr>
      </w:pPr>
    </w:p>
    <w:p w14:paraId="6F7BF73F" w14:textId="072E551A" w:rsidR="006C2FDF" w:rsidRPr="006C2FDF" w:rsidRDefault="006C2FDF" w:rsidP="009D1A92">
      <w:pPr>
        <w:jc w:val="both"/>
        <w:rPr>
          <w:rFonts w:ascii="Gill Sans MT" w:hAnsi="Gill Sans MT"/>
          <w:b/>
          <w:sz w:val="20"/>
          <w:szCs w:val="24"/>
        </w:rPr>
      </w:pPr>
      <w:r w:rsidRPr="006C2FDF">
        <w:rPr>
          <w:rFonts w:ascii="Gill Sans MT" w:hAnsi="Gill Sans MT"/>
          <w:b/>
          <w:sz w:val="20"/>
          <w:szCs w:val="24"/>
        </w:rPr>
        <w:t xml:space="preserve">Le plan du cadre de mémoire technique ci-dessous permettra au soumissionnaire d’expliciter et d’argumenter les atouts de son offre. </w:t>
      </w:r>
      <w:r w:rsidR="00DC0106">
        <w:rPr>
          <w:rFonts w:ascii="Gill Sans MT" w:hAnsi="Gill Sans MT"/>
          <w:b/>
          <w:sz w:val="20"/>
          <w:szCs w:val="24"/>
        </w:rPr>
        <w:t>Les réponses attendues ne se limite</w:t>
      </w:r>
      <w:r w:rsidR="005519F0">
        <w:rPr>
          <w:rFonts w:ascii="Gill Sans MT" w:hAnsi="Gill Sans MT"/>
          <w:b/>
          <w:sz w:val="20"/>
          <w:szCs w:val="24"/>
        </w:rPr>
        <w:t>nt</w:t>
      </w:r>
      <w:r w:rsidR="00DC0106">
        <w:rPr>
          <w:rFonts w:ascii="Gill Sans MT" w:hAnsi="Gill Sans MT"/>
          <w:b/>
          <w:sz w:val="20"/>
          <w:szCs w:val="24"/>
        </w:rPr>
        <w:t xml:space="preserve"> pas à une recopie des éléments fournis dans le </w:t>
      </w:r>
      <w:r w:rsidR="005519F0">
        <w:rPr>
          <w:rFonts w:ascii="Gill Sans MT" w:hAnsi="Gill Sans MT"/>
          <w:b/>
          <w:sz w:val="20"/>
          <w:szCs w:val="24"/>
        </w:rPr>
        <w:t>cahier des charges</w:t>
      </w:r>
      <w:r w:rsidR="00DC0106">
        <w:rPr>
          <w:rFonts w:ascii="Gill Sans MT" w:hAnsi="Gill Sans MT"/>
          <w:b/>
          <w:sz w:val="20"/>
          <w:szCs w:val="24"/>
        </w:rPr>
        <w:t>.</w:t>
      </w:r>
    </w:p>
    <w:p w14:paraId="01C92832" w14:textId="77777777" w:rsidR="006C2FDF" w:rsidRPr="006C2FDF" w:rsidRDefault="006C2FDF" w:rsidP="009D1A92">
      <w:pPr>
        <w:jc w:val="both"/>
        <w:rPr>
          <w:rFonts w:ascii="Gill Sans MT" w:hAnsi="Gill Sans MT"/>
          <w:sz w:val="20"/>
          <w:szCs w:val="24"/>
        </w:rPr>
      </w:pPr>
    </w:p>
    <w:p w14:paraId="7B993699" w14:textId="62F74B0D" w:rsidR="006C2FDF" w:rsidRPr="006C2FDF" w:rsidRDefault="006C2FDF" w:rsidP="009D1A92">
      <w:pPr>
        <w:jc w:val="both"/>
        <w:rPr>
          <w:rFonts w:ascii="Gill Sans MT" w:hAnsi="Gill Sans MT"/>
          <w:b/>
          <w:sz w:val="20"/>
          <w:szCs w:val="24"/>
        </w:rPr>
      </w:pPr>
      <w:r w:rsidRPr="006C2FDF">
        <w:rPr>
          <w:rFonts w:ascii="Gill Sans MT" w:hAnsi="Gill Sans MT"/>
          <w:b/>
          <w:sz w:val="20"/>
          <w:szCs w:val="24"/>
        </w:rPr>
        <w:t xml:space="preserve">Le mémoire ne devra pas dépasser </w:t>
      </w:r>
      <w:r w:rsidR="00DC5414">
        <w:rPr>
          <w:rFonts w:ascii="Gill Sans MT" w:hAnsi="Gill Sans MT"/>
          <w:b/>
          <w:sz w:val="20"/>
          <w:szCs w:val="24"/>
        </w:rPr>
        <w:t>10</w:t>
      </w:r>
      <w:r w:rsidR="00273E44" w:rsidRPr="006C2FDF">
        <w:rPr>
          <w:rFonts w:ascii="Gill Sans MT" w:hAnsi="Gill Sans MT"/>
          <w:b/>
          <w:sz w:val="20"/>
          <w:szCs w:val="24"/>
        </w:rPr>
        <w:t xml:space="preserve"> </w:t>
      </w:r>
      <w:r w:rsidRPr="006C2FDF">
        <w:rPr>
          <w:rFonts w:ascii="Gill Sans MT" w:hAnsi="Gill Sans MT"/>
          <w:b/>
          <w:sz w:val="20"/>
          <w:szCs w:val="24"/>
        </w:rPr>
        <w:t>pages</w:t>
      </w:r>
      <w:r w:rsidR="00DC4CCA">
        <w:rPr>
          <w:rFonts w:ascii="Gill Sans MT" w:hAnsi="Gill Sans MT"/>
          <w:b/>
          <w:sz w:val="20"/>
          <w:szCs w:val="24"/>
        </w:rPr>
        <w:t xml:space="preserve"> recto maximum</w:t>
      </w:r>
      <w:r w:rsidRPr="006C2FDF">
        <w:rPr>
          <w:rFonts w:ascii="Gill Sans MT" w:hAnsi="Gill Sans MT"/>
          <w:b/>
          <w:sz w:val="20"/>
          <w:szCs w:val="24"/>
        </w:rPr>
        <w:t xml:space="preserve"> (</w:t>
      </w:r>
      <w:r w:rsidR="00DC5414">
        <w:rPr>
          <w:rFonts w:ascii="Gill Sans MT" w:hAnsi="Gill Sans MT"/>
          <w:b/>
          <w:sz w:val="20"/>
          <w:szCs w:val="24"/>
        </w:rPr>
        <w:t>5</w:t>
      </w:r>
      <w:r w:rsidR="00EC2A6D">
        <w:rPr>
          <w:rFonts w:ascii="Gill Sans MT" w:hAnsi="Gill Sans MT"/>
          <w:b/>
          <w:sz w:val="20"/>
          <w:szCs w:val="24"/>
        </w:rPr>
        <w:t xml:space="preserve"> pages recto/verso format A4, </w:t>
      </w:r>
      <w:r w:rsidRPr="006C2FDF">
        <w:rPr>
          <w:rFonts w:ascii="Gill Sans MT" w:hAnsi="Gill Sans MT"/>
          <w:b/>
          <w:sz w:val="20"/>
          <w:szCs w:val="24"/>
        </w:rPr>
        <w:t xml:space="preserve">police ARIAL 10, intervalle 1). </w:t>
      </w:r>
    </w:p>
    <w:p w14:paraId="3CAC857E" w14:textId="77777777" w:rsidR="006C2FDF" w:rsidRDefault="006C2FDF" w:rsidP="009D1A92">
      <w:pPr>
        <w:jc w:val="both"/>
        <w:rPr>
          <w:rFonts w:ascii="Gill Sans MT" w:hAnsi="Gill Sans MT"/>
          <w:sz w:val="20"/>
          <w:szCs w:val="24"/>
        </w:rPr>
      </w:pPr>
    </w:p>
    <w:p w14:paraId="6F43FB9D" w14:textId="628C08D9" w:rsidR="006C2FDF" w:rsidRPr="006C2FDF" w:rsidRDefault="006C2FDF" w:rsidP="009D1A92">
      <w:pPr>
        <w:jc w:val="both"/>
        <w:rPr>
          <w:rFonts w:ascii="Gill Sans MT" w:hAnsi="Gill Sans MT"/>
          <w:b/>
          <w:color w:val="FF0000"/>
          <w:sz w:val="20"/>
          <w:szCs w:val="24"/>
        </w:rPr>
      </w:pPr>
      <w:r w:rsidRPr="006C2FDF">
        <w:rPr>
          <w:rFonts w:ascii="Gill Sans MT" w:hAnsi="Gill Sans MT"/>
          <w:b/>
          <w:color w:val="FF0000"/>
          <w:sz w:val="20"/>
          <w:szCs w:val="24"/>
        </w:rPr>
        <w:t xml:space="preserve">Les informations contenues sur les pages </w:t>
      </w:r>
      <w:r w:rsidR="00DC5414">
        <w:rPr>
          <w:rFonts w:ascii="Gill Sans MT" w:hAnsi="Gill Sans MT"/>
          <w:b/>
          <w:color w:val="FF0000"/>
          <w:sz w:val="20"/>
          <w:szCs w:val="24"/>
        </w:rPr>
        <w:t>1</w:t>
      </w:r>
      <w:r w:rsidR="00C266FC">
        <w:rPr>
          <w:rFonts w:ascii="Gill Sans MT" w:hAnsi="Gill Sans MT"/>
          <w:b/>
          <w:color w:val="FF0000"/>
          <w:sz w:val="20"/>
          <w:szCs w:val="24"/>
        </w:rPr>
        <w:t>1</w:t>
      </w:r>
      <w:r w:rsidRPr="006C2FDF">
        <w:rPr>
          <w:rFonts w:ascii="Gill Sans MT" w:hAnsi="Gill Sans MT"/>
          <w:b/>
          <w:color w:val="FF0000"/>
          <w:sz w:val="20"/>
          <w:szCs w:val="24"/>
        </w:rPr>
        <w:t xml:space="preserve"> et suivantes ne seront ni lues ni prises en compte pour l’analyse des offres.</w:t>
      </w:r>
    </w:p>
    <w:p w14:paraId="347E9AA2" w14:textId="17A4843B" w:rsidR="006C2FDF" w:rsidRDefault="006C2FDF" w:rsidP="00FF3B51">
      <w:pPr>
        <w:rPr>
          <w:rFonts w:ascii="Gill Sans MT" w:hAnsi="Gill Sans MT"/>
          <w:sz w:val="20"/>
          <w:szCs w:val="24"/>
        </w:rPr>
      </w:pPr>
    </w:p>
    <w:p w14:paraId="0E159224" w14:textId="6C943296" w:rsidR="006C2FDF" w:rsidRDefault="006C2FDF" w:rsidP="00A33758">
      <w:pPr>
        <w:jc w:val="center"/>
        <w:rPr>
          <w:rFonts w:ascii="Gill Sans MT" w:hAnsi="Gill Sans MT"/>
          <w:sz w:val="20"/>
          <w:szCs w:val="24"/>
        </w:rPr>
      </w:pPr>
    </w:p>
    <w:tbl>
      <w:tblPr>
        <w:tblW w:w="8783" w:type="dxa"/>
        <w:tblInd w:w="20" w:type="dxa"/>
        <w:tblLayout w:type="fixed"/>
        <w:tblLook w:val="04A0" w:firstRow="1" w:lastRow="0" w:firstColumn="1" w:lastColumn="0" w:noHBand="0" w:noVBand="1"/>
      </w:tblPr>
      <w:tblGrid>
        <w:gridCol w:w="7136"/>
        <w:gridCol w:w="1647"/>
      </w:tblGrid>
      <w:tr w:rsidR="0018733B" w:rsidRPr="0018733B" w14:paraId="21477679" w14:textId="77777777" w:rsidTr="00E15D82">
        <w:trPr>
          <w:trHeight w:val="314"/>
        </w:trPr>
        <w:tc>
          <w:tcPr>
            <w:tcW w:w="713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E198A40" w14:textId="77777777" w:rsidR="0018733B" w:rsidRPr="0018733B" w:rsidRDefault="0018733B" w:rsidP="0018733B">
            <w:pPr>
              <w:spacing w:before="60" w:after="20"/>
              <w:jc w:val="center"/>
              <w:rPr>
                <w:rFonts w:ascii="Arial" w:eastAsia="Verdana" w:hAnsi="Arial" w:cs="Arial"/>
                <w:color w:val="000000"/>
                <w:sz w:val="20"/>
              </w:rPr>
            </w:pPr>
            <w:bookmarkStart w:id="1" w:name="_Hlk166674821"/>
            <w:r w:rsidRPr="0018733B">
              <w:rPr>
                <w:rFonts w:ascii="Arial" w:eastAsia="Verdana" w:hAnsi="Arial" w:cs="Arial"/>
                <w:color w:val="000000"/>
                <w:sz w:val="20"/>
              </w:rPr>
              <w:t>Critères</w:t>
            </w:r>
          </w:p>
        </w:tc>
        <w:tc>
          <w:tcPr>
            <w:tcW w:w="164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4D9C42B" w14:textId="77777777" w:rsidR="0018733B" w:rsidRPr="0018733B" w:rsidRDefault="0018733B" w:rsidP="0018733B">
            <w:pPr>
              <w:spacing w:before="60" w:after="20"/>
              <w:jc w:val="center"/>
              <w:rPr>
                <w:rFonts w:ascii="Arial" w:eastAsia="Verdana" w:hAnsi="Arial" w:cs="Arial"/>
                <w:color w:val="000000"/>
                <w:sz w:val="20"/>
              </w:rPr>
            </w:pPr>
            <w:r w:rsidRPr="0018733B">
              <w:rPr>
                <w:rFonts w:ascii="Arial" w:eastAsia="Verdana" w:hAnsi="Arial" w:cs="Arial"/>
                <w:color w:val="000000"/>
                <w:sz w:val="20"/>
              </w:rPr>
              <w:t>Pondération</w:t>
            </w:r>
          </w:p>
        </w:tc>
      </w:tr>
      <w:tr w:rsidR="0018733B" w:rsidRPr="0018733B" w14:paraId="62A35092" w14:textId="77777777" w:rsidTr="009D1A92">
        <w:trPr>
          <w:trHeight w:val="443"/>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D98B30F" w14:textId="2F8185D0" w:rsidR="0018733B" w:rsidRPr="0018733B" w:rsidRDefault="0018733B" w:rsidP="009D1A92">
            <w:pPr>
              <w:spacing w:line="243" w:lineRule="exact"/>
              <w:ind w:left="80" w:right="80"/>
              <w:rPr>
                <w:rFonts w:ascii="Arial" w:eastAsia="Verdana" w:hAnsi="Arial" w:cs="Arial"/>
                <w:i/>
                <w:color w:val="000000"/>
                <w:sz w:val="20"/>
              </w:rPr>
            </w:pPr>
            <w:r w:rsidRPr="0018733B">
              <w:rPr>
                <w:rFonts w:ascii="Arial" w:eastAsia="Verdana" w:hAnsi="Arial" w:cs="Arial"/>
                <w:i/>
                <w:color w:val="000000"/>
                <w:sz w:val="20"/>
              </w:rPr>
              <w:t>1-</w:t>
            </w:r>
            <w:bookmarkStart w:id="2" w:name="_Hlk166674938"/>
            <w:r w:rsidRPr="0018733B">
              <w:rPr>
                <w:rFonts w:ascii="Arial" w:eastAsia="Verdana" w:hAnsi="Arial" w:cs="Arial"/>
                <w:i/>
                <w:color w:val="000000"/>
                <w:sz w:val="20"/>
              </w:rPr>
              <w:t xml:space="preserve">Valeur financière de l'offre </w:t>
            </w:r>
            <w:bookmarkEnd w:id="2"/>
            <w:r w:rsidRPr="0018733B">
              <w:rPr>
                <w:rFonts w:ascii="Arial" w:eastAsia="Verdana" w:hAnsi="Arial" w:cs="Arial"/>
                <w:i/>
                <w:color w:val="000000"/>
                <w:sz w:val="20"/>
              </w:rPr>
              <w:t xml:space="preserve">jugée </w:t>
            </w:r>
            <w:r w:rsidR="00EC2A6D">
              <w:rPr>
                <w:rFonts w:ascii="Arial" w:eastAsia="Verdana" w:hAnsi="Arial" w:cs="Arial"/>
                <w:i/>
                <w:color w:val="000000"/>
                <w:sz w:val="20"/>
              </w:rPr>
              <w:t>à partir de l’article 13 du contrat</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1A1BA4" w14:textId="28A0CBC4" w:rsidR="0018733B" w:rsidRPr="0018733B" w:rsidRDefault="00EC2A6D" w:rsidP="0018733B">
            <w:pPr>
              <w:spacing w:before="100" w:after="20"/>
              <w:ind w:left="80" w:right="80"/>
              <w:rPr>
                <w:rFonts w:ascii="Arial" w:eastAsia="Verdana" w:hAnsi="Arial" w:cs="Arial"/>
                <w:i/>
                <w:color w:val="000000"/>
                <w:sz w:val="20"/>
              </w:rPr>
            </w:pPr>
            <w:r>
              <w:rPr>
                <w:rFonts w:ascii="Arial" w:eastAsia="Verdana" w:hAnsi="Arial" w:cs="Arial"/>
                <w:i/>
                <w:color w:val="000000"/>
                <w:sz w:val="20"/>
              </w:rPr>
              <w:t>5</w:t>
            </w:r>
            <w:r w:rsidR="0018733B" w:rsidRPr="0018733B">
              <w:rPr>
                <w:rFonts w:ascii="Arial" w:eastAsia="Verdana" w:hAnsi="Arial" w:cs="Arial"/>
                <w:i/>
                <w:color w:val="000000"/>
                <w:sz w:val="20"/>
              </w:rPr>
              <w:t>0.0 %</w:t>
            </w:r>
          </w:p>
        </w:tc>
      </w:tr>
      <w:tr w:rsidR="0018733B" w:rsidRPr="0018733B" w14:paraId="11F2483D" w14:textId="77777777" w:rsidTr="009D1A92">
        <w:trPr>
          <w:trHeight w:val="369"/>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E56E3C1" w14:textId="4C30AFBE" w:rsidR="0018733B" w:rsidRPr="0018733B" w:rsidRDefault="0018733B" w:rsidP="009D1A92">
            <w:pPr>
              <w:spacing w:before="100" w:after="20"/>
              <w:ind w:left="80" w:right="80"/>
              <w:rPr>
                <w:rFonts w:ascii="Arial" w:eastAsia="Verdana" w:hAnsi="Arial" w:cs="Arial"/>
                <w:i/>
                <w:color w:val="000000"/>
                <w:sz w:val="20"/>
              </w:rPr>
            </w:pPr>
            <w:r w:rsidRPr="0018733B">
              <w:rPr>
                <w:rFonts w:ascii="Arial" w:eastAsia="Verdana" w:hAnsi="Arial" w:cs="Arial"/>
                <w:i/>
                <w:color w:val="000000"/>
                <w:sz w:val="20"/>
              </w:rPr>
              <w:t xml:space="preserve">2-Valeur technique de l’offre : cadre de mémoire technique de </w:t>
            </w:r>
            <w:r w:rsidR="00EC2A6D">
              <w:rPr>
                <w:rFonts w:ascii="Arial" w:eastAsia="Verdana" w:hAnsi="Arial" w:cs="Arial"/>
                <w:i/>
                <w:color w:val="000000"/>
                <w:sz w:val="20"/>
              </w:rPr>
              <w:t>1</w:t>
            </w:r>
            <w:r w:rsidR="005242D2">
              <w:rPr>
                <w:rFonts w:ascii="Arial" w:eastAsia="Verdana" w:hAnsi="Arial" w:cs="Arial"/>
                <w:i/>
                <w:color w:val="000000"/>
                <w:sz w:val="20"/>
              </w:rPr>
              <w:t>0</w:t>
            </w:r>
            <w:r w:rsidRPr="0018733B">
              <w:rPr>
                <w:rFonts w:ascii="Arial" w:eastAsia="Verdana" w:hAnsi="Arial" w:cs="Arial"/>
                <w:i/>
                <w:color w:val="000000"/>
                <w:sz w:val="20"/>
              </w:rPr>
              <w:t xml:space="preserve"> pages maxi (format A4)</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6C4079" w14:textId="4C769326" w:rsidR="0018733B" w:rsidRPr="0018733B" w:rsidRDefault="00EC2A6D" w:rsidP="002609EF">
            <w:pPr>
              <w:spacing w:before="100" w:after="20"/>
              <w:ind w:left="80" w:right="80"/>
              <w:rPr>
                <w:rFonts w:ascii="Arial" w:eastAsia="Verdana" w:hAnsi="Arial" w:cs="Arial"/>
                <w:i/>
                <w:color w:val="000000"/>
                <w:sz w:val="20"/>
              </w:rPr>
            </w:pPr>
            <w:r>
              <w:rPr>
                <w:rFonts w:ascii="Arial" w:eastAsia="Verdana" w:hAnsi="Arial" w:cs="Arial"/>
                <w:i/>
                <w:color w:val="000000"/>
                <w:sz w:val="20"/>
              </w:rPr>
              <w:t>4</w:t>
            </w:r>
            <w:r w:rsidR="00EE6377">
              <w:rPr>
                <w:rFonts w:ascii="Arial" w:eastAsia="Verdana" w:hAnsi="Arial" w:cs="Arial"/>
                <w:i/>
                <w:color w:val="000000"/>
                <w:sz w:val="20"/>
              </w:rPr>
              <w:t>5</w:t>
            </w:r>
            <w:r w:rsidR="0018733B" w:rsidRPr="0018733B">
              <w:rPr>
                <w:rFonts w:ascii="Arial" w:eastAsia="Verdana" w:hAnsi="Arial" w:cs="Arial"/>
                <w:i/>
                <w:color w:val="000000"/>
                <w:sz w:val="20"/>
              </w:rPr>
              <w:t>.0 %</w:t>
            </w:r>
          </w:p>
        </w:tc>
      </w:tr>
      <w:tr w:rsidR="00547F8A" w:rsidRPr="0018733B" w14:paraId="2AF8CF34" w14:textId="77777777" w:rsidTr="009D1A92">
        <w:trPr>
          <w:trHeight w:val="369"/>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FC2A863" w14:textId="68D530BB" w:rsidR="00547F8A" w:rsidRPr="0018733B" w:rsidRDefault="00547F8A" w:rsidP="00547F8A">
            <w:pPr>
              <w:spacing w:before="100" w:after="20"/>
              <w:ind w:left="708" w:right="80"/>
              <w:rPr>
                <w:rFonts w:ascii="Arial" w:eastAsia="Verdana" w:hAnsi="Arial" w:cs="Arial"/>
                <w:i/>
                <w:color w:val="000000"/>
                <w:sz w:val="20"/>
              </w:rPr>
            </w:pPr>
            <w:r w:rsidRPr="0018733B">
              <w:rPr>
                <w:rFonts w:ascii="Arial" w:eastAsia="Verdana" w:hAnsi="Arial" w:cs="Arial"/>
                <w:color w:val="000000"/>
                <w:sz w:val="20"/>
              </w:rPr>
              <w:t>2.</w:t>
            </w:r>
            <w:r>
              <w:rPr>
                <w:rFonts w:ascii="Arial" w:eastAsia="Verdana" w:hAnsi="Arial" w:cs="Arial"/>
                <w:color w:val="000000"/>
                <w:sz w:val="20"/>
              </w:rPr>
              <w:t>1</w:t>
            </w:r>
            <w:r w:rsidRPr="0018733B">
              <w:rPr>
                <w:rFonts w:ascii="Arial" w:eastAsia="Verdana" w:hAnsi="Arial" w:cs="Arial"/>
                <w:color w:val="000000"/>
                <w:sz w:val="20"/>
              </w:rPr>
              <w:t xml:space="preserve">- </w:t>
            </w:r>
            <w:r>
              <w:rPr>
                <w:rFonts w:ascii="Arial" w:eastAsia="Verdana" w:hAnsi="Arial" w:cs="Arial"/>
                <w:color w:val="000000"/>
                <w:sz w:val="20"/>
              </w:rPr>
              <w:t>Compréhension du candidat face aux attentes définies par la maîtrise d’ouvrage</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2A320" w14:textId="0741B669" w:rsidR="00547F8A" w:rsidRDefault="00547F8A" w:rsidP="00547F8A">
            <w:pPr>
              <w:spacing w:before="100" w:after="20"/>
              <w:ind w:left="80" w:right="80"/>
              <w:jc w:val="right"/>
              <w:rPr>
                <w:rFonts w:ascii="Arial" w:eastAsia="Verdana" w:hAnsi="Arial" w:cs="Arial"/>
                <w:i/>
                <w:color w:val="000000"/>
                <w:sz w:val="20"/>
              </w:rPr>
            </w:pPr>
            <w:r>
              <w:rPr>
                <w:rFonts w:ascii="Arial" w:eastAsia="Verdana" w:hAnsi="Arial" w:cs="Arial"/>
                <w:i/>
                <w:color w:val="000000"/>
                <w:sz w:val="20"/>
              </w:rPr>
              <w:t>10</w:t>
            </w:r>
            <w:r w:rsidRPr="0018733B">
              <w:rPr>
                <w:rFonts w:ascii="Arial" w:eastAsia="Verdana" w:hAnsi="Arial" w:cs="Arial"/>
                <w:i/>
                <w:color w:val="000000"/>
                <w:sz w:val="20"/>
              </w:rPr>
              <w:t xml:space="preserve"> %</w:t>
            </w:r>
          </w:p>
        </w:tc>
      </w:tr>
      <w:tr w:rsidR="0018733B" w:rsidRPr="0018733B" w14:paraId="6B3FC83E" w14:textId="77777777" w:rsidTr="00E15D82">
        <w:trPr>
          <w:trHeight w:val="443"/>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C9FD51" w14:textId="72ED42A1" w:rsidR="0018733B" w:rsidRPr="0018733B" w:rsidRDefault="0018733B" w:rsidP="00DA2D35">
            <w:pPr>
              <w:spacing w:before="100" w:after="20"/>
              <w:ind w:left="680" w:right="80"/>
              <w:rPr>
                <w:rFonts w:ascii="Arial" w:eastAsia="Verdana" w:hAnsi="Arial" w:cs="Arial"/>
                <w:color w:val="000000"/>
                <w:sz w:val="20"/>
              </w:rPr>
            </w:pPr>
            <w:r w:rsidRPr="0018733B">
              <w:rPr>
                <w:rFonts w:ascii="Arial" w:eastAsia="Verdana" w:hAnsi="Arial" w:cs="Arial"/>
                <w:color w:val="000000"/>
                <w:sz w:val="20"/>
              </w:rPr>
              <w:t>2.</w:t>
            </w:r>
            <w:r w:rsidR="00547F8A">
              <w:rPr>
                <w:rFonts w:ascii="Arial" w:eastAsia="Verdana" w:hAnsi="Arial" w:cs="Arial"/>
                <w:color w:val="000000"/>
                <w:sz w:val="20"/>
              </w:rPr>
              <w:t>2</w:t>
            </w:r>
            <w:r w:rsidRPr="0018733B">
              <w:rPr>
                <w:rFonts w:ascii="Arial" w:eastAsia="Verdana" w:hAnsi="Arial" w:cs="Arial"/>
                <w:color w:val="000000"/>
                <w:sz w:val="20"/>
              </w:rPr>
              <w:t xml:space="preserve">- </w:t>
            </w:r>
            <w:r w:rsidR="00EC2A6D" w:rsidRPr="00EC2A6D">
              <w:rPr>
                <w:rFonts w:ascii="Arial" w:eastAsia="Verdana" w:hAnsi="Arial" w:cs="Arial"/>
                <w:color w:val="000000"/>
                <w:sz w:val="20"/>
              </w:rPr>
              <w:t xml:space="preserve">Organisation pour </w:t>
            </w:r>
            <w:r w:rsidR="00EC2A6D">
              <w:rPr>
                <w:rFonts w:ascii="Arial" w:eastAsia="Verdana" w:hAnsi="Arial" w:cs="Arial"/>
                <w:color w:val="000000"/>
                <w:sz w:val="20"/>
              </w:rPr>
              <w:t>l’intervention</w:t>
            </w:r>
            <w:r w:rsidR="00EC2A6D" w:rsidRPr="00EC2A6D">
              <w:rPr>
                <w:rFonts w:ascii="Arial" w:eastAsia="Verdana" w:hAnsi="Arial" w:cs="Arial"/>
                <w:color w:val="000000"/>
                <w:sz w:val="20"/>
              </w:rPr>
              <w:t xml:space="preserve"> en site occupé</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07C5E5" w14:textId="2988E54E" w:rsidR="0018733B" w:rsidRPr="0018733B" w:rsidRDefault="0085162D" w:rsidP="0018733B">
            <w:pPr>
              <w:spacing w:before="100" w:after="20"/>
              <w:ind w:left="80" w:right="80"/>
              <w:jc w:val="right"/>
              <w:rPr>
                <w:rFonts w:ascii="Arial" w:eastAsia="Verdana" w:hAnsi="Arial" w:cs="Arial"/>
                <w:i/>
                <w:color w:val="000000"/>
                <w:sz w:val="20"/>
              </w:rPr>
            </w:pPr>
            <w:r>
              <w:rPr>
                <w:rFonts w:ascii="Arial" w:eastAsia="Verdana" w:hAnsi="Arial" w:cs="Arial"/>
                <w:i/>
                <w:color w:val="000000"/>
                <w:sz w:val="20"/>
              </w:rPr>
              <w:t>5</w:t>
            </w:r>
            <w:r w:rsidR="0018733B" w:rsidRPr="0018733B">
              <w:rPr>
                <w:rFonts w:ascii="Arial" w:eastAsia="Verdana" w:hAnsi="Arial" w:cs="Arial"/>
                <w:i/>
                <w:color w:val="000000"/>
                <w:sz w:val="20"/>
              </w:rPr>
              <w:t xml:space="preserve"> %</w:t>
            </w:r>
          </w:p>
        </w:tc>
      </w:tr>
      <w:tr w:rsidR="0018733B" w:rsidRPr="0018733B" w14:paraId="2D8418AE" w14:textId="77777777" w:rsidTr="00E15D82">
        <w:trPr>
          <w:trHeight w:val="369"/>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F1DB80" w14:textId="1F949C65" w:rsidR="0018733B" w:rsidRPr="0018733B" w:rsidRDefault="0018733B" w:rsidP="00DC4CCA">
            <w:pPr>
              <w:spacing w:before="100" w:after="20"/>
              <w:ind w:left="680" w:right="80"/>
              <w:rPr>
                <w:rFonts w:ascii="Arial" w:eastAsia="Verdana" w:hAnsi="Arial" w:cs="Arial"/>
                <w:color w:val="000000"/>
                <w:sz w:val="20"/>
              </w:rPr>
            </w:pPr>
            <w:r w:rsidRPr="0018733B">
              <w:rPr>
                <w:rFonts w:ascii="Arial" w:eastAsia="Verdana" w:hAnsi="Arial" w:cs="Arial"/>
                <w:color w:val="000000"/>
                <w:sz w:val="20"/>
              </w:rPr>
              <w:t>2.</w:t>
            </w:r>
            <w:r w:rsidR="00547F8A">
              <w:rPr>
                <w:rFonts w:ascii="Arial" w:eastAsia="Verdana" w:hAnsi="Arial" w:cs="Arial"/>
                <w:color w:val="000000"/>
                <w:sz w:val="20"/>
              </w:rPr>
              <w:t>3</w:t>
            </w:r>
            <w:r w:rsidRPr="0018733B">
              <w:rPr>
                <w:rFonts w:ascii="Arial" w:eastAsia="Verdana" w:hAnsi="Arial" w:cs="Arial"/>
                <w:color w:val="000000"/>
                <w:sz w:val="20"/>
              </w:rPr>
              <w:t xml:space="preserve">- </w:t>
            </w:r>
            <w:r w:rsidR="00EC2A6D" w:rsidRPr="00EC2A6D">
              <w:rPr>
                <w:rFonts w:ascii="Arial" w:eastAsia="Verdana" w:hAnsi="Arial" w:cs="Arial"/>
                <w:color w:val="000000"/>
                <w:sz w:val="20"/>
              </w:rPr>
              <w:t xml:space="preserve">Organisation pour </w:t>
            </w:r>
            <w:r w:rsidR="00EC2A6D">
              <w:rPr>
                <w:rFonts w:ascii="Arial" w:eastAsia="Verdana" w:hAnsi="Arial" w:cs="Arial"/>
                <w:color w:val="000000"/>
                <w:sz w:val="20"/>
              </w:rPr>
              <w:t>l’</w:t>
            </w:r>
            <w:r w:rsidR="00EC2A6D" w:rsidRPr="00EC2A6D">
              <w:rPr>
                <w:rFonts w:ascii="Arial" w:eastAsia="Verdana" w:hAnsi="Arial" w:cs="Arial"/>
                <w:color w:val="000000"/>
                <w:sz w:val="20"/>
              </w:rPr>
              <w:t xml:space="preserve">intervention </w:t>
            </w:r>
            <w:r w:rsidR="00EC2A6D">
              <w:rPr>
                <w:rFonts w:ascii="Arial" w:eastAsia="Verdana" w:hAnsi="Arial" w:cs="Arial"/>
                <w:color w:val="000000"/>
                <w:sz w:val="20"/>
              </w:rPr>
              <w:t>dans des locaux spécifiques à risques (datacenter)</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E8369" w14:textId="77777777" w:rsidR="0018733B" w:rsidRPr="0018733B" w:rsidRDefault="0018733B" w:rsidP="0018733B">
            <w:pPr>
              <w:spacing w:before="100" w:after="20"/>
              <w:ind w:left="80" w:right="80"/>
              <w:jc w:val="right"/>
              <w:rPr>
                <w:rFonts w:ascii="Arial" w:eastAsia="Verdana" w:hAnsi="Arial" w:cs="Arial"/>
                <w:i/>
                <w:color w:val="000000"/>
                <w:sz w:val="20"/>
              </w:rPr>
            </w:pPr>
            <w:r w:rsidRPr="0018733B">
              <w:rPr>
                <w:rFonts w:ascii="Arial" w:eastAsia="Verdana" w:hAnsi="Arial" w:cs="Arial"/>
                <w:i/>
                <w:color w:val="000000"/>
                <w:sz w:val="20"/>
              </w:rPr>
              <w:t>15 %</w:t>
            </w:r>
          </w:p>
        </w:tc>
      </w:tr>
      <w:tr w:rsidR="0018733B" w:rsidRPr="0018733B" w14:paraId="62D21592" w14:textId="77777777" w:rsidTr="00E15D82">
        <w:trPr>
          <w:trHeight w:val="369"/>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B39444" w14:textId="2BE24F4D" w:rsidR="0018733B" w:rsidRPr="0018733B" w:rsidRDefault="0018733B" w:rsidP="002609EF">
            <w:pPr>
              <w:spacing w:before="100" w:after="20"/>
              <w:ind w:left="680" w:right="80"/>
              <w:rPr>
                <w:rFonts w:ascii="Arial" w:eastAsia="Verdana" w:hAnsi="Arial" w:cs="Arial"/>
                <w:color w:val="000000"/>
                <w:sz w:val="20"/>
              </w:rPr>
            </w:pPr>
            <w:r w:rsidRPr="0018733B">
              <w:rPr>
                <w:rFonts w:ascii="Arial" w:eastAsia="Verdana" w:hAnsi="Arial" w:cs="Arial"/>
                <w:color w:val="000000"/>
                <w:sz w:val="20"/>
              </w:rPr>
              <w:t>2.</w:t>
            </w:r>
            <w:r w:rsidR="00547F8A">
              <w:rPr>
                <w:rFonts w:ascii="Arial" w:eastAsia="Verdana" w:hAnsi="Arial" w:cs="Arial"/>
                <w:color w:val="000000"/>
                <w:sz w:val="20"/>
              </w:rPr>
              <w:t>4</w:t>
            </w:r>
            <w:r w:rsidRPr="0018733B">
              <w:rPr>
                <w:rFonts w:ascii="Arial" w:eastAsia="Verdana" w:hAnsi="Arial" w:cs="Arial"/>
                <w:color w:val="000000"/>
                <w:sz w:val="20"/>
              </w:rPr>
              <w:t xml:space="preserve">- </w:t>
            </w:r>
            <w:r w:rsidR="00547F8A">
              <w:rPr>
                <w:rFonts w:ascii="Arial" w:eastAsia="Verdana" w:hAnsi="Arial" w:cs="Arial"/>
                <w:color w:val="000000"/>
                <w:sz w:val="20"/>
              </w:rPr>
              <w:t xml:space="preserve">Premières intentions méthodologiques du candidat pour </w:t>
            </w:r>
            <w:r w:rsidR="00BB39D2">
              <w:rPr>
                <w:rFonts w:ascii="Arial" w:eastAsia="Verdana" w:hAnsi="Arial" w:cs="Arial"/>
                <w:color w:val="000000"/>
                <w:sz w:val="20"/>
              </w:rPr>
              <w:t>l’exécution des prestations</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4BD25D" w14:textId="47C86BF0" w:rsidR="0018733B" w:rsidRPr="0018733B" w:rsidRDefault="0085162D" w:rsidP="002609EF">
            <w:pPr>
              <w:spacing w:before="100" w:after="20"/>
              <w:ind w:left="80" w:right="80"/>
              <w:jc w:val="right"/>
              <w:rPr>
                <w:rFonts w:ascii="Arial" w:eastAsia="Verdana" w:hAnsi="Arial" w:cs="Arial"/>
                <w:i/>
                <w:color w:val="000000"/>
                <w:sz w:val="20"/>
              </w:rPr>
            </w:pPr>
            <w:r>
              <w:rPr>
                <w:rFonts w:ascii="Arial" w:eastAsia="Verdana" w:hAnsi="Arial" w:cs="Arial"/>
                <w:i/>
                <w:color w:val="000000"/>
                <w:sz w:val="20"/>
              </w:rPr>
              <w:t>10</w:t>
            </w:r>
            <w:r w:rsidR="0018733B" w:rsidRPr="0018733B">
              <w:rPr>
                <w:rFonts w:ascii="Arial" w:eastAsia="Verdana" w:hAnsi="Arial" w:cs="Arial"/>
                <w:i/>
                <w:color w:val="000000"/>
                <w:sz w:val="20"/>
              </w:rPr>
              <w:t xml:space="preserve"> %</w:t>
            </w:r>
          </w:p>
        </w:tc>
      </w:tr>
      <w:tr w:rsidR="0018733B" w:rsidRPr="0018733B" w14:paraId="663CC2FF" w14:textId="77777777" w:rsidTr="00E15D82">
        <w:trPr>
          <w:trHeight w:val="443"/>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926F70" w14:textId="09AFE090" w:rsidR="0018733B" w:rsidRPr="0018733B" w:rsidRDefault="0018733B" w:rsidP="0018733B">
            <w:pPr>
              <w:spacing w:before="100" w:after="20"/>
              <w:ind w:left="680" w:right="80"/>
              <w:rPr>
                <w:rFonts w:ascii="Arial" w:eastAsia="Verdana" w:hAnsi="Arial" w:cs="Arial"/>
                <w:color w:val="000000"/>
                <w:sz w:val="20"/>
              </w:rPr>
            </w:pPr>
            <w:r w:rsidRPr="0018733B">
              <w:rPr>
                <w:rFonts w:ascii="Arial" w:eastAsia="Verdana" w:hAnsi="Arial" w:cs="Arial"/>
                <w:color w:val="000000"/>
                <w:sz w:val="20"/>
              </w:rPr>
              <w:t>2.</w:t>
            </w:r>
            <w:r w:rsidR="0022350D">
              <w:rPr>
                <w:rFonts w:ascii="Arial" w:eastAsia="Verdana" w:hAnsi="Arial" w:cs="Arial"/>
                <w:color w:val="000000"/>
                <w:sz w:val="20"/>
              </w:rPr>
              <w:t>5</w:t>
            </w:r>
            <w:r w:rsidR="007F66E7" w:rsidRPr="0018733B">
              <w:rPr>
                <w:rFonts w:ascii="Arial" w:eastAsia="Verdana" w:hAnsi="Arial" w:cs="Arial"/>
                <w:color w:val="000000"/>
                <w:sz w:val="20"/>
              </w:rPr>
              <w:t>-</w:t>
            </w:r>
            <w:r w:rsidR="007F66E7">
              <w:rPr>
                <w:rFonts w:ascii="Arial" w:eastAsia="Verdana" w:hAnsi="Arial" w:cs="Arial"/>
                <w:color w:val="000000"/>
                <w:sz w:val="20"/>
              </w:rPr>
              <w:t xml:space="preserve"> Les équipements et technologies utilisés</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C9D6A7" w14:textId="77777777" w:rsidR="0018733B" w:rsidRPr="0018733B" w:rsidRDefault="0018733B" w:rsidP="0018733B">
            <w:pPr>
              <w:spacing w:before="100" w:after="20"/>
              <w:ind w:left="80" w:right="80"/>
              <w:jc w:val="right"/>
              <w:rPr>
                <w:rFonts w:ascii="Arial" w:eastAsia="Verdana" w:hAnsi="Arial" w:cs="Arial"/>
                <w:i/>
                <w:color w:val="000000"/>
                <w:sz w:val="20"/>
              </w:rPr>
            </w:pPr>
            <w:r w:rsidRPr="0018733B">
              <w:rPr>
                <w:rFonts w:ascii="Arial" w:eastAsia="Verdana" w:hAnsi="Arial" w:cs="Arial"/>
                <w:i/>
                <w:color w:val="000000"/>
                <w:sz w:val="20"/>
              </w:rPr>
              <w:t xml:space="preserve">5 % </w:t>
            </w:r>
          </w:p>
        </w:tc>
      </w:tr>
      <w:tr w:rsidR="0018733B" w:rsidRPr="0018733B" w14:paraId="7D9E9DDD" w14:textId="77777777" w:rsidTr="009D1A92">
        <w:trPr>
          <w:trHeight w:val="443"/>
        </w:trPr>
        <w:tc>
          <w:tcPr>
            <w:tcW w:w="713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F6A5A03" w14:textId="0ADA59C1" w:rsidR="0018733B" w:rsidRPr="0018733B" w:rsidRDefault="0018733B" w:rsidP="009D1A92">
            <w:pPr>
              <w:spacing w:line="243" w:lineRule="exact"/>
              <w:ind w:left="80" w:right="80"/>
              <w:rPr>
                <w:rFonts w:ascii="Arial" w:eastAsia="Verdana" w:hAnsi="Arial" w:cs="Arial"/>
                <w:i/>
                <w:color w:val="000000"/>
                <w:sz w:val="20"/>
              </w:rPr>
            </w:pPr>
            <w:r w:rsidRPr="0018733B">
              <w:rPr>
                <w:rFonts w:ascii="Arial" w:eastAsia="Verdana" w:hAnsi="Arial" w:cs="Arial"/>
                <w:i/>
                <w:color w:val="000000"/>
                <w:sz w:val="20"/>
              </w:rPr>
              <w:t>3-</w:t>
            </w:r>
            <w:r w:rsidR="00547F8A">
              <w:rPr>
                <w:rFonts w:ascii="Arial" w:eastAsia="Verdana" w:hAnsi="Arial" w:cs="Arial"/>
                <w:i/>
                <w:color w:val="000000"/>
                <w:sz w:val="20"/>
              </w:rPr>
              <w:t xml:space="preserve"> Délais</w:t>
            </w:r>
            <w:r w:rsidRPr="0018733B">
              <w:rPr>
                <w:rFonts w:ascii="Arial" w:eastAsia="Verdana" w:hAnsi="Arial" w:cs="Arial"/>
                <w:i/>
                <w:color w:val="000000"/>
                <w:sz w:val="20"/>
              </w:rPr>
              <w:t xml:space="preserve"> : </w:t>
            </w:r>
          </w:p>
        </w:tc>
        <w:tc>
          <w:tcPr>
            <w:tcW w:w="16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0C0168" w14:textId="0ADC5E0D" w:rsidR="0018733B" w:rsidRPr="0018733B" w:rsidRDefault="00547F8A" w:rsidP="0018733B">
            <w:pPr>
              <w:spacing w:before="100" w:after="20"/>
              <w:ind w:left="80" w:right="80"/>
              <w:rPr>
                <w:rFonts w:ascii="Arial" w:eastAsia="Verdana" w:hAnsi="Arial" w:cs="Arial"/>
                <w:i/>
                <w:color w:val="000000"/>
                <w:sz w:val="20"/>
              </w:rPr>
            </w:pPr>
            <w:r>
              <w:rPr>
                <w:rFonts w:ascii="Arial" w:eastAsia="Verdana" w:hAnsi="Arial" w:cs="Arial"/>
                <w:i/>
                <w:color w:val="000000"/>
                <w:sz w:val="20"/>
              </w:rPr>
              <w:t>5</w:t>
            </w:r>
            <w:r w:rsidR="0018733B" w:rsidRPr="0018733B">
              <w:rPr>
                <w:rFonts w:ascii="Arial" w:eastAsia="Verdana" w:hAnsi="Arial" w:cs="Arial"/>
                <w:i/>
                <w:color w:val="000000"/>
                <w:sz w:val="20"/>
              </w:rPr>
              <w:t>.0 %</w:t>
            </w:r>
          </w:p>
        </w:tc>
      </w:tr>
      <w:bookmarkEnd w:id="1"/>
    </w:tbl>
    <w:p w14:paraId="25B350A5" w14:textId="77777777" w:rsidR="0018733B" w:rsidRDefault="0018733B" w:rsidP="00A33758">
      <w:pPr>
        <w:jc w:val="center"/>
        <w:rPr>
          <w:rFonts w:ascii="Gill Sans MT" w:hAnsi="Gill Sans MT"/>
          <w:sz w:val="20"/>
          <w:szCs w:val="24"/>
        </w:rPr>
      </w:pPr>
    </w:p>
    <w:p w14:paraId="293EF5C5" w14:textId="6F67608D" w:rsidR="006C2FDF" w:rsidRDefault="006C2FDF" w:rsidP="00FF3B51">
      <w:pPr>
        <w:rPr>
          <w:rFonts w:ascii="Gill Sans MT" w:hAnsi="Gill Sans MT"/>
          <w:sz w:val="20"/>
          <w:szCs w:val="24"/>
        </w:rPr>
      </w:pPr>
    </w:p>
    <w:p w14:paraId="6BF00731" w14:textId="7250DA4F" w:rsidR="006C2FDF" w:rsidRDefault="006C2FDF" w:rsidP="00FF3B51">
      <w:pPr>
        <w:rPr>
          <w:rFonts w:ascii="Gill Sans MT" w:hAnsi="Gill Sans MT"/>
          <w:sz w:val="20"/>
          <w:szCs w:val="24"/>
        </w:rPr>
      </w:pPr>
    </w:p>
    <w:p w14:paraId="22D3FE1D" w14:textId="39C86A4A" w:rsidR="006C2FDF" w:rsidRDefault="006C2FDF" w:rsidP="00FF3B51">
      <w:pPr>
        <w:rPr>
          <w:rFonts w:ascii="Gill Sans MT" w:hAnsi="Gill Sans MT"/>
          <w:sz w:val="20"/>
          <w:szCs w:val="24"/>
        </w:rPr>
      </w:pPr>
    </w:p>
    <w:p w14:paraId="58A264DC" w14:textId="69042CCD" w:rsidR="006C2FDF" w:rsidRDefault="006C2FDF" w:rsidP="00FF3B51">
      <w:pPr>
        <w:rPr>
          <w:rFonts w:ascii="Gill Sans MT" w:hAnsi="Gill Sans MT"/>
          <w:sz w:val="20"/>
          <w:szCs w:val="24"/>
        </w:rPr>
      </w:pPr>
    </w:p>
    <w:p w14:paraId="6037AF5A" w14:textId="534F0BB3" w:rsidR="006C2FDF" w:rsidRDefault="006C2FDF" w:rsidP="00FF3B51">
      <w:pPr>
        <w:rPr>
          <w:rFonts w:ascii="Gill Sans MT" w:hAnsi="Gill Sans MT"/>
          <w:sz w:val="20"/>
          <w:szCs w:val="24"/>
        </w:rPr>
      </w:pPr>
    </w:p>
    <w:p w14:paraId="1A80C379" w14:textId="58D7AC95" w:rsidR="006C2FDF" w:rsidRDefault="006C2FDF" w:rsidP="00FF3B51">
      <w:pPr>
        <w:rPr>
          <w:rFonts w:ascii="Gill Sans MT" w:hAnsi="Gill Sans MT"/>
          <w:sz w:val="20"/>
          <w:szCs w:val="24"/>
        </w:rPr>
      </w:pPr>
    </w:p>
    <w:p w14:paraId="6504AFBC" w14:textId="7FD6B6CE" w:rsidR="006C2FDF" w:rsidRDefault="006C2FDF" w:rsidP="00FF3B51">
      <w:pPr>
        <w:rPr>
          <w:rFonts w:ascii="Gill Sans MT" w:hAnsi="Gill Sans MT"/>
          <w:sz w:val="20"/>
          <w:szCs w:val="24"/>
        </w:rPr>
      </w:pPr>
    </w:p>
    <w:p w14:paraId="6B2FF22C" w14:textId="296A6D35" w:rsidR="006C2FDF" w:rsidRDefault="006C2FDF" w:rsidP="00FF3B51">
      <w:pPr>
        <w:rPr>
          <w:rFonts w:ascii="Gill Sans MT" w:hAnsi="Gill Sans MT"/>
          <w:sz w:val="20"/>
          <w:szCs w:val="24"/>
        </w:rPr>
      </w:pPr>
    </w:p>
    <w:p w14:paraId="72EC6165" w14:textId="77777777" w:rsidR="006C2FDF" w:rsidRDefault="006C2FDF" w:rsidP="00FF3B51">
      <w:pPr>
        <w:rPr>
          <w:rFonts w:ascii="Gill Sans MT" w:hAnsi="Gill Sans MT"/>
          <w:sz w:val="20"/>
          <w:szCs w:val="24"/>
        </w:rPr>
      </w:pPr>
    </w:p>
    <w:p w14:paraId="7C857637" w14:textId="584272C8" w:rsidR="008514A8" w:rsidRDefault="008514A8" w:rsidP="008514A8">
      <w:pPr>
        <w:pStyle w:val="Titre1"/>
        <w:jc w:val="center"/>
        <w:rPr>
          <w:rFonts w:eastAsiaTheme="majorEastAsia" w:cstheme="majorBidi"/>
          <w:kern w:val="0"/>
          <w:szCs w:val="32"/>
        </w:rPr>
      </w:pPr>
      <w:r>
        <w:rPr>
          <w:rFonts w:eastAsiaTheme="majorEastAsia" w:cstheme="majorBidi"/>
          <w:kern w:val="0"/>
          <w:szCs w:val="32"/>
        </w:rPr>
        <w:lastRenderedPageBreak/>
        <w:t>CRITERE N°1</w:t>
      </w:r>
    </w:p>
    <w:p w14:paraId="6D1B4918" w14:textId="1C6A3899" w:rsidR="008514A8" w:rsidRDefault="008514A8" w:rsidP="008514A8">
      <w:pPr>
        <w:pStyle w:val="Titre1"/>
        <w:jc w:val="center"/>
        <w:rPr>
          <w:rFonts w:eastAsiaTheme="majorEastAsia" w:cstheme="majorBidi"/>
          <w:kern w:val="0"/>
          <w:szCs w:val="32"/>
        </w:rPr>
      </w:pPr>
      <w:r w:rsidRPr="008514A8">
        <w:rPr>
          <w:rFonts w:eastAsiaTheme="majorEastAsia" w:cstheme="majorBidi"/>
          <w:caps/>
          <w:kern w:val="0"/>
          <w:szCs w:val="32"/>
        </w:rPr>
        <w:t>Valeur financière de l'offre : Montant des honoraires analysés sur le forfait provisoire de rémunération</w:t>
      </w:r>
    </w:p>
    <w:p w14:paraId="487BB7E5" w14:textId="73F620A9" w:rsidR="008514A8" w:rsidRPr="002900A1" w:rsidRDefault="00EE6377" w:rsidP="008514A8">
      <w:pPr>
        <w:pStyle w:val="Titre1"/>
        <w:jc w:val="center"/>
        <w:rPr>
          <w:rFonts w:eastAsiaTheme="majorEastAsia" w:cstheme="majorBidi"/>
          <w:kern w:val="0"/>
          <w:szCs w:val="32"/>
        </w:rPr>
      </w:pPr>
      <w:r>
        <w:rPr>
          <w:rFonts w:eastAsiaTheme="majorEastAsia" w:cstheme="majorBidi"/>
          <w:kern w:val="0"/>
          <w:szCs w:val="32"/>
        </w:rPr>
        <w:t>5</w:t>
      </w:r>
      <w:r w:rsidR="008514A8">
        <w:rPr>
          <w:rFonts w:eastAsiaTheme="majorEastAsia" w:cstheme="majorBidi"/>
          <w:kern w:val="0"/>
          <w:szCs w:val="32"/>
        </w:rPr>
        <w:t>0% DE LA NOTE FINALE</w:t>
      </w:r>
    </w:p>
    <w:p w14:paraId="24F6D013" w14:textId="2B99413F" w:rsidR="008514A8" w:rsidRDefault="008514A8" w:rsidP="006C2FDF">
      <w:pPr>
        <w:rPr>
          <w:rFonts w:ascii="Gill Sans MT" w:hAnsi="Gill Sans MT"/>
          <w:sz w:val="20"/>
          <w:szCs w:val="24"/>
        </w:rPr>
      </w:pPr>
    </w:p>
    <w:p w14:paraId="3168C748" w14:textId="67C348F0" w:rsidR="008514A8" w:rsidRDefault="008514A8" w:rsidP="006C2FDF">
      <w:pPr>
        <w:rPr>
          <w:rFonts w:ascii="Gill Sans MT" w:hAnsi="Gill Sans MT"/>
          <w:sz w:val="20"/>
          <w:szCs w:val="24"/>
        </w:rPr>
      </w:pPr>
    </w:p>
    <w:p w14:paraId="49D20324" w14:textId="77777777" w:rsidR="008514A8" w:rsidRDefault="008514A8" w:rsidP="006C2FDF">
      <w:pPr>
        <w:rPr>
          <w:rFonts w:ascii="Gill Sans MT" w:hAnsi="Gill Sans MT"/>
          <w:sz w:val="20"/>
          <w:szCs w:val="24"/>
        </w:rPr>
      </w:pPr>
    </w:p>
    <w:p w14:paraId="14A09511" w14:textId="70233137" w:rsidR="008514A8" w:rsidRPr="00BB7801" w:rsidRDefault="008514A8" w:rsidP="008514A8">
      <w:pPr>
        <w:jc w:val="both"/>
        <w:rPr>
          <w:rFonts w:ascii="Gill Sans MT" w:hAnsi="Gill Sans MT"/>
          <w:sz w:val="20"/>
          <w:szCs w:val="24"/>
        </w:rPr>
      </w:pPr>
      <w:r w:rsidRPr="00BB7801">
        <w:rPr>
          <w:rFonts w:ascii="Gill Sans MT" w:hAnsi="Gill Sans MT"/>
          <w:sz w:val="20"/>
          <w:szCs w:val="24"/>
        </w:rPr>
        <w:t xml:space="preserve">Le critère « prix » sera apprécié sur le montant total TTC </w:t>
      </w:r>
      <w:r w:rsidR="00DC5414">
        <w:rPr>
          <w:rFonts w:ascii="Gill Sans MT" w:hAnsi="Gill Sans MT"/>
          <w:sz w:val="20"/>
          <w:szCs w:val="24"/>
        </w:rPr>
        <w:t>indiqué dans l’article 1</w:t>
      </w:r>
      <w:r w:rsidR="00671BBB">
        <w:rPr>
          <w:rFonts w:ascii="Gill Sans MT" w:hAnsi="Gill Sans MT"/>
          <w:sz w:val="20"/>
          <w:szCs w:val="24"/>
        </w:rPr>
        <w:t>2</w:t>
      </w:r>
      <w:r w:rsidR="00DC5414">
        <w:rPr>
          <w:rFonts w:ascii="Gill Sans MT" w:hAnsi="Gill Sans MT"/>
          <w:sz w:val="20"/>
          <w:szCs w:val="24"/>
        </w:rPr>
        <w:t xml:space="preserve"> du contrat </w:t>
      </w:r>
      <w:r w:rsidR="00671BBB">
        <w:rPr>
          <w:rFonts w:ascii="Gill Sans MT" w:hAnsi="Gill Sans MT"/>
          <w:sz w:val="20"/>
          <w:szCs w:val="24"/>
        </w:rPr>
        <w:t>MAPA25-04</w:t>
      </w:r>
      <w:r w:rsidR="00DC5414">
        <w:rPr>
          <w:rFonts w:ascii="Gill Sans MT" w:hAnsi="Gill Sans MT"/>
          <w:sz w:val="20"/>
          <w:szCs w:val="24"/>
        </w:rPr>
        <w:t xml:space="preserve"> valant Acte d’Engagement </w:t>
      </w:r>
    </w:p>
    <w:p w14:paraId="6F8359A5" w14:textId="77777777" w:rsidR="008514A8" w:rsidRPr="00BB7801" w:rsidRDefault="008514A8" w:rsidP="008514A8">
      <w:pPr>
        <w:jc w:val="both"/>
        <w:rPr>
          <w:rFonts w:ascii="Gill Sans MT" w:hAnsi="Gill Sans MT"/>
          <w:sz w:val="20"/>
          <w:szCs w:val="24"/>
        </w:rPr>
      </w:pPr>
    </w:p>
    <w:p w14:paraId="1D12F46F" w14:textId="77777777" w:rsidR="008514A8" w:rsidRPr="00BB7801" w:rsidRDefault="008514A8" w:rsidP="008514A8">
      <w:pPr>
        <w:jc w:val="both"/>
        <w:rPr>
          <w:rFonts w:ascii="Gill Sans MT" w:hAnsi="Gill Sans MT"/>
          <w:sz w:val="20"/>
          <w:szCs w:val="24"/>
        </w:rPr>
      </w:pPr>
      <w:r w:rsidRPr="00BB7801">
        <w:rPr>
          <w:rFonts w:ascii="Gill Sans MT" w:hAnsi="Gill Sans MT"/>
          <w:sz w:val="20"/>
          <w:szCs w:val="24"/>
        </w:rPr>
        <w:t>La note « NP » attribuée à chacune des offres sera calculée comme suit :</w:t>
      </w:r>
    </w:p>
    <w:p w14:paraId="7B380E54" w14:textId="77777777" w:rsidR="008514A8" w:rsidRPr="00BB7801" w:rsidRDefault="008514A8" w:rsidP="008514A8">
      <w:pPr>
        <w:jc w:val="both"/>
        <w:rPr>
          <w:rFonts w:ascii="Gill Sans MT" w:hAnsi="Gill Sans MT"/>
          <w:sz w:val="20"/>
          <w:szCs w:val="24"/>
        </w:rPr>
      </w:pPr>
    </w:p>
    <w:p w14:paraId="5ED1C335" w14:textId="7746812A" w:rsidR="0018733B" w:rsidRPr="0018733B" w:rsidRDefault="008514A8" w:rsidP="0018733B">
      <w:pPr>
        <w:pStyle w:val="Standard"/>
        <w:ind w:left="284"/>
        <w:rPr>
          <w:rFonts w:ascii="Arial" w:hAnsi="Arial" w:cs="Arial"/>
          <w:sz w:val="20"/>
        </w:rPr>
      </w:pPr>
      <w:r w:rsidRPr="00BB7801">
        <w:rPr>
          <w:rFonts w:ascii="Gill Sans MT" w:hAnsi="Gill Sans MT"/>
          <w:sz w:val="20"/>
        </w:rPr>
        <w:t xml:space="preserve">NP = </w:t>
      </w:r>
      <w:r w:rsidR="0018733B" w:rsidRPr="0018733B">
        <w:rPr>
          <w:rFonts w:ascii="Arial" w:hAnsi="Arial" w:cs="Arial"/>
          <w:sz w:val="20"/>
        </w:rPr>
        <w:t xml:space="preserve">(montant total TTC le plus bas / montant TTC du candidat) x </w:t>
      </w:r>
      <w:r w:rsidR="00EE6377">
        <w:rPr>
          <w:rFonts w:ascii="Arial" w:hAnsi="Arial" w:cs="Arial"/>
          <w:sz w:val="20"/>
        </w:rPr>
        <w:t>5</w:t>
      </w:r>
      <w:r w:rsidR="0018733B" w:rsidRPr="0018733B">
        <w:rPr>
          <w:rFonts w:ascii="Arial" w:hAnsi="Arial" w:cs="Arial"/>
          <w:sz w:val="20"/>
        </w:rPr>
        <w:t>0</w:t>
      </w:r>
    </w:p>
    <w:p w14:paraId="308A9BB6" w14:textId="5D714E32" w:rsidR="008514A8" w:rsidRPr="00BB7801" w:rsidRDefault="008514A8" w:rsidP="008514A8">
      <w:pPr>
        <w:jc w:val="both"/>
        <w:rPr>
          <w:rFonts w:ascii="Gill Sans MT" w:hAnsi="Gill Sans MT"/>
          <w:sz w:val="20"/>
          <w:szCs w:val="24"/>
        </w:rPr>
      </w:pPr>
    </w:p>
    <w:p w14:paraId="50845DDF" w14:textId="77777777" w:rsidR="008514A8" w:rsidRPr="00BB7801" w:rsidRDefault="008514A8" w:rsidP="008514A8">
      <w:pPr>
        <w:jc w:val="both"/>
        <w:rPr>
          <w:rFonts w:ascii="Gill Sans MT" w:hAnsi="Gill Sans MT"/>
          <w:sz w:val="20"/>
          <w:szCs w:val="24"/>
        </w:rPr>
      </w:pPr>
    </w:p>
    <w:p w14:paraId="01121C2B" w14:textId="3D4BD1B0" w:rsidR="008514A8" w:rsidRPr="00BB7801" w:rsidRDefault="008514A8" w:rsidP="008514A8">
      <w:pPr>
        <w:jc w:val="both"/>
        <w:rPr>
          <w:rFonts w:ascii="Gill Sans MT" w:hAnsi="Gill Sans MT"/>
          <w:sz w:val="20"/>
          <w:szCs w:val="24"/>
        </w:rPr>
      </w:pPr>
      <w:r w:rsidRPr="00BB7801">
        <w:rPr>
          <w:rFonts w:ascii="Gill Sans MT" w:hAnsi="Gill Sans MT"/>
          <w:sz w:val="20"/>
          <w:szCs w:val="24"/>
        </w:rPr>
        <w:t xml:space="preserve">La note obtenue sera comprise entre 0 et </w:t>
      </w:r>
      <w:r w:rsidR="00EE6377">
        <w:rPr>
          <w:rFonts w:ascii="Gill Sans MT" w:hAnsi="Gill Sans MT"/>
          <w:sz w:val="20"/>
          <w:szCs w:val="24"/>
        </w:rPr>
        <w:t>5</w:t>
      </w:r>
      <w:r w:rsidRPr="00BB7801">
        <w:rPr>
          <w:rFonts w:ascii="Gill Sans MT" w:hAnsi="Gill Sans MT"/>
          <w:sz w:val="20"/>
          <w:szCs w:val="24"/>
        </w:rPr>
        <w:t>0.</w:t>
      </w:r>
    </w:p>
    <w:p w14:paraId="2ECF3D2B" w14:textId="77777777" w:rsidR="008514A8" w:rsidRPr="00BB7801" w:rsidRDefault="008514A8" w:rsidP="008514A8">
      <w:pPr>
        <w:jc w:val="both"/>
        <w:rPr>
          <w:rFonts w:ascii="Gill Sans MT" w:hAnsi="Gill Sans MT"/>
          <w:sz w:val="20"/>
          <w:szCs w:val="24"/>
        </w:rPr>
      </w:pPr>
    </w:p>
    <w:p w14:paraId="5F6A6027" w14:textId="5047B969" w:rsidR="008514A8" w:rsidRPr="00BB7801" w:rsidRDefault="008514A8" w:rsidP="008514A8">
      <w:pPr>
        <w:jc w:val="both"/>
        <w:rPr>
          <w:rFonts w:ascii="Gill Sans MT" w:hAnsi="Gill Sans MT"/>
          <w:sz w:val="20"/>
          <w:szCs w:val="24"/>
        </w:rPr>
      </w:pPr>
      <w:r w:rsidRPr="00BB7801">
        <w:rPr>
          <w:rFonts w:ascii="Gill Sans MT" w:hAnsi="Gill Sans MT"/>
          <w:sz w:val="20"/>
          <w:szCs w:val="24"/>
        </w:rPr>
        <w:t xml:space="preserve">Ce critère entre à hauteur de </w:t>
      </w:r>
      <w:r w:rsidR="00EE6377">
        <w:rPr>
          <w:rFonts w:ascii="Gill Sans MT" w:hAnsi="Gill Sans MT"/>
          <w:sz w:val="20"/>
          <w:szCs w:val="24"/>
        </w:rPr>
        <w:t>5</w:t>
      </w:r>
      <w:r w:rsidRPr="00BB7801">
        <w:rPr>
          <w:rFonts w:ascii="Gill Sans MT" w:hAnsi="Gill Sans MT"/>
          <w:sz w:val="20"/>
          <w:szCs w:val="24"/>
        </w:rPr>
        <w:t xml:space="preserve">0 % dans le jugement final de l’offre. </w:t>
      </w:r>
    </w:p>
    <w:p w14:paraId="0EF7B317" w14:textId="77777777" w:rsidR="008514A8" w:rsidRPr="00BB7801" w:rsidRDefault="008514A8" w:rsidP="008514A8">
      <w:pPr>
        <w:jc w:val="both"/>
        <w:rPr>
          <w:rFonts w:ascii="Gill Sans MT" w:hAnsi="Gill Sans MT"/>
          <w:sz w:val="20"/>
          <w:szCs w:val="24"/>
        </w:rPr>
      </w:pPr>
    </w:p>
    <w:p w14:paraId="04F0B91C" w14:textId="77777777" w:rsidR="008514A8" w:rsidRPr="00BB7801" w:rsidRDefault="008514A8" w:rsidP="008514A8">
      <w:pPr>
        <w:jc w:val="both"/>
        <w:rPr>
          <w:rFonts w:ascii="Gill Sans MT" w:hAnsi="Gill Sans MT"/>
          <w:sz w:val="20"/>
          <w:szCs w:val="24"/>
        </w:rPr>
      </w:pPr>
    </w:p>
    <w:p w14:paraId="21FA2C1C" w14:textId="77777777" w:rsidR="008514A8" w:rsidRPr="00FE42BF" w:rsidRDefault="008514A8" w:rsidP="008514A8">
      <w:pPr>
        <w:jc w:val="both"/>
        <w:rPr>
          <w:rFonts w:ascii="Gill Sans MT" w:hAnsi="Gill Sans MT"/>
          <w:sz w:val="20"/>
          <w:szCs w:val="24"/>
        </w:rPr>
      </w:pPr>
      <w:r w:rsidRPr="00FE42BF">
        <w:rPr>
          <w:rFonts w:ascii="Gill Sans MT" w:hAnsi="Gill Sans MT"/>
          <w:sz w:val="20"/>
          <w:szCs w:val="24"/>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3A690CC6" w14:textId="65305999" w:rsidR="008514A8" w:rsidRDefault="008514A8" w:rsidP="006C2FDF">
      <w:pPr>
        <w:rPr>
          <w:rFonts w:ascii="Gill Sans MT" w:hAnsi="Gill Sans MT"/>
          <w:sz w:val="20"/>
          <w:szCs w:val="24"/>
        </w:rPr>
      </w:pPr>
    </w:p>
    <w:p w14:paraId="0AEA3D78" w14:textId="2B5AAA7D" w:rsidR="00671BBB" w:rsidRDefault="00671BBB">
      <w:pPr>
        <w:rPr>
          <w:rFonts w:ascii="Gill Sans MT" w:hAnsi="Gill Sans MT"/>
          <w:sz w:val="20"/>
          <w:szCs w:val="24"/>
        </w:rPr>
      </w:pPr>
      <w:r>
        <w:rPr>
          <w:rFonts w:ascii="Gill Sans MT" w:hAnsi="Gill Sans MT"/>
          <w:sz w:val="20"/>
          <w:szCs w:val="24"/>
        </w:rPr>
        <w:br w:type="page"/>
      </w:r>
    </w:p>
    <w:p w14:paraId="504B3B3A" w14:textId="77777777" w:rsidR="00781EFC" w:rsidRDefault="00781EFC" w:rsidP="006C2FDF">
      <w:pPr>
        <w:rPr>
          <w:rFonts w:ascii="Gill Sans MT" w:hAnsi="Gill Sans MT"/>
          <w:sz w:val="20"/>
          <w:szCs w:val="24"/>
        </w:rPr>
      </w:pPr>
    </w:p>
    <w:p w14:paraId="0977F89A" w14:textId="77777777" w:rsidR="00781EFC" w:rsidRDefault="00781EFC" w:rsidP="006C2FDF">
      <w:pPr>
        <w:rPr>
          <w:rFonts w:ascii="Gill Sans MT" w:hAnsi="Gill Sans MT"/>
          <w:sz w:val="20"/>
          <w:szCs w:val="24"/>
        </w:rPr>
      </w:pPr>
    </w:p>
    <w:p w14:paraId="27ACDFA6" w14:textId="57E0B0FB" w:rsidR="008514A8" w:rsidRDefault="006C2FDF" w:rsidP="008514A8">
      <w:pPr>
        <w:pStyle w:val="Titre1"/>
        <w:jc w:val="center"/>
        <w:rPr>
          <w:rFonts w:eastAsiaTheme="majorEastAsia" w:cstheme="majorBidi"/>
          <w:kern w:val="0"/>
          <w:szCs w:val="32"/>
        </w:rPr>
      </w:pPr>
      <w:bookmarkStart w:id="3" w:name="_Toc166508545"/>
      <w:r>
        <w:rPr>
          <w:rFonts w:eastAsiaTheme="majorEastAsia" w:cstheme="majorBidi"/>
          <w:kern w:val="0"/>
          <w:szCs w:val="32"/>
        </w:rPr>
        <w:t>CRITERE N°2</w:t>
      </w:r>
    </w:p>
    <w:p w14:paraId="383A17B4" w14:textId="028232BA" w:rsidR="008514A8" w:rsidRDefault="006C2FDF" w:rsidP="008514A8">
      <w:pPr>
        <w:pStyle w:val="Titre1"/>
        <w:jc w:val="center"/>
        <w:rPr>
          <w:rFonts w:eastAsiaTheme="majorEastAsia" w:cstheme="majorBidi"/>
          <w:kern w:val="0"/>
          <w:szCs w:val="32"/>
        </w:rPr>
      </w:pPr>
      <w:r>
        <w:rPr>
          <w:rFonts w:eastAsiaTheme="majorEastAsia" w:cstheme="majorBidi"/>
          <w:kern w:val="0"/>
          <w:szCs w:val="32"/>
        </w:rPr>
        <w:t>VALEUR TECHNIQUE DE L’OFFRE</w:t>
      </w:r>
    </w:p>
    <w:p w14:paraId="51176B60" w14:textId="342AE7A5" w:rsidR="006C2FDF" w:rsidRPr="002900A1" w:rsidRDefault="00590F21" w:rsidP="008514A8">
      <w:pPr>
        <w:pStyle w:val="Titre1"/>
        <w:jc w:val="center"/>
        <w:rPr>
          <w:rFonts w:eastAsiaTheme="majorEastAsia" w:cstheme="majorBidi"/>
          <w:kern w:val="0"/>
          <w:szCs w:val="32"/>
        </w:rPr>
      </w:pPr>
      <w:r>
        <w:rPr>
          <w:rFonts w:eastAsiaTheme="majorEastAsia" w:cstheme="majorBidi"/>
          <w:kern w:val="0"/>
          <w:szCs w:val="32"/>
        </w:rPr>
        <w:t>4</w:t>
      </w:r>
      <w:r w:rsidR="00EE6377">
        <w:rPr>
          <w:rFonts w:eastAsiaTheme="majorEastAsia" w:cstheme="majorBidi"/>
          <w:kern w:val="0"/>
          <w:szCs w:val="32"/>
        </w:rPr>
        <w:t>5</w:t>
      </w:r>
      <w:r w:rsidR="00DA4D98">
        <w:rPr>
          <w:rFonts w:eastAsiaTheme="majorEastAsia" w:cstheme="majorBidi"/>
          <w:kern w:val="0"/>
          <w:szCs w:val="32"/>
        </w:rPr>
        <w:t>% DE LA NOTE FINALE</w:t>
      </w:r>
      <w:bookmarkEnd w:id="3"/>
    </w:p>
    <w:p w14:paraId="56F52714" w14:textId="77777777" w:rsidR="004F583D" w:rsidRDefault="004F583D" w:rsidP="004F583D">
      <w:pPr>
        <w:jc w:val="both"/>
        <w:rPr>
          <w:rFonts w:ascii="Gill Sans MT" w:hAnsi="Gill Sans MT"/>
          <w:sz w:val="20"/>
          <w:szCs w:val="24"/>
        </w:rPr>
      </w:pPr>
    </w:p>
    <w:p w14:paraId="184C9494" w14:textId="0A3C6DF7" w:rsidR="004F583D" w:rsidRDefault="004F583D" w:rsidP="004F583D">
      <w:pPr>
        <w:jc w:val="both"/>
        <w:rPr>
          <w:rFonts w:ascii="Gill Sans MT" w:hAnsi="Gill Sans MT"/>
          <w:sz w:val="20"/>
          <w:szCs w:val="24"/>
        </w:rPr>
      </w:pPr>
      <w:r>
        <w:rPr>
          <w:rFonts w:ascii="Gill Sans MT" w:hAnsi="Gill Sans MT"/>
          <w:sz w:val="20"/>
          <w:szCs w:val="24"/>
        </w:rPr>
        <w:t xml:space="preserve">La valeur technique est décomposée en </w:t>
      </w:r>
      <w:r w:rsidR="002379A8">
        <w:rPr>
          <w:rFonts w:ascii="Gill Sans MT" w:hAnsi="Gill Sans MT"/>
          <w:sz w:val="20"/>
          <w:szCs w:val="24"/>
        </w:rPr>
        <w:t>5</w:t>
      </w:r>
      <w:r>
        <w:rPr>
          <w:rFonts w:ascii="Gill Sans MT" w:hAnsi="Gill Sans MT"/>
          <w:sz w:val="20"/>
          <w:szCs w:val="24"/>
        </w:rPr>
        <w:t xml:space="preserve"> sous-critère</w:t>
      </w:r>
      <w:r w:rsidR="002379A8">
        <w:rPr>
          <w:rFonts w:ascii="Gill Sans MT" w:hAnsi="Gill Sans MT"/>
          <w:sz w:val="20"/>
          <w:szCs w:val="24"/>
        </w:rPr>
        <w:t>s</w:t>
      </w:r>
      <w:r>
        <w:rPr>
          <w:rFonts w:ascii="Gill Sans MT" w:hAnsi="Gill Sans MT"/>
          <w:sz w:val="20"/>
          <w:szCs w:val="24"/>
        </w:rPr>
        <w:t xml:space="preserve"> avec la décomposition suivante :</w:t>
      </w:r>
    </w:p>
    <w:p w14:paraId="4CECBF17" w14:textId="77777777" w:rsidR="004F583D" w:rsidRDefault="004F583D" w:rsidP="004F583D">
      <w:pPr>
        <w:jc w:val="both"/>
        <w:rPr>
          <w:rFonts w:ascii="Gill Sans MT" w:hAnsi="Gill Sans MT"/>
          <w:sz w:val="20"/>
          <w:szCs w:val="24"/>
        </w:rPr>
      </w:pPr>
    </w:p>
    <w:tbl>
      <w:tblPr>
        <w:tblW w:w="5000" w:type="pct"/>
        <w:tblLook w:val="04A0" w:firstRow="1" w:lastRow="0" w:firstColumn="1" w:lastColumn="0" w:noHBand="0" w:noVBand="1"/>
      </w:tblPr>
      <w:tblGrid>
        <w:gridCol w:w="2067"/>
        <w:gridCol w:w="6164"/>
        <w:gridCol w:w="1544"/>
      </w:tblGrid>
      <w:tr w:rsidR="004F583D" w:rsidRPr="00CE299F" w14:paraId="2985669F" w14:textId="77777777" w:rsidTr="007618C5">
        <w:trPr>
          <w:trHeight w:val="584"/>
        </w:trPr>
        <w:tc>
          <w:tcPr>
            <w:tcW w:w="1057"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vAlign w:val="center"/>
          </w:tcPr>
          <w:p w14:paraId="316BC094" w14:textId="77777777" w:rsidR="004F583D" w:rsidRPr="00CE299F" w:rsidRDefault="004F583D" w:rsidP="007618C5">
            <w:pPr>
              <w:spacing w:after="20"/>
              <w:jc w:val="center"/>
              <w:rPr>
                <w:rFonts w:ascii="Gill Sans MT" w:eastAsia="Verdana" w:hAnsi="Gill Sans MT" w:cs="Verdana"/>
                <w:b/>
                <w:color w:val="000000"/>
                <w:sz w:val="20"/>
              </w:rPr>
            </w:pPr>
            <w:bookmarkStart w:id="4" w:name="_Hlk167794957"/>
            <w:r w:rsidRPr="00CE299F">
              <w:rPr>
                <w:rFonts w:ascii="Gill Sans MT" w:eastAsia="Verdana" w:hAnsi="Gill Sans MT" w:cs="Verdana"/>
                <w:b/>
                <w:color w:val="000000"/>
                <w:sz w:val="20"/>
              </w:rPr>
              <w:t>Sous-critère</w:t>
            </w:r>
          </w:p>
        </w:tc>
        <w:tc>
          <w:tcPr>
            <w:tcW w:w="3153"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0DC7C4D6" w14:textId="77777777" w:rsidR="004F583D" w:rsidRPr="00CE299F" w:rsidRDefault="004F583D" w:rsidP="007618C5">
            <w:pPr>
              <w:spacing w:after="20"/>
              <w:jc w:val="center"/>
              <w:rPr>
                <w:rFonts w:ascii="Gill Sans MT" w:eastAsia="Verdana" w:hAnsi="Gill Sans MT" w:cs="Verdana"/>
                <w:b/>
                <w:color w:val="000000"/>
                <w:sz w:val="20"/>
              </w:rPr>
            </w:pPr>
            <w:r w:rsidRPr="00CE299F">
              <w:rPr>
                <w:rFonts w:ascii="Gill Sans MT" w:eastAsia="Verdana" w:hAnsi="Gill Sans MT" w:cs="Verdana"/>
                <w:b/>
                <w:color w:val="000000"/>
                <w:sz w:val="20"/>
              </w:rPr>
              <w:t>Intitulé</w:t>
            </w:r>
          </w:p>
        </w:tc>
        <w:tc>
          <w:tcPr>
            <w:tcW w:w="790" w:type="pct"/>
            <w:tcBorders>
              <w:top w:val="single" w:sz="2" w:space="0" w:color="000000"/>
              <w:left w:val="single" w:sz="2" w:space="0" w:color="000000"/>
              <w:bottom w:val="single" w:sz="2" w:space="0" w:color="000000"/>
              <w:right w:val="single" w:sz="2" w:space="0" w:color="000000"/>
            </w:tcBorders>
            <w:shd w:val="clear" w:color="auto" w:fill="9CC2E5" w:themeFill="accent1" w:themeFillTint="99"/>
            <w:tcMar>
              <w:top w:w="0" w:type="dxa"/>
              <w:left w:w="0" w:type="dxa"/>
              <w:bottom w:w="0" w:type="dxa"/>
              <w:right w:w="0" w:type="dxa"/>
            </w:tcMar>
            <w:vAlign w:val="center"/>
          </w:tcPr>
          <w:p w14:paraId="43D6FBC4" w14:textId="66845F0C" w:rsidR="004F583D" w:rsidRPr="00CE299F" w:rsidRDefault="00247AB0" w:rsidP="007618C5">
            <w:pPr>
              <w:spacing w:after="20"/>
              <w:jc w:val="center"/>
              <w:rPr>
                <w:rFonts w:ascii="Gill Sans MT" w:eastAsia="Verdana" w:hAnsi="Gill Sans MT" w:cs="Verdana"/>
                <w:b/>
                <w:i/>
                <w:color w:val="000000"/>
                <w:sz w:val="20"/>
              </w:rPr>
            </w:pPr>
            <w:r>
              <w:rPr>
                <w:rFonts w:ascii="Gill Sans MT" w:eastAsia="Verdana" w:hAnsi="Gill Sans MT" w:cs="Verdana"/>
                <w:b/>
                <w:i/>
                <w:color w:val="000000"/>
                <w:sz w:val="20"/>
              </w:rPr>
              <w:t>Nombre de points</w:t>
            </w:r>
          </w:p>
        </w:tc>
      </w:tr>
      <w:tr w:rsidR="002379A8" w:rsidRPr="00791C1B" w14:paraId="44107069" w14:textId="77777777" w:rsidTr="009D1A92">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7DBEA21F" w14:textId="77777777" w:rsidR="002379A8" w:rsidRPr="00791C1B" w:rsidRDefault="002379A8" w:rsidP="007618C5">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2.1</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55E8097" w14:textId="70BE084B" w:rsidR="002379A8" w:rsidRPr="00791C1B" w:rsidRDefault="002379A8" w:rsidP="009D1A92">
            <w:pPr>
              <w:ind w:right="79"/>
              <w:rPr>
                <w:rFonts w:ascii="Gill Sans MT" w:eastAsia="Verdana" w:hAnsi="Gill Sans MT" w:cs="Verdana"/>
                <w:color w:val="000000"/>
                <w:sz w:val="20"/>
              </w:rPr>
            </w:pPr>
            <w:r w:rsidRPr="0018733B">
              <w:rPr>
                <w:rFonts w:ascii="Arial" w:eastAsia="Verdana" w:hAnsi="Arial" w:cs="Arial"/>
                <w:color w:val="000000"/>
                <w:sz w:val="20"/>
              </w:rPr>
              <w:t xml:space="preserve"> </w:t>
            </w:r>
            <w:r w:rsidR="0085162D" w:rsidRPr="0085162D">
              <w:rPr>
                <w:rFonts w:ascii="Arial" w:eastAsia="Verdana" w:hAnsi="Arial" w:cs="Arial"/>
                <w:color w:val="000000"/>
                <w:sz w:val="20"/>
              </w:rPr>
              <w:t>Compréhension du candidat face aux attentes définies par la maîtrise d’ouvrage</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577E81C" w14:textId="7F3F3C4D" w:rsidR="002379A8" w:rsidRPr="00791C1B" w:rsidRDefault="0085162D" w:rsidP="009D1A92">
            <w:pPr>
              <w:ind w:left="80" w:right="80"/>
              <w:jc w:val="center"/>
              <w:rPr>
                <w:rFonts w:ascii="Gill Sans MT" w:eastAsia="Verdana" w:hAnsi="Gill Sans MT" w:cs="Verdana"/>
                <w:i/>
                <w:color w:val="000000"/>
                <w:sz w:val="20"/>
              </w:rPr>
            </w:pPr>
            <w:r>
              <w:rPr>
                <w:rFonts w:ascii="Arial" w:eastAsia="Verdana" w:hAnsi="Arial" w:cs="Arial"/>
                <w:i/>
                <w:color w:val="000000"/>
                <w:sz w:val="20"/>
              </w:rPr>
              <w:t>1</w:t>
            </w:r>
            <w:r w:rsidR="002379A8" w:rsidRPr="0018733B">
              <w:rPr>
                <w:rFonts w:ascii="Arial" w:eastAsia="Verdana" w:hAnsi="Arial" w:cs="Arial"/>
                <w:i/>
                <w:color w:val="000000"/>
                <w:sz w:val="20"/>
              </w:rPr>
              <w:t xml:space="preserve">0 </w:t>
            </w:r>
          </w:p>
        </w:tc>
      </w:tr>
      <w:tr w:rsidR="002379A8" w:rsidRPr="00791C1B" w14:paraId="5D74F2FF" w14:textId="77777777" w:rsidTr="009D1A92">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45B537BF" w14:textId="77777777" w:rsidR="002379A8" w:rsidRPr="00791C1B" w:rsidRDefault="002379A8" w:rsidP="007618C5">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2.2</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4287ECA" w14:textId="21B4F4E9" w:rsidR="002379A8" w:rsidRPr="00791C1B" w:rsidRDefault="0085162D" w:rsidP="009D1A92">
            <w:pPr>
              <w:ind w:left="113" w:right="79"/>
              <w:rPr>
                <w:rFonts w:ascii="Gill Sans MT" w:eastAsia="Verdana" w:hAnsi="Gill Sans MT" w:cs="Verdana"/>
                <w:color w:val="000000"/>
                <w:sz w:val="20"/>
              </w:rPr>
            </w:pPr>
            <w:r w:rsidRPr="0085162D">
              <w:rPr>
                <w:rFonts w:ascii="Arial" w:eastAsia="Verdana" w:hAnsi="Arial" w:cs="Arial"/>
                <w:color w:val="000000"/>
                <w:sz w:val="20"/>
              </w:rPr>
              <w:t>Organisation pour l’intervention en site occupé</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094F482" w14:textId="37F95A39" w:rsidR="002379A8" w:rsidRPr="00791C1B" w:rsidRDefault="0085162D" w:rsidP="009D1A92">
            <w:pPr>
              <w:ind w:left="80" w:right="80"/>
              <w:jc w:val="center"/>
              <w:rPr>
                <w:rFonts w:ascii="Gill Sans MT" w:eastAsia="Verdana" w:hAnsi="Gill Sans MT" w:cs="Verdana"/>
                <w:i/>
                <w:color w:val="000000"/>
                <w:sz w:val="20"/>
              </w:rPr>
            </w:pPr>
            <w:r>
              <w:rPr>
                <w:rFonts w:ascii="Arial" w:eastAsia="Verdana" w:hAnsi="Arial" w:cs="Arial"/>
                <w:i/>
                <w:color w:val="000000"/>
                <w:sz w:val="20"/>
              </w:rPr>
              <w:t>5</w:t>
            </w:r>
            <w:r w:rsidR="002379A8" w:rsidRPr="0018733B">
              <w:rPr>
                <w:rFonts w:ascii="Arial" w:eastAsia="Verdana" w:hAnsi="Arial" w:cs="Arial"/>
                <w:i/>
                <w:color w:val="000000"/>
                <w:sz w:val="20"/>
              </w:rPr>
              <w:t xml:space="preserve"> </w:t>
            </w:r>
          </w:p>
        </w:tc>
      </w:tr>
      <w:tr w:rsidR="002379A8" w:rsidRPr="00791C1B" w14:paraId="41921B09" w14:textId="77777777" w:rsidTr="009D1A92">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14FAC715" w14:textId="5293A873" w:rsidR="002379A8" w:rsidRDefault="002379A8" w:rsidP="00213F32">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2.3</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B4259A" w14:textId="62E17C9B" w:rsidR="002379A8" w:rsidRDefault="0085162D" w:rsidP="009D1A92">
            <w:pPr>
              <w:ind w:left="113" w:right="79"/>
              <w:rPr>
                <w:rFonts w:ascii="Gill Sans MT" w:eastAsia="Verdana" w:hAnsi="Gill Sans MT" w:cs="Verdana"/>
                <w:color w:val="000000"/>
                <w:sz w:val="20"/>
              </w:rPr>
            </w:pPr>
            <w:r w:rsidRPr="0085162D">
              <w:rPr>
                <w:rFonts w:ascii="Arial" w:eastAsia="Verdana" w:hAnsi="Arial" w:cs="Arial"/>
                <w:color w:val="000000"/>
                <w:sz w:val="20"/>
              </w:rPr>
              <w:t>Organisation pour l’intervention dans des locaux spécifiques à risques (datacenter)</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136EE4" w14:textId="7407071C" w:rsidR="002379A8" w:rsidRPr="00791C1B" w:rsidRDefault="0085162D" w:rsidP="009D1A92">
            <w:pPr>
              <w:ind w:left="80" w:right="80"/>
              <w:jc w:val="center"/>
              <w:rPr>
                <w:rFonts w:ascii="Gill Sans MT" w:eastAsia="Verdana" w:hAnsi="Gill Sans MT" w:cs="Verdana"/>
                <w:i/>
                <w:color w:val="000000"/>
                <w:sz w:val="20"/>
              </w:rPr>
            </w:pPr>
            <w:r>
              <w:rPr>
                <w:rFonts w:ascii="Arial" w:eastAsia="Verdana" w:hAnsi="Arial" w:cs="Arial"/>
                <w:i/>
                <w:color w:val="000000"/>
                <w:sz w:val="20"/>
              </w:rPr>
              <w:t>15</w:t>
            </w:r>
            <w:r w:rsidR="002379A8" w:rsidRPr="0018733B">
              <w:rPr>
                <w:rFonts w:ascii="Arial" w:eastAsia="Verdana" w:hAnsi="Arial" w:cs="Arial"/>
                <w:i/>
                <w:color w:val="000000"/>
                <w:sz w:val="20"/>
              </w:rPr>
              <w:t xml:space="preserve"> </w:t>
            </w:r>
          </w:p>
        </w:tc>
      </w:tr>
      <w:tr w:rsidR="002379A8" w:rsidRPr="00791C1B" w14:paraId="3C6F8E94" w14:textId="77777777" w:rsidTr="009D1A92">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6F4FBB6A" w14:textId="3AFC58A9" w:rsidR="002379A8" w:rsidRDefault="002379A8" w:rsidP="00213F32">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2.4</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D5CF03" w14:textId="5B8BD8AF" w:rsidR="002379A8" w:rsidRPr="00213F32" w:rsidRDefault="0085162D" w:rsidP="009D1A92">
            <w:pPr>
              <w:ind w:left="113" w:right="79"/>
              <w:rPr>
                <w:rFonts w:ascii="Gill Sans MT" w:eastAsia="Verdana" w:hAnsi="Gill Sans MT" w:cs="Verdana"/>
                <w:color w:val="000000"/>
                <w:sz w:val="20"/>
              </w:rPr>
            </w:pPr>
            <w:r w:rsidRPr="0085162D">
              <w:rPr>
                <w:rFonts w:ascii="Arial" w:eastAsia="Verdana" w:hAnsi="Arial" w:cs="Arial"/>
                <w:color w:val="000000"/>
                <w:sz w:val="20"/>
              </w:rPr>
              <w:t>Premières intentions méthodologiques du candidat pour l’exécution des prestations</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738986" w14:textId="4CA8A52C" w:rsidR="002379A8" w:rsidRDefault="0085162D" w:rsidP="009D1A92">
            <w:pPr>
              <w:ind w:left="80" w:right="80"/>
              <w:jc w:val="center"/>
              <w:rPr>
                <w:rFonts w:ascii="Gill Sans MT" w:eastAsia="Verdana" w:hAnsi="Gill Sans MT" w:cs="Verdana"/>
                <w:i/>
                <w:color w:val="000000"/>
                <w:sz w:val="20"/>
              </w:rPr>
            </w:pPr>
            <w:r>
              <w:rPr>
                <w:rFonts w:ascii="Arial" w:eastAsia="Verdana" w:hAnsi="Arial" w:cs="Arial"/>
                <w:i/>
                <w:color w:val="000000"/>
                <w:sz w:val="20"/>
              </w:rPr>
              <w:t>10</w:t>
            </w:r>
            <w:r w:rsidR="002379A8" w:rsidRPr="0018733B">
              <w:rPr>
                <w:rFonts w:ascii="Arial" w:eastAsia="Verdana" w:hAnsi="Arial" w:cs="Arial"/>
                <w:i/>
                <w:color w:val="000000"/>
                <w:sz w:val="20"/>
              </w:rPr>
              <w:t xml:space="preserve"> </w:t>
            </w:r>
          </w:p>
        </w:tc>
      </w:tr>
      <w:tr w:rsidR="002379A8" w:rsidRPr="00791C1B" w14:paraId="4D1C3F6E" w14:textId="77777777" w:rsidTr="009D1A92">
        <w:trPr>
          <w:trHeight w:val="584"/>
        </w:trPr>
        <w:tc>
          <w:tcPr>
            <w:tcW w:w="1057" w:type="pct"/>
            <w:tcBorders>
              <w:top w:val="single" w:sz="2" w:space="0" w:color="000000"/>
              <w:left w:val="single" w:sz="2" w:space="0" w:color="000000"/>
              <w:bottom w:val="single" w:sz="2" w:space="0" w:color="000000"/>
              <w:right w:val="single" w:sz="2" w:space="0" w:color="000000"/>
            </w:tcBorders>
            <w:vAlign w:val="center"/>
          </w:tcPr>
          <w:p w14:paraId="5021A070" w14:textId="63F84BCB" w:rsidR="002379A8" w:rsidRDefault="002379A8" w:rsidP="00213F32">
            <w:pPr>
              <w:ind w:right="80"/>
              <w:jc w:val="center"/>
              <w:rPr>
                <w:rFonts w:ascii="Gill Sans MT" w:eastAsia="Verdana" w:hAnsi="Gill Sans MT" w:cs="Verdana"/>
                <w:color w:val="000000"/>
                <w:sz w:val="20"/>
              </w:rPr>
            </w:pPr>
            <w:r>
              <w:rPr>
                <w:rFonts w:ascii="Gill Sans MT" w:eastAsia="Verdana" w:hAnsi="Gill Sans MT" w:cs="Verdana"/>
                <w:color w:val="000000"/>
                <w:sz w:val="20"/>
              </w:rPr>
              <w:t>Sous-critère 2.5</w:t>
            </w:r>
          </w:p>
        </w:tc>
        <w:tc>
          <w:tcPr>
            <w:tcW w:w="3153"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514DA21" w14:textId="0542CACD" w:rsidR="002379A8" w:rsidRPr="00213F32" w:rsidRDefault="00AA5130" w:rsidP="009D1A92">
            <w:pPr>
              <w:ind w:left="113" w:right="79"/>
              <w:rPr>
                <w:rFonts w:ascii="Gill Sans MT" w:eastAsia="Verdana" w:hAnsi="Gill Sans MT" w:cs="Verdana"/>
                <w:color w:val="000000"/>
                <w:sz w:val="20"/>
              </w:rPr>
            </w:pPr>
            <w:r>
              <w:rPr>
                <w:rFonts w:ascii="Arial" w:eastAsia="Verdana" w:hAnsi="Arial" w:cs="Arial"/>
                <w:color w:val="000000"/>
                <w:sz w:val="20"/>
              </w:rPr>
              <w:t>L</w:t>
            </w:r>
            <w:r w:rsidR="0085162D" w:rsidRPr="0085162D">
              <w:rPr>
                <w:rFonts w:ascii="Arial" w:eastAsia="Verdana" w:hAnsi="Arial" w:cs="Arial"/>
                <w:color w:val="000000"/>
                <w:sz w:val="20"/>
              </w:rPr>
              <w:t>es équipements et technologies utilisés</w:t>
            </w:r>
          </w:p>
        </w:tc>
        <w:tc>
          <w:tcPr>
            <w:tcW w:w="790" w:type="pct"/>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00FDF9" w14:textId="7CD56751" w:rsidR="002379A8" w:rsidRDefault="002379A8" w:rsidP="009D1A92">
            <w:pPr>
              <w:ind w:left="80" w:right="80"/>
              <w:jc w:val="center"/>
              <w:rPr>
                <w:rFonts w:ascii="Gill Sans MT" w:eastAsia="Verdana" w:hAnsi="Gill Sans MT" w:cs="Verdana"/>
                <w:i/>
                <w:color w:val="000000"/>
                <w:sz w:val="20"/>
              </w:rPr>
            </w:pPr>
            <w:r w:rsidRPr="0018733B">
              <w:rPr>
                <w:rFonts w:ascii="Arial" w:eastAsia="Verdana" w:hAnsi="Arial" w:cs="Arial"/>
                <w:i/>
                <w:color w:val="000000"/>
                <w:sz w:val="20"/>
              </w:rPr>
              <w:t xml:space="preserve">5 </w:t>
            </w:r>
          </w:p>
        </w:tc>
      </w:tr>
      <w:bookmarkEnd w:id="4"/>
    </w:tbl>
    <w:p w14:paraId="7C65C346" w14:textId="77777777" w:rsidR="004F583D" w:rsidRDefault="004F583D" w:rsidP="00086D19">
      <w:pPr>
        <w:rPr>
          <w:rFonts w:ascii="Gill Sans MT" w:hAnsi="Gill Sans MT"/>
          <w:sz w:val="20"/>
          <w:szCs w:val="24"/>
        </w:rPr>
      </w:pPr>
    </w:p>
    <w:tbl>
      <w:tblPr>
        <w:tblStyle w:val="Grilledutableau"/>
        <w:tblW w:w="0" w:type="auto"/>
        <w:tblLook w:val="04A0" w:firstRow="1" w:lastRow="0" w:firstColumn="1" w:lastColumn="0" w:noHBand="0" w:noVBand="1"/>
      </w:tblPr>
      <w:tblGrid>
        <w:gridCol w:w="9210"/>
      </w:tblGrid>
      <w:tr w:rsidR="00DA4D98" w14:paraId="3F440CD0" w14:textId="77777777" w:rsidTr="00DA4D98">
        <w:tc>
          <w:tcPr>
            <w:tcW w:w="9210" w:type="dxa"/>
            <w:shd w:val="clear" w:color="auto" w:fill="9CC2E5" w:themeFill="accent1" w:themeFillTint="99"/>
          </w:tcPr>
          <w:p w14:paraId="16DD34EC" w14:textId="3DD70777" w:rsidR="00DA4D98" w:rsidRPr="00DA4D98" w:rsidRDefault="00DA4D98" w:rsidP="00495EB8">
            <w:pPr>
              <w:pStyle w:val="Titre2"/>
              <w:rPr>
                <w:rFonts w:eastAsiaTheme="majorEastAsia"/>
              </w:rPr>
            </w:pPr>
            <w:bookmarkStart w:id="5" w:name="_Toc166508546"/>
            <w:r w:rsidRPr="00A33758">
              <w:rPr>
                <w:rFonts w:eastAsiaTheme="majorEastAsia"/>
                <w:color w:val="auto"/>
              </w:rPr>
              <w:t xml:space="preserve">Sous-critère </w:t>
            </w:r>
            <w:r w:rsidR="00ED2DB7">
              <w:rPr>
                <w:rFonts w:eastAsiaTheme="majorEastAsia"/>
                <w:color w:val="auto"/>
              </w:rPr>
              <w:t>2.1</w:t>
            </w:r>
            <w:r w:rsidRPr="00A33758">
              <w:rPr>
                <w:rFonts w:eastAsiaTheme="majorEastAsia"/>
                <w:color w:val="auto"/>
              </w:rPr>
              <w:t xml:space="preserve"> : </w:t>
            </w:r>
            <w:r w:rsidR="0085162D" w:rsidRPr="0085162D">
              <w:rPr>
                <w:rFonts w:eastAsiaTheme="majorEastAsia"/>
                <w:color w:val="auto"/>
              </w:rPr>
              <w:t>Compréhension du candidat face aux attentes définies par la maîtrise d’ouvrage</w:t>
            </w:r>
            <w:r w:rsidR="00495EB8" w:rsidRPr="00DD380E">
              <w:rPr>
                <w:rFonts w:eastAsiaTheme="majorEastAsia"/>
                <w:color w:val="auto"/>
              </w:rPr>
              <w:t xml:space="preserve"> </w:t>
            </w:r>
            <w:r w:rsidR="00F71EB4">
              <w:rPr>
                <w:rFonts w:eastAsiaTheme="majorEastAsia"/>
                <w:color w:val="auto"/>
              </w:rPr>
              <w:t xml:space="preserve">- </w:t>
            </w:r>
            <w:r w:rsidR="004B5044" w:rsidRPr="00A33758">
              <w:rPr>
                <w:rFonts w:eastAsiaTheme="majorEastAsia"/>
                <w:color w:val="auto"/>
              </w:rPr>
              <w:t>N</w:t>
            </w:r>
            <w:r w:rsidRPr="00A33758">
              <w:rPr>
                <w:rFonts w:eastAsiaTheme="majorEastAsia"/>
                <w:color w:val="auto"/>
              </w:rPr>
              <w:t xml:space="preserve">oté sur </w:t>
            </w:r>
            <w:r w:rsidR="0085162D">
              <w:rPr>
                <w:rFonts w:eastAsiaTheme="majorEastAsia"/>
                <w:color w:val="auto"/>
              </w:rPr>
              <w:t>1</w:t>
            </w:r>
            <w:r w:rsidR="00DD380E">
              <w:rPr>
                <w:rFonts w:eastAsiaTheme="majorEastAsia"/>
                <w:color w:val="auto"/>
              </w:rPr>
              <w:t>0</w:t>
            </w:r>
            <w:r w:rsidRPr="00A33758">
              <w:rPr>
                <w:rFonts w:eastAsiaTheme="majorEastAsia"/>
                <w:color w:val="auto"/>
              </w:rPr>
              <w:t xml:space="preserve"> points</w:t>
            </w:r>
            <w:bookmarkEnd w:id="5"/>
          </w:p>
        </w:tc>
      </w:tr>
      <w:tr w:rsidR="00DA4D98" w14:paraId="2C629699" w14:textId="77777777" w:rsidTr="00A8597B">
        <w:trPr>
          <w:trHeight w:val="1734"/>
        </w:trPr>
        <w:tc>
          <w:tcPr>
            <w:tcW w:w="9210" w:type="dxa"/>
          </w:tcPr>
          <w:p w14:paraId="30AC618D" w14:textId="23D274DA" w:rsidR="00DA4D98" w:rsidRDefault="00DA4D98" w:rsidP="00A8597B">
            <w:pPr>
              <w:rPr>
                <w:i/>
              </w:rPr>
            </w:pPr>
          </w:p>
          <w:p w14:paraId="341BA695" w14:textId="08C7EBAC" w:rsidR="00DD380E" w:rsidRPr="00DD380E" w:rsidRDefault="00781EFC" w:rsidP="00A8597B">
            <w:pPr>
              <w:rPr>
                <w:rFonts w:cs="Arial"/>
                <w:i/>
                <w:color w:val="7F7F7F" w:themeColor="text1" w:themeTint="80"/>
              </w:rPr>
            </w:pPr>
            <w:r w:rsidRPr="00781EFC">
              <w:rPr>
                <w:rFonts w:cs="Arial"/>
                <w:i/>
                <w:color w:val="7F7F7F" w:themeColor="text1" w:themeTint="80"/>
              </w:rPr>
              <w:t>Le candidat doit démontrer une compréhension claire des exigences spécifiques de la maîtrise d'ouvrage, en montrant qu'il maîtrise les normes de propreté et de qualité de l'air requises dans les datacenters ainsi que les standards de sécurité associés. Il est attendu qu'il fournisse une analyse détaillée des besoins exprimés dans le cahier des charges et explique comment il intègre ces attentes dans son approche.</w:t>
            </w:r>
          </w:p>
          <w:p w14:paraId="5BE16C4F" w14:textId="77777777" w:rsidR="004F583D" w:rsidRDefault="00DA4D98" w:rsidP="00A8597B">
            <w:pPr>
              <w:rPr>
                <w:rFonts w:cs="Arial"/>
                <w:i/>
                <w:color w:val="7F7F7F" w:themeColor="text1" w:themeTint="80"/>
              </w:rPr>
            </w:pPr>
            <w:r w:rsidRPr="004F095E">
              <w:rPr>
                <w:rFonts w:cs="Arial"/>
                <w:i/>
                <w:color w:val="7F7F7F" w:themeColor="text1" w:themeTint="80"/>
              </w:rPr>
              <w:t xml:space="preserve"> </w:t>
            </w:r>
          </w:p>
          <w:p w14:paraId="5C02B8F3" w14:textId="3C00AA86" w:rsidR="00B803AE" w:rsidRDefault="00B803AE" w:rsidP="00B803AE">
            <w:pPr>
              <w:ind w:left="708"/>
              <w:rPr>
                <w:rFonts w:cs="Arial"/>
                <w:i/>
              </w:rPr>
            </w:pPr>
            <w:r>
              <w:rPr>
                <w:rFonts w:cs="Arial"/>
                <w:i/>
              </w:rPr>
              <w:t xml:space="preserve">- 0 = Non fournie : </w:t>
            </w:r>
            <w:r w:rsidR="00AA5130" w:rsidRPr="00AA5130">
              <w:rPr>
                <w:rFonts w:cs="Arial"/>
                <w:i/>
              </w:rPr>
              <w:t>Absence d’analyse des attentes de la maîtrise d’ouvrage.</w:t>
            </w:r>
          </w:p>
          <w:p w14:paraId="009AB5FE" w14:textId="5B016D04" w:rsidR="00AA5130" w:rsidRDefault="00AA5130" w:rsidP="00B803AE">
            <w:pPr>
              <w:ind w:left="708"/>
              <w:rPr>
                <w:rFonts w:cs="Arial"/>
                <w:i/>
              </w:rPr>
            </w:pPr>
            <w:r>
              <w:rPr>
                <w:rFonts w:cs="Arial"/>
                <w:i/>
              </w:rPr>
              <w:t>-</w:t>
            </w:r>
            <w:r w:rsidR="008826CB">
              <w:rPr>
                <w:rFonts w:cs="Arial"/>
                <w:i/>
              </w:rPr>
              <w:t xml:space="preserve"> 2.5 = Peu satisfaisant : </w:t>
            </w:r>
            <w:r w:rsidR="008826CB" w:rsidRPr="008826CB">
              <w:rPr>
                <w:rFonts w:cs="Arial"/>
                <w:i/>
              </w:rPr>
              <w:t>Compréhension partielle et imprécise des attentes, sans prise en compte des enjeux spécifiques.</w:t>
            </w:r>
          </w:p>
          <w:p w14:paraId="6F7E1C90" w14:textId="7D3C0010" w:rsidR="00B803AE" w:rsidRDefault="00B803AE" w:rsidP="00B803AE">
            <w:pPr>
              <w:ind w:left="708"/>
              <w:rPr>
                <w:rFonts w:cs="Arial"/>
                <w:i/>
              </w:rPr>
            </w:pPr>
            <w:r>
              <w:rPr>
                <w:rFonts w:cs="Arial"/>
                <w:i/>
              </w:rPr>
              <w:t xml:space="preserve">- 5 = Moyen : </w:t>
            </w:r>
            <w:r w:rsidR="008826CB" w:rsidRPr="008826CB">
              <w:rPr>
                <w:rFonts w:cs="Arial"/>
                <w:i/>
              </w:rPr>
              <w:t>Compréhension correcte, mais peu approfondie des besoins ; absence d'exemples ou d'analyses claires.</w:t>
            </w:r>
          </w:p>
          <w:p w14:paraId="11DE0800" w14:textId="71C7339A" w:rsidR="008826CB" w:rsidRDefault="008826CB" w:rsidP="00B803AE">
            <w:pPr>
              <w:ind w:left="708"/>
              <w:rPr>
                <w:rFonts w:cs="Arial"/>
                <w:i/>
              </w:rPr>
            </w:pPr>
            <w:r>
              <w:rPr>
                <w:rFonts w:cs="Arial"/>
                <w:i/>
              </w:rPr>
              <w:t xml:space="preserve">- 7.5 = Satisfaisant : </w:t>
            </w:r>
            <w:r w:rsidRPr="008826CB">
              <w:rPr>
                <w:rFonts w:cs="Arial"/>
                <w:i/>
              </w:rPr>
              <w:t>Bonne compréhension avec une analyse claire, intégrant partiellement les attentes et quelques exemples pertinents.</w:t>
            </w:r>
          </w:p>
          <w:p w14:paraId="472F44AD" w14:textId="788E04A7" w:rsidR="007A1EDE" w:rsidRPr="004F583D" w:rsidRDefault="00B803AE" w:rsidP="00B803AE">
            <w:pPr>
              <w:ind w:left="708"/>
              <w:rPr>
                <w:rFonts w:cs="Arial"/>
                <w:i/>
              </w:rPr>
            </w:pPr>
            <w:r>
              <w:rPr>
                <w:rFonts w:cs="Arial"/>
                <w:i/>
              </w:rPr>
              <w:t xml:space="preserve">- </w:t>
            </w:r>
            <w:r w:rsidR="008826CB">
              <w:rPr>
                <w:rFonts w:cs="Arial"/>
                <w:i/>
              </w:rPr>
              <w:t>10</w:t>
            </w:r>
            <w:r>
              <w:rPr>
                <w:rFonts w:cs="Arial"/>
                <w:i/>
              </w:rPr>
              <w:t xml:space="preserve"> = Très satisfaisant : </w:t>
            </w:r>
            <w:r w:rsidR="008826CB" w:rsidRPr="008826CB">
              <w:rPr>
                <w:rFonts w:cs="Arial"/>
                <w:i/>
              </w:rPr>
              <w:t>Excellente compréhension, détaillée et bien justifiée ; les attentes sont parfaitement intégrées avec des exemples de projets similaires.</w:t>
            </w:r>
          </w:p>
          <w:p w14:paraId="40D5A130" w14:textId="77777777" w:rsidR="004F583D" w:rsidRPr="00EE6377" w:rsidRDefault="004F583D" w:rsidP="00B803AE">
            <w:pPr>
              <w:ind w:left="708"/>
              <w:rPr>
                <w:rFonts w:ascii="Arial" w:hAnsi="Arial" w:cs="Arial"/>
                <w:i/>
                <w:color w:val="7F7F7F" w:themeColor="text1" w:themeTint="80"/>
                <w:sz w:val="20"/>
              </w:rPr>
            </w:pPr>
          </w:p>
          <w:p w14:paraId="03027A30" w14:textId="77777777" w:rsidR="00781EFC" w:rsidRPr="00EE6377" w:rsidRDefault="00781EFC" w:rsidP="00B803AE">
            <w:pPr>
              <w:ind w:left="708"/>
              <w:rPr>
                <w:rFonts w:ascii="Arial" w:hAnsi="Arial" w:cs="Arial"/>
                <w:i/>
                <w:color w:val="7F7F7F" w:themeColor="text1" w:themeTint="80"/>
                <w:sz w:val="20"/>
              </w:rPr>
            </w:pPr>
          </w:p>
          <w:p w14:paraId="1EA6E544" w14:textId="77777777" w:rsidR="00781EFC" w:rsidRPr="00EE6377" w:rsidRDefault="00781EFC" w:rsidP="00B803AE">
            <w:pPr>
              <w:ind w:left="708"/>
              <w:rPr>
                <w:rFonts w:ascii="Arial" w:hAnsi="Arial" w:cs="Arial"/>
                <w:i/>
                <w:color w:val="7F7F7F" w:themeColor="text1" w:themeTint="80"/>
                <w:sz w:val="20"/>
              </w:rPr>
            </w:pPr>
          </w:p>
          <w:p w14:paraId="202042C9" w14:textId="77777777" w:rsidR="00781EFC" w:rsidRPr="00EE6377" w:rsidRDefault="00781EFC" w:rsidP="00B803AE">
            <w:pPr>
              <w:ind w:left="708"/>
              <w:rPr>
                <w:rFonts w:ascii="Arial" w:hAnsi="Arial" w:cs="Arial"/>
                <w:i/>
                <w:color w:val="7F7F7F" w:themeColor="text1" w:themeTint="80"/>
                <w:sz w:val="20"/>
              </w:rPr>
            </w:pPr>
          </w:p>
          <w:p w14:paraId="1FADF5DE" w14:textId="77777777" w:rsidR="00781EFC" w:rsidRPr="00EE6377" w:rsidRDefault="00781EFC" w:rsidP="00B803AE">
            <w:pPr>
              <w:ind w:left="708"/>
              <w:rPr>
                <w:rFonts w:ascii="Arial" w:hAnsi="Arial" w:cs="Arial"/>
                <w:i/>
                <w:color w:val="7F7F7F" w:themeColor="text1" w:themeTint="80"/>
                <w:sz w:val="20"/>
              </w:rPr>
            </w:pPr>
          </w:p>
          <w:p w14:paraId="68A8D429" w14:textId="77777777" w:rsidR="00781EFC" w:rsidRPr="00EE6377" w:rsidRDefault="00781EFC" w:rsidP="00B803AE">
            <w:pPr>
              <w:ind w:left="708"/>
              <w:rPr>
                <w:rFonts w:ascii="Arial" w:hAnsi="Arial" w:cs="Arial"/>
                <w:i/>
                <w:color w:val="7F7F7F" w:themeColor="text1" w:themeTint="80"/>
                <w:sz w:val="20"/>
              </w:rPr>
            </w:pPr>
          </w:p>
          <w:p w14:paraId="455BF857" w14:textId="77777777" w:rsidR="00781EFC" w:rsidRPr="00EE6377" w:rsidRDefault="00781EFC" w:rsidP="00B803AE">
            <w:pPr>
              <w:ind w:left="708"/>
              <w:rPr>
                <w:rFonts w:ascii="Arial" w:hAnsi="Arial" w:cs="Arial"/>
                <w:i/>
                <w:color w:val="7F7F7F" w:themeColor="text1" w:themeTint="80"/>
                <w:sz w:val="20"/>
              </w:rPr>
            </w:pPr>
          </w:p>
          <w:p w14:paraId="2F4E4D09" w14:textId="77777777" w:rsidR="00781EFC" w:rsidRPr="00EE6377" w:rsidRDefault="00781EFC" w:rsidP="00B803AE">
            <w:pPr>
              <w:ind w:left="708"/>
              <w:rPr>
                <w:rFonts w:ascii="Arial" w:hAnsi="Arial" w:cs="Arial"/>
                <w:i/>
                <w:color w:val="7F7F7F" w:themeColor="text1" w:themeTint="80"/>
                <w:sz w:val="20"/>
              </w:rPr>
            </w:pPr>
          </w:p>
          <w:p w14:paraId="6E112305" w14:textId="77777777" w:rsidR="00781EFC" w:rsidRPr="00EE6377" w:rsidRDefault="00781EFC" w:rsidP="00B803AE">
            <w:pPr>
              <w:ind w:left="708"/>
              <w:rPr>
                <w:rFonts w:ascii="Arial" w:hAnsi="Arial" w:cs="Arial"/>
                <w:i/>
                <w:color w:val="7F7F7F" w:themeColor="text1" w:themeTint="80"/>
                <w:sz w:val="20"/>
              </w:rPr>
            </w:pPr>
          </w:p>
          <w:p w14:paraId="2448C112" w14:textId="77777777" w:rsidR="00781EFC" w:rsidRPr="00EE6377" w:rsidRDefault="00781EFC" w:rsidP="00B803AE">
            <w:pPr>
              <w:ind w:left="708"/>
              <w:rPr>
                <w:rFonts w:ascii="Arial" w:hAnsi="Arial" w:cs="Arial"/>
                <w:i/>
                <w:color w:val="7F7F7F" w:themeColor="text1" w:themeTint="80"/>
                <w:sz w:val="20"/>
              </w:rPr>
            </w:pPr>
          </w:p>
          <w:p w14:paraId="6FE6AE43" w14:textId="77777777" w:rsidR="00781EFC" w:rsidRPr="00EE6377" w:rsidRDefault="00781EFC" w:rsidP="00B803AE">
            <w:pPr>
              <w:ind w:left="708"/>
              <w:rPr>
                <w:rFonts w:ascii="Arial" w:hAnsi="Arial" w:cs="Arial"/>
                <w:i/>
                <w:color w:val="7F7F7F" w:themeColor="text1" w:themeTint="80"/>
                <w:sz w:val="20"/>
              </w:rPr>
            </w:pPr>
          </w:p>
          <w:p w14:paraId="5A0F8C23" w14:textId="77777777" w:rsidR="00781EFC" w:rsidRPr="00EE6377" w:rsidRDefault="00781EFC" w:rsidP="00B803AE">
            <w:pPr>
              <w:ind w:left="708"/>
              <w:rPr>
                <w:rFonts w:ascii="Arial" w:hAnsi="Arial" w:cs="Arial"/>
                <w:i/>
                <w:color w:val="7F7F7F" w:themeColor="text1" w:themeTint="80"/>
                <w:sz w:val="20"/>
              </w:rPr>
            </w:pPr>
          </w:p>
          <w:p w14:paraId="45E9B0D8" w14:textId="77777777" w:rsidR="00781EFC" w:rsidRPr="00EE6377" w:rsidRDefault="00781EFC" w:rsidP="00B803AE">
            <w:pPr>
              <w:ind w:left="708"/>
              <w:rPr>
                <w:rFonts w:ascii="Arial" w:hAnsi="Arial" w:cs="Arial"/>
                <w:i/>
                <w:color w:val="7F7F7F" w:themeColor="text1" w:themeTint="80"/>
                <w:sz w:val="20"/>
              </w:rPr>
            </w:pPr>
          </w:p>
          <w:p w14:paraId="6A6405D6" w14:textId="77777777" w:rsidR="00781EFC" w:rsidRPr="00EE6377" w:rsidRDefault="00781EFC" w:rsidP="00B803AE">
            <w:pPr>
              <w:ind w:left="708"/>
              <w:rPr>
                <w:rFonts w:ascii="Arial" w:hAnsi="Arial" w:cs="Arial"/>
                <w:i/>
                <w:color w:val="7F7F7F" w:themeColor="text1" w:themeTint="80"/>
                <w:sz w:val="20"/>
              </w:rPr>
            </w:pPr>
          </w:p>
          <w:p w14:paraId="4546BB7C" w14:textId="77777777" w:rsidR="00781EFC" w:rsidRPr="00EE6377" w:rsidRDefault="00781EFC" w:rsidP="00B803AE">
            <w:pPr>
              <w:ind w:left="708"/>
              <w:rPr>
                <w:rFonts w:ascii="Arial" w:hAnsi="Arial" w:cs="Arial"/>
                <w:i/>
                <w:color w:val="7F7F7F" w:themeColor="text1" w:themeTint="80"/>
                <w:sz w:val="20"/>
              </w:rPr>
            </w:pPr>
          </w:p>
          <w:p w14:paraId="40C7E7AC" w14:textId="77777777" w:rsidR="00781EFC" w:rsidRPr="00EE6377" w:rsidRDefault="00781EFC" w:rsidP="00B803AE">
            <w:pPr>
              <w:ind w:left="708"/>
              <w:rPr>
                <w:rFonts w:ascii="Arial" w:hAnsi="Arial" w:cs="Arial"/>
                <w:i/>
                <w:color w:val="7F7F7F" w:themeColor="text1" w:themeTint="80"/>
                <w:sz w:val="20"/>
              </w:rPr>
            </w:pPr>
          </w:p>
          <w:p w14:paraId="7FD3BBA6" w14:textId="77777777" w:rsidR="00781EFC" w:rsidRPr="00EE6377" w:rsidRDefault="00781EFC" w:rsidP="00B803AE">
            <w:pPr>
              <w:ind w:left="708"/>
              <w:rPr>
                <w:rFonts w:ascii="Arial" w:hAnsi="Arial" w:cs="Arial"/>
                <w:i/>
                <w:color w:val="7F7F7F" w:themeColor="text1" w:themeTint="80"/>
                <w:sz w:val="20"/>
              </w:rPr>
            </w:pPr>
          </w:p>
          <w:p w14:paraId="48A95468" w14:textId="77777777" w:rsidR="00781EFC" w:rsidRPr="00EE6377" w:rsidRDefault="00781EFC" w:rsidP="00B803AE">
            <w:pPr>
              <w:ind w:left="708"/>
              <w:rPr>
                <w:rFonts w:ascii="Arial" w:hAnsi="Arial" w:cs="Arial"/>
                <w:i/>
                <w:color w:val="7F7F7F" w:themeColor="text1" w:themeTint="80"/>
                <w:sz w:val="20"/>
              </w:rPr>
            </w:pPr>
          </w:p>
          <w:p w14:paraId="69BEA2DC" w14:textId="77777777" w:rsidR="00781EFC" w:rsidRPr="00EE6377" w:rsidRDefault="00781EFC" w:rsidP="00B803AE">
            <w:pPr>
              <w:ind w:left="708"/>
              <w:rPr>
                <w:rFonts w:ascii="Arial" w:hAnsi="Arial" w:cs="Arial"/>
                <w:i/>
                <w:color w:val="7F7F7F" w:themeColor="text1" w:themeTint="80"/>
                <w:sz w:val="20"/>
              </w:rPr>
            </w:pPr>
          </w:p>
          <w:p w14:paraId="701564B5" w14:textId="77777777" w:rsidR="00781EFC" w:rsidRPr="00EE6377" w:rsidRDefault="00781EFC" w:rsidP="00B803AE">
            <w:pPr>
              <w:ind w:left="708"/>
              <w:rPr>
                <w:rFonts w:ascii="Arial" w:hAnsi="Arial" w:cs="Arial"/>
                <w:i/>
                <w:color w:val="7F7F7F" w:themeColor="text1" w:themeTint="80"/>
                <w:sz w:val="20"/>
              </w:rPr>
            </w:pPr>
          </w:p>
          <w:p w14:paraId="54129A5B" w14:textId="77777777" w:rsidR="00781EFC" w:rsidRPr="00EE6377" w:rsidRDefault="00781EFC" w:rsidP="00B803AE">
            <w:pPr>
              <w:ind w:left="708"/>
              <w:rPr>
                <w:rFonts w:ascii="Arial" w:hAnsi="Arial" w:cs="Arial"/>
                <w:i/>
                <w:color w:val="7F7F7F" w:themeColor="text1" w:themeTint="80"/>
                <w:sz w:val="20"/>
              </w:rPr>
            </w:pPr>
          </w:p>
          <w:p w14:paraId="06668086" w14:textId="77777777" w:rsidR="00781EFC" w:rsidRPr="00EE6377" w:rsidRDefault="00781EFC" w:rsidP="00B803AE">
            <w:pPr>
              <w:ind w:left="708"/>
              <w:rPr>
                <w:rFonts w:ascii="Arial" w:hAnsi="Arial" w:cs="Arial"/>
                <w:i/>
                <w:color w:val="7F7F7F" w:themeColor="text1" w:themeTint="80"/>
                <w:sz w:val="20"/>
              </w:rPr>
            </w:pPr>
          </w:p>
          <w:p w14:paraId="0701F412" w14:textId="77777777" w:rsidR="00781EFC" w:rsidRPr="00EE6377" w:rsidRDefault="00781EFC" w:rsidP="00B803AE">
            <w:pPr>
              <w:ind w:left="708"/>
              <w:rPr>
                <w:rFonts w:ascii="Arial" w:hAnsi="Arial" w:cs="Arial"/>
                <w:i/>
                <w:color w:val="7F7F7F" w:themeColor="text1" w:themeTint="80"/>
                <w:sz w:val="20"/>
              </w:rPr>
            </w:pPr>
          </w:p>
          <w:p w14:paraId="33E0EADF" w14:textId="77777777" w:rsidR="00781EFC" w:rsidRPr="00EE6377" w:rsidRDefault="00781EFC" w:rsidP="00B803AE">
            <w:pPr>
              <w:ind w:left="708"/>
              <w:rPr>
                <w:rFonts w:ascii="Arial" w:hAnsi="Arial" w:cs="Arial"/>
                <w:i/>
                <w:color w:val="7F7F7F" w:themeColor="text1" w:themeTint="80"/>
                <w:sz w:val="20"/>
              </w:rPr>
            </w:pPr>
          </w:p>
          <w:p w14:paraId="35AD7F0B" w14:textId="77777777" w:rsidR="00781EFC" w:rsidRPr="00EE6377" w:rsidRDefault="00781EFC" w:rsidP="00B803AE">
            <w:pPr>
              <w:ind w:left="708"/>
              <w:rPr>
                <w:rFonts w:ascii="Arial" w:hAnsi="Arial" w:cs="Arial"/>
                <w:i/>
                <w:color w:val="7F7F7F" w:themeColor="text1" w:themeTint="80"/>
                <w:sz w:val="20"/>
              </w:rPr>
            </w:pPr>
          </w:p>
          <w:p w14:paraId="11D10E3B" w14:textId="77777777" w:rsidR="00781EFC" w:rsidRPr="00EE6377" w:rsidRDefault="00781EFC" w:rsidP="00B803AE">
            <w:pPr>
              <w:ind w:left="708"/>
              <w:rPr>
                <w:rFonts w:ascii="Arial" w:hAnsi="Arial" w:cs="Arial"/>
                <w:i/>
                <w:color w:val="7F7F7F" w:themeColor="text1" w:themeTint="80"/>
                <w:sz w:val="20"/>
              </w:rPr>
            </w:pPr>
          </w:p>
          <w:p w14:paraId="6AB3DF6B" w14:textId="77777777" w:rsidR="00781EFC" w:rsidRPr="00EE6377" w:rsidRDefault="00781EFC" w:rsidP="00B803AE">
            <w:pPr>
              <w:ind w:left="708"/>
              <w:rPr>
                <w:rFonts w:ascii="Arial" w:hAnsi="Arial" w:cs="Arial"/>
                <w:i/>
                <w:color w:val="7F7F7F" w:themeColor="text1" w:themeTint="80"/>
                <w:sz w:val="20"/>
              </w:rPr>
            </w:pPr>
          </w:p>
          <w:p w14:paraId="3550E349" w14:textId="77777777" w:rsidR="00781EFC" w:rsidRPr="00EE6377" w:rsidRDefault="00781EFC" w:rsidP="00B803AE">
            <w:pPr>
              <w:ind w:left="708"/>
              <w:rPr>
                <w:rFonts w:ascii="Arial" w:hAnsi="Arial" w:cs="Arial"/>
                <w:i/>
                <w:color w:val="7F7F7F" w:themeColor="text1" w:themeTint="80"/>
                <w:sz w:val="20"/>
              </w:rPr>
            </w:pPr>
          </w:p>
          <w:p w14:paraId="6AE2C2F4" w14:textId="77777777" w:rsidR="00781EFC" w:rsidRPr="00EE6377" w:rsidRDefault="00781EFC" w:rsidP="00B803AE">
            <w:pPr>
              <w:ind w:left="708"/>
              <w:rPr>
                <w:rFonts w:ascii="Arial" w:hAnsi="Arial" w:cs="Arial"/>
                <w:i/>
                <w:color w:val="7F7F7F" w:themeColor="text1" w:themeTint="80"/>
                <w:sz w:val="20"/>
              </w:rPr>
            </w:pPr>
          </w:p>
          <w:p w14:paraId="6AE9D12E" w14:textId="77777777" w:rsidR="00781EFC" w:rsidRPr="00EE6377" w:rsidRDefault="00781EFC" w:rsidP="00B803AE">
            <w:pPr>
              <w:ind w:left="708"/>
              <w:rPr>
                <w:rFonts w:ascii="Arial" w:hAnsi="Arial" w:cs="Arial"/>
                <w:i/>
                <w:color w:val="7F7F7F" w:themeColor="text1" w:themeTint="80"/>
                <w:sz w:val="20"/>
              </w:rPr>
            </w:pPr>
          </w:p>
          <w:p w14:paraId="612D1D7B" w14:textId="77777777" w:rsidR="00781EFC" w:rsidRPr="00EE6377" w:rsidRDefault="00781EFC" w:rsidP="00B803AE">
            <w:pPr>
              <w:ind w:left="708"/>
              <w:rPr>
                <w:rFonts w:ascii="Arial" w:hAnsi="Arial" w:cs="Arial"/>
                <w:i/>
                <w:color w:val="7F7F7F" w:themeColor="text1" w:themeTint="80"/>
                <w:sz w:val="20"/>
              </w:rPr>
            </w:pPr>
          </w:p>
          <w:p w14:paraId="59926160" w14:textId="77777777" w:rsidR="00781EFC" w:rsidRPr="00EE6377" w:rsidRDefault="00781EFC" w:rsidP="00B803AE">
            <w:pPr>
              <w:ind w:left="708"/>
              <w:rPr>
                <w:rFonts w:ascii="Arial" w:hAnsi="Arial" w:cs="Arial"/>
                <w:i/>
                <w:color w:val="7F7F7F" w:themeColor="text1" w:themeTint="80"/>
                <w:sz w:val="20"/>
              </w:rPr>
            </w:pPr>
          </w:p>
          <w:p w14:paraId="43D38F67" w14:textId="77777777" w:rsidR="00781EFC" w:rsidRPr="00EE6377" w:rsidRDefault="00781EFC" w:rsidP="00B803AE">
            <w:pPr>
              <w:ind w:left="708"/>
              <w:rPr>
                <w:rFonts w:ascii="Arial" w:hAnsi="Arial" w:cs="Arial"/>
                <w:i/>
                <w:color w:val="7F7F7F" w:themeColor="text1" w:themeTint="80"/>
                <w:sz w:val="20"/>
              </w:rPr>
            </w:pPr>
          </w:p>
          <w:p w14:paraId="4926AA0E" w14:textId="77777777" w:rsidR="00781EFC" w:rsidRPr="00EE6377" w:rsidRDefault="00781EFC" w:rsidP="00B803AE">
            <w:pPr>
              <w:ind w:left="708"/>
              <w:rPr>
                <w:rFonts w:ascii="Arial" w:hAnsi="Arial" w:cs="Arial"/>
                <w:i/>
                <w:color w:val="7F7F7F" w:themeColor="text1" w:themeTint="80"/>
                <w:sz w:val="20"/>
              </w:rPr>
            </w:pPr>
          </w:p>
          <w:p w14:paraId="783C9BB5" w14:textId="77777777" w:rsidR="00781EFC" w:rsidRPr="00EE6377" w:rsidRDefault="00781EFC" w:rsidP="00B803AE">
            <w:pPr>
              <w:ind w:left="708"/>
              <w:rPr>
                <w:rFonts w:ascii="Arial" w:hAnsi="Arial" w:cs="Arial"/>
                <w:i/>
                <w:color w:val="7F7F7F" w:themeColor="text1" w:themeTint="80"/>
                <w:sz w:val="20"/>
              </w:rPr>
            </w:pPr>
          </w:p>
          <w:p w14:paraId="4A514F78" w14:textId="6B56B3CC" w:rsidR="00781EFC" w:rsidRPr="008514A8" w:rsidRDefault="00781EFC" w:rsidP="00B803AE">
            <w:pPr>
              <w:ind w:left="708"/>
              <w:rPr>
                <w:rFonts w:cs="Arial"/>
                <w:i/>
                <w:color w:val="7F7F7F" w:themeColor="text1" w:themeTint="80"/>
              </w:rPr>
            </w:pPr>
          </w:p>
        </w:tc>
      </w:tr>
    </w:tbl>
    <w:p w14:paraId="49C2C575" w14:textId="61DA10BA" w:rsidR="00F71EB4" w:rsidRDefault="00F71EB4" w:rsidP="00086D19">
      <w:pPr>
        <w:rPr>
          <w:rFonts w:ascii="Gill Sans MT" w:hAnsi="Gill Sans MT"/>
          <w:sz w:val="20"/>
          <w:szCs w:val="24"/>
        </w:rPr>
      </w:pPr>
    </w:p>
    <w:p w14:paraId="62980E71" w14:textId="482E5FAC" w:rsidR="00781EFC" w:rsidRDefault="00781EFC">
      <w:pPr>
        <w:rPr>
          <w:rFonts w:ascii="Gill Sans MT" w:hAnsi="Gill Sans MT"/>
          <w:sz w:val="20"/>
          <w:szCs w:val="24"/>
        </w:rPr>
      </w:pPr>
      <w:r>
        <w:rPr>
          <w:rFonts w:ascii="Gill Sans MT" w:hAnsi="Gill Sans MT"/>
          <w:sz w:val="20"/>
          <w:szCs w:val="24"/>
        </w:rPr>
        <w:br w:type="page"/>
      </w:r>
    </w:p>
    <w:p w14:paraId="36191922" w14:textId="77777777" w:rsidR="00DA4D98" w:rsidRDefault="00DA4D98" w:rsidP="00086D19">
      <w:pPr>
        <w:rPr>
          <w:rFonts w:ascii="Gill Sans MT" w:hAnsi="Gill Sans MT"/>
          <w:sz w:val="20"/>
          <w:szCs w:val="24"/>
        </w:rPr>
      </w:pPr>
    </w:p>
    <w:tbl>
      <w:tblPr>
        <w:tblStyle w:val="Grilledutableau"/>
        <w:tblW w:w="0" w:type="auto"/>
        <w:tblLook w:val="04A0" w:firstRow="1" w:lastRow="0" w:firstColumn="1" w:lastColumn="0" w:noHBand="0" w:noVBand="1"/>
      </w:tblPr>
      <w:tblGrid>
        <w:gridCol w:w="9210"/>
      </w:tblGrid>
      <w:tr w:rsidR="002B675F" w14:paraId="209F8CCF" w14:textId="77777777" w:rsidTr="00A8597B">
        <w:tc>
          <w:tcPr>
            <w:tcW w:w="9210" w:type="dxa"/>
            <w:shd w:val="clear" w:color="auto" w:fill="9CC2E5" w:themeFill="accent1" w:themeFillTint="99"/>
          </w:tcPr>
          <w:p w14:paraId="7715F687" w14:textId="3D48EF9E" w:rsidR="002B675F" w:rsidRPr="00DA4D98" w:rsidRDefault="002B675F" w:rsidP="003756CE">
            <w:pPr>
              <w:pStyle w:val="Titre2"/>
              <w:rPr>
                <w:rFonts w:eastAsiaTheme="majorEastAsia"/>
              </w:rPr>
            </w:pPr>
            <w:bookmarkStart w:id="6" w:name="_Toc166508548"/>
            <w:r w:rsidRPr="00A33758">
              <w:rPr>
                <w:rFonts w:eastAsiaTheme="majorEastAsia"/>
                <w:color w:val="auto"/>
              </w:rPr>
              <w:t xml:space="preserve">Sous-critère </w:t>
            </w:r>
            <w:r w:rsidR="004B5044" w:rsidRPr="00A33758">
              <w:rPr>
                <w:rFonts w:eastAsiaTheme="majorEastAsia"/>
                <w:color w:val="auto"/>
              </w:rPr>
              <w:t>2</w:t>
            </w:r>
            <w:r w:rsidR="00313FE6">
              <w:rPr>
                <w:rFonts w:eastAsiaTheme="majorEastAsia"/>
                <w:color w:val="auto"/>
              </w:rPr>
              <w:t>.2</w:t>
            </w:r>
            <w:r w:rsidRPr="00A33758">
              <w:rPr>
                <w:rFonts w:eastAsiaTheme="majorEastAsia"/>
                <w:color w:val="auto"/>
              </w:rPr>
              <w:t xml:space="preserve"> : </w:t>
            </w:r>
            <w:r w:rsidR="00781EFC" w:rsidRPr="00781EFC">
              <w:rPr>
                <w:rFonts w:eastAsiaTheme="majorEastAsia"/>
                <w:color w:val="auto"/>
              </w:rPr>
              <w:t>Organisation pour l’intervention en site occupé</w:t>
            </w:r>
            <w:bookmarkEnd w:id="6"/>
            <w:r w:rsidR="00DC4CCA" w:rsidRPr="00DC4CCA">
              <w:rPr>
                <w:rFonts w:eastAsiaTheme="majorEastAsia"/>
                <w:color w:val="auto"/>
              </w:rPr>
              <w:t xml:space="preserve"> </w:t>
            </w:r>
            <w:r w:rsidR="003756CE">
              <w:rPr>
                <w:rFonts w:eastAsiaTheme="majorEastAsia"/>
                <w:color w:val="auto"/>
              </w:rPr>
              <w:t xml:space="preserve">- </w:t>
            </w:r>
            <w:r w:rsidR="003756CE" w:rsidRPr="00A33758">
              <w:rPr>
                <w:rFonts w:eastAsiaTheme="majorEastAsia"/>
                <w:color w:val="auto"/>
              </w:rPr>
              <w:t xml:space="preserve">Noté sur </w:t>
            </w:r>
            <w:r w:rsidR="003756CE">
              <w:rPr>
                <w:rFonts w:eastAsiaTheme="majorEastAsia"/>
                <w:color w:val="auto"/>
              </w:rPr>
              <w:t>5</w:t>
            </w:r>
            <w:r w:rsidR="003756CE" w:rsidRPr="00A33758">
              <w:rPr>
                <w:rFonts w:eastAsiaTheme="majorEastAsia"/>
                <w:color w:val="auto"/>
              </w:rPr>
              <w:t xml:space="preserve"> points</w:t>
            </w:r>
          </w:p>
        </w:tc>
      </w:tr>
      <w:tr w:rsidR="002B675F" w14:paraId="1701E02B" w14:textId="77777777" w:rsidTr="00A8597B">
        <w:trPr>
          <w:trHeight w:val="1734"/>
        </w:trPr>
        <w:tc>
          <w:tcPr>
            <w:tcW w:w="9210" w:type="dxa"/>
          </w:tcPr>
          <w:p w14:paraId="23E9AD1B" w14:textId="77777777" w:rsidR="002B675F" w:rsidRDefault="002B675F" w:rsidP="00A8597B">
            <w:pPr>
              <w:rPr>
                <w:i/>
              </w:rPr>
            </w:pPr>
          </w:p>
          <w:p w14:paraId="41CDD02B" w14:textId="0D5CC2FD" w:rsidR="003756CE" w:rsidRDefault="00781EFC" w:rsidP="00A8597B">
            <w:pPr>
              <w:rPr>
                <w:b/>
                <w:i/>
                <w:u w:val="single"/>
              </w:rPr>
            </w:pPr>
            <w:r w:rsidRPr="00781EFC">
              <w:rPr>
                <w:rFonts w:cs="Arial"/>
                <w:i/>
                <w:color w:val="7F7F7F" w:themeColor="text1" w:themeTint="80"/>
              </w:rPr>
              <w:t>Le candidat doit présenter sa capacité à organiser une intervention sur un site occupé tout en limitant les perturbations des activités en cours. Un plan d’organisation est attendu, détaillant la gestion des horaires pour minimiser les interruptions, les mesures de sécurité pour les utilisateurs, ainsi que les protocoles de communication avec les équipes sur place.</w:t>
            </w:r>
          </w:p>
          <w:p w14:paraId="0FB7CC67" w14:textId="14AE89C3" w:rsidR="003756CE" w:rsidRDefault="003756CE" w:rsidP="00A8597B">
            <w:pPr>
              <w:rPr>
                <w:b/>
                <w:i/>
                <w:u w:val="single"/>
              </w:rPr>
            </w:pPr>
          </w:p>
          <w:p w14:paraId="02A88321" w14:textId="6336023C" w:rsidR="008826CB" w:rsidRDefault="008826CB" w:rsidP="008826CB">
            <w:pPr>
              <w:ind w:left="708"/>
              <w:rPr>
                <w:rFonts w:cs="Arial"/>
                <w:i/>
              </w:rPr>
            </w:pPr>
            <w:r>
              <w:rPr>
                <w:rFonts w:cs="Arial"/>
                <w:i/>
              </w:rPr>
              <w:t xml:space="preserve">- 0 = Non fournie : </w:t>
            </w:r>
            <w:r w:rsidRPr="008826CB">
              <w:rPr>
                <w:rFonts w:cs="Arial"/>
                <w:i/>
              </w:rPr>
              <w:t>Absence de plan d'organisation pour site occupé.</w:t>
            </w:r>
          </w:p>
          <w:p w14:paraId="2613891E" w14:textId="68F8B2E7" w:rsidR="008826CB" w:rsidRDefault="008826CB" w:rsidP="008826CB">
            <w:pPr>
              <w:ind w:left="708"/>
              <w:rPr>
                <w:rFonts w:cs="Arial"/>
                <w:i/>
              </w:rPr>
            </w:pPr>
            <w:r>
              <w:rPr>
                <w:rFonts w:cs="Arial"/>
                <w:i/>
              </w:rPr>
              <w:t xml:space="preserve">- 1 = Peu satisfaisant : </w:t>
            </w:r>
            <w:r w:rsidRPr="008826CB">
              <w:rPr>
                <w:rFonts w:cs="Arial"/>
                <w:i/>
              </w:rPr>
              <w:t xml:space="preserve">Organisation imprécise, </w:t>
            </w:r>
            <w:r w:rsidR="00B6518B">
              <w:rPr>
                <w:rFonts w:cs="Arial"/>
                <w:i/>
              </w:rPr>
              <w:t xml:space="preserve">insuffisante et </w:t>
            </w:r>
            <w:r w:rsidRPr="008826CB">
              <w:rPr>
                <w:rFonts w:cs="Arial"/>
                <w:i/>
              </w:rPr>
              <w:t>peu adaptée pour limiter les impacts sur les activités.</w:t>
            </w:r>
          </w:p>
          <w:p w14:paraId="4AB536C9" w14:textId="1B4D40A2" w:rsidR="008826CB" w:rsidRDefault="008826CB" w:rsidP="008826CB">
            <w:pPr>
              <w:ind w:left="708"/>
              <w:rPr>
                <w:rFonts w:cs="Arial"/>
                <w:i/>
              </w:rPr>
            </w:pPr>
            <w:r>
              <w:rPr>
                <w:rFonts w:cs="Arial"/>
                <w:i/>
              </w:rPr>
              <w:t>- 2</w:t>
            </w:r>
            <w:r w:rsidR="00B6518B">
              <w:rPr>
                <w:rFonts w:cs="Arial"/>
                <w:i/>
              </w:rPr>
              <w:t xml:space="preserve">.5 </w:t>
            </w:r>
            <w:r>
              <w:rPr>
                <w:rFonts w:cs="Arial"/>
                <w:i/>
              </w:rPr>
              <w:t xml:space="preserve">= Moyen : </w:t>
            </w:r>
            <w:r w:rsidRPr="008826CB">
              <w:rPr>
                <w:rFonts w:cs="Arial"/>
                <w:i/>
              </w:rPr>
              <w:t>Organisation fonctionnelle mais manque de détails pour garantir la continuité d’activité.</w:t>
            </w:r>
          </w:p>
          <w:p w14:paraId="25038F98" w14:textId="188BD115" w:rsidR="008826CB" w:rsidRDefault="008826CB" w:rsidP="008826CB">
            <w:pPr>
              <w:ind w:left="708"/>
              <w:rPr>
                <w:rFonts w:cs="Arial"/>
                <w:i/>
              </w:rPr>
            </w:pPr>
            <w:r>
              <w:rPr>
                <w:rFonts w:cs="Arial"/>
                <w:i/>
              </w:rPr>
              <w:t xml:space="preserve">- 4 = Satisfaisant : </w:t>
            </w:r>
            <w:r w:rsidRPr="008826CB">
              <w:rPr>
                <w:rFonts w:cs="Arial"/>
                <w:i/>
              </w:rPr>
              <w:t>Plan clair et structuré pour minimiser les perturbations, avec des mesures de sécurité suffisantes.</w:t>
            </w:r>
          </w:p>
          <w:p w14:paraId="14A87424" w14:textId="44650BB4" w:rsidR="008826CB" w:rsidRPr="004F583D" w:rsidRDefault="008826CB" w:rsidP="008826CB">
            <w:pPr>
              <w:ind w:left="708"/>
              <w:rPr>
                <w:rFonts w:cs="Arial"/>
                <w:i/>
              </w:rPr>
            </w:pPr>
            <w:r>
              <w:rPr>
                <w:rFonts w:cs="Arial"/>
                <w:i/>
              </w:rPr>
              <w:t xml:space="preserve">- 5 = Très satisfaisant : </w:t>
            </w:r>
            <w:r w:rsidRPr="008826CB">
              <w:rPr>
                <w:rFonts w:cs="Arial"/>
                <w:i/>
              </w:rPr>
              <w:t>Plan détaillé et bien structuré, parfaitement adapté au site occupé, minimisant efficacement les perturbations.</w:t>
            </w:r>
          </w:p>
          <w:p w14:paraId="06E7BA89" w14:textId="02EBD232" w:rsidR="008826CB" w:rsidRPr="00EE6377" w:rsidRDefault="008826CB" w:rsidP="00A8597B">
            <w:pPr>
              <w:rPr>
                <w:rFonts w:ascii="Arial" w:hAnsi="Arial" w:cs="Arial"/>
                <w:b/>
                <w:i/>
                <w:sz w:val="20"/>
                <w:u w:val="single"/>
              </w:rPr>
            </w:pPr>
          </w:p>
          <w:p w14:paraId="34C02D83" w14:textId="77777777" w:rsidR="00781EFC" w:rsidRPr="00EE6377" w:rsidRDefault="00781EFC" w:rsidP="006B2192">
            <w:pPr>
              <w:rPr>
                <w:rFonts w:ascii="Arial" w:hAnsi="Arial" w:cs="Arial"/>
                <w:i/>
                <w:sz w:val="20"/>
              </w:rPr>
            </w:pPr>
          </w:p>
          <w:p w14:paraId="22F5A36D" w14:textId="77777777" w:rsidR="00781EFC" w:rsidRPr="00EE6377" w:rsidRDefault="00781EFC" w:rsidP="006B2192">
            <w:pPr>
              <w:rPr>
                <w:rFonts w:ascii="Arial" w:hAnsi="Arial" w:cs="Arial"/>
                <w:i/>
                <w:sz w:val="20"/>
              </w:rPr>
            </w:pPr>
          </w:p>
          <w:p w14:paraId="2F22B3AF" w14:textId="77777777" w:rsidR="00781EFC" w:rsidRPr="00EE6377" w:rsidRDefault="00781EFC" w:rsidP="006B2192">
            <w:pPr>
              <w:rPr>
                <w:rFonts w:ascii="Arial" w:hAnsi="Arial" w:cs="Arial"/>
                <w:i/>
                <w:sz w:val="20"/>
              </w:rPr>
            </w:pPr>
          </w:p>
          <w:p w14:paraId="7260C7DC" w14:textId="77777777" w:rsidR="00781EFC" w:rsidRPr="00EE6377" w:rsidRDefault="00781EFC" w:rsidP="006B2192">
            <w:pPr>
              <w:rPr>
                <w:rFonts w:ascii="Arial" w:hAnsi="Arial" w:cs="Arial"/>
                <w:i/>
                <w:sz w:val="20"/>
              </w:rPr>
            </w:pPr>
          </w:p>
          <w:p w14:paraId="03F27D0A" w14:textId="77777777" w:rsidR="00781EFC" w:rsidRPr="00EE6377" w:rsidRDefault="00781EFC" w:rsidP="006B2192">
            <w:pPr>
              <w:rPr>
                <w:rFonts w:ascii="Arial" w:hAnsi="Arial" w:cs="Arial"/>
                <w:i/>
                <w:sz w:val="20"/>
              </w:rPr>
            </w:pPr>
          </w:p>
          <w:p w14:paraId="6C78DB5A" w14:textId="77777777" w:rsidR="00781EFC" w:rsidRPr="00EE6377" w:rsidRDefault="00781EFC" w:rsidP="006B2192">
            <w:pPr>
              <w:rPr>
                <w:rFonts w:ascii="Arial" w:hAnsi="Arial" w:cs="Arial"/>
                <w:i/>
                <w:sz w:val="20"/>
              </w:rPr>
            </w:pPr>
          </w:p>
          <w:p w14:paraId="2931461A" w14:textId="77777777" w:rsidR="00781EFC" w:rsidRPr="00EE6377" w:rsidRDefault="00781EFC" w:rsidP="006B2192">
            <w:pPr>
              <w:rPr>
                <w:rFonts w:ascii="Arial" w:hAnsi="Arial" w:cs="Arial"/>
                <w:i/>
                <w:sz w:val="20"/>
              </w:rPr>
            </w:pPr>
          </w:p>
          <w:p w14:paraId="5DC5A81F" w14:textId="77777777" w:rsidR="00781EFC" w:rsidRPr="00EE6377" w:rsidRDefault="00781EFC" w:rsidP="006B2192">
            <w:pPr>
              <w:rPr>
                <w:rFonts w:ascii="Arial" w:hAnsi="Arial" w:cs="Arial"/>
                <w:i/>
                <w:sz w:val="20"/>
              </w:rPr>
            </w:pPr>
          </w:p>
          <w:p w14:paraId="72B1D1BF" w14:textId="77777777" w:rsidR="00781EFC" w:rsidRPr="00EE6377" w:rsidRDefault="00781EFC" w:rsidP="006B2192">
            <w:pPr>
              <w:rPr>
                <w:rFonts w:ascii="Arial" w:hAnsi="Arial" w:cs="Arial"/>
                <w:i/>
                <w:sz w:val="20"/>
              </w:rPr>
            </w:pPr>
          </w:p>
          <w:p w14:paraId="69B271F1" w14:textId="77777777" w:rsidR="00781EFC" w:rsidRPr="00EE6377" w:rsidRDefault="00781EFC" w:rsidP="006B2192">
            <w:pPr>
              <w:rPr>
                <w:rFonts w:ascii="Arial" w:hAnsi="Arial" w:cs="Arial"/>
                <w:i/>
                <w:sz w:val="20"/>
              </w:rPr>
            </w:pPr>
          </w:p>
          <w:p w14:paraId="5035DB84" w14:textId="77777777" w:rsidR="00781EFC" w:rsidRPr="00EE6377" w:rsidRDefault="00781EFC" w:rsidP="006B2192">
            <w:pPr>
              <w:rPr>
                <w:rFonts w:ascii="Arial" w:hAnsi="Arial" w:cs="Arial"/>
                <w:i/>
                <w:sz w:val="20"/>
              </w:rPr>
            </w:pPr>
          </w:p>
          <w:p w14:paraId="72730FEE" w14:textId="77777777" w:rsidR="00781EFC" w:rsidRPr="00EE6377" w:rsidRDefault="00781EFC" w:rsidP="006B2192">
            <w:pPr>
              <w:rPr>
                <w:rFonts w:ascii="Arial" w:hAnsi="Arial" w:cs="Arial"/>
                <w:i/>
                <w:sz w:val="20"/>
              </w:rPr>
            </w:pPr>
          </w:p>
          <w:p w14:paraId="319435DF" w14:textId="77777777" w:rsidR="00781EFC" w:rsidRPr="00EE6377" w:rsidRDefault="00781EFC" w:rsidP="006B2192">
            <w:pPr>
              <w:rPr>
                <w:rFonts w:ascii="Arial" w:hAnsi="Arial" w:cs="Arial"/>
                <w:i/>
                <w:sz w:val="20"/>
              </w:rPr>
            </w:pPr>
          </w:p>
          <w:p w14:paraId="3BE9357F" w14:textId="77777777" w:rsidR="00781EFC" w:rsidRPr="00EE6377" w:rsidRDefault="00781EFC" w:rsidP="006B2192">
            <w:pPr>
              <w:rPr>
                <w:rFonts w:ascii="Arial" w:hAnsi="Arial" w:cs="Arial"/>
                <w:i/>
                <w:sz w:val="20"/>
              </w:rPr>
            </w:pPr>
          </w:p>
          <w:p w14:paraId="7448ACE4" w14:textId="77777777" w:rsidR="00781EFC" w:rsidRPr="00EE6377" w:rsidRDefault="00781EFC" w:rsidP="006B2192">
            <w:pPr>
              <w:rPr>
                <w:rFonts w:ascii="Arial" w:hAnsi="Arial" w:cs="Arial"/>
                <w:i/>
                <w:sz w:val="20"/>
              </w:rPr>
            </w:pPr>
          </w:p>
          <w:p w14:paraId="43E86C4A" w14:textId="77777777" w:rsidR="00781EFC" w:rsidRPr="00EE6377" w:rsidRDefault="00781EFC" w:rsidP="006B2192">
            <w:pPr>
              <w:rPr>
                <w:rFonts w:ascii="Arial" w:hAnsi="Arial" w:cs="Arial"/>
                <w:i/>
                <w:sz w:val="20"/>
              </w:rPr>
            </w:pPr>
          </w:p>
          <w:p w14:paraId="7FDE4DEA" w14:textId="77777777" w:rsidR="00781EFC" w:rsidRPr="00EE6377" w:rsidRDefault="00781EFC" w:rsidP="006B2192">
            <w:pPr>
              <w:rPr>
                <w:rFonts w:ascii="Arial" w:hAnsi="Arial" w:cs="Arial"/>
                <w:i/>
                <w:sz w:val="20"/>
              </w:rPr>
            </w:pPr>
          </w:p>
          <w:p w14:paraId="16ED1A80" w14:textId="77777777" w:rsidR="00781EFC" w:rsidRPr="00EE6377" w:rsidRDefault="00781EFC" w:rsidP="006B2192">
            <w:pPr>
              <w:rPr>
                <w:rFonts w:ascii="Arial" w:hAnsi="Arial" w:cs="Arial"/>
                <w:i/>
                <w:sz w:val="20"/>
              </w:rPr>
            </w:pPr>
          </w:p>
          <w:p w14:paraId="25237D00" w14:textId="77777777" w:rsidR="00781EFC" w:rsidRPr="00EE6377" w:rsidRDefault="00781EFC" w:rsidP="006B2192">
            <w:pPr>
              <w:rPr>
                <w:rFonts w:ascii="Arial" w:hAnsi="Arial" w:cs="Arial"/>
                <w:i/>
                <w:sz w:val="20"/>
              </w:rPr>
            </w:pPr>
          </w:p>
          <w:p w14:paraId="740EFC7A" w14:textId="77777777" w:rsidR="00781EFC" w:rsidRPr="00EE6377" w:rsidRDefault="00781EFC" w:rsidP="006B2192">
            <w:pPr>
              <w:rPr>
                <w:rFonts w:ascii="Arial" w:hAnsi="Arial" w:cs="Arial"/>
                <w:i/>
                <w:sz w:val="20"/>
              </w:rPr>
            </w:pPr>
          </w:p>
          <w:p w14:paraId="4B26AB38" w14:textId="77777777" w:rsidR="00781EFC" w:rsidRPr="00EE6377" w:rsidRDefault="00781EFC" w:rsidP="006B2192">
            <w:pPr>
              <w:rPr>
                <w:rFonts w:ascii="Arial" w:hAnsi="Arial" w:cs="Arial"/>
                <w:i/>
                <w:sz w:val="20"/>
              </w:rPr>
            </w:pPr>
          </w:p>
          <w:p w14:paraId="3EA88292" w14:textId="77777777" w:rsidR="00781EFC" w:rsidRPr="00EE6377" w:rsidRDefault="00781EFC" w:rsidP="006B2192">
            <w:pPr>
              <w:rPr>
                <w:rFonts w:ascii="Arial" w:hAnsi="Arial" w:cs="Arial"/>
                <w:i/>
                <w:sz w:val="20"/>
              </w:rPr>
            </w:pPr>
          </w:p>
          <w:p w14:paraId="355CFCAC" w14:textId="77777777" w:rsidR="00781EFC" w:rsidRPr="00EE6377" w:rsidRDefault="00781EFC" w:rsidP="006B2192">
            <w:pPr>
              <w:rPr>
                <w:rFonts w:ascii="Arial" w:hAnsi="Arial" w:cs="Arial"/>
                <w:i/>
                <w:sz w:val="20"/>
              </w:rPr>
            </w:pPr>
          </w:p>
          <w:p w14:paraId="4200D412" w14:textId="77777777" w:rsidR="00781EFC" w:rsidRPr="00EE6377" w:rsidRDefault="00781EFC" w:rsidP="006B2192">
            <w:pPr>
              <w:rPr>
                <w:rFonts w:ascii="Arial" w:hAnsi="Arial" w:cs="Arial"/>
                <w:i/>
                <w:sz w:val="20"/>
              </w:rPr>
            </w:pPr>
          </w:p>
          <w:p w14:paraId="56A00E58" w14:textId="77777777" w:rsidR="00781EFC" w:rsidRPr="00EE6377" w:rsidRDefault="00781EFC" w:rsidP="006B2192">
            <w:pPr>
              <w:rPr>
                <w:rFonts w:ascii="Arial" w:hAnsi="Arial" w:cs="Arial"/>
                <w:i/>
                <w:sz w:val="20"/>
              </w:rPr>
            </w:pPr>
          </w:p>
          <w:p w14:paraId="7364FDEF" w14:textId="77777777" w:rsidR="00781EFC" w:rsidRPr="00EE6377" w:rsidRDefault="00781EFC" w:rsidP="006B2192">
            <w:pPr>
              <w:rPr>
                <w:rFonts w:ascii="Arial" w:hAnsi="Arial" w:cs="Arial"/>
                <w:i/>
                <w:sz w:val="20"/>
              </w:rPr>
            </w:pPr>
          </w:p>
          <w:p w14:paraId="25A73E84" w14:textId="77777777" w:rsidR="00781EFC" w:rsidRPr="00EE6377" w:rsidRDefault="00781EFC" w:rsidP="006B2192">
            <w:pPr>
              <w:rPr>
                <w:rFonts w:ascii="Arial" w:hAnsi="Arial" w:cs="Arial"/>
                <w:i/>
                <w:sz w:val="20"/>
              </w:rPr>
            </w:pPr>
          </w:p>
          <w:p w14:paraId="18ED4953" w14:textId="77777777" w:rsidR="00781EFC" w:rsidRPr="00EE6377" w:rsidRDefault="00781EFC" w:rsidP="006B2192">
            <w:pPr>
              <w:rPr>
                <w:rFonts w:ascii="Arial" w:hAnsi="Arial" w:cs="Arial"/>
                <w:i/>
                <w:sz w:val="20"/>
              </w:rPr>
            </w:pPr>
          </w:p>
          <w:p w14:paraId="6AED6925" w14:textId="77777777" w:rsidR="00781EFC" w:rsidRPr="00EE6377" w:rsidRDefault="00781EFC" w:rsidP="006B2192">
            <w:pPr>
              <w:rPr>
                <w:rFonts w:ascii="Arial" w:hAnsi="Arial" w:cs="Arial"/>
                <w:i/>
                <w:sz w:val="20"/>
              </w:rPr>
            </w:pPr>
          </w:p>
          <w:p w14:paraId="3F460B98" w14:textId="77777777" w:rsidR="00781EFC" w:rsidRPr="00EE6377" w:rsidRDefault="00781EFC" w:rsidP="006B2192">
            <w:pPr>
              <w:rPr>
                <w:rFonts w:ascii="Arial" w:hAnsi="Arial" w:cs="Arial"/>
                <w:i/>
                <w:sz w:val="20"/>
              </w:rPr>
            </w:pPr>
          </w:p>
          <w:p w14:paraId="591B5B98" w14:textId="77777777" w:rsidR="00781EFC" w:rsidRPr="00EE6377" w:rsidRDefault="00781EFC" w:rsidP="006B2192">
            <w:pPr>
              <w:rPr>
                <w:rFonts w:ascii="Arial" w:hAnsi="Arial" w:cs="Arial"/>
                <w:i/>
                <w:sz w:val="20"/>
              </w:rPr>
            </w:pPr>
          </w:p>
          <w:p w14:paraId="52899357" w14:textId="77777777" w:rsidR="00781EFC" w:rsidRPr="00EE6377" w:rsidRDefault="00781EFC" w:rsidP="006B2192">
            <w:pPr>
              <w:rPr>
                <w:rFonts w:ascii="Arial" w:hAnsi="Arial" w:cs="Arial"/>
                <w:i/>
                <w:sz w:val="20"/>
              </w:rPr>
            </w:pPr>
          </w:p>
          <w:p w14:paraId="57894BAC" w14:textId="77777777" w:rsidR="00781EFC" w:rsidRPr="00EE6377" w:rsidRDefault="00781EFC" w:rsidP="006B2192">
            <w:pPr>
              <w:rPr>
                <w:rFonts w:ascii="Arial" w:hAnsi="Arial" w:cs="Arial"/>
                <w:i/>
                <w:sz w:val="20"/>
              </w:rPr>
            </w:pPr>
          </w:p>
          <w:p w14:paraId="40D592C6" w14:textId="77777777" w:rsidR="00781EFC" w:rsidRPr="00EE6377" w:rsidRDefault="00781EFC" w:rsidP="006B2192">
            <w:pPr>
              <w:rPr>
                <w:rFonts w:ascii="Arial" w:hAnsi="Arial" w:cs="Arial"/>
                <w:i/>
                <w:sz w:val="20"/>
              </w:rPr>
            </w:pPr>
          </w:p>
          <w:p w14:paraId="36528695" w14:textId="4928E492" w:rsidR="00781EFC" w:rsidRPr="00857189" w:rsidRDefault="00781EFC" w:rsidP="006B2192">
            <w:pPr>
              <w:rPr>
                <w:i/>
              </w:rPr>
            </w:pPr>
          </w:p>
        </w:tc>
      </w:tr>
    </w:tbl>
    <w:p w14:paraId="231279F3" w14:textId="79ED1CF8" w:rsidR="00DA4D98" w:rsidRDefault="00DA4D98" w:rsidP="00086D19">
      <w:pPr>
        <w:rPr>
          <w:rFonts w:ascii="Gill Sans MT" w:hAnsi="Gill Sans MT"/>
          <w:sz w:val="20"/>
          <w:szCs w:val="24"/>
        </w:rPr>
      </w:pPr>
    </w:p>
    <w:p w14:paraId="4E0EAF5A" w14:textId="77777777" w:rsidR="00781EFC" w:rsidRDefault="00781EFC">
      <w:pPr>
        <w:rPr>
          <w:rFonts w:ascii="Gill Sans MT" w:hAnsi="Gill Sans MT"/>
          <w:sz w:val="20"/>
          <w:szCs w:val="24"/>
        </w:rPr>
      </w:pPr>
      <w:r>
        <w:rPr>
          <w:rFonts w:ascii="Gill Sans MT" w:hAnsi="Gill Sans MT"/>
          <w:sz w:val="20"/>
          <w:szCs w:val="24"/>
        </w:rPr>
        <w:br w:type="page"/>
      </w:r>
    </w:p>
    <w:p w14:paraId="26B3AA31" w14:textId="77777777" w:rsidR="00DE579A" w:rsidRPr="00086D19" w:rsidRDefault="00DE579A" w:rsidP="00086D19">
      <w:pPr>
        <w:rPr>
          <w:rFonts w:ascii="Gill Sans MT" w:hAnsi="Gill Sans MT"/>
          <w:sz w:val="20"/>
          <w:szCs w:val="24"/>
        </w:rPr>
      </w:pPr>
    </w:p>
    <w:tbl>
      <w:tblPr>
        <w:tblStyle w:val="Grilledutableau"/>
        <w:tblW w:w="0" w:type="auto"/>
        <w:tblLook w:val="04A0" w:firstRow="1" w:lastRow="0" w:firstColumn="1" w:lastColumn="0" w:noHBand="0" w:noVBand="1"/>
      </w:tblPr>
      <w:tblGrid>
        <w:gridCol w:w="9210"/>
      </w:tblGrid>
      <w:tr w:rsidR="00DE579A" w14:paraId="6ED99BFD" w14:textId="77777777" w:rsidTr="00F5123A">
        <w:tc>
          <w:tcPr>
            <w:tcW w:w="9210" w:type="dxa"/>
            <w:shd w:val="clear" w:color="auto" w:fill="9CC2E5" w:themeFill="accent1" w:themeFillTint="99"/>
          </w:tcPr>
          <w:p w14:paraId="11907B5F" w14:textId="5F41CF02" w:rsidR="00DE579A" w:rsidRPr="00DA4D98" w:rsidRDefault="00DE579A" w:rsidP="00843D19">
            <w:pPr>
              <w:pStyle w:val="Titre2"/>
              <w:rPr>
                <w:rFonts w:eastAsiaTheme="majorEastAsia"/>
              </w:rPr>
            </w:pPr>
            <w:r w:rsidRPr="00A33758">
              <w:rPr>
                <w:rFonts w:eastAsiaTheme="majorEastAsia"/>
                <w:color w:val="auto"/>
              </w:rPr>
              <w:t>Sous-critère 2</w:t>
            </w:r>
            <w:r>
              <w:rPr>
                <w:rFonts w:eastAsiaTheme="majorEastAsia"/>
                <w:color w:val="auto"/>
              </w:rPr>
              <w:t>.3</w:t>
            </w:r>
            <w:r w:rsidRPr="00A33758">
              <w:rPr>
                <w:rFonts w:eastAsiaTheme="majorEastAsia"/>
                <w:color w:val="auto"/>
              </w:rPr>
              <w:t xml:space="preserve"> : </w:t>
            </w:r>
            <w:r w:rsidR="00AA5130" w:rsidRPr="00AA5130">
              <w:rPr>
                <w:rFonts w:eastAsiaTheme="majorEastAsia"/>
                <w:color w:val="auto"/>
              </w:rPr>
              <w:t>Organisation pour l’intervention dans des locaux spécifiques à risques (datacenter)</w:t>
            </w:r>
            <w:r w:rsidR="00AA5130" w:rsidRPr="00DC4CCA">
              <w:rPr>
                <w:rFonts w:eastAsiaTheme="majorEastAsia"/>
                <w:color w:val="auto"/>
              </w:rPr>
              <w:t xml:space="preserve"> </w:t>
            </w:r>
            <w:r w:rsidR="00AA5130">
              <w:rPr>
                <w:rFonts w:eastAsiaTheme="majorEastAsia"/>
                <w:color w:val="auto"/>
              </w:rPr>
              <w:t xml:space="preserve">- </w:t>
            </w:r>
            <w:r w:rsidR="00AA5130" w:rsidRPr="00A33758">
              <w:rPr>
                <w:rFonts w:eastAsiaTheme="majorEastAsia"/>
                <w:color w:val="auto"/>
              </w:rPr>
              <w:t xml:space="preserve">Noté sur </w:t>
            </w:r>
            <w:r w:rsidR="00781EFC">
              <w:rPr>
                <w:rFonts w:eastAsiaTheme="majorEastAsia"/>
                <w:color w:val="auto"/>
              </w:rPr>
              <w:t>1</w:t>
            </w:r>
            <w:r w:rsidR="00843D19">
              <w:rPr>
                <w:rFonts w:eastAsiaTheme="majorEastAsia"/>
                <w:color w:val="auto"/>
              </w:rPr>
              <w:t>5</w:t>
            </w:r>
            <w:r w:rsidR="004B760B">
              <w:rPr>
                <w:rFonts w:eastAsiaTheme="majorEastAsia"/>
                <w:color w:val="auto"/>
              </w:rPr>
              <w:t xml:space="preserve"> points</w:t>
            </w:r>
          </w:p>
        </w:tc>
      </w:tr>
      <w:tr w:rsidR="00DE579A" w14:paraId="434A5954" w14:textId="77777777" w:rsidTr="00EF439D">
        <w:trPr>
          <w:trHeight w:val="1416"/>
        </w:trPr>
        <w:tc>
          <w:tcPr>
            <w:tcW w:w="9210" w:type="dxa"/>
          </w:tcPr>
          <w:p w14:paraId="2D4226C2" w14:textId="77777777" w:rsidR="00DE579A" w:rsidRDefault="00DE579A" w:rsidP="00F5123A">
            <w:pPr>
              <w:rPr>
                <w:i/>
              </w:rPr>
            </w:pPr>
          </w:p>
          <w:p w14:paraId="43551EF9" w14:textId="3AB12180" w:rsidR="004B760B" w:rsidRDefault="00AA5130" w:rsidP="00F5123A">
            <w:pPr>
              <w:rPr>
                <w:rFonts w:cs="Arial"/>
                <w:i/>
                <w:color w:val="7F7F7F" w:themeColor="text1" w:themeTint="80"/>
              </w:rPr>
            </w:pPr>
            <w:r>
              <w:rPr>
                <w:rFonts w:cs="Arial"/>
                <w:i/>
                <w:color w:val="7F7F7F" w:themeColor="text1" w:themeTint="80"/>
              </w:rPr>
              <w:t>L</w:t>
            </w:r>
            <w:r w:rsidRPr="00AA5130">
              <w:rPr>
                <w:rFonts w:cs="Arial"/>
                <w:i/>
                <w:color w:val="7F7F7F" w:themeColor="text1" w:themeTint="80"/>
              </w:rPr>
              <w:t xml:space="preserve">e candidat </w:t>
            </w:r>
            <w:r>
              <w:rPr>
                <w:rFonts w:cs="Arial"/>
                <w:i/>
                <w:color w:val="7F7F7F" w:themeColor="text1" w:themeTint="80"/>
              </w:rPr>
              <w:t xml:space="preserve">doit </w:t>
            </w:r>
            <w:r w:rsidRPr="00AA5130">
              <w:rPr>
                <w:rFonts w:cs="Arial"/>
                <w:i/>
                <w:color w:val="7F7F7F" w:themeColor="text1" w:themeTint="80"/>
              </w:rPr>
              <w:t>démontre</w:t>
            </w:r>
            <w:r>
              <w:rPr>
                <w:rFonts w:cs="Arial"/>
                <w:i/>
                <w:color w:val="7F7F7F" w:themeColor="text1" w:themeTint="80"/>
              </w:rPr>
              <w:t>r</w:t>
            </w:r>
            <w:r w:rsidRPr="00AA5130">
              <w:rPr>
                <w:rFonts w:cs="Arial"/>
                <w:i/>
                <w:color w:val="7F7F7F" w:themeColor="text1" w:themeTint="80"/>
              </w:rPr>
              <w:t xml:space="preserve"> sa maîtrise des protocoles de sécurité et des précautions requises pour intervenir dans un environnement critique tel qu’un datacenter. Il doit décrire les mesures de sécurité mises en œuvre pour protéger les équipements sensibles, comme la prévention de la contamination et les méthodes de déplacement dans l’espace pour éviter tout risque. </w:t>
            </w:r>
          </w:p>
          <w:p w14:paraId="6E8DC14E" w14:textId="77777777" w:rsidR="00AA5130" w:rsidRPr="00F10234" w:rsidRDefault="00AA5130" w:rsidP="00F5123A">
            <w:pPr>
              <w:rPr>
                <w:b/>
                <w:i/>
                <w:u w:val="single"/>
              </w:rPr>
            </w:pPr>
          </w:p>
          <w:p w14:paraId="7E281936" w14:textId="4071F97A" w:rsidR="008826CB" w:rsidRDefault="008826CB" w:rsidP="008826CB">
            <w:pPr>
              <w:ind w:left="708"/>
              <w:rPr>
                <w:rFonts w:cs="Arial"/>
                <w:i/>
              </w:rPr>
            </w:pPr>
            <w:r>
              <w:rPr>
                <w:rFonts w:cs="Arial"/>
                <w:i/>
              </w:rPr>
              <w:t xml:space="preserve">- 0 = Non fournie : </w:t>
            </w:r>
            <w:r w:rsidRPr="008826CB">
              <w:rPr>
                <w:rFonts w:cs="Arial"/>
                <w:i/>
              </w:rPr>
              <w:t>Aucune organisation prévue pour l'intervention en datacenter.</w:t>
            </w:r>
          </w:p>
          <w:p w14:paraId="635C1A03" w14:textId="5E64C7A0" w:rsidR="008826CB" w:rsidRDefault="008826CB" w:rsidP="008826CB">
            <w:pPr>
              <w:ind w:left="708"/>
              <w:rPr>
                <w:rFonts w:cs="Arial"/>
                <w:i/>
              </w:rPr>
            </w:pPr>
            <w:r>
              <w:rPr>
                <w:rFonts w:cs="Arial"/>
                <w:i/>
              </w:rPr>
              <w:t xml:space="preserve">- </w:t>
            </w:r>
            <w:r w:rsidR="00B6518B">
              <w:rPr>
                <w:rFonts w:cs="Arial"/>
                <w:i/>
              </w:rPr>
              <w:t>3</w:t>
            </w:r>
            <w:r>
              <w:rPr>
                <w:rFonts w:cs="Arial"/>
                <w:i/>
              </w:rPr>
              <w:t xml:space="preserve"> = Peu satisfaisant : </w:t>
            </w:r>
            <w:r w:rsidRPr="008826CB">
              <w:rPr>
                <w:rFonts w:cs="Arial"/>
                <w:i/>
              </w:rPr>
              <w:t>Organisation</w:t>
            </w:r>
            <w:r w:rsidR="00B6518B">
              <w:rPr>
                <w:rFonts w:cs="Arial"/>
                <w:i/>
              </w:rPr>
              <w:t xml:space="preserve"> inadaptée </w:t>
            </w:r>
            <w:r w:rsidR="00B6518B" w:rsidRPr="008826CB">
              <w:rPr>
                <w:rFonts w:cs="Arial"/>
                <w:i/>
              </w:rPr>
              <w:t xml:space="preserve">pour un environnement à risques </w:t>
            </w:r>
            <w:r w:rsidR="00B6518B">
              <w:rPr>
                <w:rFonts w:cs="Arial"/>
                <w:i/>
              </w:rPr>
              <w:t xml:space="preserve">des datacenters </w:t>
            </w:r>
            <w:r w:rsidRPr="008826CB">
              <w:rPr>
                <w:rFonts w:cs="Arial"/>
                <w:i/>
              </w:rPr>
              <w:t>; sécurité insuffisante.</w:t>
            </w:r>
          </w:p>
          <w:p w14:paraId="3827E636" w14:textId="0AC28E28" w:rsidR="008826CB" w:rsidRDefault="008826CB" w:rsidP="008826CB">
            <w:pPr>
              <w:ind w:left="708"/>
              <w:rPr>
                <w:rFonts w:cs="Arial"/>
                <w:i/>
              </w:rPr>
            </w:pPr>
            <w:r>
              <w:rPr>
                <w:rFonts w:cs="Arial"/>
                <w:i/>
              </w:rPr>
              <w:t xml:space="preserve">- </w:t>
            </w:r>
            <w:r w:rsidR="00B6518B">
              <w:rPr>
                <w:rFonts w:cs="Arial"/>
                <w:i/>
              </w:rPr>
              <w:t>7.5</w:t>
            </w:r>
            <w:r>
              <w:rPr>
                <w:rFonts w:cs="Arial"/>
                <w:i/>
              </w:rPr>
              <w:t xml:space="preserve"> = Moyen : </w:t>
            </w:r>
            <w:r w:rsidRPr="008826CB">
              <w:rPr>
                <w:rFonts w:cs="Arial"/>
                <w:i/>
              </w:rPr>
              <w:t>Organisation de base avec certaines mesures de sécurité, mais manque de détails pour des locaux à risques.</w:t>
            </w:r>
          </w:p>
          <w:p w14:paraId="3A126C0D" w14:textId="752D09FF" w:rsidR="008826CB" w:rsidRDefault="008826CB" w:rsidP="008826CB">
            <w:pPr>
              <w:ind w:left="708"/>
              <w:rPr>
                <w:rFonts w:cs="Arial"/>
                <w:i/>
              </w:rPr>
            </w:pPr>
            <w:r>
              <w:rPr>
                <w:rFonts w:cs="Arial"/>
                <w:i/>
              </w:rPr>
              <w:t xml:space="preserve">- </w:t>
            </w:r>
            <w:r w:rsidR="00B6518B">
              <w:rPr>
                <w:rFonts w:cs="Arial"/>
                <w:i/>
              </w:rPr>
              <w:t>11</w:t>
            </w:r>
            <w:r>
              <w:rPr>
                <w:rFonts w:cs="Arial"/>
                <w:i/>
              </w:rPr>
              <w:t xml:space="preserve"> = Satisfaisant : </w:t>
            </w:r>
            <w:r w:rsidRPr="008826CB">
              <w:rPr>
                <w:rFonts w:cs="Arial"/>
                <w:i/>
              </w:rPr>
              <w:t>Plan de sécurité adapté aux contraintes du datacenter, avec des précautions claires.</w:t>
            </w:r>
          </w:p>
          <w:p w14:paraId="2D09F58D" w14:textId="2D37F26E" w:rsidR="00A5495E" w:rsidRDefault="008826CB" w:rsidP="00A5495E">
            <w:pPr>
              <w:ind w:left="708"/>
              <w:rPr>
                <w:rFonts w:cs="Arial"/>
                <w:i/>
              </w:rPr>
            </w:pPr>
            <w:r>
              <w:rPr>
                <w:rFonts w:cs="Arial"/>
                <w:i/>
              </w:rPr>
              <w:t>- 1</w:t>
            </w:r>
            <w:r w:rsidR="00B6518B">
              <w:rPr>
                <w:rFonts w:cs="Arial"/>
                <w:i/>
              </w:rPr>
              <w:t>5</w:t>
            </w:r>
            <w:r>
              <w:rPr>
                <w:rFonts w:cs="Arial"/>
                <w:i/>
              </w:rPr>
              <w:t xml:space="preserve"> = Très satisfaisant : Très bonne o</w:t>
            </w:r>
            <w:r w:rsidRPr="008826CB">
              <w:rPr>
                <w:rFonts w:cs="Arial"/>
                <w:i/>
              </w:rPr>
              <w:t>rganisation, couvrant tous les risques, avec des protocoles précis et des précautions strictes.</w:t>
            </w:r>
          </w:p>
          <w:p w14:paraId="2EE5B880" w14:textId="3DE3C524" w:rsidR="00781EFC" w:rsidRDefault="00781EFC" w:rsidP="00A5495E">
            <w:pPr>
              <w:ind w:left="708"/>
              <w:rPr>
                <w:rFonts w:cs="Arial"/>
                <w:i/>
              </w:rPr>
            </w:pPr>
          </w:p>
          <w:p w14:paraId="660ECA38" w14:textId="6070C5DF" w:rsidR="00781EFC" w:rsidRPr="00EE6377" w:rsidRDefault="00781EFC" w:rsidP="00A5495E">
            <w:pPr>
              <w:ind w:left="708"/>
              <w:rPr>
                <w:rFonts w:ascii="Arial" w:hAnsi="Arial" w:cs="Arial"/>
                <w:i/>
                <w:sz w:val="20"/>
              </w:rPr>
            </w:pPr>
          </w:p>
          <w:p w14:paraId="6163DBB2" w14:textId="4EF013C7" w:rsidR="00781EFC" w:rsidRPr="00EE6377" w:rsidRDefault="00781EFC" w:rsidP="00A5495E">
            <w:pPr>
              <w:ind w:left="708"/>
              <w:rPr>
                <w:rFonts w:ascii="Arial" w:hAnsi="Arial" w:cs="Arial"/>
                <w:i/>
                <w:sz w:val="20"/>
              </w:rPr>
            </w:pPr>
          </w:p>
          <w:p w14:paraId="6B33AA82" w14:textId="382128AD" w:rsidR="00781EFC" w:rsidRPr="00EE6377" w:rsidRDefault="00781EFC" w:rsidP="00A5495E">
            <w:pPr>
              <w:ind w:left="708"/>
              <w:rPr>
                <w:rFonts w:ascii="Arial" w:hAnsi="Arial" w:cs="Arial"/>
                <w:i/>
                <w:sz w:val="20"/>
              </w:rPr>
            </w:pPr>
          </w:p>
          <w:p w14:paraId="6B223A9B" w14:textId="1B2F2A45" w:rsidR="00781EFC" w:rsidRPr="00EE6377" w:rsidRDefault="00781EFC" w:rsidP="00A5495E">
            <w:pPr>
              <w:ind w:left="708"/>
              <w:rPr>
                <w:rFonts w:ascii="Arial" w:hAnsi="Arial" w:cs="Arial"/>
                <w:i/>
                <w:sz w:val="20"/>
              </w:rPr>
            </w:pPr>
          </w:p>
          <w:p w14:paraId="7B756A83" w14:textId="62840E70" w:rsidR="00781EFC" w:rsidRPr="00EE6377" w:rsidRDefault="00781EFC" w:rsidP="00A5495E">
            <w:pPr>
              <w:ind w:left="708"/>
              <w:rPr>
                <w:rFonts w:ascii="Arial" w:hAnsi="Arial" w:cs="Arial"/>
                <w:i/>
                <w:sz w:val="20"/>
              </w:rPr>
            </w:pPr>
          </w:p>
          <w:p w14:paraId="7F2AB96C" w14:textId="2518632A" w:rsidR="00781EFC" w:rsidRPr="00EE6377" w:rsidRDefault="00781EFC" w:rsidP="00A5495E">
            <w:pPr>
              <w:ind w:left="708"/>
              <w:rPr>
                <w:rFonts w:ascii="Arial" w:hAnsi="Arial" w:cs="Arial"/>
                <w:i/>
                <w:sz w:val="20"/>
              </w:rPr>
            </w:pPr>
          </w:p>
          <w:p w14:paraId="33A110B5" w14:textId="450AD069" w:rsidR="00781EFC" w:rsidRPr="00EE6377" w:rsidRDefault="00781EFC" w:rsidP="00A5495E">
            <w:pPr>
              <w:ind w:left="708"/>
              <w:rPr>
                <w:rFonts w:ascii="Arial" w:hAnsi="Arial" w:cs="Arial"/>
                <w:i/>
                <w:sz w:val="20"/>
              </w:rPr>
            </w:pPr>
          </w:p>
          <w:p w14:paraId="4AEA321F" w14:textId="1591B145" w:rsidR="00781EFC" w:rsidRPr="00EE6377" w:rsidRDefault="00781EFC" w:rsidP="00A5495E">
            <w:pPr>
              <w:ind w:left="708"/>
              <w:rPr>
                <w:rFonts w:ascii="Arial" w:hAnsi="Arial" w:cs="Arial"/>
                <w:i/>
                <w:sz w:val="20"/>
              </w:rPr>
            </w:pPr>
          </w:p>
          <w:p w14:paraId="114A6E06" w14:textId="6F6B9A5E" w:rsidR="00781EFC" w:rsidRPr="00EE6377" w:rsidRDefault="00781EFC" w:rsidP="00A5495E">
            <w:pPr>
              <w:ind w:left="708"/>
              <w:rPr>
                <w:rFonts w:ascii="Arial" w:hAnsi="Arial" w:cs="Arial"/>
                <w:i/>
                <w:sz w:val="20"/>
              </w:rPr>
            </w:pPr>
          </w:p>
          <w:p w14:paraId="0E0DFF36" w14:textId="4A048638" w:rsidR="00781EFC" w:rsidRPr="00EE6377" w:rsidRDefault="00781EFC" w:rsidP="00A5495E">
            <w:pPr>
              <w:ind w:left="708"/>
              <w:rPr>
                <w:rFonts w:ascii="Arial" w:hAnsi="Arial" w:cs="Arial"/>
                <w:i/>
                <w:sz w:val="20"/>
              </w:rPr>
            </w:pPr>
          </w:p>
          <w:p w14:paraId="2A9DF6C0" w14:textId="090FE684" w:rsidR="00781EFC" w:rsidRPr="00EE6377" w:rsidRDefault="00781EFC" w:rsidP="00A5495E">
            <w:pPr>
              <w:ind w:left="708"/>
              <w:rPr>
                <w:rFonts w:ascii="Arial" w:hAnsi="Arial" w:cs="Arial"/>
                <w:i/>
                <w:sz w:val="20"/>
              </w:rPr>
            </w:pPr>
          </w:p>
          <w:p w14:paraId="420B035C" w14:textId="3B8CBD1C" w:rsidR="00781EFC" w:rsidRPr="00EE6377" w:rsidRDefault="00781EFC" w:rsidP="00A5495E">
            <w:pPr>
              <w:ind w:left="708"/>
              <w:rPr>
                <w:rFonts w:ascii="Arial" w:hAnsi="Arial" w:cs="Arial"/>
                <w:i/>
                <w:sz w:val="20"/>
              </w:rPr>
            </w:pPr>
          </w:p>
          <w:p w14:paraId="213FA919" w14:textId="2246FA54" w:rsidR="00781EFC" w:rsidRPr="00EE6377" w:rsidRDefault="00781EFC" w:rsidP="00A5495E">
            <w:pPr>
              <w:ind w:left="708"/>
              <w:rPr>
                <w:rFonts w:ascii="Arial" w:hAnsi="Arial" w:cs="Arial"/>
                <w:i/>
                <w:sz w:val="20"/>
              </w:rPr>
            </w:pPr>
          </w:p>
          <w:p w14:paraId="17FE1E9E" w14:textId="0AE94C6C" w:rsidR="00781EFC" w:rsidRPr="00EE6377" w:rsidRDefault="00781EFC" w:rsidP="00A5495E">
            <w:pPr>
              <w:ind w:left="708"/>
              <w:rPr>
                <w:rFonts w:ascii="Arial" w:hAnsi="Arial" w:cs="Arial"/>
                <w:i/>
                <w:sz w:val="20"/>
              </w:rPr>
            </w:pPr>
          </w:p>
          <w:p w14:paraId="3325877A" w14:textId="41CB2EA8" w:rsidR="00781EFC" w:rsidRPr="00EE6377" w:rsidRDefault="00781EFC" w:rsidP="00A5495E">
            <w:pPr>
              <w:ind w:left="708"/>
              <w:rPr>
                <w:rFonts w:ascii="Arial" w:hAnsi="Arial" w:cs="Arial"/>
                <w:i/>
                <w:sz w:val="20"/>
              </w:rPr>
            </w:pPr>
          </w:p>
          <w:p w14:paraId="2AC9CCFB" w14:textId="1AC98CE2" w:rsidR="00781EFC" w:rsidRPr="00EE6377" w:rsidRDefault="00781EFC" w:rsidP="00A5495E">
            <w:pPr>
              <w:ind w:left="708"/>
              <w:rPr>
                <w:rFonts w:ascii="Arial" w:hAnsi="Arial" w:cs="Arial"/>
                <w:i/>
                <w:sz w:val="20"/>
              </w:rPr>
            </w:pPr>
          </w:p>
          <w:p w14:paraId="412E6975" w14:textId="2C907F8D" w:rsidR="00781EFC" w:rsidRPr="00EE6377" w:rsidRDefault="00781EFC" w:rsidP="00A5495E">
            <w:pPr>
              <w:ind w:left="708"/>
              <w:rPr>
                <w:rFonts w:ascii="Arial" w:hAnsi="Arial" w:cs="Arial"/>
                <w:i/>
                <w:sz w:val="20"/>
              </w:rPr>
            </w:pPr>
          </w:p>
          <w:p w14:paraId="3E7A1A17" w14:textId="6D47C456" w:rsidR="00781EFC" w:rsidRPr="00EE6377" w:rsidRDefault="00781EFC" w:rsidP="00A5495E">
            <w:pPr>
              <w:ind w:left="708"/>
              <w:rPr>
                <w:rFonts w:ascii="Arial" w:hAnsi="Arial" w:cs="Arial"/>
                <w:i/>
                <w:sz w:val="20"/>
              </w:rPr>
            </w:pPr>
          </w:p>
          <w:p w14:paraId="24303844" w14:textId="68EB3C7A" w:rsidR="00781EFC" w:rsidRPr="00EE6377" w:rsidRDefault="00781EFC" w:rsidP="00A5495E">
            <w:pPr>
              <w:ind w:left="708"/>
              <w:rPr>
                <w:rFonts w:ascii="Arial" w:hAnsi="Arial" w:cs="Arial"/>
                <w:i/>
                <w:sz w:val="20"/>
              </w:rPr>
            </w:pPr>
          </w:p>
          <w:p w14:paraId="237C01DE" w14:textId="67606A8D" w:rsidR="00781EFC" w:rsidRPr="00EE6377" w:rsidRDefault="00781EFC" w:rsidP="00A5495E">
            <w:pPr>
              <w:ind w:left="708"/>
              <w:rPr>
                <w:rFonts w:ascii="Arial" w:hAnsi="Arial" w:cs="Arial"/>
                <w:i/>
                <w:sz w:val="20"/>
              </w:rPr>
            </w:pPr>
          </w:p>
          <w:p w14:paraId="78E4994E" w14:textId="74DA4FBA" w:rsidR="00781EFC" w:rsidRPr="00EE6377" w:rsidRDefault="00781EFC" w:rsidP="00A5495E">
            <w:pPr>
              <w:ind w:left="708"/>
              <w:rPr>
                <w:rFonts w:ascii="Arial" w:hAnsi="Arial" w:cs="Arial"/>
                <w:i/>
                <w:sz w:val="20"/>
              </w:rPr>
            </w:pPr>
          </w:p>
          <w:p w14:paraId="76317F4A" w14:textId="63ED294D" w:rsidR="00781EFC" w:rsidRPr="00EE6377" w:rsidRDefault="00781EFC" w:rsidP="00A5495E">
            <w:pPr>
              <w:ind w:left="708"/>
              <w:rPr>
                <w:rFonts w:ascii="Arial" w:hAnsi="Arial" w:cs="Arial"/>
                <w:i/>
                <w:sz w:val="20"/>
              </w:rPr>
            </w:pPr>
          </w:p>
          <w:p w14:paraId="1C564CB6" w14:textId="35C99E83" w:rsidR="00781EFC" w:rsidRPr="00EE6377" w:rsidRDefault="00781EFC" w:rsidP="00A5495E">
            <w:pPr>
              <w:ind w:left="708"/>
              <w:rPr>
                <w:rFonts w:ascii="Arial" w:hAnsi="Arial" w:cs="Arial"/>
                <w:i/>
                <w:sz w:val="20"/>
              </w:rPr>
            </w:pPr>
          </w:p>
          <w:p w14:paraId="12D2CA81" w14:textId="3BAF7235" w:rsidR="00781EFC" w:rsidRPr="00EE6377" w:rsidRDefault="00781EFC" w:rsidP="00A5495E">
            <w:pPr>
              <w:ind w:left="708"/>
              <w:rPr>
                <w:rFonts w:ascii="Arial" w:hAnsi="Arial" w:cs="Arial"/>
                <w:i/>
                <w:sz w:val="20"/>
              </w:rPr>
            </w:pPr>
          </w:p>
          <w:p w14:paraId="54BD2FB2" w14:textId="78DBB4B3" w:rsidR="00781EFC" w:rsidRPr="00EE6377" w:rsidRDefault="00781EFC" w:rsidP="00A5495E">
            <w:pPr>
              <w:ind w:left="708"/>
              <w:rPr>
                <w:rFonts w:ascii="Arial" w:hAnsi="Arial" w:cs="Arial"/>
                <w:i/>
                <w:sz w:val="20"/>
              </w:rPr>
            </w:pPr>
          </w:p>
          <w:p w14:paraId="1FB02C98" w14:textId="44AB768B" w:rsidR="00781EFC" w:rsidRPr="00EE6377" w:rsidRDefault="00781EFC" w:rsidP="00A5495E">
            <w:pPr>
              <w:ind w:left="708"/>
              <w:rPr>
                <w:rFonts w:ascii="Arial" w:hAnsi="Arial" w:cs="Arial"/>
                <w:i/>
                <w:sz w:val="20"/>
              </w:rPr>
            </w:pPr>
          </w:p>
          <w:p w14:paraId="00EF9C99" w14:textId="035754DB" w:rsidR="00781EFC" w:rsidRPr="00EE6377" w:rsidRDefault="00781EFC" w:rsidP="00A5495E">
            <w:pPr>
              <w:ind w:left="708"/>
              <w:rPr>
                <w:rFonts w:ascii="Arial" w:hAnsi="Arial" w:cs="Arial"/>
                <w:i/>
                <w:sz w:val="20"/>
              </w:rPr>
            </w:pPr>
          </w:p>
          <w:p w14:paraId="485EFCAC" w14:textId="7F1030C6" w:rsidR="00781EFC" w:rsidRPr="00EE6377" w:rsidRDefault="00781EFC" w:rsidP="00A5495E">
            <w:pPr>
              <w:ind w:left="708"/>
              <w:rPr>
                <w:rFonts w:ascii="Arial" w:hAnsi="Arial" w:cs="Arial"/>
                <w:i/>
                <w:sz w:val="20"/>
              </w:rPr>
            </w:pPr>
          </w:p>
          <w:p w14:paraId="1F0B911C" w14:textId="19CA914D" w:rsidR="00781EFC" w:rsidRPr="00EE6377" w:rsidRDefault="00781EFC" w:rsidP="00A5495E">
            <w:pPr>
              <w:ind w:left="708"/>
              <w:rPr>
                <w:rFonts w:ascii="Arial" w:hAnsi="Arial" w:cs="Arial"/>
                <w:i/>
                <w:sz w:val="20"/>
              </w:rPr>
            </w:pPr>
          </w:p>
          <w:p w14:paraId="0B34FE4F" w14:textId="0B0CCD2E" w:rsidR="00781EFC" w:rsidRPr="00EE6377" w:rsidRDefault="00781EFC" w:rsidP="00A5495E">
            <w:pPr>
              <w:ind w:left="708"/>
              <w:rPr>
                <w:rFonts w:ascii="Arial" w:hAnsi="Arial" w:cs="Arial"/>
                <w:i/>
                <w:sz w:val="20"/>
              </w:rPr>
            </w:pPr>
          </w:p>
          <w:p w14:paraId="05282532" w14:textId="7027AD94" w:rsidR="00781EFC" w:rsidRPr="00EE6377" w:rsidRDefault="00781EFC" w:rsidP="00A5495E">
            <w:pPr>
              <w:ind w:left="708"/>
              <w:rPr>
                <w:rFonts w:ascii="Arial" w:hAnsi="Arial" w:cs="Arial"/>
                <w:i/>
                <w:sz w:val="20"/>
              </w:rPr>
            </w:pPr>
          </w:p>
          <w:p w14:paraId="3D3AEC5E" w14:textId="188AB7AE" w:rsidR="00781EFC" w:rsidRPr="00EE6377" w:rsidRDefault="00781EFC" w:rsidP="00A5495E">
            <w:pPr>
              <w:ind w:left="708"/>
              <w:rPr>
                <w:rFonts w:ascii="Arial" w:hAnsi="Arial" w:cs="Arial"/>
                <w:i/>
                <w:sz w:val="20"/>
              </w:rPr>
            </w:pPr>
          </w:p>
          <w:p w14:paraId="1CB54669" w14:textId="715AE676" w:rsidR="00781EFC" w:rsidRPr="00EE6377" w:rsidRDefault="00781EFC" w:rsidP="00A5495E">
            <w:pPr>
              <w:ind w:left="708"/>
              <w:rPr>
                <w:rFonts w:ascii="Arial" w:hAnsi="Arial" w:cs="Arial"/>
                <w:i/>
                <w:sz w:val="20"/>
              </w:rPr>
            </w:pPr>
          </w:p>
          <w:p w14:paraId="47481F2C" w14:textId="77777777" w:rsidR="00781EFC" w:rsidRPr="00EE6377" w:rsidRDefault="00781EFC" w:rsidP="00A5495E">
            <w:pPr>
              <w:ind w:left="708"/>
              <w:rPr>
                <w:rFonts w:ascii="Arial" w:hAnsi="Arial" w:cs="Arial"/>
                <w:i/>
                <w:sz w:val="20"/>
              </w:rPr>
            </w:pPr>
          </w:p>
          <w:p w14:paraId="208E6362" w14:textId="77777777" w:rsidR="00DE579A" w:rsidRDefault="00DE579A" w:rsidP="006651B0">
            <w:pPr>
              <w:ind w:left="708"/>
              <w:rPr>
                <w:i/>
              </w:rPr>
            </w:pPr>
          </w:p>
          <w:p w14:paraId="7843275F" w14:textId="28FD82C4" w:rsidR="00EE6377" w:rsidRPr="00857189" w:rsidRDefault="00EE6377" w:rsidP="006651B0">
            <w:pPr>
              <w:ind w:left="708"/>
              <w:rPr>
                <w:i/>
              </w:rPr>
            </w:pPr>
          </w:p>
        </w:tc>
      </w:tr>
    </w:tbl>
    <w:p w14:paraId="2A5B85F5" w14:textId="142EC200" w:rsidR="000679FE" w:rsidRDefault="000679FE" w:rsidP="00086D19">
      <w:pPr>
        <w:rPr>
          <w:rFonts w:ascii="Gill Sans MT" w:hAnsi="Gill Sans MT"/>
          <w:sz w:val="20"/>
          <w:szCs w:val="24"/>
        </w:rPr>
      </w:pPr>
    </w:p>
    <w:p w14:paraId="60D5441A" w14:textId="2469FF44" w:rsidR="00781EFC" w:rsidRDefault="00781EFC">
      <w:pPr>
        <w:rPr>
          <w:rFonts w:ascii="Gill Sans MT" w:hAnsi="Gill Sans MT"/>
          <w:sz w:val="20"/>
          <w:szCs w:val="24"/>
        </w:rPr>
      </w:pPr>
      <w:r>
        <w:rPr>
          <w:rFonts w:ascii="Gill Sans MT" w:hAnsi="Gill Sans MT"/>
          <w:sz w:val="20"/>
          <w:szCs w:val="24"/>
        </w:rPr>
        <w:br w:type="page"/>
      </w:r>
    </w:p>
    <w:p w14:paraId="117298F1" w14:textId="77777777" w:rsidR="000679FE" w:rsidRDefault="000679FE" w:rsidP="00086D19">
      <w:pPr>
        <w:rPr>
          <w:rFonts w:ascii="Gill Sans MT" w:hAnsi="Gill Sans MT"/>
          <w:sz w:val="20"/>
          <w:szCs w:val="24"/>
        </w:rPr>
      </w:pPr>
    </w:p>
    <w:tbl>
      <w:tblPr>
        <w:tblStyle w:val="Grilledutableau"/>
        <w:tblW w:w="0" w:type="auto"/>
        <w:tblLook w:val="04A0" w:firstRow="1" w:lastRow="0" w:firstColumn="1" w:lastColumn="0" w:noHBand="0" w:noVBand="1"/>
      </w:tblPr>
      <w:tblGrid>
        <w:gridCol w:w="9210"/>
      </w:tblGrid>
      <w:tr w:rsidR="003756CE" w14:paraId="66B7CDF1" w14:textId="77777777" w:rsidTr="00A0757D">
        <w:tc>
          <w:tcPr>
            <w:tcW w:w="9210" w:type="dxa"/>
            <w:shd w:val="clear" w:color="auto" w:fill="9CC2E5" w:themeFill="accent1" w:themeFillTint="99"/>
          </w:tcPr>
          <w:p w14:paraId="24A846FB" w14:textId="5C89CB8A" w:rsidR="003756CE" w:rsidRPr="00DA4D98" w:rsidRDefault="003756CE" w:rsidP="003756CE">
            <w:pPr>
              <w:pStyle w:val="Titre2"/>
              <w:rPr>
                <w:rFonts w:eastAsiaTheme="majorEastAsia"/>
              </w:rPr>
            </w:pPr>
            <w:r w:rsidRPr="00A33758">
              <w:rPr>
                <w:rFonts w:eastAsiaTheme="majorEastAsia"/>
                <w:color w:val="auto"/>
              </w:rPr>
              <w:t xml:space="preserve">Sous-critère </w:t>
            </w:r>
            <w:r>
              <w:rPr>
                <w:rFonts w:eastAsiaTheme="majorEastAsia"/>
                <w:color w:val="auto"/>
              </w:rPr>
              <w:t>2.4</w:t>
            </w:r>
            <w:r w:rsidRPr="00A33758">
              <w:rPr>
                <w:rFonts w:eastAsiaTheme="majorEastAsia"/>
                <w:color w:val="auto"/>
              </w:rPr>
              <w:t xml:space="preserve"> : </w:t>
            </w:r>
            <w:r w:rsidR="00AA5130" w:rsidRPr="00AA5130">
              <w:rPr>
                <w:rFonts w:eastAsiaTheme="majorEastAsia"/>
                <w:color w:val="auto"/>
              </w:rPr>
              <w:t>Premières intentions méthodologiques du candidat pour l’exécution des prestations</w:t>
            </w:r>
            <w:r w:rsidR="00AA5130" w:rsidRPr="00DC4CCA">
              <w:rPr>
                <w:rFonts w:eastAsiaTheme="majorEastAsia"/>
                <w:color w:val="auto"/>
              </w:rPr>
              <w:t xml:space="preserve"> </w:t>
            </w:r>
            <w:r w:rsidR="00AA5130">
              <w:rPr>
                <w:rFonts w:eastAsiaTheme="majorEastAsia"/>
                <w:color w:val="auto"/>
              </w:rPr>
              <w:t xml:space="preserve">- </w:t>
            </w:r>
            <w:r w:rsidR="00AA5130" w:rsidRPr="00A33758">
              <w:rPr>
                <w:rFonts w:eastAsiaTheme="majorEastAsia"/>
                <w:color w:val="auto"/>
              </w:rPr>
              <w:t xml:space="preserve">Noté sur </w:t>
            </w:r>
            <w:r w:rsidR="00AA5130">
              <w:rPr>
                <w:rFonts w:eastAsiaTheme="majorEastAsia"/>
                <w:color w:val="auto"/>
              </w:rPr>
              <w:t>10</w:t>
            </w:r>
            <w:r w:rsidR="00AA5130" w:rsidRPr="00A33758">
              <w:rPr>
                <w:rFonts w:eastAsiaTheme="majorEastAsia"/>
                <w:color w:val="auto"/>
              </w:rPr>
              <w:t xml:space="preserve"> points</w:t>
            </w:r>
          </w:p>
        </w:tc>
      </w:tr>
      <w:tr w:rsidR="003756CE" w14:paraId="5334B62E" w14:textId="77777777" w:rsidTr="00A0757D">
        <w:trPr>
          <w:trHeight w:val="1734"/>
        </w:trPr>
        <w:tc>
          <w:tcPr>
            <w:tcW w:w="9210" w:type="dxa"/>
          </w:tcPr>
          <w:p w14:paraId="346490AF" w14:textId="77777777" w:rsidR="003756CE" w:rsidRDefault="003756CE" w:rsidP="00A0757D">
            <w:pPr>
              <w:rPr>
                <w:i/>
              </w:rPr>
            </w:pPr>
          </w:p>
          <w:p w14:paraId="33D894F2" w14:textId="1A702DCA" w:rsidR="003756CE" w:rsidRDefault="00AA5130" w:rsidP="00A0757D">
            <w:pPr>
              <w:rPr>
                <w:rFonts w:cs="Arial"/>
                <w:i/>
                <w:color w:val="7F7F7F" w:themeColor="text1" w:themeTint="80"/>
              </w:rPr>
            </w:pPr>
            <w:r w:rsidRPr="00AA5130">
              <w:rPr>
                <w:rFonts w:cs="Arial"/>
                <w:i/>
                <w:color w:val="7F7F7F" w:themeColor="text1" w:themeTint="80"/>
              </w:rPr>
              <w:t>Le candidat doit exposer son approche méthodologique initiale pour répondre aux exigences de la prestation. Cette description doit inclure un aperçu des techniques de micro-dépoussiérage et d’analyse de la qualité de l’air prévues, les étapes clés du processus de nettoyage et d’analyse, et la manière dont il s’assurera du respect des normes et de la qualité attendue.</w:t>
            </w:r>
          </w:p>
          <w:p w14:paraId="3222D7D8" w14:textId="77777777" w:rsidR="00AA5130" w:rsidRDefault="00AA5130" w:rsidP="00A0757D">
            <w:pPr>
              <w:rPr>
                <w:rFonts w:cs="Arial"/>
                <w:i/>
                <w:color w:val="7F7F7F" w:themeColor="text1" w:themeTint="80"/>
              </w:rPr>
            </w:pPr>
          </w:p>
          <w:p w14:paraId="24E9B487" w14:textId="2FEF86E1" w:rsidR="008826CB" w:rsidRDefault="008826CB" w:rsidP="008826CB">
            <w:pPr>
              <w:ind w:left="708"/>
              <w:rPr>
                <w:rFonts w:cs="Arial"/>
                <w:i/>
              </w:rPr>
            </w:pPr>
            <w:r>
              <w:rPr>
                <w:rFonts w:cs="Arial"/>
                <w:i/>
              </w:rPr>
              <w:t xml:space="preserve">- 0 = Non fournie : </w:t>
            </w:r>
            <w:r w:rsidRPr="008826CB">
              <w:rPr>
                <w:rFonts w:cs="Arial"/>
                <w:i/>
              </w:rPr>
              <w:t>Absence de méthodologie pour l’exécution des prestations.</w:t>
            </w:r>
          </w:p>
          <w:p w14:paraId="4F967A29" w14:textId="41846D7F" w:rsidR="008826CB" w:rsidRDefault="008826CB" w:rsidP="008826CB">
            <w:pPr>
              <w:ind w:left="708"/>
              <w:rPr>
                <w:rFonts w:cs="Arial"/>
                <w:i/>
              </w:rPr>
            </w:pPr>
            <w:r>
              <w:rPr>
                <w:rFonts w:cs="Arial"/>
                <w:i/>
              </w:rPr>
              <w:t xml:space="preserve">- </w:t>
            </w:r>
            <w:r w:rsidR="00B6518B">
              <w:rPr>
                <w:rFonts w:cs="Arial"/>
                <w:i/>
              </w:rPr>
              <w:t>2.5</w:t>
            </w:r>
            <w:r>
              <w:rPr>
                <w:rFonts w:cs="Arial"/>
                <w:i/>
              </w:rPr>
              <w:t xml:space="preserve"> = Peu satisfaisant : </w:t>
            </w:r>
            <w:r w:rsidRPr="008826CB">
              <w:rPr>
                <w:rFonts w:cs="Arial"/>
                <w:i/>
              </w:rPr>
              <w:t>Méthodologie vague et insuffisante, manque de détails sur les étapes clés.</w:t>
            </w:r>
          </w:p>
          <w:p w14:paraId="2FF4EEA1" w14:textId="30820D33" w:rsidR="008826CB" w:rsidRDefault="008826CB" w:rsidP="008826CB">
            <w:pPr>
              <w:ind w:left="708"/>
              <w:rPr>
                <w:rFonts w:cs="Arial"/>
                <w:i/>
              </w:rPr>
            </w:pPr>
            <w:r>
              <w:rPr>
                <w:rFonts w:cs="Arial"/>
                <w:i/>
              </w:rPr>
              <w:t xml:space="preserve">- 5 = Moyen : </w:t>
            </w:r>
            <w:r w:rsidRPr="008826CB">
              <w:rPr>
                <w:rFonts w:cs="Arial"/>
                <w:i/>
              </w:rPr>
              <w:t>Méthodologie correcte mais générique, sans liens clairs avec les attentes spécifiques.</w:t>
            </w:r>
          </w:p>
          <w:p w14:paraId="5BE805E0" w14:textId="75CB51ED" w:rsidR="008826CB" w:rsidRDefault="008826CB" w:rsidP="008826CB">
            <w:pPr>
              <w:ind w:left="708"/>
              <w:rPr>
                <w:rFonts w:cs="Arial"/>
                <w:i/>
              </w:rPr>
            </w:pPr>
            <w:r>
              <w:rPr>
                <w:rFonts w:cs="Arial"/>
                <w:i/>
              </w:rPr>
              <w:t xml:space="preserve">- 7.5 = Satisfaisant : </w:t>
            </w:r>
            <w:r w:rsidRPr="008826CB">
              <w:rPr>
                <w:rFonts w:cs="Arial"/>
                <w:i/>
              </w:rPr>
              <w:t xml:space="preserve">Méthodologie bien structurée, </w:t>
            </w:r>
            <w:r w:rsidR="00B6518B">
              <w:rPr>
                <w:rFonts w:cs="Arial"/>
                <w:i/>
              </w:rPr>
              <w:t xml:space="preserve">cohérente, </w:t>
            </w:r>
            <w:r w:rsidRPr="008826CB">
              <w:rPr>
                <w:rFonts w:cs="Arial"/>
                <w:i/>
              </w:rPr>
              <w:t>correspondant aux attentes et couvrant les principales étapes.</w:t>
            </w:r>
          </w:p>
          <w:p w14:paraId="7FD48D44" w14:textId="32980D9A" w:rsidR="008826CB" w:rsidRDefault="008826CB" w:rsidP="008826CB">
            <w:pPr>
              <w:ind w:left="708"/>
              <w:rPr>
                <w:rFonts w:cs="Arial"/>
                <w:i/>
              </w:rPr>
            </w:pPr>
            <w:r>
              <w:rPr>
                <w:rFonts w:cs="Arial"/>
                <w:i/>
              </w:rPr>
              <w:t xml:space="preserve">- 10 = Très satisfaisant : </w:t>
            </w:r>
            <w:r w:rsidRPr="008826CB">
              <w:rPr>
                <w:rFonts w:cs="Arial"/>
                <w:i/>
              </w:rPr>
              <w:t xml:space="preserve">Méthodologie précise, et </w:t>
            </w:r>
            <w:r w:rsidR="00B6518B">
              <w:rPr>
                <w:rFonts w:cs="Arial"/>
                <w:i/>
              </w:rPr>
              <w:t xml:space="preserve">parfaitement </w:t>
            </w:r>
            <w:r w:rsidRPr="008826CB">
              <w:rPr>
                <w:rFonts w:cs="Arial"/>
                <w:i/>
              </w:rPr>
              <w:t>adaptée, intégrant toutes les attentes avec une approche bien argumentée.</w:t>
            </w:r>
          </w:p>
          <w:p w14:paraId="2D51BFA2" w14:textId="77777777" w:rsidR="003756CE" w:rsidRDefault="003756CE" w:rsidP="00A0757D">
            <w:pPr>
              <w:ind w:left="708"/>
              <w:rPr>
                <w:rFonts w:cs="Arial"/>
                <w:i/>
                <w:color w:val="7F7F7F" w:themeColor="text1" w:themeTint="80"/>
              </w:rPr>
            </w:pPr>
          </w:p>
          <w:p w14:paraId="6970BC29" w14:textId="77777777" w:rsidR="00781EFC" w:rsidRPr="00EE6377" w:rsidRDefault="00781EFC" w:rsidP="00A0757D">
            <w:pPr>
              <w:ind w:left="708"/>
              <w:rPr>
                <w:rFonts w:ascii="Arial" w:hAnsi="Arial" w:cs="Arial"/>
                <w:i/>
                <w:color w:val="7F7F7F" w:themeColor="text1" w:themeTint="80"/>
                <w:sz w:val="20"/>
              </w:rPr>
            </w:pPr>
          </w:p>
          <w:p w14:paraId="44A599B8" w14:textId="77777777" w:rsidR="00781EFC" w:rsidRPr="00EE6377" w:rsidRDefault="00781EFC" w:rsidP="00A0757D">
            <w:pPr>
              <w:ind w:left="708"/>
              <w:rPr>
                <w:rFonts w:ascii="Arial" w:hAnsi="Arial" w:cs="Arial"/>
                <w:i/>
                <w:color w:val="7F7F7F" w:themeColor="text1" w:themeTint="80"/>
                <w:sz w:val="20"/>
              </w:rPr>
            </w:pPr>
          </w:p>
          <w:p w14:paraId="48A19F31" w14:textId="77777777" w:rsidR="00781EFC" w:rsidRPr="00EE6377" w:rsidRDefault="00781EFC" w:rsidP="00A0757D">
            <w:pPr>
              <w:ind w:left="708"/>
              <w:rPr>
                <w:rFonts w:ascii="Arial" w:hAnsi="Arial" w:cs="Arial"/>
                <w:i/>
                <w:color w:val="7F7F7F" w:themeColor="text1" w:themeTint="80"/>
                <w:sz w:val="20"/>
              </w:rPr>
            </w:pPr>
          </w:p>
          <w:p w14:paraId="6DBBEA36" w14:textId="77777777" w:rsidR="00781EFC" w:rsidRPr="00EE6377" w:rsidRDefault="00781EFC" w:rsidP="00A0757D">
            <w:pPr>
              <w:ind w:left="708"/>
              <w:rPr>
                <w:rFonts w:ascii="Arial" w:hAnsi="Arial" w:cs="Arial"/>
                <w:i/>
                <w:color w:val="7F7F7F" w:themeColor="text1" w:themeTint="80"/>
                <w:sz w:val="20"/>
              </w:rPr>
            </w:pPr>
          </w:p>
          <w:p w14:paraId="0903134A" w14:textId="77777777" w:rsidR="00781EFC" w:rsidRPr="00EE6377" w:rsidRDefault="00781EFC" w:rsidP="00A0757D">
            <w:pPr>
              <w:ind w:left="708"/>
              <w:rPr>
                <w:rFonts w:ascii="Arial" w:hAnsi="Arial" w:cs="Arial"/>
                <w:i/>
                <w:color w:val="7F7F7F" w:themeColor="text1" w:themeTint="80"/>
                <w:sz w:val="20"/>
              </w:rPr>
            </w:pPr>
          </w:p>
          <w:p w14:paraId="7DB0A4AC" w14:textId="77777777" w:rsidR="00781EFC" w:rsidRPr="00EE6377" w:rsidRDefault="00781EFC" w:rsidP="00A0757D">
            <w:pPr>
              <w:ind w:left="708"/>
              <w:rPr>
                <w:rFonts w:ascii="Arial" w:hAnsi="Arial" w:cs="Arial"/>
                <w:i/>
                <w:color w:val="7F7F7F" w:themeColor="text1" w:themeTint="80"/>
                <w:sz w:val="20"/>
              </w:rPr>
            </w:pPr>
          </w:p>
          <w:p w14:paraId="2CD65596" w14:textId="77777777" w:rsidR="00781EFC" w:rsidRPr="00EE6377" w:rsidRDefault="00781EFC" w:rsidP="00A0757D">
            <w:pPr>
              <w:ind w:left="708"/>
              <w:rPr>
                <w:rFonts w:ascii="Arial" w:hAnsi="Arial" w:cs="Arial"/>
                <w:i/>
                <w:color w:val="7F7F7F" w:themeColor="text1" w:themeTint="80"/>
                <w:sz w:val="20"/>
              </w:rPr>
            </w:pPr>
          </w:p>
          <w:p w14:paraId="10FDD4BA" w14:textId="77777777" w:rsidR="00781EFC" w:rsidRPr="00EE6377" w:rsidRDefault="00781EFC" w:rsidP="00A0757D">
            <w:pPr>
              <w:ind w:left="708"/>
              <w:rPr>
                <w:rFonts w:ascii="Arial" w:hAnsi="Arial" w:cs="Arial"/>
                <w:i/>
                <w:color w:val="7F7F7F" w:themeColor="text1" w:themeTint="80"/>
                <w:sz w:val="20"/>
              </w:rPr>
            </w:pPr>
          </w:p>
          <w:p w14:paraId="69112626" w14:textId="77777777" w:rsidR="00781EFC" w:rsidRPr="00EE6377" w:rsidRDefault="00781EFC" w:rsidP="00A0757D">
            <w:pPr>
              <w:ind w:left="708"/>
              <w:rPr>
                <w:rFonts w:ascii="Arial" w:hAnsi="Arial" w:cs="Arial"/>
                <w:i/>
                <w:color w:val="7F7F7F" w:themeColor="text1" w:themeTint="80"/>
                <w:sz w:val="20"/>
              </w:rPr>
            </w:pPr>
          </w:p>
          <w:p w14:paraId="34C94C70" w14:textId="77777777" w:rsidR="00781EFC" w:rsidRPr="00EE6377" w:rsidRDefault="00781EFC" w:rsidP="00A0757D">
            <w:pPr>
              <w:ind w:left="708"/>
              <w:rPr>
                <w:rFonts w:ascii="Arial" w:hAnsi="Arial" w:cs="Arial"/>
                <w:i/>
                <w:color w:val="7F7F7F" w:themeColor="text1" w:themeTint="80"/>
                <w:sz w:val="20"/>
              </w:rPr>
            </w:pPr>
          </w:p>
          <w:p w14:paraId="1F6CC375" w14:textId="77777777" w:rsidR="00781EFC" w:rsidRPr="00EE6377" w:rsidRDefault="00781EFC" w:rsidP="00A0757D">
            <w:pPr>
              <w:ind w:left="708"/>
              <w:rPr>
                <w:rFonts w:ascii="Arial" w:hAnsi="Arial" w:cs="Arial"/>
                <w:i/>
                <w:color w:val="7F7F7F" w:themeColor="text1" w:themeTint="80"/>
                <w:sz w:val="20"/>
              </w:rPr>
            </w:pPr>
          </w:p>
          <w:p w14:paraId="6917E429" w14:textId="77777777" w:rsidR="00781EFC" w:rsidRPr="00EE6377" w:rsidRDefault="00781EFC" w:rsidP="00A0757D">
            <w:pPr>
              <w:ind w:left="708"/>
              <w:rPr>
                <w:rFonts w:ascii="Arial" w:hAnsi="Arial" w:cs="Arial"/>
                <w:i/>
                <w:color w:val="7F7F7F" w:themeColor="text1" w:themeTint="80"/>
                <w:sz w:val="20"/>
              </w:rPr>
            </w:pPr>
          </w:p>
          <w:p w14:paraId="0A73D2F3" w14:textId="77777777" w:rsidR="00781EFC" w:rsidRPr="00EE6377" w:rsidRDefault="00781EFC" w:rsidP="00A0757D">
            <w:pPr>
              <w:ind w:left="708"/>
              <w:rPr>
                <w:rFonts w:ascii="Arial" w:hAnsi="Arial" w:cs="Arial"/>
                <w:i/>
                <w:color w:val="7F7F7F" w:themeColor="text1" w:themeTint="80"/>
                <w:sz w:val="20"/>
              </w:rPr>
            </w:pPr>
          </w:p>
          <w:p w14:paraId="2AF8AC68" w14:textId="77777777" w:rsidR="00781EFC" w:rsidRPr="00EE6377" w:rsidRDefault="00781EFC" w:rsidP="00A0757D">
            <w:pPr>
              <w:ind w:left="708"/>
              <w:rPr>
                <w:rFonts w:ascii="Arial" w:hAnsi="Arial" w:cs="Arial"/>
                <w:i/>
                <w:color w:val="7F7F7F" w:themeColor="text1" w:themeTint="80"/>
                <w:sz w:val="20"/>
              </w:rPr>
            </w:pPr>
          </w:p>
          <w:p w14:paraId="552844B1" w14:textId="77777777" w:rsidR="00781EFC" w:rsidRPr="00EE6377" w:rsidRDefault="00781EFC" w:rsidP="00A0757D">
            <w:pPr>
              <w:ind w:left="708"/>
              <w:rPr>
                <w:rFonts w:ascii="Arial" w:hAnsi="Arial" w:cs="Arial"/>
                <w:i/>
                <w:color w:val="7F7F7F" w:themeColor="text1" w:themeTint="80"/>
                <w:sz w:val="20"/>
              </w:rPr>
            </w:pPr>
          </w:p>
          <w:p w14:paraId="249C6D4D" w14:textId="77777777" w:rsidR="00781EFC" w:rsidRPr="00EE6377" w:rsidRDefault="00781EFC" w:rsidP="00A0757D">
            <w:pPr>
              <w:ind w:left="708"/>
              <w:rPr>
                <w:rFonts w:ascii="Arial" w:hAnsi="Arial" w:cs="Arial"/>
                <w:i/>
                <w:color w:val="7F7F7F" w:themeColor="text1" w:themeTint="80"/>
                <w:sz w:val="20"/>
              </w:rPr>
            </w:pPr>
          </w:p>
          <w:p w14:paraId="1EF65565" w14:textId="77777777" w:rsidR="00781EFC" w:rsidRPr="00EE6377" w:rsidRDefault="00781EFC" w:rsidP="00A0757D">
            <w:pPr>
              <w:ind w:left="708"/>
              <w:rPr>
                <w:rFonts w:ascii="Arial" w:hAnsi="Arial" w:cs="Arial"/>
                <w:i/>
                <w:color w:val="7F7F7F" w:themeColor="text1" w:themeTint="80"/>
                <w:sz w:val="20"/>
              </w:rPr>
            </w:pPr>
          </w:p>
          <w:p w14:paraId="2D9C389B" w14:textId="77777777" w:rsidR="00781EFC" w:rsidRPr="00EE6377" w:rsidRDefault="00781EFC" w:rsidP="00A0757D">
            <w:pPr>
              <w:ind w:left="708"/>
              <w:rPr>
                <w:rFonts w:ascii="Arial" w:hAnsi="Arial" w:cs="Arial"/>
                <w:i/>
                <w:color w:val="7F7F7F" w:themeColor="text1" w:themeTint="80"/>
                <w:sz w:val="20"/>
              </w:rPr>
            </w:pPr>
          </w:p>
          <w:p w14:paraId="3AECF01B" w14:textId="77777777" w:rsidR="00781EFC" w:rsidRPr="00EE6377" w:rsidRDefault="00781EFC" w:rsidP="00A0757D">
            <w:pPr>
              <w:ind w:left="708"/>
              <w:rPr>
                <w:rFonts w:ascii="Arial" w:hAnsi="Arial" w:cs="Arial"/>
                <w:i/>
                <w:color w:val="7F7F7F" w:themeColor="text1" w:themeTint="80"/>
                <w:sz w:val="20"/>
              </w:rPr>
            </w:pPr>
          </w:p>
          <w:p w14:paraId="2FED3C1A" w14:textId="77777777" w:rsidR="00781EFC" w:rsidRPr="00EE6377" w:rsidRDefault="00781EFC" w:rsidP="00A0757D">
            <w:pPr>
              <w:ind w:left="708"/>
              <w:rPr>
                <w:rFonts w:ascii="Arial" w:hAnsi="Arial" w:cs="Arial"/>
                <w:i/>
                <w:color w:val="7F7F7F" w:themeColor="text1" w:themeTint="80"/>
                <w:sz w:val="20"/>
              </w:rPr>
            </w:pPr>
          </w:p>
          <w:p w14:paraId="77F1B75C" w14:textId="77777777" w:rsidR="00781EFC" w:rsidRPr="00EE6377" w:rsidRDefault="00781EFC" w:rsidP="00A0757D">
            <w:pPr>
              <w:ind w:left="708"/>
              <w:rPr>
                <w:rFonts w:ascii="Arial" w:hAnsi="Arial" w:cs="Arial"/>
                <w:i/>
                <w:color w:val="7F7F7F" w:themeColor="text1" w:themeTint="80"/>
                <w:sz w:val="20"/>
              </w:rPr>
            </w:pPr>
          </w:p>
          <w:p w14:paraId="1696CB84" w14:textId="77777777" w:rsidR="00781EFC" w:rsidRPr="00EE6377" w:rsidRDefault="00781EFC" w:rsidP="00A0757D">
            <w:pPr>
              <w:ind w:left="708"/>
              <w:rPr>
                <w:rFonts w:ascii="Arial" w:hAnsi="Arial" w:cs="Arial"/>
                <w:i/>
                <w:color w:val="7F7F7F" w:themeColor="text1" w:themeTint="80"/>
                <w:sz w:val="20"/>
              </w:rPr>
            </w:pPr>
          </w:p>
          <w:p w14:paraId="4C81CA5E" w14:textId="77777777" w:rsidR="00781EFC" w:rsidRPr="00EE6377" w:rsidRDefault="00781EFC" w:rsidP="00A0757D">
            <w:pPr>
              <w:ind w:left="708"/>
              <w:rPr>
                <w:rFonts w:ascii="Arial" w:hAnsi="Arial" w:cs="Arial"/>
                <w:i/>
                <w:color w:val="7F7F7F" w:themeColor="text1" w:themeTint="80"/>
                <w:sz w:val="20"/>
              </w:rPr>
            </w:pPr>
          </w:p>
          <w:p w14:paraId="0CF24EEC" w14:textId="77777777" w:rsidR="00781EFC" w:rsidRPr="00EE6377" w:rsidRDefault="00781EFC" w:rsidP="00A0757D">
            <w:pPr>
              <w:ind w:left="708"/>
              <w:rPr>
                <w:rFonts w:ascii="Arial" w:hAnsi="Arial" w:cs="Arial"/>
                <w:i/>
                <w:color w:val="7F7F7F" w:themeColor="text1" w:themeTint="80"/>
                <w:sz w:val="20"/>
              </w:rPr>
            </w:pPr>
          </w:p>
          <w:p w14:paraId="5F59239B" w14:textId="77777777" w:rsidR="00781EFC" w:rsidRPr="00EE6377" w:rsidRDefault="00781EFC" w:rsidP="00A0757D">
            <w:pPr>
              <w:ind w:left="708"/>
              <w:rPr>
                <w:rFonts w:ascii="Arial" w:hAnsi="Arial" w:cs="Arial"/>
                <w:i/>
                <w:color w:val="7F7F7F" w:themeColor="text1" w:themeTint="80"/>
                <w:sz w:val="20"/>
              </w:rPr>
            </w:pPr>
          </w:p>
          <w:p w14:paraId="1BB9D9D0" w14:textId="77777777" w:rsidR="00781EFC" w:rsidRPr="00EE6377" w:rsidRDefault="00781EFC" w:rsidP="00A0757D">
            <w:pPr>
              <w:ind w:left="708"/>
              <w:rPr>
                <w:rFonts w:ascii="Arial" w:hAnsi="Arial" w:cs="Arial"/>
                <w:i/>
                <w:color w:val="7F7F7F" w:themeColor="text1" w:themeTint="80"/>
                <w:sz w:val="20"/>
              </w:rPr>
            </w:pPr>
          </w:p>
          <w:p w14:paraId="62C7C0CC" w14:textId="77777777" w:rsidR="00781EFC" w:rsidRPr="00EE6377" w:rsidRDefault="00781EFC" w:rsidP="00A0757D">
            <w:pPr>
              <w:ind w:left="708"/>
              <w:rPr>
                <w:rFonts w:ascii="Arial" w:hAnsi="Arial" w:cs="Arial"/>
                <w:i/>
                <w:color w:val="7F7F7F" w:themeColor="text1" w:themeTint="80"/>
                <w:sz w:val="20"/>
              </w:rPr>
            </w:pPr>
          </w:p>
          <w:p w14:paraId="3596C21F" w14:textId="77777777" w:rsidR="00781EFC" w:rsidRPr="00EE6377" w:rsidRDefault="00781EFC" w:rsidP="00A0757D">
            <w:pPr>
              <w:ind w:left="708"/>
              <w:rPr>
                <w:rFonts w:ascii="Arial" w:hAnsi="Arial" w:cs="Arial"/>
                <w:i/>
                <w:color w:val="7F7F7F" w:themeColor="text1" w:themeTint="80"/>
                <w:sz w:val="20"/>
              </w:rPr>
            </w:pPr>
          </w:p>
          <w:p w14:paraId="24351648" w14:textId="77777777" w:rsidR="00781EFC" w:rsidRPr="00EE6377" w:rsidRDefault="00781EFC" w:rsidP="00A0757D">
            <w:pPr>
              <w:ind w:left="708"/>
              <w:rPr>
                <w:rFonts w:ascii="Arial" w:hAnsi="Arial" w:cs="Arial"/>
                <w:i/>
                <w:color w:val="7F7F7F" w:themeColor="text1" w:themeTint="80"/>
                <w:sz w:val="20"/>
              </w:rPr>
            </w:pPr>
          </w:p>
          <w:p w14:paraId="78334701" w14:textId="77777777" w:rsidR="00781EFC" w:rsidRPr="00EE6377" w:rsidRDefault="00781EFC" w:rsidP="00A0757D">
            <w:pPr>
              <w:ind w:left="708"/>
              <w:rPr>
                <w:rFonts w:ascii="Arial" w:hAnsi="Arial" w:cs="Arial"/>
                <w:i/>
                <w:color w:val="7F7F7F" w:themeColor="text1" w:themeTint="80"/>
                <w:sz w:val="20"/>
              </w:rPr>
            </w:pPr>
          </w:p>
          <w:p w14:paraId="14B176A7" w14:textId="77777777" w:rsidR="00781EFC" w:rsidRPr="00EE6377" w:rsidRDefault="00781EFC" w:rsidP="00A0757D">
            <w:pPr>
              <w:ind w:left="708"/>
              <w:rPr>
                <w:rFonts w:ascii="Arial" w:hAnsi="Arial" w:cs="Arial"/>
                <w:i/>
                <w:color w:val="7F7F7F" w:themeColor="text1" w:themeTint="80"/>
                <w:sz w:val="20"/>
              </w:rPr>
            </w:pPr>
          </w:p>
          <w:p w14:paraId="6168D77F" w14:textId="77777777" w:rsidR="00781EFC" w:rsidRPr="00EE6377" w:rsidRDefault="00781EFC" w:rsidP="00A0757D">
            <w:pPr>
              <w:ind w:left="708"/>
              <w:rPr>
                <w:rFonts w:ascii="Arial" w:hAnsi="Arial" w:cs="Arial"/>
                <w:i/>
                <w:color w:val="7F7F7F" w:themeColor="text1" w:themeTint="80"/>
                <w:sz w:val="20"/>
              </w:rPr>
            </w:pPr>
          </w:p>
          <w:p w14:paraId="58D76FA1" w14:textId="77777777" w:rsidR="00781EFC" w:rsidRPr="00EE6377" w:rsidRDefault="00781EFC" w:rsidP="00A0757D">
            <w:pPr>
              <w:ind w:left="708"/>
              <w:rPr>
                <w:rFonts w:ascii="Arial" w:hAnsi="Arial" w:cs="Arial"/>
                <w:i/>
                <w:color w:val="7F7F7F" w:themeColor="text1" w:themeTint="80"/>
                <w:sz w:val="20"/>
              </w:rPr>
            </w:pPr>
          </w:p>
          <w:p w14:paraId="3A406378" w14:textId="41258E78" w:rsidR="00781EFC" w:rsidRPr="008514A8" w:rsidRDefault="00781EFC" w:rsidP="00A0757D">
            <w:pPr>
              <w:ind w:left="708"/>
              <w:rPr>
                <w:rFonts w:cs="Arial"/>
                <w:i/>
                <w:color w:val="7F7F7F" w:themeColor="text1" w:themeTint="80"/>
              </w:rPr>
            </w:pPr>
          </w:p>
        </w:tc>
      </w:tr>
    </w:tbl>
    <w:p w14:paraId="63C09802" w14:textId="6E94648F" w:rsidR="000679FE" w:rsidRDefault="000679FE" w:rsidP="00086D19">
      <w:pPr>
        <w:rPr>
          <w:rFonts w:ascii="Gill Sans MT" w:hAnsi="Gill Sans MT"/>
          <w:sz w:val="20"/>
          <w:szCs w:val="24"/>
        </w:rPr>
      </w:pPr>
    </w:p>
    <w:p w14:paraId="70458629" w14:textId="746202BB" w:rsidR="00781EFC" w:rsidRDefault="00781EFC">
      <w:pPr>
        <w:rPr>
          <w:rFonts w:ascii="Gill Sans MT" w:hAnsi="Gill Sans MT"/>
          <w:sz w:val="20"/>
          <w:szCs w:val="24"/>
        </w:rPr>
      </w:pPr>
      <w:r>
        <w:rPr>
          <w:rFonts w:ascii="Gill Sans MT" w:hAnsi="Gill Sans MT"/>
          <w:sz w:val="20"/>
          <w:szCs w:val="24"/>
        </w:rPr>
        <w:br w:type="page"/>
      </w:r>
    </w:p>
    <w:p w14:paraId="6F0FAE13" w14:textId="77777777" w:rsidR="000679FE" w:rsidRDefault="000679FE" w:rsidP="00086D19">
      <w:pPr>
        <w:rPr>
          <w:rFonts w:ascii="Gill Sans MT" w:hAnsi="Gill Sans MT"/>
          <w:sz w:val="20"/>
          <w:szCs w:val="24"/>
        </w:rPr>
      </w:pPr>
    </w:p>
    <w:tbl>
      <w:tblPr>
        <w:tblStyle w:val="Grilledutableau"/>
        <w:tblW w:w="0" w:type="auto"/>
        <w:tblLook w:val="04A0" w:firstRow="1" w:lastRow="0" w:firstColumn="1" w:lastColumn="0" w:noHBand="0" w:noVBand="1"/>
      </w:tblPr>
      <w:tblGrid>
        <w:gridCol w:w="9210"/>
      </w:tblGrid>
      <w:tr w:rsidR="003756CE" w14:paraId="55A381B0" w14:textId="77777777" w:rsidTr="00A0757D">
        <w:tc>
          <w:tcPr>
            <w:tcW w:w="9210" w:type="dxa"/>
            <w:shd w:val="clear" w:color="auto" w:fill="9CC2E5" w:themeFill="accent1" w:themeFillTint="99"/>
          </w:tcPr>
          <w:p w14:paraId="50728D4C" w14:textId="1C2558EB" w:rsidR="003756CE" w:rsidRPr="00DA4D98" w:rsidRDefault="003756CE" w:rsidP="003756CE">
            <w:pPr>
              <w:pStyle w:val="Titre2"/>
              <w:rPr>
                <w:rFonts w:eastAsiaTheme="majorEastAsia"/>
              </w:rPr>
            </w:pPr>
            <w:r w:rsidRPr="00A33758">
              <w:rPr>
                <w:rFonts w:eastAsiaTheme="majorEastAsia"/>
                <w:color w:val="auto"/>
              </w:rPr>
              <w:t xml:space="preserve">Sous-critère </w:t>
            </w:r>
            <w:r>
              <w:rPr>
                <w:rFonts w:eastAsiaTheme="majorEastAsia"/>
                <w:color w:val="auto"/>
              </w:rPr>
              <w:t>2.5</w:t>
            </w:r>
            <w:r w:rsidRPr="00A33758">
              <w:rPr>
                <w:rFonts w:eastAsiaTheme="majorEastAsia"/>
                <w:color w:val="auto"/>
              </w:rPr>
              <w:t xml:space="preserve"> : </w:t>
            </w:r>
            <w:r w:rsidR="00AA5130" w:rsidRPr="00AA5130">
              <w:rPr>
                <w:rFonts w:eastAsiaTheme="majorEastAsia"/>
                <w:color w:val="auto"/>
              </w:rPr>
              <w:t>Descriptions des équipements et technologies utilisés</w:t>
            </w:r>
            <w:r w:rsidR="00AA5130" w:rsidRPr="00DC4CCA">
              <w:rPr>
                <w:rFonts w:eastAsiaTheme="majorEastAsia"/>
                <w:color w:val="auto"/>
              </w:rPr>
              <w:t xml:space="preserve"> </w:t>
            </w:r>
            <w:r w:rsidR="00AA5130">
              <w:rPr>
                <w:rFonts w:eastAsiaTheme="majorEastAsia"/>
                <w:color w:val="auto"/>
              </w:rPr>
              <w:t xml:space="preserve">- </w:t>
            </w:r>
            <w:r w:rsidR="00AA5130" w:rsidRPr="00A33758">
              <w:rPr>
                <w:rFonts w:eastAsiaTheme="majorEastAsia"/>
                <w:color w:val="auto"/>
              </w:rPr>
              <w:t xml:space="preserve">Noté sur </w:t>
            </w:r>
            <w:r w:rsidR="00AA5130">
              <w:rPr>
                <w:rFonts w:eastAsiaTheme="majorEastAsia"/>
                <w:color w:val="auto"/>
              </w:rPr>
              <w:t>5</w:t>
            </w:r>
            <w:r w:rsidR="00AA5130" w:rsidRPr="00A33758">
              <w:rPr>
                <w:rFonts w:eastAsiaTheme="majorEastAsia"/>
                <w:color w:val="auto"/>
              </w:rPr>
              <w:t xml:space="preserve"> points</w:t>
            </w:r>
          </w:p>
        </w:tc>
      </w:tr>
      <w:tr w:rsidR="003756CE" w14:paraId="67F1D6E9" w14:textId="77777777" w:rsidTr="00A0757D">
        <w:trPr>
          <w:trHeight w:val="1734"/>
        </w:trPr>
        <w:tc>
          <w:tcPr>
            <w:tcW w:w="9210" w:type="dxa"/>
          </w:tcPr>
          <w:p w14:paraId="7CB3180C" w14:textId="77777777" w:rsidR="003756CE" w:rsidRDefault="003756CE" w:rsidP="00A0757D">
            <w:pPr>
              <w:rPr>
                <w:i/>
              </w:rPr>
            </w:pPr>
          </w:p>
          <w:p w14:paraId="0413B200" w14:textId="095D91FA" w:rsidR="00AA5130" w:rsidRDefault="00AA5130" w:rsidP="00A0757D">
            <w:pPr>
              <w:rPr>
                <w:rFonts w:cs="Arial"/>
                <w:i/>
                <w:color w:val="7F7F7F" w:themeColor="text1" w:themeTint="80"/>
              </w:rPr>
            </w:pPr>
            <w:r w:rsidRPr="00AA5130">
              <w:rPr>
                <w:rFonts w:cs="Arial"/>
                <w:i/>
                <w:color w:val="7F7F7F" w:themeColor="text1" w:themeTint="80"/>
              </w:rPr>
              <w:t xml:space="preserve">Le candidat doit lister les équipements et technologies qu’il prévoit d’utiliser, en démontrant leur adéquation avec les contraintes spécifiques des datacenters. Cette liste doit être précise et inclure des équipements spécialisés tels que des aspirateurs, des systèmes de filtration et des capteurs d’analyse de l’air, en précisant leurs caractéristiques techniques en termes de sécurité et d’efficacité. Une explication sur la manière dont ces outils contribueront à atteindre les objectifs du projet est également attendue. </w:t>
            </w:r>
          </w:p>
          <w:p w14:paraId="65B5DD4A" w14:textId="77777777" w:rsidR="00AA5130" w:rsidRDefault="00AA5130" w:rsidP="00A0757D">
            <w:pPr>
              <w:rPr>
                <w:rFonts w:cs="Arial"/>
                <w:i/>
                <w:color w:val="7F7F7F" w:themeColor="text1" w:themeTint="80"/>
              </w:rPr>
            </w:pPr>
          </w:p>
          <w:p w14:paraId="4573072B" w14:textId="747A0E98" w:rsidR="008826CB" w:rsidRDefault="008826CB" w:rsidP="008826CB">
            <w:pPr>
              <w:ind w:left="708"/>
              <w:rPr>
                <w:rFonts w:cs="Arial"/>
                <w:i/>
              </w:rPr>
            </w:pPr>
            <w:r>
              <w:rPr>
                <w:rFonts w:cs="Arial"/>
                <w:i/>
              </w:rPr>
              <w:t xml:space="preserve">- 0 = Non fournie : </w:t>
            </w:r>
            <w:r w:rsidRPr="008826CB">
              <w:rPr>
                <w:rFonts w:cs="Arial"/>
                <w:i/>
              </w:rPr>
              <w:t>Aucune information sur les équipements et technologies.</w:t>
            </w:r>
          </w:p>
          <w:p w14:paraId="19287A35" w14:textId="3746D586" w:rsidR="008826CB" w:rsidRDefault="008826CB" w:rsidP="008826CB">
            <w:pPr>
              <w:ind w:left="708"/>
              <w:rPr>
                <w:rFonts w:cs="Arial"/>
                <w:i/>
              </w:rPr>
            </w:pPr>
            <w:r>
              <w:rPr>
                <w:rFonts w:cs="Arial"/>
                <w:i/>
              </w:rPr>
              <w:t xml:space="preserve">- </w:t>
            </w:r>
            <w:r w:rsidR="00B6518B">
              <w:rPr>
                <w:rFonts w:cs="Arial"/>
                <w:i/>
              </w:rPr>
              <w:t>1</w:t>
            </w:r>
            <w:r>
              <w:rPr>
                <w:rFonts w:cs="Arial"/>
                <w:i/>
              </w:rPr>
              <w:t xml:space="preserve"> = Peu satisfaisant : </w:t>
            </w:r>
            <w:r w:rsidRPr="008826CB">
              <w:rPr>
                <w:rFonts w:cs="Arial"/>
                <w:i/>
              </w:rPr>
              <w:t>Équipements mentionnés, mais insuffisants ou inadaptés aux besoins.</w:t>
            </w:r>
          </w:p>
          <w:p w14:paraId="15BD5E4D" w14:textId="5B4B10EA" w:rsidR="008826CB" w:rsidRDefault="008826CB" w:rsidP="008826CB">
            <w:pPr>
              <w:ind w:left="708"/>
              <w:rPr>
                <w:rFonts w:cs="Arial"/>
                <w:i/>
              </w:rPr>
            </w:pPr>
            <w:r>
              <w:rPr>
                <w:rFonts w:cs="Arial"/>
                <w:i/>
              </w:rPr>
              <w:t xml:space="preserve">- </w:t>
            </w:r>
            <w:r w:rsidR="00B6518B">
              <w:rPr>
                <w:rFonts w:cs="Arial"/>
                <w:i/>
              </w:rPr>
              <w:t>2.</w:t>
            </w:r>
            <w:r>
              <w:rPr>
                <w:rFonts w:cs="Arial"/>
                <w:i/>
              </w:rPr>
              <w:t xml:space="preserve">5 = Moyen : </w:t>
            </w:r>
            <w:r w:rsidRPr="008826CB">
              <w:rPr>
                <w:rFonts w:cs="Arial"/>
                <w:i/>
              </w:rPr>
              <w:t>Équipements fonctionnels mais sans spécificités claires pour les datacenters.</w:t>
            </w:r>
          </w:p>
          <w:p w14:paraId="7089C7D5" w14:textId="79C1C727" w:rsidR="008826CB" w:rsidRDefault="008826CB" w:rsidP="008826CB">
            <w:pPr>
              <w:ind w:left="708"/>
              <w:rPr>
                <w:rFonts w:cs="Arial"/>
                <w:i/>
              </w:rPr>
            </w:pPr>
            <w:r>
              <w:rPr>
                <w:rFonts w:cs="Arial"/>
                <w:i/>
              </w:rPr>
              <w:t xml:space="preserve">- </w:t>
            </w:r>
            <w:r w:rsidR="00B6518B">
              <w:rPr>
                <w:rFonts w:cs="Arial"/>
                <w:i/>
              </w:rPr>
              <w:t>4</w:t>
            </w:r>
            <w:r>
              <w:rPr>
                <w:rFonts w:cs="Arial"/>
                <w:i/>
              </w:rPr>
              <w:t xml:space="preserve"> = Satisfaisant : </w:t>
            </w:r>
            <w:r w:rsidRPr="008826CB">
              <w:rPr>
                <w:rFonts w:cs="Arial"/>
                <w:i/>
              </w:rPr>
              <w:t>Équipements adaptés et efficaces, correspondant aux standards du secteur.</w:t>
            </w:r>
          </w:p>
          <w:p w14:paraId="33CDA7B1" w14:textId="7310781A" w:rsidR="003756CE" w:rsidRDefault="008826CB" w:rsidP="00A0757D">
            <w:pPr>
              <w:ind w:left="708"/>
              <w:rPr>
                <w:rFonts w:cs="Arial"/>
                <w:i/>
                <w:color w:val="7F7F7F" w:themeColor="text1" w:themeTint="80"/>
              </w:rPr>
            </w:pPr>
            <w:r>
              <w:rPr>
                <w:rFonts w:cs="Arial"/>
                <w:i/>
              </w:rPr>
              <w:t xml:space="preserve">- </w:t>
            </w:r>
            <w:r w:rsidR="00B6518B">
              <w:rPr>
                <w:rFonts w:cs="Arial"/>
                <w:i/>
              </w:rPr>
              <w:t>5</w:t>
            </w:r>
            <w:r>
              <w:rPr>
                <w:rFonts w:cs="Arial"/>
                <w:i/>
              </w:rPr>
              <w:t xml:space="preserve"> = Très satisfaisant : </w:t>
            </w:r>
            <w:r w:rsidRPr="008826CB">
              <w:rPr>
                <w:rFonts w:cs="Arial"/>
                <w:i/>
              </w:rPr>
              <w:t>Technologies de pointe et équipements spécifiques aux besoins des datacenters, parfaitement adaptés et justifiés.</w:t>
            </w:r>
          </w:p>
          <w:p w14:paraId="67891699" w14:textId="77777777" w:rsidR="00AA5130" w:rsidRDefault="00AA5130" w:rsidP="00A0757D">
            <w:pPr>
              <w:ind w:left="708"/>
              <w:rPr>
                <w:rFonts w:cs="Arial"/>
                <w:i/>
                <w:color w:val="7F7F7F" w:themeColor="text1" w:themeTint="80"/>
              </w:rPr>
            </w:pPr>
          </w:p>
          <w:p w14:paraId="3218FFCD" w14:textId="77777777" w:rsidR="00AA5130" w:rsidRPr="00EE6377" w:rsidRDefault="00AA5130" w:rsidP="00A0757D">
            <w:pPr>
              <w:ind w:left="708"/>
              <w:rPr>
                <w:rFonts w:ascii="Arial" w:hAnsi="Arial" w:cs="Arial"/>
                <w:i/>
                <w:color w:val="7F7F7F" w:themeColor="text1" w:themeTint="80"/>
                <w:sz w:val="20"/>
              </w:rPr>
            </w:pPr>
          </w:p>
          <w:p w14:paraId="7C315318" w14:textId="77777777" w:rsidR="00AA5130" w:rsidRPr="00EE6377" w:rsidRDefault="00AA5130" w:rsidP="00A0757D">
            <w:pPr>
              <w:ind w:left="708"/>
              <w:rPr>
                <w:rFonts w:ascii="Arial" w:hAnsi="Arial" w:cs="Arial"/>
                <w:i/>
                <w:color w:val="7F7F7F" w:themeColor="text1" w:themeTint="80"/>
                <w:sz w:val="20"/>
              </w:rPr>
            </w:pPr>
          </w:p>
          <w:p w14:paraId="3F86A0F7" w14:textId="77777777" w:rsidR="00AA5130" w:rsidRPr="00EE6377" w:rsidRDefault="00AA5130" w:rsidP="00A0757D">
            <w:pPr>
              <w:ind w:left="708"/>
              <w:rPr>
                <w:rFonts w:ascii="Arial" w:hAnsi="Arial" w:cs="Arial"/>
                <w:i/>
                <w:color w:val="7F7F7F" w:themeColor="text1" w:themeTint="80"/>
                <w:sz w:val="20"/>
              </w:rPr>
            </w:pPr>
          </w:p>
          <w:p w14:paraId="0909AE65" w14:textId="77777777" w:rsidR="00AA5130" w:rsidRPr="00EE6377" w:rsidRDefault="00AA5130" w:rsidP="00A0757D">
            <w:pPr>
              <w:ind w:left="708"/>
              <w:rPr>
                <w:rFonts w:ascii="Arial" w:hAnsi="Arial" w:cs="Arial"/>
                <w:i/>
                <w:color w:val="7F7F7F" w:themeColor="text1" w:themeTint="80"/>
                <w:sz w:val="20"/>
              </w:rPr>
            </w:pPr>
          </w:p>
          <w:p w14:paraId="25938457" w14:textId="77777777" w:rsidR="00AA5130" w:rsidRPr="00EE6377" w:rsidRDefault="00AA5130" w:rsidP="00A0757D">
            <w:pPr>
              <w:ind w:left="708"/>
              <w:rPr>
                <w:rFonts w:ascii="Arial" w:hAnsi="Arial" w:cs="Arial"/>
                <w:i/>
                <w:color w:val="7F7F7F" w:themeColor="text1" w:themeTint="80"/>
                <w:sz w:val="20"/>
              </w:rPr>
            </w:pPr>
          </w:p>
          <w:p w14:paraId="2BC3D889" w14:textId="77777777" w:rsidR="00AA5130" w:rsidRPr="00EE6377" w:rsidRDefault="00AA5130" w:rsidP="00A0757D">
            <w:pPr>
              <w:ind w:left="708"/>
              <w:rPr>
                <w:rFonts w:ascii="Arial" w:hAnsi="Arial" w:cs="Arial"/>
                <w:i/>
                <w:color w:val="7F7F7F" w:themeColor="text1" w:themeTint="80"/>
                <w:sz w:val="20"/>
              </w:rPr>
            </w:pPr>
          </w:p>
          <w:p w14:paraId="01609B77" w14:textId="77777777" w:rsidR="00AA5130" w:rsidRPr="00EE6377" w:rsidRDefault="00AA5130" w:rsidP="00A0757D">
            <w:pPr>
              <w:ind w:left="708"/>
              <w:rPr>
                <w:rFonts w:ascii="Arial" w:hAnsi="Arial" w:cs="Arial"/>
                <w:i/>
                <w:color w:val="7F7F7F" w:themeColor="text1" w:themeTint="80"/>
                <w:sz w:val="20"/>
              </w:rPr>
            </w:pPr>
          </w:p>
          <w:p w14:paraId="0B5319F0" w14:textId="77777777" w:rsidR="00AA5130" w:rsidRPr="00EE6377" w:rsidRDefault="00AA5130" w:rsidP="00A0757D">
            <w:pPr>
              <w:ind w:left="708"/>
              <w:rPr>
                <w:rFonts w:ascii="Arial" w:hAnsi="Arial" w:cs="Arial"/>
                <w:i/>
                <w:color w:val="7F7F7F" w:themeColor="text1" w:themeTint="80"/>
                <w:sz w:val="20"/>
              </w:rPr>
            </w:pPr>
          </w:p>
          <w:p w14:paraId="195C3317" w14:textId="77777777" w:rsidR="00AA5130" w:rsidRPr="00EE6377" w:rsidRDefault="00AA5130" w:rsidP="00A0757D">
            <w:pPr>
              <w:ind w:left="708"/>
              <w:rPr>
                <w:rFonts w:ascii="Arial" w:hAnsi="Arial" w:cs="Arial"/>
                <w:i/>
                <w:color w:val="7F7F7F" w:themeColor="text1" w:themeTint="80"/>
                <w:sz w:val="20"/>
              </w:rPr>
            </w:pPr>
          </w:p>
          <w:p w14:paraId="5CBE829F" w14:textId="77777777" w:rsidR="00AA5130" w:rsidRPr="00EE6377" w:rsidRDefault="00AA5130" w:rsidP="00A0757D">
            <w:pPr>
              <w:ind w:left="708"/>
              <w:rPr>
                <w:rFonts w:ascii="Arial" w:hAnsi="Arial" w:cs="Arial"/>
                <w:i/>
                <w:color w:val="7F7F7F" w:themeColor="text1" w:themeTint="80"/>
                <w:sz w:val="20"/>
              </w:rPr>
            </w:pPr>
          </w:p>
          <w:p w14:paraId="5E56E038" w14:textId="77777777" w:rsidR="00AA5130" w:rsidRPr="00EE6377" w:rsidRDefault="00AA5130" w:rsidP="00A0757D">
            <w:pPr>
              <w:ind w:left="708"/>
              <w:rPr>
                <w:rFonts w:ascii="Arial" w:hAnsi="Arial" w:cs="Arial"/>
                <w:i/>
                <w:color w:val="7F7F7F" w:themeColor="text1" w:themeTint="80"/>
                <w:sz w:val="20"/>
              </w:rPr>
            </w:pPr>
          </w:p>
          <w:p w14:paraId="6FD45463" w14:textId="77777777" w:rsidR="00AA5130" w:rsidRPr="00EE6377" w:rsidRDefault="00AA5130" w:rsidP="00A0757D">
            <w:pPr>
              <w:ind w:left="708"/>
              <w:rPr>
                <w:rFonts w:ascii="Arial" w:hAnsi="Arial" w:cs="Arial"/>
                <w:i/>
                <w:color w:val="7F7F7F" w:themeColor="text1" w:themeTint="80"/>
                <w:sz w:val="20"/>
              </w:rPr>
            </w:pPr>
          </w:p>
          <w:p w14:paraId="520CD106" w14:textId="77777777" w:rsidR="00AA5130" w:rsidRPr="00EE6377" w:rsidRDefault="00AA5130" w:rsidP="00A0757D">
            <w:pPr>
              <w:ind w:left="708"/>
              <w:rPr>
                <w:rFonts w:ascii="Arial" w:hAnsi="Arial" w:cs="Arial"/>
                <w:i/>
                <w:color w:val="7F7F7F" w:themeColor="text1" w:themeTint="80"/>
                <w:sz w:val="20"/>
              </w:rPr>
            </w:pPr>
          </w:p>
          <w:p w14:paraId="4D75ED21" w14:textId="77777777" w:rsidR="00AA5130" w:rsidRPr="00EE6377" w:rsidRDefault="00AA5130" w:rsidP="00A0757D">
            <w:pPr>
              <w:ind w:left="708"/>
              <w:rPr>
                <w:rFonts w:ascii="Arial" w:hAnsi="Arial" w:cs="Arial"/>
                <w:i/>
                <w:color w:val="7F7F7F" w:themeColor="text1" w:themeTint="80"/>
                <w:sz w:val="20"/>
              </w:rPr>
            </w:pPr>
          </w:p>
          <w:p w14:paraId="4CCDA2BA" w14:textId="77777777" w:rsidR="00AA5130" w:rsidRPr="00EE6377" w:rsidRDefault="00AA5130" w:rsidP="00A0757D">
            <w:pPr>
              <w:ind w:left="708"/>
              <w:rPr>
                <w:rFonts w:ascii="Arial" w:hAnsi="Arial" w:cs="Arial"/>
                <w:i/>
                <w:color w:val="7F7F7F" w:themeColor="text1" w:themeTint="80"/>
                <w:sz w:val="20"/>
              </w:rPr>
            </w:pPr>
          </w:p>
          <w:p w14:paraId="7F3E2264" w14:textId="77777777" w:rsidR="00AA5130" w:rsidRPr="00EE6377" w:rsidRDefault="00AA5130" w:rsidP="00A0757D">
            <w:pPr>
              <w:ind w:left="708"/>
              <w:rPr>
                <w:rFonts w:ascii="Arial" w:hAnsi="Arial" w:cs="Arial"/>
                <w:i/>
                <w:color w:val="7F7F7F" w:themeColor="text1" w:themeTint="80"/>
                <w:sz w:val="20"/>
              </w:rPr>
            </w:pPr>
          </w:p>
          <w:p w14:paraId="42203F5C" w14:textId="77777777" w:rsidR="00AA5130" w:rsidRPr="00EE6377" w:rsidRDefault="00AA5130" w:rsidP="00A0757D">
            <w:pPr>
              <w:ind w:left="708"/>
              <w:rPr>
                <w:rFonts w:ascii="Arial" w:hAnsi="Arial" w:cs="Arial"/>
                <w:i/>
                <w:color w:val="7F7F7F" w:themeColor="text1" w:themeTint="80"/>
                <w:sz w:val="20"/>
              </w:rPr>
            </w:pPr>
          </w:p>
          <w:p w14:paraId="245A180A" w14:textId="77777777" w:rsidR="00AA5130" w:rsidRPr="00EE6377" w:rsidRDefault="00AA5130" w:rsidP="00A0757D">
            <w:pPr>
              <w:ind w:left="708"/>
              <w:rPr>
                <w:rFonts w:ascii="Arial" w:hAnsi="Arial" w:cs="Arial"/>
                <w:i/>
                <w:color w:val="7F7F7F" w:themeColor="text1" w:themeTint="80"/>
                <w:sz w:val="20"/>
              </w:rPr>
            </w:pPr>
          </w:p>
          <w:p w14:paraId="0193BF19" w14:textId="77777777" w:rsidR="00AA5130" w:rsidRPr="00EE6377" w:rsidRDefault="00AA5130" w:rsidP="00A0757D">
            <w:pPr>
              <w:ind w:left="708"/>
              <w:rPr>
                <w:rFonts w:ascii="Arial" w:hAnsi="Arial" w:cs="Arial"/>
                <w:i/>
                <w:color w:val="7F7F7F" w:themeColor="text1" w:themeTint="80"/>
                <w:sz w:val="20"/>
              </w:rPr>
            </w:pPr>
          </w:p>
          <w:p w14:paraId="3250C908" w14:textId="77777777" w:rsidR="00AA5130" w:rsidRPr="00EE6377" w:rsidRDefault="00AA5130" w:rsidP="00A0757D">
            <w:pPr>
              <w:ind w:left="708"/>
              <w:rPr>
                <w:rFonts w:ascii="Arial" w:hAnsi="Arial" w:cs="Arial"/>
                <w:i/>
                <w:color w:val="7F7F7F" w:themeColor="text1" w:themeTint="80"/>
                <w:sz w:val="20"/>
              </w:rPr>
            </w:pPr>
          </w:p>
          <w:p w14:paraId="1DACFE5D" w14:textId="77777777" w:rsidR="00AA5130" w:rsidRPr="00EE6377" w:rsidRDefault="00AA5130" w:rsidP="00A0757D">
            <w:pPr>
              <w:ind w:left="708"/>
              <w:rPr>
                <w:rFonts w:ascii="Arial" w:hAnsi="Arial" w:cs="Arial"/>
                <w:i/>
                <w:color w:val="7F7F7F" w:themeColor="text1" w:themeTint="80"/>
                <w:sz w:val="20"/>
              </w:rPr>
            </w:pPr>
          </w:p>
          <w:p w14:paraId="71D33888" w14:textId="77777777" w:rsidR="00AA5130" w:rsidRPr="00EE6377" w:rsidRDefault="00AA5130" w:rsidP="00A0757D">
            <w:pPr>
              <w:ind w:left="708"/>
              <w:rPr>
                <w:rFonts w:ascii="Arial" w:hAnsi="Arial" w:cs="Arial"/>
                <w:i/>
                <w:color w:val="7F7F7F" w:themeColor="text1" w:themeTint="80"/>
                <w:sz w:val="20"/>
              </w:rPr>
            </w:pPr>
          </w:p>
          <w:p w14:paraId="7E333185" w14:textId="77777777" w:rsidR="00AA5130" w:rsidRPr="00EE6377" w:rsidRDefault="00AA5130" w:rsidP="00A0757D">
            <w:pPr>
              <w:ind w:left="708"/>
              <w:rPr>
                <w:rFonts w:ascii="Arial" w:hAnsi="Arial" w:cs="Arial"/>
                <w:i/>
                <w:color w:val="7F7F7F" w:themeColor="text1" w:themeTint="80"/>
                <w:sz w:val="20"/>
              </w:rPr>
            </w:pPr>
          </w:p>
          <w:p w14:paraId="4B4DBDAE" w14:textId="77777777" w:rsidR="00AA5130" w:rsidRPr="00EE6377" w:rsidRDefault="00AA5130" w:rsidP="00A0757D">
            <w:pPr>
              <w:ind w:left="708"/>
              <w:rPr>
                <w:rFonts w:ascii="Arial" w:hAnsi="Arial" w:cs="Arial"/>
                <w:i/>
                <w:color w:val="7F7F7F" w:themeColor="text1" w:themeTint="80"/>
                <w:sz w:val="20"/>
              </w:rPr>
            </w:pPr>
          </w:p>
          <w:p w14:paraId="4615EC5A" w14:textId="77777777" w:rsidR="00AA5130" w:rsidRPr="00EE6377" w:rsidRDefault="00AA5130" w:rsidP="00A0757D">
            <w:pPr>
              <w:ind w:left="708"/>
              <w:rPr>
                <w:rFonts w:ascii="Arial" w:hAnsi="Arial" w:cs="Arial"/>
                <w:i/>
                <w:color w:val="7F7F7F" w:themeColor="text1" w:themeTint="80"/>
                <w:sz w:val="20"/>
              </w:rPr>
            </w:pPr>
          </w:p>
          <w:p w14:paraId="28673DB5" w14:textId="77777777" w:rsidR="00AA5130" w:rsidRPr="00EE6377" w:rsidRDefault="00AA5130" w:rsidP="00A0757D">
            <w:pPr>
              <w:ind w:left="708"/>
              <w:rPr>
                <w:rFonts w:ascii="Arial" w:hAnsi="Arial" w:cs="Arial"/>
                <w:i/>
                <w:color w:val="7F7F7F" w:themeColor="text1" w:themeTint="80"/>
                <w:sz w:val="20"/>
              </w:rPr>
            </w:pPr>
          </w:p>
          <w:p w14:paraId="346E9D76" w14:textId="129B8C04" w:rsidR="00AA5130" w:rsidRPr="00EE6377" w:rsidRDefault="00AA5130" w:rsidP="00A0757D">
            <w:pPr>
              <w:ind w:left="708"/>
              <w:rPr>
                <w:rFonts w:ascii="Arial" w:hAnsi="Arial" w:cs="Arial"/>
                <w:i/>
                <w:color w:val="7F7F7F" w:themeColor="text1" w:themeTint="80"/>
                <w:sz w:val="20"/>
              </w:rPr>
            </w:pPr>
          </w:p>
          <w:p w14:paraId="74572840" w14:textId="4EB0254C" w:rsidR="00AA5130" w:rsidRPr="00EE6377" w:rsidRDefault="00AA5130" w:rsidP="00A0757D">
            <w:pPr>
              <w:ind w:left="708"/>
              <w:rPr>
                <w:rFonts w:ascii="Arial" w:hAnsi="Arial" w:cs="Arial"/>
                <w:i/>
                <w:color w:val="7F7F7F" w:themeColor="text1" w:themeTint="80"/>
                <w:sz w:val="20"/>
              </w:rPr>
            </w:pPr>
          </w:p>
          <w:p w14:paraId="5693ACCD" w14:textId="77777777" w:rsidR="00AA5130" w:rsidRPr="00EE6377" w:rsidRDefault="00AA5130" w:rsidP="00A0757D">
            <w:pPr>
              <w:ind w:left="708"/>
              <w:rPr>
                <w:rFonts w:ascii="Arial" w:hAnsi="Arial" w:cs="Arial"/>
                <w:i/>
                <w:color w:val="7F7F7F" w:themeColor="text1" w:themeTint="80"/>
                <w:sz w:val="20"/>
              </w:rPr>
            </w:pPr>
          </w:p>
          <w:p w14:paraId="16C2A80D" w14:textId="77777777" w:rsidR="00AA5130" w:rsidRPr="00EE6377" w:rsidRDefault="00AA5130" w:rsidP="00A0757D">
            <w:pPr>
              <w:ind w:left="708"/>
              <w:rPr>
                <w:rFonts w:ascii="Arial" w:hAnsi="Arial" w:cs="Arial"/>
                <w:i/>
                <w:color w:val="7F7F7F" w:themeColor="text1" w:themeTint="80"/>
                <w:sz w:val="20"/>
              </w:rPr>
            </w:pPr>
          </w:p>
          <w:p w14:paraId="0BB74BDF" w14:textId="77777777" w:rsidR="00AA5130" w:rsidRPr="00EE6377" w:rsidRDefault="00AA5130" w:rsidP="00A0757D">
            <w:pPr>
              <w:ind w:left="708"/>
              <w:rPr>
                <w:rFonts w:ascii="Arial" w:hAnsi="Arial" w:cs="Arial"/>
                <w:i/>
                <w:color w:val="7F7F7F" w:themeColor="text1" w:themeTint="80"/>
                <w:sz w:val="20"/>
              </w:rPr>
            </w:pPr>
          </w:p>
          <w:p w14:paraId="7B82E756" w14:textId="44B5C0EE" w:rsidR="00AA5130" w:rsidRPr="008514A8" w:rsidRDefault="00AA5130" w:rsidP="00A0757D">
            <w:pPr>
              <w:ind w:left="708"/>
              <w:rPr>
                <w:rFonts w:cs="Arial"/>
                <w:i/>
                <w:color w:val="7F7F7F" w:themeColor="text1" w:themeTint="80"/>
              </w:rPr>
            </w:pPr>
          </w:p>
        </w:tc>
      </w:tr>
    </w:tbl>
    <w:p w14:paraId="3C7D3E09" w14:textId="77777777" w:rsidR="000679FE" w:rsidRDefault="000679FE" w:rsidP="00086D19">
      <w:pPr>
        <w:rPr>
          <w:rFonts w:ascii="Gill Sans MT" w:hAnsi="Gill Sans MT"/>
          <w:sz w:val="20"/>
          <w:szCs w:val="24"/>
        </w:rPr>
      </w:pPr>
    </w:p>
    <w:p w14:paraId="085D9198" w14:textId="77777777" w:rsidR="00AA3B1C" w:rsidRDefault="00AA3B1C" w:rsidP="00086D19">
      <w:pPr>
        <w:rPr>
          <w:rFonts w:ascii="Gill Sans MT" w:hAnsi="Gill Sans MT"/>
          <w:sz w:val="20"/>
          <w:szCs w:val="24"/>
        </w:rPr>
      </w:pPr>
    </w:p>
    <w:p w14:paraId="08A7175D" w14:textId="11E66296" w:rsidR="00AA5130" w:rsidRDefault="00AA5130">
      <w:pPr>
        <w:rPr>
          <w:rFonts w:ascii="Gill Sans MT" w:hAnsi="Gill Sans MT"/>
          <w:sz w:val="20"/>
          <w:szCs w:val="24"/>
        </w:rPr>
      </w:pPr>
      <w:r>
        <w:rPr>
          <w:rFonts w:ascii="Gill Sans MT" w:hAnsi="Gill Sans MT"/>
          <w:sz w:val="20"/>
          <w:szCs w:val="24"/>
        </w:rPr>
        <w:br w:type="page"/>
      </w:r>
    </w:p>
    <w:p w14:paraId="4E60CD4A" w14:textId="77777777" w:rsidR="00AA3B1C" w:rsidRDefault="00AA3B1C" w:rsidP="00086D19">
      <w:pPr>
        <w:rPr>
          <w:rFonts w:ascii="Gill Sans MT" w:hAnsi="Gill Sans MT"/>
          <w:sz w:val="20"/>
          <w:szCs w:val="24"/>
        </w:rPr>
      </w:pPr>
    </w:p>
    <w:p w14:paraId="592DC5DF" w14:textId="148D1BC6" w:rsidR="00AA3B1C" w:rsidRDefault="00AA3B1C" w:rsidP="00AA3B1C">
      <w:pPr>
        <w:pStyle w:val="Titre1"/>
        <w:jc w:val="center"/>
        <w:rPr>
          <w:rFonts w:eastAsiaTheme="majorEastAsia" w:cstheme="majorBidi"/>
          <w:kern w:val="0"/>
          <w:szCs w:val="32"/>
        </w:rPr>
      </w:pPr>
      <w:r>
        <w:rPr>
          <w:rFonts w:eastAsiaTheme="majorEastAsia" w:cstheme="majorBidi"/>
          <w:kern w:val="0"/>
          <w:szCs w:val="32"/>
        </w:rPr>
        <w:t>CRITERE N°3</w:t>
      </w:r>
    </w:p>
    <w:p w14:paraId="4C0CEE94" w14:textId="29854295" w:rsidR="00AA3B1C" w:rsidRDefault="00547F8A" w:rsidP="00AA3B1C">
      <w:pPr>
        <w:pStyle w:val="Titre1"/>
        <w:jc w:val="center"/>
        <w:rPr>
          <w:rFonts w:eastAsiaTheme="majorEastAsia" w:cstheme="majorBidi"/>
          <w:kern w:val="0"/>
          <w:szCs w:val="32"/>
        </w:rPr>
      </w:pPr>
      <w:r>
        <w:rPr>
          <w:rFonts w:eastAsiaTheme="majorEastAsia" w:cstheme="majorBidi"/>
          <w:kern w:val="0"/>
          <w:szCs w:val="32"/>
        </w:rPr>
        <w:t>DELAIS</w:t>
      </w:r>
    </w:p>
    <w:p w14:paraId="27297331" w14:textId="36E0A24C" w:rsidR="00AA3B1C" w:rsidRPr="002900A1" w:rsidRDefault="00C266FC" w:rsidP="00AA3B1C">
      <w:pPr>
        <w:pStyle w:val="Titre1"/>
        <w:jc w:val="center"/>
        <w:rPr>
          <w:rFonts w:eastAsiaTheme="majorEastAsia" w:cstheme="majorBidi"/>
          <w:kern w:val="0"/>
          <w:szCs w:val="32"/>
        </w:rPr>
      </w:pPr>
      <w:r>
        <w:rPr>
          <w:rFonts w:eastAsiaTheme="majorEastAsia" w:cstheme="majorBidi"/>
          <w:kern w:val="0"/>
          <w:szCs w:val="32"/>
        </w:rPr>
        <w:t>5</w:t>
      </w:r>
      <w:r w:rsidR="00AA3B1C">
        <w:rPr>
          <w:rFonts w:eastAsiaTheme="majorEastAsia" w:cstheme="majorBidi"/>
          <w:kern w:val="0"/>
          <w:szCs w:val="32"/>
        </w:rPr>
        <w:t>% DE LA NOTE FINALE</w:t>
      </w:r>
    </w:p>
    <w:p w14:paraId="0D380588" w14:textId="4D30FE5A" w:rsidR="00AA3B1C" w:rsidRDefault="00AA3B1C" w:rsidP="00086D19">
      <w:pPr>
        <w:rPr>
          <w:rFonts w:ascii="Gill Sans MT" w:hAnsi="Gill Sans MT"/>
          <w:sz w:val="20"/>
          <w:szCs w:val="24"/>
        </w:rPr>
      </w:pPr>
    </w:p>
    <w:p w14:paraId="4AB0688D" w14:textId="42329A29" w:rsidR="00547F8A" w:rsidRPr="00547F8A" w:rsidRDefault="00547F8A" w:rsidP="00547F8A">
      <w:pPr>
        <w:jc w:val="both"/>
        <w:rPr>
          <w:rFonts w:ascii="Arial" w:hAnsi="Arial" w:cs="Arial"/>
          <w:sz w:val="20"/>
        </w:rPr>
      </w:pPr>
      <w:r w:rsidRPr="00547F8A">
        <w:rPr>
          <w:rFonts w:ascii="Arial" w:hAnsi="Arial" w:cs="Arial"/>
          <w:sz w:val="20"/>
        </w:rPr>
        <w:t xml:space="preserve">Les délais d’exécution exprimés en nombre de </w:t>
      </w:r>
      <w:r w:rsidR="00C266FC">
        <w:rPr>
          <w:rFonts w:ascii="Arial" w:hAnsi="Arial" w:cs="Arial"/>
          <w:sz w:val="20"/>
        </w:rPr>
        <w:t>jours ouvrés</w:t>
      </w:r>
      <w:r w:rsidRPr="00547F8A">
        <w:rPr>
          <w:rFonts w:ascii="Arial" w:hAnsi="Arial" w:cs="Arial"/>
          <w:sz w:val="20"/>
        </w:rPr>
        <w:t xml:space="preserve"> proposés par le candidat, sont les suivants :</w:t>
      </w:r>
    </w:p>
    <w:p w14:paraId="6B9AAFB7" w14:textId="51235344" w:rsidR="00547F8A" w:rsidRDefault="00547F8A" w:rsidP="00086D19">
      <w:pPr>
        <w:rPr>
          <w:rFonts w:ascii="Gill Sans MT" w:hAnsi="Gill Sans MT"/>
          <w:sz w:val="20"/>
          <w:szCs w:val="24"/>
        </w:rPr>
      </w:pPr>
    </w:p>
    <w:tbl>
      <w:tblPr>
        <w:tblW w:w="5000" w:type="pct"/>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650"/>
        <w:gridCol w:w="4115"/>
      </w:tblGrid>
      <w:tr w:rsidR="00C266FC" w:rsidRPr="00C266FC" w14:paraId="44D260DF" w14:textId="77777777" w:rsidTr="00C266FC">
        <w:trPr>
          <w:cantSplit/>
          <w:trHeight w:val="690"/>
          <w:tblHeader/>
          <w:jc w:val="center"/>
        </w:trPr>
        <w:tc>
          <w:tcPr>
            <w:tcW w:w="2893" w:type="pct"/>
            <w:shd w:val="clear" w:color="auto" w:fill="C6D9F1"/>
            <w:vAlign w:val="center"/>
          </w:tcPr>
          <w:p w14:paraId="0FA2380F" w14:textId="77777777" w:rsidR="00C266FC" w:rsidRPr="00C266FC" w:rsidRDefault="00C266FC" w:rsidP="00C266FC">
            <w:pPr>
              <w:keepLines/>
              <w:tabs>
                <w:tab w:val="left" w:pos="567"/>
                <w:tab w:val="left" w:pos="851"/>
                <w:tab w:val="left" w:pos="1198"/>
              </w:tabs>
              <w:ind w:firstLine="73"/>
              <w:jc w:val="center"/>
              <w:rPr>
                <w:rFonts w:ascii="Arial" w:hAnsi="Arial" w:cs="Arial"/>
                <w:b/>
                <w:sz w:val="20"/>
              </w:rPr>
            </w:pPr>
            <w:r w:rsidRPr="00C266FC">
              <w:rPr>
                <w:rFonts w:ascii="Arial" w:hAnsi="Arial" w:cs="Arial"/>
                <w:b/>
                <w:sz w:val="20"/>
              </w:rPr>
              <w:t>Mission</w:t>
            </w:r>
          </w:p>
        </w:tc>
        <w:tc>
          <w:tcPr>
            <w:tcW w:w="2107" w:type="pct"/>
            <w:shd w:val="clear" w:color="auto" w:fill="C6D9F1"/>
            <w:vAlign w:val="center"/>
          </w:tcPr>
          <w:p w14:paraId="5D4D5EDB" w14:textId="77777777" w:rsidR="00C266FC" w:rsidRPr="00C266FC" w:rsidRDefault="00C266FC" w:rsidP="00C266FC">
            <w:pPr>
              <w:keepLines/>
              <w:tabs>
                <w:tab w:val="left" w:pos="567"/>
                <w:tab w:val="left" w:pos="851"/>
                <w:tab w:val="left" w:pos="1134"/>
              </w:tabs>
              <w:ind w:left="284" w:hanging="203"/>
              <w:jc w:val="center"/>
              <w:rPr>
                <w:rFonts w:ascii="Arial" w:hAnsi="Arial" w:cs="Arial"/>
                <w:b/>
                <w:sz w:val="20"/>
              </w:rPr>
            </w:pPr>
            <w:r w:rsidRPr="00C266FC">
              <w:rPr>
                <w:rFonts w:ascii="Arial" w:hAnsi="Arial" w:cs="Arial"/>
                <w:b/>
                <w:sz w:val="20"/>
              </w:rPr>
              <w:t xml:space="preserve">Délais de réalisation de la prestation </w:t>
            </w:r>
          </w:p>
          <w:p w14:paraId="7C3CD55E" w14:textId="77777777" w:rsidR="00C266FC" w:rsidRPr="00C266FC" w:rsidRDefault="00C266FC" w:rsidP="00C266FC">
            <w:pPr>
              <w:keepLines/>
              <w:tabs>
                <w:tab w:val="left" w:pos="567"/>
                <w:tab w:val="left" w:pos="851"/>
                <w:tab w:val="left" w:pos="1134"/>
              </w:tabs>
              <w:ind w:left="284" w:hanging="203"/>
              <w:jc w:val="center"/>
              <w:rPr>
                <w:rFonts w:ascii="Arial" w:hAnsi="Arial" w:cs="Arial"/>
                <w:b/>
                <w:sz w:val="20"/>
              </w:rPr>
            </w:pPr>
            <w:r w:rsidRPr="00C266FC">
              <w:rPr>
                <w:rFonts w:ascii="Arial" w:hAnsi="Arial" w:cs="Arial"/>
                <w:b/>
                <w:sz w:val="20"/>
              </w:rPr>
              <w:t>(En jours ouvrés)</w:t>
            </w:r>
          </w:p>
        </w:tc>
      </w:tr>
      <w:tr w:rsidR="00C266FC" w:rsidRPr="00C266FC" w14:paraId="0DBED904" w14:textId="77777777" w:rsidTr="00C266FC">
        <w:trPr>
          <w:cantSplit/>
          <w:trHeight w:val="690"/>
          <w:jc w:val="center"/>
        </w:trPr>
        <w:tc>
          <w:tcPr>
            <w:tcW w:w="2893" w:type="pct"/>
            <w:shd w:val="clear" w:color="auto" w:fill="auto"/>
            <w:vAlign w:val="center"/>
          </w:tcPr>
          <w:p w14:paraId="453CE2AE" w14:textId="77777777" w:rsidR="00C266FC" w:rsidRPr="00C266FC" w:rsidRDefault="00C266FC" w:rsidP="00C266FC">
            <w:pPr>
              <w:jc w:val="both"/>
              <w:rPr>
                <w:rFonts w:ascii="Arial" w:hAnsi="Arial" w:cs="Arial"/>
                <w:sz w:val="20"/>
              </w:rPr>
            </w:pPr>
            <w:r w:rsidRPr="00C266FC">
              <w:rPr>
                <w:rFonts w:ascii="Arial" w:hAnsi="Arial" w:cs="Arial"/>
                <w:sz w:val="20"/>
              </w:rPr>
              <w:t xml:space="preserve">Elément de mission 1 : </w:t>
            </w:r>
          </w:p>
          <w:p w14:paraId="4BD0FAC3" w14:textId="77777777" w:rsidR="00C266FC" w:rsidRPr="00C266FC" w:rsidRDefault="00C266FC" w:rsidP="00C266FC">
            <w:pPr>
              <w:jc w:val="both"/>
              <w:rPr>
                <w:rFonts w:ascii="Arial" w:hAnsi="Arial" w:cs="Arial"/>
                <w:sz w:val="20"/>
              </w:rPr>
            </w:pPr>
            <w:r w:rsidRPr="00C266FC">
              <w:rPr>
                <w:rFonts w:ascii="Arial" w:hAnsi="Arial" w:cs="Arial"/>
                <w:sz w:val="20"/>
              </w:rPr>
              <w:t>Elaboration et transmission pour chaque site (site 1 + site 2) d’un rapport méthodologique et organisationnel et d’un planning pour l’exécution des prestations suite à l’exécution de la réunion préparatoire.</w:t>
            </w:r>
          </w:p>
        </w:tc>
        <w:tc>
          <w:tcPr>
            <w:tcW w:w="2107" w:type="pct"/>
            <w:shd w:val="clear" w:color="auto" w:fill="auto"/>
            <w:vAlign w:val="center"/>
          </w:tcPr>
          <w:p w14:paraId="2B30E49B" w14:textId="77777777" w:rsidR="00C266FC" w:rsidRPr="00C266FC" w:rsidRDefault="00C266FC" w:rsidP="00C266FC">
            <w:pPr>
              <w:jc w:val="center"/>
              <w:rPr>
                <w:rFonts w:ascii="Arial" w:hAnsi="Arial" w:cs="Arial"/>
                <w:i/>
                <w:sz w:val="20"/>
                <w:highlight w:val="yellow"/>
              </w:rPr>
            </w:pPr>
            <w:r w:rsidRPr="00C266FC">
              <w:rPr>
                <w:rFonts w:ascii="Arial" w:hAnsi="Arial" w:cs="Arial"/>
                <w:i/>
                <w:sz w:val="20"/>
                <w:highlight w:val="yellow"/>
              </w:rPr>
              <w:t>A renseigner</w:t>
            </w:r>
          </w:p>
        </w:tc>
      </w:tr>
      <w:tr w:rsidR="00C266FC" w:rsidRPr="00C266FC" w14:paraId="15700F0F" w14:textId="77777777" w:rsidTr="00C266FC">
        <w:trPr>
          <w:cantSplit/>
          <w:trHeight w:val="690"/>
          <w:jc w:val="center"/>
        </w:trPr>
        <w:tc>
          <w:tcPr>
            <w:tcW w:w="2893" w:type="pct"/>
            <w:shd w:val="clear" w:color="auto" w:fill="auto"/>
            <w:vAlign w:val="center"/>
          </w:tcPr>
          <w:p w14:paraId="6D982599" w14:textId="77777777" w:rsidR="00C266FC" w:rsidRPr="00C266FC" w:rsidRDefault="00C266FC" w:rsidP="00C266FC">
            <w:pPr>
              <w:jc w:val="both"/>
              <w:rPr>
                <w:rFonts w:ascii="Arial" w:hAnsi="Arial" w:cs="Arial"/>
                <w:sz w:val="20"/>
              </w:rPr>
            </w:pPr>
            <w:r w:rsidRPr="00C266FC">
              <w:rPr>
                <w:rFonts w:ascii="Arial" w:hAnsi="Arial" w:cs="Arial"/>
                <w:sz w:val="20"/>
              </w:rPr>
              <w:t xml:space="preserve">Elément de mission 2 : </w:t>
            </w:r>
          </w:p>
          <w:p w14:paraId="00E752CD" w14:textId="77777777" w:rsidR="00C266FC" w:rsidRPr="00C266FC" w:rsidRDefault="00C266FC" w:rsidP="00C266FC">
            <w:pPr>
              <w:jc w:val="both"/>
              <w:rPr>
                <w:rFonts w:ascii="Arial" w:hAnsi="Arial" w:cs="Arial"/>
                <w:sz w:val="20"/>
              </w:rPr>
            </w:pPr>
            <w:r w:rsidRPr="00C266FC">
              <w:rPr>
                <w:rFonts w:ascii="Arial" w:hAnsi="Arial" w:cs="Arial"/>
                <w:sz w:val="20"/>
              </w:rPr>
              <w:t>Réalisation du Micro-dépoussiérage site 1</w:t>
            </w:r>
          </w:p>
        </w:tc>
        <w:tc>
          <w:tcPr>
            <w:tcW w:w="2107" w:type="pct"/>
            <w:shd w:val="clear" w:color="auto" w:fill="auto"/>
            <w:vAlign w:val="center"/>
          </w:tcPr>
          <w:p w14:paraId="45602B75" w14:textId="77777777" w:rsidR="00C266FC" w:rsidRPr="00C266FC" w:rsidRDefault="00C266FC" w:rsidP="00C266FC">
            <w:pPr>
              <w:jc w:val="center"/>
              <w:rPr>
                <w:rFonts w:ascii="Arial" w:hAnsi="Arial" w:cs="Arial"/>
                <w:i/>
                <w:sz w:val="20"/>
                <w:highlight w:val="yellow"/>
              </w:rPr>
            </w:pPr>
            <w:r w:rsidRPr="00C266FC">
              <w:rPr>
                <w:rFonts w:ascii="Arial" w:hAnsi="Arial" w:cs="Arial"/>
                <w:i/>
                <w:sz w:val="20"/>
                <w:highlight w:val="yellow"/>
              </w:rPr>
              <w:t>A renseigner</w:t>
            </w:r>
          </w:p>
        </w:tc>
      </w:tr>
      <w:tr w:rsidR="00C266FC" w:rsidRPr="00C266FC" w14:paraId="7DE5B316" w14:textId="77777777" w:rsidTr="00C266FC">
        <w:trPr>
          <w:cantSplit/>
          <w:trHeight w:val="690"/>
          <w:jc w:val="center"/>
        </w:trPr>
        <w:tc>
          <w:tcPr>
            <w:tcW w:w="2893" w:type="pct"/>
            <w:shd w:val="clear" w:color="auto" w:fill="auto"/>
            <w:vAlign w:val="center"/>
          </w:tcPr>
          <w:p w14:paraId="06FE7271" w14:textId="77777777" w:rsidR="00C266FC" w:rsidRPr="00C266FC" w:rsidRDefault="00C266FC" w:rsidP="00C266FC">
            <w:pPr>
              <w:jc w:val="both"/>
              <w:rPr>
                <w:rFonts w:ascii="Arial" w:hAnsi="Arial" w:cs="Arial"/>
                <w:sz w:val="20"/>
              </w:rPr>
            </w:pPr>
            <w:r w:rsidRPr="00C266FC">
              <w:rPr>
                <w:rFonts w:ascii="Arial" w:hAnsi="Arial" w:cs="Arial"/>
                <w:sz w:val="20"/>
              </w:rPr>
              <w:t xml:space="preserve">Elément de mission 3 : </w:t>
            </w:r>
          </w:p>
          <w:p w14:paraId="6A79112B" w14:textId="77777777" w:rsidR="00C266FC" w:rsidRPr="00C266FC" w:rsidRDefault="00C266FC" w:rsidP="00C266FC">
            <w:pPr>
              <w:jc w:val="both"/>
              <w:rPr>
                <w:rFonts w:ascii="Arial" w:hAnsi="Arial" w:cs="Arial"/>
                <w:sz w:val="20"/>
              </w:rPr>
            </w:pPr>
            <w:r w:rsidRPr="00C266FC">
              <w:rPr>
                <w:rFonts w:ascii="Arial" w:hAnsi="Arial" w:cs="Arial"/>
                <w:sz w:val="20"/>
              </w:rPr>
              <w:t>Contrôle et restitution du rapport de la qualité de l’air site 1</w:t>
            </w:r>
          </w:p>
        </w:tc>
        <w:tc>
          <w:tcPr>
            <w:tcW w:w="2107" w:type="pct"/>
            <w:shd w:val="clear" w:color="auto" w:fill="auto"/>
            <w:vAlign w:val="center"/>
          </w:tcPr>
          <w:p w14:paraId="4194A0B2" w14:textId="77777777" w:rsidR="00C266FC" w:rsidRPr="00C266FC" w:rsidRDefault="00C266FC" w:rsidP="00C266FC">
            <w:pPr>
              <w:jc w:val="center"/>
              <w:rPr>
                <w:rFonts w:ascii="Arial" w:hAnsi="Arial" w:cs="Arial"/>
                <w:i/>
                <w:sz w:val="20"/>
                <w:highlight w:val="yellow"/>
              </w:rPr>
            </w:pPr>
            <w:r w:rsidRPr="00C266FC">
              <w:rPr>
                <w:rFonts w:ascii="Arial" w:hAnsi="Arial" w:cs="Arial"/>
                <w:i/>
                <w:sz w:val="20"/>
                <w:highlight w:val="yellow"/>
              </w:rPr>
              <w:t>A renseigner</w:t>
            </w:r>
          </w:p>
        </w:tc>
      </w:tr>
      <w:tr w:rsidR="00C266FC" w:rsidRPr="00C266FC" w14:paraId="2D8C2EA9" w14:textId="77777777" w:rsidTr="00C266FC">
        <w:trPr>
          <w:cantSplit/>
          <w:trHeight w:val="690"/>
          <w:jc w:val="center"/>
        </w:trPr>
        <w:tc>
          <w:tcPr>
            <w:tcW w:w="2893" w:type="pct"/>
            <w:shd w:val="clear" w:color="auto" w:fill="auto"/>
            <w:vAlign w:val="center"/>
          </w:tcPr>
          <w:p w14:paraId="70145ECE" w14:textId="77777777" w:rsidR="00C266FC" w:rsidRPr="00C266FC" w:rsidRDefault="00C266FC" w:rsidP="00C266FC">
            <w:pPr>
              <w:jc w:val="both"/>
              <w:rPr>
                <w:rFonts w:ascii="Arial" w:hAnsi="Arial" w:cs="Arial"/>
                <w:sz w:val="20"/>
              </w:rPr>
            </w:pPr>
            <w:r w:rsidRPr="00C266FC">
              <w:rPr>
                <w:rFonts w:ascii="Arial" w:hAnsi="Arial" w:cs="Arial"/>
                <w:sz w:val="20"/>
              </w:rPr>
              <w:t xml:space="preserve">Elément de mission 4 : </w:t>
            </w:r>
          </w:p>
          <w:p w14:paraId="588602F0" w14:textId="77777777" w:rsidR="00C266FC" w:rsidRPr="00C266FC" w:rsidRDefault="00C266FC" w:rsidP="00C266FC">
            <w:pPr>
              <w:jc w:val="both"/>
              <w:rPr>
                <w:rFonts w:ascii="Arial" w:hAnsi="Arial" w:cs="Arial"/>
                <w:sz w:val="20"/>
              </w:rPr>
            </w:pPr>
            <w:r w:rsidRPr="00C266FC">
              <w:rPr>
                <w:rFonts w:ascii="Arial" w:hAnsi="Arial" w:cs="Arial"/>
                <w:sz w:val="20"/>
              </w:rPr>
              <w:t>Réalisation du Micro-dépoussiérage site 2</w:t>
            </w:r>
          </w:p>
        </w:tc>
        <w:tc>
          <w:tcPr>
            <w:tcW w:w="2107" w:type="pct"/>
            <w:shd w:val="clear" w:color="auto" w:fill="auto"/>
            <w:vAlign w:val="center"/>
          </w:tcPr>
          <w:p w14:paraId="282BA601" w14:textId="77777777" w:rsidR="00C266FC" w:rsidRPr="00C266FC" w:rsidRDefault="00C266FC" w:rsidP="00C266FC">
            <w:pPr>
              <w:jc w:val="center"/>
              <w:rPr>
                <w:rFonts w:ascii="Arial" w:hAnsi="Arial" w:cs="Arial"/>
                <w:i/>
                <w:sz w:val="20"/>
                <w:highlight w:val="yellow"/>
              </w:rPr>
            </w:pPr>
            <w:r w:rsidRPr="00C266FC">
              <w:rPr>
                <w:rFonts w:ascii="Arial" w:hAnsi="Arial" w:cs="Arial"/>
                <w:i/>
                <w:sz w:val="20"/>
                <w:highlight w:val="yellow"/>
              </w:rPr>
              <w:t>A renseigner</w:t>
            </w:r>
          </w:p>
        </w:tc>
      </w:tr>
      <w:tr w:rsidR="00C266FC" w:rsidRPr="00C266FC" w14:paraId="1D54E4CE" w14:textId="77777777" w:rsidTr="00C266FC">
        <w:trPr>
          <w:cantSplit/>
          <w:trHeight w:val="690"/>
          <w:jc w:val="center"/>
        </w:trPr>
        <w:tc>
          <w:tcPr>
            <w:tcW w:w="2893" w:type="pct"/>
            <w:shd w:val="clear" w:color="auto" w:fill="auto"/>
            <w:vAlign w:val="center"/>
          </w:tcPr>
          <w:p w14:paraId="75E6C901" w14:textId="77777777" w:rsidR="00C266FC" w:rsidRPr="00C266FC" w:rsidRDefault="00C266FC" w:rsidP="00C266FC">
            <w:pPr>
              <w:jc w:val="both"/>
              <w:rPr>
                <w:rFonts w:ascii="Arial" w:hAnsi="Arial" w:cs="Arial"/>
                <w:sz w:val="20"/>
              </w:rPr>
            </w:pPr>
            <w:r w:rsidRPr="00C266FC">
              <w:rPr>
                <w:rFonts w:ascii="Arial" w:hAnsi="Arial" w:cs="Arial"/>
                <w:sz w:val="20"/>
              </w:rPr>
              <w:t xml:space="preserve">Elément de mission 5 : </w:t>
            </w:r>
          </w:p>
          <w:p w14:paraId="31BA33BC" w14:textId="77777777" w:rsidR="00C266FC" w:rsidRPr="00C266FC" w:rsidRDefault="00C266FC" w:rsidP="00C266FC">
            <w:pPr>
              <w:jc w:val="both"/>
              <w:rPr>
                <w:rFonts w:ascii="Arial" w:hAnsi="Arial" w:cs="Arial"/>
                <w:sz w:val="20"/>
              </w:rPr>
            </w:pPr>
            <w:r w:rsidRPr="00C266FC">
              <w:rPr>
                <w:rFonts w:ascii="Arial" w:hAnsi="Arial" w:cs="Arial"/>
                <w:sz w:val="20"/>
              </w:rPr>
              <w:t>Contrôle et restitution du rapport de la qualité de l’air site 2</w:t>
            </w:r>
          </w:p>
        </w:tc>
        <w:tc>
          <w:tcPr>
            <w:tcW w:w="2107" w:type="pct"/>
            <w:shd w:val="clear" w:color="auto" w:fill="auto"/>
            <w:vAlign w:val="center"/>
          </w:tcPr>
          <w:p w14:paraId="4F5F7D40" w14:textId="77777777" w:rsidR="00C266FC" w:rsidRPr="00C266FC" w:rsidRDefault="00C266FC" w:rsidP="00C266FC">
            <w:pPr>
              <w:jc w:val="center"/>
              <w:rPr>
                <w:rFonts w:ascii="Arial" w:hAnsi="Arial" w:cs="Arial"/>
                <w:i/>
                <w:sz w:val="20"/>
                <w:highlight w:val="yellow"/>
              </w:rPr>
            </w:pPr>
            <w:r w:rsidRPr="00C266FC">
              <w:rPr>
                <w:rFonts w:ascii="Arial" w:hAnsi="Arial" w:cs="Arial"/>
                <w:i/>
                <w:sz w:val="20"/>
                <w:highlight w:val="yellow"/>
              </w:rPr>
              <w:t>A renseigner</w:t>
            </w:r>
          </w:p>
        </w:tc>
      </w:tr>
      <w:tr w:rsidR="00C266FC" w:rsidRPr="00C266FC" w14:paraId="6091EA3D" w14:textId="77777777" w:rsidTr="00C266FC">
        <w:trPr>
          <w:cantSplit/>
          <w:trHeight w:val="690"/>
          <w:jc w:val="center"/>
        </w:trPr>
        <w:tc>
          <w:tcPr>
            <w:tcW w:w="2893" w:type="pct"/>
            <w:shd w:val="clear" w:color="auto" w:fill="auto"/>
            <w:vAlign w:val="center"/>
          </w:tcPr>
          <w:p w14:paraId="5CDA8388" w14:textId="77777777" w:rsidR="00C266FC" w:rsidRPr="00C266FC" w:rsidRDefault="00C266FC" w:rsidP="00C266FC">
            <w:pPr>
              <w:jc w:val="both"/>
              <w:rPr>
                <w:rFonts w:ascii="Arial" w:hAnsi="Arial" w:cs="Arial"/>
                <w:sz w:val="20"/>
              </w:rPr>
            </w:pPr>
            <w:r w:rsidRPr="00C266FC">
              <w:rPr>
                <w:rFonts w:ascii="Arial" w:hAnsi="Arial" w:cs="Arial"/>
                <w:sz w:val="20"/>
              </w:rPr>
              <w:t xml:space="preserve">Elément de mission 6 : </w:t>
            </w:r>
          </w:p>
          <w:p w14:paraId="45F4EA4C" w14:textId="77777777" w:rsidR="00C266FC" w:rsidRPr="00C266FC" w:rsidRDefault="00C266FC" w:rsidP="00C266FC">
            <w:pPr>
              <w:jc w:val="both"/>
              <w:rPr>
                <w:rFonts w:ascii="Arial" w:hAnsi="Arial" w:cs="Arial"/>
                <w:sz w:val="20"/>
              </w:rPr>
            </w:pPr>
            <w:r w:rsidRPr="00C266FC">
              <w:rPr>
                <w:rFonts w:ascii="Arial" w:hAnsi="Arial" w:cs="Arial"/>
                <w:sz w:val="20"/>
              </w:rPr>
              <w:t>Elaboration et r</w:t>
            </w:r>
            <w:r w:rsidRPr="00C266FC">
              <w:rPr>
                <w:rFonts w:ascii="Arial" w:hAnsi="Arial" w:cs="Arial"/>
                <w:sz w:val="20"/>
                <w:lang w:eastAsia="x-none"/>
              </w:rPr>
              <w:t xml:space="preserve">estitution des rapports finaux d’interventions (un </w:t>
            </w:r>
            <w:r w:rsidRPr="00C266FC">
              <w:rPr>
                <w:rFonts w:ascii="Arial" w:hAnsi="Arial" w:cs="Arial"/>
                <w:sz w:val="20"/>
              </w:rPr>
              <w:t>par site)</w:t>
            </w:r>
          </w:p>
        </w:tc>
        <w:tc>
          <w:tcPr>
            <w:tcW w:w="2107" w:type="pct"/>
            <w:shd w:val="clear" w:color="auto" w:fill="auto"/>
            <w:vAlign w:val="center"/>
          </w:tcPr>
          <w:p w14:paraId="5FCD430B" w14:textId="77777777" w:rsidR="00C266FC" w:rsidRPr="00C266FC" w:rsidRDefault="00C266FC" w:rsidP="00C266FC">
            <w:pPr>
              <w:jc w:val="center"/>
              <w:rPr>
                <w:rFonts w:ascii="Arial" w:hAnsi="Arial" w:cs="Arial"/>
                <w:i/>
                <w:sz w:val="20"/>
                <w:highlight w:val="yellow"/>
              </w:rPr>
            </w:pPr>
            <w:r w:rsidRPr="00C266FC">
              <w:rPr>
                <w:rFonts w:ascii="Arial" w:hAnsi="Arial" w:cs="Arial"/>
                <w:i/>
                <w:sz w:val="20"/>
                <w:highlight w:val="yellow"/>
              </w:rPr>
              <w:t>A renseigner</w:t>
            </w:r>
          </w:p>
        </w:tc>
      </w:tr>
      <w:tr w:rsidR="00C266FC" w:rsidRPr="00C266FC" w14:paraId="1974C24D" w14:textId="77777777" w:rsidTr="00C266FC">
        <w:trPr>
          <w:cantSplit/>
          <w:trHeight w:val="690"/>
          <w:jc w:val="center"/>
        </w:trPr>
        <w:tc>
          <w:tcPr>
            <w:tcW w:w="2893" w:type="pct"/>
            <w:shd w:val="clear" w:color="auto" w:fill="auto"/>
            <w:vAlign w:val="center"/>
          </w:tcPr>
          <w:p w14:paraId="58D41FEB" w14:textId="77777777" w:rsidR="00C266FC" w:rsidRPr="00C266FC" w:rsidRDefault="00C266FC" w:rsidP="00C266FC">
            <w:pPr>
              <w:keepLines/>
              <w:tabs>
                <w:tab w:val="left" w:pos="567"/>
                <w:tab w:val="left" w:pos="851"/>
                <w:tab w:val="left" w:pos="1134"/>
              </w:tabs>
              <w:jc w:val="right"/>
              <w:rPr>
                <w:rFonts w:ascii="Arial" w:eastAsia="Verdana" w:hAnsi="Arial" w:cs="Arial"/>
                <w:color w:val="000000"/>
                <w:sz w:val="20"/>
              </w:rPr>
            </w:pPr>
            <w:r w:rsidRPr="00C266FC">
              <w:rPr>
                <w:rFonts w:ascii="Arial" w:eastAsia="Verdana" w:hAnsi="Arial" w:cs="Arial"/>
                <w:b/>
                <w:color w:val="000000"/>
                <w:sz w:val="20"/>
              </w:rPr>
              <w:t>TOTAL</w:t>
            </w:r>
          </w:p>
        </w:tc>
        <w:tc>
          <w:tcPr>
            <w:tcW w:w="2107" w:type="pct"/>
            <w:shd w:val="clear" w:color="auto" w:fill="auto"/>
            <w:vAlign w:val="center"/>
          </w:tcPr>
          <w:p w14:paraId="5CD95A94" w14:textId="77777777" w:rsidR="00C266FC" w:rsidRPr="00C266FC" w:rsidRDefault="00C266FC" w:rsidP="00C266FC">
            <w:pPr>
              <w:jc w:val="center"/>
              <w:rPr>
                <w:rFonts w:ascii="Arial" w:hAnsi="Arial" w:cs="Arial"/>
                <w:b/>
                <w:sz w:val="20"/>
              </w:rPr>
            </w:pPr>
            <w:r w:rsidRPr="00C266FC">
              <w:rPr>
                <w:rFonts w:ascii="Arial" w:hAnsi="Arial" w:cs="Arial"/>
                <w:i/>
                <w:sz w:val="20"/>
                <w:highlight w:val="yellow"/>
              </w:rPr>
              <w:t>A renseigner</w:t>
            </w:r>
          </w:p>
        </w:tc>
      </w:tr>
    </w:tbl>
    <w:p w14:paraId="533E482B" w14:textId="17638C1D" w:rsidR="00547F8A" w:rsidRDefault="00547F8A" w:rsidP="00086D19">
      <w:pPr>
        <w:rPr>
          <w:rFonts w:ascii="Gill Sans MT" w:hAnsi="Gill Sans MT"/>
          <w:sz w:val="20"/>
          <w:szCs w:val="24"/>
        </w:rPr>
      </w:pPr>
    </w:p>
    <w:p w14:paraId="6102FCFD" w14:textId="77777777" w:rsidR="00547F8A" w:rsidRDefault="00547F8A" w:rsidP="00086D19">
      <w:pPr>
        <w:rPr>
          <w:rFonts w:ascii="Gill Sans MT" w:hAnsi="Gill Sans MT"/>
          <w:sz w:val="20"/>
          <w:szCs w:val="24"/>
        </w:rPr>
      </w:pPr>
    </w:p>
    <w:p w14:paraId="356B7D9A" w14:textId="77BE45EC" w:rsidR="00547F8A" w:rsidRDefault="00547F8A" w:rsidP="00086D19">
      <w:pPr>
        <w:rPr>
          <w:rFonts w:ascii="Gill Sans MT" w:hAnsi="Gill Sans MT"/>
          <w:sz w:val="20"/>
          <w:szCs w:val="24"/>
        </w:rPr>
      </w:pPr>
    </w:p>
    <w:p w14:paraId="598D6BCA" w14:textId="216D045E" w:rsidR="00547F8A" w:rsidRDefault="00547F8A" w:rsidP="00086D19">
      <w:pPr>
        <w:rPr>
          <w:rFonts w:ascii="Gill Sans MT" w:hAnsi="Gill Sans MT"/>
          <w:sz w:val="20"/>
          <w:szCs w:val="24"/>
        </w:rPr>
      </w:pPr>
    </w:p>
    <w:p w14:paraId="6E4D57C6" w14:textId="77777777" w:rsidR="00547F8A" w:rsidRDefault="00547F8A" w:rsidP="00086D19">
      <w:pPr>
        <w:rPr>
          <w:rFonts w:ascii="Gill Sans MT" w:hAnsi="Gill Sans MT"/>
          <w:sz w:val="20"/>
          <w:szCs w:val="24"/>
        </w:rPr>
      </w:pPr>
    </w:p>
    <w:p w14:paraId="3938F578" w14:textId="77777777" w:rsidR="00AA3B1C" w:rsidRDefault="00AA3B1C" w:rsidP="00086D19">
      <w:pPr>
        <w:rPr>
          <w:rFonts w:ascii="Gill Sans MT" w:hAnsi="Gill Sans MT"/>
          <w:sz w:val="20"/>
          <w:szCs w:val="24"/>
        </w:rPr>
      </w:pPr>
    </w:p>
    <w:sectPr w:rsidR="00AA3B1C" w:rsidSect="00AF732B">
      <w:footerReference w:type="default" r:id="rId10"/>
      <w:pgSz w:w="11907" w:h="16840"/>
      <w:pgMar w:top="993" w:right="850" w:bottom="709" w:left="1276"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43517" w14:textId="77777777" w:rsidR="00624C61" w:rsidRDefault="00624C61">
      <w:r>
        <w:separator/>
      </w:r>
    </w:p>
  </w:endnote>
  <w:endnote w:type="continuationSeparator" w:id="0">
    <w:p w14:paraId="23932E7E" w14:textId="77777777" w:rsidR="00624C61" w:rsidRDefault="00624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buntu">
    <w:charset w:val="00"/>
    <w:family w:val="swiss"/>
    <w:pitch w:val="variable"/>
    <w:sig w:usb0="E00002F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61" w:type="dxa"/>
      <w:tblInd w:w="20" w:type="dxa"/>
      <w:tblLayout w:type="fixed"/>
      <w:tblLook w:val="04A0" w:firstRow="1" w:lastRow="0" w:firstColumn="1" w:lastColumn="0" w:noHBand="0" w:noVBand="1"/>
    </w:tblPr>
    <w:tblGrid>
      <w:gridCol w:w="7777"/>
      <w:gridCol w:w="1984"/>
    </w:tblGrid>
    <w:tr w:rsidR="00624C61" w14:paraId="1F99A936" w14:textId="77777777" w:rsidTr="00D03E74">
      <w:trPr>
        <w:trHeight w:val="260"/>
      </w:trPr>
      <w:tc>
        <w:tcPr>
          <w:tcW w:w="7777" w:type="dxa"/>
          <w:tcMar>
            <w:top w:w="0" w:type="dxa"/>
            <w:left w:w="0" w:type="dxa"/>
            <w:bottom w:w="0" w:type="dxa"/>
            <w:right w:w="0" w:type="dxa"/>
          </w:tcMar>
          <w:vAlign w:val="center"/>
        </w:tcPr>
        <w:p w14:paraId="50FDACCE" w14:textId="0F70F67B" w:rsidR="00624C61" w:rsidRPr="009D1A92" w:rsidRDefault="00624C61" w:rsidP="00D03E74">
          <w:pPr>
            <w:pStyle w:val="Pieddepage"/>
            <w:tabs>
              <w:tab w:val="clear" w:pos="4536"/>
              <w:tab w:val="clear" w:pos="9072"/>
              <w:tab w:val="center" w:pos="4748"/>
            </w:tabs>
            <w:ind w:left="-426"/>
            <w:rPr>
              <w:rFonts w:ascii="Arial" w:hAnsi="Arial" w:cs="Arial"/>
              <w:sz w:val="16"/>
            </w:rPr>
          </w:pPr>
          <w:r w:rsidRPr="009D1A92">
            <w:rPr>
              <w:rFonts w:ascii="Arial" w:hAnsi="Arial" w:cs="Arial"/>
              <w:sz w:val="16"/>
            </w:rPr>
            <w:t xml:space="preserve">            </w:t>
          </w:r>
          <w:r w:rsidR="00C266FC" w:rsidRPr="00EC009E">
            <w:rPr>
              <w:rStyle w:val="Numrodepage"/>
              <w:rFonts w:cs="Arial"/>
            </w:rPr>
            <w:t>ASP/</w:t>
          </w:r>
          <w:r w:rsidR="00C266FC">
            <w:rPr>
              <w:rStyle w:val="Numrodepage"/>
              <w:rFonts w:cs="Arial"/>
            </w:rPr>
            <w:t>DFJL-SLP-SPS</w:t>
          </w:r>
          <w:r w:rsidRPr="009D1A92">
            <w:rPr>
              <w:rFonts w:ascii="Arial" w:hAnsi="Arial" w:cs="Arial"/>
              <w:sz w:val="16"/>
            </w:rPr>
            <w:tab/>
          </w:r>
          <w:r w:rsidR="00671BBB">
            <w:rPr>
              <w:rFonts w:ascii="Arial" w:hAnsi="Arial" w:cs="Arial"/>
              <w:sz w:val="16"/>
            </w:rPr>
            <w:t>MAPA25-04</w:t>
          </w:r>
        </w:p>
        <w:p w14:paraId="6D79F76F" w14:textId="4ECD3BBC" w:rsidR="00624C61" w:rsidRPr="009D1A92" w:rsidRDefault="00624C61" w:rsidP="00252D81">
          <w:pPr>
            <w:pStyle w:val="Pieddepage"/>
            <w:tabs>
              <w:tab w:val="clear" w:pos="4536"/>
              <w:tab w:val="clear" w:pos="9072"/>
              <w:tab w:val="center" w:pos="4748"/>
            </w:tabs>
            <w:ind w:left="-426"/>
            <w:rPr>
              <w:rFonts w:ascii="Arial" w:hAnsi="Arial" w:cs="Arial"/>
              <w:sz w:val="16"/>
            </w:rPr>
          </w:pPr>
          <w:r w:rsidRPr="009D1A92">
            <w:rPr>
              <w:rFonts w:ascii="Arial" w:hAnsi="Arial" w:cs="Arial"/>
              <w:sz w:val="16"/>
            </w:rPr>
            <w:tab/>
          </w:r>
          <w:r w:rsidR="00C266FC">
            <w:rPr>
              <w:rStyle w:val="Numrodepage"/>
              <w:rFonts w:cs="Arial"/>
            </w:rPr>
            <w:t>Nettoyage Datacenters siège ASP Limoges</w:t>
          </w:r>
        </w:p>
      </w:tc>
      <w:tc>
        <w:tcPr>
          <w:tcW w:w="1984" w:type="dxa"/>
          <w:tcMar>
            <w:top w:w="0" w:type="dxa"/>
            <w:left w:w="0" w:type="dxa"/>
            <w:bottom w:w="0" w:type="dxa"/>
            <w:right w:w="0" w:type="dxa"/>
          </w:tcMar>
          <w:vAlign w:val="center"/>
        </w:tcPr>
        <w:p w14:paraId="7B163FC7" w14:textId="77777777" w:rsidR="00624C61" w:rsidRPr="009D1A92" w:rsidRDefault="00624C61">
          <w:pPr>
            <w:pStyle w:val="PiedDePage0"/>
            <w:jc w:val="right"/>
            <w:rPr>
              <w:rFonts w:ascii="Arial" w:hAnsi="Arial" w:cs="Arial"/>
              <w:color w:val="000000"/>
              <w:lang w:val="fr-FR"/>
            </w:rPr>
          </w:pPr>
          <w:r w:rsidRPr="009D1A92">
            <w:rPr>
              <w:rFonts w:ascii="Arial" w:hAnsi="Arial" w:cs="Arial"/>
              <w:color w:val="000000"/>
              <w:lang w:val="fr-FR"/>
            </w:rPr>
            <w:t xml:space="preserve">Page </w:t>
          </w:r>
          <w:r w:rsidRPr="009D1A92">
            <w:rPr>
              <w:rFonts w:ascii="Arial" w:hAnsi="Arial" w:cs="Arial"/>
              <w:color w:val="000000"/>
              <w:lang w:val="fr-FR"/>
            </w:rPr>
            <w:fldChar w:fldCharType="begin"/>
          </w:r>
          <w:r w:rsidRPr="009D1A92">
            <w:rPr>
              <w:rFonts w:ascii="Arial" w:hAnsi="Arial" w:cs="Arial"/>
              <w:color w:val="000000"/>
              <w:lang w:val="fr-FR"/>
            </w:rPr>
            <w:instrText xml:space="preserve"> PAGE </w:instrText>
          </w:r>
          <w:r w:rsidRPr="009D1A92">
            <w:rPr>
              <w:rFonts w:ascii="Arial" w:hAnsi="Arial" w:cs="Arial"/>
              <w:color w:val="000000"/>
              <w:lang w:val="fr-FR"/>
            </w:rPr>
            <w:fldChar w:fldCharType="separate"/>
          </w:r>
          <w:r w:rsidR="00396730">
            <w:rPr>
              <w:rFonts w:ascii="Arial" w:hAnsi="Arial" w:cs="Arial"/>
              <w:noProof/>
              <w:color w:val="000000"/>
              <w:lang w:val="fr-FR"/>
            </w:rPr>
            <w:t>8</w:t>
          </w:r>
          <w:r w:rsidRPr="009D1A92">
            <w:rPr>
              <w:rFonts w:ascii="Arial" w:hAnsi="Arial" w:cs="Arial"/>
              <w:color w:val="000000"/>
              <w:lang w:val="fr-FR"/>
            </w:rPr>
            <w:fldChar w:fldCharType="end"/>
          </w:r>
          <w:r w:rsidRPr="009D1A92">
            <w:rPr>
              <w:rFonts w:ascii="Arial" w:hAnsi="Arial" w:cs="Arial"/>
              <w:color w:val="000000"/>
              <w:lang w:val="fr-FR"/>
            </w:rPr>
            <w:t xml:space="preserve"> sur </w:t>
          </w:r>
          <w:r w:rsidRPr="009D1A92">
            <w:rPr>
              <w:rFonts w:ascii="Arial" w:hAnsi="Arial" w:cs="Arial"/>
              <w:color w:val="000000"/>
              <w:lang w:val="fr-FR"/>
            </w:rPr>
            <w:fldChar w:fldCharType="begin"/>
          </w:r>
          <w:r w:rsidRPr="009D1A92">
            <w:rPr>
              <w:rFonts w:ascii="Arial" w:hAnsi="Arial" w:cs="Arial"/>
              <w:color w:val="000000"/>
              <w:lang w:val="fr-FR"/>
            </w:rPr>
            <w:instrText xml:space="preserve"> NUMPAGES </w:instrText>
          </w:r>
          <w:r w:rsidRPr="009D1A92">
            <w:rPr>
              <w:rFonts w:ascii="Arial" w:hAnsi="Arial" w:cs="Arial"/>
              <w:color w:val="000000"/>
              <w:lang w:val="fr-FR"/>
            </w:rPr>
            <w:fldChar w:fldCharType="separate"/>
          </w:r>
          <w:r w:rsidR="00396730">
            <w:rPr>
              <w:rFonts w:ascii="Arial" w:hAnsi="Arial" w:cs="Arial"/>
              <w:noProof/>
              <w:color w:val="000000"/>
              <w:lang w:val="fr-FR"/>
            </w:rPr>
            <w:t>9</w:t>
          </w:r>
          <w:r w:rsidRPr="009D1A92">
            <w:rPr>
              <w:rFonts w:ascii="Arial" w:hAnsi="Arial" w:cs="Arial"/>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53D69" w14:textId="77777777" w:rsidR="00624C61" w:rsidRDefault="00624C61">
      <w:r>
        <w:separator/>
      </w:r>
    </w:p>
  </w:footnote>
  <w:footnote w:type="continuationSeparator" w:id="0">
    <w:p w14:paraId="617D878F" w14:textId="77777777" w:rsidR="00624C61" w:rsidRDefault="00624C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E415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90264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4614EA"/>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7517C9"/>
    <w:multiLevelType w:val="multilevel"/>
    <w:tmpl w:val="845C4168"/>
    <w:lvl w:ilvl="0">
      <w:numFmt w:val="decimalZero"/>
      <w:pStyle w:val="Titre01"/>
      <w:lvlText w:val="%1"/>
      <w:lvlJc w:val="left"/>
      <w:pPr>
        <w:ind w:left="495" w:hanging="495"/>
      </w:pPr>
      <w:rPr>
        <w:rFonts w:hint="default"/>
      </w:rPr>
    </w:lvl>
    <w:lvl w:ilvl="1">
      <w:start w:val="1"/>
      <w:numFmt w:val="decimal"/>
      <w:pStyle w:val="titre02"/>
      <w:lvlText w:val="%1-%2"/>
      <w:lvlJc w:val="left"/>
      <w:pPr>
        <w:ind w:left="1488"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D3942F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4686BF3"/>
    <w:multiLevelType w:val="hybridMultilevel"/>
    <w:tmpl w:val="184ECCB2"/>
    <w:lvl w:ilvl="0" w:tplc="D3B699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76870E8"/>
    <w:multiLevelType w:val="hybridMultilevel"/>
    <w:tmpl w:val="B0C4F322"/>
    <w:lvl w:ilvl="0" w:tplc="C0645D66">
      <w:numFmt w:val="bullet"/>
      <w:lvlText w:val="-"/>
      <w:lvlJc w:val="left"/>
      <w:pPr>
        <w:ind w:left="720" w:hanging="360"/>
      </w:pPr>
      <w:rPr>
        <w:rFonts w:ascii="Gill Sans MT" w:eastAsia="Times New Roman" w:hAnsi="Gill Sans M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540E7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015E75"/>
    <w:multiLevelType w:val="hybridMultilevel"/>
    <w:tmpl w:val="6374E48C"/>
    <w:lvl w:ilvl="0" w:tplc="5B4CF34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016B1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5D01D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7A254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295DE3"/>
    <w:multiLevelType w:val="hybridMultilevel"/>
    <w:tmpl w:val="2A0A06A0"/>
    <w:lvl w:ilvl="0" w:tplc="E042C5CE">
      <w:start w:val="10"/>
      <w:numFmt w:val="bullet"/>
      <w:lvlText w:val="-"/>
      <w:lvlJc w:val="left"/>
      <w:pPr>
        <w:ind w:left="720" w:hanging="360"/>
      </w:pPr>
      <w:rPr>
        <w:rFonts w:ascii="Gill Sans MT" w:eastAsia="Times New Roman" w:hAnsi="Gill Sans M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B624BD"/>
    <w:multiLevelType w:val="hybridMultilevel"/>
    <w:tmpl w:val="89027F04"/>
    <w:lvl w:ilvl="0" w:tplc="1ABE5CCC">
      <w:start w:val="1"/>
      <w:numFmt w:val="bullet"/>
      <w:lvlText w:val=""/>
      <w:lvlJc w:val="left"/>
      <w:pPr>
        <w:ind w:left="785" w:hanging="360"/>
      </w:pPr>
      <w:rPr>
        <w:rFonts w:ascii="Symbol" w:hAnsi="Symbol" w:hint="default"/>
        <w:color w:val="92D050"/>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4" w15:restartNumberingAfterBreak="0">
    <w:nsid w:val="53C33A5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888327E"/>
    <w:multiLevelType w:val="hybridMultilevel"/>
    <w:tmpl w:val="82682E36"/>
    <w:lvl w:ilvl="0" w:tplc="9CDE82E2">
      <w:start w:val="13"/>
      <w:numFmt w:val="bullet"/>
      <w:lvlText w:val="-"/>
      <w:lvlJc w:val="left"/>
      <w:pPr>
        <w:ind w:left="3054" w:hanging="360"/>
      </w:pPr>
      <w:rPr>
        <w:rFonts w:ascii="Gill Sans MT" w:eastAsia="Times New Roman" w:hAnsi="Gill Sans M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E53B53"/>
    <w:multiLevelType w:val="hybridMultilevel"/>
    <w:tmpl w:val="CD0CE17E"/>
    <w:lvl w:ilvl="0" w:tplc="4F643C46">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2209" w:hanging="360"/>
      </w:pPr>
      <w:rPr>
        <w:rFonts w:ascii="Courier New" w:hAnsi="Courier New" w:cs="Courier New" w:hint="default"/>
      </w:rPr>
    </w:lvl>
    <w:lvl w:ilvl="2" w:tplc="040C0005">
      <w:start w:val="1"/>
      <w:numFmt w:val="bullet"/>
      <w:lvlText w:val=""/>
      <w:lvlJc w:val="left"/>
      <w:pPr>
        <w:ind w:left="2929" w:hanging="360"/>
      </w:pPr>
      <w:rPr>
        <w:rFonts w:ascii="Wingdings" w:hAnsi="Wingdings" w:hint="default"/>
      </w:rPr>
    </w:lvl>
    <w:lvl w:ilvl="3" w:tplc="040C0001">
      <w:start w:val="1"/>
      <w:numFmt w:val="bullet"/>
      <w:lvlText w:val=""/>
      <w:lvlJc w:val="left"/>
      <w:pPr>
        <w:ind w:left="3649" w:hanging="360"/>
      </w:pPr>
      <w:rPr>
        <w:rFonts w:ascii="Symbol" w:hAnsi="Symbol" w:hint="default"/>
      </w:rPr>
    </w:lvl>
    <w:lvl w:ilvl="4" w:tplc="040C0003" w:tentative="1">
      <w:start w:val="1"/>
      <w:numFmt w:val="bullet"/>
      <w:lvlText w:val="o"/>
      <w:lvlJc w:val="left"/>
      <w:pPr>
        <w:ind w:left="4369" w:hanging="360"/>
      </w:pPr>
      <w:rPr>
        <w:rFonts w:ascii="Courier New" w:hAnsi="Courier New" w:cs="Courier New" w:hint="default"/>
      </w:rPr>
    </w:lvl>
    <w:lvl w:ilvl="5" w:tplc="040C0005" w:tentative="1">
      <w:start w:val="1"/>
      <w:numFmt w:val="bullet"/>
      <w:lvlText w:val=""/>
      <w:lvlJc w:val="left"/>
      <w:pPr>
        <w:ind w:left="5089" w:hanging="360"/>
      </w:pPr>
      <w:rPr>
        <w:rFonts w:ascii="Wingdings" w:hAnsi="Wingdings" w:hint="default"/>
      </w:rPr>
    </w:lvl>
    <w:lvl w:ilvl="6" w:tplc="040C0001" w:tentative="1">
      <w:start w:val="1"/>
      <w:numFmt w:val="bullet"/>
      <w:lvlText w:val=""/>
      <w:lvlJc w:val="left"/>
      <w:pPr>
        <w:ind w:left="5809" w:hanging="360"/>
      </w:pPr>
      <w:rPr>
        <w:rFonts w:ascii="Symbol" w:hAnsi="Symbol" w:hint="default"/>
      </w:rPr>
    </w:lvl>
    <w:lvl w:ilvl="7" w:tplc="040C0003" w:tentative="1">
      <w:start w:val="1"/>
      <w:numFmt w:val="bullet"/>
      <w:lvlText w:val="o"/>
      <w:lvlJc w:val="left"/>
      <w:pPr>
        <w:ind w:left="6529" w:hanging="360"/>
      </w:pPr>
      <w:rPr>
        <w:rFonts w:ascii="Courier New" w:hAnsi="Courier New" w:cs="Courier New" w:hint="default"/>
      </w:rPr>
    </w:lvl>
    <w:lvl w:ilvl="8" w:tplc="040C0005" w:tentative="1">
      <w:start w:val="1"/>
      <w:numFmt w:val="bullet"/>
      <w:lvlText w:val=""/>
      <w:lvlJc w:val="left"/>
      <w:pPr>
        <w:ind w:left="7249" w:hanging="360"/>
      </w:pPr>
      <w:rPr>
        <w:rFonts w:ascii="Wingdings" w:hAnsi="Wingdings" w:hint="default"/>
      </w:rPr>
    </w:lvl>
  </w:abstractNum>
  <w:abstractNum w:abstractNumId="17" w15:restartNumberingAfterBreak="0">
    <w:nsid w:val="681830BC"/>
    <w:multiLevelType w:val="hybridMultilevel"/>
    <w:tmpl w:val="909AD3CC"/>
    <w:lvl w:ilvl="0" w:tplc="61987C14">
      <w:numFmt w:val="bullet"/>
      <w:lvlText w:val="-"/>
      <w:lvlJc w:val="left"/>
      <w:pPr>
        <w:ind w:left="720" w:hanging="360"/>
      </w:pPr>
      <w:rPr>
        <w:rFonts w:ascii="Gill Sans MT" w:eastAsia="Times New Roman" w:hAnsi="Gill Sans M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3629E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793175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6A350D"/>
    <w:multiLevelType w:val="hybridMultilevel"/>
    <w:tmpl w:val="110A17DC"/>
    <w:lvl w:ilvl="0" w:tplc="347CE530">
      <w:start w:val="10"/>
      <w:numFmt w:val="bullet"/>
      <w:lvlText w:val="-"/>
      <w:lvlJc w:val="left"/>
      <w:pPr>
        <w:ind w:left="720" w:hanging="360"/>
      </w:pPr>
      <w:rPr>
        <w:rFonts w:ascii="Gill Sans MT" w:eastAsia="Times New Roman" w:hAnsi="Gill Sans MT"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6890390">
    <w:abstractNumId w:val="16"/>
  </w:num>
  <w:num w:numId="2" w16cid:durableId="1445467953">
    <w:abstractNumId w:val="3"/>
  </w:num>
  <w:num w:numId="3" w16cid:durableId="1134719350">
    <w:abstractNumId w:val="9"/>
  </w:num>
  <w:num w:numId="4" w16cid:durableId="704714159">
    <w:abstractNumId w:val="0"/>
  </w:num>
  <w:num w:numId="5" w16cid:durableId="857550414">
    <w:abstractNumId w:val="15"/>
  </w:num>
  <w:num w:numId="6" w16cid:durableId="187767596">
    <w:abstractNumId w:val="13"/>
  </w:num>
  <w:num w:numId="7" w16cid:durableId="762920305">
    <w:abstractNumId w:val="8"/>
  </w:num>
  <w:num w:numId="8" w16cid:durableId="1960843292">
    <w:abstractNumId w:val="19"/>
  </w:num>
  <w:num w:numId="9" w16cid:durableId="1831020952">
    <w:abstractNumId w:val="1"/>
  </w:num>
  <w:num w:numId="10" w16cid:durableId="1530992865">
    <w:abstractNumId w:val="10"/>
  </w:num>
  <w:num w:numId="11" w16cid:durableId="508108855">
    <w:abstractNumId w:val="5"/>
  </w:num>
  <w:num w:numId="12" w16cid:durableId="629097057">
    <w:abstractNumId w:val="7"/>
  </w:num>
  <w:num w:numId="13" w16cid:durableId="924067571">
    <w:abstractNumId w:val="14"/>
  </w:num>
  <w:num w:numId="14" w16cid:durableId="1550606661">
    <w:abstractNumId w:val="11"/>
  </w:num>
  <w:num w:numId="15" w16cid:durableId="492993171">
    <w:abstractNumId w:val="18"/>
  </w:num>
  <w:num w:numId="16" w16cid:durableId="1183207241">
    <w:abstractNumId w:val="2"/>
  </w:num>
  <w:num w:numId="17" w16cid:durableId="1206404485">
    <w:abstractNumId w:val="4"/>
  </w:num>
  <w:num w:numId="18" w16cid:durableId="1340234647">
    <w:abstractNumId w:val="20"/>
  </w:num>
  <w:num w:numId="19" w16cid:durableId="2137746734">
    <w:abstractNumId w:val="12"/>
  </w:num>
  <w:num w:numId="20" w16cid:durableId="96367259">
    <w:abstractNumId w:val="6"/>
  </w:num>
  <w:num w:numId="21" w16cid:durableId="1140414321">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37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B35"/>
    <w:rsid w:val="00000B00"/>
    <w:rsid w:val="00001E30"/>
    <w:rsid w:val="00003EA7"/>
    <w:rsid w:val="00004D72"/>
    <w:rsid w:val="000051CC"/>
    <w:rsid w:val="000053BB"/>
    <w:rsid w:val="00010D26"/>
    <w:rsid w:val="00012D95"/>
    <w:rsid w:val="00012E08"/>
    <w:rsid w:val="0001470B"/>
    <w:rsid w:val="00015D9E"/>
    <w:rsid w:val="00016656"/>
    <w:rsid w:val="0001775F"/>
    <w:rsid w:val="000223AE"/>
    <w:rsid w:val="00024298"/>
    <w:rsid w:val="00024808"/>
    <w:rsid w:val="000251EB"/>
    <w:rsid w:val="00031F20"/>
    <w:rsid w:val="000329E2"/>
    <w:rsid w:val="000339A7"/>
    <w:rsid w:val="000451BD"/>
    <w:rsid w:val="00050176"/>
    <w:rsid w:val="00055926"/>
    <w:rsid w:val="000573B6"/>
    <w:rsid w:val="000620F8"/>
    <w:rsid w:val="00067694"/>
    <w:rsid w:val="000679FE"/>
    <w:rsid w:val="00070B5B"/>
    <w:rsid w:val="00071985"/>
    <w:rsid w:val="0007542A"/>
    <w:rsid w:val="00075672"/>
    <w:rsid w:val="000777AF"/>
    <w:rsid w:val="000818AB"/>
    <w:rsid w:val="0008328F"/>
    <w:rsid w:val="00083F46"/>
    <w:rsid w:val="00085C8D"/>
    <w:rsid w:val="0008687D"/>
    <w:rsid w:val="00086D19"/>
    <w:rsid w:val="00087FEB"/>
    <w:rsid w:val="00092779"/>
    <w:rsid w:val="000932B2"/>
    <w:rsid w:val="000932DF"/>
    <w:rsid w:val="0009348A"/>
    <w:rsid w:val="000935AC"/>
    <w:rsid w:val="000939A8"/>
    <w:rsid w:val="000975D7"/>
    <w:rsid w:val="00097632"/>
    <w:rsid w:val="00097EB5"/>
    <w:rsid w:val="000A13D3"/>
    <w:rsid w:val="000A3008"/>
    <w:rsid w:val="000A6370"/>
    <w:rsid w:val="000A6B0F"/>
    <w:rsid w:val="000B2165"/>
    <w:rsid w:val="000B2320"/>
    <w:rsid w:val="000B4CB8"/>
    <w:rsid w:val="000B5F9C"/>
    <w:rsid w:val="000B6C33"/>
    <w:rsid w:val="000C0DD6"/>
    <w:rsid w:val="000C2BFA"/>
    <w:rsid w:val="000C312B"/>
    <w:rsid w:val="000C45AE"/>
    <w:rsid w:val="000C4DE5"/>
    <w:rsid w:val="000C564E"/>
    <w:rsid w:val="000C5D18"/>
    <w:rsid w:val="000D0587"/>
    <w:rsid w:val="000D06AE"/>
    <w:rsid w:val="000D1796"/>
    <w:rsid w:val="000D279A"/>
    <w:rsid w:val="000D2EFA"/>
    <w:rsid w:val="000D4096"/>
    <w:rsid w:val="000D6B1C"/>
    <w:rsid w:val="000D6FD2"/>
    <w:rsid w:val="000E0A5D"/>
    <w:rsid w:val="000E4525"/>
    <w:rsid w:val="000E4A73"/>
    <w:rsid w:val="000F0ECF"/>
    <w:rsid w:val="000F1ABB"/>
    <w:rsid w:val="000F3C6E"/>
    <w:rsid w:val="000F4FC9"/>
    <w:rsid w:val="000F59F8"/>
    <w:rsid w:val="000F6829"/>
    <w:rsid w:val="000F6D59"/>
    <w:rsid w:val="00101A6E"/>
    <w:rsid w:val="00101ADE"/>
    <w:rsid w:val="00106CCE"/>
    <w:rsid w:val="00110183"/>
    <w:rsid w:val="001112E9"/>
    <w:rsid w:val="00111B10"/>
    <w:rsid w:val="00117F57"/>
    <w:rsid w:val="00121040"/>
    <w:rsid w:val="00121D77"/>
    <w:rsid w:val="00127CD0"/>
    <w:rsid w:val="00134A88"/>
    <w:rsid w:val="00134C13"/>
    <w:rsid w:val="001355F7"/>
    <w:rsid w:val="00144A53"/>
    <w:rsid w:val="00145842"/>
    <w:rsid w:val="00153661"/>
    <w:rsid w:val="00155F27"/>
    <w:rsid w:val="00156653"/>
    <w:rsid w:val="00157C99"/>
    <w:rsid w:val="00163EA9"/>
    <w:rsid w:val="0016550C"/>
    <w:rsid w:val="00165D75"/>
    <w:rsid w:val="00171FEC"/>
    <w:rsid w:val="00174232"/>
    <w:rsid w:val="001747E8"/>
    <w:rsid w:val="00174D5E"/>
    <w:rsid w:val="001765B5"/>
    <w:rsid w:val="00177EB8"/>
    <w:rsid w:val="00184D07"/>
    <w:rsid w:val="0018733B"/>
    <w:rsid w:val="00192F3E"/>
    <w:rsid w:val="00193964"/>
    <w:rsid w:val="00194838"/>
    <w:rsid w:val="001957A6"/>
    <w:rsid w:val="00195EE7"/>
    <w:rsid w:val="00196AFF"/>
    <w:rsid w:val="001A3879"/>
    <w:rsid w:val="001A3FB6"/>
    <w:rsid w:val="001A4210"/>
    <w:rsid w:val="001A4597"/>
    <w:rsid w:val="001A5811"/>
    <w:rsid w:val="001A6610"/>
    <w:rsid w:val="001B16FB"/>
    <w:rsid w:val="001B29CF"/>
    <w:rsid w:val="001B7BAE"/>
    <w:rsid w:val="001C165C"/>
    <w:rsid w:val="001C1F12"/>
    <w:rsid w:val="001D1A05"/>
    <w:rsid w:val="001D2009"/>
    <w:rsid w:val="001D35CD"/>
    <w:rsid w:val="001D795E"/>
    <w:rsid w:val="001E0D2C"/>
    <w:rsid w:val="001E3186"/>
    <w:rsid w:val="001E3261"/>
    <w:rsid w:val="001E484C"/>
    <w:rsid w:val="001E5B04"/>
    <w:rsid w:val="001E6291"/>
    <w:rsid w:val="001E68DF"/>
    <w:rsid w:val="001E6DE3"/>
    <w:rsid w:val="001F1FD8"/>
    <w:rsid w:val="001F6ABC"/>
    <w:rsid w:val="001F7B7A"/>
    <w:rsid w:val="002011CE"/>
    <w:rsid w:val="002024B1"/>
    <w:rsid w:val="00205EC7"/>
    <w:rsid w:val="00206880"/>
    <w:rsid w:val="002120E6"/>
    <w:rsid w:val="00213F32"/>
    <w:rsid w:val="00214360"/>
    <w:rsid w:val="00214C3A"/>
    <w:rsid w:val="00215227"/>
    <w:rsid w:val="0021646F"/>
    <w:rsid w:val="0022350D"/>
    <w:rsid w:val="00225D95"/>
    <w:rsid w:val="00226AC0"/>
    <w:rsid w:val="00226F72"/>
    <w:rsid w:val="00227197"/>
    <w:rsid w:val="00227837"/>
    <w:rsid w:val="00227B02"/>
    <w:rsid w:val="002302AB"/>
    <w:rsid w:val="00234AC6"/>
    <w:rsid w:val="0023502B"/>
    <w:rsid w:val="0023513B"/>
    <w:rsid w:val="0023614F"/>
    <w:rsid w:val="002379A8"/>
    <w:rsid w:val="00241A2B"/>
    <w:rsid w:val="00241F0E"/>
    <w:rsid w:val="002434A8"/>
    <w:rsid w:val="00244A67"/>
    <w:rsid w:val="00245350"/>
    <w:rsid w:val="002473CE"/>
    <w:rsid w:val="00247AB0"/>
    <w:rsid w:val="00251596"/>
    <w:rsid w:val="00252879"/>
    <w:rsid w:val="00252D81"/>
    <w:rsid w:val="00253274"/>
    <w:rsid w:val="002547C7"/>
    <w:rsid w:val="002609EF"/>
    <w:rsid w:val="00263CEC"/>
    <w:rsid w:val="00264A15"/>
    <w:rsid w:val="0027055E"/>
    <w:rsid w:val="002737BA"/>
    <w:rsid w:val="00273E44"/>
    <w:rsid w:val="0027518D"/>
    <w:rsid w:val="00275385"/>
    <w:rsid w:val="0027702B"/>
    <w:rsid w:val="00280143"/>
    <w:rsid w:val="002831B5"/>
    <w:rsid w:val="00283808"/>
    <w:rsid w:val="00284E7A"/>
    <w:rsid w:val="00285E83"/>
    <w:rsid w:val="00286B00"/>
    <w:rsid w:val="0028741E"/>
    <w:rsid w:val="00287A20"/>
    <w:rsid w:val="002900A1"/>
    <w:rsid w:val="00292AF3"/>
    <w:rsid w:val="002949F4"/>
    <w:rsid w:val="002956E0"/>
    <w:rsid w:val="00295A8B"/>
    <w:rsid w:val="00296AAE"/>
    <w:rsid w:val="00297000"/>
    <w:rsid w:val="002A039F"/>
    <w:rsid w:val="002A0F94"/>
    <w:rsid w:val="002A3954"/>
    <w:rsid w:val="002A4853"/>
    <w:rsid w:val="002A4ABE"/>
    <w:rsid w:val="002B2A3D"/>
    <w:rsid w:val="002B2D75"/>
    <w:rsid w:val="002B40A9"/>
    <w:rsid w:val="002B5CA0"/>
    <w:rsid w:val="002B675F"/>
    <w:rsid w:val="002B6D43"/>
    <w:rsid w:val="002C22BC"/>
    <w:rsid w:val="002C4817"/>
    <w:rsid w:val="002C6C5C"/>
    <w:rsid w:val="002D0D5D"/>
    <w:rsid w:val="002D20ED"/>
    <w:rsid w:val="002D67F7"/>
    <w:rsid w:val="002F49C9"/>
    <w:rsid w:val="002F75D8"/>
    <w:rsid w:val="00302010"/>
    <w:rsid w:val="003057A8"/>
    <w:rsid w:val="003063D3"/>
    <w:rsid w:val="0030664A"/>
    <w:rsid w:val="00310E33"/>
    <w:rsid w:val="00312F94"/>
    <w:rsid w:val="00313450"/>
    <w:rsid w:val="00313FE6"/>
    <w:rsid w:val="00314AE6"/>
    <w:rsid w:val="003155A2"/>
    <w:rsid w:val="0031594B"/>
    <w:rsid w:val="0032073A"/>
    <w:rsid w:val="003229DD"/>
    <w:rsid w:val="003236D1"/>
    <w:rsid w:val="00324F15"/>
    <w:rsid w:val="00327737"/>
    <w:rsid w:val="00330E8B"/>
    <w:rsid w:val="003311DD"/>
    <w:rsid w:val="003315E5"/>
    <w:rsid w:val="00333E53"/>
    <w:rsid w:val="003347DC"/>
    <w:rsid w:val="00342CF0"/>
    <w:rsid w:val="003433BE"/>
    <w:rsid w:val="003443EE"/>
    <w:rsid w:val="003446A0"/>
    <w:rsid w:val="00346208"/>
    <w:rsid w:val="003500F0"/>
    <w:rsid w:val="00354FAB"/>
    <w:rsid w:val="00357324"/>
    <w:rsid w:val="0035793A"/>
    <w:rsid w:val="00360629"/>
    <w:rsid w:val="00362764"/>
    <w:rsid w:val="00364C7B"/>
    <w:rsid w:val="003654B8"/>
    <w:rsid w:val="00367A0F"/>
    <w:rsid w:val="0037059A"/>
    <w:rsid w:val="003706BE"/>
    <w:rsid w:val="00370E3B"/>
    <w:rsid w:val="00372E53"/>
    <w:rsid w:val="003738E8"/>
    <w:rsid w:val="003756CE"/>
    <w:rsid w:val="003772B9"/>
    <w:rsid w:val="003801E2"/>
    <w:rsid w:val="003805D7"/>
    <w:rsid w:val="003846E5"/>
    <w:rsid w:val="00386EF1"/>
    <w:rsid w:val="0038709A"/>
    <w:rsid w:val="00387E07"/>
    <w:rsid w:val="003911E0"/>
    <w:rsid w:val="00393375"/>
    <w:rsid w:val="00394F30"/>
    <w:rsid w:val="00395C8E"/>
    <w:rsid w:val="00396730"/>
    <w:rsid w:val="00397B85"/>
    <w:rsid w:val="003A18FF"/>
    <w:rsid w:val="003A29DC"/>
    <w:rsid w:val="003A31E8"/>
    <w:rsid w:val="003A37BC"/>
    <w:rsid w:val="003A4D07"/>
    <w:rsid w:val="003A4E37"/>
    <w:rsid w:val="003B1069"/>
    <w:rsid w:val="003B3883"/>
    <w:rsid w:val="003B48AD"/>
    <w:rsid w:val="003B49F4"/>
    <w:rsid w:val="003B4A80"/>
    <w:rsid w:val="003B4B59"/>
    <w:rsid w:val="003B61D8"/>
    <w:rsid w:val="003B6C97"/>
    <w:rsid w:val="003C0DD1"/>
    <w:rsid w:val="003C0E1A"/>
    <w:rsid w:val="003C1171"/>
    <w:rsid w:val="003C2124"/>
    <w:rsid w:val="003C5542"/>
    <w:rsid w:val="003D0C3F"/>
    <w:rsid w:val="003D42A7"/>
    <w:rsid w:val="003D5030"/>
    <w:rsid w:val="003D528A"/>
    <w:rsid w:val="003D69AE"/>
    <w:rsid w:val="003D6DEC"/>
    <w:rsid w:val="003E1B94"/>
    <w:rsid w:val="003E560D"/>
    <w:rsid w:val="003E6AC4"/>
    <w:rsid w:val="003E70FF"/>
    <w:rsid w:val="003F0C54"/>
    <w:rsid w:val="003F264D"/>
    <w:rsid w:val="003F2900"/>
    <w:rsid w:val="003F2B94"/>
    <w:rsid w:val="003F3F03"/>
    <w:rsid w:val="003F5498"/>
    <w:rsid w:val="003F6CDC"/>
    <w:rsid w:val="00401C80"/>
    <w:rsid w:val="004042FF"/>
    <w:rsid w:val="00406AAB"/>
    <w:rsid w:val="00411F08"/>
    <w:rsid w:val="00412CAF"/>
    <w:rsid w:val="00414021"/>
    <w:rsid w:val="0041453B"/>
    <w:rsid w:val="00415BCC"/>
    <w:rsid w:val="00416EE5"/>
    <w:rsid w:val="004214C0"/>
    <w:rsid w:val="004224E0"/>
    <w:rsid w:val="00424054"/>
    <w:rsid w:val="00425BA2"/>
    <w:rsid w:val="00425EE5"/>
    <w:rsid w:val="0042680D"/>
    <w:rsid w:val="00430C88"/>
    <w:rsid w:val="004312BF"/>
    <w:rsid w:val="004313A3"/>
    <w:rsid w:val="00434CAF"/>
    <w:rsid w:val="00435481"/>
    <w:rsid w:val="004409C6"/>
    <w:rsid w:val="00443F00"/>
    <w:rsid w:val="004446C3"/>
    <w:rsid w:val="00444FE4"/>
    <w:rsid w:val="00446611"/>
    <w:rsid w:val="00446EE7"/>
    <w:rsid w:val="0044708B"/>
    <w:rsid w:val="004473E6"/>
    <w:rsid w:val="00447D1E"/>
    <w:rsid w:val="004543BE"/>
    <w:rsid w:val="004560E7"/>
    <w:rsid w:val="00457643"/>
    <w:rsid w:val="00457AEB"/>
    <w:rsid w:val="004619BD"/>
    <w:rsid w:val="00463739"/>
    <w:rsid w:val="004665FB"/>
    <w:rsid w:val="00466B2B"/>
    <w:rsid w:val="00470377"/>
    <w:rsid w:val="00471014"/>
    <w:rsid w:val="004710C9"/>
    <w:rsid w:val="004730CA"/>
    <w:rsid w:val="00474668"/>
    <w:rsid w:val="0047701D"/>
    <w:rsid w:val="00480E16"/>
    <w:rsid w:val="0048130C"/>
    <w:rsid w:val="00483C28"/>
    <w:rsid w:val="004857BC"/>
    <w:rsid w:val="004861E0"/>
    <w:rsid w:val="00490DDE"/>
    <w:rsid w:val="00490F23"/>
    <w:rsid w:val="004914FE"/>
    <w:rsid w:val="0049443F"/>
    <w:rsid w:val="00495EB8"/>
    <w:rsid w:val="00497C55"/>
    <w:rsid w:val="004A0119"/>
    <w:rsid w:val="004A0E6F"/>
    <w:rsid w:val="004A1717"/>
    <w:rsid w:val="004A5352"/>
    <w:rsid w:val="004A703C"/>
    <w:rsid w:val="004A7E9D"/>
    <w:rsid w:val="004B0BFD"/>
    <w:rsid w:val="004B21E5"/>
    <w:rsid w:val="004B4F3C"/>
    <w:rsid w:val="004B5044"/>
    <w:rsid w:val="004B56BC"/>
    <w:rsid w:val="004B57F6"/>
    <w:rsid w:val="004B6358"/>
    <w:rsid w:val="004B760B"/>
    <w:rsid w:val="004C069D"/>
    <w:rsid w:val="004C0A53"/>
    <w:rsid w:val="004C32D2"/>
    <w:rsid w:val="004C3C38"/>
    <w:rsid w:val="004C5327"/>
    <w:rsid w:val="004C75B1"/>
    <w:rsid w:val="004D0DB2"/>
    <w:rsid w:val="004D17D6"/>
    <w:rsid w:val="004D2F8A"/>
    <w:rsid w:val="004D3E1E"/>
    <w:rsid w:val="004D43ED"/>
    <w:rsid w:val="004E0936"/>
    <w:rsid w:val="004E3356"/>
    <w:rsid w:val="004F2F03"/>
    <w:rsid w:val="004F464B"/>
    <w:rsid w:val="004F5789"/>
    <w:rsid w:val="004F583D"/>
    <w:rsid w:val="004F774C"/>
    <w:rsid w:val="004F7C4D"/>
    <w:rsid w:val="00501B01"/>
    <w:rsid w:val="0050423B"/>
    <w:rsid w:val="00505309"/>
    <w:rsid w:val="00505BA4"/>
    <w:rsid w:val="00505C0F"/>
    <w:rsid w:val="00510040"/>
    <w:rsid w:val="00522ABF"/>
    <w:rsid w:val="005242D2"/>
    <w:rsid w:val="00524A52"/>
    <w:rsid w:val="00524D35"/>
    <w:rsid w:val="00525194"/>
    <w:rsid w:val="0052560A"/>
    <w:rsid w:val="005266BA"/>
    <w:rsid w:val="005269F6"/>
    <w:rsid w:val="00526D85"/>
    <w:rsid w:val="00530D9B"/>
    <w:rsid w:val="00534663"/>
    <w:rsid w:val="00535F62"/>
    <w:rsid w:val="00540BA5"/>
    <w:rsid w:val="00542FCE"/>
    <w:rsid w:val="00545602"/>
    <w:rsid w:val="00545D9E"/>
    <w:rsid w:val="00546BA9"/>
    <w:rsid w:val="00547F8A"/>
    <w:rsid w:val="005519F0"/>
    <w:rsid w:val="00551AE6"/>
    <w:rsid w:val="005528D1"/>
    <w:rsid w:val="00553AFA"/>
    <w:rsid w:val="00560890"/>
    <w:rsid w:val="005615E6"/>
    <w:rsid w:val="00561771"/>
    <w:rsid w:val="00562896"/>
    <w:rsid w:val="00563C00"/>
    <w:rsid w:val="00565468"/>
    <w:rsid w:val="00565C7A"/>
    <w:rsid w:val="00566B5D"/>
    <w:rsid w:val="00570DEE"/>
    <w:rsid w:val="00570F2F"/>
    <w:rsid w:val="00572A07"/>
    <w:rsid w:val="00573E73"/>
    <w:rsid w:val="0057587A"/>
    <w:rsid w:val="005779C1"/>
    <w:rsid w:val="0058313E"/>
    <w:rsid w:val="00583958"/>
    <w:rsid w:val="00583A9D"/>
    <w:rsid w:val="00586C79"/>
    <w:rsid w:val="00586C8D"/>
    <w:rsid w:val="00590F21"/>
    <w:rsid w:val="00590FB7"/>
    <w:rsid w:val="0059548B"/>
    <w:rsid w:val="0059711B"/>
    <w:rsid w:val="005A071A"/>
    <w:rsid w:val="005A0FF2"/>
    <w:rsid w:val="005A11F1"/>
    <w:rsid w:val="005A2980"/>
    <w:rsid w:val="005A3C05"/>
    <w:rsid w:val="005A3F31"/>
    <w:rsid w:val="005A696A"/>
    <w:rsid w:val="005A7EB5"/>
    <w:rsid w:val="005B0443"/>
    <w:rsid w:val="005B04CA"/>
    <w:rsid w:val="005B1557"/>
    <w:rsid w:val="005B3E69"/>
    <w:rsid w:val="005B652F"/>
    <w:rsid w:val="005C2665"/>
    <w:rsid w:val="005C44EB"/>
    <w:rsid w:val="005C4BB5"/>
    <w:rsid w:val="005C65A6"/>
    <w:rsid w:val="005D141F"/>
    <w:rsid w:val="005D28A4"/>
    <w:rsid w:val="005D5142"/>
    <w:rsid w:val="005E179B"/>
    <w:rsid w:val="005E3C45"/>
    <w:rsid w:val="005E3FBB"/>
    <w:rsid w:val="005E5E4A"/>
    <w:rsid w:val="005E6F87"/>
    <w:rsid w:val="005F02D6"/>
    <w:rsid w:val="005F12F4"/>
    <w:rsid w:val="005F5435"/>
    <w:rsid w:val="005F5CCA"/>
    <w:rsid w:val="00602109"/>
    <w:rsid w:val="0060260D"/>
    <w:rsid w:val="006066E6"/>
    <w:rsid w:val="006108AA"/>
    <w:rsid w:val="00613BFB"/>
    <w:rsid w:val="00614273"/>
    <w:rsid w:val="0061495C"/>
    <w:rsid w:val="00616476"/>
    <w:rsid w:val="006165B3"/>
    <w:rsid w:val="00616DA8"/>
    <w:rsid w:val="0062027F"/>
    <w:rsid w:val="006234C0"/>
    <w:rsid w:val="00623E99"/>
    <w:rsid w:val="00624058"/>
    <w:rsid w:val="0062490E"/>
    <w:rsid w:val="00624C61"/>
    <w:rsid w:val="0062546A"/>
    <w:rsid w:val="006254F5"/>
    <w:rsid w:val="006256DC"/>
    <w:rsid w:val="00625E29"/>
    <w:rsid w:val="0063263A"/>
    <w:rsid w:val="00632B6B"/>
    <w:rsid w:val="006331A1"/>
    <w:rsid w:val="006354B0"/>
    <w:rsid w:val="00635658"/>
    <w:rsid w:val="00635A0B"/>
    <w:rsid w:val="0064195E"/>
    <w:rsid w:val="00641EF2"/>
    <w:rsid w:val="006434A3"/>
    <w:rsid w:val="0064589B"/>
    <w:rsid w:val="00651DE7"/>
    <w:rsid w:val="00653600"/>
    <w:rsid w:val="00654CD0"/>
    <w:rsid w:val="006630FA"/>
    <w:rsid w:val="00663ED0"/>
    <w:rsid w:val="00664414"/>
    <w:rsid w:val="006651B0"/>
    <w:rsid w:val="00665A3D"/>
    <w:rsid w:val="00666334"/>
    <w:rsid w:val="00667757"/>
    <w:rsid w:val="00670A9C"/>
    <w:rsid w:val="00671917"/>
    <w:rsid w:val="00671BBB"/>
    <w:rsid w:val="00671C53"/>
    <w:rsid w:val="0067438C"/>
    <w:rsid w:val="00675EA8"/>
    <w:rsid w:val="00676564"/>
    <w:rsid w:val="00676A33"/>
    <w:rsid w:val="00676F37"/>
    <w:rsid w:val="006804CF"/>
    <w:rsid w:val="00682936"/>
    <w:rsid w:val="006831B1"/>
    <w:rsid w:val="0068728A"/>
    <w:rsid w:val="0069332B"/>
    <w:rsid w:val="00693DF0"/>
    <w:rsid w:val="0069539C"/>
    <w:rsid w:val="006978B8"/>
    <w:rsid w:val="006A096D"/>
    <w:rsid w:val="006A0FCB"/>
    <w:rsid w:val="006A150A"/>
    <w:rsid w:val="006A2439"/>
    <w:rsid w:val="006A2E7B"/>
    <w:rsid w:val="006B2192"/>
    <w:rsid w:val="006B2198"/>
    <w:rsid w:val="006B2794"/>
    <w:rsid w:val="006B2B29"/>
    <w:rsid w:val="006B7804"/>
    <w:rsid w:val="006C00F5"/>
    <w:rsid w:val="006C0CB4"/>
    <w:rsid w:val="006C2FDF"/>
    <w:rsid w:val="006C449C"/>
    <w:rsid w:val="006C47B8"/>
    <w:rsid w:val="006C49E5"/>
    <w:rsid w:val="006D0249"/>
    <w:rsid w:val="006D0DD3"/>
    <w:rsid w:val="006D48EE"/>
    <w:rsid w:val="006D6A0A"/>
    <w:rsid w:val="006E1823"/>
    <w:rsid w:val="006E2063"/>
    <w:rsid w:val="006E6ABF"/>
    <w:rsid w:val="006E76F3"/>
    <w:rsid w:val="006F5146"/>
    <w:rsid w:val="006F5BBD"/>
    <w:rsid w:val="00701642"/>
    <w:rsid w:val="007018FA"/>
    <w:rsid w:val="007028DF"/>
    <w:rsid w:val="007033CA"/>
    <w:rsid w:val="00712D31"/>
    <w:rsid w:val="007170D3"/>
    <w:rsid w:val="007227A6"/>
    <w:rsid w:val="00724140"/>
    <w:rsid w:val="00724B33"/>
    <w:rsid w:val="00727895"/>
    <w:rsid w:val="0073297C"/>
    <w:rsid w:val="0073298B"/>
    <w:rsid w:val="00736EA1"/>
    <w:rsid w:val="00737F1D"/>
    <w:rsid w:val="00741FE5"/>
    <w:rsid w:val="00743937"/>
    <w:rsid w:val="00744E99"/>
    <w:rsid w:val="007458C3"/>
    <w:rsid w:val="00746E6C"/>
    <w:rsid w:val="0074743C"/>
    <w:rsid w:val="00750C52"/>
    <w:rsid w:val="00753A87"/>
    <w:rsid w:val="007545EF"/>
    <w:rsid w:val="00755E17"/>
    <w:rsid w:val="00755EE5"/>
    <w:rsid w:val="00760010"/>
    <w:rsid w:val="00760C5D"/>
    <w:rsid w:val="00763DB0"/>
    <w:rsid w:val="00764164"/>
    <w:rsid w:val="00765780"/>
    <w:rsid w:val="0077217C"/>
    <w:rsid w:val="0077493E"/>
    <w:rsid w:val="007809FE"/>
    <w:rsid w:val="00780A6E"/>
    <w:rsid w:val="00781161"/>
    <w:rsid w:val="00781EFC"/>
    <w:rsid w:val="00787EDA"/>
    <w:rsid w:val="0079009D"/>
    <w:rsid w:val="00791A58"/>
    <w:rsid w:val="00791B9D"/>
    <w:rsid w:val="00791C1B"/>
    <w:rsid w:val="0079295B"/>
    <w:rsid w:val="00792C21"/>
    <w:rsid w:val="00794E92"/>
    <w:rsid w:val="0079514B"/>
    <w:rsid w:val="007951B5"/>
    <w:rsid w:val="00796F1C"/>
    <w:rsid w:val="007A1EDE"/>
    <w:rsid w:val="007A3222"/>
    <w:rsid w:val="007A3368"/>
    <w:rsid w:val="007A3F12"/>
    <w:rsid w:val="007A49AF"/>
    <w:rsid w:val="007A53DE"/>
    <w:rsid w:val="007A54D5"/>
    <w:rsid w:val="007B053A"/>
    <w:rsid w:val="007B1D36"/>
    <w:rsid w:val="007B1EE0"/>
    <w:rsid w:val="007B2A62"/>
    <w:rsid w:val="007B5BD4"/>
    <w:rsid w:val="007C1054"/>
    <w:rsid w:val="007C150B"/>
    <w:rsid w:val="007C2B80"/>
    <w:rsid w:val="007C4566"/>
    <w:rsid w:val="007C7857"/>
    <w:rsid w:val="007D2BFC"/>
    <w:rsid w:val="007D332D"/>
    <w:rsid w:val="007D3344"/>
    <w:rsid w:val="007D3345"/>
    <w:rsid w:val="007D5269"/>
    <w:rsid w:val="007D6E36"/>
    <w:rsid w:val="007E059E"/>
    <w:rsid w:val="007E1D7E"/>
    <w:rsid w:val="007E4ADB"/>
    <w:rsid w:val="007E7A83"/>
    <w:rsid w:val="007F1C34"/>
    <w:rsid w:val="007F3A14"/>
    <w:rsid w:val="007F66E7"/>
    <w:rsid w:val="007F7302"/>
    <w:rsid w:val="008025D9"/>
    <w:rsid w:val="00803130"/>
    <w:rsid w:val="008033B4"/>
    <w:rsid w:val="0080478D"/>
    <w:rsid w:val="00810CE8"/>
    <w:rsid w:val="00811485"/>
    <w:rsid w:val="00812B8E"/>
    <w:rsid w:val="00815C50"/>
    <w:rsid w:val="008167F4"/>
    <w:rsid w:val="00817B15"/>
    <w:rsid w:val="00821E8A"/>
    <w:rsid w:val="008221DD"/>
    <w:rsid w:val="00822B06"/>
    <w:rsid w:val="008238AC"/>
    <w:rsid w:val="00823CB1"/>
    <w:rsid w:val="00824BDF"/>
    <w:rsid w:val="00825C26"/>
    <w:rsid w:val="00825C53"/>
    <w:rsid w:val="008303F9"/>
    <w:rsid w:val="008345A0"/>
    <w:rsid w:val="0084167C"/>
    <w:rsid w:val="00841D71"/>
    <w:rsid w:val="00843D19"/>
    <w:rsid w:val="008514A8"/>
    <w:rsid w:val="0085162D"/>
    <w:rsid w:val="00851B06"/>
    <w:rsid w:val="00853568"/>
    <w:rsid w:val="00853CA3"/>
    <w:rsid w:val="00854CC9"/>
    <w:rsid w:val="008578ED"/>
    <w:rsid w:val="008619F0"/>
    <w:rsid w:val="00862169"/>
    <w:rsid w:val="0086230F"/>
    <w:rsid w:val="00865583"/>
    <w:rsid w:val="00870880"/>
    <w:rsid w:val="008717AF"/>
    <w:rsid w:val="008726E0"/>
    <w:rsid w:val="00872B83"/>
    <w:rsid w:val="0088080D"/>
    <w:rsid w:val="00880AD9"/>
    <w:rsid w:val="008826CB"/>
    <w:rsid w:val="008909BE"/>
    <w:rsid w:val="00891087"/>
    <w:rsid w:val="00894E24"/>
    <w:rsid w:val="0089539F"/>
    <w:rsid w:val="0089626B"/>
    <w:rsid w:val="008A1236"/>
    <w:rsid w:val="008A260A"/>
    <w:rsid w:val="008A291B"/>
    <w:rsid w:val="008A3C6C"/>
    <w:rsid w:val="008A5E9A"/>
    <w:rsid w:val="008A72C4"/>
    <w:rsid w:val="008B094D"/>
    <w:rsid w:val="008B0BE1"/>
    <w:rsid w:val="008B1280"/>
    <w:rsid w:val="008B2248"/>
    <w:rsid w:val="008B2F46"/>
    <w:rsid w:val="008C0D7F"/>
    <w:rsid w:val="008C1DAF"/>
    <w:rsid w:val="008C1E1A"/>
    <w:rsid w:val="008C3638"/>
    <w:rsid w:val="008C5DCB"/>
    <w:rsid w:val="008D0390"/>
    <w:rsid w:val="008D1F04"/>
    <w:rsid w:val="008D3043"/>
    <w:rsid w:val="008D3A50"/>
    <w:rsid w:val="008D4D11"/>
    <w:rsid w:val="008D6EA9"/>
    <w:rsid w:val="008E3ADE"/>
    <w:rsid w:val="008F1A85"/>
    <w:rsid w:val="008F344D"/>
    <w:rsid w:val="008F6D10"/>
    <w:rsid w:val="00900EF1"/>
    <w:rsid w:val="00901C86"/>
    <w:rsid w:val="00902082"/>
    <w:rsid w:val="00906636"/>
    <w:rsid w:val="00906FB3"/>
    <w:rsid w:val="00910D7A"/>
    <w:rsid w:val="009114D4"/>
    <w:rsid w:val="00912163"/>
    <w:rsid w:val="00912342"/>
    <w:rsid w:val="009155A3"/>
    <w:rsid w:val="009168AE"/>
    <w:rsid w:val="00924431"/>
    <w:rsid w:val="00926DCA"/>
    <w:rsid w:val="00926F95"/>
    <w:rsid w:val="0093186C"/>
    <w:rsid w:val="00934005"/>
    <w:rsid w:val="009352AF"/>
    <w:rsid w:val="00935C79"/>
    <w:rsid w:val="009366E1"/>
    <w:rsid w:val="00937040"/>
    <w:rsid w:val="00940089"/>
    <w:rsid w:val="0094311D"/>
    <w:rsid w:val="009514F0"/>
    <w:rsid w:val="00951A09"/>
    <w:rsid w:val="00952942"/>
    <w:rsid w:val="00952C8E"/>
    <w:rsid w:val="009600D4"/>
    <w:rsid w:val="00960555"/>
    <w:rsid w:val="00961B37"/>
    <w:rsid w:val="00965623"/>
    <w:rsid w:val="00966084"/>
    <w:rsid w:val="00970D68"/>
    <w:rsid w:val="00971348"/>
    <w:rsid w:val="00971732"/>
    <w:rsid w:val="009723A6"/>
    <w:rsid w:val="009739BE"/>
    <w:rsid w:val="0097461F"/>
    <w:rsid w:val="00975FDE"/>
    <w:rsid w:val="009764AC"/>
    <w:rsid w:val="00982605"/>
    <w:rsid w:val="00983D97"/>
    <w:rsid w:val="00986564"/>
    <w:rsid w:val="00986CF0"/>
    <w:rsid w:val="009872AC"/>
    <w:rsid w:val="00987507"/>
    <w:rsid w:val="0099070F"/>
    <w:rsid w:val="00996A5B"/>
    <w:rsid w:val="009A0F06"/>
    <w:rsid w:val="009A19A7"/>
    <w:rsid w:val="009A5249"/>
    <w:rsid w:val="009B0A30"/>
    <w:rsid w:val="009B5C13"/>
    <w:rsid w:val="009C0E97"/>
    <w:rsid w:val="009C32B0"/>
    <w:rsid w:val="009C4892"/>
    <w:rsid w:val="009D1A92"/>
    <w:rsid w:val="009D57F3"/>
    <w:rsid w:val="009D7E7D"/>
    <w:rsid w:val="009E112D"/>
    <w:rsid w:val="009E4874"/>
    <w:rsid w:val="009E666C"/>
    <w:rsid w:val="009F0411"/>
    <w:rsid w:val="009F16E7"/>
    <w:rsid w:val="009F57CD"/>
    <w:rsid w:val="009F76D6"/>
    <w:rsid w:val="00A0164E"/>
    <w:rsid w:val="00A031A0"/>
    <w:rsid w:val="00A0537F"/>
    <w:rsid w:val="00A06757"/>
    <w:rsid w:val="00A06A47"/>
    <w:rsid w:val="00A1047C"/>
    <w:rsid w:val="00A113A7"/>
    <w:rsid w:val="00A1178D"/>
    <w:rsid w:val="00A11D81"/>
    <w:rsid w:val="00A13685"/>
    <w:rsid w:val="00A16C6E"/>
    <w:rsid w:val="00A17E0B"/>
    <w:rsid w:val="00A21E01"/>
    <w:rsid w:val="00A25507"/>
    <w:rsid w:val="00A26F2D"/>
    <w:rsid w:val="00A27C48"/>
    <w:rsid w:val="00A27E40"/>
    <w:rsid w:val="00A30009"/>
    <w:rsid w:val="00A304F1"/>
    <w:rsid w:val="00A308FE"/>
    <w:rsid w:val="00A33758"/>
    <w:rsid w:val="00A33EC7"/>
    <w:rsid w:val="00A34CDD"/>
    <w:rsid w:val="00A3542B"/>
    <w:rsid w:val="00A37374"/>
    <w:rsid w:val="00A404C7"/>
    <w:rsid w:val="00A43240"/>
    <w:rsid w:val="00A44A18"/>
    <w:rsid w:val="00A458DE"/>
    <w:rsid w:val="00A46E1F"/>
    <w:rsid w:val="00A4749E"/>
    <w:rsid w:val="00A47546"/>
    <w:rsid w:val="00A501AB"/>
    <w:rsid w:val="00A537F5"/>
    <w:rsid w:val="00A5495E"/>
    <w:rsid w:val="00A56F03"/>
    <w:rsid w:val="00A612CF"/>
    <w:rsid w:val="00A63038"/>
    <w:rsid w:val="00A63BE9"/>
    <w:rsid w:val="00A64A2B"/>
    <w:rsid w:val="00A6706B"/>
    <w:rsid w:val="00A674D7"/>
    <w:rsid w:val="00A707D2"/>
    <w:rsid w:val="00A72ED4"/>
    <w:rsid w:val="00A75079"/>
    <w:rsid w:val="00A85B83"/>
    <w:rsid w:val="00A9092A"/>
    <w:rsid w:val="00A938BD"/>
    <w:rsid w:val="00A94E75"/>
    <w:rsid w:val="00AA047E"/>
    <w:rsid w:val="00AA1284"/>
    <w:rsid w:val="00AA3B1C"/>
    <w:rsid w:val="00AA5130"/>
    <w:rsid w:val="00AB23E4"/>
    <w:rsid w:val="00AB27CE"/>
    <w:rsid w:val="00AB32F1"/>
    <w:rsid w:val="00AB3F56"/>
    <w:rsid w:val="00AB73FC"/>
    <w:rsid w:val="00AC236A"/>
    <w:rsid w:val="00AC2A42"/>
    <w:rsid w:val="00AC3448"/>
    <w:rsid w:val="00AC5A95"/>
    <w:rsid w:val="00AC70E6"/>
    <w:rsid w:val="00AC7593"/>
    <w:rsid w:val="00AD0A25"/>
    <w:rsid w:val="00AD24C6"/>
    <w:rsid w:val="00AD5CB4"/>
    <w:rsid w:val="00AE4361"/>
    <w:rsid w:val="00AE7DC3"/>
    <w:rsid w:val="00AF2792"/>
    <w:rsid w:val="00AF2D79"/>
    <w:rsid w:val="00AF49DD"/>
    <w:rsid w:val="00AF5AEE"/>
    <w:rsid w:val="00AF66DB"/>
    <w:rsid w:val="00AF732B"/>
    <w:rsid w:val="00AF7790"/>
    <w:rsid w:val="00B00081"/>
    <w:rsid w:val="00B021D7"/>
    <w:rsid w:val="00B037D1"/>
    <w:rsid w:val="00B04C28"/>
    <w:rsid w:val="00B05AFD"/>
    <w:rsid w:val="00B06860"/>
    <w:rsid w:val="00B0743B"/>
    <w:rsid w:val="00B07E8E"/>
    <w:rsid w:val="00B14600"/>
    <w:rsid w:val="00B162EC"/>
    <w:rsid w:val="00B17C34"/>
    <w:rsid w:val="00B20183"/>
    <w:rsid w:val="00B202FC"/>
    <w:rsid w:val="00B218B8"/>
    <w:rsid w:val="00B2410A"/>
    <w:rsid w:val="00B2494F"/>
    <w:rsid w:val="00B26167"/>
    <w:rsid w:val="00B2771D"/>
    <w:rsid w:val="00B30009"/>
    <w:rsid w:val="00B3054F"/>
    <w:rsid w:val="00B32A69"/>
    <w:rsid w:val="00B330ED"/>
    <w:rsid w:val="00B33125"/>
    <w:rsid w:val="00B341F3"/>
    <w:rsid w:val="00B35D97"/>
    <w:rsid w:val="00B368BB"/>
    <w:rsid w:val="00B447FE"/>
    <w:rsid w:val="00B47B01"/>
    <w:rsid w:val="00B5163C"/>
    <w:rsid w:val="00B53648"/>
    <w:rsid w:val="00B53705"/>
    <w:rsid w:val="00B549F7"/>
    <w:rsid w:val="00B57844"/>
    <w:rsid w:val="00B5797B"/>
    <w:rsid w:val="00B57BF7"/>
    <w:rsid w:val="00B60645"/>
    <w:rsid w:val="00B60AFA"/>
    <w:rsid w:val="00B613AC"/>
    <w:rsid w:val="00B64AF7"/>
    <w:rsid w:val="00B6518B"/>
    <w:rsid w:val="00B6541C"/>
    <w:rsid w:val="00B661DD"/>
    <w:rsid w:val="00B736E9"/>
    <w:rsid w:val="00B73B99"/>
    <w:rsid w:val="00B74875"/>
    <w:rsid w:val="00B751DB"/>
    <w:rsid w:val="00B7542B"/>
    <w:rsid w:val="00B7795F"/>
    <w:rsid w:val="00B803AE"/>
    <w:rsid w:val="00B8042E"/>
    <w:rsid w:val="00B80D38"/>
    <w:rsid w:val="00B81400"/>
    <w:rsid w:val="00B83072"/>
    <w:rsid w:val="00B8388E"/>
    <w:rsid w:val="00B83FB2"/>
    <w:rsid w:val="00B84CA4"/>
    <w:rsid w:val="00B85E4C"/>
    <w:rsid w:val="00B868BD"/>
    <w:rsid w:val="00B86D8D"/>
    <w:rsid w:val="00B87A82"/>
    <w:rsid w:val="00B91207"/>
    <w:rsid w:val="00B91E50"/>
    <w:rsid w:val="00B925B5"/>
    <w:rsid w:val="00B937F0"/>
    <w:rsid w:val="00BA0CE1"/>
    <w:rsid w:val="00BA3052"/>
    <w:rsid w:val="00BB39D2"/>
    <w:rsid w:val="00BB4675"/>
    <w:rsid w:val="00BB55CA"/>
    <w:rsid w:val="00BB721E"/>
    <w:rsid w:val="00BC0402"/>
    <w:rsid w:val="00BC2632"/>
    <w:rsid w:val="00BC6ACF"/>
    <w:rsid w:val="00BC7561"/>
    <w:rsid w:val="00BD1153"/>
    <w:rsid w:val="00BD239D"/>
    <w:rsid w:val="00BD44A4"/>
    <w:rsid w:val="00BE12D6"/>
    <w:rsid w:val="00BE185A"/>
    <w:rsid w:val="00BE35E6"/>
    <w:rsid w:val="00BE3A4D"/>
    <w:rsid w:val="00BE3BE1"/>
    <w:rsid w:val="00BE4420"/>
    <w:rsid w:val="00BE6B8D"/>
    <w:rsid w:val="00BE6E22"/>
    <w:rsid w:val="00BE7E4E"/>
    <w:rsid w:val="00BF28D6"/>
    <w:rsid w:val="00BF297F"/>
    <w:rsid w:val="00BF38A8"/>
    <w:rsid w:val="00BF4B1F"/>
    <w:rsid w:val="00BF73B5"/>
    <w:rsid w:val="00BF763B"/>
    <w:rsid w:val="00C02540"/>
    <w:rsid w:val="00C03E3A"/>
    <w:rsid w:val="00C04506"/>
    <w:rsid w:val="00C067BA"/>
    <w:rsid w:val="00C07B4E"/>
    <w:rsid w:val="00C11D99"/>
    <w:rsid w:val="00C11E86"/>
    <w:rsid w:val="00C12F42"/>
    <w:rsid w:val="00C17903"/>
    <w:rsid w:val="00C2159B"/>
    <w:rsid w:val="00C216ED"/>
    <w:rsid w:val="00C266FC"/>
    <w:rsid w:val="00C26ED8"/>
    <w:rsid w:val="00C32156"/>
    <w:rsid w:val="00C33920"/>
    <w:rsid w:val="00C33997"/>
    <w:rsid w:val="00C339D8"/>
    <w:rsid w:val="00C343CF"/>
    <w:rsid w:val="00C34977"/>
    <w:rsid w:val="00C34C1C"/>
    <w:rsid w:val="00C42085"/>
    <w:rsid w:val="00C4221C"/>
    <w:rsid w:val="00C4340C"/>
    <w:rsid w:val="00C4573B"/>
    <w:rsid w:val="00C47F20"/>
    <w:rsid w:val="00C52384"/>
    <w:rsid w:val="00C53FA0"/>
    <w:rsid w:val="00C5454A"/>
    <w:rsid w:val="00C54E1F"/>
    <w:rsid w:val="00C60E46"/>
    <w:rsid w:val="00C61277"/>
    <w:rsid w:val="00C61B67"/>
    <w:rsid w:val="00C62AD8"/>
    <w:rsid w:val="00C648E9"/>
    <w:rsid w:val="00C665DC"/>
    <w:rsid w:val="00C67293"/>
    <w:rsid w:val="00C70909"/>
    <w:rsid w:val="00C70BE8"/>
    <w:rsid w:val="00C72EA6"/>
    <w:rsid w:val="00C741AF"/>
    <w:rsid w:val="00C75C94"/>
    <w:rsid w:val="00C7699F"/>
    <w:rsid w:val="00C807A0"/>
    <w:rsid w:val="00C8091B"/>
    <w:rsid w:val="00C81095"/>
    <w:rsid w:val="00C83D6B"/>
    <w:rsid w:val="00C84870"/>
    <w:rsid w:val="00C848D2"/>
    <w:rsid w:val="00C86E3A"/>
    <w:rsid w:val="00C877D7"/>
    <w:rsid w:val="00C87BE1"/>
    <w:rsid w:val="00C903C4"/>
    <w:rsid w:val="00C90C83"/>
    <w:rsid w:val="00C91CCD"/>
    <w:rsid w:val="00C924E9"/>
    <w:rsid w:val="00C930CB"/>
    <w:rsid w:val="00C93176"/>
    <w:rsid w:val="00C935E8"/>
    <w:rsid w:val="00C96F0E"/>
    <w:rsid w:val="00C97A7B"/>
    <w:rsid w:val="00C97B7E"/>
    <w:rsid w:val="00CA3EC7"/>
    <w:rsid w:val="00CA434F"/>
    <w:rsid w:val="00CA5EEF"/>
    <w:rsid w:val="00CB1472"/>
    <w:rsid w:val="00CB4A6A"/>
    <w:rsid w:val="00CB5066"/>
    <w:rsid w:val="00CB55EA"/>
    <w:rsid w:val="00CB6535"/>
    <w:rsid w:val="00CC185C"/>
    <w:rsid w:val="00CC193A"/>
    <w:rsid w:val="00CC2CD3"/>
    <w:rsid w:val="00CC3A01"/>
    <w:rsid w:val="00CD3782"/>
    <w:rsid w:val="00CD59BC"/>
    <w:rsid w:val="00CD7ED6"/>
    <w:rsid w:val="00CE0312"/>
    <w:rsid w:val="00CE1B2D"/>
    <w:rsid w:val="00CE20C0"/>
    <w:rsid w:val="00CE3C97"/>
    <w:rsid w:val="00CE49A7"/>
    <w:rsid w:val="00CE5A2F"/>
    <w:rsid w:val="00CE6216"/>
    <w:rsid w:val="00CF2CDB"/>
    <w:rsid w:val="00CF315E"/>
    <w:rsid w:val="00CF4FF3"/>
    <w:rsid w:val="00D002ED"/>
    <w:rsid w:val="00D01760"/>
    <w:rsid w:val="00D0201B"/>
    <w:rsid w:val="00D03E74"/>
    <w:rsid w:val="00D05768"/>
    <w:rsid w:val="00D112C1"/>
    <w:rsid w:val="00D11D68"/>
    <w:rsid w:val="00D12708"/>
    <w:rsid w:val="00D1299D"/>
    <w:rsid w:val="00D14A08"/>
    <w:rsid w:val="00D1521A"/>
    <w:rsid w:val="00D17E99"/>
    <w:rsid w:val="00D232BD"/>
    <w:rsid w:val="00D24BA4"/>
    <w:rsid w:val="00D24C26"/>
    <w:rsid w:val="00D30560"/>
    <w:rsid w:val="00D31699"/>
    <w:rsid w:val="00D31DDE"/>
    <w:rsid w:val="00D3437F"/>
    <w:rsid w:val="00D34E89"/>
    <w:rsid w:val="00D36BF3"/>
    <w:rsid w:val="00D37381"/>
    <w:rsid w:val="00D40ABA"/>
    <w:rsid w:val="00D4110E"/>
    <w:rsid w:val="00D43CA9"/>
    <w:rsid w:val="00D441E1"/>
    <w:rsid w:val="00D453A0"/>
    <w:rsid w:val="00D46992"/>
    <w:rsid w:val="00D513B1"/>
    <w:rsid w:val="00D55894"/>
    <w:rsid w:val="00D56B69"/>
    <w:rsid w:val="00D57D24"/>
    <w:rsid w:val="00D6215C"/>
    <w:rsid w:val="00D62A73"/>
    <w:rsid w:val="00D62BC2"/>
    <w:rsid w:val="00D63476"/>
    <w:rsid w:val="00D638EB"/>
    <w:rsid w:val="00D64639"/>
    <w:rsid w:val="00D64E29"/>
    <w:rsid w:val="00D66905"/>
    <w:rsid w:val="00D66D66"/>
    <w:rsid w:val="00D67307"/>
    <w:rsid w:val="00D67A15"/>
    <w:rsid w:val="00D707CC"/>
    <w:rsid w:val="00D73225"/>
    <w:rsid w:val="00D75292"/>
    <w:rsid w:val="00D81206"/>
    <w:rsid w:val="00D83A5F"/>
    <w:rsid w:val="00D83DB2"/>
    <w:rsid w:val="00D8448A"/>
    <w:rsid w:val="00D87A9D"/>
    <w:rsid w:val="00D9252F"/>
    <w:rsid w:val="00D92B5D"/>
    <w:rsid w:val="00D946F0"/>
    <w:rsid w:val="00D94EB8"/>
    <w:rsid w:val="00D95406"/>
    <w:rsid w:val="00D96AB0"/>
    <w:rsid w:val="00DA1A8B"/>
    <w:rsid w:val="00DA21E3"/>
    <w:rsid w:val="00DA2D35"/>
    <w:rsid w:val="00DA4A13"/>
    <w:rsid w:val="00DA4D98"/>
    <w:rsid w:val="00DB08D2"/>
    <w:rsid w:val="00DB0A69"/>
    <w:rsid w:val="00DB13F9"/>
    <w:rsid w:val="00DB490F"/>
    <w:rsid w:val="00DC0106"/>
    <w:rsid w:val="00DC25B0"/>
    <w:rsid w:val="00DC4CCA"/>
    <w:rsid w:val="00DC5414"/>
    <w:rsid w:val="00DC6F54"/>
    <w:rsid w:val="00DC7547"/>
    <w:rsid w:val="00DC7FEA"/>
    <w:rsid w:val="00DD14D1"/>
    <w:rsid w:val="00DD1781"/>
    <w:rsid w:val="00DD20EB"/>
    <w:rsid w:val="00DD380E"/>
    <w:rsid w:val="00DD426C"/>
    <w:rsid w:val="00DD45DE"/>
    <w:rsid w:val="00DD4777"/>
    <w:rsid w:val="00DD4B73"/>
    <w:rsid w:val="00DD5710"/>
    <w:rsid w:val="00DD5B8A"/>
    <w:rsid w:val="00DD6803"/>
    <w:rsid w:val="00DD68B5"/>
    <w:rsid w:val="00DE128A"/>
    <w:rsid w:val="00DE4769"/>
    <w:rsid w:val="00DE548A"/>
    <w:rsid w:val="00DE579A"/>
    <w:rsid w:val="00DE7242"/>
    <w:rsid w:val="00DF07A4"/>
    <w:rsid w:val="00DF1C76"/>
    <w:rsid w:val="00DF363E"/>
    <w:rsid w:val="00DF372A"/>
    <w:rsid w:val="00DF5312"/>
    <w:rsid w:val="00DF5CBE"/>
    <w:rsid w:val="00E00BF3"/>
    <w:rsid w:val="00E022B5"/>
    <w:rsid w:val="00E0365A"/>
    <w:rsid w:val="00E06E1A"/>
    <w:rsid w:val="00E11B60"/>
    <w:rsid w:val="00E12E15"/>
    <w:rsid w:val="00E15E83"/>
    <w:rsid w:val="00E1650C"/>
    <w:rsid w:val="00E16F11"/>
    <w:rsid w:val="00E17C64"/>
    <w:rsid w:val="00E2129A"/>
    <w:rsid w:val="00E21546"/>
    <w:rsid w:val="00E22BE5"/>
    <w:rsid w:val="00E23486"/>
    <w:rsid w:val="00E23671"/>
    <w:rsid w:val="00E268F9"/>
    <w:rsid w:val="00E27CB0"/>
    <w:rsid w:val="00E30516"/>
    <w:rsid w:val="00E3348C"/>
    <w:rsid w:val="00E34A4D"/>
    <w:rsid w:val="00E40D14"/>
    <w:rsid w:val="00E41095"/>
    <w:rsid w:val="00E42EB1"/>
    <w:rsid w:val="00E4550C"/>
    <w:rsid w:val="00E4765B"/>
    <w:rsid w:val="00E53DE4"/>
    <w:rsid w:val="00E544D7"/>
    <w:rsid w:val="00E60271"/>
    <w:rsid w:val="00E60388"/>
    <w:rsid w:val="00E607A3"/>
    <w:rsid w:val="00E60A21"/>
    <w:rsid w:val="00E63432"/>
    <w:rsid w:val="00E6642A"/>
    <w:rsid w:val="00E673FA"/>
    <w:rsid w:val="00E67694"/>
    <w:rsid w:val="00E67707"/>
    <w:rsid w:val="00E72B7D"/>
    <w:rsid w:val="00E75578"/>
    <w:rsid w:val="00E76431"/>
    <w:rsid w:val="00E80B25"/>
    <w:rsid w:val="00E80C16"/>
    <w:rsid w:val="00E86C77"/>
    <w:rsid w:val="00E947C9"/>
    <w:rsid w:val="00E9578A"/>
    <w:rsid w:val="00E95930"/>
    <w:rsid w:val="00E96847"/>
    <w:rsid w:val="00E96B87"/>
    <w:rsid w:val="00EA214F"/>
    <w:rsid w:val="00EA2E72"/>
    <w:rsid w:val="00EA5874"/>
    <w:rsid w:val="00EA7E77"/>
    <w:rsid w:val="00EB197F"/>
    <w:rsid w:val="00EB244A"/>
    <w:rsid w:val="00EB64D2"/>
    <w:rsid w:val="00EC0DCA"/>
    <w:rsid w:val="00EC193B"/>
    <w:rsid w:val="00EC2A6D"/>
    <w:rsid w:val="00EC3FE2"/>
    <w:rsid w:val="00ED2DB7"/>
    <w:rsid w:val="00ED4409"/>
    <w:rsid w:val="00ED4A2A"/>
    <w:rsid w:val="00ED4D23"/>
    <w:rsid w:val="00EE22A3"/>
    <w:rsid w:val="00EE33D2"/>
    <w:rsid w:val="00EE4006"/>
    <w:rsid w:val="00EE6377"/>
    <w:rsid w:val="00EF0C6A"/>
    <w:rsid w:val="00EF1C08"/>
    <w:rsid w:val="00EF439D"/>
    <w:rsid w:val="00EF4F6E"/>
    <w:rsid w:val="00EF57E1"/>
    <w:rsid w:val="00F0089D"/>
    <w:rsid w:val="00F10060"/>
    <w:rsid w:val="00F102ED"/>
    <w:rsid w:val="00F10DCB"/>
    <w:rsid w:val="00F10FDD"/>
    <w:rsid w:val="00F1250C"/>
    <w:rsid w:val="00F148CC"/>
    <w:rsid w:val="00F1798D"/>
    <w:rsid w:val="00F2188F"/>
    <w:rsid w:val="00F25048"/>
    <w:rsid w:val="00F267B7"/>
    <w:rsid w:val="00F2716B"/>
    <w:rsid w:val="00F27B35"/>
    <w:rsid w:val="00F32A22"/>
    <w:rsid w:val="00F33851"/>
    <w:rsid w:val="00F338C0"/>
    <w:rsid w:val="00F3598F"/>
    <w:rsid w:val="00F35E31"/>
    <w:rsid w:val="00F36103"/>
    <w:rsid w:val="00F36309"/>
    <w:rsid w:val="00F36946"/>
    <w:rsid w:val="00F4004D"/>
    <w:rsid w:val="00F44E8C"/>
    <w:rsid w:val="00F45502"/>
    <w:rsid w:val="00F47B09"/>
    <w:rsid w:val="00F52C4F"/>
    <w:rsid w:val="00F532F7"/>
    <w:rsid w:val="00F5457A"/>
    <w:rsid w:val="00F54584"/>
    <w:rsid w:val="00F563B5"/>
    <w:rsid w:val="00F57112"/>
    <w:rsid w:val="00F57C6B"/>
    <w:rsid w:val="00F57D76"/>
    <w:rsid w:val="00F57FE9"/>
    <w:rsid w:val="00F60A93"/>
    <w:rsid w:val="00F630E4"/>
    <w:rsid w:val="00F6421E"/>
    <w:rsid w:val="00F661D0"/>
    <w:rsid w:val="00F70D56"/>
    <w:rsid w:val="00F71490"/>
    <w:rsid w:val="00F71CDD"/>
    <w:rsid w:val="00F71EB4"/>
    <w:rsid w:val="00F74AEA"/>
    <w:rsid w:val="00F74C94"/>
    <w:rsid w:val="00F75075"/>
    <w:rsid w:val="00F7588B"/>
    <w:rsid w:val="00F80061"/>
    <w:rsid w:val="00F814C2"/>
    <w:rsid w:val="00F81D1A"/>
    <w:rsid w:val="00F8325E"/>
    <w:rsid w:val="00F84DA6"/>
    <w:rsid w:val="00F93A7A"/>
    <w:rsid w:val="00F9601A"/>
    <w:rsid w:val="00FA0798"/>
    <w:rsid w:val="00FA129D"/>
    <w:rsid w:val="00FA195E"/>
    <w:rsid w:val="00FA1FAA"/>
    <w:rsid w:val="00FA2BA8"/>
    <w:rsid w:val="00FA3529"/>
    <w:rsid w:val="00FA4653"/>
    <w:rsid w:val="00FA55B4"/>
    <w:rsid w:val="00FA5BD2"/>
    <w:rsid w:val="00FA5C91"/>
    <w:rsid w:val="00FB0AD9"/>
    <w:rsid w:val="00FB490A"/>
    <w:rsid w:val="00FC26B9"/>
    <w:rsid w:val="00FC3947"/>
    <w:rsid w:val="00FC5A6D"/>
    <w:rsid w:val="00FC766A"/>
    <w:rsid w:val="00FD0D6A"/>
    <w:rsid w:val="00FD3616"/>
    <w:rsid w:val="00FD6997"/>
    <w:rsid w:val="00FD72C9"/>
    <w:rsid w:val="00FD7705"/>
    <w:rsid w:val="00FE00C9"/>
    <w:rsid w:val="00FE0AA6"/>
    <w:rsid w:val="00FE276A"/>
    <w:rsid w:val="00FE61F2"/>
    <w:rsid w:val="00FE78BC"/>
    <w:rsid w:val="00FE7A67"/>
    <w:rsid w:val="00FF10DC"/>
    <w:rsid w:val="00FF20C8"/>
    <w:rsid w:val="00FF3B51"/>
    <w:rsid w:val="00FF5C78"/>
    <w:rsid w:val="00FF60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713"/>
    <o:shapelayout v:ext="edit">
      <o:idmap v:ext="edit" data="1"/>
    </o:shapelayout>
  </w:shapeDefaults>
  <w:decimalSymbol w:val=","/>
  <w:listSeparator w:val=";"/>
  <w14:docId w14:val="547BB6EA"/>
  <w15:docId w15:val="{FB9082C3-1364-4F2F-A859-31C9AEBDD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rPr>
  </w:style>
  <w:style w:type="paragraph" w:styleId="Titre1">
    <w:name w:val="heading 1"/>
    <w:basedOn w:val="Normal"/>
    <w:next w:val="Normal"/>
    <w:link w:val="Titre1Car"/>
    <w:uiPriority w:val="9"/>
    <w:qFormat/>
    <w:rsid w:val="00DF5312"/>
    <w:pPr>
      <w:keepNext/>
      <w:keepLines/>
      <w:spacing w:before="240"/>
      <w:outlineLvl w:val="0"/>
    </w:pPr>
    <w:rPr>
      <w:rFonts w:ascii="Ubuntu" w:hAnsi="Ubuntu"/>
      <w:b/>
      <w:color w:val="385623" w:themeColor="accent6" w:themeShade="80"/>
      <w:kern w:val="28"/>
      <w:sz w:val="24"/>
    </w:rPr>
  </w:style>
  <w:style w:type="paragraph" w:styleId="Titre2">
    <w:name w:val="heading 2"/>
    <w:basedOn w:val="Normal"/>
    <w:next w:val="Normal"/>
    <w:link w:val="Titre2Car"/>
    <w:qFormat/>
    <w:rsid w:val="00DF5312"/>
    <w:pPr>
      <w:keepNext/>
      <w:keepLines/>
      <w:ind w:left="284"/>
      <w:outlineLvl w:val="1"/>
    </w:pPr>
    <w:rPr>
      <w:rFonts w:ascii="Gill Sans MT" w:hAnsi="Gill Sans MT"/>
      <w:b/>
      <w:color w:val="1F4E79" w:themeColor="accent1" w:themeShade="80"/>
      <w:sz w:val="24"/>
    </w:rPr>
  </w:style>
  <w:style w:type="paragraph" w:styleId="Titre3">
    <w:name w:val="heading 3"/>
    <w:basedOn w:val="Normal"/>
    <w:next w:val="Normal"/>
    <w:link w:val="Titre3Car"/>
    <w:qFormat/>
    <w:pPr>
      <w:keepNext/>
      <w:spacing w:before="240" w:after="60"/>
      <w:ind w:left="567"/>
      <w:outlineLvl w:val="2"/>
    </w:pPr>
    <w:rPr>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paragraph" w:styleId="Titre6">
    <w:name w:val="heading 6"/>
    <w:basedOn w:val="Normal"/>
    <w:next w:val="Normal"/>
    <w:qFormat/>
    <w:rsid w:val="00B06860"/>
    <w:pPr>
      <w:spacing w:before="240" w:after="60"/>
      <w:outlineLvl w:val="5"/>
    </w:pPr>
    <w:rPr>
      <w:b/>
      <w:bCs/>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F5312"/>
    <w:rPr>
      <w:rFonts w:ascii="Ubuntu" w:hAnsi="Ubuntu"/>
      <w:b/>
      <w:color w:val="385623" w:themeColor="accent6" w:themeShade="80"/>
      <w:kern w:val="28"/>
      <w:sz w:val="24"/>
    </w:rPr>
  </w:style>
  <w:style w:type="character" w:customStyle="1" w:styleId="Titre2Car">
    <w:name w:val="Titre 2 Car"/>
    <w:basedOn w:val="Policepardfaut"/>
    <w:link w:val="Titre2"/>
    <w:rsid w:val="00DF5312"/>
    <w:rPr>
      <w:rFonts w:ascii="Gill Sans MT" w:hAnsi="Gill Sans MT"/>
      <w:b/>
      <w:color w:val="1F4E79" w:themeColor="accent1" w:themeShade="80"/>
      <w:sz w:val="24"/>
    </w:rPr>
  </w:style>
  <w:style w:type="character" w:styleId="Numrodepage">
    <w:name w:val="page number"/>
    <w:basedOn w:val="Policepardfaut"/>
  </w:style>
  <w:style w:type="paragraph" w:styleId="TM1">
    <w:name w:val="toc 1"/>
    <w:basedOn w:val="Titre1"/>
    <w:next w:val="Normal"/>
    <w:uiPriority w:val="39"/>
    <w:rsid w:val="005A071A"/>
    <w:pPr>
      <w:tabs>
        <w:tab w:val="right" w:leader="dot" w:pos="9071"/>
      </w:tabs>
      <w:spacing w:before="200" w:after="200"/>
    </w:pPr>
    <w:rPr>
      <w:b w:val="0"/>
      <w:sz w:val="20"/>
    </w:rPr>
  </w:style>
  <w:style w:type="paragraph" w:styleId="TM2">
    <w:name w:val="toc 2"/>
    <w:basedOn w:val="Titre2"/>
    <w:next w:val="Normal"/>
    <w:uiPriority w:val="39"/>
    <w:rsid w:val="005A071A"/>
    <w:pPr>
      <w:tabs>
        <w:tab w:val="right" w:leader="dot" w:pos="9072"/>
      </w:tabs>
    </w:pPr>
    <w:rPr>
      <w:b w:val="0"/>
      <w:smallCaps/>
      <w:sz w:val="20"/>
    </w:rPr>
  </w:style>
  <w:style w:type="paragraph" w:customStyle="1" w:styleId="Normal2">
    <w:name w:val="Normal2"/>
    <w:basedOn w:val="Normal"/>
    <w:pPr>
      <w:keepLines/>
      <w:tabs>
        <w:tab w:val="left" w:pos="567"/>
        <w:tab w:val="left" w:pos="851"/>
        <w:tab w:val="left" w:pos="1134"/>
      </w:tabs>
      <w:ind w:left="284" w:firstLine="284"/>
      <w:jc w:val="both"/>
    </w:p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rsid w:val="000F59F8"/>
    <w:rPr>
      <w:sz w:val="22"/>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rsid w:val="00926F95"/>
    <w:rPr>
      <w:sz w:val="22"/>
    </w:rPr>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sid w:val="004B21E5"/>
    <w:rPr>
      <w:sz w:val="22"/>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Style1">
    <w:name w:val="Style1"/>
    <w:basedOn w:val="Titre2"/>
    <w:pPr>
      <w:ind w:left="851"/>
      <w:outlineLvl w:val="9"/>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styleId="TM3">
    <w:name w:val="toc 3"/>
    <w:basedOn w:val="Normal"/>
    <w:next w:val="Normal"/>
    <w:autoRedefine/>
    <w:uiPriority w:val="39"/>
    <w:pPr>
      <w:tabs>
        <w:tab w:val="right" w:pos="9071"/>
      </w:tabs>
    </w:pPr>
    <w:rPr>
      <w:smallCaps/>
    </w:rPr>
  </w:style>
  <w:style w:type="paragraph" w:styleId="TM4">
    <w:name w:val="toc 4"/>
    <w:basedOn w:val="Normal"/>
    <w:next w:val="Normal"/>
    <w:autoRedefine/>
    <w:uiPriority w:val="39"/>
    <w:pPr>
      <w:tabs>
        <w:tab w:val="right" w:pos="9071"/>
      </w:tabs>
    </w:pPr>
  </w:style>
  <w:style w:type="paragraph" w:styleId="TM5">
    <w:name w:val="toc 5"/>
    <w:basedOn w:val="Normal"/>
    <w:next w:val="Normal"/>
    <w:autoRedefine/>
    <w:uiPriority w:val="39"/>
    <w:pPr>
      <w:tabs>
        <w:tab w:val="right" w:pos="9071"/>
      </w:tabs>
    </w:pPr>
  </w:style>
  <w:style w:type="paragraph" w:styleId="TM6">
    <w:name w:val="toc 6"/>
    <w:basedOn w:val="Normal"/>
    <w:next w:val="Normal"/>
    <w:autoRedefine/>
    <w:uiPriority w:val="39"/>
    <w:pPr>
      <w:tabs>
        <w:tab w:val="right" w:pos="9071"/>
      </w:tabs>
    </w:pPr>
  </w:style>
  <w:style w:type="paragraph" w:styleId="TM7">
    <w:name w:val="toc 7"/>
    <w:basedOn w:val="Normal"/>
    <w:next w:val="Normal"/>
    <w:autoRedefine/>
    <w:uiPriority w:val="39"/>
    <w:pPr>
      <w:tabs>
        <w:tab w:val="right" w:pos="9071"/>
      </w:tabs>
    </w:pPr>
  </w:style>
  <w:style w:type="paragraph" w:styleId="TM8">
    <w:name w:val="toc 8"/>
    <w:basedOn w:val="Normal"/>
    <w:next w:val="Normal"/>
    <w:autoRedefine/>
    <w:uiPriority w:val="39"/>
    <w:pPr>
      <w:tabs>
        <w:tab w:val="right" w:pos="9071"/>
      </w:tabs>
    </w:pPr>
  </w:style>
  <w:style w:type="paragraph" w:styleId="TM9">
    <w:name w:val="toc 9"/>
    <w:basedOn w:val="Normal"/>
    <w:next w:val="Normal"/>
    <w:autoRedefine/>
    <w:uiPriority w:val="39"/>
    <w:pPr>
      <w:tabs>
        <w:tab w:val="right" w:pos="9071"/>
      </w:tabs>
    </w:pPr>
  </w:style>
  <w:style w:type="paragraph" w:customStyle="1" w:styleId="Niveau2">
    <w:name w:val="Niveau 2"/>
    <w:basedOn w:val="Normal"/>
    <w:rsid w:val="00F27B35"/>
    <w:rPr>
      <w:caps/>
      <w:color w:val="000000"/>
      <w:sz w:val="32"/>
    </w:rPr>
  </w:style>
  <w:style w:type="character" w:styleId="Lienhypertexte">
    <w:name w:val="Hyperlink"/>
    <w:uiPriority w:val="99"/>
    <w:rsid w:val="00155F27"/>
    <w:rPr>
      <w:color w:val="0000FF"/>
      <w:u w:val="single"/>
    </w:rPr>
  </w:style>
  <w:style w:type="paragraph" w:styleId="Corpsdetexte">
    <w:name w:val="Body Text"/>
    <w:basedOn w:val="Normal"/>
    <w:rsid w:val="007B1D36"/>
    <w:pPr>
      <w:jc w:val="both"/>
    </w:pPr>
    <w:rPr>
      <w:sz w:val="24"/>
      <w:szCs w:val="24"/>
    </w:rPr>
  </w:style>
  <w:style w:type="table" w:styleId="Grilledutableau">
    <w:name w:val="Table Grid"/>
    <w:basedOn w:val="TableauNormal"/>
    <w:rsid w:val="00693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1"/>
    <w:basedOn w:val="Normal"/>
    <w:rsid w:val="00693DF0"/>
    <w:pPr>
      <w:spacing w:after="160" w:line="240" w:lineRule="exact"/>
      <w:ind w:left="539" w:firstLine="578"/>
    </w:pPr>
    <w:rPr>
      <w:rFonts w:ascii="Verdana" w:hAnsi="Verdana"/>
      <w:sz w:val="20"/>
      <w:lang w:val="en-US" w:eastAsia="en-US"/>
    </w:rPr>
  </w:style>
  <w:style w:type="paragraph" w:customStyle="1" w:styleId="Default">
    <w:name w:val="Default"/>
    <w:rsid w:val="00DD45DE"/>
    <w:pPr>
      <w:autoSpaceDE w:val="0"/>
      <w:autoSpaceDN w:val="0"/>
      <w:adjustRightInd w:val="0"/>
    </w:pPr>
    <w:rPr>
      <w:color w:val="000000"/>
      <w:sz w:val="24"/>
      <w:szCs w:val="24"/>
    </w:rPr>
  </w:style>
  <w:style w:type="paragraph" w:styleId="NormalWeb">
    <w:name w:val="Normal (Web)"/>
    <w:basedOn w:val="Normal"/>
    <w:uiPriority w:val="99"/>
    <w:unhideWhenUsed/>
    <w:rsid w:val="000C0DD6"/>
    <w:pPr>
      <w:spacing w:before="100" w:beforeAutospacing="1" w:after="100" w:afterAutospacing="1"/>
    </w:pPr>
    <w:rPr>
      <w:sz w:val="24"/>
      <w:szCs w:val="24"/>
    </w:rPr>
  </w:style>
  <w:style w:type="paragraph" w:styleId="Paragraphedeliste">
    <w:name w:val="List Paragraph"/>
    <w:basedOn w:val="Normal"/>
    <w:uiPriority w:val="34"/>
    <w:qFormat/>
    <w:rsid w:val="00DE128A"/>
    <w:pPr>
      <w:ind w:left="720"/>
      <w:contextualSpacing/>
    </w:pPr>
  </w:style>
  <w:style w:type="paragraph" w:styleId="En-ttedetabledesmatires">
    <w:name w:val="TOC Heading"/>
    <w:basedOn w:val="Titre1"/>
    <w:next w:val="Normal"/>
    <w:uiPriority w:val="39"/>
    <w:unhideWhenUsed/>
    <w:qFormat/>
    <w:rsid w:val="00D64E29"/>
    <w:pPr>
      <w:spacing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styleId="lev">
    <w:name w:val="Strong"/>
    <w:basedOn w:val="Policepardfaut"/>
    <w:qFormat/>
    <w:rsid w:val="00666334"/>
    <w:rPr>
      <w:rFonts w:ascii="Times New Roman" w:hAnsi="Times New Roman"/>
      <w:b/>
      <w:bCs/>
      <w:sz w:val="24"/>
    </w:rPr>
  </w:style>
  <w:style w:type="paragraph" w:customStyle="1" w:styleId="Titre01">
    <w:name w:val="Titre 01"/>
    <w:basedOn w:val="Normal"/>
    <w:link w:val="Titre01Car"/>
    <w:qFormat/>
    <w:rsid w:val="00D64E29"/>
    <w:pPr>
      <w:numPr>
        <w:numId w:val="2"/>
      </w:numPr>
      <w:tabs>
        <w:tab w:val="left" w:pos="284"/>
        <w:tab w:val="left" w:pos="8080"/>
      </w:tabs>
      <w:ind w:right="-142"/>
      <w:jc w:val="both"/>
    </w:pPr>
    <w:rPr>
      <w:b/>
      <w:u w:val="single"/>
    </w:rPr>
  </w:style>
  <w:style w:type="character" w:customStyle="1" w:styleId="Titre01Car">
    <w:name w:val="Titre 01 Car"/>
    <w:basedOn w:val="Policepardfaut"/>
    <w:link w:val="Titre01"/>
    <w:rsid w:val="00D64E29"/>
    <w:rPr>
      <w:b/>
      <w:sz w:val="22"/>
      <w:u w:val="single"/>
    </w:rPr>
  </w:style>
  <w:style w:type="paragraph" w:customStyle="1" w:styleId="titre02">
    <w:name w:val="titre 02"/>
    <w:basedOn w:val="Normal"/>
    <w:link w:val="titre02Car"/>
    <w:qFormat/>
    <w:rsid w:val="00D64E29"/>
    <w:pPr>
      <w:numPr>
        <w:ilvl w:val="1"/>
        <w:numId w:val="2"/>
      </w:numPr>
      <w:ind w:right="-142"/>
      <w:jc w:val="both"/>
    </w:pPr>
    <w:rPr>
      <w:b/>
      <w:u w:val="single"/>
    </w:rPr>
  </w:style>
  <w:style w:type="character" w:customStyle="1" w:styleId="titre02Car">
    <w:name w:val="titre 02 Car"/>
    <w:basedOn w:val="Policepardfaut"/>
    <w:link w:val="titre02"/>
    <w:rsid w:val="00D64E29"/>
    <w:rPr>
      <w:b/>
      <w:sz w:val="22"/>
      <w:u w:val="single"/>
    </w:rPr>
  </w:style>
  <w:style w:type="paragraph" w:styleId="Textedebulles">
    <w:name w:val="Balloon Text"/>
    <w:basedOn w:val="Normal"/>
    <w:link w:val="TextedebullesCar"/>
    <w:rsid w:val="0074743C"/>
    <w:rPr>
      <w:rFonts w:ascii="Segoe UI" w:hAnsi="Segoe UI" w:cs="Segoe UI"/>
      <w:sz w:val="18"/>
      <w:szCs w:val="18"/>
    </w:rPr>
  </w:style>
  <w:style w:type="character" w:customStyle="1" w:styleId="TextedebullesCar">
    <w:name w:val="Texte de bulles Car"/>
    <w:basedOn w:val="Policepardfaut"/>
    <w:link w:val="Textedebulles"/>
    <w:rsid w:val="0074743C"/>
    <w:rPr>
      <w:rFonts w:ascii="Segoe UI" w:hAnsi="Segoe UI" w:cs="Segoe UI"/>
      <w:sz w:val="18"/>
      <w:szCs w:val="18"/>
    </w:rPr>
  </w:style>
  <w:style w:type="character" w:styleId="Marquedecommentaire">
    <w:name w:val="annotation reference"/>
    <w:rsid w:val="004B21E5"/>
    <w:rPr>
      <w:sz w:val="16"/>
      <w:szCs w:val="16"/>
    </w:rPr>
  </w:style>
  <w:style w:type="paragraph" w:styleId="Objetducommentaire">
    <w:name w:val="annotation subject"/>
    <w:basedOn w:val="Commentaire"/>
    <w:next w:val="Commentaire"/>
    <w:link w:val="ObjetducommentaireCar"/>
    <w:rsid w:val="001E484C"/>
    <w:rPr>
      <w:b/>
      <w:bCs/>
      <w:sz w:val="20"/>
    </w:rPr>
  </w:style>
  <w:style w:type="character" w:customStyle="1" w:styleId="ObjetducommentaireCar">
    <w:name w:val="Objet du commentaire Car"/>
    <w:basedOn w:val="CommentaireCar"/>
    <w:link w:val="Objetducommentaire"/>
    <w:rsid w:val="001E484C"/>
    <w:rPr>
      <w:b/>
      <w:bCs/>
      <w:sz w:val="22"/>
    </w:rPr>
  </w:style>
  <w:style w:type="character" w:styleId="Lienhypertextesuivivisit">
    <w:name w:val="FollowedHyperlink"/>
    <w:basedOn w:val="Policepardfaut"/>
    <w:rsid w:val="002D0D5D"/>
    <w:rPr>
      <w:color w:val="954F72" w:themeColor="followedHyperlink"/>
      <w:u w:val="single"/>
    </w:rPr>
  </w:style>
  <w:style w:type="paragraph" w:styleId="Sansinterligne">
    <w:name w:val="No Spacing"/>
    <w:uiPriority w:val="1"/>
    <w:qFormat/>
    <w:rsid w:val="008C0D7F"/>
    <w:rPr>
      <w:rFonts w:asciiTheme="minorHAnsi" w:eastAsiaTheme="minorHAnsi" w:hAnsiTheme="minorHAnsi" w:cstheme="minorBidi"/>
      <w:sz w:val="22"/>
      <w:szCs w:val="22"/>
      <w:lang w:eastAsia="en-US"/>
    </w:rPr>
  </w:style>
  <w:style w:type="character" w:customStyle="1" w:styleId="Titre3Car">
    <w:name w:val="Titre 3 Car"/>
    <w:basedOn w:val="Policepardfaut"/>
    <w:link w:val="Titre3"/>
    <w:rsid w:val="00736EA1"/>
    <w:rPr>
      <w:sz w:val="22"/>
      <w:u w:val="single"/>
    </w:rPr>
  </w:style>
  <w:style w:type="character" w:customStyle="1" w:styleId="Mentionnonrsolue1">
    <w:name w:val="Mention non résolue1"/>
    <w:basedOn w:val="Policepardfaut"/>
    <w:uiPriority w:val="99"/>
    <w:semiHidden/>
    <w:unhideWhenUsed/>
    <w:rsid w:val="008B1280"/>
    <w:rPr>
      <w:color w:val="605E5C"/>
      <w:shd w:val="clear" w:color="auto" w:fill="E1DFDD"/>
    </w:rPr>
  </w:style>
  <w:style w:type="paragraph" w:customStyle="1" w:styleId="PiedDePage0">
    <w:name w:val="PiedDePage"/>
    <w:basedOn w:val="Normal"/>
    <w:next w:val="Normal"/>
    <w:qFormat/>
    <w:rsid w:val="00415BCC"/>
    <w:rPr>
      <w:rFonts w:ascii="Verdana" w:eastAsia="Verdana" w:hAnsi="Verdana" w:cs="Verdana"/>
      <w:sz w:val="18"/>
      <w:szCs w:val="24"/>
      <w:lang w:val="en-US" w:eastAsia="en-US"/>
    </w:rPr>
  </w:style>
  <w:style w:type="paragraph" w:customStyle="1" w:styleId="ParagrapheIndent1">
    <w:name w:val="ParagrapheIndent1"/>
    <w:basedOn w:val="Normal"/>
    <w:next w:val="Normal"/>
    <w:qFormat/>
    <w:rsid w:val="00415BCC"/>
    <w:rPr>
      <w:rFonts w:ascii="Verdana" w:eastAsia="Verdana" w:hAnsi="Verdana" w:cs="Verdana"/>
      <w:sz w:val="20"/>
      <w:szCs w:val="24"/>
      <w:lang w:val="en-US" w:eastAsia="en-US"/>
    </w:rPr>
  </w:style>
  <w:style w:type="paragraph" w:customStyle="1" w:styleId="style1010">
    <w:name w:val="style1|010"/>
    <w:qFormat/>
    <w:rsid w:val="00DB08D2"/>
    <w:rPr>
      <w:rFonts w:ascii="Verdana" w:eastAsia="Verdana" w:hAnsi="Verdana" w:cs="Verdana"/>
      <w:lang w:val="en-US" w:eastAsia="en-US"/>
    </w:rPr>
  </w:style>
  <w:style w:type="paragraph" w:customStyle="1" w:styleId="ParagrapheIndent2">
    <w:name w:val="ParagrapheIndent2"/>
    <w:basedOn w:val="Normal"/>
    <w:next w:val="Normal"/>
    <w:qFormat/>
    <w:rsid w:val="00015D9E"/>
    <w:rPr>
      <w:rFonts w:ascii="Verdana" w:eastAsia="Verdana" w:hAnsi="Verdana" w:cs="Verdana"/>
      <w:sz w:val="20"/>
      <w:szCs w:val="24"/>
      <w:lang w:val="en-US" w:eastAsia="en-US"/>
    </w:rPr>
  </w:style>
  <w:style w:type="paragraph" w:customStyle="1" w:styleId="Standard">
    <w:name w:val="Standard"/>
    <w:link w:val="StandardCar"/>
    <w:rsid w:val="00086D19"/>
    <w:pPr>
      <w:suppressAutoHyphens/>
      <w:autoSpaceDN w:val="0"/>
      <w:textAlignment w:val="baseline"/>
    </w:pPr>
    <w:rPr>
      <w:kern w:val="3"/>
      <w:sz w:val="24"/>
      <w:szCs w:val="24"/>
    </w:rPr>
  </w:style>
  <w:style w:type="character" w:customStyle="1" w:styleId="StandardCar">
    <w:name w:val="Standard Car"/>
    <w:basedOn w:val="Policepardfaut"/>
    <w:link w:val="Standard"/>
    <w:rsid w:val="0018733B"/>
    <w:rPr>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99190">
      <w:bodyDiv w:val="1"/>
      <w:marLeft w:val="0"/>
      <w:marRight w:val="0"/>
      <w:marTop w:val="0"/>
      <w:marBottom w:val="0"/>
      <w:divBdr>
        <w:top w:val="none" w:sz="0" w:space="0" w:color="auto"/>
        <w:left w:val="none" w:sz="0" w:space="0" w:color="auto"/>
        <w:bottom w:val="none" w:sz="0" w:space="0" w:color="auto"/>
        <w:right w:val="none" w:sz="0" w:space="0" w:color="auto"/>
      </w:divBdr>
      <w:divsChild>
        <w:div w:id="1304197689">
          <w:marLeft w:val="0"/>
          <w:marRight w:val="0"/>
          <w:marTop w:val="0"/>
          <w:marBottom w:val="0"/>
          <w:divBdr>
            <w:top w:val="none" w:sz="0" w:space="0" w:color="auto"/>
            <w:left w:val="none" w:sz="0" w:space="0" w:color="auto"/>
            <w:bottom w:val="none" w:sz="0" w:space="0" w:color="auto"/>
            <w:right w:val="none" w:sz="0" w:space="0" w:color="auto"/>
          </w:divBdr>
        </w:div>
        <w:div w:id="62877010">
          <w:marLeft w:val="0"/>
          <w:marRight w:val="0"/>
          <w:marTop w:val="0"/>
          <w:marBottom w:val="0"/>
          <w:divBdr>
            <w:top w:val="none" w:sz="0" w:space="0" w:color="auto"/>
            <w:left w:val="none" w:sz="0" w:space="0" w:color="auto"/>
            <w:bottom w:val="none" w:sz="0" w:space="0" w:color="auto"/>
            <w:right w:val="none" w:sz="0" w:space="0" w:color="auto"/>
          </w:divBdr>
        </w:div>
        <w:div w:id="2049640901">
          <w:marLeft w:val="0"/>
          <w:marRight w:val="0"/>
          <w:marTop w:val="0"/>
          <w:marBottom w:val="0"/>
          <w:divBdr>
            <w:top w:val="none" w:sz="0" w:space="0" w:color="auto"/>
            <w:left w:val="none" w:sz="0" w:space="0" w:color="auto"/>
            <w:bottom w:val="none" w:sz="0" w:space="0" w:color="auto"/>
            <w:right w:val="none" w:sz="0" w:space="0" w:color="auto"/>
          </w:divBdr>
        </w:div>
        <w:div w:id="1212573664">
          <w:marLeft w:val="0"/>
          <w:marRight w:val="0"/>
          <w:marTop w:val="0"/>
          <w:marBottom w:val="0"/>
          <w:divBdr>
            <w:top w:val="none" w:sz="0" w:space="0" w:color="auto"/>
            <w:left w:val="none" w:sz="0" w:space="0" w:color="auto"/>
            <w:bottom w:val="none" w:sz="0" w:space="0" w:color="auto"/>
            <w:right w:val="none" w:sz="0" w:space="0" w:color="auto"/>
          </w:divBdr>
        </w:div>
        <w:div w:id="404113188">
          <w:marLeft w:val="0"/>
          <w:marRight w:val="0"/>
          <w:marTop w:val="0"/>
          <w:marBottom w:val="0"/>
          <w:divBdr>
            <w:top w:val="none" w:sz="0" w:space="0" w:color="auto"/>
            <w:left w:val="none" w:sz="0" w:space="0" w:color="auto"/>
            <w:bottom w:val="none" w:sz="0" w:space="0" w:color="auto"/>
            <w:right w:val="none" w:sz="0" w:space="0" w:color="auto"/>
          </w:divBdr>
        </w:div>
        <w:div w:id="1495686137">
          <w:marLeft w:val="0"/>
          <w:marRight w:val="0"/>
          <w:marTop w:val="0"/>
          <w:marBottom w:val="0"/>
          <w:divBdr>
            <w:top w:val="none" w:sz="0" w:space="0" w:color="auto"/>
            <w:left w:val="none" w:sz="0" w:space="0" w:color="auto"/>
            <w:bottom w:val="none" w:sz="0" w:space="0" w:color="auto"/>
            <w:right w:val="none" w:sz="0" w:space="0" w:color="auto"/>
          </w:divBdr>
        </w:div>
      </w:divsChild>
    </w:div>
    <w:div w:id="209659680">
      <w:bodyDiv w:val="1"/>
      <w:marLeft w:val="0"/>
      <w:marRight w:val="0"/>
      <w:marTop w:val="0"/>
      <w:marBottom w:val="0"/>
      <w:divBdr>
        <w:top w:val="none" w:sz="0" w:space="0" w:color="auto"/>
        <w:left w:val="none" w:sz="0" w:space="0" w:color="auto"/>
        <w:bottom w:val="none" w:sz="0" w:space="0" w:color="auto"/>
        <w:right w:val="none" w:sz="0" w:space="0" w:color="auto"/>
      </w:divBdr>
    </w:div>
    <w:div w:id="220597664">
      <w:bodyDiv w:val="1"/>
      <w:marLeft w:val="0"/>
      <w:marRight w:val="0"/>
      <w:marTop w:val="0"/>
      <w:marBottom w:val="0"/>
      <w:divBdr>
        <w:top w:val="none" w:sz="0" w:space="0" w:color="auto"/>
        <w:left w:val="none" w:sz="0" w:space="0" w:color="auto"/>
        <w:bottom w:val="none" w:sz="0" w:space="0" w:color="auto"/>
        <w:right w:val="none" w:sz="0" w:space="0" w:color="auto"/>
      </w:divBdr>
    </w:div>
    <w:div w:id="227156104">
      <w:bodyDiv w:val="1"/>
      <w:marLeft w:val="0"/>
      <w:marRight w:val="0"/>
      <w:marTop w:val="0"/>
      <w:marBottom w:val="0"/>
      <w:divBdr>
        <w:top w:val="none" w:sz="0" w:space="0" w:color="auto"/>
        <w:left w:val="none" w:sz="0" w:space="0" w:color="auto"/>
        <w:bottom w:val="none" w:sz="0" w:space="0" w:color="auto"/>
        <w:right w:val="none" w:sz="0" w:space="0" w:color="auto"/>
      </w:divBdr>
      <w:divsChild>
        <w:div w:id="177740650">
          <w:marLeft w:val="0"/>
          <w:marRight w:val="0"/>
          <w:marTop w:val="0"/>
          <w:marBottom w:val="0"/>
          <w:divBdr>
            <w:top w:val="none" w:sz="0" w:space="0" w:color="auto"/>
            <w:left w:val="none" w:sz="0" w:space="0" w:color="auto"/>
            <w:bottom w:val="none" w:sz="0" w:space="0" w:color="auto"/>
            <w:right w:val="none" w:sz="0" w:space="0" w:color="auto"/>
          </w:divBdr>
        </w:div>
        <w:div w:id="514657403">
          <w:marLeft w:val="0"/>
          <w:marRight w:val="0"/>
          <w:marTop w:val="0"/>
          <w:marBottom w:val="0"/>
          <w:divBdr>
            <w:top w:val="none" w:sz="0" w:space="0" w:color="auto"/>
            <w:left w:val="none" w:sz="0" w:space="0" w:color="auto"/>
            <w:bottom w:val="none" w:sz="0" w:space="0" w:color="auto"/>
            <w:right w:val="none" w:sz="0" w:space="0" w:color="auto"/>
          </w:divBdr>
        </w:div>
        <w:div w:id="1073428486">
          <w:marLeft w:val="0"/>
          <w:marRight w:val="0"/>
          <w:marTop w:val="0"/>
          <w:marBottom w:val="0"/>
          <w:divBdr>
            <w:top w:val="none" w:sz="0" w:space="0" w:color="auto"/>
            <w:left w:val="none" w:sz="0" w:space="0" w:color="auto"/>
            <w:bottom w:val="none" w:sz="0" w:space="0" w:color="auto"/>
            <w:right w:val="none" w:sz="0" w:space="0" w:color="auto"/>
          </w:divBdr>
        </w:div>
        <w:div w:id="1400904906">
          <w:marLeft w:val="0"/>
          <w:marRight w:val="0"/>
          <w:marTop w:val="0"/>
          <w:marBottom w:val="0"/>
          <w:divBdr>
            <w:top w:val="none" w:sz="0" w:space="0" w:color="auto"/>
            <w:left w:val="none" w:sz="0" w:space="0" w:color="auto"/>
            <w:bottom w:val="none" w:sz="0" w:space="0" w:color="auto"/>
            <w:right w:val="none" w:sz="0" w:space="0" w:color="auto"/>
          </w:divBdr>
        </w:div>
        <w:div w:id="1416976998">
          <w:marLeft w:val="0"/>
          <w:marRight w:val="0"/>
          <w:marTop w:val="0"/>
          <w:marBottom w:val="0"/>
          <w:divBdr>
            <w:top w:val="none" w:sz="0" w:space="0" w:color="auto"/>
            <w:left w:val="none" w:sz="0" w:space="0" w:color="auto"/>
            <w:bottom w:val="none" w:sz="0" w:space="0" w:color="auto"/>
            <w:right w:val="none" w:sz="0" w:space="0" w:color="auto"/>
          </w:divBdr>
        </w:div>
        <w:div w:id="1483620273">
          <w:marLeft w:val="0"/>
          <w:marRight w:val="0"/>
          <w:marTop w:val="0"/>
          <w:marBottom w:val="0"/>
          <w:divBdr>
            <w:top w:val="none" w:sz="0" w:space="0" w:color="auto"/>
            <w:left w:val="none" w:sz="0" w:space="0" w:color="auto"/>
            <w:bottom w:val="none" w:sz="0" w:space="0" w:color="auto"/>
            <w:right w:val="none" w:sz="0" w:space="0" w:color="auto"/>
          </w:divBdr>
        </w:div>
        <w:div w:id="1681810931">
          <w:marLeft w:val="0"/>
          <w:marRight w:val="0"/>
          <w:marTop w:val="0"/>
          <w:marBottom w:val="0"/>
          <w:divBdr>
            <w:top w:val="none" w:sz="0" w:space="0" w:color="auto"/>
            <w:left w:val="none" w:sz="0" w:space="0" w:color="auto"/>
            <w:bottom w:val="none" w:sz="0" w:space="0" w:color="auto"/>
            <w:right w:val="none" w:sz="0" w:space="0" w:color="auto"/>
          </w:divBdr>
        </w:div>
      </w:divsChild>
    </w:div>
    <w:div w:id="261107623">
      <w:bodyDiv w:val="1"/>
      <w:marLeft w:val="0"/>
      <w:marRight w:val="0"/>
      <w:marTop w:val="0"/>
      <w:marBottom w:val="0"/>
      <w:divBdr>
        <w:top w:val="none" w:sz="0" w:space="0" w:color="auto"/>
        <w:left w:val="none" w:sz="0" w:space="0" w:color="auto"/>
        <w:bottom w:val="none" w:sz="0" w:space="0" w:color="auto"/>
        <w:right w:val="none" w:sz="0" w:space="0" w:color="auto"/>
      </w:divBdr>
    </w:div>
    <w:div w:id="308022157">
      <w:bodyDiv w:val="1"/>
      <w:marLeft w:val="0"/>
      <w:marRight w:val="0"/>
      <w:marTop w:val="0"/>
      <w:marBottom w:val="0"/>
      <w:divBdr>
        <w:top w:val="none" w:sz="0" w:space="0" w:color="auto"/>
        <w:left w:val="none" w:sz="0" w:space="0" w:color="auto"/>
        <w:bottom w:val="none" w:sz="0" w:space="0" w:color="auto"/>
        <w:right w:val="none" w:sz="0" w:space="0" w:color="auto"/>
      </w:divBdr>
      <w:divsChild>
        <w:div w:id="293486080">
          <w:marLeft w:val="0"/>
          <w:marRight w:val="0"/>
          <w:marTop w:val="0"/>
          <w:marBottom w:val="0"/>
          <w:divBdr>
            <w:top w:val="none" w:sz="0" w:space="0" w:color="auto"/>
            <w:left w:val="none" w:sz="0" w:space="0" w:color="auto"/>
            <w:bottom w:val="none" w:sz="0" w:space="0" w:color="auto"/>
            <w:right w:val="none" w:sz="0" w:space="0" w:color="auto"/>
          </w:divBdr>
        </w:div>
        <w:div w:id="1758092478">
          <w:marLeft w:val="0"/>
          <w:marRight w:val="0"/>
          <w:marTop w:val="0"/>
          <w:marBottom w:val="0"/>
          <w:divBdr>
            <w:top w:val="none" w:sz="0" w:space="0" w:color="auto"/>
            <w:left w:val="none" w:sz="0" w:space="0" w:color="auto"/>
            <w:bottom w:val="none" w:sz="0" w:space="0" w:color="auto"/>
            <w:right w:val="none" w:sz="0" w:space="0" w:color="auto"/>
          </w:divBdr>
        </w:div>
      </w:divsChild>
    </w:div>
    <w:div w:id="373774627">
      <w:bodyDiv w:val="1"/>
      <w:marLeft w:val="0"/>
      <w:marRight w:val="0"/>
      <w:marTop w:val="0"/>
      <w:marBottom w:val="0"/>
      <w:divBdr>
        <w:top w:val="none" w:sz="0" w:space="0" w:color="auto"/>
        <w:left w:val="none" w:sz="0" w:space="0" w:color="auto"/>
        <w:bottom w:val="none" w:sz="0" w:space="0" w:color="auto"/>
        <w:right w:val="none" w:sz="0" w:space="0" w:color="auto"/>
      </w:divBdr>
    </w:div>
    <w:div w:id="471875542">
      <w:bodyDiv w:val="1"/>
      <w:marLeft w:val="0"/>
      <w:marRight w:val="0"/>
      <w:marTop w:val="0"/>
      <w:marBottom w:val="0"/>
      <w:divBdr>
        <w:top w:val="none" w:sz="0" w:space="0" w:color="auto"/>
        <w:left w:val="none" w:sz="0" w:space="0" w:color="auto"/>
        <w:bottom w:val="none" w:sz="0" w:space="0" w:color="auto"/>
        <w:right w:val="none" w:sz="0" w:space="0" w:color="auto"/>
      </w:divBdr>
      <w:divsChild>
        <w:div w:id="1418475590">
          <w:marLeft w:val="0"/>
          <w:marRight w:val="0"/>
          <w:marTop w:val="0"/>
          <w:marBottom w:val="0"/>
          <w:divBdr>
            <w:top w:val="none" w:sz="0" w:space="0" w:color="auto"/>
            <w:left w:val="none" w:sz="0" w:space="0" w:color="auto"/>
            <w:bottom w:val="none" w:sz="0" w:space="0" w:color="auto"/>
            <w:right w:val="none" w:sz="0" w:space="0" w:color="auto"/>
          </w:divBdr>
        </w:div>
        <w:div w:id="2048488644">
          <w:marLeft w:val="0"/>
          <w:marRight w:val="0"/>
          <w:marTop w:val="0"/>
          <w:marBottom w:val="0"/>
          <w:divBdr>
            <w:top w:val="none" w:sz="0" w:space="0" w:color="auto"/>
            <w:left w:val="none" w:sz="0" w:space="0" w:color="auto"/>
            <w:bottom w:val="none" w:sz="0" w:space="0" w:color="auto"/>
            <w:right w:val="none" w:sz="0" w:space="0" w:color="auto"/>
          </w:divBdr>
        </w:div>
      </w:divsChild>
    </w:div>
    <w:div w:id="504056481">
      <w:bodyDiv w:val="1"/>
      <w:marLeft w:val="0"/>
      <w:marRight w:val="0"/>
      <w:marTop w:val="0"/>
      <w:marBottom w:val="0"/>
      <w:divBdr>
        <w:top w:val="none" w:sz="0" w:space="0" w:color="auto"/>
        <w:left w:val="none" w:sz="0" w:space="0" w:color="auto"/>
        <w:bottom w:val="none" w:sz="0" w:space="0" w:color="auto"/>
        <w:right w:val="none" w:sz="0" w:space="0" w:color="auto"/>
      </w:divBdr>
    </w:div>
    <w:div w:id="1245652475">
      <w:bodyDiv w:val="1"/>
      <w:marLeft w:val="0"/>
      <w:marRight w:val="0"/>
      <w:marTop w:val="0"/>
      <w:marBottom w:val="0"/>
      <w:divBdr>
        <w:top w:val="none" w:sz="0" w:space="0" w:color="auto"/>
        <w:left w:val="none" w:sz="0" w:space="0" w:color="auto"/>
        <w:bottom w:val="none" w:sz="0" w:space="0" w:color="auto"/>
        <w:right w:val="none" w:sz="0" w:space="0" w:color="auto"/>
      </w:divBdr>
      <w:divsChild>
        <w:div w:id="5452161">
          <w:marLeft w:val="0"/>
          <w:marRight w:val="0"/>
          <w:marTop w:val="0"/>
          <w:marBottom w:val="0"/>
          <w:divBdr>
            <w:top w:val="none" w:sz="0" w:space="0" w:color="auto"/>
            <w:left w:val="none" w:sz="0" w:space="0" w:color="auto"/>
            <w:bottom w:val="none" w:sz="0" w:space="0" w:color="auto"/>
            <w:right w:val="none" w:sz="0" w:space="0" w:color="auto"/>
          </w:divBdr>
        </w:div>
        <w:div w:id="960263913">
          <w:marLeft w:val="0"/>
          <w:marRight w:val="0"/>
          <w:marTop w:val="0"/>
          <w:marBottom w:val="0"/>
          <w:divBdr>
            <w:top w:val="none" w:sz="0" w:space="0" w:color="auto"/>
            <w:left w:val="none" w:sz="0" w:space="0" w:color="auto"/>
            <w:bottom w:val="none" w:sz="0" w:space="0" w:color="auto"/>
            <w:right w:val="none" w:sz="0" w:space="0" w:color="auto"/>
          </w:divBdr>
        </w:div>
        <w:div w:id="971178185">
          <w:marLeft w:val="0"/>
          <w:marRight w:val="0"/>
          <w:marTop w:val="0"/>
          <w:marBottom w:val="0"/>
          <w:divBdr>
            <w:top w:val="none" w:sz="0" w:space="0" w:color="auto"/>
            <w:left w:val="none" w:sz="0" w:space="0" w:color="auto"/>
            <w:bottom w:val="none" w:sz="0" w:space="0" w:color="auto"/>
            <w:right w:val="none" w:sz="0" w:space="0" w:color="auto"/>
          </w:divBdr>
        </w:div>
        <w:div w:id="1219171839">
          <w:marLeft w:val="0"/>
          <w:marRight w:val="0"/>
          <w:marTop w:val="0"/>
          <w:marBottom w:val="0"/>
          <w:divBdr>
            <w:top w:val="none" w:sz="0" w:space="0" w:color="auto"/>
            <w:left w:val="none" w:sz="0" w:space="0" w:color="auto"/>
            <w:bottom w:val="none" w:sz="0" w:space="0" w:color="auto"/>
            <w:right w:val="none" w:sz="0" w:space="0" w:color="auto"/>
          </w:divBdr>
        </w:div>
        <w:div w:id="1674726595">
          <w:marLeft w:val="0"/>
          <w:marRight w:val="0"/>
          <w:marTop w:val="0"/>
          <w:marBottom w:val="0"/>
          <w:divBdr>
            <w:top w:val="none" w:sz="0" w:space="0" w:color="auto"/>
            <w:left w:val="none" w:sz="0" w:space="0" w:color="auto"/>
            <w:bottom w:val="none" w:sz="0" w:space="0" w:color="auto"/>
            <w:right w:val="none" w:sz="0" w:space="0" w:color="auto"/>
          </w:divBdr>
        </w:div>
        <w:div w:id="1916085501">
          <w:marLeft w:val="0"/>
          <w:marRight w:val="0"/>
          <w:marTop w:val="0"/>
          <w:marBottom w:val="0"/>
          <w:divBdr>
            <w:top w:val="none" w:sz="0" w:space="0" w:color="auto"/>
            <w:left w:val="none" w:sz="0" w:space="0" w:color="auto"/>
            <w:bottom w:val="none" w:sz="0" w:space="0" w:color="auto"/>
            <w:right w:val="none" w:sz="0" w:space="0" w:color="auto"/>
          </w:divBdr>
        </w:div>
        <w:div w:id="2046174576">
          <w:marLeft w:val="0"/>
          <w:marRight w:val="0"/>
          <w:marTop w:val="0"/>
          <w:marBottom w:val="0"/>
          <w:divBdr>
            <w:top w:val="none" w:sz="0" w:space="0" w:color="auto"/>
            <w:left w:val="none" w:sz="0" w:space="0" w:color="auto"/>
            <w:bottom w:val="none" w:sz="0" w:space="0" w:color="auto"/>
            <w:right w:val="none" w:sz="0" w:space="0" w:color="auto"/>
          </w:divBdr>
        </w:div>
        <w:div w:id="2125343473">
          <w:marLeft w:val="0"/>
          <w:marRight w:val="0"/>
          <w:marTop w:val="0"/>
          <w:marBottom w:val="0"/>
          <w:divBdr>
            <w:top w:val="none" w:sz="0" w:space="0" w:color="auto"/>
            <w:left w:val="none" w:sz="0" w:space="0" w:color="auto"/>
            <w:bottom w:val="none" w:sz="0" w:space="0" w:color="auto"/>
            <w:right w:val="none" w:sz="0" w:space="0" w:color="auto"/>
          </w:divBdr>
        </w:div>
      </w:divsChild>
    </w:div>
    <w:div w:id="1448112483">
      <w:bodyDiv w:val="1"/>
      <w:marLeft w:val="0"/>
      <w:marRight w:val="0"/>
      <w:marTop w:val="0"/>
      <w:marBottom w:val="0"/>
      <w:divBdr>
        <w:top w:val="none" w:sz="0" w:space="0" w:color="auto"/>
        <w:left w:val="none" w:sz="0" w:space="0" w:color="auto"/>
        <w:bottom w:val="none" w:sz="0" w:space="0" w:color="auto"/>
        <w:right w:val="none" w:sz="0" w:space="0" w:color="auto"/>
      </w:divBdr>
      <w:divsChild>
        <w:div w:id="1232812266">
          <w:marLeft w:val="0"/>
          <w:marRight w:val="0"/>
          <w:marTop w:val="0"/>
          <w:marBottom w:val="0"/>
          <w:divBdr>
            <w:top w:val="none" w:sz="0" w:space="0" w:color="auto"/>
            <w:left w:val="none" w:sz="0" w:space="0" w:color="auto"/>
            <w:bottom w:val="none" w:sz="0" w:space="0" w:color="auto"/>
            <w:right w:val="none" w:sz="0" w:space="0" w:color="auto"/>
          </w:divBdr>
        </w:div>
        <w:div w:id="2072729116">
          <w:marLeft w:val="0"/>
          <w:marRight w:val="0"/>
          <w:marTop w:val="0"/>
          <w:marBottom w:val="0"/>
          <w:divBdr>
            <w:top w:val="none" w:sz="0" w:space="0" w:color="auto"/>
            <w:left w:val="none" w:sz="0" w:space="0" w:color="auto"/>
            <w:bottom w:val="none" w:sz="0" w:space="0" w:color="auto"/>
            <w:right w:val="none" w:sz="0" w:space="0" w:color="auto"/>
          </w:divBdr>
        </w:div>
        <w:div w:id="289896118">
          <w:marLeft w:val="0"/>
          <w:marRight w:val="0"/>
          <w:marTop w:val="0"/>
          <w:marBottom w:val="0"/>
          <w:divBdr>
            <w:top w:val="none" w:sz="0" w:space="0" w:color="auto"/>
            <w:left w:val="none" w:sz="0" w:space="0" w:color="auto"/>
            <w:bottom w:val="none" w:sz="0" w:space="0" w:color="auto"/>
            <w:right w:val="none" w:sz="0" w:space="0" w:color="auto"/>
          </w:divBdr>
        </w:div>
        <w:div w:id="1594627076">
          <w:marLeft w:val="0"/>
          <w:marRight w:val="0"/>
          <w:marTop w:val="0"/>
          <w:marBottom w:val="0"/>
          <w:divBdr>
            <w:top w:val="none" w:sz="0" w:space="0" w:color="auto"/>
            <w:left w:val="none" w:sz="0" w:space="0" w:color="auto"/>
            <w:bottom w:val="none" w:sz="0" w:space="0" w:color="auto"/>
            <w:right w:val="none" w:sz="0" w:space="0" w:color="auto"/>
          </w:divBdr>
        </w:div>
        <w:div w:id="1792279723">
          <w:marLeft w:val="0"/>
          <w:marRight w:val="0"/>
          <w:marTop w:val="0"/>
          <w:marBottom w:val="0"/>
          <w:divBdr>
            <w:top w:val="none" w:sz="0" w:space="0" w:color="auto"/>
            <w:left w:val="none" w:sz="0" w:space="0" w:color="auto"/>
            <w:bottom w:val="none" w:sz="0" w:space="0" w:color="auto"/>
            <w:right w:val="none" w:sz="0" w:space="0" w:color="auto"/>
          </w:divBdr>
        </w:div>
        <w:div w:id="560210546">
          <w:marLeft w:val="0"/>
          <w:marRight w:val="0"/>
          <w:marTop w:val="0"/>
          <w:marBottom w:val="0"/>
          <w:divBdr>
            <w:top w:val="none" w:sz="0" w:space="0" w:color="auto"/>
            <w:left w:val="none" w:sz="0" w:space="0" w:color="auto"/>
            <w:bottom w:val="none" w:sz="0" w:space="0" w:color="auto"/>
            <w:right w:val="none" w:sz="0" w:space="0" w:color="auto"/>
          </w:divBdr>
        </w:div>
        <w:div w:id="41371784">
          <w:marLeft w:val="0"/>
          <w:marRight w:val="0"/>
          <w:marTop w:val="0"/>
          <w:marBottom w:val="0"/>
          <w:divBdr>
            <w:top w:val="none" w:sz="0" w:space="0" w:color="auto"/>
            <w:left w:val="none" w:sz="0" w:space="0" w:color="auto"/>
            <w:bottom w:val="none" w:sz="0" w:space="0" w:color="auto"/>
            <w:right w:val="none" w:sz="0" w:space="0" w:color="auto"/>
          </w:divBdr>
        </w:div>
        <w:div w:id="830603698">
          <w:marLeft w:val="0"/>
          <w:marRight w:val="0"/>
          <w:marTop w:val="0"/>
          <w:marBottom w:val="0"/>
          <w:divBdr>
            <w:top w:val="none" w:sz="0" w:space="0" w:color="auto"/>
            <w:left w:val="none" w:sz="0" w:space="0" w:color="auto"/>
            <w:bottom w:val="none" w:sz="0" w:space="0" w:color="auto"/>
            <w:right w:val="none" w:sz="0" w:space="0" w:color="auto"/>
          </w:divBdr>
        </w:div>
        <w:div w:id="476846390">
          <w:marLeft w:val="0"/>
          <w:marRight w:val="0"/>
          <w:marTop w:val="0"/>
          <w:marBottom w:val="0"/>
          <w:divBdr>
            <w:top w:val="none" w:sz="0" w:space="0" w:color="auto"/>
            <w:left w:val="none" w:sz="0" w:space="0" w:color="auto"/>
            <w:bottom w:val="none" w:sz="0" w:space="0" w:color="auto"/>
            <w:right w:val="none" w:sz="0" w:space="0" w:color="auto"/>
          </w:divBdr>
        </w:div>
        <w:div w:id="690496275">
          <w:marLeft w:val="0"/>
          <w:marRight w:val="0"/>
          <w:marTop w:val="0"/>
          <w:marBottom w:val="0"/>
          <w:divBdr>
            <w:top w:val="none" w:sz="0" w:space="0" w:color="auto"/>
            <w:left w:val="none" w:sz="0" w:space="0" w:color="auto"/>
            <w:bottom w:val="none" w:sz="0" w:space="0" w:color="auto"/>
            <w:right w:val="none" w:sz="0" w:space="0" w:color="auto"/>
          </w:divBdr>
        </w:div>
        <w:div w:id="701563773">
          <w:marLeft w:val="0"/>
          <w:marRight w:val="0"/>
          <w:marTop w:val="0"/>
          <w:marBottom w:val="0"/>
          <w:divBdr>
            <w:top w:val="none" w:sz="0" w:space="0" w:color="auto"/>
            <w:left w:val="none" w:sz="0" w:space="0" w:color="auto"/>
            <w:bottom w:val="none" w:sz="0" w:space="0" w:color="auto"/>
            <w:right w:val="none" w:sz="0" w:space="0" w:color="auto"/>
          </w:divBdr>
        </w:div>
        <w:div w:id="1611157150">
          <w:marLeft w:val="0"/>
          <w:marRight w:val="0"/>
          <w:marTop w:val="0"/>
          <w:marBottom w:val="0"/>
          <w:divBdr>
            <w:top w:val="none" w:sz="0" w:space="0" w:color="auto"/>
            <w:left w:val="none" w:sz="0" w:space="0" w:color="auto"/>
            <w:bottom w:val="none" w:sz="0" w:space="0" w:color="auto"/>
            <w:right w:val="none" w:sz="0" w:space="0" w:color="auto"/>
          </w:divBdr>
        </w:div>
        <w:div w:id="424159033">
          <w:marLeft w:val="0"/>
          <w:marRight w:val="0"/>
          <w:marTop w:val="0"/>
          <w:marBottom w:val="0"/>
          <w:divBdr>
            <w:top w:val="none" w:sz="0" w:space="0" w:color="auto"/>
            <w:left w:val="none" w:sz="0" w:space="0" w:color="auto"/>
            <w:bottom w:val="none" w:sz="0" w:space="0" w:color="auto"/>
            <w:right w:val="none" w:sz="0" w:space="0" w:color="auto"/>
          </w:divBdr>
        </w:div>
        <w:div w:id="1084184773">
          <w:marLeft w:val="0"/>
          <w:marRight w:val="0"/>
          <w:marTop w:val="0"/>
          <w:marBottom w:val="0"/>
          <w:divBdr>
            <w:top w:val="none" w:sz="0" w:space="0" w:color="auto"/>
            <w:left w:val="none" w:sz="0" w:space="0" w:color="auto"/>
            <w:bottom w:val="none" w:sz="0" w:space="0" w:color="auto"/>
            <w:right w:val="none" w:sz="0" w:space="0" w:color="auto"/>
          </w:divBdr>
        </w:div>
        <w:div w:id="452790482">
          <w:marLeft w:val="0"/>
          <w:marRight w:val="0"/>
          <w:marTop w:val="0"/>
          <w:marBottom w:val="0"/>
          <w:divBdr>
            <w:top w:val="none" w:sz="0" w:space="0" w:color="auto"/>
            <w:left w:val="none" w:sz="0" w:space="0" w:color="auto"/>
            <w:bottom w:val="none" w:sz="0" w:space="0" w:color="auto"/>
            <w:right w:val="none" w:sz="0" w:space="0" w:color="auto"/>
          </w:divBdr>
        </w:div>
        <w:div w:id="1509521818">
          <w:marLeft w:val="0"/>
          <w:marRight w:val="0"/>
          <w:marTop w:val="0"/>
          <w:marBottom w:val="0"/>
          <w:divBdr>
            <w:top w:val="none" w:sz="0" w:space="0" w:color="auto"/>
            <w:left w:val="none" w:sz="0" w:space="0" w:color="auto"/>
            <w:bottom w:val="none" w:sz="0" w:space="0" w:color="auto"/>
            <w:right w:val="none" w:sz="0" w:space="0" w:color="auto"/>
          </w:divBdr>
        </w:div>
        <w:div w:id="762334382">
          <w:marLeft w:val="0"/>
          <w:marRight w:val="0"/>
          <w:marTop w:val="0"/>
          <w:marBottom w:val="0"/>
          <w:divBdr>
            <w:top w:val="none" w:sz="0" w:space="0" w:color="auto"/>
            <w:left w:val="none" w:sz="0" w:space="0" w:color="auto"/>
            <w:bottom w:val="none" w:sz="0" w:space="0" w:color="auto"/>
            <w:right w:val="none" w:sz="0" w:space="0" w:color="auto"/>
          </w:divBdr>
        </w:div>
        <w:div w:id="1030423237">
          <w:marLeft w:val="0"/>
          <w:marRight w:val="0"/>
          <w:marTop w:val="0"/>
          <w:marBottom w:val="0"/>
          <w:divBdr>
            <w:top w:val="none" w:sz="0" w:space="0" w:color="auto"/>
            <w:left w:val="none" w:sz="0" w:space="0" w:color="auto"/>
            <w:bottom w:val="none" w:sz="0" w:space="0" w:color="auto"/>
            <w:right w:val="none" w:sz="0" w:space="0" w:color="auto"/>
          </w:divBdr>
        </w:div>
      </w:divsChild>
    </w:div>
    <w:div w:id="1710256187">
      <w:bodyDiv w:val="1"/>
      <w:marLeft w:val="0"/>
      <w:marRight w:val="0"/>
      <w:marTop w:val="0"/>
      <w:marBottom w:val="0"/>
      <w:divBdr>
        <w:top w:val="none" w:sz="0" w:space="0" w:color="auto"/>
        <w:left w:val="none" w:sz="0" w:space="0" w:color="auto"/>
        <w:bottom w:val="none" w:sz="0" w:space="0" w:color="auto"/>
        <w:right w:val="none" w:sz="0" w:space="0" w:color="auto"/>
      </w:divBdr>
    </w:div>
    <w:div w:id="1740443999">
      <w:bodyDiv w:val="1"/>
      <w:marLeft w:val="0"/>
      <w:marRight w:val="0"/>
      <w:marTop w:val="0"/>
      <w:marBottom w:val="0"/>
      <w:divBdr>
        <w:top w:val="none" w:sz="0" w:space="0" w:color="auto"/>
        <w:left w:val="none" w:sz="0" w:space="0" w:color="auto"/>
        <w:bottom w:val="none" w:sz="0" w:space="0" w:color="auto"/>
        <w:right w:val="none" w:sz="0" w:space="0" w:color="auto"/>
      </w:divBdr>
    </w:div>
    <w:div w:id="1878201343">
      <w:bodyDiv w:val="1"/>
      <w:marLeft w:val="0"/>
      <w:marRight w:val="0"/>
      <w:marTop w:val="0"/>
      <w:marBottom w:val="0"/>
      <w:divBdr>
        <w:top w:val="none" w:sz="0" w:space="0" w:color="auto"/>
        <w:left w:val="none" w:sz="0" w:space="0" w:color="auto"/>
        <w:bottom w:val="none" w:sz="0" w:space="0" w:color="auto"/>
        <w:right w:val="none" w:sz="0" w:space="0" w:color="auto"/>
      </w:divBdr>
    </w:div>
    <w:div w:id="2103791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71FE96-347A-40A3-894F-EE5C5C329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1531</Words>
  <Characters>8721</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MARCHES PUBLICS DE TRAVAUX</vt:lpstr>
    </vt:vector>
  </TitlesOfParts>
  <Company>Service Développement</Company>
  <LinksUpToDate>false</LinksUpToDate>
  <CharactersWithSpaces>10232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TRAVAUX</dc:title>
  <dc:creator>AGYSOFT</dc:creator>
  <cp:lastModifiedBy>Kevin RICHARD</cp:lastModifiedBy>
  <cp:revision>2</cp:revision>
  <cp:lastPrinted>2024-03-22T10:26:00Z</cp:lastPrinted>
  <dcterms:created xsi:type="dcterms:W3CDTF">2025-11-05T14:43:00Z</dcterms:created>
  <dcterms:modified xsi:type="dcterms:W3CDTF">2025-11-05T14:43:00Z</dcterms:modified>
</cp:coreProperties>
</file>