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r w:rsidRPr="00B06AFE">
        <w:rPr>
          <w:rFonts w:ascii="Arial" w:hAnsi="Arial" w:cs="Arial"/>
          <w:b/>
          <w:sz w:val="28"/>
          <w:highlight w:val="yellow"/>
        </w:rPr>
        <w:t>ref soumissionnaire</w:t>
      </w:r>
    </w:p>
    <w:p w14:paraId="2C226FF1" w14:textId="77777777" w:rsidR="00764CDF" w:rsidRDefault="00764CDF" w:rsidP="00FA4D67">
      <w:pPr>
        <w:jc w:val="center"/>
        <w:rPr>
          <w:rFonts w:ascii="Arial" w:hAnsi="Arial" w:cs="Arial"/>
          <w:b/>
          <w:sz w:val="26"/>
        </w:rPr>
      </w:pPr>
    </w:p>
    <w:p w14:paraId="3CDCFDE8" w14:textId="796CEC6F" w:rsidR="00045666" w:rsidRDefault="00FA4D67" w:rsidP="005C2565">
      <w:pPr>
        <w:rPr>
          <w:rFonts w:ascii="Arial" w:hAnsi="Arial" w:cs="Arial"/>
          <w:b/>
          <w:sz w:val="26"/>
        </w:rPr>
      </w:pPr>
      <w:r w:rsidRPr="00B06AFE">
        <w:rPr>
          <w:rFonts w:ascii="Arial" w:hAnsi="Arial" w:cs="Arial"/>
          <w:b/>
          <w:sz w:val="28"/>
          <w:szCs w:val="24"/>
        </w:rPr>
        <w:t xml:space="preserve">AFFAIRE </w:t>
      </w:r>
      <w:r w:rsidRPr="00B52BF6">
        <w:rPr>
          <w:rFonts w:ascii="Arial" w:hAnsi="Arial" w:cs="Arial"/>
          <w:b/>
          <w:sz w:val="28"/>
          <w:szCs w:val="24"/>
        </w:rPr>
        <w:t>20</w:t>
      </w:r>
      <w:r w:rsidR="00B52BF6" w:rsidRPr="00B52BF6">
        <w:rPr>
          <w:rFonts w:ascii="Arial" w:hAnsi="Arial" w:cs="Arial"/>
          <w:b/>
          <w:sz w:val="28"/>
          <w:szCs w:val="24"/>
        </w:rPr>
        <w:t>25</w:t>
      </w:r>
      <w:r w:rsidRPr="00B52BF6">
        <w:rPr>
          <w:rFonts w:ascii="Arial" w:hAnsi="Arial" w:cs="Arial"/>
          <w:b/>
          <w:sz w:val="28"/>
          <w:szCs w:val="24"/>
        </w:rPr>
        <w:t>-</w:t>
      </w:r>
      <w:r w:rsidR="00B52BF6" w:rsidRPr="00B52BF6">
        <w:rPr>
          <w:rFonts w:ascii="Arial" w:hAnsi="Arial" w:cs="Arial"/>
          <w:b/>
          <w:sz w:val="28"/>
          <w:szCs w:val="24"/>
        </w:rPr>
        <w:t>0</w:t>
      </w:r>
      <w:r w:rsidR="005C2565">
        <w:rPr>
          <w:rFonts w:ascii="Arial" w:hAnsi="Arial" w:cs="Arial"/>
          <w:b/>
          <w:sz w:val="28"/>
          <w:szCs w:val="24"/>
        </w:rPr>
        <w:t>52</w:t>
      </w:r>
      <w:r w:rsidR="00764CDF" w:rsidRPr="00B52BF6">
        <w:rPr>
          <w:rFonts w:ascii="Arial" w:hAnsi="Arial" w:cs="Arial"/>
          <w:b/>
          <w:sz w:val="28"/>
          <w:szCs w:val="24"/>
        </w:rPr>
        <w:t>-</w:t>
      </w:r>
      <w:r w:rsidR="00B52BF6">
        <w:rPr>
          <w:rFonts w:ascii="Arial" w:hAnsi="Arial" w:cs="Arial"/>
          <w:b/>
          <w:sz w:val="28"/>
          <w:szCs w:val="24"/>
        </w:rPr>
        <w:t>TB</w:t>
      </w:r>
      <w:r w:rsidR="005C2565">
        <w:rPr>
          <w:rFonts w:ascii="Arial" w:hAnsi="Arial" w:cs="Arial"/>
          <w:b/>
          <w:sz w:val="28"/>
          <w:szCs w:val="24"/>
        </w:rPr>
        <w:t xml:space="preserve"> : </w:t>
      </w:r>
      <w:r w:rsidR="005C2565" w:rsidRPr="005C2565">
        <w:rPr>
          <w:rFonts w:ascii="Arial" w:hAnsi="Arial" w:cs="Arial"/>
          <w:b/>
          <w:sz w:val="28"/>
          <w:szCs w:val="24"/>
        </w:rPr>
        <w:t>Fourniture de produits d'intégration définie selon des dossiers de fabrications établis par le groupe</w:t>
      </w:r>
      <w:r w:rsidR="006E23C6" w:rsidRPr="005C2565">
        <w:rPr>
          <w:rFonts w:ascii="Arial" w:hAnsi="Arial" w:cs="Arial"/>
          <w:b/>
          <w:sz w:val="28"/>
          <w:szCs w:val="24"/>
        </w:rPr>
        <w:t xml:space="preserve"> « Ingénierie</w:t>
      </w:r>
      <w:r w:rsidR="005C2565" w:rsidRPr="005C2565">
        <w:rPr>
          <w:rFonts w:ascii="Arial" w:hAnsi="Arial" w:cs="Arial"/>
          <w:b/>
          <w:sz w:val="28"/>
          <w:szCs w:val="24"/>
        </w:rPr>
        <w:t xml:space="preserve"> des Systèmes d’Acquisition et de Contrôle» du Synchrotron SOLEIL</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3954A33B"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1F936068"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707315">
        <w:rPr>
          <w:rFonts w:ascii="Arial" w:hAnsi="Arial" w:cs="Arial"/>
          <w:b/>
          <w:bCs/>
          <w:color w:val="C00000"/>
        </w:rPr>
        <w:t>3</w:t>
      </w:r>
      <w:r w:rsidR="00764CDF">
        <w:rPr>
          <w:rFonts w:ascii="Arial" w:hAnsi="Arial" w:cs="Arial"/>
          <w:b/>
          <w:bCs/>
          <w:color w:val="C00000"/>
        </w:rPr>
        <w:t>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69D8C4B"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 xml:space="preserve">dans la limite de </w:t>
      </w:r>
      <w:r w:rsidR="006E23C6">
        <w:rPr>
          <w:rFonts w:ascii="Arial" w:hAnsi="Arial" w:cs="Arial"/>
          <w:b/>
          <w:bCs/>
          <w:color w:val="C00000"/>
        </w:rPr>
        <w:t>dix (</w:t>
      </w:r>
      <w:r w:rsidR="00FA4D67">
        <w:rPr>
          <w:rFonts w:ascii="Arial" w:hAnsi="Arial" w:cs="Arial"/>
          <w:b/>
          <w:bCs/>
          <w:color w:val="C00000"/>
        </w:rPr>
        <w:t>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240730DB" w:rsidR="00B06AFE" w:rsidRDefault="00B06AFE">
      <w:pPr>
        <w:jc w:val="left"/>
        <w:rPr>
          <w:rFonts w:ascii="Arial" w:hAnsi="Arial" w:cs="Arial"/>
          <w:b/>
          <w:bCs/>
          <w:sz w:val="24"/>
          <w:szCs w:val="24"/>
          <w:u w:val="single"/>
        </w:rPr>
      </w:pPr>
    </w:p>
    <w:p w14:paraId="73693C10" w14:textId="5416100C" w:rsidR="001070F2" w:rsidRDefault="00567770" w:rsidP="00B63AFD">
      <w:pPr>
        <w:pStyle w:val="Paragraphedeliste"/>
        <w:ind w:hanging="1004"/>
        <w:jc w:val="center"/>
        <w:rPr>
          <w:rFonts w:ascii="Arial" w:hAnsi="Arial" w:cs="Arial"/>
          <w:b/>
          <w:bCs/>
          <w:sz w:val="24"/>
          <w:szCs w:val="24"/>
          <w:u w:val="single"/>
        </w:rPr>
      </w:pPr>
      <w:r w:rsidRPr="00567770">
        <w:rPr>
          <w:rFonts w:ascii="Arial" w:hAnsi="Arial" w:cs="Arial"/>
          <w:b/>
          <w:bCs/>
          <w:sz w:val="24"/>
          <w:szCs w:val="24"/>
          <w:u w:val="single"/>
        </w:rPr>
        <w:t>CHAPITRE OFFRE TECHNIQUE</w:t>
      </w:r>
    </w:p>
    <w:p w14:paraId="40DAB9E1" w14:textId="77777777" w:rsidR="00B63AFD" w:rsidRDefault="00B63AFD" w:rsidP="00B63AFD">
      <w:pPr>
        <w:pStyle w:val="Paragraphedeliste"/>
        <w:ind w:hanging="1004"/>
        <w:rPr>
          <w:rFonts w:ascii="Arial" w:hAnsi="Arial" w:cs="Arial"/>
          <w:b/>
          <w:bCs/>
          <w:sz w:val="24"/>
          <w:szCs w:val="24"/>
          <w:u w:val="single"/>
        </w:rPr>
      </w:pPr>
    </w:p>
    <w:p w14:paraId="5001032A" w14:textId="68C2B090" w:rsidR="00B63AFD" w:rsidRPr="00B63AFD" w:rsidRDefault="00B63AFD" w:rsidP="00B63AFD">
      <w:pPr>
        <w:spacing w:before="120" w:after="240"/>
        <w:rPr>
          <w:rFonts w:cs="Arial"/>
        </w:rPr>
      </w:pPr>
      <w:r w:rsidRPr="00E40D9C">
        <w:rPr>
          <w:rFonts w:cs="Arial"/>
        </w:rPr>
        <w:t xml:space="preserve">Ce critère </w:t>
      </w:r>
      <w:r w:rsidR="00832E7A">
        <w:rPr>
          <w:rFonts w:cs="Arial"/>
        </w:rPr>
        <w:t xml:space="preserve">représente 40% de la note finale et il </w:t>
      </w:r>
      <w:r w:rsidRPr="00E40D9C">
        <w:rPr>
          <w:rFonts w:cs="Arial"/>
        </w:rPr>
        <w:t xml:space="preserve">sera jugé </w:t>
      </w:r>
      <w:r>
        <w:rPr>
          <w:rFonts w:cs="Arial"/>
        </w:rPr>
        <w:t xml:space="preserve">et </w:t>
      </w:r>
      <w:r w:rsidRPr="00E40D9C">
        <w:rPr>
          <w:rFonts w:cs="Arial"/>
        </w:rPr>
        <w:t xml:space="preserve">apprécié sur 100 points d’après les sous-critères suivants : </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15E88CE4" w14:textId="79855C8A" w:rsidR="00CA082C" w:rsidRDefault="00CA082C" w:rsidP="003A0157">
      <w:pPr>
        <w:pStyle w:val="Paragraphedeliste"/>
        <w:numPr>
          <w:ilvl w:val="0"/>
          <w:numId w:val="11"/>
        </w:numPr>
        <w:rPr>
          <w:rFonts w:ascii="Arial" w:hAnsi="Arial" w:cs="Arial"/>
          <w:b/>
          <w:u w:val="single"/>
        </w:rPr>
      </w:pPr>
      <w:r>
        <w:rPr>
          <w:rFonts w:ascii="Arial" w:hAnsi="Arial" w:cs="Arial"/>
          <w:b/>
          <w:u w:val="single"/>
        </w:rPr>
        <w:t>Sous critère 1</w:t>
      </w:r>
      <w:r>
        <w:rPr>
          <w:rFonts w:ascii="Arial" w:hAnsi="Arial" w:cs="Arial"/>
          <w:b/>
        </w:rPr>
        <w:t xml:space="preserve"> : </w:t>
      </w:r>
      <w:r w:rsidRPr="00CA082C">
        <w:rPr>
          <w:rFonts w:ascii="Arial" w:hAnsi="Arial" w:cs="Arial"/>
          <w:b/>
        </w:rPr>
        <w:t>Qualité technique de l’offre par rapport au cahier des charges</w:t>
      </w:r>
      <w:r w:rsidR="00B63AFD">
        <w:rPr>
          <w:rFonts w:ascii="Arial" w:hAnsi="Arial" w:cs="Arial"/>
          <w:b/>
        </w:rPr>
        <w:t xml:space="preserve"> ( 20 points)</w:t>
      </w:r>
    </w:p>
    <w:p w14:paraId="49FED1BC" w14:textId="00EFB7D8" w:rsidR="00CA082C" w:rsidRDefault="00CA082C" w:rsidP="00CA082C">
      <w:pPr>
        <w:pStyle w:val="Paragraphedeliste"/>
        <w:numPr>
          <w:ilvl w:val="1"/>
          <w:numId w:val="11"/>
        </w:numPr>
        <w:rPr>
          <w:rFonts w:ascii="Arial" w:hAnsi="Arial" w:cs="Arial"/>
          <w:b/>
        </w:rPr>
      </w:pPr>
      <w:r w:rsidRPr="00CA082C">
        <w:rPr>
          <w:rFonts w:ascii="Arial" w:hAnsi="Arial" w:cs="Arial"/>
          <w:b/>
        </w:rPr>
        <w:t>Compréhension globale du besoin</w:t>
      </w:r>
    </w:p>
    <w:p w14:paraId="54E11B61" w14:textId="765CE40B" w:rsidR="00CF6D08" w:rsidRDefault="00CA082C" w:rsidP="00CA082C">
      <w:pPr>
        <w:rPr>
          <w:rFonts w:ascii="Arial" w:hAnsi="Arial" w:cs="Arial"/>
          <w:bCs/>
        </w:rPr>
      </w:pPr>
      <w:r>
        <w:rPr>
          <w:rFonts w:ascii="Arial" w:hAnsi="Arial" w:cs="Arial"/>
          <w:bCs/>
        </w:rPr>
        <w:t xml:space="preserve">Décrivez </w:t>
      </w:r>
      <w:r w:rsidR="00CF6D08">
        <w:rPr>
          <w:rFonts w:ascii="Arial" w:hAnsi="Arial" w:cs="Arial"/>
          <w:bCs/>
        </w:rPr>
        <w:t>votre compréhension des besoins techniques et de la documentation fournie.</w:t>
      </w:r>
    </w:p>
    <w:p w14:paraId="39ACFB1A" w14:textId="45EC9446" w:rsidR="00CF6D08" w:rsidRDefault="00CF6D08" w:rsidP="00CA082C">
      <w:pPr>
        <w:rPr>
          <w:rFonts w:ascii="Arial" w:hAnsi="Arial" w:cs="Arial"/>
          <w:bCs/>
        </w:rPr>
      </w:pPr>
      <w:r>
        <w:rPr>
          <w:rFonts w:ascii="Arial" w:hAnsi="Arial" w:cs="Arial"/>
          <w:bCs/>
        </w:rPr>
        <w:t>La réponse doit inclure :</w:t>
      </w:r>
    </w:p>
    <w:p w14:paraId="64E4BEB8" w14:textId="712202CA" w:rsidR="00CF6D08" w:rsidRDefault="00CF6D08" w:rsidP="00CF6D08">
      <w:pPr>
        <w:pStyle w:val="Paragraphedeliste"/>
        <w:numPr>
          <w:ilvl w:val="0"/>
          <w:numId w:val="15"/>
        </w:numPr>
        <w:rPr>
          <w:rFonts w:ascii="Arial" w:hAnsi="Arial" w:cs="Arial"/>
          <w:bCs/>
        </w:rPr>
      </w:pPr>
      <w:r>
        <w:rPr>
          <w:rFonts w:ascii="Arial" w:hAnsi="Arial" w:cs="Arial"/>
          <w:bCs/>
        </w:rPr>
        <w:t>Compréhension globale du besoin ;</w:t>
      </w:r>
    </w:p>
    <w:p w14:paraId="017733C5" w14:textId="1DFCB6DB" w:rsidR="00CF6D08" w:rsidRDefault="00CF6D08" w:rsidP="00CF6D08">
      <w:pPr>
        <w:pStyle w:val="Paragraphedeliste"/>
        <w:numPr>
          <w:ilvl w:val="0"/>
          <w:numId w:val="15"/>
        </w:numPr>
        <w:rPr>
          <w:rFonts w:ascii="Arial" w:hAnsi="Arial" w:cs="Arial"/>
          <w:bCs/>
        </w:rPr>
      </w:pPr>
      <w:r>
        <w:rPr>
          <w:rFonts w:ascii="Arial" w:hAnsi="Arial" w:cs="Arial"/>
          <w:bCs/>
        </w:rPr>
        <w:t>Analyse des fichiers transmis ;</w:t>
      </w:r>
    </w:p>
    <w:p w14:paraId="23CDE591" w14:textId="7E7B9A6D" w:rsidR="00CF6D08" w:rsidRDefault="00CF6D08" w:rsidP="00CF6D08">
      <w:pPr>
        <w:pStyle w:val="Paragraphedeliste"/>
        <w:numPr>
          <w:ilvl w:val="0"/>
          <w:numId w:val="15"/>
        </w:numPr>
        <w:rPr>
          <w:rFonts w:ascii="Arial" w:hAnsi="Arial" w:cs="Arial"/>
          <w:bCs/>
        </w:rPr>
      </w:pPr>
      <w:r>
        <w:rPr>
          <w:rFonts w:ascii="Arial" w:hAnsi="Arial" w:cs="Arial"/>
          <w:bCs/>
        </w:rPr>
        <w:t>Identification des contraintes techniques spécifiques ;</w:t>
      </w:r>
    </w:p>
    <w:p w14:paraId="46C1C31D" w14:textId="2C7D1EE8" w:rsidR="00CF6D08" w:rsidRPr="00CF6D08" w:rsidRDefault="00CF6D08" w:rsidP="00CF6D08">
      <w:pPr>
        <w:pStyle w:val="Paragraphedeliste"/>
        <w:numPr>
          <w:ilvl w:val="0"/>
          <w:numId w:val="15"/>
        </w:numPr>
        <w:rPr>
          <w:rFonts w:ascii="Arial" w:hAnsi="Arial" w:cs="Arial"/>
          <w:bCs/>
        </w:rPr>
      </w:pPr>
      <w:r>
        <w:rPr>
          <w:rFonts w:ascii="Arial" w:hAnsi="Arial" w:cs="Arial"/>
          <w:bCs/>
        </w:rPr>
        <w:t>Alertes techniques ou suggestions d’optimisation.</w:t>
      </w:r>
    </w:p>
    <w:p w14:paraId="2DB32136" w14:textId="77777777" w:rsidR="00054669" w:rsidRDefault="00054669" w:rsidP="00054669">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C0DD5E1" w14:textId="77777777" w:rsidR="00054669" w:rsidRPr="004C78B8" w:rsidRDefault="00054669" w:rsidP="00054669">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9D2FA98" w14:textId="77777777" w:rsidR="00054669" w:rsidRDefault="00054669" w:rsidP="00054669">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3DE47B9A" w14:textId="77777777" w:rsidR="00054669" w:rsidRDefault="00054669" w:rsidP="00054669">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01668962" w14:textId="77777777" w:rsidR="00054669" w:rsidRPr="004C78B8" w:rsidRDefault="00054669" w:rsidP="00054669">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5B11E30" w14:textId="77777777" w:rsidR="00054669" w:rsidRDefault="00054669" w:rsidP="00054669">
      <w:pPr>
        <w:pBdr>
          <w:top w:val="single" w:sz="2" w:space="1" w:color="000000"/>
          <w:left w:val="single" w:sz="2" w:space="1" w:color="000000"/>
          <w:bottom w:val="single" w:sz="2" w:space="0" w:color="000000"/>
          <w:right w:val="single" w:sz="2" w:space="1" w:color="000000"/>
        </w:pBdr>
        <w:rPr>
          <w:rFonts w:ascii="Arial" w:hAnsi="Arial" w:cs="Arial"/>
          <w:b/>
          <w:bCs/>
          <w:i/>
          <w:iCs/>
        </w:rPr>
      </w:pPr>
    </w:p>
    <w:p w14:paraId="79E48DDF" w14:textId="77777777" w:rsidR="00C87166" w:rsidRPr="00C87166" w:rsidRDefault="00C87166" w:rsidP="00C87166">
      <w:pPr>
        <w:pStyle w:val="Paragraphedeliste"/>
        <w:rPr>
          <w:rFonts w:ascii="Arial" w:hAnsi="Arial" w:cs="Arial"/>
          <w:b/>
        </w:rPr>
      </w:pPr>
    </w:p>
    <w:p w14:paraId="0CFC93EE" w14:textId="06D37963" w:rsidR="00CA082C" w:rsidRPr="00CA082C" w:rsidRDefault="00CA082C" w:rsidP="003A0157">
      <w:pPr>
        <w:pStyle w:val="Paragraphedeliste"/>
        <w:numPr>
          <w:ilvl w:val="0"/>
          <w:numId w:val="11"/>
        </w:numPr>
        <w:rPr>
          <w:rFonts w:ascii="Arial" w:hAnsi="Arial" w:cs="Arial"/>
          <w:b/>
        </w:rPr>
      </w:pPr>
      <w:r>
        <w:rPr>
          <w:rFonts w:ascii="Arial" w:hAnsi="Arial" w:cs="Arial"/>
          <w:b/>
          <w:u w:val="single"/>
        </w:rPr>
        <w:t>Sous critère 2</w:t>
      </w:r>
      <w:r>
        <w:rPr>
          <w:rFonts w:ascii="Arial" w:hAnsi="Arial" w:cs="Arial"/>
          <w:b/>
        </w:rPr>
        <w:t xml:space="preserve"> : </w:t>
      </w:r>
      <w:r w:rsidRPr="00CA082C">
        <w:rPr>
          <w:rFonts w:ascii="Arial" w:hAnsi="Arial" w:cs="Arial"/>
          <w:b/>
          <w:bCs/>
        </w:rPr>
        <w:t>Moyens techniques et humains affectés aux prestations</w:t>
      </w:r>
      <w:r w:rsidR="00B63AFD">
        <w:rPr>
          <w:rFonts w:ascii="Arial" w:hAnsi="Arial" w:cs="Arial"/>
          <w:b/>
          <w:bCs/>
        </w:rPr>
        <w:t xml:space="preserve"> </w:t>
      </w:r>
      <w:r w:rsidR="00B63AFD">
        <w:rPr>
          <w:rFonts w:ascii="Arial" w:hAnsi="Arial" w:cs="Arial"/>
          <w:b/>
        </w:rPr>
        <w:t>( 15 points)</w:t>
      </w:r>
    </w:p>
    <w:p w14:paraId="04DDC4F7" w14:textId="456F5C68" w:rsidR="00CA082C" w:rsidRDefault="002906D0" w:rsidP="00CA082C">
      <w:pPr>
        <w:pStyle w:val="Paragraphedeliste"/>
        <w:numPr>
          <w:ilvl w:val="1"/>
          <w:numId w:val="11"/>
        </w:numPr>
        <w:rPr>
          <w:rFonts w:ascii="Arial" w:hAnsi="Arial" w:cs="Arial"/>
          <w:b/>
        </w:rPr>
      </w:pPr>
      <w:r>
        <w:rPr>
          <w:rFonts w:ascii="Arial" w:hAnsi="Arial" w:cs="Arial"/>
          <w:b/>
        </w:rPr>
        <w:t>Moyens techniques</w:t>
      </w:r>
    </w:p>
    <w:p w14:paraId="5BA2927B" w14:textId="5BB2CBB6" w:rsidR="002906D0" w:rsidRDefault="002906D0" w:rsidP="00054669">
      <w:pPr>
        <w:rPr>
          <w:rFonts w:ascii="Arial" w:hAnsi="Arial" w:cs="Arial"/>
          <w:bCs/>
        </w:rPr>
      </w:pPr>
      <w:r>
        <w:rPr>
          <w:rFonts w:ascii="Arial" w:hAnsi="Arial" w:cs="Arial"/>
          <w:bCs/>
        </w:rPr>
        <w:t xml:space="preserve">Présentez </w:t>
      </w:r>
      <w:r w:rsidR="00670A59">
        <w:rPr>
          <w:rFonts w:ascii="Arial" w:hAnsi="Arial" w:cs="Arial"/>
          <w:bCs/>
        </w:rPr>
        <w:t>les moyens matériels</w:t>
      </w:r>
      <w:r>
        <w:rPr>
          <w:rFonts w:ascii="Arial" w:hAnsi="Arial" w:cs="Arial"/>
          <w:bCs/>
        </w:rPr>
        <w:t xml:space="preserve"> pour assurer la réalisation de la prestation.</w:t>
      </w:r>
    </w:p>
    <w:p w14:paraId="1CA4B073" w14:textId="0C5499A2" w:rsidR="002906D0" w:rsidRDefault="002906D0" w:rsidP="00054669">
      <w:pPr>
        <w:rPr>
          <w:rFonts w:ascii="Arial" w:hAnsi="Arial" w:cs="Arial"/>
          <w:bCs/>
        </w:rPr>
      </w:pPr>
      <w:r>
        <w:rPr>
          <w:rFonts w:ascii="Arial" w:hAnsi="Arial" w:cs="Arial"/>
          <w:bCs/>
        </w:rPr>
        <w:t>La réponse doit inclure :</w:t>
      </w:r>
    </w:p>
    <w:p w14:paraId="7F4637E7" w14:textId="0196E2A0" w:rsidR="00054669" w:rsidRDefault="002906D0" w:rsidP="002906D0">
      <w:pPr>
        <w:pStyle w:val="Paragraphedeliste"/>
        <w:numPr>
          <w:ilvl w:val="0"/>
          <w:numId w:val="12"/>
        </w:numPr>
        <w:rPr>
          <w:rFonts w:ascii="Arial" w:hAnsi="Arial" w:cs="Arial"/>
          <w:bCs/>
        </w:rPr>
      </w:pPr>
      <w:r>
        <w:rPr>
          <w:rFonts w:ascii="Arial" w:hAnsi="Arial" w:cs="Arial"/>
          <w:bCs/>
        </w:rPr>
        <w:t>Un</w:t>
      </w:r>
      <w:r w:rsidRPr="00CF6D08">
        <w:rPr>
          <w:rFonts w:ascii="Arial" w:hAnsi="Arial" w:cs="Arial"/>
          <w:bCs/>
        </w:rPr>
        <w:t>e description d</w:t>
      </w:r>
      <w:r w:rsidR="00054669" w:rsidRPr="00CF6D08">
        <w:rPr>
          <w:rFonts w:ascii="Arial" w:hAnsi="Arial" w:cs="Arial"/>
          <w:bCs/>
        </w:rPr>
        <w:t>es équipements utilisés pour la</w:t>
      </w:r>
      <w:r w:rsidR="00054669" w:rsidRPr="002906D0">
        <w:rPr>
          <w:rFonts w:ascii="Arial" w:hAnsi="Arial" w:cs="Arial"/>
          <w:bCs/>
        </w:rPr>
        <w:t xml:space="preserve"> fabrication, la pose de composants, la soudure </w:t>
      </w:r>
      <w:r>
        <w:rPr>
          <w:rFonts w:ascii="Arial" w:hAnsi="Arial" w:cs="Arial"/>
          <w:bCs/>
        </w:rPr>
        <w:t>et l’assemblag</w:t>
      </w:r>
      <w:r w:rsidR="00CF6D08">
        <w:rPr>
          <w:rFonts w:ascii="Arial" w:hAnsi="Arial" w:cs="Arial"/>
          <w:bCs/>
        </w:rPr>
        <w:t>e</w:t>
      </w:r>
      <w:r>
        <w:rPr>
          <w:rFonts w:ascii="Arial" w:hAnsi="Arial" w:cs="Arial"/>
          <w:bCs/>
        </w:rPr>
        <w:t> ;</w:t>
      </w:r>
    </w:p>
    <w:p w14:paraId="30ED6C6F" w14:textId="7B3B3CAD" w:rsidR="002906D0" w:rsidRDefault="002906D0" w:rsidP="002906D0">
      <w:pPr>
        <w:pStyle w:val="Paragraphedeliste"/>
        <w:numPr>
          <w:ilvl w:val="0"/>
          <w:numId w:val="12"/>
        </w:numPr>
        <w:rPr>
          <w:rFonts w:ascii="Arial" w:hAnsi="Arial" w:cs="Arial"/>
          <w:bCs/>
        </w:rPr>
      </w:pPr>
      <w:r>
        <w:rPr>
          <w:rFonts w:ascii="Arial" w:hAnsi="Arial" w:cs="Arial"/>
          <w:bCs/>
        </w:rPr>
        <w:t>La capacité de production (volumes minimums et maximums gérables)</w:t>
      </w:r>
    </w:p>
    <w:p w14:paraId="3CB9FD36" w14:textId="77777777" w:rsidR="00020068" w:rsidRDefault="00020068" w:rsidP="0002006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633C627" w14:textId="77777777" w:rsidR="00020068" w:rsidRPr="004C78B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B458F39" w14:textId="77777777" w:rsidR="0002006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6945B5E" w14:textId="77777777" w:rsidR="0002006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48200F0" w14:textId="77777777" w:rsidR="00020068" w:rsidRPr="004C78B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A6ABE38" w14:textId="77777777" w:rsidR="00020068" w:rsidRDefault="00020068" w:rsidP="00C87166">
      <w:pPr>
        <w:pBdr>
          <w:top w:val="single" w:sz="2" w:space="1" w:color="000000"/>
          <w:left w:val="single" w:sz="2" w:space="1" w:color="000000"/>
          <w:bottom w:val="single" w:sz="2" w:space="0" w:color="000000"/>
          <w:right w:val="single" w:sz="2" w:space="1" w:color="000000"/>
        </w:pBdr>
        <w:jc w:val="right"/>
        <w:rPr>
          <w:rFonts w:ascii="Arial" w:hAnsi="Arial" w:cs="Arial"/>
          <w:b/>
          <w:bCs/>
          <w:i/>
          <w:iCs/>
        </w:rPr>
      </w:pPr>
    </w:p>
    <w:p w14:paraId="5AB65455" w14:textId="77777777" w:rsidR="00C87166" w:rsidRDefault="00C87166" w:rsidP="00C87166">
      <w:pPr>
        <w:pBdr>
          <w:top w:val="single" w:sz="2" w:space="1" w:color="000000"/>
          <w:left w:val="single" w:sz="2" w:space="1" w:color="000000"/>
          <w:bottom w:val="single" w:sz="2" w:space="0" w:color="000000"/>
          <w:right w:val="single" w:sz="2" w:space="1" w:color="000000"/>
        </w:pBdr>
        <w:jc w:val="right"/>
        <w:rPr>
          <w:rFonts w:ascii="Arial" w:hAnsi="Arial" w:cs="Arial"/>
          <w:b/>
          <w:bCs/>
          <w:i/>
          <w:iCs/>
        </w:rPr>
      </w:pPr>
    </w:p>
    <w:p w14:paraId="4419FFEA" w14:textId="77777777" w:rsidR="00C87166" w:rsidRDefault="00C87166" w:rsidP="00C87166">
      <w:pPr>
        <w:pBdr>
          <w:top w:val="single" w:sz="2" w:space="1" w:color="000000"/>
          <w:left w:val="single" w:sz="2" w:space="1" w:color="000000"/>
          <w:bottom w:val="single" w:sz="2" w:space="0" w:color="000000"/>
          <w:right w:val="single" w:sz="2" w:space="1" w:color="000000"/>
        </w:pBdr>
        <w:jc w:val="right"/>
        <w:rPr>
          <w:rFonts w:ascii="Arial" w:hAnsi="Arial" w:cs="Arial"/>
          <w:b/>
          <w:bCs/>
          <w:i/>
          <w:iCs/>
        </w:rPr>
      </w:pPr>
    </w:p>
    <w:p w14:paraId="2723AAC7" w14:textId="6CE63E57" w:rsidR="00CA082C" w:rsidRPr="002906D0" w:rsidRDefault="002906D0" w:rsidP="00CA082C">
      <w:pPr>
        <w:pStyle w:val="Paragraphedeliste"/>
        <w:numPr>
          <w:ilvl w:val="1"/>
          <w:numId w:val="11"/>
        </w:numPr>
        <w:rPr>
          <w:rFonts w:ascii="Arial" w:hAnsi="Arial" w:cs="Arial"/>
          <w:b/>
        </w:rPr>
      </w:pPr>
      <w:r>
        <w:rPr>
          <w:rFonts w:ascii="Arial" w:hAnsi="Arial" w:cs="Arial"/>
          <w:b/>
          <w:bCs/>
        </w:rPr>
        <w:lastRenderedPageBreak/>
        <w:t>Moyens humains</w:t>
      </w:r>
    </w:p>
    <w:p w14:paraId="0CBAEA06" w14:textId="64914D30" w:rsidR="002906D0" w:rsidRDefault="002906D0" w:rsidP="002906D0">
      <w:pPr>
        <w:rPr>
          <w:rFonts w:ascii="Arial" w:hAnsi="Arial" w:cs="Arial"/>
          <w:bCs/>
        </w:rPr>
      </w:pPr>
      <w:r>
        <w:rPr>
          <w:rFonts w:ascii="Arial" w:hAnsi="Arial" w:cs="Arial"/>
          <w:bCs/>
        </w:rPr>
        <w:t>Présentez les moyens humains mobilisés pour la réalisation de la prestation.</w:t>
      </w:r>
    </w:p>
    <w:p w14:paraId="211F9AED" w14:textId="60EE7A2A" w:rsidR="002906D0" w:rsidRDefault="002906D0" w:rsidP="002906D0">
      <w:pPr>
        <w:rPr>
          <w:rFonts w:ascii="Arial" w:hAnsi="Arial" w:cs="Arial"/>
          <w:bCs/>
        </w:rPr>
      </w:pPr>
      <w:r>
        <w:rPr>
          <w:rFonts w:ascii="Arial" w:hAnsi="Arial" w:cs="Arial"/>
          <w:bCs/>
        </w:rPr>
        <w:t>La réponse doit inclure :</w:t>
      </w:r>
    </w:p>
    <w:p w14:paraId="7A87E39A" w14:textId="064363E8" w:rsidR="002906D0" w:rsidRDefault="00020068" w:rsidP="002906D0">
      <w:pPr>
        <w:pStyle w:val="Paragraphedeliste"/>
        <w:numPr>
          <w:ilvl w:val="0"/>
          <w:numId w:val="13"/>
        </w:numPr>
        <w:rPr>
          <w:rFonts w:ascii="Arial" w:hAnsi="Arial" w:cs="Arial"/>
          <w:bCs/>
        </w:rPr>
      </w:pPr>
      <w:r>
        <w:rPr>
          <w:rFonts w:ascii="Arial" w:hAnsi="Arial" w:cs="Arial"/>
          <w:bCs/>
        </w:rPr>
        <w:t>La composition des équipes dédiées ;</w:t>
      </w:r>
    </w:p>
    <w:p w14:paraId="0DD5A861" w14:textId="18A723E2" w:rsidR="00020068" w:rsidRDefault="00020068" w:rsidP="002906D0">
      <w:pPr>
        <w:pStyle w:val="Paragraphedeliste"/>
        <w:numPr>
          <w:ilvl w:val="0"/>
          <w:numId w:val="13"/>
        </w:numPr>
        <w:rPr>
          <w:rFonts w:ascii="Arial" w:hAnsi="Arial" w:cs="Arial"/>
          <w:bCs/>
        </w:rPr>
      </w:pPr>
      <w:r>
        <w:rPr>
          <w:rFonts w:ascii="Arial" w:hAnsi="Arial" w:cs="Arial"/>
          <w:bCs/>
        </w:rPr>
        <w:t>Les qualifications et certifications (ISO 9001, …)</w:t>
      </w:r>
    </w:p>
    <w:p w14:paraId="308D4B27" w14:textId="77777777" w:rsidR="00020068" w:rsidRDefault="00020068" w:rsidP="0002006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788ECD0" w14:textId="77777777" w:rsidR="00020068" w:rsidRPr="004C78B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1AF1B2A5" w14:textId="77777777" w:rsidR="0002006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55F1791" w14:textId="77777777" w:rsidR="0002006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C17F548" w14:textId="77777777" w:rsidR="00020068" w:rsidRPr="004C78B8" w:rsidRDefault="00020068" w:rsidP="0002006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E29C2AA" w14:textId="77777777" w:rsidR="00020068" w:rsidRDefault="00020068" w:rsidP="00020068">
      <w:pPr>
        <w:pBdr>
          <w:top w:val="single" w:sz="2" w:space="1" w:color="000000"/>
          <w:left w:val="single" w:sz="2" w:space="1" w:color="000000"/>
          <w:bottom w:val="single" w:sz="2" w:space="0" w:color="000000"/>
          <w:right w:val="single" w:sz="2" w:space="1" w:color="000000"/>
        </w:pBdr>
        <w:rPr>
          <w:rFonts w:ascii="Arial" w:hAnsi="Arial" w:cs="Arial"/>
          <w:b/>
          <w:bCs/>
          <w:i/>
          <w:iCs/>
        </w:rPr>
      </w:pPr>
    </w:p>
    <w:p w14:paraId="2B982516" w14:textId="77777777" w:rsidR="00C87166" w:rsidRPr="00C87166" w:rsidRDefault="00C87166" w:rsidP="00C87166">
      <w:pPr>
        <w:pStyle w:val="Paragraphedeliste"/>
        <w:rPr>
          <w:rFonts w:ascii="Arial" w:hAnsi="Arial" w:cs="Arial"/>
          <w:b/>
        </w:rPr>
      </w:pPr>
    </w:p>
    <w:p w14:paraId="245C6953" w14:textId="3D32BD8F" w:rsidR="00CA082C" w:rsidRPr="00CA082C" w:rsidRDefault="00CA082C" w:rsidP="003A0157">
      <w:pPr>
        <w:pStyle w:val="Paragraphedeliste"/>
        <w:numPr>
          <w:ilvl w:val="0"/>
          <w:numId w:val="11"/>
        </w:numPr>
        <w:rPr>
          <w:rFonts w:ascii="Arial" w:hAnsi="Arial" w:cs="Arial"/>
          <w:b/>
        </w:rPr>
      </w:pPr>
      <w:r>
        <w:rPr>
          <w:rFonts w:ascii="Arial" w:hAnsi="Arial" w:cs="Arial"/>
          <w:b/>
          <w:u w:val="single"/>
        </w:rPr>
        <w:t>Sous critère 3</w:t>
      </w:r>
      <w:r>
        <w:rPr>
          <w:rFonts w:ascii="Arial" w:hAnsi="Arial" w:cs="Arial"/>
          <w:b/>
        </w:rPr>
        <w:t xml:space="preserve"> : </w:t>
      </w:r>
      <w:r w:rsidRPr="00CA082C">
        <w:rPr>
          <w:rFonts w:ascii="Arial" w:hAnsi="Arial" w:cs="Arial"/>
          <w:b/>
        </w:rPr>
        <w:t>Procédés d’exécution</w:t>
      </w:r>
      <w:r w:rsidR="00C87166">
        <w:rPr>
          <w:rFonts w:ascii="Arial" w:hAnsi="Arial" w:cs="Arial"/>
          <w:b/>
        </w:rPr>
        <w:t xml:space="preserve"> (25 points)</w:t>
      </w:r>
    </w:p>
    <w:p w14:paraId="50DBBCFD" w14:textId="6928B6F4" w:rsidR="00CA082C" w:rsidRDefault="00020068" w:rsidP="00020068">
      <w:pPr>
        <w:rPr>
          <w:rFonts w:ascii="Arial" w:hAnsi="Arial" w:cs="Arial"/>
          <w:bCs/>
        </w:rPr>
      </w:pPr>
      <w:r w:rsidRPr="00020068">
        <w:rPr>
          <w:rFonts w:ascii="Arial" w:hAnsi="Arial" w:cs="Arial"/>
          <w:bCs/>
        </w:rPr>
        <w:t>Dé</w:t>
      </w:r>
      <w:r>
        <w:rPr>
          <w:rFonts w:ascii="Arial" w:hAnsi="Arial" w:cs="Arial"/>
          <w:bCs/>
        </w:rPr>
        <w:t>crivez les procédés mis en œuvre pour la fabrication, l’assemblage et le contrôle des produits concernés, conformément au cahier des charges.</w:t>
      </w:r>
    </w:p>
    <w:p w14:paraId="3D6B2E1A" w14:textId="4A1EA9CC" w:rsidR="00020068" w:rsidRDefault="00020068" w:rsidP="00020068">
      <w:pPr>
        <w:rPr>
          <w:rFonts w:ascii="Arial" w:hAnsi="Arial" w:cs="Arial"/>
          <w:bCs/>
        </w:rPr>
      </w:pPr>
      <w:r>
        <w:rPr>
          <w:rFonts w:ascii="Arial" w:hAnsi="Arial" w:cs="Arial"/>
          <w:bCs/>
        </w:rPr>
        <w:t>La réponse doit inclure les éléments suivants :</w:t>
      </w:r>
    </w:p>
    <w:p w14:paraId="59689829" w14:textId="719956C9" w:rsidR="00020068" w:rsidRDefault="00020068" w:rsidP="00020068">
      <w:pPr>
        <w:pStyle w:val="Paragraphedeliste"/>
        <w:numPr>
          <w:ilvl w:val="0"/>
          <w:numId w:val="14"/>
        </w:numPr>
        <w:rPr>
          <w:rFonts w:ascii="Arial" w:hAnsi="Arial" w:cs="Arial"/>
          <w:bCs/>
        </w:rPr>
      </w:pPr>
      <w:r>
        <w:rPr>
          <w:rFonts w:ascii="Arial" w:hAnsi="Arial" w:cs="Arial"/>
          <w:bCs/>
        </w:rPr>
        <w:t xml:space="preserve">Fabrication des circuits imprimés </w:t>
      </w:r>
      <w:r w:rsidR="00512779">
        <w:rPr>
          <w:rFonts w:ascii="Arial" w:hAnsi="Arial" w:cs="Arial"/>
          <w:bCs/>
        </w:rPr>
        <w:t>(PCB)</w:t>
      </w:r>
    </w:p>
    <w:p w14:paraId="6E6D5A59" w14:textId="649EFEEA" w:rsidR="00512779" w:rsidRDefault="00512779" w:rsidP="00020068">
      <w:pPr>
        <w:pStyle w:val="Paragraphedeliste"/>
        <w:numPr>
          <w:ilvl w:val="0"/>
          <w:numId w:val="14"/>
        </w:numPr>
        <w:rPr>
          <w:rFonts w:ascii="Arial" w:hAnsi="Arial" w:cs="Arial"/>
          <w:bCs/>
        </w:rPr>
      </w:pPr>
      <w:r>
        <w:rPr>
          <w:rFonts w:ascii="Arial" w:hAnsi="Arial" w:cs="Arial"/>
          <w:bCs/>
        </w:rPr>
        <w:t>Pose des composants</w:t>
      </w:r>
    </w:p>
    <w:p w14:paraId="05B61723" w14:textId="15BCF4E1" w:rsidR="008E497A" w:rsidRDefault="008E497A" w:rsidP="00020068">
      <w:pPr>
        <w:pStyle w:val="Paragraphedeliste"/>
        <w:numPr>
          <w:ilvl w:val="0"/>
          <w:numId w:val="14"/>
        </w:numPr>
        <w:rPr>
          <w:rFonts w:ascii="Arial" w:hAnsi="Arial" w:cs="Arial"/>
          <w:bCs/>
        </w:rPr>
      </w:pPr>
      <w:r>
        <w:rPr>
          <w:rFonts w:ascii="Arial" w:hAnsi="Arial" w:cs="Arial"/>
          <w:bCs/>
        </w:rPr>
        <w:t>Soudure</w:t>
      </w:r>
    </w:p>
    <w:p w14:paraId="58C18E74" w14:textId="71A3FEE7" w:rsidR="00512779" w:rsidRDefault="00512779" w:rsidP="00020068">
      <w:pPr>
        <w:pStyle w:val="Paragraphedeliste"/>
        <w:numPr>
          <w:ilvl w:val="0"/>
          <w:numId w:val="14"/>
        </w:numPr>
        <w:rPr>
          <w:rFonts w:ascii="Arial" w:hAnsi="Arial" w:cs="Arial"/>
          <w:bCs/>
        </w:rPr>
      </w:pPr>
      <w:r>
        <w:rPr>
          <w:rFonts w:ascii="Arial" w:hAnsi="Arial" w:cs="Arial"/>
          <w:bCs/>
        </w:rPr>
        <w:t>Assemblage final</w:t>
      </w:r>
    </w:p>
    <w:p w14:paraId="00055FF8" w14:textId="388A5D38" w:rsidR="00512779" w:rsidRDefault="00512779" w:rsidP="00020068">
      <w:pPr>
        <w:pStyle w:val="Paragraphedeliste"/>
        <w:numPr>
          <w:ilvl w:val="0"/>
          <w:numId w:val="14"/>
        </w:numPr>
        <w:rPr>
          <w:rFonts w:ascii="Arial" w:hAnsi="Arial" w:cs="Arial"/>
          <w:bCs/>
        </w:rPr>
      </w:pPr>
      <w:r>
        <w:rPr>
          <w:rFonts w:ascii="Arial" w:hAnsi="Arial" w:cs="Arial"/>
          <w:bCs/>
        </w:rPr>
        <w:t>Procédures de test</w:t>
      </w:r>
      <w:r w:rsidR="00E20544">
        <w:rPr>
          <w:rFonts w:ascii="Arial" w:hAnsi="Arial" w:cs="Arial"/>
          <w:bCs/>
        </w:rPr>
        <w:t xml:space="preserve"> </w:t>
      </w:r>
    </w:p>
    <w:p w14:paraId="28327995" w14:textId="71F3FEFE" w:rsidR="00E20544" w:rsidRPr="00020068" w:rsidRDefault="00E20544" w:rsidP="00020068">
      <w:pPr>
        <w:pStyle w:val="Paragraphedeliste"/>
        <w:numPr>
          <w:ilvl w:val="0"/>
          <w:numId w:val="14"/>
        </w:numPr>
        <w:rPr>
          <w:rFonts w:ascii="Arial" w:hAnsi="Arial" w:cs="Arial"/>
          <w:bCs/>
        </w:rPr>
      </w:pPr>
      <w:r>
        <w:rPr>
          <w:rFonts w:ascii="Arial" w:hAnsi="Arial" w:cs="Arial"/>
          <w:bCs/>
        </w:rPr>
        <w:t>Traçabilité</w:t>
      </w:r>
    </w:p>
    <w:p w14:paraId="15D0B42F" w14:textId="77777777" w:rsidR="00CF6D08" w:rsidRDefault="00CF6D08" w:rsidP="00CF6D0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029D1FEE" w14:textId="77777777" w:rsidR="00CF6D08" w:rsidRPr="004C78B8" w:rsidRDefault="00CF6D08" w:rsidP="00CF6D0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0DEB16B" w14:textId="77777777" w:rsidR="00CF6D08" w:rsidRDefault="00CF6D08" w:rsidP="00CF6D0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A494C69" w14:textId="77777777" w:rsidR="00CF6D08" w:rsidRDefault="00CF6D08" w:rsidP="00CF6D0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9053043" w14:textId="77777777" w:rsidR="00CF6D08" w:rsidRPr="004C78B8" w:rsidRDefault="00CF6D08" w:rsidP="00CF6D0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7194531" w14:textId="77777777" w:rsidR="00CF6D08" w:rsidRDefault="00CF6D08" w:rsidP="00CF6D08">
      <w:pPr>
        <w:pBdr>
          <w:top w:val="single" w:sz="2" w:space="1" w:color="000000"/>
          <w:left w:val="single" w:sz="2" w:space="1" w:color="000000"/>
          <w:bottom w:val="single" w:sz="2" w:space="0" w:color="000000"/>
          <w:right w:val="single" w:sz="2" w:space="1" w:color="000000"/>
        </w:pBdr>
        <w:rPr>
          <w:rFonts w:ascii="Arial" w:hAnsi="Arial" w:cs="Arial"/>
          <w:b/>
          <w:bCs/>
          <w:i/>
          <w:iCs/>
        </w:rPr>
      </w:pPr>
    </w:p>
    <w:p w14:paraId="1099DD4D" w14:textId="77777777" w:rsidR="00C87166" w:rsidRPr="00C87166" w:rsidRDefault="00C87166" w:rsidP="00C87166">
      <w:pPr>
        <w:rPr>
          <w:rFonts w:ascii="Arial" w:hAnsi="Arial" w:cs="Arial"/>
          <w:b/>
        </w:rPr>
      </w:pPr>
    </w:p>
    <w:p w14:paraId="00E49EA8" w14:textId="0E2D8A64" w:rsidR="00CA082C" w:rsidRPr="00CA082C" w:rsidRDefault="00CA082C" w:rsidP="003A0157">
      <w:pPr>
        <w:pStyle w:val="Paragraphedeliste"/>
        <w:numPr>
          <w:ilvl w:val="0"/>
          <w:numId w:val="11"/>
        </w:numPr>
        <w:rPr>
          <w:rFonts w:ascii="Arial" w:hAnsi="Arial" w:cs="Arial"/>
          <w:b/>
        </w:rPr>
      </w:pPr>
      <w:r>
        <w:rPr>
          <w:rFonts w:ascii="Arial" w:hAnsi="Arial" w:cs="Arial"/>
          <w:b/>
          <w:u w:val="single"/>
        </w:rPr>
        <w:t>Sous critère 4</w:t>
      </w:r>
      <w:r w:rsidRPr="00CA082C">
        <w:rPr>
          <w:rFonts w:ascii="Arial" w:hAnsi="Arial" w:cs="Arial"/>
          <w:b/>
        </w:rPr>
        <w:t> :</w:t>
      </w:r>
      <w:r>
        <w:rPr>
          <w:rFonts w:ascii="Arial" w:hAnsi="Arial" w:cs="Arial"/>
          <w:b/>
        </w:rPr>
        <w:t xml:space="preserve"> </w:t>
      </w:r>
      <w:r w:rsidRPr="00CA082C">
        <w:rPr>
          <w:rFonts w:ascii="Arial" w:hAnsi="Arial" w:cs="Arial"/>
          <w:b/>
          <w:bCs/>
        </w:rPr>
        <w:t>Processus mis en place pour le SAV des produits fournis</w:t>
      </w:r>
      <w:r w:rsidR="00C87166">
        <w:rPr>
          <w:rFonts w:ascii="Arial" w:hAnsi="Arial" w:cs="Arial"/>
          <w:b/>
          <w:bCs/>
        </w:rPr>
        <w:t xml:space="preserve"> (10 points)</w:t>
      </w:r>
    </w:p>
    <w:p w14:paraId="76820CCD" w14:textId="26063E51" w:rsidR="00CA082C" w:rsidRDefault="00CF6D08" w:rsidP="00CF6D08">
      <w:pPr>
        <w:rPr>
          <w:rFonts w:ascii="Arial" w:hAnsi="Arial" w:cs="Arial"/>
          <w:bCs/>
        </w:rPr>
      </w:pPr>
      <w:r>
        <w:rPr>
          <w:rFonts w:ascii="Arial" w:hAnsi="Arial" w:cs="Arial"/>
          <w:bCs/>
        </w:rPr>
        <w:t>D</w:t>
      </w:r>
      <w:r w:rsidR="00B35D5D">
        <w:rPr>
          <w:rFonts w:ascii="Arial" w:hAnsi="Arial" w:cs="Arial"/>
          <w:bCs/>
        </w:rPr>
        <w:t xml:space="preserve">écrivez l’organisation du service après-vente pour </w:t>
      </w:r>
      <w:r w:rsidR="003D1342">
        <w:rPr>
          <w:rFonts w:ascii="Arial" w:hAnsi="Arial" w:cs="Arial"/>
          <w:bCs/>
        </w:rPr>
        <w:t xml:space="preserve">les </w:t>
      </w:r>
      <w:r w:rsidR="000A2560">
        <w:rPr>
          <w:rFonts w:ascii="Arial" w:hAnsi="Arial" w:cs="Arial"/>
          <w:bCs/>
        </w:rPr>
        <w:t>différents</w:t>
      </w:r>
      <w:r w:rsidR="00832E7A">
        <w:rPr>
          <w:rFonts w:ascii="Arial" w:hAnsi="Arial" w:cs="Arial"/>
          <w:bCs/>
        </w:rPr>
        <w:t xml:space="preserve"> produits</w:t>
      </w:r>
      <w:r w:rsidR="00B35D5D">
        <w:rPr>
          <w:rFonts w:ascii="Arial" w:hAnsi="Arial" w:cs="Arial"/>
          <w:bCs/>
        </w:rPr>
        <w:t>.</w:t>
      </w:r>
    </w:p>
    <w:p w14:paraId="111D8B3D" w14:textId="27C3FFE7" w:rsidR="00B35D5D" w:rsidRDefault="00B35D5D" w:rsidP="00CF6D08">
      <w:pPr>
        <w:rPr>
          <w:rFonts w:ascii="Arial" w:hAnsi="Arial" w:cs="Arial"/>
          <w:bCs/>
        </w:rPr>
      </w:pPr>
      <w:r>
        <w:rPr>
          <w:rFonts w:ascii="Arial" w:hAnsi="Arial" w:cs="Arial"/>
          <w:bCs/>
        </w:rPr>
        <w:t>La réponse doit inclure :</w:t>
      </w:r>
    </w:p>
    <w:p w14:paraId="33D97A6B" w14:textId="7D662A66" w:rsidR="00B35D5D" w:rsidRDefault="00B35D5D" w:rsidP="00B35D5D">
      <w:pPr>
        <w:pStyle w:val="Paragraphedeliste"/>
        <w:numPr>
          <w:ilvl w:val="0"/>
          <w:numId w:val="16"/>
        </w:numPr>
        <w:rPr>
          <w:rFonts w:ascii="Arial" w:hAnsi="Arial" w:cs="Arial"/>
          <w:bCs/>
        </w:rPr>
      </w:pPr>
      <w:r>
        <w:rPr>
          <w:rFonts w:ascii="Arial" w:hAnsi="Arial" w:cs="Arial"/>
          <w:bCs/>
        </w:rPr>
        <w:t>Processus de gestion des retours ;</w:t>
      </w:r>
    </w:p>
    <w:p w14:paraId="3C8A9E78" w14:textId="320ADAB8" w:rsidR="00B35D5D" w:rsidRDefault="00B35D5D" w:rsidP="00B35D5D">
      <w:pPr>
        <w:pStyle w:val="Paragraphedeliste"/>
        <w:numPr>
          <w:ilvl w:val="0"/>
          <w:numId w:val="16"/>
        </w:numPr>
        <w:rPr>
          <w:rFonts w:ascii="Arial" w:hAnsi="Arial" w:cs="Arial"/>
          <w:bCs/>
        </w:rPr>
      </w:pPr>
      <w:r>
        <w:rPr>
          <w:rFonts w:ascii="Arial" w:hAnsi="Arial" w:cs="Arial"/>
          <w:bCs/>
        </w:rPr>
        <w:t>Délais de traitement ;</w:t>
      </w:r>
    </w:p>
    <w:p w14:paraId="3F5C30FE" w14:textId="5B6493E5" w:rsidR="00B35D5D" w:rsidRDefault="00B35D5D" w:rsidP="00B35D5D">
      <w:pPr>
        <w:pStyle w:val="Paragraphedeliste"/>
        <w:numPr>
          <w:ilvl w:val="0"/>
          <w:numId w:val="16"/>
        </w:numPr>
        <w:rPr>
          <w:rFonts w:ascii="Arial" w:hAnsi="Arial" w:cs="Arial"/>
          <w:bCs/>
        </w:rPr>
      </w:pPr>
      <w:r>
        <w:rPr>
          <w:rFonts w:ascii="Arial" w:hAnsi="Arial" w:cs="Arial"/>
          <w:bCs/>
        </w:rPr>
        <w:t>Durée et conditions de garantie ;</w:t>
      </w:r>
    </w:p>
    <w:p w14:paraId="71992321" w14:textId="316904CB" w:rsidR="00D52BAA" w:rsidRDefault="00D52BAA" w:rsidP="00B35D5D">
      <w:pPr>
        <w:pStyle w:val="Paragraphedeliste"/>
        <w:numPr>
          <w:ilvl w:val="0"/>
          <w:numId w:val="16"/>
        </w:numPr>
        <w:rPr>
          <w:rFonts w:ascii="Arial" w:hAnsi="Arial" w:cs="Arial"/>
          <w:bCs/>
        </w:rPr>
      </w:pPr>
      <w:r>
        <w:rPr>
          <w:rFonts w:ascii="Arial" w:hAnsi="Arial" w:cs="Arial"/>
          <w:bCs/>
        </w:rPr>
        <w:t>Un exemple de BL de livraison SAV</w:t>
      </w:r>
    </w:p>
    <w:p w14:paraId="21FB4BC5" w14:textId="77777777" w:rsidR="00F55386" w:rsidRDefault="00F55386" w:rsidP="00832E7A">
      <w:pPr>
        <w:pBdr>
          <w:top w:val="single" w:sz="2" w:space="1" w:color="000000"/>
          <w:left w:val="single" w:sz="2" w:space="1" w:color="000000"/>
          <w:bottom w:val="single" w:sz="2" w:space="22" w:color="000000"/>
          <w:right w:val="single" w:sz="2" w:space="1" w:color="000000"/>
        </w:pBdr>
        <w:rPr>
          <w:rFonts w:ascii="Arial" w:hAnsi="Arial" w:cs="Arial"/>
        </w:rPr>
      </w:pPr>
      <w:r>
        <w:rPr>
          <w:rFonts w:ascii="Arial" w:hAnsi="Arial" w:cs="Arial"/>
          <w:b/>
          <w:bCs/>
          <w:u w:val="single"/>
        </w:rPr>
        <w:lastRenderedPageBreak/>
        <w:t>Réponse du candidat</w:t>
      </w:r>
      <w:r>
        <w:rPr>
          <w:rFonts w:ascii="Arial" w:hAnsi="Arial" w:cs="Arial"/>
        </w:rPr>
        <w:t> :</w:t>
      </w:r>
    </w:p>
    <w:p w14:paraId="409688C0" w14:textId="77777777" w:rsidR="00F55386" w:rsidRPr="004C78B8" w:rsidRDefault="00F55386" w:rsidP="00832E7A">
      <w:pPr>
        <w:pBdr>
          <w:top w:val="single" w:sz="2" w:space="1" w:color="000000"/>
          <w:left w:val="single" w:sz="2" w:space="1" w:color="000000"/>
          <w:bottom w:val="single" w:sz="2" w:space="22" w:color="000000"/>
          <w:right w:val="single" w:sz="2" w:space="1" w:color="000000"/>
        </w:pBdr>
        <w:rPr>
          <w:rFonts w:ascii="Arial" w:hAnsi="Arial" w:cs="Arial"/>
          <w:color w:val="4472C4" w:themeColor="accent5"/>
        </w:rPr>
      </w:pPr>
    </w:p>
    <w:p w14:paraId="6A0912D3" w14:textId="77777777" w:rsidR="00F55386" w:rsidRDefault="00F55386" w:rsidP="00832E7A">
      <w:pPr>
        <w:pBdr>
          <w:top w:val="single" w:sz="2" w:space="1" w:color="000000"/>
          <w:left w:val="single" w:sz="2" w:space="1" w:color="000000"/>
          <w:bottom w:val="single" w:sz="2" w:space="22" w:color="000000"/>
          <w:right w:val="single" w:sz="2" w:space="1" w:color="000000"/>
        </w:pBdr>
        <w:rPr>
          <w:rFonts w:ascii="Arial" w:hAnsi="Arial" w:cs="Arial"/>
          <w:color w:val="4472C4" w:themeColor="accent5"/>
        </w:rPr>
      </w:pPr>
    </w:p>
    <w:p w14:paraId="79242A20" w14:textId="77777777" w:rsidR="00F55386" w:rsidRDefault="00F55386" w:rsidP="00832E7A">
      <w:pPr>
        <w:pBdr>
          <w:top w:val="single" w:sz="2" w:space="1" w:color="000000"/>
          <w:left w:val="single" w:sz="2" w:space="1" w:color="000000"/>
          <w:bottom w:val="single" w:sz="2" w:space="22" w:color="000000"/>
          <w:right w:val="single" w:sz="2" w:space="1" w:color="000000"/>
        </w:pBdr>
        <w:rPr>
          <w:rFonts w:ascii="Arial" w:hAnsi="Arial" w:cs="Arial"/>
          <w:color w:val="4472C4" w:themeColor="accent5"/>
        </w:rPr>
      </w:pPr>
    </w:p>
    <w:p w14:paraId="4D08CD8A" w14:textId="77777777" w:rsidR="00832E7A" w:rsidRPr="00832E7A" w:rsidRDefault="00832E7A" w:rsidP="00832E7A">
      <w:pPr>
        <w:rPr>
          <w:rFonts w:ascii="Arial" w:hAnsi="Arial" w:cs="Arial"/>
          <w:bCs/>
        </w:rPr>
      </w:pPr>
    </w:p>
    <w:p w14:paraId="77E31E87" w14:textId="6BAB5370" w:rsidR="00CA082C" w:rsidRPr="00832E7A" w:rsidRDefault="00CA082C" w:rsidP="003A0157">
      <w:pPr>
        <w:pStyle w:val="Paragraphedeliste"/>
        <w:numPr>
          <w:ilvl w:val="0"/>
          <w:numId w:val="11"/>
        </w:numPr>
        <w:rPr>
          <w:rFonts w:ascii="Arial" w:hAnsi="Arial" w:cs="Arial"/>
          <w:b/>
        </w:rPr>
      </w:pPr>
      <w:r>
        <w:rPr>
          <w:rFonts w:ascii="Arial" w:hAnsi="Arial" w:cs="Arial"/>
          <w:b/>
          <w:u w:val="single"/>
        </w:rPr>
        <w:t>Sous critère 5</w:t>
      </w:r>
      <w:r>
        <w:rPr>
          <w:rFonts w:ascii="Arial" w:hAnsi="Arial" w:cs="Arial"/>
          <w:b/>
        </w:rPr>
        <w:t xml:space="preserve"> : </w:t>
      </w:r>
      <w:r w:rsidRPr="00CA082C">
        <w:rPr>
          <w:rFonts w:ascii="Arial" w:hAnsi="Arial" w:cs="Arial"/>
          <w:b/>
          <w:bCs/>
        </w:rPr>
        <w:t xml:space="preserve">Délais </w:t>
      </w:r>
      <w:r w:rsidR="005A26F7">
        <w:rPr>
          <w:rFonts w:ascii="Arial" w:hAnsi="Arial" w:cs="Arial"/>
          <w:b/>
          <w:bCs/>
        </w:rPr>
        <w:t>fabrication et de livraison</w:t>
      </w:r>
      <w:r w:rsidR="00832E7A">
        <w:rPr>
          <w:rFonts w:ascii="Arial" w:hAnsi="Arial" w:cs="Arial"/>
          <w:b/>
          <w:bCs/>
        </w:rPr>
        <w:t xml:space="preserve"> (20 points)</w:t>
      </w:r>
    </w:p>
    <w:p w14:paraId="41173484" w14:textId="77777777" w:rsidR="00832E7A" w:rsidRPr="003D1342" w:rsidRDefault="00832E7A" w:rsidP="00832E7A">
      <w:pPr>
        <w:pStyle w:val="Paragraphedeliste"/>
        <w:rPr>
          <w:rFonts w:ascii="Arial" w:hAnsi="Arial" w:cs="Arial"/>
          <w:b/>
        </w:rPr>
      </w:pPr>
    </w:p>
    <w:p w14:paraId="791BEE71" w14:textId="7A7B9853" w:rsidR="003D1342" w:rsidRPr="003D1342" w:rsidRDefault="003D1342" w:rsidP="003D1342">
      <w:pPr>
        <w:pStyle w:val="Paragraphedeliste"/>
        <w:numPr>
          <w:ilvl w:val="1"/>
          <w:numId w:val="11"/>
        </w:numPr>
        <w:rPr>
          <w:rFonts w:ascii="Arial" w:hAnsi="Arial" w:cs="Arial"/>
          <w:b/>
        </w:rPr>
      </w:pPr>
      <w:r>
        <w:rPr>
          <w:rFonts w:ascii="Arial" w:hAnsi="Arial" w:cs="Arial"/>
          <w:b/>
        </w:rPr>
        <w:t xml:space="preserve">Délais de </w:t>
      </w:r>
      <w:r w:rsidR="005A26F7">
        <w:rPr>
          <w:rFonts w:ascii="Arial" w:hAnsi="Arial" w:cs="Arial"/>
          <w:b/>
        </w:rPr>
        <w:t xml:space="preserve">fabrication et de </w:t>
      </w:r>
      <w:r>
        <w:rPr>
          <w:rFonts w:ascii="Arial" w:hAnsi="Arial" w:cs="Arial"/>
          <w:b/>
        </w:rPr>
        <w:t>livraison pour les p</w:t>
      </w:r>
      <w:r w:rsidRPr="003D1342">
        <w:rPr>
          <w:rFonts w:ascii="Arial" w:hAnsi="Arial" w:cs="Arial"/>
          <w:b/>
        </w:rPr>
        <w:t>rototypes</w:t>
      </w:r>
    </w:p>
    <w:p w14:paraId="54C8B81D" w14:textId="492C3D3B" w:rsidR="00B35D5D" w:rsidRDefault="00B35D5D" w:rsidP="00B35D5D">
      <w:pPr>
        <w:rPr>
          <w:rFonts w:ascii="Arial" w:hAnsi="Arial" w:cs="Arial"/>
          <w:bCs/>
        </w:rPr>
      </w:pPr>
      <w:r w:rsidRPr="00B35D5D">
        <w:rPr>
          <w:rFonts w:ascii="Arial" w:hAnsi="Arial" w:cs="Arial"/>
          <w:bCs/>
        </w:rPr>
        <w:t xml:space="preserve">Indiquez </w:t>
      </w:r>
      <w:r>
        <w:rPr>
          <w:rFonts w:ascii="Arial" w:hAnsi="Arial" w:cs="Arial"/>
          <w:bCs/>
        </w:rPr>
        <w:t>les délais estimés pour l</w:t>
      </w:r>
      <w:r w:rsidR="00304D92">
        <w:rPr>
          <w:rFonts w:ascii="Arial" w:hAnsi="Arial" w:cs="Arial"/>
          <w:bCs/>
        </w:rPr>
        <w:t>a livraison de :</w:t>
      </w:r>
    </w:p>
    <w:p w14:paraId="13CB3572" w14:textId="3DAE6870" w:rsidR="00304D92" w:rsidRDefault="00304D92" w:rsidP="003D1342">
      <w:pPr>
        <w:pStyle w:val="Paragraphedeliste"/>
        <w:numPr>
          <w:ilvl w:val="0"/>
          <w:numId w:val="17"/>
        </w:numPr>
        <w:rPr>
          <w:rFonts w:ascii="Arial" w:hAnsi="Arial" w:cs="Arial"/>
          <w:bCs/>
        </w:rPr>
      </w:pPr>
      <w:r>
        <w:rPr>
          <w:rFonts w:ascii="Arial" w:hAnsi="Arial" w:cs="Arial"/>
          <w:bCs/>
        </w:rPr>
        <w:t>Prototype DriverBox</w:t>
      </w:r>
    </w:p>
    <w:p w14:paraId="5D2FF72B" w14:textId="208AA783" w:rsidR="003D1342" w:rsidRDefault="00304D92" w:rsidP="00B35D5D">
      <w:pPr>
        <w:pStyle w:val="Paragraphedeliste"/>
        <w:numPr>
          <w:ilvl w:val="0"/>
          <w:numId w:val="17"/>
        </w:numPr>
        <w:rPr>
          <w:rFonts w:ascii="Arial" w:hAnsi="Arial" w:cs="Arial"/>
          <w:bCs/>
        </w:rPr>
      </w:pPr>
      <w:r>
        <w:rPr>
          <w:rFonts w:ascii="Arial" w:hAnsi="Arial" w:cs="Arial"/>
          <w:bCs/>
        </w:rPr>
        <w:t>Prototype ControlBox neuf</w:t>
      </w:r>
    </w:p>
    <w:p w14:paraId="3B305875"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8BE4C2C" w14:textId="77777777" w:rsidR="00304D92" w:rsidRPr="004C78B8"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77D1012"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3DE6572"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5E69743" w14:textId="77777777" w:rsidR="00304D92" w:rsidRPr="004C78B8"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1A45BECF"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b/>
          <w:bCs/>
          <w:i/>
          <w:iCs/>
        </w:rPr>
      </w:pPr>
    </w:p>
    <w:p w14:paraId="11CB6905" w14:textId="790B5C14" w:rsidR="00CA082C" w:rsidRDefault="00304D92" w:rsidP="00304D92">
      <w:pPr>
        <w:pStyle w:val="Paragraphedeliste"/>
        <w:numPr>
          <w:ilvl w:val="1"/>
          <w:numId w:val="11"/>
        </w:numPr>
        <w:rPr>
          <w:rFonts w:ascii="Arial" w:hAnsi="Arial" w:cs="Arial"/>
          <w:b/>
        </w:rPr>
      </w:pPr>
      <w:r>
        <w:rPr>
          <w:rFonts w:ascii="Arial" w:hAnsi="Arial" w:cs="Arial"/>
          <w:b/>
        </w:rPr>
        <w:t>Délais livraison à la commande</w:t>
      </w:r>
    </w:p>
    <w:p w14:paraId="42453CAA" w14:textId="5921C991" w:rsidR="00304D92" w:rsidRDefault="00304D92" w:rsidP="00304D92">
      <w:pPr>
        <w:rPr>
          <w:rFonts w:ascii="Arial" w:hAnsi="Arial" w:cs="Arial"/>
          <w:bCs/>
        </w:rPr>
      </w:pPr>
      <w:r w:rsidRPr="00304D92">
        <w:rPr>
          <w:rFonts w:ascii="Arial" w:hAnsi="Arial" w:cs="Arial"/>
          <w:bCs/>
        </w:rPr>
        <w:t>Indiquez</w:t>
      </w:r>
      <w:r>
        <w:rPr>
          <w:rFonts w:ascii="Arial" w:hAnsi="Arial" w:cs="Arial"/>
          <w:bCs/>
        </w:rPr>
        <w:t xml:space="preserve"> les délais </w:t>
      </w:r>
      <w:r w:rsidR="006E23C6">
        <w:rPr>
          <w:rFonts w:ascii="Arial" w:hAnsi="Arial" w:cs="Arial"/>
          <w:bCs/>
        </w:rPr>
        <w:t xml:space="preserve">standards </w:t>
      </w:r>
      <w:r>
        <w:rPr>
          <w:rFonts w:ascii="Arial" w:hAnsi="Arial" w:cs="Arial"/>
          <w:bCs/>
        </w:rPr>
        <w:t>de livraison pour des commandes en lot.</w:t>
      </w:r>
    </w:p>
    <w:p w14:paraId="00B5BA09"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6AE8C89" w14:textId="77777777" w:rsidR="00304D92" w:rsidRPr="004C78B8"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0152567D"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4ECCBBDF"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1F503846" w14:textId="77777777" w:rsidR="00304D92" w:rsidRPr="004C78B8"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38BA7B3"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b/>
          <w:bCs/>
          <w:i/>
          <w:iCs/>
        </w:rPr>
      </w:pPr>
    </w:p>
    <w:p w14:paraId="5EB7A19C" w14:textId="77777777" w:rsidR="00832E7A" w:rsidRPr="00832E7A" w:rsidRDefault="00832E7A" w:rsidP="00832E7A">
      <w:pPr>
        <w:pStyle w:val="Paragraphedeliste"/>
        <w:rPr>
          <w:rFonts w:ascii="Arial" w:hAnsi="Arial" w:cs="Arial"/>
          <w:b/>
        </w:rPr>
      </w:pPr>
    </w:p>
    <w:p w14:paraId="6D6942D5" w14:textId="65C20145" w:rsidR="00CA082C" w:rsidRPr="00CA082C" w:rsidRDefault="00CA082C" w:rsidP="003A0157">
      <w:pPr>
        <w:pStyle w:val="Paragraphedeliste"/>
        <w:numPr>
          <w:ilvl w:val="0"/>
          <w:numId w:val="11"/>
        </w:numPr>
        <w:rPr>
          <w:rFonts w:ascii="Arial" w:hAnsi="Arial" w:cs="Arial"/>
          <w:b/>
        </w:rPr>
      </w:pPr>
      <w:r w:rsidRPr="00CA082C">
        <w:rPr>
          <w:rFonts w:ascii="Arial" w:hAnsi="Arial" w:cs="Arial"/>
          <w:b/>
          <w:u w:val="single"/>
        </w:rPr>
        <w:t>Sous critère 6</w:t>
      </w:r>
      <w:r>
        <w:rPr>
          <w:rFonts w:ascii="Arial" w:hAnsi="Arial" w:cs="Arial"/>
          <w:b/>
        </w:rPr>
        <w:t xml:space="preserve"> : </w:t>
      </w:r>
      <w:r w:rsidRPr="00CA082C">
        <w:rPr>
          <w:rFonts w:ascii="Arial" w:hAnsi="Arial" w:cs="Arial"/>
          <w:b/>
          <w:bCs/>
        </w:rPr>
        <w:t>Modalités de protection pour le transport du matériel</w:t>
      </w:r>
      <w:r w:rsidR="00832E7A">
        <w:rPr>
          <w:rFonts w:ascii="Arial" w:hAnsi="Arial" w:cs="Arial"/>
          <w:b/>
          <w:bCs/>
        </w:rPr>
        <w:t xml:space="preserve"> (10 points)</w:t>
      </w:r>
    </w:p>
    <w:p w14:paraId="63855D78" w14:textId="791C655F" w:rsidR="003A0157" w:rsidRDefault="00304D92" w:rsidP="003A0157">
      <w:pPr>
        <w:rPr>
          <w:rFonts w:ascii="Arial" w:hAnsi="Arial" w:cs="Arial"/>
          <w:bCs/>
        </w:rPr>
      </w:pPr>
      <w:r w:rsidRPr="00304D92">
        <w:rPr>
          <w:rFonts w:ascii="Arial" w:hAnsi="Arial" w:cs="Arial"/>
          <w:bCs/>
        </w:rPr>
        <w:t xml:space="preserve">Décrivez les </w:t>
      </w:r>
      <w:r>
        <w:rPr>
          <w:rFonts w:ascii="Arial" w:hAnsi="Arial" w:cs="Arial"/>
          <w:bCs/>
        </w:rPr>
        <w:t>moyens de conditionnement, d’emballage et de protection lors du transport.</w:t>
      </w:r>
    </w:p>
    <w:p w14:paraId="4C1887A8" w14:textId="77777777" w:rsidR="00304D92" w:rsidRDefault="00304D92" w:rsidP="00304D92">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41905F4" w14:textId="77777777" w:rsidR="00304D92" w:rsidRPr="004C78B8"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0307FCB8" w14:textId="77777777" w:rsidR="00304D92" w:rsidRPr="004C78B8" w:rsidRDefault="00304D92" w:rsidP="00304D92">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16CC19D5" w14:textId="77777777" w:rsidR="00F6184B" w:rsidRDefault="00F6184B" w:rsidP="00F6184B">
      <w:pPr>
        <w:spacing w:after="0"/>
        <w:rPr>
          <w:rFonts w:ascii="Arial" w:hAnsi="Arial" w:cs="Arial"/>
          <w:b/>
          <w:bCs/>
          <w:i/>
          <w:iCs/>
        </w:rPr>
      </w:pPr>
    </w:p>
    <w:p w14:paraId="6A260946" w14:textId="77777777" w:rsidR="00832E7A" w:rsidRDefault="00832E7A" w:rsidP="00F6184B">
      <w:pPr>
        <w:spacing w:after="0"/>
        <w:rPr>
          <w:rFonts w:ascii="Arial" w:eastAsia="Times New Roman" w:hAnsi="Arial" w:cs="Arial"/>
          <w:lang w:eastAsia="zh-CN" w:bidi="hi-IN"/>
        </w:rPr>
      </w:pPr>
    </w:p>
    <w:p w14:paraId="0CC66EEF" w14:textId="3045BAE3" w:rsidR="00F6184B" w:rsidRPr="00FC144D" w:rsidRDefault="00F6184B" w:rsidP="00F6184B">
      <w:pPr>
        <w:spacing w:after="0"/>
        <w:rPr>
          <w:rFonts w:ascii="Arial" w:eastAsia="Times New Roman" w:hAnsi="Arial" w:cs="Arial"/>
          <w:lang w:eastAsia="zh-CN" w:bidi="hi-IN"/>
        </w:rPr>
      </w:pPr>
      <w:r w:rsidRPr="00FC144D">
        <w:rPr>
          <w:rFonts w:ascii="Arial" w:eastAsia="Times New Roman" w:hAnsi="Arial" w:cs="Arial"/>
          <w:lang w:eastAsia="zh-CN" w:bidi="hi-IN"/>
        </w:rPr>
        <w:lastRenderedPageBreak/>
        <w:t xml:space="preserve">Les règles de notation sont </w:t>
      </w:r>
      <w:r w:rsidRPr="00F32627">
        <w:rPr>
          <w:rFonts w:ascii="Arial" w:eastAsia="Times New Roman" w:hAnsi="Arial" w:cs="Arial"/>
          <w:lang w:eastAsia="zh-CN" w:bidi="hi-IN"/>
        </w:rPr>
        <w:t>précisées au Règlement de la Consultation (RC).</w:t>
      </w:r>
      <w:r w:rsidRPr="00FC144D">
        <w:rPr>
          <w:rFonts w:ascii="Arial" w:eastAsia="Times New Roman" w:hAnsi="Arial" w:cs="Arial"/>
          <w:lang w:eastAsia="zh-CN" w:bidi="hi-IN"/>
        </w:rPr>
        <w:t xml:space="preserve"> </w:t>
      </w:r>
    </w:p>
    <w:p w14:paraId="0094A2DB" w14:textId="77777777" w:rsidR="00567770" w:rsidRDefault="00567770" w:rsidP="004C78B8">
      <w:pPr>
        <w:rPr>
          <w:rFonts w:ascii="Arial" w:hAnsi="Arial" w:cs="Arial"/>
          <w:b/>
          <w:bCs/>
        </w:rPr>
      </w:pPr>
    </w:p>
    <w:p w14:paraId="601A724F" w14:textId="4A9B6B48" w:rsidR="00567770" w:rsidRPr="00567770" w:rsidRDefault="00567770" w:rsidP="00567770">
      <w:pPr>
        <w:pStyle w:val="Paragraphedeliste"/>
        <w:jc w:val="center"/>
        <w:rPr>
          <w:rFonts w:ascii="Arial" w:hAnsi="Arial" w:cs="Arial"/>
          <w:b/>
          <w:bCs/>
          <w:sz w:val="24"/>
          <w:szCs w:val="24"/>
          <w:u w:val="single"/>
        </w:rPr>
      </w:pPr>
      <w:r w:rsidRPr="00567770">
        <w:rPr>
          <w:rFonts w:ascii="Arial" w:hAnsi="Arial" w:cs="Arial"/>
          <w:b/>
          <w:bCs/>
          <w:sz w:val="24"/>
          <w:szCs w:val="24"/>
          <w:u w:val="single"/>
        </w:rPr>
        <w:t xml:space="preserve">CHAPITRE </w:t>
      </w:r>
      <w:r>
        <w:rPr>
          <w:rFonts w:ascii="Arial" w:hAnsi="Arial" w:cs="Arial"/>
          <w:b/>
          <w:bCs/>
          <w:sz w:val="24"/>
          <w:szCs w:val="24"/>
          <w:u w:val="single"/>
        </w:rPr>
        <w:t xml:space="preserve">CRITERE </w:t>
      </w:r>
      <w:r w:rsidR="00F32627">
        <w:rPr>
          <w:rFonts w:ascii="Arial" w:hAnsi="Arial" w:cs="Arial"/>
          <w:b/>
          <w:bCs/>
          <w:sz w:val="24"/>
          <w:szCs w:val="24"/>
          <w:u w:val="single"/>
        </w:rPr>
        <w:t>PERFORMANCE EN MATIERE DE L’ENVIRONNEMENT</w:t>
      </w:r>
    </w:p>
    <w:p w14:paraId="6B617C5A" w14:textId="2A645E4F" w:rsidR="00832E7A" w:rsidRPr="00B63AFD" w:rsidRDefault="00832E7A" w:rsidP="00832E7A">
      <w:pPr>
        <w:spacing w:before="120" w:after="240"/>
        <w:rPr>
          <w:rFonts w:cs="Arial"/>
        </w:rPr>
      </w:pPr>
      <w:r w:rsidRPr="00E40D9C">
        <w:rPr>
          <w:rFonts w:cs="Arial"/>
        </w:rPr>
        <w:t xml:space="preserve">Ce critère </w:t>
      </w:r>
      <w:r>
        <w:rPr>
          <w:rFonts w:cs="Arial"/>
        </w:rPr>
        <w:t xml:space="preserve">représente 10% de la note finale et il </w:t>
      </w:r>
      <w:r w:rsidRPr="00E40D9C">
        <w:rPr>
          <w:rFonts w:cs="Arial"/>
        </w:rPr>
        <w:t xml:space="preserve">sera jugé </w:t>
      </w:r>
      <w:r>
        <w:rPr>
          <w:rFonts w:cs="Arial"/>
        </w:rPr>
        <w:t xml:space="preserve">et </w:t>
      </w:r>
      <w:r w:rsidRPr="00E40D9C">
        <w:rPr>
          <w:rFonts w:cs="Arial"/>
        </w:rPr>
        <w:t xml:space="preserve">apprécié sur 100 points d’après les sous-critères suivants : </w:t>
      </w:r>
    </w:p>
    <w:p w14:paraId="06E50DF5" w14:textId="77777777" w:rsidR="00567770" w:rsidRDefault="00567770" w:rsidP="004C78B8">
      <w:pPr>
        <w:rPr>
          <w:rFonts w:ascii="Arial" w:hAnsi="Arial" w:cs="Arial"/>
          <w:b/>
          <w:bCs/>
        </w:rPr>
      </w:pPr>
    </w:p>
    <w:p w14:paraId="3E1EFE7A" w14:textId="7A96EFA8" w:rsidR="00567770" w:rsidRPr="00567770" w:rsidRDefault="00567770" w:rsidP="00567770">
      <w:pPr>
        <w:rPr>
          <w:rFonts w:ascii="Arial" w:hAnsi="Arial" w:cs="Arial"/>
          <w:b/>
          <w:bCs/>
          <w:u w:val="single"/>
        </w:rPr>
      </w:pPr>
      <w:r>
        <w:rPr>
          <w:rFonts w:ascii="Arial" w:hAnsi="Arial" w:cs="Arial"/>
          <w:b/>
          <w:u w:val="single"/>
        </w:rPr>
        <w:t xml:space="preserve">Sous-critère 1 : </w:t>
      </w:r>
      <w:r w:rsidR="00F32627" w:rsidRPr="00F32627">
        <w:rPr>
          <w:rFonts w:ascii="Arial" w:hAnsi="Arial" w:cs="Arial"/>
          <w:b/>
          <w:u w:val="single"/>
        </w:rPr>
        <w:t>Bilan carbone et méthodologie d’évaluation</w:t>
      </w:r>
      <w:r w:rsidRPr="00F32627">
        <w:rPr>
          <w:rFonts w:ascii="Arial" w:hAnsi="Arial" w:cs="Arial"/>
          <w:b/>
          <w:u w:val="single"/>
        </w:rPr>
        <w:t> </w:t>
      </w:r>
      <w:r w:rsidRPr="00F32627">
        <w:rPr>
          <w:rFonts w:cs="Arial"/>
          <w:b/>
          <w:bCs/>
          <w:u w:val="single"/>
        </w:rPr>
        <w:t xml:space="preserve"> (</w:t>
      </w:r>
      <w:r w:rsidR="00F32627" w:rsidRPr="00F32627">
        <w:rPr>
          <w:rFonts w:cs="Arial"/>
          <w:b/>
          <w:bCs/>
          <w:u w:val="single"/>
        </w:rPr>
        <w:t xml:space="preserve">50 </w:t>
      </w:r>
      <w:r w:rsidRPr="00F32627">
        <w:rPr>
          <w:rFonts w:cs="Arial"/>
          <w:b/>
          <w:bCs/>
          <w:u w:val="single"/>
        </w:rPr>
        <w:t>pts)</w:t>
      </w:r>
    </w:p>
    <w:p w14:paraId="461560AB"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D2A628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06E48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21942E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Default="00567770" w:rsidP="004C78B8">
      <w:pPr>
        <w:rPr>
          <w:rFonts w:ascii="Arial" w:hAnsi="Arial" w:cs="Arial"/>
          <w:b/>
          <w:bCs/>
        </w:rPr>
      </w:pPr>
    </w:p>
    <w:p w14:paraId="2A9A72CA" w14:textId="6D162D3C" w:rsidR="00567770" w:rsidRDefault="00567770" w:rsidP="00567770">
      <w:pPr>
        <w:rPr>
          <w:rFonts w:cs="Arial"/>
          <w:b/>
          <w:bCs/>
          <w:u w:val="single"/>
        </w:rPr>
      </w:pPr>
      <w:r>
        <w:rPr>
          <w:rFonts w:ascii="Arial" w:hAnsi="Arial" w:cs="Arial"/>
          <w:b/>
          <w:u w:val="single"/>
        </w:rPr>
        <w:t>Sous-critère 2 :  </w:t>
      </w:r>
      <w:r w:rsidR="00F32627" w:rsidRPr="00F32627">
        <w:rPr>
          <w:rFonts w:ascii="Arial" w:hAnsi="Arial" w:cs="Arial"/>
          <w:b/>
          <w:u w:val="single"/>
        </w:rPr>
        <w:t>Capacité de recyclage des matériels</w:t>
      </w:r>
      <w:r w:rsidRPr="00F32627">
        <w:rPr>
          <w:rFonts w:cs="Arial"/>
          <w:b/>
          <w:bCs/>
          <w:u w:val="single"/>
        </w:rPr>
        <w:t xml:space="preserve"> (</w:t>
      </w:r>
      <w:r w:rsidR="00EF5B57">
        <w:rPr>
          <w:rFonts w:cs="Arial"/>
          <w:b/>
          <w:bCs/>
          <w:u w:val="single"/>
        </w:rPr>
        <w:t>50</w:t>
      </w:r>
      <w:r w:rsidR="00F32627" w:rsidRPr="00F32627">
        <w:rPr>
          <w:rFonts w:cs="Arial"/>
          <w:b/>
          <w:bCs/>
          <w:u w:val="single"/>
        </w:rPr>
        <w:t xml:space="preserve"> </w:t>
      </w:r>
      <w:r w:rsidRPr="00F32627">
        <w:rPr>
          <w:rFonts w:cs="Arial"/>
          <w:b/>
          <w:bCs/>
          <w:u w:val="single"/>
        </w:rPr>
        <w:t>pts)</w:t>
      </w:r>
    </w:p>
    <w:p w14:paraId="0F395866" w14:textId="0D0E718A" w:rsidR="00F32627" w:rsidRPr="00567770" w:rsidRDefault="00EF5B57" w:rsidP="00EF5B57">
      <w:pPr>
        <w:tabs>
          <w:tab w:val="left" w:pos="2715"/>
        </w:tabs>
        <w:rPr>
          <w:rFonts w:ascii="Arial" w:hAnsi="Arial" w:cs="Arial"/>
          <w:b/>
          <w:bCs/>
          <w:u w:val="single"/>
        </w:rPr>
      </w:pPr>
      <w:r w:rsidRPr="00897090">
        <w:rPr>
          <w:rFonts w:cs="Arial"/>
          <w:sz w:val="20"/>
          <w:szCs w:val="20"/>
        </w:rPr>
        <w:t>Quelles démarches environnementales sont mises en œuvre pour le recyclage des déchets de production dans le cadre du présent marché ?</w:t>
      </w:r>
    </w:p>
    <w:p w14:paraId="023266D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131AE42" w14:textId="77777777" w:rsidR="00922E97" w:rsidRPr="004C78B8"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BFE127"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F2D6650"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BB0067"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3B8865B0" w14:textId="32EDAFBF" w:rsidR="00F32627" w:rsidRPr="00FC144D" w:rsidRDefault="00EF5B57" w:rsidP="00F32627">
      <w:pPr>
        <w:spacing w:after="0"/>
        <w:rPr>
          <w:rFonts w:ascii="Arial" w:eastAsia="Times New Roman" w:hAnsi="Arial" w:cs="Arial"/>
          <w:lang w:eastAsia="zh-CN" w:bidi="hi-IN"/>
        </w:rPr>
      </w:pPr>
      <w:r>
        <w:rPr>
          <w:rFonts w:ascii="Arial" w:eastAsia="Times New Roman" w:hAnsi="Arial" w:cs="Arial"/>
          <w:lang w:eastAsia="zh-CN" w:bidi="hi-IN"/>
        </w:rPr>
        <w:t>Les</w:t>
      </w:r>
      <w:r w:rsidR="00F32627" w:rsidRPr="00FC144D">
        <w:rPr>
          <w:rFonts w:ascii="Arial" w:eastAsia="Times New Roman" w:hAnsi="Arial" w:cs="Arial"/>
          <w:lang w:eastAsia="zh-CN" w:bidi="hi-IN"/>
        </w:rPr>
        <w:t xml:space="preserve"> règles de notation sont </w:t>
      </w:r>
      <w:r w:rsidR="00F32627" w:rsidRPr="00F32627">
        <w:rPr>
          <w:rFonts w:ascii="Arial" w:eastAsia="Times New Roman" w:hAnsi="Arial" w:cs="Arial"/>
          <w:lang w:eastAsia="zh-CN" w:bidi="hi-IN"/>
        </w:rPr>
        <w:t>précisées au Règlement de la Consultation (RC).</w:t>
      </w:r>
      <w:r w:rsidR="00F32627" w:rsidRPr="00FC144D">
        <w:rPr>
          <w:rFonts w:ascii="Arial" w:eastAsia="Times New Roman" w:hAnsi="Arial" w:cs="Arial"/>
          <w:lang w:eastAsia="zh-CN" w:bidi="hi-IN"/>
        </w:rPr>
        <w:t xml:space="preserve"> </w:t>
      </w:r>
    </w:p>
    <w:p w14:paraId="645DA935" w14:textId="77777777" w:rsidR="00567770" w:rsidRPr="00E33EF3" w:rsidRDefault="00567770" w:rsidP="004C78B8">
      <w:pPr>
        <w:rPr>
          <w:rFonts w:ascii="Arial" w:hAnsi="Arial" w:cs="Arial"/>
          <w:b/>
          <w:bCs/>
        </w:rPr>
      </w:pPr>
    </w:p>
    <w:sectPr w:rsidR="00567770"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13CCF" w14:textId="77777777" w:rsidR="00A22D4A" w:rsidRDefault="00A22D4A">
      <w:pPr>
        <w:spacing w:after="0" w:line="240" w:lineRule="auto"/>
      </w:pPr>
      <w:r>
        <w:separator/>
      </w:r>
    </w:p>
  </w:endnote>
  <w:endnote w:type="continuationSeparator" w:id="0">
    <w:p w14:paraId="111D2D00" w14:textId="77777777" w:rsidR="00A22D4A" w:rsidRDefault="00A22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E461B" w14:textId="77777777" w:rsidR="00A22D4A" w:rsidRDefault="00A22D4A">
      <w:pPr>
        <w:spacing w:after="0" w:line="240" w:lineRule="auto"/>
      </w:pPr>
      <w:r>
        <w:separator/>
      </w:r>
    </w:p>
  </w:footnote>
  <w:footnote w:type="continuationSeparator" w:id="0">
    <w:p w14:paraId="7F8C0CB4" w14:textId="77777777" w:rsidR="00A22D4A" w:rsidRDefault="00A22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4EB76D13" w:rsidR="008B6B30" w:rsidRDefault="005C2565" w:rsidP="008B6B30">
    <w:pPr>
      <w:pStyle w:val="Corpsdetexte"/>
      <w:spacing w:line="14" w:lineRule="auto"/>
      <w:rPr>
        <w:sz w:val="20"/>
      </w:rPr>
    </w:pPr>
    <w:r>
      <w:rPr>
        <w:noProof/>
      </w:rPr>
      <mc:AlternateContent>
        <mc:Choice Requires="wps">
          <w:drawing>
            <wp:anchor distT="0" distB="0" distL="114300" distR="114300" simplePos="0" relativeHeight="251661312" behindDoc="1" locked="0" layoutInCell="1" allowOverlap="1" wp14:anchorId="54D70E50" wp14:editId="23721AA8">
              <wp:simplePos x="0" y="0"/>
              <wp:positionH relativeFrom="page">
                <wp:posOffset>5629275</wp:posOffset>
              </wp:positionH>
              <wp:positionV relativeFrom="page">
                <wp:posOffset>457200</wp:posOffset>
              </wp:positionV>
              <wp:extent cx="1571625" cy="247650"/>
              <wp:effectExtent l="0" t="0" r="9525" b="0"/>
              <wp:wrapNone/>
              <wp:docPr id="1" name="Text Box 5"/>
              <wp:cNvGraphicFramePr/>
              <a:graphic xmlns:a="http://schemas.openxmlformats.org/drawingml/2006/main">
                <a:graphicData uri="http://schemas.microsoft.com/office/word/2010/wordprocessingShape">
                  <wps:wsp>
                    <wps:cNvSpPr txBox="1"/>
                    <wps:spPr bwMode="auto">
                      <a:xfrm>
                        <a:off x="0" y="0"/>
                        <a:ext cx="1571625" cy="247650"/>
                      </a:xfrm>
                      <a:prstGeom prst="rect">
                        <a:avLst/>
                      </a:prstGeom>
                      <a:noFill/>
                      <a:ln>
                        <a:noFill/>
                      </a:ln>
                    </wps:spPr>
                    <wps:txbx>
                      <w:txbxContent>
                        <w:p w14:paraId="61567165" w14:textId="0FC1A60C" w:rsidR="008B6B30" w:rsidRDefault="005C2565" w:rsidP="008B6B30">
                          <w:pPr>
                            <w:pStyle w:val="Corpsdetexte"/>
                            <w:spacing w:before="13"/>
                          </w:pPr>
                          <w:r>
                            <w:t xml:space="preserve">    Affaire </w:t>
                          </w:r>
                          <w:r w:rsidR="001635E2" w:rsidRPr="00B52BF6">
                            <w:t>20</w:t>
                          </w:r>
                          <w:r w:rsidR="00B52BF6" w:rsidRPr="00B52BF6">
                            <w:t>25</w:t>
                          </w:r>
                          <w:r w:rsidR="001635E2" w:rsidRPr="00B52BF6">
                            <w:t>-</w:t>
                          </w:r>
                          <w:r w:rsidR="00B52BF6" w:rsidRPr="00B52BF6">
                            <w:t>0</w:t>
                          </w:r>
                          <w:r>
                            <w:t>52</w:t>
                          </w:r>
                          <w:r w:rsidR="001635E2" w:rsidRPr="00B52BF6">
                            <w:t>-</w:t>
                          </w:r>
                          <w:r w:rsidR="00B52BF6" w:rsidRPr="00B52BF6">
                            <w:t>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70E50" id="_x0000_t202" coordsize="21600,21600" o:spt="202" path="m,l,21600r21600,l21600,xe">
              <v:stroke joinstyle="miter"/>
              <v:path gradientshapeok="t" o:connecttype="rect"/>
            </v:shapetype>
            <v:shape id="Text Box 5" o:spid="_x0000_s1026" type="#_x0000_t202" style="position:absolute;margin-left:443.25pt;margin-top:36pt;width:123.75pt;height:1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" filled="f" stroked="f">
              <v:textbox inset="0,0,0,0">
                <w:txbxContent>
                  <w:p w14:paraId="61567165" w14:textId="0FC1A60C" w:rsidR="008B6B30" w:rsidRDefault="005C2565" w:rsidP="008B6B30">
                    <w:pPr>
                      <w:pStyle w:val="Corpsdetexte"/>
                      <w:spacing w:before="13"/>
                    </w:pPr>
                    <w:r>
                      <w:t xml:space="preserve">    Affaire </w:t>
                    </w:r>
                    <w:r w:rsidR="001635E2" w:rsidRPr="00B52BF6">
                      <w:t>20</w:t>
                    </w:r>
                    <w:r w:rsidR="00B52BF6" w:rsidRPr="00B52BF6">
                      <w:t>25</w:t>
                    </w:r>
                    <w:r w:rsidR="001635E2" w:rsidRPr="00B52BF6">
                      <w:t>-</w:t>
                    </w:r>
                    <w:r w:rsidR="00B52BF6" w:rsidRPr="00B52BF6">
                      <w:t>0</w:t>
                    </w:r>
                    <w:r>
                      <w:t>52</w:t>
                    </w:r>
                    <w:r w:rsidR="001635E2" w:rsidRPr="00B52BF6">
                      <w:t>-</w:t>
                    </w:r>
                    <w:r w:rsidR="00B52BF6" w:rsidRPr="00B52BF6">
                      <w:t>TB</w:t>
                    </w:r>
                  </w:p>
                </w:txbxContent>
              </v:textbox>
              <w10:wrap anchorx="page" anchory="page"/>
            </v:shape>
          </w:pict>
        </mc:Fallback>
      </mc:AlternateContent>
    </w:r>
    <w:r w:rsidR="008B6B30">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sidR="008B6B30">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8B37E" id="Text Box 4" o:spid="_x0000_s1027"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5C76A57C" w:rsidR="008B6B30" w:rsidRDefault="008B6B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381DCE6A" w:rsidR="00045666" w:rsidRDefault="00DE2F58" w:rsidP="00DE2F58">
    <w:pPr>
      <w:pStyle w:val="En-tte"/>
      <w:tabs>
        <w:tab w:val="clear" w:pos="4536"/>
        <w:tab w:val="center" w:pos="567"/>
        <w:tab w:val="center" w:pos="5233"/>
        <w:tab w:val="left" w:pos="8850"/>
      </w:tabs>
      <w:jc w:val="left"/>
    </w:pPr>
    <w:r>
      <w:tab/>
    </w:r>
    <w:r>
      <w:rPr>
        <w:noProof/>
      </w:rPr>
      <w:drawing>
        <wp:inline distT="0" distB="0" distL="0" distR="0" wp14:anchorId="68278BCD" wp14:editId="26ABCD8A">
          <wp:extent cx="1249680" cy="615950"/>
          <wp:effectExtent l="0" t="0" r="7620" b="0"/>
          <wp:docPr id="1892130539" name="Image 2" descr="Une image contenant Graphique, graphisme, jaun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130539" name="Image 2" descr="Une image contenant Graphique, graphisme, jaune, logo&#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r>
      <w:tab/>
    </w:r>
    <w:r>
      <w:tab/>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152E6F"/>
    <w:multiLevelType w:val="hybridMultilevel"/>
    <w:tmpl w:val="4642B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CCC6510"/>
    <w:multiLevelType w:val="hybridMultilevel"/>
    <w:tmpl w:val="A86CC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E22CDA"/>
    <w:multiLevelType w:val="hybridMultilevel"/>
    <w:tmpl w:val="EBD88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873156"/>
    <w:multiLevelType w:val="hybridMultilevel"/>
    <w:tmpl w:val="C5CEE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ADC1121"/>
    <w:multiLevelType w:val="hybridMultilevel"/>
    <w:tmpl w:val="6D20FD54"/>
    <w:lvl w:ilvl="0" w:tplc="040C000B">
      <w:start w:val="1"/>
      <w:numFmt w:val="bullet"/>
      <w:lvlText w:val=""/>
      <w:lvlJc w:val="left"/>
      <w:pPr>
        <w:ind w:left="720" w:hanging="360"/>
      </w:pPr>
      <w:rPr>
        <w:rFonts w:ascii="Wingdings" w:hAnsi="Wingdings" w:hint="default"/>
      </w:rPr>
    </w:lvl>
    <w:lvl w:ilvl="1" w:tplc="040C0013">
      <w:start w:val="1"/>
      <w:numFmt w:val="upperRoman"/>
      <w:lvlText w:val="%2."/>
      <w:lvlJc w:val="right"/>
      <w:pPr>
        <w:ind w:left="1440" w:hanging="360"/>
      </w:p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A307A5"/>
    <w:multiLevelType w:val="hybridMultilevel"/>
    <w:tmpl w:val="C9A2F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5D9C6522"/>
    <w:multiLevelType w:val="hybridMultilevel"/>
    <w:tmpl w:val="18C24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5"/>
  </w:num>
  <w:num w:numId="2" w16cid:durableId="2139957072">
    <w:abstractNumId w:val="3"/>
  </w:num>
  <w:num w:numId="3" w16cid:durableId="1404523381">
    <w:abstractNumId w:val="9"/>
  </w:num>
  <w:num w:numId="4" w16cid:durableId="1891115663">
    <w:abstractNumId w:val="4"/>
  </w:num>
  <w:num w:numId="5" w16cid:durableId="979650688">
    <w:abstractNumId w:val="0"/>
  </w:num>
  <w:num w:numId="6" w16cid:durableId="4218810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12"/>
  </w:num>
  <w:num w:numId="8" w16cid:durableId="1864173769">
    <w:abstractNumId w:val="14"/>
  </w:num>
  <w:num w:numId="9" w16cid:durableId="1683120615">
    <w:abstractNumId w:val="2"/>
  </w:num>
  <w:num w:numId="10" w16cid:durableId="639313000">
    <w:abstractNumId w:val="8"/>
  </w:num>
  <w:num w:numId="11" w16cid:durableId="794906123">
    <w:abstractNumId w:val="10"/>
  </w:num>
  <w:num w:numId="12" w16cid:durableId="556205637">
    <w:abstractNumId w:val="7"/>
  </w:num>
  <w:num w:numId="13" w16cid:durableId="936671127">
    <w:abstractNumId w:val="6"/>
  </w:num>
  <w:num w:numId="14" w16cid:durableId="1339044818">
    <w:abstractNumId w:val="11"/>
  </w:num>
  <w:num w:numId="15" w16cid:durableId="756024072">
    <w:abstractNumId w:val="1"/>
  </w:num>
  <w:num w:numId="16" w16cid:durableId="591091791">
    <w:abstractNumId w:val="5"/>
  </w:num>
  <w:num w:numId="17" w16cid:durableId="18965470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20068"/>
    <w:rsid w:val="000332E0"/>
    <w:rsid w:val="00045666"/>
    <w:rsid w:val="00054669"/>
    <w:rsid w:val="000A2560"/>
    <w:rsid w:val="000D085A"/>
    <w:rsid w:val="001070F2"/>
    <w:rsid w:val="00136B87"/>
    <w:rsid w:val="00140CCC"/>
    <w:rsid w:val="001635E2"/>
    <w:rsid w:val="001B058F"/>
    <w:rsid w:val="0022285C"/>
    <w:rsid w:val="00223DCA"/>
    <w:rsid w:val="002438D4"/>
    <w:rsid w:val="00262662"/>
    <w:rsid w:val="0027554F"/>
    <w:rsid w:val="002865EE"/>
    <w:rsid w:val="002906D0"/>
    <w:rsid w:val="002A08F0"/>
    <w:rsid w:val="002A6285"/>
    <w:rsid w:val="002C2658"/>
    <w:rsid w:val="003013DE"/>
    <w:rsid w:val="00304D92"/>
    <w:rsid w:val="00325949"/>
    <w:rsid w:val="00327EFE"/>
    <w:rsid w:val="003533C5"/>
    <w:rsid w:val="0038219A"/>
    <w:rsid w:val="003A0157"/>
    <w:rsid w:val="003A08F6"/>
    <w:rsid w:val="003C6A9D"/>
    <w:rsid w:val="003C6C52"/>
    <w:rsid w:val="003D1342"/>
    <w:rsid w:val="003F138E"/>
    <w:rsid w:val="00451309"/>
    <w:rsid w:val="004C1855"/>
    <w:rsid w:val="004C78B8"/>
    <w:rsid w:val="00503F4C"/>
    <w:rsid w:val="00512779"/>
    <w:rsid w:val="00567770"/>
    <w:rsid w:val="005730DC"/>
    <w:rsid w:val="005A26F7"/>
    <w:rsid w:val="005C2565"/>
    <w:rsid w:val="0060573C"/>
    <w:rsid w:val="00670A59"/>
    <w:rsid w:val="00677F3D"/>
    <w:rsid w:val="006E23C6"/>
    <w:rsid w:val="00707315"/>
    <w:rsid w:val="00764CDF"/>
    <w:rsid w:val="007C248D"/>
    <w:rsid w:val="007D6205"/>
    <w:rsid w:val="00832E7A"/>
    <w:rsid w:val="00872283"/>
    <w:rsid w:val="008A3A84"/>
    <w:rsid w:val="008B022C"/>
    <w:rsid w:val="008B096C"/>
    <w:rsid w:val="008B6B30"/>
    <w:rsid w:val="008E497A"/>
    <w:rsid w:val="009056EF"/>
    <w:rsid w:val="009220E7"/>
    <w:rsid w:val="00922E97"/>
    <w:rsid w:val="0094411D"/>
    <w:rsid w:val="0097713F"/>
    <w:rsid w:val="0098076A"/>
    <w:rsid w:val="00985255"/>
    <w:rsid w:val="009A2996"/>
    <w:rsid w:val="009D1D6A"/>
    <w:rsid w:val="00A22D4A"/>
    <w:rsid w:val="00A26FBC"/>
    <w:rsid w:val="00A63F70"/>
    <w:rsid w:val="00A77ACC"/>
    <w:rsid w:val="00B06AFE"/>
    <w:rsid w:val="00B249C5"/>
    <w:rsid w:val="00B35D5D"/>
    <w:rsid w:val="00B47846"/>
    <w:rsid w:val="00B52BF6"/>
    <w:rsid w:val="00B63AFD"/>
    <w:rsid w:val="00B91680"/>
    <w:rsid w:val="00BB63A5"/>
    <w:rsid w:val="00BC1F0D"/>
    <w:rsid w:val="00C46D77"/>
    <w:rsid w:val="00C725BF"/>
    <w:rsid w:val="00C87166"/>
    <w:rsid w:val="00C876D7"/>
    <w:rsid w:val="00CA082C"/>
    <w:rsid w:val="00CC2B53"/>
    <w:rsid w:val="00CF6D08"/>
    <w:rsid w:val="00D179DD"/>
    <w:rsid w:val="00D52BAA"/>
    <w:rsid w:val="00D913C2"/>
    <w:rsid w:val="00DB52DB"/>
    <w:rsid w:val="00DE2F58"/>
    <w:rsid w:val="00E20544"/>
    <w:rsid w:val="00E33EF3"/>
    <w:rsid w:val="00E541AB"/>
    <w:rsid w:val="00E82468"/>
    <w:rsid w:val="00E85133"/>
    <w:rsid w:val="00E91405"/>
    <w:rsid w:val="00ED0C22"/>
    <w:rsid w:val="00EF5B57"/>
    <w:rsid w:val="00F32627"/>
    <w:rsid w:val="00F3346C"/>
    <w:rsid w:val="00F55386"/>
    <w:rsid w:val="00F6184B"/>
    <w:rsid w:val="00FA4D6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843</Words>
  <Characters>4637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PILLIAUD Bertrand</cp:lastModifiedBy>
  <cp:revision>6</cp:revision>
  <dcterms:created xsi:type="dcterms:W3CDTF">2025-09-17T14:28:00Z</dcterms:created>
  <dcterms:modified xsi:type="dcterms:W3CDTF">2025-10-23T13:42:00Z</dcterms:modified>
</cp:coreProperties>
</file>