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BD482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01142B" w14:textId="77777777" w:rsidR="00B96DD4" w:rsidRPr="00B96DD4" w:rsidRDefault="00B96DD4" w:rsidP="00B96DD4">
      <w:pPr>
        <w:ind w:right="761" w:firstLine="260"/>
        <w:rPr>
          <w:iCs/>
          <w:sz w:val="18"/>
        </w:rPr>
      </w:pPr>
      <w:r w:rsidRPr="00B96DD4">
        <w:rPr>
          <w:iCs/>
          <w:sz w:val="18"/>
        </w:rPr>
        <w:t>MAINTENANCE PREVENTIVE ET CORRECTIVE DES SYSTEMES A AIR COMPRIME</w:t>
      </w:r>
    </w:p>
    <w:p w14:paraId="337D0047" w14:textId="77777777" w:rsidR="00D65F37" w:rsidRDefault="00D65F37" w:rsidP="00D65F37">
      <w:pPr>
        <w:ind w:left="426" w:right="761"/>
        <w:rPr>
          <w:iCs/>
          <w:sz w:val="18"/>
        </w:rPr>
      </w:pPr>
    </w:p>
    <w:p w14:paraId="5D807ADC" w14:textId="03778DA5" w:rsidR="00D65F37" w:rsidRDefault="00D65F37" w:rsidP="00E72AB7">
      <w:pPr>
        <w:ind w:right="761" w:firstLine="260"/>
        <w:rPr>
          <w:iCs/>
          <w:sz w:val="18"/>
        </w:rPr>
      </w:pPr>
      <w:r>
        <w:rPr>
          <w:iCs/>
          <w:sz w:val="18"/>
        </w:rPr>
        <w:t>MARCHE N° 202</w:t>
      </w:r>
      <w:r w:rsidR="00E72AB7">
        <w:rPr>
          <w:iCs/>
          <w:sz w:val="18"/>
        </w:rPr>
        <w:t>5</w:t>
      </w:r>
      <w:r>
        <w:rPr>
          <w:iCs/>
          <w:sz w:val="18"/>
        </w:rPr>
        <w:t xml:space="preserve"> RT</w:t>
      </w:r>
      <w:r w:rsidR="00701EF4">
        <w:rPr>
          <w:iCs/>
          <w:sz w:val="18"/>
        </w:rPr>
        <w:t>S</w:t>
      </w:r>
      <w:r>
        <w:rPr>
          <w:iCs/>
          <w:sz w:val="18"/>
        </w:rPr>
        <w:t>P 5</w:t>
      </w:r>
      <w:r w:rsidR="004A5412">
        <w:rPr>
          <w:iCs/>
          <w:sz w:val="18"/>
        </w:rPr>
        <w:t>060</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175079"/>
    <w:rsid w:val="002D62EF"/>
    <w:rsid w:val="00310FA8"/>
    <w:rsid w:val="00337120"/>
    <w:rsid w:val="004A5412"/>
    <w:rsid w:val="00693C09"/>
    <w:rsid w:val="00701EF4"/>
    <w:rsid w:val="00763EB2"/>
    <w:rsid w:val="0088708D"/>
    <w:rsid w:val="00940393"/>
    <w:rsid w:val="00B96DD4"/>
    <w:rsid w:val="00BD482F"/>
    <w:rsid w:val="00BF452A"/>
    <w:rsid w:val="00D35133"/>
    <w:rsid w:val="00D65F37"/>
    <w:rsid w:val="00DC257E"/>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165831134">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3639</Words>
  <Characters>20017</Characters>
  <Application>Microsoft Office Word</Application>
  <DocSecurity>0</DocSecurity>
  <Lines>166</Lines>
  <Paragraphs>47</Paragraphs>
  <ScaleCrop>false</ScaleCrop>
  <Company>Ministère de l'Economie</Company>
  <LinksUpToDate>false</LinksUpToDate>
  <CharactersWithSpaces>23609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GUEDET Francesca</cp:lastModifiedBy>
  <cp:revision>15</cp:revision>
  <dcterms:created xsi:type="dcterms:W3CDTF">2024-01-31T14:17:00Z</dcterms:created>
  <dcterms:modified xsi:type="dcterms:W3CDTF">2025-10-13T15:12:00Z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