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D029" w14:textId="2D1BE6A4" w:rsidR="00C85939" w:rsidRPr="004F6836" w:rsidRDefault="00DB0880" w:rsidP="00DB0880">
      <w:pPr>
        <w:pBdr>
          <w:top w:val="single" w:sz="4" w:space="1" w:color="auto"/>
          <w:left w:val="single" w:sz="4" w:space="4" w:color="auto"/>
          <w:bottom w:val="single" w:sz="4" w:space="1" w:color="auto"/>
          <w:right w:val="single" w:sz="4" w:space="4" w:color="auto"/>
        </w:pBdr>
        <w:tabs>
          <w:tab w:val="left" w:pos="6480"/>
        </w:tabs>
        <w:spacing w:before="120"/>
        <w:jc w:val="center"/>
        <w:outlineLvl w:val="0"/>
        <w:rPr>
          <w:rFonts w:asciiTheme="minorHAnsi" w:hAnsiTheme="minorHAnsi" w:cstheme="minorHAnsi"/>
          <w:b/>
          <w:bCs/>
          <w:caps/>
          <w:sz w:val="22"/>
          <w:szCs w:val="22"/>
          <w:lang w:val="en-GB"/>
        </w:rPr>
      </w:pPr>
      <w:r w:rsidRPr="004F6836">
        <w:rPr>
          <w:rFonts w:asciiTheme="minorHAnsi" w:hAnsiTheme="minorHAnsi" w:cstheme="minorHAnsi"/>
          <w:b/>
          <w:bCs/>
          <w:caps/>
          <w:sz w:val="22"/>
          <w:szCs w:val="22"/>
          <w:lang w:val="en"/>
        </w:rPr>
        <w:t xml:space="preserve">Terms of reference </w:t>
      </w:r>
      <w:r w:rsidR="00AF1C79" w:rsidRPr="004F6836">
        <w:rPr>
          <w:rFonts w:asciiTheme="minorHAnsi" w:hAnsiTheme="minorHAnsi" w:cstheme="minorHAnsi"/>
          <w:b/>
          <w:bCs/>
          <w:caps/>
          <w:sz w:val="22"/>
          <w:szCs w:val="22"/>
          <w:lang w:val="en"/>
        </w:rPr>
        <w:br/>
        <w:t xml:space="preserve">and </w:t>
      </w:r>
      <w:r w:rsidR="00A475DB" w:rsidRPr="004F6836">
        <w:rPr>
          <w:rFonts w:asciiTheme="minorHAnsi" w:hAnsiTheme="minorHAnsi" w:cstheme="minorHAnsi"/>
          <w:b/>
          <w:bCs/>
          <w:caps/>
          <w:sz w:val="22"/>
          <w:szCs w:val="22"/>
          <w:lang w:val="en"/>
        </w:rPr>
        <w:t xml:space="preserve">technical </w:t>
      </w:r>
      <w:r w:rsidR="000942EE" w:rsidRPr="004F6836">
        <w:rPr>
          <w:rFonts w:asciiTheme="minorHAnsi" w:hAnsiTheme="minorHAnsi" w:cstheme="minorHAnsi"/>
          <w:b/>
          <w:bCs/>
          <w:caps/>
          <w:sz w:val="22"/>
          <w:szCs w:val="22"/>
          <w:lang w:val="en"/>
        </w:rPr>
        <w:t>S</w:t>
      </w:r>
      <w:r w:rsidRPr="004F6836">
        <w:rPr>
          <w:rFonts w:asciiTheme="minorHAnsi" w:hAnsiTheme="minorHAnsi" w:cstheme="minorHAnsi"/>
          <w:b/>
          <w:bCs/>
          <w:caps/>
          <w:sz w:val="22"/>
          <w:szCs w:val="22"/>
          <w:lang w:val="en"/>
        </w:rPr>
        <w:t>pecifications</w:t>
      </w:r>
    </w:p>
    <w:p w14:paraId="466ABD86" w14:textId="77777777" w:rsidR="007F1763" w:rsidRPr="004F6836" w:rsidRDefault="007F1763" w:rsidP="00CE2850">
      <w:pPr>
        <w:spacing w:before="60"/>
        <w:jc w:val="both"/>
        <w:outlineLvl w:val="0"/>
        <w:rPr>
          <w:rFonts w:asciiTheme="minorHAnsi" w:hAnsiTheme="minorHAnsi" w:cstheme="minorHAnsi"/>
          <w:sz w:val="22"/>
          <w:szCs w:val="22"/>
          <w:lang w:val="en-GB"/>
        </w:rPr>
      </w:pPr>
    </w:p>
    <w:p w14:paraId="07F58E75" w14:textId="77777777" w:rsidR="007F1763" w:rsidRPr="004F6836" w:rsidRDefault="007F1763" w:rsidP="0056616A">
      <w:pPr>
        <w:numPr>
          <w:ilvl w:val="0"/>
          <w:numId w:val="1"/>
        </w:numPr>
        <w:shd w:val="clear" w:color="auto" w:fill="E6E6E6"/>
        <w:tabs>
          <w:tab w:val="clear" w:pos="720"/>
          <w:tab w:val="num" w:pos="180"/>
        </w:tabs>
        <w:ind w:left="180"/>
        <w:rPr>
          <w:rFonts w:asciiTheme="minorHAnsi" w:eastAsia="Arial Unicode MS" w:hAnsiTheme="minorHAnsi" w:cstheme="minorHAnsi"/>
          <w:b/>
          <w:sz w:val="22"/>
          <w:szCs w:val="22"/>
        </w:rPr>
      </w:pPr>
      <w:r w:rsidRPr="004F6836">
        <w:rPr>
          <w:rFonts w:asciiTheme="minorHAnsi" w:eastAsia="Arial Unicode MS" w:hAnsiTheme="minorHAnsi" w:cstheme="minorHAnsi"/>
          <w:b/>
          <w:bCs/>
          <w:sz w:val="22"/>
          <w:szCs w:val="22"/>
          <w:lang w:val="en"/>
        </w:rPr>
        <w:t>General information</w:t>
      </w:r>
    </w:p>
    <w:p w14:paraId="7266CAA2" w14:textId="77777777" w:rsidR="007F1763" w:rsidRPr="004F6836" w:rsidRDefault="007F1763" w:rsidP="00CE2850">
      <w:pPr>
        <w:spacing w:before="60"/>
        <w:jc w:val="both"/>
        <w:outlineLvl w:val="0"/>
        <w:rPr>
          <w:rFonts w:asciiTheme="minorHAnsi" w:hAnsiTheme="minorHAnsi" w:cstheme="minorHAnsi"/>
          <w:sz w:val="22"/>
          <w:szCs w:val="22"/>
        </w:rPr>
      </w:pPr>
    </w:p>
    <w:tbl>
      <w:tblPr>
        <w:tblW w:w="9072" w:type="dxa"/>
        <w:tblInd w:w="70" w:type="dxa"/>
        <w:tblBorders>
          <w:top w:val="single" w:sz="4" w:space="0" w:color="auto"/>
          <w:left w:val="single" w:sz="4" w:space="0" w:color="auto"/>
          <w:bottom w:val="single" w:sz="12" w:space="0" w:color="000000"/>
          <w:right w:val="single" w:sz="12" w:space="0" w:color="000000"/>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03"/>
        <w:gridCol w:w="6169"/>
      </w:tblGrid>
      <w:tr w:rsidR="00EC3375" w:rsidRPr="00D54C44" w14:paraId="78E5B9B4" w14:textId="77777777" w:rsidTr="001E5EB8">
        <w:trPr>
          <w:trHeight w:val="652"/>
        </w:trPr>
        <w:tc>
          <w:tcPr>
            <w:tcW w:w="2903" w:type="dxa"/>
            <w:tcBorders>
              <w:top w:val="single" w:sz="4" w:space="0" w:color="auto"/>
              <w:bottom w:val="dashSmallGap" w:sz="4" w:space="0" w:color="auto"/>
              <w:right w:val="single" w:sz="2" w:space="0" w:color="000000"/>
            </w:tcBorders>
            <w:shd w:val="clear" w:color="auto" w:fill="E6E6E6"/>
          </w:tcPr>
          <w:p w14:paraId="6C78A887" w14:textId="77777777" w:rsidR="00EC3375" w:rsidRPr="00AE1A58" w:rsidRDefault="00EC3375" w:rsidP="001E5EB8">
            <w:pPr>
              <w:spacing w:before="60"/>
              <w:outlineLvl w:val="0"/>
              <w:rPr>
                <w:rFonts w:asciiTheme="minorHAnsi" w:hAnsiTheme="minorHAnsi" w:cstheme="minorHAnsi"/>
              </w:rPr>
            </w:pPr>
            <w:r w:rsidRPr="00AE1A58">
              <w:rPr>
                <w:rFonts w:asciiTheme="minorHAnsi" w:hAnsiTheme="minorHAnsi" w:cstheme="minorHAnsi"/>
                <w:lang w:val="en"/>
              </w:rPr>
              <w:t>Assignment name</w:t>
            </w:r>
          </w:p>
        </w:tc>
        <w:tc>
          <w:tcPr>
            <w:tcW w:w="6169" w:type="dxa"/>
            <w:tcBorders>
              <w:top w:val="single" w:sz="4" w:space="0" w:color="auto"/>
              <w:left w:val="single" w:sz="2" w:space="0" w:color="000000"/>
              <w:bottom w:val="dashSmallGap" w:sz="4" w:space="0" w:color="auto"/>
            </w:tcBorders>
          </w:tcPr>
          <w:p w14:paraId="6BE630A9" w14:textId="0024AF77" w:rsidR="00EC3375" w:rsidRPr="00AE1A58" w:rsidRDefault="0081666E" w:rsidP="00614AB4">
            <w:pPr>
              <w:spacing w:before="60"/>
              <w:jc w:val="center"/>
              <w:outlineLvl w:val="0"/>
              <w:rPr>
                <w:rFonts w:asciiTheme="minorHAnsi" w:hAnsiTheme="minorHAnsi" w:cstheme="minorHAnsi"/>
                <w:lang w:val="en-US"/>
              </w:rPr>
            </w:pPr>
            <w:r w:rsidRPr="00D54C44">
              <w:rPr>
                <w:rFonts w:asciiTheme="minorHAnsi" w:hAnsiTheme="minorHAnsi" w:cstheme="minorHAnsi"/>
                <w:lang w:val="en-US"/>
              </w:rPr>
              <w:t>Comprehensive Event Management and Logistics Services for Consolidated Green Forward Cairo Events</w:t>
            </w:r>
          </w:p>
        </w:tc>
      </w:tr>
      <w:tr w:rsidR="00EC3375" w:rsidRPr="00AE1A58" w14:paraId="44A8582A" w14:textId="77777777" w:rsidTr="001E5EB8">
        <w:trPr>
          <w:trHeight w:val="315"/>
        </w:trPr>
        <w:tc>
          <w:tcPr>
            <w:tcW w:w="2903" w:type="dxa"/>
            <w:tcBorders>
              <w:top w:val="dashSmallGap" w:sz="4" w:space="0" w:color="auto"/>
              <w:bottom w:val="dashSmallGap" w:sz="4" w:space="0" w:color="auto"/>
              <w:right w:val="single" w:sz="2" w:space="0" w:color="000000"/>
            </w:tcBorders>
            <w:shd w:val="clear" w:color="auto" w:fill="E6E6E6"/>
          </w:tcPr>
          <w:p w14:paraId="0FA3E994" w14:textId="77777777" w:rsidR="00EC3375" w:rsidRPr="00AE1A58" w:rsidRDefault="00EC3375" w:rsidP="001E5EB8">
            <w:pPr>
              <w:spacing w:before="60"/>
              <w:outlineLvl w:val="0"/>
              <w:rPr>
                <w:rFonts w:asciiTheme="minorHAnsi" w:hAnsiTheme="minorHAnsi" w:cstheme="minorHAnsi"/>
              </w:rPr>
            </w:pPr>
            <w:r w:rsidRPr="00AE1A58">
              <w:rPr>
                <w:rFonts w:asciiTheme="minorHAnsi" w:hAnsiTheme="minorHAnsi" w:cstheme="minorHAnsi"/>
                <w:lang w:val="en"/>
              </w:rPr>
              <w:t>Beneficiary</w:t>
            </w:r>
          </w:p>
        </w:tc>
        <w:tc>
          <w:tcPr>
            <w:tcW w:w="6169" w:type="dxa"/>
            <w:tcBorders>
              <w:top w:val="dashSmallGap" w:sz="4" w:space="0" w:color="auto"/>
              <w:left w:val="single" w:sz="2" w:space="0" w:color="000000"/>
              <w:bottom w:val="dashSmallGap" w:sz="4" w:space="0" w:color="auto"/>
            </w:tcBorders>
          </w:tcPr>
          <w:p w14:paraId="1E447E27" w14:textId="2773CEF7" w:rsidR="00EC3375" w:rsidRPr="00AE1A58" w:rsidRDefault="002C3DB2" w:rsidP="009649DE">
            <w:pPr>
              <w:spacing w:before="60"/>
              <w:jc w:val="center"/>
              <w:outlineLvl w:val="0"/>
              <w:rPr>
                <w:rFonts w:asciiTheme="minorHAnsi" w:hAnsiTheme="minorHAnsi" w:cstheme="minorHAnsi"/>
                <w:b/>
                <w:bCs/>
              </w:rPr>
            </w:pPr>
            <w:r w:rsidRPr="00AE1A58">
              <w:rPr>
                <w:rFonts w:asciiTheme="minorHAnsi" w:hAnsiTheme="minorHAnsi" w:cstheme="minorHAnsi"/>
                <w:b/>
                <w:bCs/>
              </w:rPr>
              <w:t>Expertise France</w:t>
            </w:r>
          </w:p>
        </w:tc>
      </w:tr>
      <w:tr w:rsidR="0081666E" w:rsidRPr="00AE1A58" w14:paraId="532DFD76" w14:textId="77777777" w:rsidTr="006C4BD1">
        <w:trPr>
          <w:trHeight w:val="330"/>
        </w:trPr>
        <w:tc>
          <w:tcPr>
            <w:tcW w:w="2903" w:type="dxa"/>
            <w:tcBorders>
              <w:top w:val="dashSmallGap" w:sz="4" w:space="0" w:color="auto"/>
              <w:bottom w:val="dashSmallGap" w:sz="4" w:space="0" w:color="auto"/>
              <w:right w:val="single" w:sz="2" w:space="0" w:color="000000"/>
            </w:tcBorders>
            <w:shd w:val="clear" w:color="auto" w:fill="E6E6E6"/>
          </w:tcPr>
          <w:p w14:paraId="094B0D5E" w14:textId="77777777" w:rsidR="0081666E" w:rsidRPr="00AE1A58" w:rsidRDefault="0081666E" w:rsidP="0081666E">
            <w:pPr>
              <w:spacing w:before="60"/>
              <w:outlineLvl w:val="0"/>
              <w:rPr>
                <w:rFonts w:asciiTheme="minorHAnsi" w:hAnsiTheme="minorHAnsi" w:cstheme="minorHAnsi"/>
              </w:rPr>
            </w:pPr>
            <w:r w:rsidRPr="00AE1A58">
              <w:rPr>
                <w:rFonts w:asciiTheme="minorHAnsi" w:hAnsiTheme="minorHAnsi" w:cstheme="minorHAnsi"/>
                <w:lang w:val="en"/>
              </w:rPr>
              <w:t>Country</w:t>
            </w:r>
          </w:p>
        </w:tc>
        <w:tc>
          <w:tcPr>
            <w:tcW w:w="6169" w:type="dxa"/>
            <w:tcBorders>
              <w:top w:val="dashSmallGap" w:sz="4" w:space="0" w:color="auto"/>
              <w:left w:val="single" w:sz="2" w:space="0" w:color="000000"/>
              <w:bottom w:val="dashSmallGap" w:sz="4" w:space="0" w:color="auto"/>
            </w:tcBorders>
          </w:tcPr>
          <w:p w14:paraId="1F4C74EA" w14:textId="54B81042" w:rsidR="0081666E" w:rsidRPr="00AE1A58" w:rsidRDefault="0081666E" w:rsidP="0081666E">
            <w:pPr>
              <w:jc w:val="center"/>
              <w:rPr>
                <w:rFonts w:asciiTheme="minorHAnsi" w:hAnsiTheme="minorHAnsi" w:cstheme="minorHAnsi"/>
              </w:rPr>
            </w:pPr>
            <w:r w:rsidRPr="00AE1A58">
              <w:rPr>
                <w:rFonts w:asciiTheme="minorHAnsi" w:hAnsiTheme="minorHAnsi" w:cstheme="minorHAnsi"/>
              </w:rPr>
              <w:t xml:space="preserve">Cairo, </w:t>
            </w:r>
            <w:r w:rsidR="00D54C44" w:rsidRPr="00AE1A58">
              <w:rPr>
                <w:rFonts w:asciiTheme="minorHAnsi" w:hAnsiTheme="minorHAnsi" w:cstheme="minorHAnsi"/>
              </w:rPr>
              <w:t>Egypt.</w:t>
            </w:r>
          </w:p>
        </w:tc>
      </w:tr>
      <w:tr w:rsidR="0081666E" w:rsidRPr="00D54C44" w14:paraId="5FD02A78" w14:textId="77777777" w:rsidTr="001E5EB8">
        <w:trPr>
          <w:trHeight w:val="330"/>
        </w:trPr>
        <w:tc>
          <w:tcPr>
            <w:tcW w:w="2903" w:type="dxa"/>
            <w:tcBorders>
              <w:top w:val="dashSmallGap" w:sz="4" w:space="0" w:color="auto"/>
              <w:bottom w:val="dashSmallGap" w:sz="4" w:space="0" w:color="auto"/>
              <w:right w:val="single" w:sz="2" w:space="0" w:color="000000"/>
            </w:tcBorders>
            <w:shd w:val="clear" w:color="auto" w:fill="E6E6E6"/>
          </w:tcPr>
          <w:p w14:paraId="247930CE" w14:textId="77777777" w:rsidR="0081666E" w:rsidRPr="00AE1A58" w:rsidRDefault="0081666E" w:rsidP="0081666E">
            <w:pPr>
              <w:spacing w:before="60"/>
              <w:outlineLvl w:val="0"/>
              <w:rPr>
                <w:rFonts w:asciiTheme="minorHAnsi" w:hAnsiTheme="minorHAnsi" w:cstheme="minorHAnsi"/>
                <w:lang w:val="en-US"/>
              </w:rPr>
            </w:pPr>
            <w:r w:rsidRPr="00AE1A58">
              <w:rPr>
                <w:rFonts w:asciiTheme="minorHAnsi" w:hAnsiTheme="minorHAnsi" w:cstheme="minorHAnsi"/>
                <w:lang w:val="en"/>
              </w:rPr>
              <w:t>Total estimated number of days</w:t>
            </w:r>
          </w:p>
        </w:tc>
        <w:tc>
          <w:tcPr>
            <w:tcW w:w="6169" w:type="dxa"/>
            <w:tcBorders>
              <w:top w:val="dashSmallGap" w:sz="4" w:space="0" w:color="auto"/>
              <w:left w:val="single" w:sz="2" w:space="0" w:color="000000"/>
              <w:bottom w:val="dashSmallGap" w:sz="4" w:space="0" w:color="auto"/>
            </w:tcBorders>
          </w:tcPr>
          <w:p w14:paraId="585213D8" w14:textId="05691283" w:rsidR="0081666E" w:rsidRPr="00AE1A58" w:rsidRDefault="0081666E" w:rsidP="0081666E">
            <w:pPr>
              <w:pStyle w:val="ListParagraph"/>
              <w:spacing w:before="60"/>
              <w:outlineLvl w:val="0"/>
              <w:rPr>
                <w:rFonts w:asciiTheme="minorHAnsi" w:hAnsiTheme="minorHAnsi" w:cstheme="minorHAnsi"/>
                <w:lang w:val="en-US"/>
              </w:rPr>
            </w:pPr>
            <w:r w:rsidRPr="00D54C44">
              <w:rPr>
                <w:rFonts w:asciiTheme="minorHAnsi" w:hAnsiTheme="minorHAnsi" w:cstheme="minorHAnsi"/>
                <w:lang w:val="en-US"/>
              </w:rPr>
              <w:t>3 days of consolidated events (1-3 December 2025) + 1 day transport support (4 December)</w:t>
            </w:r>
          </w:p>
        </w:tc>
      </w:tr>
    </w:tbl>
    <w:p w14:paraId="695DF73A" w14:textId="77777777" w:rsidR="00CE64A9" w:rsidRPr="00AE1A58" w:rsidRDefault="00CE64A9" w:rsidP="0064482E">
      <w:pPr>
        <w:shd w:val="clear" w:color="auto" w:fill="FFFFFF" w:themeFill="background1"/>
        <w:rPr>
          <w:rFonts w:asciiTheme="minorHAnsi" w:eastAsia="Arial Unicode MS" w:hAnsiTheme="minorHAnsi" w:cstheme="minorHAnsi"/>
          <w:b/>
          <w:bCs/>
          <w:lang w:val="en"/>
        </w:rPr>
      </w:pPr>
    </w:p>
    <w:p w14:paraId="39ADC4E0" w14:textId="77777777" w:rsidR="0064482E" w:rsidRPr="00AE1A58" w:rsidRDefault="0064482E" w:rsidP="0064482E">
      <w:pPr>
        <w:shd w:val="clear" w:color="auto" w:fill="FFFFFF" w:themeFill="background1"/>
        <w:rPr>
          <w:rFonts w:asciiTheme="minorHAnsi" w:eastAsia="Arial Unicode MS" w:hAnsiTheme="minorHAnsi" w:cstheme="minorHAnsi"/>
          <w:b/>
          <w:bCs/>
          <w:lang w:val="en"/>
        </w:rPr>
      </w:pPr>
    </w:p>
    <w:p w14:paraId="5109C851" w14:textId="77777777" w:rsidR="0081666E" w:rsidRPr="00AE1A58" w:rsidRDefault="0081666E" w:rsidP="0081666E">
      <w:pPr>
        <w:numPr>
          <w:ilvl w:val="0"/>
          <w:numId w:val="1"/>
        </w:numPr>
        <w:shd w:val="clear" w:color="auto" w:fill="E6E6E6"/>
        <w:tabs>
          <w:tab w:val="clear" w:pos="720"/>
          <w:tab w:val="num" w:pos="180"/>
        </w:tabs>
        <w:ind w:left="180"/>
        <w:rPr>
          <w:rFonts w:asciiTheme="minorHAnsi" w:eastAsia="Arial Unicode MS" w:hAnsiTheme="minorHAnsi" w:cstheme="minorHAnsi"/>
          <w:b/>
          <w:bCs/>
          <w:lang w:val="en"/>
        </w:rPr>
      </w:pPr>
      <w:r w:rsidRPr="00AE1A58">
        <w:rPr>
          <w:rFonts w:asciiTheme="minorHAnsi" w:eastAsia="Arial Unicode MS" w:hAnsiTheme="minorHAnsi" w:cstheme="minorHAnsi"/>
          <w:b/>
          <w:bCs/>
          <w:lang w:val="en"/>
        </w:rPr>
        <w:t>Context and justification of the need</w:t>
      </w:r>
    </w:p>
    <w:p w14:paraId="7F56AFC0" w14:textId="162D815E" w:rsidR="0081666E" w:rsidRPr="00D54C44" w:rsidRDefault="0081666E" w:rsidP="0081666E">
      <w:pPr>
        <w:rPr>
          <w:rFonts w:asciiTheme="minorHAnsi" w:hAnsiTheme="minorHAnsi" w:cstheme="minorHAnsi"/>
          <w:lang w:val="en-US"/>
        </w:rPr>
      </w:pPr>
      <w:r w:rsidRPr="00D54C44">
        <w:rPr>
          <w:rFonts w:asciiTheme="minorHAnsi" w:hAnsiTheme="minorHAnsi" w:cstheme="minorHAnsi"/>
          <w:lang w:val="en-US"/>
        </w:rPr>
        <w:t xml:space="preserve">The Green Forward regional </w:t>
      </w:r>
      <w:proofErr w:type="spellStart"/>
      <w:r w:rsidRPr="00D54C44">
        <w:rPr>
          <w:rFonts w:asciiTheme="minorHAnsi" w:hAnsiTheme="minorHAnsi" w:cstheme="minorHAnsi"/>
          <w:lang w:val="en-US"/>
        </w:rPr>
        <w:t>programme</w:t>
      </w:r>
      <w:proofErr w:type="spellEnd"/>
      <w:r w:rsidRPr="00D54C44">
        <w:rPr>
          <w:rFonts w:asciiTheme="minorHAnsi" w:hAnsiTheme="minorHAnsi" w:cstheme="minorHAnsi"/>
          <w:lang w:val="en-US"/>
        </w:rPr>
        <w:t xml:space="preserve">, implemented by Expertise France and funded by the European Union, supports eight partner countries in the Southern </w:t>
      </w:r>
      <w:proofErr w:type="spellStart"/>
      <w:r w:rsidRPr="00D54C44">
        <w:rPr>
          <w:rFonts w:asciiTheme="minorHAnsi" w:hAnsiTheme="minorHAnsi" w:cstheme="minorHAnsi"/>
          <w:lang w:val="en-US"/>
        </w:rPr>
        <w:t>Neighbourhood</w:t>
      </w:r>
      <w:proofErr w:type="spellEnd"/>
      <w:r w:rsidRPr="00D54C44">
        <w:rPr>
          <w:rFonts w:asciiTheme="minorHAnsi" w:hAnsiTheme="minorHAnsi" w:cstheme="minorHAnsi"/>
          <w:lang w:val="en-US"/>
        </w:rPr>
        <w:t xml:space="preserve"> (Algeria, Egypt, Jordan, Lebanon, Libya, Morocco, Palestine, Tunisia) to accelerate their transition to a green and circular economy (GCE). </w:t>
      </w:r>
      <w:r w:rsidRPr="00AE1A58">
        <w:rPr>
          <w:rFonts w:asciiTheme="minorHAnsi" w:hAnsiTheme="minorHAnsi" w:cstheme="minorHAnsi"/>
        </w:rPr>
        <w:t xml:space="preserve">This </w:t>
      </w:r>
      <w:proofErr w:type="spellStart"/>
      <w:r w:rsidRPr="00AE1A58">
        <w:rPr>
          <w:rFonts w:asciiTheme="minorHAnsi" w:hAnsiTheme="minorHAnsi" w:cstheme="minorHAnsi"/>
        </w:rPr>
        <w:t>series</w:t>
      </w:r>
      <w:proofErr w:type="spellEnd"/>
      <w:r w:rsidRPr="00AE1A58">
        <w:rPr>
          <w:rFonts w:asciiTheme="minorHAnsi" w:hAnsiTheme="minorHAnsi" w:cstheme="minorHAnsi"/>
        </w:rPr>
        <w:t xml:space="preserve"> of </w:t>
      </w:r>
      <w:proofErr w:type="spellStart"/>
      <w:r w:rsidRPr="00AE1A58">
        <w:rPr>
          <w:rFonts w:asciiTheme="minorHAnsi" w:hAnsiTheme="minorHAnsi" w:cstheme="minorHAnsi"/>
        </w:rPr>
        <w:t>three</w:t>
      </w:r>
      <w:proofErr w:type="spellEnd"/>
      <w:r w:rsidRPr="00AE1A58">
        <w:rPr>
          <w:rFonts w:asciiTheme="minorHAnsi" w:hAnsiTheme="minorHAnsi" w:cstheme="minorHAnsi"/>
        </w:rPr>
        <w:t xml:space="preserve"> back-to-back </w:t>
      </w:r>
      <w:proofErr w:type="spellStart"/>
      <w:r w:rsidRPr="00AE1A58">
        <w:rPr>
          <w:rFonts w:asciiTheme="minorHAnsi" w:hAnsiTheme="minorHAnsi" w:cstheme="minorHAnsi"/>
        </w:rPr>
        <w:t>events</w:t>
      </w:r>
      <w:proofErr w:type="spellEnd"/>
      <w:r w:rsidRPr="00AE1A58">
        <w:rPr>
          <w:rFonts w:asciiTheme="minorHAnsi" w:hAnsiTheme="minorHAnsi" w:cstheme="minorHAnsi"/>
        </w:rPr>
        <w:t xml:space="preserve"> in </w:t>
      </w:r>
      <w:r w:rsidRPr="00D54C44">
        <w:rPr>
          <w:rFonts w:asciiTheme="minorHAnsi" w:hAnsiTheme="minorHAnsi" w:cstheme="minorHAnsi"/>
          <w:lang w:val="en-US"/>
        </w:rPr>
        <w:t xml:space="preserve">Cairo represents a critical milestone in the </w:t>
      </w:r>
      <w:proofErr w:type="spellStart"/>
      <w:r w:rsidRPr="00D54C44">
        <w:rPr>
          <w:rFonts w:asciiTheme="minorHAnsi" w:hAnsiTheme="minorHAnsi" w:cstheme="minorHAnsi"/>
          <w:lang w:val="en-US"/>
        </w:rPr>
        <w:t>programme's</w:t>
      </w:r>
      <w:proofErr w:type="spellEnd"/>
      <w:r w:rsidRPr="00D54C44">
        <w:rPr>
          <w:rFonts w:asciiTheme="minorHAnsi" w:hAnsiTheme="minorHAnsi" w:cstheme="minorHAnsi"/>
          <w:lang w:val="en-US"/>
        </w:rPr>
        <w:t xml:space="preserve"> implementation, bringing together</w:t>
      </w:r>
      <w:r w:rsidRPr="00AE1A58">
        <w:rPr>
          <w:rFonts w:asciiTheme="minorHAnsi" w:hAnsiTheme="minorHAnsi" w:cstheme="minorHAnsi"/>
        </w:rPr>
        <w:t xml:space="preserve"> national focal points, </w:t>
      </w:r>
      <w:proofErr w:type="spellStart"/>
      <w:r w:rsidRPr="00AE1A58">
        <w:rPr>
          <w:rFonts w:asciiTheme="minorHAnsi" w:hAnsiTheme="minorHAnsi" w:cstheme="minorHAnsi"/>
        </w:rPr>
        <w:t>ministers</w:t>
      </w:r>
      <w:proofErr w:type="spellEnd"/>
      <w:r w:rsidRPr="00AE1A58">
        <w:rPr>
          <w:rFonts w:asciiTheme="minorHAnsi" w:hAnsiTheme="minorHAnsi" w:cstheme="minorHAnsi"/>
        </w:rPr>
        <w:t xml:space="preserve">, </w:t>
      </w:r>
      <w:proofErr w:type="spellStart"/>
      <w:r w:rsidRPr="00AE1A58">
        <w:rPr>
          <w:rFonts w:asciiTheme="minorHAnsi" w:hAnsiTheme="minorHAnsi" w:cstheme="minorHAnsi"/>
        </w:rPr>
        <w:t>implementing</w:t>
      </w:r>
      <w:proofErr w:type="spellEnd"/>
      <w:r w:rsidRPr="00AE1A58">
        <w:rPr>
          <w:rFonts w:asciiTheme="minorHAnsi" w:hAnsiTheme="minorHAnsi" w:cstheme="minorHAnsi"/>
        </w:rPr>
        <w:t xml:space="preserve"> </w:t>
      </w:r>
      <w:proofErr w:type="spellStart"/>
      <w:r w:rsidRPr="00AE1A58">
        <w:rPr>
          <w:rFonts w:asciiTheme="minorHAnsi" w:hAnsiTheme="minorHAnsi" w:cstheme="minorHAnsi"/>
        </w:rPr>
        <w:t>partners</w:t>
      </w:r>
      <w:proofErr w:type="spellEnd"/>
      <w:r w:rsidRPr="00AE1A58">
        <w:rPr>
          <w:rFonts w:asciiTheme="minorHAnsi" w:hAnsiTheme="minorHAnsi" w:cstheme="minorHAnsi"/>
        </w:rPr>
        <w:t xml:space="preserve">, and </w:t>
      </w:r>
      <w:proofErr w:type="spellStart"/>
      <w:r w:rsidRPr="00AE1A58">
        <w:rPr>
          <w:rFonts w:asciiTheme="minorHAnsi" w:hAnsiTheme="minorHAnsi" w:cstheme="minorHAnsi"/>
        </w:rPr>
        <w:t>regional</w:t>
      </w:r>
      <w:proofErr w:type="spellEnd"/>
      <w:r w:rsidRPr="00AE1A58">
        <w:rPr>
          <w:rFonts w:asciiTheme="minorHAnsi" w:hAnsiTheme="minorHAnsi" w:cstheme="minorHAnsi"/>
        </w:rPr>
        <w:t xml:space="preserve"> stakeholders to </w:t>
      </w:r>
      <w:proofErr w:type="spellStart"/>
      <w:r w:rsidRPr="00AE1A58">
        <w:rPr>
          <w:rFonts w:asciiTheme="minorHAnsi" w:hAnsiTheme="minorHAnsi" w:cstheme="minorHAnsi"/>
        </w:rPr>
        <w:t>review</w:t>
      </w:r>
      <w:proofErr w:type="spellEnd"/>
      <w:r w:rsidRPr="00AE1A58">
        <w:rPr>
          <w:rFonts w:asciiTheme="minorHAnsi" w:hAnsiTheme="minorHAnsi" w:cstheme="minorHAnsi"/>
        </w:rPr>
        <w:t xml:space="preserve"> </w:t>
      </w:r>
      <w:proofErr w:type="spellStart"/>
      <w:r w:rsidRPr="00AE1A58">
        <w:rPr>
          <w:rFonts w:asciiTheme="minorHAnsi" w:hAnsiTheme="minorHAnsi" w:cstheme="minorHAnsi"/>
        </w:rPr>
        <w:t>progress</w:t>
      </w:r>
      <w:proofErr w:type="spellEnd"/>
      <w:r w:rsidRPr="00AE1A58">
        <w:rPr>
          <w:rFonts w:asciiTheme="minorHAnsi" w:hAnsiTheme="minorHAnsi" w:cstheme="minorHAnsi"/>
        </w:rPr>
        <w:t xml:space="preserve">, </w:t>
      </w:r>
      <w:proofErr w:type="spellStart"/>
      <w:r w:rsidRPr="00AE1A58">
        <w:rPr>
          <w:rFonts w:asciiTheme="minorHAnsi" w:hAnsiTheme="minorHAnsi" w:cstheme="minorHAnsi"/>
        </w:rPr>
        <w:t>celebrate</w:t>
      </w:r>
      <w:proofErr w:type="spellEnd"/>
      <w:r w:rsidRPr="00AE1A58">
        <w:rPr>
          <w:rFonts w:asciiTheme="minorHAnsi" w:hAnsiTheme="minorHAnsi" w:cstheme="minorHAnsi"/>
        </w:rPr>
        <w:t xml:space="preserve"> </w:t>
      </w:r>
      <w:proofErr w:type="spellStart"/>
      <w:r w:rsidRPr="00AE1A58">
        <w:rPr>
          <w:rFonts w:asciiTheme="minorHAnsi" w:hAnsiTheme="minorHAnsi" w:cstheme="minorHAnsi"/>
        </w:rPr>
        <w:t>achievements</w:t>
      </w:r>
      <w:proofErr w:type="spellEnd"/>
      <w:r w:rsidRPr="00AE1A58">
        <w:rPr>
          <w:rFonts w:asciiTheme="minorHAnsi" w:hAnsiTheme="minorHAnsi" w:cstheme="minorHAnsi"/>
        </w:rPr>
        <w:t xml:space="preserve">, and commit to </w:t>
      </w:r>
      <w:proofErr w:type="spellStart"/>
      <w:r w:rsidRPr="00AE1A58">
        <w:rPr>
          <w:rFonts w:asciiTheme="minorHAnsi" w:hAnsiTheme="minorHAnsi" w:cstheme="minorHAnsi"/>
        </w:rPr>
        <w:t>concrete</w:t>
      </w:r>
      <w:proofErr w:type="spellEnd"/>
      <w:r w:rsidRPr="00AE1A58">
        <w:rPr>
          <w:rFonts w:asciiTheme="minorHAnsi" w:hAnsiTheme="minorHAnsi" w:cstheme="minorHAnsi"/>
        </w:rPr>
        <w:t xml:space="preserve"> 2026 actions. </w:t>
      </w:r>
      <w:r w:rsidRPr="00D54C44">
        <w:rPr>
          <w:rFonts w:asciiTheme="minorHAnsi" w:hAnsiTheme="minorHAnsi" w:cstheme="minorHAnsi"/>
          <w:lang w:val="en-US"/>
        </w:rPr>
        <w:t>Expertise France requires comprehensive event management and logistics services to ensure the seamless execution of these high-profile, back-to-back regional events in Cairo, Egypt.</w:t>
      </w:r>
    </w:p>
    <w:p w14:paraId="6AC8ABB8" w14:textId="77777777" w:rsidR="00AE1A58" w:rsidRPr="00D54C44" w:rsidRDefault="00AE1A58" w:rsidP="0081666E">
      <w:pPr>
        <w:rPr>
          <w:rFonts w:asciiTheme="minorHAnsi" w:hAnsiTheme="minorHAnsi" w:cstheme="minorHAnsi"/>
          <w:lang w:val="en-US"/>
        </w:rPr>
      </w:pPr>
    </w:p>
    <w:p w14:paraId="3BA16145" w14:textId="77777777" w:rsidR="0081666E" w:rsidRPr="00AE1A58" w:rsidRDefault="0081666E" w:rsidP="00AE1A58">
      <w:pPr>
        <w:numPr>
          <w:ilvl w:val="0"/>
          <w:numId w:val="1"/>
        </w:numPr>
        <w:shd w:val="clear" w:color="auto" w:fill="E6E6E6"/>
        <w:tabs>
          <w:tab w:val="clear" w:pos="720"/>
          <w:tab w:val="num" w:pos="180"/>
        </w:tabs>
        <w:ind w:left="180"/>
        <w:rPr>
          <w:rFonts w:asciiTheme="minorHAnsi" w:eastAsia="Arial Unicode MS" w:hAnsiTheme="minorHAnsi" w:cstheme="minorHAnsi"/>
          <w:b/>
          <w:bCs/>
          <w:lang w:val="en"/>
        </w:rPr>
      </w:pPr>
      <w:r w:rsidRPr="00AE1A58">
        <w:rPr>
          <w:rFonts w:asciiTheme="minorHAnsi" w:eastAsia="Arial Unicode MS" w:hAnsiTheme="minorHAnsi" w:cstheme="minorHAnsi"/>
          <w:b/>
          <w:bCs/>
          <w:lang w:val="en"/>
        </w:rPr>
        <w:t>Objectives and desired results</w:t>
      </w:r>
    </w:p>
    <w:p w14:paraId="391D6C1C" w14:textId="77777777" w:rsidR="0081666E" w:rsidRPr="00AE1A58" w:rsidRDefault="0081666E" w:rsidP="0081666E">
      <w:pPr>
        <w:rPr>
          <w:rFonts w:asciiTheme="minorHAnsi" w:hAnsiTheme="minorHAnsi" w:cstheme="minorHAnsi"/>
          <w:b/>
          <w:bCs/>
        </w:rPr>
      </w:pPr>
      <w:r w:rsidRPr="00AE1A58">
        <w:rPr>
          <w:rFonts w:asciiTheme="minorHAnsi" w:hAnsiTheme="minorHAnsi" w:cstheme="minorHAnsi"/>
          <w:b/>
          <w:bCs/>
        </w:rPr>
        <w:t>1) General objective</w:t>
      </w:r>
    </w:p>
    <w:p w14:paraId="38C9320F" w14:textId="77777777" w:rsidR="0081666E" w:rsidRPr="00D54C44" w:rsidRDefault="0081666E" w:rsidP="0081666E">
      <w:pPr>
        <w:rPr>
          <w:rFonts w:asciiTheme="minorHAnsi" w:hAnsiTheme="minorHAnsi" w:cstheme="minorHAnsi"/>
          <w:lang w:val="en-US"/>
        </w:rPr>
      </w:pPr>
      <w:r w:rsidRPr="00D54C44">
        <w:rPr>
          <w:rFonts w:asciiTheme="minorHAnsi" w:hAnsiTheme="minorHAnsi" w:cstheme="minorHAnsi"/>
          <w:lang w:val="en-US"/>
        </w:rPr>
        <w:t>To provide comprehensive event management and logistics services for the consolidated Green Forward regional events in Cairo, ensuring the successful organization and execution of the Regional Steering Committee, the Libya Policy Framework Signing Ceremony, and the 2nd Policy Dialogue all at one venue, while providing essential transportation support for the COP24 Ministerial Day.</w:t>
      </w:r>
    </w:p>
    <w:p w14:paraId="199232A8" w14:textId="2EC52F14" w:rsidR="0081666E" w:rsidRPr="00AE1A58" w:rsidRDefault="0081666E" w:rsidP="0081666E">
      <w:pPr>
        <w:rPr>
          <w:rFonts w:asciiTheme="minorHAnsi" w:hAnsiTheme="minorHAnsi" w:cstheme="minorHAnsi"/>
        </w:rPr>
      </w:pPr>
      <w:r w:rsidRPr="00AE1A58">
        <w:rPr>
          <w:rFonts w:asciiTheme="minorHAnsi" w:hAnsiTheme="minorHAnsi" w:cstheme="minorHAnsi"/>
        </w:rPr>
        <w:t xml:space="preserve">2) </w:t>
      </w:r>
      <w:proofErr w:type="spellStart"/>
      <w:r w:rsidRPr="00AE1A58">
        <w:rPr>
          <w:rFonts w:asciiTheme="minorHAnsi" w:hAnsiTheme="minorHAnsi" w:cstheme="minorHAnsi"/>
        </w:rPr>
        <w:t>Specific</w:t>
      </w:r>
      <w:proofErr w:type="spellEnd"/>
      <w:r w:rsidRPr="00AE1A58">
        <w:rPr>
          <w:rFonts w:asciiTheme="minorHAnsi" w:hAnsiTheme="minorHAnsi" w:cstheme="minorHAnsi"/>
        </w:rPr>
        <w:t xml:space="preserve"> objectives</w:t>
      </w:r>
    </w:p>
    <w:p w14:paraId="18AE1C45"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Secure a single, suitable venue in Cairo for the three-day event sequence (1-3 December 2025), preferably near the Nile and close to the St. Regis Hotel.</w:t>
      </w:r>
    </w:p>
    <w:p w14:paraId="6A7F303F"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Coordinate accommodation for 38 participants for 5 nights (30 Nov - 5 Dec) at the same venue as the events.</w:t>
      </w:r>
    </w:p>
    <w:p w14:paraId="2C6ACF08"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Manage international flight bookings for 33 participants, including Business Class for Ministers.</w:t>
      </w:r>
    </w:p>
    <w:p w14:paraId="18954033"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Provide local transportation, including airport transfers and a dedicated shuttle for the COP24 Ministerial Day on 4 December (Hotel to St. Regis Hotel).</w:t>
      </w:r>
    </w:p>
    <w:p w14:paraId="30CC9349"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lastRenderedPageBreak/>
        <w:t>Ensure high-quality simultaneous interpretation (English/Arabic/French) and full AV/ICT support for all three event days.</w:t>
      </w:r>
    </w:p>
    <w:p w14:paraId="333B182F"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Manage all logistics for Palestinian guests, including border coordination and entry support (via Amman).</w:t>
      </w:r>
    </w:p>
    <w:p w14:paraId="7D1B938B"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Provide detailed cost breakdowns for all services, including tickets, visas, and additional logistics.</w:t>
      </w:r>
    </w:p>
    <w:p w14:paraId="25F83ED9" w14:textId="43C876CF" w:rsidR="0081666E" w:rsidRPr="00AE1A58" w:rsidRDefault="0081666E" w:rsidP="0081666E">
      <w:pPr>
        <w:numPr>
          <w:ilvl w:val="0"/>
          <w:numId w:val="1"/>
        </w:numPr>
        <w:shd w:val="clear" w:color="auto" w:fill="E6E6E6"/>
        <w:tabs>
          <w:tab w:val="clear" w:pos="720"/>
          <w:tab w:val="num" w:pos="180"/>
        </w:tabs>
        <w:ind w:left="180"/>
        <w:rPr>
          <w:rFonts w:asciiTheme="minorHAnsi" w:eastAsia="Arial Unicode MS" w:hAnsiTheme="minorHAnsi" w:cstheme="minorHAnsi"/>
          <w:b/>
          <w:bCs/>
          <w:lang w:val="en"/>
        </w:rPr>
      </w:pPr>
      <w:r w:rsidRPr="00AE1A58">
        <w:rPr>
          <w:rFonts w:asciiTheme="minorHAnsi" w:eastAsia="Arial Unicode MS" w:hAnsiTheme="minorHAnsi" w:cstheme="minorHAnsi"/>
          <w:b/>
          <w:bCs/>
          <w:lang w:val="en"/>
        </w:rPr>
        <w:t xml:space="preserve"> Guests Details</w:t>
      </w:r>
    </w:p>
    <w:p w14:paraId="3F8FCE58" w14:textId="77777777" w:rsidR="0081666E" w:rsidRPr="00AE1A58" w:rsidRDefault="0081666E" w:rsidP="0081666E">
      <w:pPr>
        <w:rPr>
          <w:rFonts w:asciiTheme="minorHAnsi" w:hAnsiTheme="minorHAnsi" w:cstheme="minorHAnsi"/>
        </w:rPr>
      </w:pPr>
      <w:r w:rsidRPr="00D54C44">
        <w:rPr>
          <w:rFonts w:asciiTheme="minorHAnsi" w:hAnsiTheme="minorHAnsi" w:cstheme="minorHAnsi"/>
          <w:lang w:val="en-US"/>
        </w:rPr>
        <w:t xml:space="preserve">The total number of participants requiring accommodation and travel logistics is 33. The full list is provided in the annexed Excel file. </w:t>
      </w:r>
      <w:r w:rsidRPr="00AE1A58">
        <w:rPr>
          <w:rFonts w:asciiTheme="minorHAnsi" w:hAnsiTheme="minorHAnsi" w:cstheme="minorHAnsi"/>
        </w:rPr>
        <w:t xml:space="preserve">A </w:t>
      </w:r>
      <w:proofErr w:type="spellStart"/>
      <w:r w:rsidRPr="00AE1A58">
        <w:rPr>
          <w:rFonts w:asciiTheme="minorHAnsi" w:hAnsiTheme="minorHAnsi" w:cstheme="minorHAnsi"/>
        </w:rPr>
        <w:t>summary</w:t>
      </w:r>
      <w:proofErr w:type="spellEnd"/>
      <w:r w:rsidRPr="00AE1A58">
        <w:rPr>
          <w:rFonts w:asciiTheme="minorHAnsi" w:hAnsiTheme="minorHAnsi" w:cstheme="minorHAnsi"/>
        </w:rPr>
        <w:t xml:space="preserve"> of the </w:t>
      </w:r>
      <w:proofErr w:type="spellStart"/>
      <w:r w:rsidRPr="00AE1A58">
        <w:rPr>
          <w:rFonts w:asciiTheme="minorHAnsi" w:hAnsiTheme="minorHAnsi" w:cstheme="minorHAnsi"/>
        </w:rPr>
        <w:t>delegation</w:t>
      </w:r>
      <w:proofErr w:type="spellEnd"/>
      <w:r w:rsidRPr="00AE1A58">
        <w:rPr>
          <w:rFonts w:asciiTheme="minorHAnsi" w:hAnsiTheme="minorHAnsi" w:cstheme="minorHAnsi"/>
        </w:rPr>
        <w:t xml:space="preserve"> composition </w:t>
      </w:r>
      <w:proofErr w:type="spellStart"/>
      <w:r w:rsidRPr="00AE1A58">
        <w:rPr>
          <w:rFonts w:asciiTheme="minorHAnsi" w:hAnsiTheme="minorHAnsi" w:cstheme="minorHAnsi"/>
        </w:rPr>
        <w:t>is</w:t>
      </w:r>
      <w:proofErr w:type="spellEnd"/>
      <w:r w:rsidRPr="00AE1A58">
        <w:rPr>
          <w:rFonts w:asciiTheme="minorHAnsi" w:hAnsiTheme="minorHAnsi" w:cstheme="minorHAnsi"/>
        </w:rPr>
        <w:t xml:space="preserve"> as </w:t>
      </w:r>
      <w:proofErr w:type="spellStart"/>
      <w:r w:rsidRPr="00AE1A58">
        <w:rPr>
          <w:rFonts w:asciiTheme="minorHAnsi" w:hAnsiTheme="minorHAnsi" w:cstheme="minorHAnsi"/>
        </w:rPr>
        <w:t>follows</w:t>
      </w:r>
      <w:proofErr w:type="spellEnd"/>
      <w:r w:rsidRPr="00AE1A58">
        <w:rPr>
          <w:rFonts w:asciiTheme="minorHAnsi" w:hAnsiTheme="minorHAnsi" w:cstheme="minorHAnsi"/>
        </w:rPr>
        <w:t>:</w:t>
      </w:r>
    </w:p>
    <w:tbl>
      <w:tblPr>
        <w:tblStyle w:val="TableGrid"/>
        <w:tblW w:w="0" w:type="auto"/>
        <w:tblLook w:val="04A0" w:firstRow="1" w:lastRow="0" w:firstColumn="1" w:lastColumn="0" w:noHBand="0" w:noVBand="1"/>
      </w:tblPr>
      <w:tblGrid>
        <w:gridCol w:w="4320"/>
        <w:gridCol w:w="4320"/>
      </w:tblGrid>
      <w:tr w:rsidR="0081666E" w:rsidRPr="00AE1A58" w14:paraId="3191B689" w14:textId="77777777" w:rsidTr="003913C1">
        <w:tc>
          <w:tcPr>
            <w:tcW w:w="4320" w:type="dxa"/>
          </w:tcPr>
          <w:p w14:paraId="0AEBD2B3" w14:textId="77777777" w:rsidR="0081666E" w:rsidRPr="00AE1A58" w:rsidRDefault="0081666E" w:rsidP="003913C1">
            <w:pPr>
              <w:rPr>
                <w:rFonts w:asciiTheme="minorHAnsi" w:hAnsiTheme="minorHAnsi" w:cstheme="minorHAnsi"/>
              </w:rPr>
            </w:pPr>
            <w:r w:rsidRPr="00AE1A58">
              <w:rPr>
                <w:rFonts w:asciiTheme="minorHAnsi" w:hAnsiTheme="minorHAnsi" w:cstheme="minorHAnsi"/>
              </w:rPr>
              <w:t>Country/</w:t>
            </w:r>
            <w:proofErr w:type="spellStart"/>
            <w:r w:rsidRPr="00AE1A58">
              <w:rPr>
                <w:rFonts w:asciiTheme="minorHAnsi" w:hAnsiTheme="minorHAnsi" w:cstheme="minorHAnsi"/>
              </w:rPr>
              <w:t>Delegation</w:t>
            </w:r>
            <w:proofErr w:type="spellEnd"/>
          </w:p>
        </w:tc>
        <w:tc>
          <w:tcPr>
            <w:tcW w:w="4320" w:type="dxa"/>
          </w:tcPr>
          <w:p w14:paraId="13FED082" w14:textId="77777777" w:rsidR="0081666E" w:rsidRPr="00AE1A58" w:rsidRDefault="0081666E" w:rsidP="003913C1">
            <w:pPr>
              <w:rPr>
                <w:rFonts w:asciiTheme="minorHAnsi" w:hAnsiTheme="minorHAnsi" w:cstheme="minorHAnsi"/>
              </w:rPr>
            </w:pPr>
            <w:proofErr w:type="spellStart"/>
            <w:r w:rsidRPr="00AE1A58">
              <w:rPr>
                <w:rFonts w:asciiTheme="minorHAnsi" w:hAnsiTheme="minorHAnsi" w:cstheme="minorHAnsi"/>
              </w:rPr>
              <w:t>Estimated</w:t>
            </w:r>
            <w:proofErr w:type="spellEnd"/>
            <w:r w:rsidRPr="00AE1A58">
              <w:rPr>
                <w:rFonts w:asciiTheme="minorHAnsi" w:hAnsiTheme="minorHAnsi" w:cstheme="minorHAnsi"/>
              </w:rPr>
              <w:t xml:space="preserve"> </w:t>
            </w:r>
            <w:proofErr w:type="spellStart"/>
            <w:r w:rsidRPr="00AE1A58">
              <w:rPr>
                <w:rFonts w:asciiTheme="minorHAnsi" w:hAnsiTheme="minorHAnsi" w:cstheme="minorHAnsi"/>
              </w:rPr>
              <w:t>Number</w:t>
            </w:r>
            <w:proofErr w:type="spellEnd"/>
            <w:r w:rsidRPr="00AE1A58">
              <w:rPr>
                <w:rFonts w:asciiTheme="minorHAnsi" w:hAnsiTheme="minorHAnsi" w:cstheme="minorHAnsi"/>
              </w:rPr>
              <w:t xml:space="preserve"> of Participants</w:t>
            </w:r>
          </w:p>
        </w:tc>
      </w:tr>
      <w:tr w:rsidR="0081666E" w:rsidRPr="00AE1A58" w14:paraId="61E06F03" w14:textId="77777777" w:rsidTr="003913C1">
        <w:tc>
          <w:tcPr>
            <w:tcW w:w="4320" w:type="dxa"/>
          </w:tcPr>
          <w:p w14:paraId="3E147F29" w14:textId="77777777" w:rsidR="0081666E" w:rsidRPr="00AE1A58" w:rsidRDefault="0081666E" w:rsidP="003913C1">
            <w:pPr>
              <w:rPr>
                <w:rFonts w:asciiTheme="minorHAnsi" w:hAnsiTheme="minorHAnsi" w:cstheme="minorHAnsi"/>
              </w:rPr>
            </w:pPr>
            <w:r w:rsidRPr="00AE1A58">
              <w:rPr>
                <w:rFonts w:asciiTheme="minorHAnsi" w:hAnsiTheme="minorHAnsi" w:cstheme="minorHAnsi"/>
              </w:rPr>
              <w:t xml:space="preserve">Jordan </w:t>
            </w:r>
            <w:proofErr w:type="spellStart"/>
            <w:r w:rsidRPr="00AE1A58">
              <w:rPr>
                <w:rFonts w:asciiTheme="minorHAnsi" w:hAnsiTheme="minorHAnsi" w:cstheme="minorHAnsi"/>
              </w:rPr>
              <w:t>Delegation</w:t>
            </w:r>
            <w:proofErr w:type="spellEnd"/>
          </w:p>
        </w:tc>
        <w:tc>
          <w:tcPr>
            <w:tcW w:w="4320" w:type="dxa"/>
          </w:tcPr>
          <w:p w14:paraId="335F161F" w14:textId="77777777" w:rsidR="0081666E" w:rsidRPr="00AE1A58" w:rsidRDefault="0081666E" w:rsidP="003913C1">
            <w:pPr>
              <w:rPr>
                <w:rFonts w:asciiTheme="minorHAnsi" w:hAnsiTheme="minorHAnsi" w:cstheme="minorHAnsi"/>
              </w:rPr>
            </w:pPr>
            <w:r w:rsidRPr="00AE1A58">
              <w:rPr>
                <w:rFonts w:asciiTheme="minorHAnsi" w:hAnsiTheme="minorHAnsi" w:cstheme="minorHAnsi"/>
              </w:rPr>
              <w:t>5</w:t>
            </w:r>
          </w:p>
        </w:tc>
      </w:tr>
      <w:tr w:rsidR="0081666E" w:rsidRPr="00AE1A58" w14:paraId="09AF1711" w14:textId="77777777" w:rsidTr="003913C1">
        <w:tc>
          <w:tcPr>
            <w:tcW w:w="4320" w:type="dxa"/>
          </w:tcPr>
          <w:p w14:paraId="7A0FB86D" w14:textId="77777777" w:rsidR="0081666E" w:rsidRPr="00AE1A58" w:rsidRDefault="0081666E" w:rsidP="003913C1">
            <w:pPr>
              <w:rPr>
                <w:rFonts w:asciiTheme="minorHAnsi" w:hAnsiTheme="minorHAnsi" w:cstheme="minorHAnsi"/>
              </w:rPr>
            </w:pPr>
            <w:r w:rsidRPr="00AE1A58">
              <w:rPr>
                <w:rFonts w:asciiTheme="minorHAnsi" w:hAnsiTheme="minorHAnsi" w:cstheme="minorHAnsi"/>
              </w:rPr>
              <w:t xml:space="preserve">Palestine </w:t>
            </w:r>
            <w:proofErr w:type="spellStart"/>
            <w:r w:rsidRPr="00AE1A58">
              <w:rPr>
                <w:rFonts w:asciiTheme="minorHAnsi" w:hAnsiTheme="minorHAnsi" w:cstheme="minorHAnsi"/>
              </w:rPr>
              <w:t>Delegation</w:t>
            </w:r>
            <w:proofErr w:type="spellEnd"/>
            <w:r w:rsidRPr="00AE1A58">
              <w:rPr>
                <w:rFonts w:asciiTheme="minorHAnsi" w:hAnsiTheme="minorHAnsi" w:cstheme="minorHAnsi"/>
              </w:rPr>
              <w:t xml:space="preserve"> (Cairo-</w:t>
            </w:r>
            <w:proofErr w:type="spellStart"/>
            <w:r w:rsidRPr="00AE1A58">
              <w:rPr>
                <w:rFonts w:asciiTheme="minorHAnsi" w:hAnsiTheme="minorHAnsi" w:cstheme="minorHAnsi"/>
              </w:rPr>
              <w:t>bound</w:t>
            </w:r>
            <w:proofErr w:type="spellEnd"/>
            <w:r w:rsidRPr="00AE1A58">
              <w:rPr>
                <w:rFonts w:asciiTheme="minorHAnsi" w:hAnsiTheme="minorHAnsi" w:cstheme="minorHAnsi"/>
              </w:rPr>
              <w:t>)</w:t>
            </w:r>
          </w:p>
        </w:tc>
        <w:tc>
          <w:tcPr>
            <w:tcW w:w="4320" w:type="dxa"/>
          </w:tcPr>
          <w:p w14:paraId="482334D8" w14:textId="77777777" w:rsidR="0081666E" w:rsidRPr="00AE1A58" w:rsidRDefault="0081666E" w:rsidP="003913C1">
            <w:pPr>
              <w:rPr>
                <w:rFonts w:asciiTheme="minorHAnsi" w:hAnsiTheme="minorHAnsi" w:cstheme="minorHAnsi"/>
              </w:rPr>
            </w:pPr>
            <w:r w:rsidRPr="00AE1A58">
              <w:rPr>
                <w:rFonts w:asciiTheme="minorHAnsi" w:hAnsiTheme="minorHAnsi" w:cstheme="minorHAnsi"/>
              </w:rPr>
              <w:t>3</w:t>
            </w:r>
          </w:p>
        </w:tc>
      </w:tr>
      <w:tr w:rsidR="0081666E" w:rsidRPr="00AE1A58" w14:paraId="76F592F2" w14:textId="77777777" w:rsidTr="003913C1">
        <w:tc>
          <w:tcPr>
            <w:tcW w:w="4320" w:type="dxa"/>
          </w:tcPr>
          <w:p w14:paraId="1D149D6D" w14:textId="77777777" w:rsidR="0081666E" w:rsidRPr="00AE1A58" w:rsidRDefault="0081666E" w:rsidP="003913C1">
            <w:pPr>
              <w:rPr>
                <w:rFonts w:asciiTheme="minorHAnsi" w:hAnsiTheme="minorHAnsi" w:cstheme="minorHAnsi"/>
              </w:rPr>
            </w:pPr>
            <w:proofErr w:type="spellStart"/>
            <w:r w:rsidRPr="00AE1A58">
              <w:rPr>
                <w:rFonts w:asciiTheme="minorHAnsi" w:hAnsiTheme="minorHAnsi" w:cstheme="minorHAnsi"/>
              </w:rPr>
              <w:t>Libya</w:t>
            </w:r>
            <w:proofErr w:type="spellEnd"/>
            <w:r w:rsidRPr="00AE1A58">
              <w:rPr>
                <w:rFonts w:asciiTheme="minorHAnsi" w:hAnsiTheme="minorHAnsi" w:cstheme="minorHAnsi"/>
              </w:rPr>
              <w:t xml:space="preserve"> </w:t>
            </w:r>
            <w:proofErr w:type="spellStart"/>
            <w:r w:rsidRPr="00AE1A58">
              <w:rPr>
                <w:rFonts w:asciiTheme="minorHAnsi" w:hAnsiTheme="minorHAnsi" w:cstheme="minorHAnsi"/>
              </w:rPr>
              <w:t>Delegation</w:t>
            </w:r>
            <w:proofErr w:type="spellEnd"/>
          </w:p>
        </w:tc>
        <w:tc>
          <w:tcPr>
            <w:tcW w:w="4320" w:type="dxa"/>
          </w:tcPr>
          <w:p w14:paraId="3AE8258E" w14:textId="77777777" w:rsidR="0081666E" w:rsidRPr="00AE1A58" w:rsidRDefault="0081666E" w:rsidP="003913C1">
            <w:pPr>
              <w:rPr>
                <w:rFonts w:asciiTheme="minorHAnsi" w:hAnsiTheme="minorHAnsi" w:cstheme="minorHAnsi"/>
              </w:rPr>
            </w:pPr>
            <w:r w:rsidRPr="00AE1A58">
              <w:rPr>
                <w:rFonts w:asciiTheme="minorHAnsi" w:hAnsiTheme="minorHAnsi" w:cstheme="minorHAnsi"/>
              </w:rPr>
              <w:t>6</w:t>
            </w:r>
          </w:p>
        </w:tc>
      </w:tr>
      <w:tr w:rsidR="0081666E" w:rsidRPr="00AE1A58" w14:paraId="664E5104" w14:textId="77777777" w:rsidTr="003913C1">
        <w:tc>
          <w:tcPr>
            <w:tcW w:w="4320" w:type="dxa"/>
          </w:tcPr>
          <w:p w14:paraId="4613505D" w14:textId="77777777" w:rsidR="0081666E" w:rsidRPr="00AE1A58" w:rsidRDefault="0081666E" w:rsidP="003913C1">
            <w:pPr>
              <w:rPr>
                <w:rFonts w:asciiTheme="minorHAnsi" w:hAnsiTheme="minorHAnsi" w:cstheme="minorHAnsi"/>
              </w:rPr>
            </w:pPr>
            <w:r w:rsidRPr="00AE1A58">
              <w:rPr>
                <w:rFonts w:asciiTheme="minorHAnsi" w:hAnsiTheme="minorHAnsi" w:cstheme="minorHAnsi"/>
              </w:rPr>
              <w:t xml:space="preserve">Algeria </w:t>
            </w:r>
            <w:proofErr w:type="spellStart"/>
            <w:r w:rsidRPr="00AE1A58">
              <w:rPr>
                <w:rFonts w:asciiTheme="minorHAnsi" w:hAnsiTheme="minorHAnsi" w:cstheme="minorHAnsi"/>
              </w:rPr>
              <w:t>Delegation</w:t>
            </w:r>
            <w:proofErr w:type="spellEnd"/>
          </w:p>
        </w:tc>
        <w:tc>
          <w:tcPr>
            <w:tcW w:w="4320" w:type="dxa"/>
          </w:tcPr>
          <w:p w14:paraId="6DFEE2C3" w14:textId="77777777" w:rsidR="0081666E" w:rsidRPr="00AE1A58" w:rsidRDefault="0081666E" w:rsidP="003913C1">
            <w:pPr>
              <w:rPr>
                <w:rFonts w:asciiTheme="minorHAnsi" w:hAnsiTheme="minorHAnsi" w:cstheme="minorHAnsi"/>
              </w:rPr>
            </w:pPr>
            <w:r w:rsidRPr="00AE1A58">
              <w:rPr>
                <w:rFonts w:asciiTheme="minorHAnsi" w:hAnsiTheme="minorHAnsi" w:cstheme="minorHAnsi"/>
              </w:rPr>
              <w:t>3</w:t>
            </w:r>
          </w:p>
        </w:tc>
      </w:tr>
      <w:tr w:rsidR="0081666E" w:rsidRPr="00AE1A58" w14:paraId="2399FD58" w14:textId="77777777" w:rsidTr="003913C1">
        <w:tc>
          <w:tcPr>
            <w:tcW w:w="4320" w:type="dxa"/>
          </w:tcPr>
          <w:p w14:paraId="65870228" w14:textId="77777777" w:rsidR="0081666E" w:rsidRPr="00AE1A58" w:rsidRDefault="0081666E" w:rsidP="003913C1">
            <w:pPr>
              <w:rPr>
                <w:rFonts w:asciiTheme="minorHAnsi" w:hAnsiTheme="minorHAnsi" w:cstheme="minorHAnsi"/>
              </w:rPr>
            </w:pPr>
            <w:r w:rsidRPr="00AE1A58">
              <w:rPr>
                <w:rFonts w:asciiTheme="minorHAnsi" w:hAnsiTheme="minorHAnsi" w:cstheme="minorHAnsi"/>
              </w:rPr>
              <w:t xml:space="preserve">Lebanon </w:t>
            </w:r>
            <w:proofErr w:type="spellStart"/>
            <w:r w:rsidRPr="00AE1A58">
              <w:rPr>
                <w:rFonts w:asciiTheme="minorHAnsi" w:hAnsiTheme="minorHAnsi" w:cstheme="minorHAnsi"/>
              </w:rPr>
              <w:t>Delegation</w:t>
            </w:r>
            <w:proofErr w:type="spellEnd"/>
          </w:p>
        </w:tc>
        <w:tc>
          <w:tcPr>
            <w:tcW w:w="4320" w:type="dxa"/>
          </w:tcPr>
          <w:p w14:paraId="076AB477" w14:textId="77777777" w:rsidR="0081666E" w:rsidRPr="00AE1A58" w:rsidRDefault="0081666E" w:rsidP="003913C1">
            <w:pPr>
              <w:rPr>
                <w:rFonts w:asciiTheme="minorHAnsi" w:hAnsiTheme="minorHAnsi" w:cstheme="minorHAnsi"/>
              </w:rPr>
            </w:pPr>
            <w:r w:rsidRPr="00AE1A58">
              <w:rPr>
                <w:rFonts w:asciiTheme="minorHAnsi" w:hAnsiTheme="minorHAnsi" w:cstheme="minorHAnsi"/>
              </w:rPr>
              <w:t>4</w:t>
            </w:r>
          </w:p>
        </w:tc>
      </w:tr>
      <w:tr w:rsidR="0081666E" w:rsidRPr="00AE1A58" w14:paraId="3A78D026" w14:textId="77777777" w:rsidTr="003913C1">
        <w:tc>
          <w:tcPr>
            <w:tcW w:w="4320" w:type="dxa"/>
          </w:tcPr>
          <w:p w14:paraId="6598D0B7" w14:textId="77777777" w:rsidR="0081666E" w:rsidRPr="00AE1A58" w:rsidRDefault="0081666E" w:rsidP="003913C1">
            <w:pPr>
              <w:rPr>
                <w:rFonts w:asciiTheme="minorHAnsi" w:hAnsiTheme="minorHAnsi" w:cstheme="minorHAnsi"/>
              </w:rPr>
            </w:pPr>
            <w:r w:rsidRPr="00AE1A58">
              <w:rPr>
                <w:rFonts w:asciiTheme="minorHAnsi" w:hAnsiTheme="minorHAnsi" w:cstheme="minorHAnsi"/>
              </w:rPr>
              <w:t xml:space="preserve">Morocco </w:t>
            </w:r>
            <w:proofErr w:type="spellStart"/>
            <w:r w:rsidRPr="00AE1A58">
              <w:rPr>
                <w:rFonts w:asciiTheme="minorHAnsi" w:hAnsiTheme="minorHAnsi" w:cstheme="minorHAnsi"/>
              </w:rPr>
              <w:t>Delegation</w:t>
            </w:r>
            <w:proofErr w:type="spellEnd"/>
          </w:p>
        </w:tc>
        <w:tc>
          <w:tcPr>
            <w:tcW w:w="4320" w:type="dxa"/>
          </w:tcPr>
          <w:p w14:paraId="328BDBB7" w14:textId="77777777" w:rsidR="0081666E" w:rsidRPr="00AE1A58" w:rsidRDefault="0081666E" w:rsidP="003913C1">
            <w:pPr>
              <w:rPr>
                <w:rFonts w:asciiTheme="minorHAnsi" w:hAnsiTheme="minorHAnsi" w:cstheme="minorHAnsi"/>
              </w:rPr>
            </w:pPr>
            <w:r w:rsidRPr="00AE1A58">
              <w:rPr>
                <w:rFonts w:asciiTheme="minorHAnsi" w:hAnsiTheme="minorHAnsi" w:cstheme="minorHAnsi"/>
              </w:rPr>
              <w:t>4</w:t>
            </w:r>
          </w:p>
        </w:tc>
      </w:tr>
      <w:tr w:rsidR="0081666E" w:rsidRPr="00AE1A58" w14:paraId="2835D836" w14:textId="77777777" w:rsidTr="003913C1">
        <w:tc>
          <w:tcPr>
            <w:tcW w:w="4320" w:type="dxa"/>
          </w:tcPr>
          <w:p w14:paraId="47D62562" w14:textId="77777777" w:rsidR="0081666E" w:rsidRPr="00AE1A58" w:rsidRDefault="0081666E" w:rsidP="003913C1">
            <w:pPr>
              <w:rPr>
                <w:rFonts w:asciiTheme="minorHAnsi" w:hAnsiTheme="minorHAnsi" w:cstheme="minorHAnsi"/>
              </w:rPr>
            </w:pPr>
            <w:proofErr w:type="spellStart"/>
            <w:r w:rsidRPr="00AE1A58">
              <w:rPr>
                <w:rFonts w:asciiTheme="minorHAnsi" w:hAnsiTheme="minorHAnsi" w:cstheme="minorHAnsi"/>
              </w:rPr>
              <w:t>Tunisia</w:t>
            </w:r>
            <w:proofErr w:type="spellEnd"/>
            <w:r w:rsidRPr="00AE1A58">
              <w:rPr>
                <w:rFonts w:asciiTheme="minorHAnsi" w:hAnsiTheme="minorHAnsi" w:cstheme="minorHAnsi"/>
              </w:rPr>
              <w:t xml:space="preserve"> </w:t>
            </w:r>
            <w:proofErr w:type="spellStart"/>
            <w:r w:rsidRPr="00AE1A58">
              <w:rPr>
                <w:rFonts w:asciiTheme="minorHAnsi" w:hAnsiTheme="minorHAnsi" w:cstheme="minorHAnsi"/>
              </w:rPr>
              <w:t>Delegation</w:t>
            </w:r>
            <w:proofErr w:type="spellEnd"/>
          </w:p>
        </w:tc>
        <w:tc>
          <w:tcPr>
            <w:tcW w:w="4320" w:type="dxa"/>
          </w:tcPr>
          <w:p w14:paraId="7D6509CC" w14:textId="77777777" w:rsidR="0081666E" w:rsidRPr="00AE1A58" w:rsidRDefault="0081666E" w:rsidP="003913C1">
            <w:pPr>
              <w:rPr>
                <w:rFonts w:asciiTheme="minorHAnsi" w:hAnsiTheme="minorHAnsi" w:cstheme="minorHAnsi"/>
              </w:rPr>
            </w:pPr>
            <w:r w:rsidRPr="00AE1A58">
              <w:rPr>
                <w:rFonts w:asciiTheme="minorHAnsi" w:hAnsiTheme="minorHAnsi" w:cstheme="minorHAnsi"/>
              </w:rPr>
              <w:t>4</w:t>
            </w:r>
          </w:p>
        </w:tc>
      </w:tr>
      <w:tr w:rsidR="0081666E" w:rsidRPr="00AE1A58" w14:paraId="7C3B1C7C" w14:textId="77777777" w:rsidTr="003913C1">
        <w:tc>
          <w:tcPr>
            <w:tcW w:w="4320" w:type="dxa"/>
          </w:tcPr>
          <w:p w14:paraId="34B46842" w14:textId="77777777" w:rsidR="0081666E" w:rsidRPr="00D54C44" w:rsidRDefault="0081666E" w:rsidP="003913C1">
            <w:pPr>
              <w:rPr>
                <w:rFonts w:asciiTheme="minorHAnsi" w:hAnsiTheme="minorHAnsi" w:cstheme="minorHAnsi"/>
                <w:lang w:val="en-US"/>
              </w:rPr>
            </w:pPr>
            <w:r w:rsidRPr="00D54C44">
              <w:rPr>
                <w:rFonts w:asciiTheme="minorHAnsi" w:hAnsiTheme="minorHAnsi" w:cstheme="minorHAnsi"/>
                <w:lang w:val="en-US"/>
              </w:rPr>
              <w:t>Expertise France Team (Jordan-based)</w:t>
            </w:r>
          </w:p>
        </w:tc>
        <w:tc>
          <w:tcPr>
            <w:tcW w:w="4320" w:type="dxa"/>
          </w:tcPr>
          <w:p w14:paraId="08108140" w14:textId="77777777" w:rsidR="0081666E" w:rsidRPr="00AE1A58" w:rsidRDefault="0081666E" w:rsidP="003913C1">
            <w:pPr>
              <w:rPr>
                <w:rFonts w:asciiTheme="minorHAnsi" w:hAnsiTheme="minorHAnsi" w:cstheme="minorHAnsi"/>
              </w:rPr>
            </w:pPr>
            <w:r w:rsidRPr="00AE1A58">
              <w:rPr>
                <w:rFonts w:asciiTheme="minorHAnsi" w:hAnsiTheme="minorHAnsi" w:cstheme="minorHAnsi"/>
              </w:rPr>
              <w:t>4</w:t>
            </w:r>
          </w:p>
        </w:tc>
      </w:tr>
    </w:tbl>
    <w:p w14:paraId="6BCBDB47" w14:textId="77777777" w:rsidR="004D3412" w:rsidRDefault="004D3412" w:rsidP="004D3412"/>
    <w:p w14:paraId="68449234" w14:textId="77777777" w:rsidR="004D3412" w:rsidRPr="004D3412" w:rsidRDefault="004D3412" w:rsidP="004D3412"/>
    <w:p w14:paraId="01F553D3" w14:textId="2A7BCBEB" w:rsidR="0081666E" w:rsidRPr="00AE1A58" w:rsidRDefault="004D3412" w:rsidP="0081666E">
      <w:pPr>
        <w:numPr>
          <w:ilvl w:val="0"/>
          <w:numId w:val="1"/>
        </w:numPr>
        <w:shd w:val="clear" w:color="auto" w:fill="E6E6E6"/>
        <w:tabs>
          <w:tab w:val="clear" w:pos="720"/>
          <w:tab w:val="num" w:pos="180"/>
        </w:tabs>
        <w:ind w:left="180"/>
        <w:rPr>
          <w:rFonts w:asciiTheme="minorHAnsi" w:eastAsia="Arial Unicode MS" w:hAnsiTheme="minorHAnsi" w:cstheme="minorHAnsi"/>
          <w:b/>
          <w:bCs/>
          <w:lang w:val="en"/>
        </w:rPr>
      </w:pPr>
      <w:r>
        <w:rPr>
          <w:rFonts w:asciiTheme="minorHAnsi" w:eastAsia="Arial Unicode MS" w:hAnsiTheme="minorHAnsi" w:cstheme="minorHAnsi"/>
          <w:b/>
          <w:bCs/>
          <w:lang w:val="en"/>
        </w:rPr>
        <w:t xml:space="preserve">Flight </w:t>
      </w:r>
      <w:r w:rsidR="0081666E" w:rsidRPr="00AE1A58">
        <w:rPr>
          <w:rFonts w:asciiTheme="minorHAnsi" w:eastAsia="Arial Unicode MS" w:hAnsiTheme="minorHAnsi" w:cstheme="minorHAnsi"/>
          <w:b/>
          <w:bCs/>
          <w:lang w:val="en"/>
        </w:rPr>
        <w:t xml:space="preserve"> Arrangements:</w:t>
      </w:r>
    </w:p>
    <w:p w14:paraId="3B9D7934" w14:textId="5786D5FB" w:rsidR="0081666E" w:rsidRDefault="0081666E" w:rsidP="0081666E">
      <w:pPr>
        <w:rPr>
          <w:rFonts w:asciiTheme="minorHAnsi" w:hAnsiTheme="minorHAnsi" w:cstheme="minorHAnsi"/>
          <w:lang w:val="en-US"/>
        </w:rPr>
      </w:pPr>
      <w:r w:rsidRPr="00D54C44">
        <w:rPr>
          <w:rFonts w:asciiTheme="minorHAnsi" w:hAnsiTheme="minorHAnsi" w:cstheme="minorHAnsi"/>
          <w:lang w:val="en-US"/>
        </w:rPr>
        <w:t>International Flights: Booking of 33 round-trip tickets (Cairo, Eg</w:t>
      </w:r>
      <w:r w:rsidR="00AE1A58" w:rsidRPr="00D54C44">
        <w:rPr>
          <w:rFonts w:asciiTheme="minorHAnsi" w:hAnsiTheme="minorHAnsi" w:cstheme="minorHAnsi"/>
          <w:lang w:val="en-US"/>
        </w:rPr>
        <w:t xml:space="preserve">ypt as destination), including </w:t>
      </w:r>
      <w:r w:rsidRPr="00D54C44">
        <w:rPr>
          <w:rFonts w:asciiTheme="minorHAnsi" w:hAnsiTheme="minorHAnsi" w:cstheme="minorHAnsi"/>
          <w:lang w:val="en-US"/>
        </w:rPr>
        <w:t xml:space="preserve"> Business Cla</w:t>
      </w:r>
      <w:r w:rsidR="00AE1A58" w:rsidRPr="00D54C44">
        <w:rPr>
          <w:rFonts w:asciiTheme="minorHAnsi" w:hAnsiTheme="minorHAnsi" w:cstheme="minorHAnsi"/>
          <w:lang w:val="en-US"/>
        </w:rPr>
        <w:t xml:space="preserve">ss tickets (for Ministers) and </w:t>
      </w:r>
      <w:r w:rsidRPr="00D54C44">
        <w:rPr>
          <w:rFonts w:asciiTheme="minorHAnsi" w:hAnsiTheme="minorHAnsi" w:cstheme="minorHAnsi"/>
          <w:lang w:val="en-US"/>
        </w:rPr>
        <w:t xml:space="preserve"> Economy Class tickets. Special routing for Palestinian guests (via Amman) and Libyan guests (via transit hub) is required.</w:t>
      </w:r>
    </w:p>
    <w:p w14:paraId="554C6E85" w14:textId="21329F2F" w:rsidR="004D3412" w:rsidRDefault="004D3412" w:rsidP="0081666E">
      <w:pPr>
        <w:rPr>
          <w:rFonts w:asciiTheme="minorHAnsi" w:hAnsiTheme="minorHAnsi" w:cstheme="minorHAnsi"/>
          <w:lang w:val="en-US"/>
        </w:rPr>
      </w:pPr>
      <w:r>
        <w:rPr>
          <w:rFonts w:asciiTheme="minorHAnsi" w:hAnsiTheme="minorHAnsi" w:cstheme="minorHAnsi"/>
          <w:lang w:val="en-US"/>
        </w:rPr>
        <w:t xml:space="preserve">The flight required is from the below countries to Cairo : </w:t>
      </w:r>
    </w:p>
    <w:p w14:paraId="5DF64F71" w14:textId="77777777" w:rsidR="004D3412" w:rsidRDefault="004D3412" w:rsidP="0081666E">
      <w:pPr>
        <w:rPr>
          <w:rFonts w:asciiTheme="minorHAnsi" w:hAnsiTheme="minorHAnsi" w:cstheme="minorHAnsi"/>
          <w:lang w:val="en-US"/>
        </w:rPr>
      </w:pPr>
    </w:p>
    <w:p w14:paraId="42693876" w14:textId="77777777" w:rsidR="00C57AF9" w:rsidRDefault="00C57AF9" w:rsidP="004D3412">
      <w:pPr>
        <w:rPr>
          <w:rFonts w:asciiTheme="minorHAnsi" w:hAnsiTheme="minorHAnsi" w:cstheme="minorHAnsi"/>
          <w:lang w:val="en-US"/>
        </w:rPr>
      </w:pPr>
    </w:p>
    <w:p w14:paraId="521BF247" w14:textId="77777777" w:rsidR="00C57AF9" w:rsidRDefault="00C57AF9" w:rsidP="00C57AF9">
      <w:pPr>
        <w:rPr>
          <w:rFonts w:asciiTheme="minorHAnsi" w:hAnsiTheme="minorHAnsi" w:cstheme="minorHAnsi"/>
          <w:lang w:val="en-US"/>
        </w:rPr>
      </w:pPr>
      <w:r>
        <w:rPr>
          <w:rFonts w:asciiTheme="minorHAnsi" w:hAnsiTheme="minorHAnsi" w:cstheme="minorHAnsi"/>
          <w:lang w:val="en-US"/>
        </w:rPr>
        <w:t xml:space="preserve">**Details in the attached excel </w:t>
      </w:r>
    </w:p>
    <w:p w14:paraId="2CB5806C" w14:textId="77777777" w:rsidR="004D3412" w:rsidRPr="00D54C44" w:rsidRDefault="004D3412" w:rsidP="0081666E">
      <w:pPr>
        <w:rPr>
          <w:rFonts w:asciiTheme="minorHAnsi" w:hAnsiTheme="minorHAnsi" w:cstheme="minorHAnsi"/>
          <w:lang w:val="en-US"/>
        </w:rPr>
      </w:pPr>
    </w:p>
    <w:p w14:paraId="233F9889" w14:textId="77777777" w:rsidR="0081666E" w:rsidRPr="00AE1A58" w:rsidRDefault="0081666E" w:rsidP="0081666E">
      <w:pPr>
        <w:numPr>
          <w:ilvl w:val="0"/>
          <w:numId w:val="1"/>
        </w:numPr>
        <w:shd w:val="clear" w:color="auto" w:fill="E6E6E6"/>
        <w:tabs>
          <w:tab w:val="clear" w:pos="720"/>
          <w:tab w:val="num" w:pos="180"/>
        </w:tabs>
        <w:ind w:left="180"/>
        <w:rPr>
          <w:rFonts w:asciiTheme="minorHAnsi" w:eastAsia="Arial Unicode MS" w:hAnsiTheme="minorHAnsi" w:cstheme="minorHAnsi"/>
          <w:b/>
          <w:bCs/>
          <w:lang w:val="en"/>
        </w:rPr>
      </w:pPr>
      <w:r w:rsidRPr="00AE1A58">
        <w:rPr>
          <w:rFonts w:asciiTheme="minorHAnsi" w:eastAsia="Arial Unicode MS" w:hAnsiTheme="minorHAnsi" w:cstheme="minorHAnsi"/>
          <w:b/>
          <w:bCs/>
          <w:lang w:val="en"/>
        </w:rPr>
        <w:t>Accommodation:</w:t>
      </w:r>
    </w:p>
    <w:p w14:paraId="59CB85AD" w14:textId="6E1D704D" w:rsidR="0081666E" w:rsidRDefault="0081666E" w:rsidP="0081666E">
      <w:pPr>
        <w:rPr>
          <w:rFonts w:asciiTheme="minorHAnsi" w:hAnsiTheme="minorHAnsi" w:cstheme="minorHAnsi"/>
          <w:lang w:val="en-US"/>
        </w:rPr>
      </w:pPr>
      <w:r w:rsidRPr="00D54C44">
        <w:rPr>
          <w:rFonts w:asciiTheme="minorHAnsi" w:hAnsiTheme="minorHAnsi" w:cstheme="minorHAnsi"/>
          <w:lang w:val="en-US"/>
        </w:rPr>
        <w:t>Booking of 38</w:t>
      </w:r>
      <w:r w:rsidR="00C57AF9">
        <w:rPr>
          <w:rFonts w:asciiTheme="minorHAnsi" w:hAnsiTheme="minorHAnsi" w:cstheme="minorHAnsi"/>
          <w:lang w:val="en-US"/>
        </w:rPr>
        <w:t xml:space="preserve"> to 44 </w:t>
      </w:r>
      <w:r w:rsidRPr="00D54C44">
        <w:rPr>
          <w:rFonts w:asciiTheme="minorHAnsi" w:hAnsiTheme="minorHAnsi" w:cstheme="minorHAnsi"/>
          <w:lang w:val="en-US"/>
        </w:rPr>
        <w:t xml:space="preserve"> </w:t>
      </w:r>
      <w:r w:rsidR="00C57AF9">
        <w:rPr>
          <w:rFonts w:asciiTheme="minorHAnsi" w:hAnsiTheme="minorHAnsi" w:cstheme="minorHAnsi"/>
          <w:lang w:val="en-US"/>
        </w:rPr>
        <w:t xml:space="preserve">- </w:t>
      </w:r>
      <w:r w:rsidRPr="00D54C44">
        <w:rPr>
          <w:rFonts w:asciiTheme="minorHAnsi" w:hAnsiTheme="minorHAnsi" w:cstheme="minorHAnsi"/>
          <w:lang w:val="en-US"/>
        </w:rPr>
        <w:t>single rooms with full board (breakfast, lunch, dinner with soft drinks) for 5 nights (30 November 2025 - 5 December 2025). The hotel must be a high-quality venue near the Nile and close to the St. Regis Hotel (COP24 venue), and **must host all three event days (1-3 Dec)**. Late check-out arrangements for 4 December are required.</w:t>
      </w:r>
    </w:p>
    <w:p w14:paraId="1196B792" w14:textId="16D2A4E7" w:rsidR="00C57AF9" w:rsidRDefault="00C57AF9" w:rsidP="0081666E">
      <w:pPr>
        <w:rPr>
          <w:rFonts w:asciiTheme="minorHAnsi" w:hAnsiTheme="minorHAnsi" w:cstheme="minorHAnsi"/>
          <w:lang w:val="en-US"/>
        </w:rPr>
      </w:pPr>
      <w:r>
        <w:rPr>
          <w:rFonts w:asciiTheme="minorHAnsi" w:hAnsiTheme="minorHAnsi" w:cstheme="minorHAnsi"/>
          <w:lang w:val="en-US"/>
        </w:rPr>
        <w:t xml:space="preserve">**Details in the attached excel </w:t>
      </w:r>
    </w:p>
    <w:p w14:paraId="15FD2D1B" w14:textId="77777777" w:rsidR="00C57AF9" w:rsidRDefault="00C57AF9" w:rsidP="0081666E">
      <w:pPr>
        <w:rPr>
          <w:rFonts w:asciiTheme="minorHAnsi" w:hAnsiTheme="minorHAnsi" w:cstheme="minorHAnsi"/>
          <w:lang w:val="en-US"/>
        </w:rPr>
      </w:pPr>
    </w:p>
    <w:p w14:paraId="483AF21B" w14:textId="77777777" w:rsidR="00C57AF9" w:rsidRDefault="00C57AF9" w:rsidP="0081666E">
      <w:pPr>
        <w:rPr>
          <w:rFonts w:asciiTheme="minorHAnsi" w:hAnsiTheme="minorHAnsi" w:cstheme="minorHAnsi"/>
          <w:lang w:val="en-US"/>
        </w:rPr>
      </w:pPr>
    </w:p>
    <w:p w14:paraId="615C2B2E" w14:textId="54B3DD68" w:rsidR="00C57AF9" w:rsidRPr="00AE1A58" w:rsidRDefault="00C57AF9" w:rsidP="00C57AF9">
      <w:pPr>
        <w:numPr>
          <w:ilvl w:val="0"/>
          <w:numId w:val="1"/>
        </w:numPr>
        <w:shd w:val="clear" w:color="auto" w:fill="E6E6E6"/>
        <w:tabs>
          <w:tab w:val="clear" w:pos="720"/>
          <w:tab w:val="num" w:pos="180"/>
        </w:tabs>
        <w:ind w:left="180"/>
        <w:rPr>
          <w:rFonts w:asciiTheme="minorHAnsi" w:eastAsia="Arial Unicode MS" w:hAnsiTheme="minorHAnsi" w:cstheme="minorHAnsi"/>
          <w:b/>
          <w:bCs/>
          <w:lang w:val="en"/>
        </w:rPr>
      </w:pPr>
      <w:r>
        <w:rPr>
          <w:rFonts w:asciiTheme="minorHAnsi" w:eastAsia="Arial Unicode MS" w:hAnsiTheme="minorHAnsi" w:cstheme="minorHAnsi"/>
          <w:b/>
          <w:bCs/>
          <w:lang w:val="en"/>
        </w:rPr>
        <w:t xml:space="preserve">Transportation </w:t>
      </w:r>
      <w:r w:rsidRPr="00AE1A58">
        <w:rPr>
          <w:rFonts w:asciiTheme="minorHAnsi" w:eastAsia="Arial Unicode MS" w:hAnsiTheme="minorHAnsi" w:cstheme="minorHAnsi"/>
          <w:b/>
          <w:bCs/>
          <w:lang w:val="en"/>
        </w:rPr>
        <w:t>:</w:t>
      </w:r>
    </w:p>
    <w:p w14:paraId="3BBD1F07" w14:textId="77777777" w:rsidR="00C57AF9" w:rsidRPr="00D54C44" w:rsidRDefault="00C57AF9" w:rsidP="0081666E">
      <w:pPr>
        <w:rPr>
          <w:rFonts w:asciiTheme="minorHAnsi" w:hAnsiTheme="minorHAnsi" w:cstheme="minorHAnsi"/>
          <w:lang w:val="en-US"/>
        </w:rPr>
      </w:pPr>
    </w:p>
    <w:p w14:paraId="6FD429BE" w14:textId="77777777" w:rsidR="0081666E" w:rsidRPr="00D54C44" w:rsidRDefault="0081666E" w:rsidP="0081666E">
      <w:pPr>
        <w:pStyle w:val="Heading4"/>
        <w:rPr>
          <w:rFonts w:asciiTheme="minorHAnsi" w:hAnsiTheme="minorHAnsi" w:cstheme="minorHAnsi"/>
          <w:sz w:val="24"/>
          <w:szCs w:val="24"/>
          <w:lang w:val="en-US"/>
        </w:rPr>
      </w:pPr>
      <w:r w:rsidRPr="00D54C44">
        <w:rPr>
          <w:rFonts w:asciiTheme="minorHAnsi" w:hAnsiTheme="minorHAnsi" w:cstheme="minorHAnsi"/>
          <w:sz w:val="24"/>
          <w:szCs w:val="24"/>
          <w:lang w:val="en-US"/>
        </w:rPr>
        <w:lastRenderedPageBreak/>
        <w:t>Transportation:</w:t>
      </w:r>
    </w:p>
    <w:p w14:paraId="39524D71" w14:textId="3928F50D" w:rsidR="0081666E" w:rsidRDefault="0081666E" w:rsidP="0081666E">
      <w:pPr>
        <w:rPr>
          <w:rFonts w:asciiTheme="minorHAnsi" w:hAnsiTheme="minorHAnsi" w:cstheme="minorHAnsi"/>
          <w:lang w:val="en-US"/>
        </w:rPr>
      </w:pPr>
      <w:r w:rsidRPr="00D54C44">
        <w:rPr>
          <w:rFonts w:asciiTheme="minorHAnsi" w:hAnsiTheme="minorHAnsi" w:cstheme="minorHAnsi"/>
          <w:lang w:val="en-US"/>
        </w:rPr>
        <w:t>Airport Transfers: Provide meet-and-assist services and transfers from Cairo Airport to the hotel and return. VIP</w:t>
      </w:r>
      <w:r w:rsidR="00AE1A58" w:rsidRPr="00D54C44">
        <w:rPr>
          <w:rFonts w:asciiTheme="minorHAnsi" w:hAnsiTheme="minorHAnsi" w:cstheme="minorHAnsi"/>
          <w:lang w:val="en-US"/>
        </w:rPr>
        <w:t xml:space="preserve"> Transportation: Provision of 9 </w:t>
      </w:r>
      <w:r w:rsidRPr="00D54C44">
        <w:rPr>
          <w:rFonts w:asciiTheme="minorHAnsi" w:hAnsiTheme="minorHAnsi" w:cstheme="minorHAnsi"/>
          <w:lang w:val="en-US"/>
        </w:rPr>
        <w:t>VIP cars for Ministers' arrivals/departures. COP24 Shuttle: Dedicated shuttle service for 20 participants on 4 December from the main hotel to the St. Regis Hotel (COP24 venue).</w:t>
      </w:r>
    </w:p>
    <w:p w14:paraId="5E0C1E23" w14:textId="77777777" w:rsidR="00C57AF9" w:rsidRDefault="00C57AF9" w:rsidP="0081666E">
      <w:pPr>
        <w:rPr>
          <w:rFonts w:asciiTheme="minorHAnsi" w:hAnsiTheme="minorHAnsi" w:cstheme="minorHAnsi"/>
          <w:lang w:val="en-US"/>
        </w:rPr>
      </w:pPr>
    </w:p>
    <w:p w14:paraId="719EDAD6" w14:textId="77777777" w:rsidR="00C57AF9" w:rsidRDefault="00C57AF9" w:rsidP="00C57AF9">
      <w:pPr>
        <w:rPr>
          <w:rFonts w:asciiTheme="minorHAnsi" w:hAnsiTheme="minorHAnsi" w:cstheme="minorHAnsi"/>
          <w:lang w:val="en-US"/>
        </w:rPr>
      </w:pPr>
      <w:r>
        <w:rPr>
          <w:rFonts w:asciiTheme="minorHAnsi" w:hAnsiTheme="minorHAnsi" w:cstheme="minorHAnsi"/>
          <w:lang w:val="en-US"/>
        </w:rPr>
        <w:t xml:space="preserve">**Details in the attached excel </w:t>
      </w:r>
    </w:p>
    <w:p w14:paraId="4085E390" w14:textId="77777777" w:rsidR="00C57AF9" w:rsidRPr="00D54C44" w:rsidRDefault="00C57AF9" w:rsidP="0081666E">
      <w:pPr>
        <w:rPr>
          <w:rFonts w:asciiTheme="minorHAnsi" w:hAnsiTheme="minorHAnsi" w:cstheme="minorHAnsi"/>
          <w:lang w:val="en-US"/>
        </w:rPr>
      </w:pPr>
    </w:p>
    <w:p w14:paraId="2571C5CA" w14:textId="77777777" w:rsidR="0081666E" w:rsidRPr="00D54C44" w:rsidRDefault="0081666E" w:rsidP="0081666E">
      <w:pPr>
        <w:pStyle w:val="Heading4"/>
        <w:rPr>
          <w:rFonts w:asciiTheme="minorHAnsi" w:hAnsiTheme="minorHAnsi" w:cstheme="minorHAnsi"/>
          <w:sz w:val="24"/>
          <w:szCs w:val="24"/>
          <w:lang w:val="en-US"/>
        </w:rPr>
      </w:pPr>
      <w:r w:rsidRPr="00D54C44">
        <w:rPr>
          <w:rFonts w:asciiTheme="minorHAnsi" w:hAnsiTheme="minorHAnsi" w:cstheme="minorHAnsi"/>
          <w:sz w:val="24"/>
          <w:szCs w:val="24"/>
          <w:lang w:val="en-US"/>
        </w:rPr>
        <w:t>Logistics Coordination:</w:t>
      </w:r>
    </w:p>
    <w:p w14:paraId="5FC2832F" w14:textId="77777777" w:rsidR="00C57AF9" w:rsidRDefault="0081666E" w:rsidP="00C57AF9">
      <w:pPr>
        <w:rPr>
          <w:rFonts w:asciiTheme="minorHAnsi" w:hAnsiTheme="minorHAnsi" w:cstheme="minorHAnsi"/>
          <w:lang w:val="en-US"/>
        </w:rPr>
      </w:pPr>
      <w:r w:rsidRPr="00D54C44">
        <w:rPr>
          <w:rFonts w:asciiTheme="minorHAnsi" w:hAnsiTheme="minorHAnsi" w:cstheme="minorHAnsi"/>
          <w:lang w:val="en-US"/>
        </w:rPr>
        <w:t>Venue Setup: Secure an indoor venue suitable for 4</w:t>
      </w:r>
      <w:r w:rsidR="00D54C44">
        <w:rPr>
          <w:rFonts w:asciiTheme="minorHAnsi" w:hAnsiTheme="minorHAnsi" w:cstheme="minorHAnsi"/>
          <w:lang w:val="en-US"/>
        </w:rPr>
        <w:t>0</w:t>
      </w:r>
      <w:r w:rsidRPr="00D54C44">
        <w:rPr>
          <w:rFonts w:asciiTheme="minorHAnsi" w:hAnsiTheme="minorHAnsi" w:cstheme="minorHAnsi"/>
          <w:lang w:val="en-US"/>
        </w:rPr>
        <w:t>-50 participants, including theater/roundtable seating, stage area, podium, and panel table. AV/ICT: Provision of a 3M*4M screen, wireless microphones, audio-visual equipment, and a dedicated laptop for all three event days. Interpretation: Provision of simultaneous interpretation (English/Arabic/French) with 6 interpreters, 3 booths, and 45 headsets for all three event days. Catering: Provision of welcome coffee, 2 coffee breaks per day, and networking lunch. Visibility: Provision of roll-up banners, printed agendas, branded folders, USB sticks, name tags, and a green giveaway.</w:t>
      </w:r>
    </w:p>
    <w:p w14:paraId="700FEAE1" w14:textId="77777777" w:rsidR="00C57AF9" w:rsidRDefault="00C57AF9" w:rsidP="00C57AF9">
      <w:pPr>
        <w:rPr>
          <w:rFonts w:asciiTheme="minorHAnsi" w:hAnsiTheme="minorHAnsi" w:cstheme="minorHAnsi"/>
          <w:lang w:val="en-US"/>
        </w:rPr>
      </w:pPr>
    </w:p>
    <w:p w14:paraId="3AE11A44" w14:textId="442F9264" w:rsidR="00C57AF9" w:rsidRDefault="00C57AF9" w:rsidP="00C57AF9">
      <w:pPr>
        <w:rPr>
          <w:rFonts w:asciiTheme="minorHAnsi" w:hAnsiTheme="minorHAnsi" w:cstheme="minorHAnsi"/>
          <w:lang w:val="en-US"/>
        </w:rPr>
      </w:pPr>
      <w:r>
        <w:rPr>
          <w:rFonts w:asciiTheme="minorHAnsi" w:hAnsiTheme="minorHAnsi" w:cstheme="minorHAnsi"/>
          <w:lang w:val="en-US"/>
        </w:rPr>
        <w:t xml:space="preserve">**Details in the attached excel </w:t>
      </w:r>
    </w:p>
    <w:p w14:paraId="1678FF26" w14:textId="77777777" w:rsidR="00C57AF9" w:rsidRPr="00D54C44" w:rsidRDefault="00C57AF9" w:rsidP="0081666E">
      <w:pPr>
        <w:rPr>
          <w:rFonts w:asciiTheme="minorHAnsi" w:hAnsiTheme="minorHAnsi" w:cstheme="minorHAnsi"/>
          <w:lang w:val="en-US"/>
        </w:rPr>
      </w:pPr>
    </w:p>
    <w:p w14:paraId="3BB49F34" w14:textId="77777777" w:rsidR="0081666E" w:rsidRPr="00AE1A58" w:rsidRDefault="0081666E" w:rsidP="0081666E">
      <w:pPr>
        <w:numPr>
          <w:ilvl w:val="0"/>
          <w:numId w:val="1"/>
        </w:numPr>
        <w:shd w:val="clear" w:color="auto" w:fill="E6E6E6"/>
        <w:tabs>
          <w:tab w:val="clear" w:pos="720"/>
          <w:tab w:val="num" w:pos="180"/>
        </w:tabs>
        <w:ind w:left="180"/>
        <w:rPr>
          <w:rFonts w:asciiTheme="minorHAnsi" w:eastAsia="Arial Unicode MS" w:hAnsiTheme="minorHAnsi" w:cstheme="minorHAnsi"/>
          <w:b/>
          <w:bCs/>
          <w:lang w:val="en"/>
        </w:rPr>
      </w:pPr>
      <w:r w:rsidRPr="00AE1A58">
        <w:rPr>
          <w:rFonts w:asciiTheme="minorHAnsi" w:eastAsia="Arial Unicode MS" w:hAnsiTheme="minorHAnsi" w:cstheme="minorHAnsi"/>
          <w:b/>
          <w:bCs/>
          <w:lang w:val="en"/>
        </w:rPr>
        <w:t>Anticipated Deliverables</w:t>
      </w:r>
    </w:p>
    <w:p w14:paraId="1B4C6F9A"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Finalized list of all travel arrangements, including flight details, costs, and e-tickets.</w:t>
      </w:r>
    </w:p>
    <w:p w14:paraId="5E621506"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Confirmation of all accommodation bookings and rooming list.</w:t>
      </w:r>
    </w:p>
    <w:p w14:paraId="73CD7C37"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Detailed plan for airport transfers and local transportation, including vehicle types and schedule.</w:t>
      </w:r>
    </w:p>
    <w:p w14:paraId="2D233F8B"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Confirmation of venue booking, setup plan, and catering arrangements. Confirmation that all three event days (1-3 Dec) will be held at the accommodation hotel.</w:t>
      </w:r>
    </w:p>
    <w:p w14:paraId="3C499130"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Breakdown of visa issuance fees and clearance procedures for all nationalities.</w:t>
      </w:r>
    </w:p>
    <w:p w14:paraId="6D53A22C"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Final logistics coordination report, including all arrangements and costs.</w:t>
      </w:r>
    </w:p>
    <w:p w14:paraId="3C81539E" w14:textId="5C411522" w:rsidR="0081666E" w:rsidRPr="00AE1A58" w:rsidRDefault="006E375D" w:rsidP="0081666E">
      <w:pPr>
        <w:numPr>
          <w:ilvl w:val="0"/>
          <w:numId w:val="1"/>
        </w:numPr>
        <w:shd w:val="clear" w:color="auto" w:fill="E6E6E6"/>
        <w:tabs>
          <w:tab w:val="clear" w:pos="720"/>
          <w:tab w:val="num" w:pos="180"/>
        </w:tabs>
        <w:ind w:left="180"/>
        <w:rPr>
          <w:rFonts w:asciiTheme="minorHAnsi" w:eastAsia="Arial Unicode MS" w:hAnsiTheme="minorHAnsi" w:cstheme="minorHAnsi"/>
          <w:b/>
          <w:bCs/>
          <w:lang w:val="en"/>
        </w:rPr>
      </w:pPr>
      <w:r>
        <w:rPr>
          <w:rFonts w:asciiTheme="minorHAnsi" w:eastAsia="Arial Unicode MS" w:hAnsiTheme="minorHAnsi" w:cstheme="minorHAnsi"/>
          <w:b/>
          <w:bCs/>
          <w:lang w:val="en"/>
        </w:rPr>
        <w:t>Services in general ,</w:t>
      </w:r>
    </w:p>
    <w:p w14:paraId="4871A1F3" w14:textId="589819C6" w:rsidR="0081666E" w:rsidRDefault="006E375D" w:rsidP="0081666E">
      <w:pPr>
        <w:rPr>
          <w:rFonts w:asciiTheme="minorHAnsi" w:hAnsiTheme="minorHAnsi" w:cstheme="minorHAnsi"/>
          <w:lang w:val="en-US"/>
        </w:rPr>
      </w:pPr>
      <w:r>
        <w:rPr>
          <w:rFonts w:asciiTheme="minorHAnsi" w:hAnsiTheme="minorHAnsi" w:cstheme="minorHAnsi"/>
          <w:lang w:val="en-US"/>
        </w:rPr>
        <w:t xml:space="preserve">The below services must be in full with your offer  and received in max 5 days </w:t>
      </w:r>
      <w:r w:rsidR="0081666E" w:rsidRPr="00D54C44">
        <w:rPr>
          <w:rFonts w:asciiTheme="minorHAnsi" w:hAnsiTheme="minorHAnsi" w:cstheme="minorHAnsi"/>
          <w:lang w:val="en-US"/>
        </w:rPr>
        <w:t>:</w:t>
      </w:r>
    </w:p>
    <w:p w14:paraId="409499BB" w14:textId="77777777" w:rsidR="004D3412" w:rsidRPr="00D54C44" w:rsidRDefault="004D3412" w:rsidP="0081666E">
      <w:pPr>
        <w:rPr>
          <w:rFonts w:asciiTheme="minorHAnsi" w:hAnsiTheme="minorHAnsi" w:cstheme="minorHAnsi"/>
          <w:lang w:val="en-US"/>
        </w:rPr>
      </w:pPr>
    </w:p>
    <w:tbl>
      <w:tblPr>
        <w:tblStyle w:val="TableGrid"/>
        <w:tblW w:w="0" w:type="auto"/>
        <w:tblLook w:val="04A0" w:firstRow="1" w:lastRow="0" w:firstColumn="1" w:lastColumn="0" w:noHBand="0" w:noVBand="1"/>
      </w:tblPr>
      <w:tblGrid>
        <w:gridCol w:w="8628"/>
      </w:tblGrid>
      <w:tr w:rsidR="004D3412" w:rsidRPr="00AE1A58" w14:paraId="615420FB" w14:textId="77777777" w:rsidTr="004D3412">
        <w:trPr>
          <w:trHeight w:val="167"/>
        </w:trPr>
        <w:tc>
          <w:tcPr>
            <w:tcW w:w="8628" w:type="dxa"/>
          </w:tcPr>
          <w:p w14:paraId="4A5EC10B" w14:textId="77777777" w:rsidR="004D3412" w:rsidRPr="00AE1A58" w:rsidRDefault="004D3412" w:rsidP="003913C1">
            <w:pPr>
              <w:rPr>
                <w:rFonts w:asciiTheme="minorHAnsi" w:hAnsiTheme="minorHAnsi" w:cstheme="minorHAnsi"/>
              </w:rPr>
            </w:pPr>
            <w:r w:rsidRPr="00AE1A58">
              <w:rPr>
                <w:rFonts w:asciiTheme="minorHAnsi" w:hAnsiTheme="minorHAnsi" w:cstheme="minorHAnsi"/>
              </w:rPr>
              <w:t>Description</w:t>
            </w:r>
          </w:p>
        </w:tc>
      </w:tr>
      <w:tr w:rsidR="004D3412" w:rsidRPr="004D3412" w14:paraId="4690A9E3" w14:textId="77777777" w:rsidTr="004D3412">
        <w:trPr>
          <w:trHeight w:val="678"/>
        </w:trPr>
        <w:tc>
          <w:tcPr>
            <w:tcW w:w="8628" w:type="dxa"/>
          </w:tcPr>
          <w:p w14:paraId="738232E5" w14:textId="14A6888A" w:rsidR="004D3412" w:rsidRPr="00D54C44" w:rsidRDefault="004D3412" w:rsidP="003913C1">
            <w:pPr>
              <w:rPr>
                <w:rFonts w:asciiTheme="minorHAnsi" w:hAnsiTheme="minorHAnsi" w:cstheme="minorHAnsi"/>
                <w:lang w:val="en-US"/>
              </w:rPr>
            </w:pPr>
            <w:r w:rsidRPr="00D54C44">
              <w:rPr>
                <w:rFonts w:asciiTheme="minorHAnsi" w:hAnsiTheme="minorHAnsi" w:cstheme="minorHAnsi"/>
                <w:lang w:val="en-US"/>
              </w:rPr>
              <w:t>Accommodation (Hotel)</w:t>
            </w:r>
            <w:r w:rsidRPr="00D54C44">
              <w:rPr>
                <w:rFonts w:asciiTheme="minorHAnsi" w:hAnsiTheme="minorHAnsi" w:cstheme="minorHAnsi"/>
                <w:lang w:val="en-US"/>
              </w:rPr>
              <w:br/>
            </w:r>
          </w:p>
        </w:tc>
      </w:tr>
      <w:tr w:rsidR="004D3412" w:rsidRPr="004D3412" w14:paraId="154AB81C" w14:textId="77777777" w:rsidTr="004D3412">
        <w:trPr>
          <w:trHeight w:val="683"/>
        </w:trPr>
        <w:tc>
          <w:tcPr>
            <w:tcW w:w="8628" w:type="dxa"/>
          </w:tcPr>
          <w:p w14:paraId="36D24DA5" w14:textId="69E516BF" w:rsidR="004D3412" w:rsidRPr="00D54C44" w:rsidRDefault="004D3412" w:rsidP="003913C1">
            <w:pPr>
              <w:rPr>
                <w:rFonts w:asciiTheme="minorHAnsi" w:hAnsiTheme="minorHAnsi" w:cstheme="minorHAnsi"/>
                <w:lang w:val="en-US"/>
              </w:rPr>
            </w:pPr>
            <w:r w:rsidRPr="00D54C44">
              <w:rPr>
                <w:rFonts w:asciiTheme="minorHAnsi" w:hAnsiTheme="minorHAnsi" w:cstheme="minorHAnsi"/>
                <w:lang w:val="en-US"/>
              </w:rPr>
              <w:t>Accommodation (Hotel)</w:t>
            </w:r>
            <w:r w:rsidRPr="00D54C44">
              <w:rPr>
                <w:rFonts w:asciiTheme="minorHAnsi" w:hAnsiTheme="minorHAnsi" w:cstheme="minorHAnsi"/>
                <w:lang w:val="en-US"/>
              </w:rPr>
              <w:br/>
            </w:r>
          </w:p>
        </w:tc>
      </w:tr>
      <w:tr w:rsidR="004D3412" w:rsidRPr="004D3412" w14:paraId="5767FC31" w14:textId="77777777" w:rsidTr="004D3412">
        <w:trPr>
          <w:trHeight w:val="509"/>
        </w:trPr>
        <w:tc>
          <w:tcPr>
            <w:tcW w:w="8628" w:type="dxa"/>
          </w:tcPr>
          <w:p w14:paraId="6E85BC4C" w14:textId="53D0BFDE" w:rsidR="004D3412" w:rsidRPr="00D54C44" w:rsidRDefault="004D3412" w:rsidP="003913C1">
            <w:pPr>
              <w:rPr>
                <w:rFonts w:asciiTheme="minorHAnsi" w:hAnsiTheme="minorHAnsi" w:cstheme="minorHAnsi"/>
                <w:lang w:val="en-US"/>
              </w:rPr>
            </w:pPr>
            <w:r w:rsidRPr="00D54C44">
              <w:rPr>
                <w:rFonts w:asciiTheme="minorHAnsi" w:hAnsiTheme="minorHAnsi" w:cstheme="minorHAnsi"/>
                <w:lang w:val="en-US"/>
              </w:rPr>
              <w:t>Flights (Business Class)</w:t>
            </w:r>
            <w:r w:rsidRPr="00D54C44">
              <w:rPr>
                <w:rFonts w:asciiTheme="minorHAnsi" w:hAnsiTheme="minorHAnsi" w:cstheme="minorHAnsi"/>
                <w:lang w:val="en-US"/>
              </w:rPr>
              <w:br/>
            </w:r>
          </w:p>
        </w:tc>
      </w:tr>
      <w:tr w:rsidR="004D3412" w:rsidRPr="004D3412" w14:paraId="5254CD68" w14:textId="77777777" w:rsidTr="004D3412">
        <w:trPr>
          <w:trHeight w:val="846"/>
        </w:trPr>
        <w:tc>
          <w:tcPr>
            <w:tcW w:w="8628" w:type="dxa"/>
          </w:tcPr>
          <w:p w14:paraId="4B42C894" w14:textId="0A5D8829" w:rsidR="004D3412" w:rsidRPr="00D54C44" w:rsidRDefault="004D3412" w:rsidP="003913C1">
            <w:pPr>
              <w:rPr>
                <w:rFonts w:asciiTheme="minorHAnsi" w:hAnsiTheme="minorHAnsi" w:cstheme="minorHAnsi"/>
                <w:lang w:val="en-US"/>
              </w:rPr>
            </w:pPr>
            <w:r w:rsidRPr="00D54C44">
              <w:rPr>
                <w:rFonts w:asciiTheme="minorHAnsi" w:hAnsiTheme="minorHAnsi" w:cstheme="minorHAnsi"/>
                <w:lang w:val="en-US"/>
              </w:rPr>
              <w:lastRenderedPageBreak/>
              <w:t>Flights (Economy Class)</w:t>
            </w:r>
            <w:r w:rsidRPr="00D54C44">
              <w:rPr>
                <w:rFonts w:asciiTheme="minorHAnsi" w:hAnsiTheme="minorHAnsi" w:cstheme="minorHAnsi"/>
                <w:lang w:val="en-US"/>
              </w:rPr>
              <w:br/>
            </w:r>
          </w:p>
        </w:tc>
      </w:tr>
      <w:tr w:rsidR="004D3412" w:rsidRPr="004D3412" w14:paraId="03DFF6A3" w14:textId="77777777" w:rsidTr="004D3412">
        <w:trPr>
          <w:trHeight w:val="678"/>
        </w:trPr>
        <w:tc>
          <w:tcPr>
            <w:tcW w:w="8628" w:type="dxa"/>
          </w:tcPr>
          <w:p w14:paraId="1A58F177" w14:textId="77777777" w:rsidR="004D3412" w:rsidRPr="00D54C44" w:rsidRDefault="004D3412" w:rsidP="003913C1">
            <w:pPr>
              <w:rPr>
                <w:rFonts w:asciiTheme="minorHAnsi" w:hAnsiTheme="minorHAnsi" w:cstheme="minorHAnsi"/>
                <w:lang w:val="en-US"/>
              </w:rPr>
            </w:pPr>
            <w:r w:rsidRPr="00D54C44">
              <w:rPr>
                <w:rFonts w:asciiTheme="minorHAnsi" w:hAnsiTheme="minorHAnsi" w:cstheme="minorHAnsi"/>
                <w:lang w:val="en-US"/>
              </w:rPr>
              <w:t>Airport &amp; Local Transfers (Group airport-hotel-airport transfers, buses, shuttles)</w:t>
            </w:r>
          </w:p>
        </w:tc>
      </w:tr>
      <w:tr w:rsidR="004D3412" w:rsidRPr="004D3412" w14:paraId="52BE0860" w14:textId="77777777" w:rsidTr="004D3412">
        <w:trPr>
          <w:trHeight w:val="509"/>
        </w:trPr>
        <w:tc>
          <w:tcPr>
            <w:tcW w:w="8628" w:type="dxa"/>
          </w:tcPr>
          <w:p w14:paraId="4205770C" w14:textId="77777777" w:rsidR="004D3412" w:rsidRPr="00D54C44" w:rsidRDefault="004D3412" w:rsidP="003913C1">
            <w:pPr>
              <w:rPr>
                <w:rFonts w:asciiTheme="minorHAnsi" w:hAnsiTheme="minorHAnsi" w:cstheme="minorHAnsi"/>
                <w:lang w:val="en-US"/>
              </w:rPr>
            </w:pPr>
            <w:r w:rsidRPr="00D54C44">
              <w:rPr>
                <w:rFonts w:asciiTheme="minorHAnsi" w:hAnsiTheme="minorHAnsi" w:cstheme="minorHAnsi"/>
                <w:lang w:val="en-US"/>
              </w:rPr>
              <w:t>Catering (Welcome coffee, 2 breaks, networking lunch, water)</w:t>
            </w:r>
          </w:p>
        </w:tc>
      </w:tr>
      <w:tr w:rsidR="004D3412" w:rsidRPr="004D3412" w14:paraId="3FBD4AC5" w14:textId="77777777" w:rsidTr="004D3412">
        <w:trPr>
          <w:trHeight w:val="678"/>
        </w:trPr>
        <w:tc>
          <w:tcPr>
            <w:tcW w:w="8628" w:type="dxa"/>
          </w:tcPr>
          <w:p w14:paraId="5F542490" w14:textId="77777777" w:rsidR="004D3412" w:rsidRPr="00D54C44" w:rsidRDefault="004D3412" w:rsidP="003913C1">
            <w:pPr>
              <w:rPr>
                <w:rFonts w:asciiTheme="minorHAnsi" w:hAnsiTheme="minorHAnsi" w:cstheme="minorHAnsi"/>
                <w:lang w:val="en-US"/>
              </w:rPr>
            </w:pPr>
            <w:r w:rsidRPr="00D54C44">
              <w:rPr>
                <w:rFonts w:asciiTheme="minorHAnsi" w:hAnsiTheme="minorHAnsi" w:cstheme="minorHAnsi"/>
                <w:lang w:val="en-US"/>
              </w:rPr>
              <w:t xml:space="preserve">Venue &amp; Production (Plenary, AV, Protocol)-Flags for </w:t>
            </w:r>
            <w:r w:rsidRPr="00D54C44">
              <w:rPr>
                <w:rFonts w:asciiTheme="minorHAnsi" w:hAnsiTheme="minorHAnsi" w:cstheme="minorHAnsi"/>
                <w:lang w:val="en-US"/>
              </w:rPr>
              <w:br/>
              <w:t>Each country in addition to the EU flag and any other relevant organization</w:t>
            </w:r>
          </w:p>
        </w:tc>
      </w:tr>
      <w:tr w:rsidR="004D3412" w:rsidRPr="00AE1A58" w14:paraId="378C4F92" w14:textId="77777777" w:rsidTr="004D3412">
        <w:trPr>
          <w:trHeight w:val="83"/>
        </w:trPr>
        <w:tc>
          <w:tcPr>
            <w:tcW w:w="8628" w:type="dxa"/>
          </w:tcPr>
          <w:p w14:paraId="5BEA3A5C" w14:textId="77777777" w:rsidR="004D3412" w:rsidRPr="00AE1A58" w:rsidRDefault="004D3412" w:rsidP="003913C1">
            <w:pPr>
              <w:rPr>
                <w:rFonts w:asciiTheme="minorHAnsi" w:hAnsiTheme="minorHAnsi" w:cstheme="minorHAnsi"/>
              </w:rPr>
            </w:pPr>
            <w:proofErr w:type="spellStart"/>
            <w:r w:rsidRPr="00AE1A58">
              <w:rPr>
                <w:rFonts w:asciiTheme="minorHAnsi" w:hAnsiTheme="minorHAnsi" w:cstheme="minorHAnsi"/>
              </w:rPr>
              <w:t>Simultaneous</w:t>
            </w:r>
            <w:proofErr w:type="spellEnd"/>
            <w:r w:rsidRPr="00AE1A58">
              <w:rPr>
                <w:rFonts w:asciiTheme="minorHAnsi" w:hAnsiTheme="minorHAnsi" w:cstheme="minorHAnsi"/>
              </w:rPr>
              <w:t xml:space="preserve"> </w:t>
            </w:r>
            <w:proofErr w:type="spellStart"/>
            <w:r w:rsidRPr="00AE1A58">
              <w:rPr>
                <w:rFonts w:asciiTheme="minorHAnsi" w:hAnsiTheme="minorHAnsi" w:cstheme="minorHAnsi"/>
              </w:rPr>
              <w:t>Interpretation</w:t>
            </w:r>
            <w:proofErr w:type="spellEnd"/>
            <w:r w:rsidRPr="00AE1A58">
              <w:rPr>
                <w:rFonts w:asciiTheme="minorHAnsi" w:hAnsiTheme="minorHAnsi" w:cstheme="minorHAnsi"/>
              </w:rPr>
              <w:t xml:space="preserve"> (EN/AR/FR)</w:t>
            </w:r>
          </w:p>
        </w:tc>
      </w:tr>
      <w:tr w:rsidR="004D3412" w:rsidRPr="00AE1A58" w14:paraId="7A95242A" w14:textId="77777777" w:rsidTr="004D3412">
        <w:trPr>
          <w:trHeight w:val="83"/>
        </w:trPr>
        <w:tc>
          <w:tcPr>
            <w:tcW w:w="8628" w:type="dxa"/>
          </w:tcPr>
          <w:p w14:paraId="1CD577EC" w14:textId="77777777" w:rsidR="004D3412" w:rsidRPr="00AE1A58" w:rsidRDefault="004D3412" w:rsidP="003913C1">
            <w:pPr>
              <w:rPr>
                <w:rFonts w:asciiTheme="minorHAnsi" w:hAnsiTheme="minorHAnsi" w:cstheme="minorHAnsi"/>
              </w:rPr>
            </w:pPr>
            <w:r w:rsidRPr="00AE1A58">
              <w:rPr>
                <w:rFonts w:asciiTheme="minorHAnsi" w:hAnsiTheme="minorHAnsi" w:cstheme="minorHAnsi"/>
              </w:rPr>
              <w:t xml:space="preserve">Printing &amp; </w:t>
            </w:r>
            <w:proofErr w:type="spellStart"/>
            <w:r w:rsidRPr="00AE1A58">
              <w:rPr>
                <w:rFonts w:asciiTheme="minorHAnsi" w:hAnsiTheme="minorHAnsi" w:cstheme="minorHAnsi"/>
              </w:rPr>
              <w:t>Visibility</w:t>
            </w:r>
            <w:proofErr w:type="spellEnd"/>
            <w:r w:rsidRPr="00AE1A58">
              <w:rPr>
                <w:rFonts w:asciiTheme="minorHAnsi" w:hAnsiTheme="minorHAnsi" w:cstheme="minorHAnsi"/>
              </w:rPr>
              <w:t xml:space="preserve"> Materials</w:t>
            </w:r>
          </w:p>
        </w:tc>
      </w:tr>
      <w:tr w:rsidR="004D3412" w:rsidRPr="00AE1A58" w14:paraId="46558D73" w14:textId="77777777" w:rsidTr="004D3412">
        <w:trPr>
          <w:trHeight w:val="335"/>
        </w:trPr>
        <w:tc>
          <w:tcPr>
            <w:tcW w:w="8628" w:type="dxa"/>
          </w:tcPr>
          <w:p w14:paraId="469945D6" w14:textId="77777777" w:rsidR="004D3412" w:rsidRPr="00AE1A58" w:rsidRDefault="004D3412" w:rsidP="003913C1">
            <w:pPr>
              <w:rPr>
                <w:rFonts w:asciiTheme="minorHAnsi" w:hAnsiTheme="minorHAnsi" w:cstheme="minorHAnsi"/>
              </w:rPr>
            </w:pPr>
            <w:proofErr w:type="spellStart"/>
            <w:r w:rsidRPr="00AE1A58">
              <w:rPr>
                <w:rFonts w:asciiTheme="minorHAnsi" w:hAnsiTheme="minorHAnsi" w:cstheme="minorHAnsi"/>
              </w:rPr>
              <w:t>Photographer</w:t>
            </w:r>
            <w:proofErr w:type="spellEnd"/>
            <w:r w:rsidRPr="00AE1A58">
              <w:rPr>
                <w:rFonts w:asciiTheme="minorHAnsi" w:hAnsiTheme="minorHAnsi" w:cstheme="minorHAnsi"/>
              </w:rPr>
              <w:t xml:space="preserve"> &amp; </w:t>
            </w:r>
            <w:proofErr w:type="spellStart"/>
            <w:r w:rsidRPr="00AE1A58">
              <w:rPr>
                <w:rFonts w:asciiTheme="minorHAnsi" w:hAnsiTheme="minorHAnsi" w:cstheme="minorHAnsi"/>
              </w:rPr>
              <w:t>Videography</w:t>
            </w:r>
            <w:proofErr w:type="spellEnd"/>
          </w:p>
        </w:tc>
      </w:tr>
    </w:tbl>
    <w:p w14:paraId="19AAAE05" w14:textId="77777777" w:rsidR="004D3412" w:rsidRDefault="004D3412" w:rsidP="0081666E">
      <w:pPr>
        <w:rPr>
          <w:rFonts w:asciiTheme="minorHAnsi" w:hAnsiTheme="minorHAnsi" w:cstheme="minorHAnsi"/>
          <w:lang w:val="en-US"/>
        </w:rPr>
      </w:pPr>
    </w:p>
    <w:p w14:paraId="6B402000" w14:textId="77777777" w:rsidR="004D3412" w:rsidRDefault="004D3412" w:rsidP="0081666E">
      <w:pPr>
        <w:rPr>
          <w:rFonts w:asciiTheme="minorHAnsi" w:hAnsiTheme="minorHAnsi" w:cstheme="minorHAnsi"/>
          <w:lang w:val="en-US"/>
        </w:rPr>
      </w:pPr>
    </w:p>
    <w:p w14:paraId="0364AEBA" w14:textId="52B94D16" w:rsidR="0081666E" w:rsidRPr="00D54C44" w:rsidRDefault="0081666E" w:rsidP="0081666E">
      <w:pPr>
        <w:rPr>
          <w:rFonts w:asciiTheme="minorHAnsi" w:hAnsiTheme="minorHAnsi" w:cstheme="minorHAnsi"/>
          <w:lang w:val="en-US"/>
        </w:rPr>
      </w:pPr>
      <w:r w:rsidRPr="00D54C44">
        <w:rPr>
          <w:rFonts w:asciiTheme="minorHAnsi" w:hAnsiTheme="minorHAnsi" w:cstheme="minorHAnsi"/>
          <w:lang w:val="en-US"/>
        </w:rPr>
        <w:t>Ensure that the event is delivered with no extra costs</w:t>
      </w:r>
    </w:p>
    <w:p w14:paraId="488FD722" w14:textId="77777777" w:rsidR="0081666E" w:rsidRPr="00D54C44" w:rsidRDefault="0081666E" w:rsidP="0081666E">
      <w:pPr>
        <w:pStyle w:val="Heading2"/>
        <w:rPr>
          <w:rFonts w:asciiTheme="minorHAnsi" w:hAnsiTheme="minorHAnsi" w:cstheme="minorHAnsi"/>
          <w:sz w:val="24"/>
          <w:szCs w:val="24"/>
          <w:lang w:val="en-US"/>
        </w:rPr>
      </w:pPr>
      <w:r w:rsidRPr="00D54C44">
        <w:rPr>
          <w:rFonts w:asciiTheme="minorHAnsi" w:hAnsiTheme="minorHAnsi" w:cstheme="minorHAnsi"/>
          <w:sz w:val="24"/>
          <w:szCs w:val="24"/>
          <w:lang w:val="en-US"/>
        </w:rPr>
        <w:t>Coordination</w:t>
      </w:r>
    </w:p>
    <w:p w14:paraId="5359B2D7" w14:textId="77777777" w:rsidR="00AE1A58" w:rsidRPr="00D54C44" w:rsidRDefault="0081666E" w:rsidP="0081666E">
      <w:pPr>
        <w:rPr>
          <w:rFonts w:asciiTheme="minorHAnsi" w:hAnsiTheme="minorHAnsi" w:cstheme="minorHAnsi"/>
          <w:lang w:val="en-US"/>
        </w:rPr>
      </w:pPr>
      <w:r w:rsidRPr="00D54C44">
        <w:rPr>
          <w:rFonts w:asciiTheme="minorHAnsi" w:hAnsiTheme="minorHAnsi" w:cstheme="minorHAnsi"/>
          <w:lang w:val="en-US"/>
        </w:rPr>
        <w:t xml:space="preserve">A launch meeting shall be held 2 days after the contract award has been notified. Close collaboration must take place with an assigned focal point from the travel company. </w:t>
      </w:r>
    </w:p>
    <w:p w14:paraId="513D0AB8" w14:textId="3C2E32A5" w:rsidR="0081666E" w:rsidRPr="00D54C44" w:rsidRDefault="0081666E" w:rsidP="0081666E">
      <w:pPr>
        <w:rPr>
          <w:rFonts w:asciiTheme="minorHAnsi" w:hAnsiTheme="minorHAnsi" w:cstheme="minorHAnsi"/>
          <w:lang w:val="en-US"/>
        </w:rPr>
      </w:pPr>
      <w:r w:rsidRPr="00D54C44">
        <w:rPr>
          <w:rFonts w:asciiTheme="minorHAnsi" w:hAnsiTheme="minorHAnsi" w:cstheme="minorHAnsi"/>
          <w:b/>
          <w:bCs/>
          <w:lang w:val="en-US"/>
        </w:rPr>
        <w:t>Note:</w:t>
      </w:r>
      <w:r w:rsidRPr="00D54C44">
        <w:rPr>
          <w:rFonts w:asciiTheme="minorHAnsi" w:hAnsiTheme="minorHAnsi" w:cstheme="minorHAnsi"/>
          <w:lang w:val="en-US"/>
        </w:rPr>
        <w:t xml:space="preserve"> An action plan with detailed timeline on how to deliver the requirements above must be submitted to Expertise France within 5 working days of signing the contract.</w:t>
      </w:r>
    </w:p>
    <w:p w14:paraId="3E495D02" w14:textId="77777777" w:rsidR="0081666E" w:rsidRPr="00AE1A58" w:rsidRDefault="0081666E" w:rsidP="0081666E">
      <w:pPr>
        <w:numPr>
          <w:ilvl w:val="0"/>
          <w:numId w:val="1"/>
        </w:numPr>
        <w:shd w:val="clear" w:color="auto" w:fill="E6E6E6"/>
        <w:tabs>
          <w:tab w:val="clear" w:pos="720"/>
          <w:tab w:val="num" w:pos="180"/>
        </w:tabs>
        <w:ind w:left="180"/>
        <w:rPr>
          <w:rFonts w:asciiTheme="minorHAnsi" w:eastAsia="Arial Unicode MS" w:hAnsiTheme="minorHAnsi" w:cstheme="minorHAnsi"/>
          <w:b/>
          <w:bCs/>
          <w:lang w:val="en"/>
        </w:rPr>
      </w:pPr>
      <w:r w:rsidRPr="00AE1A58">
        <w:rPr>
          <w:rFonts w:asciiTheme="minorHAnsi" w:eastAsia="Arial Unicode MS" w:hAnsiTheme="minorHAnsi" w:cstheme="minorHAnsi"/>
          <w:b/>
          <w:bCs/>
          <w:lang w:val="en"/>
        </w:rPr>
        <w:t>Schedule/</w:t>
      </w:r>
      <w:proofErr w:type="spellStart"/>
      <w:r w:rsidRPr="00AE1A58">
        <w:rPr>
          <w:rFonts w:asciiTheme="minorHAnsi" w:eastAsia="Arial Unicode MS" w:hAnsiTheme="minorHAnsi" w:cstheme="minorHAnsi"/>
          <w:b/>
          <w:bCs/>
          <w:lang w:val="en"/>
        </w:rPr>
        <w:t>programme</w:t>
      </w:r>
      <w:proofErr w:type="spellEnd"/>
      <w:r w:rsidRPr="00AE1A58">
        <w:rPr>
          <w:rFonts w:asciiTheme="minorHAnsi" w:eastAsia="Arial Unicode MS" w:hAnsiTheme="minorHAnsi" w:cstheme="minorHAnsi"/>
          <w:b/>
          <w:bCs/>
          <w:lang w:val="en"/>
        </w:rPr>
        <w:t>:</w:t>
      </w:r>
    </w:p>
    <w:p w14:paraId="1F81F6E9" w14:textId="77777777" w:rsidR="0081666E" w:rsidRPr="00D54C44" w:rsidRDefault="0081666E" w:rsidP="0081666E">
      <w:pPr>
        <w:rPr>
          <w:rFonts w:asciiTheme="minorHAnsi" w:hAnsiTheme="minorHAnsi" w:cstheme="minorHAnsi"/>
          <w:lang w:val="en-US"/>
        </w:rPr>
      </w:pPr>
      <w:r w:rsidRPr="00D54C44">
        <w:rPr>
          <w:rFonts w:asciiTheme="minorHAnsi" w:hAnsiTheme="minorHAnsi" w:cstheme="minorHAnsi"/>
          <w:lang w:val="en-US"/>
        </w:rPr>
        <w:t>The service provider must adhere to the following key dates:</w:t>
      </w:r>
    </w:p>
    <w:tbl>
      <w:tblPr>
        <w:tblStyle w:val="TableGrid"/>
        <w:tblW w:w="0" w:type="auto"/>
        <w:tblLook w:val="04A0" w:firstRow="1" w:lastRow="0" w:firstColumn="1" w:lastColumn="0" w:noHBand="0" w:noVBand="1"/>
      </w:tblPr>
      <w:tblGrid>
        <w:gridCol w:w="4320"/>
        <w:gridCol w:w="4320"/>
      </w:tblGrid>
      <w:tr w:rsidR="0081666E" w:rsidRPr="00AE1A58" w14:paraId="7A99E54D" w14:textId="77777777" w:rsidTr="003913C1">
        <w:tc>
          <w:tcPr>
            <w:tcW w:w="4320" w:type="dxa"/>
          </w:tcPr>
          <w:p w14:paraId="57EA12AC" w14:textId="77777777" w:rsidR="0081666E" w:rsidRPr="00AE1A58" w:rsidRDefault="0081666E" w:rsidP="003913C1">
            <w:pPr>
              <w:rPr>
                <w:rFonts w:asciiTheme="minorHAnsi" w:hAnsiTheme="minorHAnsi" w:cstheme="minorHAnsi"/>
              </w:rPr>
            </w:pPr>
            <w:r w:rsidRPr="00AE1A58">
              <w:rPr>
                <w:rFonts w:asciiTheme="minorHAnsi" w:hAnsiTheme="minorHAnsi" w:cstheme="minorHAnsi"/>
              </w:rPr>
              <w:t>Activity</w:t>
            </w:r>
          </w:p>
        </w:tc>
        <w:tc>
          <w:tcPr>
            <w:tcW w:w="4320" w:type="dxa"/>
          </w:tcPr>
          <w:p w14:paraId="49DB3C02" w14:textId="77777777" w:rsidR="0081666E" w:rsidRPr="00AE1A58" w:rsidRDefault="0081666E" w:rsidP="003913C1">
            <w:pPr>
              <w:rPr>
                <w:rFonts w:asciiTheme="minorHAnsi" w:hAnsiTheme="minorHAnsi" w:cstheme="minorHAnsi"/>
              </w:rPr>
            </w:pPr>
            <w:r w:rsidRPr="00AE1A58">
              <w:rPr>
                <w:rFonts w:asciiTheme="minorHAnsi" w:hAnsiTheme="minorHAnsi" w:cstheme="minorHAnsi"/>
              </w:rPr>
              <w:t>Date</w:t>
            </w:r>
          </w:p>
        </w:tc>
      </w:tr>
      <w:tr w:rsidR="0081666E" w:rsidRPr="00AE1A58" w14:paraId="7272AC7C" w14:textId="77777777" w:rsidTr="003913C1">
        <w:tc>
          <w:tcPr>
            <w:tcW w:w="4320" w:type="dxa"/>
          </w:tcPr>
          <w:p w14:paraId="7CFEAD3C" w14:textId="77777777" w:rsidR="0081666E" w:rsidRPr="00AE1A58" w:rsidRDefault="0081666E" w:rsidP="003913C1">
            <w:pPr>
              <w:rPr>
                <w:rFonts w:asciiTheme="minorHAnsi" w:hAnsiTheme="minorHAnsi" w:cstheme="minorHAnsi"/>
              </w:rPr>
            </w:pPr>
            <w:proofErr w:type="spellStart"/>
            <w:r w:rsidRPr="00AE1A58">
              <w:rPr>
                <w:rFonts w:asciiTheme="minorHAnsi" w:hAnsiTheme="minorHAnsi" w:cstheme="minorHAnsi"/>
              </w:rPr>
              <w:t>Regional</w:t>
            </w:r>
            <w:proofErr w:type="spellEnd"/>
            <w:r w:rsidRPr="00AE1A58">
              <w:rPr>
                <w:rFonts w:asciiTheme="minorHAnsi" w:hAnsiTheme="minorHAnsi" w:cstheme="minorHAnsi"/>
              </w:rPr>
              <w:t xml:space="preserve"> </w:t>
            </w:r>
            <w:proofErr w:type="spellStart"/>
            <w:r w:rsidRPr="00AE1A58">
              <w:rPr>
                <w:rFonts w:asciiTheme="minorHAnsi" w:hAnsiTheme="minorHAnsi" w:cstheme="minorHAnsi"/>
              </w:rPr>
              <w:t>Steering</w:t>
            </w:r>
            <w:proofErr w:type="spellEnd"/>
            <w:r w:rsidRPr="00AE1A58">
              <w:rPr>
                <w:rFonts w:asciiTheme="minorHAnsi" w:hAnsiTheme="minorHAnsi" w:cstheme="minorHAnsi"/>
              </w:rPr>
              <w:t xml:space="preserve"> </w:t>
            </w:r>
            <w:proofErr w:type="spellStart"/>
            <w:r w:rsidRPr="00AE1A58">
              <w:rPr>
                <w:rFonts w:asciiTheme="minorHAnsi" w:hAnsiTheme="minorHAnsi" w:cstheme="minorHAnsi"/>
              </w:rPr>
              <w:t>Committee</w:t>
            </w:r>
            <w:proofErr w:type="spellEnd"/>
          </w:p>
        </w:tc>
        <w:tc>
          <w:tcPr>
            <w:tcW w:w="4320" w:type="dxa"/>
          </w:tcPr>
          <w:p w14:paraId="5148D726" w14:textId="77777777" w:rsidR="0081666E" w:rsidRPr="00AE1A58" w:rsidRDefault="0081666E" w:rsidP="003913C1">
            <w:pPr>
              <w:rPr>
                <w:rFonts w:asciiTheme="minorHAnsi" w:hAnsiTheme="minorHAnsi" w:cstheme="minorHAnsi"/>
              </w:rPr>
            </w:pPr>
            <w:r w:rsidRPr="00AE1A58">
              <w:rPr>
                <w:rFonts w:asciiTheme="minorHAnsi" w:hAnsiTheme="minorHAnsi" w:cstheme="minorHAnsi"/>
              </w:rPr>
              <w:t xml:space="preserve">1-2 </w:t>
            </w:r>
            <w:proofErr w:type="spellStart"/>
            <w:r w:rsidRPr="00AE1A58">
              <w:rPr>
                <w:rFonts w:asciiTheme="minorHAnsi" w:hAnsiTheme="minorHAnsi" w:cstheme="minorHAnsi"/>
              </w:rPr>
              <w:t>December</w:t>
            </w:r>
            <w:proofErr w:type="spellEnd"/>
            <w:r w:rsidRPr="00AE1A58">
              <w:rPr>
                <w:rFonts w:asciiTheme="minorHAnsi" w:hAnsiTheme="minorHAnsi" w:cstheme="minorHAnsi"/>
              </w:rPr>
              <w:t xml:space="preserve"> 2025 (Main </w:t>
            </w:r>
            <w:proofErr w:type="spellStart"/>
            <w:r w:rsidRPr="00AE1A58">
              <w:rPr>
                <w:rFonts w:asciiTheme="minorHAnsi" w:hAnsiTheme="minorHAnsi" w:cstheme="minorHAnsi"/>
              </w:rPr>
              <w:t>Hotel</w:t>
            </w:r>
            <w:proofErr w:type="spellEnd"/>
            <w:r w:rsidRPr="00AE1A58">
              <w:rPr>
                <w:rFonts w:asciiTheme="minorHAnsi" w:hAnsiTheme="minorHAnsi" w:cstheme="minorHAnsi"/>
              </w:rPr>
              <w:t xml:space="preserve"> Venue)</w:t>
            </w:r>
          </w:p>
        </w:tc>
      </w:tr>
      <w:tr w:rsidR="0081666E" w:rsidRPr="00AE1A58" w14:paraId="3BDAD4A4" w14:textId="77777777" w:rsidTr="003913C1">
        <w:tc>
          <w:tcPr>
            <w:tcW w:w="4320" w:type="dxa"/>
          </w:tcPr>
          <w:p w14:paraId="34500F87" w14:textId="77777777" w:rsidR="0081666E" w:rsidRPr="00D54C44" w:rsidRDefault="0081666E" w:rsidP="003913C1">
            <w:pPr>
              <w:rPr>
                <w:rFonts w:asciiTheme="minorHAnsi" w:hAnsiTheme="minorHAnsi" w:cstheme="minorHAnsi"/>
                <w:lang w:val="en-US"/>
              </w:rPr>
            </w:pPr>
            <w:r w:rsidRPr="00D54C44">
              <w:rPr>
                <w:rFonts w:asciiTheme="minorHAnsi" w:hAnsiTheme="minorHAnsi" w:cstheme="minorHAnsi"/>
                <w:lang w:val="en-US"/>
              </w:rPr>
              <w:t>Libya Signing Ceremony &amp; 2nd Policy Dialogue</w:t>
            </w:r>
          </w:p>
        </w:tc>
        <w:tc>
          <w:tcPr>
            <w:tcW w:w="4320" w:type="dxa"/>
          </w:tcPr>
          <w:p w14:paraId="7E7078E5" w14:textId="77777777" w:rsidR="0081666E" w:rsidRPr="00AE1A58" w:rsidRDefault="0081666E" w:rsidP="003913C1">
            <w:pPr>
              <w:rPr>
                <w:rFonts w:asciiTheme="minorHAnsi" w:hAnsiTheme="minorHAnsi" w:cstheme="minorHAnsi"/>
              </w:rPr>
            </w:pPr>
            <w:r w:rsidRPr="00AE1A58">
              <w:rPr>
                <w:rFonts w:asciiTheme="minorHAnsi" w:hAnsiTheme="minorHAnsi" w:cstheme="minorHAnsi"/>
              </w:rPr>
              <w:t xml:space="preserve">3 </w:t>
            </w:r>
            <w:proofErr w:type="spellStart"/>
            <w:r w:rsidRPr="00AE1A58">
              <w:rPr>
                <w:rFonts w:asciiTheme="minorHAnsi" w:hAnsiTheme="minorHAnsi" w:cstheme="minorHAnsi"/>
              </w:rPr>
              <w:t>December</w:t>
            </w:r>
            <w:proofErr w:type="spellEnd"/>
            <w:r w:rsidRPr="00AE1A58">
              <w:rPr>
                <w:rFonts w:asciiTheme="minorHAnsi" w:hAnsiTheme="minorHAnsi" w:cstheme="minorHAnsi"/>
              </w:rPr>
              <w:t xml:space="preserve"> 2025 (Main </w:t>
            </w:r>
            <w:proofErr w:type="spellStart"/>
            <w:r w:rsidRPr="00AE1A58">
              <w:rPr>
                <w:rFonts w:asciiTheme="minorHAnsi" w:hAnsiTheme="minorHAnsi" w:cstheme="minorHAnsi"/>
              </w:rPr>
              <w:t>Hotel</w:t>
            </w:r>
            <w:proofErr w:type="spellEnd"/>
            <w:r w:rsidRPr="00AE1A58">
              <w:rPr>
                <w:rFonts w:asciiTheme="minorHAnsi" w:hAnsiTheme="minorHAnsi" w:cstheme="minorHAnsi"/>
              </w:rPr>
              <w:t xml:space="preserve"> Venue)</w:t>
            </w:r>
          </w:p>
        </w:tc>
      </w:tr>
      <w:tr w:rsidR="0081666E" w:rsidRPr="00D54C44" w14:paraId="6D03BE2F" w14:textId="77777777" w:rsidTr="003913C1">
        <w:tc>
          <w:tcPr>
            <w:tcW w:w="4320" w:type="dxa"/>
          </w:tcPr>
          <w:p w14:paraId="551C5D56" w14:textId="77777777" w:rsidR="0081666E" w:rsidRPr="00AE1A58" w:rsidRDefault="0081666E" w:rsidP="003913C1">
            <w:pPr>
              <w:rPr>
                <w:rFonts w:asciiTheme="minorHAnsi" w:hAnsiTheme="minorHAnsi" w:cstheme="minorHAnsi"/>
              </w:rPr>
            </w:pPr>
            <w:r w:rsidRPr="00AE1A58">
              <w:rPr>
                <w:rFonts w:asciiTheme="minorHAnsi" w:hAnsiTheme="minorHAnsi" w:cstheme="minorHAnsi"/>
              </w:rPr>
              <w:t xml:space="preserve">COP24 </w:t>
            </w:r>
            <w:proofErr w:type="spellStart"/>
            <w:r w:rsidRPr="00AE1A58">
              <w:rPr>
                <w:rFonts w:asciiTheme="minorHAnsi" w:hAnsiTheme="minorHAnsi" w:cstheme="minorHAnsi"/>
              </w:rPr>
              <w:t>Ministerial</w:t>
            </w:r>
            <w:proofErr w:type="spellEnd"/>
            <w:r w:rsidRPr="00AE1A58">
              <w:rPr>
                <w:rFonts w:asciiTheme="minorHAnsi" w:hAnsiTheme="minorHAnsi" w:cstheme="minorHAnsi"/>
              </w:rPr>
              <w:t xml:space="preserve"> Day Support</w:t>
            </w:r>
          </w:p>
        </w:tc>
        <w:tc>
          <w:tcPr>
            <w:tcW w:w="4320" w:type="dxa"/>
          </w:tcPr>
          <w:p w14:paraId="3C358A34" w14:textId="77777777" w:rsidR="0081666E" w:rsidRPr="00D54C44" w:rsidRDefault="0081666E" w:rsidP="003913C1">
            <w:pPr>
              <w:rPr>
                <w:rFonts w:asciiTheme="minorHAnsi" w:hAnsiTheme="minorHAnsi" w:cstheme="minorHAnsi"/>
                <w:lang w:val="en-US"/>
              </w:rPr>
            </w:pPr>
            <w:r w:rsidRPr="00D54C44">
              <w:rPr>
                <w:rFonts w:asciiTheme="minorHAnsi" w:hAnsiTheme="minorHAnsi" w:cstheme="minorHAnsi"/>
                <w:lang w:val="en-US"/>
              </w:rPr>
              <w:t>4 December 2025 (Transportation from Hotel to St. Regis Hotel)</w:t>
            </w:r>
          </w:p>
        </w:tc>
      </w:tr>
      <w:tr w:rsidR="0081666E" w:rsidRPr="00AE1A58" w14:paraId="02A77E24" w14:textId="77777777" w:rsidTr="003913C1">
        <w:tc>
          <w:tcPr>
            <w:tcW w:w="4320" w:type="dxa"/>
          </w:tcPr>
          <w:p w14:paraId="43A41459" w14:textId="77777777" w:rsidR="0081666E" w:rsidRPr="00AE1A58" w:rsidRDefault="0081666E" w:rsidP="003913C1">
            <w:pPr>
              <w:rPr>
                <w:rFonts w:asciiTheme="minorHAnsi" w:hAnsiTheme="minorHAnsi" w:cstheme="minorHAnsi"/>
              </w:rPr>
            </w:pPr>
            <w:r w:rsidRPr="00AE1A58">
              <w:rPr>
                <w:rFonts w:asciiTheme="minorHAnsi" w:hAnsiTheme="minorHAnsi" w:cstheme="minorHAnsi"/>
              </w:rPr>
              <w:t xml:space="preserve">Accommodation </w:t>
            </w:r>
            <w:proofErr w:type="spellStart"/>
            <w:r w:rsidRPr="00AE1A58">
              <w:rPr>
                <w:rFonts w:asciiTheme="minorHAnsi" w:hAnsiTheme="minorHAnsi" w:cstheme="minorHAnsi"/>
              </w:rPr>
              <w:t>Period</w:t>
            </w:r>
            <w:proofErr w:type="spellEnd"/>
          </w:p>
        </w:tc>
        <w:tc>
          <w:tcPr>
            <w:tcW w:w="4320" w:type="dxa"/>
          </w:tcPr>
          <w:p w14:paraId="08AD7D2B" w14:textId="77777777" w:rsidR="0081666E" w:rsidRPr="00AE1A58" w:rsidRDefault="0081666E" w:rsidP="003913C1">
            <w:pPr>
              <w:rPr>
                <w:rFonts w:asciiTheme="minorHAnsi" w:hAnsiTheme="minorHAnsi" w:cstheme="minorHAnsi"/>
              </w:rPr>
            </w:pPr>
            <w:r w:rsidRPr="00AE1A58">
              <w:rPr>
                <w:rFonts w:asciiTheme="minorHAnsi" w:hAnsiTheme="minorHAnsi" w:cstheme="minorHAnsi"/>
              </w:rPr>
              <w:t xml:space="preserve">30 </w:t>
            </w:r>
            <w:proofErr w:type="spellStart"/>
            <w:r w:rsidRPr="00AE1A58">
              <w:rPr>
                <w:rFonts w:asciiTheme="minorHAnsi" w:hAnsiTheme="minorHAnsi" w:cstheme="minorHAnsi"/>
              </w:rPr>
              <w:t>November</w:t>
            </w:r>
            <w:proofErr w:type="spellEnd"/>
            <w:r w:rsidRPr="00AE1A58">
              <w:rPr>
                <w:rFonts w:asciiTheme="minorHAnsi" w:hAnsiTheme="minorHAnsi" w:cstheme="minorHAnsi"/>
              </w:rPr>
              <w:t xml:space="preserve"> - 5 </w:t>
            </w:r>
            <w:proofErr w:type="spellStart"/>
            <w:r w:rsidRPr="00AE1A58">
              <w:rPr>
                <w:rFonts w:asciiTheme="minorHAnsi" w:hAnsiTheme="minorHAnsi" w:cstheme="minorHAnsi"/>
              </w:rPr>
              <w:t>December</w:t>
            </w:r>
            <w:proofErr w:type="spellEnd"/>
            <w:r w:rsidRPr="00AE1A58">
              <w:rPr>
                <w:rFonts w:asciiTheme="minorHAnsi" w:hAnsiTheme="minorHAnsi" w:cstheme="minorHAnsi"/>
              </w:rPr>
              <w:t xml:space="preserve"> 2025</w:t>
            </w:r>
          </w:p>
        </w:tc>
      </w:tr>
    </w:tbl>
    <w:p w14:paraId="6E9EE24C" w14:textId="77777777" w:rsidR="0081666E" w:rsidRPr="00AE1A58" w:rsidRDefault="0081666E" w:rsidP="00AE1A58">
      <w:pPr>
        <w:numPr>
          <w:ilvl w:val="0"/>
          <w:numId w:val="1"/>
        </w:numPr>
        <w:shd w:val="clear" w:color="auto" w:fill="E6E6E6"/>
        <w:tabs>
          <w:tab w:val="clear" w:pos="720"/>
          <w:tab w:val="num" w:pos="180"/>
        </w:tabs>
        <w:ind w:left="180"/>
        <w:rPr>
          <w:rFonts w:asciiTheme="minorHAnsi" w:eastAsia="Arial Unicode MS" w:hAnsiTheme="minorHAnsi" w:cstheme="minorHAnsi"/>
          <w:b/>
          <w:bCs/>
          <w:lang w:val="en"/>
        </w:rPr>
      </w:pPr>
      <w:r w:rsidRPr="00AE1A58">
        <w:rPr>
          <w:rFonts w:asciiTheme="minorHAnsi" w:eastAsia="Arial Unicode MS" w:hAnsiTheme="minorHAnsi" w:cstheme="minorHAnsi"/>
          <w:b/>
          <w:bCs/>
          <w:lang w:val="en"/>
        </w:rPr>
        <w:t>Required expertise and profile</w:t>
      </w:r>
    </w:p>
    <w:p w14:paraId="605C78CB" w14:textId="77777777" w:rsidR="0081666E" w:rsidRPr="00AE1A58" w:rsidRDefault="0081666E" w:rsidP="0081666E">
      <w:pPr>
        <w:pStyle w:val="Heading3"/>
        <w:rPr>
          <w:rFonts w:asciiTheme="minorHAnsi" w:hAnsiTheme="minorHAnsi" w:cstheme="minorHAnsi"/>
        </w:rPr>
      </w:pPr>
      <w:proofErr w:type="spellStart"/>
      <w:r w:rsidRPr="00AE1A58">
        <w:rPr>
          <w:rFonts w:asciiTheme="minorHAnsi" w:hAnsiTheme="minorHAnsi" w:cstheme="minorHAnsi"/>
        </w:rPr>
        <w:t>Required</w:t>
      </w:r>
      <w:proofErr w:type="spellEnd"/>
      <w:r w:rsidRPr="00AE1A58">
        <w:rPr>
          <w:rFonts w:asciiTheme="minorHAnsi" w:hAnsiTheme="minorHAnsi" w:cstheme="minorHAnsi"/>
        </w:rPr>
        <w:t xml:space="preserve"> Expertise and Profile:</w:t>
      </w:r>
    </w:p>
    <w:p w14:paraId="5692E5FA"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3 to 6 years of experience in high-level travel and logistics coordination.</w:t>
      </w:r>
    </w:p>
    <w:p w14:paraId="5C8D86AE"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Proven ability to manage cross-cultural and high-profile corporate travels.</w:t>
      </w:r>
    </w:p>
    <w:p w14:paraId="3C749967"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Strong organizational and project management skills.</w:t>
      </w:r>
    </w:p>
    <w:p w14:paraId="602DD63D"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Fluency in English and Arabic.</w:t>
      </w:r>
    </w:p>
    <w:p w14:paraId="5980C97C"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Excellent communication and coordination skills.</w:t>
      </w:r>
    </w:p>
    <w:p w14:paraId="74369D31" w14:textId="2DB2B0CD" w:rsidR="0081666E" w:rsidRPr="00D54C44" w:rsidRDefault="0081666E" w:rsidP="0081666E">
      <w:pPr>
        <w:rPr>
          <w:rFonts w:asciiTheme="minorHAnsi" w:hAnsiTheme="minorHAnsi" w:cstheme="minorHAnsi"/>
          <w:lang w:val="en-US"/>
        </w:rPr>
      </w:pPr>
      <w:r w:rsidRPr="00D54C44">
        <w:rPr>
          <w:rFonts w:asciiTheme="minorHAnsi" w:hAnsiTheme="minorHAnsi" w:cstheme="minorHAnsi"/>
          <w:lang w:val="en-US"/>
        </w:rPr>
        <w:t>.</w:t>
      </w:r>
    </w:p>
    <w:p w14:paraId="6E394C18" w14:textId="77777777" w:rsidR="0081666E" w:rsidRPr="00AE1A58" w:rsidRDefault="0081666E" w:rsidP="00AE1A58">
      <w:pPr>
        <w:numPr>
          <w:ilvl w:val="0"/>
          <w:numId w:val="1"/>
        </w:numPr>
        <w:shd w:val="clear" w:color="auto" w:fill="E6E6E6"/>
        <w:tabs>
          <w:tab w:val="clear" w:pos="720"/>
          <w:tab w:val="num" w:pos="180"/>
        </w:tabs>
        <w:ind w:left="180"/>
        <w:rPr>
          <w:rFonts w:asciiTheme="minorHAnsi" w:eastAsia="Arial Unicode MS" w:hAnsiTheme="minorHAnsi" w:cstheme="minorHAnsi"/>
          <w:b/>
          <w:bCs/>
          <w:lang w:val="en"/>
        </w:rPr>
      </w:pPr>
      <w:r w:rsidRPr="00AE1A58">
        <w:rPr>
          <w:rFonts w:asciiTheme="minorHAnsi" w:eastAsia="Arial Unicode MS" w:hAnsiTheme="minorHAnsi" w:cstheme="minorHAnsi"/>
          <w:b/>
          <w:bCs/>
          <w:lang w:val="en"/>
        </w:rPr>
        <w:t>Monitoring-evaluation</w:t>
      </w:r>
    </w:p>
    <w:p w14:paraId="2729391E" w14:textId="77777777" w:rsidR="0081666E" w:rsidRPr="00AE1A58" w:rsidRDefault="0081666E" w:rsidP="0081666E">
      <w:pPr>
        <w:pStyle w:val="Heading3"/>
        <w:rPr>
          <w:rFonts w:asciiTheme="minorHAnsi" w:hAnsiTheme="minorHAnsi" w:cstheme="minorHAnsi"/>
        </w:rPr>
      </w:pPr>
      <w:r w:rsidRPr="00AE1A58">
        <w:rPr>
          <w:rFonts w:asciiTheme="minorHAnsi" w:hAnsiTheme="minorHAnsi" w:cstheme="minorHAnsi"/>
        </w:rPr>
        <w:t xml:space="preserve">Performance </w:t>
      </w:r>
      <w:proofErr w:type="spellStart"/>
      <w:r w:rsidRPr="00AE1A58">
        <w:rPr>
          <w:rFonts w:asciiTheme="minorHAnsi" w:hAnsiTheme="minorHAnsi" w:cstheme="minorHAnsi"/>
        </w:rPr>
        <w:t>Indicators</w:t>
      </w:r>
      <w:proofErr w:type="spellEnd"/>
    </w:p>
    <w:p w14:paraId="73810C3C" w14:textId="77777777" w:rsidR="0081666E" w:rsidRPr="00D54C44" w:rsidRDefault="0081666E" w:rsidP="0081666E">
      <w:pPr>
        <w:rPr>
          <w:rFonts w:asciiTheme="minorHAnsi" w:hAnsiTheme="minorHAnsi" w:cstheme="minorHAnsi"/>
          <w:lang w:val="en-US"/>
        </w:rPr>
      </w:pPr>
      <w:r w:rsidRPr="00D54C44">
        <w:rPr>
          <w:rFonts w:asciiTheme="minorHAnsi" w:hAnsiTheme="minorHAnsi" w:cstheme="minorHAnsi"/>
          <w:lang w:val="en-US"/>
        </w:rPr>
        <w:t>The service provider’s performance will be evaluated based on the following deliverables and outcomes:</w:t>
      </w:r>
    </w:p>
    <w:p w14:paraId="38BF5FEB"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lastRenderedPageBreak/>
        <w:t>Confirmation of flight bookings and ticket costs.</w:t>
      </w:r>
    </w:p>
    <w:p w14:paraId="20CF999B"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Feedback forms from attendees.</w:t>
      </w:r>
    </w:p>
    <w:p w14:paraId="5744A3FA"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Reports from liaison support officers.</w:t>
      </w:r>
    </w:p>
    <w:p w14:paraId="7F539165"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Final logistics coordination report.</w:t>
      </w:r>
    </w:p>
    <w:p w14:paraId="43FDDF41" w14:textId="77777777" w:rsidR="0081666E" w:rsidRPr="00AE1A58" w:rsidRDefault="0081666E" w:rsidP="00AE1A58">
      <w:pPr>
        <w:numPr>
          <w:ilvl w:val="0"/>
          <w:numId w:val="1"/>
        </w:numPr>
        <w:shd w:val="clear" w:color="auto" w:fill="E6E6E6"/>
        <w:tabs>
          <w:tab w:val="clear" w:pos="720"/>
          <w:tab w:val="num" w:pos="180"/>
        </w:tabs>
        <w:ind w:left="180"/>
        <w:rPr>
          <w:rFonts w:asciiTheme="minorHAnsi" w:eastAsia="Arial Unicode MS" w:hAnsiTheme="minorHAnsi" w:cstheme="minorHAnsi"/>
          <w:b/>
          <w:bCs/>
          <w:lang w:val="en"/>
        </w:rPr>
      </w:pPr>
      <w:r w:rsidRPr="00AE1A58">
        <w:rPr>
          <w:rFonts w:asciiTheme="minorHAnsi" w:eastAsia="Arial Unicode MS" w:hAnsiTheme="minorHAnsi" w:cstheme="minorHAnsi"/>
          <w:b/>
          <w:bCs/>
          <w:lang w:val="en"/>
        </w:rPr>
        <w:t>Evaluation Criteria</w:t>
      </w:r>
    </w:p>
    <w:p w14:paraId="7D6A9B59"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Timeliness: All services must be delivered within the agreed timelines.</w:t>
      </w:r>
    </w:p>
    <w:p w14:paraId="7DD6A442"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Accuracy: Visa and travel details must be accurate and error-free.</w:t>
      </w:r>
    </w:p>
    <w:p w14:paraId="2E686CCB" w14:textId="77777777" w:rsidR="0081666E" w:rsidRPr="00AE1A58" w:rsidRDefault="0081666E" w:rsidP="0081666E">
      <w:pPr>
        <w:pStyle w:val="ListBullet"/>
        <w:rPr>
          <w:rFonts w:asciiTheme="minorHAnsi" w:hAnsiTheme="minorHAnsi" w:cstheme="minorHAnsi"/>
          <w:sz w:val="24"/>
          <w:szCs w:val="24"/>
        </w:rPr>
      </w:pPr>
      <w:r w:rsidRPr="00AE1A58">
        <w:rPr>
          <w:rFonts w:asciiTheme="minorHAnsi" w:hAnsiTheme="minorHAnsi" w:cstheme="minorHAnsi"/>
          <w:sz w:val="24"/>
          <w:szCs w:val="24"/>
        </w:rPr>
        <w:t>Professionalism: Liaison officers and logistics staff must provide high-quality, professional services.</w:t>
      </w:r>
    </w:p>
    <w:p w14:paraId="6BA9486B" w14:textId="77777777" w:rsidR="00E71A4B" w:rsidRDefault="0081666E" w:rsidP="007B6C3D">
      <w:pPr>
        <w:pStyle w:val="ListBullet"/>
        <w:rPr>
          <w:rFonts w:asciiTheme="minorHAnsi" w:hAnsiTheme="minorHAnsi" w:cstheme="minorHAnsi"/>
          <w:sz w:val="24"/>
          <w:szCs w:val="24"/>
        </w:rPr>
      </w:pPr>
      <w:r w:rsidRPr="00E71A4B">
        <w:rPr>
          <w:rFonts w:asciiTheme="minorHAnsi" w:hAnsiTheme="minorHAnsi" w:cstheme="minorHAnsi"/>
          <w:sz w:val="24"/>
          <w:szCs w:val="24"/>
        </w:rPr>
        <w:t>Cost-Effectiveness</w:t>
      </w:r>
    </w:p>
    <w:p w14:paraId="76B3658F" w14:textId="77777777" w:rsidR="00E71A4B" w:rsidRDefault="00E71A4B" w:rsidP="00E71A4B">
      <w:pPr>
        <w:pStyle w:val="ListBullet"/>
        <w:rPr>
          <w:rFonts w:asciiTheme="minorHAnsi" w:hAnsiTheme="minorHAnsi" w:cstheme="minorHAnsi"/>
          <w:sz w:val="24"/>
          <w:szCs w:val="24"/>
        </w:rPr>
      </w:pPr>
      <w:r w:rsidRPr="00E71A4B">
        <w:rPr>
          <w:rFonts w:asciiTheme="minorHAnsi" w:hAnsiTheme="minorHAnsi" w:cstheme="minorHAnsi"/>
          <w:sz w:val="24"/>
          <w:szCs w:val="24"/>
        </w:rPr>
        <w:t>Experience in managing high profile events</w:t>
      </w:r>
    </w:p>
    <w:p w14:paraId="5541FDA8" w14:textId="5BEEE426" w:rsidR="00E71A4B" w:rsidRPr="00E71A4B" w:rsidRDefault="00E71A4B" w:rsidP="00E71A4B">
      <w:pPr>
        <w:pStyle w:val="ListBullet"/>
        <w:rPr>
          <w:rFonts w:asciiTheme="minorHAnsi" w:hAnsiTheme="minorHAnsi" w:cstheme="minorHAnsi"/>
          <w:sz w:val="24"/>
          <w:szCs w:val="24"/>
        </w:rPr>
      </w:pPr>
      <w:r w:rsidRPr="00E71A4B">
        <w:rPr>
          <w:rFonts w:asciiTheme="minorHAnsi" w:hAnsiTheme="minorHAnsi" w:cstheme="minorHAnsi"/>
          <w:sz w:val="24"/>
          <w:szCs w:val="24"/>
        </w:rPr>
        <w:t xml:space="preserve">Other criteria in needed </w:t>
      </w:r>
    </w:p>
    <w:sectPr w:rsidR="00E71A4B" w:rsidRPr="00E71A4B" w:rsidSect="00932E04">
      <w:headerReference w:type="even" r:id="rId8"/>
      <w:headerReference w:type="default" r:id="rId9"/>
      <w:footerReference w:type="even" r:id="rId10"/>
      <w:footerReference w:type="default" r:id="rId11"/>
      <w:headerReference w:type="first" r:id="rId12"/>
      <w:footerReference w:type="first" r:id="rId13"/>
      <w:pgSz w:w="11906" w:h="16838"/>
      <w:pgMar w:top="1977" w:right="1417" w:bottom="1417" w:left="1417" w:header="708" w:footer="4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42602" w14:textId="77777777" w:rsidR="00F61FA3" w:rsidRDefault="00F61FA3">
      <w:r>
        <w:separator/>
      </w:r>
    </w:p>
  </w:endnote>
  <w:endnote w:type="continuationSeparator" w:id="0">
    <w:p w14:paraId="4C8B44FC" w14:textId="77777777" w:rsidR="00F61FA3" w:rsidRDefault="00F6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A7A3" w14:textId="77777777" w:rsidR="007B7543" w:rsidRDefault="007B7543" w:rsidP="00261EB0">
    <w:pPr>
      <w:pStyle w:val="Footer"/>
      <w:framePr w:wrap="around" w:vAnchor="text" w:hAnchor="margin" w:xAlign="right" w:y="1"/>
      <w:rPr>
        <w:rStyle w:val="PageNumber"/>
      </w:rPr>
    </w:pPr>
    <w:r>
      <w:rPr>
        <w:rStyle w:val="PageNumber"/>
        <w:lang w:val="en"/>
      </w:rPr>
      <w:fldChar w:fldCharType="begin"/>
    </w:r>
    <w:r>
      <w:rPr>
        <w:rStyle w:val="PageNumber"/>
        <w:lang w:val="en"/>
      </w:rPr>
      <w:instrText xml:space="preserve">PAGE  </w:instrText>
    </w:r>
    <w:r>
      <w:rPr>
        <w:rStyle w:val="PageNumber"/>
        <w:lang w:val="en"/>
      </w:rPr>
      <w:fldChar w:fldCharType="end"/>
    </w:r>
  </w:p>
  <w:p w14:paraId="56BDE012" w14:textId="77777777" w:rsidR="007B7543" w:rsidRDefault="007B7543" w:rsidP="005614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75EE" w14:textId="77777777" w:rsidR="00E76A24" w:rsidRPr="00EE0FDD" w:rsidRDefault="00E76A24" w:rsidP="00E76A24">
    <w:pPr>
      <w:pStyle w:val="Footer"/>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sdt>
    <w:sdtPr>
      <w:rPr>
        <w:rFonts w:asciiTheme="minorHAnsi" w:hAnsiTheme="minorHAnsi"/>
        <w:sz w:val="22"/>
        <w:szCs w:val="22"/>
      </w:rPr>
      <w:id w:val="-279648002"/>
      <w:docPartObj>
        <w:docPartGallery w:val="Page Numbers (Top of Page)"/>
        <w:docPartUnique/>
      </w:docPartObj>
    </w:sdtPr>
    <w:sdtContent>
      <w:p w14:paraId="64E47908" w14:textId="25516F9F" w:rsidR="00D84ED9" w:rsidRPr="00D74A9A" w:rsidRDefault="00000000" w:rsidP="00D84ED9">
        <w:pPr>
          <w:pStyle w:val="Footer"/>
          <w:tabs>
            <w:tab w:val="clear" w:pos="4536"/>
            <w:tab w:val="clear" w:pos="9072"/>
            <w:tab w:val="right" w:pos="9746"/>
          </w:tabs>
          <w:jc w:val="right"/>
          <w:rPr>
            <w:rFonts w:asciiTheme="minorHAnsi" w:hAnsiTheme="minorHAnsi" w:cstheme="minorHAnsi"/>
            <w:b/>
            <w:sz w:val="22"/>
            <w:szCs w:val="22"/>
            <w:lang w:val="en-US"/>
          </w:rPr>
        </w:pPr>
        <w:sdt>
          <w:sdtPr>
            <w:rPr>
              <w:rFonts w:asciiTheme="minorHAnsi" w:hAnsiTheme="minorHAnsi" w:cstheme="minorHAnsi"/>
              <w:sz w:val="22"/>
              <w:szCs w:val="22"/>
            </w:rPr>
            <w:id w:val="-1275321880"/>
            <w:docPartObj>
              <w:docPartGallery w:val="Page Numbers (Top of Page)"/>
              <w:docPartUnique/>
            </w:docPartObj>
          </w:sdtPr>
          <w:sdtEndPr>
            <w:rPr>
              <w:b/>
            </w:rPr>
          </w:sdtEndPr>
          <w:sdtContent>
            <w:r w:rsidR="00D84ED9" w:rsidRPr="00D74A9A">
              <w:rPr>
                <w:rFonts w:asciiTheme="minorHAnsi" w:hAnsiTheme="minorHAnsi" w:cs="Arial"/>
                <w:sz w:val="16"/>
                <w:szCs w:val="16"/>
                <w:lang w:val="en-US"/>
              </w:rPr>
              <w:t>DAJ_M003ENG_v02, May 2021</w:t>
            </w:r>
            <w:r w:rsidR="00D84ED9" w:rsidRPr="00D74A9A">
              <w:rPr>
                <w:rFonts w:asciiTheme="minorHAnsi" w:hAnsiTheme="minorHAnsi" w:cstheme="minorHAnsi"/>
                <w:sz w:val="22"/>
                <w:szCs w:val="22"/>
                <w:lang w:val="en-US"/>
              </w:rPr>
              <w:tab/>
            </w:r>
            <w:sdt>
              <w:sdtPr>
                <w:rPr>
                  <w:rFonts w:asciiTheme="minorHAnsi" w:hAnsiTheme="minorHAnsi"/>
                  <w:sz w:val="22"/>
                </w:rPr>
                <w:id w:val="196748648"/>
                <w:docPartObj>
                  <w:docPartGallery w:val="Page Numbers (Bottom of Page)"/>
                  <w:docPartUnique/>
                </w:docPartObj>
              </w:sdtPr>
              <w:sdtEndPr>
                <w:rPr>
                  <w:b/>
                </w:rPr>
              </w:sdtEndPr>
              <w:sdtContent>
                <w:sdt>
                  <w:sdtPr>
                    <w:rPr>
                      <w:rFonts w:asciiTheme="minorHAnsi" w:hAnsiTheme="minorHAnsi"/>
                      <w:b/>
                      <w:sz w:val="22"/>
                    </w:rPr>
                    <w:id w:val="1658034465"/>
                    <w:docPartObj>
                      <w:docPartGallery w:val="Page Numbers (Top of Page)"/>
                      <w:docPartUnique/>
                    </w:docPartObj>
                  </w:sdtPr>
                  <w:sdtContent>
                    <w:r w:rsidR="00D84ED9" w:rsidRPr="00E76A24">
                      <w:rPr>
                        <w:rFonts w:asciiTheme="minorHAnsi" w:hAnsiTheme="minorHAnsi"/>
                        <w:b/>
                        <w:sz w:val="22"/>
                        <w:lang w:val="en"/>
                      </w:rPr>
                      <w:t xml:space="preserve">Page </w:t>
                    </w:r>
                    <w:r w:rsidR="00D84ED9" w:rsidRPr="00E76A24">
                      <w:rPr>
                        <w:rFonts w:asciiTheme="minorHAnsi" w:hAnsiTheme="minorHAnsi"/>
                        <w:b/>
                        <w:sz w:val="22"/>
                        <w:lang w:val="en"/>
                      </w:rPr>
                      <w:fldChar w:fldCharType="begin"/>
                    </w:r>
                    <w:r w:rsidR="00D84ED9" w:rsidRPr="00E76A24">
                      <w:rPr>
                        <w:rFonts w:asciiTheme="minorHAnsi" w:hAnsiTheme="minorHAnsi"/>
                        <w:b/>
                        <w:sz w:val="22"/>
                        <w:lang w:val="en"/>
                      </w:rPr>
                      <w:instrText>PAGE</w:instrText>
                    </w:r>
                    <w:r w:rsidR="00D84ED9" w:rsidRPr="00E76A24">
                      <w:rPr>
                        <w:rFonts w:asciiTheme="minorHAnsi" w:hAnsiTheme="minorHAnsi"/>
                        <w:b/>
                        <w:sz w:val="22"/>
                        <w:lang w:val="en"/>
                      </w:rPr>
                      <w:fldChar w:fldCharType="separate"/>
                    </w:r>
                    <w:r w:rsidR="00AE1A58">
                      <w:rPr>
                        <w:rFonts w:asciiTheme="minorHAnsi" w:hAnsiTheme="minorHAnsi"/>
                        <w:b/>
                        <w:noProof/>
                        <w:sz w:val="22"/>
                        <w:lang w:val="en"/>
                      </w:rPr>
                      <w:t>5</w:t>
                    </w:r>
                    <w:r w:rsidR="00D84ED9" w:rsidRPr="00E76A24">
                      <w:rPr>
                        <w:rFonts w:asciiTheme="minorHAnsi" w:hAnsiTheme="minorHAnsi"/>
                        <w:b/>
                        <w:sz w:val="22"/>
                        <w:lang w:val="en"/>
                      </w:rPr>
                      <w:fldChar w:fldCharType="end"/>
                    </w:r>
                    <w:r w:rsidR="00D84ED9" w:rsidRPr="00E76A24">
                      <w:rPr>
                        <w:rFonts w:asciiTheme="minorHAnsi" w:hAnsiTheme="minorHAnsi"/>
                        <w:b/>
                        <w:sz w:val="22"/>
                        <w:lang w:val="en"/>
                      </w:rPr>
                      <w:t xml:space="preserve"> of </w:t>
                    </w:r>
                    <w:r w:rsidR="00D84ED9" w:rsidRPr="00E76A24">
                      <w:rPr>
                        <w:rFonts w:asciiTheme="minorHAnsi" w:hAnsiTheme="minorHAnsi"/>
                        <w:b/>
                        <w:sz w:val="22"/>
                        <w:lang w:val="en"/>
                      </w:rPr>
                      <w:fldChar w:fldCharType="begin"/>
                    </w:r>
                    <w:r w:rsidR="00D84ED9" w:rsidRPr="00E76A24">
                      <w:rPr>
                        <w:rFonts w:asciiTheme="minorHAnsi" w:hAnsiTheme="minorHAnsi"/>
                        <w:b/>
                        <w:sz w:val="22"/>
                        <w:lang w:val="en"/>
                      </w:rPr>
                      <w:instrText>NUMPAGES</w:instrText>
                    </w:r>
                    <w:r w:rsidR="00D84ED9" w:rsidRPr="00E76A24">
                      <w:rPr>
                        <w:rFonts w:asciiTheme="minorHAnsi" w:hAnsiTheme="minorHAnsi"/>
                        <w:b/>
                        <w:sz w:val="22"/>
                        <w:lang w:val="en"/>
                      </w:rPr>
                      <w:fldChar w:fldCharType="separate"/>
                    </w:r>
                    <w:r w:rsidR="00AE1A58">
                      <w:rPr>
                        <w:rFonts w:asciiTheme="minorHAnsi" w:hAnsiTheme="minorHAnsi"/>
                        <w:b/>
                        <w:noProof/>
                        <w:sz w:val="22"/>
                        <w:lang w:val="en"/>
                      </w:rPr>
                      <w:t>5</w:t>
                    </w:r>
                    <w:r w:rsidR="00D84ED9" w:rsidRPr="00E76A24">
                      <w:rPr>
                        <w:rFonts w:asciiTheme="minorHAnsi" w:hAnsiTheme="minorHAnsi"/>
                        <w:b/>
                        <w:sz w:val="22"/>
                        <w:lang w:val="en"/>
                      </w:rPr>
                      <w:fldChar w:fldCharType="end"/>
                    </w:r>
                  </w:sdtContent>
                </w:sdt>
              </w:sdtContent>
            </w:sdt>
          </w:sdtContent>
        </w:sdt>
      </w:p>
      <w:p w14:paraId="506639E6" w14:textId="517D5F16" w:rsidR="00E76A24" w:rsidRPr="00D84ED9" w:rsidRDefault="00D84ED9" w:rsidP="00D84ED9">
        <w:pPr>
          <w:pStyle w:val="a"/>
          <w:widowControl w:val="0"/>
          <w:jc w:val="left"/>
          <w:rPr>
            <w:rFonts w:asciiTheme="minorHAnsi" w:hAnsiTheme="minorHAnsi" w:cs="Arial"/>
            <w:sz w:val="16"/>
            <w:szCs w:val="16"/>
          </w:rPr>
        </w:pPr>
        <w:r w:rsidRPr="00E85978">
          <w:rPr>
            <w:rFonts w:asciiTheme="minorHAnsi" w:hAnsiTheme="minorHAnsi"/>
            <w:sz w:val="16"/>
            <w:szCs w:val="16"/>
          </w:rPr>
          <w:t xml:space="preserve">Expertise France - </w:t>
        </w:r>
        <w:r w:rsidRPr="00E85978">
          <w:rPr>
            <w:rFonts w:asciiTheme="minorHAnsi" w:hAnsiTheme="minorHAnsi"/>
            <w:sz w:val="16"/>
            <w:szCs w:val="16"/>
          </w:rPr>
          <w:br/>
        </w:r>
        <w:r w:rsidR="0009680B">
          <w:rPr>
            <w:rFonts w:asciiTheme="minorHAnsi" w:hAnsiTheme="minorHAnsi" w:cs="Arial"/>
            <w:sz w:val="16"/>
            <w:szCs w:val="16"/>
          </w:rPr>
          <w:t>SIRET : 808 734 792</w:t>
        </w:r>
        <w:r w:rsidRPr="00E85978">
          <w:rPr>
            <w:rFonts w:asciiTheme="minorHAnsi" w:hAnsiTheme="minorHAnsi" w:cs="Arial"/>
            <w:sz w:val="16"/>
            <w:szCs w:val="16"/>
          </w:rPr>
          <w:t xml:space="preserve"> </w:t>
        </w:r>
        <w:r w:rsidR="0009680B">
          <w:rPr>
            <w:rFonts w:asciiTheme="minorHAnsi" w:hAnsiTheme="minorHAnsi" w:cs="Arial"/>
            <w:sz w:val="16"/>
            <w:szCs w:val="16"/>
          </w:rPr>
          <w:t>– 40 Boulevar</w:t>
        </w:r>
        <w:r w:rsidRPr="001C1FC5">
          <w:rPr>
            <w:rFonts w:asciiTheme="minorHAnsi" w:hAnsiTheme="minorHAnsi" w:cs="Arial"/>
            <w:sz w:val="16"/>
            <w:szCs w:val="16"/>
          </w:rPr>
          <w:t xml:space="preserve">d </w:t>
        </w:r>
        <w:r w:rsidR="0009680B">
          <w:rPr>
            <w:rFonts w:asciiTheme="minorHAnsi" w:hAnsiTheme="minorHAnsi" w:cs="Arial"/>
            <w:sz w:val="16"/>
            <w:szCs w:val="16"/>
          </w:rPr>
          <w:t>de Port-Royal, 75</w:t>
        </w:r>
        <w:r w:rsidRPr="001C1FC5">
          <w:rPr>
            <w:rFonts w:asciiTheme="minorHAnsi" w:hAnsiTheme="minorHAnsi" w:cs="Arial"/>
            <w:sz w:val="16"/>
            <w:szCs w:val="16"/>
          </w:rPr>
          <w:t>005 PARIS</w:t>
        </w:r>
        <w:r w:rsidR="0009680B">
          <w:rPr>
            <w:rFonts w:asciiTheme="minorHAnsi" w:hAnsiTheme="minorHAnsi" w:cs="Arial"/>
            <w:sz w:val="16"/>
            <w:szCs w:val="16"/>
          </w:rPr>
          <w:t xml:space="preserve"> </w:t>
        </w:r>
        <w:r w:rsidRPr="001C1FC5">
          <w:rPr>
            <w:rFonts w:asciiTheme="minorHAnsi" w:hAnsiTheme="minorHAnsi" w:cs="Arial"/>
            <w:sz w:val="16"/>
            <w:szCs w:val="16"/>
          </w:rPr>
          <w:t>– France</w:t>
        </w:r>
      </w:p>
    </w:sdtContent>
  </w:sdt>
  <w:p w14:paraId="7CC811EE" w14:textId="77777777" w:rsidR="00E76A24" w:rsidRPr="00FB089A" w:rsidRDefault="00E76A24" w:rsidP="00E76A24">
    <w:pPr>
      <w:pStyle w:val="Footer"/>
      <w:tabs>
        <w:tab w:val="clear" w:pos="4536"/>
        <w:tab w:val="clear" w:pos="9072"/>
        <w:tab w:val="right" w:pos="9746"/>
      </w:tabs>
      <w:jc w:val="both"/>
      <w:rPr>
        <w:rFonts w:asciiTheme="minorHAnsi" w:hAnsiTheme="minorHAnsi"/>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p w14:paraId="41F1A57A" w14:textId="77777777" w:rsidR="00E76A24" w:rsidRPr="00825775" w:rsidRDefault="00E76A24" w:rsidP="00E76A24">
            <w:pPr>
              <w:pStyle w:val="Footer"/>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6E660346" w14:textId="6D4D4759" w:rsidR="00E76A24" w:rsidRPr="00D74A9A" w:rsidRDefault="00000000" w:rsidP="00E76A24">
            <w:pPr>
              <w:pStyle w:val="Footer"/>
              <w:tabs>
                <w:tab w:val="clear" w:pos="4536"/>
                <w:tab w:val="clear" w:pos="9072"/>
                <w:tab w:val="right" w:pos="9746"/>
              </w:tabs>
              <w:jc w:val="right"/>
              <w:rPr>
                <w:rFonts w:asciiTheme="minorHAnsi" w:hAnsiTheme="minorHAnsi" w:cstheme="minorHAnsi"/>
                <w:b/>
                <w:sz w:val="22"/>
                <w:szCs w:val="22"/>
                <w:lang w:val="en-US"/>
              </w:rPr>
            </w:pPr>
            <w:sdt>
              <w:sdtPr>
                <w:rPr>
                  <w:rFonts w:asciiTheme="minorHAnsi" w:hAnsiTheme="minorHAnsi" w:cstheme="minorHAnsi"/>
                  <w:sz w:val="22"/>
                  <w:szCs w:val="22"/>
                </w:rPr>
                <w:id w:val="540024111"/>
                <w:docPartObj>
                  <w:docPartGallery w:val="Page Numbers (Top of Page)"/>
                  <w:docPartUnique/>
                </w:docPartObj>
              </w:sdtPr>
              <w:sdtEndPr>
                <w:rPr>
                  <w:b/>
                </w:rPr>
              </w:sdtEndPr>
              <w:sdtContent>
                <w:r w:rsidR="00E76A24" w:rsidRPr="00D74A9A">
                  <w:rPr>
                    <w:rFonts w:asciiTheme="minorHAnsi" w:hAnsiTheme="minorHAnsi" w:cs="Arial"/>
                    <w:sz w:val="16"/>
                    <w:szCs w:val="16"/>
                    <w:lang w:val="en-US"/>
                  </w:rPr>
                  <w:t>DAJ_M003ENG_v0</w:t>
                </w:r>
                <w:r w:rsidR="00D84ED9" w:rsidRPr="00D74A9A">
                  <w:rPr>
                    <w:rFonts w:asciiTheme="minorHAnsi" w:hAnsiTheme="minorHAnsi" w:cs="Arial"/>
                    <w:sz w:val="16"/>
                    <w:szCs w:val="16"/>
                    <w:lang w:val="en-US"/>
                  </w:rPr>
                  <w:t>2, May 2021</w:t>
                </w:r>
                <w:r w:rsidR="00E76A24" w:rsidRPr="00D74A9A">
                  <w:rPr>
                    <w:rFonts w:asciiTheme="minorHAnsi" w:hAnsiTheme="minorHAnsi" w:cstheme="minorHAnsi"/>
                    <w:sz w:val="22"/>
                    <w:szCs w:val="22"/>
                    <w:lang w:val="en-US"/>
                  </w:rPr>
                  <w:tab/>
                </w:r>
                <w:sdt>
                  <w:sdtPr>
                    <w:rPr>
                      <w:rFonts w:asciiTheme="minorHAnsi" w:hAnsiTheme="minorHAnsi"/>
                      <w:sz w:val="22"/>
                    </w:rPr>
                    <w:id w:val="1539232924"/>
                    <w:docPartObj>
                      <w:docPartGallery w:val="Page Numbers (Bottom of Page)"/>
                      <w:docPartUnique/>
                    </w:docPartObj>
                  </w:sdtPr>
                  <w:sdtEndPr>
                    <w:rPr>
                      <w:b/>
                    </w:rPr>
                  </w:sdtEndPr>
                  <w:sdtContent>
                    <w:sdt>
                      <w:sdtPr>
                        <w:rPr>
                          <w:rFonts w:asciiTheme="minorHAnsi" w:hAnsiTheme="minorHAnsi"/>
                          <w:b/>
                          <w:sz w:val="22"/>
                        </w:rPr>
                        <w:id w:val="-1769616900"/>
                        <w:docPartObj>
                          <w:docPartGallery w:val="Page Numbers (Top of Page)"/>
                          <w:docPartUnique/>
                        </w:docPartObj>
                      </w:sdtPr>
                      <w:sdtContent>
                        <w:r w:rsidR="00E76A24" w:rsidRPr="00E76A24">
                          <w:rPr>
                            <w:rFonts w:asciiTheme="minorHAnsi" w:hAnsiTheme="minorHAnsi"/>
                            <w:b/>
                            <w:sz w:val="22"/>
                            <w:lang w:val="en"/>
                          </w:rPr>
                          <w:t xml:space="preserve">Page </w:t>
                        </w:r>
                        <w:r w:rsidR="00E76A24" w:rsidRPr="00E76A24">
                          <w:rPr>
                            <w:rFonts w:asciiTheme="minorHAnsi" w:hAnsiTheme="minorHAnsi"/>
                            <w:b/>
                            <w:sz w:val="22"/>
                            <w:lang w:val="en"/>
                          </w:rPr>
                          <w:fldChar w:fldCharType="begin"/>
                        </w:r>
                        <w:r w:rsidR="00E76A24" w:rsidRPr="00E76A24">
                          <w:rPr>
                            <w:rFonts w:asciiTheme="minorHAnsi" w:hAnsiTheme="minorHAnsi"/>
                            <w:b/>
                            <w:sz w:val="22"/>
                            <w:lang w:val="en"/>
                          </w:rPr>
                          <w:instrText>PAGE</w:instrText>
                        </w:r>
                        <w:r w:rsidR="00E76A24" w:rsidRPr="00E76A24">
                          <w:rPr>
                            <w:rFonts w:asciiTheme="minorHAnsi" w:hAnsiTheme="minorHAnsi"/>
                            <w:b/>
                            <w:sz w:val="22"/>
                            <w:lang w:val="en"/>
                          </w:rPr>
                          <w:fldChar w:fldCharType="separate"/>
                        </w:r>
                        <w:r w:rsidR="00AE1A58">
                          <w:rPr>
                            <w:rFonts w:asciiTheme="minorHAnsi" w:hAnsiTheme="minorHAnsi"/>
                            <w:b/>
                            <w:noProof/>
                            <w:sz w:val="22"/>
                            <w:lang w:val="en"/>
                          </w:rPr>
                          <w:t>1</w:t>
                        </w:r>
                        <w:r w:rsidR="00E76A24" w:rsidRPr="00E76A24">
                          <w:rPr>
                            <w:rFonts w:asciiTheme="minorHAnsi" w:hAnsiTheme="minorHAnsi"/>
                            <w:b/>
                            <w:sz w:val="22"/>
                            <w:lang w:val="en"/>
                          </w:rPr>
                          <w:fldChar w:fldCharType="end"/>
                        </w:r>
                        <w:r w:rsidR="00E76A24" w:rsidRPr="00E76A24">
                          <w:rPr>
                            <w:rFonts w:asciiTheme="minorHAnsi" w:hAnsiTheme="minorHAnsi"/>
                            <w:b/>
                            <w:sz w:val="22"/>
                            <w:lang w:val="en"/>
                          </w:rPr>
                          <w:t xml:space="preserve"> of </w:t>
                        </w:r>
                        <w:r w:rsidR="00E76A24" w:rsidRPr="00E76A24">
                          <w:rPr>
                            <w:rFonts w:asciiTheme="minorHAnsi" w:hAnsiTheme="minorHAnsi"/>
                            <w:b/>
                            <w:sz w:val="22"/>
                            <w:lang w:val="en"/>
                          </w:rPr>
                          <w:fldChar w:fldCharType="begin"/>
                        </w:r>
                        <w:r w:rsidR="00E76A24" w:rsidRPr="00E76A24">
                          <w:rPr>
                            <w:rFonts w:asciiTheme="minorHAnsi" w:hAnsiTheme="minorHAnsi"/>
                            <w:b/>
                            <w:sz w:val="22"/>
                            <w:lang w:val="en"/>
                          </w:rPr>
                          <w:instrText>NUMPAGES</w:instrText>
                        </w:r>
                        <w:r w:rsidR="00E76A24" w:rsidRPr="00E76A24">
                          <w:rPr>
                            <w:rFonts w:asciiTheme="minorHAnsi" w:hAnsiTheme="minorHAnsi"/>
                            <w:b/>
                            <w:sz w:val="22"/>
                            <w:lang w:val="en"/>
                          </w:rPr>
                          <w:fldChar w:fldCharType="separate"/>
                        </w:r>
                        <w:r w:rsidR="00AE1A58">
                          <w:rPr>
                            <w:rFonts w:asciiTheme="minorHAnsi" w:hAnsiTheme="minorHAnsi"/>
                            <w:b/>
                            <w:noProof/>
                            <w:sz w:val="22"/>
                            <w:lang w:val="en"/>
                          </w:rPr>
                          <w:t>5</w:t>
                        </w:r>
                        <w:r w:rsidR="00E76A24" w:rsidRPr="00E76A24">
                          <w:rPr>
                            <w:rFonts w:asciiTheme="minorHAnsi" w:hAnsiTheme="minorHAnsi"/>
                            <w:b/>
                            <w:sz w:val="22"/>
                            <w:lang w:val="en"/>
                          </w:rPr>
                          <w:fldChar w:fldCharType="end"/>
                        </w:r>
                      </w:sdtContent>
                    </w:sdt>
                  </w:sdtContent>
                </w:sdt>
              </w:sdtContent>
            </w:sdt>
          </w:p>
          <w:p w14:paraId="79D2E3BB" w14:textId="30B39C44" w:rsidR="00D84ED9" w:rsidRPr="001C1FC5" w:rsidRDefault="0009680B" w:rsidP="00D84ED9">
            <w:pPr>
              <w:pStyle w:val="a"/>
              <w:widowControl w:val="0"/>
              <w:jc w:val="left"/>
              <w:rPr>
                <w:rFonts w:asciiTheme="minorHAnsi" w:hAnsiTheme="minorHAnsi" w:cs="Arial"/>
                <w:sz w:val="16"/>
                <w:szCs w:val="16"/>
              </w:rPr>
            </w:pPr>
            <w:r>
              <w:rPr>
                <w:rFonts w:asciiTheme="minorHAnsi" w:hAnsiTheme="minorHAnsi"/>
                <w:sz w:val="16"/>
                <w:szCs w:val="16"/>
              </w:rPr>
              <w:t xml:space="preserve">Expertise France </w:t>
            </w:r>
            <w:r w:rsidR="00D84ED9" w:rsidRPr="00E85978">
              <w:rPr>
                <w:rFonts w:asciiTheme="minorHAnsi" w:hAnsiTheme="minorHAnsi"/>
                <w:sz w:val="16"/>
                <w:szCs w:val="16"/>
              </w:rPr>
              <w:t xml:space="preserve"> </w:t>
            </w:r>
            <w:r w:rsidR="00D84ED9" w:rsidRPr="00E85978">
              <w:rPr>
                <w:rFonts w:asciiTheme="minorHAnsi" w:hAnsiTheme="minorHAnsi"/>
                <w:sz w:val="16"/>
                <w:szCs w:val="16"/>
              </w:rPr>
              <w:br/>
            </w:r>
            <w:r>
              <w:rPr>
                <w:rFonts w:asciiTheme="minorHAnsi" w:hAnsiTheme="minorHAnsi" w:cs="Arial"/>
                <w:sz w:val="16"/>
                <w:szCs w:val="16"/>
              </w:rPr>
              <w:t>SIRET : 808 734 792 – 40 Boulevar</w:t>
            </w:r>
            <w:r w:rsidR="00D84ED9" w:rsidRPr="001C1FC5">
              <w:rPr>
                <w:rFonts w:asciiTheme="minorHAnsi" w:hAnsiTheme="minorHAnsi" w:cs="Arial"/>
                <w:sz w:val="16"/>
                <w:szCs w:val="16"/>
              </w:rPr>
              <w:t xml:space="preserve">d </w:t>
            </w:r>
            <w:r>
              <w:rPr>
                <w:rFonts w:asciiTheme="minorHAnsi" w:hAnsiTheme="minorHAnsi" w:cs="Arial"/>
                <w:sz w:val="16"/>
                <w:szCs w:val="16"/>
              </w:rPr>
              <w:t>de Port-Royal, 75</w:t>
            </w:r>
            <w:r w:rsidR="00D84ED9" w:rsidRPr="001C1FC5">
              <w:rPr>
                <w:rFonts w:asciiTheme="minorHAnsi" w:hAnsiTheme="minorHAnsi" w:cs="Arial"/>
                <w:sz w:val="16"/>
                <w:szCs w:val="16"/>
              </w:rPr>
              <w:t>005 PARIS– France</w:t>
            </w:r>
          </w:p>
          <w:p w14:paraId="38C1F828" w14:textId="3802F2F5" w:rsidR="00E76A24" w:rsidRPr="00825775" w:rsidRDefault="00000000" w:rsidP="00E76A24">
            <w:pPr>
              <w:pStyle w:val="Footer"/>
              <w:tabs>
                <w:tab w:val="clear" w:pos="4536"/>
                <w:tab w:val="clear" w:pos="9072"/>
                <w:tab w:val="right" w:pos="9746"/>
              </w:tabs>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4C4EA" w14:textId="77777777" w:rsidR="00F61FA3" w:rsidRDefault="00F61FA3">
      <w:r>
        <w:separator/>
      </w:r>
    </w:p>
  </w:footnote>
  <w:footnote w:type="continuationSeparator" w:id="0">
    <w:p w14:paraId="485F78AE" w14:textId="77777777" w:rsidR="00F61FA3" w:rsidRDefault="00F6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9D88" w14:textId="77777777" w:rsidR="007B7543" w:rsidRDefault="007B7543">
    <w:pPr>
      <w:pStyle w:val="Header"/>
    </w:pPr>
    <w:r>
      <w:rPr>
        <w:noProof/>
        <w:lang w:val="en-GB" w:eastAsia="en-GB"/>
      </w:rPr>
      <w:drawing>
        <wp:anchor distT="0" distB="0" distL="114300" distR="114300" simplePos="0" relativeHeight="251657216" behindDoc="1" locked="0" layoutInCell="0" allowOverlap="1" wp14:anchorId="4843DAA7" wp14:editId="6E2817E6">
          <wp:simplePos x="0" y="0"/>
          <wp:positionH relativeFrom="margin">
            <wp:align>center</wp:align>
          </wp:positionH>
          <wp:positionV relativeFrom="margin">
            <wp:align>center</wp:align>
          </wp:positionV>
          <wp:extent cx="10706100" cy="10693400"/>
          <wp:effectExtent l="19050" t="0" r="0" b="0"/>
          <wp:wrapNone/>
          <wp:docPr id="1" name="Image 1" descr="Fond F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nd FEI"/>
                  <pic:cNvPicPr>
                    <a:picLocks noChangeAspect="1" noChangeArrowheads="1"/>
                  </pic:cNvPicPr>
                </pic:nvPicPr>
                <pic:blipFill>
                  <a:blip r:embed="rId1">
                    <a:lum bright="70000" contrast="-70000"/>
                  </a:blip>
                  <a:srcRect/>
                  <a:stretch>
                    <a:fillRect/>
                  </a:stretch>
                </pic:blipFill>
                <pic:spPr bwMode="auto">
                  <a:xfrm>
                    <a:off x="0" y="0"/>
                    <a:ext cx="10706100" cy="10693400"/>
                  </a:xfrm>
                  <a:prstGeom prst="rect">
                    <a:avLst/>
                  </a:prstGeom>
                  <a:noFill/>
                </pic:spPr>
              </pic:pic>
            </a:graphicData>
          </a:graphic>
        </wp:anchor>
      </w:drawing>
    </w:r>
    <w:r w:rsidR="00000000">
      <w:rPr>
        <w:noProof/>
        <w:lang w:val="en"/>
      </w:rPr>
      <w:pict w14:anchorId="1329C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843pt;height:842pt;z-index:-251658240;mso-position-horizontal:center;mso-position-horizontal-relative:margin;mso-position-vertical:center;mso-position-vertical-relative:margin" o:allowincell="f">
          <v:imagedata r:id="rId2" o:title="Fond FE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4378" w14:textId="5E4506CF" w:rsidR="00932E04" w:rsidRPr="00707B69" w:rsidRDefault="00932E04" w:rsidP="00932E04">
    <w:pPr>
      <w:pStyle w:val="Header"/>
      <w:rPr>
        <w:rFonts w:ascii="Calibri" w:hAnsi="Calibri" w:cs="Arial"/>
      </w:rPr>
    </w:pPr>
  </w:p>
  <w:p w14:paraId="73772FA7" w14:textId="0E2D9339" w:rsidR="00932E04" w:rsidRPr="00972A8E" w:rsidRDefault="00E76A24" w:rsidP="00932E04">
    <w:pPr>
      <w:pStyle w:val="Header"/>
      <w:tabs>
        <w:tab w:val="clear" w:pos="4536"/>
        <w:tab w:val="clear" w:pos="9072"/>
        <w:tab w:val="right" w:pos="9781"/>
      </w:tabs>
      <w:rPr>
        <w:rFonts w:ascii="Calibri" w:hAnsi="Calibri" w:cs="Arial"/>
        <w:sz w:val="18"/>
        <w:u w:val="single"/>
      </w:rPr>
    </w:pPr>
    <w:r>
      <w:rPr>
        <w:rFonts w:ascii="Calibri" w:hAnsi="Calibri" w:cs="Arial"/>
        <w:b/>
        <w:bCs/>
        <w:smallCaps/>
        <w:lang w:val="en"/>
      </w:rPr>
      <w:t xml:space="preserve">Terms of reference / </w:t>
    </w:r>
    <w:r w:rsidR="00932E04">
      <w:rPr>
        <w:rFonts w:ascii="Calibri" w:hAnsi="Calibri" w:cs="Arial"/>
        <w:b/>
        <w:bCs/>
        <w:smallCaps/>
        <w:lang w:val="en"/>
      </w:rPr>
      <w:t>specifications</w:t>
    </w:r>
  </w:p>
  <w:p w14:paraId="3E6C0A6F" w14:textId="0FC1B7B2" w:rsidR="00932E04" w:rsidRPr="00972A8E" w:rsidRDefault="00932E04" w:rsidP="00932E04">
    <w:pPr>
      <w:pStyle w:val="Header"/>
      <w:tabs>
        <w:tab w:val="clear" w:pos="4536"/>
        <w:tab w:val="clear" w:pos="9072"/>
        <w:tab w:val="right" w:pos="9781"/>
      </w:tabs>
      <w:rPr>
        <w:rFonts w:ascii="Calibri" w:hAnsi="Calibri" w:cs="Arial"/>
        <w:sz w:val="18"/>
        <w:u w:val="single"/>
      </w:rPr>
    </w:pPr>
    <w:r>
      <w:rPr>
        <w:u w:val="single"/>
        <w:lang w:val="en"/>
      </w:rPr>
      <w:tab/>
    </w:r>
  </w:p>
  <w:p w14:paraId="76B902E6" w14:textId="77777777" w:rsidR="00B27244" w:rsidRPr="00932E04" w:rsidRDefault="00B27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C669" w14:textId="489921E2" w:rsidR="007B7543" w:rsidRDefault="00DB0880">
    <w:pPr>
      <w:pStyle w:val="Header"/>
    </w:pPr>
    <w:bookmarkStart w:id="0" w:name="_Hlk62125806"/>
    <w:bookmarkStart w:id="1" w:name="_Hlk62125807"/>
    <w:r>
      <w:rPr>
        <w:noProof/>
        <w:lang w:val="en-GB" w:eastAsia="en-GB"/>
      </w:rPr>
      <w:drawing>
        <wp:inline distT="0" distB="0" distL="0" distR="0" wp14:anchorId="3EC9CC70" wp14:editId="59231A03">
          <wp:extent cx="2124000" cy="1116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rotWithShape="1">
                  <a:blip r:embed="rId1" cstate="print">
                    <a:extLst>
                      <a:ext uri="{28A0092B-C50C-407E-A947-70E740481C1C}">
                        <a14:useLocalDpi xmlns:a14="http://schemas.microsoft.com/office/drawing/2010/main" val="0"/>
                      </a:ext>
                    </a:extLst>
                  </a:blip>
                  <a:srcRect l="10815" t="17177" r="11040" b="15859"/>
                  <a:stretch/>
                </pic:blipFill>
                <pic:spPr bwMode="auto">
                  <a:xfrm>
                    <a:off x="0" y="0"/>
                    <a:ext cx="2124000" cy="1116000"/>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24EF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E50430"/>
    <w:multiLevelType w:val="multilevel"/>
    <w:tmpl w:val="B8447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EE4052"/>
    <w:multiLevelType w:val="hybridMultilevel"/>
    <w:tmpl w:val="7ACA2B5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069C464E"/>
    <w:multiLevelType w:val="hybridMultilevel"/>
    <w:tmpl w:val="AE96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66A26"/>
    <w:multiLevelType w:val="hybridMultilevel"/>
    <w:tmpl w:val="A0A0C0C4"/>
    <w:lvl w:ilvl="0" w:tplc="0590D63C">
      <w:start w:val="1"/>
      <w:numFmt w:val="upperRoman"/>
      <w:lvlText w:val="%1."/>
      <w:lvlJc w:val="right"/>
      <w:pPr>
        <w:tabs>
          <w:tab w:val="num" w:pos="720"/>
        </w:tabs>
        <w:ind w:left="720" w:hanging="180"/>
      </w:pPr>
      <w:rPr>
        <w:rFonts w:ascii="Calibri" w:hAnsi="Calibri" w:hint="default"/>
        <w:b/>
        <w:i w:val="0"/>
        <w:sz w:val="24"/>
      </w:rPr>
    </w:lvl>
    <w:lvl w:ilvl="1" w:tplc="992E2102">
      <w:start w:val="1"/>
      <w:numFmt w:val="decimal"/>
      <w:lvlText w:val="%2)"/>
      <w:lvlJc w:val="left"/>
      <w:pPr>
        <w:tabs>
          <w:tab w:val="num" w:pos="1440"/>
        </w:tabs>
        <w:ind w:left="1440" w:hanging="360"/>
      </w:pPr>
      <w:rPr>
        <w:rFonts w:ascii="Calibri" w:hAnsi="Calibri" w:hint="default"/>
        <w:b/>
        <w:i w:val="0"/>
        <w:sz w:val="22"/>
      </w:rPr>
    </w:lvl>
    <w:lvl w:ilvl="2" w:tplc="2E562696">
      <w:start w:val="1"/>
      <w:numFmt w:val="decimal"/>
      <w:lvlText w:val="%3."/>
      <w:lvlJc w:val="left"/>
      <w:pPr>
        <w:tabs>
          <w:tab w:val="num" w:pos="2340"/>
        </w:tabs>
        <w:ind w:left="2340" w:hanging="360"/>
      </w:pPr>
      <w:rPr>
        <w:rFonts w:ascii="Calibri" w:hAnsi="Calibri" w:hint="default"/>
        <w:b w:val="0"/>
        <w:i w:val="0"/>
        <w:sz w:val="22"/>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0EBB4EBE"/>
    <w:multiLevelType w:val="hybridMultilevel"/>
    <w:tmpl w:val="0CE06CF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50EFC"/>
    <w:multiLevelType w:val="multilevel"/>
    <w:tmpl w:val="F4B69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FC6972"/>
    <w:multiLevelType w:val="hybridMultilevel"/>
    <w:tmpl w:val="2DAA4B4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1B3A2857"/>
    <w:multiLevelType w:val="hybridMultilevel"/>
    <w:tmpl w:val="82AC8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33035"/>
    <w:multiLevelType w:val="hybridMultilevel"/>
    <w:tmpl w:val="5A7E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E3027"/>
    <w:multiLevelType w:val="hybridMultilevel"/>
    <w:tmpl w:val="0996F9B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2BB505C6"/>
    <w:multiLevelType w:val="multilevel"/>
    <w:tmpl w:val="63E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A63A3F"/>
    <w:multiLevelType w:val="hybridMultilevel"/>
    <w:tmpl w:val="A1C2152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91BBF"/>
    <w:multiLevelType w:val="hybridMultilevel"/>
    <w:tmpl w:val="635E7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A2592"/>
    <w:multiLevelType w:val="hybridMultilevel"/>
    <w:tmpl w:val="0D6A1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001FA"/>
    <w:multiLevelType w:val="hybridMultilevel"/>
    <w:tmpl w:val="11C0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A7334"/>
    <w:multiLevelType w:val="hybridMultilevel"/>
    <w:tmpl w:val="AF50F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612998"/>
    <w:multiLevelType w:val="hybridMultilevel"/>
    <w:tmpl w:val="A89E48E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3E922F76"/>
    <w:multiLevelType w:val="hybridMultilevel"/>
    <w:tmpl w:val="E596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B50BB"/>
    <w:multiLevelType w:val="multilevel"/>
    <w:tmpl w:val="CC509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417473"/>
    <w:multiLevelType w:val="multilevel"/>
    <w:tmpl w:val="58761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670B08"/>
    <w:multiLevelType w:val="multilevel"/>
    <w:tmpl w:val="CEC27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BB2BF8"/>
    <w:multiLevelType w:val="multilevel"/>
    <w:tmpl w:val="0792D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4C280E"/>
    <w:multiLevelType w:val="hybridMultilevel"/>
    <w:tmpl w:val="90802742"/>
    <w:lvl w:ilvl="0" w:tplc="993C3CEC">
      <w:numFmt w:val="bullet"/>
      <w:lvlText w:val="-"/>
      <w:lvlJc w:val="left"/>
      <w:pPr>
        <w:ind w:left="141" w:hanging="118"/>
      </w:pPr>
      <w:rPr>
        <w:rFonts w:ascii="Calibri" w:eastAsia="Calibri" w:hAnsi="Calibri" w:cs="Calibri" w:hint="default"/>
        <w:b w:val="0"/>
        <w:bCs w:val="0"/>
        <w:i w:val="0"/>
        <w:iCs w:val="0"/>
        <w:spacing w:val="0"/>
        <w:w w:val="100"/>
        <w:sz w:val="22"/>
        <w:szCs w:val="22"/>
        <w:lang w:val="en-US" w:eastAsia="en-US" w:bidi="ar-SA"/>
      </w:rPr>
    </w:lvl>
    <w:lvl w:ilvl="1" w:tplc="960491A4">
      <w:numFmt w:val="bullet"/>
      <w:lvlText w:val="-"/>
      <w:lvlJc w:val="left"/>
      <w:pPr>
        <w:ind w:left="861" w:hanging="360"/>
      </w:pPr>
      <w:rPr>
        <w:rFonts w:ascii="Calibri" w:eastAsia="Calibri" w:hAnsi="Calibri" w:cs="Calibri" w:hint="default"/>
        <w:b w:val="0"/>
        <w:bCs w:val="0"/>
        <w:i w:val="0"/>
        <w:iCs w:val="0"/>
        <w:spacing w:val="0"/>
        <w:w w:val="100"/>
        <w:sz w:val="22"/>
        <w:szCs w:val="22"/>
        <w:lang w:val="en-US" w:eastAsia="en-US" w:bidi="ar-SA"/>
      </w:rPr>
    </w:lvl>
    <w:lvl w:ilvl="2" w:tplc="D118312C">
      <w:numFmt w:val="bullet"/>
      <w:lvlText w:val="•"/>
      <w:lvlJc w:val="left"/>
      <w:pPr>
        <w:ind w:left="1804" w:hanging="360"/>
      </w:pPr>
      <w:rPr>
        <w:rFonts w:hint="default"/>
        <w:lang w:val="en-US" w:eastAsia="en-US" w:bidi="ar-SA"/>
      </w:rPr>
    </w:lvl>
    <w:lvl w:ilvl="3" w:tplc="CD4430FE">
      <w:numFmt w:val="bullet"/>
      <w:lvlText w:val="•"/>
      <w:lvlJc w:val="left"/>
      <w:pPr>
        <w:ind w:left="2748" w:hanging="360"/>
      </w:pPr>
      <w:rPr>
        <w:rFonts w:hint="default"/>
        <w:lang w:val="en-US" w:eastAsia="en-US" w:bidi="ar-SA"/>
      </w:rPr>
    </w:lvl>
    <w:lvl w:ilvl="4" w:tplc="0A443D26">
      <w:numFmt w:val="bullet"/>
      <w:lvlText w:val="•"/>
      <w:lvlJc w:val="left"/>
      <w:pPr>
        <w:ind w:left="3692" w:hanging="360"/>
      </w:pPr>
      <w:rPr>
        <w:rFonts w:hint="default"/>
        <w:lang w:val="en-US" w:eastAsia="en-US" w:bidi="ar-SA"/>
      </w:rPr>
    </w:lvl>
    <w:lvl w:ilvl="5" w:tplc="5002F49C">
      <w:numFmt w:val="bullet"/>
      <w:lvlText w:val="•"/>
      <w:lvlJc w:val="left"/>
      <w:pPr>
        <w:ind w:left="4636" w:hanging="360"/>
      </w:pPr>
      <w:rPr>
        <w:rFonts w:hint="default"/>
        <w:lang w:val="en-US" w:eastAsia="en-US" w:bidi="ar-SA"/>
      </w:rPr>
    </w:lvl>
    <w:lvl w:ilvl="6" w:tplc="A802056E">
      <w:numFmt w:val="bullet"/>
      <w:lvlText w:val="•"/>
      <w:lvlJc w:val="left"/>
      <w:pPr>
        <w:ind w:left="5580" w:hanging="360"/>
      </w:pPr>
      <w:rPr>
        <w:rFonts w:hint="default"/>
        <w:lang w:val="en-US" w:eastAsia="en-US" w:bidi="ar-SA"/>
      </w:rPr>
    </w:lvl>
    <w:lvl w:ilvl="7" w:tplc="B2282C08">
      <w:numFmt w:val="bullet"/>
      <w:lvlText w:val="•"/>
      <w:lvlJc w:val="left"/>
      <w:pPr>
        <w:ind w:left="6524" w:hanging="360"/>
      </w:pPr>
      <w:rPr>
        <w:rFonts w:hint="default"/>
        <w:lang w:val="en-US" w:eastAsia="en-US" w:bidi="ar-SA"/>
      </w:rPr>
    </w:lvl>
    <w:lvl w:ilvl="8" w:tplc="9A788888">
      <w:numFmt w:val="bullet"/>
      <w:lvlText w:val="•"/>
      <w:lvlJc w:val="left"/>
      <w:pPr>
        <w:ind w:left="7468" w:hanging="360"/>
      </w:pPr>
      <w:rPr>
        <w:rFonts w:hint="default"/>
        <w:lang w:val="en-US" w:eastAsia="en-US" w:bidi="ar-SA"/>
      </w:rPr>
    </w:lvl>
  </w:abstractNum>
  <w:abstractNum w:abstractNumId="25" w15:restartNumberingAfterBreak="0">
    <w:nsid w:val="70B75E26"/>
    <w:multiLevelType w:val="hybridMultilevel"/>
    <w:tmpl w:val="3AA67FB4"/>
    <w:lvl w:ilvl="0" w:tplc="A904A924">
      <w:numFmt w:val="bullet"/>
      <w:lvlText w:val=""/>
      <w:lvlJc w:val="left"/>
      <w:pPr>
        <w:ind w:left="861" w:hanging="360"/>
      </w:pPr>
      <w:rPr>
        <w:rFonts w:ascii="Symbol" w:eastAsia="Symbol" w:hAnsi="Symbol" w:cs="Symbol" w:hint="default"/>
        <w:b w:val="0"/>
        <w:bCs w:val="0"/>
        <w:i w:val="0"/>
        <w:iCs w:val="0"/>
        <w:color w:val="000009"/>
        <w:spacing w:val="0"/>
        <w:w w:val="100"/>
        <w:sz w:val="22"/>
        <w:szCs w:val="22"/>
        <w:lang w:val="en-US" w:eastAsia="en-US" w:bidi="ar-SA"/>
      </w:rPr>
    </w:lvl>
    <w:lvl w:ilvl="1" w:tplc="40C66F40">
      <w:numFmt w:val="bullet"/>
      <w:lvlText w:val="•"/>
      <w:lvlJc w:val="left"/>
      <w:pPr>
        <w:ind w:left="1709" w:hanging="360"/>
      </w:pPr>
      <w:rPr>
        <w:rFonts w:hint="default"/>
        <w:lang w:val="en-US" w:eastAsia="en-US" w:bidi="ar-SA"/>
      </w:rPr>
    </w:lvl>
    <w:lvl w:ilvl="2" w:tplc="87A42EF0">
      <w:numFmt w:val="bullet"/>
      <w:lvlText w:val="•"/>
      <w:lvlJc w:val="left"/>
      <w:pPr>
        <w:ind w:left="2559" w:hanging="360"/>
      </w:pPr>
      <w:rPr>
        <w:rFonts w:hint="default"/>
        <w:lang w:val="en-US" w:eastAsia="en-US" w:bidi="ar-SA"/>
      </w:rPr>
    </w:lvl>
    <w:lvl w:ilvl="3" w:tplc="2C0AF8E0">
      <w:numFmt w:val="bullet"/>
      <w:lvlText w:val="•"/>
      <w:lvlJc w:val="left"/>
      <w:pPr>
        <w:ind w:left="3408" w:hanging="360"/>
      </w:pPr>
      <w:rPr>
        <w:rFonts w:hint="default"/>
        <w:lang w:val="en-US" w:eastAsia="en-US" w:bidi="ar-SA"/>
      </w:rPr>
    </w:lvl>
    <w:lvl w:ilvl="4" w:tplc="2F927898">
      <w:numFmt w:val="bullet"/>
      <w:lvlText w:val="•"/>
      <w:lvlJc w:val="left"/>
      <w:pPr>
        <w:ind w:left="4258" w:hanging="360"/>
      </w:pPr>
      <w:rPr>
        <w:rFonts w:hint="default"/>
        <w:lang w:val="en-US" w:eastAsia="en-US" w:bidi="ar-SA"/>
      </w:rPr>
    </w:lvl>
    <w:lvl w:ilvl="5" w:tplc="F0EE9F06">
      <w:numFmt w:val="bullet"/>
      <w:lvlText w:val="•"/>
      <w:lvlJc w:val="left"/>
      <w:pPr>
        <w:ind w:left="5108" w:hanging="360"/>
      </w:pPr>
      <w:rPr>
        <w:rFonts w:hint="default"/>
        <w:lang w:val="en-US" w:eastAsia="en-US" w:bidi="ar-SA"/>
      </w:rPr>
    </w:lvl>
    <w:lvl w:ilvl="6" w:tplc="19BED918">
      <w:numFmt w:val="bullet"/>
      <w:lvlText w:val="•"/>
      <w:lvlJc w:val="left"/>
      <w:pPr>
        <w:ind w:left="5957" w:hanging="360"/>
      </w:pPr>
      <w:rPr>
        <w:rFonts w:hint="default"/>
        <w:lang w:val="en-US" w:eastAsia="en-US" w:bidi="ar-SA"/>
      </w:rPr>
    </w:lvl>
    <w:lvl w:ilvl="7" w:tplc="1848088C">
      <w:numFmt w:val="bullet"/>
      <w:lvlText w:val="•"/>
      <w:lvlJc w:val="left"/>
      <w:pPr>
        <w:ind w:left="6807" w:hanging="360"/>
      </w:pPr>
      <w:rPr>
        <w:rFonts w:hint="default"/>
        <w:lang w:val="en-US" w:eastAsia="en-US" w:bidi="ar-SA"/>
      </w:rPr>
    </w:lvl>
    <w:lvl w:ilvl="8" w:tplc="24122788">
      <w:numFmt w:val="bullet"/>
      <w:lvlText w:val="•"/>
      <w:lvlJc w:val="left"/>
      <w:pPr>
        <w:ind w:left="7657" w:hanging="360"/>
      </w:pPr>
      <w:rPr>
        <w:rFonts w:hint="default"/>
        <w:lang w:val="en-US" w:eastAsia="en-US" w:bidi="ar-SA"/>
      </w:rPr>
    </w:lvl>
  </w:abstractNum>
  <w:abstractNum w:abstractNumId="26" w15:restartNumberingAfterBreak="0">
    <w:nsid w:val="7D992429"/>
    <w:multiLevelType w:val="hybridMultilevel"/>
    <w:tmpl w:val="C3426400"/>
    <w:lvl w:ilvl="0" w:tplc="40C66F40">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1966AD"/>
    <w:multiLevelType w:val="multilevel"/>
    <w:tmpl w:val="A91E9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2023486">
    <w:abstractNumId w:val="5"/>
  </w:num>
  <w:num w:numId="2" w16cid:durableId="1757554645">
    <w:abstractNumId w:val="1"/>
  </w:num>
  <w:num w:numId="3" w16cid:durableId="332072895">
    <w:abstractNumId w:val="26"/>
  </w:num>
  <w:num w:numId="4" w16cid:durableId="1487824368">
    <w:abstractNumId w:val="13"/>
  </w:num>
  <w:num w:numId="5" w16cid:durableId="1660035761">
    <w:abstractNumId w:val="6"/>
  </w:num>
  <w:num w:numId="6" w16cid:durableId="388115775">
    <w:abstractNumId w:val="12"/>
  </w:num>
  <w:num w:numId="7" w16cid:durableId="1829520869">
    <w:abstractNumId w:val="23"/>
  </w:num>
  <w:num w:numId="8" w16cid:durableId="1981029430">
    <w:abstractNumId w:val="7"/>
  </w:num>
  <w:num w:numId="9" w16cid:durableId="1308127221">
    <w:abstractNumId w:val="21"/>
  </w:num>
  <w:num w:numId="10" w16cid:durableId="2146387422">
    <w:abstractNumId w:val="20"/>
  </w:num>
  <w:num w:numId="11" w16cid:durableId="939070479">
    <w:abstractNumId w:val="27"/>
  </w:num>
  <w:num w:numId="12" w16cid:durableId="69548201">
    <w:abstractNumId w:val="22"/>
  </w:num>
  <w:num w:numId="13" w16cid:durableId="1990671887">
    <w:abstractNumId w:val="2"/>
  </w:num>
  <w:num w:numId="14" w16cid:durableId="637414606">
    <w:abstractNumId w:val="25"/>
  </w:num>
  <w:num w:numId="15" w16cid:durableId="979306887">
    <w:abstractNumId w:val="24"/>
  </w:num>
  <w:num w:numId="16" w16cid:durableId="139462382">
    <w:abstractNumId w:val="9"/>
  </w:num>
  <w:num w:numId="17" w16cid:durableId="1481455582">
    <w:abstractNumId w:val="17"/>
  </w:num>
  <w:num w:numId="18" w16cid:durableId="2114933585">
    <w:abstractNumId w:val="14"/>
  </w:num>
  <w:num w:numId="19" w16cid:durableId="500313685">
    <w:abstractNumId w:val="8"/>
  </w:num>
  <w:num w:numId="20" w16cid:durableId="974333300">
    <w:abstractNumId w:val="3"/>
  </w:num>
  <w:num w:numId="21" w16cid:durableId="1963076734">
    <w:abstractNumId w:val="18"/>
  </w:num>
  <w:num w:numId="22" w16cid:durableId="656806289">
    <w:abstractNumId w:val="11"/>
  </w:num>
  <w:num w:numId="23" w16cid:durableId="467018807">
    <w:abstractNumId w:val="4"/>
  </w:num>
  <w:num w:numId="24" w16cid:durableId="1783570964">
    <w:abstractNumId w:val="19"/>
  </w:num>
  <w:num w:numId="25" w16cid:durableId="1799446827">
    <w:abstractNumId w:val="16"/>
  </w:num>
  <w:num w:numId="26" w16cid:durableId="1299527498">
    <w:abstractNumId w:val="15"/>
  </w:num>
  <w:num w:numId="27" w16cid:durableId="158355566">
    <w:abstractNumId w:val="10"/>
  </w:num>
  <w:num w:numId="28" w16cid:durableId="153631425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850"/>
    <w:rsid w:val="00016D5B"/>
    <w:rsid w:val="00023D47"/>
    <w:rsid w:val="00030FE2"/>
    <w:rsid w:val="00043041"/>
    <w:rsid w:val="00047B5C"/>
    <w:rsid w:val="0005150B"/>
    <w:rsid w:val="00055547"/>
    <w:rsid w:val="00060146"/>
    <w:rsid w:val="000630CD"/>
    <w:rsid w:val="00067734"/>
    <w:rsid w:val="0007063D"/>
    <w:rsid w:val="00074E17"/>
    <w:rsid w:val="000942EE"/>
    <w:rsid w:val="0009628C"/>
    <w:rsid w:val="0009680B"/>
    <w:rsid w:val="000972A8"/>
    <w:rsid w:val="000A2CDA"/>
    <w:rsid w:val="000B23F1"/>
    <w:rsid w:val="000B5012"/>
    <w:rsid w:val="000B7D24"/>
    <w:rsid w:val="000C38CD"/>
    <w:rsid w:val="000D0C1B"/>
    <w:rsid w:val="000E75D7"/>
    <w:rsid w:val="0010576D"/>
    <w:rsid w:val="0010646A"/>
    <w:rsid w:val="001133D5"/>
    <w:rsid w:val="001343FC"/>
    <w:rsid w:val="00135AF5"/>
    <w:rsid w:val="001441C8"/>
    <w:rsid w:val="00161C54"/>
    <w:rsid w:val="0016429A"/>
    <w:rsid w:val="0017140E"/>
    <w:rsid w:val="00181B27"/>
    <w:rsid w:val="00182325"/>
    <w:rsid w:val="001861DC"/>
    <w:rsid w:val="001877A5"/>
    <w:rsid w:val="00187AD4"/>
    <w:rsid w:val="001927C4"/>
    <w:rsid w:val="0019451A"/>
    <w:rsid w:val="001A1B09"/>
    <w:rsid w:val="001A29FD"/>
    <w:rsid w:val="001B7333"/>
    <w:rsid w:val="001C4EE8"/>
    <w:rsid w:val="001C534A"/>
    <w:rsid w:val="001C6D6C"/>
    <w:rsid w:val="001D27F6"/>
    <w:rsid w:val="001D6119"/>
    <w:rsid w:val="001E5EB8"/>
    <w:rsid w:val="001E6E76"/>
    <w:rsid w:val="0020249E"/>
    <w:rsid w:val="00225A55"/>
    <w:rsid w:val="00254222"/>
    <w:rsid w:val="00257A40"/>
    <w:rsid w:val="00257AA9"/>
    <w:rsid w:val="00261EB0"/>
    <w:rsid w:val="0026743D"/>
    <w:rsid w:val="00281B2F"/>
    <w:rsid w:val="00283E74"/>
    <w:rsid w:val="00292DA8"/>
    <w:rsid w:val="002A361E"/>
    <w:rsid w:val="002B55DC"/>
    <w:rsid w:val="002B6697"/>
    <w:rsid w:val="002C2D52"/>
    <w:rsid w:val="002C3DB2"/>
    <w:rsid w:val="002C62FB"/>
    <w:rsid w:val="002C6EDB"/>
    <w:rsid w:val="002D64BE"/>
    <w:rsid w:val="002E2558"/>
    <w:rsid w:val="002F56B7"/>
    <w:rsid w:val="00304DFC"/>
    <w:rsid w:val="00310F15"/>
    <w:rsid w:val="00320ED4"/>
    <w:rsid w:val="00342D93"/>
    <w:rsid w:val="00344712"/>
    <w:rsid w:val="0035719D"/>
    <w:rsid w:val="00361C7F"/>
    <w:rsid w:val="00361E2D"/>
    <w:rsid w:val="0036493B"/>
    <w:rsid w:val="00367CB5"/>
    <w:rsid w:val="00373D7B"/>
    <w:rsid w:val="00390C30"/>
    <w:rsid w:val="003A0700"/>
    <w:rsid w:val="003A7185"/>
    <w:rsid w:val="003A7507"/>
    <w:rsid w:val="003B79B7"/>
    <w:rsid w:val="0041571A"/>
    <w:rsid w:val="004252AC"/>
    <w:rsid w:val="00465987"/>
    <w:rsid w:val="0047117E"/>
    <w:rsid w:val="00475709"/>
    <w:rsid w:val="00483E58"/>
    <w:rsid w:val="004A529D"/>
    <w:rsid w:val="004B27A3"/>
    <w:rsid w:val="004B4F74"/>
    <w:rsid w:val="004B73C3"/>
    <w:rsid w:val="004B7D32"/>
    <w:rsid w:val="004C1D0E"/>
    <w:rsid w:val="004D28C2"/>
    <w:rsid w:val="004D3412"/>
    <w:rsid w:val="004D4894"/>
    <w:rsid w:val="004F0DD7"/>
    <w:rsid w:val="004F6836"/>
    <w:rsid w:val="00504682"/>
    <w:rsid w:val="00510D07"/>
    <w:rsid w:val="00527F33"/>
    <w:rsid w:val="005433DB"/>
    <w:rsid w:val="00544DBE"/>
    <w:rsid w:val="005543AC"/>
    <w:rsid w:val="00555E6D"/>
    <w:rsid w:val="005568BE"/>
    <w:rsid w:val="00561408"/>
    <w:rsid w:val="005640DD"/>
    <w:rsid w:val="0056616A"/>
    <w:rsid w:val="00566B92"/>
    <w:rsid w:val="00570273"/>
    <w:rsid w:val="005705AC"/>
    <w:rsid w:val="00572A2F"/>
    <w:rsid w:val="00573F5D"/>
    <w:rsid w:val="00582DF4"/>
    <w:rsid w:val="0059426A"/>
    <w:rsid w:val="005A0EBB"/>
    <w:rsid w:val="005C0011"/>
    <w:rsid w:val="005C0BC2"/>
    <w:rsid w:val="005C1113"/>
    <w:rsid w:val="005D7CC6"/>
    <w:rsid w:val="005E242C"/>
    <w:rsid w:val="00600B22"/>
    <w:rsid w:val="0060184E"/>
    <w:rsid w:val="00606D3A"/>
    <w:rsid w:val="00612D61"/>
    <w:rsid w:val="00614AB4"/>
    <w:rsid w:val="00631124"/>
    <w:rsid w:val="0064482E"/>
    <w:rsid w:val="00671483"/>
    <w:rsid w:val="006760B5"/>
    <w:rsid w:val="006915E8"/>
    <w:rsid w:val="006B4815"/>
    <w:rsid w:val="006B565D"/>
    <w:rsid w:val="006B5831"/>
    <w:rsid w:val="006C53A4"/>
    <w:rsid w:val="006D0316"/>
    <w:rsid w:val="006D0357"/>
    <w:rsid w:val="006D53E3"/>
    <w:rsid w:val="006D71C7"/>
    <w:rsid w:val="006E375D"/>
    <w:rsid w:val="00714F54"/>
    <w:rsid w:val="007221B0"/>
    <w:rsid w:val="00724D6B"/>
    <w:rsid w:val="00725A3A"/>
    <w:rsid w:val="0074075A"/>
    <w:rsid w:val="0076221F"/>
    <w:rsid w:val="007648E0"/>
    <w:rsid w:val="0076595C"/>
    <w:rsid w:val="00777EC5"/>
    <w:rsid w:val="00781C92"/>
    <w:rsid w:val="0078270B"/>
    <w:rsid w:val="007A6627"/>
    <w:rsid w:val="007A68E0"/>
    <w:rsid w:val="007A6963"/>
    <w:rsid w:val="007A6C4C"/>
    <w:rsid w:val="007A78AB"/>
    <w:rsid w:val="007B7543"/>
    <w:rsid w:val="007C5930"/>
    <w:rsid w:val="007C5E84"/>
    <w:rsid w:val="007E2C68"/>
    <w:rsid w:val="007E3BA6"/>
    <w:rsid w:val="007E460E"/>
    <w:rsid w:val="007F1763"/>
    <w:rsid w:val="00802FB2"/>
    <w:rsid w:val="00807BE1"/>
    <w:rsid w:val="00811A93"/>
    <w:rsid w:val="0081666E"/>
    <w:rsid w:val="00816671"/>
    <w:rsid w:val="00826321"/>
    <w:rsid w:val="008300DB"/>
    <w:rsid w:val="00851ADF"/>
    <w:rsid w:val="008570BD"/>
    <w:rsid w:val="00861094"/>
    <w:rsid w:val="00862471"/>
    <w:rsid w:val="008904E9"/>
    <w:rsid w:val="00894FD8"/>
    <w:rsid w:val="008A1BC0"/>
    <w:rsid w:val="008A3A79"/>
    <w:rsid w:val="008A59C4"/>
    <w:rsid w:val="008B2668"/>
    <w:rsid w:val="008B3831"/>
    <w:rsid w:val="008B4C74"/>
    <w:rsid w:val="008B5A29"/>
    <w:rsid w:val="008C0578"/>
    <w:rsid w:val="008D5785"/>
    <w:rsid w:val="008E2E66"/>
    <w:rsid w:val="008E7E3F"/>
    <w:rsid w:val="008F436C"/>
    <w:rsid w:val="008F5EE2"/>
    <w:rsid w:val="0090138E"/>
    <w:rsid w:val="00906B81"/>
    <w:rsid w:val="00911946"/>
    <w:rsid w:val="0091201F"/>
    <w:rsid w:val="009236DE"/>
    <w:rsid w:val="00925D18"/>
    <w:rsid w:val="00932C58"/>
    <w:rsid w:val="00932E04"/>
    <w:rsid w:val="00934199"/>
    <w:rsid w:val="00934FDF"/>
    <w:rsid w:val="00936AD2"/>
    <w:rsid w:val="0094211D"/>
    <w:rsid w:val="00962151"/>
    <w:rsid w:val="009649DE"/>
    <w:rsid w:val="00965444"/>
    <w:rsid w:val="009724D1"/>
    <w:rsid w:val="00972757"/>
    <w:rsid w:val="009758EA"/>
    <w:rsid w:val="00982D83"/>
    <w:rsid w:val="00983FF0"/>
    <w:rsid w:val="00996A10"/>
    <w:rsid w:val="009A0825"/>
    <w:rsid w:val="009A38B1"/>
    <w:rsid w:val="009D6EC9"/>
    <w:rsid w:val="009F29F4"/>
    <w:rsid w:val="00A07668"/>
    <w:rsid w:val="00A10213"/>
    <w:rsid w:val="00A14686"/>
    <w:rsid w:val="00A211B9"/>
    <w:rsid w:val="00A21B0C"/>
    <w:rsid w:val="00A25884"/>
    <w:rsid w:val="00A25CED"/>
    <w:rsid w:val="00A40DDD"/>
    <w:rsid w:val="00A475DB"/>
    <w:rsid w:val="00A549E0"/>
    <w:rsid w:val="00A60925"/>
    <w:rsid w:val="00A62141"/>
    <w:rsid w:val="00A671D9"/>
    <w:rsid w:val="00A67B64"/>
    <w:rsid w:val="00A84C5B"/>
    <w:rsid w:val="00AC0DEF"/>
    <w:rsid w:val="00AC26E5"/>
    <w:rsid w:val="00AC47A6"/>
    <w:rsid w:val="00AD7027"/>
    <w:rsid w:val="00AE1A58"/>
    <w:rsid w:val="00AE410D"/>
    <w:rsid w:val="00AF182F"/>
    <w:rsid w:val="00AF1C79"/>
    <w:rsid w:val="00AF24A3"/>
    <w:rsid w:val="00AF63C1"/>
    <w:rsid w:val="00AF703C"/>
    <w:rsid w:val="00B02F58"/>
    <w:rsid w:val="00B16ED1"/>
    <w:rsid w:val="00B171B0"/>
    <w:rsid w:val="00B24880"/>
    <w:rsid w:val="00B27244"/>
    <w:rsid w:val="00B273CE"/>
    <w:rsid w:val="00B32E29"/>
    <w:rsid w:val="00B37501"/>
    <w:rsid w:val="00B40E67"/>
    <w:rsid w:val="00B42C0A"/>
    <w:rsid w:val="00B4707E"/>
    <w:rsid w:val="00B57214"/>
    <w:rsid w:val="00B57243"/>
    <w:rsid w:val="00B63A59"/>
    <w:rsid w:val="00B63DCD"/>
    <w:rsid w:val="00B64DF6"/>
    <w:rsid w:val="00B64E1D"/>
    <w:rsid w:val="00B66BE6"/>
    <w:rsid w:val="00BB0137"/>
    <w:rsid w:val="00BB29B0"/>
    <w:rsid w:val="00BC486D"/>
    <w:rsid w:val="00BC7397"/>
    <w:rsid w:val="00BD7CF0"/>
    <w:rsid w:val="00BE065F"/>
    <w:rsid w:val="00BE73A8"/>
    <w:rsid w:val="00BF1DCD"/>
    <w:rsid w:val="00BF654E"/>
    <w:rsid w:val="00C04448"/>
    <w:rsid w:val="00C2325C"/>
    <w:rsid w:val="00C37578"/>
    <w:rsid w:val="00C41B22"/>
    <w:rsid w:val="00C47B21"/>
    <w:rsid w:val="00C558B8"/>
    <w:rsid w:val="00C56AB3"/>
    <w:rsid w:val="00C57AF9"/>
    <w:rsid w:val="00C74FA7"/>
    <w:rsid w:val="00C7752A"/>
    <w:rsid w:val="00C823E2"/>
    <w:rsid w:val="00C858E7"/>
    <w:rsid w:val="00C85939"/>
    <w:rsid w:val="00C90734"/>
    <w:rsid w:val="00C96EB6"/>
    <w:rsid w:val="00CA2C16"/>
    <w:rsid w:val="00CA3272"/>
    <w:rsid w:val="00CA7B5D"/>
    <w:rsid w:val="00CB6554"/>
    <w:rsid w:val="00CB7AA1"/>
    <w:rsid w:val="00CC6FDD"/>
    <w:rsid w:val="00CD74FC"/>
    <w:rsid w:val="00CD7D48"/>
    <w:rsid w:val="00CE209F"/>
    <w:rsid w:val="00CE2850"/>
    <w:rsid w:val="00CE64A9"/>
    <w:rsid w:val="00D004C1"/>
    <w:rsid w:val="00D15F32"/>
    <w:rsid w:val="00D162B7"/>
    <w:rsid w:val="00D216E0"/>
    <w:rsid w:val="00D31392"/>
    <w:rsid w:val="00D4352B"/>
    <w:rsid w:val="00D53D65"/>
    <w:rsid w:val="00D54C44"/>
    <w:rsid w:val="00D714C6"/>
    <w:rsid w:val="00D7312F"/>
    <w:rsid w:val="00D73376"/>
    <w:rsid w:val="00D74A9A"/>
    <w:rsid w:val="00D84ED9"/>
    <w:rsid w:val="00D8743B"/>
    <w:rsid w:val="00D95E08"/>
    <w:rsid w:val="00D97354"/>
    <w:rsid w:val="00DA3034"/>
    <w:rsid w:val="00DA539B"/>
    <w:rsid w:val="00DB0880"/>
    <w:rsid w:val="00DC5E4B"/>
    <w:rsid w:val="00DC7B58"/>
    <w:rsid w:val="00DD197B"/>
    <w:rsid w:val="00DD7DDE"/>
    <w:rsid w:val="00DE4EEB"/>
    <w:rsid w:val="00DE7E0A"/>
    <w:rsid w:val="00DF0383"/>
    <w:rsid w:val="00DF55BA"/>
    <w:rsid w:val="00E02FAD"/>
    <w:rsid w:val="00E11EE8"/>
    <w:rsid w:val="00E167A2"/>
    <w:rsid w:val="00E232E1"/>
    <w:rsid w:val="00E274DF"/>
    <w:rsid w:val="00E45738"/>
    <w:rsid w:val="00E554EE"/>
    <w:rsid w:val="00E55911"/>
    <w:rsid w:val="00E56034"/>
    <w:rsid w:val="00E61983"/>
    <w:rsid w:val="00E61D25"/>
    <w:rsid w:val="00E67FC4"/>
    <w:rsid w:val="00E71A4B"/>
    <w:rsid w:val="00E76A24"/>
    <w:rsid w:val="00E86382"/>
    <w:rsid w:val="00E93614"/>
    <w:rsid w:val="00E9411A"/>
    <w:rsid w:val="00EA4B51"/>
    <w:rsid w:val="00EC3375"/>
    <w:rsid w:val="00EC5FEA"/>
    <w:rsid w:val="00EC666D"/>
    <w:rsid w:val="00EF6139"/>
    <w:rsid w:val="00F0399F"/>
    <w:rsid w:val="00F03AE9"/>
    <w:rsid w:val="00F05694"/>
    <w:rsid w:val="00F112B8"/>
    <w:rsid w:val="00F135FB"/>
    <w:rsid w:val="00F17A78"/>
    <w:rsid w:val="00F34369"/>
    <w:rsid w:val="00F37989"/>
    <w:rsid w:val="00F60786"/>
    <w:rsid w:val="00F61FA3"/>
    <w:rsid w:val="00F67012"/>
    <w:rsid w:val="00F71F65"/>
    <w:rsid w:val="00F7782D"/>
    <w:rsid w:val="00F82B31"/>
    <w:rsid w:val="00F8470F"/>
    <w:rsid w:val="00F84E72"/>
    <w:rsid w:val="00F95324"/>
    <w:rsid w:val="00FA0D71"/>
    <w:rsid w:val="00FB3002"/>
    <w:rsid w:val="00FC6E01"/>
    <w:rsid w:val="00FC73C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B611C"/>
  <w15:docId w15:val="{D6655ACD-69E9-43A0-B735-AA0CC2A6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7AF9"/>
    <w:rPr>
      <w:sz w:val="24"/>
      <w:szCs w:val="24"/>
    </w:rPr>
  </w:style>
  <w:style w:type="paragraph" w:styleId="Heading1">
    <w:name w:val="heading 1"/>
    <w:basedOn w:val="Normal"/>
    <w:next w:val="Normal"/>
    <w:link w:val="Heading1Char"/>
    <w:qFormat/>
    <w:rsid w:val="00934F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166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1666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E11EE8"/>
    <w:pPr>
      <w:keepNext/>
      <w:outlineLvl w:val="3"/>
    </w:pPr>
    <w:rPr>
      <w:rFonts w:ascii="Arial" w:hAnsi="Arial" w:cs="Arial"/>
      <w:b/>
      <w:bCs/>
      <w: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2558"/>
    <w:pPr>
      <w:tabs>
        <w:tab w:val="left" w:pos="-1309"/>
        <w:tab w:val="left" w:pos="-743"/>
        <w:tab w:val="left" w:pos="-589"/>
        <w:tab w:val="left" w:pos="-176"/>
        <w:tab w:val="left" w:pos="0"/>
        <w:tab w:val="left" w:pos="390"/>
        <w:tab w:val="left" w:pos="851"/>
        <w:tab w:val="left" w:pos="956"/>
        <w:tab w:val="left" w:pos="1523"/>
        <w:tab w:val="left" w:pos="1571"/>
        <w:tab w:val="left" w:pos="2089"/>
        <w:tab w:val="left" w:pos="2291"/>
        <w:tab w:val="left" w:pos="2656"/>
        <w:tab w:val="left" w:pos="3011"/>
        <w:tab w:val="left" w:pos="3222"/>
        <w:tab w:val="left" w:pos="3731"/>
        <w:tab w:val="left" w:pos="3788"/>
        <w:tab w:val="left" w:pos="4355"/>
        <w:tab w:val="left" w:pos="4451"/>
        <w:tab w:val="left" w:pos="4921"/>
        <w:tab w:val="left" w:pos="5171"/>
        <w:tab w:val="left" w:pos="5488"/>
        <w:tab w:val="left" w:pos="5891"/>
        <w:tab w:val="left" w:pos="6611"/>
        <w:tab w:val="left" w:pos="7331"/>
        <w:tab w:val="left" w:pos="8051"/>
        <w:tab w:val="left" w:pos="8771"/>
        <w:tab w:val="left" w:pos="9491"/>
        <w:tab w:val="left" w:pos="10211"/>
        <w:tab w:val="left" w:pos="10931"/>
        <w:tab w:val="left" w:pos="11651"/>
        <w:tab w:val="left" w:pos="12371"/>
        <w:tab w:val="left" w:pos="13091"/>
        <w:tab w:val="left" w:pos="13811"/>
        <w:tab w:val="left" w:pos="14531"/>
        <w:tab w:val="left" w:pos="15251"/>
        <w:tab w:val="left" w:pos="15971"/>
        <w:tab w:val="left" w:pos="16691"/>
        <w:tab w:val="left" w:pos="17411"/>
        <w:tab w:val="left" w:pos="18131"/>
      </w:tabs>
      <w:suppressAutoHyphens/>
      <w:jc w:val="both"/>
    </w:pPr>
    <w:rPr>
      <w:spacing w:val="-2"/>
      <w:sz w:val="22"/>
    </w:rPr>
  </w:style>
  <w:style w:type="table" w:styleId="TableGrid">
    <w:name w:val="Table Grid"/>
    <w:basedOn w:val="TableNormal"/>
    <w:uiPriority w:val="59"/>
    <w:rsid w:val="00B64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41C8"/>
    <w:pPr>
      <w:tabs>
        <w:tab w:val="center" w:pos="4536"/>
        <w:tab w:val="right" w:pos="9072"/>
      </w:tabs>
    </w:pPr>
  </w:style>
  <w:style w:type="paragraph" w:styleId="Footer">
    <w:name w:val="footer"/>
    <w:basedOn w:val="Normal"/>
    <w:link w:val="FooterChar"/>
    <w:uiPriority w:val="99"/>
    <w:rsid w:val="001441C8"/>
    <w:pPr>
      <w:tabs>
        <w:tab w:val="center" w:pos="4536"/>
        <w:tab w:val="right" w:pos="9072"/>
      </w:tabs>
    </w:pPr>
  </w:style>
  <w:style w:type="character" w:customStyle="1" w:styleId="HeaderChar">
    <w:name w:val="Header Char"/>
    <w:basedOn w:val="DefaultParagraphFont"/>
    <w:link w:val="Header"/>
    <w:uiPriority w:val="99"/>
    <w:rsid w:val="008A1BC0"/>
    <w:rPr>
      <w:sz w:val="24"/>
      <w:szCs w:val="24"/>
      <w:lang w:val="fr-FR" w:eastAsia="fr-FR" w:bidi="ar-SA"/>
    </w:rPr>
  </w:style>
  <w:style w:type="character" w:styleId="PageNumber">
    <w:name w:val="page number"/>
    <w:basedOn w:val="DefaultParagraphFont"/>
    <w:rsid w:val="00DD197B"/>
  </w:style>
  <w:style w:type="paragraph" w:customStyle="1" w:styleId="Paragraphedeliste1">
    <w:name w:val="Paragraphe de liste1"/>
    <w:basedOn w:val="Normal"/>
    <w:rsid w:val="00CB7AA1"/>
    <w:pPr>
      <w:spacing w:after="200" w:line="276" w:lineRule="auto"/>
      <w:ind w:left="720"/>
      <w:contextualSpacing/>
    </w:pPr>
    <w:rPr>
      <w:rFonts w:ascii="Calibri" w:eastAsia="Calibri" w:hAnsi="Calibri"/>
      <w:sz w:val="22"/>
      <w:szCs w:val="22"/>
      <w:lang w:eastAsia="en-US"/>
    </w:rPr>
  </w:style>
  <w:style w:type="paragraph" w:customStyle="1" w:styleId="Paragraphedeliste10">
    <w:name w:val="Paragraphe de liste1"/>
    <w:basedOn w:val="Normal"/>
    <w:rsid w:val="00CB7AA1"/>
    <w:pPr>
      <w:widowControl w:val="0"/>
      <w:ind w:left="720"/>
      <w:contextualSpacing/>
    </w:pPr>
    <w:rPr>
      <w:rFonts w:ascii="Courier New" w:eastAsia="SimSun" w:hAnsi="Courier New"/>
      <w:szCs w:val="20"/>
      <w:lang w:val="en-US" w:eastAsia="en-US"/>
    </w:rPr>
  </w:style>
  <w:style w:type="character" w:customStyle="1" w:styleId="CarCar2">
    <w:name w:val="Car Car2"/>
    <w:basedOn w:val="DefaultParagraphFont"/>
    <w:rsid w:val="00F03AE9"/>
    <w:rPr>
      <w:sz w:val="24"/>
      <w:szCs w:val="24"/>
      <w:lang w:val="fr-FR" w:eastAsia="fr-FR" w:bidi="ar-SA"/>
    </w:rPr>
  </w:style>
  <w:style w:type="paragraph" w:styleId="FootnoteText">
    <w:name w:val="footnote text"/>
    <w:basedOn w:val="Normal"/>
    <w:semiHidden/>
    <w:rsid w:val="00074E17"/>
    <w:rPr>
      <w:sz w:val="20"/>
      <w:szCs w:val="20"/>
    </w:rPr>
  </w:style>
  <w:style w:type="character" w:styleId="FootnoteReference">
    <w:name w:val="footnote reference"/>
    <w:basedOn w:val="DefaultParagraphFont"/>
    <w:semiHidden/>
    <w:rsid w:val="00074E17"/>
    <w:rPr>
      <w:vertAlign w:val="superscript"/>
    </w:rPr>
  </w:style>
  <w:style w:type="character" w:styleId="CommentReference">
    <w:name w:val="annotation reference"/>
    <w:basedOn w:val="DefaultParagraphFont"/>
    <w:semiHidden/>
    <w:rsid w:val="0005150B"/>
    <w:rPr>
      <w:sz w:val="16"/>
      <w:szCs w:val="16"/>
    </w:rPr>
  </w:style>
  <w:style w:type="paragraph" w:styleId="CommentText">
    <w:name w:val="annotation text"/>
    <w:basedOn w:val="Normal"/>
    <w:semiHidden/>
    <w:rsid w:val="0005150B"/>
    <w:rPr>
      <w:sz w:val="20"/>
      <w:szCs w:val="20"/>
    </w:rPr>
  </w:style>
  <w:style w:type="paragraph" w:styleId="CommentSubject">
    <w:name w:val="annotation subject"/>
    <w:basedOn w:val="CommentText"/>
    <w:next w:val="CommentText"/>
    <w:semiHidden/>
    <w:rsid w:val="0005150B"/>
    <w:rPr>
      <w:b/>
      <w:bCs/>
    </w:rPr>
  </w:style>
  <w:style w:type="paragraph" w:styleId="BalloonText">
    <w:name w:val="Balloon Text"/>
    <w:basedOn w:val="Normal"/>
    <w:semiHidden/>
    <w:rsid w:val="0005150B"/>
    <w:rPr>
      <w:rFonts w:ascii="Tahoma" w:hAnsi="Tahoma" w:cs="Tahoma"/>
      <w:sz w:val="16"/>
      <w:szCs w:val="16"/>
    </w:rPr>
  </w:style>
  <w:style w:type="character" w:styleId="PlaceholderText">
    <w:name w:val="Placeholder Text"/>
    <w:basedOn w:val="DefaultParagraphFont"/>
    <w:uiPriority w:val="99"/>
    <w:semiHidden/>
    <w:rsid w:val="00F7782D"/>
    <w:rPr>
      <w:color w:val="808080"/>
    </w:rPr>
  </w:style>
  <w:style w:type="character" w:styleId="Hyperlink">
    <w:name w:val="Hyperlink"/>
    <w:basedOn w:val="DefaultParagraphFont"/>
    <w:rsid w:val="00EC3375"/>
    <w:rPr>
      <w:color w:val="0000FF"/>
      <w:u w:val="single"/>
    </w:rPr>
  </w:style>
  <w:style w:type="paragraph" w:styleId="ListParagraph">
    <w:name w:val="List Paragraph"/>
    <w:basedOn w:val="Normal"/>
    <w:uiPriority w:val="1"/>
    <w:qFormat/>
    <w:rsid w:val="009236DE"/>
    <w:pPr>
      <w:ind w:left="720"/>
      <w:contextualSpacing/>
    </w:pPr>
  </w:style>
  <w:style w:type="paragraph" w:customStyle="1" w:styleId="Paragraphedeliste2">
    <w:name w:val="Paragraphe de liste2"/>
    <w:basedOn w:val="Normal"/>
    <w:uiPriority w:val="34"/>
    <w:qFormat/>
    <w:rsid w:val="009236DE"/>
    <w:pPr>
      <w:ind w:left="708"/>
    </w:pPr>
  </w:style>
  <w:style w:type="table" w:customStyle="1" w:styleId="Grilledutableau1">
    <w:name w:val="Grille du tableau1"/>
    <w:basedOn w:val="TableNormal"/>
    <w:next w:val="TableGrid"/>
    <w:uiPriority w:val="39"/>
    <w:rsid w:val="00AC0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2C58"/>
    <w:pPr>
      <w:autoSpaceDE w:val="0"/>
      <w:autoSpaceDN w:val="0"/>
      <w:adjustRightInd w:val="0"/>
    </w:pPr>
    <w:rPr>
      <w:rFonts w:ascii="Georgia" w:hAnsi="Georgia" w:cs="Georgia"/>
      <w:color w:val="000000"/>
      <w:sz w:val="24"/>
      <w:szCs w:val="24"/>
    </w:rPr>
  </w:style>
  <w:style w:type="character" w:customStyle="1" w:styleId="FooterChar">
    <w:name w:val="Footer Char"/>
    <w:basedOn w:val="DefaultParagraphFont"/>
    <w:link w:val="Footer"/>
    <w:uiPriority w:val="99"/>
    <w:rsid w:val="00283E74"/>
    <w:rPr>
      <w:sz w:val="24"/>
      <w:szCs w:val="24"/>
    </w:rPr>
  </w:style>
  <w:style w:type="paragraph" w:customStyle="1" w:styleId="textepuce2">
    <w:name w:val="texte puce2"/>
    <w:basedOn w:val="Normal"/>
    <w:rsid w:val="00E76A24"/>
    <w:pPr>
      <w:numPr>
        <w:numId w:val="2"/>
      </w:numPr>
      <w:spacing w:line="300" w:lineRule="atLeast"/>
    </w:pPr>
    <w:rPr>
      <w:rFonts w:ascii="Arial" w:eastAsia="Times" w:hAnsi="Arial"/>
      <w:sz w:val="20"/>
      <w:szCs w:val="20"/>
    </w:rPr>
  </w:style>
  <w:style w:type="paragraph" w:customStyle="1" w:styleId="a">
    <w:name w:val="a"/>
    <w:basedOn w:val="Normal"/>
    <w:rsid w:val="00D84ED9"/>
    <w:pPr>
      <w:overflowPunct w:val="0"/>
      <w:autoSpaceDE w:val="0"/>
      <w:autoSpaceDN w:val="0"/>
      <w:adjustRightInd w:val="0"/>
      <w:jc w:val="both"/>
      <w:textAlignment w:val="baseline"/>
    </w:pPr>
    <w:rPr>
      <w:rFonts w:ascii="Arial" w:hAnsi="Arial"/>
      <w:sz w:val="22"/>
      <w:szCs w:val="20"/>
    </w:rPr>
  </w:style>
  <w:style w:type="character" w:customStyle="1" w:styleId="x1lliihq">
    <w:name w:val="x1lliihq"/>
    <w:basedOn w:val="DefaultParagraphFont"/>
    <w:rsid w:val="001877A5"/>
  </w:style>
  <w:style w:type="character" w:customStyle="1" w:styleId="x193iq5w">
    <w:name w:val="x193iq5w"/>
    <w:basedOn w:val="DefaultParagraphFont"/>
    <w:rsid w:val="001877A5"/>
  </w:style>
  <w:style w:type="character" w:customStyle="1" w:styleId="Heading1Char">
    <w:name w:val="Heading 1 Char"/>
    <w:basedOn w:val="DefaultParagraphFont"/>
    <w:link w:val="Heading1"/>
    <w:rsid w:val="00934FDF"/>
    <w:rPr>
      <w:rFonts w:asciiTheme="majorHAnsi" w:eastAsiaTheme="majorEastAsia" w:hAnsiTheme="majorHAnsi" w:cstheme="majorBidi"/>
      <w:color w:val="365F91" w:themeColor="accent1" w:themeShade="BF"/>
      <w:sz w:val="32"/>
      <w:szCs w:val="32"/>
    </w:rPr>
  </w:style>
  <w:style w:type="character" w:customStyle="1" w:styleId="BodyTextChar">
    <w:name w:val="Body Text Char"/>
    <w:basedOn w:val="DefaultParagraphFont"/>
    <w:link w:val="BodyText"/>
    <w:rsid w:val="00934FDF"/>
    <w:rPr>
      <w:spacing w:val="-2"/>
      <w:sz w:val="22"/>
      <w:szCs w:val="24"/>
    </w:rPr>
  </w:style>
  <w:style w:type="character" w:customStyle="1" w:styleId="Heading2Char">
    <w:name w:val="Heading 2 Char"/>
    <w:basedOn w:val="DefaultParagraphFont"/>
    <w:link w:val="Heading2"/>
    <w:rsid w:val="0081666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81666E"/>
    <w:rPr>
      <w:rFonts w:asciiTheme="majorHAnsi" w:eastAsiaTheme="majorEastAsia" w:hAnsiTheme="majorHAnsi" w:cstheme="majorBidi"/>
      <w:color w:val="243F60" w:themeColor="accent1" w:themeShade="7F"/>
      <w:sz w:val="24"/>
      <w:szCs w:val="24"/>
    </w:rPr>
  </w:style>
  <w:style w:type="paragraph" w:styleId="ListBullet">
    <w:name w:val="List Bullet"/>
    <w:basedOn w:val="Normal"/>
    <w:uiPriority w:val="99"/>
    <w:unhideWhenUsed/>
    <w:rsid w:val="0081666E"/>
    <w:pPr>
      <w:numPr>
        <w:numId w:val="28"/>
      </w:numPr>
      <w:spacing w:after="200" w:line="276" w:lineRule="auto"/>
      <w:contextualSpacing/>
    </w:pPr>
    <w:rPr>
      <w:rFonts w:ascii="Calibri" w:eastAsiaTheme="minorEastAsia" w:hAnsi="Calibr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54576">
      <w:bodyDiv w:val="1"/>
      <w:marLeft w:val="0"/>
      <w:marRight w:val="0"/>
      <w:marTop w:val="0"/>
      <w:marBottom w:val="0"/>
      <w:divBdr>
        <w:top w:val="none" w:sz="0" w:space="0" w:color="auto"/>
        <w:left w:val="none" w:sz="0" w:space="0" w:color="auto"/>
        <w:bottom w:val="none" w:sz="0" w:space="0" w:color="auto"/>
        <w:right w:val="none" w:sz="0" w:space="0" w:color="auto"/>
      </w:divBdr>
    </w:div>
    <w:div w:id="532546384">
      <w:bodyDiv w:val="1"/>
      <w:marLeft w:val="0"/>
      <w:marRight w:val="0"/>
      <w:marTop w:val="0"/>
      <w:marBottom w:val="0"/>
      <w:divBdr>
        <w:top w:val="none" w:sz="0" w:space="0" w:color="auto"/>
        <w:left w:val="none" w:sz="0" w:space="0" w:color="auto"/>
        <w:bottom w:val="none" w:sz="0" w:space="0" w:color="auto"/>
        <w:right w:val="none" w:sz="0" w:space="0" w:color="auto"/>
      </w:divBdr>
    </w:div>
    <w:div w:id="643048649">
      <w:bodyDiv w:val="1"/>
      <w:marLeft w:val="0"/>
      <w:marRight w:val="0"/>
      <w:marTop w:val="0"/>
      <w:marBottom w:val="0"/>
      <w:divBdr>
        <w:top w:val="none" w:sz="0" w:space="0" w:color="auto"/>
        <w:left w:val="none" w:sz="0" w:space="0" w:color="auto"/>
        <w:bottom w:val="none" w:sz="0" w:space="0" w:color="auto"/>
        <w:right w:val="none" w:sz="0" w:space="0" w:color="auto"/>
      </w:divBdr>
    </w:div>
    <w:div w:id="682245087">
      <w:bodyDiv w:val="1"/>
      <w:marLeft w:val="0"/>
      <w:marRight w:val="0"/>
      <w:marTop w:val="0"/>
      <w:marBottom w:val="0"/>
      <w:divBdr>
        <w:top w:val="none" w:sz="0" w:space="0" w:color="auto"/>
        <w:left w:val="none" w:sz="0" w:space="0" w:color="auto"/>
        <w:bottom w:val="none" w:sz="0" w:space="0" w:color="auto"/>
        <w:right w:val="none" w:sz="0" w:space="0" w:color="auto"/>
      </w:divBdr>
    </w:div>
    <w:div w:id="894780503">
      <w:bodyDiv w:val="1"/>
      <w:marLeft w:val="0"/>
      <w:marRight w:val="0"/>
      <w:marTop w:val="0"/>
      <w:marBottom w:val="0"/>
      <w:divBdr>
        <w:top w:val="none" w:sz="0" w:space="0" w:color="auto"/>
        <w:left w:val="none" w:sz="0" w:space="0" w:color="auto"/>
        <w:bottom w:val="none" w:sz="0" w:space="0" w:color="auto"/>
        <w:right w:val="none" w:sz="0" w:space="0" w:color="auto"/>
      </w:divBdr>
    </w:div>
    <w:div w:id="917712602">
      <w:bodyDiv w:val="1"/>
      <w:marLeft w:val="0"/>
      <w:marRight w:val="0"/>
      <w:marTop w:val="0"/>
      <w:marBottom w:val="0"/>
      <w:divBdr>
        <w:top w:val="none" w:sz="0" w:space="0" w:color="auto"/>
        <w:left w:val="none" w:sz="0" w:space="0" w:color="auto"/>
        <w:bottom w:val="none" w:sz="0" w:space="0" w:color="auto"/>
        <w:right w:val="none" w:sz="0" w:space="0" w:color="auto"/>
      </w:divBdr>
      <w:divsChild>
        <w:div w:id="1104417993">
          <w:marLeft w:val="0"/>
          <w:marRight w:val="0"/>
          <w:marTop w:val="0"/>
          <w:marBottom w:val="0"/>
          <w:divBdr>
            <w:top w:val="none" w:sz="0" w:space="0" w:color="auto"/>
            <w:left w:val="none" w:sz="0" w:space="0" w:color="auto"/>
            <w:bottom w:val="none" w:sz="0" w:space="0" w:color="auto"/>
            <w:right w:val="none" w:sz="0" w:space="0" w:color="auto"/>
          </w:divBdr>
          <w:divsChild>
            <w:div w:id="386418901">
              <w:marLeft w:val="0"/>
              <w:marRight w:val="0"/>
              <w:marTop w:val="0"/>
              <w:marBottom w:val="240"/>
              <w:divBdr>
                <w:top w:val="none" w:sz="0" w:space="0" w:color="auto"/>
                <w:left w:val="none" w:sz="0" w:space="0" w:color="auto"/>
                <w:bottom w:val="none" w:sz="0" w:space="0" w:color="auto"/>
                <w:right w:val="none" w:sz="0" w:space="0" w:color="auto"/>
              </w:divBdr>
            </w:div>
          </w:divsChild>
        </w:div>
        <w:div w:id="1763796303">
          <w:marLeft w:val="0"/>
          <w:marRight w:val="0"/>
          <w:marTop w:val="0"/>
          <w:marBottom w:val="0"/>
          <w:divBdr>
            <w:top w:val="none" w:sz="0" w:space="0" w:color="auto"/>
            <w:left w:val="none" w:sz="0" w:space="0" w:color="auto"/>
            <w:bottom w:val="none" w:sz="0" w:space="0" w:color="auto"/>
            <w:right w:val="none" w:sz="0" w:space="0" w:color="auto"/>
          </w:divBdr>
          <w:divsChild>
            <w:div w:id="2036537608">
              <w:marLeft w:val="0"/>
              <w:marRight w:val="0"/>
              <w:marTop w:val="0"/>
              <w:marBottom w:val="240"/>
              <w:divBdr>
                <w:top w:val="none" w:sz="0" w:space="0" w:color="auto"/>
                <w:left w:val="none" w:sz="0" w:space="0" w:color="auto"/>
                <w:bottom w:val="none" w:sz="0" w:space="0" w:color="auto"/>
                <w:right w:val="none" w:sz="0" w:space="0" w:color="auto"/>
              </w:divBdr>
            </w:div>
          </w:divsChild>
        </w:div>
        <w:div w:id="2102219792">
          <w:marLeft w:val="0"/>
          <w:marRight w:val="0"/>
          <w:marTop w:val="0"/>
          <w:marBottom w:val="0"/>
          <w:divBdr>
            <w:top w:val="none" w:sz="0" w:space="0" w:color="auto"/>
            <w:left w:val="none" w:sz="0" w:space="0" w:color="auto"/>
            <w:bottom w:val="none" w:sz="0" w:space="0" w:color="auto"/>
            <w:right w:val="none" w:sz="0" w:space="0" w:color="auto"/>
          </w:divBdr>
          <w:divsChild>
            <w:div w:id="1464271548">
              <w:marLeft w:val="0"/>
              <w:marRight w:val="0"/>
              <w:marTop w:val="0"/>
              <w:marBottom w:val="120"/>
              <w:divBdr>
                <w:top w:val="none" w:sz="0" w:space="0" w:color="auto"/>
                <w:left w:val="none" w:sz="0" w:space="0" w:color="auto"/>
                <w:bottom w:val="none" w:sz="0" w:space="0" w:color="auto"/>
                <w:right w:val="none" w:sz="0" w:space="0" w:color="auto"/>
              </w:divBdr>
            </w:div>
          </w:divsChild>
        </w:div>
        <w:div w:id="1519125810">
          <w:marLeft w:val="0"/>
          <w:marRight w:val="0"/>
          <w:marTop w:val="0"/>
          <w:marBottom w:val="0"/>
          <w:divBdr>
            <w:top w:val="none" w:sz="0" w:space="0" w:color="auto"/>
            <w:left w:val="none" w:sz="0" w:space="0" w:color="auto"/>
            <w:bottom w:val="none" w:sz="0" w:space="0" w:color="auto"/>
            <w:right w:val="none" w:sz="0" w:space="0" w:color="auto"/>
          </w:divBdr>
          <w:divsChild>
            <w:div w:id="60981022">
              <w:marLeft w:val="0"/>
              <w:marRight w:val="0"/>
              <w:marTop w:val="0"/>
              <w:marBottom w:val="120"/>
              <w:divBdr>
                <w:top w:val="none" w:sz="0" w:space="0" w:color="auto"/>
                <w:left w:val="none" w:sz="0" w:space="0" w:color="auto"/>
                <w:bottom w:val="none" w:sz="0" w:space="0" w:color="auto"/>
                <w:right w:val="none" w:sz="0" w:space="0" w:color="auto"/>
              </w:divBdr>
            </w:div>
          </w:divsChild>
        </w:div>
        <w:div w:id="43717497">
          <w:marLeft w:val="0"/>
          <w:marRight w:val="0"/>
          <w:marTop w:val="0"/>
          <w:marBottom w:val="0"/>
          <w:divBdr>
            <w:top w:val="none" w:sz="0" w:space="0" w:color="auto"/>
            <w:left w:val="none" w:sz="0" w:space="0" w:color="auto"/>
            <w:bottom w:val="none" w:sz="0" w:space="0" w:color="auto"/>
            <w:right w:val="none" w:sz="0" w:space="0" w:color="auto"/>
          </w:divBdr>
          <w:divsChild>
            <w:div w:id="1453328154">
              <w:marLeft w:val="0"/>
              <w:marRight w:val="0"/>
              <w:marTop w:val="0"/>
              <w:marBottom w:val="120"/>
              <w:divBdr>
                <w:top w:val="none" w:sz="0" w:space="0" w:color="auto"/>
                <w:left w:val="none" w:sz="0" w:space="0" w:color="auto"/>
                <w:bottom w:val="none" w:sz="0" w:space="0" w:color="auto"/>
                <w:right w:val="none" w:sz="0" w:space="0" w:color="auto"/>
              </w:divBdr>
            </w:div>
          </w:divsChild>
        </w:div>
        <w:div w:id="498696080">
          <w:marLeft w:val="0"/>
          <w:marRight w:val="0"/>
          <w:marTop w:val="0"/>
          <w:marBottom w:val="0"/>
          <w:divBdr>
            <w:top w:val="none" w:sz="0" w:space="0" w:color="auto"/>
            <w:left w:val="none" w:sz="0" w:space="0" w:color="auto"/>
            <w:bottom w:val="none" w:sz="0" w:space="0" w:color="auto"/>
            <w:right w:val="none" w:sz="0" w:space="0" w:color="auto"/>
          </w:divBdr>
          <w:divsChild>
            <w:div w:id="68843362">
              <w:marLeft w:val="0"/>
              <w:marRight w:val="0"/>
              <w:marTop w:val="0"/>
              <w:marBottom w:val="120"/>
              <w:divBdr>
                <w:top w:val="none" w:sz="0" w:space="0" w:color="auto"/>
                <w:left w:val="none" w:sz="0" w:space="0" w:color="auto"/>
                <w:bottom w:val="none" w:sz="0" w:space="0" w:color="auto"/>
                <w:right w:val="none" w:sz="0" w:space="0" w:color="auto"/>
              </w:divBdr>
            </w:div>
          </w:divsChild>
        </w:div>
        <w:div w:id="952051064">
          <w:marLeft w:val="0"/>
          <w:marRight w:val="0"/>
          <w:marTop w:val="0"/>
          <w:marBottom w:val="0"/>
          <w:divBdr>
            <w:top w:val="none" w:sz="0" w:space="0" w:color="auto"/>
            <w:left w:val="none" w:sz="0" w:space="0" w:color="auto"/>
            <w:bottom w:val="none" w:sz="0" w:space="0" w:color="auto"/>
            <w:right w:val="none" w:sz="0" w:space="0" w:color="auto"/>
          </w:divBdr>
          <w:divsChild>
            <w:div w:id="1694920430">
              <w:marLeft w:val="0"/>
              <w:marRight w:val="0"/>
              <w:marTop w:val="0"/>
              <w:marBottom w:val="240"/>
              <w:divBdr>
                <w:top w:val="none" w:sz="0" w:space="0" w:color="auto"/>
                <w:left w:val="none" w:sz="0" w:space="0" w:color="auto"/>
                <w:bottom w:val="none" w:sz="0" w:space="0" w:color="auto"/>
                <w:right w:val="none" w:sz="0" w:space="0" w:color="auto"/>
              </w:divBdr>
            </w:div>
          </w:divsChild>
        </w:div>
        <w:div w:id="1485703977">
          <w:marLeft w:val="0"/>
          <w:marRight w:val="0"/>
          <w:marTop w:val="0"/>
          <w:marBottom w:val="0"/>
          <w:divBdr>
            <w:top w:val="none" w:sz="0" w:space="0" w:color="auto"/>
            <w:left w:val="none" w:sz="0" w:space="0" w:color="auto"/>
            <w:bottom w:val="none" w:sz="0" w:space="0" w:color="auto"/>
            <w:right w:val="none" w:sz="0" w:space="0" w:color="auto"/>
          </w:divBdr>
          <w:divsChild>
            <w:div w:id="1881162165">
              <w:marLeft w:val="0"/>
              <w:marRight w:val="0"/>
              <w:marTop w:val="0"/>
              <w:marBottom w:val="240"/>
              <w:divBdr>
                <w:top w:val="none" w:sz="0" w:space="0" w:color="auto"/>
                <w:left w:val="none" w:sz="0" w:space="0" w:color="auto"/>
                <w:bottom w:val="none" w:sz="0" w:space="0" w:color="auto"/>
                <w:right w:val="none" w:sz="0" w:space="0" w:color="auto"/>
              </w:divBdr>
            </w:div>
          </w:divsChild>
        </w:div>
        <w:div w:id="726149978">
          <w:marLeft w:val="0"/>
          <w:marRight w:val="0"/>
          <w:marTop w:val="0"/>
          <w:marBottom w:val="0"/>
          <w:divBdr>
            <w:top w:val="none" w:sz="0" w:space="0" w:color="auto"/>
            <w:left w:val="none" w:sz="0" w:space="0" w:color="auto"/>
            <w:bottom w:val="none" w:sz="0" w:space="0" w:color="auto"/>
            <w:right w:val="none" w:sz="0" w:space="0" w:color="auto"/>
          </w:divBdr>
          <w:divsChild>
            <w:div w:id="920023716">
              <w:marLeft w:val="0"/>
              <w:marRight w:val="0"/>
              <w:marTop w:val="0"/>
              <w:marBottom w:val="240"/>
              <w:divBdr>
                <w:top w:val="none" w:sz="0" w:space="0" w:color="auto"/>
                <w:left w:val="none" w:sz="0" w:space="0" w:color="auto"/>
                <w:bottom w:val="none" w:sz="0" w:space="0" w:color="auto"/>
                <w:right w:val="none" w:sz="0" w:space="0" w:color="auto"/>
              </w:divBdr>
            </w:div>
          </w:divsChild>
        </w:div>
        <w:div w:id="82799365">
          <w:marLeft w:val="0"/>
          <w:marRight w:val="0"/>
          <w:marTop w:val="0"/>
          <w:marBottom w:val="0"/>
          <w:divBdr>
            <w:top w:val="none" w:sz="0" w:space="0" w:color="auto"/>
            <w:left w:val="none" w:sz="0" w:space="0" w:color="auto"/>
            <w:bottom w:val="none" w:sz="0" w:space="0" w:color="auto"/>
            <w:right w:val="none" w:sz="0" w:space="0" w:color="auto"/>
          </w:divBdr>
          <w:divsChild>
            <w:div w:id="580219458">
              <w:marLeft w:val="0"/>
              <w:marRight w:val="0"/>
              <w:marTop w:val="0"/>
              <w:marBottom w:val="240"/>
              <w:divBdr>
                <w:top w:val="none" w:sz="0" w:space="0" w:color="auto"/>
                <w:left w:val="none" w:sz="0" w:space="0" w:color="auto"/>
                <w:bottom w:val="none" w:sz="0" w:space="0" w:color="auto"/>
                <w:right w:val="none" w:sz="0" w:space="0" w:color="auto"/>
              </w:divBdr>
            </w:div>
          </w:divsChild>
        </w:div>
        <w:div w:id="2013334234">
          <w:marLeft w:val="0"/>
          <w:marRight w:val="0"/>
          <w:marTop w:val="0"/>
          <w:marBottom w:val="0"/>
          <w:divBdr>
            <w:top w:val="none" w:sz="0" w:space="0" w:color="auto"/>
            <w:left w:val="none" w:sz="0" w:space="0" w:color="auto"/>
            <w:bottom w:val="none" w:sz="0" w:space="0" w:color="auto"/>
            <w:right w:val="none" w:sz="0" w:space="0" w:color="auto"/>
          </w:divBdr>
          <w:divsChild>
            <w:div w:id="223301264">
              <w:marLeft w:val="0"/>
              <w:marRight w:val="0"/>
              <w:marTop w:val="0"/>
              <w:marBottom w:val="120"/>
              <w:divBdr>
                <w:top w:val="none" w:sz="0" w:space="0" w:color="auto"/>
                <w:left w:val="none" w:sz="0" w:space="0" w:color="auto"/>
                <w:bottom w:val="none" w:sz="0" w:space="0" w:color="auto"/>
                <w:right w:val="none" w:sz="0" w:space="0" w:color="auto"/>
              </w:divBdr>
            </w:div>
          </w:divsChild>
        </w:div>
        <w:div w:id="589313026">
          <w:marLeft w:val="0"/>
          <w:marRight w:val="0"/>
          <w:marTop w:val="0"/>
          <w:marBottom w:val="0"/>
          <w:divBdr>
            <w:top w:val="none" w:sz="0" w:space="0" w:color="auto"/>
            <w:left w:val="none" w:sz="0" w:space="0" w:color="auto"/>
            <w:bottom w:val="none" w:sz="0" w:space="0" w:color="auto"/>
            <w:right w:val="none" w:sz="0" w:space="0" w:color="auto"/>
          </w:divBdr>
          <w:divsChild>
            <w:div w:id="1695884258">
              <w:marLeft w:val="0"/>
              <w:marRight w:val="0"/>
              <w:marTop w:val="0"/>
              <w:marBottom w:val="120"/>
              <w:divBdr>
                <w:top w:val="none" w:sz="0" w:space="0" w:color="auto"/>
                <w:left w:val="none" w:sz="0" w:space="0" w:color="auto"/>
                <w:bottom w:val="none" w:sz="0" w:space="0" w:color="auto"/>
                <w:right w:val="none" w:sz="0" w:space="0" w:color="auto"/>
              </w:divBdr>
            </w:div>
          </w:divsChild>
        </w:div>
        <w:div w:id="676540555">
          <w:marLeft w:val="0"/>
          <w:marRight w:val="0"/>
          <w:marTop w:val="0"/>
          <w:marBottom w:val="0"/>
          <w:divBdr>
            <w:top w:val="none" w:sz="0" w:space="0" w:color="auto"/>
            <w:left w:val="none" w:sz="0" w:space="0" w:color="auto"/>
            <w:bottom w:val="none" w:sz="0" w:space="0" w:color="auto"/>
            <w:right w:val="none" w:sz="0" w:space="0" w:color="auto"/>
          </w:divBdr>
          <w:divsChild>
            <w:div w:id="1144200288">
              <w:marLeft w:val="0"/>
              <w:marRight w:val="0"/>
              <w:marTop w:val="0"/>
              <w:marBottom w:val="120"/>
              <w:divBdr>
                <w:top w:val="none" w:sz="0" w:space="0" w:color="auto"/>
                <w:left w:val="none" w:sz="0" w:space="0" w:color="auto"/>
                <w:bottom w:val="none" w:sz="0" w:space="0" w:color="auto"/>
                <w:right w:val="none" w:sz="0" w:space="0" w:color="auto"/>
              </w:divBdr>
            </w:div>
          </w:divsChild>
        </w:div>
        <w:div w:id="2064332828">
          <w:marLeft w:val="0"/>
          <w:marRight w:val="0"/>
          <w:marTop w:val="0"/>
          <w:marBottom w:val="0"/>
          <w:divBdr>
            <w:top w:val="none" w:sz="0" w:space="0" w:color="auto"/>
            <w:left w:val="none" w:sz="0" w:space="0" w:color="auto"/>
            <w:bottom w:val="none" w:sz="0" w:space="0" w:color="auto"/>
            <w:right w:val="none" w:sz="0" w:space="0" w:color="auto"/>
          </w:divBdr>
          <w:divsChild>
            <w:div w:id="1249652295">
              <w:marLeft w:val="0"/>
              <w:marRight w:val="0"/>
              <w:marTop w:val="0"/>
              <w:marBottom w:val="120"/>
              <w:divBdr>
                <w:top w:val="none" w:sz="0" w:space="0" w:color="auto"/>
                <w:left w:val="none" w:sz="0" w:space="0" w:color="auto"/>
                <w:bottom w:val="none" w:sz="0" w:space="0" w:color="auto"/>
                <w:right w:val="none" w:sz="0" w:space="0" w:color="auto"/>
              </w:divBdr>
            </w:div>
          </w:divsChild>
        </w:div>
        <w:div w:id="730082143">
          <w:marLeft w:val="0"/>
          <w:marRight w:val="0"/>
          <w:marTop w:val="0"/>
          <w:marBottom w:val="0"/>
          <w:divBdr>
            <w:top w:val="none" w:sz="0" w:space="0" w:color="auto"/>
            <w:left w:val="none" w:sz="0" w:space="0" w:color="auto"/>
            <w:bottom w:val="none" w:sz="0" w:space="0" w:color="auto"/>
            <w:right w:val="none" w:sz="0" w:space="0" w:color="auto"/>
          </w:divBdr>
          <w:divsChild>
            <w:div w:id="763572388">
              <w:marLeft w:val="0"/>
              <w:marRight w:val="0"/>
              <w:marTop w:val="0"/>
              <w:marBottom w:val="120"/>
              <w:divBdr>
                <w:top w:val="none" w:sz="0" w:space="0" w:color="auto"/>
                <w:left w:val="none" w:sz="0" w:space="0" w:color="auto"/>
                <w:bottom w:val="none" w:sz="0" w:space="0" w:color="auto"/>
                <w:right w:val="none" w:sz="0" w:space="0" w:color="auto"/>
              </w:divBdr>
            </w:div>
          </w:divsChild>
        </w:div>
        <w:div w:id="32728035">
          <w:marLeft w:val="0"/>
          <w:marRight w:val="0"/>
          <w:marTop w:val="0"/>
          <w:marBottom w:val="0"/>
          <w:divBdr>
            <w:top w:val="none" w:sz="0" w:space="0" w:color="auto"/>
            <w:left w:val="none" w:sz="0" w:space="0" w:color="auto"/>
            <w:bottom w:val="none" w:sz="0" w:space="0" w:color="auto"/>
            <w:right w:val="none" w:sz="0" w:space="0" w:color="auto"/>
          </w:divBdr>
          <w:divsChild>
            <w:div w:id="1952545277">
              <w:marLeft w:val="0"/>
              <w:marRight w:val="0"/>
              <w:marTop w:val="0"/>
              <w:marBottom w:val="240"/>
              <w:divBdr>
                <w:top w:val="none" w:sz="0" w:space="0" w:color="auto"/>
                <w:left w:val="none" w:sz="0" w:space="0" w:color="auto"/>
                <w:bottom w:val="none" w:sz="0" w:space="0" w:color="auto"/>
                <w:right w:val="none" w:sz="0" w:space="0" w:color="auto"/>
              </w:divBdr>
            </w:div>
          </w:divsChild>
        </w:div>
        <w:div w:id="2087679011">
          <w:marLeft w:val="0"/>
          <w:marRight w:val="0"/>
          <w:marTop w:val="0"/>
          <w:marBottom w:val="0"/>
          <w:divBdr>
            <w:top w:val="none" w:sz="0" w:space="0" w:color="auto"/>
            <w:left w:val="none" w:sz="0" w:space="0" w:color="auto"/>
            <w:bottom w:val="none" w:sz="0" w:space="0" w:color="auto"/>
            <w:right w:val="none" w:sz="0" w:space="0" w:color="auto"/>
          </w:divBdr>
          <w:divsChild>
            <w:div w:id="623931036">
              <w:marLeft w:val="0"/>
              <w:marRight w:val="0"/>
              <w:marTop w:val="0"/>
              <w:marBottom w:val="240"/>
              <w:divBdr>
                <w:top w:val="none" w:sz="0" w:space="0" w:color="auto"/>
                <w:left w:val="none" w:sz="0" w:space="0" w:color="auto"/>
                <w:bottom w:val="none" w:sz="0" w:space="0" w:color="auto"/>
                <w:right w:val="none" w:sz="0" w:space="0" w:color="auto"/>
              </w:divBdr>
            </w:div>
          </w:divsChild>
        </w:div>
        <w:div w:id="273027400">
          <w:marLeft w:val="0"/>
          <w:marRight w:val="0"/>
          <w:marTop w:val="0"/>
          <w:marBottom w:val="0"/>
          <w:divBdr>
            <w:top w:val="none" w:sz="0" w:space="0" w:color="auto"/>
            <w:left w:val="none" w:sz="0" w:space="0" w:color="auto"/>
            <w:bottom w:val="none" w:sz="0" w:space="0" w:color="auto"/>
            <w:right w:val="none" w:sz="0" w:space="0" w:color="auto"/>
          </w:divBdr>
          <w:divsChild>
            <w:div w:id="621880947">
              <w:marLeft w:val="0"/>
              <w:marRight w:val="0"/>
              <w:marTop w:val="0"/>
              <w:marBottom w:val="120"/>
              <w:divBdr>
                <w:top w:val="none" w:sz="0" w:space="0" w:color="auto"/>
                <w:left w:val="none" w:sz="0" w:space="0" w:color="auto"/>
                <w:bottom w:val="none" w:sz="0" w:space="0" w:color="auto"/>
                <w:right w:val="none" w:sz="0" w:space="0" w:color="auto"/>
              </w:divBdr>
            </w:div>
          </w:divsChild>
        </w:div>
        <w:div w:id="1440486379">
          <w:marLeft w:val="0"/>
          <w:marRight w:val="0"/>
          <w:marTop w:val="0"/>
          <w:marBottom w:val="0"/>
          <w:divBdr>
            <w:top w:val="none" w:sz="0" w:space="0" w:color="auto"/>
            <w:left w:val="none" w:sz="0" w:space="0" w:color="auto"/>
            <w:bottom w:val="none" w:sz="0" w:space="0" w:color="auto"/>
            <w:right w:val="none" w:sz="0" w:space="0" w:color="auto"/>
          </w:divBdr>
          <w:divsChild>
            <w:div w:id="282688139">
              <w:marLeft w:val="0"/>
              <w:marRight w:val="0"/>
              <w:marTop w:val="0"/>
              <w:marBottom w:val="120"/>
              <w:divBdr>
                <w:top w:val="none" w:sz="0" w:space="0" w:color="auto"/>
                <w:left w:val="none" w:sz="0" w:space="0" w:color="auto"/>
                <w:bottom w:val="none" w:sz="0" w:space="0" w:color="auto"/>
                <w:right w:val="none" w:sz="0" w:space="0" w:color="auto"/>
              </w:divBdr>
            </w:div>
          </w:divsChild>
        </w:div>
        <w:div w:id="491213852">
          <w:marLeft w:val="0"/>
          <w:marRight w:val="0"/>
          <w:marTop w:val="0"/>
          <w:marBottom w:val="0"/>
          <w:divBdr>
            <w:top w:val="none" w:sz="0" w:space="0" w:color="auto"/>
            <w:left w:val="none" w:sz="0" w:space="0" w:color="auto"/>
            <w:bottom w:val="none" w:sz="0" w:space="0" w:color="auto"/>
            <w:right w:val="none" w:sz="0" w:space="0" w:color="auto"/>
          </w:divBdr>
          <w:divsChild>
            <w:div w:id="641741214">
              <w:marLeft w:val="0"/>
              <w:marRight w:val="0"/>
              <w:marTop w:val="0"/>
              <w:marBottom w:val="120"/>
              <w:divBdr>
                <w:top w:val="none" w:sz="0" w:space="0" w:color="auto"/>
                <w:left w:val="none" w:sz="0" w:space="0" w:color="auto"/>
                <w:bottom w:val="none" w:sz="0" w:space="0" w:color="auto"/>
                <w:right w:val="none" w:sz="0" w:space="0" w:color="auto"/>
              </w:divBdr>
            </w:div>
          </w:divsChild>
        </w:div>
        <w:div w:id="1948737111">
          <w:marLeft w:val="0"/>
          <w:marRight w:val="0"/>
          <w:marTop w:val="0"/>
          <w:marBottom w:val="0"/>
          <w:divBdr>
            <w:top w:val="none" w:sz="0" w:space="0" w:color="auto"/>
            <w:left w:val="none" w:sz="0" w:space="0" w:color="auto"/>
            <w:bottom w:val="none" w:sz="0" w:space="0" w:color="auto"/>
            <w:right w:val="none" w:sz="0" w:space="0" w:color="auto"/>
          </w:divBdr>
          <w:divsChild>
            <w:div w:id="1711033135">
              <w:marLeft w:val="0"/>
              <w:marRight w:val="0"/>
              <w:marTop w:val="0"/>
              <w:marBottom w:val="120"/>
              <w:divBdr>
                <w:top w:val="none" w:sz="0" w:space="0" w:color="auto"/>
                <w:left w:val="none" w:sz="0" w:space="0" w:color="auto"/>
                <w:bottom w:val="none" w:sz="0" w:space="0" w:color="auto"/>
                <w:right w:val="none" w:sz="0" w:space="0" w:color="auto"/>
              </w:divBdr>
            </w:div>
          </w:divsChild>
        </w:div>
        <w:div w:id="1012754966">
          <w:marLeft w:val="0"/>
          <w:marRight w:val="0"/>
          <w:marTop w:val="0"/>
          <w:marBottom w:val="0"/>
          <w:divBdr>
            <w:top w:val="none" w:sz="0" w:space="0" w:color="auto"/>
            <w:left w:val="none" w:sz="0" w:space="0" w:color="auto"/>
            <w:bottom w:val="none" w:sz="0" w:space="0" w:color="auto"/>
            <w:right w:val="none" w:sz="0" w:space="0" w:color="auto"/>
          </w:divBdr>
          <w:divsChild>
            <w:div w:id="1499685613">
              <w:marLeft w:val="0"/>
              <w:marRight w:val="0"/>
              <w:marTop w:val="0"/>
              <w:marBottom w:val="120"/>
              <w:divBdr>
                <w:top w:val="none" w:sz="0" w:space="0" w:color="auto"/>
                <w:left w:val="none" w:sz="0" w:space="0" w:color="auto"/>
                <w:bottom w:val="none" w:sz="0" w:space="0" w:color="auto"/>
                <w:right w:val="none" w:sz="0" w:space="0" w:color="auto"/>
              </w:divBdr>
            </w:div>
          </w:divsChild>
        </w:div>
        <w:div w:id="1759016666">
          <w:marLeft w:val="0"/>
          <w:marRight w:val="0"/>
          <w:marTop w:val="0"/>
          <w:marBottom w:val="0"/>
          <w:divBdr>
            <w:top w:val="none" w:sz="0" w:space="0" w:color="auto"/>
            <w:left w:val="none" w:sz="0" w:space="0" w:color="auto"/>
            <w:bottom w:val="none" w:sz="0" w:space="0" w:color="auto"/>
            <w:right w:val="none" w:sz="0" w:space="0" w:color="auto"/>
          </w:divBdr>
          <w:divsChild>
            <w:div w:id="2085688311">
              <w:marLeft w:val="0"/>
              <w:marRight w:val="0"/>
              <w:marTop w:val="0"/>
              <w:marBottom w:val="240"/>
              <w:divBdr>
                <w:top w:val="none" w:sz="0" w:space="0" w:color="auto"/>
                <w:left w:val="none" w:sz="0" w:space="0" w:color="auto"/>
                <w:bottom w:val="none" w:sz="0" w:space="0" w:color="auto"/>
                <w:right w:val="none" w:sz="0" w:space="0" w:color="auto"/>
              </w:divBdr>
            </w:div>
          </w:divsChild>
        </w:div>
        <w:div w:id="23597116">
          <w:marLeft w:val="0"/>
          <w:marRight w:val="0"/>
          <w:marTop w:val="0"/>
          <w:marBottom w:val="0"/>
          <w:divBdr>
            <w:top w:val="none" w:sz="0" w:space="0" w:color="auto"/>
            <w:left w:val="none" w:sz="0" w:space="0" w:color="auto"/>
            <w:bottom w:val="none" w:sz="0" w:space="0" w:color="auto"/>
            <w:right w:val="none" w:sz="0" w:space="0" w:color="auto"/>
          </w:divBdr>
          <w:divsChild>
            <w:div w:id="2141265225">
              <w:marLeft w:val="0"/>
              <w:marRight w:val="0"/>
              <w:marTop w:val="0"/>
              <w:marBottom w:val="120"/>
              <w:divBdr>
                <w:top w:val="none" w:sz="0" w:space="0" w:color="auto"/>
                <w:left w:val="none" w:sz="0" w:space="0" w:color="auto"/>
                <w:bottom w:val="none" w:sz="0" w:space="0" w:color="auto"/>
                <w:right w:val="none" w:sz="0" w:space="0" w:color="auto"/>
              </w:divBdr>
            </w:div>
          </w:divsChild>
        </w:div>
        <w:div w:id="1507135781">
          <w:marLeft w:val="0"/>
          <w:marRight w:val="0"/>
          <w:marTop w:val="0"/>
          <w:marBottom w:val="0"/>
          <w:divBdr>
            <w:top w:val="none" w:sz="0" w:space="0" w:color="auto"/>
            <w:left w:val="none" w:sz="0" w:space="0" w:color="auto"/>
            <w:bottom w:val="none" w:sz="0" w:space="0" w:color="auto"/>
            <w:right w:val="none" w:sz="0" w:space="0" w:color="auto"/>
          </w:divBdr>
          <w:divsChild>
            <w:div w:id="1751121999">
              <w:marLeft w:val="0"/>
              <w:marRight w:val="0"/>
              <w:marTop w:val="0"/>
              <w:marBottom w:val="120"/>
              <w:divBdr>
                <w:top w:val="none" w:sz="0" w:space="0" w:color="auto"/>
                <w:left w:val="none" w:sz="0" w:space="0" w:color="auto"/>
                <w:bottom w:val="none" w:sz="0" w:space="0" w:color="auto"/>
                <w:right w:val="none" w:sz="0" w:space="0" w:color="auto"/>
              </w:divBdr>
            </w:div>
          </w:divsChild>
        </w:div>
        <w:div w:id="42826496">
          <w:marLeft w:val="0"/>
          <w:marRight w:val="0"/>
          <w:marTop w:val="0"/>
          <w:marBottom w:val="0"/>
          <w:divBdr>
            <w:top w:val="none" w:sz="0" w:space="0" w:color="auto"/>
            <w:left w:val="none" w:sz="0" w:space="0" w:color="auto"/>
            <w:bottom w:val="none" w:sz="0" w:space="0" w:color="auto"/>
            <w:right w:val="none" w:sz="0" w:space="0" w:color="auto"/>
          </w:divBdr>
          <w:divsChild>
            <w:div w:id="976372731">
              <w:marLeft w:val="0"/>
              <w:marRight w:val="0"/>
              <w:marTop w:val="0"/>
              <w:marBottom w:val="120"/>
              <w:divBdr>
                <w:top w:val="none" w:sz="0" w:space="0" w:color="auto"/>
                <w:left w:val="none" w:sz="0" w:space="0" w:color="auto"/>
                <w:bottom w:val="none" w:sz="0" w:space="0" w:color="auto"/>
                <w:right w:val="none" w:sz="0" w:space="0" w:color="auto"/>
              </w:divBdr>
            </w:div>
          </w:divsChild>
        </w:div>
        <w:div w:id="1223977705">
          <w:marLeft w:val="0"/>
          <w:marRight w:val="0"/>
          <w:marTop w:val="0"/>
          <w:marBottom w:val="0"/>
          <w:divBdr>
            <w:top w:val="none" w:sz="0" w:space="0" w:color="auto"/>
            <w:left w:val="none" w:sz="0" w:space="0" w:color="auto"/>
            <w:bottom w:val="none" w:sz="0" w:space="0" w:color="auto"/>
            <w:right w:val="none" w:sz="0" w:space="0" w:color="auto"/>
          </w:divBdr>
          <w:divsChild>
            <w:div w:id="1295066637">
              <w:marLeft w:val="0"/>
              <w:marRight w:val="0"/>
              <w:marTop w:val="0"/>
              <w:marBottom w:val="120"/>
              <w:divBdr>
                <w:top w:val="none" w:sz="0" w:space="0" w:color="auto"/>
                <w:left w:val="none" w:sz="0" w:space="0" w:color="auto"/>
                <w:bottom w:val="none" w:sz="0" w:space="0" w:color="auto"/>
                <w:right w:val="none" w:sz="0" w:space="0" w:color="auto"/>
              </w:divBdr>
            </w:div>
          </w:divsChild>
        </w:div>
        <w:div w:id="161237959">
          <w:marLeft w:val="0"/>
          <w:marRight w:val="0"/>
          <w:marTop w:val="0"/>
          <w:marBottom w:val="0"/>
          <w:divBdr>
            <w:top w:val="none" w:sz="0" w:space="0" w:color="auto"/>
            <w:left w:val="none" w:sz="0" w:space="0" w:color="auto"/>
            <w:bottom w:val="none" w:sz="0" w:space="0" w:color="auto"/>
            <w:right w:val="none" w:sz="0" w:space="0" w:color="auto"/>
          </w:divBdr>
          <w:divsChild>
            <w:div w:id="636641454">
              <w:marLeft w:val="0"/>
              <w:marRight w:val="0"/>
              <w:marTop w:val="0"/>
              <w:marBottom w:val="240"/>
              <w:divBdr>
                <w:top w:val="none" w:sz="0" w:space="0" w:color="auto"/>
                <w:left w:val="none" w:sz="0" w:space="0" w:color="auto"/>
                <w:bottom w:val="none" w:sz="0" w:space="0" w:color="auto"/>
                <w:right w:val="none" w:sz="0" w:space="0" w:color="auto"/>
              </w:divBdr>
            </w:div>
          </w:divsChild>
        </w:div>
        <w:div w:id="961545361">
          <w:marLeft w:val="0"/>
          <w:marRight w:val="0"/>
          <w:marTop w:val="0"/>
          <w:marBottom w:val="0"/>
          <w:divBdr>
            <w:top w:val="none" w:sz="0" w:space="0" w:color="auto"/>
            <w:left w:val="none" w:sz="0" w:space="0" w:color="auto"/>
            <w:bottom w:val="none" w:sz="0" w:space="0" w:color="auto"/>
            <w:right w:val="none" w:sz="0" w:space="0" w:color="auto"/>
          </w:divBdr>
          <w:divsChild>
            <w:div w:id="1001932610">
              <w:marLeft w:val="0"/>
              <w:marRight w:val="0"/>
              <w:marTop w:val="0"/>
              <w:marBottom w:val="240"/>
              <w:divBdr>
                <w:top w:val="none" w:sz="0" w:space="0" w:color="auto"/>
                <w:left w:val="none" w:sz="0" w:space="0" w:color="auto"/>
                <w:bottom w:val="none" w:sz="0" w:space="0" w:color="auto"/>
                <w:right w:val="none" w:sz="0" w:space="0" w:color="auto"/>
              </w:divBdr>
            </w:div>
          </w:divsChild>
        </w:div>
        <w:div w:id="7565001">
          <w:marLeft w:val="0"/>
          <w:marRight w:val="0"/>
          <w:marTop w:val="0"/>
          <w:marBottom w:val="0"/>
          <w:divBdr>
            <w:top w:val="none" w:sz="0" w:space="0" w:color="auto"/>
            <w:left w:val="none" w:sz="0" w:space="0" w:color="auto"/>
            <w:bottom w:val="none" w:sz="0" w:space="0" w:color="auto"/>
            <w:right w:val="none" w:sz="0" w:space="0" w:color="auto"/>
          </w:divBdr>
          <w:divsChild>
            <w:div w:id="2122994784">
              <w:marLeft w:val="0"/>
              <w:marRight w:val="0"/>
              <w:marTop w:val="0"/>
              <w:marBottom w:val="120"/>
              <w:divBdr>
                <w:top w:val="none" w:sz="0" w:space="0" w:color="auto"/>
                <w:left w:val="none" w:sz="0" w:space="0" w:color="auto"/>
                <w:bottom w:val="none" w:sz="0" w:space="0" w:color="auto"/>
                <w:right w:val="none" w:sz="0" w:space="0" w:color="auto"/>
              </w:divBdr>
            </w:div>
          </w:divsChild>
        </w:div>
        <w:div w:id="855731863">
          <w:marLeft w:val="0"/>
          <w:marRight w:val="0"/>
          <w:marTop w:val="0"/>
          <w:marBottom w:val="0"/>
          <w:divBdr>
            <w:top w:val="none" w:sz="0" w:space="0" w:color="auto"/>
            <w:left w:val="none" w:sz="0" w:space="0" w:color="auto"/>
            <w:bottom w:val="none" w:sz="0" w:space="0" w:color="auto"/>
            <w:right w:val="none" w:sz="0" w:space="0" w:color="auto"/>
          </w:divBdr>
          <w:divsChild>
            <w:div w:id="781533934">
              <w:marLeft w:val="0"/>
              <w:marRight w:val="0"/>
              <w:marTop w:val="0"/>
              <w:marBottom w:val="120"/>
              <w:divBdr>
                <w:top w:val="none" w:sz="0" w:space="0" w:color="auto"/>
                <w:left w:val="none" w:sz="0" w:space="0" w:color="auto"/>
                <w:bottom w:val="none" w:sz="0" w:space="0" w:color="auto"/>
                <w:right w:val="none" w:sz="0" w:space="0" w:color="auto"/>
              </w:divBdr>
            </w:div>
          </w:divsChild>
        </w:div>
        <w:div w:id="692146546">
          <w:marLeft w:val="0"/>
          <w:marRight w:val="0"/>
          <w:marTop w:val="0"/>
          <w:marBottom w:val="0"/>
          <w:divBdr>
            <w:top w:val="none" w:sz="0" w:space="0" w:color="auto"/>
            <w:left w:val="none" w:sz="0" w:space="0" w:color="auto"/>
            <w:bottom w:val="none" w:sz="0" w:space="0" w:color="auto"/>
            <w:right w:val="none" w:sz="0" w:space="0" w:color="auto"/>
          </w:divBdr>
          <w:divsChild>
            <w:div w:id="938488133">
              <w:marLeft w:val="0"/>
              <w:marRight w:val="0"/>
              <w:marTop w:val="0"/>
              <w:marBottom w:val="120"/>
              <w:divBdr>
                <w:top w:val="none" w:sz="0" w:space="0" w:color="auto"/>
                <w:left w:val="none" w:sz="0" w:space="0" w:color="auto"/>
                <w:bottom w:val="none" w:sz="0" w:space="0" w:color="auto"/>
                <w:right w:val="none" w:sz="0" w:space="0" w:color="auto"/>
              </w:divBdr>
            </w:div>
          </w:divsChild>
        </w:div>
        <w:div w:id="1814567455">
          <w:marLeft w:val="0"/>
          <w:marRight w:val="0"/>
          <w:marTop w:val="0"/>
          <w:marBottom w:val="0"/>
          <w:divBdr>
            <w:top w:val="none" w:sz="0" w:space="0" w:color="auto"/>
            <w:left w:val="none" w:sz="0" w:space="0" w:color="auto"/>
            <w:bottom w:val="none" w:sz="0" w:space="0" w:color="auto"/>
            <w:right w:val="none" w:sz="0" w:space="0" w:color="auto"/>
          </w:divBdr>
          <w:divsChild>
            <w:div w:id="651105458">
              <w:marLeft w:val="0"/>
              <w:marRight w:val="0"/>
              <w:marTop w:val="0"/>
              <w:marBottom w:val="120"/>
              <w:divBdr>
                <w:top w:val="none" w:sz="0" w:space="0" w:color="auto"/>
                <w:left w:val="none" w:sz="0" w:space="0" w:color="auto"/>
                <w:bottom w:val="none" w:sz="0" w:space="0" w:color="auto"/>
                <w:right w:val="none" w:sz="0" w:space="0" w:color="auto"/>
              </w:divBdr>
            </w:div>
          </w:divsChild>
        </w:div>
        <w:div w:id="1435056482">
          <w:marLeft w:val="0"/>
          <w:marRight w:val="0"/>
          <w:marTop w:val="0"/>
          <w:marBottom w:val="0"/>
          <w:divBdr>
            <w:top w:val="none" w:sz="0" w:space="0" w:color="auto"/>
            <w:left w:val="none" w:sz="0" w:space="0" w:color="auto"/>
            <w:bottom w:val="none" w:sz="0" w:space="0" w:color="auto"/>
            <w:right w:val="none" w:sz="0" w:space="0" w:color="auto"/>
          </w:divBdr>
          <w:divsChild>
            <w:div w:id="503283620">
              <w:marLeft w:val="0"/>
              <w:marRight w:val="0"/>
              <w:marTop w:val="0"/>
              <w:marBottom w:val="240"/>
              <w:divBdr>
                <w:top w:val="none" w:sz="0" w:space="0" w:color="auto"/>
                <w:left w:val="none" w:sz="0" w:space="0" w:color="auto"/>
                <w:bottom w:val="none" w:sz="0" w:space="0" w:color="auto"/>
                <w:right w:val="none" w:sz="0" w:space="0" w:color="auto"/>
              </w:divBdr>
            </w:div>
          </w:divsChild>
        </w:div>
        <w:div w:id="1043361730">
          <w:marLeft w:val="0"/>
          <w:marRight w:val="0"/>
          <w:marTop w:val="0"/>
          <w:marBottom w:val="0"/>
          <w:divBdr>
            <w:top w:val="none" w:sz="0" w:space="0" w:color="auto"/>
            <w:left w:val="none" w:sz="0" w:space="0" w:color="auto"/>
            <w:bottom w:val="none" w:sz="0" w:space="0" w:color="auto"/>
            <w:right w:val="none" w:sz="0" w:space="0" w:color="auto"/>
          </w:divBdr>
          <w:divsChild>
            <w:div w:id="128018764">
              <w:marLeft w:val="0"/>
              <w:marRight w:val="0"/>
              <w:marTop w:val="0"/>
              <w:marBottom w:val="240"/>
              <w:divBdr>
                <w:top w:val="none" w:sz="0" w:space="0" w:color="auto"/>
                <w:left w:val="none" w:sz="0" w:space="0" w:color="auto"/>
                <w:bottom w:val="none" w:sz="0" w:space="0" w:color="auto"/>
                <w:right w:val="none" w:sz="0" w:space="0" w:color="auto"/>
              </w:divBdr>
            </w:div>
          </w:divsChild>
        </w:div>
        <w:div w:id="1498156489">
          <w:marLeft w:val="0"/>
          <w:marRight w:val="0"/>
          <w:marTop w:val="0"/>
          <w:marBottom w:val="0"/>
          <w:divBdr>
            <w:top w:val="none" w:sz="0" w:space="0" w:color="auto"/>
            <w:left w:val="none" w:sz="0" w:space="0" w:color="auto"/>
            <w:bottom w:val="none" w:sz="0" w:space="0" w:color="auto"/>
            <w:right w:val="none" w:sz="0" w:space="0" w:color="auto"/>
          </w:divBdr>
          <w:divsChild>
            <w:div w:id="1036388335">
              <w:marLeft w:val="0"/>
              <w:marRight w:val="0"/>
              <w:marTop w:val="0"/>
              <w:marBottom w:val="120"/>
              <w:divBdr>
                <w:top w:val="none" w:sz="0" w:space="0" w:color="auto"/>
                <w:left w:val="none" w:sz="0" w:space="0" w:color="auto"/>
                <w:bottom w:val="none" w:sz="0" w:space="0" w:color="auto"/>
                <w:right w:val="none" w:sz="0" w:space="0" w:color="auto"/>
              </w:divBdr>
            </w:div>
          </w:divsChild>
        </w:div>
        <w:div w:id="2044135679">
          <w:marLeft w:val="0"/>
          <w:marRight w:val="0"/>
          <w:marTop w:val="0"/>
          <w:marBottom w:val="0"/>
          <w:divBdr>
            <w:top w:val="none" w:sz="0" w:space="0" w:color="auto"/>
            <w:left w:val="none" w:sz="0" w:space="0" w:color="auto"/>
            <w:bottom w:val="none" w:sz="0" w:space="0" w:color="auto"/>
            <w:right w:val="none" w:sz="0" w:space="0" w:color="auto"/>
          </w:divBdr>
          <w:divsChild>
            <w:div w:id="1759521177">
              <w:marLeft w:val="0"/>
              <w:marRight w:val="0"/>
              <w:marTop w:val="0"/>
              <w:marBottom w:val="120"/>
              <w:divBdr>
                <w:top w:val="none" w:sz="0" w:space="0" w:color="auto"/>
                <w:left w:val="none" w:sz="0" w:space="0" w:color="auto"/>
                <w:bottom w:val="none" w:sz="0" w:space="0" w:color="auto"/>
                <w:right w:val="none" w:sz="0" w:space="0" w:color="auto"/>
              </w:divBdr>
            </w:div>
          </w:divsChild>
        </w:div>
        <w:div w:id="231308294">
          <w:marLeft w:val="0"/>
          <w:marRight w:val="0"/>
          <w:marTop w:val="0"/>
          <w:marBottom w:val="0"/>
          <w:divBdr>
            <w:top w:val="none" w:sz="0" w:space="0" w:color="auto"/>
            <w:left w:val="none" w:sz="0" w:space="0" w:color="auto"/>
            <w:bottom w:val="none" w:sz="0" w:space="0" w:color="auto"/>
            <w:right w:val="none" w:sz="0" w:space="0" w:color="auto"/>
          </w:divBdr>
          <w:divsChild>
            <w:div w:id="942297574">
              <w:marLeft w:val="0"/>
              <w:marRight w:val="0"/>
              <w:marTop w:val="0"/>
              <w:marBottom w:val="120"/>
              <w:divBdr>
                <w:top w:val="none" w:sz="0" w:space="0" w:color="auto"/>
                <w:left w:val="none" w:sz="0" w:space="0" w:color="auto"/>
                <w:bottom w:val="none" w:sz="0" w:space="0" w:color="auto"/>
                <w:right w:val="none" w:sz="0" w:space="0" w:color="auto"/>
              </w:divBdr>
            </w:div>
          </w:divsChild>
        </w:div>
        <w:div w:id="1543442911">
          <w:marLeft w:val="0"/>
          <w:marRight w:val="0"/>
          <w:marTop w:val="0"/>
          <w:marBottom w:val="0"/>
          <w:divBdr>
            <w:top w:val="none" w:sz="0" w:space="0" w:color="auto"/>
            <w:left w:val="none" w:sz="0" w:space="0" w:color="auto"/>
            <w:bottom w:val="none" w:sz="0" w:space="0" w:color="auto"/>
            <w:right w:val="none" w:sz="0" w:space="0" w:color="auto"/>
          </w:divBdr>
          <w:divsChild>
            <w:div w:id="284428468">
              <w:marLeft w:val="0"/>
              <w:marRight w:val="0"/>
              <w:marTop w:val="0"/>
              <w:marBottom w:val="120"/>
              <w:divBdr>
                <w:top w:val="none" w:sz="0" w:space="0" w:color="auto"/>
                <w:left w:val="none" w:sz="0" w:space="0" w:color="auto"/>
                <w:bottom w:val="none" w:sz="0" w:space="0" w:color="auto"/>
                <w:right w:val="none" w:sz="0" w:space="0" w:color="auto"/>
              </w:divBdr>
            </w:div>
          </w:divsChild>
        </w:div>
        <w:div w:id="1396271732">
          <w:marLeft w:val="0"/>
          <w:marRight w:val="0"/>
          <w:marTop w:val="0"/>
          <w:marBottom w:val="0"/>
          <w:divBdr>
            <w:top w:val="none" w:sz="0" w:space="0" w:color="auto"/>
            <w:left w:val="none" w:sz="0" w:space="0" w:color="auto"/>
            <w:bottom w:val="none" w:sz="0" w:space="0" w:color="auto"/>
            <w:right w:val="none" w:sz="0" w:space="0" w:color="auto"/>
          </w:divBdr>
          <w:divsChild>
            <w:div w:id="626393460">
              <w:marLeft w:val="0"/>
              <w:marRight w:val="0"/>
              <w:marTop w:val="0"/>
              <w:marBottom w:val="240"/>
              <w:divBdr>
                <w:top w:val="none" w:sz="0" w:space="0" w:color="auto"/>
                <w:left w:val="none" w:sz="0" w:space="0" w:color="auto"/>
                <w:bottom w:val="none" w:sz="0" w:space="0" w:color="auto"/>
                <w:right w:val="none" w:sz="0" w:space="0" w:color="auto"/>
              </w:divBdr>
            </w:div>
          </w:divsChild>
        </w:div>
        <w:div w:id="201867083">
          <w:marLeft w:val="0"/>
          <w:marRight w:val="0"/>
          <w:marTop w:val="0"/>
          <w:marBottom w:val="0"/>
          <w:divBdr>
            <w:top w:val="none" w:sz="0" w:space="0" w:color="auto"/>
            <w:left w:val="none" w:sz="0" w:space="0" w:color="auto"/>
            <w:bottom w:val="none" w:sz="0" w:space="0" w:color="auto"/>
            <w:right w:val="none" w:sz="0" w:space="0" w:color="auto"/>
          </w:divBdr>
          <w:divsChild>
            <w:div w:id="36317744">
              <w:marLeft w:val="0"/>
              <w:marRight w:val="0"/>
              <w:marTop w:val="0"/>
              <w:marBottom w:val="240"/>
              <w:divBdr>
                <w:top w:val="none" w:sz="0" w:space="0" w:color="auto"/>
                <w:left w:val="none" w:sz="0" w:space="0" w:color="auto"/>
                <w:bottom w:val="none" w:sz="0" w:space="0" w:color="auto"/>
                <w:right w:val="none" w:sz="0" w:space="0" w:color="auto"/>
              </w:divBdr>
            </w:div>
          </w:divsChild>
        </w:div>
        <w:div w:id="234970145">
          <w:marLeft w:val="0"/>
          <w:marRight w:val="0"/>
          <w:marTop w:val="0"/>
          <w:marBottom w:val="0"/>
          <w:divBdr>
            <w:top w:val="none" w:sz="0" w:space="0" w:color="auto"/>
            <w:left w:val="none" w:sz="0" w:space="0" w:color="auto"/>
            <w:bottom w:val="none" w:sz="0" w:space="0" w:color="auto"/>
            <w:right w:val="none" w:sz="0" w:space="0" w:color="auto"/>
          </w:divBdr>
          <w:divsChild>
            <w:div w:id="313686649">
              <w:marLeft w:val="0"/>
              <w:marRight w:val="0"/>
              <w:marTop w:val="0"/>
              <w:marBottom w:val="120"/>
              <w:divBdr>
                <w:top w:val="none" w:sz="0" w:space="0" w:color="auto"/>
                <w:left w:val="none" w:sz="0" w:space="0" w:color="auto"/>
                <w:bottom w:val="none" w:sz="0" w:space="0" w:color="auto"/>
                <w:right w:val="none" w:sz="0" w:space="0" w:color="auto"/>
              </w:divBdr>
            </w:div>
          </w:divsChild>
        </w:div>
        <w:div w:id="1498570418">
          <w:marLeft w:val="0"/>
          <w:marRight w:val="0"/>
          <w:marTop w:val="0"/>
          <w:marBottom w:val="0"/>
          <w:divBdr>
            <w:top w:val="none" w:sz="0" w:space="0" w:color="auto"/>
            <w:left w:val="none" w:sz="0" w:space="0" w:color="auto"/>
            <w:bottom w:val="none" w:sz="0" w:space="0" w:color="auto"/>
            <w:right w:val="none" w:sz="0" w:space="0" w:color="auto"/>
          </w:divBdr>
          <w:divsChild>
            <w:div w:id="2099592108">
              <w:marLeft w:val="0"/>
              <w:marRight w:val="0"/>
              <w:marTop w:val="0"/>
              <w:marBottom w:val="120"/>
              <w:divBdr>
                <w:top w:val="none" w:sz="0" w:space="0" w:color="auto"/>
                <w:left w:val="none" w:sz="0" w:space="0" w:color="auto"/>
                <w:bottom w:val="none" w:sz="0" w:space="0" w:color="auto"/>
                <w:right w:val="none" w:sz="0" w:space="0" w:color="auto"/>
              </w:divBdr>
            </w:div>
          </w:divsChild>
        </w:div>
        <w:div w:id="1589924352">
          <w:marLeft w:val="0"/>
          <w:marRight w:val="0"/>
          <w:marTop w:val="0"/>
          <w:marBottom w:val="0"/>
          <w:divBdr>
            <w:top w:val="none" w:sz="0" w:space="0" w:color="auto"/>
            <w:left w:val="none" w:sz="0" w:space="0" w:color="auto"/>
            <w:bottom w:val="none" w:sz="0" w:space="0" w:color="auto"/>
            <w:right w:val="none" w:sz="0" w:space="0" w:color="auto"/>
          </w:divBdr>
          <w:divsChild>
            <w:div w:id="2124575518">
              <w:marLeft w:val="0"/>
              <w:marRight w:val="0"/>
              <w:marTop w:val="0"/>
              <w:marBottom w:val="120"/>
              <w:divBdr>
                <w:top w:val="none" w:sz="0" w:space="0" w:color="auto"/>
                <w:left w:val="none" w:sz="0" w:space="0" w:color="auto"/>
                <w:bottom w:val="none" w:sz="0" w:space="0" w:color="auto"/>
                <w:right w:val="none" w:sz="0" w:space="0" w:color="auto"/>
              </w:divBdr>
            </w:div>
          </w:divsChild>
        </w:div>
        <w:div w:id="373576606">
          <w:marLeft w:val="0"/>
          <w:marRight w:val="0"/>
          <w:marTop w:val="0"/>
          <w:marBottom w:val="0"/>
          <w:divBdr>
            <w:top w:val="none" w:sz="0" w:space="0" w:color="auto"/>
            <w:left w:val="none" w:sz="0" w:space="0" w:color="auto"/>
            <w:bottom w:val="none" w:sz="0" w:space="0" w:color="auto"/>
            <w:right w:val="none" w:sz="0" w:space="0" w:color="auto"/>
          </w:divBdr>
          <w:divsChild>
            <w:div w:id="1506364228">
              <w:marLeft w:val="0"/>
              <w:marRight w:val="0"/>
              <w:marTop w:val="0"/>
              <w:marBottom w:val="120"/>
              <w:divBdr>
                <w:top w:val="none" w:sz="0" w:space="0" w:color="auto"/>
                <w:left w:val="none" w:sz="0" w:space="0" w:color="auto"/>
                <w:bottom w:val="none" w:sz="0" w:space="0" w:color="auto"/>
                <w:right w:val="none" w:sz="0" w:space="0" w:color="auto"/>
              </w:divBdr>
            </w:div>
          </w:divsChild>
        </w:div>
        <w:div w:id="2063826626">
          <w:marLeft w:val="0"/>
          <w:marRight w:val="0"/>
          <w:marTop w:val="0"/>
          <w:marBottom w:val="0"/>
          <w:divBdr>
            <w:top w:val="none" w:sz="0" w:space="0" w:color="auto"/>
            <w:left w:val="none" w:sz="0" w:space="0" w:color="auto"/>
            <w:bottom w:val="none" w:sz="0" w:space="0" w:color="auto"/>
            <w:right w:val="none" w:sz="0" w:space="0" w:color="auto"/>
          </w:divBdr>
          <w:divsChild>
            <w:div w:id="1892879544">
              <w:marLeft w:val="0"/>
              <w:marRight w:val="0"/>
              <w:marTop w:val="0"/>
              <w:marBottom w:val="240"/>
              <w:divBdr>
                <w:top w:val="none" w:sz="0" w:space="0" w:color="auto"/>
                <w:left w:val="none" w:sz="0" w:space="0" w:color="auto"/>
                <w:bottom w:val="none" w:sz="0" w:space="0" w:color="auto"/>
                <w:right w:val="none" w:sz="0" w:space="0" w:color="auto"/>
              </w:divBdr>
            </w:div>
          </w:divsChild>
        </w:div>
        <w:div w:id="2013336053">
          <w:marLeft w:val="0"/>
          <w:marRight w:val="0"/>
          <w:marTop w:val="0"/>
          <w:marBottom w:val="0"/>
          <w:divBdr>
            <w:top w:val="none" w:sz="0" w:space="0" w:color="auto"/>
            <w:left w:val="none" w:sz="0" w:space="0" w:color="auto"/>
            <w:bottom w:val="none" w:sz="0" w:space="0" w:color="auto"/>
            <w:right w:val="none" w:sz="0" w:space="0" w:color="auto"/>
          </w:divBdr>
          <w:divsChild>
            <w:div w:id="2106343548">
              <w:marLeft w:val="0"/>
              <w:marRight w:val="0"/>
              <w:marTop w:val="0"/>
              <w:marBottom w:val="120"/>
              <w:divBdr>
                <w:top w:val="none" w:sz="0" w:space="0" w:color="auto"/>
                <w:left w:val="none" w:sz="0" w:space="0" w:color="auto"/>
                <w:bottom w:val="none" w:sz="0" w:space="0" w:color="auto"/>
                <w:right w:val="none" w:sz="0" w:space="0" w:color="auto"/>
              </w:divBdr>
            </w:div>
          </w:divsChild>
        </w:div>
        <w:div w:id="1872648063">
          <w:marLeft w:val="0"/>
          <w:marRight w:val="0"/>
          <w:marTop w:val="0"/>
          <w:marBottom w:val="0"/>
          <w:divBdr>
            <w:top w:val="none" w:sz="0" w:space="0" w:color="auto"/>
            <w:left w:val="none" w:sz="0" w:space="0" w:color="auto"/>
            <w:bottom w:val="none" w:sz="0" w:space="0" w:color="auto"/>
            <w:right w:val="none" w:sz="0" w:space="0" w:color="auto"/>
          </w:divBdr>
          <w:divsChild>
            <w:div w:id="1909219978">
              <w:marLeft w:val="0"/>
              <w:marRight w:val="0"/>
              <w:marTop w:val="0"/>
              <w:marBottom w:val="120"/>
              <w:divBdr>
                <w:top w:val="none" w:sz="0" w:space="0" w:color="auto"/>
                <w:left w:val="none" w:sz="0" w:space="0" w:color="auto"/>
                <w:bottom w:val="none" w:sz="0" w:space="0" w:color="auto"/>
                <w:right w:val="none" w:sz="0" w:space="0" w:color="auto"/>
              </w:divBdr>
            </w:div>
          </w:divsChild>
        </w:div>
        <w:div w:id="2075469534">
          <w:marLeft w:val="0"/>
          <w:marRight w:val="0"/>
          <w:marTop w:val="0"/>
          <w:marBottom w:val="0"/>
          <w:divBdr>
            <w:top w:val="none" w:sz="0" w:space="0" w:color="auto"/>
            <w:left w:val="none" w:sz="0" w:space="0" w:color="auto"/>
            <w:bottom w:val="none" w:sz="0" w:space="0" w:color="auto"/>
            <w:right w:val="none" w:sz="0" w:space="0" w:color="auto"/>
          </w:divBdr>
          <w:divsChild>
            <w:div w:id="1087192708">
              <w:marLeft w:val="0"/>
              <w:marRight w:val="0"/>
              <w:marTop w:val="0"/>
              <w:marBottom w:val="120"/>
              <w:divBdr>
                <w:top w:val="none" w:sz="0" w:space="0" w:color="auto"/>
                <w:left w:val="none" w:sz="0" w:space="0" w:color="auto"/>
                <w:bottom w:val="none" w:sz="0" w:space="0" w:color="auto"/>
                <w:right w:val="none" w:sz="0" w:space="0" w:color="auto"/>
              </w:divBdr>
            </w:div>
          </w:divsChild>
        </w:div>
        <w:div w:id="1281566556">
          <w:marLeft w:val="0"/>
          <w:marRight w:val="0"/>
          <w:marTop w:val="0"/>
          <w:marBottom w:val="0"/>
          <w:divBdr>
            <w:top w:val="none" w:sz="0" w:space="0" w:color="auto"/>
            <w:left w:val="none" w:sz="0" w:space="0" w:color="auto"/>
            <w:bottom w:val="none" w:sz="0" w:space="0" w:color="auto"/>
            <w:right w:val="none" w:sz="0" w:space="0" w:color="auto"/>
          </w:divBdr>
          <w:divsChild>
            <w:div w:id="798913563">
              <w:marLeft w:val="0"/>
              <w:marRight w:val="0"/>
              <w:marTop w:val="0"/>
              <w:marBottom w:val="120"/>
              <w:divBdr>
                <w:top w:val="none" w:sz="0" w:space="0" w:color="auto"/>
                <w:left w:val="none" w:sz="0" w:space="0" w:color="auto"/>
                <w:bottom w:val="none" w:sz="0" w:space="0" w:color="auto"/>
                <w:right w:val="none" w:sz="0" w:space="0" w:color="auto"/>
              </w:divBdr>
            </w:div>
          </w:divsChild>
        </w:div>
        <w:div w:id="2078085630">
          <w:marLeft w:val="0"/>
          <w:marRight w:val="0"/>
          <w:marTop w:val="0"/>
          <w:marBottom w:val="0"/>
          <w:divBdr>
            <w:top w:val="none" w:sz="0" w:space="0" w:color="auto"/>
            <w:left w:val="none" w:sz="0" w:space="0" w:color="auto"/>
            <w:bottom w:val="none" w:sz="0" w:space="0" w:color="auto"/>
            <w:right w:val="none" w:sz="0" w:space="0" w:color="auto"/>
          </w:divBdr>
          <w:divsChild>
            <w:div w:id="1965453750">
              <w:marLeft w:val="0"/>
              <w:marRight w:val="0"/>
              <w:marTop w:val="0"/>
              <w:marBottom w:val="120"/>
              <w:divBdr>
                <w:top w:val="none" w:sz="0" w:space="0" w:color="auto"/>
                <w:left w:val="none" w:sz="0" w:space="0" w:color="auto"/>
                <w:bottom w:val="none" w:sz="0" w:space="0" w:color="auto"/>
                <w:right w:val="none" w:sz="0" w:space="0" w:color="auto"/>
              </w:divBdr>
            </w:div>
          </w:divsChild>
        </w:div>
        <w:div w:id="674263630">
          <w:marLeft w:val="0"/>
          <w:marRight w:val="0"/>
          <w:marTop w:val="0"/>
          <w:marBottom w:val="0"/>
          <w:divBdr>
            <w:top w:val="none" w:sz="0" w:space="0" w:color="auto"/>
            <w:left w:val="none" w:sz="0" w:space="0" w:color="auto"/>
            <w:bottom w:val="none" w:sz="0" w:space="0" w:color="auto"/>
            <w:right w:val="none" w:sz="0" w:space="0" w:color="auto"/>
          </w:divBdr>
          <w:divsChild>
            <w:div w:id="14170895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90325150">
      <w:bodyDiv w:val="1"/>
      <w:marLeft w:val="0"/>
      <w:marRight w:val="0"/>
      <w:marTop w:val="0"/>
      <w:marBottom w:val="0"/>
      <w:divBdr>
        <w:top w:val="none" w:sz="0" w:space="0" w:color="auto"/>
        <w:left w:val="none" w:sz="0" w:space="0" w:color="auto"/>
        <w:bottom w:val="none" w:sz="0" w:space="0" w:color="auto"/>
        <w:right w:val="none" w:sz="0" w:space="0" w:color="auto"/>
      </w:divBdr>
    </w:div>
    <w:div w:id="991370087">
      <w:bodyDiv w:val="1"/>
      <w:marLeft w:val="0"/>
      <w:marRight w:val="0"/>
      <w:marTop w:val="0"/>
      <w:marBottom w:val="0"/>
      <w:divBdr>
        <w:top w:val="none" w:sz="0" w:space="0" w:color="auto"/>
        <w:left w:val="none" w:sz="0" w:space="0" w:color="auto"/>
        <w:bottom w:val="none" w:sz="0" w:space="0" w:color="auto"/>
        <w:right w:val="none" w:sz="0" w:space="0" w:color="auto"/>
      </w:divBdr>
    </w:div>
    <w:div w:id="1000159818">
      <w:bodyDiv w:val="1"/>
      <w:marLeft w:val="0"/>
      <w:marRight w:val="0"/>
      <w:marTop w:val="0"/>
      <w:marBottom w:val="0"/>
      <w:divBdr>
        <w:top w:val="none" w:sz="0" w:space="0" w:color="auto"/>
        <w:left w:val="none" w:sz="0" w:space="0" w:color="auto"/>
        <w:bottom w:val="none" w:sz="0" w:space="0" w:color="auto"/>
        <w:right w:val="none" w:sz="0" w:space="0" w:color="auto"/>
      </w:divBdr>
    </w:div>
    <w:div w:id="1020811325">
      <w:bodyDiv w:val="1"/>
      <w:marLeft w:val="0"/>
      <w:marRight w:val="0"/>
      <w:marTop w:val="0"/>
      <w:marBottom w:val="0"/>
      <w:divBdr>
        <w:top w:val="none" w:sz="0" w:space="0" w:color="auto"/>
        <w:left w:val="none" w:sz="0" w:space="0" w:color="auto"/>
        <w:bottom w:val="none" w:sz="0" w:space="0" w:color="auto"/>
        <w:right w:val="none" w:sz="0" w:space="0" w:color="auto"/>
      </w:divBdr>
      <w:divsChild>
        <w:div w:id="2002198169">
          <w:marLeft w:val="0"/>
          <w:marRight w:val="0"/>
          <w:marTop w:val="0"/>
          <w:marBottom w:val="0"/>
          <w:divBdr>
            <w:top w:val="none" w:sz="0" w:space="0" w:color="auto"/>
            <w:left w:val="none" w:sz="0" w:space="0" w:color="auto"/>
            <w:bottom w:val="none" w:sz="0" w:space="0" w:color="auto"/>
            <w:right w:val="none" w:sz="0" w:space="0" w:color="auto"/>
          </w:divBdr>
          <w:divsChild>
            <w:div w:id="668681150">
              <w:marLeft w:val="0"/>
              <w:marRight w:val="0"/>
              <w:marTop w:val="0"/>
              <w:marBottom w:val="240"/>
              <w:divBdr>
                <w:top w:val="none" w:sz="0" w:space="0" w:color="auto"/>
                <w:left w:val="none" w:sz="0" w:space="0" w:color="auto"/>
                <w:bottom w:val="none" w:sz="0" w:space="0" w:color="auto"/>
                <w:right w:val="none" w:sz="0" w:space="0" w:color="auto"/>
              </w:divBdr>
            </w:div>
          </w:divsChild>
        </w:div>
        <w:div w:id="388386544">
          <w:marLeft w:val="0"/>
          <w:marRight w:val="0"/>
          <w:marTop w:val="0"/>
          <w:marBottom w:val="0"/>
          <w:divBdr>
            <w:top w:val="none" w:sz="0" w:space="0" w:color="auto"/>
            <w:left w:val="none" w:sz="0" w:space="0" w:color="auto"/>
            <w:bottom w:val="none" w:sz="0" w:space="0" w:color="auto"/>
            <w:right w:val="none" w:sz="0" w:space="0" w:color="auto"/>
          </w:divBdr>
          <w:divsChild>
            <w:div w:id="1700006636">
              <w:marLeft w:val="0"/>
              <w:marRight w:val="0"/>
              <w:marTop w:val="0"/>
              <w:marBottom w:val="240"/>
              <w:divBdr>
                <w:top w:val="single" w:sz="6" w:space="0" w:color="auto"/>
                <w:left w:val="single" w:sz="6" w:space="0" w:color="auto"/>
                <w:bottom w:val="single" w:sz="6" w:space="0" w:color="auto"/>
                <w:right w:val="single" w:sz="6" w:space="0" w:color="auto"/>
              </w:divBdr>
              <w:divsChild>
                <w:div w:id="16298232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162423">
          <w:marLeft w:val="0"/>
          <w:marRight w:val="0"/>
          <w:marTop w:val="0"/>
          <w:marBottom w:val="0"/>
          <w:divBdr>
            <w:top w:val="none" w:sz="0" w:space="0" w:color="auto"/>
            <w:left w:val="none" w:sz="0" w:space="0" w:color="auto"/>
            <w:bottom w:val="none" w:sz="0" w:space="0" w:color="auto"/>
            <w:right w:val="none" w:sz="0" w:space="0" w:color="auto"/>
          </w:divBdr>
          <w:divsChild>
            <w:div w:id="16722964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49188250">
      <w:bodyDiv w:val="1"/>
      <w:marLeft w:val="0"/>
      <w:marRight w:val="0"/>
      <w:marTop w:val="0"/>
      <w:marBottom w:val="0"/>
      <w:divBdr>
        <w:top w:val="none" w:sz="0" w:space="0" w:color="auto"/>
        <w:left w:val="none" w:sz="0" w:space="0" w:color="auto"/>
        <w:bottom w:val="none" w:sz="0" w:space="0" w:color="auto"/>
        <w:right w:val="none" w:sz="0" w:space="0" w:color="auto"/>
      </w:divBdr>
      <w:divsChild>
        <w:div w:id="1528371843">
          <w:marLeft w:val="0"/>
          <w:marRight w:val="0"/>
          <w:marTop w:val="0"/>
          <w:marBottom w:val="0"/>
          <w:divBdr>
            <w:top w:val="none" w:sz="0" w:space="0" w:color="auto"/>
            <w:left w:val="none" w:sz="0" w:space="0" w:color="auto"/>
            <w:bottom w:val="none" w:sz="0" w:space="0" w:color="auto"/>
            <w:right w:val="none" w:sz="0" w:space="0" w:color="auto"/>
          </w:divBdr>
          <w:divsChild>
            <w:div w:id="1254819342">
              <w:marLeft w:val="0"/>
              <w:marRight w:val="0"/>
              <w:marTop w:val="0"/>
              <w:marBottom w:val="240"/>
              <w:divBdr>
                <w:top w:val="none" w:sz="0" w:space="0" w:color="auto"/>
                <w:left w:val="none" w:sz="0" w:space="0" w:color="auto"/>
                <w:bottom w:val="none" w:sz="0" w:space="0" w:color="auto"/>
                <w:right w:val="none" w:sz="0" w:space="0" w:color="auto"/>
              </w:divBdr>
            </w:div>
          </w:divsChild>
        </w:div>
        <w:div w:id="837892453">
          <w:marLeft w:val="0"/>
          <w:marRight w:val="0"/>
          <w:marTop w:val="0"/>
          <w:marBottom w:val="0"/>
          <w:divBdr>
            <w:top w:val="none" w:sz="0" w:space="0" w:color="auto"/>
            <w:left w:val="none" w:sz="0" w:space="0" w:color="auto"/>
            <w:bottom w:val="none" w:sz="0" w:space="0" w:color="auto"/>
            <w:right w:val="none" w:sz="0" w:space="0" w:color="auto"/>
          </w:divBdr>
          <w:divsChild>
            <w:div w:id="916478960">
              <w:marLeft w:val="0"/>
              <w:marRight w:val="0"/>
              <w:marTop w:val="0"/>
              <w:marBottom w:val="120"/>
              <w:divBdr>
                <w:top w:val="none" w:sz="0" w:space="0" w:color="auto"/>
                <w:left w:val="none" w:sz="0" w:space="0" w:color="auto"/>
                <w:bottom w:val="none" w:sz="0" w:space="0" w:color="auto"/>
                <w:right w:val="none" w:sz="0" w:space="0" w:color="auto"/>
              </w:divBdr>
            </w:div>
          </w:divsChild>
        </w:div>
        <w:div w:id="266158275">
          <w:marLeft w:val="0"/>
          <w:marRight w:val="0"/>
          <w:marTop w:val="0"/>
          <w:marBottom w:val="0"/>
          <w:divBdr>
            <w:top w:val="none" w:sz="0" w:space="0" w:color="auto"/>
            <w:left w:val="none" w:sz="0" w:space="0" w:color="auto"/>
            <w:bottom w:val="none" w:sz="0" w:space="0" w:color="auto"/>
            <w:right w:val="none" w:sz="0" w:space="0" w:color="auto"/>
          </w:divBdr>
          <w:divsChild>
            <w:div w:id="1797404703">
              <w:marLeft w:val="0"/>
              <w:marRight w:val="0"/>
              <w:marTop w:val="0"/>
              <w:marBottom w:val="120"/>
              <w:divBdr>
                <w:top w:val="none" w:sz="0" w:space="0" w:color="auto"/>
                <w:left w:val="none" w:sz="0" w:space="0" w:color="auto"/>
                <w:bottom w:val="none" w:sz="0" w:space="0" w:color="auto"/>
                <w:right w:val="none" w:sz="0" w:space="0" w:color="auto"/>
              </w:divBdr>
            </w:div>
          </w:divsChild>
        </w:div>
        <w:div w:id="1963807828">
          <w:marLeft w:val="0"/>
          <w:marRight w:val="0"/>
          <w:marTop w:val="0"/>
          <w:marBottom w:val="0"/>
          <w:divBdr>
            <w:top w:val="none" w:sz="0" w:space="0" w:color="auto"/>
            <w:left w:val="none" w:sz="0" w:space="0" w:color="auto"/>
            <w:bottom w:val="none" w:sz="0" w:space="0" w:color="auto"/>
            <w:right w:val="none" w:sz="0" w:space="0" w:color="auto"/>
          </w:divBdr>
          <w:divsChild>
            <w:div w:id="508566630">
              <w:marLeft w:val="0"/>
              <w:marRight w:val="0"/>
              <w:marTop w:val="0"/>
              <w:marBottom w:val="120"/>
              <w:divBdr>
                <w:top w:val="none" w:sz="0" w:space="0" w:color="auto"/>
                <w:left w:val="none" w:sz="0" w:space="0" w:color="auto"/>
                <w:bottom w:val="none" w:sz="0" w:space="0" w:color="auto"/>
                <w:right w:val="none" w:sz="0" w:space="0" w:color="auto"/>
              </w:divBdr>
            </w:div>
          </w:divsChild>
        </w:div>
        <w:div w:id="1968125315">
          <w:marLeft w:val="0"/>
          <w:marRight w:val="0"/>
          <w:marTop w:val="0"/>
          <w:marBottom w:val="0"/>
          <w:divBdr>
            <w:top w:val="none" w:sz="0" w:space="0" w:color="auto"/>
            <w:left w:val="none" w:sz="0" w:space="0" w:color="auto"/>
            <w:bottom w:val="none" w:sz="0" w:space="0" w:color="auto"/>
            <w:right w:val="none" w:sz="0" w:space="0" w:color="auto"/>
          </w:divBdr>
          <w:divsChild>
            <w:div w:id="1205677626">
              <w:marLeft w:val="0"/>
              <w:marRight w:val="0"/>
              <w:marTop w:val="0"/>
              <w:marBottom w:val="120"/>
              <w:divBdr>
                <w:top w:val="none" w:sz="0" w:space="0" w:color="auto"/>
                <w:left w:val="none" w:sz="0" w:space="0" w:color="auto"/>
                <w:bottom w:val="none" w:sz="0" w:space="0" w:color="auto"/>
                <w:right w:val="none" w:sz="0" w:space="0" w:color="auto"/>
              </w:divBdr>
            </w:div>
          </w:divsChild>
        </w:div>
        <w:div w:id="890505017">
          <w:marLeft w:val="0"/>
          <w:marRight w:val="0"/>
          <w:marTop w:val="0"/>
          <w:marBottom w:val="0"/>
          <w:divBdr>
            <w:top w:val="none" w:sz="0" w:space="0" w:color="auto"/>
            <w:left w:val="none" w:sz="0" w:space="0" w:color="auto"/>
            <w:bottom w:val="none" w:sz="0" w:space="0" w:color="auto"/>
            <w:right w:val="none" w:sz="0" w:space="0" w:color="auto"/>
          </w:divBdr>
          <w:divsChild>
            <w:div w:id="40131695">
              <w:marLeft w:val="0"/>
              <w:marRight w:val="0"/>
              <w:marTop w:val="0"/>
              <w:marBottom w:val="120"/>
              <w:divBdr>
                <w:top w:val="none" w:sz="0" w:space="0" w:color="auto"/>
                <w:left w:val="none" w:sz="0" w:space="0" w:color="auto"/>
                <w:bottom w:val="none" w:sz="0" w:space="0" w:color="auto"/>
                <w:right w:val="none" w:sz="0" w:space="0" w:color="auto"/>
              </w:divBdr>
            </w:div>
          </w:divsChild>
        </w:div>
        <w:div w:id="110636165">
          <w:marLeft w:val="0"/>
          <w:marRight w:val="0"/>
          <w:marTop w:val="0"/>
          <w:marBottom w:val="0"/>
          <w:divBdr>
            <w:top w:val="none" w:sz="0" w:space="0" w:color="auto"/>
            <w:left w:val="none" w:sz="0" w:space="0" w:color="auto"/>
            <w:bottom w:val="none" w:sz="0" w:space="0" w:color="auto"/>
            <w:right w:val="none" w:sz="0" w:space="0" w:color="auto"/>
          </w:divBdr>
          <w:divsChild>
            <w:div w:id="428965046">
              <w:marLeft w:val="0"/>
              <w:marRight w:val="0"/>
              <w:marTop w:val="0"/>
              <w:marBottom w:val="120"/>
              <w:divBdr>
                <w:top w:val="none" w:sz="0" w:space="0" w:color="auto"/>
                <w:left w:val="none" w:sz="0" w:space="0" w:color="auto"/>
                <w:bottom w:val="none" w:sz="0" w:space="0" w:color="auto"/>
                <w:right w:val="none" w:sz="0" w:space="0" w:color="auto"/>
              </w:divBdr>
            </w:div>
          </w:divsChild>
        </w:div>
        <w:div w:id="379405849">
          <w:marLeft w:val="0"/>
          <w:marRight w:val="0"/>
          <w:marTop w:val="0"/>
          <w:marBottom w:val="0"/>
          <w:divBdr>
            <w:top w:val="none" w:sz="0" w:space="0" w:color="auto"/>
            <w:left w:val="none" w:sz="0" w:space="0" w:color="auto"/>
            <w:bottom w:val="none" w:sz="0" w:space="0" w:color="auto"/>
            <w:right w:val="none" w:sz="0" w:space="0" w:color="auto"/>
          </w:divBdr>
          <w:divsChild>
            <w:div w:id="227345042">
              <w:marLeft w:val="0"/>
              <w:marRight w:val="0"/>
              <w:marTop w:val="0"/>
              <w:marBottom w:val="120"/>
              <w:divBdr>
                <w:top w:val="none" w:sz="0" w:space="0" w:color="auto"/>
                <w:left w:val="none" w:sz="0" w:space="0" w:color="auto"/>
                <w:bottom w:val="none" w:sz="0" w:space="0" w:color="auto"/>
                <w:right w:val="none" w:sz="0" w:space="0" w:color="auto"/>
              </w:divBdr>
            </w:div>
          </w:divsChild>
        </w:div>
        <w:div w:id="749620247">
          <w:marLeft w:val="0"/>
          <w:marRight w:val="0"/>
          <w:marTop w:val="0"/>
          <w:marBottom w:val="0"/>
          <w:divBdr>
            <w:top w:val="none" w:sz="0" w:space="0" w:color="auto"/>
            <w:left w:val="none" w:sz="0" w:space="0" w:color="auto"/>
            <w:bottom w:val="none" w:sz="0" w:space="0" w:color="auto"/>
            <w:right w:val="none" w:sz="0" w:space="0" w:color="auto"/>
          </w:divBdr>
          <w:divsChild>
            <w:div w:id="1112287926">
              <w:marLeft w:val="0"/>
              <w:marRight w:val="0"/>
              <w:marTop w:val="0"/>
              <w:marBottom w:val="120"/>
              <w:divBdr>
                <w:top w:val="none" w:sz="0" w:space="0" w:color="auto"/>
                <w:left w:val="none" w:sz="0" w:space="0" w:color="auto"/>
                <w:bottom w:val="none" w:sz="0" w:space="0" w:color="auto"/>
                <w:right w:val="none" w:sz="0" w:space="0" w:color="auto"/>
              </w:divBdr>
            </w:div>
          </w:divsChild>
        </w:div>
        <w:div w:id="1774520609">
          <w:marLeft w:val="0"/>
          <w:marRight w:val="0"/>
          <w:marTop w:val="0"/>
          <w:marBottom w:val="0"/>
          <w:divBdr>
            <w:top w:val="none" w:sz="0" w:space="0" w:color="auto"/>
            <w:left w:val="none" w:sz="0" w:space="0" w:color="auto"/>
            <w:bottom w:val="none" w:sz="0" w:space="0" w:color="auto"/>
            <w:right w:val="none" w:sz="0" w:space="0" w:color="auto"/>
          </w:divBdr>
          <w:divsChild>
            <w:div w:id="882787329">
              <w:marLeft w:val="0"/>
              <w:marRight w:val="0"/>
              <w:marTop w:val="0"/>
              <w:marBottom w:val="120"/>
              <w:divBdr>
                <w:top w:val="none" w:sz="0" w:space="0" w:color="auto"/>
                <w:left w:val="none" w:sz="0" w:space="0" w:color="auto"/>
                <w:bottom w:val="none" w:sz="0" w:space="0" w:color="auto"/>
                <w:right w:val="none" w:sz="0" w:space="0" w:color="auto"/>
              </w:divBdr>
            </w:div>
          </w:divsChild>
        </w:div>
        <w:div w:id="1248422489">
          <w:marLeft w:val="0"/>
          <w:marRight w:val="0"/>
          <w:marTop w:val="0"/>
          <w:marBottom w:val="0"/>
          <w:divBdr>
            <w:top w:val="none" w:sz="0" w:space="0" w:color="auto"/>
            <w:left w:val="none" w:sz="0" w:space="0" w:color="auto"/>
            <w:bottom w:val="none" w:sz="0" w:space="0" w:color="auto"/>
            <w:right w:val="none" w:sz="0" w:space="0" w:color="auto"/>
          </w:divBdr>
          <w:divsChild>
            <w:div w:id="904991123">
              <w:marLeft w:val="0"/>
              <w:marRight w:val="0"/>
              <w:marTop w:val="0"/>
              <w:marBottom w:val="120"/>
              <w:divBdr>
                <w:top w:val="none" w:sz="0" w:space="0" w:color="auto"/>
                <w:left w:val="none" w:sz="0" w:space="0" w:color="auto"/>
                <w:bottom w:val="none" w:sz="0" w:space="0" w:color="auto"/>
                <w:right w:val="none" w:sz="0" w:space="0" w:color="auto"/>
              </w:divBdr>
            </w:div>
          </w:divsChild>
        </w:div>
        <w:div w:id="1456369492">
          <w:marLeft w:val="0"/>
          <w:marRight w:val="0"/>
          <w:marTop w:val="0"/>
          <w:marBottom w:val="0"/>
          <w:divBdr>
            <w:top w:val="none" w:sz="0" w:space="0" w:color="auto"/>
            <w:left w:val="none" w:sz="0" w:space="0" w:color="auto"/>
            <w:bottom w:val="none" w:sz="0" w:space="0" w:color="auto"/>
            <w:right w:val="none" w:sz="0" w:space="0" w:color="auto"/>
          </w:divBdr>
          <w:divsChild>
            <w:div w:id="213933882">
              <w:marLeft w:val="0"/>
              <w:marRight w:val="0"/>
              <w:marTop w:val="0"/>
              <w:marBottom w:val="120"/>
              <w:divBdr>
                <w:top w:val="none" w:sz="0" w:space="0" w:color="auto"/>
                <w:left w:val="none" w:sz="0" w:space="0" w:color="auto"/>
                <w:bottom w:val="none" w:sz="0" w:space="0" w:color="auto"/>
                <w:right w:val="none" w:sz="0" w:space="0" w:color="auto"/>
              </w:divBdr>
            </w:div>
          </w:divsChild>
        </w:div>
        <w:div w:id="925579170">
          <w:marLeft w:val="0"/>
          <w:marRight w:val="0"/>
          <w:marTop w:val="0"/>
          <w:marBottom w:val="0"/>
          <w:divBdr>
            <w:top w:val="none" w:sz="0" w:space="0" w:color="auto"/>
            <w:left w:val="none" w:sz="0" w:space="0" w:color="auto"/>
            <w:bottom w:val="none" w:sz="0" w:space="0" w:color="auto"/>
            <w:right w:val="none" w:sz="0" w:space="0" w:color="auto"/>
          </w:divBdr>
          <w:divsChild>
            <w:div w:id="453523168">
              <w:marLeft w:val="0"/>
              <w:marRight w:val="0"/>
              <w:marTop w:val="0"/>
              <w:marBottom w:val="120"/>
              <w:divBdr>
                <w:top w:val="none" w:sz="0" w:space="0" w:color="auto"/>
                <w:left w:val="none" w:sz="0" w:space="0" w:color="auto"/>
                <w:bottom w:val="none" w:sz="0" w:space="0" w:color="auto"/>
                <w:right w:val="none" w:sz="0" w:space="0" w:color="auto"/>
              </w:divBdr>
            </w:div>
          </w:divsChild>
        </w:div>
        <w:div w:id="1705253756">
          <w:marLeft w:val="0"/>
          <w:marRight w:val="0"/>
          <w:marTop w:val="0"/>
          <w:marBottom w:val="0"/>
          <w:divBdr>
            <w:top w:val="none" w:sz="0" w:space="0" w:color="auto"/>
            <w:left w:val="none" w:sz="0" w:space="0" w:color="auto"/>
            <w:bottom w:val="none" w:sz="0" w:space="0" w:color="auto"/>
            <w:right w:val="none" w:sz="0" w:space="0" w:color="auto"/>
          </w:divBdr>
          <w:divsChild>
            <w:div w:id="1550189688">
              <w:marLeft w:val="0"/>
              <w:marRight w:val="0"/>
              <w:marTop w:val="0"/>
              <w:marBottom w:val="120"/>
              <w:divBdr>
                <w:top w:val="none" w:sz="0" w:space="0" w:color="auto"/>
                <w:left w:val="none" w:sz="0" w:space="0" w:color="auto"/>
                <w:bottom w:val="none" w:sz="0" w:space="0" w:color="auto"/>
                <w:right w:val="none" w:sz="0" w:space="0" w:color="auto"/>
              </w:divBdr>
            </w:div>
          </w:divsChild>
        </w:div>
        <w:div w:id="455100080">
          <w:marLeft w:val="0"/>
          <w:marRight w:val="0"/>
          <w:marTop w:val="0"/>
          <w:marBottom w:val="0"/>
          <w:divBdr>
            <w:top w:val="none" w:sz="0" w:space="0" w:color="auto"/>
            <w:left w:val="none" w:sz="0" w:space="0" w:color="auto"/>
            <w:bottom w:val="none" w:sz="0" w:space="0" w:color="auto"/>
            <w:right w:val="none" w:sz="0" w:space="0" w:color="auto"/>
          </w:divBdr>
          <w:divsChild>
            <w:div w:id="80420476">
              <w:marLeft w:val="0"/>
              <w:marRight w:val="0"/>
              <w:marTop w:val="0"/>
              <w:marBottom w:val="120"/>
              <w:divBdr>
                <w:top w:val="none" w:sz="0" w:space="0" w:color="auto"/>
                <w:left w:val="none" w:sz="0" w:space="0" w:color="auto"/>
                <w:bottom w:val="none" w:sz="0" w:space="0" w:color="auto"/>
                <w:right w:val="none" w:sz="0" w:space="0" w:color="auto"/>
              </w:divBdr>
            </w:div>
          </w:divsChild>
        </w:div>
        <w:div w:id="615452294">
          <w:marLeft w:val="0"/>
          <w:marRight w:val="0"/>
          <w:marTop w:val="0"/>
          <w:marBottom w:val="0"/>
          <w:divBdr>
            <w:top w:val="none" w:sz="0" w:space="0" w:color="auto"/>
            <w:left w:val="none" w:sz="0" w:space="0" w:color="auto"/>
            <w:bottom w:val="none" w:sz="0" w:space="0" w:color="auto"/>
            <w:right w:val="none" w:sz="0" w:space="0" w:color="auto"/>
          </w:divBdr>
          <w:divsChild>
            <w:div w:id="1675456257">
              <w:marLeft w:val="0"/>
              <w:marRight w:val="0"/>
              <w:marTop w:val="0"/>
              <w:marBottom w:val="120"/>
              <w:divBdr>
                <w:top w:val="none" w:sz="0" w:space="0" w:color="auto"/>
                <w:left w:val="none" w:sz="0" w:space="0" w:color="auto"/>
                <w:bottom w:val="none" w:sz="0" w:space="0" w:color="auto"/>
                <w:right w:val="none" w:sz="0" w:space="0" w:color="auto"/>
              </w:divBdr>
            </w:div>
          </w:divsChild>
        </w:div>
        <w:div w:id="1748843386">
          <w:marLeft w:val="0"/>
          <w:marRight w:val="0"/>
          <w:marTop w:val="0"/>
          <w:marBottom w:val="0"/>
          <w:divBdr>
            <w:top w:val="none" w:sz="0" w:space="0" w:color="auto"/>
            <w:left w:val="none" w:sz="0" w:space="0" w:color="auto"/>
            <w:bottom w:val="none" w:sz="0" w:space="0" w:color="auto"/>
            <w:right w:val="none" w:sz="0" w:space="0" w:color="auto"/>
          </w:divBdr>
          <w:divsChild>
            <w:div w:id="1177768798">
              <w:marLeft w:val="0"/>
              <w:marRight w:val="0"/>
              <w:marTop w:val="0"/>
              <w:marBottom w:val="120"/>
              <w:divBdr>
                <w:top w:val="none" w:sz="0" w:space="0" w:color="auto"/>
                <w:left w:val="none" w:sz="0" w:space="0" w:color="auto"/>
                <w:bottom w:val="none" w:sz="0" w:space="0" w:color="auto"/>
                <w:right w:val="none" w:sz="0" w:space="0" w:color="auto"/>
              </w:divBdr>
            </w:div>
          </w:divsChild>
        </w:div>
        <w:div w:id="10038538">
          <w:marLeft w:val="0"/>
          <w:marRight w:val="0"/>
          <w:marTop w:val="0"/>
          <w:marBottom w:val="0"/>
          <w:divBdr>
            <w:top w:val="none" w:sz="0" w:space="0" w:color="auto"/>
            <w:left w:val="none" w:sz="0" w:space="0" w:color="auto"/>
            <w:bottom w:val="none" w:sz="0" w:space="0" w:color="auto"/>
            <w:right w:val="none" w:sz="0" w:space="0" w:color="auto"/>
          </w:divBdr>
          <w:divsChild>
            <w:div w:id="1188637979">
              <w:marLeft w:val="0"/>
              <w:marRight w:val="0"/>
              <w:marTop w:val="0"/>
              <w:marBottom w:val="120"/>
              <w:divBdr>
                <w:top w:val="none" w:sz="0" w:space="0" w:color="auto"/>
                <w:left w:val="none" w:sz="0" w:space="0" w:color="auto"/>
                <w:bottom w:val="none" w:sz="0" w:space="0" w:color="auto"/>
                <w:right w:val="none" w:sz="0" w:space="0" w:color="auto"/>
              </w:divBdr>
            </w:div>
          </w:divsChild>
        </w:div>
        <w:div w:id="781464083">
          <w:marLeft w:val="0"/>
          <w:marRight w:val="0"/>
          <w:marTop w:val="0"/>
          <w:marBottom w:val="0"/>
          <w:divBdr>
            <w:top w:val="none" w:sz="0" w:space="0" w:color="auto"/>
            <w:left w:val="none" w:sz="0" w:space="0" w:color="auto"/>
            <w:bottom w:val="none" w:sz="0" w:space="0" w:color="auto"/>
            <w:right w:val="none" w:sz="0" w:space="0" w:color="auto"/>
          </w:divBdr>
          <w:divsChild>
            <w:div w:id="1707095745">
              <w:marLeft w:val="0"/>
              <w:marRight w:val="0"/>
              <w:marTop w:val="0"/>
              <w:marBottom w:val="120"/>
              <w:divBdr>
                <w:top w:val="none" w:sz="0" w:space="0" w:color="auto"/>
                <w:left w:val="none" w:sz="0" w:space="0" w:color="auto"/>
                <w:bottom w:val="none" w:sz="0" w:space="0" w:color="auto"/>
                <w:right w:val="none" w:sz="0" w:space="0" w:color="auto"/>
              </w:divBdr>
            </w:div>
          </w:divsChild>
        </w:div>
        <w:div w:id="1207718507">
          <w:marLeft w:val="0"/>
          <w:marRight w:val="0"/>
          <w:marTop w:val="0"/>
          <w:marBottom w:val="0"/>
          <w:divBdr>
            <w:top w:val="none" w:sz="0" w:space="0" w:color="auto"/>
            <w:left w:val="none" w:sz="0" w:space="0" w:color="auto"/>
            <w:bottom w:val="none" w:sz="0" w:space="0" w:color="auto"/>
            <w:right w:val="none" w:sz="0" w:space="0" w:color="auto"/>
          </w:divBdr>
          <w:divsChild>
            <w:div w:id="201988486">
              <w:marLeft w:val="0"/>
              <w:marRight w:val="0"/>
              <w:marTop w:val="0"/>
              <w:marBottom w:val="120"/>
              <w:divBdr>
                <w:top w:val="none" w:sz="0" w:space="0" w:color="auto"/>
                <w:left w:val="none" w:sz="0" w:space="0" w:color="auto"/>
                <w:bottom w:val="none" w:sz="0" w:space="0" w:color="auto"/>
                <w:right w:val="none" w:sz="0" w:space="0" w:color="auto"/>
              </w:divBdr>
            </w:div>
          </w:divsChild>
        </w:div>
        <w:div w:id="729113354">
          <w:marLeft w:val="0"/>
          <w:marRight w:val="0"/>
          <w:marTop w:val="0"/>
          <w:marBottom w:val="0"/>
          <w:divBdr>
            <w:top w:val="none" w:sz="0" w:space="0" w:color="auto"/>
            <w:left w:val="none" w:sz="0" w:space="0" w:color="auto"/>
            <w:bottom w:val="none" w:sz="0" w:space="0" w:color="auto"/>
            <w:right w:val="none" w:sz="0" w:space="0" w:color="auto"/>
          </w:divBdr>
          <w:divsChild>
            <w:div w:id="2099716189">
              <w:marLeft w:val="0"/>
              <w:marRight w:val="0"/>
              <w:marTop w:val="0"/>
              <w:marBottom w:val="120"/>
              <w:divBdr>
                <w:top w:val="none" w:sz="0" w:space="0" w:color="auto"/>
                <w:left w:val="none" w:sz="0" w:space="0" w:color="auto"/>
                <w:bottom w:val="none" w:sz="0" w:space="0" w:color="auto"/>
                <w:right w:val="none" w:sz="0" w:space="0" w:color="auto"/>
              </w:divBdr>
            </w:div>
          </w:divsChild>
        </w:div>
        <w:div w:id="1972977969">
          <w:marLeft w:val="0"/>
          <w:marRight w:val="0"/>
          <w:marTop w:val="0"/>
          <w:marBottom w:val="0"/>
          <w:divBdr>
            <w:top w:val="none" w:sz="0" w:space="0" w:color="auto"/>
            <w:left w:val="none" w:sz="0" w:space="0" w:color="auto"/>
            <w:bottom w:val="none" w:sz="0" w:space="0" w:color="auto"/>
            <w:right w:val="none" w:sz="0" w:space="0" w:color="auto"/>
          </w:divBdr>
          <w:divsChild>
            <w:div w:id="597909010">
              <w:marLeft w:val="0"/>
              <w:marRight w:val="0"/>
              <w:marTop w:val="0"/>
              <w:marBottom w:val="120"/>
              <w:divBdr>
                <w:top w:val="none" w:sz="0" w:space="0" w:color="auto"/>
                <w:left w:val="none" w:sz="0" w:space="0" w:color="auto"/>
                <w:bottom w:val="none" w:sz="0" w:space="0" w:color="auto"/>
                <w:right w:val="none" w:sz="0" w:space="0" w:color="auto"/>
              </w:divBdr>
            </w:div>
          </w:divsChild>
        </w:div>
        <w:div w:id="558907665">
          <w:marLeft w:val="0"/>
          <w:marRight w:val="0"/>
          <w:marTop w:val="0"/>
          <w:marBottom w:val="0"/>
          <w:divBdr>
            <w:top w:val="none" w:sz="0" w:space="0" w:color="auto"/>
            <w:left w:val="none" w:sz="0" w:space="0" w:color="auto"/>
            <w:bottom w:val="none" w:sz="0" w:space="0" w:color="auto"/>
            <w:right w:val="none" w:sz="0" w:space="0" w:color="auto"/>
          </w:divBdr>
          <w:divsChild>
            <w:div w:id="3957382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15494298">
      <w:bodyDiv w:val="1"/>
      <w:marLeft w:val="0"/>
      <w:marRight w:val="0"/>
      <w:marTop w:val="0"/>
      <w:marBottom w:val="0"/>
      <w:divBdr>
        <w:top w:val="none" w:sz="0" w:space="0" w:color="auto"/>
        <w:left w:val="none" w:sz="0" w:space="0" w:color="auto"/>
        <w:bottom w:val="none" w:sz="0" w:space="0" w:color="auto"/>
        <w:right w:val="none" w:sz="0" w:space="0" w:color="auto"/>
      </w:divBdr>
      <w:divsChild>
        <w:div w:id="1418672391">
          <w:marLeft w:val="0"/>
          <w:marRight w:val="0"/>
          <w:marTop w:val="0"/>
          <w:marBottom w:val="0"/>
          <w:divBdr>
            <w:top w:val="none" w:sz="0" w:space="0" w:color="auto"/>
            <w:left w:val="none" w:sz="0" w:space="0" w:color="auto"/>
            <w:bottom w:val="none" w:sz="0" w:space="0" w:color="auto"/>
            <w:right w:val="none" w:sz="0" w:space="0" w:color="auto"/>
          </w:divBdr>
          <w:divsChild>
            <w:div w:id="308172378">
              <w:marLeft w:val="0"/>
              <w:marRight w:val="0"/>
              <w:marTop w:val="0"/>
              <w:marBottom w:val="120"/>
              <w:divBdr>
                <w:top w:val="none" w:sz="0" w:space="0" w:color="auto"/>
                <w:left w:val="none" w:sz="0" w:space="0" w:color="auto"/>
                <w:bottom w:val="none" w:sz="0" w:space="0" w:color="auto"/>
                <w:right w:val="none" w:sz="0" w:space="0" w:color="auto"/>
              </w:divBdr>
            </w:div>
          </w:divsChild>
        </w:div>
        <w:div w:id="292685792">
          <w:marLeft w:val="0"/>
          <w:marRight w:val="0"/>
          <w:marTop w:val="0"/>
          <w:marBottom w:val="0"/>
          <w:divBdr>
            <w:top w:val="none" w:sz="0" w:space="0" w:color="auto"/>
            <w:left w:val="none" w:sz="0" w:space="0" w:color="auto"/>
            <w:bottom w:val="none" w:sz="0" w:space="0" w:color="auto"/>
            <w:right w:val="none" w:sz="0" w:space="0" w:color="auto"/>
          </w:divBdr>
          <w:divsChild>
            <w:div w:id="1768766145">
              <w:marLeft w:val="0"/>
              <w:marRight w:val="0"/>
              <w:marTop w:val="0"/>
              <w:marBottom w:val="120"/>
              <w:divBdr>
                <w:top w:val="none" w:sz="0" w:space="0" w:color="auto"/>
                <w:left w:val="none" w:sz="0" w:space="0" w:color="auto"/>
                <w:bottom w:val="none" w:sz="0" w:space="0" w:color="auto"/>
                <w:right w:val="none" w:sz="0" w:space="0" w:color="auto"/>
              </w:divBdr>
            </w:div>
          </w:divsChild>
        </w:div>
        <w:div w:id="1708336094">
          <w:marLeft w:val="0"/>
          <w:marRight w:val="0"/>
          <w:marTop w:val="0"/>
          <w:marBottom w:val="0"/>
          <w:divBdr>
            <w:top w:val="none" w:sz="0" w:space="0" w:color="auto"/>
            <w:left w:val="none" w:sz="0" w:space="0" w:color="auto"/>
            <w:bottom w:val="none" w:sz="0" w:space="0" w:color="auto"/>
            <w:right w:val="none" w:sz="0" w:space="0" w:color="auto"/>
          </w:divBdr>
          <w:divsChild>
            <w:div w:id="782846680">
              <w:marLeft w:val="0"/>
              <w:marRight w:val="0"/>
              <w:marTop w:val="0"/>
              <w:marBottom w:val="120"/>
              <w:divBdr>
                <w:top w:val="none" w:sz="0" w:space="0" w:color="auto"/>
                <w:left w:val="none" w:sz="0" w:space="0" w:color="auto"/>
                <w:bottom w:val="none" w:sz="0" w:space="0" w:color="auto"/>
                <w:right w:val="none" w:sz="0" w:space="0" w:color="auto"/>
              </w:divBdr>
            </w:div>
          </w:divsChild>
        </w:div>
        <w:div w:id="727074532">
          <w:marLeft w:val="0"/>
          <w:marRight w:val="0"/>
          <w:marTop w:val="0"/>
          <w:marBottom w:val="0"/>
          <w:divBdr>
            <w:top w:val="none" w:sz="0" w:space="0" w:color="auto"/>
            <w:left w:val="none" w:sz="0" w:space="0" w:color="auto"/>
            <w:bottom w:val="none" w:sz="0" w:space="0" w:color="auto"/>
            <w:right w:val="none" w:sz="0" w:space="0" w:color="auto"/>
          </w:divBdr>
          <w:divsChild>
            <w:div w:id="294214039">
              <w:marLeft w:val="0"/>
              <w:marRight w:val="0"/>
              <w:marTop w:val="0"/>
              <w:marBottom w:val="120"/>
              <w:divBdr>
                <w:top w:val="none" w:sz="0" w:space="0" w:color="auto"/>
                <w:left w:val="none" w:sz="0" w:space="0" w:color="auto"/>
                <w:bottom w:val="none" w:sz="0" w:space="0" w:color="auto"/>
                <w:right w:val="none" w:sz="0" w:space="0" w:color="auto"/>
              </w:divBdr>
            </w:div>
          </w:divsChild>
        </w:div>
        <w:div w:id="1086462432">
          <w:marLeft w:val="0"/>
          <w:marRight w:val="0"/>
          <w:marTop w:val="0"/>
          <w:marBottom w:val="0"/>
          <w:divBdr>
            <w:top w:val="none" w:sz="0" w:space="0" w:color="auto"/>
            <w:left w:val="none" w:sz="0" w:space="0" w:color="auto"/>
            <w:bottom w:val="none" w:sz="0" w:space="0" w:color="auto"/>
            <w:right w:val="none" w:sz="0" w:space="0" w:color="auto"/>
          </w:divBdr>
          <w:divsChild>
            <w:div w:id="971406109">
              <w:marLeft w:val="0"/>
              <w:marRight w:val="0"/>
              <w:marTop w:val="0"/>
              <w:marBottom w:val="120"/>
              <w:divBdr>
                <w:top w:val="none" w:sz="0" w:space="0" w:color="auto"/>
                <w:left w:val="none" w:sz="0" w:space="0" w:color="auto"/>
                <w:bottom w:val="none" w:sz="0" w:space="0" w:color="auto"/>
                <w:right w:val="none" w:sz="0" w:space="0" w:color="auto"/>
              </w:divBdr>
            </w:div>
          </w:divsChild>
        </w:div>
        <w:div w:id="1689720059">
          <w:marLeft w:val="0"/>
          <w:marRight w:val="0"/>
          <w:marTop w:val="0"/>
          <w:marBottom w:val="0"/>
          <w:divBdr>
            <w:top w:val="none" w:sz="0" w:space="0" w:color="auto"/>
            <w:left w:val="none" w:sz="0" w:space="0" w:color="auto"/>
            <w:bottom w:val="none" w:sz="0" w:space="0" w:color="auto"/>
            <w:right w:val="none" w:sz="0" w:space="0" w:color="auto"/>
          </w:divBdr>
          <w:divsChild>
            <w:div w:id="1117020900">
              <w:marLeft w:val="0"/>
              <w:marRight w:val="0"/>
              <w:marTop w:val="0"/>
              <w:marBottom w:val="120"/>
              <w:divBdr>
                <w:top w:val="none" w:sz="0" w:space="0" w:color="auto"/>
                <w:left w:val="none" w:sz="0" w:space="0" w:color="auto"/>
                <w:bottom w:val="none" w:sz="0" w:space="0" w:color="auto"/>
                <w:right w:val="none" w:sz="0" w:space="0" w:color="auto"/>
              </w:divBdr>
            </w:div>
          </w:divsChild>
        </w:div>
        <w:div w:id="14693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4296E-A1AA-4B1C-A001-A048F535E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1169</Words>
  <Characters>6667</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Termes de Références Missions</vt:lpstr>
      <vt:lpstr>Termes de Références Missions</vt:lpstr>
    </vt:vector>
  </TitlesOfParts>
  <Company>MAE</Company>
  <LinksUpToDate>false</LinksUpToDate>
  <CharactersWithSpaces>7821</CharactersWithSpaces>
  <SharedDoc>false</SharedDoc>
  <HLinks>
    <vt:vector size="6" baseType="variant">
      <vt:variant>
        <vt:i4>1114217</vt:i4>
      </vt:variant>
      <vt:variant>
        <vt:i4>0</vt:i4>
      </vt:variant>
      <vt:variant>
        <vt:i4>0</vt:i4>
      </vt:variant>
      <vt:variant>
        <vt:i4>5</vt:i4>
      </vt:variant>
      <vt:variant>
        <vt:lpwstr>mailto:Anne-gaelle.rolland@diplomatie.gouv.fr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Termes de Références Missions</dc:title>
  <dc:creator>TRADUTEC</dc:creator>
  <cp:lastModifiedBy>anas aqabany</cp:lastModifiedBy>
  <cp:revision>4</cp:revision>
  <cp:lastPrinted>2025-03-17T09:52:00Z</cp:lastPrinted>
  <dcterms:created xsi:type="dcterms:W3CDTF">2025-11-03T12:57:00Z</dcterms:created>
  <dcterms:modified xsi:type="dcterms:W3CDTF">2025-11-03T13:01:00Z</dcterms:modified>
</cp:coreProperties>
</file>