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11124999"/>
    <w:bookmarkStart w:id="1" w:name="_GoBack"/>
    <w:p w14:paraId="4E75AFA3" w14:textId="77777777" w:rsidR="0010225C" w:rsidRDefault="005A114A">
      <w:pPr>
        <w:rPr>
          <w:rFonts w:ascii="Garamond" w:hAnsi="Garamond"/>
        </w:rPr>
      </w:pPr>
      <w:r>
        <w:rPr>
          <w:noProof/>
        </w:rPr>
        <mc:AlternateContent>
          <mc:Choice Requires="wpg">
            <w:drawing>
              <wp:inline distT="0" distB="0" distL="0" distR="0" wp14:anchorId="77429B93" wp14:editId="51574A8A">
                <wp:extent cx="2867025" cy="1190625"/>
                <wp:effectExtent l="0" t="0" r="9525" b="9525"/>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pic:cNvPicPr>
                      </pic:nvPicPr>
                      <pic:blipFill>
                        <a:blip r:embed="rId8"/>
                        <a:stretch/>
                      </pic:blipFill>
                      <pic:spPr bwMode="auto">
                        <a:xfrm>
                          <a:off x="0" y="0"/>
                          <a:ext cx="2867025" cy="1190625"/>
                        </a:xfrm>
                        <a:prstGeom prst="rect">
                          <a:avLst/>
                        </a:prstGeom>
                        <a:noFill/>
                        <a:ln>
                          <a:noFill/>
                        </a:ln>
                      </pic:spPr>
                    </pic:pic>
                  </a:graphicData>
                </a:graphic>
              </wp:inline>
            </w:drawing>
          </mc:Choice>
          <mc:Fallback xmlns:w16sdtdh="http://schemas.microsoft.com/office/word/2020/wordml/sdtdatahash" xmlns:w16="http://schemas.microsoft.com/office/word/2018/wordml"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225.75pt;height:93.75pt;mso-wrap-distance-left:0.00pt;mso-wrap-distance-top:0.00pt;mso-wrap-distance-right:0.00pt;mso-wrap-distance-bottom:0.00pt;z-index:1;" stroked="f">
                <v:imagedata r:id="rId12" o:title=""/>
                <o:lock v:ext="edit" rotation="t"/>
              </v:shape>
            </w:pict>
          </mc:Fallback>
        </mc:AlternateContent>
      </w:r>
      <w:bookmarkEnd w:id="0"/>
    </w:p>
    <w:bookmarkEnd w:id="1"/>
    <w:p w14:paraId="13DFE7EB" w14:textId="77777777" w:rsidR="0010225C" w:rsidRDefault="0010225C">
      <w:pPr>
        <w:rPr>
          <w:rFonts w:ascii="Garamond" w:hAnsi="Garamond"/>
        </w:rPr>
      </w:pPr>
    </w:p>
    <w:p w14:paraId="0FD0E4D6" w14:textId="77777777" w:rsidR="0010225C" w:rsidRDefault="005A114A">
      <w:pPr>
        <w:jc w:val="both"/>
        <w:rPr>
          <w:rFonts w:ascii="Garamond" w:hAnsi="Garamond"/>
          <w:b/>
          <w:sz w:val="28"/>
        </w:rPr>
      </w:pPr>
      <w:r>
        <w:rPr>
          <w:rFonts w:ascii="Garamond" w:hAnsi="Garamond"/>
          <w:b/>
          <w:sz w:val="28"/>
        </w:rPr>
        <w:t>MARCHES PUBLICS DE SERVICES</w:t>
      </w:r>
    </w:p>
    <w:p w14:paraId="5BE79DA3" w14:textId="77777777" w:rsidR="0010225C" w:rsidRDefault="0010225C">
      <w:pPr>
        <w:jc w:val="both"/>
        <w:rPr>
          <w:rFonts w:ascii="Garamond" w:hAnsi="Garamond"/>
        </w:rPr>
      </w:pPr>
    </w:p>
    <w:p w14:paraId="5F976362" w14:textId="77777777" w:rsidR="0010225C" w:rsidRDefault="005A114A">
      <w:pPr>
        <w:jc w:val="both"/>
        <w:rPr>
          <w:rFonts w:ascii="Garamond" w:hAnsi="Garamond"/>
          <w:b/>
        </w:rPr>
      </w:pPr>
      <w:r>
        <w:rPr>
          <w:rFonts w:ascii="Garamond" w:hAnsi="Garamond"/>
          <w:b/>
        </w:rPr>
        <w:t>POUVOIR ADJUDICATEUR</w:t>
      </w:r>
    </w:p>
    <w:p w14:paraId="4DCC9964" w14:textId="77777777" w:rsidR="0010225C" w:rsidRDefault="005A114A">
      <w:pPr>
        <w:jc w:val="both"/>
        <w:rPr>
          <w:rFonts w:ascii="Garamond" w:hAnsi="Garamond"/>
          <w:b/>
        </w:rPr>
      </w:pPr>
      <w:r>
        <w:rPr>
          <w:rFonts w:ascii="Garamond" w:hAnsi="Garamond"/>
          <w:b/>
        </w:rPr>
        <w:t>CENTRE DE RECHERCHES GRAND EST – NANCY</w:t>
      </w:r>
    </w:p>
    <w:p w14:paraId="3D2575A8" w14:textId="77777777" w:rsidR="0010225C" w:rsidRDefault="005A114A">
      <w:pPr>
        <w:jc w:val="both"/>
        <w:rPr>
          <w:rFonts w:ascii="Garamond" w:hAnsi="Garamond"/>
          <w:b/>
        </w:rPr>
      </w:pPr>
      <w:bookmarkStart w:id="2" w:name="_Hlk118286909"/>
      <w:r>
        <w:rPr>
          <w:rFonts w:ascii="Garamond" w:hAnsi="Garamond"/>
          <w:b/>
        </w:rPr>
        <w:t>Unité Services Déconcentrés d’Appui à la Recherche (SDAR)</w:t>
      </w:r>
      <w:bookmarkEnd w:id="2"/>
    </w:p>
    <w:p w14:paraId="611F9030" w14:textId="77777777" w:rsidR="0010225C" w:rsidRDefault="005A114A">
      <w:pPr>
        <w:jc w:val="both"/>
        <w:rPr>
          <w:rFonts w:ascii="Garamond" w:hAnsi="Garamond"/>
          <w:b/>
        </w:rPr>
      </w:pPr>
      <w:r>
        <w:rPr>
          <w:rFonts w:ascii="Garamond" w:hAnsi="Garamond"/>
          <w:b/>
        </w:rPr>
        <w:t>Route d’Amance</w:t>
      </w:r>
    </w:p>
    <w:p w14:paraId="12EB5955" w14:textId="77777777" w:rsidR="0010225C" w:rsidRDefault="005A114A">
      <w:pPr>
        <w:jc w:val="both"/>
        <w:rPr>
          <w:rFonts w:ascii="Garamond" w:hAnsi="Garamond"/>
          <w:b/>
        </w:rPr>
      </w:pPr>
      <w:r>
        <w:rPr>
          <w:rFonts w:ascii="Garamond" w:hAnsi="Garamond"/>
          <w:b/>
        </w:rPr>
        <w:t>54280 CHAMPENOUX</w:t>
      </w:r>
    </w:p>
    <w:p w14:paraId="69CEC7D3" w14:textId="77777777" w:rsidR="0010225C" w:rsidRDefault="005A114A">
      <w:pPr>
        <w:jc w:val="both"/>
        <w:rPr>
          <w:rFonts w:ascii="Garamond" w:hAnsi="Garamond"/>
          <w:b/>
        </w:rPr>
      </w:pPr>
      <w:r>
        <w:rPr>
          <w:rFonts w:ascii="Garamond" w:hAnsi="Garamond"/>
          <w:b/>
        </w:rPr>
        <w:t>SIRET : 180 070 039 00565</w:t>
      </w:r>
    </w:p>
    <w:p w14:paraId="3CD4E177" w14:textId="77777777" w:rsidR="0010225C" w:rsidRDefault="0010225C">
      <w:pPr>
        <w:rPr>
          <w:rFonts w:ascii="Garamond" w:hAnsi="Garamond"/>
        </w:rPr>
      </w:pPr>
    </w:p>
    <w:p w14:paraId="4DDA56B7" w14:textId="77777777" w:rsidR="0010225C" w:rsidRDefault="0010225C">
      <w:pPr>
        <w:rPr>
          <w:rFonts w:ascii="Garamond" w:hAnsi="Garamond"/>
        </w:rPr>
      </w:pPr>
    </w:p>
    <w:p w14:paraId="4C3D8511" w14:textId="77777777" w:rsidR="0010225C" w:rsidRDefault="0010225C">
      <w:pPr>
        <w:ind w:left="720" w:firstLine="720"/>
        <w:rPr>
          <w:rFonts w:ascii="Garamond" w:hAnsi="Garamond" w:cs="Arial"/>
        </w:rPr>
      </w:pPr>
    </w:p>
    <w:p w14:paraId="6F26CE2A" w14:textId="77777777" w:rsidR="0010225C" w:rsidRDefault="0010225C">
      <w:pPr>
        <w:ind w:left="720" w:firstLine="720"/>
        <w:rPr>
          <w:rFonts w:ascii="Garamond" w:hAnsi="Garamond" w:cs="Arial"/>
        </w:rPr>
      </w:pPr>
    </w:p>
    <w:p w14:paraId="3EC01E2A" w14:textId="77777777" w:rsidR="0010225C" w:rsidRDefault="0010225C">
      <w:pPr>
        <w:pBdr>
          <w:top w:val="single" w:sz="18" w:space="0" w:color="000000"/>
          <w:left w:val="single" w:sz="18" w:space="4" w:color="000000"/>
          <w:bottom w:val="single" w:sz="18" w:space="1" w:color="000000"/>
          <w:right w:val="single" w:sz="18" w:space="4" w:color="000000"/>
        </w:pBdr>
        <w:jc w:val="center"/>
        <w:rPr>
          <w:rFonts w:ascii="Garamond" w:hAnsi="Garamond" w:cs="Arial"/>
        </w:rPr>
      </w:pPr>
    </w:p>
    <w:p w14:paraId="6B52034D" w14:textId="77777777" w:rsidR="0010225C" w:rsidRDefault="005A114A">
      <w:pPr>
        <w:pBdr>
          <w:top w:val="single" w:sz="18" w:space="0" w:color="000000"/>
          <w:left w:val="single" w:sz="18" w:space="4" w:color="000000"/>
          <w:bottom w:val="single" w:sz="18" w:space="1" w:color="000000"/>
          <w:right w:val="single" w:sz="18" w:space="4" w:color="000000"/>
        </w:pBdr>
        <w:jc w:val="center"/>
        <w:rPr>
          <w:rFonts w:ascii="Garamond" w:hAnsi="Garamond" w:cs="Arial"/>
          <w:b/>
        </w:rPr>
      </w:pPr>
      <w:r>
        <w:rPr>
          <w:rFonts w:ascii="Garamond" w:hAnsi="Garamond" w:cs="Arial"/>
          <w:b/>
        </w:rPr>
        <w:t>MARCHÉ n°……………………..</w:t>
      </w:r>
    </w:p>
    <w:p w14:paraId="44559D34" w14:textId="77777777" w:rsidR="0010225C" w:rsidRDefault="0010225C">
      <w:pPr>
        <w:pBdr>
          <w:top w:val="single" w:sz="18" w:space="0" w:color="000000"/>
          <w:left w:val="single" w:sz="18" w:space="4" w:color="000000"/>
          <w:bottom w:val="single" w:sz="18" w:space="1" w:color="000000"/>
          <w:right w:val="single" w:sz="18" w:space="4" w:color="000000"/>
        </w:pBdr>
        <w:jc w:val="center"/>
        <w:rPr>
          <w:rFonts w:ascii="Garamond" w:hAnsi="Garamond" w:cs="Arial"/>
        </w:rPr>
      </w:pPr>
    </w:p>
    <w:p w14:paraId="237CB407" w14:textId="77777777" w:rsidR="0010225C" w:rsidRDefault="005A114A">
      <w:pPr>
        <w:pBdr>
          <w:top w:val="single" w:sz="18" w:space="0" w:color="000000"/>
          <w:left w:val="single" w:sz="18" w:space="4" w:color="000000"/>
          <w:bottom w:val="single" w:sz="18" w:space="1" w:color="000000"/>
          <w:right w:val="single" w:sz="18" w:space="4" w:color="000000"/>
        </w:pBdr>
        <w:jc w:val="center"/>
        <w:rPr>
          <w:rFonts w:ascii="Garamond" w:hAnsi="Garamond" w:cs="Arial"/>
        </w:rPr>
      </w:pPr>
      <w:r>
        <w:rPr>
          <w:rFonts w:ascii="Garamond" w:hAnsi="Garamond" w:cs="Arial"/>
        </w:rPr>
        <w:t>Notifié le ………………….</w:t>
      </w:r>
    </w:p>
    <w:p w14:paraId="021325BF" w14:textId="77777777" w:rsidR="0010225C" w:rsidRDefault="005A114A">
      <w:pPr>
        <w:pBdr>
          <w:top w:val="single" w:sz="18" w:space="0" w:color="000000"/>
          <w:left w:val="single" w:sz="18" w:space="4" w:color="000000"/>
          <w:bottom w:val="single" w:sz="18" w:space="1" w:color="000000"/>
          <w:right w:val="single" w:sz="18" w:space="4" w:color="000000"/>
        </w:pBdr>
        <w:rPr>
          <w:rFonts w:ascii="Garamond" w:hAnsi="Garamond" w:cs="Arial"/>
          <w:i/>
          <w:sz w:val="18"/>
          <w:szCs w:val="18"/>
        </w:rPr>
      </w:pPr>
      <w:r>
        <w:rPr>
          <w:rFonts w:ascii="Garamond" w:hAnsi="Garamond" w:cs="Arial"/>
          <w:i/>
          <w:sz w:val="18"/>
          <w:szCs w:val="18"/>
        </w:rPr>
        <w:t>Cadre réservé à l’administration</w:t>
      </w:r>
    </w:p>
    <w:p w14:paraId="339BC284" w14:textId="77777777" w:rsidR="0010225C" w:rsidRDefault="0010225C">
      <w:pPr>
        <w:widowControl w:val="0"/>
        <w:spacing w:before="14" w:line="240" w:lineRule="exact"/>
        <w:ind w:left="120"/>
        <w:rPr>
          <w:rFonts w:ascii="Garamond" w:hAnsi="Garamond"/>
          <w:b/>
          <w:bCs/>
        </w:rPr>
      </w:pPr>
    </w:p>
    <w:p w14:paraId="79820949" w14:textId="77777777" w:rsidR="0010225C" w:rsidRDefault="0010225C">
      <w:pPr>
        <w:widowControl w:val="0"/>
        <w:spacing w:before="14" w:line="240" w:lineRule="exact"/>
        <w:rPr>
          <w:rFonts w:ascii="Garamond" w:hAnsi="Garamond"/>
          <w:b/>
          <w:bCs/>
        </w:rPr>
      </w:pPr>
    </w:p>
    <w:p w14:paraId="0CAB235E" w14:textId="77777777" w:rsidR="0010225C" w:rsidRDefault="0010225C">
      <w:pPr>
        <w:widowControl w:val="0"/>
        <w:spacing w:before="14" w:line="240" w:lineRule="exact"/>
        <w:rPr>
          <w:rFonts w:ascii="Garamond" w:hAnsi="Garamond"/>
          <w:b/>
          <w:bCs/>
        </w:rPr>
      </w:pPr>
    </w:p>
    <w:p w14:paraId="1C788BB7" w14:textId="77777777" w:rsidR="0010225C" w:rsidRDefault="0010225C">
      <w:pPr>
        <w:widowControl w:val="0"/>
        <w:spacing w:before="14" w:line="240" w:lineRule="exact"/>
        <w:rPr>
          <w:rFonts w:ascii="Garamond" w:hAnsi="Garamond"/>
          <w:b/>
          <w:bCs/>
        </w:rPr>
      </w:pPr>
    </w:p>
    <w:p w14:paraId="5794B8A8" w14:textId="77777777" w:rsidR="0010225C" w:rsidRDefault="005A114A">
      <w:pPr>
        <w:widowControl w:val="0"/>
        <w:spacing w:before="14" w:line="240" w:lineRule="exact"/>
        <w:jc w:val="center"/>
        <w:rPr>
          <w:rFonts w:ascii="Garamond" w:hAnsi="Garamond"/>
          <w:b/>
          <w:bCs/>
        </w:rPr>
      </w:pPr>
      <w:bookmarkStart w:id="3" w:name="_Hlk118287003"/>
      <w:r>
        <w:rPr>
          <w:rFonts w:ascii="Garamond" w:hAnsi="Garamond"/>
          <w:b/>
          <w:bCs/>
        </w:rPr>
        <w:t>Marché à procédure adaptée</w:t>
      </w:r>
    </w:p>
    <w:p w14:paraId="7F7CE250" w14:textId="77777777" w:rsidR="0010225C" w:rsidRDefault="005A114A">
      <w:pPr>
        <w:widowControl w:val="0"/>
        <w:spacing w:before="14" w:line="240" w:lineRule="exact"/>
        <w:jc w:val="center"/>
        <w:rPr>
          <w:rFonts w:ascii="Garamond" w:hAnsi="Garamond"/>
          <w:b/>
          <w:bCs/>
        </w:rPr>
      </w:pPr>
      <w:r>
        <w:rPr>
          <w:rFonts w:ascii="Garamond" w:hAnsi="Garamond" w:cs="Arial"/>
        </w:rPr>
        <w:t>passé selon des modalités librement fixées par le pouvoir adjudicateur en application des articles L2123-1 et R2123-1 à 7 du Code de la Commande Publique</w:t>
      </w:r>
      <w:bookmarkEnd w:id="3"/>
    </w:p>
    <w:p w14:paraId="75031CBB" w14:textId="77777777" w:rsidR="0010225C" w:rsidRDefault="0010225C">
      <w:pPr>
        <w:widowControl w:val="0"/>
        <w:spacing w:before="14" w:line="240" w:lineRule="exact"/>
        <w:rPr>
          <w:rFonts w:ascii="Garamond" w:hAnsi="Garamond"/>
          <w:b/>
          <w:bCs/>
        </w:rPr>
      </w:pPr>
    </w:p>
    <w:p w14:paraId="137233F0" w14:textId="77777777" w:rsidR="0010225C" w:rsidRDefault="005A114A">
      <w:pPr>
        <w:pStyle w:val="Corpsdetexte"/>
        <w:jc w:val="center"/>
        <w:rPr>
          <w:rFonts w:ascii="Garamond" w:hAnsi="Garamond"/>
          <w:b/>
          <w:sz w:val="44"/>
          <w:szCs w:val="44"/>
        </w:rPr>
      </w:pPr>
      <w:r>
        <w:rPr>
          <w:rFonts w:ascii="Garamond" w:hAnsi="Garamond"/>
          <w:b/>
          <w:sz w:val="44"/>
          <w:szCs w:val="44"/>
        </w:rPr>
        <w:t>OBJET DU MARCHE :</w:t>
      </w:r>
    </w:p>
    <w:p w14:paraId="1F3F375C" w14:textId="77777777" w:rsidR="0010225C" w:rsidRDefault="005A114A">
      <w:pPr>
        <w:pStyle w:val="Corpsdetexte"/>
        <w:jc w:val="center"/>
        <w:rPr>
          <w:rFonts w:ascii="Garamond" w:hAnsi="Garamond"/>
          <w:sz w:val="44"/>
          <w:szCs w:val="44"/>
        </w:rPr>
      </w:pPr>
      <w:bookmarkStart w:id="4" w:name="_Hlk118286931"/>
      <w:r>
        <w:rPr>
          <w:rFonts w:ascii="Garamond" w:hAnsi="Garamond"/>
          <w:b/>
          <w:sz w:val="44"/>
          <w:szCs w:val="44"/>
        </w:rPr>
        <w:t>Prestation de collecte et de traitement des déchets non dangereux</w:t>
      </w:r>
      <w:bookmarkEnd w:id="4"/>
    </w:p>
    <w:p w14:paraId="573B8E9A" w14:textId="77777777" w:rsidR="0010225C" w:rsidRDefault="005A114A">
      <w:pPr>
        <w:pStyle w:val="Corpsdetexte"/>
        <w:jc w:val="center"/>
        <w:rPr>
          <w:rFonts w:ascii="Garamond" w:hAnsi="Garamond"/>
          <w:b/>
          <w:sz w:val="32"/>
          <w:szCs w:val="32"/>
        </w:rPr>
      </w:pPr>
      <w:r>
        <w:rPr>
          <w:rFonts w:ascii="Garamond" w:hAnsi="Garamond"/>
          <w:b/>
          <w:sz w:val="32"/>
          <w:szCs w:val="32"/>
        </w:rPr>
        <w:t>Acte d’Engagement valant Cahier des Clauses Particulières (A.E.-C.C.P.)</w:t>
      </w:r>
    </w:p>
    <w:p w14:paraId="22DA7D0B" w14:textId="77777777" w:rsidR="0010225C" w:rsidRDefault="0010225C">
      <w:pPr>
        <w:widowControl w:val="0"/>
        <w:spacing w:before="14" w:line="240" w:lineRule="exact"/>
        <w:rPr>
          <w:rFonts w:ascii="Garamond" w:hAnsi="Garamond"/>
          <w:b/>
          <w:bCs/>
        </w:rPr>
      </w:pPr>
    </w:p>
    <w:p w14:paraId="32FBD355" w14:textId="77777777" w:rsidR="0010225C" w:rsidRDefault="0010225C">
      <w:pPr>
        <w:widowControl w:val="0"/>
        <w:spacing w:before="14" w:line="240" w:lineRule="exact"/>
        <w:rPr>
          <w:rFonts w:ascii="Garamond" w:hAnsi="Garamond"/>
          <w:b/>
          <w:bCs/>
        </w:rPr>
      </w:pPr>
    </w:p>
    <w:p w14:paraId="01E73089" w14:textId="77777777" w:rsidR="0010225C" w:rsidRDefault="005A114A">
      <w:pPr>
        <w:widowControl w:val="0"/>
        <w:pBdr>
          <w:top w:val="single" w:sz="4" w:space="1" w:color="000000"/>
          <w:left w:val="single" w:sz="4" w:space="4" w:color="000000"/>
          <w:bottom w:val="single" w:sz="4" w:space="14" w:color="000000"/>
          <w:right w:val="single" w:sz="4" w:space="4" w:color="000000"/>
        </w:pBdr>
        <w:spacing w:before="14" w:line="240" w:lineRule="exact"/>
        <w:ind w:left="120"/>
        <w:rPr>
          <w:rFonts w:ascii="Garamond" w:hAnsi="Garamond" w:cs="Arial"/>
          <w:bCs/>
        </w:rPr>
      </w:pPr>
      <w:r>
        <w:rPr>
          <w:rFonts w:ascii="Garamond" w:hAnsi="Garamond"/>
          <w:bCs/>
          <w:i/>
          <w:sz w:val="18"/>
          <w:szCs w:val="18"/>
        </w:rPr>
        <w:t>À compléter par les soumissionnaires</w:t>
      </w:r>
      <w:r>
        <w:rPr>
          <w:rFonts w:ascii="Garamond" w:hAnsi="Garamond"/>
          <w:bCs/>
          <w:i/>
          <w:sz w:val="18"/>
          <w:szCs w:val="18"/>
        </w:rPr>
        <w:br/>
      </w:r>
      <w:bookmarkStart w:id="5" w:name="_Hlk118287791"/>
      <w:r>
        <w:rPr>
          <w:rFonts w:ascii="Garamond" w:hAnsi="Garamond" w:cs="Arial"/>
          <w:bCs/>
        </w:rPr>
        <w:t xml:space="preserve">LOT (n° et intitulé) : </w:t>
      </w:r>
      <w:permStart w:id="1924889961" w:edGrp="everyone"/>
      <w:r>
        <w:rPr>
          <w:rFonts w:ascii="Garamond" w:hAnsi="Garamond" w:cs="Arial"/>
          <w:bCs/>
        </w:rPr>
        <w:t xml:space="preserve">                                    </w:t>
      </w:r>
      <w:bookmarkEnd w:id="5"/>
      <w:permEnd w:id="1924889961"/>
    </w:p>
    <w:p w14:paraId="1D3DA448" w14:textId="77777777" w:rsidR="0010225C" w:rsidRDefault="0010225C">
      <w:pPr>
        <w:widowControl w:val="0"/>
        <w:spacing w:before="14" w:line="240" w:lineRule="exact"/>
        <w:ind w:left="120"/>
        <w:rPr>
          <w:rFonts w:ascii="Garamond" w:hAnsi="Garamond" w:cs="Arial"/>
          <w:bCs/>
        </w:rPr>
      </w:pPr>
    </w:p>
    <w:p w14:paraId="60D40D96" w14:textId="77777777" w:rsidR="0010225C" w:rsidRDefault="0010225C">
      <w:pPr>
        <w:widowControl w:val="0"/>
        <w:spacing w:before="14" w:line="240" w:lineRule="exact"/>
        <w:ind w:left="120"/>
        <w:rPr>
          <w:rFonts w:ascii="Garamond" w:hAnsi="Garamond" w:cs="Arial"/>
          <w:bCs/>
        </w:rPr>
      </w:pPr>
    </w:p>
    <w:p w14:paraId="421A2383" w14:textId="77777777" w:rsidR="0010225C" w:rsidRDefault="005A114A">
      <w:pPr>
        <w:widowControl w:val="0"/>
        <w:spacing w:before="14" w:line="240" w:lineRule="exact"/>
        <w:rPr>
          <w:rFonts w:ascii="Garamond" w:hAnsi="Garamond" w:cs="Arial"/>
          <w:b/>
          <w:bCs/>
        </w:rPr>
      </w:pPr>
      <w:r>
        <w:rPr>
          <w:rFonts w:ascii="Garamond" w:hAnsi="Garamond" w:cs="Arial"/>
          <w:b/>
          <w:color w:val="000000"/>
        </w:rPr>
        <w:br w:type="page" w:clear="all"/>
      </w:r>
      <w:r>
        <w:rPr>
          <w:rFonts w:ascii="Garamond" w:hAnsi="Garamond" w:cs="Arial"/>
          <w:b/>
          <w:color w:val="000000"/>
        </w:rPr>
        <w:lastRenderedPageBreak/>
        <w:t>Le Titulaire</w:t>
      </w:r>
    </w:p>
    <w:p w14:paraId="7FD12144" w14:textId="77777777" w:rsidR="0010225C" w:rsidRDefault="005A114A">
      <w:pPr>
        <w:jc w:val="both"/>
        <w:rPr>
          <w:rFonts w:ascii="Garamond" w:hAnsi="Garamond" w:cs="Arial"/>
        </w:rPr>
      </w:pPr>
      <w:r>
        <w:rPr>
          <w:rFonts w:ascii="Garamond" w:hAnsi="Garamond" w:cs="Arial"/>
        </w:rPr>
        <w:t xml:space="preserve">Je soussigné (nom, prénoms) : </w:t>
      </w:r>
      <w:permStart w:id="821100721" w:edGrp="everyone"/>
      <w:r>
        <w:rPr>
          <w:rFonts w:ascii="Garamond" w:hAnsi="Garamond" w:cs="Arial"/>
        </w:rPr>
        <w:t>………………..</w:t>
      </w:r>
      <w:permEnd w:id="821100721"/>
    </w:p>
    <w:p w14:paraId="0A124930" w14:textId="77777777" w:rsidR="0010225C" w:rsidRDefault="005A114A">
      <w:pPr>
        <w:jc w:val="both"/>
        <w:rPr>
          <w:rFonts w:ascii="Garamond" w:hAnsi="Garamond" w:cs="Arial"/>
        </w:rPr>
      </w:pPr>
      <w:r>
        <w:rPr>
          <w:rFonts w:ascii="Garamond" w:hAnsi="Garamond" w:cs="Arial"/>
        </w:rPr>
        <w:t xml:space="preserve">Agissant pour le compte de : </w:t>
      </w:r>
      <w:permStart w:id="393430057" w:edGrp="everyone"/>
      <w:r>
        <w:rPr>
          <w:rFonts w:ascii="Garamond" w:hAnsi="Garamond" w:cs="Arial"/>
        </w:rPr>
        <w:t>……………………</w:t>
      </w:r>
      <w:permEnd w:id="393430057"/>
      <w:r>
        <w:rPr>
          <w:rFonts w:ascii="Garamond" w:hAnsi="Garamond" w:cs="Arial"/>
          <w:i/>
          <w:sz w:val="20"/>
          <w:szCs w:val="20"/>
        </w:rPr>
        <w:t>(raison sociale)</w:t>
      </w:r>
    </w:p>
    <w:p w14:paraId="68714922" w14:textId="77777777" w:rsidR="0010225C" w:rsidRDefault="005A114A">
      <w:pPr>
        <w:jc w:val="both"/>
        <w:rPr>
          <w:rFonts w:ascii="Garamond" w:hAnsi="Garamond" w:cs="Arial"/>
        </w:rPr>
      </w:pPr>
      <w:r>
        <w:rPr>
          <w:rFonts w:ascii="Garamond" w:hAnsi="Garamond" w:cs="Arial"/>
        </w:rPr>
        <w:t xml:space="preserve">Forme juridique : </w:t>
      </w:r>
      <w:permStart w:id="2048544786" w:edGrp="everyone"/>
      <w:r>
        <w:rPr>
          <w:rFonts w:ascii="Garamond" w:hAnsi="Garamond" w:cs="Arial"/>
        </w:rPr>
        <w:t>………………………………….</w:t>
      </w:r>
      <w:permEnd w:id="2048544786"/>
    </w:p>
    <w:p w14:paraId="0679A8DA" w14:textId="77777777" w:rsidR="0010225C" w:rsidRDefault="005A114A">
      <w:pPr>
        <w:jc w:val="both"/>
        <w:rPr>
          <w:rFonts w:ascii="Garamond" w:hAnsi="Garamond" w:cs="Arial"/>
        </w:rPr>
      </w:pPr>
      <w:r>
        <w:rPr>
          <w:rFonts w:ascii="Garamond" w:hAnsi="Garamond" w:cs="Arial"/>
        </w:rPr>
        <w:t xml:space="preserve">Capital social : </w:t>
      </w:r>
      <w:permStart w:id="1414008300" w:edGrp="everyone"/>
      <w:r>
        <w:rPr>
          <w:rFonts w:ascii="Garamond" w:hAnsi="Garamond" w:cs="Arial"/>
        </w:rPr>
        <w:t>…………………………………….</w:t>
      </w:r>
      <w:permEnd w:id="1414008300"/>
    </w:p>
    <w:p w14:paraId="6F17A849" w14:textId="77777777" w:rsidR="0010225C" w:rsidRDefault="005A114A">
      <w:pPr>
        <w:jc w:val="both"/>
        <w:rPr>
          <w:rFonts w:ascii="Garamond" w:hAnsi="Garamond" w:cs="Arial"/>
        </w:rPr>
      </w:pPr>
      <w:r>
        <w:rPr>
          <w:rFonts w:ascii="Garamond" w:hAnsi="Garamond" w:cs="Arial"/>
        </w:rPr>
        <w:t xml:space="preserve">Adresse du siège social : </w:t>
      </w:r>
      <w:permStart w:id="1515852839" w:edGrp="everyone"/>
      <w:r>
        <w:rPr>
          <w:rFonts w:ascii="Garamond" w:hAnsi="Garamond" w:cs="Arial"/>
        </w:rPr>
        <w:t>………………………..</w:t>
      </w:r>
      <w:permEnd w:id="1515852839"/>
    </w:p>
    <w:p w14:paraId="0A59B3CC" w14:textId="77777777" w:rsidR="0010225C" w:rsidRDefault="005A114A">
      <w:pPr>
        <w:jc w:val="both"/>
        <w:rPr>
          <w:rFonts w:ascii="Garamond" w:hAnsi="Garamond" w:cs="Arial"/>
        </w:rPr>
      </w:pPr>
      <w:r>
        <w:rPr>
          <w:rFonts w:ascii="Garamond" w:hAnsi="Garamond" w:cs="Arial"/>
        </w:rPr>
        <w:t xml:space="preserve">Tél. : </w:t>
      </w:r>
      <w:permStart w:id="979764675" w:edGrp="everyone"/>
      <w:r>
        <w:rPr>
          <w:rFonts w:ascii="Garamond" w:hAnsi="Garamond" w:cs="Arial"/>
        </w:rPr>
        <w:t>………………………</w:t>
      </w:r>
      <w:permEnd w:id="979764675"/>
    </w:p>
    <w:p w14:paraId="7DC41309" w14:textId="77777777" w:rsidR="0010225C" w:rsidRDefault="0010225C">
      <w:pPr>
        <w:jc w:val="both"/>
        <w:rPr>
          <w:rFonts w:ascii="Garamond" w:hAnsi="Garamond" w:cs="Arial"/>
        </w:rPr>
      </w:pPr>
    </w:p>
    <w:p w14:paraId="661B4138" w14:textId="77777777" w:rsidR="0010225C" w:rsidRDefault="005A114A">
      <w:pPr>
        <w:jc w:val="both"/>
        <w:rPr>
          <w:rFonts w:ascii="Garamond" w:hAnsi="Garamond" w:cs="Arial"/>
        </w:rPr>
      </w:pPr>
      <w:r>
        <w:rPr>
          <w:rFonts w:ascii="Garamond" w:hAnsi="Garamond" w:cs="Arial"/>
        </w:rPr>
        <w:t xml:space="preserve">N° TVA intracommunautaire : </w:t>
      </w:r>
      <w:permStart w:id="1919428876" w:edGrp="everyone"/>
      <w:r>
        <w:rPr>
          <w:rFonts w:ascii="Garamond" w:hAnsi="Garamond" w:cs="Arial"/>
        </w:rPr>
        <w:t>…………………………</w:t>
      </w:r>
      <w:permEnd w:id="1919428876"/>
    </w:p>
    <w:p w14:paraId="7E1091E1" w14:textId="77777777" w:rsidR="0010225C" w:rsidRDefault="0010225C">
      <w:pPr>
        <w:jc w:val="both"/>
        <w:rPr>
          <w:rFonts w:ascii="Garamond" w:hAnsi="Garamond" w:cs="Arial"/>
        </w:rPr>
      </w:pPr>
    </w:p>
    <w:p w14:paraId="5CB95A60" w14:textId="77777777" w:rsidR="0010225C" w:rsidRDefault="005A114A">
      <w:pPr>
        <w:jc w:val="both"/>
        <w:rPr>
          <w:rFonts w:ascii="Garamond" w:hAnsi="Garamond" w:cs="Arial"/>
        </w:rPr>
      </w:pPr>
      <w:r>
        <w:rPr>
          <w:rFonts w:ascii="Garamond" w:hAnsi="Garamond" w:cs="Arial"/>
        </w:rPr>
        <w:t>Immatriculation à l’INSEE</w:t>
      </w:r>
    </w:p>
    <w:p w14:paraId="4DCCF59B" w14:textId="77777777" w:rsidR="0010225C" w:rsidRDefault="005A114A">
      <w:pPr>
        <w:numPr>
          <w:ilvl w:val="0"/>
          <w:numId w:val="26"/>
        </w:numPr>
        <w:tabs>
          <w:tab w:val="clear" w:pos="2340"/>
          <w:tab w:val="num" w:pos="360"/>
        </w:tabs>
        <w:ind w:left="360"/>
        <w:jc w:val="both"/>
        <w:rPr>
          <w:rFonts w:ascii="Garamond" w:hAnsi="Garamond" w:cs="Arial"/>
        </w:rPr>
      </w:pPr>
      <w:r>
        <w:rPr>
          <w:rFonts w:ascii="Garamond" w:hAnsi="Garamond" w:cs="Arial"/>
        </w:rPr>
        <w:t xml:space="preserve">n° d’identité d’établissement (SIRET) : </w:t>
      </w:r>
      <w:permStart w:id="949772485" w:edGrp="everyone"/>
      <w:r>
        <w:rPr>
          <w:rFonts w:ascii="Garamond" w:hAnsi="Garamond" w:cs="Arial"/>
        </w:rPr>
        <w:t>……………………………………………</w:t>
      </w:r>
      <w:permEnd w:id="949772485"/>
    </w:p>
    <w:p w14:paraId="79EEAFD3" w14:textId="77777777" w:rsidR="0010225C" w:rsidRDefault="005A114A">
      <w:pPr>
        <w:numPr>
          <w:ilvl w:val="0"/>
          <w:numId w:val="26"/>
        </w:numPr>
        <w:tabs>
          <w:tab w:val="clear" w:pos="2340"/>
          <w:tab w:val="num" w:pos="360"/>
        </w:tabs>
        <w:ind w:left="360"/>
        <w:jc w:val="both"/>
        <w:rPr>
          <w:rFonts w:ascii="Garamond" w:hAnsi="Garamond" w:cs="Arial"/>
        </w:rPr>
      </w:pPr>
      <w:r>
        <w:rPr>
          <w:rFonts w:ascii="Garamond" w:hAnsi="Garamond" w:cs="Arial"/>
        </w:rPr>
        <w:t xml:space="preserve">code d’activité économique principale (APE) : </w:t>
      </w:r>
      <w:permStart w:id="1306067869" w:edGrp="everyone"/>
      <w:r>
        <w:rPr>
          <w:rFonts w:ascii="Garamond" w:hAnsi="Garamond" w:cs="Arial"/>
        </w:rPr>
        <w:t>…………………………………..</w:t>
      </w:r>
      <w:permEnd w:id="1306067869"/>
    </w:p>
    <w:p w14:paraId="5B55F632" w14:textId="77777777" w:rsidR="0010225C" w:rsidRDefault="005A114A">
      <w:pPr>
        <w:numPr>
          <w:ilvl w:val="0"/>
          <w:numId w:val="26"/>
        </w:numPr>
        <w:tabs>
          <w:tab w:val="clear" w:pos="2340"/>
          <w:tab w:val="num" w:pos="360"/>
        </w:tabs>
        <w:ind w:left="360"/>
        <w:jc w:val="both"/>
        <w:rPr>
          <w:rFonts w:ascii="Garamond" w:hAnsi="Garamond" w:cs="Arial"/>
        </w:rPr>
      </w:pPr>
      <w:r>
        <w:rPr>
          <w:rFonts w:ascii="Garamond" w:hAnsi="Garamond" w:cs="Arial"/>
        </w:rPr>
        <w:t xml:space="preserve">n° d’inscription au registre du commerce de : RCS : </w:t>
      </w:r>
      <w:permStart w:id="582501150" w:edGrp="everyone"/>
      <w:r>
        <w:rPr>
          <w:rFonts w:ascii="Garamond" w:hAnsi="Garamond" w:cs="Arial"/>
        </w:rPr>
        <w:t>……………………………</w:t>
      </w:r>
      <w:permEnd w:id="582501150"/>
    </w:p>
    <w:p w14:paraId="4CA6DF23" w14:textId="77777777" w:rsidR="0010225C" w:rsidRDefault="0010225C">
      <w:pPr>
        <w:jc w:val="both"/>
        <w:rPr>
          <w:rFonts w:ascii="Garamond" w:hAnsi="Garamond" w:cs="Arial"/>
        </w:rPr>
      </w:pPr>
    </w:p>
    <w:p w14:paraId="38CB285E" w14:textId="77777777" w:rsidR="0010225C" w:rsidRDefault="005A114A">
      <w:pPr>
        <w:jc w:val="both"/>
        <w:rPr>
          <w:rFonts w:ascii="Garamond" w:hAnsi="Garamond" w:cs="Arial"/>
        </w:rPr>
      </w:pPr>
      <w:r>
        <w:rPr>
          <w:rFonts w:ascii="Garamond" w:hAnsi="Garamond" w:cs="Arial"/>
        </w:rPr>
        <w:t>après avoir pris connaissance des dispositions du présent document, des documents qui y sont mentionnés et après avoir satisfait aux obligations fiscales et sociales en vigueur,</w:t>
      </w:r>
    </w:p>
    <w:p w14:paraId="64D87224" w14:textId="77777777" w:rsidR="0010225C" w:rsidRDefault="0010225C">
      <w:pPr>
        <w:jc w:val="both"/>
        <w:rPr>
          <w:rFonts w:ascii="Garamond" w:hAnsi="Garamond" w:cs="Arial"/>
        </w:rPr>
      </w:pPr>
    </w:p>
    <w:p w14:paraId="5E9FC0AB" w14:textId="77777777" w:rsidR="0010225C" w:rsidRDefault="005A114A">
      <w:pPr>
        <w:jc w:val="both"/>
        <w:rPr>
          <w:rFonts w:ascii="Garamond" w:hAnsi="Garamond" w:cs="Arial"/>
        </w:rPr>
      </w:pPr>
      <w:r>
        <w:rPr>
          <w:rFonts w:ascii="Garamond" w:hAnsi="Garamond" w:cs="Arial"/>
        </w:rPr>
        <w:t>m’engage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31AF480C" w14:textId="77777777" w:rsidR="0010225C" w:rsidRDefault="0010225C">
      <w:pPr>
        <w:jc w:val="both"/>
        <w:rPr>
          <w:rFonts w:ascii="Garamond" w:hAnsi="Garamond" w:cs="Arial"/>
        </w:rPr>
      </w:pPr>
    </w:p>
    <w:p w14:paraId="2C6BCBBA" w14:textId="77777777" w:rsidR="0010225C" w:rsidRDefault="005A114A">
      <w:pPr>
        <w:jc w:val="both"/>
        <w:rPr>
          <w:rFonts w:ascii="Garamond" w:hAnsi="Garamond" w:cs="Arial"/>
        </w:rPr>
      </w:pPr>
      <w:r>
        <w:rPr>
          <w:rFonts w:ascii="Garamond" w:hAnsi="Garamond" w:cs="Arial"/>
        </w:rPr>
        <w:t>L’offre, ainsi présentée ne me lie toutefois que si son acceptation m’est notifiée dans le délai de 60 jours à compter de la date limite de remise des plis ou de la date de remise de l’offre finale en cas de négociation.</w:t>
      </w:r>
    </w:p>
    <w:p w14:paraId="3E737078" w14:textId="77777777" w:rsidR="0010225C" w:rsidRDefault="0010225C">
      <w:pPr>
        <w:widowControl w:val="0"/>
        <w:spacing w:line="200" w:lineRule="exact"/>
        <w:jc w:val="both"/>
        <w:rPr>
          <w:rFonts w:ascii="Garamond" w:hAnsi="Garamond" w:cs="Arial"/>
        </w:rPr>
      </w:pPr>
    </w:p>
    <w:p w14:paraId="6DAE7386" w14:textId="77777777" w:rsidR="0010225C" w:rsidRDefault="005A114A">
      <w:pPr>
        <w:jc w:val="both"/>
        <w:rPr>
          <w:rFonts w:ascii="Garamond" w:hAnsi="Garamond" w:cs="Arial"/>
          <w:color w:val="000000"/>
        </w:rPr>
      </w:pPr>
      <w:r>
        <w:rPr>
          <w:rFonts w:ascii="Garamond" w:hAnsi="Garamond" w:cs="Arial"/>
          <w:b/>
        </w:rPr>
        <w:t xml:space="preserve">Fait à </w:t>
      </w:r>
      <w:permStart w:id="253503000" w:edGrp="everyone"/>
      <w:r>
        <w:rPr>
          <w:rFonts w:ascii="Garamond" w:hAnsi="Garamond" w:cs="Arial"/>
          <w:b/>
        </w:rPr>
        <w:t>…………………</w:t>
      </w:r>
      <w:permEnd w:id="253503000"/>
      <w:r>
        <w:rPr>
          <w:rFonts w:ascii="Garamond" w:hAnsi="Garamond" w:cs="Arial"/>
          <w:b/>
        </w:rPr>
        <w:t xml:space="preserve"> le </w:t>
      </w:r>
      <w:permStart w:id="846226776" w:edGrp="everyone"/>
      <w:r>
        <w:rPr>
          <w:rFonts w:ascii="Garamond" w:hAnsi="Garamond" w:cs="Arial"/>
          <w:b/>
        </w:rPr>
        <w:t>…………………..</w:t>
      </w:r>
      <w:permEnd w:id="846226776"/>
      <w:r>
        <w:rPr>
          <w:rStyle w:val="Appelnotedebasdep"/>
          <w:rFonts w:ascii="Garamond" w:hAnsi="Garamond" w:cs="Arial"/>
          <w:b/>
          <w:color w:val="000000"/>
        </w:rPr>
        <w:footnoteReference w:id="1"/>
      </w:r>
    </w:p>
    <w:p w14:paraId="55FB7C8E" w14:textId="77777777" w:rsidR="0010225C" w:rsidRDefault="0010225C">
      <w:pPr>
        <w:widowControl w:val="0"/>
        <w:spacing w:line="200" w:lineRule="exact"/>
        <w:jc w:val="both"/>
        <w:rPr>
          <w:rFonts w:ascii="Garamond" w:hAnsi="Garamond" w:cs="Arial"/>
          <w:b/>
        </w:rPr>
      </w:pPr>
    </w:p>
    <w:p w14:paraId="2BE647CD" w14:textId="77777777" w:rsidR="0010225C" w:rsidRDefault="0010225C">
      <w:pPr>
        <w:widowControl w:val="0"/>
        <w:spacing w:line="200" w:lineRule="exact"/>
        <w:jc w:val="both"/>
        <w:rPr>
          <w:rFonts w:ascii="Garamond" w:hAnsi="Garamond" w:cs="Arial"/>
        </w:rPr>
      </w:pPr>
    </w:p>
    <w:p w14:paraId="3C5D52BF" w14:textId="77777777" w:rsidR="0010225C" w:rsidRDefault="0010225C">
      <w:pPr>
        <w:widowControl w:val="0"/>
        <w:spacing w:line="200" w:lineRule="exact"/>
        <w:rPr>
          <w:rFonts w:ascii="Garamond" w:hAnsi="Garamond" w:cs="Arial"/>
        </w:rPr>
      </w:pPr>
    </w:p>
    <w:p w14:paraId="633C49F8" w14:textId="77777777" w:rsidR="0010225C" w:rsidRDefault="0010225C">
      <w:pPr>
        <w:widowControl w:val="0"/>
        <w:spacing w:line="200" w:lineRule="exact"/>
        <w:rPr>
          <w:rFonts w:ascii="Garamond" w:hAnsi="Garamond" w:cs="Arial"/>
        </w:rPr>
      </w:pPr>
    </w:p>
    <w:p w14:paraId="1AEE8E1B" w14:textId="77777777" w:rsidR="0010225C" w:rsidRDefault="0010225C">
      <w:pPr>
        <w:widowControl w:val="0"/>
        <w:spacing w:line="200" w:lineRule="exact"/>
        <w:rPr>
          <w:rFonts w:ascii="Garamond" w:hAnsi="Garamond" w:cs="Arial"/>
        </w:rPr>
      </w:pPr>
    </w:p>
    <w:p w14:paraId="4CCE6192" w14:textId="77777777" w:rsidR="0010225C" w:rsidRDefault="0010225C">
      <w:pPr>
        <w:widowControl w:val="0"/>
        <w:spacing w:line="200" w:lineRule="exact"/>
        <w:rPr>
          <w:rFonts w:ascii="Garamond" w:hAnsi="Garamond" w:cs="Arial"/>
        </w:rPr>
      </w:pPr>
    </w:p>
    <w:p w14:paraId="24820DFC" w14:textId="77777777" w:rsidR="0010225C" w:rsidRDefault="0010225C">
      <w:pPr>
        <w:widowControl w:val="0"/>
        <w:spacing w:line="200" w:lineRule="exact"/>
        <w:rPr>
          <w:rFonts w:ascii="Garamond" w:hAnsi="Garamond" w:cs="Arial"/>
        </w:rPr>
      </w:pPr>
    </w:p>
    <w:p w14:paraId="2C5F3E43" w14:textId="77777777" w:rsidR="0010225C" w:rsidRDefault="0010225C">
      <w:pPr>
        <w:widowControl w:val="0"/>
        <w:spacing w:line="206" w:lineRule="exact"/>
        <w:rPr>
          <w:rFonts w:ascii="Garamond" w:hAnsi="Garamond" w:cs="Arial"/>
        </w:rPr>
      </w:pPr>
    </w:p>
    <w:p w14:paraId="5CE44F47" w14:textId="77777777" w:rsidR="0010225C" w:rsidRDefault="0010225C">
      <w:pPr>
        <w:widowControl w:val="0"/>
        <w:spacing w:line="206" w:lineRule="exact"/>
        <w:rPr>
          <w:rFonts w:ascii="Garamond" w:hAnsi="Garamond" w:cs="Arial"/>
        </w:rPr>
      </w:pPr>
    </w:p>
    <w:p w14:paraId="3DC246D0" w14:textId="77777777" w:rsidR="0010225C" w:rsidRDefault="0010225C">
      <w:pPr>
        <w:widowControl w:val="0"/>
        <w:spacing w:line="206" w:lineRule="exact"/>
        <w:rPr>
          <w:rFonts w:ascii="Garamond" w:hAnsi="Garamond" w:cs="Arial"/>
        </w:rPr>
      </w:pPr>
    </w:p>
    <w:p w14:paraId="6123623E" w14:textId="77777777" w:rsidR="0010225C" w:rsidRDefault="0010225C">
      <w:pPr>
        <w:widowControl w:val="0"/>
        <w:pBdr>
          <w:bottom w:val="single" w:sz="6" w:space="1" w:color="000000"/>
        </w:pBdr>
        <w:spacing w:line="206" w:lineRule="exact"/>
        <w:rPr>
          <w:rFonts w:ascii="Garamond" w:hAnsi="Garamond" w:cs="Arial"/>
        </w:rPr>
      </w:pPr>
    </w:p>
    <w:p w14:paraId="257CC5B5" w14:textId="77777777" w:rsidR="0010225C" w:rsidRDefault="0010225C">
      <w:pPr>
        <w:widowControl w:val="0"/>
        <w:spacing w:line="206" w:lineRule="exact"/>
        <w:rPr>
          <w:rFonts w:ascii="Garamond" w:hAnsi="Garamond" w:cs="Arial"/>
        </w:rPr>
      </w:pPr>
    </w:p>
    <w:p w14:paraId="3EB97AC9" w14:textId="77777777" w:rsidR="0010225C" w:rsidRDefault="005A114A">
      <w:pPr>
        <w:widowControl w:val="0"/>
        <w:rPr>
          <w:rFonts w:ascii="Garamond" w:hAnsi="Garamond" w:cs="Arial"/>
          <w:b/>
        </w:rPr>
      </w:pPr>
      <w:r>
        <w:rPr>
          <w:rFonts w:ascii="Garamond" w:hAnsi="Garamond" w:cs="Arial"/>
          <w:b/>
        </w:rPr>
        <w:t xml:space="preserve">INRAE, </w:t>
      </w:r>
      <w:r>
        <w:rPr>
          <w:rFonts w:ascii="Garamond" w:hAnsi="Garamond"/>
        </w:rPr>
        <w:t>Unité SDAR</w:t>
      </w:r>
    </w:p>
    <w:p w14:paraId="6CA8362D" w14:textId="77777777" w:rsidR="0010225C" w:rsidRDefault="005A114A">
      <w:pPr>
        <w:widowControl w:val="0"/>
        <w:spacing w:line="206" w:lineRule="exact"/>
        <w:rPr>
          <w:rFonts w:ascii="Garamond" w:hAnsi="Garamond" w:cs="Arial"/>
        </w:rPr>
      </w:pPr>
      <w:r>
        <w:rPr>
          <w:rFonts w:ascii="Garamond" w:hAnsi="Garamond" w:cs="Arial"/>
        </w:rPr>
        <w:t>Est acceptée la présente offre pour valoir Acte d’Engagement.</w:t>
      </w:r>
    </w:p>
    <w:p w14:paraId="0C334F4B" w14:textId="77777777" w:rsidR="0010225C" w:rsidRDefault="0010225C">
      <w:pPr>
        <w:rPr>
          <w:rFonts w:ascii="Garamond" w:hAnsi="Garamond" w:cs="Arial"/>
        </w:rPr>
      </w:pPr>
    </w:p>
    <w:p w14:paraId="277595F0" w14:textId="77777777" w:rsidR="0010225C" w:rsidRDefault="005A114A">
      <w:pPr>
        <w:rPr>
          <w:rFonts w:ascii="Garamond" w:hAnsi="Garamond" w:cs="Arial"/>
        </w:rPr>
      </w:pPr>
      <w:r>
        <w:rPr>
          <w:rFonts w:ascii="MS Gothic" w:eastAsia="MS Gothic" w:hAnsi="MS Gothic" w:cs="Arial" w:hint="eastAsia"/>
        </w:rPr>
        <w:t>☐</w:t>
      </w:r>
      <w:r>
        <w:rPr>
          <w:rFonts w:ascii="Garamond" w:hAnsi="Garamond" w:cs="Arial"/>
        </w:rPr>
        <w:t xml:space="preserve"> En base</w:t>
      </w:r>
      <w:r>
        <w:rPr>
          <w:rFonts w:ascii="Garamond" w:hAnsi="Garamond" w:cs="Arial"/>
        </w:rPr>
        <w:tab/>
      </w:r>
      <w:r>
        <w:rPr>
          <w:rFonts w:ascii="Garamond" w:hAnsi="Garamond" w:cs="Arial"/>
        </w:rPr>
        <w:tab/>
      </w:r>
      <w:r>
        <w:rPr>
          <w:rFonts w:ascii="Garamond" w:hAnsi="Garamond" w:cs="Arial"/>
        </w:rPr>
        <w:tab/>
      </w:r>
      <w:r>
        <w:rPr>
          <w:rFonts w:ascii="MS Gothic" w:eastAsia="MS Gothic" w:hAnsi="MS Gothic" w:cs="Arial" w:hint="eastAsia"/>
        </w:rPr>
        <w:t>☐</w:t>
      </w:r>
      <w:r>
        <w:rPr>
          <w:rFonts w:ascii="Garamond" w:hAnsi="Garamond" w:cs="Arial"/>
        </w:rPr>
        <w:t xml:space="preserve"> En base + PSE n°1 (lot 3)</w:t>
      </w:r>
    </w:p>
    <w:p w14:paraId="6505D9AC" w14:textId="77777777" w:rsidR="0010225C" w:rsidRDefault="0010225C">
      <w:pPr>
        <w:rPr>
          <w:rFonts w:ascii="Garamond" w:hAnsi="Garamond" w:cs="Arial"/>
        </w:rPr>
      </w:pPr>
    </w:p>
    <w:p w14:paraId="2C7C923F" w14:textId="77777777" w:rsidR="0010225C" w:rsidRDefault="005A114A">
      <w:pPr>
        <w:rPr>
          <w:rFonts w:ascii="Garamond" w:hAnsi="Garamond" w:cs="Arial"/>
        </w:rPr>
      </w:pPr>
      <w:r>
        <w:rPr>
          <w:rFonts w:ascii="Garamond" w:hAnsi="Garamond" w:cs="Arial"/>
        </w:rPr>
        <w:t>La Représentante du Pouvoir Adjudicateur</w:t>
      </w:r>
    </w:p>
    <w:p w14:paraId="420350E8" w14:textId="77777777" w:rsidR="0010225C" w:rsidRDefault="005A114A">
      <w:pPr>
        <w:rPr>
          <w:rFonts w:ascii="Garamond" w:hAnsi="Garamond" w:cs="Arial"/>
        </w:rPr>
      </w:pPr>
      <w:r>
        <w:rPr>
          <w:rFonts w:ascii="Garamond" w:hAnsi="Garamond" w:cs="Arial"/>
        </w:rPr>
        <w:t>Directrice de l’unité</w:t>
      </w:r>
    </w:p>
    <w:p w14:paraId="14439BD7" w14:textId="77777777" w:rsidR="0010225C" w:rsidRDefault="0010225C">
      <w:pPr>
        <w:rPr>
          <w:rFonts w:ascii="Garamond" w:hAnsi="Garamond"/>
        </w:rPr>
      </w:pPr>
    </w:p>
    <w:p w14:paraId="00BE4C7E" w14:textId="77777777" w:rsidR="0010225C" w:rsidRDefault="0010225C">
      <w:pPr>
        <w:rPr>
          <w:rFonts w:ascii="Garamond" w:hAnsi="Garamond"/>
        </w:rPr>
      </w:pPr>
    </w:p>
    <w:p w14:paraId="1F8938E5" w14:textId="77777777" w:rsidR="0010225C" w:rsidRDefault="0010225C">
      <w:pPr>
        <w:rPr>
          <w:rFonts w:ascii="Garamond" w:hAnsi="Garamond"/>
        </w:rPr>
      </w:pPr>
    </w:p>
    <w:p w14:paraId="6E5868BB" w14:textId="77777777" w:rsidR="0010225C" w:rsidRDefault="0010225C">
      <w:pPr>
        <w:rPr>
          <w:rFonts w:ascii="Garamond" w:hAnsi="Garamond"/>
        </w:rPr>
      </w:pPr>
    </w:p>
    <w:p w14:paraId="50B6B479" w14:textId="77777777" w:rsidR="0010225C" w:rsidRDefault="0010225C">
      <w:pPr>
        <w:pStyle w:val="TM2"/>
      </w:pPr>
    </w:p>
    <w:p w14:paraId="3E6FF0D2" w14:textId="77777777" w:rsidR="007C2125" w:rsidRDefault="005A114A">
      <w:pPr>
        <w:pStyle w:val="TM2"/>
        <w:rPr>
          <w:noProof/>
        </w:rPr>
      </w:pPr>
      <w:r>
        <w:br w:type="page" w:clear="all"/>
      </w:r>
      <w:r w:rsidRPr="007A25C4">
        <w:rPr>
          <w:highlight w:val="yellow"/>
        </w:rPr>
        <w:fldChar w:fldCharType="begin"/>
      </w:r>
      <w:r w:rsidRPr="007A25C4">
        <w:rPr>
          <w:highlight w:val="yellow"/>
        </w:rPr>
        <w:instrText xml:space="preserve"> TOC \o "1-3" \h \z \u </w:instrText>
      </w:r>
      <w:r w:rsidRPr="007A25C4">
        <w:rPr>
          <w:highlight w:val="yellow"/>
        </w:rPr>
        <w:fldChar w:fldCharType="separate"/>
      </w:r>
    </w:p>
    <w:p w14:paraId="67767C35" w14:textId="0651FBE8" w:rsidR="007C2125" w:rsidRDefault="00085F57">
      <w:pPr>
        <w:pStyle w:val="TM2"/>
        <w:rPr>
          <w:rFonts w:asciiTheme="minorHAnsi" w:eastAsiaTheme="minorEastAsia" w:hAnsiTheme="minorHAnsi" w:cstheme="minorBidi"/>
          <w:noProof/>
          <w:szCs w:val="22"/>
        </w:rPr>
      </w:pPr>
      <w:hyperlink w:anchor="_Toc212715473" w:history="1">
        <w:r w:rsidR="007C2125" w:rsidRPr="00B0501C">
          <w:rPr>
            <w:rStyle w:val="Lienhypertexte"/>
            <w:rFonts w:ascii="Garamond" w:eastAsia="Arial" w:hAnsi="Garamond"/>
            <w:noProof/>
          </w:rPr>
          <w:t>ARTICLE 1 – OBJET ET ALLOTISSEMENT</w:t>
        </w:r>
        <w:r w:rsidR="007C2125">
          <w:rPr>
            <w:noProof/>
            <w:webHidden/>
          </w:rPr>
          <w:tab/>
        </w:r>
        <w:r w:rsidR="007C2125">
          <w:rPr>
            <w:noProof/>
            <w:webHidden/>
          </w:rPr>
          <w:fldChar w:fldCharType="begin"/>
        </w:r>
        <w:r w:rsidR="007C2125">
          <w:rPr>
            <w:noProof/>
            <w:webHidden/>
          </w:rPr>
          <w:instrText xml:space="preserve"> PAGEREF _Toc212715473 \h </w:instrText>
        </w:r>
        <w:r w:rsidR="007C2125">
          <w:rPr>
            <w:noProof/>
            <w:webHidden/>
          </w:rPr>
        </w:r>
        <w:r w:rsidR="007C2125">
          <w:rPr>
            <w:noProof/>
            <w:webHidden/>
          </w:rPr>
          <w:fldChar w:fldCharType="separate"/>
        </w:r>
        <w:r w:rsidR="007C2125">
          <w:rPr>
            <w:noProof/>
            <w:webHidden/>
          </w:rPr>
          <w:t>4</w:t>
        </w:r>
        <w:r w:rsidR="007C2125">
          <w:rPr>
            <w:noProof/>
            <w:webHidden/>
          </w:rPr>
          <w:fldChar w:fldCharType="end"/>
        </w:r>
      </w:hyperlink>
    </w:p>
    <w:p w14:paraId="4787E7E0" w14:textId="235E5874" w:rsidR="007C2125" w:rsidRDefault="00085F57">
      <w:pPr>
        <w:pStyle w:val="TM2"/>
        <w:rPr>
          <w:rFonts w:asciiTheme="minorHAnsi" w:eastAsiaTheme="minorEastAsia" w:hAnsiTheme="minorHAnsi" w:cstheme="minorBidi"/>
          <w:noProof/>
          <w:szCs w:val="22"/>
        </w:rPr>
      </w:pPr>
      <w:hyperlink w:anchor="_Toc212715474" w:history="1">
        <w:r w:rsidR="007C2125" w:rsidRPr="00B0501C">
          <w:rPr>
            <w:rStyle w:val="Lienhypertexte"/>
            <w:rFonts w:ascii="Garamond" w:eastAsia="Arial" w:hAnsi="Garamond"/>
            <w:noProof/>
          </w:rPr>
          <w:t>ARTICLE 2 – PIÈCES CONTRACTUELLES ET FORME DU MARCHÉ</w:t>
        </w:r>
        <w:r w:rsidR="007C2125">
          <w:rPr>
            <w:noProof/>
            <w:webHidden/>
          </w:rPr>
          <w:tab/>
        </w:r>
        <w:r w:rsidR="007C2125">
          <w:rPr>
            <w:noProof/>
            <w:webHidden/>
          </w:rPr>
          <w:fldChar w:fldCharType="begin"/>
        </w:r>
        <w:r w:rsidR="007C2125">
          <w:rPr>
            <w:noProof/>
            <w:webHidden/>
          </w:rPr>
          <w:instrText xml:space="preserve"> PAGEREF _Toc212715474 \h </w:instrText>
        </w:r>
        <w:r w:rsidR="007C2125">
          <w:rPr>
            <w:noProof/>
            <w:webHidden/>
          </w:rPr>
        </w:r>
        <w:r w:rsidR="007C2125">
          <w:rPr>
            <w:noProof/>
            <w:webHidden/>
          </w:rPr>
          <w:fldChar w:fldCharType="separate"/>
        </w:r>
        <w:r w:rsidR="007C2125">
          <w:rPr>
            <w:noProof/>
            <w:webHidden/>
          </w:rPr>
          <w:t>4</w:t>
        </w:r>
        <w:r w:rsidR="007C2125">
          <w:rPr>
            <w:noProof/>
            <w:webHidden/>
          </w:rPr>
          <w:fldChar w:fldCharType="end"/>
        </w:r>
      </w:hyperlink>
    </w:p>
    <w:p w14:paraId="43D7686C" w14:textId="3D869D20" w:rsidR="007C2125" w:rsidRDefault="00085F57">
      <w:pPr>
        <w:pStyle w:val="TM2"/>
        <w:rPr>
          <w:rFonts w:asciiTheme="minorHAnsi" w:eastAsiaTheme="minorEastAsia" w:hAnsiTheme="minorHAnsi" w:cstheme="minorBidi"/>
          <w:noProof/>
          <w:szCs w:val="22"/>
        </w:rPr>
      </w:pPr>
      <w:hyperlink w:anchor="_Toc212715475" w:history="1">
        <w:r w:rsidR="007C2125" w:rsidRPr="00B0501C">
          <w:rPr>
            <w:rStyle w:val="Lienhypertexte"/>
            <w:rFonts w:ascii="Garamond" w:eastAsia="Arial" w:hAnsi="Garamond"/>
            <w:noProof/>
          </w:rPr>
          <w:t>ARTICLE 3 – CONTENU DES PRESTATIONS ET MODALITES D’EXECUTION DU MARCHE</w:t>
        </w:r>
        <w:r w:rsidR="007C2125">
          <w:rPr>
            <w:noProof/>
            <w:webHidden/>
          </w:rPr>
          <w:tab/>
        </w:r>
        <w:r w:rsidR="007C2125">
          <w:rPr>
            <w:noProof/>
            <w:webHidden/>
          </w:rPr>
          <w:fldChar w:fldCharType="begin"/>
        </w:r>
        <w:r w:rsidR="007C2125">
          <w:rPr>
            <w:noProof/>
            <w:webHidden/>
          </w:rPr>
          <w:instrText xml:space="preserve"> PAGEREF _Toc212715475 \h </w:instrText>
        </w:r>
        <w:r w:rsidR="007C2125">
          <w:rPr>
            <w:noProof/>
            <w:webHidden/>
          </w:rPr>
        </w:r>
        <w:r w:rsidR="007C2125">
          <w:rPr>
            <w:noProof/>
            <w:webHidden/>
          </w:rPr>
          <w:fldChar w:fldCharType="separate"/>
        </w:r>
        <w:r w:rsidR="007C2125">
          <w:rPr>
            <w:noProof/>
            <w:webHidden/>
          </w:rPr>
          <w:t>4</w:t>
        </w:r>
        <w:r w:rsidR="007C2125">
          <w:rPr>
            <w:noProof/>
            <w:webHidden/>
          </w:rPr>
          <w:fldChar w:fldCharType="end"/>
        </w:r>
      </w:hyperlink>
    </w:p>
    <w:p w14:paraId="39CDCE3A" w14:textId="0E0BAA15"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76" w:history="1">
        <w:r w:rsidR="007C2125" w:rsidRPr="00B0501C">
          <w:rPr>
            <w:rStyle w:val="Lienhypertexte"/>
            <w:rFonts w:ascii="Garamond" w:eastAsia="Arial" w:hAnsi="Garamond"/>
            <w:noProof/>
          </w:rPr>
          <w:t>Article 3.1 - Description des prestations par lot</w:t>
        </w:r>
        <w:r w:rsidR="007C2125">
          <w:rPr>
            <w:noProof/>
            <w:webHidden/>
          </w:rPr>
          <w:tab/>
        </w:r>
        <w:r w:rsidR="007C2125">
          <w:rPr>
            <w:noProof/>
            <w:webHidden/>
          </w:rPr>
          <w:fldChar w:fldCharType="begin"/>
        </w:r>
        <w:r w:rsidR="007C2125">
          <w:rPr>
            <w:noProof/>
            <w:webHidden/>
          </w:rPr>
          <w:instrText xml:space="preserve"> PAGEREF _Toc212715476 \h </w:instrText>
        </w:r>
        <w:r w:rsidR="007C2125">
          <w:rPr>
            <w:noProof/>
            <w:webHidden/>
          </w:rPr>
        </w:r>
        <w:r w:rsidR="007C2125">
          <w:rPr>
            <w:noProof/>
            <w:webHidden/>
          </w:rPr>
          <w:fldChar w:fldCharType="separate"/>
        </w:r>
        <w:r w:rsidR="007C2125">
          <w:rPr>
            <w:noProof/>
            <w:webHidden/>
          </w:rPr>
          <w:t>5</w:t>
        </w:r>
        <w:r w:rsidR="007C2125">
          <w:rPr>
            <w:noProof/>
            <w:webHidden/>
          </w:rPr>
          <w:fldChar w:fldCharType="end"/>
        </w:r>
      </w:hyperlink>
    </w:p>
    <w:p w14:paraId="276D5C7E" w14:textId="60FF8759"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77" w:history="1">
        <w:r w:rsidR="007C2125" w:rsidRPr="00B0501C">
          <w:rPr>
            <w:rStyle w:val="Lienhypertexte"/>
            <w:rFonts w:ascii="Garamond" w:eastAsia="Arial" w:hAnsi="Garamond"/>
            <w:noProof/>
          </w:rPr>
          <w:t>Article 3.1.1 – Modalités de mise à disposition et de maintenance des contenants</w:t>
        </w:r>
        <w:r w:rsidR="007C2125">
          <w:rPr>
            <w:noProof/>
            <w:webHidden/>
          </w:rPr>
          <w:tab/>
        </w:r>
        <w:r w:rsidR="007C2125">
          <w:rPr>
            <w:noProof/>
            <w:webHidden/>
          </w:rPr>
          <w:fldChar w:fldCharType="begin"/>
        </w:r>
        <w:r w:rsidR="007C2125">
          <w:rPr>
            <w:noProof/>
            <w:webHidden/>
          </w:rPr>
          <w:instrText xml:space="preserve"> PAGEREF _Toc212715477 \h </w:instrText>
        </w:r>
        <w:r w:rsidR="007C2125">
          <w:rPr>
            <w:noProof/>
            <w:webHidden/>
          </w:rPr>
        </w:r>
        <w:r w:rsidR="007C2125">
          <w:rPr>
            <w:noProof/>
            <w:webHidden/>
          </w:rPr>
          <w:fldChar w:fldCharType="separate"/>
        </w:r>
        <w:r w:rsidR="007C2125">
          <w:rPr>
            <w:noProof/>
            <w:webHidden/>
          </w:rPr>
          <w:t>6</w:t>
        </w:r>
        <w:r w:rsidR="007C2125">
          <w:rPr>
            <w:noProof/>
            <w:webHidden/>
          </w:rPr>
          <w:fldChar w:fldCharType="end"/>
        </w:r>
      </w:hyperlink>
    </w:p>
    <w:p w14:paraId="298203F3" w14:textId="47CF5E93"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78" w:history="1">
        <w:r w:rsidR="007C2125" w:rsidRPr="00B0501C">
          <w:rPr>
            <w:rStyle w:val="Lienhypertexte"/>
            <w:rFonts w:ascii="Garamond" w:eastAsia="Arial" w:hAnsi="Garamond"/>
            <w:noProof/>
          </w:rPr>
          <w:t>Article 3.1.2 - Modalités de collectes</w:t>
        </w:r>
        <w:r w:rsidR="007C2125">
          <w:rPr>
            <w:noProof/>
            <w:webHidden/>
          </w:rPr>
          <w:tab/>
        </w:r>
        <w:r w:rsidR="007C2125">
          <w:rPr>
            <w:noProof/>
            <w:webHidden/>
          </w:rPr>
          <w:fldChar w:fldCharType="begin"/>
        </w:r>
        <w:r w:rsidR="007C2125">
          <w:rPr>
            <w:noProof/>
            <w:webHidden/>
          </w:rPr>
          <w:instrText xml:space="preserve"> PAGEREF _Toc212715478 \h </w:instrText>
        </w:r>
        <w:r w:rsidR="007C2125">
          <w:rPr>
            <w:noProof/>
            <w:webHidden/>
          </w:rPr>
        </w:r>
        <w:r w:rsidR="007C2125">
          <w:rPr>
            <w:noProof/>
            <w:webHidden/>
          </w:rPr>
          <w:fldChar w:fldCharType="separate"/>
        </w:r>
        <w:r w:rsidR="007C2125">
          <w:rPr>
            <w:noProof/>
            <w:webHidden/>
          </w:rPr>
          <w:t>7</w:t>
        </w:r>
        <w:r w:rsidR="007C2125">
          <w:rPr>
            <w:noProof/>
            <w:webHidden/>
          </w:rPr>
          <w:fldChar w:fldCharType="end"/>
        </w:r>
      </w:hyperlink>
    </w:p>
    <w:p w14:paraId="7BDE4143" w14:textId="2D949C63"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79" w:history="1">
        <w:r w:rsidR="007C2125" w:rsidRPr="00B0501C">
          <w:rPr>
            <w:rStyle w:val="Lienhypertexte"/>
            <w:rFonts w:ascii="Garamond" w:eastAsia="Arial" w:hAnsi="Garamond"/>
            <w:noProof/>
          </w:rPr>
          <w:t>Article 3.1.3 Traitement des déchets</w:t>
        </w:r>
        <w:r w:rsidR="007C2125">
          <w:rPr>
            <w:noProof/>
            <w:webHidden/>
          </w:rPr>
          <w:tab/>
        </w:r>
        <w:r w:rsidR="007C2125">
          <w:rPr>
            <w:noProof/>
            <w:webHidden/>
          </w:rPr>
          <w:fldChar w:fldCharType="begin"/>
        </w:r>
        <w:r w:rsidR="007C2125">
          <w:rPr>
            <w:noProof/>
            <w:webHidden/>
          </w:rPr>
          <w:instrText xml:space="preserve"> PAGEREF _Toc212715479 \h </w:instrText>
        </w:r>
        <w:r w:rsidR="007C2125">
          <w:rPr>
            <w:noProof/>
            <w:webHidden/>
          </w:rPr>
        </w:r>
        <w:r w:rsidR="007C2125">
          <w:rPr>
            <w:noProof/>
            <w:webHidden/>
          </w:rPr>
          <w:fldChar w:fldCharType="separate"/>
        </w:r>
        <w:r w:rsidR="007C2125">
          <w:rPr>
            <w:noProof/>
            <w:webHidden/>
          </w:rPr>
          <w:t>8</w:t>
        </w:r>
        <w:r w:rsidR="007C2125">
          <w:rPr>
            <w:noProof/>
            <w:webHidden/>
          </w:rPr>
          <w:fldChar w:fldCharType="end"/>
        </w:r>
      </w:hyperlink>
    </w:p>
    <w:p w14:paraId="187AAC31" w14:textId="054370B9"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0" w:history="1">
        <w:r w:rsidR="007C2125" w:rsidRPr="00B0501C">
          <w:rPr>
            <w:rStyle w:val="Lienhypertexte"/>
            <w:rFonts w:ascii="Garamond" w:eastAsia="Arial" w:hAnsi="Garamond"/>
            <w:noProof/>
          </w:rPr>
          <w:t>Article 3.1.4 - Besoins ponctuels pour tout type de déchets</w:t>
        </w:r>
        <w:r w:rsidR="007C2125">
          <w:rPr>
            <w:noProof/>
            <w:webHidden/>
          </w:rPr>
          <w:tab/>
        </w:r>
        <w:r w:rsidR="007C2125">
          <w:rPr>
            <w:noProof/>
            <w:webHidden/>
          </w:rPr>
          <w:fldChar w:fldCharType="begin"/>
        </w:r>
        <w:r w:rsidR="007C2125">
          <w:rPr>
            <w:noProof/>
            <w:webHidden/>
          </w:rPr>
          <w:instrText xml:space="preserve"> PAGEREF _Toc212715480 \h </w:instrText>
        </w:r>
        <w:r w:rsidR="007C2125">
          <w:rPr>
            <w:noProof/>
            <w:webHidden/>
          </w:rPr>
        </w:r>
        <w:r w:rsidR="007C2125">
          <w:rPr>
            <w:noProof/>
            <w:webHidden/>
          </w:rPr>
          <w:fldChar w:fldCharType="separate"/>
        </w:r>
        <w:r w:rsidR="007C2125">
          <w:rPr>
            <w:noProof/>
            <w:webHidden/>
          </w:rPr>
          <w:t>9</w:t>
        </w:r>
        <w:r w:rsidR="007C2125">
          <w:rPr>
            <w:noProof/>
            <w:webHidden/>
          </w:rPr>
          <w:fldChar w:fldCharType="end"/>
        </w:r>
      </w:hyperlink>
    </w:p>
    <w:p w14:paraId="352C893A" w14:textId="46299C00"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1" w:history="1">
        <w:r w:rsidR="007C2125" w:rsidRPr="00B0501C">
          <w:rPr>
            <w:rStyle w:val="Lienhypertexte"/>
            <w:rFonts w:ascii="Garamond" w:eastAsia="Arial" w:hAnsi="Garamond"/>
            <w:noProof/>
          </w:rPr>
          <w:t>Article 3.1.5 - Clause de réexamen</w:t>
        </w:r>
        <w:r w:rsidR="007C2125">
          <w:rPr>
            <w:noProof/>
            <w:webHidden/>
          </w:rPr>
          <w:tab/>
        </w:r>
        <w:r w:rsidR="007C2125">
          <w:rPr>
            <w:noProof/>
            <w:webHidden/>
          </w:rPr>
          <w:fldChar w:fldCharType="begin"/>
        </w:r>
        <w:r w:rsidR="007C2125">
          <w:rPr>
            <w:noProof/>
            <w:webHidden/>
          </w:rPr>
          <w:instrText xml:space="preserve"> PAGEREF _Toc212715481 \h </w:instrText>
        </w:r>
        <w:r w:rsidR="007C2125">
          <w:rPr>
            <w:noProof/>
            <w:webHidden/>
          </w:rPr>
        </w:r>
        <w:r w:rsidR="007C2125">
          <w:rPr>
            <w:noProof/>
            <w:webHidden/>
          </w:rPr>
          <w:fldChar w:fldCharType="separate"/>
        </w:r>
        <w:r w:rsidR="007C2125">
          <w:rPr>
            <w:noProof/>
            <w:webHidden/>
          </w:rPr>
          <w:t>9</w:t>
        </w:r>
        <w:r w:rsidR="007C2125">
          <w:rPr>
            <w:noProof/>
            <w:webHidden/>
          </w:rPr>
          <w:fldChar w:fldCharType="end"/>
        </w:r>
      </w:hyperlink>
    </w:p>
    <w:p w14:paraId="08993D1B" w14:textId="3509DEA4"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2" w:history="1">
        <w:r w:rsidR="007C2125" w:rsidRPr="00B0501C">
          <w:rPr>
            <w:rStyle w:val="Lienhypertexte"/>
            <w:rFonts w:ascii="Garamond" w:eastAsia="Arial" w:hAnsi="Garamond"/>
            <w:noProof/>
          </w:rPr>
          <w:t>Article 3.2 - Émission des bons de commande</w:t>
        </w:r>
        <w:r w:rsidR="007C2125">
          <w:rPr>
            <w:noProof/>
            <w:webHidden/>
          </w:rPr>
          <w:tab/>
        </w:r>
        <w:r w:rsidR="007C2125">
          <w:rPr>
            <w:noProof/>
            <w:webHidden/>
          </w:rPr>
          <w:fldChar w:fldCharType="begin"/>
        </w:r>
        <w:r w:rsidR="007C2125">
          <w:rPr>
            <w:noProof/>
            <w:webHidden/>
          </w:rPr>
          <w:instrText xml:space="preserve"> PAGEREF _Toc212715482 \h </w:instrText>
        </w:r>
        <w:r w:rsidR="007C2125">
          <w:rPr>
            <w:noProof/>
            <w:webHidden/>
          </w:rPr>
        </w:r>
        <w:r w:rsidR="007C2125">
          <w:rPr>
            <w:noProof/>
            <w:webHidden/>
          </w:rPr>
          <w:fldChar w:fldCharType="separate"/>
        </w:r>
        <w:r w:rsidR="007C2125">
          <w:rPr>
            <w:noProof/>
            <w:webHidden/>
          </w:rPr>
          <w:t>9</w:t>
        </w:r>
        <w:r w:rsidR="007C2125">
          <w:rPr>
            <w:noProof/>
            <w:webHidden/>
          </w:rPr>
          <w:fldChar w:fldCharType="end"/>
        </w:r>
      </w:hyperlink>
    </w:p>
    <w:p w14:paraId="79C9EFC6" w14:textId="5ACD6280"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3" w:history="1">
        <w:r w:rsidR="007C2125" w:rsidRPr="00B0501C">
          <w:rPr>
            <w:rStyle w:val="Lienhypertexte"/>
            <w:rFonts w:ascii="Garamond" w:eastAsia="Arial" w:hAnsi="Garamond"/>
            <w:noProof/>
          </w:rPr>
          <w:t>Article 3.2.1 - Lots n°1 et n°2</w:t>
        </w:r>
        <w:r w:rsidR="007C2125">
          <w:rPr>
            <w:noProof/>
            <w:webHidden/>
          </w:rPr>
          <w:tab/>
        </w:r>
        <w:r w:rsidR="007C2125">
          <w:rPr>
            <w:noProof/>
            <w:webHidden/>
          </w:rPr>
          <w:fldChar w:fldCharType="begin"/>
        </w:r>
        <w:r w:rsidR="007C2125">
          <w:rPr>
            <w:noProof/>
            <w:webHidden/>
          </w:rPr>
          <w:instrText xml:space="preserve"> PAGEREF _Toc212715483 \h </w:instrText>
        </w:r>
        <w:r w:rsidR="007C2125">
          <w:rPr>
            <w:noProof/>
            <w:webHidden/>
          </w:rPr>
        </w:r>
        <w:r w:rsidR="007C2125">
          <w:rPr>
            <w:noProof/>
            <w:webHidden/>
          </w:rPr>
          <w:fldChar w:fldCharType="separate"/>
        </w:r>
        <w:r w:rsidR="007C2125">
          <w:rPr>
            <w:noProof/>
            <w:webHidden/>
          </w:rPr>
          <w:t>9</w:t>
        </w:r>
        <w:r w:rsidR="007C2125">
          <w:rPr>
            <w:noProof/>
            <w:webHidden/>
          </w:rPr>
          <w:fldChar w:fldCharType="end"/>
        </w:r>
      </w:hyperlink>
    </w:p>
    <w:p w14:paraId="53007D42" w14:textId="561E4F5F"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4" w:history="1">
        <w:r w:rsidR="007C2125" w:rsidRPr="00B0501C">
          <w:rPr>
            <w:rStyle w:val="Lienhypertexte"/>
            <w:rFonts w:ascii="Garamond" w:eastAsia="Arial" w:hAnsi="Garamond"/>
            <w:noProof/>
          </w:rPr>
          <w:t>Article 3.2.2 - Lots n°3 et n°4</w:t>
        </w:r>
        <w:r w:rsidR="007C2125">
          <w:rPr>
            <w:noProof/>
            <w:webHidden/>
          </w:rPr>
          <w:tab/>
        </w:r>
        <w:r w:rsidR="007C2125">
          <w:rPr>
            <w:noProof/>
            <w:webHidden/>
          </w:rPr>
          <w:fldChar w:fldCharType="begin"/>
        </w:r>
        <w:r w:rsidR="007C2125">
          <w:rPr>
            <w:noProof/>
            <w:webHidden/>
          </w:rPr>
          <w:instrText xml:space="preserve"> PAGEREF _Toc212715484 \h </w:instrText>
        </w:r>
        <w:r w:rsidR="007C2125">
          <w:rPr>
            <w:noProof/>
            <w:webHidden/>
          </w:rPr>
        </w:r>
        <w:r w:rsidR="007C2125">
          <w:rPr>
            <w:noProof/>
            <w:webHidden/>
          </w:rPr>
          <w:fldChar w:fldCharType="separate"/>
        </w:r>
        <w:r w:rsidR="007C2125">
          <w:rPr>
            <w:noProof/>
            <w:webHidden/>
          </w:rPr>
          <w:t>9</w:t>
        </w:r>
        <w:r w:rsidR="007C2125">
          <w:rPr>
            <w:noProof/>
            <w:webHidden/>
          </w:rPr>
          <w:fldChar w:fldCharType="end"/>
        </w:r>
      </w:hyperlink>
    </w:p>
    <w:p w14:paraId="54D23068" w14:textId="158AE115"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5" w:history="1">
        <w:r w:rsidR="007C2125" w:rsidRPr="00B0501C">
          <w:rPr>
            <w:rStyle w:val="Lienhypertexte"/>
            <w:rFonts w:ascii="Garamond" w:eastAsia="Arial" w:hAnsi="Garamond"/>
            <w:noProof/>
          </w:rPr>
          <w:t>Article 3.3 - Contacts INRAE</w:t>
        </w:r>
        <w:r w:rsidR="007C2125">
          <w:rPr>
            <w:noProof/>
            <w:webHidden/>
          </w:rPr>
          <w:tab/>
        </w:r>
        <w:r w:rsidR="007C2125">
          <w:rPr>
            <w:noProof/>
            <w:webHidden/>
          </w:rPr>
          <w:fldChar w:fldCharType="begin"/>
        </w:r>
        <w:r w:rsidR="007C2125">
          <w:rPr>
            <w:noProof/>
            <w:webHidden/>
          </w:rPr>
          <w:instrText xml:space="preserve"> PAGEREF _Toc212715485 \h </w:instrText>
        </w:r>
        <w:r w:rsidR="007C2125">
          <w:rPr>
            <w:noProof/>
            <w:webHidden/>
          </w:rPr>
        </w:r>
        <w:r w:rsidR="007C2125">
          <w:rPr>
            <w:noProof/>
            <w:webHidden/>
          </w:rPr>
          <w:fldChar w:fldCharType="separate"/>
        </w:r>
        <w:r w:rsidR="007C2125">
          <w:rPr>
            <w:noProof/>
            <w:webHidden/>
          </w:rPr>
          <w:t>10</w:t>
        </w:r>
        <w:r w:rsidR="007C2125">
          <w:rPr>
            <w:noProof/>
            <w:webHidden/>
          </w:rPr>
          <w:fldChar w:fldCharType="end"/>
        </w:r>
      </w:hyperlink>
    </w:p>
    <w:p w14:paraId="1E97E10C" w14:textId="446336DB"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86" w:history="1">
        <w:r w:rsidR="007C2125" w:rsidRPr="00B0501C">
          <w:rPr>
            <w:rStyle w:val="Lienhypertexte"/>
            <w:rFonts w:ascii="Garamond" w:eastAsia="Arial" w:hAnsi="Garamond"/>
            <w:noProof/>
          </w:rPr>
          <w:t>Article 3.4 – Suivi de la prestation</w:t>
        </w:r>
        <w:r w:rsidR="007C2125">
          <w:rPr>
            <w:noProof/>
            <w:webHidden/>
          </w:rPr>
          <w:tab/>
        </w:r>
        <w:r w:rsidR="007C2125">
          <w:rPr>
            <w:noProof/>
            <w:webHidden/>
          </w:rPr>
          <w:fldChar w:fldCharType="begin"/>
        </w:r>
        <w:r w:rsidR="007C2125">
          <w:rPr>
            <w:noProof/>
            <w:webHidden/>
          </w:rPr>
          <w:instrText xml:space="preserve"> PAGEREF _Toc212715486 \h </w:instrText>
        </w:r>
        <w:r w:rsidR="007C2125">
          <w:rPr>
            <w:noProof/>
            <w:webHidden/>
          </w:rPr>
        </w:r>
        <w:r w:rsidR="007C2125">
          <w:rPr>
            <w:noProof/>
            <w:webHidden/>
          </w:rPr>
          <w:fldChar w:fldCharType="separate"/>
        </w:r>
        <w:r w:rsidR="007C2125">
          <w:rPr>
            <w:noProof/>
            <w:webHidden/>
          </w:rPr>
          <w:t>10</w:t>
        </w:r>
        <w:r w:rsidR="007C2125">
          <w:rPr>
            <w:noProof/>
            <w:webHidden/>
          </w:rPr>
          <w:fldChar w:fldCharType="end"/>
        </w:r>
      </w:hyperlink>
    </w:p>
    <w:p w14:paraId="43A145FA" w14:textId="45498F06" w:rsidR="007C2125" w:rsidRDefault="00085F57">
      <w:pPr>
        <w:pStyle w:val="TM2"/>
        <w:rPr>
          <w:rFonts w:asciiTheme="minorHAnsi" w:eastAsiaTheme="minorEastAsia" w:hAnsiTheme="minorHAnsi" w:cstheme="minorBidi"/>
          <w:noProof/>
          <w:szCs w:val="22"/>
        </w:rPr>
      </w:pPr>
      <w:hyperlink w:anchor="_Toc212715487" w:history="1">
        <w:r w:rsidR="007C2125" w:rsidRPr="00B0501C">
          <w:rPr>
            <w:rStyle w:val="Lienhypertexte"/>
            <w:rFonts w:ascii="Garamond" w:eastAsia="Arial" w:hAnsi="Garamond"/>
            <w:noProof/>
          </w:rPr>
          <w:t>ARTICLE 4 – DURÉE DU MARCHÉ</w:t>
        </w:r>
        <w:r w:rsidR="007C2125">
          <w:rPr>
            <w:noProof/>
            <w:webHidden/>
          </w:rPr>
          <w:tab/>
        </w:r>
        <w:r w:rsidR="007C2125">
          <w:rPr>
            <w:noProof/>
            <w:webHidden/>
          </w:rPr>
          <w:fldChar w:fldCharType="begin"/>
        </w:r>
        <w:r w:rsidR="007C2125">
          <w:rPr>
            <w:noProof/>
            <w:webHidden/>
          </w:rPr>
          <w:instrText xml:space="preserve"> PAGEREF _Toc212715487 \h </w:instrText>
        </w:r>
        <w:r w:rsidR="007C2125">
          <w:rPr>
            <w:noProof/>
            <w:webHidden/>
          </w:rPr>
        </w:r>
        <w:r w:rsidR="007C2125">
          <w:rPr>
            <w:noProof/>
            <w:webHidden/>
          </w:rPr>
          <w:fldChar w:fldCharType="separate"/>
        </w:r>
        <w:r w:rsidR="007C2125">
          <w:rPr>
            <w:noProof/>
            <w:webHidden/>
          </w:rPr>
          <w:t>10</w:t>
        </w:r>
        <w:r w:rsidR="007C2125">
          <w:rPr>
            <w:noProof/>
            <w:webHidden/>
          </w:rPr>
          <w:fldChar w:fldCharType="end"/>
        </w:r>
      </w:hyperlink>
    </w:p>
    <w:p w14:paraId="1D065FA4" w14:textId="01DE1C4B" w:rsidR="007C2125" w:rsidRDefault="00085F57">
      <w:pPr>
        <w:pStyle w:val="TM2"/>
        <w:rPr>
          <w:rFonts w:asciiTheme="minorHAnsi" w:eastAsiaTheme="minorEastAsia" w:hAnsiTheme="minorHAnsi" w:cstheme="minorBidi"/>
          <w:noProof/>
          <w:szCs w:val="22"/>
        </w:rPr>
      </w:pPr>
      <w:hyperlink w:anchor="_Toc212715488" w:history="1">
        <w:r w:rsidR="007C2125" w:rsidRPr="00B0501C">
          <w:rPr>
            <w:rStyle w:val="Lienhypertexte"/>
            <w:rFonts w:ascii="Garamond" w:eastAsia="Arial" w:hAnsi="Garamond"/>
            <w:noProof/>
          </w:rPr>
          <w:t>ARTICLE 5 – VÉRIFICATION ET ADMISSION DES FOURNITURES OU DES PRESTATIONS</w:t>
        </w:r>
        <w:r w:rsidR="007C2125">
          <w:rPr>
            <w:noProof/>
            <w:webHidden/>
          </w:rPr>
          <w:tab/>
        </w:r>
        <w:r w:rsidR="007C2125">
          <w:rPr>
            <w:noProof/>
            <w:webHidden/>
          </w:rPr>
          <w:fldChar w:fldCharType="begin"/>
        </w:r>
        <w:r w:rsidR="007C2125">
          <w:rPr>
            <w:noProof/>
            <w:webHidden/>
          </w:rPr>
          <w:instrText xml:space="preserve"> PAGEREF _Toc212715488 \h </w:instrText>
        </w:r>
        <w:r w:rsidR="007C2125">
          <w:rPr>
            <w:noProof/>
            <w:webHidden/>
          </w:rPr>
        </w:r>
        <w:r w:rsidR="007C2125">
          <w:rPr>
            <w:noProof/>
            <w:webHidden/>
          </w:rPr>
          <w:fldChar w:fldCharType="separate"/>
        </w:r>
        <w:r w:rsidR="007C2125">
          <w:rPr>
            <w:noProof/>
            <w:webHidden/>
          </w:rPr>
          <w:t>10</w:t>
        </w:r>
        <w:r w:rsidR="007C2125">
          <w:rPr>
            <w:noProof/>
            <w:webHidden/>
          </w:rPr>
          <w:fldChar w:fldCharType="end"/>
        </w:r>
      </w:hyperlink>
    </w:p>
    <w:p w14:paraId="188FC590" w14:textId="1016C875" w:rsidR="007C2125" w:rsidRDefault="00085F57">
      <w:pPr>
        <w:pStyle w:val="TM2"/>
        <w:rPr>
          <w:rFonts w:asciiTheme="minorHAnsi" w:eastAsiaTheme="minorEastAsia" w:hAnsiTheme="minorHAnsi" w:cstheme="minorBidi"/>
          <w:noProof/>
          <w:szCs w:val="22"/>
        </w:rPr>
      </w:pPr>
      <w:hyperlink w:anchor="_Toc212715489" w:history="1">
        <w:r w:rsidR="007C2125" w:rsidRPr="00B0501C">
          <w:rPr>
            <w:rStyle w:val="Lienhypertexte"/>
            <w:rFonts w:ascii="Garamond" w:eastAsia="Arial" w:hAnsi="Garamond"/>
            <w:noProof/>
          </w:rPr>
          <w:t>ARTICLE 6 – CIRCONSTANCES IMPREVISIBLES</w:t>
        </w:r>
        <w:r w:rsidR="007C2125">
          <w:rPr>
            <w:noProof/>
            <w:webHidden/>
          </w:rPr>
          <w:tab/>
        </w:r>
        <w:r w:rsidR="007C2125">
          <w:rPr>
            <w:noProof/>
            <w:webHidden/>
          </w:rPr>
          <w:fldChar w:fldCharType="begin"/>
        </w:r>
        <w:r w:rsidR="007C2125">
          <w:rPr>
            <w:noProof/>
            <w:webHidden/>
          </w:rPr>
          <w:instrText xml:space="preserve"> PAGEREF _Toc212715489 \h </w:instrText>
        </w:r>
        <w:r w:rsidR="007C2125">
          <w:rPr>
            <w:noProof/>
            <w:webHidden/>
          </w:rPr>
        </w:r>
        <w:r w:rsidR="007C2125">
          <w:rPr>
            <w:noProof/>
            <w:webHidden/>
          </w:rPr>
          <w:fldChar w:fldCharType="separate"/>
        </w:r>
        <w:r w:rsidR="007C2125">
          <w:rPr>
            <w:noProof/>
            <w:webHidden/>
          </w:rPr>
          <w:t>11</w:t>
        </w:r>
        <w:r w:rsidR="007C2125">
          <w:rPr>
            <w:noProof/>
            <w:webHidden/>
          </w:rPr>
          <w:fldChar w:fldCharType="end"/>
        </w:r>
      </w:hyperlink>
    </w:p>
    <w:p w14:paraId="5E9AD484" w14:textId="330187CA" w:rsidR="007C2125" w:rsidRDefault="00085F57">
      <w:pPr>
        <w:pStyle w:val="TM2"/>
        <w:rPr>
          <w:rFonts w:asciiTheme="minorHAnsi" w:eastAsiaTheme="minorEastAsia" w:hAnsiTheme="minorHAnsi" w:cstheme="minorBidi"/>
          <w:noProof/>
          <w:szCs w:val="22"/>
        </w:rPr>
      </w:pPr>
      <w:hyperlink w:anchor="_Toc212715490" w:history="1">
        <w:r w:rsidR="007C2125" w:rsidRPr="00B0501C">
          <w:rPr>
            <w:rStyle w:val="Lienhypertexte"/>
            <w:rFonts w:ascii="Garamond" w:eastAsia="Arial" w:hAnsi="Garamond"/>
            <w:noProof/>
          </w:rPr>
          <w:t>ARTICLE 7 – ZONES A REGIME RESTRICTIF (ZRR)</w:t>
        </w:r>
        <w:r w:rsidR="007C2125">
          <w:rPr>
            <w:noProof/>
            <w:webHidden/>
          </w:rPr>
          <w:tab/>
        </w:r>
        <w:r w:rsidR="007C2125">
          <w:rPr>
            <w:noProof/>
            <w:webHidden/>
          </w:rPr>
          <w:fldChar w:fldCharType="begin"/>
        </w:r>
        <w:r w:rsidR="007C2125">
          <w:rPr>
            <w:noProof/>
            <w:webHidden/>
          </w:rPr>
          <w:instrText xml:space="preserve"> PAGEREF _Toc212715490 \h </w:instrText>
        </w:r>
        <w:r w:rsidR="007C2125">
          <w:rPr>
            <w:noProof/>
            <w:webHidden/>
          </w:rPr>
        </w:r>
        <w:r w:rsidR="007C2125">
          <w:rPr>
            <w:noProof/>
            <w:webHidden/>
          </w:rPr>
          <w:fldChar w:fldCharType="separate"/>
        </w:r>
        <w:r w:rsidR="007C2125">
          <w:rPr>
            <w:noProof/>
            <w:webHidden/>
          </w:rPr>
          <w:t>11</w:t>
        </w:r>
        <w:r w:rsidR="007C2125">
          <w:rPr>
            <w:noProof/>
            <w:webHidden/>
          </w:rPr>
          <w:fldChar w:fldCharType="end"/>
        </w:r>
      </w:hyperlink>
    </w:p>
    <w:p w14:paraId="74D7B66C" w14:textId="7D9DC507" w:rsidR="007C2125" w:rsidRDefault="00085F57">
      <w:pPr>
        <w:pStyle w:val="TM2"/>
        <w:rPr>
          <w:rFonts w:asciiTheme="minorHAnsi" w:eastAsiaTheme="minorEastAsia" w:hAnsiTheme="minorHAnsi" w:cstheme="minorBidi"/>
          <w:noProof/>
          <w:szCs w:val="22"/>
        </w:rPr>
      </w:pPr>
      <w:hyperlink w:anchor="_Toc212715491" w:history="1">
        <w:r w:rsidR="007C2125" w:rsidRPr="00B0501C">
          <w:rPr>
            <w:rStyle w:val="Lienhypertexte"/>
            <w:rFonts w:ascii="Garamond" w:eastAsia="Arial" w:hAnsi="Garamond"/>
            <w:noProof/>
          </w:rPr>
          <w:t>ARTICLE 8 – PRIX ET MODALITÉS DE PAIEMENTS</w:t>
        </w:r>
        <w:r w:rsidR="007C2125">
          <w:rPr>
            <w:noProof/>
            <w:webHidden/>
          </w:rPr>
          <w:tab/>
        </w:r>
        <w:r w:rsidR="007C2125">
          <w:rPr>
            <w:noProof/>
            <w:webHidden/>
          </w:rPr>
          <w:fldChar w:fldCharType="begin"/>
        </w:r>
        <w:r w:rsidR="007C2125">
          <w:rPr>
            <w:noProof/>
            <w:webHidden/>
          </w:rPr>
          <w:instrText xml:space="preserve"> PAGEREF _Toc212715491 \h </w:instrText>
        </w:r>
        <w:r w:rsidR="007C2125">
          <w:rPr>
            <w:noProof/>
            <w:webHidden/>
          </w:rPr>
        </w:r>
        <w:r w:rsidR="007C2125">
          <w:rPr>
            <w:noProof/>
            <w:webHidden/>
          </w:rPr>
          <w:fldChar w:fldCharType="separate"/>
        </w:r>
        <w:r w:rsidR="007C2125">
          <w:rPr>
            <w:noProof/>
            <w:webHidden/>
          </w:rPr>
          <w:t>11</w:t>
        </w:r>
        <w:r w:rsidR="007C2125">
          <w:rPr>
            <w:noProof/>
            <w:webHidden/>
          </w:rPr>
          <w:fldChar w:fldCharType="end"/>
        </w:r>
      </w:hyperlink>
    </w:p>
    <w:p w14:paraId="127E51B6" w14:textId="0A5FBF88"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92" w:history="1">
        <w:r w:rsidR="007C2125" w:rsidRPr="00B0501C">
          <w:rPr>
            <w:rStyle w:val="Lienhypertexte"/>
            <w:rFonts w:ascii="Garamond" w:eastAsia="Arial" w:hAnsi="Garamond"/>
            <w:noProof/>
          </w:rPr>
          <w:t>Article 8.1 – Prix du marché</w:t>
        </w:r>
        <w:r w:rsidR="007C2125">
          <w:rPr>
            <w:noProof/>
            <w:webHidden/>
          </w:rPr>
          <w:tab/>
        </w:r>
        <w:r w:rsidR="007C2125">
          <w:rPr>
            <w:noProof/>
            <w:webHidden/>
          </w:rPr>
          <w:fldChar w:fldCharType="begin"/>
        </w:r>
        <w:r w:rsidR="007C2125">
          <w:rPr>
            <w:noProof/>
            <w:webHidden/>
          </w:rPr>
          <w:instrText xml:space="preserve"> PAGEREF _Toc212715492 \h </w:instrText>
        </w:r>
        <w:r w:rsidR="007C2125">
          <w:rPr>
            <w:noProof/>
            <w:webHidden/>
          </w:rPr>
        </w:r>
        <w:r w:rsidR="007C2125">
          <w:rPr>
            <w:noProof/>
            <w:webHidden/>
          </w:rPr>
          <w:fldChar w:fldCharType="separate"/>
        </w:r>
        <w:r w:rsidR="007C2125">
          <w:rPr>
            <w:noProof/>
            <w:webHidden/>
          </w:rPr>
          <w:t>11</w:t>
        </w:r>
        <w:r w:rsidR="007C2125">
          <w:rPr>
            <w:noProof/>
            <w:webHidden/>
          </w:rPr>
          <w:fldChar w:fldCharType="end"/>
        </w:r>
      </w:hyperlink>
    </w:p>
    <w:p w14:paraId="13116BFE" w14:textId="6E034593"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93" w:history="1">
        <w:r w:rsidR="007C2125" w:rsidRPr="00B0501C">
          <w:rPr>
            <w:rStyle w:val="Lienhypertexte"/>
            <w:rFonts w:ascii="Garamond" w:eastAsia="Arial" w:hAnsi="Garamond"/>
            <w:noProof/>
          </w:rPr>
          <w:t>Article 8.2 – Échéancier de paiement</w:t>
        </w:r>
        <w:r w:rsidR="007C2125">
          <w:rPr>
            <w:noProof/>
            <w:webHidden/>
          </w:rPr>
          <w:tab/>
        </w:r>
        <w:r w:rsidR="007C2125">
          <w:rPr>
            <w:noProof/>
            <w:webHidden/>
          </w:rPr>
          <w:fldChar w:fldCharType="begin"/>
        </w:r>
        <w:r w:rsidR="007C2125">
          <w:rPr>
            <w:noProof/>
            <w:webHidden/>
          </w:rPr>
          <w:instrText xml:space="preserve"> PAGEREF _Toc212715493 \h </w:instrText>
        </w:r>
        <w:r w:rsidR="007C2125">
          <w:rPr>
            <w:noProof/>
            <w:webHidden/>
          </w:rPr>
        </w:r>
        <w:r w:rsidR="007C2125">
          <w:rPr>
            <w:noProof/>
            <w:webHidden/>
          </w:rPr>
          <w:fldChar w:fldCharType="separate"/>
        </w:r>
        <w:r w:rsidR="007C2125">
          <w:rPr>
            <w:noProof/>
            <w:webHidden/>
          </w:rPr>
          <w:t>12</w:t>
        </w:r>
        <w:r w:rsidR="007C2125">
          <w:rPr>
            <w:noProof/>
            <w:webHidden/>
          </w:rPr>
          <w:fldChar w:fldCharType="end"/>
        </w:r>
      </w:hyperlink>
    </w:p>
    <w:p w14:paraId="1E689D95" w14:textId="5A7C978D" w:rsidR="007C2125" w:rsidRDefault="00085F57">
      <w:pPr>
        <w:pStyle w:val="TM3"/>
        <w:tabs>
          <w:tab w:val="right" w:leader="dot" w:pos="9629"/>
        </w:tabs>
        <w:rPr>
          <w:rFonts w:asciiTheme="minorHAnsi" w:eastAsiaTheme="minorEastAsia" w:hAnsiTheme="minorHAnsi" w:cstheme="minorBidi"/>
          <w:noProof/>
          <w:sz w:val="22"/>
          <w:szCs w:val="22"/>
        </w:rPr>
      </w:pPr>
      <w:hyperlink w:anchor="_Toc212715494" w:history="1">
        <w:r w:rsidR="007C2125" w:rsidRPr="00B0501C">
          <w:rPr>
            <w:rStyle w:val="Lienhypertexte"/>
            <w:rFonts w:ascii="Garamond" w:eastAsia="Arial" w:hAnsi="Garamond"/>
            <w:noProof/>
          </w:rPr>
          <w:t>Article 8.3 – Modalités de paiement</w:t>
        </w:r>
        <w:r w:rsidR="007C2125">
          <w:rPr>
            <w:noProof/>
            <w:webHidden/>
          </w:rPr>
          <w:tab/>
        </w:r>
        <w:r w:rsidR="007C2125">
          <w:rPr>
            <w:noProof/>
            <w:webHidden/>
          </w:rPr>
          <w:fldChar w:fldCharType="begin"/>
        </w:r>
        <w:r w:rsidR="007C2125">
          <w:rPr>
            <w:noProof/>
            <w:webHidden/>
          </w:rPr>
          <w:instrText xml:space="preserve"> PAGEREF _Toc212715494 \h </w:instrText>
        </w:r>
        <w:r w:rsidR="007C2125">
          <w:rPr>
            <w:noProof/>
            <w:webHidden/>
          </w:rPr>
        </w:r>
        <w:r w:rsidR="007C2125">
          <w:rPr>
            <w:noProof/>
            <w:webHidden/>
          </w:rPr>
          <w:fldChar w:fldCharType="separate"/>
        </w:r>
        <w:r w:rsidR="007C2125">
          <w:rPr>
            <w:noProof/>
            <w:webHidden/>
          </w:rPr>
          <w:t>13</w:t>
        </w:r>
        <w:r w:rsidR="007C2125">
          <w:rPr>
            <w:noProof/>
            <w:webHidden/>
          </w:rPr>
          <w:fldChar w:fldCharType="end"/>
        </w:r>
      </w:hyperlink>
    </w:p>
    <w:p w14:paraId="2E721A59" w14:textId="62D67E04" w:rsidR="007C2125" w:rsidRDefault="00085F57">
      <w:pPr>
        <w:pStyle w:val="TM2"/>
        <w:rPr>
          <w:rFonts w:asciiTheme="minorHAnsi" w:eastAsiaTheme="minorEastAsia" w:hAnsiTheme="minorHAnsi" w:cstheme="minorBidi"/>
          <w:noProof/>
          <w:szCs w:val="22"/>
        </w:rPr>
      </w:pPr>
      <w:hyperlink w:anchor="_Toc212715495" w:history="1">
        <w:r w:rsidR="007C2125" w:rsidRPr="00B0501C">
          <w:rPr>
            <w:rStyle w:val="Lienhypertexte"/>
            <w:rFonts w:ascii="Garamond" w:eastAsia="Arial" w:hAnsi="Garamond"/>
            <w:noProof/>
          </w:rPr>
          <w:t>ARTICLE 9 – AVANCE</w:t>
        </w:r>
        <w:r w:rsidR="007C2125">
          <w:rPr>
            <w:noProof/>
            <w:webHidden/>
          </w:rPr>
          <w:tab/>
        </w:r>
        <w:r w:rsidR="007C2125">
          <w:rPr>
            <w:noProof/>
            <w:webHidden/>
          </w:rPr>
          <w:fldChar w:fldCharType="begin"/>
        </w:r>
        <w:r w:rsidR="007C2125">
          <w:rPr>
            <w:noProof/>
            <w:webHidden/>
          </w:rPr>
          <w:instrText xml:space="preserve"> PAGEREF _Toc212715495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6A698B2A" w14:textId="454DD979" w:rsidR="007C2125" w:rsidRDefault="00085F57">
      <w:pPr>
        <w:pStyle w:val="TM2"/>
        <w:rPr>
          <w:rFonts w:asciiTheme="minorHAnsi" w:eastAsiaTheme="minorEastAsia" w:hAnsiTheme="minorHAnsi" w:cstheme="minorBidi"/>
          <w:noProof/>
          <w:szCs w:val="22"/>
        </w:rPr>
      </w:pPr>
      <w:hyperlink w:anchor="_Toc212715496" w:history="1">
        <w:r w:rsidR="007C2125" w:rsidRPr="00B0501C">
          <w:rPr>
            <w:rStyle w:val="Lienhypertexte"/>
            <w:rFonts w:ascii="Garamond" w:eastAsia="Arial" w:hAnsi="Garamond"/>
            <w:noProof/>
          </w:rPr>
          <w:t>ARTICLE 10 – PROPRIÉTÉ INTELLECTUELLE</w:t>
        </w:r>
        <w:r w:rsidR="007C2125">
          <w:rPr>
            <w:noProof/>
            <w:webHidden/>
          </w:rPr>
          <w:tab/>
        </w:r>
        <w:r w:rsidR="007C2125">
          <w:rPr>
            <w:noProof/>
            <w:webHidden/>
          </w:rPr>
          <w:fldChar w:fldCharType="begin"/>
        </w:r>
        <w:r w:rsidR="007C2125">
          <w:rPr>
            <w:noProof/>
            <w:webHidden/>
          </w:rPr>
          <w:instrText xml:space="preserve"> PAGEREF _Toc212715496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6E0CCB5B" w14:textId="2C0F734C" w:rsidR="007C2125" w:rsidRDefault="00085F57">
      <w:pPr>
        <w:pStyle w:val="TM2"/>
        <w:rPr>
          <w:rFonts w:asciiTheme="minorHAnsi" w:eastAsiaTheme="minorEastAsia" w:hAnsiTheme="minorHAnsi" w:cstheme="minorBidi"/>
          <w:noProof/>
          <w:szCs w:val="22"/>
        </w:rPr>
      </w:pPr>
      <w:hyperlink w:anchor="_Toc212715497" w:history="1">
        <w:r w:rsidR="007C2125" w:rsidRPr="00B0501C">
          <w:rPr>
            <w:rStyle w:val="Lienhypertexte"/>
            <w:rFonts w:ascii="Garamond" w:eastAsia="Arial" w:hAnsi="Garamond"/>
            <w:noProof/>
          </w:rPr>
          <w:t>ARTICLE 11 – ASSURANCES</w:t>
        </w:r>
        <w:r w:rsidR="007C2125">
          <w:rPr>
            <w:noProof/>
            <w:webHidden/>
          </w:rPr>
          <w:tab/>
        </w:r>
        <w:r w:rsidR="007C2125">
          <w:rPr>
            <w:noProof/>
            <w:webHidden/>
          </w:rPr>
          <w:fldChar w:fldCharType="begin"/>
        </w:r>
        <w:r w:rsidR="007C2125">
          <w:rPr>
            <w:noProof/>
            <w:webHidden/>
          </w:rPr>
          <w:instrText xml:space="preserve"> PAGEREF _Toc212715497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7BE260FC" w14:textId="23F41AF3" w:rsidR="007C2125" w:rsidRDefault="00085F57">
      <w:pPr>
        <w:pStyle w:val="TM2"/>
        <w:rPr>
          <w:rFonts w:asciiTheme="minorHAnsi" w:eastAsiaTheme="minorEastAsia" w:hAnsiTheme="minorHAnsi" w:cstheme="minorBidi"/>
          <w:noProof/>
          <w:szCs w:val="22"/>
        </w:rPr>
      </w:pPr>
      <w:hyperlink w:anchor="_Toc212715498" w:history="1">
        <w:r w:rsidR="007C2125" w:rsidRPr="00B0501C">
          <w:rPr>
            <w:rStyle w:val="Lienhypertexte"/>
            <w:rFonts w:ascii="Garamond" w:eastAsia="Arial" w:hAnsi="Garamond"/>
            <w:noProof/>
          </w:rPr>
          <w:t>ARTICLE 12 – GARANTIE</w:t>
        </w:r>
        <w:r w:rsidR="007C2125">
          <w:rPr>
            <w:noProof/>
            <w:webHidden/>
          </w:rPr>
          <w:tab/>
        </w:r>
        <w:r w:rsidR="007C2125">
          <w:rPr>
            <w:noProof/>
            <w:webHidden/>
          </w:rPr>
          <w:fldChar w:fldCharType="begin"/>
        </w:r>
        <w:r w:rsidR="007C2125">
          <w:rPr>
            <w:noProof/>
            <w:webHidden/>
          </w:rPr>
          <w:instrText xml:space="preserve"> PAGEREF _Toc212715498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36AF985C" w14:textId="3E244AC8" w:rsidR="007C2125" w:rsidRDefault="00085F57">
      <w:pPr>
        <w:pStyle w:val="TM2"/>
        <w:rPr>
          <w:rFonts w:asciiTheme="minorHAnsi" w:eastAsiaTheme="minorEastAsia" w:hAnsiTheme="minorHAnsi" w:cstheme="minorBidi"/>
          <w:noProof/>
          <w:szCs w:val="22"/>
        </w:rPr>
      </w:pPr>
      <w:hyperlink w:anchor="_Toc212715499" w:history="1">
        <w:r w:rsidR="007C2125" w:rsidRPr="00B0501C">
          <w:rPr>
            <w:rStyle w:val="Lienhypertexte"/>
            <w:rFonts w:ascii="Garamond" w:eastAsia="Arial" w:hAnsi="Garamond"/>
            <w:noProof/>
          </w:rPr>
          <w:t>ARTICLE 13 – LITIGES</w:t>
        </w:r>
        <w:r w:rsidR="007C2125">
          <w:rPr>
            <w:noProof/>
            <w:webHidden/>
          </w:rPr>
          <w:tab/>
        </w:r>
        <w:r w:rsidR="007C2125">
          <w:rPr>
            <w:noProof/>
            <w:webHidden/>
          </w:rPr>
          <w:fldChar w:fldCharType="begin"/>
        </w:r>
        <w:r w:rsidR="007C2125">
          <w:rPr>
            <w:noProof/>
            <w:webHidden/>
          </w:rPr>
          <w:instrText xml:space="preserve"> PAGEREF _Toc212715499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0974E228" w14:textId="0C6B1BE3" w:rsidR="007C2125" w:rsidRDefault="00085F57">
      <w:pPr>
        <w:pStyle w:val="TM2"/>
        <w:rPr>
          <w:rFonts w:asciiTheme="minorHAnsi" w:eastAsiaTheme="minorEastAsia" w:hAnsiTheme="minorHAnsi" w:cstheme="minorBidi"/>
          <w:noProof/>
          <w:szCs w:val="22"/>
        </w:rPr>
      </w:pPr>
      <w:hyperlink w:anchor="_Toc212715500" w:history="1">
        <w:r w:rsidR="007C2125" w:rsidRPr="00B0501C">
          <w:rPr>
            <w:rStyle w:val="Lienhypertexte"/>
            <w:rFonts w:ascii="Garamond" w:eastAsia="Arial" w:hAnsi="Garamond"/>
            <w:noProof/>
          </w:rPr>
          <w:t>ARTICLE 14 – DEROGATIONS</w:t>
        </w:r>
        <w:r w:rsidR="007C2125">
          <w:rPr>
            <w:noProof/>
            <w:webHidden/>
          </w:rPr>
          <w:tab/>
        </w:r>
        <w:r w:rsidR="007C2125">
          <w:rPr>
            <w:noProof/>
            <w:webHidden/>
          </w:rPr>
          <w:fldChar w:fldCharType="begin"/>
        </w:r>
        <w:r w:rsidR="007C2125">
          <w:rPr>
            <w:noProof/>
            <w:webHidden/>
          </w:rPr>
          <w:instrText xml:space="preserve"> PAGEREF _Toc212715500 \h </w:instrText>
        </w:r>
        <w:r w:rsidR="007C2125">
          <w:rPr>
            <w:noProof/>
            <w:webHidden/>
          </w:rPr>
        </w:r>
        <w:r w:rsidR="007C2125">
          <w:rPr>
            <w:noProof/>
            <w:webHidden/>
          </w:rPr>
          <w:fldChar w:fldCharType="separate"/>
        </w:r>
        <w:r w:rsidR="007C2125">
          <w:rPr>
            <w:noProof/>
            <w:webHidden/>
          </w:rPr>
          <w:t>14</w:t>
        </w:r>
        <w:r w:rsidR="007C2125">
          <w:rPr>
            <w:noProof/>
            <w:webHidden/>
          </w:rPr>
          <w:fldChar w:fldCharType="end"/>
        </w:r>
      </w:hyperlink>
    </w:p>
    <w:p w14:paraId="6414DF1D" w14:textId="5C39F5D1" w:rsidR="007C2125" w:rsidRDefault="00085F57">
      <w:pPr>
        <w:pStyle w:val="TM2"/>
        <w:tabs>
          <w:tab w:val="left" w:pos="1417"/>
        </w:tabs>
        <w:rPr>
          <w:rFonts w:asciiTheme="minorHAnsi" w:eastAsiaTheme="minorEastAsia" w:hAnsiTheme="minorHAnsi" w:cstheme="minorBidi"/>
          <w:noProof/>
          <w:szCs w:val="22"/>
        </w:rPr>
      </w:pPr>
      <w:hyperlink w:anchor="_Toc212715501" w:history="1">
        <w:r w:rsidR="007C2125" w:rsidRPr="00B0501C">
          <w:rPr>
            <w:rStyle w:val="Lienhypertexte"/>
            <w:rFonts w:ascii="Garamond" w:eastAsia="Arial" w:hAnsi="Garamond"/>
            <w:noProof/>
          </w:rPr>
          <w:t>ANNEXE I</w:t>
        </w:r>
        <w:r w:rsidR="007C2125">
          <w:rPr>
            <w:rFonts w:asciiTheme="minorHAnsi" w:eastAsiaTheme="minorEastAsia" w:hAnsiTheme="minorHAnsi" w:cstheme="minorBidi"/>
            <w:noProof/>
            <w:szCs w:val="22"/>
          </w:rPr>
          <w:tab/>
        </w:r>
        <w:r w:rsidR="007C2125" w:rsidRPr="00B0501C">
          <w:rPr>
            <w:rStyle w:val="Lienhypertexte"/>
            <w:rFonts w:ascii="Garamond" w:eastAsia="Arial" w:hAnsi="Garamond"/>
            <w:noProof/>
          </w:rPr>
          <w:t xml:space="preserve">  BORDEREAU DES PRIX UNITAIRES</w:t>
        </w:r>
        <w:r w:rsidR="007C2125">
          <w:rPr>
            <w:noProof/>
            <w:webHidden/>
          </w:rPr>
          <w:tab/>
        </w:r>
        <w:r w:rsidR="007C2125">
          <w:rPr>
            <w:noProof/>
            <w:webHidden/>
          </w:rPr>
          <w:fldChar w:fldCharType="begin"/>
        </w:r>
        <w:r w:rsidR="007C2125">
          <w:rPr>
            <w:noProof/>
            <w:webHidden/>
          </w:rPr>
          <w:instrText xml:space="preserve"> PAGEREF _Toc212715501 \h </w:instrText>
        </w:r>
        <w:r w:rsidR="007C2125">
          <w:rPr>
            <w:noProof/>
            <w:webHidden/>
          </w:rPr>
        </w:r>
        <w:r w:rsidR="007C2125">
          <w:rPr>
            <w:noProof/>
            <w:webHidden/>
          </w:rPr>
          <w:fldChar w:fldCharType="separate"/>
        </w:r>
        <w:r w:rsidR="007C2125">
          <w:rPr>
            <w:noProof/>
            <w:webHidden/>
          </w:rPr>
          <w:t>16</w:t>
        </w:r>
        <w:r w:rsidR="007C2125">
          <w:rPr>
            <w:noProof/>
            <w:webHidden/>
          </w:rPr>
          <w:fldChar w:fldCharType="end"/>
        </w:r>
      </w:hyperlink>
    </w:p>
    <w:p w14:paraId="0FC0396C" w14:textId="79BD974B" w:rsidR="007C2125" w:rsidRDefault="00085F57">
      <w:pPr>
        <w:pStyle w:val="TM2"/>
        <w:tabs>
          <w:tab w:val="left" w:pos="1417"/>
        </w:tabs>
        <w:rPr>
          <w:rFonts w:asciiTheme="minorHAnsi" w:eastAsiaTheme="minorEastAsia" w:hAnsiTheme="minorHAnsi" w:cstheme="minorBidi"/>
          <w:noProof/>
          <w:szCs w:val="22"/>
        </w:rPr>
      </w:pPr>
      <w:hyperlink w:anchor="_Toc212715502" w:history="1">
        <w:r w:rsidR="007C2125" w:rsidRPr="00B0501C">
          <w:rPr>
            <w:rStyle w:val="Lienhypertexte"/>
            <w:rFonts w:ascii="Garamond" w:eastAsia="Arial" w:hAnsi="Garamond"/>
            <w:noProof/>
          </w:rPr>
          <w:t>ANNEXE II</w:t>
        </w:r>
        <w:r w:rsidR="007C2125">
          <w:rPr>
            <w:rFonts w:asciiTheme="minorHAnsi" w:eastAsiaTheme="minorEastAsia" w:hAnsiTheme="minorHAnsi" w:cstheme="minorBidi"/>
            <w:noProof/>
            <w:szCs w:val="22"/>
          </w:rPr>
          <w:tab/>
        </w:r>
        <w:r w:rsidR="007C2125" w:rsidRPr="00B0501C">
          <w:rPr>
            <w:rStyle w:val="Lienhypertexte"/>
            <w:rFonts w:ascii="Garamond" w:eastAsia="Arial" w:hAnsi="Garamond"/>
            <w:noProof/>
          </w:rPr>
          <w:t xml:space="preserve">  PLAN DU SITE ET REPARTITION PREVISIONNELLE DES CONTENANTS</w:t>
        </w:r>
        <w:r w:rsidR="007C2125">
          <w:rPr>
            <w:noProof/>
            <w:webHidden/>
          </w:rPr>
          <w:tab/>
        </w:r>
        <w:r w:rsidR="007C2125">
          <w:rPr>
            <w:noProof/>
            <w:webHidden/>
          </w:rPr>
          <w:fldChar w:fldCharType="begin"/>
        </w:r>
        <w:r w:rsidR="007C2125">
          <w:rPr>
            <w:noProof/>
            <w:webHidden/>
          </w:rPr>
          <w:instrText xml:space="preserve"> PAGEREF _Toc212715502 \h </w:instrText>
        </w:r>
        <w:r w:rsidR="007C2125">
          <w:rPr>
            <w:noProof/>
            <w:webHidden/>
          </w:rPr>
        </w:r>
        <w:r w:rsidR="007C2125">
          <w:rPr>
            <w:noProof/>
            <w:webHidden/>
          </w:rPr>
          <w:fldChar w:fldCharType="separate"/>
        </w:r>
        <w:r w:rsidR="007C2125">
          <w:rPr>
            <w:noProof/>
            <w:webHidden/>
          </w:rPr>
          <w:t>18</w:t>
        </w:r>
        <w:r w:rsidR="007C2125">
          <w:rPr>
            <w:noProof/>
            <w:webHidden/>
          </w:rPr>
          <w:fldChar w:fldCharType="end"/>
        </w:r>
      </w:hyperlink>
    </w:p>
    <w:p w14:paraId="6F6F6A11" w14:textId="77777777" w:rsidR="0010225C" w:rsidRDefault="005A114A">
      <w:pPr>
        <w:widowControl w:val="0"/>
        <w:spacing w:before="14"/>
        <w:rPr>
          <w:rFonts w:ascii="Garamond" w:hAnsi="Garamond" w:cs="Arial"/>
          <w:b/>
          <w:bCs/>
        </w:rPr>
      </w:pPr>
      <w:r w:rsidRPr="007A25C4">
        <w:rPr>
          <w:rFonts w:ascii="Garamond" w:hAnsi="Garamond" w:cs="Arial"/>
          <w:b/>
          <w:bCs/>
          <w:highlight w:val="yellow"/>
        </w:rPr>
        <w:fldChar w:fldCharType="end"/>
      </w:r>
    </w:p>
    <w:p w14:paraId="204506BD" w14:textId="77777777" w:rsidR="0010225C" w:rsidRDefault="0010225C">
      <w:pPr>
        <w:widowControl w:val="0"/>
        <w:spacing w:before="14" w:line="240" w:lineRule="exact"/>
        <w:rPr>
          <w:rFonts w:ascii="Garamond" w:hAnsi="Garamond" w:cs="Arial"/>
          <w:b/>
          <w:bCs/>
        </w:rPr>
      </w:pPr>
    </w:p>
    <w:p w14:paraId="229BE432" w14:textId="77777777" w:rsidR="0010225C" w:rsidRDefault="0010225C">
      <w:pPr>
        <w:widowControl w:val="0"/>
        <w:rPr>
          <w:rFonts w:ascii="Garamond" w:hAnsi="Garamond" w:cs="Arial"/>
        </w:rPr>
        <w:sectPr w:rsidR="0010225C">
          <w:footerReference w:type="even" r:id="rId13"/>
          <w:footerReference w:type="default" r:id="rId14"/>
          <w:pgSz w:w="11900" w:h="16840"/>
          <w:pgMar w:top="1418" w:right="843" w:bottom="1418" w:left="1418" w:header="720" w:footer="720" w:gutter="0"/>
          <w:cols w:space="720"/>
          <w:titlePg/>
        </w:sectPr>
      </w:pPr>
    </w:p>
    <w:p w14:paraId="518E0843" w14:textId="77777777" w:rsidR="0010225C" w:rsidRDefault="005A114A">
      <w:pPr>
        <w:pStyle w:val="Titre2"/>
        <w:ind w:left="709"/>
        <w:rPr>
          <w:rFonts w:ascii="Garamond" w:hAnsi="Garamond"/>
          <w:i w:val="0"/>
          <w:iCs w:val="0"/>
          <w:sz w:val="24"/>
          <w:szCs w:val="24"/>
        </w:rPr>
      </w:pPr>
      <w:bookmarkStart w:id="7" w:name="_Toc212715473"/>
      <w:r>
        <w:rPr>
          <w:rFonts w:ascii="Garamond" w:hAnsi="Garamond"/>
          <w:i w:val="0"/>
          <w:iCs w:val="0"/>
          <w:sz w:val="24"/>
          <w:szCs w:val="24"/>
        </w:rPr>
        <w:lastRenderedPageBreak/>
        <w:t>ARTICLE 1 – OBJET ET ALLOTISSEMENT</w:t>
      </w:r>
      <w:bookmarkEnd w:id="7"/>
    </w:p>
    <w:p w14:paraId="50DFD1B9" w14:textId="77777777" w:rsidR="0010225C" w:rsidRDefault="0010225C">
      <w:pPr>
        <w:widowControl w:val="0"/>
        <w:spacing w:line="249" w:lineRule="exact"/>
        <w:ind w:left="709"/>
        <w:rPr>
          <w:rFonts w:ascii="Garamond" w:hAnsi="Garamond" w:cs="Arial"/>
        </w:rPr>
      </w:pPr>
    </w:p>
    <w:p w14:paraId="357D88D0" w14:textId="77777777" w:rsidR="0010225C" w:rsidRDefault="005A114A">
      <w:pPr>
        <w:widowControl w:val="0"/>
        <w:ind w:left="709"/>
        <w:jc w:val="both"/>
        <w:rPr>
          <w:rFonts w:ascii="Garamond" w:hAnsi="Garamond" w:cs="Arial"/>
        </w:rPr>
      </w:pPr>
      <w:r>
        <w:rPr>
          <w:rFonts w:ascii="Garamond" w:hAnsi="Garamond" w:cs="Arial"/>
          <w:spacing w:val="-2"/>
        </w:rPr>
        <w:t>Le</w:t>
      </w:r>
      <w:r>
        <w:rPr>
          <w:rFonts w:ascii="Garamond" w:hAnsi="Garamond" w:cs="Arial"/>
        </w:rPr>
        <w:t xml:space="preserve"> présent </w:t>
      </w:r>
      <w:r>
        <w:rPr>
          <w:rFonts w:ascii="Garamond" w:hAnsi="Garamond" w:cs="Arial"/>
          <w:spacing w:val="-2"/>
        </w:rPr>
        <w:t>marché</w:t>
      </w:r>
      <w:r>
        <w:rPr>
          <w:rFonts w:ascii="Garamond" w:hAnsi="Garamond" w:cs="Arial"/>
        </w:rPr>
        <w:t xml:space="preserve"> </w:t>
      </w:r>
      <w:r>
        <w:rPr>
          <w:rFonts w:ascii="Garamond" w:hAnsi="Garamond" w:cs="Arial"/>
          <w:spacing w:val="-2"/>
        </w:rPr>
        <w:t>a</w:t>
      </w:r>
      <w:r>
        <w:rPr>
          <w:rFonts w:ascii="Garamond" w:hAnsi="Garamond" w:cs="Arial"/>
        </w:rPr>
        <w:t xml:space="preserve"> </w:t>
      </w:r>
      <w:r>
        <w:rPr>
          <w:rFonts w:ascii="Garamond" w:hAnsi="Garamond" w:cs="Arial"/>
          <w:spacing w:val="-2"/>
        </w:rPr>
        <w:t>pour</w:t>
      </w:r>
      <w:r>
        <w:rPr>
          <w:rFonts w:ascii="Garamond" w:hAnsi="Garamond" w:cs="Arial"/>
        </w:rPr>
        <w:t xml:space="preserve"> </w:t>
      </w:r>
      <w:r>
        <w:rPr>
          <w:rFonts w:ascii="Garamond" w:hAnsi="Garamond" w:cs="Arial"/>
          <w:spacing w:val="-2"/>
        </w:rPr>
        <w:t xml:space="preserve">objet </w:t>
      </w:r>
      <w:r>
        <w:rPr>
          <w:rFonts w:ascii="Garamond" w:hAnsi="Garamond" w:cs="Arial"/>
          <w:bCs/>
        </w:rPr>
        <w:t>une prestation de collecte et de traitement des déchets non dangereux. Cette prestation inclut la location de bacs et/ou de bennes, l’enlèvement des déchets, leur traitement dans le respect de la réglementation en vigueur et, dans la mesure du possible, leur valorisation ou leur réemploi, pour le centre INRAE Grand Est-Nancy site de Champenoux (54280), Route d’Amance.</w:t>
      </w:r>
    </w:p>
    <w:p w14:paraId="2BF66EE7" w14:textId="77777777" w:rsidR="0010225C" w:rsidRDefault="0010225C">
      <w:pPr>
        <w:widowControl w:val="0"/>
        <w:spacing w:line="240" w:lineRule="exact"/>
        <w:ind w:left="709"/>
        <w:jc w:val="both"/>
        <w:rPr>
          <w:rFonts w:ascii="Garamond" w:hAnsi="Garamond" w:cs="Arial"/>
          <w:bCs/>
        </w:rPr>
      </w:pPr>
    </w:p>
    <w:p w14:paraId="28095781" w14:textId="77777777" w:rsidR="0010225C" w:rsidRDefault="005A114A">
      <w:pPr>
        <w:widowControl w:val="0"/>
        <w:spacing w:line="240" w:lineRule="exact"/>
        <w:ind w:left="709"/>
        <w:jc w:val="both"/>
        <w:rPr>
          <w:rFonts w:ascii="Garamond" w:hAnsi="Garamond" w:cs="Arial"/>
          <w:bCs/>
        </w:rPr>
      </w:pPr>
      <w:r>
        <w:rPr>
          <w:rFonts w:ascii="Garamond" w:hAnsi="Garamond" w:cs="Arial"/>
          <w:bCs/>
        </w:rPr>
        <w:t>Il est divisé en 4 lots :</w:t>
      </w:r>
    </w:p>
    <w:p w14:paraId="096EC390"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Lot 1 : Déchets assimilés aux ordures ménagères</w:t>
      </w:r>
    </w:p>
    <w:p w14:paraId="79511AAA"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Lot 2 : Carton et papier</w:t>
      </w:r>
    </w:p>
    <w:p w14:paraId="3778E42B"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Lot 3 : Emballages plastiques et verre</w:t>
      </w:r>
    </w:p>
    <w:p w14:paraId="33D61B91" w14:textId="77777777" w:rsidR="0010225C" w:rsidRDefault="005A114A">
      <w:pPr>
        <w:pStyle w:val="Paragraphedeliste"/>
        <w:widowControl w:val="0"/>
        <w:numPr>
          <w:ilvl w:val="0"/>
          <w:numId w:val="33"/>
        </w:numPr>
        <w:ind w:left="1560"/>
        <w:jc w:val="both"/>
        <w:rPr>
          <w:rFonts w:ascii="Garamond" w:hAnsi="Garamond" w:cs="Arial"/>
        </w:rPr>
      </w:pPr>
      <w:r>
        <w:rPr>
          <w:rFonts w:ascii="Garamond" w:hAnsi="Garamond" w:cs="Arial"/>
          <w:bCs/>
        </w:rPr>
        <w:t>Lot 4 : Déchets verts, bois et autres déchets divers</w:t>
      </w:r>
    </w:p>
    <w:p w14:paraId="37EC4A44" w14:textId="77777777" w:rsidR="0010225C" w:rsidRDefault="0010225C">
      <w:pPr>
        <w:widowControl w:val="0"/>
        <w:ind w:left="709"/>
        <w:jc w:val="both"/>
        <w:rPr>
          <w:rFonts w:ascii="Garamond" w:hAnsi="Garamond" w:cs="Arial"/>
        </w:rPr>
      </w:pPr>
    </w:p>
    <w:p w14:paraId="7EE9DC34" w14:textId="77777777" w:rsidR="0010225C" w:rsidRDefault="005A114A">
      <w:pPr>
        <w:widowControl w:val="0"/>
        <w:ind w:left="709"/>
        <w:jc w:val="both"/>
        <w:rPr>
          <w:rFonts w:ascii="Garamond" w:hAnsi="Garamond" w:cs="Arial"/>
          <w:spacing w:val="-2"/>
        </w:rPr>
      </w:pPr>
      <w:r>
        <w:rPr>
          <w:rFonts w:ascii="Garamond" w:hAnsi="Garamond" w:cs="Arial"/>
          <w:spacing w:val="-2"/>
        </w:rPr>
        <w:t>Les prescriptions du présent document sont définies, sauf indication contraire, pour l’ensemble des lots.</w:t>
      </w:r>
    </w:p>
    <w:p w14:paraId="6CB1BE5C" w14:textId="77777777" w:rsidR="0010225C" w:rsidRDefault="0010225C">
      <w:pPr>
        <w:widowControl w:val="0"/>
        <w:ind w:left="709"/>
        <w:jc w:val="both"/>
        <w:rPr>
          <w:rFonts w:ascii="Garamond" w:hAnsi="Garamond" w:cs="Arial"/>
        </w:rPr>
      </w:pPr>
    </w:p>
    <w:p w14:paraId="79E0B8D8" w14:textId="77777777" w:rsidR="0010225C" w:rsidRDefault="005A114A">
      <w:pPr>
        <w:widowControl w:val="0"/>
        <w:ind w:left="709"/>
        <w:jc w:val="both"/>
        <w:rPr>
          <w:rFonts w:ascii="Garamond" w:hAnsi="Garamond" w:cs="Arial"/>
        </w:rPr>
      </w:pPr>
      <w:r>
        <w:rPr>
          <w:rFonts w:ascii="Garamond" w:hAnsi="Garamond" w:cs="Arial"/>
        </w:rPr>
        <w:t>Chaque lot fait l’objet d’un marché séparé.</w:t>
      </w:r>
    </w:p>
    <w:p w14:paraId="3D202630" w14:textId="77777777" w:rsidR="0010225C" w:rsidRDefault="005A114A">
      <w:pPr>
        <w:pStyle w:val="Titre2"/>
        <w:ind w:left="709"/>
        <w:rPr>
          <w:rFonts w:ascii="Garamond" w:hAnsi="Garamond"/>
          <w:i w:val="0"/>
          <w:iCs w:val="0"/>
          <w:sz w:val="24"/>
          <w:szCs w:val="24"/>
        </w:rPr>
      </w:pPr>
      <w:bookmarkStart w:id="8" w:name="_Toc212715474"/>
      <w:r>
        <w:rPr>
          <w:rFonts w:ascii="Garamond" w:hAnsi="Garamond"/>
          <w:i w:val="0"/>
          <w:iCs w:val="0"/>
          <w:sz w:val="24"/>
          <w:szCs w:val="24"/>
        </w:rPr>
        <w:t>ARTICLE 2 – PIÈCES CONTRACTUELLES ET FORME DU MARCHÉ</w:t>
      </w:r>
      <w:bookmarkEnd w:id="8"/>
    </w:p>
    <w:p w14:paraId="1565D2B0" w14:textId="77777777" w:rsidR="0010225C" w:rsidRDefault="0010225C">
      <w:pPr>
        <w:widowControl w:val="0"/>
        <w:spacing w:line="249" w:lineRule="exact"/>
        <w:ind w:left="709"/>
        <w:rPr>
          <w:rFonts w:ascii="Garamond" w:hAnsi="Garamond" w:cs="Arial"/>
        </w:rPr>
      </w:pPr>
    </w:p>
    <w:p w14:paraId="7E5055D8" w14:textId="77777777" w:rsidR="0010225C" w:rsidRDefault="005A114A">
      <w:pPr>
        <w:widowControl w:val="0"/>
        <w:spacing w:line="240" w:lineRule="exact"/>
        <w:ind w:left="709"/>
        <w:rPr>
          <w:rFonts w:ascii="Garamond" w:hAnsi="Garamond" w:cs="Arial"/>
        </w:rPr>
      </w:pPr>
      <w:r>
        <w:rPr>
          <w:rFonts w:ascii="Garamond" w:hAnsi="Garamond" w:cs="Arial"/>
          <w:spacing w:val="-2"/>
        </w:rPr>
        <w:t>Par dérogation à l’article 4.1 du CCAG/FCS, les pièces constitutives du marché sont les suivantes par ordre de priorité décroissant :</w:t>
      </w:r>
    </w:p>
    <w:p w14:paraId="6AFA2A3D" w14:textId="77777777" w:rsidR="0010225C" w:rsidRDefault="0010225C">
      <w:pPr>
        <w:widowControl w:val="0"/>
        <w:spacing w:line="155" w:lineRule="exact"/>
        <w:ind w:left="709"/>
        <w:rPr>
          <w:rFonts w:ascii="Garamond" w:hAnsi="Garamond" w:cs="Arial"/>
        </w:rPr>
      </w:pPr>
    </w:p>
    <w:p w14:paraId="1A336039" w14:textId="77777777" w:rsidR="0010225C" w:rsidRDefault="005A114A">
      <w:pPr>
        <w:widowControl w:val="0"/>
        <w:numPr>
          <w:ilvl w:val="0"/>
          <w:numId w:val="2"/>
        </w:numPr>
        <w:tabs>
          <w:tab w:val="num" w:pos="851"/>
        </w:tabs>
        <w:ind w:left="1418" w:hanging="284"/>
        <w:rPr>
          <w:rFonts w:ascii="Garamond" w:hAnsi="Garamond" w:cs="Arial"/>
        </w:rPr>
      </w:pPr>
      <w:r>
        <w:rPr>
          <w:rFonts w:ascii="Garamond" w:hAnsi="Garamond" w:cs="Arial"/>
        </w:rPr>
        <w:t>le présent Acte d’Engagement valant Cahier des Clauses Particulières du marché et ses deux (2) annexes dont Bordereau des Prix Unitaires (BPU);</w:t>
      </w:r>
    </w:p>
    <w:p w14:paraId="3FFF1A23" w14:textId="77777777" w:rsidR="0010225C" w:rsidRDefault="005A114A">
      <w:pPr>
        <w:widowControl w:val="0"/>
        <w:numPr>
          <w:ilvl w:val="0"/>
          <w:numId w:val="2"/>
        </w:numPr>
        <w:tabs>
          <w:tab w:val="num" w:pos="851"/>
        </w:tabs>
        <w:ind w:left="1418" w:hanging="284"/>
        <w:rPr>
          <w:rFonts w:ascii="Garamond" w:hAnsi="Garamond" w:cs="Arial"/>
        </w:rPr>
      </w:pPr>
      <w:r>
        <w:rPr>
          <w:rFonts w:ascii="Garamond" w:hAnsi="Garamond" w:cs="Arial"/>
        </w:rPr>
        <w:t>le cahier des clauses administratives générales (C.C.A.G.) applicables aux marchés publics de fournitures courantes et services (CCAG/FCS) approuvé par l'arrêté du 30/03/2021 ;</w:t>
      </w:r>
    </w:p>
    <w:p w14:paraId="389A89BB" w14:textId="77777777" w:rsidR="0010225C" w:rsidRDefault="005A114A">
      <w:pPr>
        <w:widowControl w:val="0"/>
        <w:numPr>
          <w:ilvl w:val="0"/>
          <w:numId w:val="2"/>
        </w:numPr>
        <w:tabs>
          <w:tab w:val="num" w:pos="851"/>
        </w:tabs>
        <w:spacing w:line="240" w:lineRule="exact"/>
        <w:ind w:left="1418" w:hanging="284"/>
        <w:rPr>
          <w:rFonts w:ascii="Garamond" w:hAnsi="Garamond" w:cs="Arial"/>
        </w:rPr>
      </w:pPr>
      <w:r>
        <w:rPr>
          <w:rFonts w:ascii="Garamond" w:hAnsi="Garamond" w:cs="Arial"/>
        </w:rPr>
        <w:t>l’offre technique du titulaire ;</w:t>
      </w:r>
    </w:p>
    <w:p w14:paraId="1BA29CAF" w14:textId="77777777" w:rsidR="0010225C" w:rsidRDefault="005A114A">
      <w:pPr>
        <w:widowControl w:val="0"/>
        <w:numPr>
          <w:ilvl w:val="0"/>
          <w:numId w:val="2"/>
        </w:numPr>
        <w:tabs>
          <w:tab w:val="num" w:pos="851"/>
        </w:tabs>
        <w:spacing w:line="240" w:lineRule="exact"/>
        <w:ind w:left="1418" w:hanging="284"/>
        <w:rPr>
          <w:rFonts w:ascii="Garamond" w:hAnsi="Garamond" w:cs="Arial"/>
        </w:rPr>
      </w:pPr>
      <w:r>
        <w:rPr>
          <w:rFonts w:ascii="Garamond" w:hAnsi="Garamond" w:cs="Arial"/>
        </w:rPr>
        <w:t>les actes de sous-traitance et leurs éventuels actes modificatifs ;</w:t>
      </w:r>
    </w:p>
    <w:p w14:paraId="48619F92" w14:textId="77777777" w:rsidR="0010225C" w:rsidRDefault="005A114A">
      <w:pPr>
        <w:widowControl w:val="0"/>
        <w:numPr>
          <w:ilvl w:val="0"/>
          <w:numId w:val="2"/>
        </w:numPr>
        <w:tabs>
          <w:tab w:val="num" w:pos="851"/>
        </w:tabs>
        <w:spacing w:line="240" w:lineRule="exact"/>
        <w:ind w:left="1418" w:hanging="284"/>
        <w:rPr>
          <w:rFonts w:ascii="Garamond" w:hAnsi="Garamond" w:cs="Arial"/>
        </w:rPr>
      </w:pPr>
      <w:r>
        <w:rPr>
          <w:rFonts w:ascii="Garamond" w:hAnsi="Garamond" w:cs="Arial"/>
        </w:rPr>
        <w:t>les bons de commande.</w:t>
      </w:r>
    </w:p>
    <w:p w14:paraId="64336E24" w14:textId="77777777" w:rsidR="0010225C" w:rsidRDefault="0010225C">
      <w:pPr>
        <w:ind w:left="709"/>
        <w:jc w:val="both"/>
        <w:rPr>
          <w:rFonts w:ascii="Garamond" w:hAnsi="Garamond" w:cs="Arial"/>
        </w:rPr>
      </w:pPr>
    </w:p>
    <w:p w14:paraId="24154D92" w14:textId="226DB035" w:rsidR="0010225C" w:rsidRDefault="005A114A">
      <w:pPr>
        <w:spacing w:after="120"/>
        <w:ind w:left="709"/>
        <w:jc w:val="both"/>
        <w:rPr>
          <w:rFonts w:ascii="Garamond" w:hAnsi="Garamond" w:cs="Arial"/>
        </w:rPr>
      </w:pPr>
      <w:r>
        <w:rPr>
          <w:rFonts w:ascii="Garamond" w:hAnsi="Garamond" w:cs="Arial"/>
        </w:rPr>
        <w:t xml:space="preserve">Le présent marché est un accord-cadre mono attributaire s’exécutant à bons de commandes en application des articles R 2162-1 à 6 et R.2162-13 à 14 du Code de la Commande Publique, sans minimum et avec un maximum par lot sur toute la durée (reconductions </w:t>
      </w:r>
      <w:r w:rsidR="007A25C4">
        <w:rPr>
          <w:rFonts w:ascii="Garamond" w:hAnsi="Garamond" w:cs="Arial"/>
        </w:rPr>
        <w:t xml:space="preserve">éventuelles </w:t>
      </w:r>
      <w:r>
        <w:rPr>
          <w:rFonts w:ascii="Garamond" w:hAnsi="Garamond" w:cs="Arial"/>
        </w:rPr>
        <w:t>comprises), comme suit :</w:t>
      </w:r>
    </w:p>
    <w:p w14:paraId="604DA27E"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 xml:space="preserve">Lot 1 : 20 000 € HT </w:t>
      </w:r>
    </w:p>
    <w:p w14:paraId="1D5FAE6B"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 xml:space="preserve">Lot 2 : 10 000 € HT </w:t>
      </w:r>
    </w:p>
    <w:p w14:paraId="7AB2EEE6" w14:textId="77777777" w:rsidR="0010225C" w:rsidRDefault="005A114A">
      <w:pPr>
        <w:pStyle w:val="Paragraphedeliste"/>
        <w:widowControl w:val="0"/>
        <w:numPr>
          <w:ilvl w:val="0"/>
          <w:numId w:val="33"/>
        </w:numPr>
        <w:ind w:left="1560"/>
        <w:jc w:val="both"/>
        <w:rPr>
          <w:rFonts w:ascii="Garamond" w:hAnsi="Garamond" w:cs="Arial"/>
          <w:bCs/>
        </w:rPr>
      </w:pPr>
      <w:r>
        <w:rPr>
          <w:rFonts w:ascii="Garamond" w:hAnsi="Garamond" w:cs="Arial"/>
          <w:bCs/>
        </w:rPr>
        <w:t xml:space="preserve">Lot 3 : 6 000 € HT </w:t>
      </w:r>
    </w:p>
    <w:p w14:paraId="3D83D7F4" w14:textId="77777777" w:rsidR="0010225C" w:rsidRDefault="005A114A">
      <w:pPr>
        <w:pStyle w:val="Paragraphedeliste"/>
        <w:widowControl w:val="0"/>
        <w:numPr>
          <w:ilvl w:val="0"/>
          <w:numId w:val="33"/>
        </w:numPr>
        <w:ind w:left="1560"/>
        <w:jc w:val="both"/>
        <w:rPr>
          <w:rFonts w:ascii="Garamond" w:hAnsi="Garamond" w:cs="Arial"/>
        </w:rPr>
      </w:pPr>
      <w:r>
        <w:rPr>
          <w:rFonts w:ascii="Garamond" w:hAnsi="Garamond" w:cs="Arial"/>
          <w:bCs/>
        </w:rPr>
        <w:t xml:space="preserve">Lot 4 : 20 000 € HT </w:t>
      </w:r>
    </w:p>
    <w:p w14:paraId="060082C9" w14:textId="77777777" w:rsidR="0010225C" w:rsidRDefault="0010225C">
      <w:pPr>
        <w:pStyle w:val="Paragraphedeliste"/>
        <w:widowControl w:val="0"/>
        <w:ind w:left="1560"/>
        <w:jc w:val="both"/>
        <w:rPr>
          <w:rFonts w:ascii="Garamond" w:hAnsi="Garamond" w:cs="Arial"/>
        </w:rPr>
      </w:pPr>
    </w:p>
    <w:p w14:paraId="5CA61602" w14:textId="77777777" w:rsidR="0010225C" w:rsidRDefault="005A114A">
      <w:pPr>
        <w:pStyle w:val="Titre2"/>
        <w:ind w:left="709"/>
        <w:rPr>
          <w:rFonts w:ascii="Garamond" w:hAnsi="Garamond"/>
          <w:i w:val="0"/>
          <w:iCs w:val="0"/>
          <w:sz w:val="24"/>
          <w:szCs w:val="24"/>
        </w:rPr>
      </w:pPr>
      <w:bookmarkStart w:id="9" w:name="_Toc212715475"/>
      <w:r>
        <w:rPr>
          <w:rFonts w:ascii="Garamond" w:hAnsi="Garamond"/>
          <w:i w:val="0"/>
          <w:iCs w:val="0"/>
          <w:sz w:val="24"/>
          <w:szCs w:val="24"/>
        </w:rPr>
        <w:t>ARTICLE 3 – CONTENU DES PRESTATIONS ET MODALITES D’EXECUTION DU MARCHE</w:t>
      </w:r>
      <w:bookmarkEnd w:id="9"/>
    </w:p>
    <w:p w14:paraId="6AA74562" w14:textId="77777777" w:rsidR="0010225C" w:rsidRDefault="0010225C"/>
    <w:p w14:paraId="2E1DA7B4" w14:textId="77777777" w:rsidR="0010225C" w:rsidRDefault="0010225C">
      <w:pPr>
        <w:pStyle w:val="Titre3"/>
        <w:ind w:left="1418"/>
        <w:rPr>
          <w:rFonts w:ascii="Garamond" w:hAnsi="Garamond"/>
        </w:rPr>
        <w:sectPr w:rsidR="0010225C">
          <w:pgSz w:w="11900" w:h="16840"/>
          <w:pgMar w:top="1418" w:right="1418" w:bottom="1134" w:left="284" w:header="720" w:footer="720" w:gutter="0"/>
          <w:cols w:space="720"/>
        </w:sectPr>
      </w:pPr>
    </w:p>
    <w:p w14:paraId="42B77BD5" w14:textId="77777777" w:rsidR="0010225C" w:rsidRDefault="005A114A">
      <w:pPr>
        <w:pStyle w:val="Titre3"/>
        <w:ind w:left="2268"/>
        <w:jc w:val="both"/>
        <w:rPr>
          <w:rFonts w:ascii="Garamond" w:hAnsi="Garamond"/>
        </w:rPr>
      </w:pPr>
      <w:bookmarkStart w:id="10" w:name="_Toc212715476"/>
      <w:r>
        <w:rPr>
          <w:rFonts w:ascii="Garamond" w:hAnsi="Garamond"/>
        </w:rPr>
        <w:lastRenderedPageBreak/>
        <w:t>Article 3.1 - Description des prestations par lot</w:t>
      </w:r>
      <w:bookmarkEnd w:id="10"/>
    </w:p>
    <w:tbl>
      <w:tblPr>
        <w:tblStyle w:val="Grilledutableau"/>
        <w:tblW w:w="15735" w:type="dxa"/>
        <w:tblInd w:w="-459" w:type="dxa"/>
        <w:tblLook w:val="04A0" w:firstRow="1" w:lastRow="0" w:firstColumn="1" w:lastColumn="0" w:noHBand="0" w:noVBand="1"/>
      </w:tblPr>
      <w:tblGrid>
        <w:gridCol w:w="2155"/>
        <w:gridCol w:w="2268"/>
        <w:gridCol w:w="4809"/>
        <w:gridCol w:w="1851"/>
        <w:gridCol w:w="2123"/>
        <w:gridCol w:w="2529"/>
      </w:tblGrid>
      <w:tr w:rsidR="0010225C" w14:paraId="217C1FB5" w14:textId="77777777">
        <w:tc>
          <w:tcPr>
            <w:tcW w:w="2155" w:type="dxa"/>
            <w:vAlign w:val="center"/>
          </w:tcPr>
          <w:p w14:paraId="1416733F" w14:textId="77777777" w:rsidR="0010225C" w:rsidRDefault="005A114A">
            <w:pPr>
              <w:widowControl w:val="0"/>
              <w:rPr>
                <w:rFonts w:ascii="Garamond" w:hAnsi="Garamond" w:cs="Arial"/>
                <w:b/>
                <w:bCs/>
                <w:spacing w:val="4"/>
                <w:sz w:val="22"/>
                <w:szCs w:val="22"/>
              </w:rPr>
            </w:pPr>
            <w:bookmarkStart w:id="11" w:name="_Hlk210835644"/>
            <w:r>
              <w:rPr>
                <w:rFonts w:ascii="Garamond" w:hAnsi="Garamond" w:cs="Arial"/>
                <w:b/>
                <w:bCs/>
                <w:spacing w:val="4"/>
                <w:sz w:val="22"/>
                <w:szCs w:val="22"/>
              </w:rPr>
              <w:t>LOTS</w:t>
            </w:r>
          </w:p>
        </w:tc>
        <w:tc>
          <w:tcPr>
            <w:tcW w:w="2268" w:type="dxa"/>
            <w:vAlign w:val="center"/>
          </w:tcPr>
          <w:p w14:paraId="3C4FFBB3" w14:textId="77777777" w:rsidR="0010225C" w:rsidRDefault="005A114A">
            <w:pPr>
              <w:widowControl w:val="0"/>
              <w:rPr>
                <w:rFonts w:ascii="Garamond" w:hAnsi="Garamond" w:cs="Arial"/>
                <w:b/>
                <w:bCs/>
                <w:spacing w:val="4"/>
                <w:sz w:val="22"/>
                <w:szCs w:val="22"/>
              </w:rPr>
            </w:pPr>
            <w:r>
              <w:rPr>
                <w:rFonts w:ascii="Garamond" w:hAnsi="Garamond" w:cs="Arial"/>
                <w:b/>
                <w:bCs/>
                <w:spacing w:val="4"/>
                <w:sz w:val="22"/>
                <w:szCs w:val="22"/>
              </w:rPr>
              <w:t>CONTENANTS DU TITULAIRE EN LOCATION</w:t>
            </w:r>
          </w:p>
        </w:tc>
        <w:tc>
          <w:tcPr>
            <w:tcW w:w="4809" w:type="dxa"/>
            <w:vAlign w:val="center"/>
          </w:tcPr>
          <w:p w14:paraId="6377C443" w14:textId="77777777" w:rsidR="0010225C" w:rsidRDefault="005A114A">
            <w:pPr>
              <w:widowControl w:val="0"/>
              <w:rPr>
                <w:rFonts w:ascii="Garamond" w:hAnsi="Garamond" w:cs="Arial"/>
                <w:b/>
                <w:bCs/>
                <w:spacing w:val="4"/>
                <w:sz w:val="22"/>
                <w:szCs w:val="22"/>
              </w:rPr>
            </w:pPr>
            <w:r>
              <w:rPr>
                <w:rFonts w:ascii="Garamond" w:hAnsi="Garamond" w:cs="Arial"/>
                <w:b/>
                <w:bCs/>
                <w:spacing w:val="4"/>
                <w:sz w:val="22"/>
                <w:szCs w:val="22"/>
              </w:rPr>
              <w:t>NATURE DES DECHETS</w:t>
            </w:r>
          </w:p>
        </w:tc>
        <w:tc>
          <w:tcPr>
            <w:tcW w:w="1851" w:type="dxa"/>
            <w:vAlign w:val="center"/>
          </w:tcPr>
          <w:p w14:paraId="04B12E10" w14:textId="77777777" w:rsidR="0010225C" w:rsidRDefault="005A114A">
            <w:pPr>
              <w:widowControl w:val="0"/>
              <w:rPr>
                <w:rFonts w:ascii="Garamond" w:hAnsi="Garamond" w:cs="Arial"/>
                <w:b/>
                <w:bCs/>
                <w:spacing w:val="4"/>
                <w:sz w:val="22"/>
                <w:szCs w:val="22"/>
              </w:rPr>
            </w:pPr>
            <w:r>
              <w:rPr>
                <w:rFonts w:ascii="Garamond" w:hAnsi="Garamond" w:cs="Arial"/>
                <w:b/>
                <w:bCs/>
                <w:spacing w:val="4"/>
                <w:sz w:val="22"/>
                <w:szCs w:val="22"/>
              </w:rPr>
              <w:t>CONTENANTS INRAE</w:t>
            </w:r>
          </w:p>
        </w:tc>
        <w:tc>
          <w:tcPr>
            <w:tcW w:w="2123" w:type="dxa"/>
            <w:vAlign w:val="center"/>
          </w:tcPr>
          <w:p w14:paraId="1C40C89F" w14:textId="77777777" w:rsidR="0010225C" w:rsidRDefault="005A114A">
            <w:pPr>
              <w:widowControl w:val="0"/>
              <w:rPr>
                <w:rFonts w:ascii="Garamond" w:hAnsi="Garamond" w:cs="Arial"/>
                <w:b/>
                <w:bCs/>
                <w:spacing w:val="4"/>
                <w:sz w:val="22"/>
                <w:szCs w:val="22"/>
              </w:rPr>
            </w:pPr>
            <w:r>
              <w:rPr>
                <w:rFonts w:ascii="Garamond" w:hAnsi="Garamond" w:cs="Arial"/>
                <w:b/>
                <w:bCs/>
                <w:spacing w:val="4"/>
                <w:sz w:val="22"/>
                <w:szCs w:val="22"/>
              </w:rPr>
              <w:t>FREQUENCE ENLEVEMENTS</w:t>
            </w:r>
          </w:p>
        </w:tc>
        <w:tc>
          <w:tcPr>
            <w:tcW w:w="2529" w:type="dxa"/>
            <w:vAlign w:val="center"/>
          </w:tcPr>
          <w:p w14:paraId="7C5D4710" w14:textId="77777777" w:rsidR="0010225C" w:rsidRDefault="005A114A">
            <w:pPr>
              <w:widowControl w:val="0"/>
              <w:rPr>
                <w:rFonts w:ascii="Garamond" w:hAnsi="Garamond" w:cs="Arial"/>
                <w:b/>
                <w:bCs/>
                <w:spacing w:val="4"/>
                <w:sz w:val="22"/>
                <w:szCs w:val="22"/>
              </w:rPr>
            </w:pPr>
            <w:r>
              <w:rPr>
                <w:rFonts w:ascii="Garamond" w:hAnsi="Garamond" w:cs="Arial"/>
                <w:b/>
                <w:bCs/>
                <w:spacing w:val="4"/>
                <w:sz w:val="22"/>
                <w:szCs w:val="22"/>
              </w:rPr>
              <w:t>HISTORIQUE VOLUMES</w:t>
            </w:r>
          </w:p>
        </w:tc>
      </w:tr>
      <w:tr w:rsidR="0010225C" w14:paraId="1D7C2F12" w14:textId="77777777">
        <w:tc>
          <w:tcPr>
            <w:tcW w:w="2155" w:type="dxa"/>
            <w:vAlign w:val="center"/>
          </w:tcPr>
          <w:p w14:paraId="31D93600" w14:textId="77777777" w:rsidR="0010225C" w:rsidRDefault="005A114A">
            <w:pPr>
              <w:widowControl w:val="0"/>
              <w:rPr>
                <w:rFonts w:ascii="Garamond" w:hAnsi="Garamond" w:cs="Arial"/>
                <w:b/>
                <w:bCs/>
                <w:spacing w:val="4"/>
                <w:sz w:val="22"/>
                <w:szCs w:val="22"/>
              </w:rPr>
            </w:pPr>
            <w:r>
              <w:rPr>
                <w:rFonts w:ascii="Garamond" w:hAnsi="Garamond" w:cs="Arial"/>
                <w:b/>
                <w:sz w:val="22"/>
                <w:szCs w:val="22"/>
              </w:rPr>
              <w:t>Lot 1 : Déchets assimilés aux ordures ménagères</w:t>
            </w:r>
          </w:p>
        </w:tc>
        <w:tc>
          <w:tcPr>
            <w:tcW w:w="2268" w:type="dxa"/>
            <w:vAlign w:val="center"/>
          </w:tcPr>
          <w:p w14:paraId="74F97045" w14:textId="77777777" w:rsidR="0010225C" w:rsidRDefault="005A114A">
            <w:pPr>
              <w:widowControl w:val="0"/>
              <w:rPr>
                <w:rFonts w:ascii="Garamond" w:hAnsi="Garamond" w:cs="Arial"/>
                <w:sz w:val="22"/>
                <w:szCs w:val="22"/>
              </w:rPr>
            </w:pPr>
            <w:r>
              <w:rPr>
                <w:rFonts w:ascii="Garamond" w:hAnsi="Garamond" w:cs="Arial"/>
                <w:sz w:val="22"/>
                <w:szCs w:val="22"/>
              </w:rPr>
              <w:t xml:space="preserve">6 bacs de </w:t>
            </w:r>
          </w:p>
          <w:p w14:paraId="2054F1D7" w14:textId="63AFFBAF" w:rsidR="0010225C" w:rsidRDefault="007C2125">
            <w:pPr>
              <w:widowControl w:val="0"/>
              <w:rPr>
                <w:rFonts w:ascii="Garamond" w:hAnsi="Garamond" w:cs="Arial"/>
                <w:sz w:val="22"/>
                <w:szCs w:val="22"/>
              </w:rPr>
            </w:pPr>
            <w:r>
              <w:rPr>
                <w:rFonts w:ascii="Garamond" w:hAnsi="Garamond" w:cs="Arial"/>
                <w:sz w:val="22"/>
                <w:szCs w:val="22"/>
              </w:rPr>
              <w:t xml:space="preserve">750 </w:t>
            </w:r>
            <w:r w:rsidR="005A114A">
              <w:rPr>
                <w:rFonts w:ascii="Garamond" w:hAnsi="Garamond" w:cs="Arial"/>
                <w:sz w:val="22"/>
                <w:szCs w:val="22"/>
              </w:rPr>
              <w:t>L environ</w:t>
            </w:r>
          </w:p>
          <w:p w14:paraId="75CE98CC" w14:textId="77777777" w:rsidR="0010225C" w:rsidRDefault="005A114A">
            <w:pPr>
              <w:widowControl w:val="0"/>
              <w:rPr>
                <w:rFonts w:ascii="Garamond" w:hAnsi="Garamond" w:cs="Arial"/>
                <w:sz w:val="22"/>
                <w:szCs w:val="22"/>
              </w:rPr>
            </w:pPr>
            <w:r>
              <w:rPr>
                <w:rFonts w:ascii="Garamond" w:hAnsi="Garamond" w:cs="Arial"/>
                <w:sz w:val="22"/>
                <w:szCs w:val="22"/>
              </w:rPr>
              <w:t xml:space="preserve">1 bac de </w:t>
            </w:r>
          </w:p>
          <w:p w14:paraId="11C8C632" w14:textId="77777777" w:rsidR="0010225C" w:rsidRDefault="005A114A">
            <w:pPr>
              <w:widowControl w:val="0"/>
              <w:rPr>
                <w:rFonts w:ascii="Garamond" w:hAnsi="Garamond" w:cs="Arial"/>
                <w:b/>
                <w:bCs/>
                <w:spacing w:val="4"/>
                <w:sz w:val="22"/>
                <w:szCs w:val="22"/>
              </w:rPr>
            </w:pPr>
            <w:r>
              <w:rPr>
                <w:rFonts w:ascii="Garamond" w:hAnsi="Garamond" w:cs="Arial"/>
                <w:sz w:val="22"/>
                <w:szCs w:val="22"/>
              </w:rPr>
              <w:t>360 L environ</w:t>
            </w:r>
          </w:p>
        </w:tc>
        <w:tc>
          <w:tcPr>
            <w:tcW w:w="4809" w:type="dxa"/>
            <w:shd w:val="clear" w:color="auto" w:fill="auto"/>
            <w:vAlign w:val="center"/>
          </w:tcPr>
          <w:p w14:paraId="5E6817D9"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Contenu des poubelles de bureaux, déchets non valorisables du restaurant…</w:t>
            </w:r>
          </w:p>
        </w:tc>
        <w:tc>
          <w:tcPr>
            <w:tcW w:w="1851" w:type="dxa"/>
            <w:vAlign w:val="center"/>
          </w:tcPr>
          <w:p w14:paraId="5A67B5B3"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Sans objet</w:t>
            </w:r>
          </w:p>
        </w:tc>
        <w:tc>
          <w:tcPr>
            <w:tcW w:w="2123" w:type="dxa"/>
            <w:vAlign w:val="center"/>
          </w:tcPr>
          <w:p w14:paraId="57B27402" w14:textId="77777777" w:rsidR="0010225C" w:rsidRDefault="005A114A">
            <w:pPr>
              <w:widowControl w:val="0"/>
              <w:rPr>
                <w:rFonts w:ascii="Garamond" w:hAnsi="Garamond" w:cs="Arial"/>
                <w:b/>
                <w:bCs/>
                <w:spacing w:val="4"/>
                <w:sz w:val="22"/>
                <w:szCs w:val="22"/>
              </w:rPr>
            </w:pPr>
            <w:r>
              <w:rPr>
                <w:rFonts w:ascii="Garamond" w:hAnsi="Garamond" w:cs="Arial"/>
                <w:sz w:val="22"/>
                <w:szCs w:val="22"/>
              </w:rPr>
              <w:t>1 fois par semaine</w:t>
            </w:r>
          </w:p>
        </w:tc>
        <w:tc>
          <w:tcPr>
            <w:tcW w:w="2529" w:type="dxa"/>
            <w:shd w:val="clear" w:color="auto" w:fill="auto"/>
            <w:vAlign w:val="center"/>
          </w:tcPr>
          <w:p w14:paraId="741964B6"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2023 : 28 T</w:t>
            </w:r>
          </w:p>
          <w:p w14:paraId="0D39A137"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2024 : 36 T</w:t>
            </w:r>
          </w:p>
          <w:p w14:paraId="76EA81A3" w14:textId="77777777" w:rsidR="0010225C" w:rsidRDefault="005A114A">
            <w:pPr>
              <w:widowControl w:val="0"/>
              <w:rPr>
                <w:rFonts w:ascii="Garamond" w:hAnsi="Garamond" w:cs="Arial"/>
                <w:bCs/>
                <w:spacing w:val="4"/>
                <w:sz w:val="22"/>
                <w:szCs w:val="22"/>
                <w:highlight w:val="yellow"/>
              </w:rPr>
            </w:pPr>
            <w:r>
              <w:rPr>
                <w:rFonts w:ascii="Garamond" w:hAnsi="Garamond" w:cs="Arial"/>
                <w:bCs/>
                <w:spacing w:val="4"/>
                <w:sz w:val="22"/>
                <w:szCs w:val="22"/>
              </w:rPr>
              <w:t>2025 jan à sept : 25 T</w:t>
            </w:r>
          </w:p>
        </w:tc>
      </w:tr>
      <w:tr w:rsidR="0010225C" w14:paraId="78F59389" w14:textId="77777777">
        <w:trPr>
          <w:trHeight w:val="657"/>
        </w:trPr>
        <w:tc>
          <w:tcPr>
            <w:tcW w:w="2155" w:type="dxa"/>
            <w:vAlign w:val="center"/>
          </w:tcPr>
          <w:p w14:paraId="40268BE6" w14:textId="77777777" w:rsidR="0010225C" w:rsidRDefault="005A114A">
            <w:pPr>
              <w:widowControl w:val="0"/>
              <w:rPr>
                <w:rFonts w:ascii="Garamond" w:hAnsi="Garamond" w:cs="Arial"/>
                <w:b/>
                <w:bCs/>
                <w:spacing w:val="4"/>
                <w:sz w:val="22"/>
                <w:szCs w:val="22"/>
              </w:rPr>
            </w:pPr>
            <w:r>
              <w:rPr>
                <w:rFonts w:ascii="Garamond" w:hAnsi="Garamond" w:cs="Arial"/>
                <w:b/>
                <w:sz w:val="22"/>
                <w:szCs w:val="22"/>
              </w:rPr>
              <w:t>Lot 2 : Carton et papier</w:t>
            </w:r>
          </w:p>
        </w:tc>
        <w:tc>
          <w:tcPr>
            <w:tcW w:w="2268" w:type="dxa"/>
            <w:vAlign w:val="center"/>
          </w:tcPr>
          <w:p w14:paraId="21D1BF89" w14:textId="7117961D" w:rsidR="0010225C" w:rsidRDefault="002E585D">
            <w:pPr>
              <w:widowControl w:val="0"/>
              <w:rPr>
                <w:rFonts w:ascii="Garamond" w:hAnsi="Garamond" w:cs="Arial"/>
                <w:sz w:val="22"/>
                <w:szCs w:val="22"/>
              </w:rPr>
            </w:pPr>
            <w:r>
              <w:rPr>
                <w:rFonts w:ascii="Garamond" w:hAnsi="Garamond" w:cs="Arial"/>
                <w:sz w:val="22"/>
                <w:szCs w:val="22"/>
              </w:rPr>
              <w:t xml:space="preserve">7 </w:t>
            </w:r>
            <w:r w:rsidR="005A114A">
              <w:rPr>
                <w:rFonts w:ascii="Garamond" w:hAnsi="Garamond" w:cs="Arial"/>
                <w:sz w:val="22"/>
                <w:szCs w:val="22"/>
              </w:rPr>
              <w:t xml:space="preserve">bacs de </w:t>
            </w:r>
          </w:p>
          <w:p w14:paraId="06ADC177" w14:textId="110123CD" w:rsidR="0010225C" w:rsidRDefault="007C2125">
            <w:pPr>
              <w:widowControl w:val="0"/>
              <w:rPr>
                <w:rFonts w:ascii="Garamond" w:hAnsi="Garamond" w:cs="Arial"/>
                <w:b/>
                <w:bCs/>
                <w:spacing w:val="4"/>
                <w:sz w:val="22"/>
                <w:szCs w:val="22"/>
              </w:rPr>
            </w:pPr>
            <w:r>
              <w:rPr>
                <w:rFonts w:ascii="Garamond" w:hAnsi="Garamond" w:cs="Arial"/>
                <w:sz w:val="22"/>
                <w:szCs w:val="22"/>
              </w:rPr>
              <w:t xml:space="preserve">750 </w:t>
            </w:r>
            <w:r w:rsidR="005A114A">
              <w:rPr>
                <w:rFonts w:ascii="Garamond" w:hAnsi="Garamond" w:cs="Arial"/>
                <w:sz w:val="22"/>
                <w:szCs w:val="22"/>
              </w:rPr>
              <w:t>L environ</w:t>
            </w:r>
          </w:p>
        </w:tc>
        <w:tc>
          <w:tcPr>
            <w:tcW w:w="4809" w:type="dxa"/>
            <w:shd w:val="clear" w:color="auto" w:fill="auto"/>
            <w:vAlign w:val="center"/>
          </w:tcPr>
          <w:p w14:paraId="52E3ABC6"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Papiers blancs écrits (imprimés ou écrits de façon manuscrite), papier couleur (magazines, prospectus, brochures, catalogues, annuaires, revues…), journaux…</w:t>
            </w:r>
          </w:p>
          <w:p w14:paraId="0341B7F4"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Cartons d’emballage</w:t>
            </w:r>
          </w:p>
        </w:tc>
        <w:tc>
          <w:tcPr>
            <w:tcW w:w="1851" w:type="dxa"/>
            <w:vAlign w:val="center"/>
          </w:tcPr>
          <w:p w14:paraId="0B3ACA22" w14:textId="77777777" w:rsidR="0010225C" w:rsidRDefault="005A114A">
            <w:pPr>
              <w:widowControl w:val="0"/>
              <w:rPr>
                <w:rFonts w:ascii="Garamond" w:hAnsi="Garamond" w:cs="Arial"/>
                <w:b/>
                <w:bCs/>
                <w:spacing w:val="4"/>
                <w:sz w:val="22"/>
                <w:szCs w:val="22"/>
              </w:rPr>
            </w:pPr>
            <w:r>
              <w:rPr>
                <w:rFonts w:ascii="Garamond" w:hAnsi="Garamond" w:cs="Arial"/>
                <w:bCs/>
                <w:spacing w:val="4"/>
                <w:sz w:val="22"/>
                <w:szCs w:val="22"/>
              </w:rPr>
              <w:t>Sans objet</w:t>
            </w:r>
          </w:p>
        </w:tc>
        <w:tc>
          <w:tcPr>
            <w:tcW w:w="2123" w:type="dxa"/>
            <w:vAlign w:val="center"/>
          </w:tcPr>
          <w:p w14:paraId="6969408F" w14:textId="77777777" w:rsidR="0010225C" w:rsidRDefault="005A114A">
            <w:pPr>
              <w:widowControl w:val="0"/>
              <w:rPr>
                <w:rFonts w:ascii="Garamond" w:hAnsi="Garamond" w:cs="Arial"/>
                <w:b/>
                <w:bCs/>
                <w:spacing w:val="4"/>
                <w:sz w:val="22"/>
                <w:szCs w:val="22"/>
              </w:rPr>
            </w:pPr>
            <w:r>
              <w:rPr>
                <w:rFonts w:ascii="Garamond" w:hAnsi="Garamond" w:cs="Arial"/>
                <w:sz w:val="22"/>
                <w:szCs w:val="22"/>
              </w:rPr>
              <w:t>1 fois par quinzaine</w:t>
            </w:r>
          </w:p>
        </w:tc>
        <w:tc>
          <w:tcPr>
            <w:tcW w:w="2529" w:type="dxa"/>
            <w:shd w:val="clear" w:color="auto" w:fill="auto"/>
            <w:vAlign w:val="center"/>
          </w:tcPr>
          <w:p w14:paraId="05DEA65A"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2023 : 5 T</w:t>
            </w:r>
          </w:p>
          <w:p w14:paraId="49A09147"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2024 : 7 T</w:t>
            </w:r>
          </w:p>
          <w:p w14:paraId="2FF22EAE" w14:textId="77777777" w:rsidR="0010225C" w:rsidRDefault="005A114A">
            <w:pPr>
              <w:widowControl w:val="0"/>
              <w:rPr>
                <w:rFonts w:ascii="Garamond" w:hAnsi="Garamond" w:cs="Arial"/>
                <w:bCs/>
                <w:spacing w:val="4"/>
                <w:sz w:val="22"/>
                <w:szCs w:val="22"/>
                <w:highlight w:val="yellow"/>
              </w:rPr>
            </w:pPr>
            <w:r>
              <w:rPr>
                <w:rFonts w:ascii="Garamond" w:hAnsi="Garamond" w:cs="Arial"/>
                <w:bCs/>
                <w:spacing w:val="4"/>
                <w:sz w:val="22"/>
                <w:szCs w:val="22"/>
              </w:rPr>
              <w:t>2025 jan à sept : 5 T</w:t>
            </w:r>
          </w:p>
        </w:tc>
      </w:tr>
      <w:tr w:rsidR="0010225C" w14:paraId="6D7F25E8" w14:textId="77777777">
        <w:trPr>
          <w:trHeight w:val="465"/>
        </w:trPr>
        <w:tc>
          <w:tcPr>
            <w:tcW w:w="2155" w:type="dxa"/>
            <w:vMerge w:val="restart"/>
            <w:vAlign w:val="center"/>
          </w:tcPr>
          <w:p w14:paraId="0029F62B" w14:textId="77777777" w:rsidR="0010225C" w:rsidRDefault="005A114A">
            <w:pPr>
              <w:widowControl w:val="0"/>
              <w:rPr>
                <w:rFonts w:ascii="Garamond" w:hAnsi="Garamond" w:cs="Arial"/>
                <w:b/>
                <w:sz w:val="22"/>
                <w:szCs w:val="22"/>
              </w:rPr>
            </w:pPr>
            <w:r>
              <w:rPr>
                <w:rFonts w:ascii="Garamond" w:hAnsi="Garamond" w:cs="Arial"/>
                <w:b/>
                <w:sz w:val="22"/>
                <w:szCs w:val="22"/>
              </w:rPr>
              <w:t xml:space="preserve">Lot 3 : </w:t>
            </w:r>
            <w:r>
              <w:rPr>
                <w:rFonts w:ascii="Garamond" w:hAnsi="Garamond" w:cs="Arial"/>
                <w:b/>
                <w:bCs/>
                <w:sz w:val="22"/>
                <w:szCs w:val="22"/>
              </w:rPr>
              <w:t>Emballages plastiques, verre et d</w:t>
            </w:r>
            <w:r>
              <w:rPr>
                <w:rFonts w:ascii="Garamond" w:eastAsia="Garamond" w:hAnsi="Garamond" w:cs="Garamond"/>
                <w:b/>
                <w:color w:val="000000"/>
                <w:sz w:val="22"/>
                <w:szCs w:val="22"/>
              </w:rPr>
              <w:t>échets de polystyrène et dérivés</w:t>
            </w:r>
          </w:p>
        </w:tc>
        <w:tc>
          <w:tcPr>
            <w:tcW w:w="2268" w:type="dxa"/>
            <w:vAlign w:val="center"/>
          </w:tcPr>
          <w:p w14:paraId="64D58BC9" w14:textId="77777777" w:rsidR="0010225C" w:rsidRDefault="005A114A">
            <w:pPr>
              <w:widowControl w:val="0"/>
              <w:spacing w:after="120"/>
              <w:rPr>
                <w:rFonts w:ascii="Garamond" w:hAnsi="Garamond" w:cs="Arial"/>
                <w:sz w:val="22"/>
                <w:szCs w:val="22"/>
                <w:u w:val="single"/>
              </w:rPr>
            </w:pPr>
            <w:r>
              <w:rPr>
                <w:rFonts w:ascii="Garamond" w:hAnsi="Garamond" w:cs="Arial"/>
                <w:sz w:val="22"/>
                <w:szCs w:val="22"/>
                <w:u w:val="single"/>
              </w:rPr>
              <w:t xml:space="preserve">Plastiques : </w:t>
            </w:r>
          </w:p>
          <w:p w14:paraId="6F6098C0" w14:textId="77777777" w:rsidR="0010225C" w:rsidRDefault="005A114A">
            <w:pPr>
              <w:widowControl w:val="0"/>
              <w:rPr>
                <w:rFonts w:ascii="Garamond" w:hAnsi="Garamond" w:cs="Arial"/>
                <w:sz w:val="22"/>
                <w:szCs w:val="22"/>
              </w:rPr>
            </w:pPr>
            <w:r>
              <w:rPr>
                <w:rFonts w:ascii="Garamond" w:hAnsi="Garamond" w:cs="Arial"/>
                <w:sz w:val="22"/>
                <w:szCs w:val="22"/>
              </w:rPr>
              <w:t xml:space="preserve">2 bacs de </w:t>
            </w:r>
          </w:p>
          <w:p w14:paraId="67D0FA34" w14:textId="77777777" w:rsidR="0010225C" w:rsidRDefault="005A114A">
            <w:pPr>
              <w:widowControl w:val="0"/>
              <w:spacing w:after="120"/>
              <w:rPr>
                <w:rFonts w:ascii="Garamond" w:hAnsi="Garamond" w:cs="Arial"/>
                <w:sz w:val="22"/>
                <w:szCs w:val="22"/>
              </w:rPr>
            </w:pPr>
            <w:r>
              <w:rPr>
                <w:rFonts w:ascii="Garamond" w:hAnsi="Garamond" w:cs="Arial"/>
                <w:sz w:val="22"/>
                <w:szCs w:val="22"/>
              </w:rPr>
              <w:t>360 L environ</w:t>
            </w:r>
          </w:p>
          <w:p w14:paraId="571B91DA" w14:textId="73C72EB6" w:rsidR="0010225C" w:rsidRDefault="005A114A">
            <w:pPr>
              <w:widowControl w:val="0"/>
              <w:spacing w:after="120"/>
              <w:rPr>
                <w:rFonts w:ascii="Garamond" w:hAnsi="Garamond" w:cs="Arial"/>
                <w:sz w:val="22"/>
                <w:szCs w:val="22"/>
              </w:rPr>
            </w:pPr>
            <w:r>
              <w:rPr>
                <w:rFonts w:ascii="Garamond" w:hAnsi="Garamond" w:cs="Arial"/>
                <w:sz w:val="22"/>
                <w:szCs w:val="22"/>
              </w:rPr>
              <w:t xml:space="preserve">1 bac de </w:t>
            </w:r>
            <w:r w:rsidR="007C2125">
              <w:rPr>
                <w:rFonts w:ascii="Garamond" w:hAnsi="Garamond" w:cs="Arial"/>
                <w:sz w:val="22"/>
                <w:szCs w:val="22"/>
              </w:rPr>
              <w:t xml:space="preserve">750L </w:t>
            </w:r>
            <w:r>
              <w:rPr>
                <w:rFonts w:ascii="Garamond" w:hAnsi="Garamond" w:cs="Arial"/>
                <w:sz w:val="22"/>
                <w:szCs w:val="22"/>
              </w:rPr>
              <w:t>environ</w:t>
            </w:r>
          </w:p>
        </w:tc>
        <w:tc>
          <w:tcPr>
            <w:tcW w:w="4809" w:type="dxa"/>
            <w:shd w:val="clear" w:color="auto" w:fill="auto"/>
            <w:vAlign w:val="center"/>
          </w:tcPr>
          <w:p w14:paraId="57B746CA" w14:textId="77777777" w:rsidR="0010225C" w:rsidRDefault="005A114A">
            <w:pPr>
              <w:widowControl w:val="0"/>
              <w:rPr>
                <w:rFonts w:ascii="Garamond" w:hAnsi="Garamond" w:cs="Arial"/>
                <w:sz w:val="22"/>
                <w:szCs w:val="22"/>
              </w:rPr>
            </w:pPr>
            <w:r>
              <w:rPr>
                <w:rFonts w:ascii="Garamond" w:hAnsi="Garamond" w:cs="Arial"/>
                <w:sz w:val="22"/>
                <w:szCs w:val="22"/>
              </w:rPr>
              <w:t>Emballages, contenants divers (corps creux), bouchons</w:t>
            </w:r>
          </w:p>
        </w:tc>
        <w:tc>
          <w:tcPr>
            <w:tcW w:w="1851" w:type="dxa"/>
            <w:vAlign w:val="center"/>
          </w:tcPr>
          <w:p w14:paraId="2D23911F" w14:textId="77777777" w:rsidR="0010225C" w:rsidRDefault="005A114A">
            <w:pPr>
              <w:widowControl w:val="0"/>
              <w:rPr>
                <w:rFonts w:ascii="Garamond" w:hAnsi="Garamond" w:cs="Arial"/>
                <w:sz w:val="22"/>
                <w:szCs w:val="22"/>
              </w:rPr>
            </w:pPr>
            <w:r>
              <w:rPr>
                <w:rFonts w:ascii="Garamond" w:hAnsi="Garamond" w:cs="Arial"/>
                <w:sz w:val="22"/>
                <w:szCs w:val="22"/>
              </w:rPr>
              <w:t>1 bac de 360 L</w:t>
            </w:r>
          </w:p>
        </w:tc>
        <w:tc>
          <w:tcPr>
            <w:tcW w:w="2123" w:type="dxa"/>
            <w:vAlign w:val="center"/>
          </w:tcPr>
          <w:p w14:paraId="48830EA7" w14:textId="77777777" w:rsidR="0010225C" w:rsidRDefault="005A114A">
            <w:pPr>
              <w:widowControl w:val="0"/>
              <w:rPr>
                <w:rFonts w:ascii="Garamond" w:hAnsi="Garamond" w:cs="Arial"/>
                <w:b/>
                <w:bCs/>
                <w:spacing w:val="4"/>
                <w:sz w:val="22"/>
                <w:szCs w:val="22"/>
              </w:rPr>
            </w:pPr>
            <w:r>
              <w:rPr>
                <w:rFonts w:ascii="Garamond" w:hAnsi="Garamond" w:cs="Arial"/>
                <w:sz w:val="22"/>
                <w:szCs w:val="22"/>
              </w:rPr>
              <w:t>à la demande</w:t>
            </w:r>
          </w:p>
        </w:tc>
        <w:tc>
          <w:tcPr>
            <w:tcW w:w="2529" w:type="dxa"/>
            <w:shd w:val="clear" w:color="auto" w:fill="auto"/>
            <w:vAlign w:val="center"/>
          </w:tcPr>
          <w:p w14:paraId="66D605F1"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2023 : 0,7 T</w:t>
            </w:r>
          </w:p>
          <w:p w14:paraId="3BAED042"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2024 : 1,5 T</w:t>
            </w:r>
          </w:p>
          <w:p w14:paraId="3C78486C" w14:textId="77777777" w:rsidR="0010225C" w:rsidRDefault="005A114A">
            <w:pPr>
              <w:widowControl w:val="0"/>
              <w:rPr>
                <w:rFonts w:ascii="Garamond" w:hAnsi="Garamond" w:cs="Arial"/>
                <w:bCs/>
                <w:spacing w:val="4"/>
                <w:sz w:val="22"/>
                <w:szCs w:val="22"/>
                <w:highlight w:val="yellow"/>
              </w:rPr>
            </w:pPr>
            <w:r>
              <w:rPr>
                <w:rFonts w:ascii="Garamond" w:hAnsi="Garamond" w:cs="Arial"/>
                <w:bCs/>
                <w:spacing w:val="4"/>
                <w:sz w:val="22"/>
                <w:szCs w:val="22"/>
              </w:rPr>
              <w:t>2025 jan à sept : 1 T</w:t>
            </w:r>
          </w:p>
        </w:tc>
      </w:tr>
      <w:tr w:rsidR="0010225C" w14:paraId="2E718353" w14:textId="77777777">
        <w:trPr>
          <w:trHeight w:val="465"/>
        </w:trPr>
        <w:tc>
          <w:tcPr>
            <w:tcW w:w="2155" w:type="dxa"/>
            <w:vMerge/>
            <w:vAlign w:val="center"/>
          </w:tcPr>
          <w:p w14:paraId="41DE2AD8" w14:textId="77777777" w:rsidR="0010225C" w:rsidRDefault="0010225C">
            <w:pPr>
              <w:widowControl w:val="0"/>
              <w:rPr>
                <w:rFonts w:ascii="Garamond" w:hAnsi="Garamond" w:cs="Arial"/>
                <w:b/>
                <w:sz w:val="22"/>
                <w:szCs w:val="22"/>
              </w:rPr>
            </w:pPr>
          </w:p>
        </w:tc>
        <w:tc>
          <w:tcPr>
            <w:tcW w:w="2268" w:type="dxa"/>
            <w:vAlign w:val="center"/>
          </w:tcPr>
          <w:p w14:paraId="031E7A29" w14:textId="77777777" w:rsidR="0010225C" w:rsidRDefault="005A114A">
            <w:pPr>
              <w:widowControl w:val="0"/>
              <w:spacing w:after="120"/>
              <w:rPr>
                <w:rFonts w:ascii="Garamond" w:hAnsi="Garamond" w:cs="Arial"/>
                <w:sz w:val="22"/>
                <w:szCs w:val="22"/>
                <w:u w:val="single"/>
              </w:rPr>
            </w:pPr>
            <w:r>
              <w:rPr>
                <w:rFonts w:ascii="Garamond" w:hAnsi="Garamond" w:cs="Arial"/>
                <w:sz w:val="22"/>
                <w:szCs w:val="22"/>
                <w:u w:val="single"/>
              </w:rPr>
              <w:t xml:space="preserve">Verre : </w:t>
            </w:r>
          </w:p>
          <w:p w14:paraId="43413AA1" w14:textId="237054BA" w:rsidR="0010225C" w:rsidRDefault="005A114A">
            <w:pPr>
              <w:widowControl w:val="0"/>
              <w:spacing w:after="120"/>
              <w:rPr>
                <w:rFonts w:ascii="Garamond" w:hAnsi="Garamond" w:cs="Arial"/>
                <w:sz w:val="22"/>
                <w:szCs w:val="22"/>
              </w:rPr>
            </w:pPr>
            <w:r>
              <w:rPr>
                <w:rFonts w:ascii="Garamond" w:hAnsi="Garamond" w:cs="Arial"/>
                <w:sz w:val="22"/>
                <w:szCs w:val="22"/>
              </w:rPr>
              <w:t xml:space="preserve">1 colonne à verre de </w:t>
            </w:r>
            <w:r w:rsidR="007C2125">
              <w:rPr>
                <w:rFonts w:ascii="Garamond" w:hAnsi="Garamond" w:cs="Arial"/>
                <w:sz w:val="22"/>
                <w:szCs w:val="22"/>
              </w:rPr>
              <w:t>5 m3</w:t>
            </w:r>
            <w:r>
              <w:rPr>
                <w:rFonts w:ascii="Garamond" w:hAnsi="Garamond" w:cs="Arial"/>
                <w:sz w:val="22"/>
                <w:szCs w:val="22"/>
              </w:rPr>
              <w:t xml:space="preserve"> environ</w:t>
            </w:r>
          </w:p>
        </w:tc>
        <w:tc>
          <w:tcPr>
            <w:tcW w:w="4809" w:type="dxa"/>
            <w:shd w:val="clear" w:color="auto" w:fill="auto"/>
            <w:vAlign w:val="center"/>
          </w:tcPr>
          <w:p w14:paraId="3873141F" w14:textId="77777777" w:rsidR="0010225C" w:rsidRDefault="005A114A">
            <w:pPr>
              <w:widowControl w:val="0"/>
              <w:spacing w:after="120"/>
              <w:rPr>
                <w:rFonts w:ascii="Garamond" w:hAnsi="Garamond" w:cs="Arial"/>
                <w:sz w:val="22"/>
                <w:szCs w:val="22"/>
              </w:rPr>
            </w:pPr>
            <w:r>
              <w:rPr>
                <w:rFonts w:ascii="Garamond" w:hAnsi="Garamond" w:cs="Arial"/>
                <w:sz w:val="22"/>
                <w:szCs w:val="22"/>
              </w:rPr>
              <w:t>Emballages et flacons en verre creux</w:t>
            </w:r>
          </w:p>
        </w:tc>
        <w:tc>
          <w:tcPr>
            <w:tcW w:w="1851" w:type="dxa"/>
            <w:vAlign w:val="center"/>
          </w:tcPr>
          <w:p w14:paraId="31D7CDBE" w14:textId="77777777" w:rsidR="0010225C" w:rsidRDefault="005A114A">
            <w:pPr>
              <w:widowControl w:val="0"/>
              <w:spacing w:after="120"/>
              <w:rPr>
                <w:rFonts w:ascii="Garamond" w:hAnsi="Garamond" w:cs="Arial"/>
                <w:sz w:val="22"/>
                <w:szCs w:val="22"/>
              </w:rPr>
            </w:pPr>
            <w:r>
              <w:rPr>
                <w:rFonts w:ascii="Garamond" w:hAnsi="Garamond" w:cs="Arial"/>
                <w:sz w:val="22"/>
                <w:szCs w:val="22"/>
              </w:rPr>
              <w:t>Sans objet</w:t>
            </w:r>
          </w:p>
        </w:tc>
        <w:tc>
          <w:tcPr>
            <w:tcW w:w="2123" w:type="dxa"/>
            <w:vAlign w:val="center"/>
          </w:tcPr>
          <w:p w14:paraId="3EFCBBC1" w14:textId="77777777" w:rsidR="0010225C" w:rsidRDefault="005A114A">
            <w:pPr>
              <w:widowControl w:val="0"/>
              <w:rPr>
                <w:rFonts w:ascii="Garamond" w:hAnsi="Garamond" w:cs="Arial"/>
                <w:b/>
                <w:bCs/>
                <w:spacing w:val="4"/>
                <w:sz w:val="22"/>
                <w:szCs w:val="22"/>
              </w:rPr>
            </w:pPr>
            <w:r>
              <w:rPr>
                <w:rFonts w:ascii="Garamond" w:hAnsi="Garamond" w:cs="Arial"/>
                <w:sz w:val="22"/>
                <w:szCs w:val="22"/>
              </w:rPr>
              <w:t>à la demande</w:t>
            </w:r>
          </w:p>
        </w:tc>
        <w:tc>
          <w:tcPr>
            <w:tcW w:w="2529" w:type="dxa"/>
            <w:shd w:val="clear" w:color="auto" w:fill="auto"/>
          </w:tcPr>
          <w:p w14:paraId="00BBAAC4"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2024 : 0,6 T</w:t>
            </w:r>
          </w:p>
          <w:p w14:paraId="3A92D7E7" w14:textId="77777777" w:rsidR="0010225C" w:rsidRDefault="005A114A">
            <w:pPr>
              <w:widowControl w:val="0"/>
              <w:rPr>
                <w:rFonts w:ascii="Garamond" w:hAnsi="Garamond" w:cs="Arial"/>
                <w:bCs/>
                <w:spacing w:val="4"/>
                <w:sz w:val="22"/>
                <w:szCs w:val="22"/>
                <w:highlight w:val="yellow"/>
              </w:rPr>
            </w:pPr>
            <w:r>
              <w:rPr>
                <w:rFonts w:ascii="Garamond" w:hAnsi="Garamond" w:cs="Arial"/>
                <w:bCs/>
                <w:spacing w:val="4"/>
                <w:sz w:val="22"/>
                <w:szCs w:val="22"/>
              </w:rPr>
              <w:t>2025 jan à sept : 1,5  T</w:t>
            </w:r>
          </w:p>
        </w:tc>
      </w:tr>
      <w:tr w:rsidR="0010225C" w14:paraId="6BC237E1" w14:textId="77777777">
        <w:trPr>
          <w:trHeight w:val="465"/>
        </w:trPr>
        <w:tc>
          <w:tcPr>
            <w:tcW w:w="2155" w:type="dxa"/>
            <w:vMerge/>
            <w:vAlign w:val="center"/>
          </w:tcPr>
          <w:p w14:paraId="53C7D441" w14:textId="77777777" w:rsidR="0010225C" w:rsidRDefault="0010225C">
            <w:pPr>
              <w:widowControl w:val="0"/>
              <w:rPr>
                <w:rFonts w:ascii="Garamond" w:hAnsi="Garamond" w:cs="Arial"/>
                <w:b/>
                <w:sz w:val="22"/>
                <w:szCs w:val="22"/>
              </w:rPr>
            </w:pPr>
          </w:p>
        </w:tc>
        <w:tc>
          <w:tcPr>
            <w:tcW w:w="2268" w:type="dxa"/>
            <w:vAlign w:val="center"/>
          </w:tcPr>
          <w:p w14:paraId="342697EF" w14:textId="77777777" w:rsidR="0010225C" w:rsidRDefault="005A114A">
            <w:pPr>
              <w:widowControl w:val="0"/>
              <w:spacing w:after="120"/>
              <w:rPr>
                <w:rFonts w:ascii="Garamond" w:eastAsia="Garamond" w:hAnsi="Garamond" w:cs="Garamond"/>
                <w:color w:val="000000"/>
                <w:sz w:val="22"/>
                <w:szCs w:val="22"/>
                <w:u w:val="single"/>
              </w:rPr>
            </w:pPr>
            <w:r>
              <w:rPr>
                <w:rFonts w:ascii="Garamond" w:eastAsia="Garamond" w:hAnsi="Garamond" w:cs="Garamond"/>
                <w:i/>
                <w:color w:val="000000"/>
                <w:sz w:val="22"/>
                <w:szCs w:val="22"/>
              </w:rPr>
              <w:t>Prestation supplémentaire</w:t>
            </w:r>
            <w:r>
              <w:rPr>
                <w:rFonts w:ascii="Garamond" w:eastAsia="Garamond" w:hAnsi="Garamond" w:cs="Garamond"/>
                <w:color w:val="000000"/>
                <w:sz w:val="22"/>
                <w:szCs w:val="22"/>
                <w:u w:val="single"/>
              </w:rPr>
              <w:t xml:space="preserve"> Polystyrène et dérivés :</w:t>
            </w:r>
          </w:p>
          <w:p w14:paraId="479F68E4" w14:textId="6477D20D" w:rsidR="0010225C" w:rsidRDefault="005A114A">
            <w:pPr>
              <w:widowControl w:val="0"/>
              <w:spacing w:after="120"/>
              <w:rPr>
                <w:rFonts w:ascii="Garamond" w:hAnsi="Garamond" w:cs="Arial"/>
                <w:sz w:val="22"/>
                <w:szCs w:val="22"/>
              </w:rPr>
            </w:pPr>
            <w:r>
              <w:rPr>
                <w:rFonts w:ascii="Garamond" w:hAnsi="Garamond" w:cs="Arial"/>
                <w:sz w:val="22"/>
                <w:szCs w:val="22"/>
              </w:rPr>
              <w:t xml:space="preserve">1 bac de </w:t>
            </w:r>
            <w:r w:rsidR="007C2125">
              <w:rPr>
                <w:rFonts w:ascii="Garamond" w:hAnsi="Garamond" w:cs="Arial"/>
                <w:sz w:val="22"/>
                <w:szCs w:val="22"/>
              </w:rPr>
              <w:t xml:space="preserve">750 </w:t>
            </w:r>
            <w:r>
              <w:rPr>
                <w:rFonts w:ascii="Garamond" w:hAnsi="Garamond" w:cs="Arial"/>
                <w:sz w:val="22"/>
                <w:szCs w:val="22"/>
              </w:rPr>
              <w:t>L environ</w:t>
            </w:r>
          </w:p>
        </w:tc>
        <w:tc>
          <w:tcPr>
            <w:tcW w:w="4809" w:type="dxa"/>
            <w:shd w:val="clear" w:color="auto" w:fill="auto"/>
            <w:vAlign w:val="center"/>
          </w:tcPr>
          <w:p w14:paraId="4987CE17" w14:textId="77777777" w:rsidR="0010225C" w:rsidRDefault="005A114A">
            <w:pPr>
              <w:widowControl w:val="0"/>
              <w:spacing w:after="120"/>
              <w:rPr>
                <w:rFonts w:ascii="Garamond" w:hAnsi="Garamond" w:cs="Arial"/>
                <w:sz w:val="22"/>
                <w:szCs w:val="22"/>
              </w:rPr>
            </w:pPr>
            <w:r>
              <w:rPr>
                <w:rFonts w:ascii="Garamond" w:eastAsia="Garamond" w:hAnsi="Garamond" w:cs="Garamond"/>
                <w:color w:val="000000"/>
                <w:sz w:val="22"/>
                <w:szCs w:val="22"/>
              </w:rPr>
              <w:t>Déchets de polystyrène et dérivés</w:t>
            </w:r>
          </w:p>
        </w:tc>
        <w:tc>
          <w:tcPr>
            <w:tcW w:w="1851" w:type="dxa"/>
            <w:vAlign w:val="center"/>
          </w:tcPr>
          <w:p w14:paraId="79FA2B55" w14:textId="77777777" w:rsidR="0010225C" w:rsidRDefault="005A114A">
            <w:pPr>
              <w:widowControl w:val="0"/>
              <w:spacing w:after="120"/>
              <w:rPr>
                <w:rFonts w:ascii="Garamond" w:hAnsi="Garamond" w:cs="Arial"/>
                <w:sz w:val="22"/>
                <w:szCs w:val="22"/>
              </w:rPr>
            </w:pPr>
            <w:r>
              <w:rPr>
                <w:rFonts w:ascii="Garamond" w:hAnsi="Garamond" w:cs="Arial"/>
                <w:sz w:val="22"/>
                <w:szCs w:val="22"/>
              </w:rPr>
              <w:t>Sans objet</w:t>
            </w:r>
          </w:p>
        </w:tc>
        <w:tc>
          <w:tcPr>
            <w:tcW w:w="2123" w:type="dxa"/>
            <w:vAlign w:val="center"/>
          </w:tcPr>
          <w:p w14:paraId="0D5D5A10" w14:textId="77777777" w:rsidR="0010225C" w:rsidRDefault="005A114A">
            <w:pPr>
              <w:widowControl w:val="0"/>
              <w:rPr>
                <w:rFonts w:ascii="Garamond" w:hAnsi="Garamond" w:cs="Arial"/>
                <w:sz w:val="22"/>
                <w:szCs w:val="22"/>
              </w:rPr>
            </w:pPr>
            <w:r>
              <w:rPr>
                <w:rFonts w:ascii="Garamond" w:hAnsi="Garamond" w:cs="Arial"/>
                <w:sz w:val="22"/>
                <w:szCs w:val="22"/>
              </w:rPr>
              <w:t>à la demande</w:t>
            </w:r>
          </w:p>
        </w:tc>
        <w:tc>
          <w:tcPr>
            <w:tcW w:w="2529" w:type="dxa"/>
            <w:shd w:val="clear" w:color="auto" w:fill="auto"/>
          </w:tcPr>
          <w:p w14:paraId="5154C6CB"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2023 : 0,07 T</w:t>
            </w:r>
          </w:p>
          <w:p w14:paraId="3C5B2F51" w14:textId="77777777" w:rsidR="0010225C" w:rsidRDefault="005A114A">
            <w:pPr>
              <w:widowControl w:val="0"/>
              <w:rPr>
                <w:rFonts w:ascii="Garamond" w:hAnsi="Garamond" w:cs="Arial"/>
                <w:bCs/>
                <w:spacing w:val="4"/>
                <w:sz w:val="22"/>
                <w:szCs w:val="22"/>
              </w:rPr>
            </w:pPr>
            <w:r>
              <w:rPr>
                <w:rFonts w:ascii="Garamond" w:hAnsi="Garamond" w:cs="Arial"/>
                <w:bCs/>
                <w:spacing w:val="4"/>
                <w:sz w:val="22"/>
                <w:szCs w:val="22"/>
              </w:rPr>
              <w:t>2024 : 0,14 T</w:t>
            </w:r>
          </w:p>
          <w:p w14:paraId="1132FA8A" w14:textId="77777777" w:rsidR="0010225C" w:rsidRDefault="005A114A">
            <w:pPr>
              <w:widowControl w:val="0"/>
              <w:rPr>
                <w:rFonts w:ascii="Garamond" w:hAnsi="Garamond" w:cs="Arial"/>
                <w:bCs/>
                <w:spacing w:val="4"/>
                <w:sz w:val="22"/>
                <w:szCs w:val="22"/>
                <w:highlight w:val="yellow"/>
              </w:rPr>
            </w:pPr>
            <w:r>
              <w:rPr>
                <w:rFonts w:ascii="Garamond" w:hAnsi="Garamond" w:cs="Arial"/>
                <w:bCs/>
                <w:spacing w:val="4"/>
                <w:sz w:val="22"/>
                <w:szCs w:val="22"/>
              </w:rPr>
              <w:t>2025 jan à sept : 0,09 T</w:t>
            </w:r>
          </w:p>
        </w:tc>
      </w:tr>
      <w:tr w:rsidR="0010225C" w14:paraId="3E411101" w14:textId="77777777">
        <w:tc>
          <w:tcPr>
            <w:tcW w:w="2155" w:type="dxa"/>
            <w:vAlign w:val="center"/>
          </w:tcPr>
          <w:p w14:paraId="14E691FA" w14:textId="77777777" w:rsidR="0010225C" w:rsidRDefault="005A114A">
            <w:pPr>
              <w:widowControl w:val="0"/>
              <w:rPr>
                <w:rFonts w:ascii="Garamond" w:hAnsi="Garamond" w:cs="Arial"/>
                <w:b/>
                <w:sz w:val="22"/>
                <w:szCs w:val="22"/>
              </w:rPr>
            </w:pPr>
            <w:r>
              <w:rPr>
                <w:rFonts w:ascii="Garamond" w:hAnsi="Garamond" w:cs="Arial"/>
                <w:b/>
                <w:sz w:val="22"/>
                <w:szCs w:val="22"/>
              </w:rPr>
              <w:t>Lot 4  : Déchets verts, bois et autres déchets divers</w:t>
            </w:r>
          </w:p>
        </w:tc>
        <w:tc>
          <w:tcPr>
            <w:tcW w:w="2268" w:type="dxa"/>
            <w:vAlign w:val="center"/>
          </w:tcPr>
          <w:p w14:paraId="6C7AD233" w14:textId="77777777" w:rsidR="0010225C" w:rsidRDefault="005A114A">
            <w:pPr>
              <w:widowControl w:val="0"/>
              <w:rPr>
                <w:rFonts w:ascii="Garamond" w:hAnsi="Garamond" w:cs="Arial"/>
                <w:sz w:val="22"/>
                <w:szCs w:val="22"/>
              </w:rPr>
            </w:pPr>
            <w:r>
              <w:rPr>
                <w:rFonts w:ascii="Garamond" w:hAnsi="Garamond" w:cs="Arial"/>
                <w:sz w:val="22"/>
                <w:szCs w:val="22"/>
              </w:rPr>
              <w:t xml:space="preserve">3 bennes de </w:t>
            </w:r>
          </w:p>
          <w:p w14:paraId="3EDED913" w14:textId="15449199" w:rsidR="0010225C" w:rsidRDefault="007C2125">
            <w:pPr>
              <w:widowControl w:val="0"/>
              <w:rPr>
                <w:rFonts w:ascii="Garamond" w:hAnsi="Garamond" w:cs="Arial"/>
                <w:sz w:val="22"/>
                <w:szCs w:val="22"/>
              </w:rPr>
            </w:pPr>
            <w:r>
              <w:rPr>
                <w:rFonts w:ascii="Garamond" w:hAnsi="Garamond" w:cs="Arial"/>
                <w:sz w:val="22"/>
                <w:szCs w:val="22"/>
              </w:rPr>
              <w:t xml:space="preserve">7 </w:t>
            </w:r>
            <w:r w:rsidR="005A114A">
              <w:rPr>
                <w:rFonts w:ascii="Garamond" w:hAnsi="Garamond" w:cs="Arial"/>
                <w:sz w:val="22"/>
                <w:szCs w:val="22"/>
              </w:rPr>
              <w:t>m</w:t>
            </w:r>
            <w:r w:rsidR="005A114A">
              <w:rPr>
                <w:rFonts w:ascii="Garamond" w:hAnsi="Garamond" w:cs="Arial"/>
                <w:sz w:val="22"/>
                <w:szCs w:val="22"/>
                <w:vertAlign w:val="superscript"/>
              </w:rPr>
              <w:t xml:space="preserve">3 </w:t>
            </w:r>
            <w:r w:rsidR="005A114A">
              <w:rPr>
                <w:rFonts w:ascii="Garamond" w:hAnsi="Garamond" w:cs="Arial"/>
                <w:sz w:val="22"/>
                <w:szCs w:val="22"/>
              </w:rPr>
              <w:t>environ</w:t>
            </w:r>
          </w:p>
        </w:tc>
        <w:tc>
          <w:tcPr>
            <w:tcW w:w="4809" w:type="dxa"/>
            <w:shd w:val="clear" w:color="auto" w:fill="auto"/>
            <w:vAlign w:val="center"/>
          </w:tcPr>
          <w:p w14:paraId="063A9322" w14:textId="77777777" w:rsidR="0010225C" w:rsidRDefault="005A114A">
            <w:pPr>
              <w:widowControl w:val="0"/>
              <w:spacing w:after="120"/>
              <w:rPr>
                <w:rFonts w:ascii="Garamond" w:hAnsi="Garamond" w:cs="Arial"/>
                <w:sz w:val="22"/>
                <w:szCs w:val="22"/>
              </w:rPr>
            </w:pPr>
            <w:r>
              <w:rPr>
                <w:rFonts w:ascii="Garamond" w:hAnsi="Garamond" w:cs="Arial"/>
                <w:sz w:val="22"/>
                <w:szCs w:val="22"/>
              </w:rPr>
              <w:t>Déchets verts : tonte, feuillage, branchage, végétaux, résidus de végétaux…</w:t>
            </w:r>
          </w:p>
          <w:p w14:paraId="102B420A" w14:textId="77777777" w:rsidR="0010225C" w:rsidRDefault="005A114A">
            <w:pPr>
              <w:widowControl w:val="0"/>
              <w:spacing w:after="120"/>
              <w:rPr>
                <w:rFonts w:ascii="Garamond" w:hAnsi="Garamond" w:cs="Arial"/>
                <w:sz w:val="22"/>
                <w:szCs w:val="22"/>
              </w:rPr>
            </w:pPr>
            <w:r>
              <w:rPr>
                <w:rFonts w:ascii="Garamond" w:hAnsi="Garamond" w:cs="Arial"/>
                <w:sz w:val="22"/>
                <w:szCs w:val="22"/>
              </w:rPr>
              <w:t>Bois : éléments de mobilier, palettes…</w:t>
            </w:r>
          </w:p>
          <w:p w14:paraId="6691466F" w14:textId="77777777" w:rsidR="0010225C" w:rsidRDefault="005A114A">
            <w:pPr>
              <w:widowControl w:val="0"/>
              <w:spacing w:after="120"/>
              <w:rPr>
                <w:rFonts w:ascii="Garamond" w:hAnsi="Garamond" w:cs="Arial"/>
                <w:sz w:val="22"/>
                <w:szCs w:val="22"/>
              </w:rPr>
            </w:pPr>
            <w:r>
              <w:rPr>
                <w:rFonts w:ascii="Garamond" w:hAnsi="Garamond" w:cs="Arial"/>
                <w:sz w:val="22"/>
                <w:szCs w:val="22"/>
              </w:rPr>
              <w:t>Autres déchets : tout déchet non dangereux non trié dans les autres bacs ou bennes présents sur le site</w:t>
            </w:r>
          </w:p>
        </w:tc>
        <w:tc>
          <w:tcPr>
            <w:tcW w:w="1851" w:type="dxa"/>
            <w:vAlign w:val="center"/>
          </w:tcPr>
          <w:p w14:paraId="6E47F121" w14:textId="77777777" w:rsidR="0010225C" w:rsidRDefault="005A114A">
            <w:pPr>
              <w:widowControl w:val="0"/>
              <w:spacing w:after="120"/>
              <w:rPr>
                <w:rFonts w:ascii="Garamond" w:hAnsi="Garamond" w:cs="Arial"/>
                <w:sz w:val="22"/>
                <w:szCs w:val="22"/>
              </w:rPr>
            </w:pPr>
            <w:r>
              <w:rPr>
                <w:rFonts w:ascii="Garamond" w:hAnsi="Garamond" w:cs="Arial"/>
                <w:sz w:val="22"/>
                <w:szCs w:val="22"/>
              </w:rPr>
              <w:t>Sans objet</w:t>
            </w:r>
          </w:p>
        </w:tc>
        <w:tc>
          <w:tcPr>
            <w:tcW w:w="2123" w:type="dxa"/>
            <w:vAlign w:val="center"/>
          </w:tcPr>
          <w:p w14:paraId="58FA72E7" w14:textId="77777777" w:rsidR="0010225C" w:rsidRDefault="005A114A">
            <w:pPr>
              <w:widowControl w:val="0"/>
              <w:rPr>
                <w:rFonts w:ascii="Garamond" w:hAnsi="Garamond" w:cs="Arial"/>
                <w:b/>
                <w:bCs/>
                <w:spacing w:val="4"/>
                <w:sz w:val="22"/>
                <w:szCs w:val="22"/>
              </w:rPr>
            </w:pPr>
            <w:r>
              <w:rPr>
                <w:rFonts w:ascii="Garamond" w:hAnsi="Garamond" w:cs="Arial"/>
                <w:sz w:val="22"/>
                <w:szCs w:val="22"/>
              </w:rPr>
              <w:t>à la demande</w:t>
            </w:r>
          </w:p>
        </w:tc>
        <w:tc>
          <w:tcPr>
            <w:tcW w:w="2529" w:type="dxa"/>
            <w:shd w:val="clear" w:color="auto" w:fill="auto"/>
            <w:vAlign w:val="center"/>
          </w:tcPr>
          <w:p w14:paraId="1B16E1C2" w14:textId="77777777" w:rsidR="0010225C" w:rsidRDefault="005A114A">
            <w:pPr>
              <w:widowControl w:val="0"/>
              <w:rPr>
                <w:rFonts w:ascii="Garamond" w:hAnsi="Garamond" w:cs="Arial"/>
                <w:sz w:val="22"/>
                <w:szCs w:val="22"/>
                <w:u w:val="single"/>
              </w:rPr>
            </w:pPr>
            <w:r>
              <w:rPr>
                <w:rFonts w:ascii="Garamond" w:hAnsi="Garamond" w:cs="Arial"/>
                <w:sz w:val="22"/>
                <w:szCs w:val="22"/>
                <w:u w:val="single"/>
              </w:rPr>
              <w:t>Déchets verts :</w:t>
            </w:r>
          </w:p>
          <w:p w14:paraId="57DFA126" w14:textId="77777777" w:rsidR="0010225C" w:rsidRDefault="005A114A">
            <w:pPr>
              <w:widowControl w:val="0"/>
              <w:rPr>
                <w:rFonts w:ascii="Garamond" w:hAnsi="Garamond" w:cs="Arial"/>
                <w:sz w:val="22"/>
                <w:szCs w:val="22"/>
              </w:rPr>
            </w:pPr>
            <w:r>
              <w:rPr>
                <w:rFonts w:ascii="Garamond" w:hAnsi="Garamond" w:cs="Arial"/>
                <w:sz w:val="22"/>
                <w:szCs w:val="22"/>
              </w:rPr>
              <w:t>2023 : 6 T</w:t>
            </w:r>
          </w:p>
          <w:p w14:paraId="39360832" w14:textId="77777777" w:rsidR="0010225C" w:rsidRDefault="005A114A">
            <w:pPr>
              <w:widowControl w:val="0"/>
              <w:rPr>
                <w:rFonts w:ascii="Garamond" w:hAnsi="Garamond" w:cs="Arial"/>
                <w:sz w:val="22"/>
                <w:szCs w:val="22"/>
              </w:rPr>
            </w:pPr>
            <w:r>
              <w:rPr>
                <w:rFonts w:ascii="Garamond" w:hAnsi="Garamond" w:cs="Arial"/>
                <w:sz w:val="22"/>
                <w:szCs w:val="22"/>
              </w:rPr>
              <w:t>2024 : 4 T</w:t>
            </w:r>
          </w:p>
          <w:p w14:paraId="68E53463" w14:textId="77777777" w:rsidR="0010225C" w:rsidRDefault="005A114A">
            <w:pPr>
              <w:widowControl w:val="0"/>
              <w:rPr>
                <w:rFonts w:ascii="Garamond" w:hAnsi="Garamond" w:cs="Arial"/>
                <w:sz w:val="22"/>
                <w:szCs w:val="22"/>
              </w:rPr>
            </w:pPr>
            <w:r>
              <w:rPr>
                <w:rFonts w:ascii="Garamond" w:hAnsi="Garamond" w:cs="Arial"/>
                <w:sz w:val="22"/>
                <w:szCs w:val="22"/>
              </w:rPr>
              <w:t>2025 jan à sept : 18 T</w:t>
            </w:r>
          </w:p>
          <w:p w14:paraId="3C17AC15" w14:textId="77777777" w:rsidR="0010225C" w:rsidRDefault="0010225C">
            <w:pPr>
              <w:widowControl w:val="0"/>
              <w:rPr>
                <w:rFonts w:ascii="Garamond" w:hAnsi="Garamond" w:cs="Arial"/>
                <w:sz w:val="22"/>
                <w:szCs w:val="22"/>
                <w:u w:val="single"/>
              </w:rPr>
            </w:pPr>
          </w:p>
          <w:p w14:paraId="73316D9A" w14:textId="77777777" w:rsidR="0010225C" w:rsidRDefault="005A114A">
            <w:pPr>
              <w:widowControl w:val="0"/>
              <w:rPr>
                <w:rFonts w:ascii="Garamond" w:hAnsi="Garamond" w:cs="Arial"/>
                <w:sz w:val="22"/>
                <w:szCs w:val="22"/>
                <w:u w:val="single"/>
              </w:rPr>
            </w:pPr>
            <w:r>
              <w:rPr>
                <w:rFonts w:ascii="Garamond" w:hAnsi="Garamond" w:cs="Arial"/>
                <w:sz w:val="22"/>
                <w:szCs w:val="22"/>
                <w:u w:val="single"/>
              </w:rPr>
              <w:t>Autres déchets divers :</w:t>
            </w:r>
          </w:p>
          <w:p w14:paraId="4A46B431" w14:textId="77777777" w:rsidR="0010225C" w:rsidRDefault="005A114A">
            <w:pPr>
              <w:widowControl w:val="0"/>
              <w:rPr>
                <w:rFonts w:ascii="Garamond" w:hAnsi="Garamond" w:cs="Arial"/>
                <w:sz w:val="22"/>
                <w:szCs w:val="22"/>
              </w:rPr>
            </w:pPr>
            <w:r>
              <w:rPr>
                <w:rFonts w:ascii="Garamond" w:hAnsi="Garamond" w:cs="Arial"/>
                <w:sz w:val="22"/>
                <w:szCs w:val="22"/>
              </w:rPr>
              <w:t>2023 : 11 T</w:t>
            </w:r>
          </w:p>
          <w:p w14:paraId="157B9066" w14:textId="77777777" w:rsidR="0010225C" w:rsidRDefault="005A114A">
            <w:pPr>
              <w:widowControl w:val="0"/>
              <w:rPr>
                <w:rFonts w:ascii="Garamond" w:hAnsi="Garamond" w:cs="Arial"/>
                <w:sz w:val="22"/>
                <w:szCs w:val="22"/>
              </w:rPr>
            </w:pPr>
            <w:r>
              <w:rPr>
                <w:rFonts w:ascii="Garamond" w:hAnsi="Garamond" w:cs="Arial"/>
                <w:sz w:val="22"/>
                <w:szCs w:val="22"/>
              </w:rPr>
              <w:t>2024 : 10 T</w:t>
            </w:r>
          </w:p>
          <w:p w14:paraId="405F4F4E" w14:textId="77777777" w:rsidR="0010225C" w:rsidRDefault="005A114A">
            <w:pPr>
              <w:widowControl w:val="0"/>
              <w:rPr>
                <w:rFonts w:ascii="Garamond" w:hAnsi="Garamond" w:cs="Arial"/>
                <w:sz w:val="22"/>
                <w:szCs w:val="22"/>
              </w:rPr>
            </w:pPr>
            <w:r>
              <w:rPr>
                <w:rFonts w:ascii="Garamond" w:hAnsi="Garamond" w:cs="Arial"/>
                <w:sz w:val="22"/>
                <w:szCs w:val="22"/>
              </w:rPr>
              <w:t>2025 jan à sept : 14 T</w:t>
            </w:r>
          </w:p>
          <w:p w14:paraId="23722A4C" w14:textId="77777777" w:rsidR="0010225C" w:rsidRDefault="0010225C">
            <w:pPr>
              <w:widowControl w:val="0"/>
              <w:rPr>
                <w:rFonts w:ascii="Garamond" w:hAnsi="Garamond" w:cs="Arial"/>
                <w:sz w:val="22"/>
                <w:szCs w:val="22"/>
              </w:rPr>
            </w:pPr>
          </w:p>
          <w:p w14:paraId="6DCD599B" w14:textId="77777777" w:rsidR="0010225C" w:rsidRDefault="005A114A">
            <w:pPr>
              <w:widowControl w:val="0"/>
              <w:rPr>
                <w:rFonts w:ascii="Garamond" w:hAnsi="Garamond" w:cs="Arial"/>
                <w:sz w:val="22"/>
                <w:szCs w:val="22"/>
                <w:u w:val="single"/>
              </w:rPr>
            </w:pPr>
            <w:r>
              <w:rPr>
                <w:rFonts w:ascii="Garamond" w:hAnsi="Garamond" w:cs="Arial"/>
                <w:sz w:val="22"/>
                <w:szCs w:val="22"/>
                <w:u w:val="single"/>
              </w:rPr>
              <w:t xml:space="preserve">Bois : </w:t>
            </w:r>
          </w:p>
          <w:p w14:paraId="79F391C1" w14:textId="77777777" w:rsidR="0010225C" w:rsidRDefault="005A114A">
            <w:pPr>
              <w:widowControl w:val="0"/>
              <w:rPr>
                <w:rFonts w:ascii="Garamond" w:hAnsi="Garamond" w:cs="Arial"/>
                <w:sz w:val="22"/>
                <w:szCs w:val="22"/>
              </w:rPr>
            </w:pPr>
            <w:r>
              <w:rPr>
                <w:rFonts w:ascii="Garamond" w:hAnsi="Garamond" w:cs="Arial"/>
                <w:sz w:val="22"/>
                <w:szCs w:val="22"/>
              </w:rPr>
              <w:t>2023 : 5 T</w:t>
            </w:r>
          </w:p>
          <w:p w14:paraId="102BA276" w14:textId="77777777" w:rsidR="0010225C" w:rsidRDefault="005A114A">
            <w:pPr>
              <w:widowControl w:val="0"/>
              <w:rPr>
                <w:rFonts w:ascii="Garamond" w:hAnsi="Garamond" w:cs="Arial"/>
                <w:sz w:val="22"/>
                <w:szCs w:val="22"/>
              </w:rPr>
            </w:pPr>
            <w:r>
              <w:rPr>
                <w:rFonts w:ascii="Garamond" w:hAnsi="Garamond" w:cs="Arial"/>
                <w:sz w:val="22"/>
                <w:szCs w:val="22"/>
              </w:rPr>
              <w:t>2024 : 7 T</w:t>
            </w:r>
          </w:p>
          <w:p w14:paraId="75043A64" w14:textId="77777777" w:rsidR="0010225C" w:rsidRDefault="005A114A">
            <w:pPr>
              <w:widowControl w:val="0"/>
              <w:rPr>
                <w:rFonts w:ascii="Garamond" w:hAnsi="Garamond" w:cs="Arial"/>
                <w:bCs/>
                <w:spacing w:val="4"/>
                <w:sz w:val="22"/>
                <w:szCs w:val="22"/>
                <w:highlight w:val="yellow"/>
              </w:rPr>
            </w:pPr>
            <w:r>
              <w:rPr>
                <w:rFonts w:ascii="Garamond" w:hAnsi="Garamond" w:cs="Arial"/>
                <w:sz w:val="22"/>
                <w:szCs w:val="22"/>
              </w:rPr>
              <w:t>2025 jan à sept : 4 T</w:t>
            </w:r>
            <w:bookmarkEnd w:id="11"/>
          </w:p>
        </w:tc>
      </w:tr>
    </w:tbl>
    <w:p w14:paraId="613624CF" w14:textId="77777777" w:rsidR="0010225C" w:rsidRDefault="0010225C">
      <w:pPr>
        <w:widowControl w:val="0"/>
        <w:tabs>
          <w:tab w:val="left" w:pos="2390"/>
          <w:tab w:val="left" w:pos="4474"/>
          <w:tab w:val="left" w:pos="8886"/>
          <w:tab w:val="left" w:pos="10737"/>
          <w:tab w:val="left" w:pos="12860"/>
        </w:tabs>
        <w:ind w:left="-346"/>
        <w:rPr>
          <w:rFonts w:ascii="Garamond" w:hAnsi="Garamond" w:cs="Arial"/>
          <w:bCs/>
          <w:spacing w:val="4"/>
          <w:sz w:val="22"/>
          <w:szCs w:val="22"/>
        </w:rPr>
        <w:sectPr w:rsidR="0010225C">
          <w:pgSz w:w="16840" w:h="11900" w:orient="landscape"/>
          <w:pgMar w:top="284" w:right="1418" w:bottom="1134" w:left="1134" w:header="720" w:footer="720" w:gutter="0"/>
          <w:cols w:space="720"/>
        </w:sectPr>
      </w:pPr>
    </w:p>
    <w:p w14:paraId="752F040B" w14:textId="77777777" w:rsidR="0010225C" w:rsidRDefault="0010225C">
      <w:pPr>
        <w:widowControl w:val="0"/>
        <w:tabs>
          <w:tab w:val="left" w:pos="2390"/>
          <w:tab w:val="left" w:pos="4474"/>
          <w:tab w:val="left" w:pos="8886"/>
          <w:tab w:val="left" w:pos="10737"/>
          <w:tab w:val="left" w:pos="12860"/>
        </w:tabs>
        <w:ind w:left="-346"/>
        <w:rPr>
          <w:rFonts w:ascii="Garamond" w:hAnsi="Garamond" w:cs="Arial"/>
          <w:bCs/>
          <w:spacing w:val="4"/>
          <w:sz w:val="22"/>
          <w:szCs w:val="22"/>
        </w:rPr>
      </w:pPr>
    </w:p>
    <w:p w14:paraId="27BB1AF3" w14:textId="77777777" w:rsidR="0010225C" w:rsidRDefault="005A114A">
      <w:pPr>
        <w:pBdr>
          <w:top w:val="none" w:sz="4" w:space="0" w:color="000000"/>
          <w:left w:val="none" w:sz="4" w:space="0" w:color="000000"/>
          <w:bottom w:val="none" w:sz="4" w:space="0" w:color="000000"/>
          <w:right w:val="none" w:sz="4" w:space="0" w:color="000000"/>
        </w:pBdr>
        <w:ind w:left="709"/>
        <w:rPr>
          <w:rFonts w:ascii="Garamond" w:eastAsia="Garamond" w:hAnsi="Garamond" w:cs="Garamond"/>
          <w:color w:val="000000"/>
        </w:rPr>
      </w:pPr>
      <w:r>
        <w:rPr>
          <w:rFonts w:ascii="Garamond" w:eastAsia="Garamond" w:hAnsi="Garamond" w:cs="Garamond"/>
          <w:color w:val="000000"/>
        </w:rPr>
        <w:t>Le titulaire tiendra un registre des déchets, papier ou informatique, conformément à l’arrêté du 31 mai 2021 fixant le contenu des registres déchets, terres excavées et sédiments mentionnés aux articles R. 541-43 et R. 541-43-1 du code de l'environnement.</w:t>
      </w:r>
    </w:p>
    <w:p w14:paraId="5005A6FB" w14:textId="77777777" w:rsidR="0010225C" w:rsidRDefault="005A114A">
      <w:pPr>
        <w:pStyle w:val="Titre3"/>
        <w:ind w:left="2268"/>
        <w:jc w:val="both"/>
        <w:rPr>
          <w:rFonts w:ascii="Garamond" w:hAnsi="Garamond"/>
        </w:rPr>
      </w:pPr>
      <w:bookmarkStart w:id="12" w:name="_Toc212715477"/>
      <w:r>
        <w:rPr>
          <w:rFonts w:ascii="Garamond" w:hAnsi="Garamond"/>
        </w:rPr>
        <w:t>Article 3.1.1 – Modalités de mise à disposition et de maintenance des contenants</w:t>
      </w:r>
      <w:bookmarkEnd w:id="12"/>
    </w:p>
    <w:p w14:paraId="03E3C8B3" w14:textId="77777777" w:rsidR="0010225C" w:rsidRDefault="005A114A">
      <w:pPr>
        <w:widowControl w:val="0"/>
        <w:ind w:left="709"/>
        <w:jc w:val="both"/>
        <w:rPr>
          <w:rFonts w:ascii="Garamond" w:hAnsi="Garamond"/>
        </w:rPr>
      </w:pPr>
      <w:r>
        <w:rPr>
          <w:rFonts w:ascii="Garamond" w:hAnsi="Garamond"/>
        </w:rPr>
        <w:t>Les caractéristiques techniques des contenants doivent permettre notamment :</w:t>
      </w:r>
    </w:p>
    <w:p w14:paraId="54972283" w14:textId="77777777" w:rsidR="0010225C" w:rsidRDefault="005A114A">
      <w:pPr>
        <w:widowControl w:val="0"/>
        <w:ind w:left="709"/>
        <w:jc w:val="both"/>
        <w:rPr>
          <w:rFonts w:ascii="Garamond" w:hAnsi="Garamond"/>
        </w:rPr>
      </w:pPr>
      <w:r>
        <w:rPr>
          <w:rFonts w:ascii="Garamond" w:hAnsi="Garamond"/>
        </w:rPr>
        <w:t>-</w:t>
      </w:r>
      <w:r>
        <w:rPr>
          <w:rFonts w:ascii="Garamond" w:hAnsi="Garamond"/>
        </w:rPr>
        <w:tab/>
        <w:t>L’identification de leur destination (couleurs, étiquettes, mention du type de déchets accueilli) ;</w:t>
      </w:r>
    </w:p>
    <w:p w14:paraId="4513F13A" w14:textId="77777777" w:rsidR="0010225C" w:rsidRDefault="005A114A">
      <w:pPr>
        <w:widowControl w:val="0"/>
        <w:ind w:left="709"/>
        <w:jc w:val="both"/>
        <w:rPr>
          <w:rFonts w:ascii="Garamond" w:hAnsi="Garamond"/>
        </w:rPr>
      </w:pPr>
      <w:r>
        <w:rPr>
          <w:rFonts w:ascii="Garamond" w:hAnsi="Garamond"/>
        </w:rPr>
        <w:t>-</w:t>
      </w:r>
      <w:r>
        <w:rPr>
          <w:rFonts w:ascii="Garamond" w:hAnsi="Garamond"/>
        </w:rPr>
        <w:tab/>
        <w:t>La stabilité et le maniement de l’installation (le cas échéant système de vidage/récupération, roues directionnelles, freins…)</w:t>
      </w:r>
    </w:p>
    <w:p w14:paraId="291A1EA8" w14:textId="77777777" w:rsidR="0010225C" w:rsidRDefault="0010225C">
      <w:pPr>
        <w:widowControl w:val="0"/>
        <w:ind w:left="709"/>
        <w:jc w:val="both"/>
        <w:rPr>
          <w:rFonts w:ascii="Garamond" w:hAnsi="Garamond"/>
        </w:rPr>
      </w:pPr>
    </w:p>
    <w:p w14:paraId="6A16CBAD" w14:textId="77777777" w:rsidR="0010225C" w:rsidRDefault="005A114A">
      <w:pPr>
        <w:widowControl w:val="0"/>
        <w:ind w:left="709"/>
        <w:jc w:val="both"/>
        <w:rPr>
          <w:rFonts w:ascii="Garamond" w:hAnsi="Garamond"/>
        </w:rPr>
      </w:pPr>
      <w:r>
        <w:rPr>
          <w:rFonts w:ascii="Garamond" w:hAnsi="Garamond"/>
        </w:rPr>
        <w:t>La livraison et l’installation des contenants sur le site se déroulent en fonction du calendrier défini par les parties avant le début de la collecte des déchets. En cas de modification des dates de ce calendrier, la gestionnaire logistique (voir au 3.3 ci-après), ou toute autre personne désignée par INRAE, informe le titulaire des nouvelles dates de livraison par courriel au plus tard 2 jours ouvrés avant la date initialement prévue.</w:t>
      </w:r>
    </w:p>
    <w:p w14:paraId="079091FB" w14:textId="77777777" w:rsidR="0010225C" w:rsidRDefault="0010225C">
      <w:pPr>
        <w:widowControl w:val="0"/>
        <w:ind w:left="709"/>
        <w:jc w:val="both"/>
        <w:rPr>
          <w:rFonts w:ascii="Garamond" w:hAnsi="Garamond"/>
        </w:rPr>
      </w:pPr>
    </w:p>
    <w:p w14:paraId="503CED66" w14:textId="77777777" w:rsidR="0010225C" w:rsidRDefault="005A114A">
      <w:pPr>
        <w:widowControl w:val="0"/>
        <w:ind w:left="709"/>
        <w:jc w:val="both"/>
        <w:rPr>
          <w:rFonts w:ascii="Garamond" w:hAnsi="Garamond"/>
        </w:rPr>
      </w:pPr>
      <w:r>
        <w:rPr>
          <w:rFonts w:ascii="Garamond" w:hAnsi="Garamond"/>
        </w:rPr>
        <w:t>La livraison des contenants donne lieu à l’établissement d’un procès-verbal, valant inventaire, établi contradictoirement entre le titulaire et la gestionnaire logistique, ou toute autre personne désignée par INRAE, et mentionnant à minima :</w:t>
      </w:r>
    </w:p>
    <w:p w14:paraId="4C6C4A21" w14:textId="77777777" w:rsidR="0010225C" w:rsidRDefault="005A114A">
      <w:pPr>
        <w:widowControl w:val="0"/>
        <w:ind w:left="709"/>
        <w:jc w:val="both"/>
        <w:rPr>
          <w:rFonts w:ascii="Garamond" w:hAnsi="Garamond"/>
        </w:rPr>
      </w:pPr>
      <w:r>
        <w:rPr>
          <w:rFonts w:ascii="Garamond" w:hAnsi="Garamond"/>
        </w:rPr>
        <w:t>-</w:t>
      </w:r>
      <w:r>
        <w:rPr>
          <w:rFonts w:ascii="Garamond" w:hAnsi="Garamond"/>
        </w:rPr>
        <w:tab/>
        <w:t>L’état du matériel ;</w:t>
      </w:r>
    </w:p>
    <w:p w14:paraId="7164B94A" w14:textId="77777777" w:rsidR="0010225C" w:rsidRDefault="005A114A">
      <w:pPr>
        <w:widowControl w:val="0"/>
        <w:ind w:left="709"/>
        <w:jc w:val="both"/>
        <w:rPr>
          <w:rFonts w:ascii="Garamond" w:hAnsi="Garamond"/>
        </w:rPr>
      </w:pPr>
      <w:r>
        <w:rPr>
          <w:rFonts w:ascii="Garamond" w:hAnsi="Garamond"/>
        </w:rPr>
        <w:t>-</w:t>
      </w:r>
      <w:r>
        <w:rPr>
          <w:rFonts w:ascii="Garamond" w:hAnsi="Garamond"/>
        </w:rPr>
        <w:tab/>
        <w:t>Le nombre, la capacité de stockage admise (en masse et en volume), le type et le modèle de contenants selon les catégories de déchets ainsi que leur identification ;</w:t>
      </w:r>
    </w:p>
    <w:p w14:paraId="40253BE7" w14:textId="77777777" w:rsidR="0010225C" w:rsidRDefault="005A114A">
      <w:pPr>
        <w:widowControl w:val="0"/>
        <w:ind w:left="709"/>
        <w:jc w:val="both"/>
        <w:rPr>
          <w:rFonts w:ascii="Garamond" w:hAnsi="Garamond"/>
        </w:rPr>
      </w:pPr>
      <w:r>
        <w:rPr>
          <w:rFonts w:ascii="Garamond" w:hAnsi="Garamond"/>
        </w:rPr>
        <w:t>-</w:t>
      </w:r>
      <w:r>
        <w:rPr>
          <w:rFonts w:ascii="Garamond" w:hAnsi="Garamond"/>
        </w:rPr>
        <w:tab/>
        <w:t>La localisation des contenants.</w:t>
      </w:r>
    </w:p>
    <w:p w14:paraId="6F77D5AC" w14:textId="77777777" w:rsidR="0010225C" w:rsidRDefault="0010225C">
      <w:pPr>
        <w:widowControl w:val="0"/>
        <w:ind w:left="709"/>
        <w:jc w:val="both"/>
        <w:rPr>
          <w:rFonts w:ascii="Garamond" w:hAnsi="Garamond"/>
        </w:rPr>
      </w:pPr>
    </w:p>
    <w:p w14:paraId="634D0FA2" w14:textId="77777777" w:rsidR="0010225C" w:rsidRDefault="005A114A">
      <w:pPr>
        <w:widowControl w:val="0"/>
        <w:ind w:left="709"/>
        <w:jc w:val="both"/>
        <w:rPr>
          <w:rFonts w:ascii="Garamond" w:hAnsi="Garamond"/>
        </w:rPr>
      </w:pPr>
      <w:r>
        <w:rPr>
          <w:rFonts w:ascii="Garamond" w:hAnsi="Garamond"/>
        </w:rPr>
        <w:t>Toute modification, quelle qu’elle soit (type de matériel, nombre, localisation, etc..) ne peut être réalisée sans l’accord préalable d’INRAE.</w:t>
      </w:r>
    </w:p>
    <w:p w14:paraId="1E5DA646" w14:textId="77777777" w:rsidR="0010225C" w:rsidRDefault="005A114A">
      <w:pPr>
        <w:widowControl w:val="0"/>
        <w:ind w:left="709"/>
        <w:jc w:val="both"/>
        <w:rPr>
          <w:rFonts w:ascii="Garamond" w:hAnsi="Garamond"/>
        </w:rPr>
      </w:pPr>
      <w:r>
        <w:rPr>
          <w:rFonts w:ascii="Garamond" w:hAnsi="Garamond"/>
        </w:rPr>
        <w:t>Le titulaire restant propriétaire des contenants mis à disposition sur les sites, son logo est apposé sur chacun d’entre eux.</w:t>
      </w:r>
    </w:p>
    <w:p w14:paraId="09C09EE7" w14:textId="77777777" w:rsidR="0010225C" w:rsidRDefault="005A114A">
      <w:pPr>
        <w:widowControl w:val="0"/>
        <w:ind w:left="709"/>
        <w:jc w:val="both"/>
        <w:rPr>
          <w:rFonts w:ascii="Garamond" w:hAnsi="Garamond"/>
        </w:rPr>
      </w:pPr>
      <w:r>
        <w:rPr>
          <w:rFonts w:ascii="Garamond" w:hAnsi="Garamond"/>
        </w:rPr>
        <w:t xml:space="preserve">Chaque contenant est référencé et distingué par des couleurs distinctes selon la nature des déchets qu’il doit recevoir. Cette identification est permanente et ne doit prêter à aucune confusion. </w:t>
      </w:r>
    </w:p>
    <w:p w14:paraId="3D9CC4BB" w14:textId="77777777" w:rsidR="0010225C" w:rsidRDefault="0010225C">
      <w:pPr>
        <w:widowControl w:val="0"/>
        <w:ind w:left="709"/>
        <w:jc w:val="both"/>
        <w:rPr>
          <w:rFonts w:ascii="Garamond" w:hAnsi="Garamond"/>
        </w:rPr>
      </w:pPr>
    </w:p>
    <w:p w14:paraId="42341858" w14:textId="77777777" w:rsidR="0010225C" w:rsidRDefault="005A114A">
      <w:pPr>
        <w:widowControl w:val="0"/>
        <w:ind w:left="709"/>
        <w:jc w:val="both"/>
        <w:rPr>
          <w:rFonts w:ascii="Garamond" w:hAnsi="Garamond"/>
        </w:rPr>
      </w:pPr>
      <w:r>
        <w:rPr>
          <w:rFonts w:ascii="Garamond" w:hAnsi="Garamond"/>
        </w:rPr>
        <w:t xml:space="preserve">Le titulaire assure la maintenance de l’ensemble des équipements mis à disposition de manière à ce que les équipements soient toujours en parfait état. </w:t>
      </w:r>
    </w:p>
    <w:p w14:paraId="6396BCB6" w14:textId="77777777" w:rsidR="0010225C" w:rsidRDefault="005A114A">
      <w:pPr>
        <w:widowControl w:val="0"/>
        <w:ind w:left="709"/>
        <w:jc w:val="both"/>
        <w:rPr>
          <w:rFonts w:ascii="Garamond" w:hAnsi="Garamond"/>
        </w:rPr>
      </w:pPr>
      <w:r>
        <w:rPr>
          <w:rFonts w:ascii="Garamond" w:hAnsi="Garamond"/>
        </w:rPr>
        <w:t>En cas d’impossibilité d’utilisation de contenants appartenant au titulaire, celui-ci les remplace à ses frais par un équipement équivalent, dans un délai convenu entre les parties ; pour les lots n°1 et n°2, ce délai devra tenir compte de la fréquence des enlèvements réguliers afin qu’aucun enlèvement ne soit reporté.</w:t>
      </w:r>
    </w:p>
    <w:p w14:paraId="28D27CAB" w14:textId="77777777" w:rsidR="0010225C" w:rsidRDefault="0010225C">
      <w:pPr>
        <w:widowControl w:val="0"/>
        <w:ind w:left="709"/>
        <w:jc w:val="both"/>
        <w:rPr>
          <w:rFonts w:ascii="Garamond" w:hAnsi="Garamond"/>
        </w:rPr>
      </w:pPr>
    </w:p>
    <w:p w14:paraId="2E056AD6" w14:textId="77777777" w:rsidR="0010225C" w:rsidRDefault="005A114A">
      <w:pPr>
        <w:widowControl w:val="0"/>
        <w:ind w:left="709"/>
        <w:jc w:val="both"/>
        <w:rPr>
          <w:rFonts w:ascii="Garamond" w:hAnsi="Garamond"/>
        </w:rPr>
      </w:pPr>
      <w:r>
        <w:rPr>
          <w:rFonts w:ascii="Garamond" w:hAnsi="Garamond"/>
        </w:rPr>
        <w:t xml:space="preserve">Un procès-verbal de réparation ou d’enlèvement du contenant dégradé et de livraison/mise en place du contenant de remplacement est établi par le titulaire et signé conjointement avec la gestionnaire logistique, ou toute autre personne désignée par INRAE. Une copie de ce PV est remise à INRAE.   </w:t>
      </w:r>
    </w:p>
    <w:p w14:paraId="20E06EDB" w14:textId="77777777" w:rsidR="0010225C" w:rsidRDefault="0010225C">
      <w:pPr>
        <w:widowControl w:val="0"/>
        <w:ind w:left="709"/>
        <w:jc w:val="both"/>
        <w:rPr>
          <w:rFonts w:ascii="Garamond" w:hAnsi="Garamond"/>
        </w:rPr>
      </w:pPr>
    </w:p>
    <w:p w14:paraId="5D099C9A" w14:textId="77777777" w:rsidR="0010225C" w:rsidRDefault="005A114A">
      <w:pPr>
        <w:widowControl w:val="0"/>
        <w:ind w:left="709"/>
        <w:jc w:val="both"/>
        <w:rPr>
          <w:rFonts w:ascii="Garamond" w:hAnsi="Garamond"/>
        </w:rPr>
      </w:pPr>
      <w:r>
        <w:rPr>
          <w:rFonts w:ascii="Garamond" w:hAnsi="Garamond"/>
        </w:rPr>
        <w:t>Les frais de réparation ou de remplacement des contenants pourraient être imputés à INRAE, s’il s’avérait que la dégradation était de son fait.</w:t>
      </w:r>
    </w:p>
    <w:p w14:paraId="54C9A001" w14:textId="77777777" w:rsidR="0010225C" w:rsidRDefault="0010225C">
      <w:pPr>
        <w:widowControl w:val="0"/>
        <w:ind w:left="709"/>
        <w:jc w:val="both"/>
        <w:rPr>
          <w:rFonts w:ascii="Garamond" w:hAnsi="Garamond"/>
        </w:rPr>
      </w:pPr>
    </w:p>
    <w:p w14:paraId="560C1AF5" w14:textId="77777777" w:rsidR="0010225C" w:rsidRDefault="005A114A">
      <w:pPr>
        <w:widowControl w:val="0"/>
        <w:ind w:left="709"/>
        <w:jc w:val="both"/>
        <w:rPr>
          <w:rFonts w:ascii="Garamond" w:hAnsi="Garamond"/>
        </w:rPr>
      </w:pPr>
      <w:r>
        <w:rPr>
          <w:rFonts w:ascii="Garamond" w:hAnsi="Garamond"/>
        </w:rPr>
        <w:t>À la fin du marché, le titulaire s’engage à retirer les contenants lui appartenant aux date et heure convenues avec la gestionnaire logistique, ou toute autre personne désignée par INRAE. Dans le cas de présence de déchets dans les contenants, leur coût de traitement est à la charge d’INRAE aux dernières conditions de prix en vigueur dans l’accord-cadre.</w:t>
      </w:r>
    </w:p>
    <w:p w14:paraId="2973059E" w14:textId="77777777" w:rsidR="0010225C" w:rsidRDefault="005A114A">
      <w:pPr>
        <w:widowControl w:val="0"/>
        <w:ind w:left="709"/>
        <w:jc w:val="both"/>
        <w:rPr>
          <w:rFonts w:ascii="Garamond" w:hAnsi="Garamond"/>
        </w:rPr>
      </w:pPr>
      <w:r>
        <w:rPr>
          <w:rFonts w:ascii="Garamond" w:hAnsi="Garamond"/>
        </w:rPr>
        <w:t xml:space="preserve">Dans tous les cas, le titulaire a l’obligation de retirer tout son matériel au plus tard un mois après l’échéance du marché. Au-delà de ce délai, INRAE ne pourra être tenu responsable de leur état de </w:t>
      </w:r>
      <w:r>
        <w:rPr>
          <w:rFonts w:ascii="Garamond" w:hAnsi="Garamond"/>
        </w:rPr>
        <w:lastRenderedPageBreak/>
        <w:t xml:space="preserve">conservation.  </w:t>
      </w:r>
    </w:p>
    <w:p w14:paraId="3CAB455B" w14:textId="77777777" w:rsidR="0010225C" w:rsidRDefault="005A114A">
      <w:pPr>
        <w:pStyle w:val="Titre3"/>
        <w:ind w:left="2268"/>
        <w:jc w:val="both"/>
        <w:rPr>
          <w:rFonts w:ascii="Garamond" w:hAnsi="Garamond"/>
        </w:rPr>
      </w:pPr>
      <w:bookmarkStart w:id="13" w:name="_Toc212715478"/>
      <w:r>
        <w:rPr>
          <w:rFonts w:ascii="Garamond" w:hAnsi="Garamond"/>
        </w:rPr>
        <w:t>Article 3.1.2 - Modalités de collectes</w:t>
      </w:r>
      <w:bookmarkEnd w:id="13"/>
    </w:p>
    <w:p w14:paraId="11908E6D" w14:textId="77777777" w:rsidR="0010225C" w:rsidRDefault="005A114A">
      <w:pPr>
        <w:widowControl w:val="0"/>
        <w:ind w:left="709"/>
        <w:jc w:val="both"/>
        <w:rPr>
          <w:rFonts w:ascii="Garamond" w:hAnsi="Garamond" w:cs="Arial"/>
        </w:rPr>
      </w:pPr>
      <w:r>
        <w:rPr>
          <w:rFonts w:ascii="Garamond" w:hAnsi="Garamond" w:cs="Arial"/>
        </w:rPr>
        <w:t>La collecte et le transport des déchets sont exécutés conformément à la réglementation en vigueur (code du travail, code de la route, réglementation relative au transport de déchets, …) et aux dispositions du présent marché.</w:t>
      </w:r>
    </w:p>
    <w:p w14:paraId="71B4A152" w14:textId="77777777" w:rsidR="0010225C" w:rsidRDefault="005A114A">
      <w:pPr>
        <w:widowControl w:val="0"/>
        <w:ind w:left="709"/>
        <w:jc w:val="both"/>
        <w:rPr>
          <w:rFonts w:ascii="Garamond" w:hAnsi="Garamond" w:cs="Arial"/>
        </w:rPr>
      </w:pPr>
      <w:r>
        <w:rPr>
          <w:rFonts w:ascii="Garamond" w:hAnsi="Garamond" w:cs="Arial"/>
        </w:rPr>
        <w:t xml:space="preserve">Le titulaire ayant </w:t>
      </w:r>
      <w:bookmarkStart w:id="14" w:name="_Hlk118290990"/>
      <w:r>
        <w:rPr>
          <w:rFonts w:ascii="Garamond" w:hAnsi="Garamond" w:cs="Arial"/>
        </w:rPr>
        <w:t>présenté à INRAE, avant la notification du marché, les autorisations administratives relatives à la prestation de collecte et de transport des déchets</w:t>
      </w:r>
      <w:bookmarkEnd w:id="14"/>
      <w:r>
        <w:rPr>
          <w:rFonts w:ascii="Garamond" w:hAnsi="Garamond" w:cs="Arial"/>
        </w:rPr>
        <w:t xml:space="preserve">, en cours de marché, il fait parvenir à INRAE les renouvellements de ces autorisations s’il y a lieu. </w:t>
      </w:r>
    </w:p>
    <w:p w14:paraId="399DA9B2" w14:textId="77777777" w:rsidR="0010225C" w:rsidRDefault="005A114A">
      <w:pPr>
        <w:widowControl w:val="0"/>
        <w:ind w:left="709"/>
        <w:jc w:val="both"/>
        <w:rPr>
          <w:rFonts w:ascii="Garamond" w:hAnsi="Garamond" w:cs="Arial"/>
        </w:rPr>
      </w:pPr>
      <w:r>
        <w:rPr>
          <w:rFonts w:ascii="Garamond" w:hAnsi="Garamond" w:cs="Arial"/>
        </w:rPr>
        <w:t>Une attention particulière est demandée au titulaire concernant le respect des règles de circulation routière, le respect des circuits d’enlèvement et des contraintes spécifiques liées au site (cf. annexe II au présent document).</w:t>
      </w:r>
    </w:p>
    <w:p w14:paraId="7083E282" w14:textId="77777777" w:rsidR="0010225C" w:rsidRDefault="005A114A">
      <w:pPr>
        <w:widowControl w:val="0"/>
        <w:ind w:left="709"/>
        <w:jc w:val="both"/>
        <w:rPr>
          <w:rFonts w:ascii="Garamond" w:hAnsi="Garamond" w:cs="Arial"/>
        </w:rPr>
      </w:pPr>
      <w:r>
        <w:rPr>
          <w:rFonts w:ascii="Garamond" w:hAnsi="Garamond" w:cs="Arial"/>
        </w:rPr>
        <w:t>En cas de modification temporaire ou définitive des contraintes de site, INRAE en informera le titulaire en temps utile. Le titulaire ne pourra être tenu responsable d’un enlèvement, régulier ou programmé, mais non effectué du fait de l’absence de l’information susmentionnée.</w:t>
      </w:r>
    </w:p>
    <w:p w14:paraId="0E95950F" w14:textId="77777777" w:rsidR="0010225C" w:rsidRDefault="0010225C">
      <w:pPr>
        <w:widowControl w:val="0"/>
        <w:ind w:left="709"/>
        <w:jc w:val="both"/>
        <w:rPr>
          <w:rFonts w:ascii="Garamond" w:hAnsi="Garamond" w:cs="Arial"/>
        </w:rPr>
      </w:pPr>
    </w:p>
    <w:p w14:paraId="1B840F6F" w14:textId="77777777" w:rsidR="0010225C" w:rsidRDefault="005A114A">
      <w:pPr>
        <w:widowControl w:val="0"/>
        <w:ind w:left="709"/>
        <w:jc w:val="both"/>
        <w:rPr>
          <w:rFonts w:ascii="Garamond" w:hAnsi="Garamond" w:cs="Arial"/>
        </w:rPr>
      </w:pPr>
      <w:r>
        <w:rPr>
          <w:rFonts w:ascii="Garamond" w:hAnsi="Garamond" w:cs="Arial"/>
        </w:rPr>
        <w:t xml:space="preserve">Le titulaire s'engage à respecter toutes les règles relatives à l’hygiène et la sécurité et en assure seul la responsabilité en cas de défaillance. </w:t>
      </w:r>
    </w:p>
    <w:p w14:paraId="3450C488" w14:textId="77777777" w:rsidR="0010225C" w:rsidRDefault="0010225C">
      <w:pPr>
        <w:widowControl w:val="0"/>
        <w:ind w:left="709"/>
        <w:jc w:val="both"/>
        <w:rPr>
          <w:rFonts w:ascii="Garamond" w:hAnsi="Garamond" w:cs="Arial"/>
        </w:rPr>
      </w:pPr>
    </w:p>
    <w:p w14:paraId="19905985" w14:textId="77777777" w:rsidR="0010225C" w:rsidRDefault="005A114A">
      <w:pPr>
        <w:widowControl w:val="0"/>
        <w:ind w:left="709"/>
        <w:jc w:val="both"/>
        <w:rPr>
          <w:rFonts w:ascii="Garamond" w:hAnsi="Garamond" w:cs="Arial"/>
        </w:rPr>
      </w:pPr>
      <w:r>
        <w:rPr>
          <w:rFonts w:ascii="Garamond" w:hAnsi="Garamond" w:cs="Arial"/>
        </w:rPr>
        <w:t>Le titulaire prend toutes les dispositions pour empêcher des déversements de déchets sur les voies publiques ou privées empruntées par ses véhicules et il est responsable du fonctionnement de son matériel et de son maintien en conformité.</w:t>
      </w:r>
    </w:p>
    <w:p w14:paraId="51C6FB10" w14:textId="77777777" w:rsidR="0010225C" w:rsidRDefault="005A114A">
      <w:pPr>
        <w:widowControl w:val="0"/>
        <w:ind w:left="709"/>
        <w:jc w:val="both"/>
        <w:rPr>
          <w:rFonts w:ascii="Garamond" w:hAnsi="Garamond" w:cs="Arial"/>
        </w:rPr>
      </w:pPr>
      <w:r>
        <w:rPr>
          <w:rFonts w:ascii="Garamond" w:hAnsi="Garamond" w:cs="Arial"/>
        </w:rPr>
        <w:t>En tout état de cause, il garantit INRAE contre tous recours et toutes condamnations à ce titre.</w:t>
      </w:r>
    </w:p>
    <w:p w14:paraId="599A740C" w14:textId="77777777" w:rsidR="0010225C" w:rsidRDefault="005A114A">
      <w:pPr>
        <w:widowControl w:val="0"/>
        <w:ind w:left="709"/>
        <w:jc w:val="both"/>
        <w:rPr>
          <w:rFonts w:ascii="Garamond" w:hAnsi="Garamond" w:cs="Arial"/>
        </w:rPr>
      </w:pPr>
      <w:r>
        <w:rPr>
          <w:rFonts w:ascii="Garamond" w:hAnsi="Garamond" w:cs="Arial"/>
        </w:rPr>
        <w:t>Les véhicules de collecte ne peuvent stationner sur les voies de circulation que pendant le temps strictement indispensable à la collecte des déchets et conformément aux dispositions réglementaires du Code de la Route.</w:t>
      </w:r>
    </w:p>
    <w:p w14:paraId="1562C508" w14:textId="77777777" w:rsidR="0010225C" w:rsidRDefault="0010225C">
      <w:pPr>
        <w:widowControl w:val="0"/>
        <w:ind w:left="709"/>
        <w:jc w:val="both"/>
        <w:rPr>
          <w:rFonts w:ascii="Garamond" w:hAnsi="Garamond" w:cs="Arial"/>
        </w:rPr>
      </w:pPr>
    </w:p>
    <w:p w14:paraId="092D8120" w14:textId="77777777" w:rsidR="0010225C" w:rsidRDefault="005A114A">
      <w:pPr>
        <w:widowControl w:val="0"/>
        <w:ind w:left="709"/>
        <w:jc w:val="both"/>
        <w:rPr>
          <w:rFonts w:ascii="Garamond" w:hAnsi="Garamond" w:cs="Arial"/>
        </w:rPr>
      </w:pPr>
      <w:r>
        <w:rPr>
          <w:rFonts w:ascii="Garamond" w:hAnsi="Garamond" w:cs="Arial"/>
        </w:rPr>
        <w:t>Pour chaque lot, le titulaire prend en charge l’ensemble des déchets concernés.</w:t>
      </w:r>
    </w:p>
    <w:p w14:paraId="31BF6B76" w14:textId="77777777" w:rsidR="0010225C" w:rsidRDefault="005A114A">
      <w:pPr>
        <w:widowControl w:val="0"/>
        <w:ind w:left="709"/>
        <w:jc w:val="both"/>
        <w:rPr>
          <w:rFonts w:ascii="Garamond" w:hAnsi="Garamond" w:cs="Arial"/>
        </w:rPr>
      </w:pPr>
      <w:r>
        <w:rPr>
          <w:rFonts w:ascii="Garamond" w:hAnsi="Garamond" w:cs="Arial"/>
        </w:rPr>
        <w:t xml:space="preserve">Les enlèvements auront lieu du lundi au vendredi (hors jours fériés) de 8h00 à 11h30 et de 13h00 à 16h30 sur le site du centre sis </w:t>
      </w:r>
      <w:r>
        <w:rPr>
          <w:rFonts w:ascii="Garamond" w:hAnsi="Garamond" w:cs="Arial"/>
          <w:bCs/>
        </w:rPr>
        <w:t>Route d’Amance 54280 CHAMPENOUX</w:t>
      </w:r>
      <w:r>
        <w:rPr>
          <w:rFonts w:ascii="Garamond" w:hAnsi="Garamond" w:cs="Arial"/>
        </w:rPr>
        <w:t>.</w:t>
      </w:r>
    </w:p>
    <w:p w14:paraId="178A689C" w14:textId="77777777" w:rsidR="0010225C" w:rsidRDefault="0010225C">
      <w:pPr>
        <w:widowControl w:val="0"/>
        <w:ind w:left="709"/>
        <w:jc w:val="both"/>
        <w:rPr>
          <w:rFonts w:ascii="Garamond" w:hAnsi="Garamond" w:cs="Arial"/>
        </w:rPr>
      </w:pPr>
    </w:p>
    <w:p w14:paraId="33DBDAE0" w14:textId="77777777" w:rsidR="0010225C" w:rsidRDefault="005A114A">
      <w:pPr>
        <w:widowControl w:val="0"/>
        <w:ind w:left="709"/>
        <w:jc w:val="both"/>
        <w:rPr>
          <w:rFonts w:ascii="Garamond" w:hAnsi="Garamond" w:cs="Arial"/>
        </w:rPr>
      </w:pPr>
      <w:r>
        <w:rPr>
          <w:rFonts w:ascii="Garamond" w:hAnsi="Garamond" w:cs="Arial"/>
          <w:u w:val="single"/>
        </w:rPr>
        <w:t>Pour les lots n°1 et n°2 :</w:t>
      </w:r>
      <w:r>
        <w:rPr>
          <w:rFonts w:ascii="Garamond" w:hAnsi="Garamond" w:cs="Arial"/>
        </w:rPr>
        <w:t xml:space="preserve"> les jours réguliers d’enlèvement seront convenus entre les parties avant le démarrage de la prestation. Le report des collectes régulières qui tomberaient un jour férié sera convenu à l’avance.</w:t>
      </w:r>
    </w:p>
    <w:p w14:paraId="146891AE" w14:textId="77777777" w:rsidR="0010225C" w:rsidRDefault="005A114A">
      <w:pPr>
        <w:widowControl w:val="0"/>
        <w:ind w:left="709"/>
        <w:jc w:val="both"/>
        <w:rPr>
          <w:rFonts w:ascii="Garamond" w:hAnsi="Garamond" w:cs="Arial"/>
        </w:rPr>
      </w:pPr>
      <w:r>
        <w:rPr>
          <w:rFonts w:ascii="Garamond" w:hAnsi="Garamond" w:cs="Arial"/>
        </w:rPr>
        <w:t xml:space="preserve">Chaque enlèvement fera l’objet de l’émission d’un bordereau de suivi des déchets. </w:t>
      </w:r>
    </w:p>
    <w:p w14:paraId="0AA96C92" w14:textId="77777777" w:rsidR="0010225C" w:rsidRDefault="0010225C">
      <w:pPr>
        <w:widowControl w:val="0"/>
        <w:ind w:left="709"/>
        <w:jc w:val="both"/>
        <w:rPr>
          <w:rFonts w:ascii="Garamond" w:hAnsi="Garamond" w:cs="Arial"/>
        </w:rPr>
      </w:pPr>
    </w:p>
    <w:p w14:paraId="20B6E4E6" w14:textId="77777777" w:rsidR="0010225C" w:rsidRDefault="005A114A">
      <w:pPr>
        <w:widowControl w:val="0"/>
        <w:ind w:left="709"/>
        <w:jc w:val="both"/>
        <w:rPr>
          <w:rFonts w:ascii="Garamond" w:hAnsi="Garamond" w:cs="Arial"/>
        </w:rPr>
      </w:pPr>
      <w:r>
        <w:rPr>
          <w:rFonts w:ascii="Garamond" w:hAnsi="Garamond" w:cs="Arial"/>
        </w:rPr>
        <w:t xml:space="preserve">En cas de difficultés particulières </w:t>
      </w:r>
      <w:bookmarkStart w:id="15" w:name="_Hlk118290225"/>
      <w:r>
        <w:rPr>
          <w:rFonts w:ascii="Garamond" w:hAnsi="Garamond" w:cs="Arial"/>
        </w:rPr>
        <w:t>(intempérie, panne, interruption du service…)</w:t>
      </w:r>
      <w:bookmarkEnd w:id="15"/>
      <w:r>
        <w:rPr>
          <w:rFonts w:ascii="Garamond" w:hAnsi="Garamond" w:cs="Arial"/>
        </w:rPr>
        <w:t>, le titulaire est tenu de mettre tout en œuvre pour assurer dans les meilleures conditions un service minimum défini en concertation avec INRAE, lequel doit être informé en temps réel par mél ou téléphone (voir contacts au 3.3 ci-après). Les frais relatifs à la mise en place du service minimum sont à l’entière charge du titulaire.</w:t>
      </w:r>
    </w:p>
    <w:p w14:paraId="23780673" w14:textId="77777777" w:rsidR="0010225C" w:rsidRDefault="0010225C">
      <w:pPr>
        <w:widowControl w:val="0"/>
        <w:ind w:left="709"/>
        <w:jc w:val="both"/>
        <w:rPr>
          <w:rFonts w:ascii="Garamond" w:hAnsi="Garamond" w:cs="Arial"/>
        </w:rPr>
      </w:pPr>
    </w:p>
    <w:p w14:paraId="4E9C3AC6" w14:textId="77777777" w:rsidR="0010225C" w:rsidRDefault="005A114A">
      <w:pPr>
        <w:widowControl w:val="0"/>
        <w:ind w:left="709"/>
        <w:jc w:val="both"/>
        <w:rPr>
          <w:rFonts w:ascii="Garamond" w:hAnsi="Garamond" w:cs="Arial"/>
        </w:rPr>
      </w:pPr>
      <w:r>
        <w:rPr>
          <w:rFonts w:ascii="Garamond" w:hAnsi="Garamond" w:cs="Arial"/>
        </w:rPr>
        <w:t>Le titulaire doit posséder tous les moyens nécessaires à l’enlèvement des déchets (manutention, levage, …). Ces moyens sont notamment conformes à la réglementation pour le chargement et le déchargement des différents contenants à déchets nécessaires à l’exécution du marché.</w:t>
      </w:r>
    </w:p>
    <w:p w14:paraId="5A87A554" w14:textId="77777777" w:rsidR="0010225C" w:rsidRDefault="005A114A">
      <w:pPr>
        <w:widowControl w:val="0"/>
        <w:ind w:left="709"/>
        <w:jc w:val="both"/>
        <w:rPr>
          <w:rFonts w:ascii="Garamond" w:hAnsi="Garamond" w:cs="Arial"/>
        </w:rPr>
      </w:pPr>
      <w:r>
        <w:rPr>
          <w:rFonts w:ascii="Garamond" w:hAnsi="Garamond" w:cs="Arial"/>
        </w:rPr>
        <w:t>Dans tous les cas, la manœuvre (mise en place, enlèvement, etc..) et le vidage des contenants se font sous l'entière responsabilité du titulaire.</w:t>
      </w:r>
    </w:p>
    <w:p w14:paraId="20DE7AD5" w14:textId="77777777" w:rsidR="0010225C" w:rsidRDefault="005A114A">
      <w:pPr>
        <w:widowControl w:val="0"/>
        <w:ind w:left="709"/>
        <w:jc w:val="both"/>
        <w:rPr>
          <w:rFonts w:ascii="Garamond" w:hAnsi="Garamond" w:cs="Arial"/>
        </w:rPr>
      </w:pPr>
      <w:r>
        <w:rPr>
          <w:rFonts w:ascii="Garamond" w:hAnsi="Garamond" w:cs="Arial"/>
        </w:rPr>
        <w:t>Les récipients vidés entièrement sont ensuite déposés sur leur fond, frein de parking bloqué lorsqu’ils en sont pourvus, à l’emplacement même où ils se trouvaient avant la collecte. Le couvercle, le cas échéant, doit être refermé. Toutes ces opérations sont à effectuer en évitant le bruit et toute détérioration des récipients.</w:t>
      </w:r>
    </w:p>
    <w:p w14:paraId="121B05C3" w14:textId="77777777" w:rsidR="0010225C" w:rsidRDefault="005A114A">
      <w:pPr>
        <w:widowControl w:val="0"/>
        <w:ind w:left="709"/>
        <w:jc w:val="both"/>
        <w:rPr>
          <w:rFonts w:ascii="Garamond" w:hAnsi="Garamond" w:cs="Arial"/>
        </w:rPr>
      </w:pPr>
      <w:r>
        <w:rPr>
          <w:rFonts w:ascii="Garamond" w:hAnsi="Garamond" w:cs="Arial"/>
        </w:rPr>
        <w:t xml:space="preserve">Il est interdit au personnel du titulaire de transvaser les récipients les uns dans les autres, ou de les vider </w:t>
      </w:r>
      <w:r>
        <w:rPr>
          <w:rFonts w:ascii="Garamond" w:hAnsi="Garamond" w:cs="Arial"/>
        </w:rPr>
        <w:lastRenderedPageBreak/>
        <w:t>manuellement ou ailleurs que dans la benne.</w:t>
      </w:r>
    </w:p>
    <w:p w14:paraId="31B8CF26" w14:textId="77777777" w:rsidR="0010225C" w:rsidRDefault="005A114A">
      <w:pPr>
        <w:widowControl w:val="0"/>
        <w:ind w:left="709"/>
        <w:jc w:val="both"/>
        <w:rPr>
          <w:rFonts w:ascii="Garamond" w:hAnsi="Garamond" w:cs="Arial"/>
        </w:rPr>
      </w:pPr>
      <w:r>
        <w:rPr>
          <w:rFonts w:ascii="Garamond" w:hAnsi="Garamond" w:cs="Arial"/>
        </w:rPr>
        <w:t>Il est interdit au personnel chargé des collectes de repousser tout ou partie des déchets éventuellement tombés à terre. Les déchets qui ont pu être déversés accidentellement du fait ou non de la collecte au niveau des points de collecte sont balayés et chargés dans la benne.</w:t>
      </w:r>
    </w:p>
    <w:p w14:paraId="19EFBF52" w14:textId="77777777" w:rsidR="0010225C" w:rsidRDefault="005A114A">
      <w:pPr>
        <w:widowControl w:val="0"/>
        <w:ind w:left="709"/>
        <w:jc w:val="both"/>
        <w:rPr>
          <w:rFonts w:ascii="Garamond" w:hAnsi="Garamond" w:cs="Arial"/>
        </w:rPr>
      </w:pPr>
      <w:r>
        <w:rPr>
          <w:rFonts w:ascii="Garamond" w:hAnsi="Garamond" w:cs="Arial"/>
        </w:rPr>
        <w:t>Le titulaire ne peut invoquer un défaut d’entretien ou le mauvais état des voies de circulation, pour demander, soit une indemnité, soit une réduction de ses obligations, sauf en cas de situation présentant un risque avéré pour ses véhicules ou son personnel.</w:t>
      </w:r>
    </w:p>
    <w:p w14:paraId="1D8B7074" w14:textId="77777777" w:rsidR="0010225C" w:rsidRDefault="0010225C">
      <w:pPr>
        <w:widowControl w:val="0"/>
        <w:ind w:left="709"/>
        <w:jc w:val="both"/>
        <w:rPr>
          <w:rFonts w:ascii="Garamond" w:hAnsi="Garamond" w:cs="Arial"/>
        </w:rPr>
      </w:pPr>
    </w:p>
    <w:p w14:paraId="0965C672" w14:textId="77777777" w:rsidR="0010225C" w:rsidRDefault="005A114A">
      <w:pPr>
        <w:widowControl w:val="0"/>
        <w:ind w:left="709"/>
        <w:jc w:val="both"/>
        <w:rPr>
          <w:rFonts w:ascii="Garamond" w:hAnsi="Garamond" w:cs="Arial"/>
        </w:rPr>
      </w:pPr>
      <w:r>
        <w:rPr>
          <w:rFonts w:ascii="Garamond" w:hAnsi="Garamond" w:cs="Arial"/>
        </w:rPr>
        <w:t>À chaque collecte, le titulaire remet à l’accueil du site, un relevé de passage détaillé mentionnant notamment :</w:t>
      </w:r>
    </w:p>
    <w:p w14:paraId="207AAEA6"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la date d’intervention</w:t>
      </w:r>
    </w:p>
    <w:p w14:paraId="1D8AE8BA"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le nom de la personne responsable de la collecte</w:t>
      </w:r>
    </w:p>
    <w:p w14:paraId="750EF9EA"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le type de collecte : récurrente, à la demande</w:t>
      </w:r>
    </w:p>
    <w:p w14:paraId="5A9677BF"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 xml:space="preserve">la nature des déchets collectés </w:t>
      </w:r>
    </w:p>
    <w:p w14:paraId="597CD066"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les quantités enlevées estimées</w:t>
      </w:r>
    </w:p>
    <w:p w14:paraId="2453B61E" w14:textId="77777777" w:rsidR="0010225C" w:rsidRDefault="005A114A">
      <w:pPr>
        <w:widowControl w:val="0"/>
        <w:ind w:left="709"/>
        <w:jc w:val="both"/>
        <w:rPr>
          <w:rFonts w:ascii="Garamond" w:hAnsi="Garamond" w:cs="Arial"/>
        </w:rPr>
      </w:pPr>
      <w:r>
        <w:rPr>
          <w:rFonts w:ascii="Garamond" w:hAnsi="Garamond" w:cs="Arial"/>
        </w:rPr>
        <w:t>-</w:t>
      </w:r>
      <w:r>
        <w:rPr>
          <w:rFonts w:ascii="Garamond" w:hAnsi="Garamond" w:cs="Arial"/>
        </w:rPr>
        <w:tab/>
        <w:t>la destination des déchets.</w:t>
      </w:r>
    </w:p>
    <w:p w14:paraId="3A7E674E" w14:textId="77777777" w:rsidR="0010225C" w:rsidRDefault="005A114A">
      <w:pPr>
        <w:widowControl w:val="0"/>
        <w:ind w:left="709"/>
        <w:jc w:val="both"/>
        <w:rPr>
          <w:rFonts w:ascii="Garamond" w:hAnsi="Garamond" w:cs="Arial"/>
        </w:rPr>
      </w:pPr>
      <w:r>
        <w:rPr>
          <w:rFonts w:ascii="Garamond" w:hAnsi="Garamond" w:cs="Arial"/>
        </w:rPr>
        <w:t xml:space="preserve">Le relevé de passage susmentionné ne devra être déposé dans la boite aux lettres du site qu’en cas de fermeture de l’accueil. </w:t>
      </w:r>
    </w:p>
    <w:p w14:paraId="1E4DDCFA" w14:textId="77777777" w:rsidR="0010225C" w:rsidRDefault="0010225C">
      <w:pPr>
        <w:widowControl w:val="0"/>
        <w:ind w:left="709"/>
        <w:jc w:val="both"/>
        <w:rPr>
          <w:rFonts w:ascii="Garamond" w:hAnsi="Garamond" w:cs="Arial"/>
        </w:rPr>
      </w:pPr>
    </w:p>
    <w:p w14:paraId="2C231ACB" w14:textId="77777777" w:rsidR="0010225C" w:rsidRDefault="005A114A">
      <w:pPr>
        <w:widowControl w:val="0"/>
        <w:ind w:left="709"/>
        <w:jc w:val="both"/>
        <w:rPr>
          <w:rFonts w:ascii="Garamond" w:hAnsi="Garamond" w:cs="Arial"/>
        </w:rPr>
      </w:pPr>
      <w:r>
        <w:rPr>
          <w:rFonts w:ascii="Garamond" w:hAnsi="Garamond" w:cs="Arial"/>
        </w:rPr>
        <w:t>Pour les enlèvements à la demande, la comptabilisation des déchets est obligatoirement au poids.</w:t>
      </w:r>
    </w:p>
    <w:p w14:paraId="59C7AB85" w14:textId="77777777" w:rsidR="0010225C" w:rsidRDefault="005A114A">
      <w:pPr>
        <w:widowControl w:val="0"/>
        <w:ind w:left="709"/>
        <w:jc w:val="both"/>
        <w:rPr>
          <w:rFonts w:ascii="Garamond" w:hAnsi="Garamond" w:cs="Arial"/>
        </w:rPr>
      </w:pPr>
      <w:r>
        <w:rPr>
          <w:rFonts w:ascii="Garamond" w:hAnsi="Garamond" w:cs="Arial"/>
        </w:rPr>
        <w:t>L’offre des titulaires des lots n°1 et n°2 précise si les enlèvements réguliers font l’objet d’une comptabilisation à l’enlèvement (sans pesée) ou au poids.</w:t>
      </w:r>
    </w:p>
    <w:p w14:paraId="5C0BFBFC" w14:textId="77777777" w:rsidR="0010225C" w:rsidRDefault="0010225C">
      <w:pPr>
        <w:widowControl w:val="0"/>
        <w:ind w:left="709"/>
        <w:jc w:val="both"/>
        <w:rPr>
          <w:rFonts w:ascii="Garamond" w:hAnsi="Garamond" w:cs="Arial"/>
        </w:rPr>
      </w:pPr>
    </w:p>
    <w:p w14:paraId="52CED740" w14:textId="77777777" w:rsidR="0010225C" w:rsidRDefault="005A114A">
      <w:pPr>
        <w:widowControl w:val="0"/>
        <w:ind w:left="709"/>
        <w:jc w:val="both"/>
        <w:rPr>
          <w:rFonts w:ascii="Garamond" w:hAnsi="Garamond" w:cs="Arial"/>
        </w:rPr>
      </w:pPr>
      <w:r>
        <w:rPr>
          <w:rFonts w:ascii="Garamond" w:hAnsi="Garamond" w:cs="Arial"/>
        </w:rPr>
        <w:t xml:space="preserve">Lorsque la comptabilisation est au poids, la collecte sans mélange avec des producteurs extérieurs au présent marché est toujours privilégiée. </w:t>
      </w:r>
    </w:p>
    <w:p w14:paraId="642490E2" w14:textId="77777777" w:rsidR="0010225C" w:rsidRDefault="005A114A">
      <w:pPr>
        <w:widowControl w:val="0"/>
        <w:ind w:left="709"/>
        <w:jc w:val="both"/>
        <w:rPr>
          <w:rFonts w:ascii="Garamond" w:hAnsi="Garamond" w:cs="Arial"/>
        </w:rPr>
      </w:pPr>
      <w:r>
        <w:rPr>
          <w:rFonts w:ascii="Garamond" w:hAnsi="Garamond" w:cs="Arial"/>
        </w:rPr>
        <w:t xml:space="preserve">Si le titulaire envisage un mélange pour optimiser le chargement de son véhicule de collecte, il doit le préciser, dans le cadre de son offre, et justifier </w:t>
      </w:r>
      <w:bookmarkStart w:id="16" w:name="_Hlk118291287"/>
      <w:r>
        <w:rPr>
          <w:rFonts w:ascii="Garamond" w:hAnsi="Garamond" w:cs="Arial"/>
        </w:rPr>
        <w:t>les moyens mis en œuvre (matériel de mesure et formule de calcul…) pour identifier la part qui relève de INRAE</w:t>
      </w:r>
      <w:bookmarkEnd w:id="16"/>
      <w:r>
        <w:rPr>
          <w:rFonts w:ascii="Garamond" w:hAnsi="Garamond" w:cs="Arial"/>
        </w:rPr>
        <w:t>.</w:t>
      </w:r>
    </w:p>
    <w:p w14:paraId="69D717C0" w14:textId="77777777" w:rsidR="0010225C" w:rsidRDefault="0010225C">
      <w:pPr>
        <w:widowControl w:val="0"/>
        <w:ind w:left="709"/>
        <w:jc w:val="both"/>
        <w:rPr>
          <w:rFonts w:ascii="Garamond" w:hAnsi="Garamond" w:cs="Arial"/>
        </w:rPr>
      </w:pPr>
    </w:p>
    <w:p w14:paraId="7BB6FEEE" w14:textId="77777777" w:rsidR="0010225C" w:rsidRDefault="005A114A">
      <w:pPr>
        <w:widowControl w:val="0"/>
        <w:ind w:left="709"/>
        <w:jc w:val="both"/>
        <w:rPr>
          <w:rFonts w:ascii="Garamond" w:hAnsi="Garamond" w:cs="Arial"/>
        </w:rPr>
      </w:pPr>
      <w:r>
        <w:rPr>
          <w:rFonts w:ascii="Garamond" w:hAnsi="Garamond" w:cs="Arial"/>
        </w:rPr>
        <w:t>Un bilan annuel des flux indiquant :</w:t>
      </w:r>
    </w:p>
    <w:p w14:paraId="365EFD07"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La date de l’expédition du déchet (date de prise en charge par le titulaire)</w:t>
      </w:r>
    </w:p>
    <w:p w14:paraId="751DC617"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La nature du déchet sortant avec le code déchet (si besoin)</w:t>
      </w:r>
    </w:p>
    <w:p w14:paraId="12454450"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La quantité de déchets sortant (poids et volume)</w:t>
      </w:r>
    </w:p>
    <w:p w14:paraId="065A7088"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Le nom et l’adresse de l’installation vers laquelle le déchet est expédié</w:t>
      </w:r>
    </w:p>
    <w:p w14:paraId="569BBF1D"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Le nom et l’adresse du transporteur qui prend en charge le déchet ainsi que le numéro de récépissé du transporteur</w:t>
      </w:r>
    </w:p>
    <w:p w14:paraId="2FFF8DBC"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Le cas échéant, le numéro du document obligatoire en cas de transfert frontalier</w:t>
      </w:r>
    </w:p>
    <w:p w14:paraId="79ED22BC" w14:textId="77777777" w:rsidR="0010225C" w:rsidRDefault="005A114A">
      <w:pPr>
        <w:pStyle w:val="Paragraphedeliste"/>
        <w:widowControl w:val="0"/>
        <w:numPr>
          <w:ilvl w:val="0"/>
          <w:numId w:val="39"/>
        </w:numPr>
        <w:ind w:firstLine="698"/>
        <w:jc w:val="both"/>
        <w:rPr>
          <w:rFonts w:ascii="Garamond" w:hAnsi="Garamond" w:cs="Arial"/>
        </w:rPr>
      </w:pPr>
      <w:r>
        <w:rPr>
          <w:rFonts w:ascii="Garamond" w:hAnsi="Garamond" w:cs="Arial"/>
        </w:rPr>
        <w:t>La qualification du traitement final vis à vis de la hiérarchie des modes de traitement que sont dans cet ordre :</w:t>
      </w:r>
    </w:p>
    <w:p w14:paraId="195A8467" w14:textId="77777777" w:rsidR="0010225C" w:rsidRDefault="005A114A">
      <w:pPr>
        <w:pStyle w:val="Paragraphedeliste"/>
        <w:widowControl w:val="0"/>
        <w:numPr>
          <w:ilvl w:val="1"/>
          <w:numId w:val="40"/>
        </w:numPr>
        <w:ind w:firstLine="698"/>
        <w:jc w:val="both"/>
        <w:rPr>
          <w:rFonts w:ascii="Garamond" w:hAnsi="Garamond" w:cs="Arial"/>
        </w:rPr>
      </w:pPr>
      <w:r>
        <w:rPr>
          <w:rFonts w:ascii="Garamond" w:hAnsi="Garamond" w:cs="Arial"/>
        </w:rPr>
        <w:t>Le recyclage</w:t>
      </w:r>
    </w:p>
    <w:p w14:paraId="409631DE" w14:textId="77777777" w:rsidR="0010225C" w:rsidRDefault="005A114A">
      <w:pPr>
        <w:pStyle w:val="Paragraphedeliste"/>
        <w:widowControl w:val="0"/>
        <w:numPr>
          <w:ilvl w:val="1"/>
          <w:numId w:val="40"/>
        </w:numPr>
        <w:ind w:firstLine="698"/>
        <w:jc w:val="both"/>
        <w:rPr>
          <w:rFonts w:ascii="Garamond" w:hAnsi="Garamond" w:cs="Arial"/>
        </w:rPr>
      </w:pPr>
      <w:r>
        <w:rPr>
          <w:rFonts w:ascii="Garamond" w:hAnsi="Garamond" w:cs="Arial"/>
        </w:rPr>
        <w:t>Le réemploi</w:t>
      </w:r>
    </w:p>
    <w:p w14:paraId="5D03F24E" w14:textId="77777777" w:rsidR="0010225C" w:rsidRDefault="005A114A">
      <w:pPr>
        <w:pStyle w:val="Paragraphedeliste"/>
        <w:widowControl w:val="0"/>
        <w:numPr>
          <w:ilvl w:val="1"/>
          <w:numId w:val="40"/>
        </w:numPr>
        <w:ind w:firstLine="698"/>
        <w:jc w:val="both"/>
        <w:rPr>
          <w:rFonts w:ascii="Garamond" w:hAnsi="Garamond" w:cs="Arial"/>
        </w:rPr>
      </w:pPr>
      <w:r>
        <w:rPr>
          <w:rFonts w:ascii="Garamond" w:hAnsi="Garamond" w:cs="Arial"/>
        </w:rPr>
        <w:t>La valorisation</w:t>
      </w:r>
    </w:p>
    <w:p w14:paraId="7B73804F" w14:textId="77777777" w:rsidR="0010225C" w:rsidRDefault="005A114A">
      <w:pPr>
        <w:pStyle w:val="Paragraphedeliste"/>
        <w:widowControl w:val="0"/>
        <w:numPr>
          <w:ilvl w:val="1"/>
          <w:numId w:val="40"/>
        </w:numPr>
        <w:ind w:firstLine="698"/>
        <w:jc w:val="both"/>
        <w:rPr>
          <w:rFonts w:ascii="Garamond" w:hAnsi="Garamond" w:cs="Arial"/>
        </w:rPr>
      </w:pPr>
      <w:r>
        <w:rPr>
          <w:rFonts w:ascii="Garamond" w:hAnsi="Garamond" w:cs="Arial"/>
        </w:rPr>
        <w:t>L’élimination</w:t>
      </w:r>
    </w:p>
    <w:p w14:paraId="190E5F12" w14:textId="77777777" w:rsidR="0010225C" w:rsidRDefault="005A114A">
      <w:pPr>
        <w:widowControl w:val="0"/>
        <w:ind w:left="709"/>
        <w:jc w:val="both"/>
        <w:rPr>
          <w:rFonts w:ascii="Garamond" w:hAnsi="Garamond" w:cs="Arial"/>
        </w:rPr>
      </w:pPr>
      <w:r>
        <w:rPr>
          <w:rFonts w:ascii="Garamond" w:hAnsi="Garamond" w:cs="Arial"/>
        </w:rPr>
        <w:t>Ce registre sera établi (sous format Excel ou équivalent) par le titulaire et transmis au Service Prévention du Centre (voir contacts au 3.3 ci-après).</w:t>
      </w:r>
    </w:p>
    <w:p w14:paraId="5761FF7E" w14:textId="77777777" w:rsidR="0010225C" w:rsidRDefault="005A114A">
      <w:pPr>
        <w:widowControl w:val="0"/>
        <w:ind w:left="709"/>
        <w:jc w:val="both"/>
        <w:rPr>
          <w:rFonts w:ascii="Garamond" w:hAnsi="Garamond" w:cs="Arial"/>
        </w:rPr>
      </w:pPr>
      <w:r>
        <w:rPr>
          <w:rFonts w:ascii="Garamond" w:hAnsi="Garamond" w:cs="Arial"/>
        </w:rPr>
        <w:t>Dans la mesure du possible, il est également attendu du titulaire un bilan annuel des émissions de gaz à effet de serre de la prestation sur notre site.</w:t>
      </w:r>
    </w:p>
    <w:p w14:paraId="65936953" w14:textId="77777777" w:rsidR="0010225C" w:rsidRDefault="005A114A">
      <w:pPr>
        <w:pStyle w:val="Titre3"/>
        <w:ind w:left="2268"/>
        <w:jc w:val="both"/>
        <w:rPr>
          <w:rFonts w:ascii="Garamond" w:hAnsi="Garamond"/>
        </w:rPr>
      </w:pPr>
      <w:bookmarkStart w:id="17" w:name="_Toc212715479"/>
      <w:r>
        <w:rPr>
          <w:rFonts w:ascii="Garamond" w:hAnsi="Garamond"/>
        </w:rPr>
        <w:t>Article 3.1.3 Traitement des déchets</w:t>
      </w:r>
      <w:bookmarkEnd w:id="17"/>
    </w:p>
    <w:p w14:paraId="633C8C36" w14:textId="77777777" w:rsidR="0010225C" w:rsidRDefault="005A114A">
      <w:pPr>
        <w:widowControl w:val="0"/>
        <w:ind w:left="709"/>
        <w:jc w:val="both"/>
        <w:rPr>
          <w:rFonts w:ascii="Garamond" w:hAnsi="Garamond" w:cs="Arial"/>
        </w:rPr>
      </w:pPr>
      <w:r>
        <w:rPr>
          <w:rFonts w:ascii="Garamond" w:hAnsi="Garamond" w:cs="Arial"/>
        </w:rPr>
        <w:t>Le traitement s’effectue conformément aux normes en vigueur, et de leurs éventuelles évolutions durant la durée du marché et doivent s’inscrire dans une perspective de développement durable.</w:t>
      </w:r>
    </w:p>
    <w:p w14:paraId="24DBE583" w14:textId="77777777" w:rsidR="0010225C" w:rsidRDefault="005A114A">
      <w:pPr>
        <w:widowControl w:val="0"/>
        <w:ind w:left="709"/>
        <w:jc w:val="both"/>
        <w:rPr>
          <w:rFonts w:ascii="Garamond" w:hAnsi="Garamond" w:cs="Arial"/>
          <w:b/>
        </w:rPr>
      </w:pPr>
      <w:r>
        <w:rPr>
          <w:rFonts w:ascii="Garamond" w:hAnsi="Garamond" w:cs="Arial"/>
          <w:b/>
        </w:rPr>
        <w:lastRenderedPageBreak/>
        <w:t>Le recyclage, le réemploi et la valorisation devront donc être privilégiés.</w:t>
      </w:r>
    </w:p>
    <w:p w14:paraId="230089AA" w14:textId="77777777" w:rsidR="0010225C" w:rsidRDefault="0010225C">
      <w:pPr>
        <w:widowControl w:val="0"/>
        <w:ind w:left="709"/>
        <w:jc w:val="both"/>
        <w:rPr>
          <w:rFonts w:ascii="Garamond" w:hAnsi="Garamond" w:cs="Arial"/>
        </w:rPr>
      </w:pPr>
    </w:p>
    <w:p w14:paraId="66AE05A3" w14:textId="77777777" w:rsidR="0010225C" w:rsidRDefault="005A114A">
      <w:pPr>
        <w:widowControl w:val="0"/>
        <w:ind w:left="709"/>
        <w:jc w:val="both"/>
        <w:rPr>
          <w:rFonts w:ascii="Garamond" w:hAnsi="Garamond" w:cs="Arial"/>
        </w:rPr>
      </w:pPr>
      <w:r>
        <w:rPr>
          <w:rFonts w:ascii="Garamond" w:hAnsi="Garamond" w:cs="Arial"/>
        </w:rPr>
        <w:t>Lors du dépôt des déchets au centre de traitement, le titulaire doit se faire remettre un bon de dépôt en bonne et due forme. Ce bon, signé et estampillé par le centre de traitement, doit au moins mentionner la date du dépôt, la nature et le poids des déchets déposés et le mode de traitement appliqué (recyclage, réemploi, valorisation énergétique, valorisation matière, valorisation organique …).</w:t>
      </w:r>
    </w:p>
    <w:p w14:paraId="3D1B37F9" w14:textId="77777777" w:rsidR="0010225C" w:rsidRDefault="005A114A">
      <w:pPr>
        <w:widowControl w:val="0"/>
        <w:ind w:left="709"/>
        <w:jc w:val="both"/>
        <w:rPr>
          <w:rFonts w:ascii="Garamond" w:hAnsi="Garamond" w:cs="Arial"/>
        </w:rPr>
      </w:pPr>
      <w:r>
        <w:rPr>
          <w:rFonts w:ascii="Garamond" w:hAnsi="Garamond" w:cs="Arial"/>
        </w:rPr>
        <w:t>Le titulaire est responsable du traitement des déchets conformément à la description de la filière de traitement proposée dans son offre.</w:t>
      </w:r>
    </w:p>
    <w:p w14:paraId="583F2BAA" w14:textId="77777777" w:rsidR="0010225C" w:rsidRDefault="0010225C">
      <w:pPr>
        <w:widowControl w:val="0"/>
        <w:ind w:left="709"/>
        <w:jc w:val="both"/>
        <w:rPr>
          <w:rFonts w:ascii="Garamond" w:hAnsi="Garamond" w:cs="Arial"/>
        </w:rPr>
      </w:pPr>
    </w:p>
    <w:p w14:paraId="0A7AFB4B" w14:textId="77777777" w:rsidR="0010225C" w:rsidRDefault="005A114A">
      <w:pPr>
        <w:widowControl w:val="0"/>
        <w:ind w:left="709"/>
        <w:jc w:val="both"/>
        <w:rPr>
          <w:rFonts w:ascii="Garamond" w:hAnsi="Garamond" w:cs="Arial"/>
        </w:rPr>
      </w:pPr>
      <w:r>
        <w:rPr>
          <w:rFonts w:ascii="Garamond" w:hAnsi="Garamond" w:cs="Arial"/>
        </w:rPr>
        <w:t>Le titulaire déclare disposer de l’ensemble des autorisations ou des agréments nécessaires pour recevoir et traiter, conformément à la réglementation en vigueur, l’ensemble des déchets le concernant et dégage les services bénéficiaires de toute responsabilité en la matière. Cela concerne également tout site éventuel de transit auquel il aurait recours.</w:t>
      </w:r>
    </w:p>
    <w:p w14:paraId="2B071A41" w14:textId="77777777" w:rsidR="0010225C" w:rsidRDefault="005A114A">
      <w:pPr>
        <w:widowControl w:val="0"/>
        <w:ind w:left="709"/>
        <w:jc w:val="both"/>
        <w:rPr>
          <w:rFonts w:ascii="Garamond" w:hAnsi="Garamond" w:cs="Arial"/>
        </w:rPr>
      </w:pPr>
      <w:r>
        <w:rPr>
          <w:rFonts w:ascii="Garamond" w:hAnsi="Garamond" w:cs="Arial"/>
        </w:rPr>
        <w:t>Il produit dans son offre l’ensemble des agréments et autorisations correspondant au(x) sites de reprise des déchets (transit, tri, valorisation ou traitement), utilisés dans le cadre de sa prestation (agrément pour la valorisation des déchets).</w:t>
      </w:r>
    </w:p>
    <w:p w14:paraId="4A86F752" w14:textId="77777777" w:rsidR="0010225C" w:rsidRDefault="005A114A">
      <w:pPr>
        <w:widowControl w:val="0"/>
        <w:ind w:left="709"/>
        <w:jc w:val="both"/>
        <w:rPr>
          <w:rFonts w:ascii="Garamond" w:hAnsi="Garamond" w:cs="Arial"/>
        </w:rPr>
      </w:pPr>
      <w:r>
        <w:rPr>
          <w:rFonts w:ascii="Garamond" w:hAnsi="Garamond" w:cs="Arial"/>
        </w:rPr>
        <w:t>Afin de garantir la valorisation des matières valorisables, le titulaire s’engage à fournir dès le début du marché ou au plus tard 3 mois après le démarrage de celui-ci, un certificat des industriels gérant la reprise des matières valorisables collectées sur les sites. Les bordereaux de rachat de matières sont transmis tous les ans au représentant du pouvoir adjudicateur.</w:t>
      </w:r>
    </w:p>
    <w:p w14:paraId="36CAD81C" w14:textId="77777777" w:rsidR="0010225C" w:rsidRDefault="005A114A">
      <w:pPr>
        <w:widowControl w:val="0"/>
        <w:ind w:left="709"/>
        <w:jc w:val="both"/>
        <w:rPr>
          <w:rFonts w:ascii="Garamond" w:hAnsi="Garamond" w:cs="Arial"/>
        </w:rPr>
      </w:pPr>
      <w:r>
        <w:rPr>
          <w:rFonts w:ascii="Garamond" w:hAnsi="Garamond" w:cs="Arial"/>
        </w:rPr>
        <w:t>Pendant toute la durée d’exécution du marché, toutes modifications (ou tout projet de modification) concernant les filières de valorisation, les sites de transit et de traitement (changement de sites, modification des arrêtés préfectoraux) doivent être communiquées au plus tard 10 jours ouvrés à compter de leurs dates de survenance.</w:t>
      </w:r>
    </w:p>
    <w:p w14:paraId="1ED1836A" w14:textId="77777777" w:rsidR="0010225C" w:rsidRDefault="005A114A">
      <w:pPr>
        <w:pStyle w:val="Titre3"/>
        <w:ind w:left="2268"/>
        <w:jc w:val="both"/>
        <w:rPr>
          <w:rFonts w:ascii="Garamond" w:hAnsi="Garamond"/>
        </w:rPr>
      </w:pPr>
      <w:bookmarkStart w:id="18" w:name="_Toc212715480"/>
      <w:r>
        <w:rPr>
          <w:rFonts w:ascii="Garamond" w:hAnsi="Garamond"/>
        </w:rPr>
        <w:t>Article 3.1.4 - Besoins ponctuels pour tout type de déchets</w:t>
      </w:r>
      <w:bookmarkEnd w:id="18"/>
    </w:p>
    <w:p w14:paraId="66AB39CB" w14:textId="77777777" w:rsidR="0010225C" w:rsidRDefault="005A114A">
      <w:pPr>
        <w:widowControl w:val="0"/>
        <w:ind w:left="709"/>
        <w:jc w:val="both"/>
        <w:rPr>
          <w:rFonts w:ascii="Garamond" w:hAnsi="Garamond" w:cs="Arial"/>
        </w:rPr>
      </w:pPr>
      <w:r>
        <w:rPr>
          <w:rFonts w:ascii="Garamond" w:hAnsi="Garamond" w:cs="Arial"/>
        </w:rPr>
        <w:t>Sur demande expresse de INRAE, le titulaire devra être en mesure de mettre à disposition ponctuellement des contenants supplémentaires, et pour les lots 1 et 2, de procéder à des enlèvements supplémentaires, en cas de besoin.</w:t>
      </w:r>
    </w:p>
    <w:p w14:paraId="51D51B1A" w14:textId="77777777" w:rsidR="0010225C" w:rsidRDefault="005A114A">
      <w:pPr>
        <w:pStyle w:val="Titre3"/>
        <w:ind w:left="2268"/>
        <w:jc w:val="both"/>
        <w:rPr>
          <w:rFonts w:ascii="Garamond" w:hAnsi="Garamond"/>
        </w:rPr>
      </w:pPr>
      <w:bookmarkStart w:id="19" w:name="_Toc212715481"/>
      <w:r>
        <w:rPr>
          <w:rFonts w:ascii="Garamond" w:hAnsi="Garamond"/>
        </w:rPr>
        <w:t>Article 3.1.5 - Clause de réexamen</w:t>
      </w:r>
      <w:bookmarkEnd w:id="19"/>
    </w:p>
    <w:p w14:paraId="777DA609" w14:textId="77777777" w:rsidR="0010225C" w:rsidRDefault="005A114A">
      <w:pPr>
        <w:widowControl w:val="0"/>
        <w:spacing w:after="120"/>
        <w:ind w:left="709"/>
        <w:jc w:val="both"/>
        <w:rPr>
          <w:rFonts w:ascii="Garamond" w:hAnsi="Garamond" w:cs="Arial"/>
        </w:rPr>
      </w:pPr>
      <w:r>
        <w:rPr>
          <w:rFonts w:ascii="Garamond" w:hAnsi="Garamond" w:cs="Arial"/>
        </w:rPr>
        <w:t xml:space="preserve">Les fréquences d’enlèvement des lots n°1 et n°2, ainsi que le nombre de contenants mentionné plus avant pour chaque lot, sont susceptibles d’être revu à la hausse ou à la baisse en cours de marché pour le restant de la durée d’exécution du marché.  </w:t>
      </w:r>
    </w:p>
    <w:p w14:paraId="2A578F32" w14:textId="77777777" w:rsidR="0010225C" w:rsidRDefault="005A114A">
      <w:pPr>
        <w:widowControl w:val="0"/>
        <w:spacing w:after="120"/>
        <w:ind w:left="709"/>
        <w:jc w:val="both"/>
        <w:rPr>
          <w:rFonts w:ascii="Garamond" w:hAnsi="Garamond" w:cs="Arial"/>
        </w:rPr>
      </w:pPr>
      <w:r>
        <w:rPr>
          <w:rFonts w:ascii="Garamond" w:hAnsi="Garamond" w:cs="Arial"/>
        </w:rPr>
        <w:t>En cas de modification de ce type, le montant maximum du lot concerné, montant mentionné à l’article 2 ci-avant, sera réévalué dans la limite de + ou - 20%. Un avenant au marché sera alors établi entre les parties. Il sera établi directement entre les parties sans l’établissement préalable d’un ordre de service d’INRAE, par dérogation à l’article 23.1 du C.C.A.G./F.C.S.</w:t>
      </w:r>
    </w:p>
    <w:p w14:paraId="7C1D489A" w14:textId="77777777" w:rsidR="0010225C" w:rsidRDefault="005A114A">
      <w:pPr>
        <w:pStyle w:val="Titre3"/>
        <w:ind w:left="1418"/>
        <w:rPr>
          <w:rFonts w:ascii="Garamond" w:hAnsi="Garamond"/>
        </w:rPr>
      </w:pPr>
      <w:bookmarkStart w:id="20" w:name="_Toc212715482"/>
      <w:r>
        <w:rPr>
          <w:rFonts w:ascii="Garamond" w:hAnsi="Garamond"/>
        </w:rPr>
        <w:t>Article 3.2 - Émission des bons de commande</w:t>
      </w:r>
      <w:bookmarkEnd w:id="20"/>
    </w:p>
    <w:p w14:paraId="0A773B2D" w14:textId="77777777" w:rsidR="0010225C" w:rsidRDefault="005A114A">
      <w:pPr>
        <w:pStyle w:val="Titre3"/>
        <w:ind w:left="2268"/>
        <w:rPr>
          <w:rFonts w:ascii="Garamond" w:hAnsi="Garamond"/>
        </w:rPr>
      </w:pPr>
      <w:bookmarkStart w:id="21" w:name="_Toc212715483"/>
      <w:r>
        <w:rPr>
          <w:rFonts w:ascii="Garamond" w:hAnsi="Garamond"/>
        </w:rPr>
        <w:t>Article 3.2.1 - Lots n°1 et n°2</w:t>
      </w:r>
      <w:bookmarkEnd w:id="21"/>
    </w:p>
    <w:p w14:paraId="1B25F14F" w14:textId="77777777" w:rsidR="0010225C" w:rsidRDefault="005A114A">
      <w:pPr>
        <w:ind w:left="709"/>
        <w:jc w:val="both"/>
        <w:rPr>
          <w:rFonts w:ascii="Garamond" w:hAnsi="Garamond" w:cs="Arial"/>
          <w:bCs/>
        </w:rPr>
      </w:pPr>
      <w:r>
        <w:rPr>
          <w:rFonts w:ascii="Garamond" w:hAnsi="Garamond" w:cs="Arial"/>
        </w:rPr>
        <w:t xml:space="preserve">L’unité émettra un bon de commande annuel, précisant le coût mensuel de la location des </w:t>
      </w:r>
      <w:r>
        <w:rPr>
          <w:rFonts w:ascii="Garamond" w:hAnsi="Garamond" w:cs="Arial"/>
          <w:bCs/>
        </w:rPr>
        <w:t>bacs multiplié par le nombre de mois, et le coût des collectes régulières multiplié par le nombre de mois.</w:t>
      </w:r>
    </w:p>
    <w:p w14:paraId="19A733E0" w14:textId="77777777" w:rsidR="0010225C" w:rsidRDefault="005A114A">
      <w:pPr>
        <w:ind w:left="709"/>
        <w:jc w:val="both"/>
        <w:rPr>
          <w:rFonts w:ascii="Garamond" w:hAnsi="Garamond" w:cs="Arial"/>
        </w:rPr>
      </w:pPr>
      <w:r>
        <w:rPr>
          <w:rFonts w:ascii="Garamond" w:hAnsi="Garamond" w:cs="Arial"/>
          <w:bCs/>
        </w:rPr>
        <w:t>Ce bon de commande sera ajusté en cours d’année, si nécessaire, pour l’ajout de contenants et enlèvements supplémentaires, éventuels (cf. 3.1.4 et 3.1.5 ci-avant).</w:t>
      </w:r>
    </w:p>
    <w:p w14:paraId="3E7DD97D" w14:textId="77777777" w:rsidR="0010225C" w:rsidRDefault="0010225C">
      <w:pPr>
        <w:ind w:left="709"/>
        <w:jc w:val="both"/>
        <w:rPr>
          <w:rFonts w:ascii="Garamond" w:hAnsi="Garamond" w:cs="Arial"/>
          <w:bCs/>
        </w:rPr>
      </w:pPr>
    </w:p>
    <w:p w14:paraId="7D0D6454" w14:textId="77777777" w:rsidR="0010225C" w:rsidRDefault="005A114A">
      <w:pPr>
        <w:pStyle w:val="Titre3"/>
        <w:ind w:left="2268"/>
        <w:rPr>
          <w:rFonts w:ascii="Garamond" w:hAnsi="Garamond"/>
        </w:rPr>
      </w:pPr>
      <w:bookmarkStart w:id="22" w:name="_Toc212715484"/>
      <w:r>
        <w:rPr>
          <w:rFonts w:ascii="Garamond" w:hAnsi="Garamond"/>
        </w:rPr>
        <w:t>Article 3.2.2 - Lots n°3 et n°4</w:t>
      </w:r>
      <w:bookmarkEnd w:id="22"/>
    </w:p>
    <w:p w14:paraId="05CED524" w14:textId="624E11C8" w:rsidR="0010225C" w:rsidRDefault="005A114A">
      <w:pPr>
        <w:ind w:left="709"/>
        <w:jc w:val="both"/>
        <w:rPr>
          <w:rFonts w:ascii="Garamond" w:hAnsi="Garamond" w:cs="Arial"/>
          <w:highlight w:val="yellow"/>
        </w:rPr>
      </w:pPr>
      <w:r>
        <w:rPr>
          <w:rFonts w:ascii="Garamond" w:hAnsi="Garamond" w:cs="Arial"/>
        </w:rPr>
        <w:t xml:space="preserve">L’unité émettra un bon de commande annuel, précisant le coût mensuel de la location des </w:t>
      </w:r>
      <w:r>
        <w:rPr>
          <w:rFonts w:ascii="Garamond" w:hAnsi="Garamond" w:cs="Arial"/>
          <w:bCs/>
        </w:rPr>
        <w:t>bacs et/ou bennes multiplié par le nombre de mois</w:t>
      </w:r>
      <w:r w:rsidR="00EA1100">
        <w:rPr>
          <w:rFonts w:ascii="Garamond" w:hAnsi="Garamond" w:cs="Arial"/>
          <w:bCs/>
        </w:rPr>
        <w:t>.</w:t>
      </w:r>
    </w:p>
    <w:p w14:paraId="5FD9A857" w14:textId="34D8912F" w:rsidR="00C07078" w:rsidRDefault="00EA1100" w:rsidP="00C07078">
      <w:pPr>
        <w:ind w:left="709"/>
        <w:jc w:val="both"/>
        <w:rPr>
          <w:rFonts w:ascii="Garamond" w:hAnsi="Garamond" w:cs="Arial"/>
        </w:rPr>
      </w:pPr>
      <w:r>
        <w:rPr>
          <w:rFonts w:ascii="Garamond" w:hAnsi="Garamond" w:cs="Arial"/>
          <w:bCs/>
        </w:rPr>
        <w:lastRenderedPageBreak/>
        <w:t xml:space="preserve">Ce </w:t>
      </w:r>
      <w:r w:rsidR="00C07078">
        <w:rPr>
          <w:rFonts w:ascii="Garamond" w:hAnsi="Garamond" w:cs="Arial"/>
          <w:bCs/>
        </w:rPr>
        <w:t>bon de commande annuel pourra être ajusté également en cours d’année pour l’ajout éventuel de contenants (cf. 3.1.4 et 3.1.5 ci-avant).</w:t>
      </w:r>
    </w:p>
    <w:p w14:paraId="461A64C5" w14:textId="77777777" w:rsidR="00C07078" w:rsidRDefault="00C07078">
      <w:pPr>
        <w:ind w:left="709"/>
        <w:jc w:val="both"/>
        <w:rPr>
          <w:rFonts w:ascii="Garamond" w:hAnsi="Garamond" w:cs="Arial"/>
          <w:bCs/>
        </w:rPr>
      </w:pPr>
    </w:p>
    <w:p w14:paraId="68ABC0D6" w14:textId="6CA83D4C" w:rsidR="0010225C" w:rsidRDefault="00EA1100">
      <w:pPr>
        <w:ind w:left="709"/>
        <w:jc w:val="both"/>
        <w:rPr>
          <w:rFonts w:ascii="Garamond" w:hAnsi="Garamond" w:cs="Arial"/>
          <w:bCs/>
        </w:rPr>
      </w:pPr>
      <w:r>
        <w:rPr>
          <w:rFonts w:ascii="Garamond" w:hAnsi="Garamond" w:cs="Arial"/>
          <w:bCs/>
        </w:rPr>
        <w:t xml:space="preserve">Un bon de commande sera établi pour chaque </w:t>
      </w:r>
      <w:r w:rsidR="005A114A">
        <w:rPr>
          <w:rFonts w:ascii="Garamond" w:hAnsi="Garamond" w:cs="Arial"/>
          <w:bCs/>
        </w:rPr>
        <w:t>enlèvement à la demande</w:t>
      </w:r>
      <w:r>
        <w:rPr>
          <w:rFonts w:ascii="Garamond" w:hAnsi="Garamond" w:cs="Arial"/>
          <w:bCs/>
        </w:rPr>
        <w:t xml:space="preserve"> sur la base d’un volume estimatif</w:t>
      </w:r>
      <w:r w:rsidR="005A114A">
        <w:rPr>
          <w:rFonts w:ascii="Garamond" w:hAnsi="Garamond" w:cs="Arial"/>
          <w:bCs/>
        </w:rPr>
        <w:t>. Le titulaire procédera à l’enlèvement, dans un délai convenu entre les parties, et communiquera à l’unité le volume ou poids réellement enlevé.</w:t>
      </w:r>
      <w:r>
        <w:rPr>
          <w:rFonts w:ascii="Garamond" w:hAnsi="Garamond" w:cs="Arial"/>
          <w:bCs/>
        </w:rPr>
        <w:t xml:space="preserve"> Le bon de commande sera ajusté en conséquence et renvoyé au titulaire.</w:t>
      </w:r>
    </w:p>
    <w:p w14:paraId="00894F1C" w14:textId="77777777" w:rsidR="0010225C" w:rsidRPr="00EA1100" w:rsidRDefault="0010225C">
      <w:pPr>
        <w:rPr>
          <w:rFonts w:ascii="Garamond" w:hAnsi="Garamond" w:cs="Arial"/>
          <w:b/>
          <w:bCs/>
        </w:rPr>
      </w:pPr>
    </w:p>
    <w:p w14:paraId="2EAC8DB6" w14:textId="77777777" w:rsidR="0010225C" w:rsidRDefault="005A114A">
      <w:pPr>
        <w:pStyle w:val="Titre3"/>
        <w:ind w:left="1418"/>
        <w:rPr>
          <w:rFonts w:ascii="Garamond" w:hAnsi="Garamond"/>
        </w:rPr>
      </w:pPr>
      <w:bookmarkStart w:id="23" w:name="_Toc212715485"/>
      <w:r>
        <w:rPr>
          <w:rFonts w:ascii="Garamond" w:hAnsi="Garamond"/>
        </w:rPr>
        <w:t>Article 3.3 - Contacts INRAE</w:t>
      </w:r>
      <w:bookmarkEnd w:id="23"/>
    </w:p>
    <w:tbl>
      <w:tblPr>
        <w:tblStyle w:val="Grilledutableau"/>
        <w:tblW w:w="10059" w:type="dxa"/>
        <w:tblInd w:w="709" w:type="dxa"/>
        <w:tblLook w:val="04A0" w:firstRow="1" w:lastRow="0" w:firstColumn="1" w:lastColumn="0" w:noHBand="0" w:noVBand="1"/>
      </w:tblPr>
      <w:tblGrid>
        <w:gridCol w:w="3097"/>
        <w:gridCol w:w="3139"/>
        <w:gridCol w:w="3823"/>
      </w:tblGrid>
      <w:tr w:rsidR="0010225C" w14:paraId="7BE56290" w14:textId="77777777">
        <w:trPr>
          <w:trHeight w:val="364"/>
        </w:trPr>
        <w:tc>
          <w:tcPr>
            <w:tcW w:w="3097" w:type="dxa"/>
          </w:tcPr>
          <w:p w14:paraId="2CC53CDC" w14:textId="77777777" w:rsidR="0010225C" w:rsidRDefault="005A114A">
            <w:pPr>
              <w:widowControl w:val="0"/>
              <w:rPr>
                <w:rFonts w:ascii="Garamond" w:hAnsi="Garamond" w:cs="Arial"/>
                <w:b/>
              </w:rPr>
            </w:pPr>
            <w:r>
              <w:rPr>
                <w:rFonts w:ascii="Garamond" w:hAnsi="Garamond" w:cs="Arial"/>
                <w:b/>
              </w:rPr>
              <w:t>NOM PRENOM ou SERVICE</w:t>
            </w:r>
          </w:p>
        </w:tc>
        <w:tc>
          <w:tcPr>
            <w:tcW w:w="3139" w:type="dxa"/>
          </w:tcPr>
          <w:p w14:paraId="25BC9CAD" w14:textId="77777777" w:rsidR="0010225C" w:rsidRDefault="005A114A">
            <w:pPr>
              <w:widowControl w:val="0"/>
              <w:rPr>
                <w:rFonts w:ascii="Garamond" w:hAnsi="Garamond" w:cs="Arial"/>
                <w:b/>
              </w:rPr>
            </w:pPr>
            <w:r>
              <w:rPr>
                <w:rFonts w:ascii="Garamond" w:hAnsi="Garamond" w:cs="Arial"/>
                <w:b/>
              </w:rPr>
              <w:t>NATURE DU CONTACT</w:t>
            </w:r>
          </w:p>
        </w:tc>
        <w:tc>
          <w:tcPr>
            <w:tcW w:w="3823" w:type="dxa"/>
          </w:tcPr>
          <w:p w14:paraId="4FD36563" w14:textId="77777777" w:rsidR="0010225C" w:rsidRDefault="005A114A">
            <w:pPr>
              <w:widowControl w:val="0"/>
              <w:rPr>
                <w:rFonts w:ascii="Garamond" w:hAnsi="Garamond" w:cs="Arial"/>
                <w:b/>
              </w:rPr>
            </w:pPr>
            <w:r>
              <w:rPr>
                <w:rFonts w:ascii="Garamond" w:hAnsi="Garamond" w:cs="Arial"/>
                <w:b/>
              </w:rPr>
              <w:t>COORDONNEES</w:t>
            </w:r>
          </w:p>
        </w:tc>
      </w:tr>
      <w:tr w:rsidR="0010225C" w14:paraId="46856BB4" w14:textId="77777777">
        <w:tc>
          <w:tcPr>
            <w:tcW w:w="3097" w:type="dxa"/>
          </w:tcPr>
          <w:p w14:paraId="2A031D82" w14:textId="77777777" w:rsidR="0010225C" w:rsidRDefault="005A114A">
            <w:pPr>
              <w:widowControl w:val="0"/>
              <w:rPr>
                <w:rFonts w:ascii="Garamond" w:hAnsi="Garamond" w:cs="Arial"/>
              </w:rPr>
            </w:pPr>
            <w:r>
              <w:rPr>
                <w:rFonts w:ascii="Garamond" w:hAnsi="Garamond" w:cs="Arial"/>
              </w:rPr>
              <w:t>Service Prévention</w:t>
            </w:r>
          </w:p>
        </w:tc>
        <w:tc>
          <w:tcPr>
            <w:tcW w:w="3139" w:type="dxa"/>
          </w:tcPr>
          <w:p w14:paraId="548FCCFB" w14:textId="77777777" w:rsidR="0010225C" w:rsidRDefault="005A114A">
            <w:pPr>
              <w:widowControl w:val="0"/>
              <w:rPr>
                <w:rFonts w:ascii="Garamond" w:hAnsi="Garamond" w:cs="Arial"/>
              </w:rPr>
            </w:pPr>
            <w:r>
              <w:rPr>
                <w:rFonts w:ascii="Garamond" w:hAnsi="Garamond" w:cs="Arial"/>
              </w:rPr>
              <w:t>Prévention, développement durable</w:t>
            </w:r>
          </w:p>
        </w:tc>
        <w:tc>
          <w:tcPr>
            <w:tcW w:w="3823" w:type="dxa"/>
          </w:tcPr>
          <w:p w14:paraId="2BB7A156" w14:textId="77777777" w:rsidR="0010225C" w:rsidRDefault="005A114A">
            <w:pPr>
              <w:widowControl w:val="0"/>
              <w:rPr>
                <w:rFonts w:ascii="Garamond" w:hAnsi="Garamond" w:cs="Arial"/>
              </w:rPr>
            </w:pPr>
            <w:r>
              <w:rPr>
                <w:rFonts w:ascii="Garamond" w:hAnsi="Garamond" w:cs="Arial"/>
              </w:rPr>
              <w:t xml:space="preserve">Mél : </w:t>
            </w:r>
            <w:hyperlink r:id="rId15" w:tooltip="mailto:ge-prevention@inrae.fr" w:history="1">
              <w:r>
                <w:rPr>
                  <w:rStyle w:val="Lienhypertexte"/>
                  <w:rFonts w:ascii="Garamond" w:hAnsi="Garamond" w:cs="Arial"/>
                </w:rPr>
                <w:t>g</w:t>
              </w:r>
              <w:r>
                <w:rPr>
                  <w:rStyle w:val="Lienhypertexte"/>
                </w:rPr>
                <w:t>e-prevention</w:t>
              </w:r>
              <w:r>
                <w:rPr>
                  <w:rStyle w:val="Lienhypertexte"/>
                  <w:rFonts w:ascii="Garamond" w:hAnsi="Garamond" w:cs="Arial"/>
                </w:rPr>
                <w:t>@inrae.fr</w:t>
              </w:r>
            </w:hyperlink>
          </w:p>
          <w:p w14:paraId="3EB52627" w14:textId="77777777" w:rsidR="0010225C" w:rsidRDefault="005A114A">
            <w:pPr>
              <w:widowControl w:val="0"/>
              <w:rPr>
                <w:rFonts w:ascii="Garamond" w:hAnsi="Garamond" w:cs="Arial"/>
              </w:rPr>
            </w:pPr>
            <w:r>
              <w:rPr>
                <w:rFonts w:ascii="Garamond" w:hAnsi="Garamond" w:cs="Arial"/>
              </w:rPr>
              <w:t>Tél : 03.83.39.73.28</w:t>
            </w:r>
          </w:p>
        </w:tc>
      </w:tr>
      <w:tr w:rsidR="0010225C" w14:paraId="10101B37" w14:textId="77777777">
        <w:tc>
          <w:tcPr>
            <w:tcW w:w="3097" w:type="dxa"/>
          </w:tcPr>
          <w:p w14:paraId="0781A173" w14:textId="77777777" w:rsidR="0010225C" w:rsidRDefault="005A114A">
            <w:pPr>
              <w:widowControl w:val="0"/>
              <w:rPr>
                <w:rFonts w:ascii="Garamond" w:hAnsi="Garamond" w:cs="Arial"/>
              </w:rPr>
            </w:pPr>
            <w:r>
              <w:rPr>
                <w:rFonts w:ascii="Garamond" w:hAnsi="Garamond" w:cs="Arial"/>
              </w:rPr>
              <w:t>Hélène MARTIN-LANGLOIS</w:t>
            </w:r>
          </w:p>
        </w:tc>
        <w:tc>
          <w:tcPr>
            <w:tcW w:w="3139" w:type="dxa"/>
          </w:tcPr>
          <w:p w14:paraId="131B7014" w14:textId="77777777" w:rsidR="0010225C" w:rsidRDefault="005A114A">
            <w:pPr>
              <w:widowControl w:val="0"/>
              <w:rPr>
                <w:rFonts w:ascii="Garamond" w:hAnsi="Garamond" w:cs="Arial"/>
              </w:rPr>
            </w:pPr>
            <w:r>
              <w:rPr>
                <w:rFonts w:ascii="Garamond" w:hAnsi="Garamond" w:cs="Arial"/>
              </w:rPr>
              <w:t>Logistique, émission bons de commande, suivi factures</w:t>
            </w:r>
          </w:p>
        </w:tc>
        <w:tc>
          <w:tcPr>
            <w:tcW w:w="3823" w:type="dxa"/>
          </w:tcPr>
          <w:p w14:paraId="1EA764B1" w14:textId="77777777" w:rsidR="0010225C" w:rsidRDefault="005A114A">
            <w:pPr>
              <w:widowControl w:val="0"/>
            </w:pPr>
            <w:r>
              <w:rPr>
                <w:rFonts w:ascii="Garamond" w:hAnsi="Garamond" w:cs="Arial"/>
              </w:rPr>
              <w:t xml:space="preserve">Mél : </w:t>
            </w:r>
            <w:hyperlink r:id="rId16" w:tooltip="mailto:helene.martin-langlois@inrae.fr" w:history="1">
              <w:r>
                <w:rPr>
                  <w:rStyle w:val="Lienhypertexte"/>
                </w:rPr>
                <w:t>helene.martin-langlois@inrae.fr</w:t>
              </w:r>
            </w:hyperlink>
          </w:p>
          <w:p w14:paraId="16CEA156" w14:textId="77777777" w:rsidR="0010225C" w:rsidRDefault="005A114A">
            <w:pPr>
              <w:widowControl w:val="0"/>
              <w:rPr>
                <w:rFonts w:ascii="Garamond" w:hAnsi="Garamond" w:cs="Arial"/>
              </w:rPr>
            </w:pPr>
            <w:r>
              <w:rPr>
                <w:rFonts w:ascii="Garamond" w:hAnsi="Garamond" w:cs="Arial"/>
              </w:rPr>
              <w:t>Tél : 03.83.39.40.08</w:t>
            </w:r>
          </w:p>
        </w:tc>
      </w:tr>
      <w:tr w:rsidR="0010225C" w14:paraId="71BB78FD" w14:textId="77777777">
        <w:tc>
          <w:tcPr>
            <w:tcW w:w="3097" w:type="dxa"/>
          </w:tcPr>
          <w:p w14:paraId="54F0BE95" w14:textId="77777777" w:rsidR="0010225C" w:rsidRDefault="005A114A">
            <w:pPr>
              <w:widowControl w:val="0"/>
              <w:rPr>
                <w:rFonts w:ascii="Garamond" w:hAnsi="Garamond" w:cs="Arial"/>
              </w:rPr>
            </w:pPr>
            <w:r>
              <w:rPr>
                <w:rFonts w:ascii="Garamond" w:hAnsi="Garamond" w:cs="Arial"/>
              </w:rPr>
              <w:t>Marie-Claire HUSSON</w:t>
            </w:r>
          </w:p>
        </w:tc>
        <w:tc>
          <w:tcPr>
            <w:tcW w:w="3139" w:type="dxa"/>
          </w:tcPr>
          <w:p w14:paraId="32CC3D69" w14:textId="77777777" w:rsidR="0010225C" w:rsidRDefault="005A114A">
            <w:pPr>
              <w:widowControl w:val="0"/>
              <w:rPr>
                <w:rFonts w:ascii="Garamond" w:hAnsi="Garamond" w:cs="Arial"/>
              </w:rPr>
            </w:pPr>
            <w:r>
              <w:rPr>
                <w:rFonts w:ascii="Garamond" w:hAnsi="Garamond" w:cs="Arial"/>
              </w:rPr>
              <w:t>Suivi contractuel du marché</w:t>
            </w:r>
          </w:p>
        </w:tc>
        <w:tc>
          <w:tcPr>
            <w:tcW w:w="3823" w:type="dxa"/>
          </w:tcPr>
          <w:p w14:paraId="605CB278" w14:textId="77777777" w:rsidR="0010225C" w:rsidRDefault="005A114A">
            <w:pPr>
              <w:widowControl w:val="0"/>
              <w:rPr>
                <w:rFonts w:ascii="Garamond" w:hAnsi="Garamond" w:cs="Arial"/>
              </w:rPr>
            </w:pPr>
            <w:r>
              <w:rPr>
                <w:rFonts w:ascii="Garamond" w:hAnsi="Garamond" w:cs="Arial"/>
              </w:rPr>
              <w:t xml:space="preserve">Mél : </w:t>
            </w:r>
            <w:hyperlink r:id="rId17" w:tooltip="mailto:Achats-Grand-Est@inrae.fr" w:history="1">
              <w:r>
                <w:rPr>
                  <w:rStyle w:val="Lienhypertexte"/>
                  <w:rFonts w:ascii="Garamond" w:hAnsi="Garamond" w:cs="Arial"/>
                </w:rPr>
                <w:t>Achats-Grand-Est@inrae.fr</w:t>
              </w:r>
            </w:hyperlink>
          </w:p>
          <w:p w14:paraId="5F3790D1" w14:textId="77777777" w:rsidR="0010225C" w:rsidRDefault="005A114A">
            <w:pPr>
              <w:widowControl w:val="0"/>
              <w:rPr>
                <w:rFonts w:ascii="Garamond" w:hAnsi="Garamond" w:cs="Arial"/>
              </w:rPr>
            </w:pPr>
            <w:r>
              <w:rPr>
                <w:rFonts w:ascii="Garamond" w:hAnsi="Garamond" w:cs="Arial"/>
              </w:rPr>
              <w:t>Tél : 03.83.39.40.14</w:t>
            </w:r>
          </w:p>
        </w:tc>
      </w:tr>
    </w:tbl>
    <w:p w14:paraId="401D84A9" w14:textId="77777777" w:rsidR="0010225C" w:rsidRDefault="0010225C">
      <w:pPr>
        <w:widowControl w:val="0"/>
        <w:ind w:left="709"/>
        <w:rPr>
          <w:rFonts w:ascii="Garamond" w:hAnsi="Garamond" w:cs="Arial"/>
        </w:rPr>
      </w:pPr>
    </w:p>
    <w:p w14:paraId="47771FE2" w14:textId="77777777" w:rsidR="0010225C" w:rsidRDefault="005A114A">
      <w:pPr>
        <w:pStyle w:val="Titre3"/>
        <w:ind w:left="1418"/>
        <w:rPr>
          <w:rFonts w:ascii="Garamond" w:hAnsi="Garamond"/>
        </w:rPr>
      </w:pPr>
      <w:bookmarkStart w:id="24" w:name="_Toc212715486"/>
      <w:r>
        <w:rPr>
          <w:rFonts w:ascii="Garamond" w:hAnsi="Garamond"/>
        </w:rPr>
        <w:t>Article 3.4 – Suivi de la prestation</w:t>
      </w:r>
      <w:bookmarkEnd w:id="24"/>
    </w:p>
    <w:p w14:paraId="46980D27" w14:textId="77777777" w:rsidR="00131BD9" w:rsidRDefault="005A114A">
      <w:pPr>
        <w:ind w:left="709"/>
        <w:rPr>
          <w:rFonts w:ascii="Garamond" w:hAnsi="Garamond" w:cs="Arial"/>
        </w:rPr>
      </w:pPr>
      <w:r>
        <w:rPr>
          <w:rFonts w:ascii="Garamond" w:hAnsi="Garamond" w:cs="Arial"/>
        </w:rPr>
        <w:t>Il est prévu une réunion de démarrage au début du marché, ainsi qu’une réunion bilan à l’issue de chaque année d’exécution.</w:t>
      </w:r>
      <w:r w:rsidR="00131BD9">
        <w:rPr>
          <w:rFonts w:ascii="Garamond" w:hAnsi="Garamond" w:cs="Arial"/>
        </w:rPr>
        <w:t xml:space="preserve"> </w:t>
      </w:r>
    </w:p>
    <w:p w14:paraId="400F0ECC" w14:textId="0C201A27" w:rsidR="0010225C" w:rsidRDefault="00131BD9">
      <w:pPr>
        <w:ind w:left="709"/>
        <w:rPr>
          <w:rFonts w:ascii="Garamond" w:hAnsi="Garamond" w:cs="Arial"/>
        </w:rPr>
      </w:pPr>
      <w:r>
        <w:rPr>
          <w:rFonts w:ascii="Garamond" w:hAnsi="Garamond" w:cs="Arial"/>
        </w:rPr>
        <w:t>La réunion de démarrage visera notamment à établir</w:t>
      </w:r>
      <w:r w:rsidRPr="00131BD9">
        <w:rPr>
          <w:rFonts w:ascii="Garamond" w:hAnsi="Garamond" w:cs="Arial"/>
        </w:rPr>
        <w:t xml:space="preserve"> le plan de prévention</w:t>
      </w:r>
      <w:r>
        <w:rPr>
          <w:rFonts w:ascii="Garamond" w:hAnsi="Garamond" w:cs="Arial"/>
        </w:rPr>
        <w:t>. Elle se tiendra en présentiel sur site.</w:t>
      </w:r>
    </w:p>
    <w:p w14:paraId="1CB77EF4" w14:textId="77777777" w:rsidR="0010225C" w:rsidRDefault="005A114A">
      <w:pPr>
        <w:ind w:left="709"/>
        <w:rPr>
          <w:rFonts w:ascii="Garamond" w:hAnsi="Garamond" w:cs="Arial"/>
        </w:rPr>
      </w:pPr>
      <w:r>
        <w:rPr>
          <w:rFonts w:ascii="Garamond" w:hAnsi="Garamond" w:cs="Arial"/>
        </w:rPr>
        <w:t xml:space="preserve">INRAE et le titulaire conviennent en commun de la date de ces réunions.  </w:t>
      </w:r>
    </w:p>
    <w:p w14:paraId="468E1E1F" w14:textId="77777777" w:rsidR="0010225C" w:rsidRDefault="005A114A">
      <w:pPr>
        <w:pStyle w:val="Titre2"/>
        <w:ind w:left="709"/>
        <w:jc w:val="both"/>
        <w:rPr>
          <w:rFonts w:ascii="Garamond" w:hAnsi="Garamond"/>
          <w:i w:val="0"/>
          <w:iCs w:val="0"/>
          <w:sz w:val="24"/>
          <w:szCs w:val="24"/>
        </w:rPr>
      </w:pPr>
      <w:bookmarkStart w:id="25" w:name="_Toc212715487"/>
      <w:r>
        <w:rPr>
          <w:rFonts w:ascii="Garamond" w:hAnsi="Garamond"/>
          <w:i w:val="0"/>
          <w:iCs w:val="0"/>
          <w:sz w:val="24"/>
          <w:szCs w:val="24"/>
        </w:rPr>
        <w:t>ARTICLE 4 – DURÉE DU MARCHÉ</w:t>
      </w:r>
      <w:bookmarkEnd w:id="25"/>
      <w:r>
        <w:rPr>
          <w:rFonts w:ascii="Garamond" w:hAnsi="Garamond"/>
          <w:i w:val="0"/>
          <w:iCs w:val="0"/>
          <w:sz w:val="24"/>
          <w:szCs w:val="24"/>
        </w:rPr>
        <w:t xml:space="preserve"> </w:t>
      </w:r>
    </w:p>
    <w:p w14:paraId="5526700A" w14:textId="77777777" w:rsidR="0010225C" w:rsidRDefault="0010225C">
      <w:pPr>
        <w:ind w:left="709"/>
        <w:rPr>
          <w:rFonts w:ascii="Garamond" w:hAnsi="Garamond" w:cs="Arial"/>
        </w:rPr>
      </w:pPr>
    </w:p>
    <w:p w14:paraId="3EA5153C" w14:textId="77777777" w:rsidR="0010225C" w:rsidRDefault="005A114A">
      <w:pPr>
        <w:ind w:left="709"/>
        <w:rPr>
          <w:rFonts w:ascii="Garamond" w:hAnsi="Garamond" w:cs="Arial"/>
        </w:rPr>
      </w:pPr>
      <w:r>
        <w:rPr>
          <w:rFonts w:ascii="Garamond" w:hAnsi="Garamond" w:cs="Arial"/>
        </w:rPr>
        <w:t>La durée du marché part</w:t>
      </w:r>
      <w:r>
        <w:rPr>
          <w:rFonts w:ascii="Garamond" w:hAnsi="Garamond" w:cs="Arial"/>
          <w:bCs/>
        </w:rPr>
        <w:t xml:space="preserve"> de sa notification et va jusqu’au 31/12/2026. Le démarrage des prestations est prévu à partir du 1</w:t>
      </w:r>
      <w:r>
        <w:rPr>
          <w:rFonts w:ascii="Garamond" w:hAnsi="Garamond" w:cs="Arial"/>
          <w:bCs/>
          <w:vertAlign w:val="superscript"/>
        </w:rPr>
        <w:t>er</w:t>
      </w:r>
      <w:r>
        <w:rPr>
          <w:rFonts w:ascii="Garamond" w:hAnsi="Garamond" w:cs="Arial"/>
          <w:bCs/>
        </w:rPr>
        <w:t xml:space="preserve"> janvier 2026.</w:t>
      </w:r>
    </w:p>
    <w:p w14:paraId="5E2C8453" w14:textId="77777777" w:rsidR="0010225C" w:rsidRDefault="0010225C">
      <w:pPr>
        <w:widowControl w:val="0"/>
        <w:ind w:left="709"/>
        <w:jc w:val="both"/>
        <w:rPr>
          <w:rFonts w:ascii="Garamond" w:hAnsi="Garamond" w:cs="Arial"/>
        </w:rPr>
      </w:pPr>
    </w:p>
    <w:p w14:paraId="6CDD42B6" w14:textId="77777777" w:rsidR="0010225C" w:rsidRDefault="005A114A">
      <w:pPr>
        <w:widowControl w:val="0"/>
        <w:ind w:left="709"/>
        <w:jc w:val="both"/>
        <w:rPr>
          <w:rFonts w:ascii="Garamond" w:hAnsi="Garamond" w:cs="Arial"/>
        </w:rPr>
      </w:pPr>
      <w:r>
        <w:rPr>
          <w:rFonts w:ascii="Garamond" w:hAnsi="Garamond" w:cs="Arial"/>
        </w:rPr>
        <w:t xml:space="preserve">Le marché sera ensuite reconductible tacitement annuellement sans que sa durée n’excède 36 mois. </w:t>
      </w:r>
    </w:p>
    <w:p w14:paraId="7F5522CB" w14:textId="77777777" w:rsidR="0010225C" w:rsidRDefault="005A114A">
      <w:pPr>
        <w:widowControl w:val="0"/>
        <w:ind w:left="709"/>
        <w:jc w:val="both"/>
        <w:rPr>
          <w:rFonts w:ascii="Garamond" w:hAnsi="Garamond" w:cs="Arial"/>
        </w:rPr>
      </w:pPr>
      <w:r>
        <w:rPr>
          <w:rFonts w:ascii="Garamond" w:hAnsi="Garamond" w:cs="Arial"/>
        </w:rPr>
        <w:t>Le titulaire ne peut refuser la reconduction du marché.</w:t>
      </w:r>
    </w:p>
    <w:p w14:paraId="0024CE7F" w14:textId="77777777" w:rsidR="0010225C" w:rsidRDefault="0010225C">
      <w:pPr>
        <w:widowControl w:val="0"/>
        <w:ind w:left="709"/>
        <w:jc w:val="both"/>
        <w:rPr>
          <w:rFonts w:ascii="Garamond" w:hAnsi="Garamond" w:cs="Arial"/>
        </w:rPr>
      </w:pPr>
    </w:p>
    <w:p w14:paraId="1F127E49" w14:textId="77777777" w:rsidR="0010225C" w:rsidRDefault="005A114A">
      <w:pPr>
        <w:widowControl w:val="0"/>
        <w:ind w:left="709"/>
        <w:jc w:val="both"/>
        <w:rPr>
          <w:rFonts w:ascii="Garamond" w:hAnsi="Garamond" w:cs="Arial"/>
        </w:rPr>
      </w:pPr>
      <w:r>
        <w:rPr>
          <w:rFonts w:ascii="Garamond" w:hAnsi="Garamond" w:cs="Arial"/>
        </w:rPr>
        <w:t xml:space="preserve">INRAE devra informer le titulaire en cas de non reconduction du marché, par lettre recommandée avec accusé de réception, 2 mois au moins avant la fin de l’annuité en cours. </w:t>
      </w:r>
    </w:p>
    <w:p w14:paraId="23836714" w14:textId="77777777" w:rsidR="0010225C" w:rsidRDefault="005A114A">
      <w:pPr>
        <w:pStyle w:val="Titre2"/>
        <w:ind w:left="709"/>
        <w:jc w:val="both"/>
        <w:rPr>
          <w:rFonts w:ascii="Garamond" w:hAnsi="Garamond"/>
          <w:i w:val="0"/>
          <w:iCs w:val="0"/>
          <w:sz w:val="24"/>
          <w:szCs w:val="24"/>
        </w:rPr>
      </w:pPr>
      <w:bookmarkStart w:id="26" w:name="_Toc212715488"/>
      <w:r>
        <w:rPr>
          <w:rFonts w:ascii="Garamond" w:hAnsi="Garamond"/>
          <w:i w:val="0"/>
          <w:iCs w:val="0"/>
          <w:sz w:val="24"/>
          <w:szCs w:val="24"/>
        </w:rPr>
        <w:t>ARTICLE 5 – VÉRIFICATION ET ADMISSION DES FOURNITURES OU DES PRESTATIONS</w:t>
      </w:r>
      <w:bookmarkEnd w:id="26"/>
    </w:p>
    <w:p w14:paraId="031620BE" w14:textId="77777777" w:rsidR="0010225C" w:rsidRDefault="0010225C">
      <w:pPr>
        <w:widowControl w:val="0"/>
        <w:spacing w:line="200" w:lineRule="exact"/>
        <w:ind w:left="709"/>
        <w:jc w:val="both"/>
        <w:rPr>
          <w:rFonts w:ascii="Garamond" w:hAnsi="Garamond" w:cs="Arial"/>
          <w:i/>
        </w:rPr>
      </w:pPr>
    </w:p>
    <w:p w14:paraId="02F2CE87" w14:textId="77777777" w:rsidR="0010225C" w:rsidRDefault="005A114A">
      <w:pPr>
        <w:widowControl w:val="0"/>
        <w:ind w:left="709"/>
        <w:jc w:val="both"/>
        <w:rPr>
          <w:rFonts w:ascii="Garamond" w:hAnsi="Garamond" w:cs="Arial"/>
        </w:rPr>
      </w:pPr>
      <w:r>
        <w:rPr>
          <w:rFonts w:ascii="Garamond" w:hAnsi="Garamond" w:cs="Arial"/>
        </w:rPr>
        <w:t>Les modalités des articles 27 et 28 du CCAG-FCS s’appliquent.</w:t>
      </w:r>
    </w:p>
    <w:p w14:paraId="37E9B8AF" w14:textId="77777777" w:rsidR="0010225C" w:rsidRDefault="005A114A">
      <w:pPr>
        <w:widowControl w:val="0"/>
        <w:ind w:left="709"/>
        <w:jc w:val="both"/>
        <w:rPr>
          <w:rFonts w:ascii="Garamond" w:hAnsi="Garamond" w:cs="Arial"/>
        </w:rPr>
      </w:pPr>
      <w:r>
        <w:rPr>
          <w:rFonts w:ascii="Garamond" w:hAnsi="Garamond" w:cs="Arial"/>
        </w:rPr>
        <w:t>Par dérogation à l’article 27.3 du CCAG-FCS, INRAE n’avise pas le titulaire des jours et heures fixés pour les vérifications.</w:t>
      </w:r>
    </w:p>
    <w:p w14:paraId="1C5EDF6C" w14:textId="77777777" w:rsidR="0010225C" w:rsidRDefault="0010225C">
      <w:pPr>
        <w:widowControl w:val="0"/>
        <w:ind w:left="709"/>
        <w:jc w:val="both"/>
        <w:rPr>
          <w:rFonts w:ascii="Garamond" w:hAnsi="Garamond" w:cs="Arial"/>
        </w:rPr>
      </w:pPr>
    </w:p>
    <w:p w14:paraId="7EADF9DD" w14:textId="77777777" w:rsidR="0010225C" w:rsidRDefault="005A114A">
      <w:pPr>
        <w:widowControl w:val="0"/>
        <w:ind w:left="709"/>
        <w:jc w:val="both"/>
        <w:rPr>
          <w:rFonts w:ascii="Garamond" w:hAnsi="Garamond" w:cs="Arial"/>
        </w:rPr>
      </w:pPr>
      <w:r>
        <w:rPr>
          <w:rFonts w:ascii="Garamond" w:hAnsi="Garamond" w:cs="Arial"/>
        </w:rPr>
        <w:t xml:space="preserve">En cas de défaut constaté dans l’exécution des prestations, INRAE demandera expressément au titulaire de mettre en œuvre les actions correctives nécessaires dans le délai précisé dans cette demande. </w:t>
      </w:r>
    </w:p>
    <w:p w14:paraId="735785FF" w14:textId="77777777" w:rsidR="0010225C" w:rsidRDefault="0010225C">
      <w:pPr>
        <w:widowControl w:val="0"/>
        <w:ind w:left="709"/>
        <w:jc w:val="both"/>
        <w:rPr>
          <w:rFonts w:ascii="Garamond" w:hAnsi="Garamond" w:cs="Arial"/>
        </w:rPr>
      </w:pPr>
    </w:p>
    <w:p w14:paraId="7FBC8B6F" w14:textId="77777777" w:rsidR="0010225C" w:rsidRDefault="005A114A">
      <w:pPr>
        <w:widowControl w:val="0"/>
        <w:ind w:left="709"/>
        <w:jc w:val="both"/>
        <w:rPr>
          <w:rFonts w:ascii="Garamond" w:hAnsi="Garamond" w:cs="Arial"/>
        </w:rPr>
      </w:pPr>
      <w:r>
        <w:rPr>
          <w:rFonts w:ascii="Garamond" w:hAnsi="Garamond" w:cs="Arial"/>
        </w:rPr>
        <w:t xml:space="preserve">À l’issue de ce délai, INRAE, s’il constate que les défauts ne sont pas complètement corrigés, appliquera les pénalités prévues à l’article 14 du CCAG/FCS, sans autre formalité par dérogation à l’article 14.1.1 du CCAG/FCS. </w:t>
      </w:r>
    </w:p>
    <w:p w14:paraId="7F3E0EA4" w14:textId="77777777" w:rsidR="0010225C" w:rsidRDefault="005A114A">
      <w:pPr>
        <w:widowControl w:val="0"/>
        <w:ind w:left="709"/>
        <w:jc w:val="both"/>
        <w:rPr>
          <w:rFonts w:ascii="Garamond" w:hAnsi="Garamond" w:cs="Arial"/>
        </w:rPr>
      </w:pPr>
      <w:r>
        <w:rPr>
          <w:rFonts w:ascii="Garamond" w:hAnsi="Garamond" w:cs="Arial"/>
        </w:rPr>
        <w:t xml:space="preserve">Par dérogation à l’article 14.1.2 du CCAG-FCS, le montant total des pénalités de retard ne peut excéder </w:t>
      </w:r>
      <w:r>
        <w:rPr>
          <w:rFonts w:ascii="Garamond" w:hAnsi="Garamond" w:cs="Arial"/>
        </w:rPr>
        <w:lastRenderedPageBreak/>
        <w:t>20% de l’ensemble du marché exécuté. INRAE se réserve la possibilité de résilier le marché sans indemnité, dans les conditions de l’article 41 du CCAG-FCS, en cas d’atteinte ou de dépassement de ce taux.</w:t>
      </w:r>
    </w:p>
    <w:p w14:paraId="0AC4AA62" w14:textId="77777777" w:rsidR="0010225C" w:rsidRDefault="005A114A">
      <w:pPr>
        <w:widowControl w:val="0"/>
        <w:ind w:left="709"/>
        <w:jc w:val="both"/>
        <w:rPr>
          <w:rFonts w:ascii="Garamond" w:hAnsi="Garamond" w:cs="Arial"/>
        </w:rPr>
      </w:pPr>
      <w:r>
        <w:rPr>
          <w:rFonts w:ascii="Garamond" w:hAnsi="Garamond" w:cs="Arial"/>
        </w:rPr>
        <w:t xml:space="preserve">Par dérogation à l’article 14.1.3 du CCAG-FCS, le titulaire n’est exonéré d’aucune pénalité. </w:t>
      </w:r>
    </w:p>
    <w:p w14:paraId="35C92E5F" w14:textId="3BB63655" w:rsidR="0010225C" w:rsidRDefault="005A114A">
      <w:pPr>
        <w:pStyle w:val="Titre2"/>
        <w:ind w:left="709"/>
        <w:rPr>
          <w:rFonts w:ascii="Garamond" w:hAnsi="Garamond"/>
          <w:i w:val="0"/>
          <w:iCs w:val="0"/>
          <w:sz w:val="24"/>
          <w:szCs w:val="24"/>
        </w:rPr>
      </w:pPr>
      <w:bookmarkStart w:id="27" w:name="_Toc212715489"/>
      <w:r>
        <w:rPr>
          <w:rFonts w:ascii="Garamond" w:hAnsi="Garamond"/>
          <w:i w:val="0"/>
          <w:iCs w:val="0"/>
          <w:sz w:val="24"/>
          <w:szCs w:val="24"/>
        </w:rPr>
        <w:t>ARTICLE 6 – CIRCONSTANCES IMPREVISIBLES</w:t>
      </w:r>
      <w:bookmarkEnd w:id="27"/>
    </w:p>
    <w:p w14:paraId="584F1EC3" w14:textId="77777777" w:rsidR="00EA1100" w:rsidRPr="00EA1100" w:rsidRDefault="00EA1100" w:rsidP="00EA1100"/>
    <w:p w14:paraId="0204B1E8" w14:textId="77777777" w:rsidR="0010225C" w:rsidRDefault="005A114A">
      <w:pPr>
        <w:widowControl w:val="0"/>
        <w:ind w:left="709"/>
        <w:jc w:val="both"/>
        <w:rPr>
          <w:rFonts w:ascii="Garamond" w:hAnsi="Garamond" w:cs="Arial"/>
        </w:rPr>
      </w:pPr>
      <w:r>
        <w:rPr>
          <w:rFonts w:ascii="Garamond" w:hAnsi="Garamond" w:cs="Arial"/>
        </w:rPr>
        <w:t>Les dispositions de l’article 24 du C.C.A.G./F.C.S s’appliquent.</w:t>
      </w:r>
    </w:p>
    <w:p w14:paraId="0929B806" w14:textId="77777777" w:rsidR="0010225C" w:rsidRDefault="005A114A">
      <w:pPr>
        <w:widowControl w:val="0"/>
        <w:ind w:left="709"/>
        <w:jc w:val="both"/>
        <w:rPr>
          <w:rFonts w:ascii="Garamond" w:hAnsi="Garamond" w:cs="Arial"/>
        </w:rPr>
      </w:pPr>
      <w:r>
        <w:rPr>
          <w:rFonts w:ascii="Garamond" w:hAnsi="Garamond" w:cs="Arial"/>
        </w:rPr>
        <w:t xml:space="preserve">En cas de surcoûts financiers pour le titulaire induits par des évènements imprévisibles, celui-ci devra fournir à l’établissement tout justificatif ayant force probante. </w:t>
      </w:r>
    </w:p>
    <w:p w14:paraId="20856E23" w14:textId="77777777" w:rsidR="0010225C" w:rsidRDefault="005A114A">
      <w:pPr>
        <w:widowControl w:val="0"/>
        <w:ind w:left="709"/>
        <w:jc w:val="both"/>
        <w:rPr>
          <w:rFonts w:ascii="Garamond" w:hAnsi="Garamond" w:cs="Arial"/>
        </w:rPr>
      </w:pPr>
      <w:r>
        <w:rPr>
          <w:rFonts w:ascii="Garamond" w:hAnsi="Garamond" w:cs="Arial"/>
        </w:rPr>
        <w:t>En cas d’accord par les parties sur la répartition de ces surcoûts, un avenant au marché sera établi.</w:t>
      </w:r>
    </w:p>
    <w:p w14:paraId="39DF08C7" w14:textId="77777777" w:rsidR="0010225C" w:rsidRDefault="005A114A">
      <w:pPr>
        <w:widowControl w:val="0"/>
        <w:ind w:left="709"/>
        <w:jc w:val="both"/>
        <w:rPr>
          <w:rFonts w:ascii="Garamond" w:hAnsi="Garamond" w:cs="Arial"/>
        </w:rPr>
      </w:pPr>
      <w:r>
        <w:rPr>
          <w:rFonts w:ascii="Garamond" w:hAnsi="Garamond" w:cs="Arial"/>
        </w:rPr>
        <w:t>En cas d’un éventuel désaccord persistant entre les parties, ne permettant pas la conclusion de l’avenant susmentionné, le pouvoir adjudicateur résiliera le marché dans les conditions de l’article 42 du CCAG-FCS.</w:t>
      </w:r>
    </w:p>
    <w:p w14:paraId="3C607D3E" w14:textId="77777777" w:rsidR="0010225C" w:rsidRDefault="005A114A">
      <w:pPr>
        <w:pStyle w:val="Titre2"/>
        <w:ind w:left="709"/>
        <w:rPr>
          <w:rFonts w:ascii="Garamond" w:hAnsi="Garamond"/>
          <w:i w:val="0"/>
          <w:iCs w:val="0"/>
          <w:sz w:val="24"/>
          <w:szCs w:val="24"/>
        </w:rPr>
      </w:pPr>
      <w:bookmarkStart w:id="28" w:name="_Toc212715490"/>
      <w:r>
        <w:rPr>
          <w:rFonts w:ascii="Garamond" w:hAnsi="Garamond"/>
          <w:i w:val="0"/>
          <w:iCs w:val="0"/>
          <w:sz w:val="24"/>
          <w:szCs w:val="24"/>
        </w:rPr>
        <w:t>ARTICLE 7 – ZONES A REGIME RESTRICTIF (ZRR)</w:t>
      </w:r>
      <w:bookmarkEnd w:id="28"/>
    </w:p>
    <w:p w14:paraId="5CB1857E" w14:textId="77777777" w:rsidR="0010225C" w:rsidRDefault="0010225C"/>
    <w:p w14:paraId="215B280A" w14:textId="77777777" w:rsidR="0010225C" w:rsidRDefault="005A114A">
      <w:pPr>
        <w:widowControl w:val="0"/>
        <w:ind w:left="709"/>
        <w:jc w:val="both"/>
        <w:rPr>
          <w:rFonts w:ascii="Garamond" w:hAnsi="Garamond" w:cs="Arial"/>
        </w:rPr>
      </w:pPr>
      <w:bookmarkStart w:id="29" w:name="_Toc473299930"/>
      <w:r>
        <w:rPr>
          <w:rFonts w:ascii="Garamond" w:hAnsi="Garamond" w:cs="Arial"/>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29"/>
    </w:p>
    <w:p w14:paraId="411BC560" w14:textId="77777777" w:rsidR="0010225C" w:rsidRDefault="005A114A">
      <w:pPr>
        <w:widowControl w:val="0"/>
        <w:ind w:left="709"/>
        <w:jc w:val="both"/>
        <w:rPr>
          <w:rFonts w:ascii="Garamond" w:hAnsi="Garamond" w:cs="Arial"/>
        </w:rPr>
      </w:pPr>
      <w:bookmarkStart w:id="30" w:name="_Toc473299931"/>
      <w:r>
        <w:rPr>
          <w:rFonts w:ascii="Garamond" w:hAnsi="Garamond" w:cs="Arial"/>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30"/>
    </w:p>
    <w:p w14:paraId="616FC120" w14:textId="77777777" w:rsidR="0010225C" w:rsidRDefault="005A114A">
      <w:pPr>
        <w:pStyle w:val="Titre2"/>
        <w:ind w:left="709"/>
        <w:rPr>
          <w:rFonts w:ascii="Garamond" w:hAnsi="Garamond"/>
          <w:i w:val="0"/>
          <w:iCs w:val="0"/>
          <w:sz w:val="24"/>
          <w:szCs w:val="24"/>
        </w:rPr>
      </w:pPr>
      <w:bookmarkStart w:id="31" w:name="_Toc212715491"/>
      <w:r>
        <w:rPr>
          <w:rFonts w:ascii="Garamond" w:hAnsi="Garamond"/>
          <w:i w:val="0"/>
          <w:iCs w:val="0"/>
          <w:sz w:val="24"/>
          <w:szCs w:val="24"/>
        </w:rPr>
        <w:t>ARTICLE 8 – PRIX ET MODALITÉS DE PAIEMENTS</w:t>
      </w:r>
      <w:bookmarkEnd w:id="31"/>
    </w:p>
    <w:p w14:paraId="1750CCE2" w14:textId="77777777" w:rsidR="0010225C" w:rsidRDefault="005A114A">
      <w:pPr>
        <w:pStyle w:val="Titre3"/>
        <w:ind w:left="2268"/>
        <w:rPr>
          <w:rFonts w:ascii="Garamond" w:hAnsi="Garamond"/>
        </w:rPr>
      </w:pPr>
      <w:bookmarkStart w:id="32" w:name="_Toc212715492"/>
      <w:r>
        <w:rPr>
          <w:rFonts w:ascii="Garamond" w:hAnsi="Garamond"/>
        </w:rPr>
        <w:t>Article 8.1 – Prix du marché</w:t>
      </w:r>
      <w:bookmarkEnd w:id="32"/>
    </w:p>
    <w:p w14:paraId="11D0AEEE" w14:textId="77777777" w:rsidR="0010225C" w:rsidRDefault="005A114A">
      <w:pPr>
        <w:ind w:left="709"/>
        <w:jc w:val="both"/>
        <w:rPr>
          <w:rFonts w:ascii="Garamond" w:hAnsi="Garamond" w:cs="Arial"/>
        </w:rPr>
      </w:pPr>
      <w:r>
        <w:rPr>
          <w:rFonts w:ascii="Garamond" w:hAnsi="Garamond" w:cs="Arial"/>
        </w:rPr>
        <w:t>Le marché est conclu à prix unitaires avec un maximum annuel par lot comme indiqué à l’article 2 ci-avant, suivant les tarifs figurant au bordereau de prix unitaires (BPU) en annexe I du présent document.</w:t>
      </w:r>
    </w:p>
    <w:p w14:paraId="0DD3961D" w14:textId="77777777" w:rsidR="0010225C" w:rsidRDefault="0010225C">
      <w:pPr>
        <w:ind w:left="709"/>
        <w:jc w:val="both"/>
        <w:rPr>
          <w:rFonts w:ascii="Garamond" w:hAnsi="Garamond" w:cs="Arial"/>
        </w:rPr>
      </w:pPr>
    </w:p>
    <w:p w14:paraId="09328C1D" w14:textId="77777777" w:rsidR="0010225C" w:rsidRDefault="005A114A">
      <w:pPr>
        <w:ind w:left="709"/>
        <w:jc w:val="both"/>
        <w:rPr>
          <w:rFonts w:ascii="Garamond" w:hAnsi="Garamond" w:cs="Arial"/>
          <w:bCs/>
        </w:rPr>
      </w:pPr>
      <w:r>
        <w:rPr>
          <w:rFonts w:ascii="Garamond" w:hAnsi="Garamond" w:cs="Arial"/>
        </w:rPr>
        <w:t xml:space="preserve">Le marché est conclu à prix </w:t>
      </w:r>
      <w:r>
        <w:rPr>
          <w:rFonts w:ascii="Garamond" w:hAnsi="Garamond" w:cs="Arial"/>
          <w:bCs/>
        </w:rPr>
        <w:t>fermes la 1</w:t>
      </w:r>
      <w:r>
        <w:rPr>
          <w:rFonts w:ascii="Garamond" w:hAnsi="Garamond" w:cs="Arial"/>
          <w:bCs/>
          <w:vertAlign w:val="superscript"/>
        </w:rPr>
        <w:t>ère</w:t>
      </w:r>
      <w:r>
        <w:rPr>
          <w:rFonts w:ascii="Garamond" w:hAnsi="Garamond" w:cs="Arial"/>
          <w:bCs/>
        </w:rPr>
        <w:t xml:space="preserve"> année.</w:t>
      </w:r>
    </w:p>
    <w:p w14:paraId="7335E323" w14:textId="77777777" w:rsidR="0010225C" w:rsidRDefault="005A114A">
      <w:pPr>
        <w:ind w:left="709"/>
        <w:jc w:val="both"/>
        <w:rPr>
          <w:rFonts w:ascii="Garamond" w:hAnsi="Garamond"/>
        </w:rPr>
      </w:pPr>
      <w:r>
        <w:rPr>
          <w:rFonts w:ascii="Garamond" w:hAnsi="Garamond"/>
        </w:rPr>
        <w:t>En cas de reconduction, les prix seront ensuite révisables annuellement au 1</w:t>
      </w:r>
      <w:r>
        <w:rPr>
          <w:rFonts w:ascii="Garamond" w:hAnsi="Garamond"/>
          <w:vertAlign w:val="superscript"/>
        </w:rPr>
        <w:t>er</w:t>
      </w:r>
      <w:r>
        <w:rPr>
          <w:rFonts w:ascii="Garamond" w:hAnsi="Garamond"/>
        </w:rPr>
        <w:t xml:space="preserve"> janvier, suivant la formule : </w:t>
      </w:r>
    </w:p>
    <w:p w14:paraId="7557B52A" w14:textId="77777777" w:rsidR="0010225C" w:rsidRDefault="0010225C">
      <w:pPr>
        <w:ind w:left="709"/>
        <w:jc w:val="both"/>
        <w:rPr>
          <w:rFonts w:ascii="Garamond" w:hAnsi="Garamond"/>
        </w:rPr>
      </w:pPr>
    </w:p>
    <w:p w14:paraId="40CE0B69" w14:textId="77777777" w:rsidR="0010225C" w:rsidRDefault="005A114A">
      <w:pPr>
        <w:ind w:left="709"/>
        <w:jc w:val="center"/>
        <w:rPr>
          <w:rFonts w:ascii="Garamond" w:hAnsi="Garamond"/>
          <w:b/>
        </w:rPr>
      </w:pPr>
      <w:r>
        <w:rPr>
          <w:rFonts w:ascii="Garamond" w:hAnsi="Garamond"/>
          <w:b/>
        </w:rPr>
        <w:t>P= P</w:t>
      </w:r>
      <w:r>
        <w:rPr>
          <w:rFonts w:ascii="Garamond" w:hAnsi="Garamond"/>
          <w:b/>
          <w:vertAlign w:val="subscript"/>
        </w:rPr>
        <w:t>0</w:t>
      </w:r>
      <w:r>
        <w:rPr>
          <w:rFonts w:ascii="Garamond" w:hAnsi="Garamond"/>
          <w:b/>
        </w:rPr>
        <w:t xml:space="preserve"> x (0,125+ 0,875 ((0,50 x M/M</w:t>
      </w:r>
      <w:r>
        <w:rPr>
          <w:rFonts w:ascii="Garamond" w:hAnsi="Garamond"/>
          <w:b/>
          <w:vertAlign w:val="subscript"/>
        </w:rPr>
        <w:t>0</w:t>
      </w:r>
      <w:r>
        <w:rPr>
          <w:rFonts w:ascii="Garamond" w:hAnsi="Garamond"/>
          <w:b/>
        </w:rPr>
        <w:t xml:space="preserve"> )+ (0,35 x G/G</w:t>
      </w:r>
      <w:r>
        <w:rPr>
          <w:rFonts w:ascii="Garamond" w:hAnsi="Garamond"/>
          <w:b/>
          <w:vertAlign w:val="subscript"/>
        </w:rPr>
        <w:t>0</w:t>
      </w:r>
      <w:r>
        <w:rPr>
          <w:rFonts w:ascii="Garamond" w:hAnsi="Garamond"/>
          <w:b/>
        </w:rPr>
        <w:t>) + (0,15 x ICHTrev-TSE/ICHTrev-TSE</w:t>
      </w:r>
      <w:r>
        <w:rPr>
          <w:rFonts w:ascii="Garamond" w:hAnsi="Garamond"/>
          <w:b/>
          <w:vertAlign w:val="subscript"/>
        </w:rPr>
        <w:t>0</w:t>
      </w:r>
      <w:r>
        <w:rPr>
          <w:rFonts w:ascii="Garamond" w:hAnsi="Garamond"/>
          <w:b/>
        </w:rPr>
        <w:t>)))</w:t>
      </w:r>
    </w:p>
    <w:p w14:paraId="3B989E6D" w14:textId="77777777" w:rsidR="0010225C" w:rsidRDefault="0010225C">
      <w:pPr>
        <w:ind w:left="709"/>
        <w:jc w:val="center"/>
        <w:rPr>
          <w:rFonts w:ascii="Garamond" w:hAnsi="Garamond"/>
        </w:rPr>
      </w:pPr>
    </w:p>
    <w:p w14:paraId="690288EC" w14:textId="77777777" w:rsidR="0010225C" w:rsidRDefault="005A114A">
      <w:pPr>
        <w:ind w:left="709"/>
        <w:rPr>
          <w:rFonts w:ascii="Garamond" w:hAnsi="Garamond"/>
        </w:rPr>
      </w:pPr>
      <w:r>
        <w:rPr>
          <w:rFonts w:ascii="Garamond" w:hAnsi="Garamond"/>
        </w:rPr>
        <w:t>Dans laquelle :</w:t>
      </w:r>
    </w:p>
    <w:p w14:paraId="214BB0F5" w14:textId="77777777" w:rsidR="0010225C" w:rsidRDefault="0010225C">
      <w:pPr>
        <w:rPr>
          <w:rFonts w:ascii="Garamond" w:hAnsi="Garamond"/>
        </w:rPr>
      </w:pPr>
    </w:p>
    <w:tbl>
      <w:tblPr>
        <w:tblStyle w:val="Grilledutableau"/>
        <w:tblW w:w="0" w:type="auto"/>
        <w:jc w:val="center"/>
        <w:tblLook w:val="04A0" w:firstRow="1" w:lastRow="0" w:firstColumn="1" w:lastColumn="0" w:noHBand="0" w:noVBand="1"/>
      </w:tblPr>
      <w:tblGrid>
        <w:gridCol w:w="1271"/>
        <w:gridCol w:w="7783"/>
      </w:tblGrid>
      <w:tr w:rsidR="0010225C" w14:paraId="78A3E096" w14:textId="77777777">
        <w:trPr>
          <w:trHeight w:val="470"/>
          <w:jc w:val="center"/>
        </w:trPr>
        <w:tc>
          <w:tcPr>
            <w:tcW w:w="1271" w:type="dxa"/>
            <w:tcBorders>
              <w:top w:val="single" w:sz="4" w:space="0" w:color="000000"/>
              <w:left w:val="single" w:sz="4" w:space="0" w:color="000000"/>
              <w:bottom w:val="single" w:sz="4" w:space="0" w:color="000000"/>
              <w:right w:val="single" w:sz="4" w:space="0" w:color="000000"/>
            </w:tcBorders>
          </w:tcPr>
          <w:p w14:paraId="6FD07E11" w14:textId="77777777" w:rsidR="0010225C" w:rsidRDefault="005A114A">
            <w:pPr>
              <w:rPr>
                <w:rFonts w:ascii="Garamond" w:hAnsi="Garamond" w:cs="Arial"/>
                <w:sz w:val="22"/>
                <w:szCs w:val="22"/>
              </w:rPr>
            </w:pPr>
            <w:r>
              <w:rPr>
                <w:rFonts w:ascii="Garamond" w:hAnsi="Garamond" w:cs="Arial"/>
              </w:rPr>
              <w:t>P</w:t>
            </w:r>
          </w:p>
        </w:tc>
        <w:tc>
          <w:tcPr>
            <w:tcW w:w="7783" w:type="dxa"/>
            <w:tcBorders>
              <w:top w:val="single" w:sz="4" w:space="0" w:color="000000"/>
              <w:left w:val="single" w:sz="4" w:space="0" w:color="000000"/>
              <w:bottom w:val="single" w:sz="4" w:space="0" w:color="000000"/>
              <w:right w:val="single" w:sz="4" w:space="0" w:color="000000"/>
            </w:tcBorders>
          </w:tcPr>
          <w:p w14:paraId="2C8154ED" w14:textId="77777777" w:rsidR="0010225C" w:rsidRDefault="005A114A">
            <w:pPr>
              <w:rPr>
                <w:rFonts w:ascii="Garamond" w:hAnsi="Garamond" w:cs="Arial"/>
              </w:rPr>
            </w:pPr>
            <w:r>
              <w:rPr>
                <w:rFonts w:ascii="Garamond" w:hAnsi="Garamond" w:cs="Arial"/>
              </w:rPr>
              <w:t>= prix révisé HT</w:t>
            </w:r>
          </w:p>
        </w:tc>
      </w:tr>
      <w:tr w:rsidR="0010225C" w14:paraId="775681A3" w14:textId="77777777">
        <w:trPr>
          <w:trHeight w:val="549"/>
          <w:jc w:val="center"/>
        </w:trPr>
        <w:tc>
          <w:tcPr>
            <w:tcW w:w="1271" w:type="dxa"/>
            <w:tcBorders>
              <w:top w:val="single" w:sz="4" w:space="0" w:color="000000"/>
              <w:left w:val="single" w:sz="4" w:space="0" w:color="000000"/>
              <w:bottom w:val="single" w:sz="4" w:space="0" w:color="000000"/>
              <w:right w:val="single" w:sz="4" w:space="0" w:color="000000"/>
            </w:tcBorders>
          </w:tcPr>
          <w:p w14:paraId="41EBC830" w14:textId="77777777" w:rsidR="0010225C" w:rsidRDefault="005A114A">
            <w:pPr>
              <w:rPr>
                <w:rFonts w:ascii="Garamond" w:hAnsi="Garamond" w:cs="Arial"/>
              </w:rPr>
            </w:pPr>
            <w:r>
              <w:rPr>
                <w:rFonts w:ascii="Garamond" w:hAnsi="Garamond" w:cs="Arial"/>
              </w:rPr>
              <w:t>P</w:t>
            </w:r>
            <w:r>
              <w:rPr>
                <w:rFonts w:ascii="Garamond" w:hAnsi="Garamond" w:cs="Arial"/>
                <w:vertAlign w:val="subscript"/>
              </w:rPr>
              <w:t>0</w:t>
            </w:r>
          </w:p>
        </w:tc>
        <w:tc>
          <w:tcPr>
            <w:tcW w:w="7783" w:type="dxa"/>
            <w:tcBorders>
              <w:top w:val="single" w:sz="4" w:space="0" w:color="000000"/>
              <w:left w:val="single" w:sz="4" w:space="0" w:color="000000"/>
              <w:bottom w:val="single" w:sz="4" w:space="0" w:color="000000"/>
              <w:right w:val="single" w:sz="4" w:space="0" w:color="000000"/>
            </w:tcBorders>
          </w:tcPr>
          <w:p w14:paraId="0D6BB048" w14:textId="3C09592B" w:rsidR="0010225C" w:rsidRDefault="005A114A">
            <w:pPr>
              <w:rPr>
                <w:rFonts w:ascii="Garamond" w:hAnsi="Garamond" w:cs="Arial"/>
              </w:rPr>
            </w:pPr>
            <w:r>
              <w:rPr>
                <w:rFonts w:ascii="Garamond" w:hAnsi="Garamond" w:cs="Arial"/>
              </w:rPr>
              <w:t xml:space="preserve">= Prix initial HT </w:t>
            </w:r>
            <w:r w:rsidR="00EA1100">
              <w:rPr>
                <w:rFonts w:ascii="Garamond" w:hAnsi="Garamond" w:cs="Arial"/>
              </w:rPr>
              <w:t>à la notification du marché</w:t>
            </w:r>
          </w:p>
        </w:tc>
      </w:tr>
      <w:tr w:rsidR="0010225C" w14:paraId="15A475C7" w14:textId="77777777">
        <w:trPr>
          <w:trHeight w:val="1265"/>
          <w:jc w:val="center"/>
        </w:trPr>
        <w:tc>
          <w:tcPr>
            <w:tcW w:w="1271" w:type="dxa"/>
            <w:tcBorders>
              <w:top w:val="single" w:sz="4" w:space="0" w:color="000000"/>
              <w:left w:val="single" w:sz="4" w:space="0" w:color="000000"/>
              <w:bottom w:val="single" w:sz="4" w:space="0" w:color="000000"/>
              <w:right w:val="single" w:sz="4" w:space="0" w:color="000000"/>
            </w:tcBorders>
          </w:tcPr>
          <w:p w14:paraId="4CB82EFE" w14:textId="77777777" w:rsidR="0010225C" w:rsidRDefault="005A114A">
            <w:pPr>
              <w:rPr>
                <w:rFonts w:ascii="Garamond" w:hAnsi="Garamond" w:cs="Arial"/>
              </w:rPr>
            </w:pPr>
            <w:r>
              <w:rPr>
                <w:rFonts w:ascii="Garamond" w:hAnsi="Garamond" w:cs="Arial"/>
              </w:rPr>
              <w:t>M</w:t>
            </w:r>
          </w:p>
        </w:tc>
        <w:tc>
          <w:tcPr>
            <w:tcW w:w="7783" w:type="dxa"/>
            <w:tcBorders>
              <w:top w:val="single" w:sz="4" w:space="0" w:color="000000"/>
              <w:left w:val="single" w:sz="4" w:space="0" w:color="000000"/>
              <w:bottom w:val="single" w:sz="4" w:space="0" w:color="000000"/>
              <w:right w:val="single" w:sz="4" w:space="0" w:color="000000"/>
            </w:tcBorders>
          </w:tcPr>
          <w:p w14:paraId="50EFABF3" w14:textId="77777777" w:rsidR="0010225C" w:rsidRDefault="005A114A">
            <w:pPr>
              <w:rPr>
                <w:rFonts w:ascii="Garamond" w:hAnsi="Garamond" w:cs="Arial"/>
              </w:rPr>
            </w:pPr>
            <w:r>
              <w:rPr>
                <w:rFonts w:ascii="Garamond" w:hAnsi="Garamond" w:cs="Arial"/>
              </w:rPr>
              <w:t>= Indice de prix de production de l’industrie française pour le marché Français – CPF 38.00 – Collecte traitement et élimination des déchets ; récupération de matériaux ; prix de marché base 2021 – Données mensuelles brutes - identification 010764301– Dernier indice connu à date d’anniversaire.</w:t>
            </w:r>
          </w:p>
        </w:tc>
      </w:tr>
      <w:tr w:rsidR="0010225C" w14:paraId="7EC69DAC" w14:textId="77777777">
        <w:trPr>
          <w:trHeight w:val="1505"/>
          <w:jc w:val="center"/>
        </w:trPr>
        <w:tc>
          <w:tcPr>
            <w:tcW w:w="1271" w:type="dxa"/>
            <w:tcBorders>
              <w:top w:val="single" w:sz="4" w:space="0" w:color="000000"/>
              <w:left w:val="single" w:sz="4" w:space="0" w:color="000000"/>
              <w:bottom w:val="single" w:sz="4" w:space="0" w:color="000000"/>
              <w:right w:val="single" w:sz="4" w:space="0" w:color="000000"/>
            </w:tcBorders>
          </w:tcPr>
          <w:p w14:paraId="6147075E" w14:textId="77777777" w:rsidR="0010225C" w:rsidRDefault="005A114A">
            <w:pPr>
              <w:rPr>
                <w:rFonts w:ascii="Garamond" w:hAnsi="Garamond" w:cs="Arial"/>
              </w:rPr>
            </w:pPr>
            <w:r>
              <w:rPr>
                <w:rFonts w:ascii="Garamond" w:hAnsi="Garamond" w:cs="Arial"/>
              </w:rPr>
              <w:lastRenderedPageBreak/>
              <w:t>M</w:t>
            </w:r>
            <w:r>
              <w:rPr>
                <w:rFonts w:ascii="Garamond" w:hAnsi="Garamond" w:cs="Arial"/>
                <w:vertAlign w:val="subscript"/>
              </w:rPr>
              <w:t>0</w:t>
            </w:r>
          </w:p>
        </w:tc>
        <w:tc>
          <w:tcPr>
            <w:tcW w:w="7783" w:type="dxa"/>
            <w:tcBorders>
              <w:top w:val="single" w:sz="4" w:space="0" w:color="000000"/>
              <w:left w:val="single" w:sz="4" w:space="0" w:color="000000"/>
              <w:bottom w:val="single" w:sz="4" w:space="0" w:color="000000"/>
              <w:right w:val="single" w:sz="4" w:space="0" w:color="000000"/>
            </w:tcBorders>
          </w:tcPr>
          <w:p w14:paraId="7CF28433" w14:textId="7DD10811" w:rsidR="0010225C" w:rsidRDefault="005A114A">
            <w:pPr>
              <w:rPr>
                <w:rFonts w:ascii="Garamond" w:hAnsi="Garamond" w:cs="Arial"/>
              </w:rPr>
            </w:pPr>
            <w:r>
              <w:rPr>
                <w:rFonts w:ascii="Garamond" w:hAnsi="Garamond" w:cs="Arial"/>
              </w:rPr>
              <w:t xml:space="preserve">= Indice de prix de production de l’industrie française pour le marché français – CPF 38.00 – collecte traitement et élimination des déchets ; récupération de matériaux ; prix de marché – base 2021 – données mensuelles brutes – identification 010764301. Mois de référence : mois précédent celui de la date limite de réception des offres ou </w:t>
            </w:r>
            <w:r w:rsidR="00EA1100">
              <w:rPr>
                <w:rFonts w:ascii="Garamond" w:hAnsi="Garamond" w:cs="Arial"/>
              </w:rPr>
              <w:t xml:space="preserve">celui </w:t>
            </w:r>
            <w:r>
              <w:rPr>
                <w:rFonts w:ascii="Garamond" w:hAnsi="Garamond" w:cs="Arial"/>
              </w:rPr>
              <w:t>de remise de l’offre finale en cas de négociation.</w:t>
            </w:r>
          </w:p>
        </w:tc>
      </w:tr>
      <w:tr w:rsidR="0010225C" w14:paraId="65774665" w14:textId="77777777">
        <w:trPr>
          <w:trHeight w:val="985"/>
          <w:jc w:val="center"/>
        </w:trPr>
        <w:tc>
          <w:tcPr>
            <w:tcW w:w="1271" w:type="dxa"/>
            <w:tcBorders>
              <w:top w:val="single" w:sz="4" w:space="0" w:color="000000"/>
              <w:left w:val="single" w:sz="4" w:space="0" w:color="000000"/>
              <w:bottom w:val="single" w:sz="4" w:space="0" w:color="000000"/>
              <w:right w:val="single" w:sz="4" w:space="0" w:color="000000"/>
            </w:tcBorders>
          </w:tcPr>
          <w:p w14:paraId="249BC726" w14:textId="77777777" w:rsidR="0010225C" w:rsidRDefault="005A114A">
            <w:pPr>
              <w:rPr>
                <w:rFonts w:ascii="Garamond" w:hAnsi="Garamond" w:cs="Arial"/>
              </w:rPr>
            </w:pPr>
            <w:r>
              <w:rPr>
                <w:rFonts w:ascii="Garamond" w:hAnsi="Garamond" w:cs="Arial"/>
              </w:rPr>
              <w:t>G</w:t>
            </w:r>
          </w:p>
        </w:tc>
        <w:tc>
          <w:tcPr>
            <w:tcW w:w="7783" w:type="dxa"/>
            <w:tcBorders>
              <w:top w:val="single" w:sz="4" w:space="0" w:color="000000"/>
              <w:left w:val="single" w:sz="4" w:space="0" w:color="000000"/>
              <w:bottom w:val="single" w:sz="4" w:space="0" w:color="000000"/>
              <w:right w:val="single" w:sz="4" w:space="0" w:color="000000"/>
            </w:tcBorders>
          </w:tcPr>
          <w:p w14:paraId="0733B36E" w14:textId="77777777" w:rsidR="0010225C" w:rsidRDefault="005A114A">
            <w:pPr>
              <w:rPr>
                <w:rFonts w:ascii="Garamond" w:hAnsi="Garamond" w:cs="Arial"/>
              </w:rPr>
            </w:pPr>
            <w:r>
              <w:rPr>
                <w:rFonts w:ascii="Garamond" w:hAnsi="Garamond" w:cs="Arial"/>
              </w:rPr>
              <w:t>= Indice des prix à la consommation – Base 2015 – Ensemble des ménages – France Métropolitaine – Gazole identifiant 001764283 – Dernier indice connu à date d’anniversaire</w:t>
            </w:r>
          </w:p>
        </w:tc>
      </w:tr>
      <w:tr w:rsidR="0010225C" w14:paraId="50D786FA" w14:textId="77777777">
        <w:trPr>
          <w:trHeight w:val="1244"/>
          <w:jc w:val="center"/>
        </w:trPr>
        <w:tc>
          <w:tcPr>
            <w:tcW w:w="1271" w:type="dxa"/>
            <w:tcBorders>
              <w:top w:val="single" w:sz="4" w:space="0" w:color="000000"/>
              <w:left w:val="single" w:sz="4" w:space="0" w:color="000000"/>
              <w:bottom w:val="single" w:sz="4" w:space="0" w:color="000000"/>
              <w:right w:val="single" w:sz="4" w:space="0" w:color="000000"/>
            </w:tcBorders>
          </w:tcPr>
          <w:p w14:paraId="2BD47CD1" w14:textId="77777777" w:rsidR="0010225C" w:rsidRDefault="005A114A">
            <w:pPr>
              <w:rPr>
                <w:rFonts w:ascii="Garamond" w:hAnsi="Garamond" w:cs="Arial"/>
              </w:rPr>
            </w:pPr>
            <w:r>
              <w:rPr>
                <w:rFonts w:ascii="Garamond" w:hAnsi="Garamond" w:cs="Arial"/>
              </w:rPr>
              <w:t>G</w:t>
            </w:r>
            <w:r>
              <w:rPr>
                <w:rFonts w:ascii="Garamond" w:hAnsi="Garamond" w:cs="Arial"/>
                <w:vertAlign w:val="subscript"/>
              </w:rPr>
              <w:t>0</w:t>
            </w:r>
          </w:p>
        </w:tc>
        <w:tc>
          <w:tcPr>
            <w:tcW w:w="7783" w:type="dxa"/>
            <w:tcBorders>
              <w:top w:val="single" w:sz="4" w:space="0" w:color="000000"/>
              <w:left w:val="single" w:sz="4" w:space="0" w:color="000000"/>
              <w:bottom w:val="single" w:sz="4" w:space="0" w:color="000000"/>
              <w:right w:val="single" w:sz="4" w:space="0" w:color="000000"/>
            </w:tcBorders>
          </w:tcPr>
          <w:p w14:paraId="11C51587" w14:textId="36E4194B" w:rsidR="0010225C" w:rsidRDefault="005A114A">
            <w:pPr>
              <w:rPr>
                <w:rFonts w:ascii="Garamond" w:hAnsi="Garamond" w:cs="Arial"/>
              </w:rPr>
            </w:pPr>
            <w:r>
              <w:rPr>
                <w:rFonts w:ascii="Garamond" w:hAnsi="Garamond" w:cs="Arial"/>
              </w:rPr>
              <w:t xml:space="preserve">= indice des prix à la consommation – base 2015 – ensemble des ménages – France métropolitaine – gazole identifiant 001764283. Mois de référence : mois précédent celui de la date limite de réception des offres ou </w:t>
            </w:r>
            <w:r w:rsidR="00EA1100">
              <w:rPr>
                <w:rFonts w:ascii="Garamond" w:hAnsi="Garamond" w:cs="Arial"/>
              </w:rPr>
              <w:t xml:space="preserve">celui </w:t>
            </w:r>
            <w:r>
              <w:rPr>
                <w:rFonts w:ascii="Garamond" w:hAnsi="Garamond" w:cs="Arial"/>
              </w:rPr>
              <w:t>de remise de l’offre finale en cas de négociation.</w:t>
            </w:r>
          </w:p>
        </w:tc>
      </w:tr>
      <w:tr w:rsidR="0010225C" w14:paraId="61263A28" w14:textId="77777777">
        <w:trPr>
          <w:trHeight w:val="1275"/>
          <w:jc w:val="center"/>
        </w:trPr>
        <w:tc>
          <w:tcPr>
            <w:tcW w:w="1271" w:type="dxa"/>
            <w:tcBorders>
              <w:top w:val="single" w:sz="4" w:space="0" w:color="000000"/>
              <w:left w:val="single" w:sz="4" w:space="0" w:color="000000"/>
              <w:bottom w:val="single" w:sz="4" w:space="0" w:color="000000"/>
              <w:right w:val="single" w:sz="4" w:space="0" w:color="000000"/>
            </w:tcBorders>
          </w:tcPr>
          <w:p w14:paraId="776201BA" w14:textId="77777777" w:rsidR="0010225C" w:rsidRDefault="005A114A">
            <w:pPr>
              <w:rPr>
                <w:rFonts w:ascii="Garamond" w:hAnsi="Garamond" w:cs="Arial"/>
              </w:rPr>
            </w:pPr>
            <w:r>
              <w:rPr>
                <w:rFonts w:ascii="Garamond" w:hAnsi="Garamond" w:cs="Arial"/>
              </w:rPr>
              <w:t>ICHTrev – TSE</w:t>
            </w:r>
          </w:p>
        </w:tc>
        <w:tc>
          <w:tcPr>
            <w:tcW w:w="7783" w:type="dxa"/>
            <w:tcBorders>
              <w:top w:val="single" w:sz="4" w:space="0" w:color="000000"/>
              <w:left w:val="single" w:sz="4" w:space="0" w:color="000000"/>
              <w:bottom w:val="single" w:sz="4" w:space="0" w:color="000000"/>
              <w:right w:val="single" w:sz="4" w:space="0" w:color="000000"/>
            </w:tcBorders>
          </w:tcPr>
          <w:p w14:paraId="05E945C5" w14:textId="77777777" w:rsidR="0010225C" w:rsidRDefault="005A114A">
            <w:pPr>
              <w:rPr>
                <w:rFonts w:ascii="Garamond" w:hAnsi="Garamond" w:cs="Arial"/>
              </w:rPr>
            </w:pPr>
            <w:r>
              <w:rPr>
                <w:rFonts w:ascii="Garamond" w:hAnsi="Garamond" w:cs="Arial"/>
              </w:rPr>
              <w:t>= Indice mensuel du Coût Horaire du Travail Révisé – Salaires et charges - Section E : Eau, assainissement, déchets, dépollution – base 2008- (identifiant 001565187 à l'INSEE). Mois de référence : Dernier indice connu à date d’anniversaire.</w:t>
            </w:r>
          </w:p>
        </w:tc>
      </w:tr>
      <w:tr w:rsidR="0010225C" w14:paraId="75A3DAD3" w14:textId="77777777">
        <w:trPr>
          <w:trHeight w:val="1251"/>
          <w:jc w:val="center"/>
        </w:trPr>
        <w:tc>
          <w:tcPr>
            <w:tcW w:w="1271" w:type="dxa"/>
            <w:tcBorders>
              <w:top w:val="single" w:sz="4" w:space="0" w:color="000000"/>
              <w:left w:val="single" w:sz="4" w:space="0" w:color="000000"/>
              <w:bottom w:val="single" w:sz="4" w:space="0" w:color="000000"/>
              <w:right w:val="single" w:sz="4" w:space="0" w:color="000000"/>
            </w:tcBorders>
          </w:tcPr>
          <w:p w14:paraId="1291F517" w14:textId="77777777" w:rsidR="0010225C" w:rsidRDefault="005A114A">
            <w:pPr>
              <w:rPr>
                <w:rFonts w:ascii="Garamond" w:hAnsi="Garamond" w:cs="Arial"/>
              </w:rPr>
            </w:pPr>
            <w:r>
              <w:rPr>
                <w:rFonts w:ascii="Garamond" w:hAnsi="Garamond" w:cs="Arial"/>
              </w:rPr>
              <w:t>ICHTrev – TSE</w:t>
            </w:r>
            <w:r>
              <w:rPr>
                <w:rFonts w:ascii="Garamond" w:hAnsi="Garamond" w:cs="Arial"/>
                <w:vertAlign w:val="subscript"/>
              </w:rPr>
              <w:t>0</w:t>
            </w:r>
          </w:p>
        </w:tc>
        <w:tc>
          <w:tcPr>
            <w:tcW w:w="7783" w:type="dxa"/>
            <w:tcBorders>
              <w:top w:val="single" w:sz="4" w:space="0" w:color="000000"/>
              <w:left w:val="single" w:sz="4" w:space="0" w:color="000000"/>
              <w:bottom w:val="single" w:sz="4" w:space="0" w:color="000000"/>
              <w:right w:val="single" w:sz="4" w:space="0" w:color="000000"/>
            </w:tcBorders>
          </w:tcPr>
          <w:p w14:paraId="04741DB2" w14:textId="014D56C1" w:rsidR="0010225C" w:rsidRDefault="005A114A">
            <w:pPr>
              <w:rPr>
                <w:rFonts w:ascii="Garamond" w:hAnsi="Garamond" w:cs="Arial"/>
              </w:rPr>
            </w:pPr>
            <w:r>
              <w:rPr>
                <w:rFonts w:ascii="Garamond" w:hAnsi="Garamond" w:cs="Arial"/>
              </w:rPr>
              <w:t xml:space="preserve">= Indice mensuel du Coût Horaire du Travail Révisé – Salaires et charges - Section E : Eau, assainissement, déchets, dépollution (identifiant 001565187 à l'INSEE). Mois de référence : mois précédent celui de la date limite de réception des offres </w:t>
            </w:r>
            <w:r w:rsidR="00EA1100">
              <w:rPr>
                <w:rFonts w:ascii="Garamond" w:hAnsi="Garamond" w:cs="Arial"/>
              </w:rPr>
              <w:t xml:space="preserve">ou celui </w:t>
            </w:r>
            <w:r>
              <w:rPr>
                <w:rFonts w:ascii="Garamond" w:hAnsi="Garamond" w:cs="Arial"/>
              </w:rPr>
              <w:t>de remise de l’offre finale en cas de négociation.</w:t>
            </w:r>
          </w:p>
        </w:tc>
      </w:tr>
    </w:tbl>
    <w:p w14:paraId="2A0ED474" w14:textId="77777777" w:rsidR="0010225C" w:rsidRDefault="0010225C">
      <w:pPr>
        <w:rPr>
          <w:rFonts w:ascii="Garamond" w:eastAsiaTheme="minorHAnsi" w:hAnsi="Garamond" w:cstheme="minorBidi"/>
          <w:sz w:val="20"/>
          <w:szCs w:val="20"/>
          <w:lang w:eastAsia="en-US"/>
        </w:rPr>
      </w:pPr>
    </w:p>
    <w:p w14:paraId="15F92D1A" w14:textId="77777777" w:rsidR="0010225C" w:rsidRDefault="005A114A">
      <w:pPr>
        <w:ind w:left="709"/>
        <w:jc w:val="both"/>
        <w:rPr>
          <w:rFonts w:ascii="Garamond" w:hAnsi="Garamond" w:cs="Arial"/>
        </w:rPr>
      </w:pPr>
      <w:r>
        <w:rPr>
          <w:rFonts w:ascii="Garamond" w:hAnsi="Garamond" w:cs="Arial"/>
        </w:rPr>
        <w:t xml:space="preserve">Dès que les indices concernés seront connus, le titulaire devra envoyer le calcul de la révision de prix à INRAE pour validation et avant toute nouvelle facturation entrant dans le cadre de la reconduction du marché. </w:t>
      </w:r>
    </w:p>
    <w:p w14:paraId="1343F273" w14:textId="77777777" w:rsidR="0010225C" w:rsidRDefault="005A114A">
      <w:pPr>
        <w:ind w:left="709"/>
        <w:jc w:val="both"/>
        <w:rPr>
          <w:rFonts w:ascii="Garamond" w:hAnsi="Garamond" w:cs="Arial"/>
        </w:rPr>
      </w:pPr>
      <w:r>
        <w:rPr>
          <w:rFonts w:ascii="Garamond" w:hAnsi="Garamond" w:cs="Arial"/>
        </w:rPr>
        <w:t xml:space="preserve">Cette révision de prix s’applique aux prix du marché, hors taxes applicables. </w:t>
      </w:r>
    </w:p>
    <w:p w14:paraId="30B8DB81" w14:textId="77777777" w:rsidR="0010225C" w:rsidRDefault="005A114A">
      <w:pPr>
        <w:ind w:left="709"/>
        <w:jc w:val="both"/>
        <w:rPr>
          <w:rFonts w:ascii="Garamond" w:hAnsi="Garamond" w:cs="Arial"/>
        </w:rPr>
      </w:pPr>
      <w:r>
        <w:rPr>
          <w:rFonts w:ascii="Garamond" w:hAnsi="Garamond" w:cs="Arial"/>
        </w:rPr>
        <w:t>En cas de série arrêtée ou suspendue en cours de marché, l’indice à prendre en compte sera celui de remplacement recommandé par l’INSEE, sans qu’il soit nécessaire d’établir un avenant au présent marché.</w:t>
      </w:r>
    </w:p>
    <w:p w14:paraId="3EC9A068" w14:textId="77777777" w:rsidR="0010225C" w:rsidRDefault="005A114A">
      <w:pPr>
        <w:ind w:left="709"/>
        <w:jc w:val="both"/>
        <w:rPr>
          <w:rFonts w:ascii="Garamond" w:hAnsi="Garamond" w:cs="Arial"/>
        </w:rPr>
      </w:pPr>
      <w:r>
        <w:rPr>
          <w:rFonts w:ascii="Garamond" w:hAnsi="Garamond" w:cs="Arial"/>
        </w:rPr>
        <w:t xml:space="preserve">En l’absence d’indice de remplacement proposé par l’INSEE, les parties conviendront de l’indice ou des indices de remplacement le(s) plus approprié(s). Un avenant au marché sera alors conclu pour contractualiser cette modification. </w:t>
      </w:r>
    </w:p>
    <w:p w14:paraId="581B86A1" w14:textId="77777777" w:rsidR="0010225C" w:rsidRDefault="005A114A">
      <w:pPr>
        <w:ind w:left="709"/>
        <w:jc w:val="both"/>
        <w:rPr>
          <w:rFonts w:ascii="Garamond" w:hAnsi="Garamond" w:cs="Arial"/>
        </w:rPr>
      </w:pPr>
      <w:r>
        <w:rPr>
          <w:rFonts w:ascii="Garamond" w:hAnsi="Garamond" w:cs="Arial"/>
        </w:rPr>
        <w:t>En cas de désaccord persistant entre les parties, le marché pourra être résilié pour motif d’intérêt général (suivant article 42 du CCAG-FCS).</w:t>
      </w:r>
    </w:p>
    <w:p w14:paraId="3308A7F4" w14:textId="77777777" w:rsidR="0010225C" w:rsidRDefault="0010225C">
      <w:pPr>
        <w:ind w:left="709"/>
        <w:jc w:val="both"/>
        <w:rPr>
          <w:rFonts w:ascii="Garamond" w:hAnsi="Garamond" w:cs="Arial"/>
        </w:rPr>
      </w:pPr>
    </w:p>
    <w:p w14:paraId="6E2010D5" w14:textId="77777777" w:rsidR="0010225C" w:rsidRDefault="005A114A">
      <w:pPr>
        <w:ind w:left="709"/>
        <w:jc w:val="both"/>
        <w:rPr>
          <w:rFonts w:ascii="Garamond" w:hAnsi="Garamond" w:cs="Arial"/>
        </w:rPr>
      </w:pPr>
      <w:r>
        <w:rPr>
          <w:rFonts w:ascii="Garamond" w:hAnsi="Garamond" w:cs="Arial"/>
          <w:u w:val="single"/>
        </w:rPr>
        <w:t>Révision complémentaire </w:t>
      </w:r>
      <w:r>
        <w:rPr>
          <w:rFonts w:ascii="Garamond" w:hAnsi="Garamond" w:cs="Arial"/>
        </w:rPr>
        <w:t>: En dehors des cas prévus à l’article 6 ci-avant, en cas de fluctuation à la hausse, non prévisible, des prix constitutifs du présent marché et que la révision de prix ne pourrait couvrir, les parties conviendront des modalités de révision complémentaire des prix sur une période donnée. Cette clause s’appliquera sous réserve que le titulaire produise tout justificatif permettant à INRAE d’évaluer l’impact réel de la hausse précitée sur les prix du marché.</w:t>
      </w:r>
    </w:p>
    <w:p w14:paraId="5F32A95F" w14:textId="77777777" w:rsidR="0010225C" w:rsidRDefault="005A114A">
      <w:pPr>
        <w:widowControl w:val="0"/>
        <w:ind w:left="709"/>
        <w:jc w:val="both"/>
        <w:rPr>
          <w:rFonts w:ascii="Garamond" w:hAnsi="Garamond" w:cs="Arial"/>
        </w:rPr>
      </w:pPr>
      <w:r>
        <w:rPr>
          <w:rFonts w:ascii="Garamond" w:hAnsi="Garamond" w:cs="Arial"/>
        </w:rPr>
        <w:t>En cas d’accord par les parties sur la révision complémentaire, un avenant au marché sera établi.</w:t>
      </w:r>
    </w:p>
    <w:p w14:paraId="3598943A" w14:textId="77777777" w:rsidR="0010225C" w:rsidRDefault="005A114A">
      <w:pPr>
        <w:widowControl w:val="0"/>
        <w:ind w:left="709"/>
        <w:jc w:val="both"/>
        <w:rPr>
          <w:rFonts w:ascii="Garamond" w:hAnsi="Garamond" w:cs="Arial"/>
        </w:rPr>
      </w:pPr>
      <w:r>
        <w:rPr>
          <w:rFonts w:ascii="Garamond" w:hAnsi="Garamond" w:cs="Arial"/>
        </w:rPr>
        <w:t>En cas d’un éventuel désaccord persistant entre les parties, ne permettant pas la conclusion de l’avenant susmentionné, le pouvoir adjudicateur résiliera le marché dans les conditions de l’article 42 du CCAG-FCS.</w:t>
      </w:r>
    </w:p>
    <w:p w14:paraId="397B526F" w14:textId="77777777" w:rsidR="0010225C" w:rsidRDefault="005A114A">
      <w:pPr>
        <w:pStyle w:val="Titre3"/>
        <w:ind w:left="2268"/>
        <w:rPr>
          <w:rFonts w:ascii="Garamond" w:hAnsi="Garamond"/>
        </w:rPr>
      </w:pPr>
      <w:bookmarkStart w:id="33" w:name="_Toc212715493"/>
      <w:r>
        <w:rPr>
          <w:rFonts w:ascii="Garamond" w:hAnsi="Garamond"/>
        </w:rPr>
        <w:t>Article 8.2 – Échéancier de paiement</w:t>
      </w:r>
      <w:bookmarkEnd w:id="33"/>
    </w:p>
    <w:p w14:paraId="4B162C3D" w14:textId="77777777" w:rsidR="0010225C" w:rsidRDefault="005A114A">
      <w:pPr>
        <w:ind w:left="709"/>
        <w:jc w:val="both"/>
        <w:rPr>
          <w:rFonts w:ascii="Garamond" w:hAnsi="Garamond" w:cs="Arial"/>
        </w:rPr>
      </w:pPr>
      <w:r>
        <w:rPr>
          <w:rFonts w:ascii="Garamond" w:hAnsi="Garamond" w:cs="Arial"/>
        </w:rPr>
        <w:t>Le paiement des prestations se fait par virement administratif.</w:t>
      </w:r>
    </w:p>
    <w:p w14:paraId="2CABF7AE" w14:textId="77777777" w:rsidR="0010225C" w:rsidRDefault="005A114A">
      <w:pPr>
        <w:ind w:left="709"/>
        <w:jc w:val="both"/>
        <w:rPr>
          <w:rFonts w:ascii="Garamond" w:hAnsi="Garamond" w:cs="Arial"/>
        </w:rPr>
      </w:pPr>
      <w:r>
        <w:rPr>
          <w:rFonts w:ascii="Garamond" w:hAnsi="Garamond" w:cs="Arial"/>
        </w:rPr>
        <w:t>Les prestations exécutées seront réglées mensuellement à terme échu.</w:t>
      </w:r>
    </w:p>
    <w:p w14:paraId="5C4987AE" w14:textId="77777777" w:rsidR="0010225C" w:rsidRDefault="005A114A">
      <w:pPr>
        <w:pStyle w:val="Titre3"/>
        <w:ind w:left="2268"/>
        <w:rPr>
          <w:rFonts w:ascii="Garamond" w:hAnsi="Garamond"/>
        </w:rPr>
      </w:pPr>
      <w:bookmarkStart w:id="34" w:name="_Toc212715494"/>
      <w:r>
        <w:rPr>
          <w:rFonts w:ascii="Garamond" w:hAnsi="Garamond"/>
        </w:rPr>
        <w:lastRenderedPageBreak/>
        <w:t>Article 8.3 – Modalités de paiement</w:t>
      </w:r>
      <w:bookmarkEnd w:id="34"/>
    </w:p>
    <w:p w14:paraId="0BE70444"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Le paiement s'effectuera suivant les règles de la comptabilité publique dans les conditions prévues à l'article 11 du C.C.A.G./F.C.S.</w:t>
      </w:r>
    </w:p>
    <w:p w14:paraId="389B6751"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Les factures doivent respecter les dispositions des articles 289-0 et 289 du Code Général des Impôts (CGI) et comporter, outre les mentions exigées par l'article 242 nonies A de l'annexe 2 du CGI, les informations suivantes :</w:t>
      </w:r>
    </w:p>
    <w:p w14:paraId="3CD75442"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numéro SIRET du centre INRAE bénéficiaire (voir en page de garde du présent document) ;</w:t>
      </w:r>
    </w:p>
    <w:p w14:paraId="2BC84CE8" w14:textId="368698B1"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numéro du marché (</w:t>
      </w:r>
      <w:r w:rsidR="00DD20FB">
        <w:rPr>
          <w:rFonts w:ascii="Garamond" w:hAnsi="Garamond" w:cs="Arial"/>
          <w:spacing w:val="4"/>
          <w:sz w:val="24"/>
          <w:szCs w:val="24"/>
        </w:rPr>
        <w:t>communiqué</w:t>
      </w:r>
      <w:r>
        <w:rPr>
          <w:rFonts w:ascii="Garamond" w:hAnsi="Garamond" w:cs="Arial"/>
          <w:spacing w:val="4"/>
          <w:sz w:val="24"/>
          <w:szCs w:val="24"/>
        </w:rPr>
        <w:t xml:space="preserve"> à la notification du marché) ;</w:t>
      </w:r>
    </w:p>
    <w:p w14:paraId="3E3B2D75"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numéro du bon de commande afférent aux prestations facturées ;</w:t>
      </w:r>
    </w:p>
    <w:p w14:paraId="7F4BBEC9"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la nature des prestations admises;</w:t>
      </w:r>
    </w:p>
    <w:p w14:paraId="17E32AB2"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montant hors taxe des prestations admises;</w:t>
      </w:r>
    </w:p>
    <w:p w14:paraId="00E9A3F1"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cas échéant, la mention des retenues;</w:t>
      </w:r>
    </w:p>
    <w:p w14:paraId="1E430DA6" w14:textId="77777777" w:rsidR="0010225C" w:rsidRDefault="005A114A">
      <w:pPr>
        <w:pStyle w:val="Corpsdetexte3"/>
        <w:numPr>
          <w:ilvl w:val="0"/>
          <w:numId w:val="36"/>
        </w:numPr>
        <w:spacing w:after="60"/>
        <w:ind w:hanging="357"/>
        <w:jc w:val="both"/>
        <w:rPr>
          <w:rFonts w:ascii="Garamond" w:hAnsi="Garamond" w:cs="Arial"/>
          <w:spacing w:val="4"/>
          <w:sz w:val="24"/>
          <w:szCs w:val="24"/>
        </w:rPr>
      </w:pPr>
      <w:r>
        <w:rPr>
          <w:rFonts w:ascii="Garamond" w:hAnsi="Garamond" w:cs="Arial"/>
          <w:spacing w:val="4"/>
          <w:sz w:val="24"/>
          <w:szCs w:val="24"/>
        </w:rPr>
        <w:t>le taux et le montant de la TVA (le cas échéant) ;</w:t>
      </w:r>
    </w:p>
    <w:p w14:paraId="0D6F5C85" w14:textId="77777777" w:rsidR="0010225C" w:rsidRDefault="005A114A">
      <w:pPr>
        <w:pStyle w:val="Corpsdetexte3"/>
        <w:numPr>
          <w:ilvl w:val="0"/>
          <w:numId w:val="36"/>
        </w:numPr>
        <w:jc w:val="both"/>
        <w:rPr>
          <w:rFonts w:ascii="Garamond" w:hAnsi="Garamond" w:cs="Arial"/>
          <w:spacing w:val="4"/>
          <w:sz w:val="24"/>
          <w:szCs w:val="24"/>
        </w:rPr>
      </w:pPr>
      <w:r>
        <w:rPr>
          <w:rFonts w:ascii="Garamond" w:hAnsi="Garamond" w:cs="Arial"/>
          <w:spacing w:val="4"/>
          <w:sz w:val="24"/>
          <w:szCs w:val="24"/>
        </w:rPr>
        <w:t>le montant total TTC.</w:t>
      </w:r>
    </w:p>
    <w:p w14:paraId="043D16AD"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l'État Chorus Pro sur le site https://chorus-pro.gouv.fr. À l'heure actuelle, la transmission par le créancier de sa demande de paiement ne peut être prise en compte par INRAE que par dépôt au format PDF sur le site Chorus Pro.</w:t>
      </w:r>
    </w:p>
    <w:p w14:paraId="369B9718"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Conformément aux dispositions de l'article 4.1 du décret n°2016-1478 du 2 novembre 2016 relatif au développement de la facturation électronique, l'utilisation du portail de facturation est exclusive de tout autre mode de transmission.</w:t>
      </w:r>
    </w:p>
    <w:p w14:paraId="0A00444F"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Le traitement des factures est partiellement automatisé et permet un meilleur délai de paiement et une information en temps réel de l'avancement de la prise en charge de la facture sur le portail Chorus.</w:t>
      </w:r>
    </w:p>
    <w:p w14:paraId="4749388E"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 xml:space="preserve">À ce titre, le n° d'engagement à renseigner est le n° du bon de commande complet, tel qu'il figure sur le bon de commande. </w:t>
      </w:r>
    </w:p>
    <w:p w14:paraId="5F0B7FB8"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La non ou mauvaise complétion du champ ci-dessus empêchera la prise en charge automatisée de la facture et allongera les délais de traitement.</w:t>
      </w:r>
    </w:p>
    <w:p w14:paraId="572F9168" w14:textId="77777777" w:rsidR="0010225C" w:rsidRDefault="0010225C">
      <w:pPr>
        <w:pStyle w:val="Corpsdetexte3"/>
        <w:ind w:left="709"/>
        <w:jc w:val="both"/>
        <w:rPr>
          <w:rFonts w:ascii="Garamond" w:hAnsi="Garamond" w:cs="Arial"/>
          <w:spacing w:val="4"/>
          <w:sz w:val="24"/>
          <w:szCs w:val="24"/>
        </w:rPr>
      </w:pPr>
    </w:p>
    <w:p w14:paraId="56EA1B45"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 xml:space="preserve">Le SIRET à utiliser pour le dépôt est celui du centre payeur où se trouve l'agence comptable du centre INRAE soit : 180 070 039 00680. </w:t>
      </w:r>
    </w:p>
    <w:p w14:paraId="6E2513C2"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 xml:space="preserve">L'adresse de facturation est : </w:t>
      </w:r>
    </w:p>
    <w:p w14:paraId="1F73F6AF"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INRAE Centre de Dijon</w:t>
      </w:r>
    </w:p>
    <w:p w14:paraId="3ECB5F22"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Service Budgétaire Financier et Comptable</w:t>
      </w:r>
    </w:p>
    <w:p w14:paraId="1B0D60BD"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17 rue Sully</w:t>
      </w:r>
    </w:p>
    <w:p w14:paraId="6B44EDC7"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BP86510</w:t>
      </w:r>
    </w:p>
    <w:p w14:paraId="4E62D132"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21065 DIJON CEDEX</w:t>
      </w:r>
    </w:p>
    <w:p w14:paraId="40004634" w14:textId="77777777" w:rsidR="0010225C" w:rsidRDefault="0010225C">
      <w:pPr>
        <w:pStyle w:val="Corpsdetexte3"/>
        <w:ind w:left="709"/>
        <w:jc w:val="both"/>
        <w:rPr>
          <w:rFonts w:ascii="Garamond" w:hAnsi="Garamond" w:cs="Arial"/>
          <w:spacing w:val="4"/>
          <w:sz w:val="24"/>
          <w:szCs w:val="24"/>
        </w:rPr>
      </w:pPr>
    </w:p>
    <w:p w14:paraId="659206F7"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lastRenderedPageBreak/>
        <w:t xml:space="preserve">Le paiement sera effectué par virement administratif au compte indiqué par le prestataire ci-dessous (joindre un RIB) : </w:t>
      </w:r>
    </w:p>
    <w:p w14:paraId="2E2215E9"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Banque</w:t>
      </w:r>
      <w:r>
        <w:rPr>
          <w:rFonts w:ascii="Garamond" w:hAnsi="Garamond" w:cs="Arial"/>
          <w:spacing w:val="4"/>
          <w:sz w:val="24"/>
          <w:szCs w:val="24"/>
        </w:rPr>
        <w:tab/>
        <w:t xml:space="preserve">: </w:t>
      </w:r>
      <w:permStart w:id="1610888941" w:edGrp="everyone"/>
      <w:r>
        <w:rPr>
          <w:rFonts w:ascii="Garamond" w:hAnsi="Garamond" w:cs="Arial"/>
          <w:spacing w:val="4"/>
          <w:sz w:val="24"/>
          <w:szCs w:val="24"/>
        </w:rPr>
        <w:t>………………………………</w:t>
      </w:r>
      <w:permEnd w:id="1610888941"/>
    </w:p>
    <w:p w14:paraId="7E5AC181"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Code Banque</w:t>
      </w:r>
      <w:r>
        <w:rPr>
          <w:rFonts w:ascii="Garamond" w:hAnsi="Garamond" w:cs="Arial"/>
          <w:spacing w:val="4"/>
          <w:sz w:val="24"/>
          <w:szCs w:val="24"/>
        </w:rPr>
        <w:tab/>
        <w:t>:</w:t>
      </w:r>
      <w:permStart w:id="1065697475" w:edGrp="everyone"/>
      <w:r>
        <w:rPr>
          <w:rFonts w:ascii="Garamond" w:hAnsi="Garamond" w:cs="Arial"/>
          <w:spacing w:val="4"/>
          <w:sz w:val="24"/>
          <w:szCs w:val="24"/>
        </w:rPr>
        <w:t>…………………………..</w:t>
      </w:r>
      <w:permEnd w:id="1065697475"/>
    </w:p>
    <w:p w14:paraId="0DE86ED7"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Code Guichet</w:t>
      </w:r>
      <w:r>
        <w:rPr>
          <w:rFonts w:ascii="Garamond" w:hAnsi="Garamond" w:cs="Arial"/>
          <w:spacing w:val="4"/>
          <w:sz w:val="24"/>
          <w:szCs w:val="24"/>
        </w:rPr>
        <w:tab/>
        <w:t xml:space="preserve">: </w:t>
      </w:r>
      <w:permStart w:id="1360756599" w:edGrp="everyone"/>
      <w:r>
        <w:rPr>
          <w:rFonts w:ascii="Garamond" w:hAnsi="Garamond" w:cs="Arial"/>
          <w:spacing w:val="4"/>
          <w:sz w:val="24"/>
          <w:szCs w:val="24"/>
        </w:rPr>
        <w:t>……………………….</w:t>
      </w:r>
      <w:permEnd w:id="1360756599"/>
    </w:p>
    <w:p w14:paraId="68C80D8E"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Compte n°</w:t>
      </w:r>
      <w:r>
        <w:rPr>
          <w:rFonts w:ascii="Garamond" w:hAnsi="Garamond" w:cs="Arial"/>
          <w:spacing w:val="4"/>
          <w:sz w:val="24"/>
          <w:szCs w:val="24"/>
        </w:rPr>
        <w:tab/>
        <w:t>:</w:t>
      </w:r>
      <w:permStart w:id="1060982757" w:edGrp="everyone"/>
      <w:r>
        <w:rPr>
          <w:rFonts w:ascii="Garamond" w:hAnsi="Garamond" w:cs="Arial"/>
          <w:spacing w:val="4"/>
          <w:sz w:val="24"/>
          <w:szCs w:val="24"/>
        </w:rPr>
        <w:t>………………………</w:t>
      </w:r>
      <w:permEnd w:id="1060982757"/>
    </w:p>
    <w:p w14:paraId="03C988DD"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Clé</w:t>
      </w:r>
      <w:r>
        <w:rPr>
          <w:rFonts w:ascii="Garamond" w:hAnsi="Garamond" w:cs="Arial"/>
          <w:spacing w:val="4"/>
          <w:sz w:val="24"/>
          <w:szCs w:val="24"/>
        </w:rPr>
        <w:tab/>
        <w:t>:</w:t>
      </w:r>
      <w:permStart w:id="718490739" w:edGrp="everyone"/>
      <w:r>
        <w:rPr>
          <w:rFonts w:ascii="Garamond" w:hAnsi="Garamond" w:cs="Arial"/>
          <w:spacing w:val="4"/>
          <w:sz w:val="24"/>
          <w:szCs w:val="24"/>
        </w:rPr>
        <w:t>……………………….</w:t>
      </w:r>
      <w:permEnd w:id="718490739"/>
    </w:p>
    <w:p w14:paraId="4DB279E3" w14:textId="77777777" w:rsidR="0010225C" w:rsidRDefault="0010225C">
      <w:pPr>
        <w:pStyle w:val="Corpsdetexte3"/>
        <w:ind w:left="709"/>
        <w:jc w:val="both"/>
        <w:rPr>
          <w:rFonts w:ascii="Garamond" w:hAnsi="Garamond" w:cs="Arial"/>
          <w:spacing w:val="4"/>
          <w:sz w:val="24"/>
          <w:szCs w:val="24"/>
        </w:rPr>
      </w:pPr>
    </w:p>
    <w:p w14:paraId="52FAE36A"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Il sera procédé au versement correspondant aux factures décrites ci-après, dans un délai maximum de 30 jours, à réception de la facture dans les formes prescrites.</w:t>
      </w:r>
    </w:p>
    <w:p w14:paraId="7DF34434" w14:textId="77777777" w:rsidR="0010225C" w:rsidRDefault="005A114A">
      <w:pPr>
        <w:pStyle w:val="Corpsdetexte3"/>
        <w:ind w:left="709"/>
        <w:jc w:val="both"/>
        <w:rPr>
          <w:rFonts w:ascii="Garamond" w:hAnsi="Garamond" w:cs="Arial"/>
          <w:spacing w:val="4"/>
          <w:sz w:val="24"/>
          <w:szCs w:val="24"/>
        </w:rPr>
      </w:pPr>
      <w:r>
        <w:rPr>
          <w:rFonts w:ascii="Garamond" w:hAnsi="Garamond" w:cs="Arial"/>
          <w:spacing w:val="4"/>
          <w:sz w:val="24"/>
          <w:szCs w:val="24"/>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788C71E7" w14:textId="77777777" w:rsidR="0010225C" w:rsidRDefault="005A114A">
      <w:pPr>
        <w:pStyle w:val="Titre2"/>
        <w:ind w:left="709"/>
        <w:rPr>
          <w:rFonts w:ascii="Garamond" w:hAnsi="Garamond"/>
          <w:i w:val="0"/>
          <w:iCs w:val="0"/>
          <w:sz w:val="24"/>
          <w:szCs w:val="24"/>
        </w:rPr>
      </w:pPr>
      <w:bookmarkStart w:id="35" w:name="_Toc212715495"/>
      <w:r>
        <w:rPr>
          <w:rFonts w:ascii="Garamond" w:hAnsi="Garamond"/>
          <w:i w:val="0"/>
          <w:iCs w:val="0"/>
          <w:sz w:val="24"/>
          <w:szCs w:val="24"/>
        </w:rPr>
        <w:t>ARTICLE 9 – AVANCE</w:t>
      </w:r>
      <w:bookmarkEnd w:id="35"/>
      <w:r>
        <w:rPr>
          <w:rFonts w:ascii="Garamond" w:hAnsi="Garamond"/>
          <w:i w:val="0"/>
          <w:iCs w:val="0"/>
          <w:sz w:val="24"/>
          <w:szCs w:val="24"/>
        </w:rPr>
        <w:t xml:space="preserve"> </w:t>
      </w:r>
    </w:p>
    <w:p w14:paraId="3EFAA43A" w14:textId="77777777" w:rsidR="0010225C" w:rsidRDefault="0010225C">
      <w:pPr>
        <w:ind w:left="709"/>
        <w:rPr>
          <w:rFonts w:ascii="Garamond" w:hAnsi="Garamond" w:cs="Arial"/>
        </w:rPr>
      </w:pPr>
    </w:p>
    <w:p w14:paraId="307B21E8" w14:textId="77777777" w:rsidR="0010225C" w:rsidRDefault="005A114A">
      <w:pPr>
        <w:ind w:left="709"/>
        <w:jc w:val="both"/>
        <w:rPr>
          <w:rFonts w:ascii="Garamond" w:hAnsi="Garamond" w:cs="Arial"/>
        </w:rPr>
      </w:pPr>
      <w:r>
        <w:rPr>
          <w:rFonts w:ascii="Garamond" w:hAnsi="Garamond" w:cs="Arial"/>
        </w:rPr>
        <w:t>Sans objet.</w:t>
      </w:r>
    </w:p>
    <w:p w14:paraId="7ED09D24" w14:textId="77777777" w:rsidR="0010225C" w:rsidRDefault="005A114A">
      <w:pPr>
        <w:pStyle w:val="Titre2"/>
        <w:ind w:left="709"/>
        <w:rPr>
          <w:rFonts w:ascii="Garamond" w:hAnsi="Garamond"/>
          <w:i w:val="0"/>
          <w:iCs w:val="0"/>
          <w:sz w:val="24"/>
          <w:szCs w:val="24"/>
        </w:rPr>
      </w:pPr>
      <w:bookmarkStart w:id="36" w:name="_Toc212715496"/>
      <w:r>
        <w:rPr>
          <w:rFonts w:ascii="Garamond" w:hAnsi="Garamond"/>
          <w:i w:val="0"/>
          <w:iCs w:val="0"/>
          <w:sz w:val="24"/>
          <w:szCs w:val="24"/>
        </w:rPr>
        <w:t>ARTICLE 10 – PROPRIÉTÉ INTELLECTUELLE</w:t>
      </w:r>
      <w:bookmarkEnd w:id="36"/>
      <w:r>
        <w:rPr>
          <w:rFonts w:ascii="Garamond" w:hAnsi="Garamond"/>
          <w:i w:val="0"/>
          <w:iCs w:val="0"/>
          <w:sz w:val="24"/>
          <w:szCs w:val="24"/>
        </w:rPr>
        <w:t xml:space="preserve"> </w:t>
      </w:r>
    </w:p>
    <w:p w14:paraId="24296272" w14:textId="77777777" w:rsidR="0010225C" w:rsidRDefault="0010225C">
      <w:pPr>
        <w:widowControl w:val="0"/>
        <w:spacing w:line="200" w:lineRule="exact"/>
        <w:ind w:left="709"/>
        <w:jc w:val="both"/>
        <w:rPr>
          <w:rFonts w:ascii="Garamond" w:hAnsi="Garamond" w:cs="Arial"/>
        </w:rPr>
      </w:pPr>
    </w:p>
    <w:p w14:paraId="62B26656" w14:textId="77777777" w:rsidR="0010225C" w:rsidRDefault="005A114A">
      <w:pPr>
        <w:ind w:left="709"/>
        <w:jc w:val="both"/>
        <w:rPr>
          <w:rFonts w:ascii="Garamond" w:hAnsi="Garamond" w:cs="Arial"/>
        </w:rPr>
      </w:pPr>
      <w:r>
        <w:rPr>
          <w:rFonts w:ascii="Garamond" w:hAnsi="Garamond" w:cs="Arial"/>
        </w:rPr>
        <w:t>Sans objet.</w:t>
      </w:r>
    </w:p>
    <w:p w14:paraId="710CD08C" w14:textId="77777777" w:rsidR="0010225C" w:rsidRDefault="005A114A">
      <w:pPr>
        <w:pStyle w:val="Titre2"/>
        <w:ind w:left="709"/>
        <w:rPr>
          <w:rFonts w:ascii="Garamond" w:hAnsi="Garamond"/>
          <w:i w:val="0"/>
          <w:iCs w:val="0"/>
          <w:sz w:val="24"/>
          <w:szCs w:val="24"/>
        </w:rPr>
      </w:pPr>
      <w:bookmarkStart w:id="37" w:name="_Toc111125025"/>
      <w:bookmarkStart w:id="38" w:name="_Toc112254597"/>
      <w:bookmarkStart w:id="39" w:name="_Toc212715497"/>
      <w:r>
        <w:rPr>
          <w:rFonts w:ascii="Garamond" w:hAnsi="Garamond"/>
          <w:i w:val="0"/>
          <w:iCs w:val="0"/>
          <w:sz w:val="24"/>
          <w:szCs w:val="24"/>
        </w:rPr>
        <w:t>ARTICLE 11 – ASSURANCES</w:t>
      </w:r>
      <w:bookmarkEnd w:id="37"/>
      <w:bookmarkEnd w:id="38"/>
      <w:bookmarkEnd w:id="39"/>
    </w:p>
    <w:p w14:paraId="13A98CDD" w14:textId="77777777" w:rsidR="0010225C" w:rsidRDefault="0010225C">
      <w:pPr>
        <w:ind w:left="709"/>
        <w:jc w:val="both"/>
        <w:rPr>
          <w:rFonts w:ascii="Garamond" w:hAnsi="Garamond" w:cs="Arial"/>
        </w:rPr>
      </w:pPr>
    </w:p>
    <w:p w14:paraId="6A8DB374" w14:textId="77777777" w:rsidR="0010225C" w:rsidRDefault="005A114A">
      <w:pPr>
        <w:ind w:left="709"/>
        <w:jc w:val="both"/>
        <w:rPr>
          <w:rFonts w:ascii="Garamond" w:hAnsi="Garamond" w:cs="Arial"/>
        </w:rPr>
      </w:pPr>
      <w:r>
        <w:rPr>
          <w:rFonts w:ascii="Garamond" w:hAnsi="Garamond" w:cs="Arial"/>
        </w:rPr>
        <w:t xml:space="preserve">En application de l’article 9 du CCAG/FCS, le prestataire doit justifier, dans un délai de quinze jours à compter de la notification du marché et avant tout début d'exécution de celui-ci, qu'il est titulaire des contrats d'assurances permettant de garantie sa responsabilité à l’égard d’INRAE et des tiers, victimes d’accidents ou de dommages causés par l’exécution des prestations. </w:t>
      </w:r>
    </w:p>
    <w:p w14:paraId="592A59AF" w14:textId="77777777" w:rsidR="0010225C" w:rsidRDefault="005A114A">
      <w:pPr>
        <w:pStyle w:val="Titre2"/>
        <w:ind w:left="709"/>
        <w:rPr>
          <w:rFonts w:ascii="Garamond" w:hAnsi="Garamond"/>
          <w:iCs w:val="0"/>
          <w:sz w:val="24"/>
          <w:szCs w:val="24"/>
        </w:rPr>
      </w:pPr>
      <w:bookmarkStart w:id="40" w:name="_Toc212715498"/>
      <w:r>
        <w:rPr>
          <w:rFonts w:ascii="Garamond" w:hAnsi="Garamond"/>
          <w:i w:val="0"/>
          <w:iCs w:val="0"/>
          <w:sz w:val="24"/>
          <w:szCs w:val="24"/>
        </w:rPr>
        <w:t>ARTICLE 12 – GARANTIE</w:t>
      </w:r>
      <w:bookmarkEnd w:id="40"/>
    </w:p>
    <w:p w14:paraId="48BF61AB" w14:textId="77777777" w:rsidR="0010225C" w:rsidRDefault="0010225C">
      <w:pPr>
        <w:widowControl w:val="0"/>
        <w:spacing w:line="200" w:lineRule="exact"/>
        <w:ind w:left="709"/>
        <w:jc w:val="both"/>
        <w:rPr>
          <w:rFonts w:ascii="Garamond" w:hAnsi="Garamond" w:cs="Arial"/>
        </w:rPr>
      </w:pPr>
    </w:p>
    <w:p w14:paraId="7112C7D1" w14:textId="77777777" w:rsidR="0010225C" w:rsidRDefault="005A114A">
      <w:pPr>
        <w:ind w:left="709"/>
        <w:jc w:val="both"/>
        <w:rPr>
          <w:rFonts w:ascii="Garamond" w:hAnsi="Garamond" w:cs="Arial"/>
        </w:rPr>
      </w:pPr>
      <w:r>
        <w:rPr>
          <w:rFonts w:ascii="Garamond" w:hAnsi="Garamond" w:cs="Arial"/>
        </w:rPr>
        <w:t>Sans objet.</w:t>
      </w:r>
    </w:p>
    <w:p w14:paraId="78888FF0" w14:textId="77777777" w:rsidR="0010225C" w:rsidRDefault="005A114A">
      <w:pPr>
        <w:pStyle w:val="Titre2"/>
        <w:ind w:left="709"/>
        <w:rPr>
          <w:rFonts w:ascii="Garamond" w:hAnsi="Garamond"/>
          <w:i w:val="0"/>
          <w:iCs w:val="0"/>
          <w:sz w:val="24"/>
          <w:szCs w:val="24"/>
        </w:rPr>
      </w:pPr>
      <w:bookmarkStart w:id="41" w:name="_Toc212715499"/>
      <w:r>
        <w:rPr>
          <w:rFonts w:ascii="Garamond" w:hAnsi="Garamond"/>
          <w:i w:val="0"/>
          <w:iCs w:val="0"/>
          <w:sz w:val="24"/>
          <w:szCs w:val="24"/>
        </w:rPr>
        <w:t>ARTICLE 13 – LITIGES</w:t>
      </w:r>
      <w:bookmarkEnd w:id="41"/>
    </w:p>
    <w:p w14:paraId="2A06E380" w14:textId="77777777" w:rsidR="0010225C" w:rsidRDefault="0010225C">
      <w:pPr>
        <w:widowControl w:val="0"/>
        <w:spacing w:line="200" w:lineRule="exact"/>
        <w:ind w:left="709"/>
        <w:jc w:val="both"/>
        <w:rPr>
          <w:rFonts w:ascii="Garamond" w:hAnsi="Garamond" w:cs="Arial"/>
        </w:rPr>
      </w:pPr>
    </w:p>
    <w:p w14:paraId="65525BF9" w14:textId="77777777" w:rsidR="0010225C" w:rsidRDefault="005A114A">
      <w:pPr>
        <w:ind w:left="709"/>
        <w:jc w:val="both"/>
        <w:rPr>
          <w:rFonts w:ascii="Garamond" w:hAnsi="Garamond" w:cs="Arial"/>
        </w:rPr>
      </w:pPr>
      <w:r>
        <w:rPr>
          <w:rFonts w:ascii="Garamond" w:hAnsi="Garamond" w:cs="Arial"/>
        </w:rPr>
        <w:t>En cas de différend né à l’occasion de l’exécution du présent marché, les parties s’efforceront de trouver un accord amiable à leur litige.</w:t>
      </w:r>
    </w:p>
    <w:p w14:paraId="239F3B52" w14:textId="77777777" w:rsidR="0010225C" w:rsidRDefault="0010225C">
      <w:pPr>
        <w:ind w:left="709"/>
        <w:jc w:val="both"/>
        <w:rPr>
          <w:rFonts w:ascii="Garamond" w:hAnsi="Garamond" w:cs="Arial"/>
        </w:rPr>
      </w:pPr>
    </w:p>
    <w:p w14:paraId="2EB386CA" w14:textId="77777777" w:rsidR="0010225C" w:rsidRDefault="005A114A">
      <w:pPr>
        <w:ind w:left="709"/>
        <w:jc w:val="both"/>
        <w:rPr>
          <w:rFonts w:ascii="Garamond" w:hAnsi="Garamond" w:cs="Arial"/>
        </w:rPr>
      </w:pPr>
      <w:r>
        <w:rPr>
          <w:rFonts w:ascii="Garamond" w:hAnsi="Garamond" w:cs="Arial"/>
        </w:rPr>
        <w:t>À défaut d’accord, le tribunal administratif est seul compétent.</w:t>
      </w:r>
    </w:p>
    <w:p w14:paraId="3846D098" w14:textId="77777777" w:rsidR="0010225C" w:rsidRDefault="0010225C">
      <w:pPr>
        <w:ind w:left="709"/>
        <w:jc w:val="both"/>
        <w:rPr>
          <w:rFonts w:ascii="Garamond" w:hAnsi="Garamond" w:cs="Arial"/>
        </w:rPr>
      </w:pPr>
    </w:p>
    <w:p w14:paraId="0FBD2F90" w14:textId="77777777" w:rsidR="0010225C" w:rsidRDefault="005A114A">
      <w:pPr>
        <w:pStyle w:val="Titre2"/>
        <w:ind w:left="709"/>
        <w:rPr>
          <w:rFonts w:ascii="Garamond" w:hAnsi="Garamond"/>
          <w:i w:val="0"/>
          <w:iCs w:val="0"/>
          <w:sz w:val="24"/>
          <w:szCs w:val="24"/>
        </w:rPr>
      </w:pPr>
      <w:bookmarkStart w:id="42" w:name="_Toc212715500"/>
      <w:r>
        <w:rPr>
          <w:rFonts w:ascii="Garamond" w:hAnsi="Garamond"/>
          <w:i w:val="0"/>
          <w:iCs w:val="0"/>
          <w:sz w:val="24"/>
          <w:szCs w:val="24"/>
        </w:rPr>
        <w:t>ARTICLE 14 – DEROGATIONS</w:t>
      </w:r>
      <w:bookmarkEnd w:id="42"/>
    </w:p>
    <w:p w14:paraId="67D660B5" w14:textId="77777777" w:rsidR="0010225C" w:rsidRDefault="0010225C"/>
    <w:p w14:paraId="2648DED7" w14:textId="77777777" w:rsidR="0010225C" w:rsidRDefault="005A114A">
      <w:pPr>
        <w:spacing w:after="120"/>
        <w:ind w:left="709"/>
        <w:jc w:val="both"/>
        <w:rPr>
          <w:rFonts w:ascii="Garamond" w:hAnsi="Garamond" w:cs="Arial"/>
        </w:rPr>
      </w:pPr>
      <w:r>
        <w:rPr>
          <w:rFonts w:ascii="Garamond" w:hAnsi="Garamond" w:cs="Arial"/>
        </w:rPr>
        <w:t>Les articles suivants du présent document dérogent au CCAG/FCS :</w:t>
      </w:r>
    </w:p>
    <w:p w14:paraId="5499A4D6" w14:textId="77777777" w:rsidR="0010225C" w:rsidRDefault="005A114A">
      <w:pPr>
        <w:pStyle w:val="Paragraphedeliste"/>
        <w:numPr>
          <w:ilvl w:val="0"/>
          <w:numId w:val="37"/>
        </w:numPr>
        <w:jc w:val="both"/>
        <w:rPr>
          <w:rFonts w:ascii="Garamond" w:hAnsi="Garamond" w:cs="Arial"/>
        </w:rPr>
      </w:pPr>
      <w:r>
        <w:rPr>
          <w:rFonts w:ascii="Garamond" w:hAnsi="Garamond" w:cs="Arial"/>
        </w:rPr>
        <w:t>l’article 2 du présent document déroge à l’article 4.1 du CCAG/FCS ;</w:t>
      </w:r>
    </w:p>
    <w:p w14:paraId="25559191" w14:textId="77777777" w:rsidR="0010225C" w:rsidRDefault="005A114A">
      <w:pPr>
        <w:pStyle w:val="Paragraphedeliste"/>
        <w:numPr>
          <w:ilvl w:val="0"/>
          <w:numId w:val="37"/>
        </w:numPr>
        <w:jc w:val="both"/>
        <w:rPr>
          <w:rFonts w:ascii="Garamond" w:hAnsi="Garamond" w:cs="Arial"/>
        </w:rPr>
      </w:pPr>
      <w:r>
        <w:rPr>
          <w:rFonts w:ascii="Garamond" w:hAnsi="Garamond" w:cs="Arial"/>
        </w:rPr>
        <w:t>l’article 3.1.5 du présent document déroge à l’article 23.1 du CCAG/FCS ;</w:t>
      </w:r>
    </w:p>
    <w:p w14:paraId="5EBE29C3" w14:textId="77777777" w:rsidR="0010225C" w:rsidRDefault="005A114A">
      <w:pPr>
        <w:pStyle w:val="Paragraphedeliste"/>
        <w:numPr>
          <w:ilvl w:val="0"/>
          <w:numId w:val="37"/>
        </w:numPr>
        <w:jc w:val="both"/>
        <w:rPr>
          <w:rFonts w:ascii="Garamond" w:hAnsi="Garamond" w:cs="Arial"/>
        </w:rPr>
      </w:pPr>
      <w:r>
        <w:rPr>
          <w:rFonts w:ascii="Garamond" w:hAnsi="Garamond" w:cs="Arial"/>
        </w:rPr>
        <w:lastRenderedPageBreak/>
        <w:t>l’article 5 du présent document déroge aux articles 14.1.1, 14.1.2, 14.1.3 et 27.3 du CCAG/FCS.</w:t>
      </w:r>
    </w:p>
    <w:p w14:paraId="4054FF9F" w14:textId="77777777" w:rsidR="0010225C" w:rsidRDefault="0010225C">
      <w:pPr>
        <w:ind w:left="709"/>
        <w:jc w:val="both"/>
        <w:rPr>
          <w:rFonts w:ascii="Garamond" w:hAnsi="Garamond" w:cs="Arial"/>
        </w:rPr>
      </w:pPr>
    </w:p>
    <w:p w14:paraId="17DF522D" w14:textId="77777777" w:rsidR="0010225C" w:rsidRDefault="005A114A">
      <w:pPr>
        <w:rPr>
          <w:rFonts w:ascii="Garamond" w:hAnsi="Garamond" w:cs="Arial"/>
        </w:rPr>
      </w:pPr>
      <w:r>
        <w:rPr>
          <w:rFonts w:ascii="Garamond" w:hAnsi="Garamond" w:cs="Arial"/>
        </w:rPr>
        <w:br w:type="page" w:clear="all"/>
      </w:r>
    </w:p>
    <w:p w14:paraId="6D6052E6" w14:textId="77777777" w:rsidR="0010225C" w:rsidRDefault="005A114A">
      <w:pPr>
        <w:pStyle w:val="Titre2"/>
        <w:ind w:left="709"/>
        <w:rPr>
          <w:rFonts w:ascii="Garamond" w:hAnsi="Garamond"/>
          <w:i w:val="0"/>
          <w:iCs w:val="0"/>
          <w:sz w:val="24"/>
          <w:szCs w:val="24"/>
        </w:rPr>
      </w:pPr>
      <w:bookmarkStart w:id="43" w:name="_Toc212715501"/>
      <w:r>
        <w:rPr>
          <w:rFonts w:ascii="Garamond" w:hAnsi="Garamond"/>
          <w:i w:val="0"/>
          <w:iCs w:val="0"/>
          <w:sz w:val="24"/>
          <w:szCs w:val="24"/>
        </w:rPr>
        <w:lastRenderedPageBreak/>
        <w:t>ANNEXE I</w:t>
      </w:r>
      <w:r>
        <w:rPr>
          <w:rFonts w:ascii="Garamond" w:hAnsi="Garamond"/>
          <w:i w:val="0"/>
          <w:iCs w:val="0"/>
          <w:sz w:val="24"/>
          <w:szCs w:val="24"/>
        </w:rPr>
        <w:tab/>
      </w:r>
      <w:r>
        <w:rPr>
          <w:rFonts w:ascii="Garamond" w:hAnsi="Garamond"/>
          <w:i w:val="0"/>
          <w:iCs w:val="0"/>
          <w:sz w:val="24"/>
          <w:szCs w:val="24"/>
        </w:rPr>
        <w:tab/>
      </w:r>
      <w:r>
        <w:rPr>
          <w:rFonts w:ascii="Garamond" w:hAnsi="Garamond"/>
          <w:i w:val="0"/>
          <w:iCs w:val="0"/>
          <w:sz w:val="24"/>
          <w:szCs w:val="24"/>
        </w:rPr>
        <w:tab/>
        <w:t>BORDEREAU DES PRIX UNITAIRES</w:t>
      </w:r>
      <w:bookmarkEnd w:id="43"/>
    </w:p>
    <w:p w14:paraId="2359377E" w14:textId="77777777" w:rsidR="0010225C" w:rsidRDefault="0010225C">
      <w:pPr>
        <w:jc w:val="both"/>
        <w:rPr>
          <w:rFonts w:ascii="Garamond" w:hAnsi="Garamond" w:cs="Arial"/>
        </w:rPr>
      </w:pPr>
    </w:p>
    <w:p w14:paraId="30B2B304" w14:textId="77777777" w:rsidR="0010225C" w:rsidRPr="0003131F" w:rsidRDefault="005A114A">
      <w:pPr>
        <w:jc w:val="both"/>
        <w:rPr>
          <w:rFonts w:ascii="Garamond" w:hAnsi="Garamond" w:cs="Arial"/>
          <w:b/>
        </w:rPr>
      </w:pPr>
      <w:r w:rsidRPr="0003131F">
        <w:rPr>
          <w:rFonts w:ascii="Garamond" w:hAnsi="Garamond" w:cs="Arial"/>
          <w:b/>
        </w:rPr>
        <w:t>Les listes de prix ci-après sont exhaustives pour l’exécution du marché. Elle comprennent également les éventuelles taxes applicables à la prestation.</w:t>
      </w:r>
    </w:p>
    <w:p w14:paraId="528A7CEA" w14:textId="77777777" w:rsidR="0010225C" w:rsidRDefault="0010225C">
      <w:pPr>
        <w:jc w:val="both"/>
        <w:rPr>
          <w:rFonts w:ascii="Garamond" w:hAnsi="Garamond" w:cs="Arial"/>
          <w:i/>
        </w:rPr>
      </w:pPr>
    </w:p>
    <w:p w14:paraId="25E6FC65" w14:textId="77777777" w:rsidR="0010225C" w:rsidRDefault="005A114A">
      <w:pPr>
        <w:jc w:val="both"/>
        <w:rPr>
          <w:rFonts w:ascii="Garamond" w:hAnsi="Garamond" w:cs="Arial"/>
        </w:rPr>
      </w:pPr>
      <w:r>
        <w:rPr>
          <w:rFonts w:ascii="Garamond" w:hAnsi="Garamond" w:cs="Arial"/>
        </w:rPr>
        <w:t>Le prix de la location est mensuel.</w:t>
      </w:r>
    </w:p>
    <w:p w14:paraId="296D6AEF" w14:textId="77777777" w:rsidR="0010225C" w:rsidRDefault="0010225C">
      <w:pPr>
        <w:jc w:val="both"/>
        <w:rPr>
          <w:rFonts w:ascii="Garamond" w:hAnsi="Garamond" w:cs="Arial"/>
        </w:rPr>
      </w:pPr>
    </w:p>
    <w:p w14:paraId="65AC2E29" w14:textId="77777777" w:rsidR="0010225C" w:rsidRDefault="005A114A">
      <w:pPr>
        <w:jc w:val="center"/>
        <w:rPr>
          <w:rFonts w:ascii="Garamond" w:hAnsi="Garamond" w:cs="Arial"/>
        </w:rPr>
      </w:pPr>
      <w:r>
        <w:rPr>
          <w:rFonts w:ascii="Garamond" w:hAnsi="Garamond" w:cs="Arial"/>
        </w:rPr>
        <w:t>PRESTATION DE BASE</w:t>
      </w:r>
    </w:p>
    <w:p w14:paraId="1973C4D9" w14:textId="77777777" w:rsidR="0010225C" w:rsidRDefault="0010225C">
      <w:pPr>
        <w:jc w:val="both"/>
        <w:rPr>
          <w:rFonts w:ascii="Garamond" w:hAnsi="Garamond" w:cs="Arial"/>
        </w:rPr>
      </w:pPr>
    </w:p>
    <w:tbl>
      <w:tblPr>
        <w:tblStyle w:val="Grilledutableau"/>
        <w:tblW w:w="7530" w:type="dxa"/>
        <w:jc w:val="center"/>
        <w:tblLook w:val="04A0" w:firstRow="1" w:lastRow="0" w:firstColumn="1" w:lastColumn="0" w:noHBand="0" w:noVBand="1"/>
      </w:tblPr>
      <w:tblGrid>
        <w:gridCol w:w="1898"/>
        <w:gridCol w:w="1558"/>
        <w:gridCol w:w="1137"/>
        <w:gridCol w:w="1524"/>
        <w:gridCol w:w="1413"/>
      </w:tblGrid>
      <w:tr w:rsidR="0010225C" w14:paraId="3F11CFD0" w14:textId="77777777">
        <w:trPr>
          <w:jc w:val="center"/>
        </w:trPr>
        <w:tc>
          <w:tcPr>
            <w:tcW w:w="1898" w:type="dxa"/>
          </w:tcPr>
          <w:p w14:paraId="0953662B" w14:textId="77777777" w:rsidR="0010225C" w:rsidRDefault="005A114A">
            <w:pPr>
              <w:jc w:val="center"/>
              <w:rPr>
                <w:rFonts w:ascii="Garamond" w:hAnsi="Garamond" w:cs="Arial"/>
                <w:b/>
              </w:rPr>
            </w:pPr>
            <w:r>
              <w:rPr>
                <w:rFonts w:ascii="Garamond" w:hAnsi="Garamond" w:cs="Arial"/>
                <w:b/>
              </w:rPr>
              <w:t>Nature de la Prestation (location, collecte…)</w:t>
            </w:r>
          </w:p>
        </w:tc>
        <w:tc>
          <w:tcPr>
            <w:tcW w:w="1558" w:type="dxa"/>
          </w:tcPr>
          <w:p w14:paraId="5F832EF9" w14:textId="77777777" w:rsidR="0010225C" w:rsidRDefault="005A114A">
            <w:pPr>
              <w:jc w:val="center"/>
              <w:rPr>
                <w:rFonts w:ascii="Garamond" w:hAnsi="Garamond" w:cs="Arial"/>
                <w:b/>
              </w:rPr>
            </w:pPr>
            <w:r>
              <w:rPr>
                <w:rFonts w:ascii="Garamond" w:hAnsi="Garamond" w:cs="Arial"/>
                <w:b/>
              </w:rPr>
              <w:t>Type et capacité contenant (location)</w:t>
            </w:r>
          </w:p>
        </w:tc>
        <w:tc>
          <w:tcPr>
            <w:tcW w:w="1137" w:type="dxa"/>
          </w:tcPr>
          <w:p w14:paraId="46ADFEDE" w14:textId="77777777" w:rsidR="0010225C" w:rsidRDefault="005A114A">
            <w:pPr>
              <w:jc w:val="center"/>
              <w:rPr>
                <w:rFonts w:ascii="Garamond" w:hAnsi="Garamond" w:cs="Arial"/>
                <w:b/>
              </w:rPr>
            </w:pPr>
            <w:r>
              <w:rPr>
                <w:rFonts w:ascii="Garamond" w:hAnsi="Garamond" w:cs="Arial"/>
                <w:b/>
              </w:rPr>
              <w:t>Unité de prix</w:t>
            </w:r>
          </w:p>
        </w:tc>
        <w:tc>
          <w:tcPr>
            <w:tcW w:w="1524" w:type="dxa"/>
          </w:tcPr>
          <w:p w14:paraId="1C176085" w14:textId="77777777" w:rsidR="0010225C" w:rsidRDefault="005A114A">
            <w:pPr>
              <w:jc w:val="center"/>
              <w:rPr>
                <w:rFonts w:ascii="Garamond" w:hAnsi="Garamond" w:cs="Arial"/>
                <w:b/>
              </w:rPr>
            </w:pPr>
            <w:r>
              <w:rPr>
                <w:rFonts w:ascii="Garamond" w:hAnsi="Garamond" w:cs="Arial"/>
                <w:b/>
              </w:rPr>
              <w:t>Prix unitaire en euros HT</w:t>
            </w:r>
          </w:p>
        </w:tc>
        <w:tc>
          <w:tcPr>
            <w:tcW w:w="1413" w:type="dxa"/>
          </w:tcPr>
          <w:p w14:paraId="47DE87F0" w14:textId="77777777" w:rsidR="0010225C" w:rsidRDefault="005A114A">
            <w:pPr>
              <w:rPr>
                <w:rFonts w:ascii="Garamond" w:hAnsi="Garamond" w:cs="Arial"/>
                <w:b/>
              </w:rPr>
            </w:pPr>
            <w:r>
              <w:rPr>
                <w:rFonts w:ascii="Garamond" w:hAnsi="Garamond" w:cs="Arial"/>
                <w:b/>
              </w:rPr>
              <w:t>Taux TVA</w:t>
            </w:r>
          </w:p>
        </w:tc>
      </w:tr>
      <w:tr w:rsidR="0010225C" w14:paraId="46992941" w14:textId="77777777">
        <w:trPr>
          <w:trHeight w:val="510"/>
          <w:jc w:val="center"/>
        </w:trPr>
        <w:tc>
          <w:tcPr>
            <w:tcW w:w="1898" w:type="dxa"/>
            <w:shd w:val="clear" w:color="auto" w:fill="auto"/>
          </w:tcPr>
          <w:p w14:paraId="295E3F4C" w14:textId="77777777" w:rsidR="0010225C" w:rsidRDefault="005A114A">
            <w:pPr>
              <w:jc w:val="both"/>
              <w:rPr>
                <w:rFonts w:ascii="Garamond" w:hAnsi="Garamond" w:cs="Arial"/>
              </w:rPr>
            </w:pPr>
            <w:permStart w:id="109054792" w:edGrp="everyone"/>
            <w:r>
              <w:rPr>
                <w:rFonts w:ascii="Garamond" w:hAnsi="Garamond" w:cs="Arial"/>
              </w:rPr>
              <w:t>…</w:t>
            </w:r>
            <w:permEnd w:id="109054792"/>
          </w:p>
        </w:tc>
        <w:tc>
          <w:tcPr>
            <w:tcW w:w="1558" w:type="dxa"/>
            <w:shd w:val="clear" w:color="auto" w:fill="auto"/>
          </w:tcPr>
          <w:p w14:paraId="4166A044" w14:textId="77777777" w:rsidR="0010225C" w:rsidRDefault="005A114A">
            <w:pPr>
              <w:jc w:val="both"/>
              <w:rPr>
                <w:rFonts w:ascii="Garamond" w:hAnsi="Garamond" w:cs="Arial"/>
              </w:rPr>
            </w:pPr>
            <w:permStart w:id="259268569" w:edGrp="everyone"/>
            <w:r>
              <w:rPr>
                <w:rFonts w:ascii="Garamond" w:hAnsi="Garamond" w:cs="Arial"/>
              </w:rPr>
              <w:t>…</w:t>
            </w:r>
            <w:permEnd w:id="259268569"/>
          </w:p>
        </w:tc>
        <w:tc>
          <w:tcPr>
            <w:tcW w:w="1137" w:type="dxa"/>
            <w:shd w:val="clear" w:color="auto" w:fill="auto"/>
          </w:tcPr>
          <w:p w14:paraId="60D24883" w14:textId="77777777" w:rsidR="0010225C" w:rsidRDefault="005A114A">
            <w:pPr>
              <w:jc w:val="both"/>
              <w:rPr>
                <w:rFonts w:ascii="Garamond" w:hAnsi="Garamond" w:cs="Arial"/>
              </w:rPr>
            </w:pPr>
            <w:permStart w:id="991132004" w:edGrp="everyone"/>
            <w:r>
              <w:rPr>
                <w:rFonts w:ascii="Garamond" w:hAnsi="Garamond" w:cs="Arial"/>
              </w:rPr>
              <w:t>…</w:t>
            </w:r>
            <w:permEnd w:id="991132004"/>
          </w:p>
        </w:tc>
        <w:tc>
          <w:tcPr>
            <w:tcW w:w="1524" w:type="dxa"/>
            <w:shd w:val="clear" w:color="auto" w:fill="auto"/>
          </w:tcPr>
          <w:p w14:paraId="5E4782C8" w14:textId="77777777" w:rsidR="0010225C" w:rsidRDefault="005A114A">
            <w:pPr>
              <w:ind w:right="232"/>
              <w:jc w:val="right"/>
              <w:rPr>
                <w:rFonts w:ascii="Garamond" w:hAnsi="Garamond" w:cs="Arial"/>
              </w:rPr>
            </w:pPr>
            <w:permStart w:id="1644001223" w:edGrp="everyone"/>
            <w:r>
              <w:rPr>
                <w:rFonts w:ascii="Garamond" w:hAnsi="Garamond" w:cs="Arial"/>
              </w:rPr>
              <w:t>…</w:t>
            </w:r>
            <w:permEnd w:id="1644001223"/>
          </w:p>
        </w:tc>
        <w:tc>
          <w:tcPr>
            <w:tcW w:w="1413" w:type="dxa"/>
            <w:shd w:val="clear" w:color="FFFFFF" w:fill="FFFFFF"/>
          </w:tcPr>
          <w:p w14:paraId="4BFF4AB6" w14:textId="77777777" w:rsidR="0010225C" w:rsidRDefault="005A114A">
            <w:pPr>
              <w:rPr>
                <w:rFonts w:ascii="Garamond" w:hAnsi="Garamond" w:cs="Arial"/>
              </w:rPr>
            </w:pPr>
            <w:permStart w:id="1515155829" w:edGrp="everyone"/>
            <w:r>
              <w:rPr>
                <w:rFonts w:ascii="Garamond" w:hAnsi="Garamond" w:cs="Arial"/>
              </w:rPr>
              <w:t>…</w:t>
            </w:r>
            <w:permEnd w:id="1515155829"/>
          </w:p>
        </w:tc>
      </w:tr>
      <w:tr w:rsidR="0010225C" w14:paraId="0E862B40" w14:textId="77777777">
        <w:trPr>
          <w:trHeight w:val="510"/>
          <w:jc w:val="center"/>
        </w:trPr>
        <w:tc>
          <w:tcPr>
            <w:tcW w:w="1898" w:type="dxa"/>
            <w:shd w:val="clear" w:color="auto" w:fill="auto"/>
          </w:tcPr>
          <w:p w14:paraId="7CD08C2F" w14:textId="77777777" w:rsidR="0010225C" w:rsidRDefault="005A114A">
            <w:pPr>
              <w:jc w:val="both"/>
              <w:rPr>
                <w:rFonts w:ascii="Garamond" w:hAnsi="Garamond" w:cs="Arial"/>
              </w:rPr>
            </w:pPr>
            <w:permStart w:id="1465276367" w:edGrp="everyone"/>
            <w:r>
              <w:rPr>
                <w:rFonts w:ascii="Garamond" w:hAnsi="Garamond" w:cs="Arial"/>
              </w:rPr>
              <w:t>…</w:t>
            </w:r>
            <w:permEnd w:id="1465276367"/>
          </w:p>
        </w:tc>
        <w:tc>
          <w:tcPr>
            <w:tcW w:w="1558" w:type="dxa"/>
            <w:shd w:val="clear" w:color="auto" w:fill="auto"/>
          </w:tcPr>
          <w:p w14:paraId="5FB01472" w14:textId="77777777" w:rsidR="0010225C" w:rsidRDefault="005A114A">
            <w:pPr>
              <w:jc w:val="both"/>
              <w:rPr>
                <w:rFonts w:ascii="Garamond" w:hAnsi="Garamond" w:cs="Arial"/>
              </w:rPr>
            </w:pPr>
            <w:permStart w:id="1866552114" w:edGrp="everyone"/>
            <w:r>
              <w:rPr>
                <w:rFonts w:ascii="Garamond" w:hAnsi="Garamond" w:cs="Arial"/>
              </w:rPr>
              <w:t>…</w:t>
            </w:r>
            <w:permEnd w:id="1866552114"/>
          </w:p>
        </w:tc>
        <w:tc>
          <w:tcPr>
            <w:tcW w:w="1137" w:type="dxa"/>
            <w:shd w:val="clear" w:color="auto" w:fill="auto"/>
          </w:tcPr>
          <w:p w14:paraId="50971003" w14:textId="77777777" w:rsidR="0010225C" w:rsidRDefault="005A114A">
            <w:pPr>
              <w:jc w:val="both"/>
              <w:rPr>
                <w:rFonts w:ascii="Garamond" w:hAnsi="Garamond" w:cs="Arial"/>
              </w:rPr>
            </w:pPr>
            <w:permStart w:id="484335159" w:edGrp="everyone"/>
            <w:r>
              <w:rPr>
                <w:rFonts w:ascii="Garamond" w:hAnsi="Garamond" w:cs="Arial"/>
              </w:rPr>
              <w:t>…</w:t>
            </w:r>
            <w:permEnd w:id="484335159"/>
          </w:p>
        </w:tc>
        <w:tc>
          <w:tcPr>
            <w:tcW w:w="1524" w:type="dxa"/>
            <w:shd w:val="clear" w:color="auto" w:fill="auto"/>
          </w:tcPr>
          <w:p w14:paraId="1CBBD235" w14:textId="77777777" w:rsidR="0010225C" w:rsidRDefault="005A114A">
            <w:pPr>
              <w:ind w:right="232"/>
              <w:jc w:val="right"/>
              <w:rPr>
                <w:rFonts w:ascii="Garamond" w:hAnsi="Garamond" w:cs="Arial"/>
              </w:rPr>
            </w:pPr>
            <w:permStart w:id="1619408998" w:edGrp="everyone"/>
            <w:r>
              <w:rPr>
                <w:rFonts w:ascii="Garamond" w:hAnsi="Garamond" w:cs="Arial"/>
              </w:rPr>
              <w:t>…</w:t>
            </w:r>
            <w:permEnd w:id="1619408998"/>
          </w:p>
        </w:tc>
        <w:tc>
          <w:tcPr>
            <w:tcW w:w="1413" w:type="dxa"/>
            <w:shd w:val="clear" w:color="FFFFFF" w:fill="FFFFFF"/>
          </w:tcPr>
          <w:p w14:paraId="1325BA16" w14:textId="77777777" w:rsidR="0010225C" w:rsidRDefault="005A114A">
            <w:pPr>
              <w:rPr>
                <w:rFonts w:ascii="Garamond" w:hAnsi="Garamond" w:cs="Arial"/>
              </w:rPr>
            </w:pPr>
            <w:permStart w:id="1417628315" w:edGrp="everyone"/>
            <w:r>
              <w:rPr>
                <w:rFonts w:ascii="Garamond" w:hAnsi="Garamond" w:cs="Arial"/>
              </w:rPr>
              <w:t>…</w:t>
            </w:r>
            <w:permEnd w:id="1417628315"/>
          </w:p>
        </w:tc>
      </w:tr>
      <w:tr w:rsidR="0010225C" w14:paraId="473FECF4" w14:textId="77777777">
        <w:trPr>
          <w:trHeight w:val="510"/>
          <w:jc w:val="center"/>
        </w:trPr>
        <w:tc>
          <w:tcPr>
            <w:tcW w:w="1898" w:type="dxa"/>
            <w:shd w:val="clear" w:color="auto" w:fill="auto"/>
          </w:tcPr>
          <w:p w14:paraId="4C35DE56" w14:textId="77777777" w:rsidR="0010225C" w:rsidRDefault="005A114A">
            <w:pPr>
              <w:jc w:val="both"/>
              <w:rPr>
                <w:rFonts w:ascii="Garamond" w:hAnsi="Garamond" w:cs="Arial"/>
              </w:rPr>
            </w:pPr>
            <w:permStart w:id="224349339" w:edGrp="everyone"/>
            <w:r>
              <w:rPr>
                <w:rFonts w:ascii="Garamond" w:hAnsi="Garamond" w:cs="Arial"/>
              </w:rPr>
              <w:t>…</w:t>
            </w:r>
            <w:permEnd w:id="224349339"/>
          </w:p>
        </w:tc>
        <w:tc>
          <w:tcPr>
            <w:tcW w:w="1558" w:type="dxa"/>
            <w:shd w:val="clear" w:color="auto" w:fill="auto"/>
          </w:tcPr>
          <w:p w14:paraId="58D27D69" w14:textId="77777777" w:rsidR="0010225C" w:rsidRDefault="005A114A">
            <w:pPr>
              <w:jc w:val="both"/>
              <w:rPr>
                <w:rFonts w:ascii="Garamond" w:hAnsi="Garamond" w:cs="Arial"/>
              </w:rPr>
            </w:pPr>
            <w:permStart w:id="732441139" w:edGrp="everyone"/>
            <w:r>
              <w:rPr>
                <w:rFonts w:ascii="Garamond" w:hAnsi="Garamond" w:cs="Arial"/>
              </w:rPr>
              <w:t>…</w:t>
            </w:r>
            <w:permEnd w:id="732441139"/>
          </w:p>
        </w:tc>
        <w:tc>
          <w:tcPr>
            <w:tcW w:w="1137" w:type="dxa"/>
            <w:shd w:val="clear" w:color="auto" w:fill="auto"/>
          </w:tcPr>
          <w:p w14:paraId="7C4DE3EE" w14:textId="77777777" w:rsidR="0010225C" w:rsidRDefault="005A114A">
            <w:pPr>
              <w:jc w:val="both"/>
              <w:rPr>
                <w:rFonts w:ascii="Garamond" w:hAnsi="Garamond" w:cs="Arial"/>
              </w:rPr>
            </w:pPr>
            <w:permStart w:id="1624536561" w:edGrp="everyone"/>
            <w:r>
              <w:rPr>
                <w:rFonts w:ascii="Garamond" w:hAnsi="Garamond" w:cs="Arial"/>
              </w:rPr>
              <w:t>…</w:t>
            </w:r>
            <w:permEnd w:id="1624536561"/>
          </w:p>
        </w:tc>
        <w:tc>
          <w:tcPr>
            <w:tcW w:w="1524" w:type="dxa"/>
            <w:shd w:val="clear" w:color="auto" w:fill="auto"/>
          </w:tcPr>
          <w:p w14:paraId="5D347C3B" w14:textId="77777777" w:rsidR="0010225C" w:rsidRDefault="005A114A">
            <w:pPr>
              <w:ind w:right="232"/>
              <w:jc w:val="right"/>
              <w:rPr>
                <w:rFonts w:ascii="Garamond" w:hAnsi="Garamond" w:cs="Arial"/>
              </w:rPr>
            </w:pPr>
            <w:permStart w:id="87650668" w:edGrp="everyone"/>
            <w:r>
              <w:rPr>
                <w:rFonts w:ascii="Garamond" w:hAnsi="Garamond" w:cs="Arial"/>
              </w:rPr>
              <w:t>…</w:t>
            </w:r>
            <w:permEnd w:id="87650668"/>
          </w:p>
        </w:tc>
        <w:tc>
          <w:tcPr>
            <w:tcW w:w="1413" w:type="dxa"/>
            <w:shd w:val="clear" w:color="FFFFFF" w:fill="FFFFFF"/>
          </w:tcPr>
          <w:p w14:paraId="470A0C42" w14:textId="77777777" w:rsidR="0010225C" w:rsidRDefault="005A114A">
            <w:pPr>
              <w:rPr>
                <w:rFonts w:ascii="Garamond" w:hAnsi="Garamond" w:cs="Arial"/>
              </w:rPr>
            </w:pPr>
            <w:permStart w:id="694682624" w:edGrp="everyone"/>
            <w:r>
              <w:rPr>
                <w:rFonts w:ascii="Garamond" w:hAnsi="Garamond" w:cs="Arial"/>
              </w:rPr>
              <w:t>…</w:t>
            </w:r>
            <w:permEnd w:id="694682624"/>
          </w:p>
        </w:tc>
      </w:tr>
      <w:tr w:rsidR="0010225C" w14:paraId="24D9F8DB" w14:textId="77777777">
        <w:trPr>
          <w:trHeight w:val="510"/>
          <w:jc w:val="center"/>
        </w:trPr>
        <w:tc>
          <w:tcPr>
            <w:tcW w:w="1898" w:type="dxa"/>
            <w:shd w:val="clear" w:color="auto" w:fill="auto"/>
          </w:tcPr>
          <w:p w14:paraId="7A7225E1" w14:textId="77777777" w:rsidR="0010225C" w:rsidRDefault="005A114A">
            <w:pPr>
              <w:jc w:val="both"/>
              <w:rPr>
                <w:rFonts w:ascii="Garamond" w:hAnsi="Garamond" w:cs="Arial"/>
              </w:rPr>
            </w:pPr>
            <w:permStart w:id="1212429473" w:edGrp="everyone"/>
            <w:r>
              <w:rPr>
                <w:rFonts w:ascii="Garamond" w:hAnsi="Garamond" w:cs="Arial"/>
              </w:rPr>
              <w:t>…</w:t>
            </w:r>
            <w:permEnd w:id="1212429473"/>
          </w:p>
        </w:tc>
        <w:tc>
          <w:tcPr>
            <w:tcW w:w="1558" w:type="dxa"/>
            <w:shd w:val="clear" w:color="auto" w:fill="auto"/>
          </w:tcPr>
          <w:p w14:paraId="497C521F" w14:textId="77777777" w:rsidR="0010225C" w:rsidRDefault="005A114A">
            <w:pPr>
              <w:jc w:val="both"/>
              <w:rPr>
                <w:rFonts w:ascii="Garamond" w:hAnsi="Garamond" w:cs="Arial"/>
              </w:rPr>
            </w:pPr>
            <w:permStart w:id="1951999227" w:edGrp="everyone"/>
            <w:r>
              <w:rPr>
                <w:rFonts w:ascii="Garamond" w:hAnsi="Garamond" w:cs="Arial"/>
              </w:rPr>
              <w:t>…</w:t>
            </w:r>
            <w:permEnd w:id="1951999227"/>
          </w:p>
        </w:tc>
        <w:tc>
          <w:tcPr>
            <w:tcW w:w="1137" w:type="dxa"/>
            <w:shd w:val="clear" w:color="auto" w:fill="auto"/>
          </w:tcPr>
          <w:p w14:paraId="16BF67C3" w14:textId="77777777" w:rsidR="0010225C" w:rsidRDefault="005A114A">
            <w:pPr>
              <w:jc w:val="both"/>
              <w:rPr>
                <w:rFonts w:ascii="Garamond" w:hAnsi="Garamond" w:cs="Arial"/>
              </w:rPr>
            </w:pPr>
            <w:permStart w:id="1902271233" w:edGrp="everyone"/>
            <w:r>
              <w:rPr>
                <w:rFonts w:ascii="Garamond" w:hAnsi="Garamond" w:cs="Arial"/>
              </w:rPr>
              <w:t>…</w:t>
            </w:r>
            <w:permEnd w:id="1902271233"/>
          </w:p>
        </w:tc>
        <w:tc>
          <w:tcPr>
            <w:tcW w:w="1524" w:type="dxa"/>
            <w:shd w:val="clear" w:color="auto" w:fill="auto"/>
          </w:tcPr>
          <w:p w14:paraId="1C7E1CC8" w14:textId="77777777" w:rsidR="0010225C" w:rsidRDefault="005A114A">
            <w:pPr>
              <w:ind w:right="232"/>
              <w:jc w:val="right"/>
              <w:rPr>
                <w:rFonts w:ascii="Garamond" w:hAnsi="Garamond" w:cs="Arial"/>
              </w:rPr>
            </w:pPr>
            <w:permStart w:id="57479131" w:edGrp="everyone"/>
            <w:r>
              <w:rPr>
                <w:rFonts w:ascii="Garamond" w:hAnsi="Garamond" w:cs="Arial"/>
              </w:rPr>
              <w:t>…</w:t>
            </w:r>
            <w:permEnd w:id="57479131"/>
          </w:p>
        </w:tc>
        <w:tc>
          <w:tcPr>
            <w:tcW w:w="1413" w:type="dxa"/>
            <w:shd w:val="clear" w:color="FFFFFF" w:fill="FFFFFF"/>
          </w:tcPr>
          <w:p w14:paraId="3205B202" w14:textId="77777777" w:rsidR="0010225C" w:rsidRDefault="005A114A">
            <w:pPr>
              <w:rPr>
                <w:rFonts w:ascii="Garamond" w:hAnsi="Garamond" w:cs="Arial"/>
              </w:rPr>
            </w:pPr>
            <w:permStart w:id="182456694" w:edGrp="everyone"/>
            <w:r>
              <w:rPr>
                <w:rFonts w:ascii="Garamond" w:hAnsi="Garamond" w:cs="Arial"/>
              </w:rPr>
              <w:t>…</w:t>
            </w:r>
            <w:permEnd w:id="182456694"/>
          </w:p>
        </w:tc>
      </w:tr>
      <w:tr w:rsidR="0010225C" w14:paraId="02856608" w14:textId="77777777">
        <w:trPr>
          <w:trHeight w:val="510"/>
          <w:jc w:val="center"/>
        </w:trPr>
        <w:tc>
          <w:tcPr>
            <w:tcW w:w="1898" w:type="dxa"/>
            <w:shd w:val="clear" w:color="auto" w:fill="auto"/>
          </w:tcPr>
          <w:p w14:paraId="592CC2F2" w14:textId="77777777" w:rsidR="0010225C" w:rsidRDefault="005A114A">
            <w:pPr>
              <w:jc w:val="both"/>
              <w:rPr>
                <w:rFonts w:ascii="Garamond" w:hAnsi="Garamond" w:cs="Arial"/>
              </w:rPr>
            </w:pPr>
            <w:permStart w:id="847013622" w:edGrp="everyone"/>
            <w:r>
              <w:rPr>
                <w:rFonts w:ascii="Garamond" w:hAnsi="Garamond" w:cs="Arial"/>
              </w:rPr>
              <w:t>…</w:t>
            </w:r>
            <w:permEnd w:id="847013622"/>
          </w:p>
        </w:tc>
        <w:tc>
          <w:tcPr>
            <w:tcW w:w="1558" w:type="dxa"/>
            <w:shd w:val="clear" w:color="auto" w:fill="auto"/>
          </w:tcPr>
          <w:p w14:paraId="4DFCDB60" w14:textId="77777777" w:rsidR="0010225C" w:rsidRDefault="005A114A">
            <w:pPr>
              <w:jc w:val="both"/>
              <w:rPr>
                <w:rFonts w:ascii="Garamond" w:hAnsi="Garamond" w:cs="Arial"/>
              </w:rPr>
            </w:pPr>
            <w:permStart w:id="1315045774" w:edGrp="everyone"/>
            <w:r>
              <w:rPr>
                <w:rFonts w:ascii="Garamond" w:hAnsi="Garamond" w:cs="Arial"/>
              </w:rPr>
              <w:t>…</w:t>
            </w:r>
            <w:permEnd w:id="1315045774"/>
          </w:p>
        </w:tc>
        <w:tc>
          <w:tcPr>
            <w:tcW w:w="1137" w:type="dxa"/>
            <w:shd w:val="clear" w:color="auto" w:fill="auto"/>
          </w:tcPr>
          <w:p w14:paraId="29767C48" w14:textId="77777777" w:rsidR="0010225C" w:rsidRDefault="005A114A">
            <w:pPr>
              <w:jc w:val="both"/>
              <w:rPr>
                <w:rFonts w:ascii="Garamond" w:hAnsi="Garamond" w:cs="Arial"/>
              </w:rPr>
            </w:pPr>
            <w:permStart w:id="921452332" w:edGrp="everyone"/>
            <w:r>
              <w:rPr>
                <w:rFonts w:ascii="Garamond" w:hAnsi="Garamond" w:cs="Arial"/>
              </w:rPr>
              <w:t>…</w:t>
            </w:r>
            <w:permEnd w:id="921452332"/>
          </w:p>
        </w:tc>
        <w:tc>
          <w:tcPr>
            <w:tcW w:w="1524" w:type="dxa"/>
            <w:shd w:val="clear" w:color="auto" w:fill="auto"/>
          </w:tcPr>
          <w:p w14:paraId="1DB982A1" w14:textId="77777777" w:rsidR="0010225C" w:rsidRDefault="005A114A">
            <w:pPr>
              <w:ind w:right="232"/>
              <w:jc w:val="right"/>
              <w:rPr>
                <w:rFonts w:ascii="Garamond" w:hAnsi="Garamond" w:cs="Arial"/>
              </w:rPr>
            </w:pPr>
            <w:permStart w:id="1928607603" w:edGrp="everyone"/>
            <w:r>
              <w:rPr>
                <w:rFonts w:ascii="Garamond" w:hAnsi="Garamond" w:cs="Arial"/>
              </w:rPr>
              <w:t>…</w:t>
            </w:r>
            <w:permEnd w:id="1928607603"/>
          </w:p>
        </w:tc>
        <w:tc>
          <w:tcPr>
            <w:tcW w:w="1413" w:type="dxa"/>
            <w:shd w:val="clear" w:color="FFFFFF" w:fill="FFFFFF"/>
          </w:tcPr>
          <w:p w14:paraId="0BA0ABAA" w14:textId="77777777" w:rsidR="0010225C" w:rsidRDefault="005A114A">
            <w:pPr>
              <w:rPr>
                <w:rFonts w:ascii="Garamond" w:hAnsi="Garamond" w:cs="Arial"/>
              </w:rPr>
            </w:pPr>
            <w:permStart w:id="1625442677" w:edGrp="everyone"/>
            <w:r>
              <w:rPr>
                <w:rFonts w:ascii="Garamond" w:hAnsi="Garamond" w:cs="Arial"/>
              </w:rPr>
              <w:t>…</w:t>
            </w:r>
            <w:permEnd w:id="1625442677"/>
          </w:p>
        </w:tc>
      </w:tr>
      <w:tr w:rsidR="0010225C" w14:paraId="66B27D5D" w14:textId="77777777">
        <w:trPr>
          <w:trHeight w:val="510"/>
          <w:jc w:val="center"/>
        </w:trPr>
        <w:tc>
          <w:tcPr>
            <w:tcW w:w="1898" w:type="dxa"/>
            <w:shd w:val="clear" w:color="auto" w:fill="auto"/>
          </w:tcPr>
          <w:p w14:paraId="52A80145" w14:textId="77777777" w:rsidR="0010225C" w:rsidRDefault="005A114A">
            <w:pPr>
              <w:jc w:val="both"/>
              <w:rPr>
                <w:rFonts w:ascii="Garamond" w:hAnsi="Garamond" w:cs="Arial"/>
              </w:rPr>
            </w:pPr>
            <w:permStart w:id="77757738" w:edGrp="everyone"/>
            <w:r>
              <w:rPr>
                <w:rFonts w:ascii="Garamond" w:hAnsi="Garamond" w:cs="Arial"/>
              </w:rPr>
              <w:t>…</w:t>
            </w:r>
            <w:permEnd w:id="77757738"/>
          </w:p>
        </w:tc>
        <w:tc>
          <w:tcPr>
            <w:tcW w:w="1558" w:type="dxa"/>
            <w:shd w:val="clear" w:color="auto" w:fill="auto"/>
          </w:tcPr>
          <w:p w14:paraId="69DFECAF" w14:textId="77777777" w:rsidR="0010225C" w:rsidRDefault="005A114A">
            <w:pPr>
              <w:jc w:val="both"/>
              <w:rPr>
                <w:rFonts w:ascii="Garamond" w:hAnsi="Garamond" w:cs="Arial"/>
              </w:rPr>
            </w:pPr>
            <w:permStart w:id="554326833" w:edGrp="everyone"/>
            <w:r>
              <w:rPr>
                <w:rFonts w:ascii="Garamond" w:hAnsi="Garamond" w:cs="Arial"/>
              </w:rPr>
              <w:t>…</w:t>
            </w:r>
            <w:permEnd w:id="554326833"/>
          </w:p>
        </w:tc>
        <w:tc>
          <w:tcPr>
            <w:tcW w:w="1137" w:type="dxa"/>
            <w:shd w:val="clear" w:color="auto" w:fill="auto"/>
          </w:tcPr>
          <w:p w14:paraId="6886E6A9" w14:textId="77777777" w:rsidR="0010225C" w:rsidRDefault="005A114A">
            <w:pPr>
              <w:jc w:val="both"/>
              <w:rPr>
                <w:rFonts w:ascii="Garamond" w:hAnsi="Garamond" w:cs="Arial"/>
              </w:rPr>
            </w:pPr>
            <w:permStart w:id="32191230" w:edGrp="everyone"/>
            <w:r>
              <w:rPr>
                <w:rFonts w:ascii="Garamond" w:hAnsi="Garamond" w:cs="Arial"/>
              </w:rPr>
              <w:t>…</w:t>
            </w:r>
            <w:permEnd w:id="32191230"/>
          </w:p>
        </w:tc>
        <w:tc>
          <w:tcPr>
            <w:tcW w:w="1524" w:type="dxa"/>
            <w:shd w:val="clear" w:color="auto" w:fill="auto"/>
          </w:tcPr>
          <w:p w14:paraId="7A6A99B0" w14:textId="77777777" w:rsidR="0010225C" w:rsidRDefault="005A114A">
            <w:pPr>
              <w:ind w:right="232"/>
              <w:jc w:val="right"/>
              <w:rPr>
                <w:rFonts w:ascii="Garamond" w:hAnsi="Garamond" w:cs="Arial"/>
              </w:rPr>
            </w:pPr>
            <w:permStart w:id="1234321320" w:edGrp="everyone"/>
            <w:r>
              <w:rPr>
                <w:rFonts w:ascii="Garamond" w:hAnsi="Garamond" w:cs="Arial"/>
              </w:rPr>
              <w:t>…</w:t>
            </w:r>
            <w:permEnd w:id="1234321320"/>
          </w:p>
        </w:tc>
        <w:tc>
          <w:tcPr>
            <w:tcW w:w="1413" w:type="dxa"/>
            <w:shd w:val="clear" w:color="FFFFFF" w:fill="FFFFFF"/>
          </w:tcPr>
          <w:p w14:paraId="715A9849" w14:textId="77777777" w:rsidR="0010225C" w:rsidRDefault="005A114A">
            <w:pPr>
              <w:rPr>
                <w:rFonts w:ascii="Garamond" w:hAnsi="Garamond" w:cs="Arial"/>
              </w:rPr>
            </w:pPr>
            <w:permStart w:id="1205741471" w:edGrp="everyone"/>
            <w:r>
              <w:rPr>
                <w:rFonts w:ascii="Garamond" w:hAnsi="Garamond" w:cs="Arial"/>
              </w:rPr>
              <w:t>…</w:t>
            </w:r>
            <w:permEnd w:id="1205741471"/>
          </w:p>
        </w:tc>
      </w:tr>
      <w:tr w:rsidR="0010225C" w14:paraId="7F6D8EEC" w14:textId="77777777">
        <w:trPr>
          <w:trHeight w:val="510"/>
          <w:jc w:val="center"/>
        </w:trPr>
        <w:tc>
          <w:tcPr>
            <w:tcW w:w="1898" w:type="dxa"/>
            <w:shd w:val="clear" w:color="auto" w:fill="auto"/>
          </w:tcPr>
          <w:p w14:paraId="6880570A" w14:textId="77777777" w:rsidR="0010225C" w:rsidRDefault="005A114A">
            <w:pPr>
              <w:jc w:val="both"/>
              <w:rPr>
                <w:rFonts w:ascii="Garamond" w:hAnsi="Garamond" w:cs="Arial"/>
              </w:rPr>
            </w:pPr>
            <w:permStart w:id="1581270392" w:edGrp="everyone"/>
            <w:r>
              <w:rPr>
                <w:rFonts w:ascii="Garamond" w:hAnsi="Garamond" w:cs="Arial"/>
              </w:rPr>
              <w:t>…</w:t>
            </w:r>
            <w:permEnd w:id="1581270392"/>
          </w:p>
        </w:tc>
        <w:tc>
          <w:tcPr>
            <w:tcW w:w="1558" w:type="dxa"/>
            <w:shd w:val="clear" w:color="auto" w:fill="auto"/>
          </w:tcPr>
          <w:p w14:paraId="04FB7B46" w14:textId="77777777" w:rsidR="0010225C" w:rsidRDefault="005A114A">
            <w:pPr>
              <w:jc w:val="both"/>
              <w:rPr>
                <w:rFonts w:ascii="Garamond" w:hAnsi="Garamond" w:cs="Arial"/>
              </w:rPr>
            </w:pPr>
            <w:permStart w:id="1990656002" w:edGrp="everyone"/>
            <w:r>
              <w:rPr>
                <w:rFonts w:ascii="Garamond" w:hAnsi="Garamond" w:cs="Arial"/>
              </w:rPr>
              <w:t>…</w:t>
            </w:r>
            <w:permEnd w:id="1990656002"/>
          </w:p>
        </w:tc>
        <w:tc>
          <w:tcPr>
            <w:tcW w:w="1137" w:type="dxa"/>
            <w:shd w:val="clear" w:color="auto" w:fill="auto"/>
          </w:tcPr>
          <w:p w14:paraId="7FFEC4EF" w14:textId="77777777" w:rsidR="0010225C" w:rsidRDefault="005A114A">
            <w:pPr>
              <w:jc w:val="both"/>
              <w:rPr>
                <w:rFonts w:ascii="Garamond" w:hAnsi="Garamond" w:cs="Arial"/>
              </w:rPr>
            </w:pPr>
            <w:permStart w:id="107292927" w:edGrp="everyone"/>
            <w:r>
              <w:rPr>
                <w:rFonts w:ascii="Garamond" w:hAnsi="Garamond" w:cs="Arial"/>
              </w:rPr>
              <w:t>…</w:t>
            </w:r>
            <w:permEnd w:id="107292927"/>
          </w:p>
        </w:tc>
        <w:tc>
          <w:tcPr>
            <w:tcW w:w="1524" w:type="dxa"/>
            <w:shd w:val="clear" w:color="auto" w:fill="auto"/>
          </w:tcPr>
          <w:p w14:paraId="2AF1FBAB" w14:textId="77777777" w:rsidR="0010225C" w:rsidRDefault="005A114A">
            <w:pPr>
              <w:ind w:right="232"/>
              <w:jc w:val="right"/>
              <w:rPr>
                <w:rFonts w:ascii="Garamond" w:hAnsi="Garamond" w:cs="Arial"/>
              </w:rPr>
            </w:pPr>
            <w:permStart w:id="2002191909" w:edGrp="everyone"/>
            <w:r>
              <w:rPr>
                <w:rFonts w:ascii="Garamond" w:hAnsi="Garamond" w:cs="Arial"/>
              </w:rPr>
              <w:t>…</w:t>
            </w:r>
            <w:permEnd w:id="2002191909"/>
          </w:p>
        </w:tc>
        <w:tc>
          <w:tcPr>
            <w:tcW w:w="1413" w:type="dxa"/>
            <w:shd w:val="clear" w:color="FFFFFF" w:fill="FFFFFF"/>
          </w:tcPr>
          <w:p w14:paraId="6E8E4E3F" w14:textId="77777777" w:rsidR="0010225C" w:rsidRDefault="005A114A">
            <w:pPr>
              <w:rPr>
                <w:rFonts w:ascii="Garamond" w:hAnsi="Garamond" w:cs="Arial"/>
              </w:rPr>
            </w:pPr>
            <w:permStart w:id="365825138" w:edGrp="everyone"/>
            <w:r>
              <w:rPr>
                <w:rFonts w:ascii="Garamond" w:hAnsi="Garamond" w:cs="Arial"/>
              </w:rPr>
              <w:t>…</w:t>
            </w:r>
            <w:permEnd w:id="365825138"/>
          </w:p>
        </w:tc>
      </w:tr>
      <w:tr w:rsidR="0010225C" w14:paraId="4A6D9FCC" w14:textId="77777777">
        <w:trPr>
          <w:trHeight w:val="510"/>
          <w:jc w:val="center"/>
        </w:trPr>
        <w:tc>
          <w:tcPr>
            <w:tcW w:w="1898" w:type="dxa"/>
            <w:shd w:val="clear" w:color="auto" w:fill="auto"/>
          </w:tcPr>
          <w:p w14:paraId="2910F596" w14:textId="77777777" w:rsidR="0010225C" w:rsidRDefault="005A114A">
            <w:pPr>
              <w:jc w:val="both"/>
              <w:rPr>
                <w:rFonts w:ascii="Garamond" w:hAnsi="Garamond" w:cs="Arial"/>
              </w:rPr>
            </w:pPr>
            <w:permStart w:id="813185478" w:edGrp="everyone"/>
            <w:r>
              <w:rPr>
                <w:rFonts w:ascii="Garamond" w:hAnsi="Garamond" w:cs="Arial"/>
              </w:rPr>
              <w:t>…</w:t>
            </w:r>
            <w:permEnd w:id="813185478"/>
          </w:p>
        </w:tc>
        <w:tc>
          <w:tcPr>
            <w:tcW w:w="1558" w:type="dxa"/>
            <w:shd w:val="clear" w:color="auto" w:fill="auto"/>
          </w:tcPr>
          <w:p w14:paraId="67BACDA3" w14:textId="77777777" w:rsidR="0010225C" w:rsidRDefault="005A114A">
            <w:pPr>
              <w:jc w:val="both"/>
              <w:rPr>
                <w:rFonts w:ascii="Garamond" w:hAnsi="Garamond" w:cs="Arial"/>
              </w:rPr>
            </w:pPr>
            <w:permStart w:id="1575950129" w:edGrp="everyone"/>
            <w:r>
              <w:rPr>
                <w:rFonts w:ascii="Garamond" w:hAnsi="Garamond" w:cs="Arial"/>
              </w:rPr>
              <w:t>…</w:t>
            </w:r>
            <w:permEnd w:id="1575950129"/>
          </w:p>
        </w:tc>
        <w:tc>
          <w:tcPr>
            <w:tcW w:w="1137" w:type="dxa"/>
            <w:shd w:val="clear" w:color="auto" w:fill="auto"/>
          </w:tcPr>
          <w:p w14:paraId="4C8CA0FD" w14:textId="77777777" w:rsidR="0010225C" w:rsidRDefault="005A114A">
            <w:pPr>
              <w:jc w:val="both"/>
              <w:rPr>
                <w:rFonts w:ascii="Garamond" w:hAnsi="Garamond" w:cs="Arial"/>
              </w:rPr>
            </w:pPr>
            <w:permStart w:id="1339185469" w:edGrp="everyone"/>
            <w:r>
              <w:rPr>
                <w:rFonts w:ascii="Garamond" w:hAnsi="Garamond" w:cs="Arial"/>
              </w:rPr>
              <w:t>…</w:t>
            </w:r>
            <w:permEnd w:id="1339185469"/>
          </w:p>
        </w:tc>
        <w:tc>
          <w:tcPr>
            <w:tcW w:w="1524" w:type="dxa"/>
            <w:shd w:val="clear" w:color="auto" w:fill="auto"/>
          </w:tcPr>
          <w:p w14:paraId="58CC691E" w14:textId="77777777" w:rsidR="0010225C" w:rsidRDefault="005A114A">
            <w:pPr>
              <w:ind w:right="232"/>
              <w:jc w:val="right"/>
              <w:rPr>
                <w:rFonts w:ascii="Garamond" w:hAnsi="Garamond" w:cs="Arial"/>
              </w:rPr>
            </w:pPr>
            <w:permStart w:id="741041076" w:edGrp="everyone"/>
            <w:r>
              <w:rPr>
                <w:rFonts w:ascii="Garamond" w:hAnsi="Garamond" w:cs="Arial"/>
              </w:rPr>
              <w:t>…</w:t>
            </w:r>
            <w:permEnd w:id="741041076"/>
          </w:p>
        </w:tc>
        <w:tc>
          <w:tcPr>
            <w:tcW w:w="1413" w:type="dxa"/>
            <w:shd w:val="clear" w:color="FFFFFF" w:fill="FFFFFF"/>
          </w:tcPr>
          <w:p w14:paraId="54FEB6BC" w14:textId="77777777" w:rsidR="0010225C" w:rsidRDefault="005A114A">
            <w:pPr>
              <w:rPr>
                <w:rFonts w:ascii="Garamond" w:hAnsi="Garamond" w:cs="Arial"/>
              </w:rPr>
            </w:pPr>
            <w:permStart w:id="598090714" w:edGrp="everyone"/>
            <w:r>
              <w:rPr>
                <w:rFonts w:ascii="Garamond" w:hAnsi="Garamond" w:cs="Arial"/>
              </w:rPr>
              <w:t>…</w:t>
            </w:r>
            <w:permEnd w:id="598090714"/>
          </w:p>
        </w:tc>
      </w:tr>
      <w:tr w:rsidR="0010225C" w14:paraId="0EE381F5" w14:textId="77777777">
        <w:trPr>
          <w:trHeight w:val="510"/>
          <w:jc w:val="center"/>
        </w:trPr>
        <w:tc>
          <w:tcPr>
            <w:tcW w:w="1898" w:type="dxa"/>
            <w:shd w:val="clear" w:color="auto" w:fill="auto"/>
          </w:tcPr>
          <w:p w14:paraId="6A98250E" w14:textId="77777777" w:rsidR="0010225C" w:rsidRDefault="005A114A">
            <w:pPr>
              <w:jc w:val="both"/>
              <w:rPr>
                <w:rFonts w:ascii="Garamond" w:hAnsi="Garamond" w:cs="Arial"/>
              </w:rPr>
            </w:pPr>
            <w:permStart w:id="2134333962" w:edGrp="everyone"/>
            <w:r>
              <w:rPr>
                <w:rFonts w:ascii="Garamond" w:hAnsi="Garamond" w:cs="Arial"/>
              </w:rPr>
              <w:t>…</w:t>
            </w:r>
            <w:permEnd w:id="2134333962"/>
          </w:p>
        </w:tc>
        <w:tc>
          <w:tcPr>
            <w:tcW w:w="1558" w:type="dxa"/>
            <w:shd w:val="clear" w:color="auto" w:fill="auto"/>
          </w:tcPr>
          <w:p w14:paraId="32C3A395" w14:textId="77777777" w:rsidR="0010225C" w:rsidRDefault="005A114A">
            <w:pPr>
              <w:jc w:val="both"/>
              <w:rPr>
                <w:rFonts w:ascii="Garamond" w:hAnsi="Garamond" w:cs="Arial"/>
              </w:rPr>
            </w:pPr>
            <w:permStart w:id="141045495" w:edGrp="everyone"/>
            <w:r>
              <w:rPr>
                <w:rFonts w:ascii="Garamond" w:hAnsi="Garamond" w:cs="Arial"/>
              </w:rPr>
              <w:t>…</w:t>
            </w:r>
            <w:permEnd w:id="141045495"/>
          </w:p>
        </w:tc>
        <w:tc>
          <w:tcPr>
            <w:tcW w:w="1137" w:type="dxa"/>
            <w:shd w:val="clear" w:color="auto" w:fill="auto"/>
          </w:tcPr>
          <w:p w14:paraId="4C60F996" w14:textId="77777777" w:rsidR="0010225C" w:rsidRDefault="005A114A">
            <w:pPr>
              <w:jc w:val="both"/>
              <w:rPr>
                <w:rFonts w:ascii="Garamond" w:hAnsi="Garamond" w:cs="Arial"/>
              </w:rPr>
            </w:pPr>
            <w:permStart w:id="1937317652" w:edGrp="everyone"/>
            <w:r>
              <w:rPr>
                <w:rFonts w:ascii="Garamond" w:hAnsi="Garamond" w:cs="Arial"/>
              </w:rPr>
              <w:t>…</w:t>
            </w:r>
            <w:permEnd w:id="1937317652"/>
          </w:p>
        </w:tc>
        <w:tc>
          <w:tcPr>
            <w:tcW w:w="1524" w:type="dxa"/>
            <w:shd w:val="clear" w:color="auto" w:fill="auto"/>
          </w:tcPr>
          <w:p w14:paraId="6EA91A92" w14:textId="77777777" w:rsidR="0010225C" w:rsidRDefault="005A114A">
            <w:pPr>
              <w:ind w:right="232"/>
              <w:jc w:val="right"/>
              <w:rPr>
                <w:rFonts w:ascii="Garamond" w:hAnsi="Garamond" w:cs="Arial"/>
              </w:rPr>
            </w:pPr>
            <w:permStart w:id="2123249850" w:edGrp="everyone"/>
            <w:r>
              <w:rPr>
                <w:rFonts w:ascii="Garamond" w:hAnsi="Garamond" w:cs="Arial"/>
              </w:rPr>
              <w:t>…</w:t>
            </w:r>
            <w:permEnd w:id="2123249850"/>
          </w:p>
        </w:tc>
        <w:tc>
          <w:tcPr>
            <w:tcW w:w="1413" w:type="dxa"/>
            <w:shd w:val="clear" w:color="FFFFFF" w:fill="FFFFFF"/>
          </w:tcPr>
          <w:p w14:paraId="360A7E24" w14:textId="77777777" w:rsidR="0010225C" w:rsidRDefault="005A114A">
            <w:pPr>
              <w:rPr>
                <w:rFonts w:ascii="Garamond" w:hAnsi="Garamond" w:cs="Arial"/>
              </w:rPr>
            </w:pPr>
            <w:permStart w:id="1681028229" w:edGrp="everyone"/>
            <w:r>
              <w:rPr>
                <w:rFonts w:ascii="Garamond" w:hAnsi="Garamond" w:cs="Arial"/>
              </w:rPr>
              <w:t>…</w:t>
            </w:r>
            <w:permEnd w:id="1681028229"/>
          </w:p>
        </w:tc>
      </w:tr>
      <w:tr w:rsidR="0010225C" w14:paraId="3ECFFD70" w14:textId="77777777">
        <w:trPr>
          <w:trHeight w:val="510"/>
          <w:jc w:val="center"/>
        </w:trPr>
        <w:tc>
          <w:tcPr>
            <w:tcW w:w="1898" w:type="dxa"/>
            <w:shd w:val="clear" w:color="auto" w:fill="auto"/>
          </w:tcPr>
          <w:p w14:paraId="48FD46F4" w14:textId="77777777" w:rsidR="0010225C" w:rsidRDefault="005A114A">
            <w:pPr>
              <w:jc w:val="both"/>
              <w:rPr>
                <w:rFonts w:ascii="Garamond" w:hAnsi="Garamond" w:cs="Arial"/>
              </w:rPr>
            </w:pPr>
            <w:permStart w:id="64624357" w:edGrp="everyone"/>
            <w:r>
              <w:rPr>
                <w:rFonts w:ascii="Garamond" w:hAnsi="Garamond" w:cs="Arial"/>
              </w:rPr>
              <w:t>…</w:t>
            </w:r>
            <w:permEnd w:id="64624357"/>
          </w:p>
        </w:tc>
        <w:tc>
          <w:tcPr>
            <w:tcW w:w="1558" w:type="dxa"/>
            <w:shd w:val="clear" w:color="auto" w:fill="auto"/>
          </w:tcPr>
          <w:p w14:paraId="3A428795" w14:textId="77777777" w:rsidR="0010225C" w:rsidRDefault="005A114A">
            <w:pPr>
              <w:jc w:val="both"/>
              <w:rPr>
                <w:rFonts w:ascii="Garamond" w:hAnsi="Garamond" w:cs="Arial"/>
              </w:rPr>
            </w:pPr>
            <w:permStart w:id="59470822" w:edGrp="everyone"/>
            <w:r>
              <w:rPr>
                <w:rFonts w:ascii="Garamond" w:hAnsi="Garamond" w:cs="Arial"/>
              </w:rPr>
              <w:t>…</w:t>
            </w:r>
            <w:permEnd w:id="59470822"/>
          </w:p>
        </w:tc>
        <w:tc>
          <w:tcPr>
            <w:tcW w:w="1137" w:type="dxa"/>
            <w:shd w:val="clear" w:color="auto" w:fill="auto"/>
          </w:tcPr>
          <w:p w14:paraId="5FF8B22D" w14:textId="77777777" w:rsidR="0010225C" w:rsidRDefault="005A114A">
            <w:pPr>
              <w:jc w:val="both"/>
              <w:rPr>
                <w:rFonts w:ascii="Garamond" w:hAnsi="Garamond" w:cs="Arial"/>
              </w:rPr>
            </w:pPr>
            <w:permStart w:id="628304432" w:edGrp="everyone"/>
            <w:r>
              <w:rPr>
                <w:rFonts w:ascii="Garamond" w:hAnsi="Garamond" w:cs="Arial"/>
              </w:rPr>
              <w:t>…</w:t>
            </w:r>
            <w:permEnd w:id="628304432"/>
          </w:p>
        </w:tc>
        <w:tc>
          <w:tcPr>
            <w:tcW w:w="1524" w:type="dxa"/>
            <w:shd w:val="clear" w:color="auto" w:fill="auto"/>
          </w:tcPr>
          <w:p w14:paraId="4AC1AC68" w14:textId="77777777" w:rsidR="0010225C" w:rsidRDefault="005A114A">
            <w:pPr>
              <w:ind w:right="232"/>
              <w:jc w:val="right"/>
              <w:rPr>
                <w:rFonts w:ascii="Garamond" w:hAnsi="Garamond" w:cs="Arial"/>
              </w:rPr>
            </w:pPr>
            <w:permStart w:id="2129485513" w:edGrp="everyone"/>
            <w:r>
              <w:rPr>
                <w:rFonts w:ascii="Garamond" w:hAnsi="Garamond" w:cs="Arial"/>
              </w:rPr>
              <w:t>…</w:t>
            </w:r>
            <w:permEnd w:id="2129485513"/>
          </w:p>
        </w:tc>
        <w:tc>
          <w:tcPr>
            <w:tcW w:w="1413" w:type="dxa"/>
            <w:shd w:val="clear" w:color="FFFFFF" w:fill="FFFFFF"/>
          </w:tcPr>
          <w:p w14:paraId="1BFA69E4" w14:textId="77777777" w:rsidR="0010225C" w:rsidRDefault="005A114A">
            <w:pPr>
              <w:rPr>
                <w:rFonts w:ascii="Garamond" w:hAnsi="Garamond" w:cs="Arial"/>
              </w:rPr>
            </w:pPr>
            <w:permStart w:id="972625668" w:edGrp="everyone"/>
            <w:r>
              <w:rPr>
                <w:rFonts w:ascii="Garamond" w:hAnsi="Garamond" w:cs="Arial"/>
              </w:rPr>
              <w:t>…</w:t>
            </w:r>
            <w:permEnd w:id="972625668"/>
          </w:p>
        </w:tc>
      </w:tr>
      <w:tr w:rsidR="0010225C" w14:paraId="6A05A01E" w14:textId="77777777">
        <w:trPr>
          <w:trHeight w:val="510"/>
          <w:jc w:val="center"/>
        </w:trPr>
        <w:tc>
          <w:tcPr>
            <w:tcW w:w="1898" w:type="dxa"/>
            <w:shd w:val="clear" w:color="auto" w:fill="auto"/>
          </w:tcPr>
          <w:p w14:paraId="4C3A8E4C" w14:textId="77777777" w:rsidR="0010225C" w:rsidRDefault="005A114A">
            <w:pPr>
              <w:jc w:val="both"/>
              <w:rPr>
                <w:rFonts w:ascii="Garamond" w:hAnsi="Garamond" w:cs="Arial"/>
              </w:rPr>
            </w:pPr>
            <w:permStart w:id="1888242809" w:edGrp="everyone"/>
            <w:r>
              <w:rPr>
                <w:rFonts w:ascii="Garamond" w:hAnsi="Garamond" w:cs="Arial"/>
              </w:rPr>
              <w:t>…</w:t>
            </w:r>
            <w:permEnd w:id="1888242809"/>
          </w:p>
        </w:tc>
        <w:tc>
          <w:tcPr>
            <w:tcW w:w="1558" w:type="dxa"/>
            <w:shd w:val="clear" w:color="auto" w:fill="auto"/>
          </w:tcPr>
          <w:p w14:paraId="5EA004E3" w14:textId="77777777" w:rsidR="0010225C" w:rsidRDefault="005A114A">
            <w:pPr>
              <w:jc w:val="both"/>
              <w:rPr>
                <w:rFonts w:ascii="Garamond" w:hAnsi="Garamond" w:cs="Arial"/>
              </w:rPr>
            </w:pPr>
            <w:permStart w:id="125923368" w:edGrp="everyone"/>
            <w:r>
              <w:rPr>
                <w:rFonts w:ascii="Garamond" w:hAnsi="Garamond" w:cs="Arial"/>
              </w:rPr>
              <w:t>…</w:t>
            </w:r>
            <w:permEnd w:id="125923368"/>
          </w:p>
        </w:tc>
        <w:tc>
          <w:tcPr>
            <w:tcW w:w="1137" w:type="dxa"/>
            <w:shd w:val="clear" w:color="auto" w:fill="auto"/>
          </w:tcPr>
          <w:p w14:paraId="10A3BE8E" w14:textId="77777777" w:rsidR="0010225C" w:rsidRDefault="005A114A">
            <w:pPr>
              <w:jc w:val="both"/>
              <w:rPr>
                <w:rFonts w:ascii="Garamond" w:hAnsi="Garamond" w:cs="Arial"/>
              </w:rPr>
            </w:pPr>
            <w:permStart w:id="1716523134" w:edGrp="everyone"/>
            <w:r>
              <w:rPr>
                <w:rFonts w:ascii="Garamond" w:hAnsi="Garamond" w:cs="Arial"/>
              </w:rPr>
              <w:t>…</w:t>
            </w:r>
            <w:permEnd w:id="1716523134"/>
          </w:p>
        </w:tc>
        <w:tc>
          <w:tcPr>
            <w:tcW w:w="1524" w:type="dxa"/>
            <w:shd w:val="clear" w:color="auto" w:fill="auto"/>
          </w:tcPr>
          <w:p w14:paraId="0187ABA6" w14:textId="77777777" w:rsidR="0010225C" w:rsidRDefault="005A114A">
            <w:pPr>
              <w:ind w:right="232"/>
              <w:jc w:val="right"/>
              <w:rPr>
                <w:rFonts w:ascii="Garamond" w:hAnsi="Garamond" w:cs="Arial"/>
              </w:rPr>
            </w:pPr>
            <w:permStart w:id="1474318099" w:edGrp="everyone"/>
            <w:r>
              <w:rPr>
                <w:rFonts w:ascii="Garamond" w:hAnsi="Garamond" w:cs="Arial"/>
              </w:rPr>
              <w:t>…</w:t>
            </w:r>
            <w:permEnd w:id="1474318099"/>
          </w:p>
        </w:tc>
        <w:tc>
          <w:tcPr>
            <w:tcW w:w="1413" w:type="dxa"/>
            <w:shd w:val="clear" w:color="FFFFFF" w:fill="FFFFFF"/>
          </w:tcPr>
          <w:p w14:paraId="6DB69748" w14:textId="77777777" w:rsidR="0010225C" w:rsidRDefault="005A114A">
            <w:pPr>
              <w:rPr>
                <w:rFonts w:ascii="Garamond" w:hAnsi="Garamond" w:cs="Arial"/>
              </w:rPr>
            </w:pPr>
            <w:permStart w:id="2078506025" w:edGrp="everyone"/>
            <w:r>
              <w:rPr>
                <w:rFonts w:ascii="Garamond" w:hAnsi="Garamond" w:cs="Arial"/>
              </w:rPr>
              <w:t>…</w:t>
            </w:r>
            <w:permEnd w:id="2078506025"/>
          </w:p>
        </w:tc>
      </w:tr>
      <w:tr w:rsidR="0010225C" w14:paraId="66FE44A9" w14:textId="77777777">
        <w:trPr>
          <w:trHeight w:val="510"/>
          <w:jc w:val="center"/>
        </w:trPr>
        <w:tc>
          <w:tcPr>
            <w:tcW w:w="1898" w:type="dxa"/>
            <w:shd w:val="clear" w:color="auto" w:fill="auto"/>
          </w:tcPr>
          <w:p w14:paraId="74DC8AB8" w14:textId="77777777" w:rsidR="0010225C" w:rsidRDefault="005A114A">
            <w:pPr>
              <w:jc w:val="both"/>
              <w:rPr>
                <w:rFonts w:ascii="Garamond" w:hAnsi="Garamond" w:cs="Arial"/>
              </w:rPr>
            </w:pPr>
            <w:permStart w:id="1988916634" w:edGrp="everyone"/>
            <w:r>
              <w:rPr>
                <w:rFonts w:ascii="Garamond" w:hAnsi="Garamond" w:cs="Arial"/>
              </w:rPr>
              <w:t>…</w:t>
            </w:r>
            <w:permEnd w:id="1988916634"/>
          </w:p>
        </w:tc>
        <w:tc>
          <w:tcPr>
            <w:tcW w:w="1558" w:type="dxa"/>
            <w:shd w:val="clear" w:color="auto" w:fill="auto"/>
          </w:tcPr>
          <w:p w14:paraId="54272FB2" w14:textId="77777777" w:rsidR="0010225C" w:rsidRDefault="005A114A">
            <w:pPr>
              <w:jc w:val="both"/>
              <w:rPr>
                <w:rFonts w:ascii="Garamond" w:hAnsi="Garamond" w:cs="Arial"/>
              </w:rPr>
            </w:pPr>
            <w:permStart w:id="1943347007" w:edGrp="everyone"/>
            <w:r>
              <w:rPr>
                <w:rFonts w:ascii="Garamond" w:hAnsi="Garamond" w:cs="Arial"/>
              </w:rPr>
              <w:t>…</w:t>
            </w:r>
            <w:permEnd w:id="1943347007"/>
          </w:p>
        </w:tc>
        <w:tc>
          <w:tcPr>
            <w:tcW w:w="1137" w:type="dxa"/>
            <w:shd w:val="clear" w:color="auto" w:fill="auto"/>
          </w:tcPr>
          <w:p w14:paraId="7E5B3682" w14:textId="77777777" w:rsidR="0010225C" w:rsidRDefault="005A114A">
            <w:pPr>
              <w:jc w:val="both"/>
              <w:rPr>
                <w:rFonts w:ascii="Garamond" w:hAnsi="Garamond" w:cs="Arial"/>
              </w:rPr>
            </w:pPr>
            <w:permStart w:id="812454139" w:edGrp="everyone"/>
            <w:r>
              <w:rPr>
                <w:rFonts w:ascii="Garamond" w:hAnsi="Garamond" w:cs="Arial"/>
              </w:rPr>
              <w:t>…</w:t>
            </w:r>
            <w:permEnd w:id="812454139"/>
          </w:p>
        </w:tc>
        <w:tc>
          <w:tcPr>
            <w:tcW w:w="1524" w:type="dxa"/>
            <w:shd w:val="clear" w:color="auto" w:fill="auto"/>
          </w:tcPr>
          <w:p w14:paraId="2C894CA6" w14:textId="77777777" w:rsidR="0010225C" w:rsidRDefault="005A114A">
            <w:pPr>
              <w:ind w:right="232"/>
              <w:jc w:val="right"/>
              <w:rPr>
                <w:rFonts w:ascii="Garamond" w:hAnsi="Garamond" w:cs="Arial"/>
              </w:rPr>
            </w:pPr>
            <w:permStart w:id="1407652416" w:edGrp="everyone"/>
            <w:r>
              <w:rPr>
                <w:rFonts w:ascii="Garamond" w:hAnsi="Garamond" w:cs="Arial"/>
              </w:rPr>
              <w:t>…</w:t>
            </w:r>
            <w:permEnd w:id="1407652416"/>
          </w:p>
        </w:tc>
        <w:tc>
          <w:tcPr>
            <w:tcW w:w="1413" w:type="dxa"/>
            <w:shd w:val="clear" w:color="FFFFFF" w:fill="FFFFFF"/>
          </w:tcPr>
          <w:p w14:paraId="42619143" w14:textId="77777777" w:rsidR="0010225C" w:rsidRDefault="005A114A">
            <w:pPr>
              <w:rPr>
                <w:rFonts w:ascii="Garamond" w:hAnsi="Garamond" w:cs="Arial"/>
              </w:rPr>
            </w:pPr>
            <w:permStart w:id="586750214" w:edGrp="everyone"/>
            <w:r>
              <w:rPr>
                <w:rFonts w:ascii="Garamond" w:hAnsi="Garamond" w:cs="Arial"/>
              </w:rPr>
              <w:t>…</w:t>
            </w:r>
            <w:permEnd w:id="586750214"/>
          </w:p>
        </w:tc>
      </w:tr>
      <w:tr w:rsidR="0010225C" w14:paraId="3B30403B" w14:textId="77777777">
        <w:trPr>
          <w:trHeight w:val="510"/>
          <w:jc w:val="center"/>
        </w:trPr>
        <w:tc>
          <w:tcPr>
            <w:tcW w:w="1898" w:type="dxa"/>
            <w:shd w:val="clear" w:color="auto" w:fill="auto"/>
          </w:tcPr>
          <w:p w14:paraId="439CE521" w14:textId="77777777" w:rsidR="0010225C" w:rsidRDefault="005A114A">
            <w:pPr>
              <w:jc w:val="both"/>
              <w:rPr>
                <w:rFonts w:ascii="Garamond" w:hAnsi="Garamond" w:cs="Arial"/>
              </w:rPr>
            </w:pPr>
            <w:permStart w:id="696474040" w:edGrp="everyone"/>
            <w:r>
              <w:rPr>
                <w:rFonts w:ascii="Garamond" w:hAnsi="Garamond" w:cs="Arial"/>
              </w:rPr>
              <w:t>…</w:t>
            </w:r>
            <w:permEnd w:id="696474040"/>
          </w:p>
        </w:tc>
        <w:tc>
          <w:tcPr>
            <w:tcW w:w="1558" w:type="dxa"/>
            <w:shd w:val="clear" w:color="auto" w:fill="auto"/>
          </w:tcPr>
          <w:p w14:paraId="5828CC64" w14:textId="77777777" w:rsidR="0010225C" w:rsidRDefault="005A114A">
            <w:pPr>
              <w:jc w:val="both"/>
              <w:rPr>
                <w:rFonts w:ascii="Garamond" w:hAnsi="Garamond" w:cs="Arial"/>
              </w:rPr>
            </w:pPr>
            <w:permStart w:id="1087192195" w:edGrp="everyone"/>
            <w:r>
              <w:rPr>
                <w:rFonts w:ascii="Garamond" w:hAnsi="Garamond" w:cs="Arial"/>
              </w:rPr>
              <w:t>…</w:t>
            </w:r>
            <w:permEnd w:id="1087192195"/>
          </w:p>
        </w:tc>
        <w:tc>
          <w:tcPr>
            <w:tcW w:w="1137" w:type="dxa"/>
            <w:shd w:val="clear" w:color="auto" w:fill="auto"/>
          </w:tcPr>
          <w:p w14:paraId="14D51F58" w14:textId="77777777" w:rsidR="0010225C" w:rsidRDefault="005A114A">
            <w:pPr>
              <w:jc w:val="both"/>
              <w:rPr>
                <w:rFonts w:ascii="Garamond" w:hAnsi="Garamond" w:cs="Arial"/>
              </w:rPr>
            </w:pPr>
            <w:permStart w:id="1228288952" w:edGrp="everyone"/>
            <w:r>
              <w:rPr>
                <w:rFonts w:ascii="Garamond" w:hAnsi="Garamond" w:cs="Arial"/>
              </w:rPr>
              <w:t>…</w:t>
            </w:r>
            <w:permEnd w:id="1228288952"/>
          </w:p>
        </w:tc>
        <w:tc>
          <w:tcPr>
            <w:tcW w:w="1524" w:type="dxa"/>
            <w:shd w:val="clear" w:color="auto" w:fill="auto"/>
          </w:tcPr>
          <w:p w14:paraId="11C237DA" w14:textId="77777777" w:rsidR="0010225C" w:rsidRDefault="005A114A">
            <w:pPr>
              <w:ind w:right="232"/>
              <w:jc w:val="right"/>
              <w:rPr>
                <w:rFonts w:ascii="Garamond" w:hAnsi="Garamond" w:cs="Arial"/>
              </w:rPr>
            </w:pPr>
            <w:permStart w:id="1129468257" w:edGrp="everyone"/>
            <w:r>
              <w:rPr>
                <w:rFonts w:ascii="Garamond" w:hAnsi="Garamond" w:cs="Arial"/>
              </w:rPr>
              <w:t>…</w:t>
            </w:r>
            <w:permEnd w:id="1129468257"/>
          </w:p>
        </w:tc>
        <w:tc>
          <w:tcPr>
            <w:tcW w:w="1413" w:type="dxa"/>
            <w:shd w:val="clear" w:color="FFFFFF" w:fill="FFFFFF"/>
          </w:tcPr>
          <w:p w14:paraId="29DE3339" w14:textId="77777777" w:rsidR="0010225C" w:rsidRDefault="005A114A">
            <w:pPr>
              <w:rPr>
                <w:rFonts w:ascii="Garamond" w:hAnsi="Garamond" w:cs="Arial"/>
              </w:rPr>
            </w:pPr>
            <w:permStart w:id="785083196" w:edGrp="everyone"/>
            <w:r>
              <w:rPr>
                <w:rFonts w:ascii="Garamond" w:hAnsi="Garamond" w:cs="Arial"/>
              </w:rPr>
              <w:t>…</w:t>
            </w:r>
            <w:permEnd w:id="785083196"/>
          </w:p>
        </w:tc>
      </w:tr>
      <w:tr w:rsidR="0010225C" w14:paraId="323CDDBC" w14:textId="77777777">
        <w:trPr>
          <w:trHeight w:val="510"/>
          <w:jc w:val="center"/>
        </w:trPr>
        <w:tc>
          <w:tcPr>
            <w:tcW w:w="1898" w:type="dxa"/>
            <w:shd w:val="clear" w:color="auto" w:fill="auto"/>
          </w:tcPr>
          <w:p w14:paraId="451CDA92" w14:textId="77777777" w:rsidR="0010225C" w:rsidRDefault="005A114A">
            <w:pPr>
              <w:jc w:val="both"/>
              <w:rPr>
                <w:rFonts w:ascii="Garamond" w:hAnsi="Garamond" w:cs="Arial"/>
              </w:rPr>
            </w:pPr>
            <w:permStart w:id="860248607" w:edGrp="everyone"/>
            <w:r>
              <w:rPr>
                <w:rFonts w:ascii="Garamond" w:hAnsi="Garamond" w:cs="Arial"/>
              </w:rPr>
              <w:t>…</w:t>
            </w:r>
            <w:permEnd w:id="860248607"/>
          </w:p>
        </w:tc>
        <w:tc>
          <w:tcPr>
            <w:tcW w:w="1558" w:type="dxa"/>
            <w:shd w:val="clear" w:color="auto" w:fill="auto"/>
          </w:tcPr>
          <w:p w14:paraId="099BB4AF" w14:textId="77777777" w:rsidR="0010225C" w:rsidRDefault="005A114A">
            <w:pPr>
              <w:jc w:val="both"/>
              <w:rPr>
                <w:rFonts w:ascii="Garamond" w:hAnsi="Garamond" w:cs="Arial"/>
              </w:rPr>
            </w:pPr>
            <w:permStart w:id="770659564" w:edGrp="everyone"/>
            <w:r>
              <w:rPr>
                <w:rFonts w:ascii="Garamond" w:hAnsi="Garamond" w:cs="Arial"/>
              </w:rPr>
              <w:t>…</w:t>
            </w:r>
            <w:permEnd w:id="770659564"/>
          </w:p>
        </w:tc>
        <w:tc>
          <w:tcPr>
            <w:tcW w:w="1137" w:type="dxa"/>
            <w:shd w:val="clear" w:color="auto" w:fill="auto"/>
          </w:tcPr>
          <w:p w14:paraId="6A16A9AF" w14:textId="77777777" w:rsidR="0010225C" w:rsidRDefault="005A114A">
            <w:pPr>
              <w:jc w:val="both"/>
              <w:rPr>
                <w:rFonts w:ascii="Garamond" w:hAnsi="Garamond" w:cs="Arial"/>
              </w:rPr>
            </w:pPr>
            <w:permStart w:id="142367319" w:edGrp="everyone"/>
            <w:r>
              <w:rPr>
                <w:rFonts w:ascii="Garamond" w:hAnsi="Garamond" w:cs="Arial"/>
              </w:rPr>
              <w:t>…</w:t>
            </w:r>
            <w:permEnd w:id="142367319"/>
          </w:p>
        </w:tc>
        <w:tc>
          <w:tcPr>
            <w:tcW w:w="1524" w:type="dxa"/>
            <w:shd w:val="clear" w:color="auto" w:fill="auto"/>
          </w:tcPr>
          <w:p w14:paraId="0A06301F" w14:textId="77777777" w:rsidR="0010225C" w:rsidRDefault="005A114A">
            <w:pPr>
              <w:ind w:right="232"/>
              <w:jc w:val="right"/>
              <w:rPr>
                <w:rFonts w:ascii="Garamond" w:hAnsi="Garamond" w:cs="Arial"/>
              </w:rPr>
            </w:pPr>
            <w:permStart w:id="1773937334" w:edGrp="everyone"/>
            <w:r>
              <w:rPr>
                <w:rFonts w:ascii="Garamond" w:hAnsi="Garamond" w:cs="Arial"/>
              </w:rPr>
              <w:t>…</w:t>
            </w:r>
            <w:permEnd w:id="1773937334"/>
          </w:p>
        </w:tc>
        <w:tc>
          <w:tcPr>
            <w:tcW w:w="1413" w:type="dxa"/>
            <w:shd w:val="clear" w:color="FFFFFF" w:fill="FFFFFF"/>
          </w:tcPr>
          <w:p w14:paraId="39329FA5" w14:textId="77777777" w:rsidR="0010225C" w:rsidRDefault="005A114A">
            <w:pPr>
              <w:rPr>
                <w:rFonts w:ascii="Garamond" w:hAnsi="Garamond" w:cs="Arial"/>
              </w:rPr>
            </w:pPr>
            <w:permStart w:id="1401164355" w:edGrp="everyone"/>
            <w:r>
              <w:rPr>
                <w:rFonts w:ascii="Garamond" w:hAnsi="Garamond" w:cs="Arial"/>
              </w:rPr>
              <w:t>…</w:t>
            </w:r>
            <w:permEnd w:id="1401164355"/>
          </w:p>
        </w:tc>
      </w:tr>
      <w:tr w:rsidR="0010225C" w14:paraId="7532C862" w14:textId="77777777">
        <w:trPr>
          <w:trHeight w:val="510"/>
          <w:jc w:val="center"/>
        </w:trPr>
        <w:tc>
          <w:tcPr>
            <w:tcW w:w="1898" w:type="dxa"/>
            <w:shd w:val="clear" w:color="auto" w:fill="auto"/>
          </w:tcPr>
          <w:p w14:paraId="6413368F" w14:textId="77777777" w:rsidR="0010225C" w:rsidRDefault="005A114A">
            <w:pPr>
              <w:jc w:val="both"/>
              <w:rPr>
                <w:rFonts w:ascii="Garamond" w:hAnsi="Garamond" w:cs="Arial"/>
              </w:rPr>
            </w:pPr>
            <w:permStart w:id="2104375569" w:edGrp="everyone"/>
            <w:r>
              <w:rPr>
                <w:rFonts w:ascii="Garamond" w:hAnsi="Garamond" w:cs="Arial"/>
              </w:rPr>
              <w:t>…</w:t>
            </w:r>
            <w:permEnd w:id="2104375569"/>
          </w:p>
        </w:tc>
        <w:tc>
          <w:tcPr>
            <w:tcW w:w="1558" w:type="dxa"/>
            <w:shd w:val="clear" w:color="auto" w:fill="auto"/>
          </w:tcPr>
          <w:p w14:paraId="04735CC8" w14:textId="77777777" w:rsidR="0010225C" w:rsidRDefault="005A114A">
            <w:pPr>
              <w:jc w:val="both"/>
              <w:rPr>
                <w:rFonts w:ascii="Garamond" w:hAnsi="Garamond" w:cs="Arial"/>
              </w:rPr>
            </w:pPr>
            <w:permStart w:id="751584795" w:edGrp="everyone"/>
            <w:r>
              <w:rPr>
                <w:rFonts w:ascii="Garamond" w:hAnsi="Garamond" w:cs="Arial"/>
              </w:rPr>
              <w:t>…</w:t>
            </w:r>
            <w:permEnd w:id="751584795"/>
          </w:p>
        </w:tc>
        <w:tc>
          <w:tcPr>
            <w:tcW w:w="1137" w:type="dxa"/>
            <w:shd w:val="clear" w:color="auto" w:fill="auto"/>
          </w:tcPr>
          <w:p w14:paraId="709B0000" w14:textId="77777777" w:rsidR="0010225C" w:rsidRDefault="005A114A">
            <w:pPr>
              <w:jc w:val="both"/>
              <w:rPr>
                <w:rFonts w:ascii="Garamond" w:hAnsi="Garamond" w:cs="Arial"/>
              </w:rPr>
            </w:pPr>
            <w:permStart w:id="156450136" w:edGrp="everyone"/>
            <w:r>
              <w:rPr>
                <w:rFonts w:ascii="Garamond" w:hAnsi="Garamond" w:cs="Arial"/>
              </w:rPr>
              <w:t>…</w:t>
            </w:r>
            <w:permEnd w:id="156450136"/>
          </w:p>
        </w:tc>
        <w:tc>
          <w:tcPr>
            <w:tcW w:w="1524" w:type="dxa"/>
            <w:shd w:val="clear" w:color="auto" w:fill="auto"/>
          </w:tcPr>
          <w:p w14:paraId="1CABC4D5" w14:textId="77777777" w:rsidR="0010225C" w:rsidRDefault="005A114A">
            <w:pPr>
              <w:ind w:right="232"/>
              <w:jc w:val="right"/>
              <w:rPr>
                <w:rFonts w:ascii="Garamond" w:hAnsi="Garamond" w:cs="Arial"/>
              </w:rPr>
            </w:pPr>
            <w:permStart w:id="806383444" w:edGrp="everyone"/>
            <w:r>
              <w:rPr>
                <w:rFonts w:ascii="Garamond" w:hAnsi="Garamond" w:cs="Arial"/>
              </w:rPr>
              <w:t>…</w:t>
            </w:r>
            <w:permEnd w:id="806383444"/>
          </w:p>
        </w:tc>
        <w:tc>
          <w:tcPr>
            <w:tcW w:w="1413" w:type="dxa"/>
            <w:shd w:val="clear" w:color="FFFFFF" w:fill="FFFFFF"/>
          </w:tcPr>
          <w:p w14:paraId="09FD247F" w14:textId="77777777" w:rsidR="0010225C" w:rsidRDefault="005A114A">
            <w:pPr>
              <w:rPr>
                <w:rFonts w:ascii="Garamond" w:hAnsi="Garamond" w:cs="Arial"/>
              </w:rPr>
            </w:pPr>
            <w:permStart w:id="1701452069" w:edGrp="everyone"/>
            <w:r>
              <w:rPr>
                <w:rFonts w:ascii="Garamond" w:hAnsi="Garamond" w:cs="Arial"/>
              </w:rPr>
              <w:t>…</w:t>
            </w:r>
            <w:permEnd w:id="1701452069"/>
          </w:p>
        </w:tc>
      </w:tr>
      <w:tr w:rsidR="0010225C" w14:paraId="7D2C80EE" w14:textId="77777777">
        <w:trPr>
          <w:trHeight w:val="510"/>
          <w:jc w:val="center"/>
        </w:trPr>
        <w:tc>
          <w:tcPr>
            <w:tcW w:w="1898" w:type="dxa"/>
            <w:shd w:val="clear" w:color="auto" w:fill="auto"/>
          </w:tcPr>
          <w:p w14:paraId="383E4A05" w14:textId="77777777" w:rsidR="0010225C" w:rsidRDefault="005A114A">
            <w:pPr>
              <w:jc w:val="both"/>
              <w:rPr>
                <w:rFonts w:ascii="Garamond" w:hAnsi="Garamond" w:cs="Arial"/>
              </w:rPr>
            </w:pPr>
            <w:permStart w:id="2138527082" w:edGrp="everyone"/>
            <w:r>
              <w:rPr>
                <w:rFonts w:ascii="Garamond" w:hAnsi="Garamond" w:cs="Arial"/>
              </w:rPr>
              <w:t>…</w:t>
            </w:r>
            <w:permEnd w:id="2138527082"/>
          </w:p>
        </w:tc>
        <w:tc>
          <w:tcPr>
            <w:tcW w:w="1558" w:type="dxa"/>
            <w:shd w:val="clear" w:color="auto" w:fill="auto"/>
          </w:tcPr>
          <w:p w14:paraId="3A34A735" w14:textId="77777777" w:rsidR="0010225C" w:rsidRDefault="005A114A">
            <w:pPr>
              <w:jc w:val="both"/>
              <w:rPr>
                <w:rFonts w:ascii="Garamond" w:hAnsi="Garamond" w:cs="Arial"/>
              </w:rPr>
            </w:pPr>
            <w:permStart w:id="1338523560" w:edGrp="everyone"/>
            <w:r>
              <w:rPr>
                <w:rFonts w:ascii="Garamond" w:hAnsi="Garamond" w:cs="Arial"/>
              </w:rPr>
              <w:t>…</w:t>
            </w:r>
            <w:permEnd w:id="1338523560"/>
          </w:p>
        </w:tc>
        <w:tc>
          <w:tcPr>
            <w:tcW w:w="1137" w:type="dxa"/>
            <w:shd w:val="clear" w:color="auto" w:fill="auto"/>
          </w:tcPr>
          <w:p w14:paraId="68C321D9" w14:textId="77777777" w:rsidR="0010225C" w:rsidRDefault="005A114A">
            <w:pPr>
              <w:jc w:val="both"/>
              <w:rPr>
                <w:rFonts w:ascii="Garamond" w:hAnsi="Garamond" w:cs="Arial"/>
              </w:rPr>
            </w:pPr>
            <w:permStart w:id="1054828909" w:edGrp="everyone"/>
            <w:r>
              <w:rPr>
                <w:rFonts w:ascii="Garamond" w:hAnsi="Garamond" w:cs="Arial"/>
              </w:rPr>
              <w:t>…</w:t>
            </w:r>
            <w:permEnd w:id="1054828909"/>
          </w:p>
        </w:tc>
        <w:tc>
          <w:tcPr>
            <w:tcW w:w="1524" w:type="dxa"/>
            <w:shd w:val="clear" w:color="auto" w:fill="auto"/>
          </w:tcPr>
          <w:p w14:paraId="796D7295" w14:textId="77777777" w:rsidR="0010225C" w:rsidRDefault="005A114A">
            <w:pPr>
              <w:ind w:right="232"/>
              <w:jc w:val="right"/>
              <w:rPr>
                <w:rFonts w:ascii="Garamond" w:hAnsi="Garamond" w:cs="Arial"/>
              </w:rPr>
            </w:pPr>
            <w:permStart w:id="1229931799" w:edGrp="everyone"/>
            <w:r>
              <w:rPr>
                <w:rFonts w:ascii="Garamond" w:hAnsi="Garamond" w:cs="Arial"/>
              </w:rPr>
              <w:t>…</w:t>
            </w:r>
            <w:permEnd w:id="1229931799"/>
          </w:p>
        </w:tc>
        <w:tc>
          <w:tcPr>
            <w:tcW w:w="1413" w:type="dxa"/>
            <w:shd w:val="clear" w:color="FFFFFF" w:fill="FFFFFF"/>
          </w:tcPr>
          <w:p w14:paraId="61FB7FA7" w14:textId="77777777" w:rsidR="0010225C" w:rsidRDefault="005A114A">
            <w:pPr>
              <w:rPr>
                <w:rFonts w:ascii="Garamond" w:hAnsi="Garamond" w:cs="Arial"/>
              </w:rPr>
            </w:pPr>
            <w:permStart w:id="1129782575" w:edGrp="everyone"/>
            <w:r>
              <w:rPr>
                <w:rFonts w:ascii="Garamond" w:hAnsi="Garamond" w:cs="Arial"/>
              </w:rPr>
              <w:t>…</w:t>
            </w:r>
            <w:permEnd w:id="1129782575"/>
          </w:p>
        </w:tc>
      </w:tr>
      <w:tr w:rsidR="0010225C" w14:paraId="6F22C54D" w14:textId="77777777">
        <w:trPr>
          <w:trHeight w:val="510"/>
          <w:jc w:val="center"/>
        </w:trPr>
        <w:tc>
          <w:tcPr>
            <w:tcW w:w="1898" w:type="dxa"/>
            <w:shd w:val="clear" w:color="auto" w:fill="auto"/>
          </w:tcPr>
          <w:p w14:paraId="2F5B2545" w14:textId="77777777" w:rsidR="0010225C" w:rsidRDefault="005A114A">
            <w:pPr>
              <w:jc w:val="both"/>
              <w:rPr>
                <w:rFonts w:ascii="Garamond" w:hAnsi="Garamond" w:cs="Arial"/>
              </w:rPr>
            </w:pPr>
            <w:permStart w:id="579155351" w:edGrp="everyone"/>
            <w:r>
              <w:rPr>
                <w:rFonts w:ascii="Garamond" w:hAnsi="Garamond" w:cs="Arial"/>
              </w:rPr>
              <w:t>…</w:t>
            </w:r>
            <w:permEnd w:id="579155351"/>
          </w:p>
        </w:tc>
        <w:tc>
          <w:tcPr>
            <w:tcW w:w="1558" w:type="dxa"/>
            <w:shd w:val="clear" w:color="auto" w:fill="auto"/>
          </w:tcPr>
          <w:p w14:paraId="1F37BC37" w14:textId="77777777" w:rsidR="0010225C" w:rsidRDefault="005A114A">
            <w:pPr>
              <w:jc w:val="both"/>
              <w:rPr>
                <w:rFonts w:ascii="Garamond" w:hAnsi="Garamond" w:cs="Arial"/>
              </w:rPr>
            </w:pPr>
            <w:permStart w:id="20475704" w:edGrp="everyone"/>
            <w:r>
              <w:rPr>
                <w:rFonts w:ascii="Garamond" w:hAnsi="Garamond" w:cs="Arial"/>
              </w:rPr>
              <w:t>…</w:t>
            </w:r>
            <w:permEnd w:id="20475704"/>
          </w:p>
        </w:tc>
        <w:tc>
          <w:tcPr>
            <w:tcW w:w="1137" w:type="dxa"/>
            <w:shd w:val="clear" w:color="auto" w:fill="auto"/>
          </w:tcPr>
          <w:p w14:paraId="198CF487" w14:textId="77777777" w:rsidR="0010225C" w:rsidRDefault="005A114A">
            <w:pPr>
              <w:jc w:val="both"/>
              <w:rPr>
                <w:rFonts w:ascii="Garamond" w:hAnsi="Garamond" w:cs="Arial"/>
              </w:rPr>
            </w:pPr>
            <w:permStart w:id="1295410304" w:edGrp="everyone"/>
            <w:r>
              <w:rPr>
                <w:rFonts w:ascii="Garamond" w:hAnsi="Garamond" w:cs="Arial"/>
              </w:rPr>
              <w:t>…</w:t>
            </w:r>
            <w:permEnd w:id="1295410304"/>
          </w:p>
        </w:tc>
        <w:tc>
          <w:tcPr>
            <w:tcW w:w="1524" w:type="dxa"/>
            <w:shd w:val="clear" w:color="auto" w:fill="auto"/>
          </w:tcPr>
          <w:p w14:paraId="56FD2A0C" w14:textId="77777777" w:rsidR="0010225C" w:rsidRDefault="005A114A">
            <w:pPr>
              <w:ind w:right="232"/>
              <w:jc w:val="right"/>
              <w:rPr>
                <w:rFonts w:ascii="Garamond" w:hAnsi="Garamond" w:cs="Arial"/>
              </w:rPr>
            </w:pPr>
            <w:permStart w:id="213799707" w:edGrp="everyone"/>
            <w:r>
              <w:rPr>
                <w:rFonts w:ascii="Garamond" w:hAnsi="Garamond" w:cs="Arial"/>
              </w:rPr>
              <w:t>…</w:t>
            </w:r>
            <w:permEnd w:id="213799707"/>
          </w:p>
        </w:tc>
        <w:tc>
          <w:tcPr>
            <w:tcW w:w="1413" w:type="dxa"/>
            <w:shd w:val="clear" w:color="FFFFFF" w:fill="FFFFFF"/>
          </w:tcPr>
          <w:p w14:paraId="500817A1" w14:textId="77777777" w:rsidR="0010225C" w:rsidRDefault="005A114A">
            <w:pPr>
              <w:rPr>
                <w:rFonts w:ascii="Garamond" w:hAnsi="Garamond" w:cs="Arial"/>
              </w:rPr>
            </w:pPr>
            <w:permStart w:id="72158521" w:edGrp="everyone"/>
            <w:r>
              <w:rPr>
                <w:rFonts w:ascii="Garamond" w:hAnsi="Garamond" w:cs="Arial"/>
              </w:rPr>
              <w:t>…</w:t>
            </w:r>
            <w:permEnd w:id="72158521"/>
          </w:p>
        </w:tc>
      </w:tr>
      <w:tr w:rsidR="0010225C" w14:paraId="1D4DA825" w14:textId="77777777">
        <w:trPr>
          <w:trHeight w:val="510"/>
          <w:jc w:val="center"/>
        </w:trPr>
        <w:tc>
          <w:tcPr>
            <w:tcW w:w="1898" w:type="dxa"/>
            <w:shd w:val="clear" w:color="auto" w:fill="auto"/>
          </w:tcPr>
          <w:p w14:paraId="23F81016" w14:textId="77777777" w:rsidR="0010225C" w:rsidRDefault="005A114A">
            <w:pPr>
              <w:jc w:val="both"/>
              <w:rPr>
                <w:rFonts w:ascii="Garamond" w:hAnsi="Garamond" w:cs="Arial"/>
              </w:rPr>
            </w:pPr>
            <w:permStart w:id="1871723616" w:edGrp="everyone"/>
            <w:r>
              <w:rPr>
                <w:rFonts w:ascii="Garamond" w:hAnsi="Garamond" w:cs="Arial"/>
              </w:rPr>
              <w:t>…</w:t>
            </w:r>
            <w:permEnd w:id="1871723616"/>
          </w:p>
        </w:tc>
        <w:tc>
          <w:tcPr>
            <w:tcW w:w="1558" w:type="dxa"/>
            <w:shd w:val="clear" w:color="auto" w:fill="auto"/>
          </w:tcPr>
          <w:p w14:paraId="677FF782" w14:textId="77777777" w:rsidR="0010225C" w:rsidRDefault="005A114A">
            <w:pPr>
              <w:jc w:val="both"/>
              <w:rPr>
                <w:rFonts w:ascii="Garamond" w:hAnsi="Garamond" w:cs="Arial"/>
              </w:rPr>
            </w:pPr>
            <w:permStart w:id="1177831143" w:edGrp="everyone"/>
            <w:r>
              <w:rPr>
                <w:rFonts w:ascii="Garamond" w:hAnsi="Garamond" w:cs="Arial"/>
              </w:rPr>
              <w:t>…</w:t>
            </w:r>
            <w:permEnd w:id="1177831143"/>
          </w:p>
        </w:tc>
        <w:tc>
          <w:tcPr>
            <w:tcW w:w="1137" w:type="dxa"/>
            <w:shd w:val="clear" w:color="auto" w:fill="auto"/>
          </w:tcPr>
          <w:p w14:paraId="66830C17" w14:textId="77777777" w:rsidR="0010225C" w:rsidRDefault="005A114A">
            <w:pPr>
              <w:jc w:val="both"/>
              <w:rPr>
                <w:rFonts w:ascii="Garamond" w:hAnsi="Garamond" w:cs="Arial"/>
              </w:rPr>
            </w:pPr>
            <w:permStart w:id="750612845" w:edGrp="everyone"/>
            <w:r>
              <w:rPr>
                <w:rFonts w:ascii="Garamond" w:hAnsi="Garamond" w:cs="Arial"/>
              </w:rPr>
              <w:t>…</w:t>
            </w:r>
            <w:permEnd w:id="750612845"/>
          </w:p>
        </w:tc>
        <w:tc>
          <w:tcPr>
            <w:tcW w:w="1524" w:type="dxa"/>
            <w:shd w:val="clear" w:color="auto" w:fill="auto"/>
          </w:tcPr>
          <w:p w14:paraId="73898164" w14:textId="77777777" w:rsidR="0010225C" w:rsidRDefault="005A114A">
            <w:pPr>
              <w:ind w:right="232"/>
              <w:jc w:val="right"/>
              <w:rPr>
                <w:rFonts w:ascii="Garamond" w:hAnsi="Garamond" w:cs="Arial"/>
              </w:rPr>
            </w:pPr>
            <w:permStart w:id="940710868" w:edGrp="everyone"/>
            <w:r>
              <w:rPr>
                <w:rFonts w:ascii="Garamond" w:hAnsi="Garamond" w:cs="Arial"/>
              </w:rPr>
              <w:t>…</w:t>
            </w:r>
            <w:permEnd w:id="940710868"/>
          </w:p>
        </w:tc>
        <w:tc>
          <w:tcPr>
            <w:tcW w:w="1413" w:type="dxa"/>
            <w:shd w:val="clear" w:color="FFFFFF" w:fill="FFFFFF"/>
          </w:tcPr>
          <w:p w14:paraId="1E2733EF" w14:textId="77777777" w:rsidR="0010225C" w:rsidRDefault="005A114A">
            <w:pPr>
              <w:rPr>
                <w:rFonts w:ascii="Garamond" w:hAnsi="Garamond" w:cs="Arial"/>
              </w:rPr>
            </w:pPr>
            <w:permStart w:id="1168198031" w:edGrp="everyone"/>
            <w:r>
              <w:rPr>
                <w:rFonts w:ascii="Garamond" w:hAnsi="Garamond" w:cs="Arial"/>
              </w:rPr>
              <w:t>…</w:t>
            </w:r>
            <w:permEnd w:id="1168198031"/>
          </w:p>
        </w:tc>
      </w:tr>
      <w:tr w:rsidR="0010225C" w14:paraId="0D5A0A24" w14:textId="77777777">
        <w:trPr>
          <w:trHeight w:val="510"/>
          <w:jc w:val="center"/>
        </w:trPr>
        <w:tc>
          <w:tcPr>
            <w:tcW w:w="1898" w:type="dxa"/>
            <w:shd w:val="clear" w:color="auto" w:fill="auto"/>
          </w:tcPr>
          <w:p w14:paraId="47385C32" w14:textId="77777777" w:rsidR="0010225C" w:rsidRDefault="005A114A">
            <w:pPr>
              <w:jc w:val="both"/>
              <w:rPr>
                <w:rFonts w:ascii="Garamond" w:hAnsi="Garamond" w:cs="Arial"/>
              </w:rPr>
            </w:pPr>
            <w:permStart w:id="372078710" w:edGrp="everyone"/>
            <w:r>
              <w:rPr>
                <w:rFonts w:ascii="Garamond" w:hAnsi="Garamond" w:cs="Arial"/>
              </w:rPr>
              <w:t>…</w:t>
            </w:r>
            <w:permEnd w:id="372078710"/>
          </w:p>
        </w:tc>
        <w:tc>
          <w:tcPr>
            <w:tcW w:w="1558" w:type="dxa"/>
            <w:shd w:val="clear" w:color="auto" w:fill="auto"/>
          </w:tcPr>
          <w:p w14:paraId="52082FC6" w14:textId="77777777" w:rsidR="0010225C" w:rsidRDefault="005A114A">
            <w:pPr>
              <w:jc w:val="both"/>
              <w:rPr>
                <w:rFonts w:ascii="Garamond" w:hAnsi="Garamond" w:cs="Arial"/>
              </w:rPr>
            </w:pPr>
            <w:permStart w:id="1740602035" w:edGrp="everyone"/>
            <w:r>
              <w:rPr>
                <w:rFonts w:ascii="Garamond" w:hAnsi="Garamond" w:cs="Arial"/>
              </w:rPr>
              <w:t>…</w:t>
            </w:r>
            <w:permEnd w:id="1740602035"/>
          </w:p>
        </w:tc>
        <w:tc>
          <w:tcPr>
            <w:tcW w:w="1137" w:type="dxa"/>
            <w:shd w:val="clear" w:color="auto" w:fill="auto"/>
          </w:tcPr>
          <w:p w14:paraId="010D1111" w14:textId="77777777" w:rsidR="0010225C" w:rsidRDefault="005A114A">
            <w:pPr>
              <w:jc w:val="both"/>
              <w:rPr>
                <w:rFonts w:ascii="Garamond" w:hAnsi="Garamond" w:cs="Arial"/>
              </w:rPr>
            </w:pPr>
            <w:permStart w:id="447962955" w:edGrp="everyone"/>
            <w:r>
              <w:rPr>
                <w:rFonts w:ascii="Garamond" w:hAnsi="Garamond" w:cs="Arial"/>
              </w:rPr>
              <w:t>…</w:t>
            </w:r>
            <w:permEnd w:id="447962955"/>
          </w:p>
        </w:tc>
        <w:tc>
          <w:tcPr>
            <w:tcW w:w="1524" w:type="dxa"/>
            <w:shd w:val="clear" w:color="auto" w:fill="auto"/>
          </w:tcPr>
          <w:p w14:paraId="35E4600E" w14:textId="77777777" w:rsidR="0010225C" w:rsidRDefault="005A114A">
            <w:pPr>
              <w:ind w:right="232"/>
              <w:jc w:val="right"/>
              <w:rPr>
                <w:rFonts w:ascii="Garamond" w:hAnsi="Garamond" w:cs="Arial"/>
              </w:rPr>
            </w:pPr>
            <w:permStart w:id="1412106268" w:edGrp="everyone"/>
            <w:r>
              <w:rPr>
                <w:rFonts w:ascii="Garamond" w:hAnsi="Garamond" w:cs="Arial"/>
              </w:rPr>
              <w:t>…</w:t>
            </w:r>
            <w:permEnd w:id="1412106268"/>
          </w:p>
        </w:tc>
        <w:tc>
          <w:tcPr>
            <w:tcW w:w="1413" w:type="dxa"/>
            <w:shd w:val="clear" w:color="FFFFFF" w:fill="FFFFFF"/>
          </w:tcPr>
          <w:p w14:paraId="57C22585" w14:textId="77777777" w:rsidR="0010225C" w:rsidRDefault="005A114A">
            <w:pPr>
              <w:rPr>
                <w:rFonts w:ascii="Garamond" w:hAnsi="Garamond" w:cs="Arial"/>
              </w:rPr>
            </w:pPr>
            <w:permStart w:id="2032023014" w:edGrp="everyone"/>
            <w:r>
              <w:rPr>
                <w:rFonts w:ascii="Garamond" w:hAnsi="Garamond" w:cs="Arial"/>
              </w:rPr>
              <w:t>…</w:t>
            </w:r>
            <w:permEnd w:id="2032023014"/>
          </w:p>
        </w:tc>
      </w:tr>
    </w:tbl>
    <w:p w14:paraId="5243C1F9" w14:textId="77777777" w:rsidR="0010225C" w:rsidRDefault="0010225C">
      <w:pPr>
        <w:tabs>
          <w:tab w:val="left" w:pos="2011"/>
          <w:tab w:val="left" w:pos="3569"/>
          <w:tab w:val="left" w:pos="4706"/>
          <w:tab w:val="left" w:pos="6230"/>
        </w:tabs>
        <w:ind w:left="113"/>
        <w:rPr>
          <w:rFonts w:ascii="Garamond" w:hAnsi="Garamond" w:cs="Arial"/>
        </w:rPr>
      </w:pPr>
    </w:p>
    <w:p w14:paraId="0C753E75" w14:textId="77777777" w:rsidR="0010225C" w:rsidRDefault="005A114A">
      <w:pPr>
        <w:rPr>
          <w:rFonts w:ascii="Garamond" w:hAnsi="Garamond" w:cs="Arial"/>
        </w:rPr>
      </w:pPr>
      <w:r>
        <w:rPr>
          <w:rFonts w:ascii="Garamond" w:hAnsi="Garamond" w:cs="Arial"/>
        </w:rPr>
        <w:br w:type="page" w:clear="all"/>
      </w:r>
    </w:p>
    <w:p w14:paraId="08E9CF8C" w14:textId="77777777" w:rsidR="0010225C" w:rsidRDefault="005A114A">
      <w:pPr>
        <w:tabs>
          <w:tab w:val="left" w:pos="1977"/>
          <w:tab w:val="left" w:pos="3425"/>
          <w:tab w:val="left" w:pos="4563"/>
          <w:tab w:val="left" w:pos="6103"/>
        </w:tabs>
        <w:ind w:left="284"/>
        <w:jc w:val="center"/>
        <w:rPr>
          <w:rFonts w:ascii="Garamond" w:hAnsi="Garamond" w:cs="Arial"/>
        </w:rPr>
      </w:pPr>
      <w:r>
        <w:rPr>
          <w:rFonts w:ascii="Garamond" w:hAnsi="Garamond" w:cs="Arial"/>
        </w:rPr>
        <w:lastRenderedPageBreak/>
        <w:t>PRESTATION SUPPLEMENTAIRE EVENTUELLE FACULTATIVE LOT N°3</w:t>
      </w:r>
    </w:p>
    <w:p w14:paraId="0CCBD473" w14:textId="77777777" w:rsidR="0010225C" w:rsidRDefault="005A114A">
      <w:pPr>
        <w:tabs>
          <w:tab w:val="left" w:pos="1977"/>
          <w:tab w:val="left" w:pos="3425"/>
          <w:tab w:val="left" w:pos="4563"/>
          <w:tab w:val="left" w:pos="6103"/>
        </w:tabs>
        <w:ind w:left="284"/>
        <w:jc w:val="center"/>
        <w:rPr>
          <w:rFonts w:ascii="Garamond" w:hAnsi="Garamond" w:cs="Arial"/>
        </w:rPr>
      </w:pPr>
      <w:r>
        <w:rPr>
          <w:rFonts w:ascii="Garamond" w:hAnsi="Garamond" w:cs="Arial"/>
        </w:rPr>
        <w:t>Déchets de polystyrène et dérivés</w:t>
      </w:r>
    </w:p>
    <w:p w14:paraId="02A2082A" w14:textId="77777777" w:rsidR="0010225C" w:rsidRDefault="0010225C">
      <w:pPr>
        <w:tabs>
          <w:tab w:val="left" w:pos="1977"/>
          <w:tab w:val="left" w:pos="3425"/>
          <w:tab w:val="left" w:pos="4563"/>
          <w:tab w:val="left" w:pos="6103"/>
        </w:tabs>
        <w:ind w:left="284"/>
        <w:jc w:val="center"/>
        <w:rPr>
          <w:rFonts w:ascii="Garamond" w:hAnsi="Garamond" w:cs="Arial"/>
        </w:rPr>
      </w:pPr>
    </w:p>
    <w:tbl>
      <w:tblPr>
        <w:tblStyle w:val="Grilledutableau"/>
        <w:tblW w:w="7530" w:type="dxa"/>
        <w:jc w:val="center"/>
        <w:tblLook w:val="04A0" w:firstRow="1" w:lastRow="0" w:firstColumn="1" w:lastColumn="0" w:noHBand="0" w:noVBand="1"/>
      </w:tblPr>
      <w:tblGrid>
        <w:gridCol w:w="1864"/>
        <w:gridCol w:w="1448"/>
        <w:gridCol w:w="1138"/>
        <w:gridCol w:w="1540"/>
        <w:gridCol w:w="1540"/>
      </w:tblGrid>
      <w:tr w:rsidR="0010225C" w14:paraId="482F32F0" w14:textId="77777777">
        <w:trPr>
          <w:trHeight w:val="510"/>
          <w:jc w:val="center"/>
        </w:trPr>
        <w:tc>
          <w:tcPr>
            <w:tcW w:w="1864" w:type="dxa"/>
            <w:shd w:val="clear" w:color="auto" w:fill="auto"/>
          </w:tcPr>
          <w:p w14:paraId="1D1FD235" w14:textId="77777777" w:rsidR="0010225C" w:rsidRDefault="005A114A">
            <w:pPr>
              <w:jc w:val="center"/>
              <w:rPr>
                <w:rFonts w:ascii="Garamond" w:hAnsi="Garamond" w:cs="Arial"/>
              </w:rPr>
            </w:pPr>
            <w:r>
              <w:rPr>
                <w:rFonts w:ascii="Garamond" w:hAnsi="Garamond" w:cs="Arial"/>
                <w:b/>
              </w:rPr>
              <w:t>Nature de la Prestation (location, collecte…)</w:t>
            </w:r>
          </w:p>
        </w:tc>
        <w:tc>
          <w:tcPr>
            <w:tcW w:w="1448" w:type="dxa"/>
            <w:shd w:val="clear" w:color="auto" w:fill="auto"/>
          </w:tcPr>
          <w:p w14:paraId="68CFEF67" w14:textId="77777777" w:rsidR="0010225C" w:rsidRDefault="005A114A">
            <w:pPr>
              <w:jc w:val="center"/>
              <w:rPr>
                <w:rFonts w:ascii="Garamond" w:hAnsi="Garamond" w:cs="Arial"/>
              </w:rPr>
            </w:pPr>
            <w:r>
              <w:rPr>
                <w:rFonts w:ascii="Garamond" w:hAnsi="Garamond" w:cs="Arial"/>
                <w:b/>
              </w:rPr>
              <w:t>Type et capacité contenant (location)</w:t>
            </w:r>
          </w:p>
        </w:tc>
        <w:tc>
          <w:tcPr>
            <w:tcW w:w="1138" w:type="dxa"/>
            <w:shd w:val="clear" w:color="auto" w:fill="auto"/>
          </w:tcPr>
          <w:p w14:paraId="0C204373" w14:textId="77777777" w:rsidR="0010225C" w:rsidRDefault="005A114A">
            <w:pPr>
              <w:jc w:val="center"/>
              <w:rPr>
                <w:rFonts w:ascii="Garamond" w:hAnsi="Garamond" w:cs="Arial"/>
              </w:rPr>
            </w:pPr>
            <w:r>
              <w:rPr>
                <w:rFonts w:ascii="Garamond" w:hAnsi="Garamond" w:cs="Arial"/>
                <w:b/>
              </w:rPr>
              <w:t>Unité de prix</w:t>
            </w:r>
          </w:p>
        </w:tc>
        <w:tc>
          <w:tcPr>
            <w:tcW w:w="1540" w:type="dxa"/>
            <w:shd w:val="clear" w:color="auto" w:fill="auto"/>
          </w:tcPr>
          <w:p w14:paraId="4CC83E03" w14:textId="77777777" w:rsidR="0010225C" w:rsidRDefault="005A114A">
            <w:pPr>
              <w:ind w:right="232"/>
              <w:jc w:val="center"/>
              <w:rPr>
                <w:rFonts w:ascii="Garamond" w:hAnsi="Garamond" w:cs="Arial"/>
              </w:rPr>
            </w:pPr>
            <w:r>
              <w:rPr>
                <w:rFonts w:ascii="Garamond" w:hAnsi="Garamond" w:cs="Arial"/>
                <w:b/>
              </w:rPr>
              <w:t>Prix unitaire en euros HT</w:t>
            </w:r>
          </w:p>
        </w:tc>
        <w:tc>
          <w:tcPr>
            <w:tcW w:w="1540" w:type="dxa"/>
            <w:shd w:val="clear" w:color="FFFFFF" w:fill="FFFFFF"/>
          </w:tcPr>
          <w:p w14:paraId="38FFCB83" w14:textId="77777777" w:rsidR="0010225C" w:rsidRDefault="005A114A">
            <w:pPr>
              <w:jc w:val="center"/>
              <w:rPr>
                <w:rFonts w:ascii="Garamond" w:hAnsi="Garamond" w:cs="Arial"/>
              </w:rPr>
            </w:pPr>
            <w:r>
              <w:rPr>
                <w:rFonts w:ascii="Garamond" w:hAnsi="Garamond" w:cs="Arial"/>
                <w:b/>
              </w:rPr>
              <w:t>Taux TVA</w:t>
            </w:r>
          </w:p>
        </w:tc>
      </w:tr>
      <w:tr w:rsidR="0010225C" w14:paraId="2DA76EFA" w14:textId="77777777">
        <w:trPr>
          <w:trHeight w:val="510"/>
          <w:jc w:val="center"/>
        </w:trPr>
        <w:tc>
          <w:tcPr>
            <w:tcW w:w="1864" w:type="dxa"/>
            <w:shd w:val="clear" w:color="auto" w:fill="auto"/>
          </w:tcPr>
          <w:p w14:paraId="55C1EC90" w14:textId="77777777" w:rsidR="0010225C" w:rsidRDefault="005A114A">
            <w:pPr>
              <w:jc w:val="both"/>
              <w:rPr>
                <w:rFonts w:ascii="Garamond" w:hAnsi="Garamond" w:cs="Arial"/>
              </w:rPr>
            </w:pPr>
            <w:permStart w:id="816271299" w:edGrp="everyone"/>
            <w:r>
              <w:rPr>
                <w:rFonts w:ascii="Garamond" w:hAnsi="Garamond" w:cs="Arial"/>
              </w:rPr>
              <w:t>…</w:t>
            </w:r>
            <w:permEnd w:id="816271299"/>
          </w:p>
        </w:tc>
        <w:tc>
          <w:tcPr>
            <w:tcW w:w="1448" w:type="dxa"/>
            <w:shd w:val="clear" w:color="auto" w:fill="auto"/>
          </w:tcPr>
          <w:p w14:paraId="4D51239A" w14:textId="77777777" w:rsidR="0010225C" w:rsidRDefault="005A114A">
            <w:pPr>
              <w:jc w:val="both"/>
              <w:rPr>
                <w:rFonts w:ascii="Garamond" w:hAnsi="Garamond" w:cs="Arial"/>
              </w:rPr>
            </w:pPr>
            <w:permStart w:id="642794094" w:edGrp="everyone"/>
            <w:r>
              <w:rPr>
                <w:rFonts w:ascii="Garamond" w:hAnsi="Garamond" w:cs="Arial"/>
              </w:rPr>
              <w:t>…</w:t>
            </w:r>
            <w:permEnd w:id="642794094"/>
          </w:p>
        </w:tc>
        <w:tc>
          <w:tcPr>
            <w:tcW w:w="1138" w:type="dxa"/>
            <w:shd w:val="clear" w:color="auto" w:fill="auto"/>
          </w:tcPr>
          <w:p w14:paraId="5BB85E1E" w14:textId="77777777" w:rsidR="0010225C" w:rsidRDefault="005A114A">
            <w:pPr>
              <w:jc w:val="both"/>
              <w:rPr>
                <w:rFonts w:ascii="Garamond" w:hAnsi="Garamond" w:cs="Arial"/>
              </w:rPr>
            </w:pPr>
            <w:permStart w:id="850986855" w:edGrp="everyone"/>
            <w:r>
              <w:rPr>
                <w:rFonts w:ascii="Garamond" w:hAnsi="Garamond" w:cs="Arial"/>
              </w:rPr>
              <w:t>…</w:t>
            </w:r>
            <w:permEnd w:id="850986855"/>
          </w:p>
        </w:tc>
        <w:tc>
          <w:tcPr>
            <w:tcW w:w="1540" w:type="dxa"/>
            <w:shd w:val="clear" w:color="auto" w:fill="auto"/>
          </w:tcPr>
          <w:p w14:paraId="4FB9E757" w14:textId="77777777" w:rsidR="0010225C" w:rsidRDefault="005A114A">
            <w:pPr>
              <w:ind w:right="232"/>
              <w:jc w:val="right"/>
              <w:rPr>
                <w:rFonts w:ascii="Garamond" w:hAnsi="Garamond" w:cs="Arial"/>
              </w:rPr>
            </w:pPr>
            <w:permStart w:id="1227690249" w:edGrp="everyone"/>
            <w:r>
              <w:rPr>
                <w:rFonts w:ascii="Garamond" w:hAnsi="Garamond" w:cs="Arial"/>
              </w:rPr>
              <w:t>…</w:t>
            </w:r>
            <w:permEnd w:id="1227690249"/>
          </w:p>
        </w:tc>
        <w:tc>
          <w:tcPr>
            <w:tcW w:w="1540" w:type="dxa"/>
            <w:shd w:val="clear" w:color="FFFFFF" w:fill="FFFFFF"/>
          </w:tcPr>
          <w:p w14:paraId="0980ACA6" w14:textId="77777777" w:rsidR="0010225C" w:rsidRDefault="005A114A">
            <w:pPr>
              <w:rPr>
                <w:rFonts w:ascii="Garamond" w:hAnsi="Garamond" w:cs="Arial"/>
              </w:rPr>
            </w:pPr>
            <w:permStart w:id="598048366" w:edGrp="everyone"/>
            <w:r>
              <w:rPr>
                <w:rFonts w:ascii="Garamond" w:hAnsi="Garamond" w:cs="Arial"/>
              </w:rPr>
              <w:t>…</w:t>
            </w:r>
            <w:permEnd w:id="598048366"/>
          </w:p>
        </w:tc>
      </w:tr>
      <w:tr w:rsidR="0010225C" w14:paraId="719DF0A0" w14:textId="77777777">
        <w:trPr>
          <w:trHeight w:val="510"/>
          <w:jc w:val="center"/>
        </w:trPr>
        <w:tc>
          <w:tcPr>
            <w:tcW w:w="1864" w:type="dxa"/>
            <w:shd w:val="clear" w:color="auto" w:fill="auto"/>
          </w:tcPr>
          <w:p w14:paraId="0B592BC3" w14:textId="77777777" w:rsidR="0010225C" w:rsidRDefault="005A114A">
            <w:pPr>
              <w:jc w:val="both"/>
              <w:rPr>
                <w:rFonts w:ascii="Garamond" w:hAnsi="Garamond" w:cs="Arial"/>
              </w:rPr>
            </w:pPr>
            <w:permStart w:id="1093938804" w:edGrp="everyone"/>
            <w:r>
              <w:rPr>
                <w:rFonts w:ascii="Garamond" w:hAnsi="Garamond" w:cs="Arial"/>
              </w:rPr>
              <w:t>…</w:t>
            </w:r>
            <w:permEnd w:id="1093938804"/>
          </w:p>
        </w:tc>
        <w:tc>
          <w:tcPr>
            <w:tcW w:w="1448" w:type="dxa"/>
            <w:shd w:val="clear" w:color="auto" w:fill="auto"/>
          </w:tcPr>
          <w:p w14:paraId="57662C42" w14:textId="77777777" w:rsidR="0010225C" w:rsidRDefault="005A114A">
            <w:pPr>
              <w:jc w:val="both"/>
              <w:rPr>
                <w:rFonts w:ascii="Garamond" w:hAnsi="Garamond" w:cs="Arial"/>
              </w:rPr>
            </w:pPr>
            <w:permStart w:id="1482374283" w:edGrp="everyone"/>
            <w:r>
              <w:rPr>
                <w:rFonts w:ascii="Garamond" w:hAnsi="Garamond" w:cs="Arial"/>
              </w:rPr>
              <w:t>…</w:t>
            </w:r>
            <w:permEnd w:id="1482374283"/>
          </w:p>
        </w:tc>
        <w:tc>
          <w:tcPr>
            <w:tcW w:w="1138" w:type="dxa"/>
            <w:shd w:val="clear" w:color="auto" w:fill="auto"/>
          </w:tcPr>
          <w:p w14:paraId="1F4067B5" w14:textId="77777777" w:rsidR="0010225C" w:rsidRDefault="005A114A">
            <w:pPr>
              <w:jc w:val="both"/>
              <w:rPr>
                <w:rFonts w:ascii="Garamond" w:hAnsi="Garamond" w:cs="Arial"/>
              </w:rPr>
            </w:pPr>
            <w:permStart w:id="667112551" w:edGrp="everyone"/>
            <w:r>
              <w:rPr>
                <w:rFonts w:ascii="Garamond" w:hAnsi="Garamond" w:cs="Arial"/>
              </w:rPr>
              <w:t>…</w:t>
            </w:r>
            <w:permEnd w:id="667112551"/>
          </w:p>
        </w:tc>
        <w:tc>
          <w:tcPr>
            <w:tcW w:w="1540" w:type="dxa"/>
            <w:shd w:val="clear" w:color="auto" w:fill="auto"/>
          </w:tcPr>
          <w:p w14:paraId="109AEED6" w14:textId="77777777" w:rsidR="0010225C" w:rsidRDefault="005A114A">
            <w:pPr>
              <w:ind w:right="232"/>
              <w:jc w:val="right"/>
              <w:rPr>
                <w:rFonts w:ascii="Garamond" w:hAnsi="Garamond" w:cs="Arial"/>
              </w:rPr>
            </w:pPr>
            <w:permStart w:id="796797511" w:edGrp="everyone"/>
            <w:r>
              <w:rPr>
                <w:rFonts w:ascii="Garamond" w:hAnsi="Garamond" w:cs="Arial"/>
              </w:rPr>
              <w:t>…</w:t>
            </w:r>
            <w:permEnd w:id="796797511"/>
          </w:p>
        </w:tc>
        <w:tc>
          <w:tcPr>
            <w:tcW w:w="1540" w:type="dxa"/>
            <w:shd w:val="clear" w:color="FFFFFF" w:fill="FFFFFF"/>
          </w:tcPr>
          <w:p w14:paraId="4E1A87EB" w14:textId="77777777" w:rsidR="0010225C" w:rsidRDefault="005A114A">
            <w:pPr>
              <w:rPr>
                <w:rFonts w:ascii="Garamond" w:hAnsi="Garamond" w:cs="Arial"/>
              </w:rPr>
            </w:pPr>
            <w:permStart w:id="2015960719" w:edGrp="everyone"/>
            <w:r>
              <w:rPr>
                <w:rFonts w:ascii="Garamond" w:hAnsi="Garamond" w:cs="Arial"/>
              </w:rPr>
              <w:t>…</w:t>
            </w:r>
            <w:permEnd w:id="2015960719"/>
          </w:p>
        </w:tc>
      </w:tr>
      <w:tr w:rsidR="0010225C" w14:paraId="04417647" w14:textId="77777777">
        <w:trPr>
          <w:trHeight w:val="510"/>
          <w:jc w:val="center"/>
        </w:trPr>
        <w:tc>
          <w:tcPr>
            <w:tcW w:w="1864" w:type="dxa"/>
            <w:shd w:val="clear" w:color="auto" w:fill="auto"/>
          </w:tcPr>
          <w:p w14:paraId="53250DC7" w14:textId="77777777" w:rsidR="0010225C" w:rsidRDefault="005A114A">
            <w:pPr>
              <w:jc w:val="both"/>
              <w:rPr>
                <w:rFonts w:ascii="Garamond" w:hAnsi="Garamond" w:cs="Arial"/>
              </w:rPr>
            </w:pPr>
            <w:permStart w:id="942439977" w:edGrp="everyone"/>
            <w:r>
              <w:rPr>
                <w:rFonts w:ascii="Garamond" w:hAnsi="Garamond" w:cs="Arial"/>
              </w:rPr>
              <w:t>…</w:t>
            </w:r>
            <w:permEnd w:id="942439977"/>
          </w:p>
        </w:tc>
        <w:tc>
          <w:tcPr>
            <w:tcW w:w="1448" w:type="dxa"/>
            <w:shd w:val="clear" w:color="auto" w:fill="auto"/>
          </w:tcPr>
          <w:p w14:paraId="462E25C5" w14:textId="77777777" w:rsidR="0010225C" w:rsidRDefault="005A114A">
            <w:pPr>
              <w:jc w:val="both"/>
              <w:rPr>
                <w:rFonts w:ascii="Garamond" w:hAnsi="Garamond" w:cs="Arial"/>
              </w:rPr>
            </w:pPr>
            <w:permStart w:id="89861923" w:edGrp="everyone"/>
            <w:r>
              <w:rPr>
                <w:rFonts w:ascii="Garamond" w:hAnsi="Garamond" w:cs="Arial"/>
              </w:rPr>
              <w:t>…</w:t>
            </w:r>
            <w:permEnd w:id="89861923"/>
          </w:p>
        </w:tc>
        <w:tc>
          <w:tcPr>
            <w:tcW w:w="1138" w:type="dxa"/>
            <w:shd w:val="clear" w:color="auto" w:fill="auto"/>
          </w:tcPr>
          <w:p w14:paraId="4D66F57D" w14:textId="77777777" w:rsidR="0010225C" w:rsidRDefault="005A114A">
            <w:pPr>
              <w:jc w:val="both"/>
              <w:rPr>
                <w:rFonts w:ascii="Garamond" w:hAnsi="Garamond" w:cs="Arial"/>
              </w:rPr>
            </w:pPr>
            <w:permStart w:id="365899779" w:edGrp="everyone"/>
            <w:r>
              <w:rPr>
                <w:rFonts w:ascii="Garamond" w:hAnsi="Garamond" w:cs="Arial"/>
              </w:rPr>
              <w:t>…</w:t>
            </w:r>
            <w:permEnd w:id="365899779"/>
          </w:p>
        </w:tc>
        <w:tc>
          <w:tcPr>
            <w:tcW w:w="1540" w:type="dxa"/>
            <w:shd w:val="clear" w:color="auto" w:fill="auto"/>
          </w:tcPr>
          <w:p w14:paraId="72E8AA5C" w14:textId="77777777" w:rsidR="0010225C" w:rsidRDefault="005A114A">
            <w:pPr>
              <w:ind w:right="232"/>
              <w:jc w:val="right"/>
              <w:rPr>
                <w:rFonts w:ascii="Garamond" w:hAnsi="Garamond" w:cs="Arial"/>
              </w:rPr>
            </w:pPr>
            <w:permStart w:id="1021266543" w:edGrp="everyone"/>
            <w:r>
              <w:rPr>
                <w:rFonts w:ascii="Garamond" w:hAnsi="Garamond" w:cs="Arial"/>
              </w:rPr>
              <w:t>…</w:t>
            </w:r>
            <w:permEnd w:id="1021266543"/>
          </w:p>
        </w:tc>
        <w:tc>
          <w:tcPr>
            <w:tcW w:w="1540" w:type="dxa"/>
            <w:shd w:val="clear" w:color="FFFFFF" w:fill="FFFFFF"/>
          </w:tcPr>
          <w:p w14:paraId="15149EC7" w14:textId="77777777" w:rsidR="0010225C" w:rsidRDefault="005A114A">
            <w:pPr>
              <w:rPr>
                <w:rFonts w:ascii="Garamond" w:hAnsi="Garamond" w:cs="Arial"/>
              </w:rPr>
            </w:pPr>
            <w:permStart w:id="1657239372" w:edGrp="everyone"/>
            <w:r>
              <w:rPr>
                <w:rFonts w:ascii="Garamond" w:hAnsi="Garamond" w:cs="Arial"/>
              </w:rPr>
              <w:t>…</w:t>
            </w:r>
            <w:permEnd w:id="1657239372"/>
          </w:p>
        </w:tc>
      </w:tr>
      <w:tr w:rsidR="0010225C" w14:paraId="3A38D579" w14:textId="77777777">
        <w:trPr>
          <w:trHeight w:val="510"/>
          <w:jc w:val="center"/>
        </w:trPr>
        <w:tc>
          <w:tcPr>
            <w:tcW w:w="1864" w:type="dxa"/>
            <w:shd w:val="clear" w:color="auto" w:fill="auto"/>
          </w:tcPr>
          <w:p w14:paraId="5E633E8F" w14:textId="77777777" w:rsidR="0010225C" w:rsidRDefault="005A114A">
            <w:pPr>
              <w:jc w:val="both"/>
              <w:rPr>
                <w:rFonts w:ascii="Garamond" w:hAnsi="Garamond" w:cs="Arial"/>
              </w:rPr>
            </w:pPr>
            <w:permStart w:id="1110779650" w:edGrp="everyone"/>
            <w:r>
              <w:rPr>
                <w:rFonts w:ascii="Garamond" w:hAnsi="Garamond" w:cs="Arial"/>
              </w:rPr>
              <w:t>…</w:t>
            </w:r>
            <w:permEnd w:id="1110779650"/>
          </w:p>
        </w:tc>
        <w:tc>
          <w:tcPr>
            <w:tcW w:w="1448" w:type="dxa"/>
            <w:shd w:val="clear" w:color="auto" w:fill="auto"/>
          </w:tcPr>
          <w:p w14:paraId="6C910717" w14:textId="77777777" w:rsidR="0010225C" w:rsidRDefault="005A114A">
            <w:pPr>
              <w:jc w:val="both"/>
              <w:rPr>
                <w:rFonts w:ascii="Garamond" w:hAnsi="Garamond" w:cs="Arial"/>
              </w:rPr>
            </w:pPr>
            <w:permStart w:id="1800870866" w:edGrp="everyone"/>
            <w:r>
              <w:rPr>
                <w:rFonts w:ascii="Garamond" w:hAnsi="Garamond" w:cs="Arial"/>
              </w:rPr>
              <w:t>…</w:t>
            </w:r>
            <w:permEnd w:id="1800870866"/>
          </w:p>
        </w:tc>
        <w:tc>
          <w:tcPr>
            <w:tcW w:w="1138" w:type="dxa"/>
            <w:shd w:val="clear" w:color="auto" w:fill="auto"/>
          </w:tcPr>
          <w:p w14:paraId="45B43F02" w14:textId="77777777" w:rsidR="0010225C" w:rsidRDefault="005A114A">
            <w:pPr>
              <w:jc w:val="both"/>
              <w:rPr>
                <w:rFonts w:ascii="Garamond" w:hAnsi="Garamond" w:cs="Arial"/>
              </w:rPr>
            </w:pPr>
            <w:permStart w:id="22753472" w:edGrp="everyone"/>
            <w:r>
              <w:rPr>
                <w:rFonts w:ascii="Garamond" w:hAnsi="Garamond" w:cs="Arial"/>
              </w:rPr>
              <w:t>…</w:t>
            </w:r>
            <w:permEnd w:id="22753472"/>
          </w:p>
        </w:tc>
        <w:tc>
          <w:tcPr>
            <w:tcW w:w="1540" w:type="dxa"/>
            <w:shd w:val="clear" w:color="auto" w:fill="auto"/>
          </w:tcPr>
          <w:p w14:paraId="2BFF31B0" w14:textId="77777777" w:rsidR="0010225C" w:rsidRDefault="005A114A">
            <w:pPr>
              <w:ind w:right="232"/>
              <w:jc w:val="right"/>
              <w:rPr>
                <w:rFonts w:ascii="Garamond" w:hAnsi="Garamond" w:cs="Arial"/>
              </w:rPr>
            </w:pPr>
            <w:permStart w:id="512433304" w:edGrp="everyone"/>
            <w:r>
              <w:rPr>
                <w:rFonts w:ascii="Garamond" w:hAnsi="Garamond" w:cs="Arial"/>
              </w:rPr>
              <w:t>…</w:t>
            </w:r>
            <w:permEnd w:id="512433304"/>
          </w:p>
        </w:tc>
        <w:tc>
          <w:tcPr>
            <w:tcW w:w="1540" w:type="dxa"/>
            <w:shd w:val="clear" w:color="FFFFFF" w:fill="FFFFFF"/>
          </w:tcPr>
          <w:p w14:paraId="6471DDFD" w14:textId="77777777" w:rsidR="0010225C" w:rsidRDefault="005A114A">
            <w:pPr>
              <w:rPr>
                <w:rFonts w:ascii="Garamond" w:hAnsi="Garamond" w:cs="Arial"/>
              </w:rPr>
            </w:pPr>
            <w:permStart w:id="1524460956" w:edGrp="everyone"/>
            <w:r>
              <w:rPr>
                <w:rFonts w:ascii="Garamond" w:hAnsi="Garamond" w:cs="Arial"/>
              </w:rPr>
              <w:t>…</w:t>
            </w:r>
            <w:permEnd w:id="1524460956"/>
          </w:p>
        </w:tc>
      </w:tr>
      <w:tr w:rsidR="0010225C" w14:paraId="3BAA74D3" w14:textId="77777777">
        <w:trPr>
          <w:trHeight w:val="510"/>
          <w:jc w:val="center"/>
        </w:trPr>
        <w:tc>
          <w:tcPr>
            <w:tcW w:w="1864" w:type="dxa"/>
            <w:shd w:val="clear" w:color="auto" w:fill="auto"/>
          </w:tcPr>
          <w:p w14:paraId="316250BC" w14:textId="77777777" w:rsidR="0010225C" w:rsidRDefault="005A114A">
            <w:pPr>
              <w:jc w:val="both"/>
              <w:rPr>
                <w:rFonts w:ascii="Garamond" w:hAnsi="Garamond" w:cs="Arial"/>
              </w:rPr>
            </w:pPr>
            <w:permStart w:id="1310528054" w:edGrp="everyone"/>
            <w:r>
              <w:rPr>
                <w:rFonts w:ascii="Garamond" w:hAnsi="Garamond" w:cs="Arial"/>
              </w:rPr>
              <w:t>…</w:t>
            </w:r>
            <w:permEnd w:id="1310528054"/>
          </w:p>
        </w:tc>
        <w:tc>
          <w:tcPr>
            <w:tcW w:w="1448" w:type="dxa"/>
            <w:shd w:val="clear" w:color="auto" w:fill="auto"/>
          </w:tcPr>
          <w:p w14:paraId="1EBDFAF1" w14:textId="77777777" w:rsidR="0010225C" w:rsidRDefault="005A114A">
            <w:pPr>
              <w:jc w:val="both"/>
              <w:rPr>
                <w:rFonts w:ascii="Garamond" w:hAnsi="Garamond" w:cs="Arial"/>
              </w:rPr>
            </w:pPr>
            <w:permStart w:id="1335586531" w:edGrp="everyone"/>
            <w:r>
              <w:rPr>
                <w:rFonts w:ascii="Garamond" w:hAnsi="Garamond" w:cs="Arial"/>
              </w:rPr>
              <w:t>…</w:t>
            </w:r>
            <w:permEnd w:id="1335586531"/>
          </w:p>
        </w:tc>
        <w:tc>
          <w:tcPr>
            <w:tcW w:w="1138" w:type="dxa"/>
            <w:shd w:val="clear" w:color="auto" w:fill="auto"/>
          </w:tcPr>
          <w:p w14:paraId="47C2FF60" w14:textId="77777777" w:rsidR="0010225C" w:rsidRDefault="005A114A">
            <w:pPr>
              <w:jc w:val="both"/>
              <w:rPr>
                <w:rFonts w:ascii="Garamond" w:hAnsi="Garamond" w:cs="Arial"/>
              </w:rPr>
            </w:pPr>
            <w:permStart w:id="180306110" w:edGrp="everyone"/>
            <w:r>
              <w:rPr>
                <w:rFonts w:ascii="Garamond" w:hAnsi="Garamond" w:cs="Arial"/>
              </w:rPr>
              <w:t>…</w:t>
            </w:r>
            <w:permEnd w:id="180306110"/>
          </w:p>
        </w:tc>
        <w:tc>
          <w:tcPr>
            <w:tcW w:w="1540" w:type="dxa"/>
            <w:shd w:val="clear" w:color="auto" w:fill="auto"/>
          </w:tcPr>
          <w:p w14:paraId="2A137BF3" w14:textId="77777777" w:rsidR="0010225C" w:rsidRDefault="005A114A">
            <w:pPr>
              <w:ind w:right="232"/>
              <w:jc w:val="right"/>
              <w:rPr>
                <w:rFonts w:ascii="Garamond" w:hAnsi="Garamond" w:cs="Arial"/>
              </w:rPr>
            </w:pPr>
            <w:permStart w:id="1313961179" w:edGrp="everyone"/>
            <w:r>
              <w:rPr>
                <w:rFonts w:ascii="Garamond" w:hAnsi="Garamond" w:cs="Arial"/>
              </w:rPr>
              <w:t>…</w:t>
            </w:r>
            <w:permEnd w:id="1313961179"/>
          </w:p>
        </w:tc>
        <w:tc>
          <w:tcPr>
            <w:tcW w:w="1540" w:type="dxa"/>
            <w:shd w:val="clear" w:color="FFFFFF" w:fill="FFFFFF"/>
          </w:tcPr>
          <w:p w14:paraId="59645B52" w14:textId="77777777" w:rsidR="0010225C" w:rsidRDefault="005A114A">
            <w:pPr>
              <w:rPr>
                <w:rFonts w:ascii="Garamond" w:hAnsi="Garamond" w:cs="Arial"/>
              </w:rPr>
            </w:pPr>
            <w:permStart w:id="691615387" w:edGrp="everyone"/>
            <w:r>
              <w:rPr>
                <w:rFonts w:ascii="Garamond" w:hAnsi="Garamond" w:cs="Arial"/>
              </w:rPr>
              <w:t>…</w:t>
            </w:r>
            <w:permEnd w:id="691615387"/>
          </w:p>
        </w:tc>
      </w:tr>
      <w:tr w:rsidR="0010225C" w14:paraId="4E028883" w14:textId="77777777">
        <w:trPr>
          <w:trHeight w:val="510"/>
          <w:jc w:val="center"/>
        </w:trPr>
        <w:tc>
          <w:tcPr>
            <w:tcW w:w="1864" w:type="dxa"/>
            <w:shd w:val="clear" w:color="auto" w:fill="auto"/>
          </w:tcPr>
          <w:p w14:paraId="1550863E" w14:textId="77777777" w:rsidR="0010225C" w:rsidRDefault="005A114A">
            <w:pPr>
              <w:jc w:val="both"/>
              <w:rPr>
                <w:rFonts w:ascii="Garamond" w:hAnsi="Garamond" w:cs="Arial"/>
              </w:rPr>
            </w:pPr>
            <w:permStart w:id="797915027" w:edGrp="everyone"/>
            <w:r>
              <w:rPr>
                <w:rFonts w:ascii="Garamond" w:hAnsi="Garamond" w:cs="Arial"/>
              </w:rPr>
              <w:t>…</w:t>
            </w:r>
            <w:permEnd w:id="797915027"/>
          </w:p>
        </w:tc>
        <w:tc>
          <w:tcPr>
            <w:tcW w:w="1448" w:type="dxa"/>
            <w:shd w:val="clear" w:color="auto" w:fill="auto"/>
          </w:tcPr>
          <w:p w14:paraId="4B53ADD7" w14:textId="77777777" w:rsidR="0010225C" w:rsidRDefault="005A114A">
            <w:pPr>
              <w:jc w:val="both"/>
              <w:rPr>
                <w:rFonts w:ascii="Garamond" w:hAnsi="Garamond" w:cs="Arial"/>
              </w:rPr>
            </w:pPr>
            <w:permStart w:id="85936686" w:edGrp="everyone"/>
            <w:r>
              <w:rPr>
                <w:rFonts w:ascii="Garamond" w:hAnsi="Garamond" w:cs="Arial"/>
              </w:rPr>
              <w:t>…</w:t>
            </w:r>
            <w:permEnd w:id="85936686"/>
          </w:p>
        </w:tc>
        <w:tc>
          <w:tcPr>
            <w:tcW w:w="1138" w:type="dxa"/>
            <w:shd w:val="clear" w:color="auto" w:fill="auto"/>
          </w:tcPr>
          <w:p w14:paraId="2A3BC2AE" w14:textId="77777777" w:rsidR="0010225C" w:rsidRDefault="005A114A">
            <w:pPr>
              <w:jc w:val="both"/>
              <w:rPr>
                <w:rFonts w:ascii="Garamond" w:hAnsi="Garamond" w:cs="Arial"/>
              </w:rPr>
            </w:pPr>
            <w:permStart w:id="1852649524" w:edGrp="everyone"/>
            <w:r>
              <w:rPr>
                <w:rFonts w:ascii="Garamond" w:hAnsi="Garamond" w:cs="Arial"/>
              </w:rPr>
              <w:t>…</w:t>
            </w:r>
            <w:permEnd w:id="1852649524"/>
          </w:p>
        </w:tc>
        <w:tc>
          <w:tcPr>
            <w:tcW w:w="1540" w:type="dxa"/>
            <w:shd w:val="clear" w:color="auto" w:fill="auto"/>
          </w:tcPr>
          <w:p w14:paraId="7F4F5500" w14:textId="77777777" w:rsidR="0010225C" w:rsidRDefault="005A114A">
            <w:pPr>
              <w:ind w:right="232"/>
              <w:jc w:val="right"/>
              <w:rPr>
                <w:rFonts w:ascii="Garamond" w:hAnsi="Garamond" w:cs="Arial"/>
              </w:rPr>
            </w:pPr>
            <w:permStart w:id="976561061" w:edGrp="everyone"/>
            <w:r>
              <w:rPr>
                <w:rFonts w:ascii="Garamond" w:hAnsi="Garamond" w:cs="Arial"/>
              </w:rPr>
              <w:t>…</w:t>
            </w:r>
            <w:permEnd w:id="976561061"/>
          </w:p>
        </w:tc>
        <w:tc>
          <w:tcPr>
            <w:tcW w:w="1540" w:type="dxa"/>
            <w:shd w:val="clear" w:color="FFFFFF" w:fill="FFFFFF"/>
          </w:tcPr>
          <w:p w14:paraId="32012356" w14:textId="77777777" w:rsidR="0010225C" w:rsidRDefault="005A114A">
            <w:pPr>
              <w:rPr>
                <w:rFonts w:ascii="Garamond" w:hAnsi="Garamond" w:cs="Arial"/>
              </w:rPr>
            </w:pPr>
            <w:permStart w:id="1974749478" w:edGrp="everyone"/>
            <w:r>
              <w:rPr>
                <w:rFonts w:ascii="Garamond" w:hAnsi="Garamond" w:cs="Arial"/>
              </w:rPr>
              <w:t>…</w:t>
            </w:r>
            <w:permEnd w:id="1974749478"/>
          </w:p>
        </w:tc>
      </w:tr>
    </w:tbl>
    <w:p w14:paraId="523BE66D" w14:textId="77777777" w:rsidR="0010225C" w:rsidRDefault="0010225C">
      <w:pPr>
        <w:rPr>
          <w:rFonts w:ascii="Garamond" w:hAnsi="Garamond" w:cs="Arial"/>
          <w:i/>
          <w:sz w:val="18"/>
          <w:szCs w:val="18"/>
        </w:rPr>
      </w:pPr>
    </w:p>
    <w:p w14:paraId="5F03BF75" w14:textId="77777777" w:rsidR="0010225C" w:rsidRDefault="0010225C">
      <w:pPr>
        <w:jc w:val="both"/>
        <w:rPr>
          <w:rFonts w:ascii="Garamond" w:hAnsi="Garamond" w:cs="Arial"/>
        </w:rPr>
        <w:sectPr w:rsidR="0010225C">
          <w:type w:val="continuous"/>
          <w:pgSz w:w="11900" w:h="16840"/>
          <w:pgMar w:top="1418" w:right="1418" w:bottom="1134" w:left="284" w:header="720" w:footer="720" w:gutter="0"/>
          <w:cols w:space="720"/>
        </w:sectPr>
      </w:pPr>
    </w:p>
    <w:p w14:paraId="2DD4DFDE" w14:textId="13B8B839" w:rsidR="0010225C" w:rsidRDefault="005A114A">
      <w:pPr>
        <w:pStyle w:val="Titre2"/>
        <w:ind w:left="709"/>
        <w:rPr>
          <w:rFonts w:ascii="Garamond" w:hAnsi="Garamond"/>
          <w:i w:val="0"/>
          <w:iCs w:val="0"/>
          <w:sz w:val="24"/>
          <w:szCs w:val="24"/>
        </w:rPr>
      </w:pPr>
      <w:bookmarkStart w:id="44" w:name="_Toc212715502"/>
      <w:r>
        <w:rPr>
          <w:rFonts w:ascii="Garamond" w:hAnsi="Garamond"/>
          <w:i w:val="0"/>
          <w:iCs w:val="0"/>
          <w:sz w:val="24"/>
          <w:szCs w:val="24"/>
        </w:rPr>
        <w:lastRenderedPageBreak/>
        <w:t>ANNEXE II</w:t>
      </w:r>
      <w:r>
        <w:rPr>
          <w:rFonts w:ascii="Garamond" w:hAnsi="Garamond"/>
          <w:i w:val="0"/>
          <w:iCs w:val="0"/>
          <w:sz w:val="24"/>
          <w:szCs w:val="24"/>
        </w:rPr>
        <w:tab/>
      </w:r>
      <w:r>
        <w:rPr>
          <w:rFonts w:ascii="Garamond" w:hAnsi="Garamond"/>
          <w:i w:val="0"/>
          <w:iCs w:val="0"/>
          <w:sz w:val="24"/>
          <w:szCs w:val="24"/>
        </w:rPr>
        <w:tab/>
      </w:r>
      <w:r>
        <w:rPr>
          <w:rFonts w:ascii="Garamond" w:hAnsi="Garamond"/>
          <w:i w:val="0"/>
          <w:iCs w:val="0"/>
          <w:sz w:val="24"/>
          <w:szCs w:val="24"/>
        </w:rPr>
        <w:tab/>
        <w:t>PLAN DU SITE ET REPARTITION PREVISIONNELLE DES CONTENANTS</w:t>
      </w:r>
      <w:bookmarkEnd w:id="44"/>
      <w:r>
        <w:rPr>
          <w:rFonts w:ascii="Garamond" w:hAnsi="Garamond"/>
          <w:i w:val="0"/>
          <w:iCs w:val="0"/>
          <w:sz w:val="24"/>
          <w:szCs w:val="24"/>
        </w:rPr>
        <w:t xml:space="preserve"> </w:t>
      </w:r>
    </w:p>
    <w:p w14:paraId="599BE443" w14:textId="0F435324" w:rsidR="0010225C" w:rsidRDefault="0010225C">
      <w:pPr>
        <w:ind w:left="567"/>
        <w:jc w:val="both"/>
        <w:rPr>
          <w:rFonts w:ascii="Garamond" w:hAnsi="Garamond" w:cs="Arial"/>
        </w:rPr>
      </w:pPr>
    </w:p>
    <w:p w14:paraId="5945495D" w14:textId="45456277" w:rsidR="00DD20FB" w:rsidRDefault="007C2125">
      <w:pPr>
        <w:ind w:left="567"/>
        <w:jc w:val="both"/>
        <w:rPr>
          <w:rFonts w:ascii="Garamond" w:hAnsi="Garamond" w:cs="Arial"/>
        </w:rPr>
      </w:pPr>
      <w:r>
        <w:rPr>
          <w:rFonts w:ascii="Garamond" w:hAnsi="Garamond" w:cs="Arial"/>
        </w:rPr>
        <w:t>Les capacités des contenants ci-dessous sont celles des contenants du marché encore en cours au moment de la consultation du présent marché. Elles ont une valeur indicative.</w:t>
      </w:r>
    </w:p>
    <w:p w14:paraId="11DF518A" w14:textId="339980E7" w:rsidR="007C2125" w:rsidRDefault="00E7546C">
      <w:pPr>
        <w:ind w:left="567"/>
        <w:jc w:val="both"/>
        <w:rPr>
          <w:rFonts w:ascii="Garamond" w:hAnsi="Garamond" w:cs="Arial"/>
        </w:rPr>
      </w:pPr>
      <w:r w:rsidRPr="00E7546C">
        <w:rPr>
          <w:rFonts w:ascii="Garamond" w:hAnsi="Garamond" w:cs="Arial"/>
        </w:rPr>
        <w:drawing>
          <wp:inline distT="0" distB="0" distL="0" distR="0" wp14:anchorId="22F2E447" wp14:editId="097431C8">
            <wp:extent cx="7715250" cy="584483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719898" cy="5848357"/>
                    </a:xfrm>
                    <a:prstGeom prst="rect">
                      <a:avLst/>
                    </a:prstGeom>
                  </pic:spPr>
                </pic:pic>
              </a:graphicData>
            </a:graphic>
          </wp:inline>
        </w:drawing>
      </w:r>
    </w:p>
    <w:sectPr w:rsidR="007C2125" w:rsidSect="007C2125">
      <w:pgSz w:w="16840" w:h="11900" w:orient="landscape"/>
      <w:pgMar w:top="284" w:right="1418" w:bottom="851" w:left="1418"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35C1B2F8" w16cex:dateUtc="2025-10-28T13:53:15Z"/>
  <w16cex:commentExtensible w16cex:durableId="7CB591D8" w16cex:dateUtc="2025-10-28T13:35:37Z"/>
  <w16cex:commentExtensible w16cex:durableId="7694641D" w16cex:dateUtc="2025-10-28T13:27:2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9D410" w14:textId="77777777" w:rsidR="007A25C4" w:rsidRDefault="007A25C4">
      <w:r>
        <w:separator/>
      </w:r>
    </w:p>
  </w:endnote>
  <w:endnote w:type="continuationSeparator" w:id="0">
    <w:p w14:paraId="7B794BBE" w14:textId="77777777" w:rsidR="007A25C4" w:rsidRDefault="007A2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3EF09" w14:textId="77777777" w:rsidR="007A25C4" w:rsidRDefault="007A25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686208F" w14:textId="77777777" w:rsidR="007A25C4" w:rsidRDefault="007A25C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59CDF" w14:textId="77777777" w:rsidR="007A25C4" w:rsidRDefault="007A25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6FBFF711" w14:textId="77777777" w:rsidR="007A25C4" w:rsidRDefault="007A25C4">
    <w:pPr>
      <w:pStyle w:val="Pieddepage"/>
      <w:ind w:right="360"/>
      <w:rPr>
        <w:i/>
        <w:sz w:val="20"/>
        <w:szCs w:val="20"/>
      </w:rPr>
    </w:pPr>
    <w:bookmarkStart w:id="6" w:name="_Hlk118286982"/>
    <w:r>
      <w:rPr>
        <w:rFonts w:ascii="Arial" w:hAnsi="Arial" w:cs="Arial"/>
        <w:i/>
        <w:sz w:val="20"/>
        <w:szCs w:val="20"/>
      </w:rPr>
      <w:t>Enlèvement déchets non dangereux</w:t>
    </w:r>
    <w:bookmarkEnd w:id="6"/>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5362" w14:textId="77777777" w:rsidR="007A25C4" w:rsidRDefault="007A25C4">
      <w:r>
        <w:separator/>
      </w:r>
    </w:p>
  </w:footnote>
  <w:footnote w:type="continuationSeparator" w:id="0">
    <w:p w14:paraId="5971ACB1" w14:textId="77777777" w:rsidR="007A25C4" w:rsidRDefault="007A25C4">
      <w:r>
        <w:continuationSeparator/>
      </w:r>
    </w:p>
  </w:footnote>
  <w:footnote w:id="1">
    <w:p w14:paraId="78FAF730" w14:textId="77777777" w:rsidR="007A25C4" w:rsidRDefault="007A25C4">
      <w:pPr>
        <w:pStyle w:val="Retraitcorpsdetexte"/>
        <w:ind w:left="0"/>
        <w:rPr>
          <w:i/>
          <w:sz w:val="18"/>
          <w:szCs w:val="18"/>
        </w:rPr>
      </w:pPr>
      <w:r>
        <w:rPr>
          <w:rStyle w:val="Appelnotedebasdep"/>
          <w:i/>
          <w:sz w:val="18"/>
          <w:szCs w:val="18"/>
        </w:rPr>
        <w:footnoteRef/>
      </w:r>
      <w:r>
        <w:rPr>
          <w:i/>
          <w:sz w:val="18"/>
          <w:szCs w:val="18"/>
        </w:rPr>
        <w:t xml:space="preserve"> Signature et cachet commercial du titulaire avec mention des nom et qualité du signataire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922"/>
    <w:multiLevelType w:val="multilevel"/>
    <w:tmpl w:val="E304BF08"/>
    <w:lvl w:ilvl="0">
      <w:start w:val="1"/>
      <w:numFmt w:val="bullet"/>
      <w:lvlText w:val=""/>
      <w:lvlJc w:val="left"/>
      <w:pPr>
        <w:tabs>
          <w:tab w:val="num" w:pos="2340"/>
        </w:tabs>
        <w:ind w:left="234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5C7136"/>
    <w:multiLevelType w:val="multilevel"/>
    <w:tmpl w:val="F96A0B4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620"/>
        </w:tabs>
        <w:ind w:left="1620" w:hanging="54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A3C32"/>
    <w:multiLevelType w:val="multilevel"/>
    <w:tmpl w:val="116EF40A"/>
    <w:lvl w:ilvl="0">
      <w:start w:val="1"/>
      <w:numFmt w:val="bullet"/>
      <w:lvlText w:val="-"/>
      <w:lvlJc w:val="left"/>
      <w:pPr>
        <w:tabs>
          <w:tab w:val="num" w:pos="1287"/>
        </w:tabs>
        <w:ind w:left="1287" w:hanging="54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7021066"/>
    <w:multiLevelType w:val="multilevel"/>
    <w:tmpl w:val="81A6621C"/>
    <w:lvl w:ilvl="0">
      <w:start w:val="1"/>
      <w:numFmt w:val="bullet"/>
      <w:lvlText w:val="-"/>
      <w:lvlJc w:val="left"/>
      <w:pPr>
        <w:tabs>
          <w:tab w:val="num" w:pos="540"/>
        </w:tabs>
        <w:ind w:left="540" w:hanging="540"/>
      </w:pPr>
      <w:rPr>
        <w:rFonts w:ascii="Arial" w:eastAsia="Times New Roman" w:hAnsi="Arial" w:cs="Arial" w:hint="default"/>
        <w:color w:val="auto"/>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08A3EF4"/>
    <w:multiLevelType w:val="multilevel"/>
    <w:tmpl w:val="BD502D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5B4718"/>
    <w:multiLevelType w:val="multilevel"/>
    <w:tmpl w:val="704EBC8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1A11B3"/>
    <w:multiLevelType w:val="multilevel"/>
    <w:tmpl w:val="8820AED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E821CD"/>
    <w:multiLevelType w:val="multilevel"/>
    <w:tmpl w:val="01E4C838"/>
    <w:lvl w:ilvl="0">
      <w:start w:val="1"/>
      <w:numFmt w:val="bullet"/>
      <w:lvlText w:val="-"/>
      <w:lvlJc w:val="left"/>
      <w:pPr>
        <w:tabs>
          <w:tab w:val="num" w:pos="540"/>
        </w:tabs>
        <w:ind w:left="540" w:hanging="540"/>
      </w:pPr>
      <w:rPr>
        <w:rFonts w:ascii="Arial" w:eastAsia="Times New Roman" w:hAnsi="Arial" w:cs="Aria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1E07384E"/>
    <w:multiLevelType w:val="multilevel"/>
    <w:tmpl w:val="9CB2E6C4"/>
    <w:lvl w:ilvl="0">
      <w:start w:val="1"/>
      <w:numFmt w:val="bullet"/>
      <w:lvlText w:val="-"/>
      <w:lvlJc w:val="left"/>
      <w:pPr>
        <w:tabs>
          <w:tab w:val="num" w:pos="207"/>
        </w:tabs>
        <w:ind w:left="207" w:hanging="540"/>
      </w:pPr>
      <w:rPr>
        <w:rFonts w:ascii="Arial" w:eastAsia="Times New Roman" w:hAnsi="Arial" w:cs="Arial"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0AD32E7"/>
    <w:multiLevelType w:val="multilevel"/>
    <w:tmpl w:val="EAFEAA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7A6190"/>
    <w:multiLevelType w:val="multilevel"/>
    <w:tmpl w:val="550E5432"/>
    <w:lvl w:ilvl="0">
      <w:start w:val="1"/>
      <w:numFmt w:val="bullet"/>
      <w:lvlText w:val="-"/>
      <w:lvlJc w:val="left"/>
      <w:pPr>
        <w:tabs>
          <w:tab w:val="num" w:pos="567"/>
        </w:tabs>
        <w:ind w:left="567"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F125E2"/>
    <w:multiLevelType w:val="multilevel"/>
    <w:tmpl w:val="1D0A74E8"/>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2" w15:restartNumberingAfterBreak="0">
    <w:nsid w:val="28B609EA"/>
    <w:multiLevelType w:val="multilevel"/>
    <w:tmpl w:val="0EB0E2FE"/>
    <w:lvl w:ilvl="0">
      <w:start w:val="1"/>
      <w:numFmt w:val="decimal"/>
      <w:lvlText w:val="%1."/>
      <w:lvlJc w:val="left"/>
      <w:pPr>
        <w:ind w:left="1418" w:hanging="360"/>
      </w:pPr>
    </w:lvl>
    <w:lvl w:ilvl="1">
      <w:start w:val="1"/>
      <w:numFmt w:val="lowerLetter"/>
      <w:lvlText w:val="%2."/>
      <w:lvlJc w:val="left"/>
      <w:pPr>
        <w:ind w:left="2138" w:hanging="360"/>
      </w:pPr>
    </w:lvl>
    <w:lvl w:ilvl="2">
      <w:start w:val="1"/>
      <w:numFmt w:val="lowerRoman"/>
      <w:lvlText w:val="%3."/>
      <w:lvlJc w:val="right"/>
      <w:pPr>
        <w:ind w:left="2858" w:hanging="180"/>
      </w:pPr>
    </w:lvl>
    <w:lvl w:ilvl="3">
      <w:start w:val="1"/>
      <w:numFmt w:val="decimal"/>
      <w:lvlText w:val="%4."/>
      <w:lvlJc w:val="left"/>
      <w:pPr>
        <w:ind w:left="3578" w:hanging="360"/>
      </w:pPr>
    </w:lvl>
    <w:lvl w:ilvl="4">
      <w:start w:val="1"/>
      <w:numFmt w:val="lowerLetter"/>
      <w:lvlText w:val="%5."/>
      <w:lvlJc w:val="left"/>
      <w:pPr>
        <w:ind w:left="4298" w:hanging="360"/>
      </w:pPr>
    </w:lvl>
    <w:lvl w:ilvl="5">
      <w:start w:val="1"/>
      <w:numFmt w:val="lowerRoman"/>
      <w:lvlText w:val="%6."/>
      <w:lvlJc w:val="right"/>
      <w:pPr>
        <w:ind w:left="5018" w:hanging="180"/>
      </w:pPr>
    </w:lvl>
    <w:lvl w:ilvl="6">
      <w:start w:val="1"/>
      <w:numFmt w:val="decimal"/>
      <w:lvlText w:val="%7."/>
      <w:lvlJc w:val="left"/>
      <w:pPr>
        <w:ind w:left="5738" w:hanging="360"/>
      </w:pPr>
    </w:lvl>
    <w:lvl w:ilvl="7">
      <w:start w:val="1"/>
      <w:numFmt w:val="lowerLetter"/>
      <w:lvlText w:val="%8."/>
      <w:lvlJc w:val="left"/>
      <w:pPr>
        <w:ind w:left="6458" w:hanging="360"/>
      </w:pPr>
    </w:lvl>
    <w:lvl w:ilvl="8">
      <w:start w:val="1"/>
      <w:numFmt w:val="lowerRoman"/>
      <w:lvlText w:val="%9."/>
      <w:lvlJc w:val="right"/>
      <w:pPr>
        <w:ind w:left="7178" w:hanging="180"/>
      </w:pPr>
    </w:lvl>
  </w:abstractNum>
  <w:abstractNum w:abstractNumId="13" w15:restartNumberingAfterBreak="0">
    <w:nsid w:val="2B064D92"/>
    <w:multiLevelType w:val="multilevel"/>
    <w:tmpl w:val="2D44DAB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F3843BD"/>
    <w:multiLevelType w:val="multilevel"/>
    <w:tmpl w:val="B6EAAD58"/>
    <w:lvl w:ilvl="0">
      <w:start w:val="3"/>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97243E"/>
    <w:multiLevelType w:val="multilevel"/>
    <w:tmpl w:val="0CF094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1A3C39"/>
    <w:multiLevelType w:val="multilevel"/>
    <w:tmpl w:val="383846A6"/>
    <w:lvl w:ilvl="0">
      <w:start w:val="1"/>
      <w:numFmt w:val="bullet"/>
      <w:lvlText w:val="-"/>
      <w:lvlJc w:val="left"/>
      <w:pPr>
        <w:tabs>
          <w:tab w:val="num" w:pos="567"/>
        </w:tabs>
        <w:ind w:left="567"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7E4AB9"/>
    <w:multiLevelType w:val="multilevel"/>
    <w:tmpl w:val="ABBA73B4"/>
    <w:lvl w:ilvl="0">
      <w:start w:val="1"/>
      <w:numFmt w:val="bullet"/>
      <w:lvlText w:val="-"/>
      <w:lvlJc w:val="left"/>
      <w:pPr>
        <w:tabs>
          <w:tab w:val="num" w:pos="1287"/>
        </w:tabs>
        <w:ind w:left="1287" w:hanging="540"/>
      </w:pPr>
      <w:rPr>
        <w:rFonts w:ascii="Arial" w:eastAsia="Times New Roman" w:hAnsi="Arial" w:cs="Arial"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CF65BDC"/>
    <w:multiLevelType w:val="multilevel"/>
    <w:tmpl w:val="C1661FF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Symbol" w:eastAsia="Times New Roman" w:hAnsi="Symbol" w:cs="Aria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0203EE2"/>
    <w:multiLevelType w:val="multilevel"/>
    <w:tmpl w:val="2AA21514"/>
    <w:lvl w:ilvl="0">
      <w:start w:val="1"/>
      <w:numFmt w:val="bullet"/>
      <w:lvlText w:val="-"/>
      <w:lvlJc w:val="left"/>
      <w:pPr>
        <w:tabs>
          <w:tab w:val="num" w:pos="567"/>
        </w:tabs>
        <w:ind w:left="567"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772358"/>
    <w:multiLevelType w:val="multilevel"/>
    <w:tmpl w:val="5E208114"/>
    <w:lvl w:ilvl="0">
      <w:start w:val="1"/>
      <w:numFmt w:val="bullet"/>
      <w:lvlText w:val="-"/>
      <w:lvlJc w:val="left"/>
      <w:pPr>
        <w:ind w:left="578" w:hanging="360"/>
      </w:pPr>
      <w:rPr>
        <w:rFonts w:ascii="Calibri" w:eastAsia="Times New Roman" w:hAnsi="Calibri"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21" w15:restartNumberingAfterBreak="0">
    <w:nsid w:val="41CC77BF"/>
    <w:multiLevelType w:val="multilevel"/>
    <w:tmpl w:val="5538A048"/>
    <w:lvl w:ilvl="0">
      <w:start w:val="1"/>
      <w:numFmt w:val="bullet"/>
      <w:lvlText w:val="-"/>
      <w:lvlJc w:val="left"/>
      <w:pPr>
        <w:tabs>
          <w:tab w:val="num" w:pos="1287"/>
        </w:tabs>
        <w:ind w:left="1287" w:hanging="54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20C0A9E"/>
    <w:multiLevelType w:val="multilevel"/>
    <w:tmpl w:val="EA36CB2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2A04F3"/>
    <w:multiLevelType w:val="multilevel"/>
    <w:tmpl w:val="0BC49A62"/>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7B289A"/>
    <w:multiLevelType w:val="multilevel"/>
    <w:tmpl w:val="87EE34AA"/>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B9A1FE3"/>
    <w:multiLevelType w:val="multilevel"/>
    <w:tmpl w:val="F776FB58"/>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6" w15:restartNumberingAfterBreak="0">
    <w:nsid w:val="54837F69"/>
    <w:multiLevelType w:val="multilevel"/>
    <w:tmpl w:val="7E60A156"/>
    <w:lvl w:ilvl="0">
      <w:start w:val="1"/>
      <w:numFmt w:val="bullet"/>
      <w:lvlText w:val="-"/>
      <w:lvlJc w:val="left"/>
      <w:pPr>
        <w:tabs>
          <w:tab w:val="num" w:pos="567"/>
        </w:tabs>
        <w:ind w:left="567"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CE186A"/>
    <w:multiLevelType w:val="multilevel"/>
    <w:tmpl w:val="9558C16C"/>
    <w:lvl w:ilvl="0">
      <w:start w:val="1"/>
      <w:numFmt w:val="bullet"/>
      <w:lvlText w:val=""/>
      <w:lvlJc w:val="left"/>
      <w:pPr>
        <w:tabs>
          <w:tab w:val="num" w:pos="765"/>
        </w:tabs>
        <w:ind w:left="765" w:hanging="360"/>
      </w:pPr>
      <w:rPr>
        <w:rFonts w:ascii="Wingdings" w:hAnsi="Wingdings" w:hint="default"/>
      </w:rPr>
    </w:lvl>
    <w:lvl w:ilvl="1">
      <w:start w:val="1"/>
      <w:numFmt w:val="bullet"/>
      <w:lvlText w:val="o"/>
      <w:lvlJc w:val="left"/>
      <w:pPr>
        <w:tabs>
          <w:tab w:val="num" w:pos="1485"/>
        </w:tabs>
        <w:ind w:left="1485" w:hanging="360"/>
      </w:pPr>
      <w:rPr>
        <w:rFonts w:ascii="Courier New" w:hAnsi="Courier New" w:cs="Courier New" w:hint="default"/>
      </w:rPr>
    </w:lvl>
    <w:lvl w:ilvl="2">
      <w:start w:val="1"/>
      <w:numFmt w:val="bullet"/>
      <w:lvlText w:val=""/>
      <w:lvlJc w:val="left"/>
      <w:pPr>
        <w:tabs>
          <w:tab w:val="num" w:pos="2205"/>
        </w:tabs>
        <w:ind w:left="2205" w:hanging="360"/>
      </w:pPr>
      <w:rPr>
        <w:rFonts w:ascii="Wingdings" w:hAnsi="Wingdings" w:hint="default"/>
      </w:rPr>
    </w:lvl>
    <w:lvl w:ilvl="3">
      <w:start w:val="1"/>
      <w:numFmt w:val="bullet"/>
      <w:lvlText w:val=""/>
      <w:lvlJc w:val="left"/>
      <w:pPr>
        <w:tabs>
          <w:tab w:val="num" w:pos="2925"/>
        </w:tabs>
        <w:ind w:left="2925" w:hanging="360"/>
      </w:pPr>
      <w:rPr>
        <w:rFonts w:ascii="Symbol" w:hAnsi="Symbol" w:hint="default"/>
      </w:rPr>
    </w:lvl>
    <w:lvl w:ilvl="4">
      <w:start w:val="1"/>
      <w:numFmt w:val="bullet"/>
      <w:lvlText w:val="o"/>
      <w:lvlJc w:val="left"/>
      <w:pPr>
        <w:tabs>
          <w:tab w:val="num" w:pos="3645"/>
        </w:tabs>
        <w:ind w:left="3645" w:hanging="360"/>
      </w:pPr>
      <w:rPr>
        <w:rFonts w:ascii="Courier New" w:hAnsi="Courier New" w:cs="Courier New" w:hint="default"/>
      </w:rPr>
    </w:lvl>
    <w:lvl w:ilvl="5">
      <w:start w:val="1"/>
      <w:numFmt w:val="bullet"/>
      <w:lvlText w:val=""/>
      <w:lvlJc w:val="left"/>
      <w:pPr>
        <w:tabs>
          <w:tab w:val="num" w:pos="4365"/>
        </w:tabs>
        <w:ind w:left="4365" w:hanging="360"/>
      </w:pPr>
      <w:rPr>
        <w:rFonts w:ascii="Wingdings" w:hAnsi="Wingdings" w:hint="default"/>
      </w:rPr>
    </w:lvl>
    <w:lvl w:ilvl="6">
      <w:start w:val="1"/>
      <w:numFmt w:val="bullet"/>
      <w:lvlText w:val=""/>
      <w:lvlJc w:val="left"/>
      <w:pPr>
        <w:tabs>
          <w:tab w:val="num" w:pos="5085"/>
        </w:tabs>
        <w:ind w:left="5085" w:hanging="360"/>
      </w:pPr>
      <w:rPr>
        <w:rFonts w:ascii="Symbol" w:hAnsi="Symbol" w:hint="default"/>
      </w:rPr>
    </w:lvl>
    <w:lvl w:ilvl="7">
      <w:start w:val="1"/>
      <w:numFmt w:val="bullet"/>
      <w:lvlText w:val="o"/>
      <w:lvlJc w:val="left"/>
      <w:pPr>
        <w:tabs>
          <w:tab w:val="num" w:pos="5805"/>
        </w:tabs>
        <w:ind w:left="5805" w:hanging="360"/>
      </w:pPr>
      <w:rPr>
        <w:rFonts w:ascii="Courier New" w:hAnsi="Courier New" w:cs="Courier New" w:hint="default"/>
      </w:rPr>
    </w:lvl>
    <w:lvl w:ilvl="8">
      <w:start w:val="1"/>
      <w:numFmt w:val="bullet"/>
      <w:lvlText w:val=""/>
      <w:lvlJc w:val="left"/>
      <w:pPr>
        <w:tabs>
          <w:tab w:val="num" w:pos="6525"/>
        </w:tabs>
        <w:ind w:left="6525" w:hanging="360"/>
      </w:pPr>
      <w:rPr>
        <w:rFonts w:ascii="Wingdings" w:hAnsi="Wingdings" w:hint="default"/>
      </w:rPr>
    </w:lvl>
  </w:abstractNum>
  <w:abstractNum w:abstractNumId="28" w15:restartNumberingAfterBreak="0">
    <w:nsid w:val="622D170F"/>
    <w:multiLevelType w:val="multilevel"/>
    <w:tmpl w:val="A0F089C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B9E5A2B"/>
    <w:multiLevelType w:val="multilevel"/>
    <w:tmpl w:val="EFD6819C"/>
    <w:lvl w:ilvl="0">
      <w:start w:val="1"/>
      <w:numFmt w:val="bullet"/>
      <w:lvlText w:val=""/>
      <w:lvlJc w:val="left"/>
      <w:pPr>
        <w:tabs>
          <w:tab w:val="num" w:pos="360"/>
        </w:tabs>
        <w:ind w:left="360" w:hanging="360"/>
      </w:pPr>
      <w:rPr>
        <w:rFonts w:ascii="Wingdings" w:hAnsi="Wingdings" w:hint="default"/>
        <w:color w:val="FF000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C275D6A"/>
    <w:multiLevelType w:val="multilevel"/>
    <w:tmpl w:val="D4B84A20"/>
    <w:lvl w:ilvl="0">
      <w:start w:val="1"/>
      <w:numFmt w:val="bullet"/>
      <w:lvlText w:val="-"/>
      <w:lvlJc w:val="left"/>
      <w:pPr>
        <w:ind w:left="1429" w:hanging="360"/>
      </w:pPr>
      <w:rPr>
        <w:rFonts w:ascii="Arial" w:eastAsia="Times New Roman" w:hAnsi="Arial" w:cs="Arial" w:hint="default"/>
        <w:color w:val="auto"/>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1" w15:restartNumberingAfterBreak="0">
    <w:nsid w:val="6CFB383A"/>
    <w:multiLevelType w:val="multilevel"/>
    <w:tmpl w:val="A4200892"/>
    <w:lvl w:ilvl="0">
      <w:start w:val="3"/>
      <w:numFmt w:val="bullet"/>
      <w:lvlText w:val="-"/>
      <w:lvlJc w:val="left"/>
      <w:pPr>
        <w:ind w:left="1429" w:hanging="360"/>
      </w:pPr>
      <w:rPr>
        <w:rFonts w:ascii="Times New Roman" w:eastAsia="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2" w15:restartNumberingAfterBreak="0">
    <w:nsid w:val="6D454BB8"/>
    <w:multiLevelType w:val="multilevel"/>
    <w:tmpl w:val="23BC6B0E"/>
    <w:lvl w:ilvl="0">
      <w:start w:val="1"/>
      <w:numFmt w:val="bullet"/>
      <w:lvlText w:val="-"/>
      <w:lvlJc w:val="left"/>
      <w:pPr>
        <w:tabs>
          <w:tab w:val="num" w:pos="567"/>
        </w:tabs>
        <w:ind w:left="567"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BC07D3"/>
    <w:multiLevelType w:val="multilevel"/>
    <w:tmpl w:val="9C90B12A"/>
    <w:lvl w:ilvl="0">
      <w:start w:val="1"/>
      <w:numFmt w:val="decimal"/>
      <w:lvlText w:val="%1."/>
      <w:lvlJc w:val="left"/>
      <w:pPr>
        <w:ind w:left="141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505070D"/>
    <w:multiLevelType w:val="multilevel"/>
    <w:tmpl w:val="67CA478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61F5F26"/>
    <w:multiLevelType w:val="multilevel"/>
    <w:tmpl w:val="FBE8C06A"/>
    <w:lvl w:ilvl="0">
      <w:start w:val="1"/>
      <w:numFmt w:val="bullet"/>
      <w:lvlText w:val=""/>
      <w:lvlJc w:val="left"/>
      <w:pPr>
        <w:tabs>
          <w:tab w:val="num" w:pos="502"/>
        </w:tabs>
        <w:ind w:left="502"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8651237"/>
    <w:multiLevelType w:val="multilevel"/>
    <w:tmpl w:val="E52C57A6"/>
    <w:lvl w:ilvl="0">
      <w:start w:val="1"/>
      <w:numFmt w:val="bullet"/>
      <w:lvlText w:val="-"/>
      <w:lvlJc w:val="left"/>
      <w:pPr>
        <w:tabs>
          <w:tab w:val="num" w:pos="0"/>
        </w:tabs>
        <w:ind w:left="0" w:hanging="540"/>
      </w:pPr>
      <w:rPr>
        <w:rFonts w:ascii="Arial" w:eastAsia="Times New Roman"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2A12E9"/>
    <w:multiLevelType w:val="multilevel"/>
    <w:tmpl w:val="6DFCD75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E79413F"/>
    <w:multiLevelType w:val="multilevel"/>
    <w:tmpl w:val="895297EE"/>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620"/>
        </w:tabs>
        <w:ind w:left="1620" w:hanging="54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9D279F"/>
    <w:multiLevelType w:val="multilevel"/>
    <w:tmpl w:val="8162300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3"/>
  </w:num>
  <w:num w:numId="3">
    <w:abstractNumId w:val="35"/>
  </w:num>
  <w:num w:numId="4">
    <w:abstractNumId w:val="18"/>
  </w:num>
  <w:num w:numId="5">
    <w:abstractNumId w:val="4"/>
  </w:num>
  <w:num w:numId="6">
    <w:abstractNumId w:val="29"/>
  </w:num>
  <w:num w:numId="7">
    <w:abstractNumId w:val="28"/>
  </w:num>
  <w:num w:numId="8">
    <w:abstractNumId w:val="9"/>
  </w:num>
  <w:num w:numId="9">
    <w:abstractNumId w:val="15"/>
  </w:num>
  <w:num w:numId="10">
    <w:abstractNumId w:val="38"/>
  </w:num>
  <w:num w:numId="11">
    <w:abstractNumId w:val="17"/>
  </w:num>
  <w:num w:numId="12">
    <w:abstractNumId w:val="24"/>
  </w:num>
  <w:num w:numId="13">
    <w:abstractNumId w:val="22"/>
  </w:num>
  <w:num w:numId="14">
    <w:abstractNumId w:val="6"/>
  </w:num>
  <w:num w:numId="15">
    <w:abstractNumId w:val="5"/>
  </w:num>
  <w:num w:numId="16">
    <w:abstractNumId w:val="39"/>
  </w:num>
  <w:num w:numId="17">
    <w:abstractNumId w:val="1"/>
  </w:num>
  <w:num w:numId="18">
    <w:abstractNumId w:val="27"/>
  </w:num>
  <w:num w:numId="19">
    <w:abstractNumId w:val="8"/>
  </w:num>
  <w:num w:numId="20">
    <w:abstractNumId w:val="19"/>
  </w:num>
  <w:num w:numId="21">
    <w:abstractNumId w:val="14"/>
  </w:num>
  <w:num w:numId="22">
    <w:abstractNumId w:val="21"/>
  </w:num>
  <w:num w:numId="23">
    <w:abstractNumId w:val="2"/>
  </w:num>
  <w:num w:numId="24">
    <w:abstractNumId w:val="10"/>
  </w:num>
  <w:num w:numId="25">
    <w:abstractNumId w:val="26"/>
  </w:num>
  <w:num w:numId="26">
    <w:abstractNumId w:val="0"/>
  </w:num>
  <w:num w:numId="27">
    <w:abstractNumId w:val="32"/>
  </w:num>
  <w:num w:numId="28">
    <w:abstractNumId w:val="16"/>
  </w:num>
  <w:num w:numId="29">
    <w:abstractNumId w:val="37"/>
  </w:num>
  <w:num w:numId="30">
    <w:abstractNumId w:val="7"/>
  </w:num>
  <w:num w:numId="31">
    <w:abstractNumId w:val="23"/>
  </w:num>
  <w:num w:numId="32">
    <w:abstractNumId w:val="20"/>
  </w:num>
  <w:num w:numId="33">
    <w:abstractNumId w:val="13"/>
  </w:num>
  <w:num w:numId="34">
    <w:abstractNumId w:val="34"/>
  </w:num>
  <w:num w:numId="35">
    <w:abstractNumId w:val="30"/>
  </w:num>
  <w:num w:numId="36">
    <w:abstractNumId w:val="31"/>
  </w:num>
  <w:num w:numId="37">
    <w:abstractNumId w:val="11"/>
  </w:num>
  <w:num w:numId="38">
    <w:abstractNumId w:val="12"/>
  </w:num>
  <w:num w:numId="39">
    <w:abstractNumId w:val="25"/>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wquGMUaGyFZQVk5c8JLtaEKwatR39s8aBwIMq7l3qD7uLUtasnIz6rwPOP1UzQMoOkH3VJFo9NMxMiG5RAQ5rg==" w:salt="ZwsWJxyALhCkS3+DIe0xK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25C"/>
    <w:rsid w:val="0003131F"/>
    <w:rsid w:val="0010225C"/>
    <w:rsid w:val="00131BD9"/>
    <w:rsid w:val="002125C6"/>
    <w:rsid w:val="002E585D"/>
    <w:rsid w:val="002E7118"/>
    <w:rsid w:val="005A114A"/>
    <w:rsid w:val="007A25C4"/>
    <w:rsid w:val="007C2125"/>
    <w:rsid w:val="008165AC"/>
    <w:rsid w:val="00AF0825"/>
    <w:rsid w:val="00C07078"/>
    <w:rsid w:val="00C16706"/>
    <w:rsid w:val="00DD20FB"/>
    <w:rsid w:val="00E7546C"/>
    <w:rsid w:val="00EA1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A1C26"/>
  <w15:docId w15:val="{B7E2CE0F-A6A6-4DBC-AE66-FB9231A2B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spacing w:before="240" w:after="60"/>
      <w:outlineLvl w:val="0"/>
    </w:pPr>
    <w:rPr>
      <w:rFonts w:ascii="Arial" w:hAnsi="Arial" w:cs="Arial"/>
      <w:b/>
      <w:bCs/>
      <w:sz w:val="32"/>
      <w:szCs w:val="32"/>
    </w:rPr>
  </w:style>
  <w:style w:type="paragraph" w:styleId="Titre2">
    <w:name w:val="heading 2"/>
    <w:basedOn w:val="Normal"/>
    <w:next w:val="Normal"/>
    <w:link w:val="Titre2Car"/>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pPr>
      <w:keepNext/>
      <w:widowControl w:val="0"/>
      <w:spacing w:before="14" w:line="240" w:lineRule="exact"/>
      <w:jc w:val="center"/>
      <w:outlineLvl w:val="3"/>
    </w:pPr>
    <w:rPr>
      <w:rFonts w:ascii="Arial" w:hAnsi="Arial" w:cs="Arial"/>
      <w:bCs/>
      <w:u w:val="single"/>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qFormat/>
    <w:pPr>
      <w:spacing w:before="240" w:after="60"/>
      <w:outlineLvl w:val="5"/>
    </w:pPr>
    <w:rPr>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NotedebasdepageCar">
    <w:name w:val="Note de bas de page Car"/>
    <w:link w:val="Notedebasdepage"/>
    <w:uiPriority w:val="99"/>
    <w:rPr>
      <w:sz w:val="18"/>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link w:val="En-tteCar"/>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eastAsia="en-US"/>
    </w:rPr>
  </w:style>
  <w:style w:type="paragraph" w:styleId="TM2">
    <w:name w:val="toc 2"/>
    <w:basedOn w:val="Normal"/>
    <w:next w:val="Normal"/>
    <w:uiPriority w:val="39"/>
    <w:pPr>
      <w:tabs>
        <w:tab w:val="right" w:leader="dot" w:pos="9214"/>
      </w:tabs>
    </w:pPr>
    <w:rPr>
      <w:rFonts w:ascii="Arial" w:hAnsi="Arial" w:cs="Arial"/>
      <w:sz w:val="22"/>
    </w:rPr>
  </w:style>
  <w:style w:type="character" w:styleId="Lienhypertexte">
    <w:name w:val="Hyperlink"/>
    <w:uiPriority w:val="99"/>
    <w:rPr>
      <w:color w:val="0000FF"/>
      <w:u w:val="single"/>
    </w:rPr>
  </w:style>
  <w:style w:type="paragraph" w:styleId="Retraitcorpsdetexte">
    <w:name w:val="Body Text Indent"/>
    <w:basedOn w:val="Normal"/>
    <w:pPr>
      <w:ind w:left="4962"/>
      <w:jc w:val="both"/>
    </w:pPr>
    <w:rPr>
      <w:rFonts w:ascii="Arial" w:hAnsi="Arial" w:cs="Arial"/>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Corpsdetexte3">
    <w:name w:val="Body Text 3"/>
    <w:basedOn w:val="Normal"/>
    <w:pPr>
      <w:spacing w:after="120"/>
    </w:pPr>
    <w:rPr>
      <w:sz w:val="16"/>
      <w:szCs w:val="16"/>
    </w:rPr>
  </w:style>
  <w:style w:type="paragraph" w:styleId="TM3">
    <w:name w:val="toc 3"/>
    <w:basedOn w:val="Normal"/>
    <w:next w:val="Normal"/>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pPr>
      <w:spacing w:after="120"/>
    </w:pPr>
  </w:style>
  <w:style w:type="paragraph" w:styleId="Corpsdetexte2">
    <w:name w:val="Body Text 2"/>
    <w:basedOn w:val="Normal"/>
    <w:pPr>
      <w:spacing w:after="120" w:line="480" w:lineRule="auto"/>
    </w:pPr>
    <w:rPr>
      <w:sz w:val="20"/>
      <w:szCs w:val="20"/>
    </w:rPr>
  </w:style>
  <w:style w:type="paragraph" w:styleId="Paragraphedeliste">
    <w:name w:val="List Paragraph"/>
    <w:basedOn w:val="Normal"/>
    <w:uiPriority w:val="34"/>
    <w:qFormat/>
    <w:pPr>
      <w:ind w:left="708"/>
    </w:p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2.png"/><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17" Type="http://schemas.openxmlformats.org/officeDocument/2006/relationships/hyperlink" Target="mailto:Achats-Grand-Est@inrae.fr" TargetMode="External"/><Relationship Id="rId2" Type="http://schemas.openxmlformats.org/officeDocument/2006/relationships/numbering" Target="numbering.xml"/><Relationship Id="rId16" Type="http://schemas.openxmlformats.org/officeDocument/2006/relationships/hyperlink" Target="mailto:helene.martin-langlois@inra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yperlink" Target="mailto:ge-prevention@inrae.fr" TargetMode="Externa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432EE402-BF35-4BFB-ADD7-3CD0C748B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5613</Words>
  <Characters>30875</Characters>
  <Application>Microsoft Office Word</Application>
  <DocSecurity>8</DocSecurity>
  <Lines>257</Lines>
  <Paragraphs>72</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36416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M-Claire HUSSON</cp:lastModifiedBy>
  <cp:revision>2</cp:revision>
  <dcterms:created xsi:type="dcterms:W3CDTF">2025-10-30T11:09:00Z</dcterms:created>
  <dcterms:modified xsi:type="dcterms:W3CDTF">2025-10-30T11:09:00Z</dcterms:modified>
</cp:coreProperties>
</file>