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szCs w:val="20"/>
          <w:lang w:eastAsia="fr-FR"/>
        </w:rPr>
      </w:sdtEndPr>
      <w:sdtContent>
        <w:bookmarkStart w:id="0" w:name="_GoBack" w:displacedByCustomXml="prev"/>
        <w:bookmarkEnd w:id="0" w:displacedByCustomXml="prev"/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-664471</wp:posOffset>
                    </wp:positionH>
                    <wp:positionV relativeFrom="page">
                      <wp:posOffset>988359</wp:posOffset>
                    </wp:positionV>
                    <wp:extent cx="7125167" cy="5943600"/>
                    <wp:effectExtent l="19050" t="19050" r="19050" b="1905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594360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D43BC" w:rsidRPr="00116596" w:rsidRDefault="004D43BC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4D43BC" w:rsidRDefault="004D43BC" w:rsidP="00055BC9">
                                <w:pPr>
                                  <w:jc w:val="center"/>
                                </w:pPr>
                              </w:p>
                              <w:p w:rsidR="004D43BC" w:rsidRDefault="004D43BC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D43BC" w:rsidRDefault="004D43BC" w:rsidP="00491366"/>
                              <w:p w:rsidR="004D43BC" w:rsidRDefault="004D43BC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3pt;margin-top:77.8pt;width:561.05pt;height:46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" fillcolor="#54849a [3208]" strokecolor="white [3201]" strokeweight="2.25pt">
                    <v:stroke endcap="round"/>
                    <v:textbox>
                      <w:txbxContent>
                        <w:p w:rsidR="004D43BC" w:rsidRPr="00116596" w:rsidRDefault="004D43BC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4D43BC" w:rsidRDefault="004D43BC" w:rsidP="00055BC9">
                          <w:pPr>
                            <w:jc w:val="center"/>
                          </w:pPr>
                        </w:p>
                        <w:p w:rsidR="004D43BC" w:rsidRDefault="004D43BC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D43BC" w:rsidRDefault="004D43BC" w:rsidP="00491366"/>
                        <w:p w:rsidR="004D43BC" w:rsidRDefault="004D43BC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D43BC" w:rsidRDefault="004D43BC" w:rsidP="003F393D">
                                <w:pPr>
                                  <w:pStyle w:val="Sansinterligne"/>
                                  <w:spacing w:after="240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4D43BC" w:rsidRDefault="004D43BC" w:rsidP="003F393D">
                          <w:pPr>
                            <w:pStyle w:val="Sansinterligne"/>
                            <w:spacing w:after="240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6E109D" w:rsidRDefault="00DE21CC" w:rsidP="00DE21C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 w:rsidRPr="006E109D">
            <w:rPr>
              <w:rFonts w:ascii="Calibri,Bold" w:hAnsi="Calibri,Bold" w:cs="Calibri,Bold"/>
              <w:b/>
              <w:bCs/>
              <w:color w:val="FF0000"/>
              <w:szCs w:val="20"/>
            </w:rPr>
            <w:t>La notice de maintenance du fabricant doit en tout état de cause être respectée.</w:t>
          </w: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Cs w:val="20"/>
            </w:rPr>
          </w:pPr>
          <w:r w:rsidRPr="00DE21CC">
            <w:rPr>
              <w:rFonts w:ascii="Calibri,Bold" w:hAnsi="Calibri,Bold" w:cs="Calibri,Bold"/>
              <w:b/>
              <w:bCs/>
              <w:szCs w:val="20"/>
            </w:rPr>
            <w:t>Périodicité des opérations :</w:t>
          </w: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 w:val="16"/>
              <w:szCs w:val="16"/>
            </w:rPr>
          </w:pPr>
        </w:p>
        <w:tbl>
          <w:tblPr>
            <w:tblStyle w:val="Grilledutableau"/>
            <w:tblW w:w="10065" w:type="dxa"/>
            <w:tblInd w:w="-572" w:type="dxa"/>
            <w:tblLayout w:type="fixed"/>
            <w:tblLook w:val="04A0" w:firstRow="1" w:lastRow="0" w:firstColumn="1" w:lastColumn="0" w:noHBand="0" w:noVBand="1"/>
          </w:tblPr>
          <w:tblGrid>
            <w:gridCol w:w="2552"/>
            <w:gridCol w:w="2410"/>
            <w:gridCol w:w="2631"/>
            <w:gridCol w:w="2472"/>
          </w:tblGrid>
          <w:tr w:rsidR="00F81122" w:rsidRPr="006E109D" w:rsidTr="00EF72C0">
            <w:trPr>
              <w:trHeight w:val="248"/>
            </w:trPr>
            <w:tc>
              <w:tcPr>
                <w:tcW w:w="2552" w:type="dxa"/>
                <w:vAlign w:val="center"/>
              </w:tcPr>
              <w:p w:rsidR="00F81122" w:rsidRPr="006E109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 w:rsidRPr="006E109D">
                  <w:rPr>
                    <w:rFonts w:ascii="Calibri" w:hAnsi="Calibri" w:cs="Calibri"/>
                    <w:b/>
                    <w:sz w:val="24"/>
                    <w:szCs w:val="24"/>
                  </w:rPr>
                  <w:t>T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Trimestriel</w:t>
                </w:r>
              </w:p>
            </w:tc>
            <w:tc>
              <w:tcPr>
                <w:tcW w:w="2410" w:type="dxa"/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 w:rsidRPr="005905EE">
                  <w:rPr>
                    <w:rFonts w:ascii="Calibri" w:hAnsi="Calibri" w:cs="Calibri"/>
                    <w:b/>
                    <w:sz w:val="24"/>
                    <w:szCs w:val="24"/>
                  </w:rPr>
                  <w:t>S</w:t>
                </w:r>
                <w:r w:rsidRPr="005905EE">
                  <w:rPr>
                    <w:rFonts w:ascii="Calibri" w:hAnsi="Calibri" w:cs="Calibri"/>
                    <w:sz w:val="24"/>
                    <w:szCs w:val="24"/>
                  </w:rPr>
                  <w:t xml:space="preserve"> : Semestriel</w:t>
                </w:r>
              </w:p>
            </w:tc>
            <w:tc>
              <w:tcPr>
                <w:tcW w:w="2631" w:type="dxa"/>
              </w:tcPr>
              <w:p w:rsidR="00F81122" w:rsidRPr="006E109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6E109D">
                  <w:rPr>
                    <w:rFonts w:ascii="Calibri" w:hAnsi="Calibri" w:cs="Calibri"/>
                    <w:b/>
                    <w:sz w:val="24"/>
                    <w:szCs w:val="24"/>
                  </w:rPr>
                  <w:t>A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Annuel</w:t>
                </w:r>
              </w:p>
            </w:tc>
            <w:tc>
              <w:tcPr>
                <w:tcW w:w="2472" w:type="dxa"/>
                <w:vAlign w:val="center"/>
              </w:tcPr>
              <w:p w:rsidR="00F81122" w:rsidRPr="006E109D" w:rsidRDefault="00F81122" w:rsidP="00F81122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B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Besoin</w:t>
                </w:r>
              </w:p>
            </w:tc>
          </w:tr>
        </w:tbl>
        <w:p w:rsidR="00C37F8F" w:rsidRDefault="00C37F8F" w:rsidP="00C37F8F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C37F8F" w:rsidRPr="00C37F8F" w:rsidRDefault="00C37F8F" w:rsidP="00C37F8F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b/>
              <w:szCs w:val="20"/>
            </w:rPr>
          </w:pPr>
          <w:r w:rsidRPr="00C37F8F">
            <w:rPr>
              <w:rFonts w:ascii="Calibri" w:hAnsi="Calibri" w:cs="Calibri"/>
              <w:b/>
              <w:szCs w:val="20"/>
            </w:rPr>
            <w:t>La maintenance préventive comprend au minimum les opérations décrites ci-après.</w:t>
          </w:r>
        </w:p>
        <w:p w:rsidR="00F81122" w:rsidRDefault="00F81122" w:rsidP="00F81122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BE2210" w:rsidRPr="00BE2210" w:rsidRDefault="00BE2210" w:rsidP="00BE2210">
          <w:pPr>
            <w:ind w:left="-709"/>
            <w:rPr>
              <w:rFonts w:ascii="Calibri" w:hAnsi="Calibri" w:cs="Calibri"/>
              <w:b/>
              <w:szCs w:val="20"/>
            </w:rPr>
          </w:pPr>
          <w:r w:rsidRPr="00BE2210">
            <w:rPr>
              <w:rFonts w:ascii="Calibri" w:hAnsi="Calibri" w:cs="Calibri"/>
              <w:b/>
              <w:szCs w:val="20"/>
            </w:rPr>
            <w:t>La maintenance comprend tous les éléments liés à l'exploitation de l'équipement, telles que les installations électriques (exemple : les câbles d’alimentation et de contrôle, gaines, chemins de câble, goulotte, les protections au niveau des armoires et tableaux, les reports d’alarme…)</w:t>
          </w:r>
        </w:p>
        <w:p w:rsidR="00BE2210" w:rsidRDefault="00BE2210" w:rsidP="00F81122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C37F8F" w:rsidRDefault="00DE21CC" w:rsidP="00F81122">
          <w:pPr>
            <w:jc w:val="left"/>
            <w:rPr>
              <w:rFonts w:ascii="Calibri,Bold" w:hAnsi="Calibri,Bold" w:cs="Calibri,Bold"/>
              <w:b/>
              <w:bCs/>
              <w:color w:val="FF0000"/>
              <w:sz w:val="26"/>
              <w:szCs w:val="26"/>
              <w:u w:val="single"/>
            </w:rPr>
          </w:pPr>
          <w:r w:rsidRPr="00C37F8F">
            <w:rPr>
              <w:b/>
              <w:sz w:val="26"/>
              <w:szCs w:val="26"/>
              <w:u w:val="single"/>
            </w:rPr>
            <w:t xml:space="preserve">GAMMES DE MAINTENANCE </w:t>
          </w:r>
        </w:p>
        <w:tbl>
          <w:tblPr>
            <w:tblStyle w:val="TableGrid"/>
            <w:tblW w:w="6009" w:type="pct"/>
            <w:tblInd w:w="-714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7981"/>
            <w:gridCol w:w="518"/>
            <w:gridCol w:w="636"/>
            <w:gridCol w:w="510"/>
            <w:gridCol w:w="612"/>
            <w:gridCol w:w="634"/>
          </w:tblGrid>
          <w:tr w:rsidR="00F81122" w:rsidRPr="00C37F8F" w:rsidTr="00AF48BD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B</w:t>
                </w:r>
              </w:p>
            </w:tc>
          </w:tr>
          <w:tr w:rsidR="00F81122" w:rsidRPr="00C37F8F" w:rsidTr="00AF48BD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AF48BD" w:rsidP="00F81122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>
                  <w:rPr>
                    <w:rFonts w:ascii="CIDFont+F5" w:hAnsi="CIDFont+F5" w:cs="CIDFont+F5"/>
                    <w:color w:val="0000FF"/>
                    <w:szCs w:val="20"/>
                  </w:rPr>
                  <w:t>APPAREILS DISTRIBUTEURS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5A3BF0" w:rsidRPr="00C37F8F" w:rsidTr="005A3BF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A3BF0" w:rsidRDefault="005A3BF0" w:rsidP="005A3BF0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Contrôle visuel des câbles électriques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5A3BF0" w:rsidRPr="00C37F8F" w:rsidTr="005A3BF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A3BF0" w:rsidRDefault="005A3BF0" w:rsidP="005A3BF0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Vérification état des cartes électroniques (oxydation notamment)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5A3BF0" w:rsidRPr="00C37F8F" w:rsidTr="005A3BF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A3BF0" w:rsidRDefault="005A3BF0" w:rsidP="005A3BF0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Contrôle du bon déclenchement des protections des composants</w:t>
                </w: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 </w:t>
                </w: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électriques</w:t>
                </w: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 </w:t>
                </w: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(relais thermiques, disjoncteurs)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5A3BF0" w:rsidRPr="00C37F8F" w:rsidTr="005A3BF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A3BF0" w:rsidRDefault="005A3BF0" w:rsidP="005A3BF0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Contrôle du bon fonctionnement de l'arrêt d'urgence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5A3BF0" w:rsidRPr="00C37F8F" w:rsidTr="005A3BF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A3BF0" w:rsidRDefault="005A3BF0" w:rsidP="005A3BF0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B6406F">
                  <w:rPr>
                    <w:rFonts w:ascii="CIDFont+F1" w:hAnsi="CIDFont+F1" w:cs="CIDFont+F1"/>
                    <w:sz w:val="18"/>
                    <w:szCs w:val="18"/>
                  </w:rPr>
                  <w:t>Contrôle des continuités de masse, vérification des connexions de mise à la terre,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C37F8F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B6406F" w:rsidRPr="00C37F8F" w:rsidTr="00B63E19">
            <w:trPr>
              <w:gridAfter w:val="1"/>
              <w:wAfter w:w="291" w:type="pct"/>
              <w:trHeight w:val="341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406F" w:rsidRPr="00B6406F" w:rsidRDefault="00B6406F" w:rsidP="00B6406F">
                <w:pPr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B6406F">
                  <w:rPr>
                    <w:rFonts w:ascii="CIDFont+F1" w:hAnsi="CIDFont+F1" w:cs="CIDFont+F1"/>
                    <w:sz w:val="18"/>
                    <w:szCs w:val="18"/>
                  </w:rPr>
                  <w:t>Nettoyage des glaces, cadrans, trémies et dispositifs éclairants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406F" w:rsidRPr="00C37F8F" w:rsidRDefault="00B6406F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406F" w:rsidRPr="00C37F8F" w:rsidRDefault="00B6406F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6406F" w:rsidRPr="00C37F8F" w:rsidRDefault="00B6406F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406F" w:rsidRPr="00C37F8F" w:rsidRDefault="00B6406F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F81122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F81122" w:rsidRDefault="00AF48B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général état pompe et gestion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F81122" w:rsidRDefault="00AF48BD" w:rsidP="004D43BC">
                <w:pPr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Essais de débit de chaque appareil et réglages s'il y a lieu</w:t>
                </w:r>
                <w:r w:rsidR="009D77EA">
                  <w:rPr>
                    <w:rFonts w:ascii="CIDFont+F1" w:hAnsi="CIDFont+F1" w:cs="CIDFont+F1"/>
                    <w:sz w:val="18"/>
                    <w:szCs w:val="18"/>
                  </w:rPr>
                  <w:t xml:space="preserve"> (métrologie)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AF48B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Nettoyage des filtres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5A3BF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Default="005A3BF0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Contrôle du clapet anti retour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905EE" w:rsidRDefault="005A3BF0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5A3BF0" w:rsidRPr="005905EE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5905EE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905EE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5A3BF0" w:rsidRPr="003F393D" w:rsidTr="00F737A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</w:tcPr>
              <w:p w:rsidR="005A3BF0" w:rsidRPr="005A3BF0" w:rsidRDefault="005A3BF0" w:rsidP="005A3BF0">
                <w:pPr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Contrôle du groupe de pompage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</w:tcPr>
              <w:p w:rsidR="005A3BF0" w:rsidRDefault="005A3BF0" w:rsidP="005A3BF0"/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5A3BF0" w:rsidRDefault="005A3BF0" w:rsidP="005A3BF0"/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Default="005A3BF0" w:rsidP="005A3BF0"/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</w:tcPr>
              <w:p w:rsidR="005A3BF0" w:rsidRDefault="005A3BF0" w:rsidP="005A3BF0"/>
            </w:tc>
          </w:tr>
          <w:tr w:rsidR="005A3BF0" w:rsidRPr="003F393D" w:rsidTr="00F737A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</w:tcPr>
              <w:p w:rsidR="005A3BF0" w:rsidRPr="005A3BF0" w:rsidRDefault="005A3BF0" w:rsidP="005A3BF0">
                <w:pPr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Contrôle présence raccord cassant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</w:tcPr>
              <w:p w:rsidR="005A3BF0" w:rsidRPr="004D68EE" w:rsidRDefault="005A3BF0" w:rsidP="005A3BF0">
                <w:pPr>
                  <w:rPr>
                    <w:rFonts w:ascii="Arial" w:hAnsi="Arial" w:cs="Arial"/>
                    <w:sz w:val="11"/>
                    <w:szCs w:val="11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  <w:p w:rsidR="005A3BF0" w:rsidRPr="004D68EE" w:rsidRDefault="005A3BF0" w:rsidP="005A3BF0">
                <w:pPr>
                  <w:rPr>
                    <w:rFonts w:ascii="Arial" w:hAnsi="Arial" w:cs="Arial"/>
                    <w:sz w:val="11"/>
                    <w:szCs w:val="11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4D68EE" w:rsidRDefault="005A3BF0" w:rsidP="005A3BF0">
                <w:pPr>
                  <w:rPr>
                    <w:rFonts w:ascii="Arial" w:hAnsi="Arial" w:cs="Arial"/>
                    <w:sz w:val="11"/>
                    <w:szCs w:val="11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</w:tcPr>
              <w:p w:rsidR="005A3BF0" w:rsidRPr="004D68EE" w:rsidRDefault="005A3BF0" w:rsidP="005A3BF0">
                <w:pPr>
                  <w:rPr>
                    <w:rFonts w:ascii="Arial" w:hAnsi="Arial" w:cs="Arial"/>
                    <w:sz w:val="11"/>
                    <w:szCs w:val="11"/>
                  </w:rPr>
                </w:pPr>
              </w:p>
            </w:tc>
          </w:tr>
          <w:tr w:rsidR="00F81122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AF48BD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fermeture portes et serrures des volucompteurs</w:t>
                </w:r>
                <w:r w:rsidR="005A3BF0">
                  <w:rPr>
                    <w:rFonts w:ascii="CIDFont+F1" w:hAnsi="CIDFont+F1" w:cs="CIDFont+F1"/>
                    <w:sz w:val="18"/>
                    <w:szCs w:val="18"/>
                  </w:rPr>
                  <w:t xml:space="preserve"> -</w:t>
                </w:r>
                <w:r w:rsidR="005A3BF0">
                  <w:rPr>
                    <w:rFonts w:ascii="Arial" w:hAnsi="Arial" w:cs="Arial"/>
                    <w:sz w:val="11"/>
                    <w:szCs w:val="11"/>
                  </w:rPr>
                  <w:t xml:space="preserve"> </w:t>
                </w:r>
                <w:r w:rsidR="005A3BF0" w:rsidRPr="005A3BF0">
                  <w:rPr>
                    <w:rFonts w:ascii="CIDFont+F1" w:hAnsi="CIDFont+F1" w:cs="CIDFont+F1"/>
                    <w:sz w:val="18"/>
                    <w:szCs w:val="18"/>
                  </w:rPr>
                  <w:t>graissage éventuel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Default="00AF48BD" w:rsidP="004D43BC">
                <w:pPr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des organes</w:t>
                </w:r>
              </w:p>
              <w:p w:rsidR="00AF48BD" w:rsidRDefault="00AF48BD" w:rsidP="00AF48BD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AF48BD">
                  <w:rPr>
                    <w:rFonts w:ascii="CIDFont+F1" w:hAnsi="CIDFont+F1" w:cs="CIDFont+F1"/>
                    <w:sz w:val="18"/>
                    <w:szCs w:val="18"/>
                  </w:rPr>
                  <w:t>Moteur électrique, relais thermique de protection moteur, clapet de sécurité</w:t>
                </w:r>
              </w:p>
              <w:p w:rsidR="00AF48BD" w:rsidRDefault="00AF48BD" w:rsidP="00AF48BD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Mesureur, séparateur, flexible</w:t>
                </w:r>
              </w:p>
              <w:p w:rsidR="00AF48BD" w:rsidRDefault="00AF48BD" w:rsidP="00AF48BD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Contrôle de l’indicateur </w:t>
                </w:r>
              </w:p>
              <w:p w:rsidR="00AF48BD" w:rsidRDefault="00AF48BD" w:rsidP="00AF48BD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de l’état des batterie, équipement alimentation et relais circuit logique </w:t>
                </w:r>
              </w:p>
              <w:p w:rsidR="00AF48BD" w:rsidRDefault="00AF48BD" w:rsidP="00AF48BD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du bon fonctionnement des pistolets </w:t>
                </w:r>
              </w:p>
              <w:p w:rsidR="00AF48BD" w:rsidRDefault="00AF48BD" w:rsidP="00825998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AF48BD">
                  <w:rPr>
                    <w:rFonts w:ascii="CIDFont+F1" w:hAnsi="CIDFont+F1" w:cs="CIDFont+F1"/>
                    <w:sz w:val="18"/>
                    <w:szCs w:val="18"/>
                  </w:rPr>
                  <w:t>Vérification de la courroie ou accouplement</w:t>
                </w:r>
              </w:p>
              <w:p w:rsidR="00AF48BD" w:rsidRPr="003F393D" w:rsidRDefault="00B6406F" w:rsidP="00B6406F">
                <w:pPr>
                  <w:pStyle w:val="Paragraphedeliste"/>
                  <w:numPr>
                    <w:ilvl w:val="0"/>
                    <w:numId w:val="45"/>
                  </w:numPr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Graissage des articulations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63E19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B6406F" w:rsidRDefault="00B63E19" w:rsidP="00B63E19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B63E19">
                  <w:rPr>
                    <w:rFonts w:ascii="CIDFont+F1" w:hAnsi="CIDFont+F1" w:cs="CIDFont+F1"/>
                    <w:sz w:val="18"/>
                    <w:szCs w:val="18"/>
                  </w:rPr>
                  <w:t>Vérification de la date de validité du flexible (au MIN ARM : 10 ans sauf ICPE 6 ans)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5905EE" w:rsidRDefault="00B63E19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3E19" w:rsidRPr="005905EE" w:rsidRDefault="00B63E19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63E19" w:rsidRPr="005905EE" w:rsidRDefault="00B63E19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5905EE" w:rsidRDefault="00B63E19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63E19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B63E19" w:rsidRDefault="00B63E19" w:rsidP="00B63E19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B63E19">
                  <w:rPr>
                    <w:rFonts w:ascii="CIDFont+F1" w:hAnsi="CIDFont+F1" w:cs="CIDFont+F1"/>
                    <w:sz w:val="18"/>
                    <w:szCs w:val="18"/>
                  </w:rPr>
                  <w:t>Vérifications étiquettes, autocollants, et remplacement si nécessaire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B63E19" w:rsidRDefault="00B63E19" w:rsidP="004D43BC">
                <w:pPr>
                  <w:ind w:right="49"/>
                  <w:jc w:val="center"/>
                  <w:rPr>
                    <w:rFonts w:ascii="CIDFont+F1" w:hAnsi="CIDFont+F1" w:cs="CIDFont+F1"/>
                    <w:sz w:val="18"/>
                    <w:szCs w:val="18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3E19" w:rsidRPr="005905EE" w:rsidRDefault="00B63E19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63E19" w:rsidRPr="005905EE" w:rsidRDefault="00B63E19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5905EE" w:rsidRDefault="00B63E19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5A3BF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B63E19" w:rsidRDefault="005A3BF0" w:rsidP="005A3BF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Vérification é</w:t>
                </w:r>
                <w:r w:rsidRPr="005A3BF0">
                  <w:rPr>
                    <w:rFonts w:ascii="CIDFont+F1" w:hAnsi="CIDFont+F1" w:cs="CIDFont+F1"/>
                    <w:sz w:val="18"/>
                    <w:szCs w:val="18"/>
                  </w:rPr>
                  <w:t>tat des carrosseries, joints d'afficheurs - Présence lèche frite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B63E19" w:rsidRDefault="005A3BF0" w:rsidP="004D43BC">
                <w:pPr>
                  <w:ind w:right="49"/>
                  <w:jc w:val="center"/>
                  <w:rPr>
                    <w:rFonts w:ascii="CIDFont+F1" w:hAnsi="CIDFont+F1" w:cs="CIDFont+F1"/>
                    <w:sz w:val="18"/>
                    <w:szCs w:val="18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5A3BF0" w:rsidRPr="005905EE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5A3BF0" w:rsidRPr="005905EE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5A3BF0" w:rsidRPr="005905EE" w:rsidRDefault="005A3BF0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D954AA" w:rsidRPr="003F393D" w:rsidTr="00D954AA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D954AA" w:rsidRDefault="00D954AA" w:rsidP="005A3BF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D954AA">
                  <w:rPr>
                    <w:rFonts w:ascii="CIDFont+F1" w:hAnsi="CIDFont+F1" w:cs="CIDFont+F1"/>
                    <w:sz w:val="18"/>
                    <w:szCs w:val="18"/>
                  </w:rPr>
                  <w:lastRenderedPageBreak/>
                  <w:t>Système de récupération de COV2, si pas en boucle fermée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D954AA" w:rsidRPr="00B63E19" w:rsidRDefault="00D954AA" w:rsidP="004D43BC">
                <w:pPr>
                  <w:ind w:right="49"/>
                  <w:jc w:val="center"/>
                  <w:rPr>
                    <w:rFonts w:ascii="CIDFont+F1" w:hAnsi="CIDFont+F1" w:cs="CIDFont+F1"/>
                    <w:sz w:val="18"/>
                    <w:szCs w:val="18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D954AA" w:rsidRPr="005905EE" w:rsidRDefault="00D954AA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D954AA" w:rsidRPr="005905EE" w:rsidRDefault="00D954AA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D954AA" w:rsidRPr="005905EE" w:rsidRDefault="00D954AA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AF48BD">
            <w:trPr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IDFont+F5" w:hAnsi="CIDFont+F5" w:cs="CIDFont+F5"/>
                    <w:color w:val="0000FF"/>
                    <w:szCs w:val="20"/>
                  </w:rPr>
                  <w:t>BORNES DE GESTION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1" w:type="pct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AF48BD" w:rsidRDefault="00AF48BD" w:rsidP="00AF48BD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mise à la terre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2D3701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Default="002D3701" w:rsidP="002D3701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>Contrô</w:t>
                </w: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le de la tension des batteries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5905EE" w:rsidRDefault="002D3701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2D3701" w:rsidRPr="005905EE" w:rsidRDefault="002D3701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2D3701" w:rsidRPr="005905EE" w:rsidRDefault="002D3701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5905EE" w:rsidRDefault="002D3701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2D3701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Default="002D3701" w:rsidP="002D3701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>Contrôle du bon fonctionnement de l’impr</w:t>
                </w: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imante intégrée (si existante)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5905EE" w:rsidRDefault="002D3701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2D3701" w:rsidRPr="005905EE" w:rsidRDefault="002D3701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2D3701" w:rsidRPr="005905EE" w:rsidRDefault="002D3701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5905EE" w:rsidRDefault="002D3701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AF48BD" w:rsidRDefault="00AF48BD" w:rsidP="00AF48BD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du lecteur de badge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AF48BD" w:rsidRDefault="00AF48BD" w:rsidP="00AF48BD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clavier borne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3F393D" w:rsidRDefault="00AF48BD" w:rsidP="00AF48BD">
                <w:pPr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concordance pompes et gestion/blocage libre-service et marche forcée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AF48BD" w:rsidRDefault="00AF48BD" w:rsidP="00AF48BD">
                <w:pPr>
                  <w:autoSpaceDE w:val="0"/>
                  <w:autoSpaceDN w:val="0"/>
                  <w:adjustRightInd w:val="0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fermeture porte et serrure automate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3F393D" w:rsidRDefault="00AF48BD" w:rsidP="00AF48BD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Contrôle jauges électroniques (jaugeage des cuves et contrôle correspondance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B6406F" w:rsidRDefault="00B6406F" w:rsidP="00B6406F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B6406F">
                  <w:rPr>
                    <w:rFonts w:ascii="CIDFont+F1" w:hAnsi="CIDFont+F1" w:cs="CIDFont+F1"/>
                    <w:sz w:val="18"/>
                    <w:szCs w:val="18"/>
                  </w:rPr>
                  <w:t>Vérification métrologique des appareils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63E19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B6406F" w:rsidRDefault="00B63E19" w:rsidP="00B6406F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B63E19">
                  <w:rPr>
                    <w:rFonts w:ascii="CIDFont+F1" w:hAnsi="CIDFont+F1" w:cs="CIDFont+F1"/>
                    <w:sz w:val="18"/>
                    <w:szCs w:val="18"/>
                  </w:rPr>
                  <w:t>Mise à jour éventuelles des logiciels de gestion de carburant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5905EE" w:rsidRDefault="00B63E19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63E19" w:rsidRPr="005905EE" w:rsidRDefault="00B63E19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63E19" w:rsidRPr="005905EE" w:rsidRDefault="00B63E19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63E19" w:rsidRPr="005905EE" w:rsidRDefault="00B63E19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E221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center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5" w:hAnsi="CIDFont+F5" w:cs="CIDFont+F5"/>
                    <w:color w:val="0000FF"/>
                    <w:szCs w:val="20"/>
                  </w:rPr>
                  <w:t>DETECTEUR DE FUITE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E2210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Default="00BE2210" w:rsidP="00BE2210">
                <w:pPr>
                  <w:spacing w:line="360" w:lineRule="auto"/>
                  <w:jc w:val="left"/>
                  <w:rPr>
                    <w:rFonts w:ascii="CIDFont+F5" w:hAnsi="CIDFont+F5" w:cs="CIDFont+F5"/>
                    <w:color w:val="0000FF"/>
                    <w:szCs w:val="20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du </w:t>
                </w:r>
                <w:r w:rsidRPr="00BE2210">
                  <w:rPr>
                    <w:rFonts w:ascii="CIDFont+F1" w:hAnsi="CIDFont+F1" w:cs="CIDFont+F1"/>
                    <w:sz w:val="18"/>
                    <w:szCs w:val="18"/>
                  </w:rPr>
                  <w:t xml:space="preserve">Fonctionnement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Vérification du fonctionnement de bouton test / alarme visuelle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du fonctionnement de bouton test / alarme sonore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du fonctionnement de l’alarme sonde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du fonctionnement de la sonde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Vérification du report d’alarme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BE2210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B63E19" w:rsidRDefault="00BE2210" w:rsidP="00BE2210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de l’alimentation en courant permanent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BE2210" w:rsidRPr="005905EE" w:rsidRDefault="00BE2210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AF48BD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3F393D" w:rsidRDefault="00AF48BD" w:rsidP="00AF48BD">
                <w:pPr>
                  <w:jc w:val="center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5" w:hAnsi="CIDFont+F5" w:cs="CIDFont+F5"/>
                    <w:color w:val="0000FF"/>
                    <w:szCs w:val="20"/>
                  </w:rPr>
                  <w:t>INSTALLATION CITERNES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2D3701" w:rsidRDefault="00AF48BD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>Vérification du fonctionnement des alarmes (cuves, tuyauteries ; séparateur, arrêt d’urgence)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AF48BD" w:rsidRPr="005905EE" w:rsidRDefault="00AF48BD" w:rsidP="00AF48BD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2D3701" w:rsidRDefault="00AF48BD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>Vérification d’absence d’eau ( demande de nettoyage cuve si besoin)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2D3701" w:rsidRDefault="00AF48BD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>Contrôle des remplissages, des jaugeages, évents ( étanchéité ; identification zone ATEX)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2D3701" w:rsidRDefault="00AF48BD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>Vérification séparateurs hydrocarbure ( demande de nettoyage si besoin)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2D3701" w:rsidRDefault="00B6406F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>Nettoyage décanteur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AF48BD" w:rsidRPr="003F393D" w:rsidTr="00B6406F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2D3701" w:rsidRDefault="00B6406F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 xml:space="preserve">Contrôle le fonctionnement des détecteurs de fuite + test arrêt d’urgence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AF48BD" w:rsidRPr="003F393D" w:rsidRDefault="00AF48BD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9D77EA" w:rsidRPr="003F393D" w:rsidTr="00B6406F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D77EA" w:rsidRPr="002D3701" w:rsidRDefault="009D77EA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>
                  <w:rPr>
                    <w:rFonts w:ascii="CIDFont+F1" w:hAnsi="CIDFont+F1" w:cs="CIDFont+F1"/>
                    <w:sz w:val="18"/>
                    <w:szCs w:val="18"/>
                  </w:rPr>
                  <w:t xml:space="preserve">Tuyauterie enterrées SIMPLE ENVELOPPE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D77EA" w:rsidRPr="003F393D" w:rsidRDefault="009D77EA" w:rsidP="00AF48BD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9D77EA" w:rsidRPr="003F393D" w:rsidRDefault="009D77EA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9D77EA" w:rsidRPr="003F393D" w:rsidRDefault="009D77EA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9D77EA" w:rsidRPr="003F393D" w:rsidRDefault="009D77EA" w:rsidP="00AF48BD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2D3701" w:rsidRPr="003F393D" w:rsidTr="003828C3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2D3701" w:rsidRPr="003F393D" w:rsidRDefault="002D3701" w:rsidP="003828C3">
                <w:pPr>
                  <w:jc w:val="center"/>
                  <w:rPr>
                    <w:rFonts w:ascii="Calibri" w:hAnsi="Calibri" w:cs="Calibri"/>
                    <w:szCs w:val="20"/>
                  </w:rPr>
                </w:pPr>
                <w:r>
                  <w:rPr>
                    <w:rFonts w:ascii="CIDFont+F5" w:hAnsi="CIDFont+F5" w:cs="CIDFont+F5"/>
                    <w:color w:val="0000FF"/>
                    <w:szCs w:val="20"/>
                  </w:rPr>
                  <w:t xml:space="preserve">SEPARATEUR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2D3701" w:rsidRPr="005905EE" w:rsidRDefault="002D3701" w:rsidP="003828C3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2D3701" w:rsidRPr="005905EE" w:rsidRDefault="002D3701" w:rsidP="003828C3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</w:tcPr>
              <w:p w:rsidR="002D3701" w:rsidRPr="005905EE" w:rsidRDefault="002D3701" w:rsidP="003828C3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 w:themeFill="background1" w:themeFillShade="D9"/>
                <w:vAlign w:val="center"/>
              </w:tcPr>
              <w:p w:rsidR="002D3701" w:rsidRPr="005905EE" w:rsidRDefault="002D3701" w:rsidP="003828C3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2D3701" w:rsidRPr="003F393D" w:rsidTr="003828C3">
            <w:trPr>
              <w:gridAfter w:val="1"/>
              <w:wAfter w:w="291" w:type="pct"/>
              <w:trHeight w:val="278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2D3701" w:rsidRDefault="002D3701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de l’obturateur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5905EE" w:rsidRDefault="002D3701" w:rsidP="003828C3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2D3701" w:rsidRPr="005905EE" w:rsidRDefault="002D3701" w:rsidP="003828C3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2D3701" w:rsidRPr="005905EE" w:rsidRDefault="002D3701" w:rsidP="003828C3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2D3701" w:rsidRPr="005905EE" w:rsidRDefault="002D3701" w:rsidP="003828C3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2D3701" w:rsidRPr="003F393D" w:rsidTr="003828C3">
            <w:trPr>
              <w:gridAfter w:val="1"/>
              <w:wAfter w:w="291" w:type="pct"/>
              <w:trHeight w:val="292"/>
            </w:trPr>
            <w:tc>
              <w:tcPr>
                <w:tcW w:w="366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D3701" w:rsidRPr="002D3701" w:rsidRDefault="002D3701" w:rsidP="002D3701">
                <w:pPr>
                  <w:spacing w:line="360" w:lineRule="auto"/>
                  <w:jc w:val="left"/>
                  <w:rPr>
                    <w:rFonts w:ascii="CIDFont+F1" w:hAnsi="CIDFont+F1" w:cs="CIDFont+F1"/>
                    <w:sz w:val="18"/>
                    <w:szCs w:val="18"/>
                  </w:rPr>
                </w:pPr>
                <w:r w:rsidRPr="002D3701">
                  <w:rPr>
                    <w:rFonts w:ascii="CIDFont+F1" w:hAnsi="CIDFont+F1" w:cs="CIDFont+F1"/>
                    <w:sz w:val="18"/>
                    <w:szCs w:val="18"/>
                  </w:rPr>
                  <w:t xml:space="preserve">Vérification fonctionnement de la sonde du système d’alarme </w:t>
                </w:r>
              </w:p>
            </w:tc>
            <w:tc>
              <w:tcPr>
                <w:tcW w:w="23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D3701" w:rsidRPr="003F393D" w:rsidRDefault="002D3701" w:rsidP="003828C3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292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2D3701" w:rsidRPr="003F393D" w:rsidRDefault="002D3701" w:rsidP="003828C3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34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C000"/>
              </w:tcPr>
              <w:p w:rsidR="002D3701" w:rsidRPr="003F393D" w:rsidRDefault="002D3701" w:rsidP="003828C3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8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2D3701" w:rsidRPr="003F393D" w:rsidRDefault="006628F6" w:rsidP="003828C3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</w:sdtContent>
    </w:sdt>
    <w:p w:rsidR="000F0FFF" w:rsidRDefault="000F0FFF" w:rsidP="000F0FFF"/>
    <w:sectPr w:rsidR="000F0FFF" w:rsidSect="006B6B3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3BC" w:rsidRDefault="004D43BC" w:rsidP="00EA6B59">
      <w:pPr>
        <w:spacing w:after="0" w:line="240" w:lineRule="auto"/>
      </w:pPr>
      <w:r>
        <w:separator/>
      </w:r>
    </w:p>
  </w:endnote>
  <w:endnote w:type="continuationSeparator" w:id="0">
    <w:p w:rsidR="004D43BC" w:rsidRDefault="004D43B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IDFont+F1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5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4D43BC" w:rsidRDefault="004D43B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8F6">
          <w:rPr>
            <w:noProof/>
          </w:rPr>
          <w:t>1</w:t>
        </w:r>
        <w:r>
          <w:fldChar w:fldCharType="end"/>
        </w:r>
      </w:p>
    </w:sdtContent>
  </w:sdt>
  <w:p w:rsidR="004D43BC" w:rsidRDefault="004D43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BC" w:rsidRDefault="004D43BC">
    <w:pPr>
      <w:pStyle w:val="Pieddepage"/>
    </w:pPr>
    <w:r>
      <w:t xml:space="preserve">ESID </w:t>
    </w:r>
    <w:r w:rsidR="00F66B04">
      <w:t>25 19</w:t>
    </w:r>
    <w:r w:rsidR="00AF48BD">
      <w:t>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3BC" w:rsidRDefault="004D43BC" w:rsidP="00EA6B59">
      <w:pPr>
        <w:spacing w:after="0" w:line="240" w:lineRule="auto"/>
      </w:pPr>
      <w:r>
        <w:separator/>
      </w:r>
    </w:p>
  </w:footnote>
  <w:footnote w:type="continuationSeparator" w:id="0">
    <w:p w:rsidR="004D43BC" w:rsidRDefault="004D43B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BC" w:rsidRDefault="004D43BC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  <w:t>DAF_</w:t>
    </w:r>
    <w:r w:rsidR="006628F6">
      <w:t>2025_001367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1CAD"/>
    <w:multiLevelType w:val="hybridMultilevel"/>
    <w:tmpl w:val="B7BC22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A58FF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4127C3"/>
    <w:multiLevelType w:val="hybridMultilevel"/>
    <w:tmpl w:val="513A7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2358"/>
    <w:multiLevelType w:val="hybridMultilevel"/>
    <w:tmpl w:val="48E864CC"/>
    <w:lvl w:ilvl="0" w:tplc="059A2C62">
      <w:numFmt w:val="bullet"/>
      <w:lvlText w:val=""/>
      <w:lvlJc w:val="left"/>
      <w:pPr>
        <w:ind w:left="144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356CA7"/>
    <w:multiLevelType w:val="hybridMultilevel"/>
    <w:tmpl w:val="3618BE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0CD"/>
    <w:multiLevelType w:val="hybridMultilevel"/>
    <w:tmpl w:val="2684E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3BC5"/>
    <w:multiLevelType w:val="hybridMultilevel"/>
    <w:tmpl w:val="56F67F1A"/>
    <w:lvl w:ilvl="0" w:tplc="C4662F12">
      <w:numFmt w:val="bullet"/>
      <w:lvlText w:val="-"/>
      <w:lvlJc w:val="left"/>
      <w:pPr>
        <w:ind w:left="1080" w:hanging="360"/>
      </w:pPr>
      <w:rPr>
        <w:rFonts w:ascii="Marianne" w:eastAsiaTheme="minorEastAsia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3558BD"/>
    <w:multiLevelType w:val="hybridMultilevel"/>
    <w:tmpl w:val="4446B38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B26618"/>
    <w:multiLevelType w:val="hybridMultilevel"/>
    <w:tmpl w:val="DFEE6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D30C9"/>
    <w:multiLevelType w:val="hybridMultilevel"/>
    <w:tmpl w:val="83A85BA4"/>
    <w:lvl w:ilvl="0" w:tplc="059A2C62"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D06655"/>
    <w:multiLevelType w:val="hybridMultilevel"/>
    <w:tmpl w:val="098A603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4129001C"/>
    <w:multiLevelType w:val="hybridMultilevel"/>
    <w:tmpl w:val="6A12A038"/>
    <w:lvl w:ilvl="0" w:tplc="2F4AB468">
      <w:numFmt w:val="bullet"/>
      <w:lvlText w:val="-"/>
      <w:lvlJc w:val="left"/>
      <w:pPr>
        <w:ind w:left="720" w:hanging="360"/>
      </w:pPr>
      <w:rPr>
        <w:rFonts w:ascii="CIDFont+F1" w:eastAsiaTheme="minorEastAsia" w:hAnsi="CIDFont+F1" w:cs="CIDFont+F1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75E73"/>
    <w:multiLevelType w:val="hybridMultilevel"/>
    <w:tmpl w:val="F83261F8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8" w15:restartNumberingAfterBreak="0">
    <w:nsid w:val="477F0732"/>
    <w:multiLevelType w:val="hybridMultilevel"/>
    <w:tmpl w:val="10EA429E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512E"/>
    <w:multiLevelType w:val="hybridMultilevel"/>
    <w:tmpl w:val="4AC6FF5A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852BB"/>
    <w:multiLevelType w:val="hybridMultilevel"/>
    <w:tmpl w:val="F5045052"/>
    <w:lvl w:ilvl="0" w:tplc="D06A2864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C6630D9"/>
    <w:multiLevelType w:val="hybridMultilevel"/>
    <w:tmpl w:val="828E24B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4F053C02"/>
    <w:multiLevelType w:val="hybridMultilevel"/>
    <w:tmpl w:val="9F40CC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40727"/>
    <w:multiLevelType w:val="hybridMultilevel"/>
    <w:tmpl w:val="09C8B7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A2D30"/>
    <w:multiLevelType w:val="hybridMultilevel"/>
    <w:tmpl w:val="A65219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4E0B0D"/>
    <w:multiLevelType w:val="hybridMultilevel"/>
    <w:tmpl w:val="3B64D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605DE"/>
    <w:multiLevelType w:val="hybridMultilevel"/>
    <w:tmpl w:val="915AB03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67236F7B"/>
    <w:multiLevelType w:val="hybridMultilevel"/>
    <w:tmpl w:val="933E2E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4"/>
  </w:num>
  <w:num w:numId="3">
    <w:abstractNumId w:val="34"/>
  </w:num>
  <w:num w:numId="4">
    <w:abstractNumId w:val="34"/>
  </w:num>
  <w:num w:numId="5">
    <w:abstractNumId w:val="34"/>
  </w:num>
  <w:num w:numId="6">
    <w:abstractNumId w:val="34"/>
  </w:num>
  <w:num w:numId="7">
    <w:abstractNumId w:val="34"/>
  </w:num>
  <w:num w:numId="8">
    <w:abstractNumId w:val="34"/>
  </w:num>
  <w:num w:numId="9">
    <w:abstractNumId w:val="34"/>
  </w:num>
  <w:num w:numId="10">
    <w:abstractNumId w:val="34"/>
  </w:num>
  <w:num w:numId="11">
    <w:abstractNumId w:val="1"/>
  </w:num>
  <w:num w:numId="12">
    <w:abstractNumId w:val="24"/>
  </w:num>
  <w:num w:numId="13">
    <w:abstractNumId w:val="11"/>
  </w:num>
  <w:num w:numId="14">
    <w:abstractNumId w:val="17"/>
  </w:num>
  <w:num w:numId="15">
    <w:abstractNumId w:val="31"/>
  </w:num>
  <w:num w:numId="16">
    <w:abstractNumId w:val="26"/>
  </w:num>
  <w:num w:numId="17">
    <w:abstractNumId w:val="35"/>
  </w:num>
  <w:num w:numId="18">
    <w:abstractNumId w:val="14"/>
  </w:num>
  <w:num w:numId="19">
    <w:abstractNumId w:val="28"/>
  </w:num>
  <w:num w:numId="20">
    <w:abstractNumId w:val="32"/>
  </w:num>
  <w:num w:numId="21">
    <w:abstractNumId w:val="5"/>
  </w:num>
  <w:num w:numId="22">
    <w:abstractNumId w:val="33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7"/>
  </w:num>
  <w:num w:numId="26">
    <w:abstractNumId w:val="22"/>
  </w:num>
  <w:num w:numId="27">
    <w:abstractNumId w:val="21"/>
  </w:num>
  <w:num w:numId="28">
    <w:abstractNumId w:val="23"/>
  </w:num>
  <w:num w:numId="29">
    <w:abstractNumId w:val="6"/>
  </w:num>
  <w:num w:numId="30">
    <w:abstractNumId w:val="18"/>
  </w:num>
  <w:num w:numId="31">
    <w:abstractNumId w:val="13"/>
  </w:num>
  <w:num w:numId="32">
    <w:abstractNumId w:val="19"/>
  </w:num>
  <w:num w:numId="33">
    <w:abstractNumId w:val="12"/>
  </w:num>
  <w:num w:numId="34">
    <w:abstractNumId w:val="8"/>
  </w:num>
  <w:num w:numId="35">
    <w:abstractNumId w:val="3"/>
  </w:num>
  <w:num w:numId="36">
    <w:abstractNumId w:val="16"/>
  </w:num>
  <w:num w:numId="37">
    <w:abstractNumId w:val="0"/>
  </w:num>
  <w:num w:numId="38">
    <w:abstractNumId w:val="20"/>
  </w:num>
  <w:num w:numId="39">
    <w:abstractNumId w:val="25"/>
  </w:num>
  <w:num w:numId="40">
    <w:abstractNumId w:val="2"/>
  </w:num>
  <w:num w:numId="41">
    <w:abstractNumId w:val="4"/>
  </w:num>
  <w:num w:numId="42">
    <w:abstractNumId w:val="29"/>
  </w:num>
  <w:num w:numId="43">
    <w:abstractNumId w:val="10"/>
  </w:num>
  <w:num w:numId="44">
    <w:abstractNumId w:val="7"/>
  </w:num>
  <w:num w:numId="45">
    <w:abstractNumId w:val="1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29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0FFF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27ACA"/>
    <w:rsid w:val="0023454E"/>
    <w:rsid w:val="002476A1"/>
    <w:rsid w:val="00250321"/>
    <w:rsid w:val="00260A38"/>
    <w:rsid w:val="00260DA9"/>
    <w:rsid w:val="00262BB6"/>
    <w:rsid w:val="00267BD7"/>
    <w:rsid w:val="002A0B70"/>
    <w:rsid w:val="002A7BE1"/>
    <w:rsid w:val="002D370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3F393D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43BC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5EE"/>
    <w:rsid w:val="00592674"/>
    <w:rsid w:val="00592D64"/>
    <w:rsid w:val="005A3BF0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678E"/>
    <w:rsid w:val="006417F3"/>
    <w:rsid w:val="0065060A"/>
    <w:rsid w:val="00652ABA"/>
    <w:rsid w:val="00654E35"/>
    <w:rsid w:val="006613DD"/>
    <w:rsid w:val="006626C3"/>
    <w:rsid w:val="006628F6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109D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975"/>
    <w:rsid w:val="00826D76"/>
    <w:rsid w:val="008523F1"/>
    <w:rsid w:val="00852962"/>
    <w:rsid w:val="008750C9"/>
    <w:rsid w:val="00875379"/>
    <w:rsid w:val="00882C5A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0601D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D77EA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AF48BD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63E19"/>
    <w:rsid w:val="00B6406F"/>
    <w:rsid w:val="00B9098A"/>
    <w:rsid w:val="00BA6236"/>
    <w:rsid w:val="00BC69E5"/>
    <w:rsid w:val="00BE2210"/>
    <w:rsid w:val="00BE4040"/>
    <w:rsid w:val="00C10ED3"/>
    <w:rsid w:val="00C15FC3"/>
    <w:rsid w:val="00C32946"/>
    <w:rsid w:val="00C347F2"/>
    <w:rsid w:val="00C37F8F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31A8"/>
    <w:rsid w:val="00D47886"/>
    <w:rsid w:val="00D47953"/>
    <w:rsid w:val="00D5331B"/>
    <w:rsid w:val="00D5674B"/>
    <w:rsid w:val="00D61232"/>
    <w:rsid w:val="00D71A45"/>
    <w:rsid w:val="00D7354B"/>
    <w:rsid w:val="00D7375D"/>
    <w:rsid w:val="00D73F5F"/>
    <w:rsid w:val="00D911DE"/>
    <w:rsid w:val="00D954AA"/>
    <w:rsid w:val="00DA75A3"/>
    <w:rsid w:val="00DD0B95"/>
    <w:rsid w:val="00DD14CD"/>
    <w:rsid w:val="00DD2E0E"/>
    <w:rsid w:val="00DE0DDC"/>
    <w:rsid w:val="00DE21C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72C0"/>
    <w:rsid w:val="00F02DF2"/>
    <w:rsid w:val="00F23173"/>
    <w:rsid w:val="00F24CC0"/>
    <w:rsid w:val="00F31FBC"/>
    <w:rsid w:val="00F5249B"/>
    <w:rsid w:val="00F54BBA"/>
    <w:rsid w:val="00F57581"/>
    <w:rsid w:val="00F62553"/>
    <w:rsid w:val="00F66B04"/>
    <w:rsid w:val="00F70072"/>
    <w:rsid w:val="00F76739"/>
    <w:rsid w:val="00F81122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3577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5EE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table" w:customStyle="1" w:styleId="TableGrid">
    <w:name w:val="TableGrid"/>
    <w:rsid w:val="006E109D"/>
    <w:pPr>
      <w:spacing w:after="0" w:line="240" w:lineRule="auto"/>
    </w:pPr>
    <w:rPr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E1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3711FB-4500-4427-956C-5F58D9A28FC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12f2f77a-bc19-4145-99a9-a502f90bb13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116D20-8CB1-4556-B82F-1E57DA9C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DC9FD9-3590-4974-9602-E1D68F8015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06E191-1FFD-4DBC-9D34-1DE3B70D3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93</TotalTime>
  <Pages>3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11</cp:revision>
  <dcterms:created xsi:type="dcterms:W3CDTF">2025-05-14T12:52:00Z</dcterms:created>
  <dcterms:modified xsi:type="dcterms:W3CDTF">2025-10-20T14:31:00Z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