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0905B42D" w:rsidR="00055BC9" w:rsidRDefault="00683F5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3FFEE319">
                    <wp:simplePos x="0" y="0"/>
                    <wp:positionH relativeFrom="margin">
                      <wp:posOffset>4912608</wp:posOffset>
                    </wp:positionH>
                    <wp:positionV relativeFrom="page">
                      <wp:posOffset>540688</wp:posOffset>
                    </wp:positionV>
                    <wp:extent cx="1516905" cy="352231"/>
                    <wp:effectExtent l="0" t="0" r="762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6905" cy="35223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0834EA1" w:rsidR="00313E59" w:rsidRDefault="00683F5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6.8pt;margin-top:42.55pt;width:119.45pt;height:27.7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0834EA1" w:rsidR="00313E59" w:rsidRDefault="00683F5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16886134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4DDFE193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12AD7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4DB578A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12AD7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E66CB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4DB578A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E66CB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50CD91" w14:textId="77777777" w:rsidR="00D37652" w:rsidRDefault="00D37652" w:rsidP="00D37652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0EDCC7C2" w14:textId="77777777" w:rsidR="00E95312" w:rsidRDefault="00D37652" w:rsidP="00E95312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E95312" w:rsidRPr="00647881"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Lot 3 : Prestations de maintenance préventives et correctives des compresseurs</w:t>
                                </w:r>
                              </w:p>
                              <w:p w14:paraId="4CAA79A6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309C16D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 Tarn et Garonne (82), Lot (46)</w:t>
                                </w:r>
                              </w:p>
                              <w:p w14:paraId="51374734" w14:textId="58AF5DA8" w:rsidR="00313E59" w:rsidRPr="00005185" w:rsidRDefault="00313E59" w:rsidP="00E66CB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50CD91" w14:textId="77777777" w:rsidR="00D37652" w:rsidRDefault="00D37652" w:rsidP="00D37652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0EDCC7C2" w14:textId="77777777" w:rsidR="00E95312" w:rsidRDefault="00D37652" w:rsidP="00E95312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E95312" w:rsidRPr="00647881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Lot 3 : Prestations de maintenance préventives et correctives des compresseurs</w:t>
                          </w:r>
                        </w:p>
                        <w:p w14:paraId="4CAA79A6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4309C16D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 Tarn et Garonne (82), Lot (46)</w:t>
                          </w:r>
                        </w:p>
                        <w:p w14:paraId="51374734" w14:textId="58AF5DA8" w:rsidR="00313E59" w:rsidRPr="00005185" w:rsidRDefault="00313E59" w:rsidP="00E66CB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F39D909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7D97DD6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8533373</wp:posOffset>
                    </wp:positionV>
                    <wp:extent cx="1662545" cy="357261"/>
                    <wp:effectExtent l="0" t="0" r="0" b="508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5726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65A123EE" w:rsidR="00313E59" w:rsidRDefault="00CC6DE8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9pt;width:130.9pt;height:28.1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65A123EE" w:rsidR="00313E59" w:rsidRDefault="00CC6DE8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77777777" w:rsidR="00410AFD" w:rsidRDefault="00683F52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B" w14:textId="305B01FC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6FF" w14:textId="2E67FA76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</w:p>
          <w:p w14:paraId="51374700" w14:textId="66005981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</w:p>
          <w:p w14:paraId="51374701" w14:textId="3676A57F" w:rsidR="003474AD" w:rsidRPr="001D569F" w:rsidRDefault="003474AD" w:rsidP="00683F5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4962F8">
              <w:rPr>
                <w:sz w:val="18"/>
                <w:szCs w:val="18"/>
              </w:rPr>
              <w:t xml:space="preserve">. </w:t>
            </w:r>
            <w:r w:rsidR="004962F8" w:rsidRPr="004962F8">
              <w:rPr>
                <w:color w:val="00B050"/>
                <w:sz w:val="18"/>
                <w:szCs w:val="18"/>
              </w:rPr>
              <w:t>Organisation territoriale du soutien technique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4" w14:textId="00B7C7BE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8" w14:textId="257665E5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bookmarkStart w:id="1" w:name="_GoBack"/>
            <w:bookmarkEnd w:id="1"/>
          </w:p>
          <w:p w14:paraId="51374709" w14:textId="7EAAA677" w:rsidR="003474AD" w:rsidRPr="007E4FDA" w:rsidRDefault="00F37A59" w:rsidP="007E4FD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22118" w14:textId="77777777" w:rsidR="00EB07B3" w:rsidRDefault="00EB07B3" w:rsidP="00EA6B59">
      <w:pPr>
        <w:spacing w:after="0" w:line="240" w:lineRule="auto"/>
      </w:pPr>
      <w:r>
        <w:separator/>
      </w:r>
    </w:p>
  </w:endnote>
  <w:endnote w:type="continuationSeparator" w:id="0">
    <w:p w14:paraId="7F1B1517" w14:textId="77777777" w:rsidR="00EB07B3" w:rsidRDefault="00EB07B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683F52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F98AA" w14:textId="77777777" w:rsidR="00EB07B3" w:rsidRDefault="00EB07B3" w:rsidP="00EA6B59">
      <w:pPr>
        <w:spacing w:after="0" w:line="240" w:lineRule="auto"/>
      </w:pPr>
      <w:r>
        <w:separator/>
      </w:r>
    </w:p>
  </w:footnote>
  <w:footnote w:type="continuationSeparator" w:id="0">
    <w:p w14:paraId="3E134DA9" w14:textId="77777777" w:rsidR="00EB07B3" w:rsidRDefault="00EB07B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962F8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83F52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4FDA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6DE8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37652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66CB8"/>
    <w:rsid w:val="00E7280E"/>
    <w:rsid w:val="00E87AAE"/>
    <w:rsid w:val="00E95312"/>
    <w:rsid w:val="00E970C0"/>
    <w:rsid w:val="00EA60CB"/>
    <w:rsid w:val="00EA6B59"/>
    <w:rsid w:val="00EB07B3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33F50A-99CB-40E7-82BC-23C77FEBD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7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9</cp:revision>
  <dcterms:created xsi:type="dcterms:W3CDTF">2025-01-06T09:07:00Z</dcterms:created>
  <dcterms:modified xsi:type="dcterms:W3CDTF">2025-10-20T14:19:00Z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