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75A" w:rsidRPr="002C2234" w:rsidRDefault="0069575A" w:rsidP="00997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3680" w:type="dxa"/>
        <w:tblInd w:w="4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8"/>
        <w:gridCol w:w="1912"/>
        <w:gridCol w:w="1844"/>
        <w:gridCol w:w="7408"/>
        <w:gridCol w:w="1168"/>
      </w:tblGrid>
      <w:tr w:rsidR="002C2234" w:rsidRPr="002C2234">
        <w:trPr>
          <w:trHeight w:val="2719"/>
        </w:trPr>
        <w:tc>
          <w:tcPr>
            <w:tcW w:w="3260" w:type="dxa"/>
            <w:gridSpan w:val="2"/>
          </w:tcPr>
          <w:p w:rsidR="002C2234" w:rsidRPr="002C2234" w:rsidRDefault="001E2BD3" w:rsidP="005D66C3">
            <w:pPr>
              <w:rPr>
                <w:rFonts w:ascii="Times New Roman" w:hAnsi="Times New Roman"/>
                <w:sz w:val="24"/>
                <w:szCs w:val="24"/>
              </w:rPr>
            </w:pPr>
            <w:r w:rsidRPr="00360ECD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977390" cy="783590"/>
                  <wp:effectExtent l="0" t="0" r="0" b="0"/>
                  <wp:docPr id="1" name="Image 1" descr="LOGO COURT RVB 2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COURT RVB 2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2234" w:rsidRPr="002C2234" w:rsidRDefault="002470AA" w:rsidP="005D66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2179D">
              <w:rPr>
                <w:rFonts w:ascii="Times New Roman" w:hAnsi="Times New Roman"/>
                <w:sz w:val="24"/>
                <w:szCs w:val="24"/>
              </w:rPr>
              <w:t>Département</w:t>
            </w:r>
            <w:r w:rsidR="002C2234" w:rsidRPr="002C2234">
              <w:rPr>
                <w:rFonts w:ascii="Times New Roman" w:hAnsi="Times New Roman"/>
                <w:sz w:val="24"/>
                <w:szCs w:val="24"/>
              </w:rPr>
              <w:t xml:space="preserve"> des Achats</w:t>
            </w:r>
          </w:p>
          <w:p w:rsidR="002C2234" w:rsidRPr="002C2234" w:rsidRDefault="002C2234" w:rsidP="005D66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C2234" w:rsidRPr="002C2234" w:rsidRDefault="002C2234" w:rsidP="005D66C3">
            <w:pPr>
              <w:ind w:left="213" w:right="2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6" w:type="dxa"/>
            <w:gridSpan w:val="2"/>
          </w:tcPr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2234" w:rsidRPr="002C2234" w:rsidRDefault="00CA51B8" w:rsidP="005D66C3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851"/>
                <w:tab w:val="right" w:pos="9498"/>
              </w:tabs>
              <w:ind w:left="213" w:right="213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C2234">
              <w:rPr>
                <w:rFonts w:ascii="Times New Roman" w:hAnsi="Times New Roman"/>
                <w:b/>
                <w:sz w:val="36"/>
                <w:szCs w:val="36"/>
              </w:rPr>
              <w:t>M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É</w:t>
            </w:r>
            <w:r w:rsidRPr="002C2234">
              <w:rPr>
                <w:rFonts w:ascii="Times New Roman" w:hAnsi="Times New Roman"/>
                <w:b/>
                <w:sz w:val="36"/>
                <w:szCs w:val="36"/>
              </w:rPr>
              <w:t xml:space="preserve">MOIRE </w:t>
            </w:r>
            <w:r w:rsidR="002C2234" w:rsidRPr="002C2234">
              <w:rPr>
                <w:rFonts w:ascii="Times New Roman" w:hAnsi="Times New Roman"/>
                <w:b/>
                <w:sz w:val="36"/>
                <w:szCs w:val="36"/>
              </w:rPr>
              <w:t>JUSTIFICATIF DE L’OFFRE</w:t>
            </w:r>
          </w:p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5F9" w:rsidRPr="002255F9">
        <w:tblPrEx>
          <w:jc w:val="center"/>
          <w:tblInd w:w="0" w:type="dxa"/>
          <w:tblCellMar>
            <w:left w:w="70" w:type="dxa"/>
            <w:right w:w="70" w:type="dxa"/>
          </w:tblCellMar>
        </w:tblPrEx>
        <w:trPr>
          <w:gridBefore w:val="1"/>
          <w:gridAfter w:val="1"/>
          <w:wBefore w:w="1348" w:type="dxa"/>
          <w:wAfter w:w="1168" w:type="dxa"/>
          <w:trHeight w:val="2403"/>
          <w:jc w:val="center"/>
        </w:trPr>
        <w:tc>
          <w:tcPr>
            <w:tcW w:w="1116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C2234" w:rsidRPr="002255F9" w:rsidRDefault="002C2234" w:rsidP="00DF208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92179D" w:rsidRPr="002255F9" w:rsidRDefault="00E161D2" w:rsidP="00DF2083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5F9">
              <w:rPr>
                <w:rFonts w:ascii="Times New Roman" w:hAnsi="Times New Roman"/>
                <w:caps/>
                <w:noProof/>
                <w:sz w:val="24"/>
                <w:szCs w:val="24"/>
              </w:rPr>
              <w:t>Consultation №</w:t>
            </w:r>
            <w:r w:rsidRPr="009D76A3">
              <w:rPr>
                <w:rFonts w:ascii="Times New Roman" w:hAnsi="Times New Roman"/>
                <w:caps/>
                <w:noProof/>
                <w:sz w:val="24"/>
                <w:szCs w:val="24"/>
              </w:rPr>
              <w:t> 250</w:t>
            </w:r>
            <w:r w:rsidR="009D76A3" w:rsidRPr="009D76A3">
              <w:rPr>
                <w:rFonts w:ascii="Times New Roman" w:hAnsi="Times New Roman"/>
                <w:caps/>
                <w:noProof/>
                <w:sz w:val="24"/>
                <w:szCs w:val="24"/>
              </w:rPr>
              <w:t>21</w:t>
            </w:r>
            <w:r w:rsidRPr="009D76A3">
              <w:rPr>
                <w:rFonts w:ascii="Times New Roman" w:hAnsi="Times New Roman"/>
                <w:caps/>
                <w:noProof/>
                <w:sz w:val="24"/>
                <w:szCs w:val="24"/>
              </w:rPr>
              <w:t> :</w:t>
            </w:r>
            <w:r w:rsidRPr="009D76A3">
              <w:rPr>
                <w:rFonts w:ascii="Times New Roman" w:hAnsi="Times New Roman"/>
                <w:caps/>
                <w:noProof/>
                <w:sz w:val="24"/>
                <w:szCs w:val="24"/>
              </w:rPr>
              <w:br/>
            </w:r>
            <w:r w:rsidR="00F072D1" w:rsidRPr="009D76A3">
              <w:rPr>
                <w:rFonts w:ascii="Times New Roman" w:hAnsi="Times New Roman"/>
                <w:caps/>
                <w:noProof/>
                <w:sz w:val="24"/>
                <w:szCs w:val="24"/>
              </w:rPr>
              <w:t xml:space="preserve">MISSIONS DE MAÎTRISE D’ŒUVRE RELATIVE AUX </w:t>
            </w:r>
            <w:r w:rsidR="00F072D1" w:rsidRPr="00F072D1">
              <w:rPr>
                <w:rFonts w:ascii="Times New Roman" w:hAnsi="Times New Roman"/>
                <w:caps/>
                <w:noProof/>
                <w:sz w:val="24"/>
                <w:szCs w:val="24"/>
              </w:rPr>
              <w:t>TRAVAUX</w:t>
            </w:r>
            <w:r w:rsidR="00F072D1">
              <w:rPr>
                <w:rFonts w:ascii="Times New Roman" w:hAnsi="Times New Roman"/>
                <w:caps/>
                <w:noProof/>
                <w:sz w:val="24"/>
                <w:szCs w:val="24"/>
              </w:rPr>
              <w:br/>
            </w:r>
            <w:r w:rsidR="00F072D1" w:rsidRPr="00F072D1">
              <w:rPr>
                <w:rFonts w:ascii="Times New Roman" w:hAnsi="Times New Roman"/>
                <w:caps/>
                <w:noProof/>
                <w:sz w:val="24"/>
                <w:szCs w:val="24"/>
              </w:rPr>
              <w:t>DE REPRISE DES DÉSORDRES AFFECTANT LE BÂTIMENT DU CERD AU STRUTHOF (67)</w:t>
            </w:r>
          </w:p>
          <w:p w:rsidR="00146196" w:rsidRPr="002255F9" w:rsidRDefault="00146196" w:rsidP="00DF20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C2234" w:rsidRPr="002255F9" w:rsidRDefault="002C2234" w:rsidP="005D6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5F9">
              <w:rPr>
                <w:rFonts w:ascii="Times New Roman" w:hAnsi="Times New Roman"/>
                <w:sz w:val="24"/>
                <w:szCs w:val="24"/>
                <w:u w:val="single"/>
              </w:rPr>
              <w:t>Entreprise</w:t>
            </w:r>
            <w:r w:rsidR="00385863" w:rsidRPr="002255F9">
              <w:rPr>
                <w:rFonts w:ascii="Times New Roman" w:hAnsi="Times New Roman"/>
                <w:sz w:val="24"/>
                <w:szCs w:val="24"/>
              </w:rPr>
              <w:t> </w:t>
            </w:r>
            <w:r w:rsidRPr="002255F9">
              <w:rPr>
                <w:rFonts w:ascii="Times New Roman" w:hAnsi="Times New Roman"/>
                <w:sz w:val="24"/>
                <w:szCs w:val="24"/>
              </w:rPr>
              <w:t>: ……………………………………………</w:t>
            </w:r>
            <w:r w:rsidR="00DF2083" w:rsidRPr="002255F9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535CA2" w:rsidRPr="002255F9" w:rsidRDefault="00DF2083" w:rsidP="00394D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5F9">
              <w:rPr>
                <w:rFonts w:ascii="Times New Roman" w:hAnsi="Times New Roman"/>
                <w:sz w:val="24"/>
                <w:szCs w:val="24"/>
                <w:u w:val="single"/>
              </w:rPr>
              <w:t>№ de SIRET</w:t>
            </w:r>
            <w:r w:rsidR="00385863" w:rsidRPr="002255F9">
              <w:rPr>
                <w:rFonts w:ascii="Times New Roman" w:hAnsi="Times New Roman"/>
                <w:sz w:val="24"/>
                <w:szCs w:val="24"/>
                <w:u w:val="single"/>
              </w:rPr>
              <w:t> </w:t>
            </w:r>
            <w:r w:rsidRPr="002255F9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Pr="002255F9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……………………………………………</w:t>
            </w:r>
          </w:p>
        </w:tc>
      </w:tr>
    </w:tbl>
    <w:p w:rsidR="008C0A73" w:rsidRPr="002C2234" w:rsidRDefault="008C0A73" w:rsidP="00770FD1">
      <w:pPr>
        <w:jc w:val="both"/>
        <w:rPr>
          <w:rFonts w:ascii="Times New Roman" w:hAnsi="Times New Roman"/>
          <w:sz w:val="24"/>
          <w:szCs w:val="24"/>
        </w:rPr>
      </w:pP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 xml:space="preserve">Conformément au règlement de consultation, le présent mémoire constitue la justification de l’offre au regard </w:t>
      </w:r>
      <w:r w:rsidR="003B34B9">
        <w:rPr>
          <w:rFonts w:ascii="Times New Roman" w:hAnsi="Times New Roman"/>
          <w:sz w:val="24"/>
          <w:szCs w:val="24"/>
        </w:rPr>
        <w:t>des</w:t>
      </w:r>
      <w:r w:rsidRPr="00FC6172">
        <w:rPr>
          <w:rFonts w:ascii="Times New Roman" w:hAnsi="Times New Roman"/>
          <w:sz w:val="24"/>
          <w:szCs w:val="24"/>
        </w:rPr>
        <w:t xml:space="preserve"> critère</w:t>
      </w:r>
      <w:r w:rsidR="003B34B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«</w:t>
      </w:r>
      <w:r w:rsidR="00C67553">
        <w:rPr>
          <w:rFonts w:ascii="Times New Roman" w:hAnsi="Times New Roman"/>
          <w:sz w:val="24"/>
          <w:szCs w:val="24"/>
        </w:rPr>
        <w:t> </w:t>
      </w:r>
      <w:r w:rsidRPr="00FC6172">
        <w:rPr>
          <w:rFonts w:ascii="Times New Roman" w:hAnsi="Times New Roman"/>
          <w:sz w:val="24"/>
          <w:szCs w:val="24"/>
        </w:rPr>
        <w:t xml:space="preserve">Valeur </w:t>
      </w:r>
      <w:r w:rsidRPr="00B72925">
        <w:rPr>
          <w:rFonts w:ascii="Times New Roman" w:hAnsi="Times New Roman"/>
          <w:sz w:val="24"/>
          <w:szCs w:val="24"/>
        </w:rPr>
        <w:t>technique</w:t>
      </w:r>
      <w:r w:rsidR="00C67553">
        <w:rPr>
          <w:rFonts w:ascii="Times New Roman" w:hAnsi="Times New Roman"/>
          <w:sz w:val="24"/>
          <w:szCs w:val="24"/>
        </w:rPr>
        <w:t> </w:t>
      </w:r>
      <w:r w:rsidRPr="00B72925">
        <w:rPr>
          <w:rFonts w:ascii="Times New Roman" w:hAnsi="Times New Roman"/>
          <w:sz w:val="24"/>
          <w:szCs w:val="24"/>
        </w:rPr>
        <w:t>».</w:t>
      </w: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>Pour mémoire, la pondération des critères est fixée à l’a</w:t>
      </w:r>
      <w:r w:rsidR="0012017C">
        <w:rPr>
          <w:rFonts w:ascii="Times New Roman" w:hAnsi="Times New Roman"/>
          <w:sz w:val="24"/>
          <w:szCs w:val="24"/>
        </w:rPr>
        <w:t>vis d’appel à la concurrence et</w:t>
      </w:r>
      <w:r w:rsidRPr="00FC6172">
        <w:rPr>
          <w:rFonts w:ascii="Times New Roman" w:hAnsi="Times New Roman"/>
          <w:sz w:val="24"/>
          <w:szCs w:val="24"/>
        </w:rPr>
        <w:t xml:space="preserve"> au règlement de consultation et la méthode d’analyse au règlement de consultation.</w:t>
      </w: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 xml:space="preserve">Le présent document constitue un cadre de réponse définissant un contenu que les </w:t>
      </w:r>
      <w:r>
        <w:rPr>
          <w:rFonts w:ascii="Times New Roman" w:hAnsi="Times New Roman"/>
          <w:sz w:val="24"/>
          <w:szCs w:val="24"/>
        </w:rPr>
        <w:t>soumissionnaires</w:t>
      </w:r>
      <w:r w:rsidR="00271FC1">
        <w:rPr>
          <w:rFonts w:ascii="Times New Roman" w:hAnsi="Times New Roman"/>
          <w:sz w:val="24"/>
          <w:szCs w:val="24"/>
        </w:rPr>
        <w:t xml:space="preserve"> sont invité</w:t>
      </w:r>
      <w:r w:rsidRPr="00FC6172">
        <w:rPr>
          <w:rFonts w:ascii="Times New Roman" w:hAnsi="Times New Roman"/>
          <w:sz w:val="24"/>
          <w:szCs w:val="24"/>
        </w:rPr>
        <w:t>s à respecter. Cependant</w:t>
      </w:r>
      <w:r>
        <w:rPr>
          <w:rFonts w:ascii="Times New Roman" w:hAnsi="Times New Roman"/>
          <w:sz w:val="24"/>
          <w:szCs w:val="24"/>
        </w:rPr>
        <w:t>,</w:t>
      </w:r>
      <w:r w:rsidRPr="00FC6172">
        <w:rPr>
          <w:rFonts w:ascii="Times New Roman" w:hAnsi="Times New Roman"/>
          <w:sz w:val="24"/>
          <w:szCs w:val="24"/>
        </w:rPr>
        <w:t xml:space="preserve"> compte tenu de la diversité des réponses possibles</w:t>
      </w:r>
      <w:r>
        <w:rPr>
          <w:rFonts w:ascii="Times New Roman" w:hAnsi="Times New Roman"/>
          <w:sz w:val="24"/>
          <w:szCs w:val="24"/>
        </w:rPr>
        <w:t>,</w:t>
      </w:r>
      <w:r w:rsidRPr="00FC6172">
        <w:rPr>
          <w:rFonts w:ascii="Times New Roman" w:hAnsi="Times New Roman"/>
          <w:sz w:val="24"/>
          <w:szCs w:val="24"/>
        </w:rPr>
        <w:t xml:space="preserve"> des adaptations de ce document sont tolérées, les informations demandées constituant un minimum. </w:t>
      </w:r>
    </w:p>
    <w:p w:rsidR="002C2234" w:rsidRDefault="002C2234" w:rsidP="002C2234">
      <w:pPr>
        <w:jc w:val="both"/>
        <w:rPr>
          <w:rFonts w:ascii="Times New Roman" w:hAnsi="Times New Roman"/>
          <w:b/>
          <w:sz w:val="24"/>
          <w:szCs w:val="24"/>
        </w:rPr>
      </w:pPr>
      <w:r w:rsidRPr="00FC6172">
        <w:rPr>
          <w:rFonts w:ascii="Times New Roman" w:hAnsi="Times New Roman"/>
          <w:b/>
          <w:sz w:val="24"/>
          <w:szCs w:val="24"/>
        </w:rPr>
        <w:t xml:space="preserve">En cas de document annexe ou de renvoi, le </w:t>
      </w:r>
      <w:r>
        <w:rPr>
          <w:rFonts w:ascii="Times New Roman" w:hAnsi="Times New Roman"/>
          <w:b/>
          <w:sz w:val="24"/>
          <w:szCs w:val="24"/>
        </w:rPr>
        <w:t>soumissionnaire</w:t>
      </w:r>
      <w:r w:rsidRPr="00FC6172">
        <w:rPr>
          <w:rFonts w:ascii="Times New Roman" w:hAnsi="Times New Roman"/>
          <w:b/>
          <w:sz w:val="24"/>
          <w:szCs w:val="24"/>
        </w:rPr>
        <w:t xml:space="preserve"> devra préciser clairement pour chaque que</w:t>
      </w:r>
      <w:r>
        <w:rPr>
          <w:rFonts w:ascii="Times New Roman" w:hAnsi="Times New Roman"/>
          <w:b/>
          <w:sz w:val="24"/>
          <w:szCs w:val="24"/>
        </w:rPr>
        <w:t>stion où se trouve la réponse (i</w:t>
      </w:r>
      <w:r w:rsidRPr="00FC6172">
        <w:rPr>
          <w:rFonts w:ascii="Times New Roman" w:hAnsi="Times New Roman"/>
          <w:b/>
          <w:sz w:val="24"/>
          <w:szCs w:val="24"/>
        </w:rPr>
        <w:t>ndication du document, du numéro de page et du paragraphe).</w:t>
      </w:r>
    </w:p>
    <w:p w:rsidR="00146196" w:rsidRDefault="00146196" w:rsidP="002C2234">
      <w:pPr>
        <w:jc w:val="both"/>
        <w:rPr>
          <w:rFonts w:ascii="Times New Roman" w:hAnsi="Times New Roman"/>
          <w:b/>
          <w:sz w:val="24"/>
          <w:szCs w:val="24"/>
        </w:rPr>
      </w:pPr>
    </w:p>
    <w:p w:rsidR="00311914" w:rsidRPr="00FC6172" w:rsidRDefault="00311914" w:rsidP="002C2234">
      <w:pPr>
        <w:jc w:val="both"/>
        <w:rPr>
          <w:rFonts w:ascii="Times New Roman" w:hAnsi="Times New Roman"/>
          <w:b/>
          <w:sz w:val="24"/>
          <w:szCs w:val="24"/>
        </w:rPr>
      </w:pPr>
    </w:p>
    <w:p w:rsidR="00CA7274" w:rsidRPr="00CA7274" w:rsidRDefault="00CA7274" w:rsidP="00CA72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234" w:rsidRPr="00B01E85" w:rsidRDefault="002C2234" w:rsidP="004340EB">
      <w:pPr>
        <w:keepNext/>
        <w:spacing w:after="12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u w:val="single"/>
        </w:rPr>
      </w:pPr>
      <w:r w:rsidRPr="00B01E85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VALEUR TECHNIQUE</w:t>
      </w:r>
    </w:p>
    <w:p w:rsidR="00CA7274" w:rsidRPr="002C2234" w:rsidRDefault="00CA7274" w:rsidP="004340EB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827"/>
        <w:gridCol w:w="9243"/>
      </w:tblGrid>
      <w:tr w:rsidR="002E71D2" w:rsidRPr="002C2234" w:rsidTr="001F2F4E">
        <w:trPr>
          <w:trHeight w:val="283"/>
          <w:tblHeader/>
        </w:trPr>
        <w:tc>
          <w:tcPr>
            <w:tcW w:w="2518" w:type="dxa"/>
            <w:shd w:val="clear" w:color="auto" w:fill="auto"/>
            <w:vAlign w:val="center"/>
          </w:tcPr>
          <w:p w:rsidR="002E71D2" w:rsidRPr="002E71D2" w:rsidRDefault="002E71D2" w:rsidP="005D6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E71D2" w:rsidRPr="00B96B33" w:rsidRDefault="002E71D2" w:rsidP="002E7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33">
              <w:rPr>
                <w:rFonts w:ascii="Times New Roman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9243" w:type="dxa"/>
            <w:shd w:val="clear" w:color="auto" w:fill="auto"/>
            <w:vAlign w:val="center"/>
          </w:tcPr>
          <w:p w:rsidR="002E71D2" w:rsidRPr="00FC67F4" w:rsidRDefault="002E71D2" w:rsidP="002E7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7F4">
              <w:rPr>
                <w:rFonts w:ascii="Times New Roman" w:hAnsi="Times New Roman"/>
                <w:sz w:val="24"/>
                <w:szCs w:val="24"/>
              </w:rPr>
              <w:t>Réponse du soumissionnaire</w:t>
            </w:r>
          </w:p>
        </w:tc>
      </w:tr>
      <w:tr w:rsidR="00C62FE9" w:rsidRPr="002C2234" w:rsidTr="009A2179">
        <w:trPr>
          <w:trHeight w:val="3855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056D34" w:rsidRPr="00C01723" w:rsidRDefault="00042DAA" w:rsidP="00056D34">
            <w:pPr>
              <w:rPr>
                <w:rFonts w:ascii="Times New Roman" w:hAnsi="Times New Roman"/>
                <w:sz w:val="24"/>
                <w:szCs w:val="24"/>
              </w:rPr>
            </w:pPr>
            <w:r w:rsidRPr="00C01723">
              <w:rPr>
                <w:rFonts w:ascii="Times New Roman" w:hAnsi="Times New Roman"/>
                <w:sz w:val="24"/>
                <w:szCs w:val="24"/>
              </w:rPr>
              <w:t xml:space="preserve">Moyens humains et matériels affectés </w:t>
            </w:r>
            <w:r w:rsidR="005D7B6A">
              <w:rPr>
                <w:rFonts w:ascii="Times New Roman" w:hAnsi="Times New Roman"/>
                <w:sz w:val="24"/>
                <w:szCs w:val="24"/>
              </w:rPr>
              <w:t>à l’opération</w:t>
            </w:r>
            <w:r w:rsidRPr="00C01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2FE9" w:rsidRPr="00C0172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075F6B"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="00C62FE9"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 points)</w:t>
            </w:r>
          </w:p>
          <w:p w:rsidR="00042DAA" w:rsidRPr="00C01723" w:rsidRDefault="00042DAA" w:rsidP="007009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D0578" w:rsidRPr="00F8552E" w:rsidRDefault="009A2179" w:rsidP="000A5E2D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09" w:hanging="2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52E">
              <w:rPr>
                <w:rFonts w:ascii="Times New Roman" w:hAnsi="Times New Roman"/>
                <w:sz w:val="24"/>
                <w:szCs w:val="24"/>
              </w:rPr>
              <w:t>Le candidat présentera la c</w:t>
            </w:r>
            <w:r w:rsidR="00DA008A" w:rsidRPr="00F8552E">
              <w:rPr>
                <w:rFonts w:ascii="Times New Roman" w:hAnsi="Times New Roman"/>
                <w:sz w:val="24"/>
                <w:szCs w:val="24"/>
              </w:rPr>
              <w:t>omposi</w:t>
            </w:r>
            <w:r w:rsidRPr="00F8552E">
              <w:rPr>
                <w:rFonts w:ascii="Times New Roman" w:hAnsi="Times New Roman"/>
                <w:sz w:val="24"/>
                <w:szCs w:val="24"/>
              </w:rPr>
              <w:softHyphen/>
            </w:r>
            <w:r w:rsidR="00DA008A" w:rsidRPr="00F8552E">
              <w:rPr>
                <w:rFonts w:ascii="Times New Roman" w:hAnsi="Times New Roman"/>
                <w:sz w:val="24"/>
                <w:szCs w:val="24"/>
              </w:rPr>
              <w:t xml:space="preserve">tion et </w:t>
            </w:r>
            <w:r w:rsidRPr="00F8552E">
              <w:rPr>
                <w:rFonts w:ascii="Times New Roman" w:hAnsi="Times New Roman"/>
                <w:sz w:val="24"/>
                <w:szCs w:val="24"/>
              </w:rPr>
              <w:t>l’</w:t>
            </w:r>
            <w:r w:rsidR="00DA008A" w:rsidRPr="00F8552E">
              <w:rPr>
                <w:rFonts w:ascii="Times New Roman" w:hAnsi="Times New Roman"/>
                <w:sz w:val="24"/>
                <w:szCs w:val="24"/>
              </w:rPr>
              <w:t>organisation de l’équipe de maîtrise d’œuvre</w:t>
            </w:r>
            <w:r w:rsidR="006A2D84" w:rsidRPr="00F8552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21BD1" w:rsidRPr="00F8552E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="009260A7" w:rsidRPr="00F8552E">
              <w:rPr>
                <w:rFonts w:ascii="Times New Roman" w:hAnsi="Times New Roman"/>
                <w:sz w:val="24"/>
                <w:szCs w:val="24"/>
              </w:rPr>
              <w:t xml:space="preserve">rôle </w:t>
            </w:r>
            <w:r w:rsidR="00AE2E97" w:rsidRPr="00F8552E">
              <w:rPr>
                <w:rFonts w:ascii="Times New Roman" w:hAnsi="Times New Roman"/>
                <w:sz w:val="24"/>
                <w:szCs w:val="24"/>
              </w:rPr>
              <w:t xml:space="preserve">et </w:t>
            </w:r>
            <w:r w:rsidR="00221BD1" w:rsidRPr="00F8552E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r w:rsidR="00AE2E97" w:rsidRPr="00F8552E">
              <w:rPr>
                <w:rFonts w:ascii="Times New Roman" w:hAnsi="Times New Roman"/>
                <w:sz w:val="24"/>
                <w:szCs w:val="24"/>
              </w:rPr>
              <w:t>répar</w:t>
            </w:r>
            <w:r w:rsidR="00221BD1" w:rsidRPr="00F8552E">
              <w:rPr>
                <w:rFonts w:ascii="Times New Roman" w:hAnsi="Times New Roman"/>
                <w:sz w:val="24"/>
                <w:szCs w:val="24"/>
              </w:rPr>
              <w:softHyphen/>
            </w:r>
            <w:r w:rsidR="00AE2E97" w:rsidRPr="00F8552E">
              <w:rPr>
                <w:rFonts w:ascii="Times New Roman" w:hAnsi="Times New Roman"/>
                <w:sz w:val="24"/>
                <w:szCs w:val="24"/>
              </w:rPr>
              <w:t xml:space="preserve">tition des principales tâches </w:t>
            </w:r>
            <w:r w:rsidR="009260A7" w:rsidRPr="00F8552E">
              <w:rPr>
                <w:rFonts w:ascii="Times New Roman" w:hAnsi="Times New Roman"/>
                <w:sz w:val="24"/>
                <w:szCs w:val="24"/>
              </w:rPr>
              <w:t>de chaque intervenant</w:t>
            </w:r>
            <w:r w:rsidR="00BC7577" w:rsidRPr="00F855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513A" w:rsidRPr="00F8552E" w:rsidRDefault="00B3665C" w:rsidP="00F8552E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09" w:hanging="2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52E">
              <w:rPr>
                <w:rFonts w:ascii="Times New Roman" w:hAnsi="Times New Roman"/>
                <w:sz w:val="24"/>
                <w:szCs w:val="24"/>
              </w:rPr>
              <w:t>L</w:t>
            </w:r>
            <w:r w:rsidR="00F46735" w:rsidRPr="00F8552E">
              <w:rPr>
                <w:rFonts w:ascii="Times New Roman" w:hAnsi="Times New Roman"/>
                <w:sz w:val="24"/>
                <w:szCs w:val="24"/>
              </w:rPr>
              <w:t xml:space="preserve">e candidat </w:t>
            </w:r>
            <w:r w:rsidR="001F6A0E" w:rsidRPr="00F8552E">
              <w:rPr>
                <w:rFonts w:ascii="Times New Roman" w:hAnsi="Times New Roman"/>
                <w:sz w:val="24"/>
                <w:szCs w:val="24"/>
              </w:rPr>
              <w:t>d</w:t>
            </w:r>
            <w:r w:rsidR="003F7815" w:rsidRPr="00F8552E">
              <w:rPr>
                <w:rFonts w:ascii="Times New Roman" w:hAnsi="Times New Roman"/>
                <w:sz w:val="24"/>
                <w:szCs w:val="24"/>
              </w:rPr>
              <w:t>éveloppe</w:t>
            </w:r>
            <w:r w:rsidR="00F46735" w:rsidRPr="00F8552E">
              <w:rPr>
                <w:rFonts w:ascii="Times New Roman" w:hAnsi="Times New Roman"/>
                <w:sz w:val="24"/>
                <w:szCs w:val="24"/>
              </w:rPr>
              <w:t>ra</w:t>
            </w:r>
            <w:r w:rsidR="003F7815" w:rsidRPr="00F85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735" w:rsidRPr="00F8552E">
              <w:rPr>
                <w:rFonts w:ascii="Times New Roman" w:hAnsi="Times New Roman"/>
                <w:sz w:val="24"/>
                <w:szCs w:val="24"/>
              </w:rPr>
              <w:t>son</w:t>
            </w:r>
            <w:r w:rsidR="003F7815" w:rsidRPr="00F8552E">
              <w:rPr>
                <w:rFonts w:ascii="Times New Roman" w:hAnsi="Times New Roman"/>
                <w:sz w:val="24"/>
                <w:szCs w:val="24"/>
              </w:rPr>
              <w:t xml:space="preserve"> expé</w:t>
            </w:r>
            <w:r w:rsidR="00F8552E" w:rsidRPr="00F8552E">
              <w:rPr>
                <w:rFonts w:ascii="Times New Roman" w:hAnsi="Times New Roman"/>
                <w:sz w:val="24"/>
                <w:szCs w:val="24"/>
              </w:rPr>
              <w:softHyphen/>
            </w:r>
            <w:r w:rsidR="003F7815" w:rsidRPr="00F8552E">
              <w:rPr>
                <w:rFonts w:ascii="Times New Roman" w:hAnsi="Times New Roman"/>
                <w:sz w:val="24"/>
                <w:szCs w:val="24"/>
              </w:rPr>
              <w:t>rience en matière</w:t>
            </w:r>
            <w:r w:rsidR="006D0578" w:rsidRPr="00F85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7815" w:rsidRPr="00F8552E">
              <w:rPr>
                <w:rFonts w:ascii="Times New Roman" w:hAnsi="Times New Roman"/>
                <w:sz w:val="24"/>
                <w:szCs w:val="24"/>
              </w:rPr>
              <w:t>d</w:t>
            </w:r>
            <w:r w:rsidR="00BC7577" w:rsidRPr="00F8552E">
              <w:rPr>
                <w:rFonts w:ascii="Times New Roman" w:hAnsi="Times New Roman"/>
                <w:sz w:val="24"/>
                <w:szCs w:val="24"/>
              </w:rPr>
              <w:t>e travaux en reprise de sinistres</w:t>
            </w:r>
            <w:r w:rsidR="00221BD1" w:rsidRPr="00F8552E">
              <w:rPr>
                <w:rFonts w:ascii="Times New Roman" w:hAnsi="Times New Roman"/>
                <w:sz w:val="24"/>
                <w:szCs w:val="24"/>
              </w:rPr>
              <w:t xml:space="preserve"> comparables à la présente opération</w:t>
            </w:r>
            <w:r w:rsidR="003F7815" w:rsidRPr="00F855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43" w:type="dxa"/>
            <w:shd w:val="clear" w:color="auto" w:fill="auto"/>
          </w:tcPr>
          <w:p w:rsidR="00C62FE9" w:rsidRPr="00FC67F4" w:rsidRDefault="00C62FE9" w:rsidP="00FC67F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62FE9" w:rsidRPr="002C2234" w:rsidTr="009A2179">
        <w:trPr>
          <w:trHeight w:val="3855"/>
        </w:trPr>
        <w:tc>
          <w:tcPr>
            <w:tcW w:w="2518" w:type="dxa"/>
            <w:vMerge/>
            <w:shd w:val="clear" w:color="auto" w:fill="auto"/>
            <w:vAlign w:val="center"/>
          </w:tcPr>
          <w:p w:rsidR="00C62FE9" w:rsidRPr="00C01723" w:rsidRDefault="00C62FE9" w:rsidP="00152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C62FE9" w:rsidRPr="00F8552E" w:rsidRDefault="009A2179" w:rsidP="00F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 candidat présentera ses m</w:t>
            </w:r>
            <w:r w:rsidR="00C409A1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oyens en études affectés </w:t>
            </w:r>
            <w:r w:rsidR="00437F84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à l’opération</w:t>
            </w:r>
            <w:r w:rsidR="00C409A1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et en lien avec les prestations concernées</w:t>
            </w:r>
            <w:r w:rsidR="00437F84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="00D04912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pour les relevés, les plans</w:t>
            </w:r>
            <w:r w:rsidR="00BC7577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les recherches de désordres, l’analyse des études</w:t>
            </w:r>
            <w:r w:rsidR="00437F84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…)</w:t>
            </w:r>
            <w:r w:rsidR="00170499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243" w:type="dxa"/>
            <w:shd w:val="clear" w:color="auto" w:fill="auto"/>
          </w:tcPr>
          <w:p w:rsidR="00C62FE9" w:rsidRPr="003464AE" w:rsidRDefault="00C62FE9" w:rsidP="00C27C55">
            <w:pPr>
              <w:tabs>
                <w:tab w:val="left" w:pos="1650"/>
              </w:tabs>
              <w:rPr>
                <w:sz w:val="24"/>
                <w:szCs w:val="24"/>
              </w:rPr>
            </w:pPr>
          </w:p>
        </w:tc>
      </w:tr>
      <w:tr w:rsidR="008E1F65" w:rsidRPr="002C2234" w:rsidTr="001F2F4E">
        <w:trPr>
          <w:trHeight w:val="2891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8E1F65" w:rsidRDefault="008E1F65" w:rsidP="003464AE">
            <w:pPr>
              <w:keepNext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Compréhension du projet et de ses enjeux</w:t>
            </w:r>
            <w:r w:rsidR="005D1A07">
              <w:rPr>
                <w:rFonts w:ascii="Times New Roman" w:hAnsi="Times New Roman"/>
                <w:sz w:val="24"/>
                <w:szCs w:val="24"/>
              </w:rPr>
              <w:t>, méthodologie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C75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F114C" w:rsidRPr="00FF114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5D1A0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 </w:t>
            </w:r>
            <w:r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points)</w:t>
            </w:r>
          </w:p>
          <w:p w:rsidR="008E1F65" w:rsidRDefault="008E1F65" w:rsidP="003464AE">
            <w:pPr>
              <w:keepNext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8E1F65" w:rsidRPr="00F8552E" w:rsidRDefault="00D04912" w:rsidP="00411534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 candidat explicitera les types d’en</w:t>
            </w:r>
            <w:r w:rsidR="005708C6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jeux </w:t>
            </w:r>
            <w:r w:rsidR="00221BD1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et de contraintes </w:t>
            </w:r>
            <w:r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qu’il identifie </w:t>
            </w:r>
            <w:r w:rsidR="00EA1F6E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pour </w:t>
            </w:r>
            <w:r w:rsidR="008C2E73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cette</w:t>
            </w:r>
            <w:r w:rsidR="00EA1F6E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C7577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reprise de désordre</w:t>
            </w:r>
            <w:r w:rsidR="00A95FB6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</w:t>
            </w:r>
            <w:r w:rsidR="00BC7577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multi</w:t>
            </w:r>
            <w:r w:rsidR="00221BD1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BC7577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ples s’inscrivant</w:t>
            </w:r>
            <w:r w:rsidR="00114225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dans un </w:t>
            </w:r>
            <w:r w:rsidR="008C2E73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espace con</w:t>
            </w:r>
            <w:r w:rsidR="00221BD1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8C2E73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textuel spécifique</w:t>
            </w:r>
            <w:r w:rsidR="00BC7577"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95FB6" w:rsidRPr="00F8552E">
              <w:rPr>
                <w:rFonts w:ascii="Times New Roman" w:hAnsi="Times New Roman"/>
                <w:sz w:val="24"/>
                <w:szCs w:val="24"/>
              </w:rPr>
              <w:t>(</w:t>
            </w:r>
            <w:r w:rsidR="00BC7577" w:rsidRPr="00F8552E">
              <w:rPr>
                <w:rFonts w:ascii="Times New Roman" w:hAnsi="Times New Roman"/>
                <w:sz w:val="24"/>
                <w:szCs w:val="24"/>
              </w:rPr>
              <w:t>intervention sur une œuvre architecturale</w:t>
            </w:r>
            <w:r w:rsidR="00A95FB6" w:rsidRPr="00F8552E">
              <w:rPr>
                <w:rFonts w:ascii="Times New Roman" w:hAnsi="Times New Roman"/>
                <w:sz w:val="24"/>
                <w:szCs w:val="24"/>
              </w:rPr>
              <w:t>, site mémo</w:t>
            </w:r>
            <w:r w:rsidR="00A95FB6" w:rsidRPr="00F8552E">
              <w:rPr>
                <w:rFonts w:ascii="Times New Roman" w:hAnsi="Times New Roman"/>
                <w:sz w:val="24"/>
                <w:szCs w:val="24"/>
              </w:rPr>
              <w:softHyphen/>
              <w:t>riel</w:t>
            </w:r>
            <w:r w:rsidR="00BC7577" w:rsidRPr="00F8552E">
              <w:rPr>
                <w:rFonts w:ascii="Times New Roman" w:hAnsi="Times New Roman"/>
                <w:sz w:val="24"/>
                <w:szCs w:val="24"/>
              </w:rPr>
              <w:t xml:space="preserve"> et occupé</w:t>
            </w:r>
            <w:r w:rsidR="00B63359" w:rsidRPr="00F8552E">
              <w:rPr>
                <w:rFonts w:ascii="Times New Roman" w:hAnsi="Times New Roman"/>
                <w:sz w:val="24"/>
                <w:szCs w:val="24"/>
              </w:rPr>
              <w:t>, ERP</w:t>
            </w:r>
            <w:r w:rsidR="00A95FB6" w:rsidRPr="00F8552E">
              <w:rPr>
                <w:rFonts w:ascii="Times New Roman" w:hAnsi="Times New Roman"/>
                <w:sz w:val="24"/>
                <w:szCs w:val="24"/>
              </w:rPr>
              <w:t>…)</w:t>
            </w:r>
            <w:r w:rsidRPr="00F855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43" w:type="dxa"/>
            <w:shd w:val="clear" w:color="auto" w:fill="auto"/>
          </w:tcPr>
          <w:p w:rsidR="008E1F65" w:rsidRPr="00FC67F4" w:rsidRDefault="008E1F65" w:rsidP="003464AE">
            <w:pPr>
              <w:keepNext/>
              <w:spacing w:after="0"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2031CA" w:rsidRPr="002C2234" w:rsidTr="001F2F4E">
        <w:trPr>
          <w:trHeight w:val="2891"/>
        </w:trPr>
        <w:tc>
          <w:tcPr>
            <w:tcW w:w="2518" w:type="dxa"/>
            <w:vMerge/>
            <w:shd w:val="clear" w:color="auto" w:fill="auto"/>
            <w:vAlign w:val="center"/>
          </w:tcPr>
          <w:p w:rsidR="002031CA" w:rsidRDefault="002031CA" w:rsidP="003464AE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2031CA" w:rsidRPr="00F8552E" w:rsidRDefault="00411534" w:rsidP="002031CA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5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 candidat exposera les objectifs principaux qu’il aura identifiés dans le projet en termes de pérennité de l’ouvrage et d’exigences techniques.</w:t>
            </w:r>
          </w:p>
        </w:tc>
        <w:tc>
          <w:tcPr>
            <w:tcW w:w="9243" w:type="dxa"/>
            <w:shd w:val="clear" w:color="auto" w:fill="auto"/>
          </w:tcPr>
          <w:p w:rsidR="002031CA" w:rsidRDefault="002031CA" w:rsidP="003464AE">
            <w:pPr>
              <w:keepNext/>
              <w:spacing w:after="0" w:line="240" w:lineRule="auto"/>
            </w:pPr>
          </w:p>
        </w:tc>
      </w:tr>
      <w:tr w:rsidR="008E1F65" w:rsidRPr="002C2234" w:rsidTr="001F2F4E">
        <w:trPr>
          <w:trHeight w:val="2891"/>
        </w:trPr>
        <w:tc>
          <w:tcPr>
            <w:tcW w:w="2518" w:type="dxa"/>
            <w:vMerge/>
            <w:shd w:val="clear" w:color="auto" w:fill="auto"/>
            <w:vAlign w:val="center"/>
          </w:tcPr>
          <w:p w:rsidR="008E1F65" w:rsidRDefault="008E1F65" w:rsidP="003464AE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8E1F65" w:rsidRPr="00F8552E" w:rsidRDefault="00411534" w:rsidP="00411534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52E">
              <w:rPr>
                <w:rFonts w:ascii="Times New Roman" w:hAnsi="Times New Roman"/>
                <w:sz w:val="24"/>
                <w:szCs w:val="24"/>
              </w:rPr>
              <w:t xml:space="preserve">Le candidat </w:t>
            </w:r>
            <w:r w:rsidR="00BD305A">
              <w:rPr>
                <w:rFonts w:ascii="Times New Roman" w:hAnsi="Times New Roman"/>
                <w:sz w:val="24"/>
                <w:szCs w:val="24"/>
              </w:rPr>
              <w:t>exposera</w:t>
            </w:r>
            <w:r w:rsidR="00BD305A" w:rsidRPr="00F85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52E">
              <w:rPr>
                <w:rFonts w:ascii="Times New Roman" w:hAnsi="Times New Roman"/>
                <w:sz w:val="24"/>
                <w:szCs w:val="24"/>
              </w:rPr>
              <w:t>sa capacité à définir un ouvrage</w:t>
            </w:r>
            <w:r w:rsidR="00F03269">
              <w:rPr>
                <w:rFonts w:ascii="Times New Roman" w:hAnsi="Times New Roman"/>
                <w:sz w:val="24"/>
                <w:szCs w:val="24"/>
              </w:rPr>
              <w:t xml:space="preserve"> (au minimum </w:t>
            </w:r>
            <w:r w:rsidR="00F03269">
              <w:rPr>
                <w:rFonts w:ascii="Times New Roman" w:hAnsi="Times New Roman"/>
                <w:sz w:val="24"/>
                <w:szCs w:val="24"/>
              </w:rPr>
              <w:t>deux</w:t>
            </w:r>
            <w:r w:rsidR="00F03269">
              <w:rPr>
                <w:rFonts w:ascii="Times New Roman" w:hAnsi="Times New Roman"/>
                <w:sz w:val="24"/>
                <w:szCs w:val="24"/>
              </w:rPr>
              <w:t xml:space="preserve"> exemples d’extraits de cahiers des charges)</w:t>
            </w:r>
            <w:r w:rsidR="00F03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52E">
              <w:rPr>
                <w:rFonts w:ascii="Times New Roman" w:hAnsi="Times New Roman"/>
                <w:sz w:val="24"/>
                <w:szCs w:val="24"/>
              </w:rPr>
              <w:t xml:space="preserve">sans utiliser de </w:t>
            </w:r>
            <w:bookmarkStart w:id="0" w:name="_GoBack"/>
            <w:bookmarkEnd w:id="0"/>
            <w:r w:rsidRPr="00F8552E">
              <w:rPr>
                <w:rFonts w:ascii="Times New Roman" w:hAnsi="Times New Roman"/>
                <w:sz w:val="24"/>
                <w:szCs w:val="24"/>
              </w:rPr>
              <w:t>marque ou de brevet</w:t>
            </w:r>
            <w:r w:rsidR="00BD305A">
              <w:rPr>
                <w:rFonts w:ascii="Times New Roman" w:hAnsi="Times New Roman"/>
                <w:sz w:val="24"/>
                <w:szCs w:val="24"/>
              </w:rPr>
              <w:t>,</w:t>
            </w:r>
            <w:r w:rsidR="009D76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305A">
              <w:rPr>
                <w:rFonts w:ascii="Times New Roman" w:hAnsi="Times New Roman"/>
                <w:sz w:val="24"/>
                <w:szCs w:val="24"/>
              </w:rPr>
              <w:t xml:space="preserve">notamment </w:t>
            </w:r>
            <w:r w:rsidR="009D76A3">
              <w:rPr>
                <w:rFonts w:ascii="Times New Roman" w:hAnsi="Times New Roman"/>
                <w:sz w:val="24"/>
                <w:szCs w:val="24"/>
              </w:rPr>
              <w:t>par la description</w:t>
            </w:r>
            <w:r w:rsidRPr="00F85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76A3">
              <w:rPr>
                <w:rFonts w:ascii="Times New Roman" w:hAnsi="Times New Roman"/>
                <w:sz w:val="24"/>
                <w:szCs w:val="24"/>
              </w:rPr>
              <w:t>d</w:t>
            </w:r>
            <w:r w:rsidRPr="00F8552E">
              <w:rPr>
                <w:rFonts w:ascii="Times New Roman" w:hAnsi="Times New Roman"/>
                <w:sz w:val="24"/>
                <w:szCs w:val="24"/>
              </w:rPr>
              <w:t xml:space="preserve">e spécifications </w:t>
            </w:r>
            <w:r w:rsidR="009D76A3">
              <w:rPr>
                <w:rFonts w:ascii="Times New Roman" w:hAnsi="Times New Roman"/>
                <w:sz w:val="24"/>
                <w:szCs w:val="24"/>
              </w:rPr>
              <w:t>et/</w:t>
            </w:r>
            <w:r w:rsidRPr="00F8552E">
              <w:rPr>
                <w:rFonts w:ascii="Times New Roman" w:hAnsi="Times New Roman"/>
                <w:sz w:val="24"/>
                <w:szCs w:val="24"/>
              </w:rPr>
              <w:t xml:space="preserve">ou </w:t>
            </w:r>
            <w:r w:rsidR="009D76A3">
              <w:rPr>
                <w:rFonts w:ascii="Times New Roman" w:hAnsi="Times New Roman"/>
                <w:sz w:val="24"/>
                <w:szCs w:val="24"/>
              </w:rPr>
              <w:t>d</w:t>
            </w:r>
            <w:r w:rsidRPr="00F8552E">
              <w:rPr>
                <w:rFonts w:ascii="Times New Roman" w:hAnsi="Times New Roman"/>
                <w:sz w:val="24"/>
                <w:szCs w:val="24"/>
              </w:rPr>
              <w:t>e référentiels tech</w:t>
            </w:r>
            <w:r w:rsidRPr="00F8552E">
              <w:rPr>
                <w:rFonts w:ascii="Times New Roman" w:hAnsi="Times New Roman"/>
                <w:sz w:val="24"/>
                <w:szCs w:val="24"/>
              </w:rPr>
              <w:softHyphen/>
              <w:t xml:space="preserve">niques </w:t>
            </w:r>
            <w:r w:rsidR="00BD305A">
              <w:rPr>
                <w:rFonts w:ascii="Times New Roman" w:hAnsi="Times New Roman"/>
                <w:sz w:val="24"/>
                <w:szCs w:val="24"/>
              </w:rPr>
              <w:t>pour les</w:t>
            </w:r>
            <w:r w:rsidRPr="00F8552E">
              <w:rPr>
                <w:rFonts w:ascii="Times New Roman" w:hAnsi="Times New Roman"/>
                <w:sz w:val="24"/>
                <w:szCs w:val="24"/>
              </w:rPr>
              <w:t xml:space="preserve"> process et maté</w:t>
            </w:r>
            <w:r w:rsidR="00F0326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8552E">
              <w:rPr>
                <w:rFonts w:ascii="Times New Roman" w:hAnsi="Times New Roman"/>
                <w:sz w:val="24"/>
                <w:szCs w:val="24"/>
              </w:rPr>
              <w:t>riaux né</w:t>
            </w:r>
            <w:r w:rsidRPr="00F8552E">
              <w:rPr>
                <w:rFonts w:ascii="Times New Roman" w:hAnsi="Times New Roman"/>
                <w:sz w:val="24"/>
                <w:szCs w:val="24"/>
              </w:rPr>
              <w:softHyphen/>
              <w:t xml:space="preserve">cessaires à </w:t>
            </w:r>
            <w:r w:rsidR="00BD305A">
              <w:rPr>
                <w:rFonts w:ascii="Times New Roman" w:hAnsi="Times New Roman"/>
                <w:sz w:val="24"/>
                <w:szCs w:val="24"/>
              </w:rPr>
              <w:t>s</w:t>
            </w:r>
            <w:r w:rsidRPr="00F8552E">
              <w:rPr>
                <w:rFonts w:ascii="Times New Roman" w:hAnsi="Times New Roman"/>
                <w:sz w:val="24"/>
                <w:szCs w:val="24"/>
              </w:rPr>
              <w:t>a réalisation.</w:t>
            </w:r>
          </w:p>
        </w:tc>
        <w:tc>
          <w:tcPr>
            <w:tcW w:w="9243" w:type="dxa"/>
            <w:shd w:val="clear" w:color="auto" w:fill="auto"/>
          </w:tcPr>
          <w:p w:rsidR="008E1F65" w:rsidRPr="0003513A" w:rsidRDefault="008E1F65" w:rsidP="0003513A">
            <w:pPr>
              <w:tabs>
                <w:tab w:val="left" w:pos="1753"/>
              </w:tabs>
              <w:rPr>
                <w:sz w:val="24"/>
                <w:szCs w:val="24"/>
              </w:rPr>
            </w:pPr>
          </w:p>
        </w:tc>
      </w:tr>
      <w:tr w:rsidR="009260A7" w:rsidRPr="00FC67F4" w:rsidTr="001F2F4E">
        <w:trPr>
          <w:trHeight w:val="2891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9260A7" w:rsidRDefault="009260A7" w:rsidP="00124774">
            <w:pPr>
              <w:rPr>
                <w:rFonts w:ascii="Times New Roman" w:hAnsi="Times New Roman"/>
                <w:sz w:val="24"/>
                <w:szCs w:val="24"/>
              </w:rPr>
            </w:pPr>
            <w:r w:rsidRPr="009A3CA5">
              <w:rPr>
                <w:rFonts w:ascii="Times New Roman" w:hAnsi="Times New Roman"/>
                <w:sz w:val="24"/>
                <w:szCs w:val="24"/>
              </w:rPr>
              <w:lastRenderedPageBreak/>
              <w:t>Qualité de</w:t>
            </w:r>
            <w:r w:rsidR="00954B7C">
              <w:rPr>
                <w:rFonts w:ascii="Times New Roman" w:hAnsi="Times New Roman"/>
                <w:sz w:val="24"/>
                <w:szCs w:val="24"/>
              </w:rPr>
              <w:t xml:space="preserve"> suivi de chantier </w:t>
            </w:r>
            <w:r w:rsidR="00954B7C" w:rsidRPr="009A3CA5">
              <w:rPr>
                <w:rFonts w:ascii="Times New Roman" w:hAnsi="Times New Roman"/>
                <w:sz w:val="24"/>
                <w:szCs w:val="24"/>
              </w:rPr>
              <w:t>(</w:t>
            </w:r>
            <w:r w:rsidR="00FF11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</w:t>
            </w:r>
            <w:r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points)</w:t>
            </w:r>
          </w:p>
          <w:p w:rsidR="009260A7" w:rsidRDefault="009260A7" w:rsidP="001247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954B7C" w:rsidRPr="0003513A" w:rsidRDefault="00B5073C" w:rsidP="00411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 candidat fournira un exemple de compte rendu de chantier d’une opé</w:t>
            </w:r>
            <w:r w:rsidR="00EE4DB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ration déjà réalisée</w:t>
            </w:r>
            <w:r w:rsidR="00340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="0034041F" w:rsidRPr="00340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 ayant occulté les références à l’opération et aux ac</w:t>
            </w:r>
            <w:r w:rsidR="00B228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34041F" w:rsidRPr="00340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teurs concernés</w:t>
            </w:r>
            <w:r w:rsidR="00340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243" w:type="dxa"/>
            <w:shd w:val="clear" w:color="auto" w:fill="auto"/>
          </w:tcPr>
          <w:p w:rsidR="009260A7" w:rsidRPr="00FC67F4" w:rsidRDefault="009260A7" w:rsidP="00124774">
            <w:pPr>
              <w:spacing w:after="0"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9260A7" w:rsidRPr="00FC67F4" w:rsidTr="001F2F4E">
        <w:trPr>
          <w:trHeight w:val="2891"/>
        </w:trPr>
        <w:tc>
          <w:tcPr>
            <w:tcW w:w="2518" w:type="dxa"/>
            <w:vMerge/>
            <w:shd w:val="clear" w:color="auto" w:fill="auto"/>
            <w:vAlign w:val="center"/>
          </w:tcPr>
          <w:p w:rsidR="009260A7" w:rsidRDefault="009260A7" w:rsidP="00124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0268C2" w:rsidRDefault="00EA1F6E" w:rsidP="001247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F6E">
              <w:rPr>
                <w:rFonts w:ascii="Times New Roman" w:hAnsi="Times New Roman"/>
                <w:sz w:val="24"/>
                <w:szCs w:val="24"/>
              </w:rPr>
              <w:t xml:space="preserve">Le candidat fournira </w:t>
            </w:r>
            <w:r>
              <w:rPr>
                <w:rFonts w:ascii="Times New Roman" w:hAnsi="Times New Roman"/>
                <w:sz w:val="24"/>
                <w:szCs w:val="24"/>
              </w:rPr>
              <w:t>des</w:t>
            </w:r>
            <w:r w:rsidRPr="00EA1F6E">
              <w:rPr>
                <w:rFonts w:ascii="Times New Roman" w:hAnsi="Times New Roman"/>
                <w:sz w:val="24"/>
                <w:szCs w:val="24"/>
              </w:rPr>
              <w:t xml:space="preserve"> exemple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EA1F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DB8">
              <w:rPr>
                <w:rFonts w:ascii="Times New Roman" w:hAnsi="Times New Roman"/>
                <w:sz w:val="24"/>
                <w:szCs w:val="24"/>
              </w:rPr>
              <w:t xml:space="preserve">de documents de suivi </w:t>
            </w:r>
            <w:r w:rsidR="0034041F">
              <w:rPr>
                <w:rFonts w:ascii="Times New Roman" w:hAnsi="Times New Roman"/>
                <w:sz w:val="24"/>
                <w:szCs w:val="24"/>
              </w:rPr>
              <w:t xml:space="preserve">opérationnel et financier du chantier </w:t>
            </w:r>
            <w:r w:rsidR="00EE4DB8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OS, état d’a</w:t>
            </w:r>
            <w:r w:rsidR="00AA60A3"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compte</w:t>
            </w:r>
            <w:r w:rsidR="00EE4D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décompte final</w:t>
            </w:r>
            <w:r w:rsidR="00EE4DB8">
              <w:rPr>
                <w:rFonts w:ascii="Times New Roman" w:hAnsi="Times New Roman"/>
                <w:sz w:val="24"/>
                <w:szCs w:val="24"/>
              </w:rPr>
              <w:t>…</w:t>
            </w:r>
            <w:r w:rsidR="000268C2">
              <w:rPr>
                <w:rFonts w:ascii="Times New Roman" w:hAnsi="Times New Roman"/>
                <w:sz w:val="24"/>
                <w:szCs w:val="24"/>
              </w:rPr>
              <w:t xml:space="preserve">, en ayant </w:t>
            </w:r>
            <w:r w:rsidR="0034041F">
              <w:rPr>
                <w:rFonts w:ascii="Times New Roman" w:hAnsi="Times New Roman"/>
                <w:sz w:val="24"/>
                <w:szCs w:val="24"/>
              </w:rPr>
              <w:t>occulté les références à l’opéra</w:t>
            </w:r>
            <w:r w:rsidR="00B228AF">
              <w:rPr>
                <w:rFonts w:ascii="Times New Roman" w:hAnsi="Times New Roman"/>
                <w:sz w:val="24"/>
                <w:szCs w:val="24"/>
              </w:rPr>
              <w:softHyphen/>
            </w:r>
            <w:r w:rsidR="0034041F">
              <w:rPr>
                <w:rFonts w:ascii="Times New Roman" w:hAnsi="Times New Roman"/>
                <w:sz w:val="24"/>
                <w:szCs w:val="24"/>
              </w:rPr>
              <w:t>tion et aux</w:t>
            </w:r>
            <w:r w:rsidR="000268C2">
              <w:rPr>
                <w:rFonts w:ascii="Times New Roman" w:hAnsi="Times New Roman"/>
                <w:sz w:val="24"/>
                <w:szCs w:val="24"/>
              </w:rPr>
              <w:t xml:space="preserve"> acteurs concernés</w:t>
            </w:r>
            <w:r w:rsidR="00EE4DB8">
              <w:rPr>
                <w:rFonts w:ascii="Times New Roman" w:hAnsi="Times New Roman"/>
                <w:sz w:val="24"/>
                <w:szCs w:val="24"/>
              </w:rPr>
              <w:t>)</w:t>
            </w:r>
            <w:r w:rsidR="00B507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513A" w:rsidRPr="00AF2B05" w:rsidRDefault="00B5073C" w:rsidP="00411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candidat exposera le profil et les expériences de l’équipe</w:t>
            </w:r>
            <w:r w:rsidR="00EE4DB8">
              <w:rPr>
                <w:rFonts w:ascii="Times New Roman" w:hAnsi="Times New Roman"/>
                <w:sz w:val="24"/>
                <w:szCs w:val="24"/>
              </w:rPr>
              <w:t xml:space="preserve"> dans ces do</w:t>
            </w:r>
            <w:r w:rsidR="00B228AF">
              <w:rPr>
                <w:rFonts w:ascii="Times New Roman" w:hAnsi="Times New Roman"/>
                <w:sz w:val="24"/>
                <w:szCs w:val="24"/>
              </w:rPr>
              <w:softHyphen/>
            </w:r>
            <w:r w:rsidR="00EE4DB8">
              <w:rPr>
                <w:rFonts w:ascii="Times New Roman" w:hAnsi="Times New Roman"/>
                <w:sz w:val="24"/>
                <w:szCs w:val="24"/>
              </w:rPr>
              <w:t>maines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43" w:type="dxa"/>
            <w:shd w:val="clear" w:color="auto" w:fill="auto"/>
          </w:tcPr>
          <w:p w:rsidR="009260A7" w:rsidRPr="00FC67F4" w:rsidRDefault="009260A7" w:rsidP="001247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260A7" w:rsidRPr="00FC67F4" w:rsidTr="001F2F4E">
        <w:trPr>
          <w:trHeight w:val="2891"/>
        </w:trPr>
        <w:tc>
          <w:tcPr>
            <w:tcW w:w="2518" w:type="dxa"/>
            <w:vMerge/>
            <w:shd w:val="clear" w:color="auto" w:fill="auto"/>
            <w:vAlign w:val="center"/>
          </w:tcPr>
          <w:p w:rsidR="009260A7" w:rsidRDefault="009260A7" w:rsidP="00124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9260A7" w:rsidRPr="0003513A" w:rsidRDefault="00EE4DB8" w:rsidP="00411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 candidat décrira</w:t>
            </w:r>
            <w:r w:rsidR="00954B7C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son</w:t>
            </w:r>
            <w:r w:rsidR="00954B7C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mode opéra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954B7C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toire pour</w:t>
            </w:r>
            <w:r w:rsidR="00B507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l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</w:t>
            </w:r>
            <w:r w:rsidR="00B507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mission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</w:t>
            </w:r>
            <w:r w:rsidR="00B507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VISA et DET.</w:t>
            </w:r>
          </w:p>
        </w:tc>
        <w:tc>
          <w:tcPr>
            <w:tcW w:w="9243" w:type="dxa"/>
            <w:shd w:val="clear" w:color="auto" w:fill="auto"/>
          </w:tcPr>
          <w:p w:rsidR="009260A7" w:rsidRPr="00FC67F4" w:rsidRDefault="009260A7" w:rsidP="001247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260A7" w:rsidRDefault="009260A7" w:rsidP="007B0D09">
      <w:pPr>
        <w:spacing w:after="0" w:line="240" w:lineRule="auto"/>
      </w:pPr>
    </w:p>
    <w:sectPr w:rsidR="009260A7" w:rsidSect="003464AE">
      <w:headerReference w:type="default" r:id="rId9"/>
      <w:footerReference w:type="default" r:id="rId10"/>
      <w:pgSz w:w="16838" w:h="11906" w:orient="landscape" w:code="9"/>
      <w:pgMar w:top="567" w:right="720" w:bottom="567" w:left="720" w:header="425" w:footer="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511" w:rsidRDefault="00557511" w:rsidP="0021110E">
      <w:pPr>
        <w:spacing w:after="0" w:line="240" w:lineRule="auto"/>
      </w:pPr>
      <w:r>
        <w:separator/>
      </w:r>
    </w:p>
  </w:endnote>
  <w:endnote w:type="continuationSeparator" w:id="0">
    <w:p w:rsidR="00557511" w:rsidRDefault="00557511" w:rsidP="0021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4AE" w:rsidRPr="003464AE" w:rsidRDefault="003464AE">
    <w:pPr>
      <w:pStyle w:val="Pieddepage"/>
      <w:jc w:val="center"/>
      <w:rPr>
        <w:color w:val="000000" w:themeColor="text1"/>
      </w:rPr>
    </w:pPr>
    <w:r w:rsidRPr="003464AE">
      <w:rPr>
        <w:color w:val="000000" w:themeColor="text1"/>
      </w:rPr>
      <w:t xml:space="preserve">Page </w:t>
    </w:r>
    <w:r w:rsidRPr="003464AE">
      <w:rPr>
        <w:color w:val="000000" w:themeColor="text1"/>
      </w:rPr>
      <w:fldChar w:fldCharType="begin"/>
    </w:r>
    <w:r w:rsidRPr="003464AE">
      <w:rPr>
        <w:color w:val="000000" w:themeColor="text1"/>
      </w:rPr>
      <w:instrText>PAGE  \* Arabic  \* MERGEFORMAT</w:instrText>
    </w:r>
    <w:r w:rsidRPr="003464AE">
      <w:rPr>
        <w:color w:val="000000" w:themeColor="text1"/>
      </w:rPr>
      <w:fldChar w:fldCharType="separate"/>
    </w:r>
    <w:r w:rsidRPr="003464AE">
      <w:rPr>
        <w:color w:val="000000" w:themeColor="text1"/>
      </w:rPr>
      <w:t>2</w:t>
    </w:r>
    <w:r w:rsidRPr="003464AE">
      <w:rPr>
        <w:color w:val="000000" w:themeColor="text1"/>
      </w:rPr>
      <w:fldChar w:fldCharType="end"/>
    </w:r>
    <w:r w:rsidRPr="003464AE">
      <w:rPr>
        <w:color w:val="000000" w:themeColor="text1"/>
      </w:rPr>
      <w:t xml:space="preserve"> sur </w:t>
    </w:r>
    <w:r w:rsidRPr="003464AE">
      <w:rPr>
        <w:color w:val="000000" w:themeColor="text1"/>
      </w:rPr>
      <w:fldChar w:fldCharType="begin"/>
    </w:r>
    <w:r w:rsidRPr="003464AE">
      <w:rPr>
        <w:color w:val="000000" w:themeColor="text1"/>
      </w:rPr>
      <w:instrText>NUMPAGES  \* arabe  \* MERGEFORMAT</w:instrText>
    </w:r>
    <w:r w:rsidRPr="003464AE">
      <w:rPr>
        <w:color w:val="000000" w:themeColor="text1"/>
      </w:rPr>
      <w:fldChar w:fldCharType="separate"/>
    </w:r>
    <w:r w:rsidRPr="003464AE">
      <w:rPr>
        <w:color w:val="000000" w:themeColor="text1"/>
      </w:rPr>
      <w:t>2</w:t>
    </w:r>
    <w:r w:rsidRPr="003464AE">
      <w:rPr>
        <w:color w:val="000000" w:themeColor="text1"/>
      </w:rPr>
      <w:fldChar w:fldCharType="end"/>
    </w:r>
  </w:p>
  <w:p w:rsidR="003464AE" w:rsidRDefault="003464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511" w:rsidRDefault="00557511" w:rsidP="0021110E">
      <w:pPr>
        <w:spacing w:after="0" w:line="240" w:lineRule="auto"/>
      </w:pPr>
      <w:r>
        <w:separator/>
      </w:r>
    </w:p>
  </w:footnote>
  <w:footnote w:type="continuationSeparator" w:id="0">
    <w:p w:rsidR="00557511" w:rsidRDefault="00557511" w:rsidP="00211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1D2" w:rsidRPr="00F03269" w:rsidRDefault="00E161D2" w:rsidP="00E161D2">
    <w:pPr>
      <w:pStyle w:val="En-tte"/>
      <w:jc w:val="center"/>
      <w:rPr>
        <w:rFonts w:ascii="Times New Roman" w:hAnsi="Times New Roman"/>
        <w:noProof/>
        <w:sz w:val="18"/>
        <w:szCs w:val="18"/>
      </w:rPr>
    </w:pPr>
    <w:r w:rsidRPr="004340EB">
      <w:rPr>
        <w:rFonts w:ascii="Times New Roman" w:hAnsi="Times New Roman"/>
        <w:noProof/>
        <w:sz w:val="18"/>
        <w:szCs w:val="18"/>
      </w:rPr>
      <w:t xml:space="preserve">MJO </w:t>
    </w:r>
    <w:r w:rsidR="00F072D1">
      <w:rPr>
        <w:rFonts w:ascii="Times New Roman" w:hAnsi="Times New Roman"/>
        <w:noProof/>
        <w:sz w:val="18"/>
        <w:szCs w:val="18"/>
      </w:rPr>
      <w:t xml:space="preserve">– </w:t>
    </w:r>
    <w:r w:rsidR="00F072D1" w:rsidRPr="00F072D1">
      <w:rPr>
        <w:rFonts w:ascii="Times New Roman" w:hAnsi="Times New Roman"/>
        <w:noProof/>
        <w:sz w:val="18"/>
        <w:szCs w:val="18"/>
      </w:rPr>
      <w:t xml:space="preserve">Missions de maîtrise d’œuvre relative aux travaux de reprise </w:t>
    </w:r>
    <w:r w:rsidR="00F072D1" w:rsidRPr="00F03269">
      <w:rPr>
        <w:rFonts w:ascii="Times New Roman" w:hAnsi="Times New Roman"/>
        <w:noProof/>
        <w:sz w:val="18"/>
        <w:szCs w:val="18"/>
      </w:rPr>
      <w:t>des désordres affectant le bâtiment du CERD au Struthof (67)</w:t>
    </w:r>
  </w:p>
  <w:p w:rsidR="00F65931" w:rsidRPr="00F03269" w:rsidRDefault="00BB1238" w:rsidP="00E161D2">
    <w:pPr>
      <w:pStyle w:val="En-tte"/>
      <w:jc w:val="center"/>
      <w:rPr>
        <w:rFonts w:ascii="Times New Roman" w:hAnsi="Times New Roman"/>
        <w:noProof/>
        <w:sz w:val="18"/>
        <w:szCs w:val="18"/>
      </w:rPr>
    </w:pPr>
    <w:r w:rsidRPr="00F03269">
      <w:rPr>
        <w:rFonts w:ascii="Times New Roman" w:hAnsi="Times New Roman"/>
        <w:noProof/>
        <w:sz w:val="18"/>
        <w:szCs w:val="18"/>
      </w:rPr>
      <w:t>Consultation</w:t>
    </w:r>
    <w:r w:rsidR="00E161D2" w:rsidRPr="00F03269">
      <w:rPr>
        <w:rFonts w:ascii="Times New Roman" w:hAnsi="Times New Roman"/>
        <w:noProof/>
        <w:sz w:val="18"/>
        <w:szCs w:val="18"/>
      </w:rPr>
      <w:t xml:space="preserve"> Nº 25</w:t>
    </w:r>
    <w:r w:rsidR="00E71451" w:rsidRPr="00F03269">
      <w:rPr>
        <w:rFonts w:ascii="Times New Roman" w:hAnsi="Times New Roman"/>
        <w:noProof/>
        <w:sz w:val="18"/>
        <w:szCs w:val="18"/>
      </w:rPr>
      <w:t>0</w:t>
    </w:r>
    <w:r w:rsidR="00F03269" w:rsidRPr="00F03269">
      <w:rPr>
        <w:rFonts w:ascii="Times New Roman" w:hAnsi="Times New Roman"/>
        <w:noProof/>
        <w:sz w:val="18"/>
        <w:szCs w:val="18"/>
      </w:rPr>
      <w:t>21</w:t>
    </w:r>
  </w:p>
  <w:p w:rsidR="00F65931" w:rsidRDefault="00F65931" w:rsidP="00F64844">
    <w:pPr>
      <w:pStyle w:val="En-tte"/>
      <w:tabs>
        <w:tab w:val="left" w:pos="12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DD644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743A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CA63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C3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A2F6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48D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2AEE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BC93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2C5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CACA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00687"/>
    <w:multiLevelType w:val="hybridMultilevel"/>
    <w:tmpl w:val="45C042CA"/>
    <w:lvl w:ilvl="0" w:tplc="945AC5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97A2FE8"/>
    <w:multiLevelType w:val="hybridMultilevel"/>
    <w:tmpl w:val="3BE2B180"/>
    <w:lvl w:ilvl="0" w:tplc="93780D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C7DD0"/>
    <w:multiLevelType w:val="hybridMultilevel"/>
    <w:tmpl w:val="51FC876C"/>
    <w:lvl w:ilvl="0" w:tplc="6C60139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940A0"/>
    <w:multiLevelType w:val="hybridMultilevel"/>
    <w:tmpl w:val="E0C2EF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664BF6"/>
    <w:multiLevelType w:val="hybridMultilevel"/>
    <w:tmpl w:val="5FCCA3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70579"/>
    <w:multiLevelType w:val="hybridMultilevel"/>
    <w:tmpl w:val="037270FC"/>
    <w:lvl w:ilvl="0" w:tplc="80E2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F090C"/>
    <w:multiLevelType w:val="hybridMultilevel"/>
    <w:tmpl w:val="97841A18"/>
    <w:lvl w:ilvl="0" w:tplc="F056B6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15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0E"/>
    <w:rsid w:val="00014C97"/>
    <w:rsid w:val="0002059B"/>
    <w:rsid w:val="000268C2"/>
    <w:rsid w:val="0003513A"/>
    <w:rsid w:val="00042DAA"/>
    <w:rsid w:val="000476F2"/>
    <w:rsid w:val="000517C7"/>
    <w:rsid w:val="00056D34"/>
    <w:rsid w:val="00075F6B"/>
    <w:rsid w:val="00080AAB"/>
    <w:rsid w:val="000A5E2D"/>
    <w:rsid w:val="000B173F"/>
    <w:rsid w:val="00114225"/>
    <w:rsid w:val="0012017C"/>
    <w:rsid w:val="00122CFD"/>
    <w:rsid w:val="00122D38"/>
    <w:rsid w:val="00134C9D"/>
    <w:rsid w:val="00136A4E"/>
    <w:rsid w:val="00146196"/>
    <w:rsid w:val="00152DDB"/>
    <w:rsid w:val="00170499"/>
    <w:rsid w:val="00172D2B"/>
    <w:rsid w:val="00173066"/>
    <w:rsid w:val="00195754"/>
    <w:rsid w:val="001B7C8E"/>
    <w:rsid w:val="001E2BD3"/>
    <w:rsid w:val="001E7614"/>
    <w:rsid w:val="001F0F4E"/>
    <w:rsid w:val="001F2F4E"/>
    <w:rsid w:val="001F6A0E"/>
    <w:rsid w:val="002031CA"/>
    <w:rsid w:val="0021110E"/>
    <w:rsid w:val="00221BD1"/>
    <w:rsid w:val="002255F9"/>
    <w:rsid w:val="002312B2"/>
    <w:rsid w:val="002312E3"/>
    <w:rsid w:val="002329A2"/>
    <w:rsid w:val="00235C82"/>
    <w:rsid w:val="00246C2D"/>
    <w:rsid w:val="002470AA"/>
    <w:rsid w:val="0026304D"/>
    <w:rsid w:val="00271FC1"/>
    <w:rsid w:val="002B6D52"/>
    <w:rsid w:val="002C2234"/>
    <w:rsid w:val="002E71D2"/>
    <w:rsid w:val="00302B65"/>
    <w:rsid w:val="00306D32"/>
    <w:rsid w:val="00310358"/>
    <w:rsid w:val="0031081E"/>
    <w:rsid w:val="00311914"/>
    <w:rsid w:val="003235A0"/>
    <w:rsid w:val="00335BBA"/>
    <w:rsid w:val="0034041F"/>
    <w:rsid w:val="003464AE"/>
    <w:rsid w:val="00360ECD"/>
    <w:rsid w:val="00385863"/>
    <w:rsid w:val="00394D6A"/>
    <w:rsid w:val="00396486"/>
    <w:rsid w:val="003A0A91"/>
    <w:rsid w:val="003A19EB"/>
    <w:rsid w:val="003B34B9"/>
    <w:rsid w:val="003C7091"/>
    <w:rsid w:val="003D366A"/>
    <w:rsid w:val="003E050B"/>
    <w:rsid w:val="003F7815"/>
    <w:rsid w:val="00411534"/>
    <w:rsid w:val="00417D33"/>
    <w:rsid w:val="00421BE5"/>
    <w:rsid w:val="0042438B"/>
    <w:rsid w:val="00425462"/>
    <w:rsid w:val="004340EB"/>
    <w:rsid w:val="00437F84"/>
    <w:rsid w:val="00442878"/>
    <w:rsid w:val="00447CB2"/>
    <w:rsid w:val="004520BC"/>
    <w:rsid w:val="00453490"/>
    <w:rsid w:val="00461AC5"/>
    <w:rsid w:val="00472561"/>
    <w:rsid w:val="00473EF5"/>
    <w:rsid w:val="0049728C"/>
    <w:rsid w:val="004A0A2F"/>
    <w:rsid w:val="004A2C49"/>
    <w:rsid w:val="004B0CF1"/>
    <w:rsid w:val="004C1241"/>
    <w:rsid w:val="004D1819"/>
    <w:rsid w:val="004D42F1"/>
    <w:rsid w:val="0052576D"/>
    <w:rsid w:val="00535CA2"/>
    <w:rsid w:val="0055232B"/>
    <w:rsid w:val="00553F36"/>
    <w:rsid w:val="00557511"/>
    <w:rsid w:val="005708C6"/>
    <w:rsid w:val="00572E46"/>
    <w:rsid w:val="00584880"/>
    <w:rsid w:val="005A0FA7"/>
    <w:rsid w:val="005A5F50"/>
    <w:rsid w:val="005D1A07"/>
    <w:rsid w:val="005D66C3"/>
    <w:rsid w:val="005D7B6A"/>
    <w:rsid w:val="005F3009"/>
    <w:rsid w:val="00601847"/>
    <w:rsid w:val="006231AA"/>
    <w:rsid w:val="0062614D"/>
    <w:rsid w:val="006278AC"/>
    <w:rsid w:val="006547EB"/>
    <w:rsid w:val="00655E25"/>
    <w:rsid w:val="0065799D"/>
    <w:rsid w:val="006644ED"/>
    <w:rsid w:val="0069575A"/>
    <w:rsid w:val="006A161B"/>
    <w:rsid w:val="006A2D84"/>
    <w:rsid w:val="006D0578"/>
    <w:rsid w:val="006D4B02"/>
    <w:rsid w:val="006E68B0"/>
    <w:rsid w:val="006F492F"/>
    <w:rsid w:val="006F7C00"/>
    <w:rsid w:val="00700997"/>
    <w:rsid w:val="0070469A"/>
    <w:rsid w:val="00737551"/>
    <w:rsid w:val="00742265"/>
    <w:rsid w:val="00762EEC"/>
    <w:rsid w:val="00770FD1"/>
    <w:rsid w:val="00776140"/>
    <w:rsid w:val="007829CF"/>
    <w:rsid w:val="007967F6"/>
    <w:rsid w:val="007A6EB9"/>
    <w:rsid w:val="007B0D09"/>
    <w:rsid w:val="007B6038"/>
    <w:rsid w:val="007E535E"/>
    <w:rsid w:val="007E7CFA"/>
    <w:rsid w:val="007F03B7"/>
    <w:rsid w:val="007F6996"/>
    <w:rsid w:val="008028D3"/>
    <w:rsid w:val="008038E6"/>
    <w:rsid w:val="008170A3"/>
    <w:rsid w:val="008210F7"/>
    <w:rsid w:val="00841CDF"/>
    <w:rsid w:val="00843B8C"/>
    <w:rsid w:val="00844ED9"/>
    <w:rsid w:val="00847410"/>
    <w:rsid w:val="0087161E"/>
    <w:rsid w:val="00873276"/>
    <w:rsid w:val="0088307C"/>
    <w:rsid w:val="00885889"/>
    <w:rsid w:val="008879C4"/>
    <w:rsid w:val="00892E7B"/>
    <w:rsid w:val="008C0A73"/>
    <w:rsid w:val="008C2E73"/>
    <w:rsid w:val="008E1F65"/>
    <w:rsid w:val="008F7EB6"/>
    <w:rsid w:val="0090615F"/>
    <w:rsid w:val="009128D9"/>
    <w:rsid w:val="009178AD"/>
    <w:rsid w:val="0092179D"/>
    <w:rsid w:val="009230EB"/>
    <w:rsid w:val="009260A7"/>
    <w:rsid w:val="00943B18"/>
    <w:rsid w:val="00951540"/>
    <w:rsid w:val="00954B7C"/>
    <w:rsid w:val="00997AB0"/>
    <w:rsid w:val="009A115C"/>
    <w:rsid w:val="009A122F"/>
    <w:rsid w:val="009A2179"/>
    <w:rsid w:val="009A3CA5"/>
    <w:rsid w:val="009B02C8"/>
    <w:rsid w:val="009B1432"/>
    <w:rsid w:val="009B34B7"/>
    <w:rsid w:val="009C4AAF"/>
    <w:rsid w:val="009D5FED"/>
    <w:rsid w:val="009D76A3"/>
    <w:rsid w:val="009E45D7"/>
    <w:rsid w:val="009F1F59"/>
    <w:rsid w:val="00A1319D"/>
    <w:rsid w:val="00A1455E"/>
    <w:rsid w:val="00A4420E"/>
    <w:rsid w:val="00A619A2"/>
    <w:rsid w:val="00A63EC8"/>
    <w:rsid w:val="00A73711"/>
    <w:rsid w:val="00A95FB6"/>
    <w:rsid w:val="00AA60A3"/>
    <w:rsid w:val="00AB02C0"/>
    <w:rsid w:val="00AC0F42"/>
    <w:rsid w:val="00AD1101"/>
    <w:rsid w:val="00AE2E97"/>
    <w:rsid w:val="00AF2B05"/>
    <w:rsid w:val="00B05BD0"/>
    <w:rsid w:val="00B1774D"/>
    <w:rsid w:val="00B228AF"/>
    <w:rsid w:val="00B246E7"/>
    <w:rsid w:val="00B25F62"/>
    <w:rsid w:val="00B278C2"/>
    <w:rsid w:val="00B3665C"/>
    <w:rsid w:val="00B42DE0"/>
    <w:rsid w:val="00B45607"/>
    <w:rsid w:val="00B5073C"/>
    <w:rsid w:val="00B55338"/>
    <w:rsid w:val="00B62269"/>
    <w:rsid w:val="00B63359"/>
    <w:rsid w:val="00B63399"/>
    <w:rsid w:val="00B72925"/>
    <w:rsid w:val="00B768A6"/>
    <w:rsid w:val="00B86CBF"/>
    <w:rsid w:val="00B87DDB"/>
    <w:rsid w:val="00B91A16"/>
    <w:rsid w:val="00B95193"/>
    <w:rsid w:val="00B96B33"/>
    <w:rsid w:val="00BA1CA5"/>
    <w:rsid w:val="00BA3A18"/>
    <w:rsid w:val="00BA5C69"/>
    <w:rsid w:val="00BA6E14"/>
    <w:rsid w:val="00BB05AD"/>
    <w:rsid w:val="00BB0B4C"/>
    <w:rsid w:val="00BB1238"/>
    <w:rsid w:val="00BC7577"/>
    <w:rsid w:val="00BC7748"/>
    <w:rsid w:val="00BD305A"/>
    <w:rsid w:val="00BE44FC"/>
    <w:rsid w:val="00BF08FA"/>
    <w:rsid w:val="00C01723"/>
    <w:rsid w:val="00C02E80"/>
    <w:rsid w:val="00C11377"/>
    <w:rsid w:val="00C2324B"/>
    <w:rsid w:val="00C2403B"/>
    <w:rsid w:val="00C2793F"/>
    <w:rsid w:val="00C27C55"/>
    <w:rsid w:val="00C33ABE"/>
    <w:rsid w:val="00C409A1"/>
    <w:rsid w:val="00C45F8C"/>
    <w:rsid w:val="00C5057F"/>
    <w:rsid w:val="00C52DBA"/>
    <w:rsid w:val="00C55FD3"/>
    <w:rsid w:val="00C62FE9"/>
    <w:rsid w:val="00C67553"/>
    <w:rsid w:val="00C70CF1"/>
    <w:rsid w:val="00C947A0"/>
    <w:rsid w:val="00CA51B8"/>
    <w:rsid w:val="00CA7274"/>
    <w:rsid w:val="00CB3B90"/>
    <w:rsid w:val="00CC15BB"/>
    <w:rsid w:val="00CE1D4D"/>
    <w:rsid w:val="00CE3672"/>
    <w:rsid w:val="00CF5A22"/>
    <w:rsid w:val="00CF76B0"/>
    <w:rsid w:val="00D04912"/>
    <w:rsid w:val="00D22ED2"/>
    <w:rsid w:val="00D232E9"/>
    <w:rsid w:val="00D316D9"/>
    <w:rsid w:val="00D37D20"/>
    <w:rsid w:val="00D44F7B"/>
    <w:rsid w:val="00D86804"/>
    <w:rsid w:val="00D925A2"/>
    <w:rsid w:val="00DA008A"/>
    <w:rsid w:val="00DA7BAB"/>
    <w:rsid w:val="00DB0BC6"/>
    <w:rsid w:val="00DD1608"/>
    <w:rsid w:val="00DF2083"/>
    <w:rsid w:val="00DF297B"/>
    <w:rsid w:val="00E10CD1"/>
    <w:rsid w:val="00E161D2"/>
    <w:rsid w:val="00E22BD3"/>
    <w:rsid w:val="00E26001"/>
    <w:rsid w:val="00E3194C"/>
    <w:rsid w:val="00E47151"/>
    <w:rsid w:val="00E71451"/>
    <w:rsid w:val="00E8363B"/>
    <w:rsid w:val="00E853CC"/>
    <w:rsid w:val="00E872A3"/>
    <w:rsid w:val="00E9624B"/>
    <w:rsid w:val="00EA1F6E"/>
    <w:rsid w:val="00EA3FCA"/>
    <w:rsid w:val="00EC0605"/>
    <w:rsid w:val="00EE4DB8"/>
    <w:rsid w:val="00EE5610"/>
    <w:rsid w:val="00F03269"/>
    <w:rsid w:val="00F072D1"/>
    <w:rsid w:val="00F16302"/>
    <w:rsid w:val="00F16A9A"/>
    <w:rsid w:val="00F317D0"/>
    <w:rsid w:val="00F462D0"/>
    <w:rsid w:val="00F46735"/>
    <w:rsid w:val="00F525DF"/>
    <w:rsid w:val="00F61BEE"/>
    <w:rsid w:val="00F64844"/>
    <w:rsid w:val="00F65931"/>
    <w:rsid w:val="00F8552E"/>
    <w:rsid w:val="00FA05F4"/>
    <w:rsid w:val="00FA0C4E"/>
    <w:rsid w:val="00FC47A4"/>
    <w:rsid w:val="00FC67F4"/>
    <w:rsid w:val="00FD04D0"/>
    <w:rsid w:val="00FD3DC9"/>
    <w:rsid w:val="00FE1E69"/>
    <w:rsid w:val="00FE5CCA"/>
    <w:rsid w:val="00FF114C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0A7A0DD4"/>
  <w15:chartTrackingRefBased/>
  <w15:docId w15:val="{109BF2ED-CD1A-421A-8D11-456CA6FC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7CFA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110E"/>
  </w:style>
  <w:style w:type="paragraph" w:styleId="Pieddepage">
    <w:name w:val="footer"/>
    <w:basedOn w:val="Normal"/>
    <w:link w:val="Pieddepag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110E"/>
  </w:style>
  <w:style w:type="paragraph" w:styleId="Textedebulles">
    <w:name w:val="Balloon Text"/>
    <w:basedOn w:val="Normal"/>
    <w:link w:val="TextedebullesCar"/>
    <w:uiPriority w:val="99"/>
    <w:semiHidden/>
    <w:unhideWhenUsed/>
    <w:rsid w:val="0021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111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11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1110E"/>
    <w:pPr>
      <w:ind w:left="720"/>
      <w:contextualSpacing/>
    </w:pPr>
  </w:style>
  <w:style w:type="paragraph" w:customStyle="1" w:styleId="Car">
    <w:name w:val="Car"/>
    <w:basedOn w:val="Normal"/>
    <w:rsid w:val="0021110E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770FD1"/>
  </w:style>
  <w:style w:type="paragraph" w:customStyle="1" w:styleId="1">
    <w:name w:val="1"/>
    <w:basedOn w:val="Normal"/>
    <w:rsid w:val="002C2234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arCarCar">
    <w:name w:val="Car Car Car"/>
    <w:basedOn w:val="Normal"/>
    <w:rsid w:val="00146196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B2A5A-F965-430B-BC40-7FC68F39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467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JUSTIFICATIF DE L’OFFRE  -</vt:lpstr>
    </vt:vector>
  </TitlesOfParts>
  <Company>ONACVG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JUSTIFICATIF DE L’OFFRE  -</dc:title>
  <dc:subject/>
  <dc:creator>bachelu_v</dc:creator>
  <cp:keywords/>
  <cp:lastModifiedBy>PUGET Ollivier</cp:lastModifiedBy>
  <cp:revision>9</cp:revision>
  <cp:lastPrinted>2025-10-21T07:51:00Z</cp:lastPrinted>
  <dcterms:created xsi:type="dcterms:W3CDTF">2025-10-16T12:06:00Z</dcterms:created>
  <dcterms:modified xsi:type="dcterms:W3CDTF">2025-10-24T10:15:00Z</dcterms:modified>
</cp:coreProperties>
</file>