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D9D8FAE" w14:textId="3293964C" w:rsidR="001673E8" w:rsidRPr="005A2B66" w:rsidRDefault="0025780A" w:rsidP="001673E8">
      <w:pPr>
        <w:jc w:val="center"/>
        <w:rPr>
          <w:rFonts w:cstheme="minorHAnsi"/>
          <w:sz w:val="20"/>
          <w:szCs w:val="20"/>
        </w:rPr>
      </w:pPr>
      <w:bookmarkStart w:id="0" w:name="_Hlk155709751"/>
      <w:r>
        <w:rPr>
          <w:rFonts w:cstheme="minorHAnsi"/>
          <w:sz w:val="20"/>
          <w:szCs w:val="20"/>
        </w:rPr>
        <w:t xml:space="preserve"> </w:t>
      </w:r>
    </w:p>
    <w:p w14:paraId="0C5BDC47" w14:textId="57411B2C" w:rsidR="00FE6935" w:rsidRPr="007F29F5" w:rsidRDefault="001673E8" w:rsidP="001673E8">
      <w:pPr>
        <w:rPr>
          <w:rFonts w:cstheme="minorHAnsi"/>
          <w:sz w:val="20"/>
          <w:szCs w:val="20"/>
        </w:rPr>
      </w:pPr>
      <w:r w:rsidRPr="005A2B66">
        <w:rPr>
          <w:rFonts w:cstheme="minorHAnsi"/>
          <w:sz w:val="20"/>
          <w:szCs w:val="20"/>
        </w:rPr>
        <w:t xml:space="preserve"> </w:t>
      </w:r>
      <w:r w:rsidR="00E5144B">
        <w:rPr>
          <w:rFonts w:cstheme="minorHAnsi"/>
          <w:noProof/>
          <w:sz w:val="20"/>
          <w:szCs w:val="20"/>
        </w:rPr>
        <w:drawing>
          <wp:inline distT="0" distB="0" distL="0" distR="0" wp14:anchorId="278FAD1C" wp14:editId="2C2725EE">
            <wp:extent cx="2895600" cy="762000"/>
            <wp:effectExtent l="0" t="0" r="0" b="0"/>
            <wp:docPr id="28" name="Graphiqu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logo_IFPRA_centreVal2Loire.svg"/>
                    <pic:cNvPicPr/>
                  </pic:nvPicPr>
                  <pic:blipFill>
                    <a:blip r:embed="rId8">
                      <a:extLst>
                        <a:ext uri="{28A0092B-C50C-407E-A947-70E740481C1C}">
                          <a14:useLocalDpi xmlns:a14="http://schemas.microsoft.com/office/drawing/2010/main" val="0"/>
                        </a:ext>
                        <a:ext uri="{96DAC541-7B7A-43D3-8B79-37D633B846F1}">
                          <asvg:svgBlip xmlns:asvg="http://schemas.microsoft.com/office/drawing/2016/SVG/main" r:embed="rId9"/>
                        </a:ext>
                      </a:extLst>
                    </a:blip>
                    <a:stretch>
                      <a:fillRect/>
                    </a:stretch>
                  </pic:blipFill>
                  <pic:spPr>
                    <a:xfrm>
                      <a:off x="0" y="0"/>
                      <a:ext cx="2895600" cy="762000"/>
                    </a:xfrm>
                    <a:prstGeom prst="rect">
                      <a:avLst/>
                    </a:prstGeom>
                  </pic:spPr>
                </pic:pic>
              </a:graphicData>
            </a:graphic>
          </wp:inline>
        </w:drawing>
      </w:r>
      <w:r w:rsidRPr="005A2B66">
        <w:rPr>
          <w:rFonts w:cstheme="minorHAnsi"/>
          <w:sz w:val="20"/>
          <w:szCs w:val="20"/>
        </w:rPr>
        <w:t xml:space="preserve">                     </w:t>
      </w:r>
      <w:r w:rsidRPr="005A2B66">
        <w:rPr>
          <w:rFonts w:cstheme="minorHAnsi"/>
          <w:sz w:val="20"/>
          <w:szCs w:val="20"/>
        </w:rPr>
        <w:tab/>
      </w:r>
      <w:r w:rsidRPr="005A2B66">
        <w:rPr>
          <w:rFonts w:cstheme="minorHAnsi"/>
          <w:sz w:val="20"/>
          <w:szCs w:val="20"/>
        </w:rPr>
        <w:tab/>
      </w:r>
      <w:r w:rsidRPr="005A2B66">
        <w:rPr>
          <w:rFonts w:cstheme="minorHAnsi"/>
          <w:sz w:val="20"/>
          <w:szCs w:val="20"/>
        </w:rPr>
        <w:tab/>
      </w:r>
      <w:r w:rsidR="006D53C4" w:rsidRPr="007F29F5">
        <w:rPr>
          <w:rFonts w:cstheme="minorHAnsi"/>
          <w:noProof/>
          <w:sz w:val="20"/>
          <w:szCs w:val="20"/>
        </w:rPr>
        <w:drawing>
          <wp:inline distT="0" distB="0" distL="0" distR="0" wp14:anchorId="67AE63EB" wp14:editId="737D2987">
            <wp:extent cx="1047750" cy="820960"/>
            <wp:effectExtent l="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91356" cy="855127"/>
                    </a:xfrm>
                    <a:prstGeom prst="rect">
                      <a:avLst/>
                    </a:prstGeom>
                    <a:noFill/>
                    <a:ln>
                      <a:noFill/>
                    </a:ln>
                  </pic:spPr>
                </pic:pic>
              </a:graphicData>
            </a:graphic>
          </wp:inline>
        </w:drawing>
      </w:r>
    </w:p>
    <w:p w14:paraId="088476C1" w14:textId="77777777" w:rsidR="001673E8" w:rsidRPr="007F29F5" w:rsidRDefault="001673E8" w:rsidP="00FE6935">
      <w:pPr>
        <w:rPr>
          <w:rFonts w:cstheme="minorHAnsi"/>
          <w:sz w:val="20"/>
          <w:szCs w:val="20"/>
        </w:rPr>
      </w:pPr>
    </w:p>
    <w:p w14:paraId="3B1E42F8" w14:textId="0E6F8B42" w:rsidR="00FE6935" w:rsidRPr="007260F1" w:rsidRDefault="00FE6935" w:rsidP="00FE6935">
      <w:pPr>
        <w:rPr>
          <w:rFonts w:cstheme="minorHAnsi"/>
          <w:color w:val="1F497D" w:themeColor="text2"/>
          <w:sz w:val="24"/>
          <w:szCs w:val="20"/>
        </w:rPr>
      </w:pPr>
      <w:r w:rsidRPr="007260F1">
        <w:rPr>
          <w:rFonts w:cstheme="minorHAnsi"/>
          <w:color w:val="1F497D" w:themeColor="text2"/>
          <w:sz w:val="24"/>
          <w:szCs w:val="20"/>
        </w:rPr>
        <w:t>Région académique Centre-Val de Loire</w:t>
      </w:r>
    </w:p>
    <w:p w14:paraId="12FC0042" w14:textId="2E9C1C57" w:rsidR="00FE6935" w:rsidRPr="00987368" w:rsidRDefault="00FE6935" w:rsidP="00FE6935">
      <w:pPr>
        <w:spacing w:before="240"/>
        <w:jc w:val="center"/>
        <w:rPr>
          <w:rFonts w:cstheme="minorHAnsi"/>
          <w:color w:val="1F497D" w:themeColor="text2"/>
          <w:szCs w:val="44"/>
          <w:u w:val="single"/>
        </w:rPr>
      </w:pPr>
    </w:p>
    <w:p w14:paraId="35F7FCA3" w14:textId="05A3DA8D" w:rsidR="001673E8" w:rsidRPr="00987368" w:rsidRDefault="001673E8" w:rsidP="00FE6935">
      <w:pPr>
        <w:spacing w:before="240"/>
        <w:jc w:val="center"/>
        <w:rPr>
          <w:rFonts w:cstheme="minorHAnsi"/>
          <w:color w:val="1F497D" w:themeColor="text2"/>
          <w:szCs w:val="44"/>
          <w:u w:val="single"/>
        </w:rPr>
      </w:pPr>
    </w:p>
    <w:p w14:paraId="7A0404D2" w14:textId="0739F5F0" w:rsidR="001673E8" w:rsidRPr="00F97BAF" w:rsidRDefault="001673E8" w:rsidP="00FE6935">
      <w:pPr>
        <w:spacing w:before="240"/>
        <w:jc w:val="center"/>
        <w:rPr>
          <w:rFonts w:cstheme="minorHAnsi"/>
          <w:color w:val="1F497D" w:themeColor="text2"/>
          <w:szCs w:val="44"/>
          <w:u w:val="single"/>
        </w:rPr>
      </w:pPr>
    </w:p>
    <w:p w14:paraId="559C9F39" w14:textId="2808D849" w:rsidR="001673E8" w:rsidRPr="0079695A" w:rsidRDefault="001673E8" w:rsidP="00FE6935">
      <w:pPr>
        <w:spacing w:before="240"/>
        <w:jc w:val="center"/>
        <w:rPr>
          <w:rFonts w:cstheme="minorHAnsi"/>
          <w:color w:val="1F497D" w:themeColor="text2"/>
          <w:szCs w:val="44"/>
          <w:u w:val="single"/>
        </w:rPr>
      </w:pPr>
    </w:p>
    <w:p w14:paraId="765E31DF" w14:textId="16AC318C" w:rsidR="001673E8" w:rsidRPr="0079695A" w:rsidRDefault="001673E8" w:rsidP="00FE6935">
      <w:pPr>
        <w:spacing w:before="240"/>
        <w:jc w:val="center"/>
        <w:rPr>
          <w:rFonts w:cstheme="minorHAnsi"/>
          <w:color w:val="1F497D" w:themeColor="text2"/>
          <w:szCs w:val="44"/>
          <w:u w:val="single"/>
        </w:rPr>
      </w:pPr>
    </w:p>
    <w:p w14:paraId="66F5934F" w14:textId="77777777" w:rsidR="001673E8" w:rsidRPr="0079695A" w:rsidRDefault="001673E8" w:rsidP="00FE6935">
      <w:pPr>
        <w:spacing w:before="240"/>
        <w:jc w:val="center"/>
        <w:rPr>
          <w:rFonts w:cstheme="minorHAnsi"/>
          <w:color w:val="1F497D" w:themeColor="text2"/>
          <w:szCs w:val="44"/>
          <w:u w:val="single"/>
        </w:rPr>
      </w:pPr>
    </w:p>
    <w:p w14:paraId="1CC12D81" w14:textId="77777777" w:rsidR="001673E8" w:rsidRPr="0079695A" w:rsidRDefault="001673E8" w:rsidP="00FE6935">
      <w:pPr>
        <w:spacing w:before="240"/>
        <w:jc w:val="center"/>
        <w:rPr>
          <w:rFonts w:cstheme="minorHAnsi"/>
          <w:color w:val="1F497D" w:themeColor="text2"/>
          <w:szCs w:val="44"/>
          <w:u w:val="single"/>
        </w:rPr>
      </w:pPr>
    </w:p>
    <w:p w14:paraId="68A2A77C" w14:textId="77777777" w:rsidR="00D14DB8" w:rsidRPr="0079695A" w:rsidRDefault="00D14DB8" w:rsidP="00417449">
      <w:pPr>
        <w:spacing w:before="240"/>
        <w:jc w:val="center"/>
        <w:rPr>
          <w:rFonts w:cstheme="minorHAnsi"/>
          <w:b/>
          <w:color w:val="1F497D" w:themeColor="text2"/>
          <w:sz w:val="32"/>
          <w:szCs w:val="44"/>
        </w:rPr>
      </w:pPr>
      <w:r w:rsidRPr="0079695A">
        <w:rPr>
          <w:rFonts w:cstheme="minorHAnsi"/>
          <w:b/>
          <w:color w:val="1F497D" w:themeColor="text2"/>
          <w:sz w:val="32"/>
          <w:szCs w:val="44"/>
        </w:rPr>
        <w:tab/>
        <w:t xml:space="preserve">CAHIER DES CLAUSES </w:t>
      </w:r>
      <w:r w:rsidR="00F02DED" w:rsidRPr="0079695A">
        <w:rPr>
          <w:rFonts w:cstheme="minorHAnsi"/>
          <w:b/>
          <w:color w:val="1F497D" w:themeColor="text2"/>
          <w:sz w:val="32"/>
          <w:szCs w:val="44"/>
        </w:rPr>
        <w:t xml:space="preserve">TECHNIQUES </w:t>
      </w:r>
      <w:r w:rsidRPr="0079695A">
        <w:rPr>
          <w:rFonts w:cstheme="minorHAnsi"/>
          <w:b/>
          <w:color w:val="1F497D" w:themeColor="text2"/>
          <w:sz w:val="32"/>
          <w:szCs w:val="44"/>
        </w:rPr>
        <w:t xml:space="preserve">PARTICULIERES </w:t>
      </w:r>
      <w:r w:rsidRPr="0079695A">
        <w:rPr>
          <w:rFonts w:cstheme="minorHAnsi"/>
          <w:b/>
          <w:color w:val="1F497D" w:themeColor="text2"/>
          <w:sz w:val="32"/>
          <w:szCs w:val="44"/>
        </w:rPr>
        <w:tab/>
      </w:r>
    </w:p>
    <w:p w14:paraId="43003323" w14:textId="77777777" w:rsidR="00F02DED" w:rsidRPr="0079695A" w:rsidRDefault="00F02DED" w:rsidP="00E62858">
      <w:pPr>
        <w:jc w:val="center"/>
        <w:rPr>
          <w:rFonts w:cstheme="minorHAnsi"/>
          <w:b/>
          <w:color w:val="1F497D" w:themeColor="text2"/>
          <w:sz w:val="16"/>
          <w:szCs w:val="44"/>
        </w:rPr>
      </w:pPr>
    </w:p>
    <w:p w14:paraId="79B69F8D" w14:textId="77777777" w:rsidR="00417449" w:rsidRPr="0079695A" w:rsidRDefault="00417449" w:rsidP="00417449">
      <w:pPr>
        <w:spacing w:before="240"/>
        <w:jc w:val="center"/>
        <w:rPr>
          <w:rFonts w:cstheme="minorHAnsi"/>
          <w:b/>
          <w:color w:val="1F497D" w:themeColor="text2"/>
          <w:sz w:val="32"/>
          <w:szCs w:val="44"/>
        </w:rPr>
      </w:pPr>
      <w:r w:rsidRPr="0079695A">
        <w:rPr>
          <w:rFonts w:cstheme="minorHAnsi"/>
          <w:b/>
          <w:color w:val="1F497D" w:themeColor="text2"/>
          <w:sz w:val="32"/>
          <w:szCs w:val="44"/>
        </w:rPr>
        <w:t xml:space="preserve">MARCHE DE FOURNITURES ET SERVICES </w:t>
      </w:r>
    </w:p>
    <w:p w14:paraId="6E13DC41" w14:textId="77777777" w:rsidR="00417449" w:rsidRPr="0079695A" w:rsidRDefault="00417449" w:rsidP="00417449">
      <w:pPr>
        <w:jc w:val="center"/>
        <w:rPr>
          <w:rFonts w:cstheme="minorHAnsi"/>
          <w:b/>
          <w:color w:val="1F497D" w:themeColor="text2"/>
          <w:sz w:val="20"/>
          <w:szCs w:val="44"/>
        </w:rPr>
      </w:pPr>
      <w:r w:rsidRPr="0079695A">
        <w:rPr>
          <w:rFonts w:cstheme="minorHAnsi"/>
          <w:b/>
          <w:color w:val="1F497D" w:themeColor="text2"/>
          <w:sz w:val="20"/>
          <w:szCs w:val="44"/>
        </w:rPr>
        <w:t xml:space="preserve">Appel d'offres ouvert soumis aux dispositions des articles </w:t>
      </w:r>
    </w:p>
    <w:p w14:paraId="0AF5A985" w14:textId="77777777" w:rsidR="00417449" w:rsidRPr="0079695A" w:rsidRDefault="00417449" w:rsidP="00417449">
      <w:pPr>
        <w:jc w:val="center"/>
        <w:rPr>
          <w:rFonts w:cstheme="minorHAnsi"/>
          <w:b/>
          <w:color w:val="1F497D" w:themeColor="text2"/>
          <w:sz w:val="20"/>
          <w:szCs w:val="44"/>
        </w:rPr>
      </w:pPr>
      <w:r w:rsidRPr="0079695A">
        <w:rPr>
          <w:rFonts w:cstheme="minorHAnsi"/>
          <w:b/>
          <w:color w:val="1F497D" w:themeColor="text2"/>
          <w:sz w:val="20"/>
          <w:szCs w:val="44"/>
        </w:rPr>
        <w:t>L. 2124-2, R. 2124-2 1° et R. 2161-2 à R. 2161-5 du Code de la commande publique</w:t>
      </w:r>
    </w:p>
    <w:p w14:paraId="0D750931" w14:textId="557B5DC4" w:rsidR="00FE6935" w:rsidRPr="007F29F5" w:rsidRDefault="00FE6935" w:rsidP="00417449">
      <w:pPr>
        <w:spacing w:before="240"/>
        <w:jc w:val="center"/>
        <w:rPr>
          <w:rFonts w:cstheme="minorHAnsi"/>
          <w:b/>
          <w:color w:val="1F497D" w:themeColor="text2"/>
          <w:sz w:val="32"/>
          <w:szCs w:val="44"/>
          <w:u w:val="single"/>
        </w:rPr>
      </w:pPr>
      <w:r w:rsidRPr="00763E03">
        <w:rPr>
          <w:rFonts w:cstheme="minorHAnsi"/>
          <w:b/>
          <w:color w:val="1F497D" w:themeColor="text2"/>
          <w:sz w:val="32"/>
          <w:szCs w:val="44"/>
          <w:u w:val="single"/>
        </w:rPr>
        <w:t>202</w:t>
      </w:r>
      <w:r w:rsidR="006944ED" w:rsidRPr="00763E03">
        <w:rPr>
          <w:rFonts w:cstheme="minorHAnsi"/>
          <w:b/>
          <w:color w:val="1F497D" w:themeColor="text2"/>
          <w:sz w:val="32"/>
          <w:szCs w:val="44"/>
          <w:u w:val="single"/>
        </w:rPr>
        <w:t>5</w:t>
      </w:r>
      <w:r w:rsidRPr="00763E03">
        <w:rPr>
          <w:rFonts w:cstheme="minorHAnsi"/>
          <w:b/>
          <w:color w:val="1F497D" w:themeColor="text2"/>
          <w:sz w:val="32"/>
          <w:szCs w:val="44"/>
          <w:u w:val="single"/>
        </w:rPr>
        <w:t>-</w:t>
      </w:r>
      <w:r w:rsidR="00903707" w:rsidRPr="00763E03">
        <w:rPr>
          <w:rFonts w:cstheme="minorHAnsi"/>
          <w:b/>
          <w:color w:val="1F497D" w:themeColor="text2"/>
          <w:sz w:val="32"/>
          <w:szCs w:val="44"/>
          <w:u w:val="single"/>
        </w:rPr>
        <w:t>IFPRA</w:t>
      </w:r>
      <w:r w:rsidRPr="00763E03">
        <w:rPr>
          <w:rFonts w:cstheme="minorHAnsi"/>
          <w:b/>
          <w:color w:val="1F497D" w:themeColor="text2"/>
          <w:sz w:val="32"/>
          <w:szCs w:val="44"/>
          <w:u w:val="single"/>
        </w:rPr>
        <w:t>-001</w:t>
      </w:r>
    </w:p>
    <w:p w14:paraId="5DEE6747" w14:textId="77777777" w:rsidR="00FE6935" w:rsidRPr="007F29F5" w:rsidRDefault="00FE6935" w:rsidP="00E62858">
      <w:pPr>
        <w:jc w:val="center"/>
        <w:rPr>
          <w:rFonts w:cstheme="minorHAnsi"/>
          <w:color w:val="1F497D" w:themeColor="text2"/>
          <w:sz w:val="32"/>
          <w:szCs w:val="44"/>
          <w:u w:val="single"/>
        </w:rPr>
      </w:pPr>
    </w:p>
    <w:p w14:paraId="3EC0DC0E" w14:textId="26280972" w:rsidR="006944ED" w:rsidRPr="006944ED" w:rsidRDefault="00F02DED" w:rsidP="006944ED">
      <w:pPr>
        <w:spacing w:before="120"/>
        <w:jc w:val="center"/>
        <w:rPr>
          <w:rFonts w:cstheme="minorHAnsi"/>
          <w:b/>
          <w:color w:val="1F497D" w:themeColor="text2"/>
          <w:sz w:val="32"/>
          <w:szCs w:val="44"/>
        </w:rPr>
      </w:pPr>
      <w:r w:rsidRPr="007260F1">
        <w:rPr>
          <w:rFonts w:cstheme="minorHAnsi"/>
          <w:b/>
          <w:color w:val="1F497D" w:themeColor="text2"/>
          <w:sz w:val="32"/>
          <w:szCs w:val="44"/>
        </w:rPr>
        <w:t>APPEL D’OFFRES RELATIF A L’ACQUISITION</w:t>
      </w:r>
      <w:r w:rsidR="006944ED">
        <w:rPr>
          <w:rFonts w:cstheme="minorHAnsi"/>
          <w:b/>
          <w:color w:val="1F497D" w:themeColor="text2"/>
          <w:sz w:val="32"/>
          <w:szCs w:val="44"/>
        </w:rPr>
        <w:t>,</w:t>
      </w:r>
      <w:r w:rsidRPr="007260F1">
        <w:rPr>
          <w:rFonts w:cstheme="minorHAnsi"/>
          <w:b/>
          <w:color w:val="1F497D" w:themeColor="text2"/>
          <w:sz w:val="32"/>
          <w:szCs w:val="44"/>
        </w:rPr>
        <w:t xml:space="preserve"> </w:t>
      </w:r>
      <w:r w:rsidR="006944ED" w:rsidRPr="006944ED">
        <w:rPr>
          <w:rFonts w:cstheme="minorHAnsi"/>
          <w:b/>
          <w:color w:val="1F497D" w:themeColor="text2"/>
          <w:sz w:val="32"/>
          <w:szCs w:val="44"/>
        </w:rPr>
        <w:t xml:space="preserve">L’AMÉNAGEMENT ET LA LOGISTIQUE D’UN CONTAINER </w:t>
      </w:r>
      <w:r w:rsidR="0050031D">
        <w:rPr>
          <w:rFonts w:cstheme="minorHAnsi"/>
          <w:b/>
          <w:color w:val="1F497D" w:themeColor="text2"/>
          <w:sz w:val="32"/>
          <w:szCs w:val="44"/>
        </w:rPr>
        <w:t>POUR ACTIVITES PEDAGOGIQUES</w:t>
      </w:r>
    </w:p>
    <w:p w14:paraId="1DFCFDC4" w14:textId="77E97F1E" w:rsidR="00F02DED" w:rsidRPr="007260F1" w:rsidRDefault="00F02DED" w:rsidP="00F02DED">
      <w:pPr>
        <w:spacing w:before="120"/>
        <w:jc w:val="center"/>
        <w:rPr>
          <w:rFonts w:cstheme="minorHAnsi"/>
          <w:b/>
          <w:color w:val="1F497D" w:themeColor="text2"/>
          <w:sz w:val="32"/>
          <w:szCs w:val="44"/>
        </w:rPr>
      </w:pPr>
    </w:p>
    <w:p w14:paraId="0D9FFC0F" w14:textId="77777777" w:rsidR="00F02DED" w:rsidRPr="00987368" w:rsidRDefault="00F02DED" w:rsidP="00F02DED">
      <w:pPr>
        <w:spacing w:before="120"/>
        <w:jc w:val="center"/>
        <w:rPr>
          <w:rFonts w:cstheme="minorHAnsi"/>
          <w:b/>
          <w:color w:val="1F497D" w:themeColor="text2"/>
          <w:sz w:val="32"/>
          <w:szCs w:val="44"/>
        </w:rPr>
      </w:pPr>
    </w:p>
    <w:p w14:paraId="5DEA591B" w14:textId="77777777" w:rsidR="001673E8" w:rsidRPr="00987368" w:rsidRDefault="001673E8" w:rsidP="00841BBD">
      <w:pPr>
        <w:rPr>
          <w:rFonts w:cstheme="minorHAnsi"/>
          <w:b/>
          <w:sz w:val="20"/>
          <w:szCs w:val="20"/>
        </w:rPr>
      </w:pPr>
    </w:p>
    <w:p w14:paraId="1A43A0BF" w14:textId="77777777" w:rsidR="001673E8" w:rsidRPr="00F97BAF" w:rsidRDefault="001673E8" w:rsidP="00841BBD">
      <w:pPr>
        <w:rPr>
          <w:rFonts w:cstheme="minorHAnsi"/>
          <w:b/>
          <w:sz w:val="20"/>
          <w:szCs w:val="20"/>
        </w:rPr>
      </w:pPr>
    </w:p>
    <w:p w14:paraId="0952FCEB" w14:textId="77777777" w:rsidR="001673E8" w:rsidRPr="0079695A" w:rsidRDefault="001673E8" w:rsidP="00841BBD">
      <w:pPr>
        <w:rPr>
          <w:rFonts w:cstheme="minorHAnsi"/>
          <w:b/>
          <w:sz w:val="20"/>
          <w:szCs w:val="20"/>
        </w:rPr>
      </w:pPr>
    </w:p>
    <w:p w14:paraId="331AADC8" w14:textId="77777777" w:rsidR="001673E8" w:rsidRPr="0079695A" w:rsidRDefault="001673E8" w:rsidP="00841BBD">
      <w:pPr>
        <w:rPr>
          <w:rFonts w:cstheme="minorHAnsi"/>
          <w:b/>
          <w:sz w:val="20"/>
          <w:szCs w:val="20"/>
        </w:rPr>
      </w:pPr>
    </w:p>
    <w:p w14:paraId="36156062" w14:textId="77777777" w:rsidR="001673E8" w:rsidRPr="0079695A" w:rsidRDefault="001673E8" w:rsidP="00841BBD">
      <w:pPr>
        <w:rPr>
          <w:rFonts w:cstheme="minorHAnsi"/>
          <w:b/>
          <w:sz w:val="20"/>
          <w:szCs w:val="20"/>
        </w:rPr>
      </w:pPr>
    </w:p>
    <w:p w14:paraId="684DEF08" w14:textId="77777777" w:rsidR="001673E8" w:rsidRPr="0079695A" w:rsidRDefault="001673E8" w:rsidP="00841BBD">
      <w:pPr>
        <w:rPr>
          <w:rFonts w:cstheme="minorHAnsi"/>
          <w:b/>
          <w:sz w:val="20"/>
          <w:szCs w:val="20"/>
        </w:rPr>
      </w:pPr>
    </w:p>
    <w:p w14:paraId="48DCC3F3" w14:textId="77777777" w:rsidR="001673E8" w:rsidRPr="0079695A" w:rsidRDefault="001673E8" w:rsidP="00841BBD">
      <w:pPr>
        <w:rPr>
          <w:rFonts w:cstheme="minorHAnsi"/>
          <w:b/>
          <w:sz w:val="20"/>
          <w:szCs w:val="20"/>
        </w:rPr>
      </w:pPr>
    </w:p>
    <w:p w14:paraId="7A835DC2" w14:textId="77777777" w:rsidR="001673E8" w:rsidRPr="0079695A" w:rsidRDefault="001673E8" w:rsidP="00841BBD">
      <w:pPr>
        <w:rPr>
          <w:rFonts w:cstheme="minorHAnsi"/>
          <w:b/>
          <w:sz w:val="20"/>
          <w:szCs w:val="20"/>
        </w:rPr>
      </w:pPr>
    </w:p>
    <w:p w14:paraId="44F1961A" w14:textId="77777777" w:rsidR="001673E8" w:rsidRPr="0079695A" w:rsidRDefault="001673E8" w:rsidP="00841BBD">
      <w:pPr>
        <w:rPr>
          <w:rFonts w:cstheme="minorHAnsi"/>
          <w:b/>
          <w:sz w:val="20"/>
          <w:szCs w:val="20"/>
        </w:rPr>
      </w:pPr>
    </w:p>
    <w:p w14:paraId="513F2A5C" w14:textId="77777777" w:rsidR="001673E8" w:rsidRPr="0079695A" w:rsidRDefault="001673E8" w:rsidP="00841BBD">
      <w:pPr>
        <w:rPr>
          <w:rFonts w:cstheme="minorHAnsi"/>
          <w:b/>
          <w:sz w:val="20"/>
          <w:szCs w:val="20"/>
        </w:rPr>
      </w:pPr>
    </w:p>
    <w:p w14:paraId="29DB0C2A" w14:textId="77777777" w:rsidR="001673E8" w:rsidRPr="0079695A" w:rsidRDefault="001673E8" w:rsidP="00841BBD">
      <w:pPr>
        <w:rPr>
          <w:rFonts w:cstheme="minorHAnsi"/>
          <w:b/>
          <w:sz w:val="20"/>
          <w:szCs w:val="20"/>
        </w:rPr>
      </w:pPr>
    </w:p>
    <w:p w14:paraId="4E9E0D4F" w14:textId="77777777" w:rsidR="001673E8" w:rsidRPr="0079695A" w:rsidRDefault="001673E8" w:rsidP="00841BBD">
      <w:pPr>
        <w:rPr>
          <w:rFonts w:cstheme="minorHAnsi"/>
          <w:b/>
          <w:sz w:val="20"/>
          <w:szCs w:val="20"/>
        </w:rPr>
      </w:pPr>
    </w:p>
    <w:p w14:paraId="68846FCD" w14:textId="77777777" w:rsidR="001673E8" w:rsidRPr="0079695A" w:rsidRDefault="001673E8" w:rsidP="00841BBD">
      <w:pPr>
        <w:rPr>
          <w:rFonts w:cstheme="minorHAnsi"/>
          <w:b/>
          <w:sz w:val="20"/>
          <w:szCs w:val="20"/>
        </w:rPr>
      </w:pPr>
    </w:p>
    <w:p w14:paraId="1A476B90" w14:textId="77777777" w:rsidR="001673E8" w:rsidRPr="0079695A" w:rsidRDefault="001673E8" w:rsidP="00841BBD">
      <w:pPr>
        <w:rPr>
          <w:rFonts w:cstheme="minorHAnsi"/>
          <w:b/>
          <w:sz w:val="20"/>
          <w:szCs w:val="20"/>
        </w:rPr>
      </w:pPr>
    </w:p>
    <w:p w14:paraId="3F8E15CB" w14:textId="77777777" w:rsidR="001673E8" w:rsidRPr="0079695A" w:rsidRDefault="001673E8" w:rsidP="00841BBD">
      <w:pPr>
        <w:rPr>
          <w:rFonts w:cstheme="minorHAnsi"/>
          <w:b/>
          <w:sz w:val="20"/>
          <w:szCs w:val="20"/>
        </w:rPr>
      </w:pPr>
    </w:p>
    <w:p w14:paraId="5EF4C578" w14:textId="77777777" w:rsidR="001673E8" w:rsidRPr="0079695A" w:rsidRDefault="001673E8" w:rsidP="00841BBD">
      <w:pPr>
        <w:rPr>
          <w:rFonts w:cstheme="minorHAnsi"/>
          <w:b/>
          <w:sz w:val="20"/>
          <w:szCs w:val="20"/>
        </w:rPr>
      </w:pPr>
    </w:p>
    <w:p w14:paraId="4C290CF9" w14:textId="77777777" w:rsidR="001673E8" w:rsidRPr="0079695A" w:rsidRDefault="001673E8" w:rsidP="00841BBD">
      <w:pPr>
        <w:rPr>
          <w:rFonts w:cstheme="minorHAnsi"/>
          <w:b/>
          <w:sz w:val="20"/>
          <w:szCs w:val="20"/>
        </w:rPr>
      </w:pPr>
    </w:p>
    <w:p w14:paraId="50D5757B" w14:textId="77777777" w:rsidR="001673E8" w:rsidRPr="0079695A" w:rsidRDefault="001673E8" w:rsidP="00841BBD">
      <w:pPr>
        <w:rPr>
          <w:rFonts w:cstheme="minorHAnsi"/>
          <w:b/>
          <w:sz w:val="20"/>
          <w:szCs w:val="20"/>
        </w:rPr>
      </w:pPr>
    </w:p>
    <w:p w14:paraId="1ED9C08F" w14:textId="4E8EB359" w:rsidR="0052740B" w:rsidRPr="0079695A" w:rsidRDefault="00FE6935">
      <w:pPr>
        <w:rPr>
          <w:rFonts w:cstheme="minorHAnsi"/>
          <w:b/>
          <w:color w:val="1F497D" w:themeColor="text2"/>
          <w:sz w:val="24"/>
          <w:szCs w:val="20"/>
        </w:rPr>
      </w:pPr>
      <w:r w:rsidRPr="0079695A">
        <w:rPr>
          <w:rFonts w:cstheme="minorHAnsi"/>
          <w:b/>
          <w:sz w:val="20"/>
          <w:szCs w:val="20"/>
        </w:rPr>
        <w:t xml:space="preserve">Date et heure limites de réception des offres : </w:t>
      </w:r>
      <w:bookmarkEnd w:id="0"/>
      <w:r w:rsidR="0014282C">
        <w:rPr>
          <w:rFonts w:cstheme="minorHAnsi"/>
          <w:b/>
          <w:sz w:val="20"/>
          <w:szCs w:val="20"/>
        </w:rPr>
        <w:t>vendredi</w:t>
      </w:r>
      <w:r w:rsidR="00600C79">
        <w:rPr>
          <w:rFonts w:cstheme="minorHAnsi"/>
          <w:b/>
          <w:sz w:val="20"/>
          <w:szCs w:val="20"/>
        </w:rPr>
        <w:t xml:space="preserve"> </w:t>
      </w:r>
      <w:r w:rsidR="00852D11">
        <w:rPr>
          <w:rFonts w:cstheme="minorHAnsi"/>
          <w:b/>
          <w:sz w:val="20"/>
          <w:szCs w:val="20"/>
        </w:rPr>
        <w:t>2</w:t>
      </w:r>
      <w:r w:rsidR="0014282C">
        <w:rPr>
          <w:rFonts w:cstheme="minorHAnsi"/>
          <w:b/>
          <w:sz w:val="20"/>
          <w:szCs w:val="20"/>
        </w:rPr>
        <w:t>8</w:t>
      </w:r>
      <w:r w:rsidR="00A16DC3">
        <w:rPr>
          <w:rFonts w:cstheme="minorHAnsi"/>
          <w:b/>
          <w:sz w:val="20"/>
          <w:szCs w:val="20"/>
        </w:rPr>
        <w:t xml:space="preserve"> </w:t>
      </w:r>
      <w:r w:rsidR="0039512D">
        <w:rPr>
          <w:rFonts w:cstheme="minorHAnsi"/>
          <w:b/>
          <w:sz w:val="20"/>
          <w:szCs w:val="20"/>
        </w:rPr>
        <w:t xml:space="preserve">novembre </w:t>
      </w:r>
      <w:r w:rsidR="00993BF8">
        <w:rPr>
          <w:rFonts w:cstheme="minorHAnsi"/>
          <w:b/>
          <w:sz w:val="20"/>
          <w:szCs w:val="20"/>
        </w:rPr>
        <w:t>2025</w:t>
      </w:r>
      <w:r w:rsidR="00A16DC3">
        <w:rPr>
          <w:rFonts w:cstheme="minorHAnsi"/>
          <w:b/>
          <w:sz w:val="20"/>
          <w:szCs w:val="20"/>
        </w:rPr>
        <w:t xml:space="preserve"> à 1</w:t>
      </w:r>
      <w:r w:rsidR="00C2253A">
        <w:rPr>
          <w:rFonts w:cstheme="minorHAnsi"/>
          <w:b/>
          <w:sz w:val="20"/>
          <w:szCs w:val="20"/>
        </w:rPr>
        <w:t>5</w:t>
      </w:r>
      <w:r w:rsidR="00A16DC3">
        <w:rPr>
          <w:rFonts w:cstheme="minorHAnsi"/>
          <w:b/>
          <w:sz w:val="20"/>
          <w:szCs w:val="20"/>
        </w:rPr>
        <w:t>h00.</w:t>
      </w:r>
      <w:r w:rsidR="001673E8" w:rsidRPr="0079695A">
        <w:rPr>
          <w:rFonts w:cstheme="minorHAnsi"/>
          <w:b/>
          <w:color w:val="1F497D" w:themeColor="text2"/>
          <w:sz w:val="24"/>
          <w:szCs w:val="20"/>
        </w:rPr>
        <w:br w:type="page"/>
      </w:r>
    </w:p>
    <w:sdt>
      <w:sdtPr>
        <w:rPr>
          <w:rFonts w:asciiTheme="minorHAnsi" w:eastAsiaTheme="minorHAnsi" w:hAnsiTheme="minorHAnsi" w:cstheme="minorHAnsi"/>
          <w:color w:val="auto"/>
          <w:sz w:val="22"/>
          <w:szCs w:val="22"/>
          <w:lang w:eastAsia="en-US"/>
        </w:rPr>
        <w:id w:val="1882818520"/>
        <w:docPartObj>
          <w:docPartGallery w:val="Table of Contents"/>
          <w:docPartUnique/>
        </w:docPartObj>
      </w:sdtPr>
      <w:sdtEndPr>
        <w:rPr>
          <w:b/>
          <w:bCs/>
        </w:rPr>
      </w:sdtEndPr>
      <w:sdtContent>
        <w:p w14:paraId="28996685" w14:textId="52FA63F8" w:rsidR="0052740B" w:rsidRPr="00987368" w:rsidRDefault="0052740B">
          <w:pPr>
            <w:pStyle w:val="En-ttedetabledesmatires"/>
            <w:rPr>
              <w:rFonts w:asciiTheme="minorHAnsi" w:hAnsiTheme="minorHAnsi" w:cstheme="minorHAnsi"/>
            </w:rPr>
          </w:pPr>
          <w:r w:rsidRPr="00987368">
            <w:rPr>
              <w:rFonts w:asciiTheme="minorHAnsi" w:hAnsiTheme="minorHAnsi" w:cstheme="minorHAnsi"/>
            </w:rPr>
            <w:t>Table des matières</w:t>
          </w:r>
        </w:p>
        <w:p w14:paraId="03FF51B4" w14:textId="614EEE7B" w:rsidR="00DB460A" w:rsidRPr="007F29F5" w:rsidRDefault="00DB460A" w:rsidP="00DB460A">
          <w:pPr>
            <w:rPr>
              <w:rFonts w:cstheme="minorHAnsi"/>
              <w:lang w:eastAsia="fr-FR"/>
            </w:rPr>
          </w:pPr>
        </w:p>
        <w:p w14:paraId="2C1FDF7F" w14:textId="39B179DE" w:rsidR="00DB460A" w:rsidRPr="007F29F5" w:rsidRDefault="00DB460A" w:rsidP="00987368">
          <w:pPr>
            <w:spacing w:line="360" w:lineRule="auto"/>
            <w:rPr>
              <w:rFonts w:cstheme="minorHAnsi"/>
              <w:lang w:eastAsia="fr-FR"/>
            </w:rPr>
          </w:pPr>
        </w:p>
        <w:p w14:paraId="689D1CB4" w14:textId="77777777" w:rsidR="00DB460A" w:rsidRPr="007F29F5" w:rsidRDefault="00DB460A" w:rsidP="00987368">
          <w:pPr>
            <w:spacing w:line="360" w:lineRule="auto"/>
            <w:rPr>
              <w:rFonts w:cstheme="minorHAnsi"/>
            </w:rPr>
          </w:pPr>
        </w:p>
        <w:p w14:paraId="770A3B00" w14:textId="70646B0A" w:rsidR="00C2253A" w:rsidRDefault="0052740B">
          <w:pPr>
            <w:pStyle w:val="TM1"/>
            <w:tabs>
              <w:tab w:val="right" w:leader="dot" w:pos="9850"/>
            </w:tabs>
            <w:rPr>
              <w:rFonts w:asciiTheme="minorHAnsi" w:eastAsiaTheme="minorEastAsia" w:hAnsiTheme="minorHAnsi"/>
              <w:noProof/>
              <w:lang w:eastAsia="fr-FR"/>
            </w:rPr>
          </w:pPr>
          <w:r w:rsidRPr="00987368">
            <w:rPr>
              <w:rFonts w:asciiTheme="minorHAnsi" w:hAnsiTheme="minorHAnsi" w:cstheme="minorHAnsi"/>
            </w:rPr>
            <w:fldChar w:fldCharType="begin"/>
          </w:r>
          <w:r w:rsidRPr="008A5909">
            <w:rPr>
              <w:rFonts w:asciiTheme="minorHAnsi" w:hAnsiTheme="minorHAnsi" w:cstheme="minorHAnsi"/>
            </w:rPr>
            <w:instrText xml:space="preserve"> TOC \o "1-3" \h \z \u </w:instrText>
          </w:r>
          <w:r w:rsidRPr="00987368">
            <w:rPr>
              <w:rFonts w:asciiTheme="minorHAnsi" w:hAnsiTheme="minorHAnsi" w:cstheme="minorHAnsi"/>
            </w:rPr>
            <w:fldChar w:fldCharType="separate"/>
          </w:r>
          <w:hyperlink w:anchor="_Toc210314664" w:history="1">
            <w:r w:rsidR="00C2253A" w:rsidRPr="009F1251">
              <w:rPr>
                <w:rStyle w:val="Lienhypertexte"/>
                <w:rFonts w:cstheme="minorHAnsi"/>
                <w:noProof/>
              </w:rPr>
              <w:t>Préambule</w:t>
            </w:r>
            <w:r w:rsidR="00C2253A">
              <w:rPr>
                <w:noProof/>
                <w:webHidden/>
              </w:rPr>
              <w:tab/>
            </w:r>
            <w:r w:rsidR="00C2253A">
              <w:rPr>
                <w:noProof/>
                <w:webHidden/>
              </w:rPr>
              <w:fldChar w:fldCharType="begin"/>
            </w:r>
            <w:r w:rsidR="00C2253A">
              <w:rPr>
                <w:noProof/>
                <w:webHidden/>
              </w:rPr>
              <w:instrText xml:space="preserve"> PAGEREF _Toc210314664 \h </w:instrText>
            </w:r>
            <w:r w:rsidR="00C2253A">
              <w:rPr>
                <w:noProof/>
                <w:webHidden/>
              </w:rPr>
            </w:r>
            <w:r w:rsidR="00C2253A">
              <w:rPr>
                <w:noProof/>
                <w:webHidden/>
              </w:rPr>
              <w:fldChar w:fldCharType="separate"/>
            </w:r>
            <w:r w:rsidR="00C2253A">
              <w:rPr>
                <w:noProof/>
                <w:webHidden/>
              </w:rPr>
              <w:t>4</w:t>
            </w:r>
            <w:r w:rsidR="00C2253A">
              <w:rPr>
                <w:noProof/>
                <w:webHidden/>
              </w:rPr>
              <w:fldChar w:fldCharType="end"/>
            </w:r>
          </w:hyperlink>
        </w:p>
        <w:p w14:paraId="5E865AD2" w14:textId="0C6D71D4" w:rsidR="00C2253A" w:rsidRDefault="00763E03">
          <w:pPr>
            <w:pStyle w:val="TM1"/>
            <w:tabs>
              <w:tab w:val="right" w:leader="dot" w:pos="9850"/>
            </w:tabs>
            <w:rPr>
              <w:rFonts w:asciiTheme="minorHAnsi" w:eastAsiaTheme="minorEastAsia" w:hAnsiTheme="minorHAnsi"/>
              <w:noProof/>
              <w:lang w:eastAsia="fr-FR"/>
            </w:rPr>
          </w:pPr>
          <w:hyperlink w:anchor="_Toc210314665" w:history="1">
            <w:r w:rsidR="00C2253A" w:rsidRPr="009F1251">
              <w:rPr>
                <w:rStyle w:val="Lienhypertexte"/>
                <w:rFonts w:cstheme="minorHAnsi"/>
                <w:noProof/>
              </w:rPr>
              <w:t>Contexte</w:t>
            </w:r>
            <w:r w:rsidR="00C2253A">
              <w:rPr>
                <w:noProof/>
                <w:webHidden/>
              </w:rPr>
              <w:tab/>
            </w:r>
            <w:r w:rsidR="00C2253A">
              <w:rPr>
                <w:noProof/>
                <w:webHidden/>
              </w:rPr>
              <w:fldChar w:fldCharType="begin"/>
            </w:r>
            <w:r w:rsidR="00C2253A">
              <w:rPr>
                <w:noProof/>
                <w:webHidden/>
              </w:rPr>
              <w:instrText xml:space="preserve"> PAGEREF _Toc210314665 \h </w:instrText>
            </w:r>
            <w:r w:rsidR="00C2253A">
              <w:rPr>
                <w:noProof/>
                <w:webHidden/>
              </w:rPr>
            </w:r>
            <w:r w:rsidR="00C2253A">
              <w:rPr>
                <w:noProof/>
                <w:webHidden/>
              </w:rPr>
              <w:fldChar w:fldCharType="separate"/>
            </w:r>
            <w:r w:rsidR="00C2253A">
              <w:rPr>
                <w:noProof/>
                <w:webHidden/>
              </w:rPr>
              <w:t>4</w:t>
            </w:r>
            <w:r w:rsidR="00C2253A">
              <w:rPr>
                <w:noProof/>
                <w:webHidden/>
              </w:rPr>
              <w:fldChar w:fldCharType="end"/>
            </w:r>
          </w:hyperlink>
        </w:p>
        <w:p w14:paraId="635712D0" w14:textId="51998BAB" w:rsidR="00C2253A" w:rsidRDefault="00763E03">
          <w:pPr>
            <w:pStyle w:val="TM1"/>
            <w:tabs>
              <w:tab w:val="left" w:pos="636"/>
              <w:tab w:val="right" w:leader="dot" w:pos="9850"/>
            </w:tabs>
            <w:rPr>
              <w:rFonts w:asciiTheme="minorHAnsi" w:eastAsiaTheme="minorEastAsia" w:hAnsiTheme="minorHAnsi"/>
              <w:noProof/>
              <w:lang w:eastAsia="fr-FR"/>
            </w:rPr>
          </w:pPr>
          <w:hyperlink w:anchor="_Toc210314666" w:history="1">
            <w:r w:rsidR="00C2253A" w:rsidRPr="009F1251">
              <w:rPr>
                <w:rStyle w:val="Lienhypertexte"/>
                <w:rFonts w:cstheme="minorHAnsi"/>
                <w:b/>
                <w:noProof/>
              </w:rPr>
              <w:t>I.</w:t>
            </w:r>
            <w:r w:rsidR="00C2253A">
              <w:rPr>
                <w:rFonts w:asciiTheme="minorHAnsi" w:eastAsiaTheme="minorEastAsia" w:hAnsiTheme="minorHAnsi"/>
                <w:noProof/>
                <w:lang w:eastAsia="fr-FR"/>
              </w:rPr>
              <w:tab/>
            </w:r>
            <w:r w:rsidR="00C2253A" w:rsidRPr="009F1251">
              <w:rPr>
                <w:rStyle w:val="Lienhypertexte"/>
                <w:rFonts w:cstheme="minorHAnsi"/>
                <w:b/>
                <w:noProof/>
              </w:rPr>
              <w:t>Prestations attendues</w:t>
            </w:r>
            <w:r w:rsidR="00C2253A">
              <w:rPr>
                <w:noProof/>
                <w:webHidden/>
              </w:rPr>
              <w:tab/>
            </w:r>
            <w:r w:rsidR="00C2253A">
              <w:rPr>
                <w:noProof/>
                <w:webHidden/>
              </w:rPr>
              <w:fldChar w:fldCharType="begin"/>
            </w:r>
            <w:r w:rsidR="00C2253A">
              <w:rPr>
                <w:noProof/>
                <w:webHidden/>
              </w:rPr>
              <w:instrText xml:space="preserve"> PAGEREF _Toc210314666 \h </w:instrText>
            </w:r>
            <w:r w:rsidR="00C2253A">
              <w:rPr>
                <w:noProof/>
                <w:webHidden/>
              </w:rPr>
            </w:r>
            <w:r w:rsidR="00C2253A">
              <w:rPr>
                <w:noProof/>
                <w:webHidden/>
              </w:rPr>
              <w:fldChar w:fldCharType="separate"/>
            </w:r>
            <w:r w:rsidR="00C2253A">
              <w:rPr>
                <w:noProof/>
                <w:webHidden/>
              </w:rPr>
              <w:t>5</w:t>
            </w:r>
            <w:r w:rsidR="00C2253A">
              <w:rPr>
                <w:noProof/>
                <w:webHidden/>
              </w:rPr>
              <w:fldChar w:fldCharType="end"/>
            </w:r>
          </w:hyperlink>
        </w:p>
        <w:p w14:paraId="1E799E51" w14:textId="706B5034" w:rsidR="00C2253A" w:rsidRDefault="00763E03">
          <w:pPr>
            <w:pStyle w:val="TM2"/>
            <w:tabs>
              <w:tab w:val="left" w:pos="636"/>
              <w:tab w:val="right" w:leader="dot" w:pos="9850"/>
            </w:tabs>
            <w:rPr>
              <w:rFonts w:asciiTheme="minorHAnsi" w:eastAsiaTheme="minorEastAsia" w:hAnsiTheme="minorHAnsi"/>
              <w:noProof/>
              <w:lang w:eastAsia="fr-FR"/>
            </w:rPr>
          </w:pPr>
          <w:hyperlink w:anchor="_Toc210314667" w:history="1">
            <w:r w:rsidR="00C2253A" w:rsidRPr="009F1251">
              <w:rPr>
                <w:rStyle w:val="Lienhypertexte"/>
                <w:rFonts w:cstheme="minorHAnsi"/>
                <w:b/>
                <w:noProof/>
              </w:rPr>
              <w:t>a.</w:t>
            </w:r>
            <w:r w:rsidR="00C2253A">
              <w:rPr>
                <w:rFonts w:asciiTheme="minorHAnsi" w:eastAsiaTheme="minorEastAsia" w:hAnsiTheme="minorHAnsi"/>
                <w:noProof/>
                <w:lang w:eastAsia="fr-FR"/>
              </w:rPr>
              <w:tab/>
            </w:r>
            <w:r w:rsidR="00C2253A" w:rsidRPr="009F1251">
              <w:rPr>
                <w:rStyle w:val="Lienhypertexte"/>
                <w:rFonts w:cstheme="minorHAnsi"/>
                <w:b/>
                <w:noProof/>
              </w:rPr>
              <w:t>Spécifications techniques</w:t>
            </w:r>
            <w:r w:rsidR="00C2253A">
              <w:rPr>
                <w:noProof/>
                <w:webHidden/>
              </w:rPr>
              <w:tab/>
            </w:r>
            <w:r w:rsidR="00C2253A">
              <w:rPr>
                <w:noProof/>
                <w:webHidden/>
              </w:rPr>
              <w:fldChar w:fldCharType="begin"/>
            </w:r>
            <w:r w:rsidR="00C2253A">
              <w:rPr>
                <w:noProof/>
                <w:webHidden/>
              </w:rPr>
              <w:instrText xml:space="preserve"> PAGEREF _Toc210314667 \h </w:instrText>
            </w:r>
            <w:r w:rsidR="00C2253A">
              <w:rPr>
                <w:noProof/>
                <w:webHidden/>
              </w:rPr>
            </w:r>
            <w:r w:rsidR="00C2253A">
              <w:rPr>
                <w:noProof/>
                <w:webHidden/>
              </w:rPr>
              <w:fldChar w:fldCharType="separate"/>
            </w:r>
            <w:r w:rsidR="00C2253A">
              <w:rPr>
                <w:noProof/>
                <w:webHidden/>
              </w:rPr>
              <w:t>5</w:t>
            </w:r>
            <w:r w:rsidR="00C2253A">
              <w:rPr>
                <w:noProof/>
                <w:webHidden/>
              </w:rPr>
              <w:fldChar w:fldCharType="end"/>
            </w:r>
          </w:hyperlink>
        </w:p>
        <w:p w14:paraId="3ABB3A5B" w14:textId="59BE1FF4" w:rsidR="00C2253A" w:rsidRDefault="00763E03">
          <w:pPr>
            <w:pStyle w:val="TM3"/>
            <w:tabs>
              <w:tab w:val="right" w:leader="dot" w:pos="9850"/>
            </w:tabs>
            <w:rPr>
              <w:rFonts w:asciiTheme="minorHAnsi" w:eastAsiaTheme="minorEastAsia" w:hAnsiTheme="minorHAnsi"/>
              <w:noProof/>
              <w:lang w:eastAsia="fr-FR"/>
            </w:rPr>
          </w:pPr>
          <w:hyperlink w:anchor="_Toc210314668" w:history="1">
            <w:r w:rsidR="00C2253A" w:rsidRPr="009F1251">
              <w:rPr>
                <w:rStyle w:val="Lienhypertexte"/>
                <w:rFonts w:cstheme="minorHAnsi"/>
                <w:noProof/>
              </w:rPr>
              <w:t>Lot 1 : Acquisition d’un container</w:t>
            </w:r>
            <w:r w:rsidR="00C2253A">
              <w:rPr>
                <w:noProof/>
                <w:webHidden/>
              </w:rPr>
              <w:tab/>
            </w:r>
            <w:r w:rsidR="00C2253A">
              <w:rPr>
                <w:noProof/>
                <w:webHidden/>
              </w:rPr>
              <w:fldChar w:fldCharType="begin"/>
            </w:r>
            <w:r w:rsidR="00C2253A">
              <w:rPr>
                <w:noProof/>
                <w:webHidden/>
              </w:rPr>
              <w:instrText xml:space="preserve"> PAGEREF _Toc210314668 \h </w:instrText>
            </w:r>
            <w:r w:rsidR="00C2253A">
              <w:rPr>
                <w:noProof/>
                <w:webHidden/>
              </w:rPr>
            </w:r>
            <w:r w:rsidR="00C2253A">
              <w:rPr>
                <w:noProof/>
                <w:webHidden/>
              </w:rPr>
              <w:fldChar w:fldCharType="separate"/>
            </w:r>
            <w:r w:rsidR="00C2253A">
              <w:rPr>
                <w:noProof/>
                <w:webHidden/>
              </w:rPr>
              <w:t>5</w:t>
            </w:r>
            <w:r w:rsidR="00C2253A">
              <w:rPr>
                <w:noProof/>
                <w:webHidden/>
              </w:rPr>
              <w:fldChar w:fldCharType="end"/>
            </w:r>
          </w:hyperlink>
        </w:p>
        <w:p w14:paraId="3BBA7FFD" w14:textId="74F750DA" w:rsidR="00C2253A" w:rsidRDefault="00763E03">
          <w:pPr>
            <w:pStyle w:val="TM3"/>
            <w:tabs>
              <w:tab w:val="right" w:leader="dot" w:pos="9850"/>
            </w:tabs>
            <w:rPr>
              <w:rFonts w:asciiTheme="minorHAnsi" w:eastAsiaTheme="minorEastAsia" w:hAnsiTheme="minorHAnsi"/>
              <w:noProof/>
              <w:lang w:eastAsia="fr-FR"/>
            </w:rPr>
          </w:pPr>
          <w:hyperlink w:anchor="_Toc210314669" w:history="1">
            <w:r w:rsidR="00C2253A" w:rsidRPr="009F1251">
              <w:rPr>
                <w:rStyle w:val="Lienhypertexte"/>
                <w:rFonts w:cstheme="minorHAnsi"/>
                <w:noProof/>
              </w:rPr>
              <w:t>Lot 2 : Aménagement intérieur du container pour activités pédagogiques</w:t>
            </w:r>
            <w:r w:rsidR="00C2253A">
              <w:rPr>
                <w:noProof/>
                <w:webHidden/>
              </w:rPr>
              <w:tab/>
            </w:r>
            <w:r w:rsidR="00C2253A">
              <w:rPr>
                <w:noProof/>
                <w:webHidden/>
              </w:rPr>
              <w:fldChar w:fldCharType="begin"/>
            </w:r>
            <w:r w:rsidR="00C2253A">
              <w:rPr>
                <w:noProof/>
                <w:webHidden/>
              </w:rPr>
              <w:instrText xml:space="preserve"> PAGEREF _Toc210314669 \h </w:instrText>
            </w:r>
            <w:r w:rsidR="00C2253A">
              <w:rPr>
                <w:noProof/>
                <w:webHidden/>
              </w:rPr>
            </w:r>
            <w:r w:rsidR="00C2253A">
              <w:rPr>
                <w:noProof/>
                <w:webHidden/>
              </w:rPr>
              <w:fldChar w:fldCharType="separate"/>
            </w:r>
            <w:r w:rsidR="00C2253A">
              <w:rPr>
                <w:noProof/>
                <w:webHidden/>
              </w:rPr>
              <w:t>5</w:t>
            </w:r>
            <w:r w:rsidR="00C2253A">
              <w:rPr>
                <w:noProof/>
                <w:webHidden/>
              </w:rPr>
              <w:fldChar w:fldCharType="end"/>
            </w:r>
          </w:hyperlink>
        </w:p>
        <w:p w14:paraId="7CCCD8F6" w14:textId="3E47B773" w:rsidR="00C2253A" w:rsidRDefault="00763E03">
          <w:pPr>
            <w:pStyle w:val="TM3"/>
            <w:tabs>
              <w:tab w:val="right" w:leader="dot" w:pos="9850"/>
            </w:tabs>
            <w:rPr>
              <w:rFonts w:asciiTheme="minorHAnsi" w:eastAsiaTheme="minorEastAsia" w:hAnsiTheme="minorHAnsi"/>
              <w:noProof/>
              <w:lang w:eastAsia="fr-FR"/>
            </w:rPr>
          </w:pPr>
          <w:hyperlink w:anchor="_Toc210314670" w:history="1">
            <w:r w:rsidR="00C2253A" w:rsidRPr="009F1251">
              <w:rPr>
                <w:rStyle w:val="Lienhypertexte"/>
                <w:rFonts w:cstheme="minorHAnsi"/>
                <w:noProof/>
              </w:rPr>
              <w:t>Lot 3 : Déplacement et stockage du container</w:t>
            </w:r>
            <w:r w:rsidR="00C2253A">
              <w:rPr>
                <w:noProof/>
                <w:webHidden/>
              </w:rPr>
              <w:tab/>
            </w:r>
            <w:r w:rsidR="00C2253A">
              <w:rPr>
                <w:noProof/>
                <w:webHidden/>
              </w:rPr>
              <w:fldChar w:fldCharType="begin"/>
            </w:r>
            <w:r w:rsidR="00C2253A">
              <w:rPr>
                <w:noProof/>
                <w:webHidden/>
              </w:rPr>
              <w:instrText xml:space="preserve"> PAGEREF _Toc210314670 \h </w:instrText>
            </w:r>
            <w:r w:rsidR="00C2253A">
              <w:rPr>
                <w:noProof/>
                <w:webHidden/>
              </w:rPr>
            </w:r>
            <w:r w:rsidR="00C2253A">
              <w:rPr>
                <w:noProof/>
                <w:webHidden/>
              </w:rPr>
              <w:fldChar w:fldCharType="separate"/>
            </w:r>
            <w:r w:rsidR="00C2253A">
              <w:rPr>
                <w:noProof/>
                <w:webHidden/>
              </w:rPr>
              <w:t>6</w:t>
            </w:r>
            <w:r w:rsidR="00C2253A">
              <w:rPr>
                <w:noProof/>
                <w:webHidden/>
              </w:rPr>
              <w:fldChar w:fldCharType="end"/>
            </w:r>
          </w:hyperlink>
        </w:p>
        <w:p w14:paraId="59AC3D37" w14:textId="0533228D" w:rsidR="00C2253A" w:rsidRDefault="00763E03">
          <w:pPr>
            <w:pStyle w:val="TM1"/>
            <w:tabs>
              <w:tab w:val="left" w:pos="636"/>
              <w:tab w:val="right" w:leader="dot" w:pos="9850"/>
            </w:tabs>
            <w:rPr>
              <w:rFonts w:asciiTheme="minorHAnsi" w:eastAsiaTheme="minorEastAsia" w:hAnsiTheme="minorHAnsi"/>
              <w:noProof/>
              <w:lang w:eastAsia="fr-FR"/>
            </w:rPr>
          </w:pPr>
          <w:hyperlink w:anchor="_Toc210314671" w:history="1">
            <w:r w:rsidR="00C2253A" w:rsidRPr="009F1251">
              <w:rPr>
                <w:rStyle w:val="Lienhypertexte"/>
                <w:rFonts w:cstheme="minorHAnsi"/>
                <w:b/>
                <w:noProof/>
              </w:rPr>
              <w:t>II.</w:t>
            </w:r>
            <w:r w:rsidR="00C2253A">
              <w:rPr>
                <w:rFonts w:asciiTheme="minorHAnsi" w:eastAsiaTheme="minorEastAsia" w:hAnsiTheme="minorHAnsi"/>
                <w:noProof/>
                <w:lang w:eastAsia="fr-FR"/>
              </w:rPr>
              <w:tab/>
            </w:r>
            <w:r w:rsidR="00C2253A" w:rsidRPr="009F1251">
              <w:rPr>
                <w:rStyle w:val="Lienhypertexte"/>
                <w:rFonts w:cstheme="minorHAnsi"/>
                <w:b/>
                <w:noProof/>
              </w:rPr>
              <w:t>Dispositions communes à tous les lots</w:t>
            </w:r>
            <w:r w:rsidR="00C2253A">
              <w:rPr>
                <w:noProof/>
                <w:webHidden/>
              </w:rPr>
              <w:tab/>
            </w:r>
            <w:r w:rsidR="00C2253A">
              <w:rPr>
                <w:noProof/>
                <w:webHidden/>
              </w:rPr>
              <w:fldChar w:fldCharType="begin"/>
            </w:r>
            <w:r w:rsidR="00C2253A">
              <w:rPr>
                <w:noProof/>
                <w:webHidden/>
              </w:rPr>
              <w:instrText xml:space="preserve"> PAGEREF _Toc210314671 \h </w:instrText>
            </w:r>
            <w:r w:rsidR="00C2253A">
              <w:rPr>
                <w:noProof/>
                <w:webHidden/>
              </w:rPr>
            </w:r>
            <w:r w:rsidR="00C2253A">
              <w:rPr>
                <w:noProof/>
                <w:webHidden/>
              </w:rPr>
              <w:fldChar w:fldCharType="separate"/>
            </w:r>
            <w:r w:rsidR="00C2253A">
              <w:rPr>
                <w:noProof/>
                <w:webHidden/>
              </w:rPr>
              <w:t>6</w:t>
            </w:r>
            <w:r w:rsidR="00C2253A">
              <w:rPr>
                <w:noProof/>
                <w:webHidden/>
              </w:rPr>
              <w:fldChar w:fldCharType="end"/>
            </w:r>
          </w:hyperlink>
        </w:p>
        <w:p w14:paraId="3FB55DE4" w14:textId="4449C49A" w:rsidR="00C2253A" w:rsidRDefault="00763E03">
          <w:pPr>
            <w:pStyle w:val="TM2"/>
            <w:tabs>
              <w:tab w:val="left" w:pos="636"/>
              <w:tab w:val="right" w:leader="dot" w:pos="9850"/>
            </w:tabs>
            <w:rPr>
              <w:rFonts w:asciiTheme="minorHAnsi" w:eastAsiaTheme="minorEastAsia" w:hAnsiTheme="minorHAnsi"/>
              <w:noProof/>
              <w:lang w:eastAsia="fr-FR"/>
            </w:rPr>
          </w:pPr>
          <w:hyperlink w:anchor="_Toc210314672" w:history="1">
            <w:r w:rsidR="00C2253A" w:rsidRPr="009F1251">
              <w:rPr>
                <w:rStyle w:val="Lienhypertexte"/>
                <w:rFonts w:cstheme="minorHAnsi"/>
                <w:b/>
                <w:noProof/>
              </w:rPr>
              <w:t>a.</w:t>
            </w:r>
            <w:r w:rsidR="00C2253A">
              <w:rPr>
                <w:rFonts w:asciiTheme="minorHAnsi" w:eastAsiaTheme="minorEastAsia" w:hAnsiTheme="minorHAnsi"/>
                <w:noProof/>
                <w:lang w:eastAsia="fr-FR"/>
              </w:rPr>
              <w:tab/>
            </w:r>
            <w:r w:rsidR="00C2253A" w:rsidRPr="009F1251">
              <w:rPr>
                <w:rStyle w:val="Lienhypertexte"/>
                <w:rFonts w:cstheme="minorHAnsi"/>
                <w:b/>
                <w:noProof/>
              </w:rPr>
              <w:t>Garantie</w:t>
            </w:r>
            <w:r w:rsidR="00C2253A">
              <w:rPr>
                <w:noProof/>
                <w:webHidden/>
              </w:rPr>
              <w:tab/>
            </w:r>
            <w:r w:rsidR="00C2253A">
              <w:rPr>
                <w:noProof/>
                <w:webHidden/>
              </w:rPr>
              <w:fldChar w:fldCharType="begin"/>
            </w:r>
            <w:r w:rsidR="00C2253A">
              <w:rPr>
                <w:noProof/>
                <w:webHidden/>
              </w:rPr>
              <w:instrText xml:space="preserve"> PAGEREF _Toc210314672 \h </w:instrText>
            </w:r>
            <w:r w:rsidR="00C2253A">
              <w:rPr>
                <w:noProof/>
                <w:webHidden/>
              </w:rPr>
            </w:r>
            <w:r w:rsidR="00C2253A">
              <w:rPr>
                <w:noProof/>
                <w:webHidden/>
              </w:rPr>
              <w:fldChar w:fldCharType="separate"/>
            </w:r>
            <w:r w:rsidR="00C2253A">
              <w:rPr>
                <w:noProof/>
                <w:webHidden/>
              </w:rPr>
              <w:t>6</w:t>
            </w:r>
            <w:r w:rsidR="00C2253A">
              <w:rPr>
                <w:noProof/>
                <w:webHidden/>
              </w:rPr>
              <w:fldChar w:fldCharType="end"/>
            </w:r>
          </w:hyperlink>
        </w:p>
        <w:p w14:paraId="2BDFD7C9" w14:textId="7CD80497" w:rsidR="00C2253A" w:rsidRDefault="00763E03">
          <w:pPr>
            <w:pStyle w:val="TM2"/>
            <w:tabs>
              <w:tab w:val="left" w:pos="636"/>
              <w:tab w:val="right" w:leader="dot" w:pos="9850"/>
            </w:tabs>
            <w:rPr>
              <w:rFonts w:asciiTheme="minorHAnsi" w:eastAsiaTheme="minorEastAsia" w:hAnsiTheme="minorHAnsi"/>
              <w:noProof/>
              <w:lang w:eastAsia="fr-FR"/>
            </w:rPr>
          </w:pPr>
          <w:hyperlink w:anchor="_Toc210314673" w:history="1">
            <w:r w:rsidR="00C2253A" w:rsidRPr="009F1251">
              <w:rPr>
                <w:rStyle w:val="Lienhypertexte"/>
                <w:rFonts w:cstheme="minorHAnsi"/>
                <w:b/>
                <w:noProof/>
              </w:rPr>
              <w:t>b.</w:t>
            </w:r>
            <w:r w:rsidR="00C2253A">
              <w:rPr>
                <w:rFonts w:asciiTheme="minorHAnsi" w:eastAsiaTheme="minorEastAsia" w:hAnsiTheme="minorHAnsi"/>
                <w:noProof/>
                <w:lang w:eastAsia="fr-FR"/>
              </w:rPr>
              <w:tab/>
            </w:r>
            <w:r w:rsidR="00C2253A" w:rsidRPr="009F1251">
              <w:rPr>
                <w:rStyle w:val="Lienhypertexte"/>
                <w:rFonts w:cstheme="minorHAnsi"/>
                <w:b/>
                <w:noProof/>
              </w:rPr>
              <w:t>Assurance</w:t>
            </w:r>
            <w:r w:rsidR="00C2253A">
              <w:rPr>
                <w:noProof/>
                <w:webHidden/>
              </w:rPr>
              <w:tab/>
            </w:r>
            <w:r w:rsidR="00C2253A">
              <w:rPr>
                <w:noProof/>
                <w:webHidden/>
              </w:rPr>
              <w:fldChar w:fldCharType="begin"/>
            </w:r>
            <w:r w:rsidR="00C2253A">
              <w:rPr>
                <w:noProof/>
                <w:webHidden/>
              </w:rPr>
              <w:instrText xml:space="preserve"> PAGEREF _Toc210314673 \h </w:instrText>
            </w:r>
            <w:r w:rsidR="00C2253A">
              <w:rPr>
                <w:noProof/>
                <w:webHidden/>
              </w:rPr>
            </w:r>
            <w:r w:rsidR="00C2253A">
              <w:rPr>
                <w:noProof/>
                <w:webHidden/>
              </w:rPr>
              <w:fldChar w:fldCharType="separate"/>
            </w:r>
            <w:r w:rsidR="00C2253A">
              <w:rPr>
                <w:noProof/>
                <w:webHidden/>
              </w:rPr>
              <w:t>6</w:t>
            </w:r>
            <w:r w:rsidR="00C2253A">
              <w:rPr>
                <w:noProof/>
                <w:webHidden/>
              </w:rPr>
              <w:fldChar w:fldCharType="end"/>
            </w:r>
          </w:hyperlink>
        </w:p>
        <w:p w14:paraId="4565F955" w14:textId="04D98B50" w:rsidR="00C2253A" w:rsidRDefault="00763E03">
          <w:pPr>
            <w:pStyle w:val="TM2"/>
            <w:tabs>
              <w:tab w:val="left" w:pos="636"/>
              <w:tab w:val="right" w:leader="dot" w:pos="9850"/>
            </w:tabs>
            <w:rPr>
              <w:rFonts w:asciiTheme="minorHAnsi" w:eastAsiaTheme="minorEastAsia" w:hAnsiTheme="minorHAnsi"/>
              <w:noProof/>
              <w:lang w:eastAsia="fr-FR"/>
            </w:rPr>
          </w:pPr>
          <w:hyperlink w:anchor="_Toc210314674" w:history="1">
            <w:r w:rsidR="00C2253A" w:rsidRPr="009F1251">
              <w:rPr>
                <w:rStyle w:val="Lienhypertexte"/>
                <w:rFonts w:cstheme="minorHAnsi"/>
                <w:b/>
                <w:noProof/>
              </w:rPr>
              <w:t>c.</w:t>
            </w:r>
            <w:r w:rsidR="00C2253A">
              <w:rPr>
                <w:rFonts w:asciiTheme="minorHAnsi" w:eastAsiaTheme="minorEastAsia" w:hAnsiTheme="minorHAnsi"/>
                <w:noProof/>
                <w:lang w:eastAsia="fr-FR"/>
              </w:rPr>
              <w:tab/>
            </w:r>
            <w:r w:rsidR="00C2253A" w:rsidRPr="009F1251">
              <w:rPr>
                <w:rStyle w:val="Lienhypertexte"/>
                <w:rFonts w:cstheme="minorHAnsi"/>
                <w:b/>
                <w:noProof/>
              </w:rPr>
              <w:t>Service après-vente</w:t>
            </w:r>
            <w:r w:rsidR="00C2253A">
              <w:rPr>
                <w:noProof/>
                <w:webHidden/>
              </w:rPr>
              <w:tab/>
            </w:r>
            <w:r w:rsidR="00C2253A">
              <w:rPr>
                <w:noProof/>
                <w:webHidden/>
              </w:rPr>
              <w:fldChar w:fldCharType="begin"/>
            </w:r>
            <w:r w:rsidR="00C2253A">
              <w:rPr>
                <w:noProof/>
                <w:webHidden/>
              </w:rPr>
              <w:instrText xml:space="preserve"> PAGEREF _Toc210314674 \h </w:instrText>
            </w:r>
            <w:r w:rsidR="00C2253A">
              <w:rPr>
                <w:noProof/>
                <w:webHidden/>
              </w:rPr>
            </w:r>
            <w:r w:rsidR="00C2253A">
              <w:rPr>
                <w:noProof/>
                <w:webHidden/>
              </w:rPr>
              <w:fldChar w:fldCharType="separate"/>
            </w:r>
            <w:r w:rsidR="00C2253A">
              <w:rPr>
                <w:noProof/>
                <w:webHidden/>
              </w:rPr>
              <w:t>7</w:t>
            </w:r>
            <w:r w:rsidR="00C2253A">
              <w:rPr>
                <w:noProof/>
                <w:webHidden/>
              </w:rPr>
              <w:fldChar w:fldCharType="end"/>
            </w:r>
          </w:hyperlink>
        </w:p>
        <w:p w14:paraId="741B1E5F" w14:textId="0176F95F" w:rsidR="00C2253A" w:rsidRDefault="00763E03">
          <w:pPr>
            <w:pStyle w:val="TM2"/>
            <w:tabs>
              <w:tab w:val="left" w:pos="636"/>
              <w:tab w:val="right" w:leader="dot" w:pos="9850"/>
            </w:tabs>
            <w:rPr>
              <w:rFonts w:asciiTheme="minorHAnsi" w:eastAsiaTheme="minorEastAsia" w:hAnsiTheme="minorHAnsi"/>
              <w:noProof/>
              <w:lang w:eastAsia="fr-FR"/>
            </w:rPr>
          </w:pPr>
          <w:hyperlink w:anchor="_Toc210314675" w:history="1">
            <w:r w:rsidR="00C2253A" w:rsidRPr="009F1251">
              <w:rPr>
                <w:rStyle w:val="Lienhypertexte"/>
                <w:rFonts w:cstheme="minorHAnsi"/>
                <w:b/>
                <w:noProof/>
              </w:rPr>
              <w:t>d.</w:t>
            </w:r>
            <w:r w:rsidR="00C2253A">
              <w:rPr>
                <w:rFonts w:asciiTheme="minorHAnsi" w:eastAsiaTheme="minorEastAsia" w:hAnsiTheme="minorHAnsi"/>
                <w:noProof/>
                <w:lang w:eastAsia="fr-FR"/>
              </w:rPr>
              <w:tab/>
            </w:r>
            <w:r w:rsidR="00C2253A" w:rsidRPr="009F1251">
              <w:rPr>
                <w:rStyle w:val="Lienhypertexte"/>
                <w:rFonts w:cstheme="minorHAnsi"/>
                <w:b/>
                <w:noProof/>
              </w:rPr>
              <w:t>Livraison et mise en service</w:t>
            </w:r>
            <w:r w:rsidR="00C2253A">
              <w:rPr>
                <w:noProof/>
                <w:webHidden/>
              </w:rPr>
              <w:tab/>
            </w:r>
            <w:r w:rsidR="00C2253A">
              <w:rPr>
                <w:noProof/>
                <w:webHidden/>
              </w:rPr>
              <w:fldChar w:fldCharType="begin"/>
            </w:r>
            <w:r w:rsidR="00C2253A">
              <w:rPr>
                <w:noProof/>
                <w:webHidden/>
              </w:rPr>
              <w:instrText xml:space="preserve"> PAGEREF _Toc210314675 \h </w:instrText>
            </w:r>
            <w:r w:rsidR="00C2253A">
              <w:rPr>
                <w:noProof/>
                <w:webHidden/>
              </w:rPr>
            </w:r>
            <w:r w:rsidR="00C2253A">
              <w:rPr>
                <w:noProof/>
                <w:webHidden/>
              </w:rPr>
              <w:fldChar w:fldCharType="separate"/>
            </w:r>
            <w:r w:rsidR="00C2253A">
              <w:rPr>
                <w:noProof/>
                <w:webHidden/>
              </w:rPr>
              <w:t>7</w:t>
            </w:r>
            <w:r w:rsidR="00C2253A">
              <w:rPr>
                <w:noProof/>
                <w:webHidden/>
              </w:rPr>
              <w:fldChar w:fldCharType="end"/>
            </w:r>
          </w:hyperlink>
        </w:p>
        <w:p w14:paraId="4F692350" w14:textId="718DAC65" w:rsidR="00C2253A" w:rsidRDefault="00763E03">
          <w:pPr>
            <w:pStyle w:val="TM2"/>
            <w:tabs>
              <w:tab w:val="left" w:pos="636"/>
              <w:tab w:val="right" w:leader="dot" w:pos="9850"/>
            </w:tabs>
            <w:rPr>
              <w:rFonts w:asciiTheme="minorHAnsi" w:eastAsiaTheme="minorEastAsia" w:hAnsiTheme="minorHAnsi"/>
              <w:noProof/>
              <w:lang w:eastAsia="fr-FR"/>
            </w:rPr>
          </w:pPr>
          <w:hyperlink w:anchor="_Toc210314676" w:history="1">
            <w:r w:rsidR="00C2253A" w:rsidRPr="009F1251">
              <w:rPr>
                <w:rStyle w:val="Lienhypertexte"/>
                <w:rFonts w:cstheme="minorHAnsi"/>
                <w:b/>
                <w:noProof/>
              </w:rPr>
              <w:t>e.</w:t>
            </w:r>
            <w:r w:rsidR="00C2253A">
              <w:rPr>
                <w:rFonts w:asciiTheme="minorHAnsi" w:eastAsiaTheme="minorEastAsia" w:hAnsiTheme="minorHAnsi"/>
                <w:noProof/>
                <w:lang w:eastAsia="fr-FR"/>
              </w:rPr>
              <w:tab/>
            </w:r>
            <w:r w:rsidR="00C2253A" w:rsidRPr="009F1251">
              <w:rPr>
                <w:rStyle w:val="Lienhypertexte"/>
                <w:rFonts w:cstheme="minorHAnsi"/>
                <w:b/>
                <w:noProof/>
              </w:rPr>
              <w:t>Formation</w:t>
            </w:r>
            <w:r w:rsidR="00C2253A">
              <w:rPr>
                <w:noProof/>
                <w:webHidden/>
              </w:rPr>
              <w:tab/>
            </w:r>
            <w:r w:rsidR="00C2253A">
              <w:rPr>
                <w:noProof/>
                <w:webHidden/>
              </w:rPr>
              <w:fldChar w:fldCharType="begin"/>
            </w:r>
            <w:r w:rsidR="00C2253A">
              <w:rPr>
                <w:noProof/>
                <w:webHidden/>
              </w:rPr>
              <w:instrText xml:space="preserve"> PAGEREF _Toc210314676 \h </w:instrText>
            </w:r>
            <w:r w:rsidR="00C2253A">
              <w:rPr>
                <w:noProof/>
                <w:webHidden/>
              </w:rPr>
            </w:r>
            <w:r w:rsidR="00C2253A">
              <w:rPr>
                <w:noProof/>
                <w:webHidden/>
              </w:rPr>
              <w:fldChar w:fldCharType="separate"/>
            </w:r>
            <w:r w:rsidR="00C2253A">
              <w:rPr>
                <w:noProof/>
                <w:webHidden/>
              </w:rPr>
              <w:t>8</w:t>
            </w:r>
            <w:r w:rsidR="00C2253A">
              <w:rPr>
                <w:noProof/>
                <w:webHidden/>
              </w:rPr>
              <w:fldChar w:fldCharType="end"/>
            </w:r>
          </w:hyperlink>
        </w:p>
        <w:p w14:paraId="1FFEC3A7" w14:textId="19078396" w:rsidR="0052740B" w:rsidRPr="007F29F5" w:rsidRDefault="0052740B" w:rsidP="00987368">
          <w:pPr>
            <w:spacing w:line="360" w:lineRule="auto"/>
            <w:rPr>
              <w:rFonts w:cstheme="minorHAnsi"/>
            </w:rPr>
          </w:pPr>
          <w:r w:rsidRPr="00987368">
            <w:rPr>
              <w:rFonts w:cstheme="minorHAnsi"/>
              <w:b/>
              <w:bCs/>
            </w:rPr>
            <w:fldChar w:fldCharType="end"/>
          </w:r>
        </w:p>
      </w:sdtContent>
    </w:sdt>
    <w:p w14:paraId="313D7DDB" w14:textId="77777777" w:rsidR="0052740B" w:rsidRPr="007260F1" w:rsidRDefault="0052740B">
      <w:pPr>
        <w:rPr>
          <w:rFonts w:cstheme="minorHAnsi"/>
          <w:b/>
          <w:color w:val="1F497D" w:themeColor="text2"/>
          <w:sz w:val="24"/>
          <w:szCs w:val="20"/>
        </w:rPr>
      </w:pPr>
      <w:r w:rsidRPr="007F29F5">
        <w:rPr>
          <w:rFonts w:cstheme="minorHAnsi"/>
          <w:b/>
          <w:color w:val="1F497D" w:themeColor="text2"/>
          <w:sz w:val="24"/>
          <w:szCs w:val="20"/>
        </w:rPr>
        <w:br w:type="page"/>
      </w:r>
    </w:p>
    <w:p w14:paraId="3C0E2E41" w14:textId="1F1215C0" w:rsidR="00032423" w:rsidRPr="00987368" w:rsidRDefault="007A1432" w:rsidP="0052740B">
      <w:pPr>
        <w:pStyle w:val="Titre1"/>
        <w:rPr>
          <w:rFonts w:asciiTheme="minorHAnsi" w:hAnsiTheme="minorHAnsi" w:cstheme="minorHAnsi"/>
          <w:color w:val="1F497D" w:themeColor="text2"/>
          <w:sz w:val="24"/>
          <w:szCs w:val="20"/>
        </w:rPr>
      </w:pPr>
      <w:bookmarkStart w:id="1" w:name="_Toc210314664"/>
      <w:r w:rsidRPr="00987368">
        <w:rPr>
          <w:rFonts w:asciiTheme="minorHAnsi" w:hAnsiTheme="minorHAnsi" w:cstheme="minorHAnsi"/>
          <w:color w:val="1F497D" w:themeColor="text2"/>
          <w:sz w:val="24"/>
          <w:szCs w:val="20"/>
        </w:rPr>
        <w:lastRenderedPageBreak/>
        <w:t>Préambule</w:t>
      </w:r>
      <w:bookmarkEnd w:id="1"/>
    </w:p>
    <w:p w14:paraId="53C3552F" w14:textId="707A5071" w:rsidR="00C940F4" w:rsidRDefault="00C940F4" w:rsidP="00C940F4">
      <w:pPr>
        <w:jc w:val="both"/>
        <w:rPr>
          <w:rFonts w:cstheme="minorHAnsi"/>
          <w:sz w:val="20"/>
          <w:szCs w:val="20"/>
        </w:rPr>
      </w:pPr>
    </w:p>
    <w:p w14:paraId="4764A0DD" w14:textId="57AAEE12" w:rsidR="003D679B" w:rsidRDefault="003D679B" w:rsidP="003D679B">
      <w:pPr>
        <w:jc w:val="both"/>
        <w:rPr>
          <w:rFonts w:cstheme="minorHAnsi"/>
          <w:sz w:val="20"/>
          <w:szCs w:val="20"/>
        </w:rPr>
      </w:pPr>
      <w:r w:rsidRPr="003D679B">
        <w:rPr>
          <w:rFonts w:cstheme="minorHAnsi"/>
          <w:sz w:val="20"/>
          <w:szCs w:val="20"/>
        </w:rPr>
        <w:t>Le présent Cahier des Clauses Techniques Particulières (CCTP) a pour objet de définir les prestations attendues, les spécifications techniques et les exigences relatives à l’acquisition, l’aménagement et la logistique d’un container à vocation pédagogique. Ce container vise à porter des actions de sensibilisation à la cybersécurité sur l’ensemble du territoire régional</w:t>
      </w:r>
      <w:r w:rsidR="00DD4EF0">
        <w:rPr>
          <w:rFonts w:cstheme="minorHAnsi"/>
          <w:sz w:val="20"/>
          <w:szCs w:val="20"/>
        </w:rPr>
        <w:t>.</w:t>
      </w:r>
    </w:p>
    <w:p w14:paraId="0B580C27" w14:textId="4BD6E2FF" w:rsidR="00DD4EF0" w:rsidRDefault="00DD4EF0" w:rsidP="003D679B">
      <w:pPr>
        <w:jc w:val="both"/>
        <w:rPr>
          <w:rFonts w:cstheme="minorHAnsi"/>
          <w:sz w:val="20"/>
          <w:szCs w:val="20"/>
        </w:rPr>
      </w:pPr>
    </w:p>
    <w:p w14:paraId="1F6D02A1" w14:textId="6B99FC3D" w:rsidR="003D679B" w:rsidRDefault="005C4E17" w:rsidP="00750A8A">
      <w:pPr>
        <w:jc w:val="both"/>
        <w:rPr>
          <w:rFonts w:cstheme="minorHAnsi"/>
          <w:sz w:val="20"/>
          <w:szCs w:val="20"/>
        </w:rPr>
      </w:pPr>
      <w:r>
        <w:rPr>
          <w:rFonts w:cstheme="minorHAnsi"/>
          <w:sz w:val="20"/>
          <w:szCs w:val="20"/>
        </w:rPr>
        <w:t xml:space="preserve">Le CCTP </w:t>
      </w:r>
      <w:r w:rsidR="00DD4EF0">
        <w:rPr>
          <w:rFonts w:cstheme="minorHAnsi"/>
          <w:sz w:val="20"/>
          <w:szCs w:val="20"/>
        </w:rPr>
        <w:t xml:space="preserve">détaille en 3 lots distincts les caractéristiques requises du </w:t>
      </w:r>
      <w:r w:rsidR="00092188">
        <w:rPr>
          <w:rFonts w:cstheme="minorHAnsi"/>
          <w:sz w:val="20"/>
          <w:szCs w:val="20"/>
        </w:rPr>
        <w:t xml:space="preserve">container </w:t>
      </w:r>
      <w:r w:rsidR="00DD4EF0">
        <w:rPr>
          <w:rFonts w:cstheme="minorHAnsi"/>
          <w:sz w:val="20"/>
          <w:szCs w:val="20"/>
        </w:rPr>
        <w:t>pour le 1</w:t>
      </w:r>
      <w:r w:rsidR="00DD4EF0">
        <w:rPr>
          <w:rFonts w:cstheme="minorHAnsi"/>
          <w:sz w:val="20"/>
          <w:szCs w:val="20"/>
          <w:vertAlign w:val="superscript"/>
        </w:rPr>
        <w:t>er</w:t>
      </w:r>
      <w:r w:rsidR="00DD4EF0">
        <w:rPr>
          <w:rFonts w:cstheme="minorHAnsi"/>
          <w:sz w:val="20"/>
          <w:szCs w:val="20"/>
        </w:rPr>
        <w:t xml:space="preserve"> lot, son aménagement dans le 2</w:t>
      </w:r>
      <w:r w:rsidR="00DD4EF0" w:rsidRPr="00DD4EF0">
        <w:rPr>
          <w:rFonts w:cstheme="minorHAnsi"/>
          <w:sz w:val="20"/>
          <w:szCs w:val="20"/>
          <w:vertAlign w:val="superscript"/>
        </w:rPr>
        <w:t>ème</w:t>
      </w:r>
      <w:r w:rsidR="00DD4EF0">
        <w:rPr>
          <w:rFonts w:cstheme="minorHAnsi"/>
          <w:sz w:val="20"/>
          <w:szCs w:val="20"/>
        </w:rPr>
        <w:t xml:space="preserve"> lot et son déplacement et stockage dans le 3</w:t>
      </w:r>
      <w:proofErr w:type="gramStart"/>
      <w:r w:rsidR="00DD4EF0" w:rsidRPr="00DD4EF0">
        <w:rPr>
          <w:rFonts w:cstheme="minorHAnsi"/>
          <w:sz w:val="20"/>
          <w:szCs w:val="20"/>
          <w:vertAlign w:val="superscript"/>
        </w:rPr>
        <w:t>ème</w:t>
      </w:r>
      <w:r w:rsidR="00750A8A">
        <w:rPr>
          <w:rFonts w:cstheme="minorHAnsi"/>
          <w:sz w:val="20"/>
          <w:szCs w:val="20"/>
          <w:vertAlign w:val="superscript"/>
        </w:rPr>
        <w:t> </w:t>
      </w:r>
      <w:r w:rsidR="005C01C0">
        <w:rPr>
          <w:rFonts w:cstheme="minorHAnsi"/>
          <w:sz w:val="20"/>
          <w:szCs w:val="20"/>
        </w:rPr>
        <w:t xml:space="preserve"> lot</w:t>
      </w:r>
      <w:proofErr w:type="gramEnd"/>
      <w:r w:rsidR="005C01C0">
        <w:rPr>
          <w:rFonts w:cstheme="minorHAnsi"/>
          <w:sz w:val="20"/>
          <w:szCs w:val="20"/>
        </w:rPr>
        <w:t>. P</w:t>
      </w:r>
      <w:r w:rsidR="00750A8A">
        <w:rPr>
          <w:rFonts w:cstheme="minorHAnsi"/>
          <w:sz w:val="20"/>
          <w:szCs w:val="20"/>
        </w:rPr>
        <w:t>ar ailleurs, le titulaire devra présenter</w:t>
      </w:r>
      <w:r w:rsidR="00DD4EF0">
        <w:rPr>
          <w:rFonts w:cstheme="minorHAnsi"/>
          <w:sz w:val="20"/>
          <w:szCs w:val="20"/>
        </w:rPr>
        <w:t xml:space="preserve"> les garanties, le service après-vente, la livraison, la mise en service et la formation associée</w:t>
      </w:r>
      <w:r w:rsidR="00750A8A">
        <w:rPr>
          <w:rFonts w:cstheme="minorHAnsi"/>
          <w:sz w:val="20"/>
          <w:szCs w:val="20"/>
        </w:rPr>
        <w:t xml:space="preserve"> à la bonne utilisation du container</w:t>
      </w:r>
      <w:r w:rsidR="00DD4EF0">
        <w:rPr>
          <w:rFonts w:cstheme="minorHAnsi"/>
          <w:sz w:val="20"/>
          <w:szCs w:val="20"/>
        </w:rPr>
        <w:t>.</w:t>
      </w:r>
    </w:p>
    <w:p w14:paraId="13BB90FE" w14:textId="77777777" w:rsidR="003D679B" w:rsidRPr="0079695A" w:rsidRDefault="003D679B" w:rsidP="00C940F4">
      <w:pPr>
        <w:jc w:val="both"/>
        <w:rPr>
          <w:rFonts w:cstheme="minorHAnsi"/>
          <w:sz w:val="20"/>
          <w:szCs w:val="20"/>
        </w:rPr>
      </w:pPr>
    </w:p>
    <w:p w14:paraId="07A7D26E" w14:textId="77777777" w:rsidR="00C940F4" w:rsidRDefault="00C940F4" w:rsidP="00C940F4">
      <w:pPr>
        <w:rPr>
          <w:rFonts w:cstheme="minorHAnsi"/>
          <w:sz w:val="20"/>
          <w:szCs w:val="20"/>
        </w:rPr>
      </w:pPr>
      <w:r w:rsidRPr="0079695A">
        <w:rPr>
          <w:rFonts w:cstheme="minorHAnsi"/>
          <w:sz w:val="20"/>
          <w:szCs w:val="20"/>
        </w:rPr>
        <w:t>Dans ce document</w:t>
      </w:r>
      <w:r>
        <w:rPr>
          <w:rFonts w:cstheme="minorHAnsi"/>
          <w:sz w:val="20"/>
          <w:szCs w:val="20"/>
        </w:rPr>
        <w:t> :</w:t>
      </w:r>
    </w:p>
    <w:p w14:paraId="4C407E15" w14:textId="77777777" w:rsidR="00C940F4" w:rsidRPr="007F29F5" w:rsidRDefault="00C940F4" w:rsidP="00C940F4">
      <w:pPr>
        <w:rPr>
          <w:rFonts w:cstheme="minorHAnsi"/>
          <w:sz w:val="20"/>
          <w:szCs w:val="20"/>
        </w:rPr>
      </w:pPr>
    </w:p>
    <w:p w14:paraId="6131C757" w14:textId="77777777" w:rsidR="00C940F4" w:rsidRPr="007F29F5" w:rsidRDefault="00C940F4" w:rsidP="00406BC4">
      <w:pPr>
        <w:numPr>
          <w:ilvl w:val="0"/>
          <w:numId w:val="2"/>
        </w:numPr>
        <w:spacing w:line="360" w:lineRule="auto"/>
        <w:jc w:val="both"/>
        <w:rPr>
          <w:rFonts w:cstheme="minorHAnsi"/>
          <w:bCs/>
          <w:sz w:val="20"/>
          <w:szCs w:val="20"/>
        </w:rPr>
      </w:pPr>
      <w:r w:rsidRPr="007F29F5">
        <w:rPr>
          <w:rFonts w:cstheme="minorHAnsi"/>
          <w:sz w:val="20"/>
          <w:szCs w:val="20"/>
        </w:rPr>
        <w:t xml:space="preserve">La </w:t>
      </w:r>
      <w:r w:rsidRPr="007F29F5">
        <w:rPr>
          <w:rFonts w:cstheme="minorHAnsi"/>
          <w:bCs/>
          <w:sz w:val="20"/>
          <w:szCs w:val="20"/>
        </w:rPr>
        <w:t>société proposant une offre est désignée par le terme « candidat »</w:t>
      </w:r>
      <w:r>
        <w:rPr>
          <w:rFonts w:cstheme="minorHAnsi"/>
          <w:bCs/>
          <w:sz w:val="20"/>
          <w:szCs w:val="20"/>
        </w:rPr>
        <w:t> ;</w:t>
      </w:r>
    </w:p>
    <w:p w14:paraId="4DB93B08" w14:textId="77777777" w:rsidR="00C940F4" w:rsidRPr="007F29F5" w:rsidRDefault="00C940F4" w:rsidP="00406BC4">
      <w:pPr>
        <w:numPr>
          <w:ilvl w:val="0"/>
          <w:numId w:val="2"/>
        </w:numPr>
        <w:spacing w:line="360" w:lineRule="auto"/>
        <w:jc w:val="both"/>
        <w:rPr>
          <w:rFonts w:cstheme="minorHAnsi"/>
          <w:bCs/>
          <w:sz w:val="20"/>
          <w:szCs w:val="20"/>
        </w:rPr>
      </w:pPr>
      <w:r w:rsidRPr="007F29F5">
        <w:rPr>
          <w:rFonts w:cstheme="minorHAnsi"/>
          <w:bCs/>
          <w:sz w:val="20"/>
          <w:szCs w:val="20"/>
        </w:rPr>
        <w:t>La société obtenant le marché est désignée le « titulaire »</w:t>
      </w:r>
      <w:r>
        <w:rPr>
          <w:rFonts w:cstheme="minorHAnsi"/>
          <w:bCs/>
          <w:sz w:val="20"/>
          <w:szCs w:val="20"/>
        </w:rPr>
        <w:t> ;</w:t>
      </w:r>
    </w:p>
    <w:p w14:paraId="26B54AE9" w14:textId="0D6E9DDC" w:rsidR="007A1432" w:rsidRPr="00092188" w:rsidRDefault="00C940F4" w:rsidP="00F01D6E">
      <w:pPr>
        <w:numPr>
          <w:ilvl w:val="0"/>
          <w:numId w:val="2"/>
        </w:numPr>
        <w:spacing w:line="360" w:lineRule="auto"/>
        <w:jc w:val="both"/>
        <w:rPr>
          <w:rFonts w:cstheme="minorHAnsi"/>
          <w:bCs/>
          <w:sz w:val="20"/>
          <w:szCs w:val="20"/>
        </w:rPr>
      </w:pPr>
      <w:r w:rsidRPr="007260F1">
        <w:rPr>
          <w:rFonts w:cstheme="minorHAnsi"/>
          <w:bCs/>
          <w:sz w:val="20"/>
          <w:szCs w:val="20"/>
        </w:rPr>
        <w:t xml:space="preserve">Les termes « commanditaire », « maître d’ouvrage » et « </w:t>
      </w:r>
      <w:r>
        <w:rPr>
          <w:rFonts w:cstheme="minorHAnsi"/>
          <w:bCs/>
          <w:sz w:val="20"/>
          <w:szCs w:val="20"/>
        </w:rPr>
        <w:t>IFPRA CVL</w:t>
      </w:r>
      <w:r w:rsidRPr="007260F1">
        <w:rPr>
          <w:rFonts w:cstheme="minorHAnsi"/>
          <w:bCs/>
          <w:sz w:val="20"/>
          <w:szCs w:val="20"/>
        </w:rPr>
        <w:t xml:space="preserve"> » désigne </w:t>
      </w:r>
      <w:r>
        <w:rPr>
          <w:rFonts w:cstheme="minorHAnsi"/>
          <w:bCs/>
          <w:sz w:val="20"/>
          <w:szCs w:val="20"/>
        </w:rPr>
        <w:t>l’</w:t>
      </w:r>
      <w:r w:rsidRPr="00586014">
        <w:rPr>
          <w:rFonts w:cstheme="minorHAnsi"/>
          <w:bCs/>
          <w:sz w:val="20"/>
          <w:szCs w:val="20"/>
        </w:rPr>
        <w:t>Institut de formation</w:t>
      </w:r>
      <w:r>
        <w:rPr>
          <w:rFonts w:cstheme="minorHAnsi"/>
          <w:bCs/>
          <w:sz w:val="20"/>
          <w:szCs w:val="20"/>
        </w:rPr>
        <w:t xml:space="preserve"> </w:t>
      </w:r>
      <w:r w:rsidRPr="00586014">
        <w:rPr>
          <w:rFonts w:cstheme="minorHAnsi"/>
          <w:bCs/>
          <w:sz w:val="20"/>
          <w:szCs w:val="20"/>
        </w:rPr>
        <w:t>professionnelle en région académique</w:t>
      </w:r>
      <w:r>
        <w:rPr>
          <w:rFonts w:cstheme="minorHAnsi"/>
          <w:bCs/>
          <w:sz w:val="20"/>
          <w:szCs w:val="20"/>
        </w:rPr>
        <w:t xml:space="preserve"> </w:t>
      </w:r>
      <w:r w:rsidRPr="007260F1">
        <w:rPr>
          <w:rFonts w:cstheme="minorHAnsi"/>
          <w:bCs/>
          <w:sz w:val="20"/>
          <w:szCs w:val="20"/>
        </w:rPr>
        <w:t>en sa qualité de maître d’ouvrage du présent marché. L</w:t>
      </w:r>
      <w:r>
        <w:rPr>
          <w:rFonts w:cstheme="minorHAnsi"/>
          <w:bCs/>
          <w:sz w:val="20"/>
          <w:szCs w:val="20"/>
        </w:rPr>
        <w:t xml:space="preserve">’IFPRA CVL </w:t>
      </w:r>
      <w:r w:rsidRPr="007260F1">
        <w:rPr>
          <w:rFonts w:cstheme="minorHAnsi"/>
          <w:bCs/>
          <w:sz w:val="20"/>
          <w:szCs w:val="20"/>
        </w:rPr>
        <w:t>représente le pouvoir adjudicateur du présent marché</w:t>
      </w:r>
      <w:r w:rsidR="005C01C0">
        <w:rPr>
          <w:rFonts w:cstheme="minorHAnsi"/>
          <w:bCs/>
          <w:sz w:val="20"/>
          <w:szCs w:val="20"/>
        </w:rPr>
        <w:t xml:space="preserve">. </w:t>
      </w:r>
    </w:p>
    <w:p w14:paraId="140796AD" w14:textId="0B2350FF" w:rsidR="007A1432" w:rsidRPr="00987368" w:rsidRDefault="007A1432" w:rsidP="0052740B">
      <w:pPr>
        <w:pStyle w:val="Titre1"/>
        <w:rPr>
          <w:rFonts w:asciiTheme="minorHAnsi" w:hAnsiTheme="minorHAnsi" w:cstheme="minorHAnsi"/>
          <w:color w:val="1F497D" w:themeColor="text2"/>
          <w:sz w:val="24"/>
          <w:szCs w:val="20"/>
        </w:rPr>
      </w:pPr>
      <w:bookmarkStart w:id="2" w:name="_Toc210314665"/>
      <w:r w:rsidRPr="00987368">
        <w:rPr>
          <w:rFonts w:asciiTheme="minorHAnsi" w:hAnsiTheme="minorHAnsi" w:cstheme="minorHAnsi"/>
          <w:color w:val="1F497D" w:themeColor="text2"/>
          <w:sz w:val="24"/>
          <w:szCs w:val="20"/>
        </w:rPr>
        <w:t>Contexte</w:t>
      </w:r>
      <w:bookmarkEnd w:id="2"/>
    </w:p>
    <w:p w14:paraId="64E6F53D" w14:textId="77777777" w:rsidR="0052740B" w:rsidRPr="00987368" w:rsidRDefault="0052740B" w:rsidP="00987368">
      <w:pPr>
        <w:pStyle w:val="Titre1"/>
        <w:rPr>
          <w:rFonts w:cstheme="minorHAnsi"/>
          <w:b w:val="0"/>
          <w:color w:val="1F497D" w:themeColor="text2"/>
          <w:sz w:val="24"/>
          <w:szCs w:val="20"/>
        </w:rPr>
      </w:pPr>
    </w:p>
    <w:p w14:paraId="53C1E235" w14:textId="6DFB476D" w:rsidR="00C940F4" w:rsidRPr="00F97BAF" w:rsidRDefault="00C940F4" w:rsidP="00C940F4">
      <w:pPr>
        <w:jc w:val="both"/>
        <w:rPr>
          <w:rFonts w:cstheme="minorHAnsi"/>
          <w:sz w:val="20"/>
          <w:szCs w:val="20"/>
        </w:rPr>
      </w:pPr>
      <w:r w:rsidRPr="007F29F5">
        <w:rPr>
          <w:rFonts w:cstheme="minorHAnsi"/>
          <w:bCs/>
          <w:sz w:val="20"/>
          <w:szCs w:val="20"/>
        </w:rPr>
        <w:t xml:space="preserve">Conformément au contexte exposé dans le règlement de la consultation et </w:t>
      </w:r>
      <w:r w:rsidRPr="007260F1">
        <w:rPr>
          <w:rFonts w:cstheme="minorHAnsi"/>
          <w:bCs/>
          <w:sz w:val="20"/>
          <w:szCs w:val="20"/>
        </w:rPr>
        <w:t>d</w:t>
      </w:r>
      <w:r w:rsidRPr="007260F1">
        <w:rPr>
          <w:rFonts w:cstheme="minorHAnsi"/>
          <w:sz w:val="20"/>
          <w:szCs w:val="20"/>
        </w:rPr>
        <w:t xml:space="preserve">ans le cadre de notre projet, il est essentiel de disposer d'un espace mobile et adapté pour </w:t>
      </w:r>
      <w:r>
        <w:rPr>
          <w:rFonts w:cstheme="minorHAnsi"/>
          <w:sz w:val="20"/>
          <w:szCs w:val="20"/>
        </w:rPr>
        <w:t>proposer un espace de découverte métiers et de formation</w:t>
      </w:r>
      <w:r w:rsidRPr="007260F1">
        <w:rPr>
          <w:rFonts w:cstheme="minorHAnsi"/>
          <w:sz w:val="20"/>
          <w:szCs w:val="20"/>
        </w:rPr>
        <w:t xml:space="preserve">. </w:t>
      </w:r>
      <w:r w:rsidRPr="00987368">
        <w:rPr>
          <w:rFonts w:cstheme="minorHAnsi"/>
          <w:sz w:val="20"/>
          <w:szCs w:val="20"/>
        </w:rPr>
        <w:t xml:space="preserve">L'acquisition d'un </w:t>
      </w:r>
      <w:r w:rsidR="00092188">
        <w:rPr>
          <w:rFonts w:cstheme="minorHAnsi"/>
          <w:sz w:val="20"/>
          <w:szCs w:val="20"/>
        </w:rPr>
        <w:t>container</w:t>
      </w:r>
      <w:r w:rsidRPr="00987368">
        <w:rPr>
          <w:rFonts w:cstheme="minorHAnsi"/>
          <w:sz w:val="20"/>
          <w:szCs w:val="20"/>
        </w:rPr>
        <w:t xml:space="preserve"> aménagé </w:t>
      </w:r>
      <w:r w:rsidR="00092188">
        <w:rPr>
          <w:rFonts w:cstheme="minorHAnsi"/>
          <w:sz w:val="20"/>
          <w:szCs w:val="20"/>
        </w:rPr>
        <w:t xml:space="preserve">et son déplacement </w:t>
      </w:r>
      <w:r w:rsidRPr="00987368">
        <w:rPr>
          <w:rFonts w:cstheme="minorHAnsi"/>
          <w:sz w:val="20"/>
          <w:szCs w:val="20"/>
        </w:rPr>
        <w:t xml:space="preserve">répond à ce besoin en offrant </w:t>
      </w:r>
      <w:r>
        <w:rPr>
          <w:rFonts w:cstheme="minorHAnsi"/>
          <w:sz w:val="20"/>
          <w:szCs w:val="20"/>
        </w:rPr>
        <w:t>l</w:t>
      </w:r>
      <w:r w:rsidR="00092188">
        <w:rPr>
          <w:rFonts w:cstheme="minorHAnsi"/>
          <w:sz w:val="20"/>
          <w:szCs w:val="20"/>
        </w:rPr>
        <w:t>’</w:t>
      </w:r>
      <w:r>
        <w:rPr>
          <w:rFonts w:cstheme="minorHAnsi"/>
          <w:sz w:val="20"/>
          <w:szCs w:val="20"/>
        </w:rPr>
        <w:t>espace nécessaire</w:t>
      </w:r>
      <w:r w:rsidRPr="00987368">
        <w:rPr>
          <w:rFonts w:cstheme="minorHAnsi"/>
          <w:sz w:val="20"/>
          <w:szCs w:val="20"/>
        </w:rPr>
        <w:t>.</w:t>
      </w:r>
    </w:p>
    <w:p w14:paraId="500FF6C6" w14:textId="77777777" w:rsidR="00C940F4" w:rsidRPr="0079695A" w:rsidRDefault="00C940F4" w:rsidP="00C940F4">
      <w:pPr>
        <w:jc w:val="both"/>
        <w:rPr>
          <w:rFonts w:cstheme="minorHAnsi"/>
          <w:sz w:val="20"/>
          <w:szCs w:val="20"/>
        </w:rPr>
      </w:pPr>
    </w:p>
    <w:p w14:paraId="0F7AFCDF" w14:textId="4A927B9D" w:rsidR="00C940F4" w:rsidRPr="007260F1" w:rsidRDefault="00C940F4" w:rsidP="00C940F4">
      <w:pPr>
        <w:rPr>
          <w:rFonts w:cstheme="minorHAnsi"/>
          <w:bCs/>
          <w:sz w:val="20"/>
          <w:szCs w:val="20"/>
        </w:rPr>
      </w:pPr>
      <w:r w:rsidRPr="007260F1">
        <w:rPr>
          <w:rFonts w:cstheme="minorHAnsi"/>
          <w:sz w:val="20"/>
          <w:szCs w:val="20"/>
        </w:rPr>
        <w:t xml:space="preserve">A ce titre, la présente consultation est constituée de </w:t>
      </w:r>
      <w:r w:rsidR="00DD4EF0">
        <w:rPr>
          <w:rFonts w:cstheme="minorHAnsi"/>
          <w:sz w:val="20"/>
          <w:szCs w:val="20"/>
        </w:rPr>
        <w:t>trois</w:t>
      </w:r>
      <w:r w:rsidRPr="007260F1">
        <w:rPr>
          <w:rFonts w:cstheme="minorHAnsi"/>
          <w:sz w:val="20"/>
          <w:szCs w:val="20"/>
        </w:rPr>
        <w:t xml:space="preserve"> lots</w:t>
      </w:r>
      <w:r w:rsidR="00750A8A">
        <w:rPr>
          <w:rFonts w:cstheme="minorHAnsi"/>
          <w:sz w:val="20"/>
          <w:szCs w:val="20"/>
        </w:rPr>
        <w:t xml:space="preserve"> distincts</w:t>
      </w:r>
      <w:r w:rsidRPr="007260F1">
        <w:rPr>
          <w:rFonts w:cstheme="minorHAnsi"/>
          <w:sz w:val="20"/>
          <w:szCs w:val="20"/>
        </w:rPr>
        <w:t> :</w:t>
      </w:r>
      <w:r w:rsidRPr="007260F1">
        <w:rPr>
          <w:rFonts w:cstheme="minorHAnsi"/>
          <w:bCs/>
          <w:sz w:val="20"/>
          <w:szCs w:val="20"/>
        </w:rPr>
        <w:t xml:space="preserve"> </w:t>
      </w:r>
    </w:p>
    <w:p w14:paraId="7C43C2E9" w14:textId="77777777" w:rsidR="00C940F4" w:rsidRPr="00987368" w:rsidRDefault="00C940F4" w:rsidP="00C940F4">
      <w:pPr>
        <w:rPr>
          <w:rFonts w:cstheme="minorHAnsi"/>
          <w:bCs/>
          <w:sz w:val="20"/>
          <w:szCs w:val="20"/>
        </w:rPr>
      </w:pPr>
    </w:p>
    <w:p w14:paraId="6BCC798F" w14:textId="7104A1B7" w:rsidR="00DD4EF0" w:rsidRDefault="00C940F4" w:rsidP="00406BC4">
      <w:pPr>
        <w:numPr>
          <w:ilvl w:val="0"/>
          <w:numId w:val="2"/>
        </w:numPr>
        <w:spacing w:line="360" w:lineRule="auto"/>
        <w:jc w:val="both"/>
        <w:rPr>
          <w:rFonts w:cstheme="minorHAnsi"/>
          <w:sz w:val="20"/>
          <w:szCs w:val="20"/>
        </w:rPr>
      </w:pPr>
      <w:r w:rsidRPr="00987368">
        <w:rPr>
          <w:rFonts w:cstheme="minorHAnsi"/>
          <w:b/>
          <w:bCs/>
          <w:sz w:val="20"/>
          <w:szCs w:val="20"/>
        </w:rPr>
        <w:t xml:space="preserve">Lot 1 : </w:t>
      </w:r>
      <w:r w:rsidR="00FD2663">
        <w:rPr>
          <w:rFonts w:cstheme="minorHAnsi"/>
          <w:sz w:val="20"/>
          <w:szCs w:val="20"/>
        </w:rPr>
        <w:t>Acquisition</w:t>
      </w:r>
      <w:r w:rsidR="00DD4EF0" w:rsidRPr="00DD4EF0">
        <w:rPr>
          <w:rFonts w:cstheme="minorHAnsi"/>
          <w:sz w:val="20"/>
          <w:szCs w:val="20"/>
        </w:rPr>
        <w:t xml:space="preserve"> d’un container</w:t>
      </w:r>
    </w:p>
    <w:p w14:paraId="14967FEF" w14:textId="7BCFBE82" w:rsidR="00DD4EF0" w:rsidRPr="00DD4EF0" w:rsidRDefault="00DD4EF0" w:rsidP="00406BC4">
      <w:pPr>
        <w:numPr>
          <w:ilvl w:val="0"/>
          <w:numId w:val="2"/>
        </w:numPr>
        <w:spacing w:line="360" w:lineRule="auto"/>
        <w:jc w:val="both"/>
        <w:rPr>
          <w:rFonts w:cstheme="minorHAnsi"/>
          <w:sz w:val="20"/>
          <w:szCs w:val="20"/>
        </w:rPr>
      </w:pPr>
      <w:r w:rsidRPr="00DD4EF0">
        <w:rPr>
          <w:rFonts w:cstheme="minorHAnsi"/>
          <w:b/>
          <w:sz w:val="20"/>
          <w:szCs w:val="20"/>
        </w:rPr>
        <w:t>Lot 2 :</w:t>
      </w:r>
      <w:r w:rsidRPr="00DD4EF0">
        <w:rPr>
          <w:rFonts w:cstheme="minorHAnsi"/>
          <w:sz w:val="20"/>
          <w:szCs w:val="20"/>
        </w:rPr>
        <w:t xml:space="preserve"> Aménagement </w:t>
      </w:r>
      <w:bookmarkStart w:id="3" w:name="_Hlk204008765"/>
      <w:r w:rsidRPr="00DD4EF0">
        <w:rPr>
          <w:rFonts w:cstheme="minorHAnsi"/>
          <w:sz w:val="20"/>
          <w:szCs w:val="20"/>
        </w:rPr>
        <w:t>intérieur du container pour activités pédagogiques</w:t>
      </w:r>
      <w:bookmarkEnd w:id="3"/>
    </w:p>
    <w:p w14:paraId="082773E1" w14:textId="2FFCE97F" w:rsidR="00DD4EF0" w:rsidRPr="00DD4EF0" w:rsidRDefault="00DD4EF0" w:rsidP="00406BC4">
      <w:pPr>
        <w:numPr>
          <w:ilvl w:val="0"/>
          <w:numId w:val="2"/>
        </w:numPr>
        <w:jc w:val="both"/>
        <w:rPr>
          <w:rFonts w:cstheme="minorHAnsi"/>
          <w:sz w:val="20"/>
          <w:szCs w:val="20"/>
        </w:rPr>
      </w:pPr>
      <w:r w:rsidRPr="00DD4EF0">
        <w:rPr>
          <w:rFonts w:cstheme="minorHAnsi"/>
          <w:b/>
          <w:sz w:val="20"/>
          <w:szCs w:val="20"/>
        </w:rPr>
        <w:t>Lot 3</w:t>
      </w:r>
      <w:r w:rsidRPr="00DD4EF0">
        <w:rPr>
          <w:rFonts w:cstheme="minorHAnsi"/>
          <w:sz w:val="20"/>
          <w:szCs w:val="20"/>
        </w:rPr>
        <w:t xml:space="preserve"> </w:t>
      </w:r>
      <w:r w:rsidRPr="00DD4EF0">
        <w:rPr>
          <w:rFonts w:cstheme="minorHAnsi"/>
          <w:b/>
          <w:sz w:val="20"/>
          <w:szCs w:val="20"/>
        </w:rPr>
        <w:t>:</w:t>
      </w:r>
      <w:r w:rsidRPr="00DD4EF0">
        <w:rPr>
          <w:rFonts w:cstheme="minorHAnsi"/>
          <w:sz w:val="20"/>
          <w:szCs w:val="20"/>
        </w:rPr>
        <w:t xml:space="preserve"> Déplacement du container et stockage éventuel</w:t>
      </w:r>
    </w:p>
    <w:p w14:paraId="0FDC59A1" w14:textId="77777777" w:rsidR="00DD4EF0" w:rsidRPr="00987368" w:rsidRDefault="00DD4EF0" w:rsidP="00DD4EF0">
      <w:pPr>
        <w:spacing w:line="360" w:lineRule="auto"/>
        <w:jc w:val="both"/>
        <w:rPr>
          <w:rFonts w:cstheme="minorHAnsi"/>
          <w:b/>
          <w:bCs/>
          <w:sz w:val="20"/>
          <w:szCs w:val="20"/>
        </w:rPr>
      </w:pPr>
    </w:p>
    <w:p w14:paraId="3DA0CE19" w14:textId="6BE32239" w:rsidR="009818EA" w:rsidRPr="007F29F5" w:rsidRDefault="009818EA" w:rsidP="00812CB6">
      <w:pPr>
        <w:jc w:val="both"/>
        <w:rPr>
          <w:rFonts w:cstheme="minorHAnsi"/>
          <w:bCs/>
          <w:sz w:val="20"/>
          <w:szCs w:val="20"/>
        </w:rPr>
      </w:pPr>
    </w:p>
    <w:p w14:paraId="7726BEFE" w14:textId="516AD63A" w:rsidR="00593ABE" w:rsidRPr="007F29F5" w:rsidRDefault="00593ABE">
      <w:pPr>
        <w:rPr>
          <w:rFonts w:cstheme="minorHAnsi"/>
          <w:sz w:val="20"/>
          <w:szCs w:val="20"/>
        </w:rPr>
      </w:pPr>
      <w:r w:rsidRPr="007F29F5">
        <w:rPr>
          <w:rFonts w:cstheme="minorHAnsi"/>
          <w:sz w:val="20"/>
          <w:szCs w:val="20"/>
        </w:rPr>
        <w:br w:type="page"/>
      </w:r>
    </w:p>
    <w:p w14:paraId="0AA950EE" w14:textId="7AD35666" w:rsidR="00BC3D27" w:rsidRDefault="00BC3D27" w:rsidP="00BC7942">
      <w:pPr>
        <w:rPr>
          <w:rFonts w:cstheme="minorHAnsi"/>
          <w:sz w:val="20"/>
          <w:szCs w:val="20"/>
        </w:rPr>
      </w:pPr>
    </w:p>
    <w:p w14:paraId="18A67CC5" w14:textId="6D7B4067" w:rsidR="007A4886" w:rsidRDefault="007A4886" w:rsidP="007A4886">
      <w:pPr>
        <w:jc w:val="both"/>
        <w:rPr>
          <w:rFonts w:cstheme="minorHAnsi"/>
          <w:sz w:val="20"/>
          <w:szCs w:val="20"/>
        </w:rPr>
      </w:pPr>
      <w:r w:rsidRPr="007A4886">
        <w:rPr>
          <w:rFonts w:cstheme="minorHAnsi"/>
          <w:sz w:val="20"/>
          <w:szCs w:val="20"/>
        </w:rPr>
        <w:t>Les prestations sont réparties en trois lots distincts. Les candidats peuvent répondre à un ou plusieurs lots. Le présent CCTP précise les exigences techniques et fonctionnelles attendues par lot.</w:t>
      </w:r>
    </w:p>
    <w:p w14:paraId="2C629ADE" w14:textId="77777777" w:rsidR="007A4886" w:rsidRPr="007260F1" w:rsidRDefault="007A4886" w:rsidP="00BC7942">
      <w:pPr>
        <w:rPr>
          <w:rFonts w:cstheme="minorHAnsi"/>
          <w:sz w:val="20"/>
          <w:szCs w:val="20"/>
        </w:rPr>
      </w:pPr>
    </w:p>
    <w:p w14:paraId="4918D6CE" w14:textId="447A91E0" w:rsidR="008E3D70" w:rsidRPr="007260F1" w:rsidRDefault="008E3D70" w:rsidP="00406BC4">
      <w:pPr>
        <w:pStyle w:val="Paragraphedeliste"/>
        <w:widowControl/>
        <w:numPr>
          <w:ilvl w:val="0"/>
          <w:numId w:val="1"/>
        </w:numPr>
        <w:spacing w:after="120" w:line="360" w:lineRule="auto"/>
        <w:contextualSpacing/>
        <w:jc w:val="both"/>
        <w:outlineLvl w:val="0"/>
        <w:rPr>
          <w:rFonts w:cstheme="minorHAnsi"/>
          <w:b/>
          <w:color w:val="1F497D" w:themeColor="text2"/>
          <w:sz w:val="24"/>
          <w:szCs w:val="20"/>
        </w:rPr>
      </w:pPr>
      <w:bookmarkStart w:id="4" w:name="_Toc210314666"/>
      <w:r w:rsidRPr="007260F1">
        <w:rPr>
          <w:rFonts w:cstheme="minorHAnsi"/>
          <w:b/>
          <w:color w:val="1F497D" w:themeColor="text2"/>
          <w:sz w:val="24"/>
          <w:szCs w:val="20"/>
        </w:rPr>
        <w:t>Prestation</w:t>
      </w:r>
      <w:r w:rsidR="00C52B3E" w:rsidRPr="007260F1">
        <w:rPr>
          <w:rFonts w:cstheme="minorHAnsi"/>
          <w:b/>
          <w:color w:val="1F497D" w:themeColor="text2"/>
          <w:sz w:val="24"/>
          <w:szCs w:val="20"/>
        </w:rPr>
        <w:t>s</w:t>
      </w:r>
      <w:r w:rsidRPr="007260F1">
        <w:rPr>
          <w:rFonts w:cstheme="minorHAnsi"/>
          <w:b/>
          <w:color w:val="1F497D" w:themeColor="text2"/>
          <w:sz w:val="24"/>
          <w:szCs w:val="20"/>
        </w:rPr>
        <w:t xml:space="preserve"> attendue</w:t>
      </w:r>
      <w:r w:rsidR="00C52B3E" w:rsidRPr="007260F1">
        <w:rPr>
          <w:rFonts w:cstheme="minorHAnsi"/>
          <w:b/>
          <w:color w:val="1F497D" w:themeColor="text2"/>
          <w:sz w:val="24"/>
          <w:szCs w:val="20"/>
        </w:rPr>
        <w:t>s</w:t>
      </w:r>
      <w:bookmarkEnd w:id="4"/>
    </w:p>
    <w:p w14:paraId="741DD9E3" w14:textId="7A9E092D" w:rsidR="00265106" w:rsidRPr="007260F1" w:rsidRDefault="00265106" w:rsidP="00406BC4">
      <w:pPr>
        <w:pStyle w:val="Paragraphedeliste"/>
        <w:widowControl/>
        <w:numPr>
          <w:ilvl w:val="1"/>
          <w:numId w:val="1"/>
        </w:numPr>
        <w:spacing w:after="120" w:line="276" w:lineRule="auto"/>
        <w:contextualSpacing/>
        <w:jc w:val="both"/>
        <w:outlineLvl w:val="1"/>
        <w:rPr>
          <w:rFonts w:cstheme="minorHAnsi"/>
          <w:b/>
          <w:color w:val="1F497D" w:themeColor="text2"/>
          <w:sz w:val="24"/>
          <w:szCs w:val="20"/>
        </w:rPr>
      </w:pPr>
      <w:bookmarkStart w:id="5" w:name="_Toc210314667"/>
      <w:r w:rsidRPr="007260F1">
        <w:rPr>
          <w:rFonts w:cstheme="minorHAnsi"/>
          <w:b/>
          <w:color w:val="1F497D" w:themeColor="text2"/>
          <w:sz w:val="24"/>
          <w:szCs w:val="20"/>
        </w:rPr>
        <w:t>Spécifications technique</w:t>
      </w:r>
      <w:r w:rsidR="000815D2" w:rsidRPr="007260F1">
        <w:rPr>
          <w:rFonts w:cstheme="minorHAnsi"/>
          <w:b/>
          <w:color w:val="1F497D" w:themeColor="text2"/>
          <w:sz w:val="24"/>
          <w:szCs w:val="20"/>
        </w:rPr>
        <w:t>s</w:t>
      </w:r>
      <w:bookmarkEnd w:id="5"/>
    </w:p>
    <w:p w14:paraId="3825E0FC" w14:textId="386F66B0" w:rsidR="00C940F4" w:rsidRPr="00987368" w:rsidRDefault="00C940F4" w:rsidP="00C940F4">
      <w:pPr>
        <w:pStyle w:val="Titre3"/>
        <w:spacing w:line="276" w:lineRule="auto"/>
        <w:rPr>
          <w:rFonts w:cstheme="minorHAnsi"/>
          <w:b w:val="0"/>
          <w:bCs w:val="0"/>
          <w:sz w:val="24"/>
          <w:szCs w:val="24"/>
        </w:rPr>
      </w:pPr>
      <w:bookmarkStart w:id="6" w:name="_Toc210314668"/>
      <w:r w:rsidRPr="00987368">
        <w:rPr>
          <w:rFonts w:asciiTheme="minorHAnsi" w:hAnsiTheme="minorHAnsi" w:cstheme="minorHAnsi"/>
          <w:sz w:val="24"/>
          <w:szCs w:val="24"/>
        </w:rPr>
        <w:t xml:space="preserve">Lot 1 : Acquisition </w:t>
      </w:r>
      <w:r w:rsidR="00FD2663">
        <w:rPr>
          <w:rFonts w:asciiTheme="minorHAnsi" w:hAnsiTheme="minorHAnsi" w:cstheme="minorHAnsi"/>
          <w:sz w:val="24"/>
          <w:szCs w:val="24"/>
        </w:rPr>
        <w:t>d’un container</w:t>
      </w:r>
      <w:bookmarkEnd w:id="6"/>
    </w:p>
    <w:p w14:paraId="2034F226" w14:textId="77777777" w:rsidR="00C940F4" w:rsidRPr="007260F1" w:rsidRDefault="00C940F4" w:rsidP="00C940F4">
      <w:pPr>
        <w:jc w:val="both"/>
        <w:rPr>
          <w:rFonts w:cstheme="minorHAnsi"/>
          <w:b/>
          <w:bCs/>
          <w:sz w:val="20"/>
          <w:szCs w:val="20"/>
        </w:rPr>
      </w:pPr>
      <w:r w:rsidRPr="007F29F5">
        <w:rPr>
          <w:rFonts w:cstheme="minorHAnsi"/>
          <w:b/>
          <w:bCs/>
          <w:sz w:val="20"/>
          <w:szCs w:val="20"/>
        </w:rPr>
        <w:br/>
      </w:r>
      <w:r w:rsidRPr="007260F1">
        <w:rPr>
          <w:rFonts w:cstheme="minorHAnsi"/>
          <w:bCs/>
          <w:sz w:val="20"/>
          <w:szCs w:val="20"/>
        </w:rPr>
        <w:t xml:space="preserve">Quantité : </w:t>
      </w:r>
      <w:r w:rsidRPr="007260F1">
        <w:rPr>
          <w:rFonts w:cstheme="minorHAnsi"/>
          <w:b/>
          <w:bCs/>
          <w:sz w:val="20"/>
          <w:szCs w:val="20"/>
        </w:rPr>
        <w:t>1</w:t>
      </w:r>
    </w:p>
    <w:p w14:paraId="1318B81B" w14:textId="77777777" w:rsidR="000E2AEC" w:rsidRPr="00987368" w:rsidRDefault="000E2AEC" w:rsidP="00C940F4">
      <w:pPr>
        <w:jc w:val="both"/>
        <w:rPr>
          <w:rFonts w:cstheme="minorHAnsi"/>
          <w:bCs/>
          <w:sz w:val="20"/>
          <w:szCs w:val="20"/>
        </w:rPr>
      </w:pPr>
    </w:p>
    <w:p w14:paraId="1891AF9C" w14:textId="4D0BE598" w:rsidR="007C7550" w:rsidRDefault="00FD2663" w:rsidP="007C7550">
      <w:pPr>
        <w:jc w:val="both"/>
        <w:rPr>
          <w:rFonts w:cstheme="minorHAnsi"/>
          <w:bCs/>
          <w:sz w:val="20"/>
          <w:szCs w:val="20"/>
        </w:rPr>
      </w:pPr>
      <w:r w:rsidRPr="00FD2663">
        <w:rPr>
          <w:rFonts w:cstheme="minorHAnsi"/>
          <w:bCs/>
          <w:sz w:val="20"/>
          <w:szCs w:val="20"/>
        </w:rPr>
        <w:t xml:space="preserve">Le titulaire devra </w:t>
      </w:r>
      <w:r w:rsidR="00567C51">
        <w:rPr>
          <w:rFonts w:cstheme="minorHAnsi"/>
          <w:bCs/>
          <w:sz w:val="20"/>
          <w:szCs w:val="20"/>
        </w:rPr>
        <w:t>fournir à</w:t>
      </w:r>
      <w:r w:rsidR="00F21C9F">
        <w:rPr>
          <w:rFonts w:cstheme="minorHAnsi"/>
          <w:bCs/>
          <w:sz w:val="20"/>
          <w:szCs w:val="20"/>
        </w:rPr>
        <w:t xml:space="preserve"> l’IFPRA C-VL</w:t>
      </w:r>
      <w:r w:rsidR="00F21C9F" w:rsidRPr="00FD2663">
        <w:rPr>
          <w:rFonts w:cstheme="minorHAnsi"/>
          <w:bCs/>
          <w:sz w:val="20"/>
          <w:szCs w:val="20"/>
        </w:rPr>
        <w:t xml:space="preserve"> </w:t>
      </w:r>
      <w:r w:rsidRPr="00FD2663">
        <w:rPr>
          <w:rFonts w:cstheme="minorHAnsi"/>
          <w:bCs/>
          <w:sz w:val="20"/>
          <w:szCs w:val="20"/>
        </w:rPr>
        <w:t xml:space="preserve">un container de type maritime ou modulaire, </w:t>
      </w:r>
      <w:r w:rsidR="007C7550" w:rsidRPr="007C7550">
        <w:rPr>
          <w:rFonts w:cstheme="minorHAnsi"/>
          <w:bCs/>
          <w:sz w:val="20"/>
          <w:szCs w:val="20"/>
        </w:rPr>
        <w:t>brut, sans aucun aménagement intérieur, qui sera ensuite pris en charge par le titulaire du lot 2 pour réaliser l'ensemble de l'aménagement.</w:t>
      </w:r>
    </w:p>
    <w:p w14:paraId="392F36B7" w14:textId="77777777" w:rsidR="00C05048" w:rsidRDefault="00C05048" w:rsidP="007C7550">
      <w:pPr>
        <w:jc w:val="both"/>
        <w:rPr>
          <w:rFonts w:cstheme="minorHAnsi"/>
          <w:bCs/>
          <w:sz w:val="20"/>
          <w:szCs w:val="20"/>
        </w:rPr>
      </w:pPr>
    </w:p>
    <w:p w14:paraId="7A02CC39" w14:textId="7D78762F" w:rsidR="00C940F4" w:rsidRDefault="00C05048" w:rsidP="00C940F4">
      <w:pPr>
        <w:jc w:val="both"/>
        <w:rPr>
          <w:rFonts w:cstheme="minorHAnsi"/>
          <w:bCs/>
          <w:sz w:val="20"/>
          <w:szCs w:val="20"/>
        </w:rPr>
      </w:pPr>
      <w:r w:rsidRPr="000E2AEC">
        <w:rPr>
          <w:rFonts w:cstheme="minorHAnsi"/>
          <w:bCs/>
          <w:sz w:val="20"/>
          <w:szCs w:val="20"/>
        </w:rPr>
        <w:t xml:space="preserve">Le container devra </w:t>
      </w:r>
      <w:proofErr w:type="gramStart"/>
      <w:r w:rsidRPr="000E2AEC">
        <w:rPr>
          <w:rFonts w:cstheme="minorHAnsi"/>
          <w:bCs/>
          <w:sz w:val="20"/>
          <w:szCs w:val="20"/>
        </w:rPr>
        <w:t>a</w:t>
      </w:r>
      <w:proofErr w:type="gramEnd"/>
      <w:r w:rsidRPr="000E2AEC">
        <w:rPr>
          <w:rFonts w:cstheme="minorHAnsi"/>
          <w:bCs/>
          <w:sz w:val="20"/>
          <w:szCs w:val="20"/>
        </w:rPr>
        <w:t xml:space="preserve"> minima respecter les spécifications techniques</w:t>
      </w:r>
      <w:r>
        <w:rPr>
          <w:rFonts w:cstheme="minorHAnsi"/>
          <w:bCs/>
          <w:sz w:val="20"/>
          <w:szCs w:val="20"/>
        </w:rPr>
        <w:t xml:space="preserve"> suivantes.</w:t>
      </w:r>
    </w:p>
    <w:p w14:paraId="5861997F" w14:textId="77777777" w:rsidR="00C940F4" w:rsidRPr="00987368" w:rsidRDefault="00C940F4" w:rsidP="00C940F4">
      <w:pPr>
        <w:jc w:val="both"/>
        <w:rPr>
          <w:rFonts w:cstheme="minorHAnsi"/>
          <w:bCs/>
          <w:sz w:val="20"/>
          <w:szCs w:val="20"/>
        </w:rPr>
      </w:pPr>
    </w:p>
    <w:p w14:paraId="3AD87AA5" w14:textId="77777777" w:rsidR="00162ACB" w:rsidRDefault="00C940F4" w:rsidP="00406BC4">
      <w:pPr>
        <w:pStyle w:val="Paragraphedeliste"/>
        <w:numPr>
          <w:ilvl w:val="0"/>
          <w:numId w:val="3"/>
        </w:numPr>
        <w:jc w:val="both"/>
        <w:rPr>
          <w:rFonts w:cstheme="minorHAnsi"/>
          <w:bCs/>
          <w:sz w:val="20"/>
          <w:szCs w:val="20"/>
        </w:rPr>
      </w:pPr>
      <w:r w:rsidRPr="00F97BAF">
        <w:rPr>
          <w:rFonts w:cstheme="minorHAnsi"/>
          <w:bCs/>
          <w:sz w:val="20"/>
          <w:szCs w:val="20"/>
        </w:rPr>
        <w:t xml:space="preserve">Dimensions requises : entre </w:t>
      </w:r>
      <w:r w:rsidR="00162ACB">
        <w:rPr>
          <w:rFonts w:cstheme="minorHAnsi"/>
          <w:bCs/>
          <w:sz w:val="20"/>
          <w:szCs w:val="20"/>
        </w:rPr>
        <w:t xml:space="preserve">20 et 40 pieds soit environ entre 6 et 12 mètres </w:t>
      </w:r>
      <w:r w:rsidRPr="00F97BAF">
        <w:rPr>
          <w:rFonts w:cstheme="minorHAnsi"/>
          <w:bCs/>
          <w:sz w:val="20"/>
          <w:szCs w:val="20"/>
        </w:rPr>
        <w:t xml:space="preserve">; </w:t>
      </w:r>
    </w:p>
    <w:p w14:paraId="28D4FF66" w14:textId="246CA607" w:rsidR="00162ACB" w:rsidRDefault="00162ACB" w:rsidP="00406BC4">
      <w:pPr>
        <w:pStyle w:val="Paragraphedeliste"/>
        <w:numPr>
          <w:ilvl w:val="0"/>
          <w:numId w:val="3"/>
        </w:numPr>
        <w:jc w:val="both"/>
        <w:rPr>
          <w:rFonts w:cstheme="minorHAnsi"/>
          <w:bCs/>
          <w:sz w:val="20"/>
          <w:szCs w:val="20"/>
        </w:rPr>
      </w:pPr>
      <w:r w:rsidRPr="00162ACB">
        <w:rPr>
          <w:rFonts w:cstheme="minorHAnsi"/>
          <w:bCs/>
          <w:sz w:val="20"/>
          <w:szCs w:val="20"/>
        </w:rPr>
        <w:t xml:space="preserve">Etat : </w:t>
      </w:r>
      <w:r w:rsidR="00C940F4" w:rsidRPr="00162ACB">
        <w:rPr>
          <w:rFonts w:cstheme="minorHAnsi"/>
          <w:bCs/>
          <w:sz w:val="20"/>
          <w:szCs w:val="20"/>
        </w:rPr>
        <w:t>neuf ou d’occasion</w:t>
      </w:r>
      <w:r w:rsidR="00635637">
        <w:rPr>
          <w:rFonts w:cstheme="minorHAnsi"/>
          <w:bCs/>
          <w:sz w:val="20"/>
          <w:szCs w:val="20"/>
        </w:rPr>
        <w:t xml:space="preserve"> en excellent état structurel ;</w:t>
      </w:r>
    </w:p>
    <w:p w14:paraId="689A3066" w14:textId="45C3AC20" w:rsidR="00B813F3" w:rsidRPr="00B813F3" w:rsidRDefault="00B813F3" w:rsidP="00406BC4">
      <w:pPr>
        <w:pStyle w:val="Paragraphedeliste"/>
        <w:numPr>
          <w:ilvl w:val="0"/>
          <w:numId w:val="3"/>
        </w:numPr>
        <w:jc w:val="both"/>
        <w:rPr>
          <w:rFonts w:cstheme="minorHAnsi"/>
          <w:bCs/>
          <w:sz w:val="20"/>
          <w:szCs w:val="20"/>
        </w:rPr>
      </w:pPr>
      <w:r w:rsidRPr="00B813F3">
        <w:rPr>
          <w:rFonts w:cstheme="minorHAnsi"/>
          <w:bCs/>
          <w:sz w:val="20"/>
          <w:szCs w:val="20"/>
        </w:rPr>
        <w:t>Livré brut, prêt pour l’aménagement par le titulaire du lot 2</w:t>
      </w:r>
      <w:r>
        <w:rPr>
          <w:rFonts w:cstheme="minorHAnsi"/>
          <w:bCs/>
          <w:sz w:val="20"/>
          <w:szCs w:val="20"/>
        </w:rPr>
        <w:t>.</w:t>
      </w:r>
    </w:p>
    <w:p w14:paraId="7D7C6397" w14:textId="280587A6" w:rsidR="00670042" w:rsidRPr="0079695A" w:rsidRDefault="00670042" w:rsidP="00C356DE">
      <w:pPr>
        <w:jc w:val="both"/>
        <w:rPr>
          <w:rFonts w:cstheme="minorHAnsi"/>
          <w:bCs/>
          <w:sz w:val="20"/>
          <w:szCs w:val="20"/>
        </w:rPr>
      </w:pPr>
    </w:p>
    <w:p w14:paraId="49F470DE" w14:textId="021E940F" w:rsidR="002C02B6" w:rsidRDefault="00670042" w:rsidP="00C356DE">
      <w:pPr>
        <w:jc w:val="both"/>
        <w:rPr>
          <w:rFonts w:cstheme="minorHAnsi"/>
          <w:bCs/>
          <w:sz w:val="20"/>
          <w:szCs w:val="20"/>
        </w:rPr>
      </w:pPr>
      <w:r w:rsidRPr="0079695A">
        <w:rPr>
          <w:rFonts w:cstheme="minorHAnsi"/>
          <w:bCs/>
          <w:sz w:val="20"/>
          <w:szCs w:val="20"/>
        </w:rPr>
        <w:t xml:space="preserve">Le titulaire du lot n°1 </w:t>
      </w:r>
      <w:r w:rsidR="000D0391">
        <w:rPr>
          <w:rFonts w:cstheme="minorHAnsi"/>
          <w:bCs/>
          <w:sz w:val="20"/>
          <w:szCs w:val="20"/>
        </w:rPr>
        <w:t>devra se mettre</w:t>
      </w:r>
      <w:r w:rsidRPr="000D0391">
        <w:rPr>
          <w:rFonts w:cstheme="minorHAnsi"/>
          <w:bCs/>
          <w:sz w:val="20"/>
          <w:szCs w:val="20"/>
        </w:rPr>
        <w:t xml:space="preserve"> en relation avec le titulaire du lot n°2 afin de procéder </w:t>
      </w:r>
      <w:r w:rsidR="00162ACB">
        <w:rPr>
          <w:rFonts w:cstheme="minorHAnsi"/>
          <w:bCs/>
          <w:sz w:val="20"/>
          <w:szCs w:val="20"/>
        </w:rPr>
        <w:t>à la livraison.</w:t>
      </w:r>
      <w:r w:rsidRPr="000D0391">
        <w:rPr>
          <w:rFonts w:cstheme="minorHAnsi"/>
          <w:bCs/>
          <w:sz w:val="20"/>
          <w:szCs w:val="20"/>
        </w:rPr>
        <w:t xml:space="preserve"> Le maître d’ouvrage fourni les coordonnées du titulaire du lot n°2 au titulaire du lot n°1 au commencement du marché. </w:t>
      </w:r>
    </w:p>
    <w:p w14:paraId="423A4B62" w14:textId="2E5866A3" w:rsidR="00593ABE" w:rsidRPr="000D0391" w:rsidRDefault="00593ABE">
      <w:pPr>
        <w:rPr>
          <w:rFonts w:cstheme="minorHAnsi"/>
          <w:b/>
          <w:bCs/>
          <w:sz w:val="20"/>
          <w:szCs w:val="20"/>
          <w:highlight w:val="yellow"/>
        </w:rPr>
      </w:pPr>
    </w:p>
    <w:p w14:paraId="3F233A5C" w14:textId="47B0AC07" w:rsidR="00C940F4" w:rsidRPr="000D0391" w:rsidRDefault="00565622" w:rsidP="00C940F4">
      <w:pPr>
        <w:pStyle w:val="Titre3"/>
        <w:rPr>
          <w:rFonts w:cstheme="minorHAnsi"/>
          <w:b w:val="0"/>
          <w:bCs w:val="0"/>
          <w:sz w:val="24"/>
          <w:szCs w:val="24"/>
        </w:rPr>
      </w:pPr>
      <w:bookmarkStart w:id="7" w:name="_Hlk204244224"/>
      <w:bookmarkStart w:id="8" w:name="_Toc210314669"/>
      <w:r w:rsidRPr="000D0391">
        <w:rPr>
          <w:rFonts w:asciiTheme="minorHAnsi" w:hAnsiTheme="minorHAnsi" w:cstheme="minorHAnsi"/>
          <w:sz w:val="24"/>
          <w:szCs w:val="24"/>
        </w:rPr>
        <w:t>Lot</w:t>
      </w:r>
      <w:bookmarkEnd w:id="7"/>
      <w:r w:rsidRPr="000D0391">
        <w:rPr>
          <w:rFonts w:asciiTheme="minorHAnsi" w:hAnsiTheme="minorHAnsi" w:cstheme="minorHAnsi"/>
          <w:sz w:val="24"/>
          <w:szCs w:val="24"/>
        </w:rPr>
        <w:t xml:space="preserve"> 2 : </w:t>
      </w:r>
      <w:r w:rsidR="007C7550">
        <w:rPr>
          <w:rFonts w:asciiTheme="minorHAnsi" w:hAnsiTheme="minorHAnsi" w:cstheme="minorHAnsi"/>
          <w:sz w:val="24"/>
          <w:szCs w:val="24"/>
        </w:rPr>
        <w:t>A</w:t>
      </w:r>
      <w:r w:rsidRPr="000D0391">
        <w:rPr>
          <w:rFonts w:asciiTheme="minorHAnsi" w:hAnsiTheme="minorHAnsi" w:cstheme="minorHAnsi"/>
          <w:sz w:val="24"/>
          <w:szCs w:val="24"/>
        </w:rPr>
        <w:t xml:space="preserve">ménagement </w:t>
      </w:r>
      <w:r w:rsidR="00B813F3" w:rsidRPr="00B813F3">
        <w:rPr>
          <w:rFonts w:asciiTheme="minorHAnsi" w:hAnsiTheme="minorHAnsi" w:cstheme="minorHAnsi"/>
          <w:sz w:val="24"/>
          <w:szCs w:val="24"/>
        </w:rPr>
        <w:t>intérieur du container pour activités pédagogiques</w:t>
      </w:r>
      <w:bookmarkEnd w:id="8"/>
    </w:p>
    <w:p w14:paraId="4582C3DF" w14:textId="77777777" w:rsidR="00C940F4" w:rsidRPr="007F29F5" w:rsidRDefault="00C940F4" w:rsidP="00C940F4">
      <w:pPr>
        <w:jc w:val="both"/>
        <w:rPr>
          <w:rFonts w:cstheme="minorHAnsi"/>
          <w:b/>
          <w:bCs/>
          <w:sz w:val="20"/>
          <w:szCs w:val="20"/>
        </w:rPr>
      </w:pPr>
    </w:p>
    <w:p w14:paraId="44A123CB" w14:textId="77777777" w:rsidR="00C940F4" w:rsidRPr="007260F1" w:rsidRDefault="00C940F4" w:rsidP="00C940F4">
      <w:pPr>
        <w:jc w:val="both"/>
        <w:rPr>
          <w:rFonts w:cstheme="minorHAnsi"/>
          <w:b/>
          <w:bCs/>
          <w:sz w:val="20"/>
          <w:szCs w:val="20"/>
        </w:rPr>
      </w:pPr>
      <w:r w:rsidRPr="007260F1">
        <w:rPr>
          <w:rFonts w:cstheme="minorHAnsi"/>
          <w:bCs/>
          <w:sz w:val="20"/>
          <w:szCs w:val="20"/>
        </w:rPr>
        <w:t xml:space="preserve">Quantité : </w:t>
      </w:r>
      <w:r w:rsidRPr="007260F1">
        <w:rPr>
          <w:rFonts w:cstheme="minorHAnsi"/>
          <w:b/>
          <w:bCs/>
          <w:sz w:val="20"/>
          <w:szCs w:val="20"/>
        </w:rPr>
        <w:t>1</w:t>
      </w:r>
    </w:p>
    <w:p w14:paraId="74E6FE28" w14:textId="77777777" w:rsidR="00C940F4" w:rsidRPr="00987368" w:rsidRDefault="00C940F4" w:rsidP="00C940F4">
      <w:pPr>
        <w:jc w:val="both"/>
        <w:rPr>
          <w:rFonts w:cstheme="minorHAnsi"/>
          <w:b/>
          <w:bCs/>
          <w:sz w:val="20"/>
          <w:szCs w:val="20"/>
        </w:rPr>
      </w:pPr>
    </w:p>
    <w:p w14:paraId="5CB13572" w14:textId="7D76283E" w:rsidR="00C940F4" w:rsidRDefault="00B813F3" w:rsidP="00B813F3">
      <w:pPr>
        <w:jc w:val="both"/>
        <w:rPr>
          <w:rFonts w:cstheme="minorHAnsi"/>
          <w:bCs/>
          <w:sz w:val="20"/>
          <w:szCs w:val="20"/>
        </w:rPr>
      </w:pPr>
      <w:r w:rsidRPr="00B813F3">
        <w:rPr>
          <w:rFonts w:cstheme="minorHAnsi"/>
          <w:bCs/>
          <w:sz w:val="20"/>
          <w:szCs w:val="20"/>
        </w:rPr>
        <w:t xml:space="preserve">Le titulaire </w:t>
      </w:r>
      <w:r>
        <w:rPr>
          <w:rFonts w:cstheme="minorHAnsi"/>
          <w:bCs/>
          <w:sz w:val="20"/>
          <w:szCs w:val="20"/>
        </w:rPr>
        <w:t xml:space="preserve">du lot n°2 </w:t>
      </w:r>
      <w:r w:rsidR="005C4E17">
        <w:rPr>
          <w:rFonts w:cstheme="minorHAnsi"/>
          <w:bCs/>
          <w:sz w:val="20"/>
          <w:szCs w:val="20"/>
        </w:rPr>
        <w:t>a</w:t>
      </w:r>
      <w:r w:rsidR="005C4E17" w:rsidRPr="00B813F3">
        <w:rPr>
          <w:rFonts w:cstheme="minorHAnsi"/>
          <w:bCs/>
          <w:sz w:val="20"/>
          <w:szCs w:val="20"/>
        </w:rPr>
        <w:t xml:space="preserve"> </w:t>
      </w:r>
      <w:r w:rsidRPr="00B813F3">
        <w:rPr>
          <w:rFonts w:cstheme="minorHAnsi"/>
          <w:bCs/>
          <w:sz w:val="20"/>
          <w:szCs w:val="20"/>
        </w:rPr>
        <w:t>en charge l’aménagement complet du container</w:t>
      </w:r>
      <w:r>
        <w:rPr>
          <w:rFonts w:cstheme="minorHAnsi"/>
          <w:bCs/>
          <w:sz w:val="20"/>
          <w:szCs w:val="20"/>
        </w:rPr>
        <w:t xml:space="preserve"> </w:t>
      </w:r>
      <w:r w:rsidR="00C940F4">
        <w:rPr>
          <w:rFonts w:cstheme="minorHAnsi"/>
          <w:bCs/>
          <w:sz w:val="20"/>
          <w:szCs w:val="20"/>
        </w:rPr>
        <w:t>acquis par le</w:t>
      </w:r>
      <w:r w:rsidR="00C940F4" w:rsidRPr="007260F1">
        <w:rPr>
          <w:rFonts w:cstheme="minorHAnsi"/>
          <w:bCs/>
          <w:sz w:val="20"/>
          <w:szCs w:val="20"/>
        </w:rPr>
        <w:t xml:space="preserve"> maître d’ouvrage au</w:t>
      </w:r>
      <w:r w:rsidR="00C940F4">
        <w:rPr>
          <w:rFonts w:cstheme="minorHAnsi"/>
          <w:bCs/>
          <w:sz w:val="20"/>
          <w:szCs w:val="20"/>
        </w:rPr>
        <w:t>près du titulaire du lot n°1</w:t>
      </w:r>
      <w:r w:rsidR="00C940F4" w:rsidRPr="007260F1">
        <w:rPr>
          <w:rFonts w:cstheme="minorHAnsi"/>
          <w:bCs/>
          <w:sz w:val="20"/>
          <w:szCs w:val="20"/>
        </w:rPr>
        <w:t xml:space="preserve"> </w:t>
      </w:r>
      <w:r w:rsidR="00C940F4">
        <w:rPr>
          <w:rFonts w:cstheme="minorHAnsi"/>
          <w:bCs/>
          <w:sz w:val="20"/>
          <w:szCs w:val="20"/>
        </w:rPr>
        <w:t xml:space="preserve">au </w:t>
      </w:r>
      <w:r w:rsidR="00C940F4" w:rsidRPr="007260F1">
        <w:rPr>
          <w:rFonts w:cstheme="minorHAnsi"/>
          <w:bCs/>
          <w:sz w:val="20"/>
          <w:szCs w:val="20"/>
        </w:rPr>
        <w:t xml:space="preserve">titre du présent marché. </w:t>
      </w:r>
    </w:p>
    <w:p w14:paraId="67C0F3CC" w14:textId="77777777" w:rsidR="00C940F4" w:rsidRPr="007260F1" w:rsidRDefault="00C940F4" w:rsidP="00C940F4">
      <w:pPr>
        <w:jc w:val="both"/>
        <w:rPr>
          <w:rFonts w:cstheme="minorHAnsi"/>
          <w:bCs/>
          <w:sz w:val="20"/>
          <w:szCs w:val="20"/>
        </w:rPr>
      </w:pPr>
    </w:p>
    <w:p w14:paraId="7055C11B" w14:textId="0D049D3F" w:rsidR="00C940F4" w:rsidRPr="00987368" w:rsidRDefault="000E2AEC" w:rsidP="00C940F4">
      <w:pPr>
        <w:jc w:val="both"/>
        <w:rPr>
          <w:rFonts w:cstheme="minorHAnsi"/>
          <w:bCs/>
          <w:sz w:val="20"/>
          <w:szCs w:val="20"/>
        </w:rPr>
      </w:pPr>
      <w:r w:rsidRPr="000E2AEC">
        <w:rPr>
          <w:rFonts w:cstheme="minorHAnsi"/>
          <w:bCs/>
          <w:sz w:val="20"/>
          <w:szCs w:val="20"/>
        </w:rPr>
        <w:t>Le titulaire du lot n°2 devra respecter scrupuleusement le présent cahier des charges</w:t>
      </w:r>
      <w:r>
        <w:rPr>
          <w:rFonts w:cstheme="minorHAnsi"/>
          <w:bCs/>
          <w:sz w:val="20"/>
          <w:szCs w:val="20"/>
        </w:rPr>
        <w:t xml:space="preserve"> </w:t>
      </w:r>
      <w:r w:rsidR="00C940F4" w:rsidRPr="00987368">
        <w:rPr>
          <w:rFonts w:cstheme="minorHAnsi"/>
          <w:bCs/>
          <w:sz w:val="20"/>
          <w:szCs w:val="20"/>
        </w:rPr>
        <w:t>ainsi que les spécificités techniques listées dans l’article ci-après</w:t>
      </w:r>
      <w:r w:rsidR="00C940F4">
        <w:rPr>
          <w:rFonts w:cstheme="minorHAnsi"/>
          <w:bCs/>
          <w:sz w:val="20"/>
          <w:szCs w:val="20"/>
        </w:rPr>
        <w:t>, et être conforme aux dispositions réglementaires en vigueur au jour de la réception.</w:t>
      </w:r>
    </w:p>
    <w:p w14:paraId="1947684A" w14:textId="6378AFF4" w:rsidR="007C7550" w:rsidRDefault="007C7550" w:rsidP="00C940F4">
      <w:pPr>
        <w:jc w:val="both"/>
        <w:rPr>
          <w:rFonts w:cstheme="minorHAnsi"/>
          <w:bCs/>
          <w:sz w:val="20"/>
          <w:szCs w:val="20"/>
        </w:rPr>
      </w:pPr>
    </w:p>
    <w:p w14:paraId="28031203" w14:textId="38F2DBB8" w:rsidR="007C7550" w:rsidRDefault="007C7550" w:rsidP="00C940F4">
      <w:pPr>
        <w:jc w:val="both"/>
        <w:rPr>
          <w:rFonts w:cstheme="minorHAnsi"/>
          <w:bCs/>
          <w:sz w:val="20"/>
          <w:szCs w:val="20"/>
        </w:rPr>
      </w:pPr>
      <w:r>
        <w:rPr>
          <w:rFonts w:cstheme="minorHAnsi"/>
          <w:bCs/>
          <w:sz w:val="20"/>
          <w:szCs w:val="20"/>
        </w:rPr>
        <w:t>Le container devra être un e</w:t>
      </w:r>
      <w:r w:rsidRPr="007C7550">
        <w:rPr>
          <w:rFonts w:cstheme="minorHAnsi"/>
          <w:bCs/>
          <w:sz w:val="20"/>
          <w:szCs w:val="20"/>
        </w:rPr>
        <w:t>space modulable permettant des animations assises ou debout (jusqu’à 1</w:t>
      </w:r>
      <w:r w:rsidR="00F21C9F">
        <w:rPr>
          <w:rFonts w:cstheme="minorHAnsi"/>
          <w:bCs/>
          <w:sz w:val="20"/>
          <w:szCs w:val="20"/>
        </w:rPr>
        <w:t>4</w:t>
      </w:r>
      <w:r w:rsidRPr="007C7550">
        <w:rPr>
          <w:rFonts w:cstheme="minorHAnsi"/>
          <w:bCs/>
          <w:sz w:val="20"/>
          <w:szCs w:val="20"/>
        </w:rPr>
        <w:t xml:space="preserve"> places assises avec tablettes)</w:t>
      </w:r>
      <w:r w:rsidR="000E2AEC">
        <w:rPr>
          <w:rFonts w:cstheme="minorHAnsi"/>
          <w:bCs/>
          <w:sz w:val="20"/>
          <w:szCs w:val="20"/>
        </w:rPr>
        <w:t xml:space="preserve"> </w:t>
      </w:r>
      <w:r w:rsidR="000E2AEC" w:rsidRPr="000E2AEC">
        <w:rPr>
          <w:rFonts w:cstheme="minorHAnsi"/>
          <w:bCs/>
          <w:sz w:val="20"/>
          <w:szCs w:val="20"/>
        </w:rPr>
        <w:t xml:space="preserve">et facilement </w:t>
      </w:r>
      <w:r w:rsidR="00160BD5" w:rsidRPr="000E2AEC">
        <w:rPr>
          <w:rFonts w:cstheme="minorHAnsi"/>
          <w:bCs/>
          <w:sz w:val="20"/>
          <w:szCs w:val="20"/>
        </w:rPr>
        <w:t>réorganisable</w:t>
      </w:r>
      <w:r w:rsidR="000E2AEC" w:rsidRPr="000E2AEC">
        <w:rPr>
          <w:rFonts w:cstheme="minorHAnsi"/>
          <w:bCs/>
          <w:sz w:val="20"/>
          <w:szCs w:val="20"/>
        </w:rPr>
        <w:t xml:space="preserve"> selon les types d’ateliers ou de publics accueillis.</w:t>
      </w:r>
    </w:p>
    <w:p w14:paraId="5DFBF970" w14:textId="77777777" w:rsidR="00635637" w:rsidRDefault="00635637" w:rsidP="00C940F4">
      <w:pPr>
        <w:jc w:val="both"/>
        <w:rPr>
          <w:rFonts w:cstheme="minorHAnsi"/>
          <w:bCs/>
          <w:sz w:val="20"/>
          <w:szCs w:val="20"/>
        </w:rPr>
      </w:pPr>
    </w:p>
    <w:p w14:paraId="6CEF2A84" w14:textId="77777777" w:rsidR="00635637" w:rsidRPr="00635637" w:rsidRDefault="00635637" w:rsidP="00635637">
      <w:pPr>
        <w:jc w:val="both"/>
        <w:rPr>
          <w:rFonts w:cstheme="minorHAnsi"/>
          <w:bCs/>
          <w:sz w:val="20"/>
          <w:szCs w:val="20"/>
        </w:rPr>
      </w:pPr>
      <w:r w:rsidRPr="00635637">
        <w:rPr>
          <w:rFonts w:cstheme="minorHAnsi"/>
          <w:b/>
          <w:bCs/>
          <w:sz w:val="20"/>
          <w:szCs w:val="20"/>
        </w:rPr>
        <w:t>Exigences générales :</w:t>
      </w:r>
    </w:p>
    <w:p w14:paraId="0C670DC2" w14:textId="77777777" w:rsidR="00E5035F" w:rsidRDefault="002C1260" w:rsidP="002C1260">
      <w:pPr>
        <w:numPr>
          <w:ilvl w:val="0"/>
          <w:numId w:val="4"/>
        </w:numPr>
        <w:jc w:val="both"/>
        <w:rPr>
          <w:rFonts w:cstheme="minorHAnsi"/>
          <w:bCs/>
          <w:sz w:val="20"/>
          <w:szCs w:val="20"/>
        </w:rPr>
      </w:pPr>
      <w:r w:rsidRPr="002C1260">
        <w:rPr>
          <w:rFonts w:cstheme="minorHAnsi"/>
          <w:bCs/>
          <w:sz w:val="20"/>
          <w:szCs w:val="20"/>
        </w:rPr>
        <w:t>Respect des normes en vigueur (sécurité, accessibilité, électricité, ventilation, éclairage, matériaux) ;</w:t>
      </w:r>
    </w:p>
    <w:p w14:paraId="1B37BB70" w14:textId="77777777" w:rsidR="00E5035F" w:rsidRDefault="002C1260" w:rsidP="002C1260">
      <w:pPr>
        <w:numPr>
          <w:ilvl w:val="0"/>
          <w:numId w:val="4"/>
        </w:numPr>
        <w:jc w:val="both"/>
        <w:rPr>
          <w:rFonts w:cstheme="minorHAnsi"/>
          <w:bCs/>
          <w:sz w:val="20"/>
          <w:szCs w:val="20"/>
        </w:rPr>
      </w:pPr>
      <w:r w:rsidRPr="00E5035F">
        <w:rPr>
          <w:rFonts w:cstheme="minorHAnsi"/>
          <w:bCs/>
          <w:sz w:val="20"/>
          <w:szCs w:val="20"/>
        </w:rPr>
        <w:t>Conformité aux règles applicables aux Établissements Recevant du Public (ERP), de type itinérant, notamment en matière de sécurité incendie et d’accessibilité PMR, conformément</w:t>
      </w:r>
      <w:r w:rsidRPr="002C1260">
        <w:rPr>
          <w:rFonts w:cstheme="minorHAnsi"/>
          <w:bCs/>
          <w:sz w:val="20"/>
          <w:szCs w:val="20"/>
        </w:rPr>
        <w:t xml:space="preserve"> au Code de la construction et de l’habitation et à l’arrêté du 25 juin 1980 modifié ;</w:t>
      </w:r>
    </w:p>
    <w:p w14:paraId="41537927" w14:textId="77777777" w:rsidR="00E5035F" w:rsidRDefault="002C1260" w:rsidP="002C1260">
      <w:pPr>
        <w:numPr>
          <w:ilvl w:val="0"/>
          <w:numId w:val="4"/>
        </w:numPr>
        <w:jc w:val="both"/>
        <w:rPr>
          <w:rFonts w:cstheme="minorHAnsi"/>
          <w:bCs/>
          <w:sz w:val="20"/>
          <w:szCs w:val="20"/>
        </w:rPr>
      </w:pPr>
      <w:r w:rsidRPr="002C1260">
        <w:rPr>
          <w:rFonts w:cstheme="minorHAnsi"/>
          <w:bCs/>
          <w:sz w:val="20"/>
          <w:szCs w:val="20"/>
        </w:rPr>
        <w:t>Modularité des aménagements (assises, circulation, animation debout ou assise) ;</w:t>
      </w:r>
    </w:p>
    <w:p w14:paraId="4AECC6D7" w14:textId="77777777" w:rsidR="00E5035F" w:rsidRDefault="002C1260" w:rsidP="002C1260">
      <w:pPr>
        <w:numPr>
          <w:ilvl w:val="0"/>
          <w:numId w:val="4"/>
        </w:numPr>
        <w:jc w:val="both"/>
        <w:rPr>
          <w:rFonts w:cstheme="minorHAnsi"/>
          <w:bCs/>
          <w:sz w:val="20"/>
          <w:szCs w:val="20"/>
        </w:rPr>
      </w:pPr>
      <w:r w:rsidRPr="002C1260">
        <w:rPr>
          <w:rFonts w:cstheme="minorHAnsi"/>
          <w:bCs/>
          <w:sz w:val="20"/>
          <w:szCs w:val="20"/>
        </w:rPr>
        <w:t>Résistance, sécurité et confort thermique ;</w:t>
      </w:r>
    </w:p>
    <w:p w14:paraId="524F987F" w14:textId="21BAB308" w:rsidR="00635637" w:rsidRDefault="002C1260" w:rsidP="002C1260">
      <w:pPr>
        <w:numPr>
          <w:ilvl w:val="0"/>
          <w:numId w:val="4"/>
        </w:numPr>
        <w:jc w:val="both"/>
        <w:rPr>
          <w:rFonts w:cstheme="minorHAnsi"/>
          <w:bCs/>
          <w:sz w:val="20"/>
          <w:szCs w:val="20"/>
        </w:rPr>
      </w:pPr>
      <w:r w:rsidRPr="002C1260">
        <w:rPr>
          <w:rFonts w:cstheme="minorHAnsi"/>
          <w:bCs/>
          <w:sz w:val="20"/>
          <w:szCs w:val="20"/>
        </w:rPr>
        <w:t>Permettant l’accueil du public dans des conditions optimales de sécurité et de confort.</w:t>
      </w:r>
    </w:p>
    <w:p w14:paraId="1272FE18" w14:textId="608A9D6F" w:rsidR="00E5035F" w:rsidRDefault="00E5035F" w:rsidP="00E5035F">
      <w:pPr>
        <w:jc w:val="both"/>
        <w:rPr>
          <w:rFonts w:cstheme="minorHAnsi"/>
          <w:bCs/>
          <w:sz w:val="20"/>
          <w:szCs w:val="20"/>
        </w:rPr>
      </w:pPr>
    </w:p>
    <w:p w14:paraId="41D1824F" w14:textId="77777777" w:rsidR="00E5035F" w:rsidRDefault="00E5035F" w:rsidP="00E5035F">
      <w:pPr>
        <w:jc w:val="both"/>
        <w:rPr>
          <w:rFonts w:cstheme="minorHAnsi"/>
          <w:bCs/>
          <w:sz w:val="20"/>
          <w:szCs w:val="20"/>
        </w:rPr>
      </w:pPr>
      <w:r w:rsidRPr="00E5035F">
        <w:rPr>
          <w:rFonts w:cstheme="minorHAnsi"/>
          <w:bCs/>
          <w:sz w:val="20"/>
          <w:szCs w:val="20"/>
        </w:rPr>
        <w:t>Le titulaire devra garantir :</w:t>
      </w:r>
    </w:p>
    <w:p w14:paraId="2D4C0DFC" w14:textId="2A4FD323" w:rsidR="00E5035F" w:rsidRDefault="00E5035F" w:rsidP="00E5035F">
      <w:pPr>
        <w:pStyle w:val="Paragraphedeliste"/>
        <w:numPr>
          <w:ilvl w:val="0"/>
          <w:numId w:val="9"/>
        </w:numPr>
        <w:jc w:val="both"/>
        <w:rPr>
          <w:rFonts w:cstheme="minorHAnsi"/>
          <w:bCs/>
          <w:sz w:val="20"/>
          <w:szCs w:val="20"/>
        </w:rPr>
      </w:pPr>
      <w:proofErr w:type="gramStart"/>
      <w:r w:rsidRPr="00E5035F">
        <w:rPr>
          <w:rFonts w:cstheme="minorHAnsi"/>
          <w:bCs/>
          <w:sz w:val="20"/>
          <w:szCs w:val="20"/>
        </w:rPr>
        <w:t>l’utilisation</w:t>
      </w:r>
      <w:proofErr w:type="gramEnd"/>
      <w:r w:rsidRPr="00E5035F">
        <w:rPr>
          <w:rFonts w:cstheme="minorHAnsi"/>
          <w:bCs/>
          <w:sz w:val="20"/>
          <w:szCs w:val="20"/>
        </w:rPr>
        <w:t xml:space="preserve"> de matériaux ignifugés classés au feu (M1 ou équivalent)</w:t>
      </w:r>
      <w:r>
        <w:rPr>
          <w:rFonts w:cstheme="minorHAnsi"/>
          <w:bCs/>
          <w:sz w:val="20"/>
          <w:szCs w:val="20"/>
        </w:rPr>
        <w:t>,</w:t>
      </w:r>
    </w:p>
    <w:p w14:paraId="16411A98" w14:textId="77777777" w:rsidR="00E5035F" w:rsidRDefault="00E5035F" w:rsidP="00E5035F">
      <w:pPr>
        <w:pStyle w:val="Paragraphedeliste"/>
        <w:numPr>
          <w:ilvl w:val="0"/>
          <w:numId w:val="9"/>
        </w:numPr>
        <w:jc w:val="both"/>
        <w:rPr>
          <w:rFonts w:cstheme="minorHAnsi"/>
          <w:bCs/>
          <w:sz w:val="20"/>
          <w:szCs w:val="20"/>
        </w:rPr>
      </w:pPr>
      <w:proofErr w:type="gramStart"/>
      <w:r w:rsidRPr="00E5035F">
        <w:rPr>
          <w:rFonts w:cstheme="minorHAnsi"/>
          <w:bCs/>
          <w:sz w:val="20"/>
          <w:szCs w:val="20"/>
        </w:rPr>
        <w:t>la</w:t>
      </w:r>
      <w:proofErr w:type="gramEnd"/>
      <w:r w:rsidRPr="00E5035F">
        <w:rPr>
          <w:rFonts w:cstheme="minorHAnsi"/>
          <w:bCs/>
          <w:sz w:val="20"/>
          <w:szCs w:val="20"/>
        </w:rPr>
        <w:t xml:space="preserve"> présence d’équipements de sécurité (extincteurs adaptés, signalétique de sortie, éclairage de sécurité),</w:t>
      </w:r>
    </w:p>
    <w:p w14:paraId="4B400098" w14:textId="77777777" w:rsidR="00E5035F" w:rsidRDefault="00E5035F" w:rsidP="00E5035F">
      <w:pPr>
        <w:pStyle w:val="Paragraphedeliste"/>
        <w:numPr>
          <w:ilvl w:val="0"/>
          <w:numId w:val="9"/>
        </w:numPr>
        <w:jc w:val="both"/>
        <w:rPr>
          <w:rFonts w:cstheme="minorHAnsi"/>
          <w:bCs/>
          <w:sz w:val="20"/>
          <w:szCs w:val="20"/>
        </w:rPr>
      </w:pPr>
      <w:proofErr w:type="gramStart"/>
      <w:r w:rsidRPr="00E5035F">
        <w:rPr>
          <w:rFonts w:cstheme="minorHAnsi"/>
          <w:bCs/>
          <w:sz w:val="20"/>
          <w:szCs w:val="20"/>
        </w:rPr>
        <w:t>une</w:t>
      </w:r>
      <w:proofErr w:type="gramEnd"/>
      <w:r w:rsidRPr="00E5035F">
        <w:rPr>
          <w:rFonts w:cstheme="minorHAnsi"/>
          <w:bCs/>
          <w:sz w:val="20"/>
          <w:szCs w:val="20"/>
        </w:rPr>
        <w:t xml:space="preserve"> ventilation et un renouvellement d’air suffisants,</w:t>
      </w:r>
    </w:p>
    <w:p w14:paraId="4D4CE9A5" w14:textId="2DC07472" w:rsidR="00E5035F" w:rsidRPr="00E5035F" w:rsidRDefault="00E5035F" w:rsidP="00E5035F">
      <w:pPr>
        <w:pStyle w:val="Paragraphedeliste"/>
        <w:numPr>
          <w:ilvl w:val="0"/>
          <w:numId w:val="9"/>
        </w:numPr>
        <w:jc w:val="both"/>
        <w:rPr>
          <w:rFonts w:cstheme="minorHAnsi"/>
          <w:bCs/>
          <w:sz w:val="20"/>
          <w:szCs w:val="20"/>
        </w:rPr>
      </w:pPr>
      <w:proofErr w:type="gramStart"/>
      <w:r w:rsidRPr="00E5035F">
        <w:rPr>
          <w:rFonts w:cstheme="minorHAnsi"/>
          <w:bCs/>
          <w:sz w:val="20"/>
          <w:szCs w:val="20"/>
        </w:rPr>
        <w:t>une</w:t>
      </w:r>
      <w:proofErr w:type="gramEnd"/>
      <w:r w:rsidRPr="00E5035F">
        <w:rPr>
          <w:rFonts w:cstheme="minorHAnsi"/>
          <w:bCs/>
          <w:sz w:val="20"/>
          <w:szCs w:val="20"/>
        </w:rPr>
        <w:t xml:space="preserve"> accessibilité complète pour les personnes à mobilité réduite (rampe, poignées, espaces de manœuvre).</w:t>
      </w:r>
    </w:p>
    <w:p w14:paraId="7E0A94DC" w14:textId="77777777" w:rsidR="00E5035F" w:rsidRPr="00E5035F" w:rsidRDefault="00E5035F" w:rsidP="00E5035F">
      <w:pPr>
        <w:jc w:val="both"/>
        <w:rPr>
          <w:rFonts w:cstheme="minorHAnsi"/>
          <w:bCs/>
          <w:sz w:val="20"/>
          <w:szCs w:val="20"/>
        </w:rPr>
      </w:pPr>
    </w:p>
    <w:p w14:paraId="1AAC3975" w14:textId="77777777" w:rsidR="00E5035F" w:rsidRPr="00E5035F" w:rsidRDefault="00E5035F" w:rsidP="00E5035F">
      <w:pPr>
        <w:jc w:val="both"/>
        <w:rPr>
          <w:rFonts w:cstheme="minorHAnsi"/>
          <w:bCs/>
          <w:sz w:val="20"/>
          <w:szCs w:val="20"/>
        </w:rPr>
      </w:pPr>
      <w:r w:rsidRPr="00E5035F">
        <w:rPr>
          <w:rFonts w:cstheme="minorHAnsi"/>
          <w:bCs/>
          <w:sz w:val="20"/>
          <w:szCs w:val="20"/>
        </w:rPr>
        <w:t xml:space="preserve">Une </w:t>
      </w:r>
      <w:r w:rsidRPr="00E5035F">
        <w:rPr>
          <w:rFonts w:cstheme="minorHAnsi"/>
          <w:b/>
          <w:bCs/>
          <w:sz w:val="20"/>
          <w:szCs w:val="20"/>
        </w:rPr>
        <w:t>attestation de conformité ERP</w:t>
      </w:r>
      <w:r w:rsidRPr="00E5035F">
        <w:rPr>
          <w:rFonts w:cstheme="minorHAnsi"/>
          <w:bCs/>
          <w:sz w:val="20"/>
          <w:szCs w:val="20"/>
        </w:rPr>
        <w:t xml:space="preserve"> ou équivalent devra être fournie lors de la réception du container aménagé, accompagnée d’un plan d’aménagement coté mentionnant les dispositifs de sécurité et d’accessibilité.</w:t>
      </w:r>
    </w:p>
    <w:p w14:paraId="0673C0DE" w14:textId="77777777" w:rsidR="00E5035F" w:rsidRPr="00635637" w:rsidRDefault="00E5035F" w:rsidP="00E5035F">
      <w:pPr>
        <w:jc w:val="both"/>
        <w:rPr>
          <w:rFonts w:cstheme="minorHAnsi"/>
          <w:bCs/>
          <w:sz w:val="20"/>
          <w:szCs w:val="20"/>
        </w:rPr>
      </w:pPr>
    </w:p>
    <w:p w14:paraId="3433B3D5" w14:textId="77777777" w:rsidR="00E5035F" w:rsidRDefault="00635637" w:rsidP="00E5035F">
      <w:pPr>
        <w:jc w:val="both"/>
        <w:rPr>
          <w:rFonts w:cstheme="minorHAnsi"/>
          <w:bCs/>
          <w:sz w:val="20"/>
          <w:szCs w:val="20"/>
        </w:rPr>
      </w:pPr>
      <w:r w:rsidRPr="00635637">
        <w:rPr>
          <w:rFonts w:cstheme="minorHAnsi"/>
          <w:b/>
          <w:bCs/>
          <w:sz w:val="20"/>
          <w:szCs w:val="20"/>
        </w:rPr>
        <w:t>Aménagements attendus :</w:t>
      </w:r>
    </w:p>
    <w:p w14:paraId="0BD79578" w14:textId="77777777" w:rsidR="00E5035F" w:rsidRDefault="00E5035F" w:rsidP="00E5035F">
      <w:pPr>
        <w:pStyle w:val="Paragraphedeliste"/>
        <w:numPr>
          <w:ilvl w:val="0"/>
          <w:numId w:val="11"/>
        </w:numPr>
        <w:jc w:val="both"/>
        <w:rPr>
          <w:rFonts w:cstheme="minorHAnsi"/>
          <w:bCs/>
          <w:sz w:val="20"/>
          <w:szCs w:val="20"/>
        </w:rPr>
      </w:pPr>
      <w:r w:rsidRPr="00E5035F">
        <w:rPr>
          <w:rFonts w:cstheme="minorHAnsi"/>
          <w:bCs/>
          <w:sz w:val="20"/>
          <w:szCs w:val="20"/>
        </w:rPr>
        <w:t>Structure isolée et renforcée, conforme aux normes CE ;</w:t>
      </w:r>
    </w:p>
    <w:p w14:paraId="73529491" w14:textId="77777777" w:rsidR="00E5035F" w:rsidRDefault="00E5035F" w:rsidP="00E5035F">
      <w:pPr>
        <w:pStyle w:val="Paragraphedeliste"/>
        <w:numPr>
          <w:ilvl w:val="0"/>
          <w:numId w:val="11"/>
        </w:numPr>
        <w:jc w:val="both"/>
        <w:rPr>
          <w:rFonts w:cstheme="minorHAnsi"/>
          <w:bCs/>
          <w:sz w:val="20"/>
          <w:szCs w:val="20"/>
        </w:rPr>
      </w:pPr>
      <w:r w:rsidRPr="00E5035F">
        <w:rPr>
          <w:rFonts w:cstheme="minorHAnsi"/>
          <w:bCs/>
          <w:sz w:val="20"/>
          <w:szCs w:val="20"/>
        </w:rPr>
        <w:t xml:space="preserve">Plancher robuste, plafond renforcé pour équipements suspendus </w:t>
      </w:r>
    </w:p>
    <w:p w14:paraId="24B89DB3" w14:textId="77777777" w:rsidR="00E5035F" w:rsidRDefault="00E5035F" w:rsidP="00E5035F">
      <w:pPr>
        <w:pStyle w:val="Paragraphedeliste"/>
        <w:numPr>
          <w:ilvl w:val="0"/>
          <w:numId w:val="11"/>
        </w:numPr>
        <w:jc w:val="both"/>
        <w:rPr>
          <w:rFonts w:cstheme="minorHAnsi"/>
          <w:bCs/>
          <w:sz w:val="20"/>
          <w:szCs w:val="20"/>
        </w:rPr>
      </w:pPr>
      <w:r w:rsidRPr="00E5035F">
        <w:rPr>
          <w:rFonts w:cstheme="minorHAnsi"/>
          <w:bCs/>
          <w:sz w:val="20"/>
          <w:szCs w:val="20"/>
        </w:rPr>
        <w:t>Points d’ancrage au sol pour sécuriser le mobilier ;</w:t>
      </w:r>
    </w:p>
    <w:p w14:paraId="7B7A7B6A" w14:textId="77777777" w:rsidR="00E5035F" w:rsidRDefault="00E5035F" w:rsidP="00E5035F">
      <w:pPr>
        <w:pStyle w:val="Paragraphedeliste"/>
        <w:numPr>
          <w:ilvl w:val="0"/>
          <w:numId w:val="11"/>
        </w:numPr>
        <w:jc w:val="both"/>
        <w:rPr>
          <w:rFonts w:cstheme="minorHAnsi"/>
          <w:bCs/>
          <w:sz w:val="20"/>
          <w:szCs w:val="20"/>
        </w:rPr>
      </w:pPr>
      <w:r w:rsidRPr="00E5035F">
        <w:rPr>
          <w:rFonts w:cstheme="minorHAnsi"/>
          <w:bCs/>
          <w:sz w:val="20"/>
          <w:szCs w:val="20"/>
        </w:rPr>
        <w:t>Pré-équipement pour alimentation électrique (220V) et raccordement internet ;</w:t>
      </w:r>
    </w:p>
    <w:p w14:paraId="22F8FF6B" w14:textId="77777777" w:rsidR="00E5035F" w:rsidRDefault="00E5035F" w:rsidP="00E5035F">
      <w:pPr>
        <w:pStyle w:val="Paragraphedeliste"/>
        <w:numPr>
          <w:ilvl w:val="0"/>
          <w:numId w:val="11"/>
        </w:numPr>
        <w:jc w:val="both"/>
        <w:rPr>
          <w:rFonts w:cstheme="minorHAnsi"/>
          <w:bCs/>
          <w:sz w:val="20"/>
          <w:szCs w:val="20"/>
        </w:rPr>
      </w:pPr>
      <w:r w:rsidRPr="00E5035F">
        <w:rPr>
          <w:rFonts w:cstheme="minorHAnsi"/>
          <w:bCs/>
          <w:sz w:val="20"/>
          <w:szCs w:val="20"/>
        </w:rPr>
        <w:t>Éclairage LED à intensité variable (plafond et bandeaux muraux) ;</w:t>
      </w:r>
    </w:p>
    <w:p w14:paraId="0B82DEA9" w14:textId="77777777" w:rsidR="00E5035F" w:rsidRDefault="00E5035F" w:rsidP="00E5035F">
      <w:pPr>
        <w:pStyle w:val="Paragraphedeliste"/>
        <w:numPr>
          <w:ilvl w:val="0"/>
          <w:numId w:val="11"/>
        </w:numPr>
        <w:jc w:val="both"/>
        <w:rPr>
          <w:rFonts w:cstheme="minorHAnsi"/>
          <w:bCs/>
          <w:sz w:val="20"/>
          <w:szCs w:val="20"/>
        </w:rPr>
      </w:pPr>
      <w:r w:rsidRPr="00E5035F">
        <w:rPr>
          <w:rFonts w:cstheme="minorHAnsi"/>
          <w:bCs/>
          <w:sz w:val="20"/>
          <w:szCs w:val="20"/>
        </w:rPr>
        <w:lastRenderedPageBreak/>
        <w:t>Climatisation réversible ;</w:t>
      </w:r>
    </w:p>
    <w:p w14:paraId="58116315" w14:textId="77777777" w:rsidR="00E5035F" w:rsidRDefault="00E5035F" w:rsidP="00E5035F">
      <w:pPr>
        <w:pStyle w:val="Paragraphedeliste"/>
        <w:numPr>
          <w:ilvl w:val="0"/>
          <w:numId w:val="11"/>
        </w:numPr>
        <w:jc w:val="both"/>
        <w:rPr>
          <w:rFonts w:cstheme="minorHAnsi"/>
          <w:bCs/>
          <w:sz w:val="20"/>
          <w:szCs w:val="20"/>
        </w:rPr>
      </w:pPr>
      <w:r w:rsidRPr="00E5035F">
        <w:rPr>
          <w:rFonts w:cstheme="minorHAnsi"/>
          <w:bCs/>
          <w:sz w:val="20"/>
          <w:szCs w:val="20"/>
        </w:rPr>
        <w:t>Accessibilité PMR : rampe, poignées, circulation fluide ;</w:t>
      </w:r>
    </w:p>
    <w:p w14:paraId="15CA722E" w14:textId="77777777" w:rsidR="00E5035F" w:rsidRDefault="00E5035F" w:rsidP="00E5035F">
      <w:pPr>
        <w:pStyle w:val="Paragraphedeliste"/>
        <w:numPr>
          <w:ilvl w:val="0"/>
          <w:numId w:val="11"/>
        </w:numPr>
        <w:jc w:val="both"/>
        <w:rPr>
          <w:rFonts w:cstheme="minorHAnsi"/>
          <w:bCs/>
          <w:sz w:val="20"/>
          <w:szCs w:val="20"/>
        </w:rPr>
      </w:pPr>
      <w:r w:rsidRPr="00E5035F">
        <w:rPr>
          <w:rFonts w:cstheme="minorHAnsi"/>
          <w:bCs/>
          <w:sz w:val="20"/>
          <w:szCs w:val="20"/>
        </w:rPr>
        <w:t>Mobilier sécurisé, ergonomique et conforme aux normes d’accueil du public ;</w:t>
      </w:r>
    </w:p>
    <w:p w14:paraId="55CE032C" w14:textId="77777777" w:rsidR="00E5035F" w:rsidRDefault="00E5035F" w:rsidP="00E5035F">
      <w:pPr>
        <w:pStyle w:val="Paragraphedeliste"/>
        <w:numPr>
          <w:ilvl w:val="0"/>
          <w:numId w:val="11"/>
        </w:numPr>
        <w:jc w:val="both"/>
        <w:rPr>
          <w:rFonts w:cstheme="minorHAnsi"/>
          <w:bCs/>
          <w:sz w:val="20"/>
          <w:szCs w:val="20"/>
        </w:rPr>
      </w:pPr>
      <w:r w:rsidRPr="00E5035F">
        <w:rPr>
          <w:rFonts w:cstheme="minorHAnsi"/>
          <w:bCs/>
          <w:sz w:val="20"/>
          <w:szCs w:val="20"/>
        </w:rPr>
        <w:t>Matériaux intérieurs : antistatiques, ignifugés, résistants à la chaleur ;</w:t>
      </w:r>
    </w:p>
    <w:p w14:paraId="6DD20447" w14:textId="77777777" w:rsidR="00E5035F" w:rsidRDefault="00E5035F" w:rsidP="00E5035F">
      <w:pPr>
        <w:pStyle w:val="Paragraphedeliste"/>
        <w:numPr>
          <w:ilvl w:val="0"/>
          <w:numId w:val="11"/>
        </w:numPr>
        <w:jc w:val="both"/>
        <w:rPr>
          <w:rFonts w:cstheme="minorHAnsi"/>
          <w:bCs/>
          <w:sz w:val="20"/>
          <w:szCs w:val="20"/>
        </w:rPr>
      </w:pPr>
      <w:r w:rsidRPr="00E5035F">
        <w:rPr>
          <w:rFonts w:cstheme="minorHAnsi"/>
          <w:bCs/>
          <w:sz w:val="20"/>
          <w:szCs w:val="20"/>
        </w:rPr>
        <w:t>Stores ou pare-soleil (commandes centralisées souhaitées) ;</w:t>
      </w:r>
    </w:p>
    <w:p w14:paraId="7F26A8A4" w14:textId="77777777" w:rsidR="00E5035F" w:rsidRDefault="00E5035F" w:rsidP="00E5035F">
      <w:pPr>
        <w:pStyle w:val="Paragraphedeliste"/>
        <w:numPr>
          <w:ilvl w:val="0"/>
          <w:numId w:val="11"/>
        </w:numPr>
        <w:jc w:val="both"/>
        <w:rPr>
          <w:rFonts w:cstheme="minorHAnsi"/>
          <w:bCs/>
          <w:sz w:val="20"/>
          <w:szCs w:val="20"/>
        </w:rPr>
      </w:pPr>
      <w:r w:rsidRPr="00E5035F">
        <w:rPr>
          <w:rFonts w:cstheme="minorHAnsi"/>
          <w:bCs/>
          <w:sz w:val="20"/>
          <w:szCs w:val="20"/>
        </w:rPr>
        <w:t>Parois vitrées opacifiées pour préserver la confidentialité ;</w:t>
      </w:r>
    </w:p>
    <w:p w14:paraId="598F8B75" w14:textId="09208B00" w:rsidR="00E5035F" w:rsidRDefault="00E5035F" w:rsidP="00E5035F">
      <w:pPr>
        <w:pStyle w:val="Paragraphedeliste"/>
        <w:numPr>
          <w:ilvl w:val="0"/>
          <w:numId w:val="11"/>
        </w:numPr>
        <w:jc w:val="both"/>
        <w:rPr>
          <w:rFonts w:cstheme="minorHAnsi"/>
          <w:bCs/>
          <w:sz w:val="20"/>
          <w:szCs w:val="20"/>
        </w:rPr>
      </w:pPr>
      <w:r w:rsidRPr="00E5035F">
        <w:rPr>
          <w:rFonts w:cstheme="minorHAnsi"/>
          <w:bCs/>
          <w:sz w:val="20"/>
          <w:szCs w:val="20"/>
        </w:rPr>
        <w:t>Panneaux muraux techniques pour fixation d’équipements.</w:t>
      </w:r>
    </w:p>
    <w:p w14:paraId="4081365F" w14:textId="77777777" w:rsidR="00E5035F" w:rsidRPr="00E5035F" w:rsidRDefault="00E5035F" w:rsidP="00E5035F">
      <w:pPr>
        <w:pStyle w:val="Paragraphedeliste"/>
        <w:ind w:left="720"/>
        <w:jc w:val="both"/>
        <w:rPr>
          <w:rFonts w:cstheme="minorHAnsi"/>
          <w:bCs/>
          <w:sz w:val="20"/>
          <w:szCs w:val="20"/>
        </w:rPr>
      </w:pPr>
    </w:p>
    <w:p w14:paraId="0630D288" w14:textId="77777777" w:rsidR="00E5035F" w:rsidRDefault="00E5035F" w:rsidP="00E5035F">
      <w:pPr>
        <w:jc w:val="both"/>
        <w:rPr>
          <w:rFonts w:cstheme="minorHAnsi"/>
          <w:b/>
          <w:bCs/>
          <w:sz w:val="20"/>
          <w:szCs w:val="20"/>
        </w:rPr>
      </w:pPr>
      <w:r w:rsidRPr="00E5035F">
        <w:rPr>
          <w:rFonts w:cstheme="minorHAnsi"/>
          <w:b/>
          <w:bCs/>
          <w:sz w:val="20"/>
          <w:szCs w:val="20"/>
        </w:rPr>
        <w:t>Branchement électrique et réseau :</w:t>
      </w:r>
    </w:p>
    <w:p w14:paraId="77C6615A" w14:textId="472E0082" w:rsidR="00E5035F" w:rsidRPr="00E5035F" w:rsidRDefault="00E5035F" w:rsidP="00E5035F">
      <w:pPr>
        <w:pStyle w:val="Paragraphedeliste"/>
        <w:numPr>
          <w:ilvl w:val="0"/>
          <w:numId w:val="13"/>
        </w:numPr>
        <w:jc w:val="both"/>
        <w:rPr>
          <w:rFonts w:cstheme="minorHAnsi"/>
          <w:b/>
          <w:bCs/>
          <w:sz w:val="20"/>
          <w:szCs w:val="20"/>
        </w:rPr>
      </w:pPr>
      <w:r w:rsidRPr="00E5035F">
        <w:rPr>
          <w:rFonts w:cstheme="minorHAnsi"/>
          <w:bCs/>
          <w:sz w:val="20"/>
          <w:szCs w:val="20"/>
        </w:rPr>
        <w:t>Prises électriques + RJ45 encastrées :</w:t>
      </w:r>
    </w:p>
    <w:p w14:paraId="1091C358" w14:textId="77777777" w:rsidR="00E5035F" w:rsidRPr="00E5035F" w:rsidRDefault="00E5035F" w:rsidP="00E5035F">
      <w:pPr>
        <w:numPr>
          <w:ilvl w:val="0"/>
          <w:numId w:val="10"/>
        </w:numPr>
        <w:jc w:val="both"/>
        <w:rPr>
          <w:rFonts w:cstheme="minorHAnsi"/>
          <w:bCs/>
          <w:sz w:val="20"/>
          <w:szCs w:val="20"/>
        </w:rPr>
      </w:pPr>
      <w:r w:rsidRPr="00E5035F">
        <w:rPr>
          <w:rFonts w:cstheme="minorHAnsi"/>
          <w:bCs/>
          <w:sz w:val="20"/>
          <w:szCs w:val="20"/>
        </w:rPr>
        <w:t>Tous les 120 cm au niveau du sol ;</w:t>
      </w:r>
    </w:p>
    <w:p w14:paraId="42FFAE02" w14:textId="77777777" w:rsidR="00E5035F" w:rsidRPr="00E5035F" w:rsidRDefault="00E5035F" w:rsidP="00E5035F">
      <w:pPr>
        <w:numPr>
          <w:ilvl w:val="0"/>
          <w:numId w:val="10"/>
        </w:numPr>
        <w:jc w:val="both"/>
        <w:rPr>
          <w:rFonts w:cstheme="minorHAnsi"/>
          <w:bCs/>
          <w:sz w:val="20"/>
          <w:szCs w:val="20"/>
        </w:rPr>
      </w:pPr>
      <w:r w:rsidRPr="00E5035F">
        <w:rPr>
          <w:rFonts w:cstheme="minorHAnsi"/>
          <w:bCs/>
          <w:sz w:val="20"/>
          <w:szCs w:val="20"/>
        </w:rPr>
        <w:t>Tous les 150 cm à une hauteur de 150 cm ;</w:t>
      </w:r>
    </w:p>
    <w:p w14:paraId="65C34E8D" w14:textId="162CB86D" w:rsidR="00E5035F" w:rsidRDefault="00E5035F" w:rsidP="00E5035F">
      <w:pPr>
        <w:numPr>
          <w:ilvl w:val="0"/>
          <w:numId w:val="10"/>
        </w:numPr>
        <w:jc w:val="both"/>
        <w:rPr>
          <w:rFonts w:cstheme="minorHAnsi"/>
          <w:bCs/>
          <w:sz w:val="20"/>
          <w:szCs w:val="20"/>
        </w:rPr>
      </w:pPr>
      <w:r w:rsidRPr="00E5035F">
        <w:rPr>
          <w:rFonts w:cstheme="minorHAnsi"/>
          <w:bCs/>
          <w:sz w:val="20"/>
          <w:szCs w:val="20"/>
        </w:rPr>
        <w:t>Minimum 3 prises électriques et 3 RJ45 à l’arrière.</w:t>
      </w:r>
    </w:p>
    <w:p w14:paraId="4CABEB7D" w14:textId="77777777" w:rsidR="00E5035F" w:rsidRPr="00E5035F" w:rsidRDefault="00E5035F" w:rsidP="00E5035F">
      <w:pPr>
        <w:ind w:left="720"/>
        <w:jc w:val="both"/>
        <w:rPr>
          <w:rFonts w:cstheme="minorHAnsi"/>
          <w:bCs/>
          <w:sz w:val="20"/>
          <w:szCs w:val="20"/>
        </w:rPr>
      </w:pPr>
    </w:p>
    <w:p w14:paraId="2F359B97" w14:textId="77777777" w:rsidR="00E5035F" w:rsidRDefault="00E5035F" w:rsidP="00E5035F">
      <w:pPr>
        <w:jc w:val="both"/>
        <w:rPr>
          <w:rFonts w:cstheme="minorHAnsi"/>
          <w:b/>
          <w:bCs/>
          <w:sz w:val="20"/>
          <w:szCs w:val="20"/>
        </w:rPr>
      </w:pPr>
      <w:r w:rsidRPr="00E5035F">
        <w:rPr>
          <w:rFonts w:cstheme="minorHAnsi"/>
          <w:b/>
          <w:bCs/>
          <w:sz w:val="20"/>
          <w:szCs w:val="20"/>
        </w:rPr>
        <w:t>Équipements numériques à intégrer :</w:t>
      </w:r>
    </w:p>
    <w:p w14:paraId="5D09BE0A" w14:textId="77777777" w:rsidR="00E5035F" w:rsidRPr="00E5035F" w:rsidRDefault="00E5035F" w:rsidP="00E5035F">
      <w:pPr>
        <w:pStyle w:val="Paragraphedeliste"/>
        <w:numPr>
          <w:ilvl w:val="0"/>
          <w:numId w:val="13"/>
        </w:numPr>
        <w:jc w:val="both"/>
        <w:rPr>
          <w:rFonts w:cstheme="minorHAnsi"/>
          <w:b/>
          <w:bCs/>
          <w:sz w:val="20"/>
          <w:szCs w:val="20"/>
        </w:rPr>
      </w:pPr>
      <w:r w:rsidRPr="00E5035F">
        <w:rPr>
          <w:rFonts w:cstheme="minorHAnsi"/>
          <w:bCs/>
          <w:sz w:val="20"/>
          <w:szCs w:val="20"/>
        </w:rPr>
        <w:t>1 écran interactif tactile de 65 pouces minimum ;</w:t>
      </w:r>
    </w:p>
    <w:p w14:paraId="4F4EEE2B" w14:textId="1878BBE4" w:rsidR="00E5035F" w:rsidRPr="00E5035F" w:rsidRDefault="00E5035F" w:rsidP="00E5035F">
      <w:pPr>
        <w:pStyle w:val="Paragraphedeliste"/>
        <w:numPr>
          <w:ilvl w:val="0"/>
          <w:numId w:val="13"/>
        </w:numPr>
        <w:jc w:val="both"/>
        <w:rPr>
          <w:rFonts w:cstheme="minorHAnsi"/>
          <w:b/>
          <w:bCs/>
          <w:sz w:val="20"/>
          <w:szCs w:val="20"/>
        </w:rPr>
      </w:pPr>
      <w:r>
        <w:rPr>
          <w:rFonts w:cstheme="minorHAnsi"/>
          <w:bCs/>
          <w:sz w:val="20"/>
          <w:szCs w:val="20"/>
        </w:rPr>
        <w:t>Oui</w:t>
      </w:r>
      <w:r w:rsidRPr="00E5035F">
        <w:rPr>
          <w:rFonts w:cstheme="minorHAnsi"/>
          <w:bCs/>
          <w:sz w:val="20"/>
          <w:szCs w:val="20"/>
        </w:rPr>
        <w:t>1 écran secondaire de 43 pouces minimum.</w:t>
      </w:r>
    </w:p>
    <w:p w14:paraId="15715D4E" w14:textId="77777777" w:rsidR="00635637" w:rsidRPr="00635637" w:rsidRDefault="00635637" w:rsidP="00635637">
      <w:pPr>
        <w:jc w:val="both"/>
        <w:rPr>
          <w:rFonts w:cstheme="minorHAnsi"/>
          <w:bCs/>
          <w:sz w:val="20"/>
          <w:szCs w:val="20"/>
        </w:rPr>
      </w:pPr>
    </w:p>
    <w:p w14:paraId="03CF212E" w14:textId="4F0F4DF2" w:rsidR="00FC154E" w:rsidRDefault="00635637" w:rsidP="00804568">
      <w:pPr>
        <w:jc w:val="both"/>
        <w:rPr>
          <w:rFonts w:cstheme="minorHAnsi"/>
          <w:bCs/>
          <w:sz w:val="20"/>
          <w:szCs w:val="20"/>
        </w:rPr>
      </w:pPr>
      <w:r w:rsidRPr="00635637">
        <w:rPr>
          <w:rFonts w:cstheme="minorHAnsi"/>
          <w:bCs/>
          <w:sz w:val="20"/>
          <w:szCs w:val="20"/>
        </w:rPr>
        <w:t xml:space="preserve">Le titulaire devra proposer au </w:t>
      </w:r>
      <w:r w:rsidRPr="00E5035F">
        <w:rPr>
          <w:rFonts w:cstheme="minorHAnsi"/>
          <w:bCs/>
          <w:sz w:val="20"/>
          <w:szCs w:val="20"/>
        </w:rPr>
        <w:t>minimum trois variantes d’aménagement, parmi</w:t>
      </w:r>
      <w:r w:rsidRPr="00635637">
        <w:rPr>
          <w:rFonts w:cstheme="minorHAnsi"/>
          <w:bCs/>
          <w:sz w:val="20"/>
          <w:szCs w:val="20"/>
        </w:rPr>
        <w:t xml:space="preserve"> lesquelles le maître d’ouvrage sélectionnera la version définitive.</w:t>
      </w:r>
    </w:p>
    <w:p w14:paraId="192E1C27" w14:textId="18FAB27A" w:rsidR="00E5035F" w:rsidRDefault="00E5035F" w:rsidP="00804568">
      <w:pPr>
        <w:jc w:val="both"/>
        <w:rPr>
          <w:rFonts w:cstheme="minorHAnsi"/>
          <w:bCs/>
          <w:sz w:val="20"/>
          <w:szCs w:val="20"/>
        </w:rPr>
      </w:pPr>
    </w:p>
    <w:p w14:paraId="649DAF89" w14:textId="63F02546" w:rsidR="00E5035F" w:rsidRPr="00E5035F" w:rsidRDefault="00E5035F" w:rsidP="00804568">
      <w:pPr>
        <w:jc w:val="both"/>
        <w:rPr>
          <w:rFonts w:cstheme="minorHAnsi"/>
          <w:bCs/>
          <w:sz w:val="20"/>
          <w:szCs w:val="20"/>
        </w:rPr>
      </w:pPr>
      <w:r w:rsidRPr="00E5035F">
        <w:rPr>
          <w:rFonts w:cstheme="minorHAnsi"/>
          <w:bCs/>
          <w:sz w:val="20"/>
          <w:szCs w:val="20"/>
        </w:rPr>
        <w:t>Le container étant destiné à être installé temporairement dans des établissements scolaires, salons professionnels et événements ouverts au public, il devra répondre à l’ensemble des exigences relatives aux ERP itinérants ou temporaires. Le titulaire veillera à ce que l’ensemble des aménagements, matériaux et dispositifs techniques garantissent la conformité du container à ces usages, notamment en matière de sécurité incendie, d’accessibilité et de confort d’accueil.</w:t>
      </w:r>
    </w:p>
    <w:p w14:paraId="0ED2D276" w14:textId="77777777" w:rsidR="00E5035F" w:rsidRDefault="00E5035F" w:rsidP="00804568">
      <w:pPr>
        <w:jc w:val="both"/>
        <w:rPr>
          <w:rFonts w:cstheme="minorHAnsi"/>
          <w:bCs/>
          <w:sz w:val="20"/>
          <w:szCs w:val="20"/>
        </w:rPr>
      </w:pPr>
    </w:p>
    <w:p w14:paraId="60E5ADF0" w14:textId="0E52F570" w:rsidR="00FC154E" w:rsidRPr="00580E74" w:rsidRDefault="00FC154E" w:rsidP="00580E74">
      <w:pPr>
        <w:pStyle w:val="Titre3"/>
        <w:rPr>
          <w:rFonts w:asciiTheme="minorHAnsi" w:hAnsiTheme="minorHAnsi" w:cstheme="minorHAnsi"/>
          <w:sz w:val="24"/>
          <w:szCs w:val="24"/>
        </w:rPr>
      </w:pPr>
      <w:bookmarkStart w:id="9" w:name="_Toc210314670"/>
      <w:r w:rsidRPr="00580E74">
        <w:rPr>
          <w:rFonts w:asciiTheme="minorHAnsi" w:hAnsiTheme="minorHAnsi" w:cstheme="minorHAnsi"/>
          <w:sz w:val="24"/>
          <w:szCs w:val="24"/>
        </w:rPr>
        <w:t>Lot 3 : Déplacement et stockage du container</w:t>
      </w:r>
      <w:bookmarkEnd w:id="9"/>
    </w:p>
    <w:p w14:paraId="5FA0D421" w14:textId="37F6D0CD" w:rsidR="00FC154E" w:rsidRDefault="00FC154E" w:rsidP="00FC154E">
      <w:pPr>
        <w:ind w:firstLine="360"/>
        <w:jc w:val="both"/>
        <w:rPr>
          <w:rFonts w:cstheme="minorHAnsi"/>
          <w:b/>
          <w:bCs/>
          <w:sz w:val="20"/>
          <w:szCs w:val="20"/>
        </w:rPr>
      </w:pPr>
    </w:p>
    <w:p w14:paraId="374F31D8" w14:textId="6D20A589" w:rsidR="00635637" w:rsidRDefault="00635637" w:rsidP="00635637">
      <w:pPr>
        <w:tabs>
          <w:tab w:val="num" w:pos="720"/>
        </w:tabs>
        <w:jc w:val="both"/>
        <w:rPr>
          <w:rFonts w:cstheme="minorHAnsi"/>
          <w:bCs/>
          <w:sz w:val="20"/>
          <w:szCs w:val="20"/>
        </w:rPr>
      </w:pPr>
      <w:r w:rsidRPr="00635637">
        <w:rPr>
          <w:rFonts w:cstheme="minorHAnsi"/>
          <w:bCs/>
          <w:sz w:val="20"/>
          <w:szCs w:val="20"/>
        </w:rPr>
        <w:t>Le titulaire du lot 3 est chargé de la logistique liée aux déplacements du container entre différents sites de la région Centre-Val de Loire, dans le cadre d’un planning annuel estimatif transmis par le maître d’ouvrage. Les dates d’intervention seront confirmées avec un préavis d’au moins un mois.</w:t>
      </w:r>
    </w:p>
    <w:p w14:paraId="187B6C16" w14:textId="51EE5072" w:rsidR="00A142D9" w:rsidRDefault="00A142D9" w:rsidP="00635637">
      <w:pPr>
        <w:tabs>
          <w:tab w:val="num" w:pos="720"/>
        </w:tabs>
        <w:jc w:val="both"/>
        <w:rPr>
          <w:rFonts w:cstheme="minorHAnsi"/>
          <w:bCs/>
          <w:sz w:val="20"/>
          <w:szCs w:val="20"/>
        </w:rPr>
      </w:pPr>
    </w:p>
    <w:p w14:paraId="5D62C487" w14:textId="77777777" w:rsidR="00A142D9" w:rsidRDefault="00A142D9" w:rsidP="00A142D9">
      <w:pPr>
        <w:spacing w:after="120"/>
        <w:jc w:val="both"/>
        <w:rPr>
          <w:rFonts w:cstheme="minorHAnsi"/>
          <w:sz w:val="20"/>
          <w:szCs w:val="20"/>
        </w:rPr>
      </w:pPr>
      <w:r>
        <w:rPr>
          <w:rFonts w:cstheme="minorHAnsi"/>
          <w:sz w:val="20"/>
          <w:szCs w:val="20"/>
        </w:rPr>
        <w:t>Le container aménagé a vocation à être un outil itinérant de sensibilisation et de formation aux métiers du numérique et à la cybersécurité. Il sera utilisé dans le cadre d’actions pédagogiques, de démonstrations et d’ateliers interactifs destinés à différents publics : élèves, étudiants, enseignants et professionnels du territoire régional.</w:t>
      </w:r>
    </w:p>
    <w:p w14:paraId="311A5EC3" w14:textId="7268B003" w:rsidR="00A142D9" w:rsidRDefault="00A142D9" w:rsidP="00A142D9">
      <w:pPr>
        <w:spacing w:after="120"/>
        <w:jc w:val="both"/>
        <w:rPr>
          <w:rFonts w:cstheme="minorHAnsi"/>
          <w:sz w:val="20"/>
          <w:szCs w:val="20"/>
        </w:rPr>
      </w:pPr>
      <w:r>
        <w:rPr>
          <w:rFonts w:cstheme="minorHAnsi"/>
          <w:sz w:val="20"/>
          <w:szCs w:val="20"/>
        </w:rPr>
        <w:t xml:space="preserve">Sur la durée du marché, il est prévu qu’environ </w:t>
      </w:r>
      <w:r>
        <w:rPr>
          <w:rFonts w:cstheme="minorHAnsi"/>
          <w:bCs/>
          <w:sz w:val="20"/>
          <w:szCs w:val="20"/>
        </w:rPr>
        <w:t>15 déplacements par année scolaire</w:t>
      </w:r>
      <w:r>
        <w:rPr>
          <w:rFonts w:cstheme="minorHAnsi"/>
          <w:sz w:val="20"/>
          <w:szCs w:val="20"/>
        </w:rPr>
        <w:t xml:space="preserve"> soient effectués dans le cadre des activités du dispositif mobile. Ces déplacements concerneront à la fois des </w:t>
      </w:r>
      <w:r>
        <w:rPr>
          <w:rFonts w:cstheme="minorHAnsi"/>
          <w:bCs/>
          <w:sz w:val="20"/>
          <w:szCs w:val="20"/>
        </w:rPr>
        <w:t>événements régionaux majeurs</w:t>
      </w:r>
      <w:r>
        <w:rPr>
          <w:rFonts w:cstheme="minorHAnsi"/>
          <w:sz w:val="20"/>
          <w:szCs w:val="20"/>
        </w:rPr>
        <w:t xml:space="preserve"> (organisés dans les principales villes telles qu’Orléans, Chartres, Tours, Blois, Bourges, </w:t>
      </w:r>
      <w:proofErr w:type="gramStart"/>
      <w:r>
        <w:rPr>
          <w:rFonts w:cstheme="minorHAnsi"/>
          <w:sz w:val="20"/>
          <w:szCs w:val="20"/>
        </w:rPr>
        <w:t>Châteauroux,…</w:t>
      </w:r>
      <w:proofErr w:type="gramEnd"/>
      <w:r>
        <w:rPr>
          <w:rFonts w:cstheme="minorHAnsi"/>
          <w:sz w:val="20"/>
          <w:szCs w:val="20"/>
        </w:rPr>
        <w:t xml:space="preserve">) et des </w:t>
      </w:r>
      <w:r>
        <w:rPr>
          <w:rFonts w:cstheme="minorHAnsi"/>
          <w:bCs/>
          <w:sz w:val="20"/>
          <w:szCs w:val="20"/>
        </w:rPr>
        <w:t>interventions en zones rurales</w:t>
      </w:r>
      <w:r>
        <w:rPr>
          <w:rFonts w:cstheme="minorHAnsi"/>
          <w:sz w:val="20"/>
          <w:szCs w:val="20"/>
        </w:rPr>
        <w:t xml:space="preserve"> afin de garantir une couverture territoriale équilibrée.</w:t>
      </w:r>
    </w:p>
    <w:p w14:paraId="3E91180E" w14:textId="3535544F" w:rsidR="00A142D9" w:rsidRPr="00A142D9" w:rsidRDefault="00A142D9" w:rsidP="00A142D9">
      <w:pPr>
        <w:spacing w:after="120"/>
        <w:jc w:val="both"/>
        <w:rPr>
          <w:rFonts w:cstheme="minorHAnsi"/>
          <w:sz w:val="20"/>
          <w:szCs w:val="20"/>
        </w:rPr>
      </w:pPr>
      <w:r>
        <w:rPr>
          <w:rFonts w:cstheme="minorHAnsi"/>
          <w:sz w:val="20"/>
          <w:szCs w:val="20"/>
        </w:rPr>
        <w:t xml:space="preserve">À titre indicatif, </w:t>
      </w:r>
      <w:r>
        <w:rPr>
          <w:rFonts w:cstheme="minorHAnsi"/>
          <w:bCs/>
          <w:sz w:val="20"/>
          <w:szCs w:val="20"/>
        </w:rPr>
        <w:t>au moins un déplacement par département</w:t>
      </w:r>
      <w:r>
        <w:rPr>
          <w:rFonts w:cstheme="minorHAnsi"/>
          <w:sz w:val="20"/>
          <w:szCs w:val="20"/>
        </w:rPr>
        <w:t xml:space="preserve"> de la région Centre-Val de Loire est envisagé, couvrant ainsi les six départements suivants : </w:t>
      </w:r>
      <w:r>
        <w:rPr>
          <w:rFonts w:cstheme="minorHAnsi"/>
          <w:bCs/>
          <w:sz w:val="20"/>
          <w:szCs w:val="20"/>
        </w:rPr>
        <w:t>Cher (18), Eure-et-Loir (28), Indre (36), Indre-et-Loire (37), Loir-et-Cher (41) et Loiret (45)</w:t>
      </w:r>
      <w:r>
        <w:rPr>
          <w:rFonts w:cstheme="minorHAnsi"/>
          <w:sz w:val="20"/>
          <w:szCs w:val="20"/>
        </w:rPr>
        <w:t>.</w:t>
      </w:r>
    </w:p>
    <w:p w14:paraId="280DA569" w14:textId="77777777" w:rsidR="00635637" w:rsidRPr="00635637" w:rsidRDefault="00635637" w:rsidP="00635637">
      <w:pPr>
        <w:tabs>
          <w:tab w:val="num" w:pos="720"/>
        </w:tabs>
        <w:jc w:val="both"/>
        <w:rPr>
          <w:rFonts w:cstheme="minorHAnsi"/>
          <w:bCs/>
          <w:sz w:val="20"/>
          <w:szCs w:val="20"/>
        </w:rPr>
      </w:pPr>
    </w:p>
    <w:p w14:paraId="4F1872CF" w14:textId="77F95CF7" w:rsidR="00635637" w:rsidRPr="00635637" w:rsidRDefault="00635637" w:rsidP="00635637">
      <w:pPr>
        <w:tabs>
          <w:tab w:val="num" w:pos="720"/>
        </w:tabs>
        <w:jc w:val="both"/>
        <w:rPr>
          <w:rFonts w:cstheme="minorHAnsi"/>
          <w:b/>
          <w:bCs/>
          <w:sz w:val="20"/>
          <w:szCs w:val="20"/>
        </w:rPr>
      </w:pPr>
      <w:r w:rsidRPr="00635637">
        <w:rPr>
          <w:rFonts w:cstheme="minorHAnsi"/>
          <w:b/>
          <w:bCs/>
          <w:sz w:val="20"/>
          <w:szCs w:val="20"/>
        </w:rPr>
        <w:t>Prestations attendues :</w:t>
      </w:r>
    </w:p>
    <w:p w14:paraId="24CE9243" w14:textId="77777777" w:rsidR="00635637" w:rsidRPr="00635637" w:rsidRDefault="00635637" w:rsidP="00635637">
      <w:pPr>
        <w:numPr>
          <w:ilvl w:val="0"/>
          <w:numId w:val="8"/>
        </w:numPr>
        <w:jc w:val="both"/>
        <w:rPr>
          <w:rFonts w:cstheme="minorHAnsi"/>
          <w:bCs/>
          <w:sz w:val="20"/>
          <w:szCs w:val="20"/>
        </w:rPr>
      </w:pPr>
      <w:r w:rsidRPr="00635637">
        <w:rPr>
          <w:rFonts w:cstheme="minorHAnsi"/>
          <w:bCs/>
          <w:sz w:val="20"/>
          <w:szCs w:val="20"/>
        </w:rPr>
        <w:t>Transport sécurisé du container ;</w:t>
      </w:r>
    </w:p>
    <w:p w14:paraId="23CDCAF7" w14:textId="77777777" w:rsidR="00635637" w:rsidRPr="00635637" w:rsidRDefault="00635637" w:rsidP="00635637">
      <w:pPr>
        <w:numPr>
          <w:ilvl w:val="0"/>
          <w:numId w:val="8"/>
        </w:numPr>
        <w:jc w:val="both"/>
        <w:rPr>
          <w:rFonts w:cstheme="minorHAnsi"/>
          <w:bCs/>
          <w:sz w:val="20"/>
          <w:szCs w:val="20"/>
        </w:rPr>
      </w:pPr>
      <w:r w:rsidRPr="00635637">
        <w:rPr>
          <w:rFonts w:cstheme="minorHAnsi"/>
          <w:bCs/>
          <w:sz w:val="20"/>
          <w:szCs w:val="20"/>
        </w:rPr>
        <w:t>Manutention adaptée (grue ou autre engin spécifique) pour la dépose et le positionnement sur site ;</w:t>
      </w:r>
    </w:p>
    <w:p w14:paraId="28F0292B" w14:textId="77777777" w:rsidR="00635637" w:rsidRPr="00635637" w:rsidRDefault="00635637" w:rsidP="00635637">
      <w:pPr>
        <w:numPr>
          <w:ilvl w:val="0"/>
          <w:numId w:val="8"/>
        </w:numPr>
        <w:jc w:val="both"/>
        <w:rPr>
          <w:rFonts w:cstheme="minorHAnsi"/>
          <w:bCs/>
          <w:sz w:val="20"/>
          <w:szCs w:val="20"/>
        </w:rPr>
      </w:pPr>
      <w:r w:rsidRPr="00635637">
        <w:rPr>
          <w:rFonts w:cstheme="minorHAnsi"/>
          <w:bCs/>
          <w:sz w:val="20"/>
          <w:szCs w:val="20"/>
        </w:rPr>
        <w:t>Coordination avec les équipes locales et le maître d’ouvrage pour chaque intervention ;</w:t>
      </w:r>
    </w:p>
    <w:p w14:paraId="20681C62" w14:textId="77777777" w:rsidR="00635637" w:rsidRPr="00635637" w:rsidRDefault="00635637" w:rsidP="00635637">
      <w:pPr>
        <w:numPr>
          <w:ilvl w:val="0"/>
          <w:numId w:val="8"/>
        </w:numPr>
        <w:jc w:val="both"/>
        <w:rPr>
          <w:rFonts w:cstheme="minorHAnsi"/>
          <w:bCs/>
          <w:sz w:val="20"/>
          <w:szCs w:val="20"/>
        </w:rPr>
      </w:pPr>
      <w:r w:rsidRPr="00635637">
        <w:rPr>
          <w:rFonts w:cstheme="minorHAnsi"/>
          <w:bCs/>
          <w:sz w:val="20"/>
          <w:szCs w:val="20"/>
        </w:rPr>
        <w:t>Proposition de solution de stockage facultative entre les périodes d’utilisation :</w:t>
      </w:r>
    </w:p>
    <w:p w14:paraId="55159333" w14:textId="77777777" w:rsidR="00635637" w:rsidRPr="00635637" w:rsidRDefault="00635637" w:rsidP="00635637">
      <w:pPr>
        <w:numPr>
          <w:ilvl w:val="1"/>
          <w:numId w:val="8"/>
        </w:numPr>
        <w:tabs>
          <w:tab w:val="num" w:pos="720"/>
        </w:tabs>
        <w:jc w:val="both"/>
        <w:rPr>
          <w:rFonts w:cstheme="minorHAnsi"/>
          <w:bCs/>
          <w:sz w:val="20"/>
          <w:szCs w:val="20"/>
        </w:rPr>
      </w:pPr>
      <w:r w:rsidRPr="00635637">
        <w:rPr>
          <w:rFonts w:cstheme="minorHAnsi"/>
          <w:bCs/>
          <w:sz w:val="20"/>
          <w:szCs w:val="20"/>
        </w:rPr>
        <w:t>Un devis estimatif doit être fourni dans l’offre ;</w:t>
      </w:r>
    </w:p>
    <w:p w14:paraId="12B52802" w14:textId="3A607FDF" w:rsidR="00FC154E" w:rsidRDefault="00635637" w:rsidP="00635637">
      <w:pPr>
        <w:numPr>
          <w:ilvl w:val="1"/>
          <w:numId w:val="8"/>
        </w:numPr>
        <w:tabs>
          <w:tab w:val="num" w:pos="720"/>
        </w:tabs>
        <w:jc w:val="both"/>
        <w:rPr>
          <w:rFonts w:cstheme="minorHAnsi"/>
          <w:bCs/>
          <w:sz w:val="20"/>
          <w:szCs w:val="20"/>
        </w:rPr>
      </w:pPr>
      <w:r w:rsidRPr="00635637">
        <w:rPr>
          <w:rFonts w:cstheme="minorHAnsi"/>
          <w:bCs/>
          <w:sz w:val="20"/>
          <w:szCs w:val="20"/>
        </w:rPr>
        <w:t>L’adresse de stockage doit être précisée clairement</w:t>
      </w:r>
      <w:r>
        <w:rPr>
          <w:rFonts w:cstheme="minorHAnsi"/>
          <w:bCs/>
          <w:sz w:val="20"/>
          <w:szCs w:val="20"/>
        </w:rPr>
        <w:t>.</w:t>
      </w:r>
    </w:p>
    <w:p w14:paraId="231650C6" w14:textId="77777777" w:rsidR="00635637" w:rsidRDefault="00635637" w:rsidP="00635637">
      <w:pPr>
        <w:tabs>
          <w:tab w:val="num" w:pos="1440"/>
        </w:tabs>
        <w:jc w:val="both"/>
        <w:rPr>
          <w:rFonts w:cstheme="minorHAnsi"/>
          <w:bCs/>
          <w:sz w:val="20"/>
          <w:szCs w:val="20"/>
        </w:rPr>
      </w:pPr>
    </w:p>
    <w:p w14:paraId="2E38DD81" w14:textId="001CEDEB" w:rsidR="00635637" w:rsidRPr="00635637" w:rsidRDefault="00635637" w:rsidP="00635637">
      <w:pPr>
        <w:tabs>
          <w:tab w:val="num" w:pos="720"/>
        </w:tabs>
        <w:jc w:val="both"/>
        <w:rPr>
          <w:rFonts w:cstheme="minorHAnsi"/>
          <w:bCs/>
          <w:sz w:val="20"/>
          <w:szCs w:val="20"/>
        </w:rPr>
      </w:pPr>
      <w:r w:rsidRPr="00635637">
        <w:rPr>
          <w:rFonts w:cstheme="minorHAnsi"/>
          <w:bCs/>
          <w:sz w:val="20"/>
          <w:szCs w:val="20"/>
        </w:rPr>
        <w:t xml:space="preserve">Un même candidat peut se voir attribuer </w:t>
      </w:r>
      <w:r w:rsidR="00EF0A9C">
        <w:rPr>
          <w:rFonts w:cstheme="minorHAnsi"/>
          <w:bCs/>
          <w:sz w:val="20"/>
          <w:szCs w:val="20"/>
        </w:rPr>
        <w:t>plusieurs lots.</w:t>
      </w:r>
    </w:p>
    <w:p w14:paraId="30A8C9AE" w14:textId="5F77468C" w:rsidR="002C02B6" w:rsidRDefault="002C02B6" w:rsidP="0079695A">
      <w:pPr>
        <w:rPr>
          <w:rFonts w:cstheme="minorHAnsi"/>
          <w:b/>
          <w:color w:val="1F497D" w:themeColor="text2"/>
          <w:sz w:val="24"/>
          <w:szCs w:val="20"/>
        </w:rPr>
      </w:pPr>
    </w:p>
    <w:p w14:paraId="7DDA465E" w14:textId="39CA785D" w:rsidR="00763E03" w:rsidRDefault="00763E03" w:rsidP="0079695A">
      <w:pPr>
        <w:rPr>
          <w:rFonts w:cstheme="minorHAnsi"/>
          <w:b/>
          <w:color w:val="1F497D" w:themeColor="text2"/>
          <w:sz w:val="24"/>
          <w:szCs w:val="20"/>
        </w:rPr>
      </w:pPr>
    </w:p>
    <w:p w14:paraId="27785723" w14:textId="50F04756" w:rsidR="00763E03" w:rsidRDefault="00763E03" w:rsidP="0079695A">
      <w:pPr>
        <w:rPr>
          <w:rFonts w:cstheme="minorHAnsi"/>
          <w:b/>
          <w:color w:val="1F497D" w:themeColor="text2"/>
          <w:sz w:val="24"/>
          <w:szCs w:val="20"/>
        </w:rPr>
      </w:pPr>
    </w:p>
    <w:p w14:paraId="2CED9AAA" w14:textId="205DFE4C" w:rsidR="00763E03" w:rsidRDefault="00763E03" w:rsidP="0079695A">
      <w:pPr>
        <w:rPr>
          <w:rFonts w:cstheme="minorHAnsi"/>
          <w:b/>
          <w:color w:val="1F497D" w:themeColor="text2"/>
          <w:sz w:val="24"/>
          <w:szCs w:val="20"/>
        </w:rPr>
      </w:pPr>
    </w:p>
    <w:p w14:paraId="50F17E5A" w14:textId="751A570E" w:rsidR="00763E03" w:rsidRDefault="00763E03" w:rsidP="0079695A">
      <w:pPr>
        <w:rPr>
          <w:rFonts w:cstheme="minorHAnsi"/>
          <w:b/>
          <w:color w:val="1F497D" w:themeColor="text2"/>
          <w:sz w:val="24"/>
          <w:szCs w:val="20"/>
        </w:rPr>
      </w:pPr>
    </w:p>
    <w:p w14:paraId="0E8AAF7F" w14:textId="27ECEE1C" w:rsidR="00763E03" w:rsidRDefault="00763E03" w:rsidP="0079695A">
      <w:pPr>
        <w:rPr>
          <w:rFonts w:cstheme="minorHAnsi"/>
          <w:b/>
          <w:color w:val="1F497D" w:themeColor="text2"/>
          <w:sz w:val="24"/>
          <w:szCs w:val="20"/>
        </w:rPr>
      </w:pPr>
    </w:p>
    <w:p w14:paraId="47777D71" w14:textId="77777777" w:rsidR="00763E03" w:rsidRDefault="00763E03" w:rsidP="0079695A">
      <w:pPr>
        <w:rPr>
          <w:rFonts w:cstheme="minorHAnsi"/>
          <w:b/>
          <w:color w:val="1F497D" w:themeColor="text2"/>
          <w:sz w:val="24"/>
          <w:szCs w:val="20"/>
        </w:rPr>
      </w:pPr>
    </w:p>
    <w:p w14:paraId="75D1CA81" w14:textId="15705862" w:rsidR="00E43168" w:rsidRPr="0079695A" w:rsidRDefault="006B0888" w:rsidP="00406BC4">
      <w:pPr>
        <w:pStyle w:val="Paragraphedeliste"/>
        <w:widowControl/>
        <w:numPr>
          <w:ilvl w:val="0"/>
          <w:numId w:val="1"/>
        </w:numPr>
        <w:spacing w:after="120" w:line="360" w:lineRule="auto"/>
        <w:contextualSpacing/>
        <w:jc w:val="both"/>
        <w:outlineLvl w:val="0"/>
        <w:rPr>
          <w:rFonts w:cstheme="minorHAnsi"/>
          <w:b/>
          <w:color w:val="1F497D" w:themeColor="text2"/>
          <w:sz w:val="24"/>
          <w:szCs w:val="20"/>
        </w:rPr>
      </w:pPr>
      <w:bookmarkStart w:id="10" w:name="_Toc170903543"/>
      <w:bookmarkStart w:id="11" w:name="_Toc170908681"/>
      <w:bookmarkStart w:id="12" w:name="_Toc210314671"/>
      <w:r w:rsidRPr="0079695A">
        <w:rPr>
          <w:rFonts w:cstheme="minorHAnsi"/>
          <w:b/>
          <w:color w:val="1F497D" w:themeColor="text2"/>
          <w:sz w:val="24"/>
          <w:szCs w:val="20"/>
        </w:rPr>
        <w:lastRenderedPageBreak/>
        <w:t>Dispositions communes à tous les lots</w:t>
      </w:r>
      <w:bookmarkEnd w:id="10"/>
      <w:bookmarkEnd w:id="11"/>
      <w:bookmarkEnd w:id="12"/>
      <w:r w:rsidRPr="0079695A">
        <w:rPr>
          <w:rFonts w:cstheme="minorHAnsi"/>
          <w:b/>
          <w:color w:val="1F497D" w:themeColor="text2"/>
          <w:sz w:val="24"/>
          <w:szCs w:val="20"/>
        </w:rPr>
        <w:t xml:space="preserve"> </w:t>
      </w:r>
    </w:p>
    <w:p w14:paraId="269EA48E" w14:textId="1A426198" w:rsidR="00265106" w:rsidRPr="007F29F5" w:rsidRDefault="00265106" w:rsidP="00406BC4">
      <w:pPr>
        <w:pStyle w:val="Paragraphedeliste"/>
        <w:widowControl/>
        <w:numPr>
          <w:ilvl w:val="1"/>
          <w:numId w:val="1"/>
        </w:numPr>
        <w:spacing w:after="120" w:line="276" w:lineRule="auto"/>
        <w:contextualSpacing/>
        <w:jc w:val="both"/>
        <w:outlineLvl w:val="1"/>
        <w:rPr>
          <w:rFonts w:cstheme="minorHAnsi"/>
          <w:b/>
          <w:color w:val="1F497D" w:themeColor="text2"/>
          <w:sz w:val="24"/>
          <w:szCs w:val="20"/>
        </w:rPr>
      </w:pPr>
      <w:bookmarkStart w:id="13" w:name="_Toc170903545"/>
      <w:bookmarkStart w:id="14" w:name="_Toc170908683"/>
      <w:bookmarkStart w:id="15" w:name="_Toc171678776"/>
      <w:bookmarkStart w:id="16" w:name="_Toc172534633"/>
      <w:bookmarkStart w:id="17" w:name="_Toc210314672"/>
      <w:bookmarkEnd w:id="13"/>
      <w:bookmarkEnd w:id="14"/>
      <w:bookmarkEnd w:id="15"/>
      <w:bookmarkEnd w:id="16"/>
      <w:r w:rsidRPr="007F29F5">
        <w:rPr>
          <w:rFonts w:cstheme="minorHAnsi"/>
          <w:b/>
          <w:color w:val="1F497D" w:themeColor="text2"/>
          <w:sz w:val="24"/>
          <w:szCs w:val="20"/>
        </w:rPr>
        <w:t>Garantie</w:t>
      </w:r>
      <w:bookmarkEnd w:id="17"/>
    </w:p>
    <w:p w14:paraId="750399DD" w14:textId="294A473C" w:rsidR="002D5E12" w:rsidRPr="00987368" w:rsidRDefault="00077ABD" w:rsidP="002D5E12">
      <w:pPr>
        <w:jc w:val="both"/>
        <w:rPr>
          <w:rFonts w:cstheme="minorHAnsi"/>
          <w:bCs/>
          <w:sz w:val="20"/>
          <w:szCs w:val="20"/>
        </w:rPr>
      </w:pPr>
      <w:r w:rsidRPr="007260F1">
        <w:rPr>
          <w:rFonts w:cstheme="minorHAnsi"/>
          <w:bCs/>
          <w:sz w:val="20"/>
          <w:szCs w:val="20"/>
        </w:rPr>
        <w:t xml:space="preserve">Le titulaire du lot n° 1 devra assurer dans son offre une garantie minimale de </w:t>
      </w:r>
      <w:r w:rsidR="00F21C9F">
        <w:rPr>
          <w:rFonts w:cstheme="minorHAnsi"/>
          <w:bCs/>
          <w:sz w:val="20"/>
          <w:szCs w:val="20"/>
        </w:rPr>
        <w:t>5</w:t>
      </w:r>
      <w:r w:rsidRPr="007260F1">
        <w:rPr>
          <w:rFonts w:cstheme="minorHAnsi"/>
          <w:bCs/>
          <w:sz w:val="20"/>
          <w:szCs w:val="20"/>
        </w:rPr>
        <w:t xml:space="preserve"> ans pour un </w:t>
      </w:r>
      <w:r w:rsidR="00AB0F6C">
        <w:rPr>
          <w:rFonts w:cstheme="minorHAnsi"/>
          <w:bCs/>
          <w:sz w:val="20"/>
          <w:szCs w:val="20"/>
        </w:rPr>
        <w:t>container</w:t>
      </w:r>
      <w:r w:rsidRPr="007260F1">
        <w:rPr>
          <w:rFonts w:cstheme="minorHAnsi"/>
          <w:bCs/>
          <w:sz w:val="20"/>
          <w:szCs w:val="20"/>
        </w:rPr>
        <w:t xml:space="preserve"> neuf et de </w:t>
      </w:r>
      <w:r w:rsidR="00F21C9F">
        <w:rPr>
          <w:rFonts w:cstheme="minorHAnsi"/>
          <w:bCs/>
          <w:sz w:val="20"/>
          <w:szCs w:val="20"/>
        </w:rPr>
        <w:t>3</w:t>
      </w:r>
      <w:r w:rsidRPr="007260F1">
        <w:rPr>
          <w:rFonts w:cstheme="minorHAnsi"/>
          <w:bCs/>
          <w:sz w:val="20"/>
          <w:szCs w:val="20"/>
        </w:rPr>
        <w:t xml:space="preserve"> an</w:t>
      </w:r>
      <w:r w:rsidR="00EF0A9C">
        <w:rPr>
          <w:rFonts w:cstheme="minorHAnsi"/>
          <w:bCs/>
          <w:sz w:val="20"/>
          <w:szCs w:val="20"/>
        </w:rPr>
        <w:t>s</w:t>
      </w:r>
      <w:r w:rsidRPr="007260F1">
        <w:rPr>
          <w:rFonts w:cstheme="minorHAnsi"/>
          <w:bCs/>
          <w:sz w:val="20"/>
          <w:szCs w:val="20"/>
        </w:rPr>
        <w:t xml:space="preserve"> pour un </w:t>
      </w:r>
      <w:r w:rsidR="00AB0F6C">
        <w:rPr>
          <w:rFonts w:cstheme="minorHAnsi"/>
          <w:bCs/>
          <w:sz w:val="20"/>
          <w:szCs w:val="20"/>
        </w:rPr>
        <w:t>container</w:t>
      </w:r>
      <w:r w:rsidRPr="007260F1">
        <w:rPr>
          <w:rFonts w:cstheme="minorHAnsi"/>
          <w:bCs/>
          <w:sz w:val="20"/>
          <w:szCs w:val="20"/>
        </w:rPr>
        <w:t xml:space="preserve"> d’occasion. Le candidat pourra proposer dans son offre une durée de garantie supérieure ou éventuellement chiffrer le surcoût de cette extension de garantie.</w:t>
      </w:r>
      <w:r w:rsidR="002D5E12" w:rsidRPr="002D5E12">
        <w:rPr>
          <w:rFonts w:cstheme="minorHAnsi"/>
          <w:bCs/>
          <w:sz w:val="20"/>
          <w:szCs w:val="20"/>
        </w:rPr>
        <w:t xml:space="preserve"> </w:t>
      </w:r>
      <w:r w:rsidR="002D5E12" w:rsidRPr="00987368">
        <w:rPr>
          <w:rFonts w:cstheme="minorHAnsi"/>
          <w:bCs/>
          <w:sz w:val="20"/>
          <w:szCs w:val="20"/>
        </w:rPr>
        <w:t xml:space="preserve">La garantie prévue par le titulaire du lot n°1 débute à compter de la livraison du </w:t>
      </w:r>
      <w:r w:rsidR="002D5E12">
        <w:rPr>
          <w:rFonts w:cstheme="minorHAnsi"/>
          <w:bCs/>
          <w:sz w:val="20"/>
          <w:szCs w:val="20"/>
        </w:rPr>
        <w:t>container</w:t>
      </w:r>
      <w:r w:rsidR="002D5E12" w:rsidRPr="00987368">
        <w:rPr>
          <w:rFonts w:cstheme="minorHAnsi"/>
          <w:bCs/>
          <w:sz w:val="20"/>
          <w:szCs w:val="20"/>
        </w:rPr>
        <w:t xml:space="preserve"> au maître d’ouvrage ou au titulaire du lot n°2. Le titulaire dispose d’un bon de </w:t>
      </w:r>
      <w:r w:rsidR="002D5E12">
        <w:rPr>
          <w:rFonts w:cstheme="minorHAnsi"/>
          <w:bCs/>
          <w:sz w:val="20"/>
          <w:szCs w:val="20"/>
        </w:rPr>
        <w:t>livraison</w:t>
      </w:r>
      <w:r w:rsidR="002D5E12" w:rsidRPr="00987368">
        <w:rPr>
          <w:rFonts w:cstheme="minorHAnsi"/>
          <w:bCs/>
          <w:sz w:val="20"/>
          <w:szCs w:val="20"/>
        </w:rPr>
        <w:t xml:space="preserve"> attestant de la livraison. </w:t>
      </w:r>
    </w:p>
    <w:p w14:paraId="0A3D799A" w14:textId="71D49F36" w:rsidR="00077ABD" w:rsidRPr="00987368" w:rsidRDefault="00077ABD" w:rsidP="00077ABD">
      <w:pPr>
        <w:jc w:val="both"/>
        <w:rPr>
          <w:rFonts w:cstheme="minorHAnsi"/>
          <w:bCs/>
          <w:sz w:val="20"/>
          <w:szCs w:val="20"/>
        </w:rPr>
      </w:pPr>
    </w:p>
    <w:p w14:paraId="63CF0952" w14:textId="77777777" w:rsidR="0071772A" w:rsidRPr="00987368" w:rsidRDefault="0071772A" w:rsidP="00077ABD">
      <w:pPr>
        <w:jc w:val="both"/>
        <w:rPr>
          <w:rFonts w:cstheme="minorHAnsi"/>
          <w:bCs/>
          <w:sz w:val="20"/>
          <w:szCs w:val="20"/>
        </w:rPr>
      </w:pPr>
    </w:p>
    <w:p w14:paraId="0DAFBB51" w14:textId="08E6AB76" w:rsidR="0071772A" w:rsidRPr="00F97BAF" w:rsidRDefault="00077ABD" w:rsidP="00077ABD">
      <w:pPr>
        <w:jc w:val="both"/>
        <w:rPr>
          <w:rFonts w:cstheme="minorHAnsi"/>
          <w:bCs/>
          <w:sz w:val="20"/>
          <w:szCs w:val="20"/>
        </w:rPr>
      </w:pPr>
      <w:r w:rsidRPr="00987368">
        <w:rPr>
          <w:rFonts w:cstheme="minorHAnsi"/>
          <w:bCs/>
          <w:sz w:val="20"/>
          <w:szCs w:val="20"/>
        </w:rPr>
        <w:t xml:space="preserve">Le titulaire du lot n°2 assure dans son offre une garantie minimale de </w:t>
      </w:r>
      <w:r w:rsidR="00F21C9F">
        <w:rPr>
          <w:rFonts w:cstheme="minorHAnsi"/>
          <w:bCs/>
          <w:sz w:val="20"/>
          <w:szCs w:val="20"/>
        </w:rPr>
        <w:t>5</w:t>
      </w:r>
      <w:r w:rsidRPr="00987368">
        <w:rPr>
          <w:rFonts w:cstheme="minorHAnsi"/>
          <w:bCs/>
          <w:sz w:val="20"/>
          <w:szCs w:val="20"/>
        </w:rPr>
        <w:t xml:space="preserve"> ans pour toute modification ou aménagement effectué à l’intérieur ou à l’extérieur du </w:t>
      </w:r>
      <w:r w:rsidR="00AB0F6C">
        <w:rPr>
          <w:rFonts w:cstheme="minorHAnsi"/>
          <w:bCs/>
          <w:sz w:val="20"/>
          <w:szCs w:val="20"/>
        </w:rPr>
        <w:t>container</w:t>
      </w:r>
      <w:r w:rsidRPr="00987368">
        <w:rPr>
          <w:rFonts w:cstheme="minorHAnsi"/>
          <w:bCs/>
          <w:sz w:val="20"/>
          <w:szCs w:val="20"/>
        </w:rPr>
        <w:t>. Le candidat pourra proposer dans son offre une durée de garantie supérieure ou éventuel</w:t>
      </w:r>
      <w:r w:rsidRPr="00F97BAF">
        <w:rPr>
          <w:rFonts w:cstheme="minorHAnsi"/>
          <w:bCs/>
          <w:sz w:val="20"/>
          <w:szCs w:val="20"/>
        </w:rPr>
        <w:t xml:space="preserve">lement chiffrer le surcoût de cette extension de garantie. </w:t>
      </w:r>
    </w:p>
    <w:p w14:paraId="422CC680" w14:textId="4AC80446" w:rsidR="0071772A" w:rsidRPr="000D0391" w:rsidRDefault="0071772A" w:rsidP="00077ABD">
      <w:pPr>
        <w:jc w:val="both"/>
        <w:rPr>
          <w:rFonts w:cstheme="minorHAnsi"/>
          <w:bCs/>
          <w:sz w:val="20"/>
          <w:szCs w:val="20"/>
        </w:rPr>
      </w:pPr>
    </w:p>
    <w:p w14:paraId="07B04918" w14:textId="70DFF349" w:rsidR="0071772A" w:rsidRDefault="0071772A" w:rsidP="0071772A">
      <w:pPr>
        <w:jc w:val="both"/>
        <w:rPr>
          <w:rFonts w:cstheme="minorHAnsi"/>
          <w:bCs/>
          <w:sz w:val="20"/>
          <w:szCs w:val="20"/>
        </w:rPr>
      </w:pPr>
      <w:r w:rsidRPr="000D0391">
        <w:rPr>
          <w:rFonts w:cstheme="minorHAnsi"/>
          <w:bCs/>
          <w:sz w:val="20"/>
          <w:szCs w:val="20"/>
          <w:u w:val="single"/>
        </w:rPr>
        <w:t xml:space="preserve">Le titulaire du lot n° 2 garanti le </w:t>
      </w:r>
      <w:r w:rsidR="00AB0F6C">
        <w:rPr>
          <w:rFonts w:cstheme="minorHAnsi"/>
          <w:bCs/>
          <w:sz w:val="20"/>
          <w:szCs w:val="20"/>
          <w:u w:val="single"/>
        </w:rPr>
        <w:t>container</w:t>
      </w:r>
      <w:r w:rsidRPr="000D0391">
        <w:rPr>
          <w:rFonts w:cstheme="minorHAnsi"/>
          <w:bCs/>
          <w:sz w:val="20"/>
          <w:szCs w:val="20"/>
          <w:u w:val="single"/>
        </w:rPr>
        <w:t xml:space="preserve"> contre tout dommage de son fait ou d’un tiers qui aurait lieu alors que le </w:t>
      </w:r>
      <w:r w:rsidR="00AB0F6C">
        <w:rPr>
          <w:rFonts w:cstheme="minorHAnsi"/>
          <w:bCs/>
          <w:sz w:val="20"/>
          <w:szCs w:val="20"/>
          <w:u w:val="single"/>
        </w:rPr>
        <w:t>container</w:t>
      </w:r>
      <w:r w:rsidRPr="000D0391">
        <w:rPr>
          <w:rFonts w:cstheme="minorHAnsi"/>
          <w:bCs/>
          <w:sz w:val="20"/>
          <w:szCs w:val="20"/>
          <w:u w:val="single"/>
        </w:rPr>
        <w:t xml:space="preserve"> est sous sa garde</w:t>
      </w:r>
      <w:r w:rsidRPr="0079695A">
        <w:rPr>
          <w:rFonts w:cstheme="minorHAnsi"/>
          <w:bCs/>
          <w:sz w:val="20"/>
          <w:szCs w:val="20"/>
          <w:u w:val="single"/>
        </w:rPr>
        <w:t xml:space="preserve">, quand bien même il serait devenu la propriété du maître d’ouvrage. </w:t>
      </w:r>
      <w:r w:rsidRPr="007F29F5">
        <w:rPr>
          <w:rFonts w:cstheme="minorHAnsi"/>
          <w:bCs/>
          <w:sz w:val="20"/>
          <w:szCs w:val="20"/>
        </w:rPr>
        <w:t xml:space="preserve">Cette garantie prend effet à compter de la remise du </w:t>
      </w:r>
      <w:r w:rsidR="00AB0F6C">
        <w:rPr>
          <w:rFonts w:cstheme="minorHAnsi"/>
          <w:bCs/>
          <w:sz w:val="20"/>
          <w:szCs w:val="20"/>
        </w:rPr>
        <w:t>container</w:t>
      </w:r>
      <w:r w:rsidRPr="007F29F5">
        <w:rPr>
          <w:rFonts w:cstheme="minorHAnsi"/>
          <w:bCs/>
          <w:sz w:val="20"/>
          <w:szCs w:val="20"/>
        </w:rPr>
        <w:t xml:space="preserve"> au titulaire du lot n° 2 par le titulaire du lot n° 1, le ma</w:t>
      </w:r>
      <w:r w:rsidR="00C22BB5">
        <w:rPr>
          <w:rFonts w:cstheme="minorHAnsi"/>
          <w:bCs/>
          <w:sz w:val="20"/>
          <w:szCs w:val="20"/>
        </w:rPr>
        <w:t>î</w:t>
      </w:r>
      <w:r w:rsidRPr="007F29F5">
        <w:rPr>
          <w:rFonts w:cstheme="minorHAnsi"/>
          <w:bCs/>
          <w:sz w:val="20"/>
          <w:szCs w:val="20"/>
        </w:rPr>
        <w:t xml:space="preserve">tre d’ouvrage ou tout représentant habilité de ces derniers, et </w:t>
      </w:r>
      <w:r w:rsidRPr="007260F1">
        <w:rPr>
          <w:rFonts w:cstheme="minorHAnsi"/>
          <w:bCs/>
          <w:sz w:val="20"/>
          <w:szCs w:val="20"/>
        </w:rPr>
        <w:t>cour</w:t>
      </w:r>
      <w:r w:rsidR="00C22BB5">
        <w:rPr>
          <w:rFonts w:cstheme="minorHAnsi"/>
          <w:bCs/>
          <w:sz w:val="20"/>
          <w:szCs w:val="20"/>
        </w:rPr>
        <w:t>t</w:t>
      </w:r>
      <w:r w:rsidRPr="007260F1">
        <w:rPr>
          <w:rFonts w:cstheme="minorHAnsi"/>
          <w:bCs/>
          <w:sz w:val="20"/>
          <w:szCs w:val="20"/>
        </w:rPr>
        <w:t xml:space="preserve"> jusqu’à la livraison du </w:t>
      </w:r>
      <w:r w:rsidR="00701D97">
        <w:rPr>
          <w:rFonts w:cstheme="minorHAnsi"/>
          <w:bCs/>
          <w:sz w:val="20"/>
          <w:szCs w:val="20"/>
        </w:rPr>
        <w:t>container</w:t>
      </w:r>
      <w:r w:rsidR="00701D97" w:rsidRPr="007260F1">
        <w:rPr>
          <w:rFonts w:cstheme="minorHAnsi"/>
          <w:bCs/>
          <w:sz w:val="20"/>
          <w:szCs w:val="20"/>
        </w:rPr>
        <w:t xml:space="preserve"> </w:t>
      </w:r>
      <w:r w:rsidRPr="007260F1">
        <w:rPr>
          <w:rFonts w:cstheme="minorHAnsi"/>
          <w:bCs/>
          <w:sz w:val="20"/>
          <w:szCs w:val="20"/>
        </w:rPr>
        <w:t xml:space="preserve">aménagé par le titulaire du lot n°2 au maître d’ouvrage. </w:t>
      </w:r>
    </w:p>
    <w:p w14:paraId="6370ED29" w14:textId="77777777" w:rsidR="002D5E12" w:rsidRDefault="002D5E12" w:rsidP="002D5E12">
      <w:pPr>
        <w:jc w:val="both"/>
        <w:rPr>
          <w:rFonts w:cstheme="minorHAnsi"/>
          <w:bCs/>
          <w:sz w:val="20"/>
          <w:szCs w:val="20"/>
        </w:rPr>
      </w:pPr>
      <w:r w:rsidRPr="000D0391">
        <w:rPr>
          <w:rFonts w:cstheme="minorHAnsi"/>
          <w:bCs/>
          <w:sz w:val="20"/>
          <w:szCs w:val="20"/>
        </w:rPr>
        <w:t xml:space="preserve">La garantie prévue par le titulaire du lot n° 2 débute à compter de la livraison du </w:t>
      </w:r>
      <w:r>
        <w:rPr>
          <w:rFonts w:cstheme="minorHAnsi"/>
          <w:bCs/>
          <w:sz w:val="20"/>
          <w:szCs w:val="20"/>
        </w:rPr>
        <w:t>container</w:t>
      </w:r>
      <w:r w:rsidRPr="000D0391">
        <w:rPr>
          <w:rFonts w:cstheme="minorHAnsi"/>
          <w:bCs/>
          <w:sz w:val="20"/>
          <w:szCs w:val="20"/>
        </w:rPr>
        <w:t xml:space="preserve"> aménagé au maître d’ouvrage. Le titulaire dispose d’un bon de commande attestant de la livraison. </w:t>
      </w:r>
    </w:p>
    <w:p w14:paraId="3113B3AD" w14:textId="77777777" w:rsidR="0071772A" w:rsidRPr="00F97BAF" w:rsidRDefault="0071772A" w:rsidP="0071772A">
      <w:pPr>
        <w:jc w:val="both"/>
        <w:rPr>
          <w:rFonts w:cstheme="minorHAnsi"/>
          <w:bCs/>
          <w:sz w:val="20"/>
          <w:szCs w:val="20"/>
        </w:rPr>
      </w:pPr>
    </w:p>
    <w:p w14:paraId="72C70234" w14:textId="57AC7847" w:rsidR="00AB55F4" w:rsidRDefault="00AB55F4" w:rsidP="0071772A">
      <w:pPr>
        <w:jc w:val="both"/>
        <w:rPr>
          <w:rFonts w:cstheme="minorHAnsi"/>
          <w:bCs/>
          <w:sz w:val="20"/>
          <w:szCs w:val="20"/>
        </w:rPr>
      </w:pPr>
    </w:p>
    <w:p w14:paraId="0E8F3182" w14:textId="73550265" w:rsidR="00AB55F4" w:rsidRPr="000D0391" w:rsidRDefault="00AB55F4" w:rsidP="0071772A">
      <w:pPr>
        <w:jc w:val="both"/>
        <w:rPr>
          <w:rFonts w:cstheme="minorHAnsi"/>
          <w:bCs/>
          <w:sz w:val="20"/>
          <w:szCs w:val="20"/>
        </w:rPr>
      </w:pPr>
      <w:r w:rsidRPr="00AB55F4">
        <w:rPr>
          <w:rFonts w:cstheme="minorHAnsi"/>
          <w:bCs/>
          <w:sz w:val="20"/>
          <w:szCs w:val="20"/>
        </w:rPr>
        <w:t>Le titulaire du lot n°3 garanti le container contre tout dommage de son fait ou d’un tiers qui aurait lieu alors que le container est sous sa garde, quand bien même il serait devenu la propriété du maître d’ouvrage.</w:t>
      </w:r>
    </w:p>
    <w:p w14:paraId="56CA6014" w14:textId="77777777" w:rsidR="0071772A" w:rsidRPr="000D0391" w:rsidRDefault="0071772A" w:rsidP="0071772A">
      <w:pPr>
        <w:jc w:val="both"/>
        <w:rPr>
          <w:rFonts w:cstheme="minorHAnsi"/>
          <w:bCs/>
          <w:sz w:val="20"/>
          <w:szCs w:val="20"/>
        </w:rPr>
      </w:pPr>
    </w:p>
    <w:p w14:paraId="1FE00DC9" w14:textId="0926F8E9" w:rsidR="002E7916" w:rsidRDefault="0071772A" w:rsidP="00265106">
      <w:pPr>
        <w:jc w:val="both"/>
        <w:rPr>
          <w:rFonts w:cstheme="minorHAnsi"/>
          <w:bCs/>
          <w:sz w:val="20"/>
          <w:szCs w:val="20"/>
        </w:rPr>
      </w:pPr>
      <w:r w:rsidRPr="0079695A">
        <w:rPr>
          <w:rFonts w:cstheme="minorHAnsi"/>
          <w:bCs/>
          <w:sz w:val="20"/>
          <w:szCs w:val="20"/>
        </w:rPr>
        <w:t>Les garanties porteront sur l’ensemble du matériel fourni, frais de main d’œuvre pour démontage et remontage, toutes fournitures, tous les frais de transports éventuels, de matériels et tous les frais de déplacement et hébergement de personnel spécialisé</w:t>
      </w:r>
      <w:r w:rsidR="00AB55F4">
        <w:rPr>
          <w:rFonts w:cstheme="minorHAnsi"/>
          <w:bCs/>
          <w:sz w:val="20"/>
          <w:szCs w:val="20"/>
        </w:rPr>
        <w:t>.</w:t>
      </w:r>
      <w:r w:rsidRPr="0079695A">
        <w:rPr>
          <w:rFonts w:cstheme="minorHAnsi"/>
          <w:bCs/>
          <w:sz w:val="20"/>
          <w:szCs w:val="20"/>
        </w:rPr>
        <w:t xml:space="preserve"> </w:t>
      </w:r>
    </w:p>
    <w:p w14:paraId="73A1D527" w14:textId="227B1E8C" w:rsidR="00DB4D07" w:rsidRDefault="00DB4D07" w:rsidP="00265106">
      <w:pPr>
        <w:jc w:val="both"/>
        <w:rPr>
          <w:rFonts w:cstheme="minorHAnsi"/>
          <w:bCs/>
          <w:sz w:val="20"/>
          <w:szCs w:val="20"/>
        </w:rPr>
      </w:pPr>
    </w:p>
    <w:p w14:paraId="684FB18E" w14:textId="082830F4" w:rsidR="00DB4D07" w:rsidRDefault="00DB4D07" w:rsidP="00265106">
      <w:pPr>
        <w:jc w:val="both"/>
        <w:rPr>
          <w:rFonts w:cstheme="minorHAnsi"/>
          <w:bCs/>
          <w:sz w:val="20"/>
          <w:szCs w:val="20"/>
        </w:rPr>
      </w:pPr>
      <w:r>
        <w:rPr>
          <w:rFonts w:cstheme="minorHAnsi"/>
          <w:bCs/>
          <w:sz w:val="20"/>
          <w:szCs w:val="20"/>
        </w:rPr>
        <w:t xml:space="preserve">Le candidat devra détailler l’ensemble des prestations entrant dans le cadre de la garantie et </w:t>
      </w:r>
      <w:r w:rsidR="00071348">
        <w:rPr>
          <w:rFonts w:cstheme="minorHAnsi"/>
          <w:bCs/>
          <w:sz w:val="20"/>
          <w:szCs w:val="20"/>
        </w:rPr>
        <w:t xml:space="preserve">éventuellement </w:t>
      </w:r>
      <w:r>
        <w:rPr>
          <w:rFonts w:cstheme="minorHAnsi"/>
          <w:bCs/>
          <w:sz w:val="20"/>
          <w:szCs w:val="20"/>
        </w:rPr>
        <w:t xml:space="preserve">les conditions de non prise en charge. Le candidat précisera toute différence entre les conditions de garantie et d’extension de garantie. </w:t>
      </w:r>
    </w:p>
    <w:p w14:paraId="7C36BA99" w14:textId="5AA189AD" w:rsidR="00E37CBD" w:rsidRDefault="00E37CBD" w:rsidP="00265106">
      <w:pPr>
        <w:jc w:val="both"/>
        <w:rPr>
          <w:rFonts w:cstheme="minorHAnsi"/>
          <w:bCs/>
          <w:sz w:val="20"/>
          <w:szCs w:val="20"/>
        </w:rPr>
      </w:pPr>
    </w:p>
    <w:p w14:paraId="30AC4EA7" w14:textId="6D69F2BD" w:rsidR="00E37CBD" w:rsidRPr="008A5909" w:rsidRDefault="00325915" w:rsidP="00406BC4">
      <w:pPr>
        <w:pStyle w:val="Paragraphedeliste"/>
        <w:widowControl/>
        <w:numPr>
          <w:ilvl w:val="1"/>
          <w:numId w:val="1"/>
        </w:numPr>
        <w:spacing w:after="120" w:line="276" w:lineRule="auto"/>
        <w:contextualSpacing/>
        <w:jc w:val="both"/>
        <w:outlineLvl w:val="1"/>
        <w:rPr>
          <w:rFonts w:cstheme="minorHAnsi"/>
          <w:b/>
          <w:color w:val="1F497D" w:themeColor="text2"/>
          <w:sz w:val="24"/>
          <w:szCs w:val="20"/>
        </w:rPr>
      </w:pPr>
      <w:bookmarkStart w:id="18" w:name="_Toc210314673"/>
      <w:r>
        <w:rPr>
          <w:rFonts w:cstheme="minorHAnsi"/>
          <w:b/>
          <w:color w:val="1F497D" w:themeColor="text2"/>
          <w:sz w:val="24"/>
          <w:szCs w:val="20"/>
        </w:rPr>
        <w:t>Assurance</w:t>
      </w:r>
      <w:bookmarkEnd w:id="18"/>
    </w:p>
    <w:p w14:paraId="5D521EAE" w14:textId="4A55516A" w:rsidR="00E37CBD" w:rsidRPr="00987368" w:rsidRDefault="00E37CBD" w:rsidP="00E37CBD">
      <w:pPr>
        <w:jc w:val="both"/>
        <w:rPr>
          <w:rFonts w:cstheme="minorHAnsi"/>
          <w:bCs/>
          <w:sz w:val="20"/>
          <w:szCs w:val="20"/>
        </w:rPr>
      </w:pPr>
      <w:r w:rsidRPr="007260F1">
        <w:rPr>
          <w:rFonts w:cstheme="minorHAnsi"/>
          <w:bCs/>
          <w:sz w:val="20"/>
          <w:szCs w:val="20"/>
        </w:rPr>
        <w:t xml:space="preserve">Le titulaire du lot n° 1 devra assurer dans son offre </w:t>
      </w:r>
      <w:r w:rsidR="00325915">
        <w:rPr>
          <w:rFonts w:cstheme="minorHAnsi"/>
          <w:bCs/>
          <w:sz w:val="20"/>
          <w:szCs w:val="20"/>
        </w:rPr>
        <w:t>le</w:t>
      </w:r>
      <w:r w:rsidRPr="007260F1">
        <w:rPr>
          <w:rFonts w:cstheme="minorHAnsi"/>
          <w:bCs/>
          <w:sz w:val="20"/>
          <w:szCs w:val="20"/>
        </w:rPr>
        <w:t xml:space="preserve"> </w:t>
      </w:r>
      <w:r w:rsidR="00AB55F4">
        <w:rPr>
          <w:rFonts w:cstheme="minorHAnsi"/>
          <w:bCs/>
          <w:sz w:val="20"/>
          <w:szCs w:val="20"/>
        </w:rPr>
        <w:t>container</w:t>
      </w:r>
      <w:r w:rsidR="00325915">
        <w:rPr>
          <w:rFonts w:cstheme="minorHAnsi"/>
          <w:bCs/>
          <w:sz w:val="20"/>
          <w:szCs w:val="20"/>
        </w:rPr>
        <w:t xml:space="preserve"> jusqu’à sa livraison au titulaire du lot n°2</w:t>
      </w:r>
      <w:r w:rsidRPr="007260F1">
        <w:rPr>
          <w:rFonts w:cstheme="minorHAnsi"/>
          <w:bCs/>
          <w:sz w:val="20"/>
          <w:szCs w:val="20"/>
        </w:rPr>
        <w:t xml:space="preserve">. </w:t>
      </w:r>
      <w:r w:rsidR="00581531" w:rsidRPr="007F29F5">
        <w:rPr>
          <w:rFonts w:cstheme="minorHAnsi"/>
          <w:bCs/>
          <w:sz w:val="20"/>
          <w:szCs w:val="20"/>
        </w:rPr>
        <w:t xml:space="preserve">Cette </w:t>
      </w:r>
      <w:r w:rsidR="00581531">
        <w:rPr>
          <w:rFonts w:cstheme="minorHAnsi"/>
          <w:bCs/>
          <w:sz w:val="20"/>
          <w:szCs w:val="20"/>
        </w:rPr>
        <w:t>assurance</w:t>
      </w:r>
      <w:r w:rsidR="00581531" w:rsidRPr="007F29F5">
        <w:rPr>
          <w:rFonts w:cstheme="minorHAnsi"/>
          <w:bCs/>
          <w:sz w:val="20"/>
          <w:szCs w:val="20"/>
        </w:rPr>
        <w:t xml:space="preserve"> prend </w:t>
      </w:r>
      <w:r w:rsidR="00581531">
        <w:rPr>
          <w:rFonts w:cstheme="minorHAnsi"/>
          <w:bCs/>
          <w:sz w:val="20"/>
          <w:szCs w:val="20"/>
        </w:rPr>
        <w:t>fin</w:t>
      </w:r>
      <w:r w:rsidR="00581531" w:rsidRPr="007F29F5">
        <w:rPr>
          <w:rFonts w:cstheme="minorHAnsi"/>
          <w:bCs/>
          <w:sz w:val="20"/>
          <w:szCs w:val="20"/>
        </w:rPr>
        <w:t xml:space="preserve"> à compter de la remise du </w:t>
      </w:r>
      <w:r w:rsidR="00AB55F4">
        <w:rPr>
          <w:rFonts w:cstheme="minorHAnsi"/>
          <w:bCs/>
          <w:sz w:val="20"/>
          <w:szCs w:val="20"/>
        </w:rPr>
        <w:t>container</w:t>
      </w:r>
      <w:r w:rsidR="00581531" w:rsidRPr="007F29F5">
        <w:rPr>
          <w:rFonts w:cstheme="minorHAnsi"/>
          <w:bCs/>
          <w:sz w:val="20"/>
          <w:szCs w:val="20"/>
        </w:rPr>
        <w:t xml:space="preserve"> au</w:t>
      </w:r>
      <w:r w:rsidR="00581531">
        <w:rPr>
          <w:rFonts w:cstheme="minorHAnsi"/>
          <w:bCs/>
          <w:sz w:val="20"/>
          <w:szCs w:val="20"/>
        </w:rPr>
        <w:t xml:space="preserve"> titulaire du lot n°2 </w:t>
      </w:r>
      <w:r w:rsidR="00581531" w:rsidRPr="007F29F5">
        <w:rPr>
          <w:rFonts w:cstheme="minorHAnsi"/>
          <w:bCs/>
          <w:sz w:val="20"/>
          <w:szCs w:val="20"/>
        </w:rPr>
        <w:t>par le titulaire du lot n°</w:t>
      </w:r>
      <w:r w:rsidR="00581531">
        <w:rPr>
          <w:rFonts w:cstheme="minorHAnsi"/>
          <w:bCs/>
          <w:sz w:val="20"/>
          <w:szCs w:val="20"/>
        </w:rPr>
        <w:t>1.</w:t>
      </w:r>
    </w:p>
    <w:p w14:paraId="326FD406" w14:textId="77777777" w:rsidR="00E37CBD" w:rsidRPr="00987368" w:rsidRDefault="00E37CBD" w:rsidP="00E37CBD">
      <w:pPr>
        <w:jc w:val="both"/>
        <w:rPr>
          <w:rFonts w:cstheme="minorHAnsi"/>
          <w:bCs/>
          <w:sz w:val="20"/>
          <w:szCs w:val="20"/>
        </w:rPr>
      </w:pPr>
    </w:p>
    <w:p w14:paraId="022B99A1" w14:textId="06C81383" w:rsidR="00E37CBD" w:rsidRDefault="00E37CBD" w:rsidP="00265106">
      <w:pPr>
        <w:jc w:val="both"/>
        <w:rPr>
          <w:rFonts w:cstheme="minorHAnsi"/>
          <w:bCs/>
          <w:sz w:val="20"/>
          <w:szCs w:val="20"/>
        </w:rPr>
      </w:pPr>
      <w:r w:rsidRPr="00987368">
        <w:rPr>
          <w:rFonts w:cstheme="minorHAnsi"/>
          <w:bCs/>
          <w:sz w:val="20"/>
          <w:szCs w:val="20"/>
        </w:rPr>
        <w:t xml:space="preserve">Le titulaire du lot n°2 assure dans son offre </w:t>
      </w:r>
      <w:r w:rsidR="00581531">
        <w:rPr>
          <w:rFonts w:cstheme="minorHAnsi"/>
          <w:bCs/>
          <w:sz w:val="20"/>
          <w:szCs w:val="20"/>
        </w:rPr>
        <w:t xml:space="preserve">le </w:t>
      </w:r>
      <w:r w:rsidR="00AB55F4">
        <w:rPr>
          <w:rFonts w:cstheme="minorHAnsi"/>
          <w:bCs/>
          <w:sz w:val="20"/>
          <w:szCs w:val="20"/>
        </w:rPr>
        <w:t>container</w:t>
      </w:r>
      <w:r w:rsidRPr="00987368">
        <w:rPr>
          <w:rFonts w:cstheme="minorHAnsi"/>
          <w:bCs/>
          <w:sz w:val="20"/>
          <w:szCs w:val="20"/>
        </w:rPr>
        <w:t xml:space="preserve"> pour toute modification ou aménagement effectué à l’intérieur ou à l’extérieur du </w:t>
      </w:r>
      <w:r w:rsidR="00AB55F4">
        <w:rPr>
          <w:rFonts w:cstheme="minorHAnsi"/>
          <w:bCs/>
          <w:sz w:val="20"/>
          <w:szCs w:val="20"/>
        </w:rPr>
        <w:t>container</w:t>
      </w:r>
      <w:r w:rsidRPr="00987368">
        <w:rPr>
          <w:rFonts w:cstheme="minorHAnsi"/>
          <w:bCs/>
          <w:sz w:val="20"/>
          <w:szCs w:val="20"/>
        </w:rPr>
        <w:t>.</w:t>
      </w:r>
      <w:r w:rsidR="00581531">
        <w:rPr>
          <w:rFonts w:cstheme="minorHAnsi"/>
          <w:bCs/>
          <w:sz w:val="20"/>
          <w:szCs w:val="20"/>
        </w:rPr>
        <w:t xml:space="preserve"> </w:t>
      </w:r>
      <w:r w:rsidRPr="008A5909">
        <w:rPr>
          <w:rFonts w:cstheme="minorHAnsi"/>
          <w:bCs/>
          <w:sz w:val="20"/>
          <w:szCs w:val="20"/>
        </w:rPr>
        <w:t xml:space="preserve">Le titulaire du lot n° 2 </w:t>
      </w:r>
      <w:r w:rsidR="00581531">
        <w:rPr>
          <w:rFonts w:cstheme="minorHAnsi"/>
          <w:bCs/>
          <w:sz w:val="20"/>
          <w:szCs w:val="20"/>
        </w:rPr>
        <w:t>assure</w:t>
      </w:r>
      <w:r w:rsidRPr="008A5909">
        <w:rPr>
          <w:rFonts w:cstheme="minorHAnsi"/>
          <w:bCs/>
          <w:sz w:val="20"/>
          <w:szCs w:val="20"/>
        </w:rPr>
        <w:t xml:space="preserve"> le </w:t>
      </w:r>
      <w:r w:rsidR="00AB55F4">
        <w:rPr>
          <w:rFonts w:cstheme="minorHAnsi"/>
          <w:bCs/>
          <w:sz w:val="20"/>
          <w:szCs w:val="20"/>
        </w:rPr>
        <w:t>container</w:t>
      </w:r>
      <w:r w:rsidRPr="008A5909">
        <w:rPr>
          <w:rFonts w:cstheme="minorHAnsi"/>
          <w:bCs/>
          <w:sz w:val="20"/>
          <w:szCs w:val="20"/>
        </w:rPr>
        <w:t xml:space="preserve"> contre tout dommage de son fait ou d’un tiers qui aurait lieu alors que le </w:t>
      </w:r>
      <w:r w:rsidR="00AB55F4">
        <w:rPr>
          <w:rFonts w:cstheme="minorHAnsi"/>
          <w:bCs/>
          <w:sz w:val="20"/>
          <w:szCs w:val="20"/>
        </w:rPr>
        <w:t>container</w:t>
      </w:r>
      <w:r w:rsidRPr="008A5909">
        <w:rPr>
          <w:rFonts w:cstheme="minorHAnsi"/>
          <w:bCs/>
          <w:sz w:val="20"/>
          <w:szCs w:val="20"/>
        </w:rPr>
        <w:t xml:space="preserve"> est sous sa garde, quand bien même il serait devenu la propriété du maître d’ouvrage.</w:t>
      </w:r>
      <w:r w:rsidR="00581531" w:rsidRPr="008A5909">
        <w:rPr>
          <w:rFonts w:cstheme="minorHAnsi"/>
          <w:bCs/>
          <w:sz w:val="20"/>
          <w:szCs w:val="20"/>
        </w:rPr>
        <w:t xml:space="preserve"> </w:t>
      </w:r>
      <w:r w:rsidRPr="007F29F5">
        <w:rPr>
          <w:rFonts w:cstheme="minorHAnsi"/>
          <w:bCs/>
          <w:sz w:val="20"/>
          <w:szCs w:val="20"/>
        </w:rPr>
        <w:t xml:space="preserve">Cette </w:t>
      </w:r>
      <w:r w:rsidR="00581531">
        <w:rPr>
          <w:rFonts w:cstheme="minorHAnsi"/>
          <w:bCs/>
          <w:sz w:val="20"/>
          <w:szCs w:val="20"/>
        </w:rPr>
        <w:t>assurance</w:t>
      </w:r>
      <w:r w:rsidRPr="007F29F5">
        <w:rPr>
          <w:rFonts w:cstheme="minorHAnsi"/>
          <w:bCs/>
          <w:sz w:val="20"/>
          <w:szCs w:val="20"/>
        </w:rPr>
        <w:t xml:space="preserve"> prend </w:t>
      </w:r>
      <w:r w:rsidR="00581531">
        <w:rPr>
          <w:rFonts w:cstheme="minorHAnsi"/>
          <w:bCs/>
          <w:sz w:val="20"/>
          <w:szCs w:val="20"/>
        </w:rPr>
        <w:t>fin</w:t>
      </w:r>
      <w:r w:rsidRPr="007F29F5">
        <w:rPr>
          <w:rFonts w:cstheme="minorHAnsi"/>
          <w:bCs/>
          <w:sz w:val="20"/>
          <w:szCs w:val="20"/>
        </w:rPr>
        <w:t xml:space="preserve"> à compter de la remise du </w:t>
      </w:r>
      <w:r w:rsidR="00AB55F4">
        <w:rPr>
          <w:rFonts w:cstheme="minorHAnsi"/>
          <w:bCs/>
          <w:sz w:val="20"/>
          <w:szCs w:val="20"/>
        </w:rPr>
        <w:t>container</w:t>
      </w:r>
      <w:r w:rsidRPr="007F29F5">
        <w:rPr>
          <w:rFonts w:cstheme="minorHAnsi"/>
          <w:bCs/>
          <w:sz w:val="20"/>
          <w:szCs w:val="20"/>
        </w:rPr>
        <w:t xml:space="preserve"> au </w:t>
      </w:r>
      <w:r w:rsidR="00581531">
        <w:rPr>
          <w:rFonts w:cstheme="minorHAnsi"/>
          <w:bCs/>
          <w:sz w:val="20"/>
          <w:szCs w:val="20"/>
        </w:rPr>
        <w:t>ma</w:t>
      </w:r>
      <w:r w:rsidR="003811B3">
        <w:rPr>
          <w:rFonts w:cstheme="minorHAnsi"/>
          <w:bCs/>
          <w:sz w:val="20"/>
          <w:szCs w:val="20"/>
        </w:rPr>
        <w:t>î</w:t>
      </w:r>
      <w:r w:rsidR="00581531">
        <w:rPr>
          <w:rFonts w:cstheme="minorHAnsi"/>
          <w:bCs/>
          <w:sz w:val="20"/>
          <w:szCs w:val="20"/>
        </w:rPr>
        <w:t>tre d’ouvrage</w:t>
      </w:r>
      <w:r w:rsidRPr="007F29F5">
        <w:rPr>
          <w:rFonts w:cstheme="minorHAnsi"/>
          <w:bCs/>
          <w:sz w:val="20"/>
          <w:szCs w:val="20"/>
        </w:rPr>
        <w:t xml:space="preserve"> par le titulaire du lot n°</w:t>
      </w:r>
      <w:r w:rsidR="00581531">
        <w:rPr>
          <w:rFonts w:cstheme="minorHAnsi"/>
          <w:bCs/>
          <w:sz w:val="20"/>
          <w:szCs w:val="20"/>
        </w:rPr>
        <w:t>2</w:t>
      </w:r>
      <w:r w:rsidR="00781A91">
        <w:rPr>
          <w:rFonts w:cstheme="minorHAnsi"/>
          <w:bCs/>
          <w:sz w:val="20"/>
          <w:szCs w:val="20"/>
        </w:rPr>
        <w:t>.</w:t>
      </w:r>
    </w:p>
    <w:p w14:paraId="44A12E47" w14:textId="767941A4" w:rsidR="00AB55F4" w:rsidRDefault="00AB55F4" w:rsidP="00265106">
      <w:pPr>
        <w:jc w:val="both"/>
        <w:rPr>
          <w:rFonts w:cstheme="minorHAnsi"/>
          <w:bCs/>
          <w:sz w:val="20"/>
          <w:szCs w:val="20"/>
        </w:rPr>
      </w:pPr>
    </w:p>
    <w:p w14:paraId="24D82757" w14:textId="160F3CCC" w:rsidR="00AB55F4" w:rsidRPr="007F29F5" w:rsidRDefault="00AB55F4" w:rsidP="00265106">
      <w:pPr>
        <w:jc w:val="both"/>
        <w:rPr>
          <w:rFonts w:cstheme="minorHAnsi"/>
          <w:bCs/>
          <w:sz w:val="20"/>
          <w:szCs w:val="20"/>
        </w:rPr>
      </w:pPr>
      <w:r>
        <w:rPr>
          <w:rFonts w:cstheme="minorHAnsi"/>
          <w:bCs/>
          <w:sz w:val="20"/>
          <w:szCs w:val="20"/>
        </w:rPr>
        <w:t>Le titulaire du lot n°3 assure le container contre tout dommage de son fait ou d’un tiers qui aurait lieu alors que le container est sous sa garde, lors du déplacement et lors du stockage si le maitre d’ouvrage sélectionne l’option de stockage par le titulaire du lot n°3</w:t>
      </w:r>
      <w:r w:rsidR="00FF36AF">
        <w:rPr>
          <w:rFonts w:cstheme="minorHAnsi"/>
          <w:bCs/>
          <w:sz w:val="20"/>
          <w:szCs w:val="20"/>
        </w:rPr>
        <w:t>.</w:t>
      </w:r>
      <w:r w:rsidR="00227195">
        <w:rPr>
          <w:rFonts w:cstheme="minorHAnsi"/>
          <w:bCs/>
          <w:sz w:val="20"/>
          <w:szCs w:val="20"/>
        </w:rPr>
        <w:t xml:space="preserve"> </w:t>
      </w:r>
    </w:p>
    <w:p w14:paraId="0824FCD4" w14:textId="77777777" w:rsidR="00FE031C" w:rsidRPr="007260F1" w:rsidRDefault="00FE031C" w:rsidP="00265106">
      <w:pPr>
        <w:jc w:val="both"/>
        <w:rPr>
          <w:rFonts w:cstheme="minorHAnsi"/>
          <w:bCs/>
          <w:sz w:val="20"/>
          <w:szCs w:val="20"/>
        </w:rPr>
      </w:pPr>
    </w:p>
    <w:p w14:paraId="717D9742" w14:textId="6676C0E9" w:rsidR="00AA03DA" w:rsidRPr="008A5909" w:rsidRDefault="00AA03DA" w:rsidP="00406BC4">
      <w:pPr>
        <w:pStyle w:val="Paragraphedeliste"/>
        <w:widowControl/>
        <w:numPr>
          <w:ilvl w:val="1"/>
          <w:numId w:val="1"/>
        </w:numPr>
        <w:spacing w:after="120" w:line="276" w:lineRule="auto"/>
        <w:contextualSpacing/>
        <w:jc w:val="both"/>
        <w:outlineLvl w:val="1"/>
        <w:rPr>
          <w:rFonts w:cstheme="minorHAnsi"/>
          <w:b/>
          <w:color w:val="1F497D" w:themeColor="text2"/>
          <w:sz w:val="24"/>
          <w:szCs w:val="20"/>
        </w:rPr>
      </w:pPr>
      <w:bookmarkStart w:id="19" w:name="_Toc210314674"/>
      <w:r w:rsidRPr="008A5909">
        <w:rPr>
          <w:rFonts w:cstheme="minorHAnsi"/>
          <w:b/>
          <w:color w:val="1F497D" w:themeColor="text2"/>
          <w:sz w:val="24"/>
          <w:szCs w:val="20"/>
        </w:rPr>
        <w:t>Service après-vente</w:t>
      </w:r>
      <w:bookmarkEnd w:id="19"/>
    </w:p>
    <w:p w14:paraId="1D349705" w14:textId="66D37B56" w:rsidR="001C76AF" w:rsidRPr="007F29F5" w:rsidRDefault="001C76AF" w:rsidP="006C1EEB">
      <w:pPr>
        <w:jc w:val="both"/>
        <w:rPr>
          <w:rFonts w:cstheme="minorHAnsi"/>
          <w:bCs/>
          <w:sz w:val="20"/>
          <w:szCs w:val="20"/>
        </w:rPr>
      </w:pPr>
      <w:r w:rsidRPr="007F29F5">
        <w:rPr>
          <w:rFonts w:cstheme="minorHAnsi"/>
          <w:bCs/>
          <w:sz w:val="20"/>
          <w:szCs w:val="20"/>
        </w:rPr>
        <w:t xml:space="preserve">La maintenance courante </w:t>
      </w:r>
      <w:r w:rsidR="00FF36AF">
        <w:rPr>
          <w:rFonts w:cstheme="minorHAnsi"/>
          <w:bCs/>
          <w:sz w:val="20"/>
          <w:szCs w:val="20"/>
        </w:rPr>
        <w:t xml:space="preserve">du container </w:t>
      </w:r>
      <w:r w:rsidR="008145C5">
        <w:rPr>
          <w:rFonts w:cstheme="minorHAnsi"/>
          <w:bCs/>
          <w:sz w:val="20"/>
          <w:szCs w:val="20"/>
        </w:rPr>
        <w:t xml:space="preserve">est assurée </w:t>
      </w:r>
      <w:r w:rsidRPr="007F29F5">
        <w:rPr>
          <w:rFonts w:cstheme="minorHAnsi"/>
          <w:bCs/>
          <w:sz w:val="20"/>
          <w:szCs w:val="20"/>
        </w:rPr>
        <w:t xml:space="preserve">par </w:t>
      </w:r>
      <w:r w:rsidR="00F21C9F">
        <w:rPr>
          <w:rFonts w:cstheme="minorHAnsi"/>
          <w:bCs/>
          <w:sz w:val="20"/>
          <w:szCs w:val="20"/>
        </w:rPr>
        <w:t>le titulaire du lot 2.</w:t>
      </w:r>
    </w:p>
    <w:p w14:paraId="5153C77F" w14:textId="5A852A16" w:rsidR="00AA03DA" w:rsidRPr="000D0391" w:rsidRDefault="00274CC6" w:rsidP="00AA03DA">
      <w:pPr>
        <w:jc w:val="both"/>
        <w:rPr>
          <w:rFonts w:cstheme="minorHAnsi"/>
          <w:bCs/>
          <w:sz w:val="20"/>
          <w:szCs w:val="20"/>
        </w:rPr>
      </w:pPr>
      <w:r w:rsidRPr="007260F1">
        <w:rPr>
          <w:rFonts w:cstheme="minorHAnsi"/>
          <w:bCs/>
          <w:sz w:val="20"/>
          <w:szCs w:val="20"/>
        </w:rPr>
        <w:br/>
        <w:t xml:space="preserve">Le </w:t>
      </w:r>
      <w:r w:rsidRPr="00371A9C">
        <w:rPr>
          <w:rFonts w:cstheme="minorHAnsi"/>
          <w:bCs/>
          <w:sz w:val="20"/>
          <w:szCs w:val="20"/>
        </w:rPr>
        <w:t>titulaire du lot</w:t>
      </w:r>
      <w:r w:rsidR="00FF36AF">
        <w:rPr>
          <w:rFonts w:cstheme="minorHAnsi"/>
          <w:bCs/>
          <w:sz w:val="20"/>
          <w:szCs w:val="20"/>
        </w:rPr>
        <w:t xml:space="preserve"> n°2 </w:t>
      </w:r>
      <w:r w:rsidR="00C24020" w:rsidRPr="007260F1">
        <w:rPr>
          <w:rFonts w:cstheme="minorHAnsi"/>
          <w:bCs/>
          <w:sz w:val="20"/>
          <w:szCs w:val="20"/>
        </w:rPr>
        <w:t>devr</w:t>
      </w:r>
      <w:r w:rsidR="00FF36AF">
        <w:rPr>
          <w:rFonts w:cstheme="minorHAnsi"/>
          <w:bCs/>
          <w:sz w:val="20"/>
          <w:szCs w:val="20"/>
        </w:rPr>
        <w:t xml:space="preserve">a </w:t>
      </w:r>
      <w:r w:rsidR="00C24020" w:rsidRPr="007260F1">
        <w:rPr>
          <w:rFonts w:cstheme="minorHAnsi"/>
          <w:bCs/>
          <w:sz w:val="20"/>
          <w:szCs w:val="20"/>
        </w:rPr>
        <w:t xml:space="preserve">s’assurer que les pièces nécessaires à la réparation de chaque équipement technique puissent être disponibles durant un délai minimum de </w:t>
      </w:r>
      <w:r w:rsidR="00FF36AF">
        <w:rPr>
          <w:rFonts w:cstheme="minorHAnsi"/>
          <w:bCs/>
          <w:sz w:val="20"/>
          <w:szCs w:val="20"/>
        </w:rPr>
        <w:t>5 ans</w:t>
      </w:r>
      <w:r w:rsidR="00F21C9F">
        <w:rPr>
          <w:rFonts w:cstheme="minorHAnsi"/>
          <w:bCs/>
          <w:sz w:val="20"/>
          <w:szCs w:val="20"/>
        </w:rPr>
        <w:t xml:space="preserve"> et proposer une solution de </w:t>
      </w:r>
      <w:r w:rsidR="00F21C9F" w:rsidRPr="006826EB">
        <w:rPr>
          <w:rFonts w:cstheme="minorHAnsi"/>
          <w:bCs/>
          <w:sz w:val="20"/>
          <w:szCs w:val="20"/>
        </w:rPr>
        <w:t>fourniture de pièce à la commande au-delà de la garantie</w:t>
      </w:r>
    </w:p>
    <w:p w14:paraId="2CB113E3" w14:textId="77777777" w:rsidR="00274CC6" w:rsidRPr="000D0391" w:rsidRDefault="00274CC6" w:rsidP="00AA03DA">
      <w:pPr>
        <w:jc w:val="both"/>
        <w:rPr>
          <w:rFonts w:cstheme="minorHAnsi"/>
          <w:bCs/>
          <w:sz w:val="20"/>
          <w:szCs w:val="20"/>
        </w:rPr>
      </w:pPr>
    </w:p>
    <w:p w14:paraId="16193CDD" w14:textId="53E5D757" w:rsidR="00265106" w:rsidRDefault="00FF36AF" w:rsidP="00265106">
      <w:pPr>
        <w:jc w:val="both"/>
        <w:rPr>
          <w:rFonts w:cstheme="minorHAnsi"/>
          <w:bCs/>
          <w:sz w:val="20"/>
          <w:szCs w:val="20"/>
        </w:rPr>
      </w:pPr>
      <w:r>
        <w:rPr>
          <w:rFonts w:cstheme="minorHAnsi"/>
          <w:bCs/>
          <w:sz w:val="20"/>
          <w:szCs w:val="20"/>
        </w:rPr>
        <w:t>L</w:t>
      </w:r>
      <w:r w:rsidR="00265106" w:rsidRPr="0079695A">
        <w:rPr>
          <w:rFonts w:cstheme="minorHAnsi"/>
          <w:bCs/>
          <w:sz w:val="20"/>
          <w:szCs w:val="20"/>
        </w:rPr>
        <w:t xml:space="preserve">e titulaire </w:t>
      </w:r>
      <w:r w:rsidR="00274CC6" w:rsidRPr="0079695A">
        <w:rPr>
          <w:rFonts w:cstheme="minorHAnsi"/>
          <w:bCs/>
          <w:sz w:val="20"/>
          <w:szCs w:val="20"/>
        </w:rPr>
        <w:t xml:space="preserve">du lot n°2 </w:t>
      </w:r>
      <w:r w:rsidR="006C1EEB" w:rsidRPr="0079695A">
        <w:rPr>
          <w:rFonts w:cstheme="minorHAnsi"/>
          <w:bCs/>
          <w:sz w:val="20"/>
          <w:szCs w:val="20"/>
        </w:rPr>
        <w:t xml:space="preserve">pourra </w:t>
      </w:r>
      <w:r w:rsidR="00265106" w:rsidRPr="0079695A">
        <w:rPr>
          <w:rFonts w:cstheme="minorHAnsi"/>
          <w:bCs/>
          <w:sz w:val="20"/>
          <w:szCs w:val="20"/>
        </w:rPr>
        <w:t>assurer un</w:t>
      </w:r>
      <w:r w:rsidR="00AA03DA" w:rsidRPr="0079695A">
        <w:rPr>
          <w:rFonts w:cstheme="minorHAnsi"/>
          <w:bCs/>
          <w:sz w:val="20"/>
          <w:szCs w:val="20"/>
        </w:rPr>
        <w:t xml:space="preserve"> service de dépannage par a</w:t>
      </w:r>
      <w:r w:rsidR="00265106" w:rsidRPr="0079695A">
        <w:rPr>
          <w:rFonts w:cstheme="minorHAnsi"/>
          <w:bCs/>
          <w:sz w:val="20"/>
          <w:szCs w:val="20"/>
        </w:rPr>
        <w:t>ssistance téléphonique et/ou par courrier électronique</w:t>
      </w:r>
      <w:r w:rsidR="00AA03DA" w:rsidRPr="0079695A">
        <w:rPr>
          <w:rFonts w:cstheme="minorHAnsi"/>
          <w:bCs/>
          <w:sz w:val="20"/>
          <w:szCs w:val="20"/>
        </w:rPr>
        <w:t xml:space="preserve"> sur la période d’ouverture et de fonctionnement de </w:t>
      </w:r>
      <w:r w:rsidR="00F21C9F">
        <w:rPr>
          <w:rFonts w:cstheme="minorHAnsi"/>
          <w:bCs/>
          <w:sz w:val="20"/>
          <w:szCs w:val="20"/>
        </w:rPr>
        <w:t>l’IFPRA C-VL</w:t>
      </w:r>
      <w:r w:rsidR="00A93413" w:rsidRPr="0079695A">
        <w:rPr>
          <w:rFonts w:cstheme="minorHAnsi"/>
          <w:bCs/>
          <w:sz w:val="20"/>
          <w:szCs w:val="20"/>
        </w:rPr>
        <w:t>.</w:t>
      </w:r>
    </w:p>
    <w:p w14:paraId="720B1C36" w14:textId="2F46446C" w:rsidR="00FF36AF" w:rsidRDefault="00FF36AF" w:rsidP="00265106">
      <w:pPr>
        <w:jc w:val="both"/>
        <w:rPr>
          <w:rFonts w:cstheme="minorHAnsi"/>
          <w:bCs/>
          <w:sz w:val="20"/>
          <w:szCs w:val="20"/>
        </w:rPr>
      </w:pPr>
    </w:p>
    <w:p w14:paraId="35BBA001" w14:textId="79F605C0" w:rsidR="00FF36AF" w:rsidRPr="0079695A" w:rsidRDefault="00FF36AF" w:rsidP="00265106">
      <w:pPr>
        <w:jc w:val="both"/>
        <w:rPr>
          <w:rFonts w:cstheme="minorHAnsi"/>
          <w:bCs/>
          <w:sz w:val="20"/>
          <w:szCs w:val="20"/>
        </w:rPr>
      </w:pPr>
      <w:r w:rsidRPr="00987368">
        <w:rPr>
          <w:rFonts w:cstheme="minorHAnsi"/>
          <w:bCs/>
          <w:sz w:val="20"/>
          <w:szCs w:val="20"/>
        </w:rPr>
        <w:t>Pendant toute la période de garantie</w:t>
      </w:r>
      <w:r w:rsidRPr="00F97BAF">
        <w:rPr>
          <w:rFonts w:cstheme="minorHAnsi"/>
          <w:bCs/>
          <w:sz w:val="20"/>
          <w:szCs w:val="20"/>
        </w:rPr>
        <w:t>, le signalement des d</w:t>
      </w:r>
      <w:r w:rsidRPr="000D0391">
        <w:rPr>
          <w:rFonts w:cstheme="minorHAnsi"/>
          <w:bCs/>
          <w:sz w:val="20"/>
          <w:szCs w:val="20"/>
        </w:rPr>
        <w:t>ysfonctionnements se fera par courriel ou téléphone</w:t>
      </w:r>
      <w:r>
        <w:rPr>
          <w:rFonts w:cstheme="minorHAnsi"/>
          <w:bCs/>
          <w:sz w:val="20"/>
          <w:szCs w:val="20"/>
        </w:rPr>
        <w:t>.</w:t>
      </w:r>
    </w:p>
    <w:p w14:paraId="6DF44096" w14:textId="1C5F014B" w:rsidR="00274CC6" w:rsidRDefault="00274CC6" w:rsidP="00265106">
      <w:pPr>
        <w:jc w:val="both"/>
        <w:rPr>
          <w:rFonts w:cstheme="minorHAnsi"/>
          <w:bCs/>
          <w:sz w:val="20"/>
          <w:szCs w:val="20"/>
        </w:rPr>
      </w:pPr>
    </w:p>
    <w:p w14:paraId="03C156B8" w14:textId="77777777" w:rsidR="00763E03" w:rsidRPr="0079695A" w:rsidRDefault="00763E03" w:rsidP="00265106">
      <w:pPr>
        <w:jc w:val="both"/>
        <w:rPr>
          <w:rFonts w:cstheme="minorHAnsi"/>
          <w:bCs/>
          <w:sz w:val="20"/>
          <w:szCs w:val="20"/>
        </w:rPr>
      </w:pPr>
    </w:p>
    <w:p w14:paraId="6140A913" w14:textId="338311DA" w:rsidR="00265106" w:rsidRPr="007260F1" w:rsidRDefault="007F29F5" w:rsidP="00265106">
      <w:pPr>
        <w:jc w:val="both"/>
        <w:rPr>
          <w:rFonts w:cstheme="minorHAnsi"/>
          <w:bCs/>
          <w:sz w:val="20"/>
          <w:szCs w:val="20"/>
        </w:rPr>
      </w:pPr>
      <w:r>
        <w:rPr>
          <w:rFonts w:cstheme="minorHAnsi"/>
          <w:bCs/>
          <w:sz w:val="20"/>
          <w:szCs w:val="20"/>
        </w:rPr>
        <w:lastRenderedPageBreak/>
        <w:t xml:space="preserve">Pour </w:t>
      </w:r>
      <w:r w:rsidR="00F21C9F">
        <w:rPr>
          <w:rFonts w:cstheme="minorHAnsi"/>
          <w:bCs/>
          <w:sz w:val="20"/>
          <w:szCs w:val="20"/>
        </w:rPr>
        <w:t>les titulaires de chaque lot</w:t>
      </w:r>
      <w:r>
        <w:rPr>
          <w:rFonts w:cstheme="minorHAnsi"/>
          <w:bCs/>
          <w:sz w:val="20"/>
          <w:szCs w:val="20"/>
        </w:rPr>
        <w:t>, l</w:t>
      </w:r>
      <w:r w:rsidR="00AA03DA" w:rsidRPr="00037066">
        <w:rPr>
          <w:rFonts w:cstheme="minorHAnsi"/>
          <w:bCs/>
          <w:sz w:val="20"/>
          <w:szCs w:val="20"/>
        </w:rPr>
        <w:t xml:space="preserve">e </w:t>
      </w:r>
      <w:r w:rsidR="00265106" w:rsidRPr="00037066">
        <w:rPr>
          <w:rFonts w:cstheme="minorHAnsi"/>
          <w:bCs/>
          <w:sz w:val="20"/>
          <w:szCs w:val="20"/>
        </w:rPr>
        <w:t xml:space="preserve">délai </w:t>
      </w:r>
      <w:r w:rsidR="005A26F5">
        <w:rPr>
          <w:rFonts w:cstheme="minorHAnsi"/>
          <w:bCs/>
          <w:sz w:val="20"/>
          <w:szCs w:val="20"/>
        </w:rPr>
        <w:t>de réponse</w:t>
      </w:r>
      <w:r w:rsidR="005A26F5" w:rsidRPr="00037066">
        <w:rPr>
          <w:rFonts w:cstheme="minorHAnsi"/>
          <w:bCs/>
          <w:sz w:val="20"/>
          <w:szCs w:val="20"/>
        </w:rPr>
        <w:t xml:space="preserve"> </w:t>
      </w:r>
      <w:r w:rsidR="00265106" w:rsidRPr="00037066">
        <w:rPr>
          <w:rFonts w:cstheme="minorHAnsi"/>
          <w:bCs/>
          <w:sz w:val="20"/>
          <w:szCs w:val="20"/>
        </w:rPr>
        <w:t xml:space="preserve">ne pourra en aucun cas excéder </w:t>
      </w:r>
      <w:r w:rsidR="005A26F5">
        <w:rPr>
          <w:rFonts w:cstheme="minorHAnsi"/>
          <w:bCs/>
          <w:sz w:val="20"/>
          <w:szCs w:val="20"/>
        </w:rPr>
        <w:t>2</w:t>
      </w:r>
      <w:r w:rsidR="00265106" w:rsidRPr="00037066">
        <w:rPr>
          <w:rFonts w:cstheme="minorHAnsi"/>
          <w:bCs/>
          <w:sz w:val="20"/>
          <w:szCs w:val="20"/>
        </w:rPr>
        <w:t xml:space="preserve"> jours ouvrés à compter de la signalisation de dérèglement</w:t>
      </w:r>
      <w:r w:rsidR="00265106" w:rsidRPr="007F29F5">
        <w:rPr>
          <w:rFonts w:cstheme="minorHAnsi"/>
          <w:bCs/>
          <w:sz w:val="20"/>
          <w:szCs w:val="20"/>
        </w:rPr>
        <w:t xml:space="preserve"> par </w:t>
      </w:r>
      <w:r w:rsidR="00037066">
        <w:rPr>
          <w:rFonts w:cstheme="minorHAnsi"/>
          <w:bCs/>
          <w:sz w:val="20"/>
          <w:szCs w:val="20"/>
        </w:rPr>
        <w:t>le maître d’ouvrage</w:t>
      </w:r>
      <w:r w:rsidR="00265106" w:rsidRPr="007F29F5">
        <w:rPr>
          <w:rFonts w:cstheme="minorHAnsi"/>
          <w:bCs/>
          <w:sz w:val="20"/>
          <w:szCs w:val="20"/>
        </w:rPr>
        <w:t>. Passé le délai d’intervention sur lequel le titulaire s</w:t>
      </w:r>
      <w:r w:rsidR="00265106" w:rsidRPr="007260F1">
        <w:rPr>
          <w:rFonts w:cstheme="minorHAnsi"/>
          <w:bCs/>
          <w:sz w:val="20"/>
          <w:szCs w:val="20"/>
        </w:rPr>
        <w:t xml:space="preserve">’est engagé ou passé le délai arrêté pour la réparation ou mise au point, les pénalités </w:t>
      </w:r>
      <w:r w:rsidR="00265106" w:rsidRPr="007F29F5">
        <w:rPr>
          <w:rFonts w:cstheme="minorHAnsi"/>
          <w:bCs/>
          <w:sz w:val="20"/>
          <w:szCs w:val="20"/>
        </w:rPr>
        <w:t xml:space="preserve">seront appliquées </w:t>
      </w:r>
      <w:r w:rsidR="00D637B4" w:rsidRPr="007260F1">
        <w:rPr>
          <w:rFonts w:cstheme="minorHAnsi"/>
          <w:bCs/>
          <w:sz w:val="20"/>
          <w:szCs w:val="20"/>
        </w:rPr>
        <w:t>conformément aux dispositions de l’article 14 du CCAG-FCS.</w:t>
      </w:r>
      <w:r w:rsidR="00565483">
        <w:rPr>
          <w:rFonts w:cstheme="minorHAnsi"/>
          <w:bCs/>
          <w:sz w:val="20"/>
          <w:szCs w:val="20"/>
        </w:rPr>
        <w:t xml:space="preserve">  Le tableau des pénalités est à retrouver dans le règlement de consultation.</w:t>
      </w:r>
      <w:r w:rsidR="00565483" w:rsidRPr="005C1E00" w:rsidDel="00A9127F">
        <w:rPr>
          <w:rFonts w:cstheme="minorHAnsi"/>
          <w:bCs/>
          <w:sz w:val="20"/>
          <w:szCs w:val="20"/>
        </w:rPr>
        <w:t xml:space="preserve"> </w:t>
      </w:r>
    </w:p>
    <w:p w14:paraId="08A31FFD" w14:textId="77777777" w:rsidR="00265106" w:rsidRPr="00987368" w:rsidRDefault="00265106" w:rsidP="00265106">
      <w:pPr>
        <w:jc w:val="both"/>
        <w:rPr>
          <w:rFonts w:cstheme="minorHAnsi"/>
          <w:bCs/>
          <w:sz w:val="20"/>
          <w:szCs w:val="20"/>
        </w:rPr>
      </w:pPr>
    </w:p>
    <w:p w14:paraId="733E9593" w14:textId="7E4D0679" w:rsidR="00E76340" w:rsidRDefault="00265106" w:rsidP="00265106">
      <w:pPr>
        <w:jc w:val="both"/>
        <w:rPr>
          <w:rFonts w:cstheme="minorHAnsi"/>
          <w:bCs/>
          <w:sz w:val="20"/>
          <w:szCs w:val="20"/>
        </w:rPr>
      </w:pPr>
      <w:r w:rsidRPr="00987368">
        <w:rPr>
          <w:rFonts w:cstheme="minorHAnsi"/>
          <w:bCs/>
          <w:sz w:val="20"/>
          <w:szCs w:val="20"/>
        </w:rPr>
        <w:t>Si le matériel ne peut être réparé ou s’il est défectueux, durant la période de garantie, le titulaire sera mis en demeure de le remplacer par un matériel similaire en bon état de fonctionnement, dans un délai de 15 jours calendaires maximum, à compter de la signalisation des dysfonctionnements par l’utilisateur. Les frais de modifications (désinstallation/remplacement) sont à la charge</w:t>
      </w:r>
      <w:r w:rsidRPr="00F97BAF">
        <w:rPr>
          <w:rFonts w:cstheme="minorHAnsi"/>
          <w:bCs/>
          <w:sz w:val="20"/>
          <w:szCs w:val="20"/>
        </w:rPr>
        <w:t xml:space="preserve"> du titulaire. Passé ce délai, des pénalités de </w:t>
      </w:r>
      <w:r w:rsidR="00A10A0E" w:rsidRPr="00F97BAF">
        <w:rPr>
          <w:rFonts w:cstheme="minorHAnsi"/>
          <w:bCs/>
          <w:sz w:val="20"/>
          <w:szCs w:val="20"/>
        </w:rPr>
        <w:t xml:space="preserve">retard </w:t>
      </w:r>
      <w:r w:rsidRPr="000D0391">
        <w:rPr>
          <w:rFonts w:cstheme="minorHAnsi"/>
          <w:bCs/>
          <w:sz w:val="20"/>
          <w:szCs w:val="20"/>
        </w:rPr>
        <w:t xml:space="preserve">seront appliquées </w:t>
      </w:r>
      <w:r w:rsidR="00A10A0E" w:rsidRPr="000D0391">
        <w:rPr>
          <w:rFonts w:cstheme="minorHAnsi"/>
          <w:bCs/>
          <w:sz w:val="20"/>
          <w:szCs w:val="20"/>
        </w:rPr>
        <w:t>conformément aux dispositions de l’article 14 du CCAG-FCS.</w:t>
      </w:r>
    </w:p>
    <w:p w14:paraId="00D44A6A" w14:textId="77777777" w:rsidR="002C02B6" w:rsidRPr="007260F1" w:rsidRDefault="002C02B6" w:rsidP="00265106">
      <w:pPr>
        <w:jc w:val="both"/>
        <w:rPr>
          <w:rFonts w:cstheme="minorHAnsi"/>
          <w:bCs/>
          <w:sz w:val="20"/>
          <w:szCs w:val="20"/>
        </w:rPr>
      </w:pPr>
    </w:p>
    <w:p w14:paraId="7801E6E6" w14:textId="50DF804E" w:rsidR="00265106" w:rsidRPr="008A5909" w:rsidRDefault="00265106" w:rsidP="00406BC4">
      <w:pPr>
        <w:pStyle w:val="Paragraphedeliste"/>
        <w:widowControl/>
        <w:numPr>
          <w:ilvl w:val="1"/>
          <w:numId w:val="1"/>
        </w:numPr>
        <w:spacing w:after="120" w:line="276" w:lineRule="auto"/>
        <w:contextualSpacing/>
        <w:jc w:val="both"/>
        <w:outlineLvl w:val="1"/>
        <w:rPr>
          <w:rFonts w:cstheme="minorHAnsi"/>
          <w:b/>
          <w:color w:val="1F497D" w:themeColor="text2"/>
          <w:sz w:val="24"/>
          <w:szCs w:val="20"/>
        </w:rPr>
      </w:pPr>
      <w:bookmarkStart w:id="20" w:name="_Toc210314675"/>
      <w:r w:rsidRPr="008A5909">
        <w:rPr>
          <w:rFonts w:cstheme="minorHAnsi"/>
          <w:b/>
          <w:color w:val="1F497D" w:themeColor="text2"/>
          <w:sz w:val="24"/>
          <w:szCs w:val="20"/>
        </w:rPr>
        <w:t>Livraison</w:t>
      </w:r>
      <w:r w:rsidR="00226F9D" w:rsidRPr="008A5909">
        <w:rPr>
          <w:rFonts w:cstheme="minorHAnsi"/>
          <w:b/>
          <w:color w:val="1F497D" w:themeColor="text2"/>
          <w:sz w:val="24"/>
          <w:szCs w:val="20"/>
        </w:rPr>
        <w:t xml:space="preserve"> et mise en service</w:t>
      </w:r>
      <w:bookmarkEnd w:id="20"/>
    </w:p>
    <w:p w14:paraId="17218CE2" w14:textId="1FC9CC4B" w:rsidR="005F6EA9" w:rsidRPr="008A5909" w:rsidRDefault="005F6EA9" w:rsidP="008A5909">
      <w:pPr>
        <w:pStyle w:val="NormalWeb"/>
        <w:jc w:val="both"/>
        <w:rPr>
          <w:rFonts w:asciiTheme="minorHAnsi" w:hAnsiTheme="minorHAnsi" w:cstheme="minorHAnsi"/>
          <w:sz w:val="20"/>
          <w:szCs w:val="20"/>
        </w:rPr>
      </w:pPr>
      <w:r w:rsidRPr="008A5909">
        <w:rPr>
          <w:rStyle w:val="lev"/>
          <w:rFonts w:asciiTheme="minorHAnsi" w:hAnsiTheme="minorHAnsi" w:cstheme="minorHAnsi"/>
          <w:sz w:val="20"/>
          <w:szCs w:val="20"/>
        </w:rPr>
        <w:t>1. Livraison d</w:t>
      </w:r>
      <w:r w:rsidR="0036168D">
        <w:rPr>
          <w:rStyle w:val="lev"/>
          <w:rFonts w:asciiTheme="minorHAnsi" w:hAnsiTheme="minorHAnsi" w:cstheme="minorHAnsi"/>
          <w:sz w:val="20"/>
          <w:szCs w:val="20"/>
        </w:rPr>
        <w:t xml:space="preserve">u container </w:t>
      </w:r>
      <w:r w:rsidRPr="008A5909">
        <w:rPr>
          <w:rStyle w:val="lev"/>
          <w:rFonts w:asciiTheme="minorHAnsi" w:hAnsiTheme="minorHAnsi" w:cstheme="minorHAnsi"/>
          <w:sz w:val="20"/>
          <w:szCs w:val="20"/>
        </w:rPr>
        <w:t>(Lot 1)</w:t>
      </w:r>
    </w:p>
    <w:p w14:paraId="7D268421" w14:textId="710615F0" w:rsidR="005F6EA9" w:rsidRPr="008A5909" w:rsidRDefault="00DC5E50" w:rsidP="008A5909">
      <w:pPr>
        <w:pStyle w:val="NormalWeb"/>
        <w:jc w:val="both"/>
        <w:rPr>
          <w:rFonts w:asciiTheme="minorHAnsi" w:hAnsiTheme="minorHAnsi" w:cstheme="minorHAnsi"/>
          <w:sz w:val="20"/>
          <w:szCs w:val="20"/>
        </w:rPr>
      </w:pPr>
      <w:r w:rsidRPr="008A5909">
        <w:rPr>
          <w:rFonts w:asciiTheme="minorHAnsi" w:hAnsiTheme="minorHAnsi" w:cstheme="minorHAnsi"/>
          <w:sz w:val="20"/>
          <w:szCs w:val="20"/>
        </w:rPr>
        <w:t xml:space="preserve">Le titulaire du lot 1 doit livrer </w:t>
      </w:r>
      <w:r w:rsidR="00DB5C44">
        <w:rPr>
          <w:rFonts w:asciiTheme="minorHAnsi" w:hAnsiTheme="minorHAnsi" w:cstheme="minorHAnsi"/>
          <w:sz w:val="20"/>
          <w:szCs w:val="20"/>
        </w:rPr>
        <w:t>le container</w:t>
      </w:r>
      <w:r w:rsidRPr="008A5909">
        <w:rPr>
          <w:rFonts w:asciiTheme="minorHAnsi" w:hAnsiTheme="minorHAnsi" w:cstheme="minorHAnsi"/>
          <w:sz w:val="20"/>
          <w:szCs w:val="20"/>
        </w:rPr>
        <w:t xml:space="preserve"> au titulaire du lot </w:t>
      </w:r>
      <w:r>
        <w:rPr>
          <w:rFonts w:asciiTheme="minorHAnsi" w:hAnsiTheme="minorHAnsi" w:cstheme="minorHAnsi"/>
          <w:sz w:val="20"/>
          <w:szCs w:val="20"/>
        </w:rPr>
        <w:t>2</w:t>
      </w:r>
      <w:r w:rsidRPr="008A5909">
        <w:rPr>
          <w:rFonts w:asciiTheme="minorHAnsi" w:hAnsiTheme="minorHAnsi" w:cstheme="minorHAnsi"/>
          <w:sz w:val="20"/>
          <w:szCs w:val="20"/>
        </w:rPr>
        <w:t xml:space="preserve"> pour que l’aménagement puisse être réalisé.</w:t>
      </w:r>
      <w:r>
        <w:rPr>
          <w:rFonts w:asciiTheme="minorHAnsi" w:hAnsiTheme="minorHAnsi" w:cstheme="minorHAnsi"/>
          <w:sz w:val="20"/>
          <w:szCs w:val="20"/>
        </w:rPr>
        <w:t xml:space="preserve"> </w:t>
      </w:r>
      <w:r w:rsidR="005F6EA9" w:rsidRPr="008A5909">
        <w:rPr>
          <w:rFonts w:asciiTheme="minorHAnsi" w:hAnsiTheme="minorHAnsi" w:cstheme="minorHAnsi"/>
          <w:sz w:val="20"/>
          <w:szCs w:val="20"/>
        </w:rPr>
        <w:t>L</w:t>
      </w:r>
      <w:r w:rsidR="00DB5C44">
        <w:rPr>
          <w:rFonts w:asciiTheme="minorHAnsi" w:hAnsiTheme="minorHAnsi" w:cstheme="minorHAnsi"/>
          <w:sz w:val="20"/>
          <w:szCs w:val="20"/>
        </w:rPr>
        <w:t>e container</w:t>
      </w:r>
      <w:r w:rsidR="005F6EA9" w:rsidRPr="008A5909">
        <w:rPr>
          <w:rFonts w:asciiTheme="minorHAnsi" w:hAnsiTheme="minorHAnsi" w:cstheme="minorHAnsi"/>
          <w:sz w:val="20"/>
          <w:szCs w:val="20"/>
        </w:rPr>
        <w:t xml:space="preserve"> </w:t>
      </w:r>
      <w:r w:rsidR="00790F33">
        <w:rPr>
          <w:rFonts w:asciiTheme="minorHAnsi" w:hAnsiTheme="minorHAnsi" w:cstheme="minorHAnsi"/>
          <w:sz w:val="20"/>
          <w:szCs w:val="20"/>
        </w:rPr>
        <w:t>sera</w:t>
      </w:r>
      <w:r w:rsidR="00790F33" w:rsidRPr="008A5909">
        <w:rPr>
          <w:rFonts w:asciiTheme="minorHAnsi" w:hAnsiTheme="minorHAnsi" w:cstheme="minorHAnsi"/>
          <w:sz w:val="20"/>
          <w:szCs w:val="20"/>
        </w:rPr>
        <w:t xml:space="preserve"> </w:t>
      </w:r>
      <w:r w:rsidR="005F6EA9" w:rsidRPr="008A5909">
        <w:rPr>
          <w:rFonts w:asciiTheme="minorHAnsi" w:hAnsiTheme="minorHAnsi" w:cstheme="minorHAnsi"/>
          <w:sz w:val="20"/>
          <w:szCs w:val="20"/>
        </w:rPr>
        <w:t xml:space="preserve">livré au plus tard dans un délai de </w:t>
      </w:r>
      <w:r w:rsidR="00DB5C44">
        <w:rPr>
          <w:rFonts w:asciiTheme="minorHAnsi" w:hAnsiTheme="minorHAnsi" w:cstheme="minorHAnsi"/>
          <w:sz w:val="20"/>
          <w:szCs w:val="20"/>
        </w:rPr>
        <w:t>2</w:t>
      </w:r>
      <w:r w:rsidR="005F6EA9" w:rsidRPr="008A5909">
        <w:rPr>
          <w:rFonts w:asciiTheme="minorHAnsi" w:hAnsiTheme="minorHAnsi" w:cstheme="minorHAnsi"/>
          <w:sz w:val="20"/>
          <w:szCs w:val="20"/>
        </w:rPr>
        <w:t xml:space="preserve"> mois suivant la notification du marché</w:t>
      </w:r>
      <w:r>
        <w:rPr>
          <w:rFonts w:asciiTheme="minorHAnsi" w:hAnsiTheme="minorHAnsi" w:cstheme="minorHAnsi"/>
          <w:sz w:val="20"/>
          <w:szCs w:val="20"/>
        </w:rPr>
        <w:t>. L</w:t>
      </w:r>
      <w:r w:rsidRPr="00DC5E50">
        <w:rPr>
          <w:rFonts w:asciiTheme="minorHAnsi" w:hAnsiTheme="minorHAnsi" w:cstheme="minorHAnsi"/>
          <w:sz w:val="20"/>
          <w:szCs w:val="20"/>
        </w:rPr>
        <w:t xml:space="preserve">e titulaire du lot 1 </w:t>
      </w:r>
      <w:r>
        <w:rPr>
          <w:rFonts w:asciiTheme="minorHAnsi" w:hAnsiTheme="minorHAnsi" w:cstheme="minorHAnsi"/>
          <w:sz w:val="20"/>
          <w:szCs w:val="20"/>
        </w:rPr>
        <w:t>fournira</w:t>
      </w:r>
      <w:r w:rsidRPr="00DC5E50">
        <w:rPr>
          <w:rFonts w:asciiTheme="minorHAnsi" w:hAnsiTheme="minorHAnsi" w:cstheme="minorHAnsi"/>
          <w:sz w:val="20"/>
          <w:szCs w:val="20"/>
        </w:rPr>
        <w:t xml:space="preserve"> les informations technique</w:t>
      </w:r>
      <w:r w:rsidR="00790F33">
        <w:rPr>
          <w:rFonts w:asciiTheme="minorHAnsi" w:hAnsiTheme="minorHAnsi" w:cstheme="minorHAnsi"/>
          <w:sz w:val="20"/>
          <w:szCs w:val="20"/>
        </w:rPr>
        <w:t>s</w:t>
      </w:r>
      <w:r w:rsidRPr="00DC5E50">
        <w:rPr>
          <w:rFonts w:asciiTheme="minorHAnsi" w:hAnsiTheme="minorHAnsi" w:cstheme="minorHAnsi"/>
          <w:sz w:val="20"/>
          <w:szCs w:val="20"/>
        </w:rPr>
        <w:t xml:space="preserve"> </w:t>
      </w:r>
      <w:r w:rsidR="00790F33">
        <w:rPr>
          <w:rFonts w:asciiTheme="minorHAnsi" w:hAnsiTheme="minorHAnsi" w:cstheme="minorHAnsi"/>
          <w:sz w:val="20"/>
          <w:szCs w:val="20"/>
        </w:rPr>
        <w:t xml:space="preserve">nécessaires </w:t>
      </w:r>
      <w:r w:rsidRPr="00DC5E50">
        <w:rPr>
          <w:rFonts w:asciiTheme="minorHAnsi" w:hAnsiTheme="minorHAnsi" w:cstheme="minorHAnsi"/>
          <w:sz w:val="20"/>
          <w:szCs w:val="20"/>
        </w:rPr>
        <w:t xml:space="preserve">au </w:t>
      </w:r>
      <w:r>
        <w:rPr>
          <w:rFonts w:asciiTheme="minorHAnsi" w:hAnsiTheme="minorHAnsi" w:cstheme="minorHAnsi"/>
          <w:sz w:val="20"/>
          <w:szCs w:val="20"/>
        </w:rPr>
        <w:t xml:space="preserve">titulaire du </w:t>
      </w:r>
      <w:r w:rsidRPr="00DC5E50">
        <w:rPr>
          <w:rFonts w:asciiTheme="minorHAnsi" w:hAnsiTheme="minorHAnsi" w:cstheme="minorHAnsi"/>
          <w:sz w:val="20"/>
          <w:szCs w:val="20"/>
        </w:rPr>
        <w:t>lot 2 pour préparer l’aménagement.</w:t>
      </w:r>
      <w:r w:rsidR="008C4E58">
        <w:rPr>
          <w:rFonts w:asciiTheme="minorHAnsi" w:hAnsiTheme="minorHAnsi" w:cstheme="minorHAnsi"/>
          <w:sz w:val="20"/>
          <w:szCs w:val="20"/>
        </w:rPr>
        <w:t xml:space="preserve"> </w:t>
      </w:r>
    </w:p>
    <w:p w14:paraId="49A7D183" w14:textId="0C77D43A" w:rsidR="005F6EA9" w:rsidRDefault="005F6EA9" w:rsidP="008A5909">
      <w:pPr>
        <w:pStyle w:val="NormalWeb"/>
        <w:jc w:val="both"/>
        <w:rPr>
          <w:rFonts w:asciiTheme="minorHAnsi" w:hAnsiTheme="minorHAnsi" w:cstheme="minorHAnsi"/>
          <w:sz w:val="20"/>
          <w:szCs w:val="20"/>
        </w:rPr>
      </w:pPr>
      <w:r w:rsidRPr="008A5909">
        <w:rPr>
          <w:rFonts w:asciiTheme="minorHAnsi" w:hAnsiTheme="minorHAnsi" w:cstheme="minorHAnsi"/>
          <w:sz w:val="20"/>
          <w:szCs w:val="20"/>
        </w:rPr>
        <w:t>En cas d’erreur de lieu</w:t>
      </w:r>
      <w:r w:rsidR="0036168D">
        <w:rPr>
          <w:rFonts w:asciiTheme="minorHAnsi" w:hAnsiTheme="minorHAnsi" w:cstheme="minorHAnsi"/>
          <w:sz w:val="20"/>
          <w:szCs w:val="20"/>
        </w:rPr>
        <w:t xml:space="preserve"> </w:t>
      </w:r>
      <w:r w:rsidRPr="008A5909">
        <w:rPr>
          <w:rFonts w:asciiTheme="minorHAnsi" w:hAnsiTheme="minorHAnsi" w:cstheme="minorHAnsi"/>
          <w:sz w:val="20"/>
          <w:szCs w:val="20"/>
        </w:rPr>
        <w:t xml:space="preserve">de livraison ou de date, le </w:t>
      </w:r>
      <w:r w:rsidR="0036168D">
        <w:rPr>
          <w:rFonts w:asciiTheme="minorHAnsi" w:hAnsiTheme="minorHAnsi" w:cstheme="minorHAnsi"/>
          <w:sz w:val="20"/>
          <w:szCs w:val="20"/>
        </w:rPr>
        <w:t>container</w:t>
      </w:r>
      <w:r w:rsidRPr="008A5909">
        <w:rPr>
          <w:rFonts w:asciiTheme="minorHAnsi" w:hAnsiTheme="minorHAnsi" w:cstheme="minorHAnsi"/>
          <w:sz w:val="20"/>
          <w:szCs w:val="20"/>
        </w:rPr>
        <w:t xml:space="preserve"> sera réacheminé par le titulaire du lot 1, à ses frais par les moyens de son choix à la bonne adresse.</w:t>
      </w:r>
    </w:p>
    <w:p w14:paraId="461D5B3E" w14:textId="0AA1F897" w:rsidR="005F6EA9" w:rsidRDefault="005F6EA9" w:rsidP="008A5909">
      <w:pPr>
        <w:pStyle w:val="NormalWeb"/>
        <w:jc w:val="both"/>
        <w:rPr>
          <w:rStyle w:val="lev"/>
          <w:rFonts w:asciiTheme="minorHAnsi" w:hAnsiTheme="minorHAnsi" w:cstheme="minorHAnsi"/>
          <w:sz w:val="20"/>
          <w:szCs w:val="20"/>
        </w:rPr>
      </w:pPr>
      <w:r w:rsidRPr="008A5909">
        <w:rPr>
          <w:rStyle w:val="lev"/>
          <w:rFonts w:asciiTheme="minorHAnsi" w:hAnsiTheme="minorHAnsi" w:cstheme="minorHAnsi"/>
          <w:sz w:val="20"/>
          <w:szCs w:val="20"/>
        </w:rPr>
        <w:t>2. Livraison d</w:t>
      </w:r>
      <w:r w:rsidR="0036168D">
        <w:rPr>
          <w:rStyle w:val="lev"/>
          <w:rFonts w:asciiTheme="minorHAnsi" w:hAnsiTheme="minorHAnsi" w:cstheme="minorHAnsi"/>
          <w:sz w:val="20"/>
          <w:szCs w:val="20"/>
        </w:rPr>
        <w:t xml:space="preserve">u container </w:t>
      </w:r>
      <w:r w:rsidRPr="008A5909">
        <w:rPr>
          <w:rStyle w:val="lev"/>
          <w:rFonts w:asciiTheme="minorHAnsi" w:hAnsiTheme="minorHAnsi" w:cstheme="minorHAnsi"/>
          <w:sz w:val="20"/>
          <w:szCs w:val="20"/>
        </w:rPr>
        <w:t>aménagé (Lot 2)</w:t>
      </w:r>
    </w:p>
    <w:p w14:paraId="11636C17" w14:textId="23DF6184" w:rsidR="00074AE8" w:rsidRDefault="00074AE8" w:rsidP="00074AE8">
      <w:pPr>
        <w:rPr>
          <w:rFonts w:cstheme="minorHAnsi"/>
          <w:bCs/>
          <w:sz w:val="20"/>
          <w:szCs w:val="20"/>
        </w:rPr>
      </w:pPr>
      <w:r w:rsidRPr="007F29F5">
        <w:rPr>
          <w:rFonts w:cstheme="minorHAnsi"/>
          <w:bCs/>
          <w:sz w:val="20"/>
          <w:szCs w:val="20"/>
        </w:rPr>
        <w:t xml:space="preserve">La livraison </w:t>
      </w:r>
      <w:r w:rsidRPr="007260F1">
        <w:rPr>
          <w:rFonts w:cstheme="minorHAnsi"/>
          <w:bCs/>
          <w:sz w:val="20"/>
          <w:szCs w:val="20"/>
        </w:rPr>
        <w:t>d</w:t>
      </w:r>
      <w:r w:rsidR="0036168D">
        <w:rPr>
          <w:rFonts w:cstheme="minorHAnsi"/>
          <w:bCs/>
          <w:sz w:val="20"/>
          <w:szCs w:val="20"/>
        </w:rPr>
        <w:t xml:space="preserve">u container </w:t>
      </w:r>
      <w:r w:rsidRPr="007260F1">
        <w:rPr>
          <w:rFonts w:cstheme="minorHAnsi"/>
          <w:bCs/>
          <w:sz w:val="20"/>
          <w:szCs w:val="20"/>
        </w:rPr>
        <w:t xml:space="preserve">aménagé sera effectuée directement </w:t>
      </w:r>
      <w:r w:rsidR="006D459F">
        <w:rPr>
          <w:rFonts w:cstheme="minorHAnsi"/>
          <w:bCs/>
          <w:sz w:val="20"/>
          <w:szCs w:val="20"/>
        </w:rPr>
        <w:t>à</w:t>
      </w:r>
      <w:r w:rsidRPr="00987368">
        <w:rPr>
          <w:rFonts w:cstheme="minorHAnsi"/>
          <w:bCs/>
          <w:sz w:val="20"/>
          <w:szCs w:val="20"/>
        </w:rPr>
        <w:t xml:space="preserve"> :</w:t>
      </w:r>
    </w:p>
    <w:p w14:paraId="4BACC086" w14:textId="77777777" w:rsidR="00763E03" w:rsidRDefault="00763E03" w:rsidP="00074AE8">
      <w:pPr>
        <w:rPr>
          <w:rFonts w:cstheme="minorHAnsi"/>
          <w:bCs/>
          <w:sz w:val="20"/>
          <w:szCs w:val="20"/>
        </w:rPr>
      </w:pPr>
    </w:p>
    <w:p w14:paraId="23E0F130" w14:textId="77777777" w:rsidR="00763E03" w:rsidRPr="00763E03" w:rsidRDefault="00763E03" w:rsidP="00763E03">
      <w:pPr>
        <w:rPr>
          <w:rFonts w:cstheme="minorHAnsi"/>
          <w:b/>
          <w:bCs/>
          <w:color w:val="FF0000"/>
          <w:sz w:val="20"/>
          <w:szCs w:val="20"/>
        </w:rPr>
      </w:pPr>
      <w:r w:rsidRPr="00763E03">
        <w:rPr>
          <w:rFonts w:cstheme="minorHAnsi"/>
          <w:b/>
          <w:bCs/>
          <w:color w:val="FF0000"/>
          <w:sz w:val="20"/>
          <w:szCs w:val="20"/>
        </w:rPr>
        <w:t>Institut National des Sciences Appliquées Centre-Val de Loire</w:t>
      </w:r>
    </w:p>
    <w:p w14:paraId="0791956F" w14:textId="77777777" w:rsidR="00763E03" w:rsidRPr="00763E03" w:rsidRDefault="00763E03" w:rsidP="00763E03">
      <w:pPr>
        <w:rPr>
          <w:rFonts w:cstheme="minorHAnsi"/>
          <w:bCs/>
          <w:sz w:val="20"/>
          <w:szCs w:val="20"/>
        </w:rPr>
      </w:pPr>
      <w:r w:rsidRPr="00763E03">
        <w:rPr>
          <w:rFonts w:cstheme="minorHAnsi"/>
          <w:bCs/>
          <w:sz w:val="20"/>
          <w:szCs w:val="20"/>
        </w:rPr>
        <w:t xml:space="preserve">88 Boulevard </w:t>
      </w:r>
      <w:proofErr w:type="spellStart"/>
      <w:r w:rsidRPr="00763E03">
        <w:rPr>
          <w:rFonts w:cstheme="minorHAnsi"/>
          <w:bCs/>
          <w:sz w:val="20"/>
          <w:szCs w:val="20"/>
        </w:rPr>
        <w:t>Lahitolle</w:t>
      </w:r>
      <w:proofErr w:type="spellEnd"/>
    </w:p>
    <w:p w14:paraId="2E36740A" w14:textId="6616CFC6" w:rsidR="00074AE8" w:rsidRDefault="00763E03" w:rsidP="00763E03">
      <w:pPr>
        <w:rPr>
          <w:rFonts w:cstheme="minorHAnsi"/>
          <w:bCs/>
          <w:sz w:val="20"/>
          <w:szCs w:val="20"/>
        </w:rPr>
      </w:pPr>
      <w:r w:rsidRPr="00763E03">
        <w:rPr>
          <w:rFonts w:cstheme="minorHAnsi"/>
          <w:bCs/>
          <w:sz w:val="20"/>
          <w:szCs w:val="20"/>
        </w:rPr>
        <w:t>18000 Bourges</w:t>
      </w:r>
    </w:p>
    <w:p w14:paraId="142DC55C" w14:textId="77777777" w:rsidR="00763E03" w:rsidRPr="007F29F5" w:rsidRDefault="00763E03" w:rsidP="00763E03">
      <w:pPr>
        <w:rPr>
          <w:rFonts w:cstheme="minorHAnsi"/>
          <w:bCs/>
          <w:sz w:val="20"/>
          <w:szCs w:val="20"/>
        </w:rPr>
      </w:pPr>
    </w:p>
    <w:p w14:paraId="4D24A1E3" w14:textId="0FD09C82" w:rsidR="00074AE8" w:rsidRPr="00074AE8" w:rsidRDefault="00074AE8" w:rsidP="00074AE8">
      <w:pPr>
        <w:jc w:val="both"/>
        <w:rPr>
          <w:rFonts w:cstheme="minorHAnsi"/>
        </w:rPr>
      </w:pPr>
      <w:bookmarkStart w:id="21" w:name="_GoBack"/>
      <w:bookmarkEnd w:id="21"/>
      <w:r w:rsidRPr="00696EB0">
        <w:rPr>
          <w:rFonts w:cstheme="minorHAnsi"/>
          <w:bCs/>
          <w:sz w:val="20"/>
          <w:szCs w:val="20"/>
        </w:rPr>
        <w:t>Le candidat devra présenter les conditions de livraison.</w:t>
      </w:r>
      <w:r w:rsidRPr="00696EB0">
        <w:rPr>
          <w:rFonts w:cstheme="minorHAnsi"/>
        </w:rPr>
        <w:t xml:space="preserve"> </w:t>
      </w:r>
    </w:p>
    <w:p w14:paraId="6F422C64" w14:textId="4C773DD2" w:rsidR="005F6EA9" w:rsidRPr="008A5909" w:rsidRDefault="005F6EA9" w:rsidP="008A5909">
      <w:pPr>
        <w:pStyle w:val="NormalWeb"/>
        <w:jc w:val="both"/>
        <w:rPr>
          <w:rFonts w:asciiTheme="minorHAnsi" w:hAnsiTheme="minorHAnsi" w:cstheme="minorHAnsi"/>
          <w:sz w:val="20"/>
          <w:szCs w:val="20"/>
        </w:rPr>
      </w:pPr>
      <w:r w:rsidRPr="008A5909">
        <w:rPr>
          <w:rFonts w:asciiTheme="minorHAnsi" w:hAnsiTheme="minorHAnsi" w:cstheme="minorHAnsi"/>
          <w:sz w:val="20"/>
          <w:szCs w:val="20"/>
        </w:rPr>
        <w:t xml:space="preserve">Une fois l’aménagement réalisé, le titulaire du lot 2 doit livrer </w:t>
      </w:r>
      <w:r w:rsidR="00071348">
        <w:rPr>
          <w:rFonts w:asciiTheme="minorHAnsi" w:hAnsiTheme="minorHAnsi" w:cstheme="minorHAnsi"/>
          <w:sz w:val="20"/>
          <w:szCs w:val="20"/>
        </w:rPr>
        <w:t xml:space="preserve">le container </w:t>
      </w:r>
      <w:r w:rsidR="0036168D">
        <w:rPr>
          <w:rFonts w:asciiTheme="minorHAnsi" w:hAnsiTheme="minorHAnsi" w:cstheme="minorHAnsi"/>
          <w:sz w:val="20"/>
          <w:szCs w:val="20"/>
        </w:rPr>
        <w:t xml:space="preserve">à </w:t>
      </w:r>
      <w:r w:rsidR="006E403A">
        <w:rPr>
          <w:rFonts w:asciiTheme="minorHAnsi" w:hAnsiTheme="minorHAnsi" w:cstheme="minorHAnsi"/>
          <w:color w:val="FF0000"/>
          <w:sz w:val="20"/>
          <w:szCs w:val="20"/>
        </w:rPr>
        <w:t>l’INSA à Bourges</w:t>
      </w:r>
      <w:r w:rsidRPr="008A5909">
        <w:rPr>
          <w:rFonts w:asciiTheme="minorHAnsi" w:hAnsiTheme="minorHAnsi" w:cstheme="minorHAnsi"/>
          <w:sz w:val="20"/>
          <w:szCs w:val="20"/>
        </w:rPr>
        <w:t>. La livraison d</w:t>
      </w:r>
      <w:r w:rsidR="008C4E58">
        <w:rPr>
          <w:rFonts w:asciiTheme="minorHAnsi" w:hAnsiTheme="minorHAnsi" w:cstheme="minorHAnsi"/>
          <w:sz w:val="20"/>
          <w:szCs w:val="20"/>
        </w:rPr>
        <w:t>u</w:t>
      </w:r>
      <w:r w:rsidR="0036168D">
        <w:rPr>
          <w:rFonts w:asciiTheme="minorHAnsi" w:hAnsiTheme="minorHAnsi" w:cstheme="minorHAnsi"/>
          <w:sz w:val="20"/>
          <w:szCs w:val="20"/>
        </w:rPr>
        <w:t xml:space="preserve"> container</w:t>
      </w:r>
      <w:r w:rsidRPr="008A5909">
        <w:rPr>
          <w:rFonts w:asciiTheme="minorHAnsi" w:hAnsiTheme="minorHAnsi" w:cstheme="minorHAnsi"/>
          <w:sz w:val="20"/>
          <w:szCs w:val="20"/>
        </w:rPr>
        <w:t xml:space="preserve"> aménagé doit être effectuée dans un délai maximum de </w:t>
      </w:r>
      <w:r w:rsidR="00DE60FA">
        <w:rPr>
          <w:rFonts w:asciiTheme="minorHAnsi" w:hAnsiTheme="minorHAnsi" w:cstheme="minorHAnsi"/>
          <w:sz w:val="20"/>
          <w:szCs w:val="20"/>
        </w:rPr>
        <w:t>5</w:t>
      </w:r>
      <w:r>
        <w:rPr>
          <w:rFonts w:asciiTheme="minorHAnsi" w:hAnsiTheme="minorHAnsi" w:cstheme="minorHAnsi"/>
          <w:sz w:val="20"/>
          <w:szCs w:val="20"/>
        </w:rPr>
        <w:t xml:space="preserve"> moi</w:t>
      </w:r>
      <w:r w:rsidRPr="008A5909">
        <w:rPr>
          <w:rFonts w:asciiTheme="minorHAnsi" w:hAnsiTheme="minorHAnsi" w:cstheme="minorHAnsi"/>
          <w:sz w:val="20"/>
          <w:szCs w:val="20"/>
        </w:rPr>
        <w:t>s suivant la réception d</w:t>
      </w:r>
      <w:r w:rsidR="008C4E58">
        <w:rPr>
          <w:rFonts w:asciiTheme="minorHAnsi" w:hAnsiTheme="minorHAnsi" w:cstheme="minorHAnsi"/>
          <w:sz w:val="20"/>
          <w:szCs w:val="20"/>
        </w:rPr>
        <w:t>u container</w:t>
      </w:r>
      <w:r w:rsidRPr="008A5909">
        <w:rPr>
          <w:rFonts w:asciiTheme="minorHAnsi" w:hAnsiTheme="minorHAnsi" w:cstheme="minorHAnsi"/>
          <w:sz w:val="20"/>
          <w:szCs w:val="20"/>
        </w:rPr>
        <w:t xml:space="preserve"> du titulaire du lot 1.</w:t>
      </w:r>
    </w:p>
    <w:p w14:paraId="24891223" w14:textId="0A6CE921" w:rsidR="005F6EA9" w:rsidRPr="008A5909" w:rsidRDefault="005F6EA9" w:rsidP="008A5909">
      <w:pPr>
        <w:pStyle w:val="NormalWeb"/>
        <w:jc w:val="both"/>
        <w:rPr>
          <w:rFonts w:asciiTheme="minorHAnsi" w:hAnsiTheme="minorHAnsi" w:cstheme="minorHAnsi"/>
          <w:sz w:val="20"/>
          <w:szCs w:val="20"/>
        </w:rPr>
      </w:pPr>
      <w:r w:rsidRPr="008A5909">
        <w:rPr>
          <w:rFonts w:asciiTheme="minorHAnsi" w:hAnsiTheme="minorHAnsi" w:cstheme="minorHAnsi"/>
          <w:sz w:val="20"/>
          <w:szCs w:val="20"/>
        </w:rPr>
        <w:t>Pour des raisons d’organisation et de sécurité, la date de livraison d</w:t>
      </w:r>
      <w:r w:rsidR="008C4E58">
        <w:rPr>
          <w:rFonts w:asciiTheme="minorHAnsi" w:hAnsiTheme="minorHAnsi" w:cstheme="minorHAnsi"/>
          <w:sz w:val="20"/>
          <w:szCs w:val="20"/>
        </w:rPr>
        <w:t xml:space="preserve">u container </w:t>
      </w:r>
      <w:r w:rsidRPr="008A5909">
        <w:rPr>
          <w:rFonts w:asciiTheme="minorHAnsi" w:hAnsiTheme="minorHAnsi" w:cstheme="minorHAnsi"/>
          <w:sz w:val="20"/>
          <w:szCs w:val="20"/>
        </w:rPr>
        <w:t>(lot 1) au titulaire du lot 2 doit être déterminée au minimum 15 jours à l’avance avec le commanditaire. La date de livraison d</w:t>
      </w:r>
      <w:r w:rsidR="008C4E58">
        <w:rPr>
          <w:rFonts w:asciiTheme="minorHAnsi" w:hAnsiTheme="minorHAnsi" w:cstheme="minorHAnsi"/>
          <w:sz w:val="20"/>
          <w:szCs w:val="20"/>
        </w:rPr>
        <w:t xml:space="preserve">u container aménagé </w:t>
      </w:r>
      <w:r w:rsidRPr="008A5909">
        <w:rPr>
          <w:rFonts w:asciiTheme="minorHAnsi" w:hAnsiTheme="minorHAnsi" w:cstheme="minorHAnsi"/>
          <w:sz w:val="20"/>
          <w:szCs w:val="20"/>
        </w:rPr>
        <w:t xml:space="preserve">(lot 2) </w:t>
      </w:r>
      <w:r w:rsidR="008C4E58">
        <w:rPr>
          <w:rFonts w:asciiTheme="minorHAnsi" w:hAnsiTheme="minorHAnsi" w:cstheme="minorHAnsi"/>
          <w:sz w:val="20"/>
          <w:szCs w:val="20"/>
        </w:rPr>
        <w:t xml:space="preserve">à </w:t>
      </w:r>
      <w:r w:rsidR="006E403A">
        <w:rPr>
          <w:rFonts w:asciiTheme="minorHAnsi" w:hAnsiTheme="minorHAnsi" w:cstheme="minorHAnsi"/>
          <w:color w:val="FF0000"/>
          <w:sz w:val="20"/>
          <w:szCs w:val="20"/>
        </w:rPr>
        <w:t>l’INSA à Bourges</w:t>
      </w:r>
      <w:r w:rsidRPr="008C4E58">
        <w:rPr>
          <w:rFonts w:asciiTheme="minorHAnsi" w:hAnsiTheme="minorHAnsi" w:cstheme="minorHAnsi"/>
          <w:color w:val="FF0000"/>
          <w:sz w:val="20"/>
          <w:szCs w:val="20"/>
        </w:rPr>
        <w:t xml:space="preserve"> </w:t>
      </w:r>
      <w:r w:rsidRPr="008A5909">
        <w:rPr>
          <w:rFonts w:asciiTheme="minorHAnsi" w:hAnsiTheme="minorHAnsi" w:cstheme="minorHAnsi"/>
          <w:sz w:val="20"/>
          <w:szCs w:val="20"/>
        </w:rPr>
        <w:t xml:space="preserve">doit être déterminée au minimum </w:t>
      </w:r>
      <w:r w:rsidR="002733A4">
        <w:rPr>
          <w:rFonts w:asciiTheme="minorHAnsi" w:hAnsiTheme="minorHAnsi" w:cstheme="minorHAnsi"/>
          <w:sz w:val="20"/>
          <w:szCs w:val="20"/>
        </w:rPr>
        <w:t>15</w:t>
      </w:r>
      <w:r w:rsidRPr="008A5909">
        <w:rPr>
          <w:rFonts w:asciiTheme="minorHAnsi" w:hAnsiTheme="minorHAnsi" w:cstheme="minorHAnsi"/>
          <w:sz w:val="20"/>
          <w:szCs w:val="20"/>
        </w:rPr>
        <w:t xml:space="preserve"> jours à l’avance</w:t>
      </w:r>
      <w:r w:rsidR="006826EB">
        <w:rPr>
          <w:rFonts w:asciiTheme="minorHAnsi" w:hAnsiTheme="minorHAnsi" w:cstheme="minorHAnsi"/>
          <w:sz w:val="20"/>
          <w:szCs w:val="20"/>
        </w:rPr>
        <w:t>, avec le commanditaire</w:t>
      </w:r>
      <w:r w:rsidRPr="008A5909">
        <w:rPr>
          <w:rFonts w:asciiTheme="minorHAnsi" w:hAnsiTheme="minorHAnsi" w:cstheme="minorHAnsi"/>
          <w:sz w:val="20"/>
          <w:szCs w:val="20"/>
        </w:rPr>
        <w:t>. Tout surcoût lié à une livraison non planifiée sera à la charge du titulaire</w:t>
      </w:r>
      <w:r w:rsidR="00605B2D">
        <w:rPr>
          <w:rFonts w:asciiTheme="minorHAnsi" w:hAnsiTheme="minorHAnsi" w:cstheme="minorHAnsi"/>
          <w:sz w:val="20"/>
          <w:szCs w:val="20"/>
        </w:rPr>
        <w:t xml:space="preserve"> en charge de la livraison</w:t>
      </w:r>
      <w:r w:rsidRPr="008A5909">
        <w:rPr>
          <w:rFonts w:asciiTheme="minorHAnsi" w:hAnsiTheme="minorHAnsi" w:cstheme="minorHAnsi"/>
          <w:sz w:val="20"/>
          <w:szCs w:val="20"/>
        </w:rPr>
        <w:t xml:space="preserve"> du lot concerné.</w:t>
      </w:r>
    </w:p>
    <w:p w14:paraId="7002D532" w14:textId="32F215D6" w:rsidR="005F6EA9" w:rsidRPr="008A5909" w:rsidRDefault="005F6EA9" w:rsidP="008A5909">
      <w:pPr>
        <w:pStyle w:val="NormalWeb"/>
        <w:jc w:val="both"/>
        <w:rPr>
          <w:rFonts w:asciiTheme="minorHAnsi" w:hAnsiTheme="minorHAnsi" w:cstheme="minorHAnsi"/>
          <w:sz w:val="20"/>
          <w:szCs w:val="20"/>
        </w:rPr>
      </w:pPr>
      <w:r w:rsidRPr="008A5909">
        <w:rPr>
          <w:rFonts w:asciiTheme="minorHAnsi" w:hAnsiTheme="minorHAnsi" w:cstheme="minorHAnsi"/>
          <w:sz w:val="20"/>
          <w:szCs w:val="20"/>
        </w:rPr>
        <w:t>La mise en service interviendra consécutivement à la livraison ou au plus tard dans un délai de 10 jours suivant la livraison après stockage provisoire d</w:t>
      </w:r>
      <w:r w:rsidR="008C4E58">
        <w:rPr>
          <w:rFonts w:asciiTheme="minorHAnsi" w:hAnsiTheme="minorHAnsi" w:cstheme="minorHAnsi"/>
          <w:sz w:val="20"/>
          <w:szCs w:val="20"/>
        </w:rPr>
        <w:t xml:space="preserve">u container aménagé </w:t>
      </w:r>
      <w:r w:rsidRPr="008A5909">
        <w:rPr>
          <w:rFonts w:asciiTheme="minorHAnsi" w:hAnsiTheme="minorHAnsi" w:cstheme="minorHAnsi"/>
          <w:sz w:val="20"/>
          <w:szCs w:val="20"/>
        </w:rPr>
        <w:t>sur le site de réception. La mise en service des matériels inclut les éventuels paramétrages, réglages et mise en fonctionnement des accessoires. Les titulaires sont en charge de la mise en service de tout équipement qui relève de leur lot. Le maître d’ouvrage peut demander aux deux titulaires du marché d’être présents pour la mise en service en cas de nécessité.</w:t>
      </w:r>
    </w:p>
    <w:p w14:paraId="37B9D002" w14:textId="77777777" w:rsidR="005F6EA9" w:rsidRPr="008A5909" w:rsidRDefault="005F6EA9" w:rsidP="008A5909">
      <w:pPr>
        <w:pStyle w:val="NormalWeb"/>
        <w:jc w:val="both"/>
        <w:rPr>
          <w:rFonts w:asciiTheme="minorHAnsi" w:hAnsiTheme="minorHAnsi" w:cstheme="minorHAnsi"/>
          <w:sz w:val="20"/>
          <w:szCs w:val="20"/>
        </w:rPr>
      </w:pPr>
      <w:r w:rsidRPr="008A5909">
        <w:rPr>
          <w:rFonts w:asciiTheme="minorHAnsi" w:hAnsiTheme="minorHAnsi" w:cstheme="minorHAnsi"/>
          <w:sz w:val="20"/>
          <w:szCs w:val="20"/>
        </w:rPr>
        <w:t>Des pénalités journalières sont prévues en cas de retard dans la livraison. Le tableau des pénalités est à retrouver dans le règlement de consultation.</w:t>
      </w:r>
    </w:p>
    <w:p w14:paraId="5E3AA2CC" w14:textId="17BAFDDB" w:rsidR="005F6EA9" w:rsidRPr="008A5909" w:rsidRDefault="005F6EA9" w:rsidP="008A5909">
      <w:pPr>
        <w:pStyle w:val="NormalWeb"/>
        <w:jc w:val="both"/>
        <w:rPr>
          <w:rFonts w:asciiTheme="minorHAnsi" w:hAnsiTheme="minorHAnsi" w:cstheme="minorHAnsi"/>
          <w:sz w:val="20"/>
          <w:szCs w:val="20"/>
        </w:rPr>
      </w:pPr>
      <w:r w:rsidRPr="008A5909">
        <w:rPr>
          <w:rFonts w:asciiTheme="minorHAnsi" w:hAnsiTheme="minorHAnsi" w:cstheme="minorHAnsi"/>
          <w:sz w:val="20"/>
          <w:szCs w:val="20"/>
        </w:rPr>
        <w:t>A l’issue de cette étape, le commanditaire validera la conformité de service réalisé par la délivrance d’un</w:t>
      </w:r>
      <w:r w:rsidR="008E1D85">
        <w:rPr>
          <w:rFonts w:asciiTheme="minorHAnsi" w:hAnsiTheme="minorHAnsi" w:cstheme="minorHAnsi"/>
          <w:sz w:val="20"/>
          <w:szCs w:val="20"/>
        </w:rPr>
        <w:t xml:space="preserve"> bon </w:t>
      </w:r>
      <w:r w:rsidRPr="008A5909">
        <w:rPr>
          <w:rFonts w:asciiTheme="minorHAnsi" w:hAnsiTheme="minorHAnsi" w:cstheme="minorHAnsi"/>
          <w:sz w:val="20"/>
          <w:szCs w:val="20"/>
        </w:rPr>
        <w:t>de livraison confirmant la régularité de la livraison et de la mise en service. La signature, par les deux parties ou leurs représentants dûment habilités, du bon de livraison entraîne transfert de propriété du</w:t>
      </w:r>
      <w:r w:rsidR="008C4E58">
        <w:rPr>
          <w:rFonts w:asciiTheme="minorHAnsi" w:hAnsiTheme="minorHAnsi" w:cstheme="minorHAnsi"/>
          <w:sz w:val="20"/>
          <w:szCs w:val="20"/>
        </w:rPr>
        <w:t xml:space="preserve"> container.</w:t>
      </w:r>
    </w:p>
    <w:p w14:paraId="4B818477" w14:textId="7F65D82C" w:rsidR="008E1D85" w:rsidRPr="006169B7" w:rsidRDefault="005F6EA9" w:rsidP="006169B7">
      <w:pPr>
        <w:pStyle w:val="NormalWeb"/>
        <w:jc w:val="both"/>
        <w:rPr>
          <w:rFonts w:asciiTheme="minorHAnsi" w:hAnsiTheme="minorHAnsi" w:cstheme="minorHAnsi"/>
          <w:sz w:val="20"/>
          <w:szCs w:val="20"/>
        </w:rPr>
      </w:pPr>
      <w:r w:rsidRPr="006169B7">
        <w:rPr>
          <w:rFonts w:asciiTheme="minorHAnsi" w:hAnsiTheme="minorHAnsi" w:cstheme="minorHAnsi"/>
          <w:sz w:val="20"/>
          <w:szCs w:val="20"/>
        </w:rPr>
        <w:t xml:space="preserve">Si le titulaire du lot 1 est également titulaire du lot 2, la livraison du </w:t>
      </w:r>
      <w:r w:rsidR="008C4E58">
        <w:rPr>
          <w:rFonts w:asciiTheme="minorHAnsi" w:hAnsiTheme="minorHAnsi" w:cstheme="minorHAnsi"/>
          <w:sz w:val="20"/>
          <w:szCs w:val="20"/>
        </w:rPr>
        <w:t>container</w:t>
      </w:r>
      <w:r w:rsidRPr="006169B7">
        <w:rPr>
          <w:rFonts w:asciiTheme="minorHAnsi" w:hAnsiTheme="minorHAnsi" w:cstheme="minorHAnsi"/>
          <w:sz w:val="20"/>
          <w:szCs w:val="20"/>
        </w:rPr>
        <w:t xml:space="preserve"> et des équipements est différée à la réalisation des deux lots (achat du </w:t>
      </w:r>
      <w:r w:rsidR="008C4E58">
        <w:rPr>
          <w:rFonts w:asciiTheme="minorHAnsi" w:hAnsiTheme="minorHAnsi" w:cstheme="minorHAnsi"/>
          <w:sz w:val="20"/>
          <w:szCs w:val="20"/>
        </w:rPr>
        <w:t>container</w:t>
      </w:r>
      <w:r w:rsidRPr="006169B7">
        <w:rPr>
          <w:rFonts w:asciiTheme="minorHAnsi" w:hAnsiTheme="minorHAnsi" w:cstheme="minorHAnsi"/>
          <w:sz w:val="20"/>
          <w:szCs w:val="20"/>
        </w:rPr>
        <w:t xml:space="preserve"> et aménagement). Dans ce cas de figure, les garanties démarrent à compter de la livraison effective des deux lots simultanément </w:t>
      </w:r>
      <w:r w:rsidR="002156C0">
        <w:rPr>
          <w:rFonts w:asciiTheme="minorHAnsi" w:hAnsiTheme="minorHAnsi" w:cstheme="minorHAnsi"/>
          <w:sz w:val="20"/>
          <w:szCs w:val="20"/>
        </w:rPr>
        <w:t xml:space="preserve">à </w:t>
      </w:r>
      <w:r w:rsidR="00A70DBA">
        <w:rPr>
          <w:rFonts w:asciiTheme="minorHAnsi" w:hAnsiTheme="minorHAnsi" w:cstheme="minorHAnsi"/>
          <w:color w:val="FF0000"/>
          <w:sz w:val="20"/>
          <w:szCs w:val="20"/>
        </w:rPr>
        <w:t>l’INSA à Bourges</w:t>
      </w:r>
      <w:r w:rsidRPr="006169B7">
        <w:rPr>
          <w:rFonts w:asciiTheme="minorHAnsi" w:hAnsiTheme="minorHAnsi" w:cstheme="minorHAnsi"/>
          <w:sz w:val="20"/>
          <w:szCs w:val="20"/>
        </w:rPr>
        <w:t>.</w:t>
      </w:r>
      <w:r w:rsidR="00F342C5">
        <w:rPr>
          <w:rFonts w:asciiTheme="minorHAnsi" w:hAnsiTheme="minorHAnsi" w:cstheme="minorHAnsi"/>
          <w:sz w:val="20"/>
          <w:szCs w:val="20"/>
        </w:rPr>
        <w:t xml:space="preserve"> Également, dans ce cas de figure le titulaire dispose d’un délai total de </w:t>
      </w:r>
      <w:r w:rsidR="002156C0">
        <w:rPr>
          <w:rFonts w:asciiTheme="minorHAnsi" w:hAnsiTheme="minorHAnsi" w:cstheme="minorHAnsi"/>
          <w:sz w:val="20"/>
          <w:szCs w:val="20"/>
        </w:rPr>
        <w:t>7</w:t>
      </w:r>
      <w:r w:rsidR="00F342C5">
        <w:rPr>
          <w:rFonts w:asciiTheme="minorHAnsi" w:hAnsiTheme="minorHAnsi" w:cstheme="minorHAnsi"/>
          <w:sz w:val="20"/>
          <w:szCs w:val="20"/>
        </w:rPr>
        <w:t xml:space="preserve"> mois pour livrer le </w:t>
      </w:r>
      <w:r w:rsidR="002156C0">
        <w:rPr>
          <w:rFonts w:asciiTheme="minorHAnsi" w:hAnsiTheme="minorHAnsi" w:cstheme="minorHAnsi"/>
          <w:sz w:val="20"/>
          <w:szCs w:val="20"/>
        </w:rPr>
        <w:t>container</w:t>
      </w:r>
      <w:r w:rsidR="00F342C5">
        <w:rPr>
          <w:rFonts w:asciiTheme="minorHAnsi" w:hAnsiTheme="minorHAnsi" w:cstheme="minorHAnsi"/>
          <w:sz w:val="20"/>
          <w:szCs w:val="20"/>
        </w:rPr>
        <w:t xml:space="preserve"> aménagé au maître d’ouvrage. </w:t>
      </w:r>
    </w:p>
    <w:p w14:paraId="2E9AA0F8" w14:textId="77777777" w:rsidR="00E76340" w:rsidRPr="00987368" w:rsidRDefault="00E76340" w:rsidP="00226F9D">
      <w:pPr>
        <w:jc w:val="both"/>
        <w:rPr>
          <w:rFonts w:cstheme="minorHAnsi"/>
          <w:bCs/>
          <w:sz w:val="20"/>
          <w:szCs w:val="20"/>
        </w:rPr>
      </w:pPr>
    </w:p>
    <w:p w14:paraId="3AD1A773" w14:textId="06599085" w:rsidR="00226F9D" w:rsidRPr="008A5909" w:rsidRDefault="00226F9D" w:rsidP="00406BC4">
      <w:pPr>
        <w:pStyle w:val="Paragraphedeliste"/>
        <w:widowControl/>
        <w:numPr>
          <w:ilvl w:val="1"/>
          <w:numId w:val="1"/>
        </w:numPr>
        <w:spacing w:after="120" w:line="276" w:lineRule="auto"/>
        <w:contextualSpacing/>
        <w:jc w:val="both"/>
        <w:outlineLvl w:val="1"/>
        <w:rPr>
          <w:rFonts w:cstheme="minorHAnsi"/>
          <w:b/>
          <w:color w:val="1F497D" w:themeColor="text2"/>
          <w:sz w:val="24"/>
          <w:szCs w:val="20"/>
        </w:rPr>
      </w:pPr>
      <w:bookmarkStart w:id="22" w:name="_Toc210314676"/>
      <w:r w:rsidRPr="008A5909">
        <w:rPr>
          <w:rFonts w:cstheme="minorHAnsi"/>
          <w:b/>
          <w:color w:val="1F497D" w:themeColor="text2"/>
          <w:sz w:val="24"/>
          <w:szCs w:val="20"/>
        </w:rPr>
        <w:lastRenderedPageBreak/>
        <w:t>Formation</w:t>
      </w:r>
      <w:bookmarkEnd w:id="22"/>
    </w:p>
    <w:p w14:paraId="1811BCF3" w14:textId="5F41B47A" w:rsidR="00446962" w:rsidRDefault="00FD3EE5" w:rsidP="00C52B3E">
      <w:pPr>
        <w:rPr>
          <w:rFonts w:cstheme="minorHAnsi"/>
          <w:bCs/>
          <w:sz w:val="20"/>
          <w:szCs w:val="20"/>
        </w:rPr>
      </w:pPr>
      <w:r>
        <w:rPr>
          <w:rFonts w:cstheme="minorHAnsi"/>
          <w:bCs/>
          <w:sz w:val="20"/>
          <w:szCs w:val="20"/>
        </w:rPr>
        <w:t>L</w:t>
      </w:r>
      <w:r w:rsidR="001A10B0" w:rsidRPr="007F29F5">
        <w:rPr>
          <w:rFonts w:cstheme="minorHAnsi"/>
          <w:bCs/>
          <w:sz w:val="20"/>
          <w:szCs w:val="20"/>
        </w:rPr>
        <w:t>e candidat devra présenter les conditions de formation</w:t>
      </w:r>
      <w:r w:rsidR="00F342C5">
        <w:rPr>
          <w:rFonts w:cstheme="minorHAnsi"/>
          <w:bCs/>
          <w:sz w:val="20"/>
          <w:szCs w:val="20"/>
        </w:rPr>
        <w:t xml:space="preserve"> du personnel de l’IFPRA ou de ses partenaires</w:t>
      </w:r>
      <w:r w:rsidR="001A10B0" w:rsidRPr="007F29F5">
        <w:rPr>
          <w:rFonts w:cstheme="minorHAnsi"/>
          <w:bCs/>
          <w:sz w:val="20"/>
          <w:szCs w:val="20"/>
        </w:rPr>
        <w:t xml:space="preserve"> pour l’utilisation des matériels.</w:t>
      </w:r>
    </w:p>
    <w:p w14:paraId="777D0119" w14:textId="77777777" w:rsidR="00FD3EE5" w:rsidRPr="007F29F5" w:rsidRDefault="00FD3EE5" w:rsidP="00C52B3E">
      <w:pPr>
        <w:rPr>
          <w:rFonts w:cstheme="minorHAnsi"/>
          <w:bCs/>
          <w:sz w:val="20"/>
          <w:szCs w:val="20"/>
        </w:rPr>
      </w:pPr>
    </w:p>
    <w:p w14:paraId="7B8A6567" w14:textId="29FC6E6A" w:rsidR="001A10B0" w:rsidRDefault="001A10B0" w:rsidP="00F342C5">
      <w:pPr>
        <w:jc w:val="both"/>
        <w:rPr>
          <w:rFonts w:cstheme="minorHAnsi"/>
          <w:bCs/>
          <w:sz w:val="20"/>
          <w:szCs w:val="20"/>
        </w:rPr>
      </w:pPr>
      <w:r w:rsidRPr="007260F1">
        <w:rPr>
          <w:rFonts w:cstheme="minorHAnsi"/>
          <w:bCs/>
          <w:sz w:val="20"/>
          <w:szCs w:val="20"/>
        </w:rPr>
        <w:t xml:space="preserve">Les formations à la prise en main par les utilisateurs qui devront être assurées par le titulaire du </w:t>
      </w:r>
      <w:r w:rsidR="002156C0">
        <w:rPr>
          <w:rFonts w:cstheme="minorHAnsi"/>
          <w:bCs/>
          <w:sz w:val="20"/>
          <w:szCs w:val="20"/>
        </w:rPr>
        <w:t>lot n°2</w:t>
      </w:r>
      <w:r w:rsidRPr="007260F1">
        <w:rPr>
          <w:rFonts w:cstheme="minorHAnsi"/>
          <w:bCs/>
          <w:sz w:val="20"/>
          <w:szCs w:val="20"/>
        </w:rPr>
        <w:t xml:space="preserve"> devront avoir lieu</w:t>
      </w:r>
      <w:r w:rsidR="00FD3EE5">
        <w:rPr>
          <w:rFonts w:cstheme="minorHAnsi"/>
          <w:bCs/>
          <w:sz w:val="20"/>
          <w:szCs w:val="20"/>
        </w:rPr>
        <w:t xml:space="preserve"> à la livraison du </w:t>
      </w:r>
      <w:r w:rsidR="002156C0">
        <w:rPr>
          <w:rFonts w:cstheme="minorHAnsi"/>
          <w:bCs/>
          <w:sz w:val="20"/>
          <w:szCs w:val="20"/>
        </w:rPr>
        <w:t>container</w:t>
      </w:r>
      <w:r w:rsidR="00FD3EE5">
        <w:rPr>
          <w:rFonts w:cstheme="minorHAnsi"/>
          <w:bCs/>
          <w:sz w:val="20"/>
          <w:szCs w:val="20"/>
        </w:rPr>
        <w:t xml:space="preserve"> ou</w:t>
      </w:r>
      <w:r w:rsidRPr="007F29F5">
        <w:rPr>
          <w:rFonts w:cstheme="minorHAnsi"/>
          <w:bCs/>
          <w:sz w:val="20"/>
          <w:szCs w:val="20"/>
        </w:rPr>
        <w:t xml:space="preserve"> dans un délai raisonnable convenu entre le titulaire du</w:t>
      </w:r>
      <w:r w:rsidR="002156C0">
        <w:rPr>
          <w:rFonts w:cstheme="minorHAnsi"/>
          <w:bCs/>
          <w:sz w:val="20"/>
          <w:szCs w:val="20"/>
        </w:rPr>
        <w:t xml:space="preserve"> lot n°2 </w:t>
      </w:r>
      <w:r w:rsidRPr="007F29F5">
        <w:rPr>
          <w:rFonts w:cstheme="minorHAnsi"/>
          <w:bCs/>
          <w:sz w:val="20"/>
          <w:szCs w:val="20"/>
        </w:rPr>
        <w:t xml:space="preserve">et </w:t>
      </w:r>
      <w:r w:rsidR="002156C0">
        <w:rPr>
          <w:rFonts w:cstheme="minorHAnsi"/>
          <w:bCs/>
          <w:sz w:val="20"/>
          <w:szCs w:val="20"/>
        </w:rPr>
        <w:t>le maitre d’ouvrage</w:t>
      </w:r>
      <w:r w:rsidRPr="007F29F5">
        <w:rPr>
          <w:rFonts w:cstheme="minorHAnsi"/>
          <w:bCs/>
          <w:sz w:val="20"/>
          <w:szCs w:val="20"/>
        </w:rPr>
        <w:t>.</w:t>
      </w:r>
    </w:p>
    <w:p w14:paraId="2A5C24C3" w14:textId="77777777" w:rsidR="00F342C5" w:rsidRPr="007F29F5" w:rsidRDefault="00F342C5" w:rsidP="006169B7">
      <w:pPr>
        <w:jc w:val="both"/>
        <w:rPr>
          <w:rFonts w:cstheme="minorHAnsi"/>
          <w:bCs/>
          <w:sz w:val="20"/>
          <w:szCs w:val="20"/>
        </w:rPr>
      </w:pPr>
    </w:p>
    <w:p w14:paraId="08BE68E1" w14:textId="7CFE3126" w:rsidR="006A5749" w:rsidRDefault="006A5749" w:rsidP="006169B7">
      <w:pPr>
        <w:jc w:val="both"/>
        <w:rPr>
          <w:rFonts w:cstheme="minorHAnsi"/>
          <w:bCs/>
          <w:sz w:val="20"/>
          <w:szCs w:val="20"/>
        </w:rPr>
      </w:pPr>
      <w:r w:rsidRPr="008A5909">
        <w:rPr>
          <w:rFonts w:cstheme="minorHAnsi"/>
          <w:bCs/>
          <w:sz w:val="20"/>
          <w:szCs w:val="20"/>
        </w:rPr>
        <w:t xml:space="preserve">Le </w:t>
      </w:r>
      <w:r w:rsidR="00FD3EE5" w:rsidRPr="008A5909">
        <w:rPr>
          <w:rFonts w:cstheme="minorHAnsi"/>
          <w:bCs/>
          <w:sz w:val="20"/>
          <w:szCs w:val="20"/>
        </w:rPr>
        <w:t xml:space="preserve">titulaire </w:t>
      </w:r>
      <w:r w:rsidRPr="008A5909">
        <w:rPr>
          <w:rFonts w:cstheme="minorHAnsi"/>
          <w:bCs/>
          <w:sz w:val="20"/>
          <w:szCs w:val="20"/>
        </w:rPr>
        <w:t>s’engage à fournir les dossier</w:t>
      </w:r>
      <w:r w:rsidR="0012484C" w:rsidRPr="008A5909">
        <w:rPr>
          <w:rFonts w:cstheme="minorHAnsi"/>
          <w:bCs/>
          <w:sz w:val="20"/>
          <w:szCs w:val="20"/>
        </w:rPr>
        <w:t>s</w:t>
      </w:r>
      <w:r w:rsidRPr="008A5909">
        <w:rPr>
          <w:rFonts w:cstheme="minorHAnsi"/>
          <w:bCs/>
          <w:sz w:val="20"/>
          <w:szCs w:val="20"/>
        </w:rPr>
        <w:t xml:space="preserve"> technique</w:t>
      </w:r>
      <w:r w:rsidR="0012484C" w:rsidRPr="008A5909">
        <w:rPr>
          <w:rFonts w:cstheme="minorHAnsi"/>
          <w:bCs/>
          <w:sz w:val="20"/>
          <w:szCs w:val="20"/>
        </w:rPr>
        <w:t>s</w:t>
      </w:r>
      <w:r w:rsidRPr="008A5909">
        <w:rPr>
          <w:rFonts w:cstheme="minorHAnsi"/>
          <w:bCs/>
          <w:sz w:val="20"/>
          <w:szCs w:val="20"/>
        </w:rPr>
        <w:t xml:space="preserve"> des équipements, la notice d'entretien et d'exploitation, la nomenclature des matériels en version numérique et papier.</w:t>
      </w:r>
      <w:r w:rsidRPr="007F29F5">
        <w:rPr>
          <w:rFonts w:cstheme="minorHAnsi"/>
          <w:bCs/>
          <w:sz w:val="20"/>
          <w:szCs w:val="20"/>
        </w:rPr>
        <w:t xml:space="preserve"> </w:t>
      </w:r>
    </w:p>
    <w:p w14:paraId="649BDCC0" w14:textId="1CCB4F66" w:rsidR="002C02B6" w:rsidRDefault="002C02B6" w:rsidP="00E60E66">
      <w:pPr>
        <w:rPr>
          <w:rFonts w:eastAsia="Candara" w:cstheme="minorHAnsi"/>
          <w:b/>
          <w:sz w:val="26"/>
          <w:szCs w:val="26"/>
          <w:u w:val="single"/>
        </w:rPr>
      </w:pPr>
    </w:p>
    <w:p w14:paraId="7EFE4940" w14:textId="7C4D29C9" w:rsidR="00E60E66" w:rsidRDefault="00E60E66" w:rsidP="00E60E66">
      <w:pPr>
        <w:rPr>
          <w:rFonts w:eastAsia="Candara" w:cstheme="minorHAnsi"/>
          <w:b/>
          <w:sz w:val="26"/>
          <w:szCs w:val="26"/>
          <w:u w:val="single"/>
        </w:rPr>
      </w:pPr>
    </w:p>
    <w:p w14:paraId="374908DE" w14:textId="07E60870" w:rsidR="00E60E66" w:rsidRDefault="00E60E66" w:rsidP="00E60E66">
      <w:pPr>
        <w:rPr>
          <w:rFonts w:eastAsia="Candara" w:cstheme="minorHAnsi"/>
          <w:b/>
          <w:sz w:val="26"/>
          <w:szCs w:val="26"/>
          <w:u w:val="single"/>
        </w:rPr>
      </w:pPr>
    </w:p>
    <w:p w14:paraId="1EDE77B9" w14:textId="57A3AF2D" w:rsidR="00E60E66" w:rsidRDefault="00E60E66" w:rsidP="00E60E66">
      <w:pPr>
        <w:rPr>
          <w:rFonts w:eastAsia="Candara" w:cstheme="minorHAnsi"/>
          <w:b/>
          <w:sz w:val="26"/>
          <w:szCs w:val="26"/>
          <w:u w:val="single"/>
        </w:rPr>
      </w:pPr>
    </w:p>
    <w:p w14:paraId="1A6C8E4C" w14:textId="77777777" w:rsidR="00E60E66" w:rsidRDefault="00E60E66">
      <w:pPr>
        <w:rPr>
          <w:rFonts w:eastAsia="Candara" w:cstheme="minorHAnsi"/>
          <w:b/>
          <w:sz w:val="26"/>
          <w:szCs w:val="26"/>
          <w:u w:val="single"/>
        </w:rPr>
      </w:pPr>
    </w:p>
    <w:p w14:paraId="4C4B47D1" w14:textId="34D225BA" w:rsidR="006B0888" w:rsidRPr="003F2D44" w:rsidRDefault="00695841" w:rsidP="002C02B6">
      <w:pPr>
        <w:rPr>
          <w:rFonts w:cstheme="minorHAnsi"/>
          <w:b/>
          <w:bCs/>
          <w:sz w:val="26"/>
          <w:szCs w:val="26"/>
          <w:u w:val="single"/>
        </w:rPr>
      </w:pPr>
      <w:bookmarkStart w:id="23" w:name="_Ref170909506"/>
      <w:bookmarkStart w:id="24" w:name="_Ref170910024"/>
      <w:r w:rsidRPr="008A5909">
        <w:rPr>
          <w:rFonts w:cstheme="minorHAnsi"/>
          <w:bCs/>
          <w:i/>
          <w:sz w:val="26"/>
          <w:szCs w:val="26"/>
        </w:rPr>
        <w:br w:type="page"/>
      </w:r>
      <w:bookmarkStart w:id="25" w:name="_Ref170910269"/>
      <w:bookmarkEnd w:id="23"/>
      <w:bookmarkEnd w:id="24"/>
      <w:r w:rsidR="00452ACA" w:rsidRPr="003F2D44">
        <w:rPr>
          <w:rFonts w:cstheme="minorHAnsi"/>
          <w:sz w:val="26"/>
          <w:szCs w:val="26"/>
          <w:u w:val="single"/>
        </w:rPr>
        <w:lastRenderedPageBreak/>
        <w:t xml:space="preserve">Annexe </w:t>
      </w:r>
      <w:r w:rsidR="00644CFA">
        <w:rPr>
          <w:rFonts w:cstheme="minorHAnsi"/>
          <w:sz w:val="26"/>
          <w:szCs w:val="26"/>
          <w:u w:val="single"/>
        </w:rPr>
        <w:t>1</w:t>
      </w:r>
      <w:r w:rsidR="00F43B6C" w:rsidRPr="00535726">
        <w:rPr>
          <w:rFonts w:cstheme="minorHAnsi"/>
          <w:sz w:val="26"/>
          <w:szCs w:val="26"/>
          <w:u w:val="single"/>
        </w:rPr>
        <w:t xml:space="preserve"> – Identité visuelle du projet </w:t>
      </w:r>
      <w:proofErr w:type="spellStart"/>
      <w:r w:rsidR="00F43B6C" w:rsidRPr="00535726">
        <w:rPr>
          <w:rFonts w:cstheme="minorHAnsi"/>
          <w:sz w:val="26"/>
          <w:szCs w:val="26"/>
          <w:u w:val="single"/>
        </w:rPr>
        <w:t>CyberINSA</w:t>
      </w:r>
      <w:bookmarkEnd w:id="25"/>
      <w:proofErr w:type="spellEnd"/>
    </w:p>
    <w:p w14:paraId="310A3FC0" w14:textId="77777777" w:rsidR="00AB79D5" w:rsidRPr="003F2D44" w:rsidRDefault="00AB79D5" w:rsidP="003F2D44">
      <w:pPr>
        <w:jc w:val="center"/>
        <w:rPr>
          <w:rFonts w:cstheme="minorHAnsi"/>
          <w:b/>
          <w:bCs/>
          <w:sz w:val="26"/>
          <w:szCs w:val="26"/>
          <w:u w:val="single"/>
        </w:rPr>
      </w:pPr>
    </w:p>
    <w:p w14:paraId="1890C09F" w14:textId="503AC27A" w:rsidR="0097212D" w:rsidRDefault="00B96135" w:rsidP="00AB79D5">
      <w:pPr>
        <w:ind w:right="3554"/>
        <w:jc w:val="center"/>
        <w:rPr>
          <w:rFonts w:eastAsia="Candara" w:cstheme="minorHAnsi"/>
          <w:b/>
          <w:sz w:val="26"/>
          <w:szCs w:val="26"/>
        </w:rPr>
      </w:pPr>
      <w:r>
        <w:rPr>
          <w:rFonts w:eastAsia="Candara" w:cstheme="minorHAnsi"/>
          <w:b/>
          <w:noProof/>
          <w:sz w:val="26"/>
          <w:szCs w:val="26"/>
        </w:rPr>
        <w:drawing>
          <wp:inline distT="0" distB="0" distL="0" distR="0" wp14:anchorId="45D66DAA" wp14:editId="7B463A62">
            <wp:extent cx="6257925" cy="8848725"/>
            <wp:effectExtent l="0" t="0" r="9525" b="952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257925" cy="8848725"/>
                    </a:xfrm>
                    <a:prstGeom prst="rect">
                      <a:avLst/>
                    </a:prstGeom>
                    <a:noFill/>
                    <a:ln>
                      <a:noFill/>
                    </a:ln>
                  </pic:spPr>
                </pic:pic>
              </a:graphicData>
            </a:graphic>
          </wp:inline>
        </w:drawing>
      </w:r>
    </w:p>
    <w:p w14:paraId="6A99EFA2" w14:textId="2E8B1748" w:rsidR="0097212D" w:rsidRDefault="0097212D" w:rsidP="00AB79D5">
      <w:pPr>
        <w:ind w:right="3554"/>
        <w:jc w:val="center"/>
        <w:rPr>
          <w:rFonts w:eastAsia="Candara" w:cstheme="minorHAnsi"/>
          <w:b/>
          <w:sz w:val="26"/>
          <w:szCs w:val="26"/>
        </w:rPr>
      </w:pPr>
    </w:p>
    <w:p w14:paraId="2909018B" w14:textId="77E8356E" w:rsidR="0097212D" w:rsidRDefault="00B96135" w:rsidP="00AB79D5">
      <w:pPr>
        <w:ind w:right="3554"/>
        <w:jc w:val="center"/>
        <w:rPr>
          <w:rFonts w:eastAsia="Candara" w:cstheme="minorHAnsi"/>
          <w:b/>
          <w:sz w:val="26"/>
          <w:szCs w:val="26"/>
        </w:rPr>
      </w:pPr>
      <w:r>
        <w:rPr>
          <w:rFonts w:eastAsia="Candara" w:cstheme="minorHAnsi"/>
          <w:b/>
          <w:noProof/>
          <w:sz w:val="26"/>
          <w:szCs w:val="26"/>
        </w:rPr>
        <w:lastRenderedPageBreak/>
        <w:drawing>
          <wp:inline distT="0" distB="0" distL="0" distR="0" wp14:anchorId="70B3BBF0" wp14:editId="5C91A499">
            <wp:extent cx="6257925" cy="8848725"/>
            <wp:effectExtent l="0" t="0" r="9525" b="9525"/>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257925" cy="8848725"/>
                    </a:xfrm>
                    <a:prstGeom prst="rect">
                      <a:avLst/>
                    </a:prstGeom>
                    <a:noFill/>
                    <a:ln>
                      <a:noFill/>
                    </a:ln>
                  </pic:spPr>
                </pic:pic>
              </a:graphicData>
            </a:graphic>
          </wp:inline>
        </w:drawing>
      </w:r>
      <w:r>
        <w:rPr>
          <w:rFonts w:eastAsia="Candara" w:cstheme="minorHAnsi"/>
          <w:b/>
          <w:noProof/>
          <w:sz w:val="26"/>
          <w:szCs w:val="26"/>
        </w:rPr>
        <w:lastRenderedPageBreak/>
        <w:drawing>
          <wp:inline distT="0" distB="0" distL="0" distR="0" wp14:anchorId="4CFC34B2" wp14:editId="3038CD25">
            <wp:extent cx="6257925" cy="8848725"/>
            <wp:effectExtent l="0" t="0" r="9525" b="9525"/>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257925" cy="8848725"/>
                    </a:xfrm>
                    <a:prstGeom prst="rect">
                      <a:avLst/>
                    </a:prstGeom>
                    <a:noFill/>
                    <a:ln>
                      <a:noFill/>
                    </a:ln>
                  </pic:spPr>
                </pic:pic>
              </a:graphicData>
            </a:graphic>
          </wp:inline>
        </w:drawing>
      </w:r>
      <w:r>
        <w:rPr>
          <w:rFonts w:eastAsia="Candara" w:cstheme="minorHAnsi"/>
          <w:b/>
          <w:noProof/>
          <w:sz w:val="26"/>
          <w:szCs w:val="26"/>
        </w:rPr>
        <w:lastRenderedPageBreak/>
        <w:drawing>
          <wp:inline distT="0" distB="0" distL="0" distR="0" wp14:anchorId="12BFA303" wp14:editId="6A20CA41">
            <wp:extent cx="6257925" cy="8848725"/>
            <wp:effectExtent l="0" t="0" r="9525" b="9525"/>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257925" cy="8848725"/>
                    </a:xfrm>
                    <a:prstGeom prst="rect">
                      <a:avLst/>
                    </a:prstGeom>
                    <a:noFill/>
                    <a:ln>
                      <a:noFill/>
                    </a:ln>
                  </pic:spPr>
                </pic:pic>
              </a:graphicData>
            </a:graphic>
          </wp:inline>
        </w:drawing>
      </w:r>
      <w:r>
        <w:rPr>
          <w:rFonts w:eastAsia="Candara" w:cstheme="minorHAnsi"/>
          <w:b/>
          <w:noProof/>
          <w:sz w:val="26"/>
          <w:szCs w:val="26"/>
        </w:rPr>
        <w:lastRenderedPageBreak/>
        <w:drawing>
          <wp:inline distT="0" distB="0" distL="0" distR="0" wp14:anchorId="49D767AD" wp14:editId="3BA65A6F">
            <wp:extent cx="6257925" cy="8848725"/>
            <wp:effectExtent l="0" t="0" r="9525" b="9525"/>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257925" cy="8848725"/>
                    </a:xfrm>
                    <a:prstGeom prst="rect">
                      <a:avLst/>
                    </a:prstGeom>
                    <a:noFill/>
                    <a:ln>
                      <a:noFill/>
                    </a:ln>
                  </pic:spPr>
                </pic:pic>
              </a:graphicData>
            </a:graphic>
          </wp:inline>
        </w:drawing>
      </w:r>
    </w:p>
    <w:p w14:paraId="3B4A3CC6" w14:textId="2A0A3992" w:rsidR="0097212D" w:rsidRDefault="0097212D" w:rsidP="008A5909">
      <w:pPr>
        <w:ind w:right="3554"/>
        <w:rPr>
          <w:rFonts w:eastAsia="Candara" w:cstheme="minorHAnsi"/>
          <w:b/>
          <w:sz w:val="26"/>
          <w:szCs w:val="26"/>
        </w:rPr>
      </w:pPr>
    </w:p>
    <w:p w14:paraId="654F4E02" w14:textId="2D3BD046" w:rsidR="0097212D" w:rsidRDefault="0097212D" w:rsidP="00AB79D5">
      <w:pPr>
        <w:ind w:right="3554"/>
        <w:jc w:val="center"/>
        <w:rPr>
          <w:rFonts w:eastAsia="Candara" w:cstheme="minorHAnsi"/>
          <w:b/>
          <w:sz w:val="26"/>
          <w:szCs w:val="26"/>
        </w:rPr>
      </w:pPr>
    </w:p>
    <w:p w14:paraId="00EF039C" w14:textId="7139ED51" w:rsidR="00B96135" w:rsidRPr="00B96135" w:rsidRDefault="00B96135" w:rsidP="00B96135">
      <w:pPr>
        <w:ind w:right="3554"/>
        <w:rPr>
          <w:rFonts w:eastAsia="Candara" w:cstheme="minorHAnsi"/>
          <w:b/>
          <w:sz w:val="26"/>
          <w:szCs w:val="26"/>
        </w:rPr>
      </w:pPr>
    </w:p>
    <w:sectPr w:rsidR="00B96135" w:rsidRPr="00B96135" w:rsidSect="00E36632">
      <w:footerReference w:type="default" r:id="rId16"/>
      <w:pgSz w:w="11900" w:h="16850"/>
      <w:pgMar w:top="851" w:right="1020" w:bottom="780" w:left="1020" w:header="0" w:footer="59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C386855" w14:textId="77777777" w:rsidR="00717886" w:rsidRDefault="00717886">
      <w:r>
        <w:separator/>
      </w:r>
    </w:p>
  </w:endnote>
  <w:endnote w:type="continuationSeparator" w:id="0">
    <w:p w14:paraId="324E4719" w14:textId="77777777" w:rsidR="00717886" w:rsidRDefault="007178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ndara">
    <w:panose1 w:val="020E0502030303020204"/>
    <w:charset w:val="00"/>
    <w:family w:val="swiss"/>
    <w:pitch w:val="variable"/>
    <w:sig w:usb0="A00002EF" w:usb1="4000A44B" w:usb2="00000000" w:usb3="00000000" w:csb0="0000019F" w:csb1="00000000"/>
  </w:font>
  <w:font w:name="Segoe UI">
    <w:panose1 w:val="020B0502040204020203"/>
    <w:charset w:val="00"/>
    <w:family w:val="swiss"/>
    <w:pitch w:val="variable"/>
    <w:sig w:usb0="E4002EFF" w:usb1="C000E47F" w:usb2="00000009" w:usb3="00000000" w:csb0="000001FF" w:csb1="00000000"/>
  </w:font>
  <w:font w:name="Andika">
    <w:altName w:val="Andika"/>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E3AA4D" w14:textId="77777777" w:rsidR="00D91F55" w:rsidRDefault="00D91F55">
    <w:pPr>
      <w:spacing w:line="14" w:lineRule="auto"/>
      <w:rPr>
        <w:sz w:val="20"/>
        <w:szCs w:val="20"/>
      </w:rPr>
    </w:pPr>
    <w:r>
      <w:rPr>
        <w:noProof/>
        <w:lang w:eastAsia="fr-FR"/>
      </w:rPr>
      <mc:AlternateContent>
        <mc:Choice Requires="wps">
          <w:drawing>
            <wp:anchor distT="0" distB="0" distL="114300" distR="114300" simplePos="0" relativeHeight="503299976" behindDoc="1" locked="0" layoutInCell="1" allowOverlap="1" wp14:anchorId="0599C68B" wp14:editId="1968328F">
              <wp:simplePos x="0" y="0"/>
              <wp:positionH relativeFrom="page">
                <wp:posOffset>723900</wp:posOffset>
              </wp:positionH>
              <wp:positionV relativeFrom="page">
                <wp:posOffset>10172700</wp:posOffset>
              </wp:positionV>
              <wp:extent cx="1752600" cy="209550"/>
              <wp:effectExtent l="0" t="0" r="0" b="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2600" cy="209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A86048" w14:textId="67AAB166" w:rsidR="00D91F55" w:rsidRPr="005958F8" w:rsidRDefault="00D91F55" w:rsidP="007B55C2">
                          <w:pPr>
                            <w:spacing w:line="179" w:lineRule="exact"/>
                            <w:ind w:left="20"/>
                            <w:rPr>
                              <w:rFonts w:ascii="Candara" w:eastAsia="Candara" w:hAnsi="Candara" w:cs="Candara"/>
                              <w:spacing w:val="-2"/>
                              <w:sz w:val="16"/>
                              <w:szCs w:val="16"/>
                            </w:rPr>
                          </w:pPr>
                          <w:r w:rsidRPr="005958F8">
                            <w:rPr>
                              <w:rFonts w:ascii="Candara" w:eastAsia="Candara" w:hAnsi="Candara" w:cs="Candara"/>
                              <w:spacing w:val="-1"/>
                              <w:sz w:val="16"/>
                              <w:szCs w:val="16"/>
                            </w:rPr>
                            <w:t>Consultation</w:t>
                          </w:r>
                          <w:r w:rsidRPr="005958F8">
                            <w:rPr>
                              <w:rFonts w:ascii="Candara" w:eastAsia="Candara" w:hAnsi="Candara" w:cs="Candara"/>
                              <w:sz w:val="16"/>
                              <w:szCs w:val="16"/>
                            </w:rPr>
                            <w:t xml:space="preserve"> </w:t>
                          </w:r>
                          <w:r w:rsidRPr="005958F8">
                            <w:rPr>
                              <w:rFonts w:ascii="Candara" w:eastAsia="Candara" w:hAnsi="Candara" w:cs="Candara"/>
                              <w:spacing w:val="-2"/>
                              <w:sz w:val="16"/>
                              <w:szCs w:val="16"/>
                            </w:rPr>
                            <w:t>n°202</w:t>
                          </w:r>
                          <w:r w:rsidR="007B55C2" w:rsidRPr="005958F8">
                            <w:rPr>
                              <w:rFonts w:ascii="Candara" w:eastAsia="Candara" w:hAnsi="Candara" w:cs="Candara"/>
                              <w:spacing w:val="-2"/>
                              <w:sz w:val="16"/>
                              <w:szCs w:val="16"/>
                            </w:rPr>
                            <w:t>5</w:t>
                          </w:r>
                          <w:r w:rsidR="0073421F" w:rsidRPr="005958F8">
                            <w:rPr>
                              <w:rFonts w:ascii="Candara" w:eastAsia="Candara" w:hAnsi="Candara" w:cs="Candara"/>
                              <w:spacing w:val="-2"/>
                              <w:sz w:val="16"/>
                              <w:szCs w:val="16"/>
                            </w:rPr>
                            <w:t>-IFPRA- 0</w:t>
                          </w:r>
                          <w:r w:rsidRPr="005958F8">
                            <w:rPr>
                              <w:rFonts w:ascii="Candara" w:eastAsia="Candara" w:hAnsi="Candara" w:cs="Candara"/>
                              <w:spacing w:val="-2"/>
                              <w:sz w:val="16"/>
                              <w:szCs w:val="16"/>
                            </w:rPr>
                            <w:t>01</w:t>
                          </w:r>
                        </w:p>
                        <w:p w14:paraId="27825158" w14:textId="77777777" w:rsidR="00D91F55" w:rsidRDefault="00D91F55">
                          <w:pPr>
                            <w:spacing w:line="179" w:lineRule="exact"/>
                            <w:ind w:left="20"/>
                            <w:rPr>
                              <w:rFonts w:ascii="Candara" w:eastAsia="Candara" w:hAnsi="Candara" w:cs="Candara"/>
                              <w:sz w:val="16"/>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599C68B" id="_x0000_t202" coordsize="21600,21600" o:spt="202" path="m,l,21600r21600,l21600,xe">
              <v:stroke joinstyle="miter"/>
              <v:path gradientshapeok="t" o:connecttype="rect"/>
            </v:shapetype>
            <v:shape id="Text Box 2" o:spid="_x0000_s1026" type="#_x0000_t202" style="position:absolute;margin-left:57pt;margin-top:801pt;width:138pt;height:16.5pt;z-index:-16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TXgrgIAAKkFAAAOAAAAZHJzL2Uyb0RvYy54bWysVNtu2zAMfR+wfxD07vpSJ42NOkUbx8OA&#10;7gK0+wDFlmNhsuRJSuyu2L+PkuOkaV+GbX4QaIk6PCSPeH0ztBztqdJMigyHFwFGVJSyYmKb4W+P&#10;hbfASBsiKsKloBl+ohrfLN+/u+67lEaykbyiCgGI0GnfZbgxpkt9X5cNbYm+kB0VcFhL1RIDv2rr&#10;V4r0gN5yPwqCud9LVXVKllRr2M3HQ7x0+HVNS/OlrjU1iGcYuBm3Krdu7Oovr0m6VaRrWHmgQf6C&#10;RUuYgKBHqJwYgnaKvYFqWamklrW5KGXry7pmJXU5QDZh8Cqbh4Z01OUCxdHdsUz6/8GWn/dfFWJV&#10;hi8xEqSFFj3SwaA7OaDIVqfvdApODx24mQG2ocsuU93dy/K7RkKuGiK29FYp2TeUVMAutDf9F1dH&#10;HG1BNv0nWUEYsjPSAQ21am3poBgI0KFLT8fOWCqlDXk1i+YBHJVwFgXJbOZa55N0ut0pbT5Q2SJr&#10;ZFhB5x062d9rY9mQdHKxwYQsGOeu+1ycbYDjuAOx4ao9syxcM5+TIFkv1ovYi6P52ouDPPdui1Xs&#10;zQtgmF/mq1Ue/rJxwzhtWFVRYcNMwgrjP2vcQeKjJI7S0pKzysJZSlptNyuu0J6AsAv3uZrDycnN&#10;P6fhigC5vEopjOLgLkq8Yr648uIinnnJVbDwgjC5S+ZBnMR5cZ7SPRP031NCfYaTWTQbxXQi/Sq3&#10;wH1vcyNpywyMDs7aDC+OTiS1ElyLyrXWEMZH+0UpLP1TKaDdU6OdYK1GR7WaYTMAilXxRlZPIF0l&#10;QVkgQph3YDRS/cSoh9mRYf1jRxTFiH8UIH87aCZDTcZmMogo4WqGDUajuTLjQNp1im0bQB4fmJC3&#10;8ERq5tR7YnF4WDAPXBKH2WUHzst/53WasMvfAAAA//8DAFBLAwQUAAYACAAAACEAdtscqt4AAAAN&#10;AQAADwAAAGRycy9kb3ducmV2LnhtbExPQU7DMBC8I/EHa5G4UbstRDTEqSoEJ6SKNBw4OvE2iRqv&#10;Q+y24ffdnuA2szOancnWk+vFCcfQedIwnykQSLW3HTUavsr3h2cQIRqypveEGn4xwDq/vclMav2Z&#10;CjztYiM4hEJqNLQxDqmUoW7RmTDzAxJrez86E5mOjbSjOXO46+VCqUQ60xF/aM2Ary3Wh93Radh8&#10;U/HW/Wyrz2JfdGW5UvSRHLS+v5s2LyAiTvHPDNf6XB1y7lT5I9kgeubzR94SGSRqwYgty5ViUF1P&#10;yycFMs/k/xX5BQAA//8DAFBLAQItABQABgAIAAAAIQC2gziS/gAAAOEBAAATAAAAAAAAAAAAAAAA&#10;AAAAAABbQ29udGVudF9UeXBlc10ueG1sUEsBAi0AFAAGAAgAAAAhADj9If/WAAAAlAEAAAsAAAAA&#10;AAAAAAAAAAAALwEAAF9yZWxzLy5yZWxzUEsBAi0AFAAGAAgAAAAhAMcNNeCuAgAAqQUAAA4AAAAA&#10;AAAAAAAAAAAALgIAAGRycy9lMm9Eb2MueG1sUEsBAi0AFAAGAAgAAAAhAHbbHKreAAAADQEAAA8A&#10;AAAAAAAAAAAAAAAACAUAAGRycy9kb3ducmV2LnhtbFBLBQYAAAAABAAEAPMAAAATBgAAAAA=&#10;" filled="f" stroked="f">
              <v:textbox inset="0,0,0,0">
                <w:txbxContent>
                  <w:p w14:paraId="05A86048" w14:textId="67AAB166" w:rsidR="00D91F55" w:rsidRPr="005958F8" w:rsidRDefault="00D91F55" w:rsidP="007B55C2">
                    <w:pPr>
                      <w:spacing w:line="179" w:lineRule="exact"/>
                      <w:ind w:left="20"/>
                      <w:rPr>
                        <w:rFonts w:ascii="Candara" w:eastAsia="Candara" w:hAnsi="Candara" w:cs="Candara"/>
                        <w:spacing w:val="-2"/>
                        <w:sz w:val="16"/>
                        <w:szCs w:val="16"/>
                      </w:rPr>
                    </w:pPr>
                    <w:r w:rsidRPr="005958F8">
                      <w:rPr>
                        <w:rFonts w:ascii="Candara" w:eastAsia="Candara" w:hAnsi="Candara" w:cs="Candara"/>
                        <w:spacing w:val="-1"/>
                        <w:sz w:val="16"/>
                        <w:szCs w:val="16"/>
                      </w:rPr>
                      <w:t>Consultation</w:t>
                    </w:r>
                    <w:r w:rsidRPr="005958F8">
                      <w:rPr>
                        <w:rFonts w:ascii="Candara" w:eastAsia="Candara" w:hAnsi="Candara" w:cs="Candara"/>
                        <w:sz w:val="16"/>
                        <w:szCs w:val="16"/>
                      </w:rPr>
                      <w:t xml:space="preserve"> </w:t>
                    </w:r>
                    <w:r w:rsidRPr="005958F8">
                      <w:rPr>
                        <w:rFonts w:ascii="Candara" w:eastAsia="Candara" w:hAnsi="Candara" w:cs="Candara"/>
                        <w:spacing w:val="-2"/>
                        <w:sz w:val="16"/>
                        <w:szCs w:val="16"/>
                      </w:rPr>
                      <w:t>n°202</w:t>
                    </w:r>
                    <w:r w:rsidR="007B55C2" w:rsidRPr="005958F8">
                      <w:rPr>
                        <w:rFonts w:ascii="Candara" w:eastAsia="Candara" w:hAnsi="Candara" w:cs="Candara"/>
                        <w:spacing w:val="-2"/>
                        <w:sz w:val="16"/>
                        <w:szCs w:val="16"/>
                      </w:rPr>
                      <w:t>5</w:t>
                    </w:r>
                    <w:r w:rsidR="0073421F" w:rsidRPr="005958F8">
                      <w:rPr>
                        <w:rFonts w:ascii="Candara" w:eastAsia="Candara" w:hAnsi="Candara" w:cs="Candara"/>
                        <w:spacing w:val="-2"/>
                        <w:sz w:val="16"/>
                        <w:szCs w:val="16"/>
                      </w:rPr>
                      <w:t>-IFPRA- 0</w:t>
                    </w:r>
                    <w:r w:rsidRPr="005958F8">
                      <w:rPr>
                        <w:rFonts w:ascii="Candara" w:eastAsia="Candara" w:hAnsi="Candara" w:cs="Candara"/>
                        <w:spacing w:val="-2"/>
                        <w:sz w:val="16"/>
                        <w:szCs w:val="16"/>
                      </w:rPr>
                      <w:t>01</w:t>
                    </w:r>
                  </w:p>
                  <w:p w14:paraId="27825158" w14:textId="77777777" w:rsidR="00D91F55" w:rsidRDefault="00D91F55">
                    <w:pPr>
                      <w:spacing w:line="179" w:lineRule="exact"/>
                      <w:ind w:left="20"/>
                      <w:rPr>
                        <w:rFonts w:ascii="Candara" w:eastAsia="Candara" w:hAnsi="Candara" w:cs="Candara"/>
                        <w:sz w:val="16"/>
                        <w:szCs w:val="16"/>
                      </w:rPr>
                    </w:pPr>
                  </w:p>
                </w:txbxContent>
              </v:textbox>
              <w10:wrap anchorx="page" anchory="page"/>
            </v:shape>
          </w:pict>
        </mc:Fallback>
      </mc:AlternateContent>
    </w:r>
    <w:r>
      <w:rPr>
        <w:noProof/>
        <w:lang w:eastAsia="fr-FR"/>
      </w:rPr>
      <mc:AlternateContent>
        <mc:Choice Requires="wps">
          <w:drawing>
            <wp:anchor distT="0" distB="0" distL="114300" distR="114300" simplePos="0" relativeHeight="503300000" behindDoc="1" locked="0" layoutInCell="1" allowOverlap="1" wp14:anchorId="174923A6" wp14:editId="6BE95AF6">
              <wp:simplePos x="0" y="0"/>
              <wp:positionH relativeFrom="page">
                <wp:posOffset>6247765</wp:posOffset>
              </wp:positionH>
              <wp:positionV relativeFrom="page">
                <wp:posOffset>10174605</wp:posOffset>
              </wp:positionV>
              <wp:extent cx="608330" cy="127635"/>
              <wp:effectExtent l="0" t="1905" r="1905" b="381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833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12D4FF" w14:textId="456C472D" w:rsidR="00D91F55" w:rsidRDefault="00D91F55">
                          <w:pPr>
                            <w:spacing w:line="179" w:lineRule="exact"/>
                            <w:ind w:left="20"/>
                            <w:rPr>
                              <w:rFonts w:ascii="Candara"/>
                              <w:spacing w:val="-1"/>
                              <w:sz w:val="16"/>
                            </w:rPr>
                          </w:pPr>
                          <w:r>
                            <w:rPr>
                              <w:rFonts w:ascii="Candara"/>
                              <w:sz w:val="16"/>
                            </w:rPr>
                            <w:t xml:space="preserve">Page </w:t>
                          </w:r>
                          <w:r>
                            <w:fldChar w:fldCharType="begin"/>
                          </w:r>
                          <w:r>
                            <w:rPr>
                              <w:rFonts w:ascii="Candara"/>
                              <w:sz w:val="16"/>
                            </w:rPr>
                            <w:instrText xml:space="preserve"> PAGE </w:instrText>
                          </w:r>
                          <w:r>
                            <w:fldChar w:fldCharType="separate"/>
                          </w:r>
                          <w:r>
                            <w:rPr>
                              <w:rFonts w:ascii="Candara"/>
                              <w:noProof/>
                              <w:sz w:val="16"/>
                            </w:rPr>
                            <w:t>12</w:t>
                          </w:r>
                          <w:r>
                            <w:fldChar w:fldCharType="end"/>
                          </w:r>
                          <w:r>
                            <w:rPr>
                              <w:rFonts w:ascii="Candara"/>
                              <w:spacing w:val="-1"/>
                              <w:sz w:val="16"/>
                            </w:rPr>
                            <w:t xml:space="preserve"> </w:t>
                          </w:r>
                          <w:r>
                            <w:rPr>
                              <w:rFonts w:ascii="Candara"/>
                              <w:sz w:val="16"/>
                            </w:rPr>
                            <w:t>sur</w:t>
                          </w:r>
                          <w:r>
                            <w:rPr>
                              <w:rFonts w:ascii="Candara"/>
                              <w:spacing w:val="-1"/>
                              <w:sz w:val="16"/>
                            </w:rPr>
                            <w:t xml:space="preserve"> 1</w:t>
                          </w:r>
                          <w:r w:rsidR="00030AF0">
                            <w:rPr>
                              <w:rFonts w:ascii="Candara"/>
                              <w:spacing w:val="-1"/>
                              <w:sz w:val="16"/>
                            </w:rPr>
                            <w:t>3</w:t>
                          </w:r>
                        </w:p>
                        <w:p w14:paraId="65F35493" w14:textId="77777777" w:rsidR="00030AF0" w:rsidRDefault="00030AF0">
                          <w:pPr>
                            <w:spacing w:line="179" w:lineRule="exact"/>
                            <w:ind w:left="20"/>
                            <w:rPr>
                              <w:rFonts w:ascii="Candara" w:eastAsia="Candara" w:hAnsi="Candara" w:cs="Candara"/>
                              <w:sz w:val="16"/>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4923A6" id="Text Box 1" o:spid="_x0000_s1027" type="#_x0000_t202" style="position:absolute;margin-left:491.95pt;margin-top:801.15pt;width:47.9pt;height:10.05pt;z-index:-16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9ZirwIAAK8FAAAOAAAAZHJzL2Uyb0RvYy54bWysVG1vmzAQ/j5p/8Hyd8pLCAFUUrUhTJO6&#10;F6ndD3DABGtgM9sJ6ab9951NSJNWk6ZtfEBn+/z4nrvn7vrm0LVoT6VigmfYv/IworwUFePbDH95&#10;LJwYI6UJr0grOM3wE1X4Zvn2zfXQpzQQjWgrKhGAcJUOfYYbrfvUdVXZ0I6oK9FTDoe1kB3RsJRb&#10;t5JkAPSudQPPi9xByKqXoqRKwW4+HuKlxa9rWupPda2oRm2GITZt/9L+N+bvLq9JupWkb1h5DIP8&#10;RRQdYRwePUHlRBO0k+wVVMdKKZSo9VUpOlfUNSup5QBsfO8Fm4eG9NRygeSo/pQm9f9gy4/7zxKx&#10;KsMBRpx0UKJHetDoThyQb7Iz9CoFp4ce3PQBtqHKlqnq70X5VSEuVg3hW3orpRgaSiqIzt50z66O&#10;OMqAbIYPooJnyE4LC3SoZWdSB8lAgA5VejpVxoRSwmbkxbMZnJRw5AeLaDY3sbkknS73Uul3VHTI&#10;GBmWUHgLTvb3So+uk4t5i4uCta0tfssvNgBz3IGn4ao5M0HYWv5IvGQdr+PQCYNo7YRenju3xSp0&#10;osJfzPNZvlrl/k/zrh+mDasqys0zk6788M/qdlT4qIiTspRoWWXgTEhKbjerVqI9AV0X9jsm5MzN&#10;vQzD5gu4vKDkB6F3FyROEcULJyzCuZMsvNjx/OQuibwwCfPiktI94/TfKaEhw8k8mI9a+i03z36v&#10;uZG0YxomR8u6DMcnJ5IaBa55ZUurCWtH+ywVJvznVEC5p0JbvRqJjmLVh83BNsapDTaiegIBSwEC&#10;Ay3C1AOjEfI7RgNMkAyrbzsiKUbtew5NYMbNZMjJ2EwG4SVczbDGaDRXehxLu16ybQPIY5txcQuN&#10;UjMrYtNRYxTAwCxgKlguxwlmxs752no9z9nlLwAAAP//AwBQSwMEFAAGAAgAAAAhANH56jfiAAAA&#10;DgEAAA8AAABkcnMvZG93bnJldi54bWxMj8FOwzAMhu9IvEPkSdxYsg51a2k6TQhOSIiuHDimrddG&#10;a5zSZFt5e9LTONr/p9+fs91kenbB0WlLElZLAQypto2mVsJX+fa4Bea8okb1llDCLzrY5fd3mUob&#10;e6UCLwffslBCLlUSOu+HlHNXd2iUW9oBKWRHOxrlwzi2vBnVNZSbnkdCxNwoTeFCpwZ86bA+Hc5G&#10;wv6bilf981F9FsdCl2Ui6D0+SfmwmPbPwDxO/gbDrB/UIQ9OlT1T41gvIdmuk4CGIBbRGtiMiE2y&#10;AVbNuyh6Ap5n/P8b+R8AAAD//wMAUEsBAi0AFAAGAAgAAAAhALaDOJL+AAAA4QEAABMAAAAAAAAA&#10;AAAAAAAAAAAAAFtDb250ZW50X1R5cGVzXS54bWxQSwECLQAUAAYACAAAACEAOP0h/9YAAACUAQAA&#10;CwAAAAAAAAAAAAAAAAAvAQAAX3JlbHMvLnJlbHNQSwECLQAUAAYACAAAACEAVYfWYq8CAACvBQAA&#10;DgAAAAAAAAAAAAAAAAAuAgAAZHJzL2Uyb0RvYy54bWxQSwECLQAUAAYACAAAACEA0fnqN+IAAAAO&#10;AQAADwAAAAAAAAAAAAAAAAAJBQAAZHJzL2Rvd25yZXYueG1sUEsFBgAAAAAEAAQA8wAAABgGAAAA&#10;AA==&#10;" filled="f" stroked="f">
              <v:textbox inset="0,0,0,0">
                <w:txbxContent>
                  <w:p w14:paraId="7B12D4FF" w14:textId="456C472D" w:rsidR="00D91F55" w:rsidRDefault="00D91F55">
                    <w:pPr>
                      <w:spacing w:line="179" w:lineRule="exact"/>
                      <w:ind w:left="20"/>
                      <w:rPr>
                        <w:rFonts w:ascii="Candara"/>
                        <w:spacing w:val="-1"/>
                        <w:sz w:val="16"/>
                      </w:rPr>
                    </w:pPr>
                    <w:r>
                      <w:rPr>
                        <w:rFonts w:ascii="Candara"/>
                        <w:sz w:val="16"/>
                      </w:rPr>
                      <w:t xml:space="preserve">Page </w:t>
                    </w:r>
                    <w:r>
                      <w:fldChar w:fldCharType="begin"/>
                    </w:r>
                    <w:r>
                      <w:rPr>
                        <w:rFonts w:ascii="Candara"/>
                        <w:sz w:val="16"/>
                      </w:rPr>
                      <w:instrText xml:space="preserve"> PAGE </w:instrText>
                    </w:r>
                    <w:r>
                      <w:fldChar w:fldCharType="separate"/>
                    </w:r>
                    <w:r>
                      <w:rPr>
                        <w:rFonts w:ascii="Candara"/>
                        <w:noProof/>
                        <w:sz w:val="16"/>
                      </w:rPr>
                      <w:t>12</w:t>
                    </w:r>
                    <w:r>
                      <w:fldChar w:fldCharType="end"/>
                    </w:r>
                    <w:r>
                      <w:rPr>
                        <w:rFonts w:ascii="Candara"/>
                        <w:spacing w:val="-1"/>
                        <w:sz w:val="16"/>
                      </w:rPr>
                      <w:t xml:space="preserve"> </w:t>
                    </w:r>
                    <w:r>
                      <w:rPr>
                        <w:rFonts w:ascii="Candara"/>
                        <w:sz w:val="16"/>
                      </w:rPr>
                      <w:t>sur</w:t>
                    </w:r>
                    <w:r>
                      <w:rPr>
                        <w:rFonts w:ascii="Candara"/>
                        <w:spacing w:val="-1"/>
                        <w:sz w:val="16"/>
                      </w:rPr>
                      <w:t xml:space="preserve"> 1</w:t>
                    </w:r>
                    <w:r w:rsidR="00030AF0">
                      <w:rPr>
                        <w:rFonts w:ascii="Candara"/>
                        <w:spacing w:val="-1"/>
                        <w:sz w:val="16"/>
                      </w:rPr>
                      <w:t>3</w:t>
                    </w:r>
                  </w:p>
                  <w:p w14:paraId="65F35493" w14:textId="77777777" w:rsidR="00030AF0" w:rsidRDefault="00030AF0">
                    <w:pPr>
                      <w:spacing w:line="179" w:lineRule="exact"/>
                      <w:ind w:left="20"/>
                      <w:rPr>
                        <w:rFonts w:ascii="Candara" w:eastAsia="Candara" w:hAnsi="Candara" w:cs="Candara"/>
                        <w:sz w:val="16"/>
                        <w:szCs w:val="16"/>
                      </w:rPr>
                    </w:pP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C6EFD5D" w14:textId="77777777" w:rsidR="00717886" w:rsidRDefault="00717886">
      <w:r>
        <w:separator/>
      </w:r>
    </w:p>
  </w:footnote>
  <w:footnote w:type="continuationSeparator" w:id="0">
    <w:p w14:paraId="56BA1DD1" w14:textId="77777777" w:rsidR="00717886" w:rsidRDefault="0071788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A0973B9"/>
    <w:multiLevelType w:val="hybridMultilevel"/>
    <w:tmpl w:val="C618129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D8077AE"/>
    <w:multiLevelType w:val="hybridMultilevel"/>
    <w:tmpl w:val="35B260D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6D61AEC"/>
    <w:multiLevelType w:val="multilevel"/>
    <w:tmpl w:val="1D28D5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D2C1E7B"/>
    <w:multiLevelType w:val="multilevel"/>
    <w:tmpl w:val="AC12C54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numFmt w:val="bullet"/>
      <w:lvlText w:val="-"/>
      <w:lvlJc w:val="left"/>
      <w:pPr>
        <w:ind w:left="2160" w:hanging="360"/>
      </w:pPr>
      <w:rPr>
        <w:rFonts w:ascii="Calibri" w:eastAsiaTheme="minorHAnsi" w:hAnsi="Calibri" w:cs="Calibri"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5937DC1"/>
    <w:multiLevelType w:val="hybridMultilevel"/>
    <w:tmpl w:val="7206AAD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36E51CDF"/>
    <w:multiLevelType w:val="multilevel"/>
    <w:tmpl w:val="958457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7AB59F7"/>
    <w:multiLevelType w:val="multilevel"/>
    <w:tmpl w:val="2046A3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E8650C8"/>
    <w:multiLevelType w:val="hybridMultilevel"/>
    <w:tmpl w:val="92987C9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45354C1B"/>
    <w:multiLevelType w:val="multilevel"/>
    <w:tmpl w:val="F7BED55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AD51CB4"/>
    <w:multiLevelType w:val="hybridMultilevel"/>
    <w:tmpl w:val="6D3C0908"/>
    <w:lvl w:ilvl="0" w:tplc="D30030B4">
      <w:numFmt w:val="bullet"/>
      <w:lvlText w:val="•"/>
      <w:lvlJc w:val="left"/>
      <w:pPr>
        <w:ind w:left="720" w:hanging="360"/>
      </w:pPr>
      <w:rPr>
        <w:rFonts w:ascii="Calibri" w:eastAsiaTheme="minorHAnsi" w:hAnsi="Calibri" w:cs="Calibri" w:hint="default"/>
        <w:b w:val="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64113A72"/>
    <w:multiLevelType w:val="hybridMultilevel"/>
    <w:tmpl w:val="31225D56"/>
    <w:lvl w:ilvl="0" w:tplc="9F1C9BE6">
      <w:start w:val="1"/>
      <w:numFmt w:val="upperRoman"/>
      <w:lvlText w:val="%1."/>
      <w:lvlJc w:val="left"/>
      <w:pPr>
        <w:ind w:left="1080" w:hanging="720"/>
      </w:pPr>
      <w:rPr>
        <w:rFonts w:hint="default"/>
      </w:rPr>
    </w:lvl>
    <w:lvl w:ilvl="1" w:tplc="36D86B0E">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66E06FE7"/>
    <w:multiLevelType w:val="multilevel"/>
    <w:tmpl w:val="A34635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6ED523B4"/>
    <w:multiLevelType w:val="multilevel"/>
    <w:tmpl w:val="D5AE0D8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0"/>
  </w:num>
  <w:num w:numId="2">
    <w:abstractNumId w:val="3"/>
  </w:num>
  <w:num w:numId="3">
    <w:abstractNumId w:val="4"/>
  </w:num>
  <w:num w:numId="4">
    <w:abstractNumId w:val="5"/>
  </w:num>
  <w:num w:numId="5">
    <w:abstractNumId w:val="6"/>
  </w:num>
  <w:num w:numId="6">
    <w:abstractNumId w:val="8"/>
  </w:num>
  <w:num w:numId="7">
    <w:abstractNumId w:val="11"/>
  </w:num>
  <w:num w:numId="8">
    <w:abstractNumId w:val="12"/>
  </w:num>
  <w:num w:numId="9">
    <w:abstractNumId w:val="1"/>
  </w:num>
  <w:num w:numId="10">
    <w:abstractNumId w:val="2"/>
  </w:num>
  <w:num w:numId="11">
    <w:abstractNumId w:val="7"/>
  </w:num>
  <w:num w:numId="12">
    <w:abstractNumId w:val="0"/>
  </w:num>
  <w:num w:numId="13">
    <w:abstractNumId w:val="9"/>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20"/>
  <w:hyphenationZone w:val="425"/>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E2714"/>
    <w:rsid w:val="0000293A"/>
    <w:rsid w:val="000129B4"/>
    <w:rsid w:val="00021B83"/>
    <w:rsid w:val="00022C30"/>
    <w:rsid w:val="00023E05"/>
    <w:rsid w:val="00026313"/>
    <w:rsid w:val="00027001"/>
    <w:rsid w:val="00027852"/>
    <w:rsid w:val="00030AF0"/>
    <w:rsid w:val="00032423"/>
    <w:rsid w:val="00036DE9"/>
    <w:rsid w:val="00037066"/>
    <w:rsid w:val="00042B59"/>
    <w:rsid w:val="0004556E"/>
    <w:rsid w:val="00051062"/>
    <w:rsid w:val="0005307B"/>
    <w:rsid w:val="00054DF6"/>
    <w:rsid w:val="00064DE3"/>
    <w:rsid w:val="0007026F"/>
    <w:rsid w:val="00071071"/>
    <w:rsid w:val="00071348"/>
    <w:rsid w:val="00074AE8"/>
    <w:rsid w:val="00077ABD"/>
    <w:rsid w:val="000815D2"/>
    <w:rsid w:val="00092188"/>
    <w:rsid w:val="00093606"/>
    <w:rsid w:val="00096A8F"/>
    <w:rsid w:val="000A24FC"/>
    <w:rsid w:val="000A255C"/>
    <w:rsid w:val="000B07B2"/>
    <w:rsid w:val="000B2C2D"/>
    <w:rsid w:val="000B7F0B"/>
    <w:rsid w:val="000C7D4D"/>
    <w:rsid w:val="000D0391"/>
    <w:rsid w:val="000D577B"/>
    <w:rsid w:val="000D7AE1"/>
    <w:rsid w:val="000E00F3"/>
    <w:rsid w:val="000E2AEC"/>
    <w:rsid w:val="000E4EF4"/>
    <w:rsid w:val="000F6331"/>
    <w:rsid w:val="001008F3"/>
    <w:rsid w:val="00104B1F"/>
    <w:rsid w:val="00106662"/>
    <w:rsid w:val="001100E2"/>
    <w:rsid w:val="001123A3"/>
    <w:rsid w:val="00123956"/>
    <w:rsid w:val="0012484C"/>
    <w:rsid w:val="0012625A"/>
    <w:rsid w:val="001324E8"/>
    <w:rsid w:val="00132E7F"/>
    <w:rsid w:val="00135381"/>
    <w:rsid w:val="00137983"/>
    <w:rsid w:val="00137A1B"/>
    <w:rsid w:val="0014282C"/>
    <w:rsid w:val="00144033"/>
    <w:rsid w:val="00147A15"/>
    <w:rsid w:val="00153206"/>
    <w:rsid w:val="00155D45"/>
    <w:rsid w:val="00160BD5"/>
    <w:rsid w:val="00162ACB"/>
    <w:rsid w:val="001673E8"/>
    <w:rsid w:val="00167DCB"/>
    <w:rsid w:val="00167F48"/>
    <w:rsid w:val="0017338A"/>
    <w:rsid w:val="001744C1"/>
    <w:rsid w:val="00175E13"/>
    <w:rsid w:val="0019633F"/>
    <w:rsid w:val="0019710C"/>
    <w:rsid w:val="001977E3"/>
    <w:rsid w:val="001A10B0"/>
    <w:rsid w:val="001A1529"/>
    <w:rsid w:val="001A76E2"/>
    <w:rsid w:val="001B019E"/>
    <w:rsid w:val="001C4475"/>
    <w:rsid w:val="001C6A98"/>
    <w:rsid w:val="001C76AF"/>
    <w:rsid w:val="001D693F"/>
    <w:rsid w:val="001F02F2"/>
    <w:rsid w:val="001F092A"/>
    <w:rsid w:val="001F309C"/>
    <w:rsid w:val="001F5E65"/>
    <w:rsid w:val="001F6848"/>
    <w:rsid w:val="001F7833"/>
    <w:rsid w:val="00207B1F"/>
    <w:rsid w:val="002138BA"/>
    <w:rsid w:val="002156C0"/>
    <w:rsid w:val="0022141D"/>
    <w:rsid w:val="0022204D"/>
    <w:rsid w:val="00225B81"/>
    <w:rsid w:val="00226F9D"/>
    <w:rsid w:val="00227195"/>
    <w:rsid w:val="00232B4A"/>
    <w:rsid w:val="00232CC9"/>
    <w:rsid w:val="0023476F"/>
    <w:rsid w:val="00243015"/>
    <w:rsid w:val="00244033"/>
    <w:rsid w:val="00250F4C"/>
    <w:rsid w:val="0025127E"/>
    <w:rsid w:val="00253B08"/>
    <w:rsid w:val="00254D71"/>
    <w:rsid w:val="002556E4"/>
    <w:rsid w:val="0025780A"/>
    <w:rsid w:val="00257B9E"/>
    <w:rsid w:val="00265106"/>
    <w:rsid w:val="002733A4"/>
    <w:rsid w:val="00274581"/>
    <w:rsid w:val="00274CC6"/>
    <w:rsid w:val="0028082C"/>
    <w:rsid w:val="002816AD"/>
    <w:rsid w:val="00290D68"/>
    <w:rsid w:val="00290D98"/>
    <w:rsid w:val="00292426"/>
    <w:rsid w:val="00293B10"/>
    <w:rsid w:val="00296797"/>
    <w:rsid w:val="002A1035"/>
    <w:rsid w:val="002A5EA8"/>
    <w:rsid w:val="002B36E4"/>
    <w:rsid w:val="002B70B0"/>
    <w:rsid w:val="002C02B6"/>
    <w:rsid w:val="002C1260"/>
    <w:rsid w:val="002C1952"/>
    <w:rsid w:val="002C22EE"/>
    <w:rsid w:val="002D1487"/>
    <w:rsid w:val="002D4A74"/>
    <w:rsid w:val="002D4B6B"/>
    <w:rsid w:val="002D5E12"/>
    <w:rsid w:val="002D6CDD"/>
    <w:rsid w:val="002E7916"/>
    <w:rsid w:val="002F2CD4"/>
    <w:rsid w:val="00300420"/>
    <w:rsid w:val="00305245"/>
    <w:rsid w:val="00315724"/>
    <w:rsid w:val="00317F3C"/>
    <w:rsid w:val="003257D7"/>
    <w:rsid w:val="00325915"/>
    <w:rsid w:val="00333451"/>
    <w:rsid w:val="00340CF9"/>
    <w:rsid w:val="00346FD7"/>
    <w:rsid w:val="0035220E"/>
    <w:rsid w:val="003525A7"/>
    <w:rsid w:val="00354CFA"/>
    <w:rsid w:val="00356271"/>
    <w:rsid w:val="0036168D"/>
    <w:rsid w:val="00371A9C"/>
    <w:rsid w:val="00376C06"/>
    <w:rsid w:val="003811B3"/>
    <w:rsid w:val="0038187B"/>
    <w:rsid w:val="003843D0"/>
    <w:rsid w:val="0038614D"/>
    <w:rsid w:val="0039011C"/>
    <w:rsid w:val="003905C0"/>
    <w:rsid w:val="00392FDB"/>
    <w:rsid w:val="0039512D"/>
    <w:rsid w:val="00395239"/>
    <w:rsid w:val="00395328"/>
    <w:rsid w:val="00396CC7"/>
    <w:rsid w:val="003A0274"/>
    <w:rsid w:val="003A643B"/>
    <w:rsid w:val="003B13F5"/>
    <w:rsid w:val="003B306B"/>
    <w:rsid w:val="003B7415"/>
    <w:rsid w:val="003C1E36"/>
    <w:rsid w:val="003C5B48"/>
    <w:rsid w:val="003C5F57"/>
    <w:rsid w:val="003D03D9"/>
    <w:rsid w:val="003D04A8"/>
    <w:rsid w:val="003D679B"/>
    <w:rsid w:val="003F2312"/>
    <w:rsid w:val="003F2D44"/>
    <w:rsid w:val="004047DD"/>
    <w:rsid w:val="00406BC4"/>
    <w:rsid w:val="00406BCE"/>
    <w:rsid w:val="00411EED"/>
    <w:rsid w:val="00416878"/>
    <w:rsid w:val="00417449"/>
    <w:rsid w:val="00427450"/>
    <w:rsid w:val="00427FBA"/>
    <w:rsid w:val="0043251E"/>
    <w:rsid w:val="004363DE"/>
    <w:rsid w:val="00441D30"/>
    <w:rsid w:val="004424F7"/>
    <w:rsid w:val="0044658F"/>
    <w:rsid w:val="00446962"/>
    <w:rsid w:val="00447475"/>
    <w:rsid w:val="00452ACA"/>
    <w:rsid w:val="0045550B"/>
    <w:rsid w:val="00461816"/>
    <w:rsid w:val="00471056"/>
    <w:rsid w:val="0047180F"/>
    <w:rsid w:val="00471989"/>
    <w:rsid w:val="00473519"/>
    <w:rsid w:val="00474596"/>
    <w:rsid w:val="00482334"/>
    <w:rsid w:val="00485B0B"/>
    <w:rsid w:val="004904FD"/>
    <w:rsid w:val="00497BF6"/>
    <w:rsid w:val="004A452E"/>
    <w:rsid w:val="004A7B9D"/>
    <w:rsid w:val="004B3C55"/>
    <w:rsid w:val="004B577B"/>
    <w:rsid w:val="004B5A47"/>
    <w:rsid w:val="004B66B1"/>
    <w:rsid w:val="004B689E"/>
    <w:rsid w:val="004C04B7"/>
    <w:rsid w:val="004C58D7"/>
    <w:rsid w:val="004D319E"/>
    <w:rsid w:val="004D642D"/>
    <w:rsid w:val="004F0552"/>
    <w:rsid w:val="004F566E"/>
    <w:rsid w:val="0050031A"/>
    <w:rsid w:val="0050031D"/>
    <w:rsid w:val="005023D8"/>
    <w:rsid w:val="00506C19"/>
    <w:rsid w:val="00510269"/>
    <w:rsid w:val="00511E0A"/>
    <w:rsid w:val="00514DCD"/>
    <w:rsid w:val="00520D12"/>
    <w:rsid w:val="0052740B"/>
    <w:rsid w:val="00531B63"/>
    <w:rsid w:val="0053272B"/>
    <w:rsid w:val="005327B1"/>
    <w:rsid w:val="00535726"/>
    <w:rsid w:val="00547558"/>
    <w:rsid w:val="0054758E"/>
    <w:rsid w:val="0056021B"/>
    <w:rsid w:val="005618C9"/>
    <w:rsid w:val="00564936"/>
    <w:rsid w:val="00565483"/>
    <w:rsid w:val="00565622"/>
    <w:rsid w:val="00567C51"/>
    <w:rsid w:val="005764FD"/>
    <w:rsid w:val="005801ED"/>
    <w:rsid w:val="00580E74"/>
    <w:rsid w:val="00581531"/>
    <w:rsid w:val="00583707"/>
    <w:rsid w:val="0058543E"/>
    <w:rsid w:val="0058680D"/>
    <w:rsid w:val="00592865"/>
    <w:rsid w:val="00593ABE"/>
    <w:rsid w:val="005945AA"/>
    <w:rsid w:val="005958F8"/>
    <w:rsid w:val="005A1E5C"/>
    <w:rsid w:val="005A26F5"/>
    <w:rsid w:val="005A2B66"/>
    <w:rsid w:val="005A3A7D"/>
    <w:rsid w:val="005A4A03"/>
    <w:rsid w:val="005B3B44"/>
    <w:rsid w:val="005C01C0"/>
    <w:rsid w:val="005C4E17"/>
    <w:rsid w:val="005C6E32"/>
    <w:rsid w:val="005D472C"/>
    <w:rsid w:val="005E58AD"/>
    <w:rsid w:val="005F6EA9"/>
    <w:rsid w:val="00600C79"/>
    <w:rsid w:val="00605B2D"/>
    <w:rsid w:val="00614A67"/>
    <w:rsid w:val="006169B7"/>
    <w:rsid w:val="00617931"/>
    <w:rsid w:val="0062249E"/>
    <w:rsid w:val="0062298B"/>
    <w:rsid w:val="00625DD4"/>
    <w:rsid w:val="00635637"/>
    <w:rsid w:val="0063721A"/>
    <w:rsid w:val="00644CFA"/>
    <w:rsid w:val="006520BF"/>
    <w:rsid w:val="006535FD"/>
    <w:rsid w:val="00655A2F"/>
    <w:rsid w:val="006649F4"/>
    <w:rsid w:val="00670042"/>
    <w:rsid w:val="006703F0"/>
    <w:rsid w:val="0067124F"/>
    <w:rsid w:val="006721B1"/>
    <w:rsid w:val="0067375B"/>
    <w:rsid w:val="00682093"/>
    <w:rsid w:val="006826EB"/>
    <w:rsid w:val="00682800"/>
    <w:rsid w:val="00692EB8"/>
    <w:rsid w:val="00693A67"/>
    <w:rsid w:val="006944ED"/>
    <w:rsid w:val="00695841"/>
    <w:rsid w:val="00696EB0"/>
    <w:rsid w:val="006A1526"/>
    <w:rsid w:val="006A2A79"/>
    <w:rsid w:val="006A5749"/>
    <w:rsid w:val="006A5C19"/>
    <w:rsid w:val="006A7253"/>
    <w:rsid w:val="006B0888"/>
    <w:rsid w:val="006B6979"/>
    <w:rsid w:val="006C0492"/>
    <w:rsid w:val="006C1EEB"/>
    <w:rsid w:val="006C2723"/>
    <w:rsid w:val="006D2262"/>
    <w:rsid w:val="006D33AD"/>
    <w:rsid w:val="006D459F"/>
    <w:rsid w:val="006D4672"/>
    <w:rsid w:val="006D53C4"/>
    <w:rsid w:val="006E403A"/>
    <w:rsid w:val="006F30E3"/>
    <w:rsid w:val="006F53F4"/>
    <w:rsid w:val="006F5D72"/>
    <w:rsid w:val="007014FE"/>
    <w:rsid w:val="00701D97"/>
    <w:rsid w:val="007024C3"/>
    <w:rsid w:val="007049DF"/>
    <w:rsid w:val="007138D9"/>
    <w:rsid w:val="00716FA6"/>
    <w:rsid w:val="0071772A"/>
    <w:rsid w:val="00717886"/>
    <w:rsid w:val="00721197"/>
    <w:rsid w:val="007233C1"/>
    <w:rsid w:val="007260F1"/>
    <w:rsid w:val="0073421F"/>
    <w:rsid w:val="00736C25"/>
    <w:rsid w:val="00740018"/>
    <w:rsid w:val="007401C0"/>
    <w:rsid w:val="00743314"/>
    <w:rsid w:val="007500D5"/>
    <w:rsid w:val="00750A8A"/>
    <w:rsid w:val="00762F56"/>
    <w:rsid w:val="00763E03"/>
    <w:rsid w:val="00767204"/>
    <w:rsid w:val="00770BEA"/>
    <w:rsid w:val="0077496E"/>
    <w:rsid w:val="00774CA7"/>
    <w:rsid w:val="00780F42"/>
    <w:rsid w:val="007811E5"/>
    <w:rsid w:val="00781A91"/>
    <w:rsid w:val="007906D9"/>
    <w:rsid w:val="00790F33"/>
    <w:rsid w:val="00792E90"/>
    <w:rsid w:val="00793DAA"/>
    <w:rsid w:val="0079695A"/>
    <w:rsid w:val="007A1432"/>
    <w:rsid w:val="007A28C2"/>
    <w:rsid w:val="007A4695"/>
    <w:rsid w:val="007A4886"/>
    <w:rsid w:val="007A4B88"/>
    <w:rsid w:val="007B3625"/>
    <w:rsid w:val="007B55C2"/>
    <w:rsid w:val="007B749B"/>
    <w:rsid w:val="007C7550"/>
    <w:rsid w:val="007D00B6"/>
    <w:rsid w:val="007D1A9A"/>
    <w:rsid w:val="007D5AE3"/>
    <w:rsid w:val="007E3751"/>
    <w:rsid w:val="007E51AA"/>
    <w:rsid w:val="007F29F5"/>
    <w:rsid w:val="007F447D"/>
    <w:rsid w:val="007F79C2"/>
    <w:rsid w:val="00804568"/>
    <w:rsid w:val="00806867"/>
    <w:rsid w:val="008125EC"/>
    <w:rsid w:val="00812CB6"/>
    <w:rsid w:val="008145C5"/>
    <w:rsid w:val="008164AE"/>
    <w:rsid w:val="0081737F"/>
    <w:rsid w:val="00823402"/>
    <w:rsid w:val="00841BBD"/>
    <w:rsid w:val="00841C65"/>
    <w:rsid w:val="00846AAD"/>
    <w:rsid w:val="00850127"/>
    <w:rsid w:val="00850A4C"/>
    <w:rsid w:val="0085113C"/>
    <w:rsid w:val="00852D11"/>
    <w:rsid w:val="008542E9"/>
    <w:rsid w:val="0085628A"/>
    <w:rsid w:val="008570B2"/>
    <w:rsid w:val="0086126B"/>
    <w:rsid w:val="008667AA"/>
    <w:rsid w:val="00871A6B"/>
    <w:rsid w:val="008819CB"/>
    <w:rsid w:val="008822DD"/>
    <w:rsid w:val="008823F4"/>
    <w:rsid w:val="00890DD9"/>
    <w:rsid w:val="00892505"/>
    <w:rsid w:val="008956CF"/>
    <w:rsid w:val="008971CE"/>
    <w:rsid w:val="00897F40"/>
    <w:rsid w:val="008A0F1E"/>
    <w:rsid w:val="008A1358"/>
    <w:rsid w:val="008A5909"/>
    <w:rsid w:val="008B7889"/>
    <w:rsid w:val="008C3E0A"/>
    <w:rsid w:val="008C4E58"/>
    <w:rsid w:val="008C4E8B"/>
    <w:rsid w:val="008D08DB"/>
    <w:rsid w:val="008D1DC8"/>
    <w:rsid w:val="008D3D9E"/>
    <w:rsid w:val="008E0A4A"/>
    <w:rsid w:val="008E1D85"/>
    <w:rsid w:val="008E3D70"/>
    <w:rsid w:val="008E589D"/>
    <w:rsid w:val="008F6C13"/>
    <w:rsid w:val="00902249"/>
    <w:rsid w:val="00903707"/>
    <w:rsid w:val="0090665A"/>
    <w:rsid w:val="00906EA6"/>
    <w:rsid w:val="0090714E"/>
    <w:rsid w:val="00913322"/>
    <w:rsid w:val="00914A9A"/>
    <w:rsid w:val="00923D2B"/>
    <w:rsid w:val="00924699"/>
    <w:rsid w:val="00926EDF"/>
    <w:rsid w:val="00931537"/>
    <w:rsid w:val="009339B4"/>
    <w:rsid w:val="00934368"/>
    <w:rsid w:val="00946A72"/>
    <w:rsid w:val="009508D6"/>
    <w:rsid w:val="00962F39"/>
    <w:rsid w:val="00964F15"/>
    <w:rsid w:val="009652FC"/>
    <w:rsid w:val="00965566"/>
    <w:rsid w:val="00966097"/>
    <w:rsid w:val="009710FD"/>
    <w:rsid w:val="00971F7E"/>
    <w:rsid w:val="0097212D"/>
    <w:rsid w:val="00972631"/>
    <w:rsid w:val="00976FC8"/>
    <w:rsid w:val="009805A6"/>
    <w:rsid w:val="009809AF"/>
    <w:rsid w:val="009818EA"/>
    <w:rsid w:val="00982B09"/>
    <w:rsid w:val="00987368"/>
    <w:rsid w:val="0099343B"/>
    <w:rsid w:val="00993BF8"/>
    <w:rsid w:val="00995D69"/>
    <w:rsid w:val="009A3114"/>
    <w:rsid w:val="009A3592"/>
    <w:rsid w:val="009A7357"/>
    <w:rsid w:val="009B06C6"/>
    <w:rsid w:val="009B07E4"/>
    <w:rsid w:val="009B3765"/>
    <w:rsid w:val="009B514A"/>
    <w:rsid w:val="009C395C"/>
    <w:rsid w:val="009D0E59"/>
    <w:rsid w:val="009D1BE0"/>
    <w:rsid w:val="009E0939"/>
    <w:rsid w:val="009E1830"/>
    <w:rsid w:val="009F6B72"/>
    <w:rsid w:val="009F7688"/>
    <w:rsid w:val="00A02037"/>
    <w:rsid w:val="00A061E7"/>
    <w:rsid w:val="00A10A0E"/>
    <w:rsid w:val="00A11C6C"/>
    <w:rsid w:val="00A11E10"/>
    <w:rsid w:val="00A124EB"/>
    <w:rsid w:val="00A142D9"/>
    <w:rsid w:val="00A16969"/>
    <w:rsid w:val="00A16DC3"/>
    <w:rsid w:val="00A17D34"/>
    <w:rsid w:val="00A27216"/>
    <w:rsid w:val="00A30034"/>
    <w:rsid w:val="00A42B08"/>
    <w:rsid w:val="00A450A6"/>
    <w:rsid w:val="00A47777"/>
    <w:rsid w:val="00A53E8D"/>
    <w:rsid w:val="00A65FBE"/>
    <w:rsid w:val="00A67D0E"/>
    <w:rsid w:val="00A70DBA"/>
    <w:rsid w:val="00A70F0C"/>
    <w:rsid w:val="00A71180"/>
    <w:rsid w:val="00A75034"/>
    <w:rsid w:val="00A77883"/>
    <w:rsid w:val="00A8308E"/>
    <w:rsid w:val="00A838F4"/>
    <w:rsid w:val="00A9127F"/>
    <w:rsid w:val="00A93413"/>
    <w:rsid w:val="00AA03DA"/>
    <w:rsid w:val="00AA2A07"/>
    <w:rsid w:val="00AA2F98"/>
    <w:rsid w:val="00AA3F62"/>
    <w:rsid w:val="00AA671F"/>
    <w:rsid w:val="00AB0F6C"/>
    <w:rsid w:val="00AB55F4"/>
    <w:rsid w:val="00AB79D5"/>
    <w:rsid w:val="00AD47D1"/>
    <w:rsid w:val="00AE081B"/>
    <w:rsid w:val="00AE2F49"/>
    <w:rsid w:val="00AE4F94"/>
    <w:rsid w:val="00AE77C8"/>
    <w:rsid w:val="00AF3504"/>
    <w:rsid w:val="00B00ADB"/>
    <w:rsid w:val="00B0548D"/>
    <w:rsid w:val="00B06E40"/>
    <w:rsid w:val="00B176F7"/>
    <w:rsid w:val="00B215F8"/>
    <w:rsid w:val="00B26438"/>
    <w:rsid w:val="00B316C0"/>
    <w:rsid w:val="00B32661"/>
    <w:rsid w:val="00B433D4"/>
    <w:rsid w:val="00B54127"/>
    <w:rsid w:val="00B54A6D"/>
    <w:rsid w:val="00B601E2"/>
    <w:rsid w:val="00B62B44"/>
    <w:rsid w:val="00B700C9"/>
    <w:rsid w:val="00B72901"/>
    <w:rsid w:val="00B7420C"/>
    <w:rsid w:val="00B76DFD"/>
    <w:rsid w:val="00B813F3"/>
    <w:rsid w:val="00B8244F"/>
    <w:rsid w:val="00B9221B"/>
    <w:rsid w:val="00B92A69"/>
    <w:rsid w:val="00B94714"/>
    <w:rsid w:val="00B96135"/>
    <w:rsid w:val="00B96F6A"/>
    <w:rsid w:val="00BA09EE"/>
    <w:rsid w:val="00BA1625"/>
    <w:rsid w:val="00BB5658"/>
    <w:rsid w:val="00BC1A08"/>
    <w:rsid w:val="00BC3D27"/>
    <w:rsid w:val="00BC694D"/>
    <w:rsid w:val="00BC7942"/>
    <w:rsid w:val="00BE0FDF"/>
    <w:rsid w:val="00BE7DAD"/>
    <w:rsid w:val="00C00A23"/>
    <w:rsid w:val="00C01FDE"/>
    <w:rsid w:val="00C04624"/>
    <w:rsid w:val="00C05048"/>
    <w:rsid w:val="00C2253A"/>
    <w:rsid w:val="00C22BB5"/>
    <w:rsid w:val="00C24020"/>
    <w:rsid w:val="00C27EDC"/>
    <w:rsid w:val="00C30F9A"/>
    <w:rsid w:val="00C34456"/>
    <w:rsid w:val="00C356DE"/>
    <w:rsid w:val="00C3703D"/>
    <w:rsid w:val="00C43232"/>
    <w:rsid w:val="00C521BE"/>
    <w:rsid w:val="00C52B3E"/>
    <w:rsid w:val="00C5414D"/>
    <w:rsid w:val="00C54328"/>
    <w:rsid w:val="00C62D93"/>
    <w:rsid w:val="00C664DA"/>
    <w:rsid w:val="00C725FA"/>
    <w:rsid w:val="00C7387E"/>
    <w:rsid w:val="00C76C4A"/>
    <w:rsid w:val="00C8299C"/>
    <w:rsid w:val="00C932A6"/>
    <w:rsid w:val="00C93D88"/>
    <w:rsid w:val="00C940F4"/>
    <w:rsid w:val="00C94175"/>
    <w:rsid w:val="00CA1083"/>
    <w:rsid w:val="00CA2C15"/>
    <w:rsid w:val="00CB0123"/>
    <w:rsid w:val="00CB1F72"/>
    <w:rsid w:val="00CB5C18"/>
    <w:rsid w:val="00CC154C"/>
    <w:rsid w:val="00CC3C38"/>
    <w:rsid w:val="00CC4D52"/>
    <w:rsid w:val="00CC4F3D"/>
    <w:rsid w:val="00CD1607"/>
    <w:rsid w:val="00CE7DED"/>
    <w:rsid w:val="00CF11EE"/>
    <w:rsid w:val="00CF56B5"/>
    <w:rsid w:val="00CF5EC3"/>
    <w:rsid w:val="00CF62BA"/>
    <w:rsid w:val="00CF68DA"/>
    <w:rsid w:val="00CF792B"/>
    <w:rsid w:val="00D0573B"/>
    <w:rsid w:val="00D057A0"/>
    <w:rsid w:val="00D11F8F"/>
    <w:rsid w:val="00D14DB8"/>
    <w:rsid w:val="00D21C84"/>
    <w:rsid w:val="00D225C5"/>
    <w:rsid w:val="00D2379B"/>
    <w:rsid w:val="00D271C9"/>
    <w:rsid w:val="00D27C4D"/>
    <w:rsid w:val="00D364B1"/>
    <w:rsid w:val="00D37700"/>
    <w:rsid w:val="00D41143"/>
    <w:rsid w:val="00D4476E"/>
    <w:rsid w:val="00D45760"/>
    <w:rsid w:val="00D45C7C"/>
    <w:rsid w:val="00D50BB1"/>
    <w:rsid w:val="00D5253B"/>
    <w:rsid w:val="00D52DA3"/>
    <w:rsid w:val="00D54A95"/>
    <w:rsid w:val="00D552B3"/>
    <w:rsid w:val="00D56717"/>
    <w:rsid w:val="00D60A20"/>
    <w:rsid w:val="00D620ED"/>
    <w:rsid w:val="00D637B4"/>
    <w:rsid w:val="00D71D7D"/>
    <w:rsid w:val="00D85F38"/>
    <w:rsid w:val="00D908AE"/>
    <w:rsid w:val="00D9096F"/>
    <w:rsid w:val="00D91F55"/>
    <w:rsid w:val="00D93A40"/>
    <w:rsid w:val="00DB0553"/>
    <w:rsid w:val="00DB460A"/>
    <w:rsid w:val="00DB4B60"/>
    <w:rsid w:val="00DB4D07"/>
    <w:rsid w:val="00DB5C44"/>
    <w:rsid w:val="00DC5E50"/>
    <w:rsid w:val="00DD4EF0"/>
    <w:rsid w:val="00DE1DCB"/>
    <w:rsid w:val="00DE2714"/>
    <w:rsid w:val="00DE57FB"/>
    <w:rsid w:val="00DE60FA"/>
    <w:rsid w:val="00DE782E"/>
    <w:rsid w:val="00DF2165"/>
    <w:rsid w:val="00DF4859"/>
    <w:rsid w:val="00DF5096"/>
    <w:rsid w:val="00DF5122"/>
    <w:rsid w:val="00E05790"/>
    <w:rsid w:val="00E07931"/>
    <w:rsid w:val="00E12FB0"/>
    <w:rsid w:val="00E22BE6"/>
    <w:rsid w:val="00E22D69"/>
    <w:rsid w:val="00E24612"/>
    <w:rsid w:val="00E31F79"/>
    <w:rsid w:val="00E33340"/>
    <w:rsid w:val="00E35FDA"/>
    <w:rsid w:val="00E36632"/>
    <w:rsid w:val="00E37CBD"/>
    <w:rsid w:val="00E430A2"/>
    <w:rsid w:val="00E43168"/>
    <w:rsid w:val="00E470A0"/>
    <w:rsid w:val="00E479CC"/>
    <w:rsid w:val="00E5035F"/>
    <w:rsid w:val="00E51049"/>
    <w:rsid w:val="00E5144B"/>
    <w:rsid w:val="00E53904"/>
    <w:rsid w:val="00E576CC"/>
    <w:rsid w:val="00E60E66"/>
    <w:rsid w:val="00E61C23"/>
    <w:rsid w:val="00E62858"/>
    <w:rsid w:val="00E71D2C"/>
    <w:rsid w:val="00E7560A"/>
    <w:rsid w:val="00E76340"/>
    <w:rsid w:val="00E85C65"/>
    <w:rsid w:val="00E8744C"/>
    <w:rsid w:val="00E9265F"/>
    <w:rsid w:val="00EB0960"/>
    <w:rsid w:val="00EB1797"/>
    <w:rsid w:val="00EB61BE"/>
    <w:rsid w:val="00EB7912"/>
    <w:rsid w:val="00EC3794"/>
    <w:rsid w:val="00EC4473"/>
    <w:rsid w:val="00EC4CA9"/>
    <w:rsid w:val="00EC71BD"/>
    <w:rsid w:val="00ED332A"/>
    <w:rsid w:val="00ED54AF"/>
    <w:rsid w:val="00ED5F39"/>
    <w:rsid w:val="00ED7CD7"/>
    <w:rsid w:val="00EF0A9C"/>
    <w:rsid w:val="00EF2586"/>
    <w:rsid w:val="00EF3E9B"/>
    <w:rsid w:val="00F01303"/>
    <w:rsid w:val="00F01455"/>
    <w:rsid w:val="00F01D6E"/>
    <w:rsid w:val="00F02938"/>
    <w:rsid w:val="00F02DED"/>
    <w:rsid w:val="00F10824"/>
    <w:rsid w:val="00F10D38"/>
    <w:rsid w:val="00F20235"/>
    <w:rsid w:val="00F21C9F"/>
    <w:rsid w:val="00F23568"/>
    <w:rsid w:val="00F254FC"/>
    <w:rsid w:val="00F342C5"/>
    <w:rsid w:val="00F36CA7"/>
    <w:rsid w:val="00F418F2"/>
    <w:rsid w:val="00F43B6C"/>
    <w:rsid w:val="00F443A9"/>
    <w:rsid w:val="00F44C75"/>
    <w:rsid w:val="00F4547B"/>
    <w:rsid w:val="00F45494"/>
    <w:rsid w:val="00F5252A"/>
    <w:rsid w:val="00F62082"/>
    <w:rsid w:val="00F62361"/>
    <w:rsid w:val="00F658C3"/>
    <w:rsid w:val="00F8483F"/>
    <w:rsid w:val="00F857FC"/>
    <w:rsid w:val="00F91C1D"/>
    <w:rsid w:val="00F91FD1"/>
    <w:rsid w:val="00F97BAF"/>
    <w:rsid w:val="00FA2D08"/>
    <w:rsid w:val="00FA404E"/>
    <w:rsid w:val="00FB27ED"/>
    <w:rsid w:val="00FB310A"/>
    <w:rsid w:val="00FB5D83"/>
    <w:rsid w:val="00FC154E"/>
    <w:rsid w:val="00FC1C35"/>
    <w:rsid w:val="00FC2EA1"/>
    <w:rsid w:val="00FC4514"/>
    <w:rsid w:val="00FC605B"/>
    <w:rsid w:val="00FD0452"/>
    <w:rsid w:val="00FD2264"/>
    <w:rsid w:val="00FD2663"/>
    <w:rsid w:val="00FD3EE5"/>
    <w:rsid w:val="00FD6522"/>
    <w:rsid w:val="00FE031C"/>
    <w:rsid w:val="00FE6935"/>
    <w:rsid w:val="00FF2BCE"/>
    <w:rsid w:val="00FF36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F7C124D"/>
  <w15:docId w15:val="{07EB9D49-6D3C-4AA9-A02B-506B75D594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uiPriority w:val="1"/>
    <w:qFormat/>
    <w:rPr>
      <w:lang w:val="fr-FR"/>
    </w:rPr>
  </w:style>
  <w:style w:type="paragraph" w:styleId="Titre1">
    <w:name w:val="heading 1"/>
    <w:basedOn w:val="Normal"/>
    <w:uiPriority w:val="1"/>
    <w:qFormat/>
    <w:pPr>
      <w:spacing w:before="120"/>
      <w:ind w:left="285" w:hanging="244"/>
      <w:outlineLvl w:val="0"/>
    </w:pPr>
    <w:rPr>
      <w:rFonts w:ascii="Candara" w:eastAsia="Candara" w:hAnsi="Candara"/>
      <w:b/>
      <w:bCs/>
      <w:sz w:val="28"/>
      <w:szCs w:val="28"/>
    </w:rPr>
  </w:style>
  <w:style w:type="paragraph" w:styleId="Titre2">
    <w:name w:val="heading 2"/>
    <w:basedOn w:val="Normal"/>
    <w:uiPriority w:val="1"/>
    <w:qFormat/>
    <w:pPr>
      <w:spacing w:before="120"/>
      <w:ind w:left="864" w:hanging="434"/>
      <w:outlineLvl w:val="1"/>
    </w:pPr>
    <w:rPr>
      <w:rFonts w:ascii="Candara" w:eastAsia="Candara" w:hAnsi="Candara"/>
      <w:b/>
      <w:bCs/>
      <w:i/>
      <w:sz w:val="24"/>
      <w:szCs w:val="24"/>
    </w:rPr>
  </w:style>
  <w:style w:type="paragraph" w:styleId="Titre3">
    <w:name w:val="heading 3"/>
    <w:basedOn w:val="Normal"/>
    <w:link w:val="Titre3Car"/>
    <w:uiPriority w:val="1"/>
    <w:qFormat/>
    <w:pPr>
      <w:spacing w:before="19"/>
      <w:ind w:left="545"/>
      <w:outlineLvl w:val="2"/>
    </w:pPr>
    <w:rPr>
      <w:rFonts w:ascii="Candara" w:eastAsia="Candara" w:hAnsi="Candara"/>
      <w:b/>
      <w:bC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M1">
    <w:name w:val="toc 1"/>
    <w:basedOn w:val="Normal"/>
    <w:uiPriority w:val="39"/>
    <w:qFormat/>
    <w:pPr>
      <w:spacing w:before="1"/>
      <w:ind w:left="10"/>
    </w:pPr>
    <w:rPr>
      <w:rFonts w:ascii="Candara" w:eastAsia="Candara" w:hAnsi="Candara"/>
    </w:rPr>
  </w:style>
  <w:style w:type="paragraph" w:styleId="TM2">
    <w:name w:val="toc 2"/>
    <w:basedOn w:val="Normal"/>
    <w:uiPriority w:val="39"/>
    <w:qFormat/>
    <w:pPr>
      <w:ind w:left="311" w:hanging="199"/>
    </w:pPr>
    <w:rPr>
      <w:rFonts w:ascii="Candara" w:eastAsia="Candara" w:hAnsi="Candara"/>
    </w:rPr>
  </w:style>
  <w:style w:type="paragraph" w:styleId="TM3">
    <w:name w:val="toc 3"/>
    <w:basedOn w:val="Normal"/>
    <w:uiPriority w:val="39"/>
    <w:qFormat/>
    <w:pPr>
      <w:ind w:left="636" w:hanging="408"/>
    </w:pPr>
    <w:rPr>
      <w:rFonts w:ascii="Candara" w:eastAsia="Candara" w:hAnsi="Candara"/>
    </w:rPr>
  </w:style>
  <w:style w:type="paragraph" w:styleId="Corpsdetexte">
    <w:name w:val="Body Text"/>
    <w:basedOn w:val="Normal"/>
    <w:uiPriority w:val="1"/>
    <w:qFormat/>
    <w:pPr>
      <w:ind w:left="132"/>
    </w:pPr>
    <w:rPr>
      <w:rFonts w:ascii="Candara" w:eastAsia="Candara" w:hAnsi="Candara"/>
    </w:rPr>
  </w:style>
  <w:style w:type="paragraph" w:styleId="Paragraphedeliste">
    <w:name w:val="List Paragraph"/>
    <w:basedOn w:val="Normal"/>
    <w:uiPriority w:val="34"/>
    <w:qFormat/>
  </w:style>
  <w:style w:type="paragraph" w:customStyle="1" w:styleId="TableParagraph">
    <w:name w:val="Table Paragraph"/>
    <w:basedOn w:val="Normal"/>
    <w:uiPriority w:val="1"/>
    <w:qFormat/>
  </w:style>
  <w:style w:type="paragraph" w:styleId="NormalWeb">
    <w:name w:val="Normal (Web)"/>
    <w:basedOn w:val="Normal"/>
    <w:uiPriority w:val="99"/>
    <w:unhideWhenUsed/>
    <w:rsid w:val="0063721A"/>
    <w:pPr>
      <w:widowControl/>
      <w:spacing w:before="100" w:beforeAutospacing="1" w:after="100" w:afterAutospacing="1"/>
    </w:pPr>
    <w:rPr>
      <w:rFonts w:ascii="Times New Roman" w:eastAsia="Times New Roman" w:hAnsi="Times New Roman" w:cs="Times New Roman"/>
      <w:sz w:val="24"/>
      <w:szCs w:val="24"/>
      <w:lang w:eastAsia="fr-FR"/>
    </w:rPr>
  </w:style>
  <w:style w:type="character" w:styleId="Lienhypertexte">
    <w:name w:val="Hyperlink"/>
    <w:basedOn w:val="Policepardfaut"/>
    <w:uiPriority w:val="99"/>
    <w:unhideWhenUsed/>
    <w:rsid w:val="00354CFA"/>
    <w:rPr>
      <w:color w:val="0000FF"/>
      <w:u w:val="single"/>
    </w:rPr>
  </w:style>
  <w:style w:type="table" w:styleId="Grilledutableau">
    <w:name w:val="Table Grid"/>
    <w:basedOn w:val="TableauNormal"/>
    <w:uiPriority w:val="39"/>
    <w:rsid w:val="002C22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AA2A07"/>
    <w:pPr>
      <w:tabs>
        <w:tab w:val="center" w:pos="4536"/>
        <w:tab w:val="right" w:pos="9072"/>
      </w:tabs>
    </w:pPr>
  </w:style>
  <w:style w:type="character" w:customStyle="1" w:styleId="En-tteCar">
    <w:name w:val="En-tête Car"/>
    <w:basedOn w:val="Policepardfaut"/>
    <w:link w:val="En-tte"/>
    <w:uiPriority w:val="99"/>
    <w:rsid w:val="00AA2A07"/>
  </w:style>
  <w:style w:type="paragraph" w:styleId="Pieddepage">
    <w:name w:val="footer"/>
    <w:basedOn w:val="Normal"/>
    <w:link w:val="PieddepageCar"/>
    <w:uiPriority w:val="99"/>
    <w:unhideWhenUsed/>
    <w:rsid w:val="00AA2A07"/>
    <w:pPr>
      <w:tabs>
        <w:tab w:val="center" w:pos="4536"/>
        <w:tab w:val="right" w:pos="9072"/>
      </w:tabs>
    </w:pPr>
  </w:style>
  <w:style w:type="character" w:customStyle="1" w:styleId="PieddepageCar">
    <w:name w:val="Pied de page Car"/>
    <w:basedOn w:val="Policepardfaut"/>
    <w:link w:val="Pieddepage"/>
    <w:uiPriority w:val="99"/>
    <w:rsid w:val="00AA2A07"/>
  </w:style>
  <w:style w:type="character" w:styleId="lev">
    <w:name w:val="Strong"/>
    <w:basedOn w:val="Policepardfaut"/>
    <w:uiPriority w:val="22"/>
    <w:qFormat/>
    <w:rsid w:val="00B32661"/>
    <w:rPr>
      <w:b/>
      <w:bCs/>
    </w:rPr>
  </w:style>
  <w:style w:type="paragraph" w:styleId="Textedebulles">
    <w:name w:val="Balloon Text"/>
    <w:basedOn w:val="Normal"/>
    <w:link w:val="TextedebullesCar"/>
    <w:uiPriority w:val="99"/>
    <w:semiHidden/>
    <w:unhideWhenUsed/>
    <w:rsid w:val="000D7AE1"/>
    <w:rPr>
      <w:rFonts w:ascii="Segoe UI" w:hAnsi="Segoe UI" w:cs="Segoe UI"/>
      <w:sz w:val="18"/>
      <w:szCs w:val="18"/>
    </w:rPr>
  </w:style>
  <w:style w:type="character" w:customStyle="1" w:styleId="TextedebullesCar">
    <w:name w:val="Texte de bulles Car"/>
    <w:basedOn w:val="Policepardfaut"/>
    <w:link w:val="Textedebulles"/>
    <w:uiPriority w:val="99"/>
    <w:semiHidden/>
    <w:rsid w:val="000D7AE1"/>
    <w:rPr>
      <w:rFonts w:ascii="Segoe UI" w:hAnsi="Segoe UI" w:cs="Segoe UI"/>
      <w:sz w:val="18"/>
      <w:szCs w:val="18"/>
    </w:rPr>
  </w:style>
  <w:style w:type="paragraph" w:customStyle="1" w:styleId="Default">
    <w:name w:val="Default"/>
    <w:rsid w:val="00A16969"/>
    <w:pPr>
      <w:widowControl/>
      <w:autoSpaceDE w:val="0"/>
      <w:autoSpaceDN w:val="0"/>
      <w:adjustRightInd w:val="0"/>
    </w:pPr>
    <w:rPr>
      <w:rFonts w:ascii="Andika" w:hAnsi="Andika" w:cs="Andika"/>
      <w:color w:val="000000"/>
      <w:sz w:val="24"/>
      <w:szCs w:val="24"/>
      <w:lang w:val="fr-FR"/>
    </w:rPr>
  </w:style>
  <w:style w:type="paragraph" w:styleId="Notedefin">
    <w:name w:val="endnote text"/>
    <w:basedOn w:val="Normal"/>
    <w:link w:val="NotedefinCar"/>
    <w:uiPriority w:val="99"/>
    <w:semiHidden/>
    <w:unhideWhenUsed/>
    <w:rsid w:val="00E53904"/>
    <w:rPr>
      <w:sz w:val="20"/>
      <w:szCs w:val="20"/>
    </w:rPr>
  </w:style>
  <w:style w:type="character" w:customStyle="1" w:styleId="NotedefinCar">
    <w:name w:val="Note de fin Car"/>
    <w:basedOn w:val="Policepardfaut"/>
    <w:link w:val="Notedefin"/>
    <w:uiPriority w:val="99"/>
    <w:semiHidden/>
    <w:rsid w:val="00E53904"/>
    <w:rPr>
      <w:sz w:val="20"/>
      <w:szCs w:val="20"/>
      <w:lang w:val="fr-FR"/>
    </w:rPr>
  </w:style>
  <w:style w:type="character" w:styleId="Appeldenotedefin">
    <w:name w:val="endnote reference"/>
    <w:basedOn w:val="Policepardfaut"/>
    <w:uiPriority w:val="99"/>
    <w:semiHidden/>
    <w:unhideWhenUsed/>
    <w:rsid w:val="00E53904"/>
    <w:rPr>
      <w:vertAlign w:val="superscript"/>
    </w:rPr>
  </w:style>
  <w:style w:type="character" w:styleId="Marquedecommentaire">
    <w:name w:val="annotation reference"/>
    <w:basedOn w:val="Policepardfaut"/>
    <w:uiPriority w:val="99"/>
    <w:semiHidden/>
    <w:unhideWhenUsed/>
    <w:rsid w:val="00A10A0E"/>
    <w:rPr>
      <w:sz w:val="16"/>
      <w:szCs w:val="16"/>
    </w:rPr>
  </w:style>
  <w:style w:type="paragraph" w:styleId="Commentaire">
    <w:name w:val="annotation text"/>
    <w:basedOn w:val="Normal"/>
    <w:link w:val="CommentaireCar"/>
    <w:uiPriority w:val="99"/>
    <w:unhideWhenUsed/>
    <w:rsid w:val="00A10A0E"/>
    <w:rPr>
      <w:sz w:val="20"/>
      <w:szCs w:val="20"/>
    </w:rPr>
  </w:style>
  <w:style w:type="character" w:customStyle="1" w:styleId="CommentaireCar">
    <w:name w:val="Commentaire Car"/>
    <w:basedOn w:val="Policepardfaut"/>
    <w:link w:val="Commentaire"/>
    <w:uiPriority w:val="99"/>
    <w:rsid w:val="00A10A0E"/>
    <w:rPr>
      <w:sz w:val="20"/>
      <w:szCs w:val="20"/>
      <w:lang w:val="fr-FR"/>
    </w:rPr>
  </w:style>
  <w:style w:type="paragraph" w:styleId="Objetducommentaire">
    <w:name w:val="annotation subject"/>
    <w:basedOn w:val="Commentaire"/>
    <w:next w:val="Commentaire"/>
    <w:link w:val="ObjetducommentaireCar"/>
    <w:uiPriority w:val="99"/>
    <w:semiHidden/>
    <w:unhideWhenUsed/>
    <w:rsid w:val="00A10A0E"/>
    <w:rPr>
      <w:b/>
      <w:bCs/>
    </w:rPr>
  </w:style>
  <w:style w:type="character" w:customStyle="1" w:styleId="ObjetducommentaireCar">
    <w:name w:val="Objet du commentaire Car"/>
    <w:basedOn w:val="CommentaireCar"/>
    <w:link w:val="Objetducommentaire"/>
    <w:uiPriority w:val="99"/>
    <w:semiHidden/>
    <w:rsid w:val="00A10A0E"/>
    <w:rPr>
      <w:b/>
      <w:bCs/>
      <w:sz w:val="20"/>
      <w:szCs w:val="20"/>
      <w:lang w:val="fr-FR"/>
    </w:rPr>
  </w:style>
  <w:style w:type="character" w:styleId="Lienhypertextesuivivisit">
    <w:name w:val="FollowedHyperlink"/>
    <w:basedOn w:val="Policepardfaut"/>
    <w:uiPriority w:val="99"/>
    <w:semiHidden/>
    <w:unhideWhenUsed/>
    <w:rsid w:val="00693A67"/>
    <w:rPr>
      <w:color w:val="800080" w:themeColor="followedHyperlink"/>
      <w:u w:val="single"/>
    </w:rPr>
  </w:style>
  <w:style w:type="character" w:styleId="Mentionnonrsolue">
    <w:name w:val="Unresolved Mention"/>
    <w:basedOn w:val="Policepardfaut"/>
    <w:uiPriority w:val="99"/>
    <w:semiHidden/>
    <w:unhideWhenUsed/>
    <w:rsid w:val="00693A67"/>
    <w:rPr>
      <w:color w:val="605E5C"/>
      <w:shd w:val="clear" w:color="auto" w:fill="E1DFDD"/>
    </w:rPr>
  </w:style>
  <w:style w:type="paragraph" w:styleId="En-ttedetabledesmatires">
    <w:name w:val="TOC Heading"/>
    <w:basedOn w:val="Titre1"/>
    <w:next w:val="Normal"/>
    <w:uiPriority w:val="39"/>
    <w:unhideWhenUsed/>
    <w:qFormat/>
    <w:rsid w:val="0052740B"/>
    <w:pPr>
      <w:keepNext/>
      <w:keepLines/>
      <w:widowControl/>
      <w:spacing w:before="240" w:line="259" w:lineRule="auto"/>
      <w:ind w:left="0" w:firstLine="0"/>
      <w:outlineLvl w:val="9"/>
    </w:pPr>
    <w:rPr>
      <w:rFonts w:asciiTheme="majorHAnsi" w:eastAsiaTheme="majorEastAsia" w:hAnsiTheme="majorHAnsi" w:cstheme="majorBidi"/>
      <w:b w:val="0"/>
      <w:bCs w:val="0"/>
      <w:color w:val="365F91" w:themeColor="accent1" w:themeShade="BF"/>
      <w:sz w:val="32"/>
      <w:szCs w:val="32"/>
      <w:lang w:eastAsia="fr-FR"/>
    </w:rPr>
  </w:style>
  <w:style w:type="paragraph" w:styleId="Rvision">
    <w:name w:val="Revision"/>
    <w:hidden/>
    <w:uiPriority w:val="99"/>
    <w:semiHidden/>
    <w:rsid w:val="0079695A"/>
    <w:pPr>
      <w:widowControl/>
    </w:pPr>
    <w:rPr>
      <w:lang w:val="fr-FR"/>
    </w:rPr>
  </w:style>
  <w:style w:type="character" w:customStyle="1" w:styleId="Titre3Car">
    <w:name w:val="Titre 3 Car"/>
    <w:basedOn w:val="Policepardfaut"/>
    <w:link w:val="Titre3"/>
    <w:uiPriority w:val="1"/>
    <w:rsid w:val="00C940F4"/>
    <w:rPr>
      <w:rFonts w:ascii="Candara" w:eastAsia="Candara" w:hAnsi="Candara"/>
      <w:b/>
      <w:bCs/>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110387">
      <w:bodyDiv w:val="1"/>
      <w:marLeft w:val="0"/>
      <w:marRight w:val="0"/>
      <w:marTop w:val="0"/>
      <w:marBottom w:val="0"/>
      <w:divBdr>
        <w:top w:val="none" w:sz="0" w:space="0" w:color="auto"/>
        <w:left w:val="none" w:sz="0" w:space="0" w:color="auto"/>
        <w:bottom w:val="none" w:sz="0" w:space="0" w:color="auto"/>
        <w:right w:val="none" w:sz="0" w:space="0" w:color="auto"/>
      </w:divBdr>
    </w:div>
    <w:div w:id="10842455">
      <w:bodyDiv w:val="1"/>
      <w:marLeft w:val="0"/>
      <w:marRight w:val="0"/>
      <w:marTop w:val="0"/>
      <w:marBottom w:val="0"/>
      <w:divBdr>
        <w:top w:val="none" w:sz="0" w:space="0" w:color="auto"/>
        <w:left w:val="none" w:sz="0" w:space="0" w:color="auto"/>
        <w:bottom w:val="none" w:sz="0" w:space="0" w:color="auto"/>
        <w:right w:val="none" w:sz="0" w:space="0" w:color="auto"/>
      </w:divBdr>
    </w:div>
    <w:div w:id="80567412">
      <w:bodyDiv w:val="1"/>
      <w:marLeft w:val="0"/>
      <w:marRight w:val="0"/>
      <w:marTop w:val="0"/>
      <w:marBottom w:val="0"/>
      <w:divBdr>
        <w:top w:val="none" w:sz="0" w:space="0" w:color="auto"/>
        <w:left w:val="none" w:sz="0" w:space="0" w:color="auto"/>
        <w:bottom w:val="none" w:sz="0" w:space="0" w:color="auto"/>
        <w:right w:val="none" w:sz="0" w:space="0" w:color="auto"/>
      </w:divBdr>
    </w:div>
    <w:div w:id="179972653">
      <w:bodyDiv w:val="1"/>
      <w:marLeft w:val="0"/>
      <w:marRight w:val="0"/>
      <w:marTop w:val="0"/>
      <w:marBottom w:val="0"/>
      <w:divBdr>
        <w:top w:val="none" w:sz="0" w:space="0" w:color="auto"/>
        <w:left w:val="none" w:sz="0" w:space="0" w:color="auto"/>
        <w:bottom w:val="none" w:sz="0" w:space="0" w:color="auto"/>
        <w:right w:val="none" w:sz="0" w:space="0" w:color="auto"/>
      </w:divBdr>
    </w:div>
    <w:div w:id="188491512">
      <w:bodyDiv w:val="1"/>
      <w:marLeft w:val="0"/>
      <w:marRight w:val="0"/>
      <w:marTop w:val="0"/>
      <w:marBottom w:val="0"/>
      <w:divBdr>
        <w:top w:val="none" w:sz="0" w:space="0" w:color="auto"/>
        <w:left w:val="none" w:sz="0" w:space="0" w:color="auto"/>
        <w:bottom w:val="none" w:sz="0" w:space="0" w:color="auto"/>
        <w:right w:val="none" w:sz="0" w:space="0" w:color="auto"/>
      </w:divBdr>
    </w:div>
    <w:div w:id="196549042">
      <w:bodyDiv w:val="1"/>
      <w:marLeft w:val="0"/>
      <w:marRight w:val="0"/>
      <w:marTop w:val="0"/>
      <w:marBottom w:val="0"/>
      <w:divBdr>
        <w:top w:val="none" w:sz="0" w:space="0" w:color="auto"/>
        <w:left w:val="none" w:sz="0" w:space="0" w:color="auto"/>
        <w:bottom w:val="none" w:sz="0" w:space="0" w:color="auto"/>
        <w:right w:val="none" w:sz="0" w:space="0" w:color="auto"/>
      </w:divBdr>
    </w:div>
    <w:div w:id="200095155">
      <w:bodyDiv w:val="1"/>
      <w:marLeft w:val="0"/>
      <w:marRight w:val="0"/>
      <w:marTop w:val="0"/>
      <w:marBottom w:val="0"/>
      <w:divBdr>
        <w:top w:val="none" w:sz="0" w:space="0" w:color="auto"/>
        <w:left w:val="none" w:sz="0" w:space="0" w:color="auto"/>
        <w:bottom w:val="none" w:sz="0" w:space="0" w:color="auto"/>
        <w:right w:val="none" w:sz="0" w:space="0" w:color="auto"/>
      </w:divBdr>
    </w:div>
    <w:div w:id="205260896">
      <w:bodyDiv w:val="1"/>
      <w:marLeft w:val="0"/>
      <w:marRight w:val="0"/>
      <w:marTop w:val="0"/>
      <w:marBottom w:val="0"/>
      <w:divBdr>
        <w:top w:val="none" w:sz="0" w:space="0" w:color="auto"/>
        <w:left w:val="none" w:sz="0" w:space="0" w:color="auto"/>
        <w:bottom w:val="none" w:sz="0" w:space="0" w:color="auto"/>
        <w:right w:val="none" w:sz="0" w:space="0" w:color="auto"/>
      </w:divBdr>
    </w:div>
    <w:div w:id="238638880">
      <w:bodyDiv w:val="1"/>
      <w:marLeft w:val="0"/>
      <w:marRight w:val="0"/>
      <w:marTop w:val="0"/>
      <w:marBottom w:val="0"/>
      <w:divBdr>
        <w:top w:val="none" w:sz="0" w:space="0" w:color="auto"/>
        <w:left w:val="none" w:sz="0" w:space="0" w:color="auto"/>
        <w:bottom w:val="none" w:sz="0" w:space="0" w:color="auto"/>
        <w:right w:val="none" w:sz="0" w:space="0" w:color="auto"/>
      </w:divBdr>
    </w:div>
    <w:div w:id="254828360">
      <w:bodyDiv w:val="1"/>
      <w:marLeft w:val="0"/>
      <w:marRight w:val="0"/>
      <w:marTop w:val="0"/>
      <w:marBottom w:val="0"/>
      <w:divBdr>
        <w:top w:val="none" w:sz="0" w:space="0" w:color="auto"/>
        <w:left w:val="none" w:sz="0" w:space="0" w:color="auto"/>
        <w:bottom w:val="none" w:sz="0" w:space="0" w:color="auto"/>
        <w:right w:val="none" w:sz="0" w:space="0" w:color="auto"/>
      </w:divBdr>
    </w:div>
    <w:div w:id="370349531">
      <w:bodyDiv w:val="1"/>
      <w:marLeft w:val="0"/>
      <w:marRight w:val="0"/>
      <w:marTop w:val="0"/>
      <w:marBottom w:val="0"/>
      <w:divBdr>
        <w:top w:val="none" w:sz="0" w:space="0" w:color="auto"/>
        <w:left w:val="none" w:sz="0" w:space="0" w:color="auto"/>
        <w:bottom w:val="none" w:sz="0" w:space="0" w:color="auto"/>
        <w:right w:val="none" w:sz="0" w:space="0" w:color="auto"/>
      </w:divBdr>
      <w:divsChild>
        <w:div w:id="1283998745">
          <w:marLeft w:val="0"/>
          <w:marRight w:val="0"/>
          <w:marTop w:val="0"/>
          <w:marBottom w:val="0"/>
          <w:divBdr>
            <w:top w:val="none" w:sz="0" w:space="0" w:color="auto"/>
            <w:left w:val="none" w:sz="0" w:space="0" w:color="auto"/>
            <w:bottom w:val="none" w:sz="0" w:space="0" w:color="auto"/>
            <w:right w:val="none" w:sz="0" w:space="0" w:color="auto"/>
          </w:divBdr>
        </w:div>
      </w:divsChild>
    </w:div>
    <w:div w:id="533664038">
      <w:bodyDiv w:val="1"/>
      <w:marLeft w:val="0"/>
      <w:marRight w:val="0"/>
      <w:marTop w:val="0"/>
      <w:marBottom w:val="0"/>
      <w:divBdr>
        <w:top w:val="none" w:sz="0" w:space="0" w:color="auto"/>
        <w:left w:val="none" w:sz="0" w:space="0" w:color="auto"/>
        <w:bottom w:val="none" w:sz="0" w:space="0" w:color="auto"/>
        <w:right w:val="none" w:sz="0" w:space="0" w:color="auto"/>
      </w:divBdr>
    </w:div>
    <w:div w:id="550309539">
      <w:bodyDiv w:val="1"/>
      <w:marLeft w:val="0"/>
      <w:marRight w:val="0"/>
      <w:marTop w:val="0"/>
      <w:marBottom w:val="0"/>
      <w:divBdr>
        <w:top w:val="none" w:sz="0" w:space="0" w:color="auto"/>
        <w:left w:val="none" w:sz="0" w:space="0" w:color="auto"/>
        <w:bottom w:val="none" w:sz="0" w:space="0" w:color="auto"/>
        <w:right w:val="none" w:sz="0" w:space="0" w:color="auto"/>
      </w:divBdr>
    </w:div>
    <w:div w:id="582567727">
      <w:bodyDiv w:val="1"/>
      <w:marLeft w:val="0"/>
      <w:marRight w:val="0"/>
      <w:marTop w:val="0"/>
      <w:marBottom w:val="0"/>
      <w:divBdr>
        <w:top w:val="none" w:sz="0" w:space="0" w:color="auto"/>
        <w:left w:val="none" w:sz="0" w:space="0" w:color="auto"/>
        <w:bottom w:val="none" w:sz="0" w:space="0" w:color="auto"/>
        <w:right w:val="none" w:sz="0" w:space="0" w:color="auto"/>
      </w:divBdr>
    </w:div>
    <w:div w:id="600145129">
      <w:bodyDiv w:val="1"/>
      <w:marLeft w:val="0"/>
      <w:marRight w:val="0"/>
      <w:marTop w:val="0"/>
      <w:marBottom w:val="0"/>
      <w:divBdr>
        <w:top w:val="none" w:sz="0" w:space="0" w:color="auto"/>
        <w:left w:val="none" w:sz="0" w:space="0" w:color="auto"/>
        <w:bottom w:val="none" w:sz="0" w:space="0" w:color="auto"/>
        <w:right w:val="none" w:sz="0" w:space="0" w:color="auto"/>
      </w:divBdr>
    </w:div>
    <w:div w:id="610866115">
      <w:bodyDiv w:val="1"/>
      <w:marLeft w:val="0"/>
      <w:marRight w:val="0"/>
      <w:marTop w:val="0"/>
      <w:marBottom w:val="0"/>
      <w:divBdr>
        <w:top w:val="none" w:sz="0" w:space="0" w:color="auto"/>
        <w:left w:val="none" w:sz="0" w:space="0" w:color="auto"/>
        <w:bottom w:val="none" w:sz="0" w:space="0" w:color="auto"/>
        <w:right w:val="none" w:sz="0" w:space="0" w:color="auto"/>
      </w:divBdr>
    </w:div>
    <w:div w:id="624195388">
      <w:bodyDiv w:val="1"/>
      <w:marLeft w:val="0"/>
      <w:marRight w:val="0"/>
      <w:marTop w:val="0"/>
      <w:marBottom w:val="0"/>
      <w:divBdr>
        <w:top w:val="none" w:sz="0" w:space="0" w:color="auto"/>
        <w:left w:val="none" w:sz="0" w:space="0" w:color="auto"/>
        <w:bottom w:val="none" w:sz="0" w:space="0" w:color="auto"/>
        <w:right w:val="none" w:sz="0" w:space="0" w:color="auto"/>
      </w:divBdr>
    </w:div>
    <w:div w:id="636226221">
      <w:bodyDiv w:val="1"/>
      <w:marLeft w:val="0"/>
      <w:marRight w:val="0"/>
      <w:marTop w:val="0"/>
      <w:marBottom w:val="0"/>
      <w:divBdr>
        <w:top w:val="none" w:sz="0" w:space="0" w:color="auto"/>
        <w:left w:val="none" w:sz="0" w:space="0" w:color="auto"/>
        <w:bottom w:val="none" w:sz="0" w:space="0" w:color="auto"/>
        <w:right w:val="none" w:sz="0" w:space="0" w:color="auto"/>
      </w:divBdr>
    </w:div>
    <w:div w:id="675763002">
      <w:bodyDiv w:val="1"/>
      <w:marLeft w:val="0"/>
      <w:marRight w:val="0"/>
      <w:marTop w:val="0"/>
      <w:marBottom w:val="0"/>
      <w:divBdr>
        <w:top w:val="none" w:sz="0" w:space="0" w:color="auto"/>
        <w:left w:val="none" w:sz="0" w:space="0" w:color="auto"/>
        <w:bottom w:val="none" w:sz="0" w:space="0" w:color="auto"/>
        <w:right w:val="none" w:sz="0" w:space="0" w:color="auto"/>
      </w:divBdr>
    </w:div>
    <w:div w:id="712001501">
      <w:bodyDiv w:val="1"/>
      <w:marLeft w:val="0"/>
      <w:marRight w:val="0"/>
      <w:marTop w:val="0"/>
      <w:marBottom w:val="0"/>
      <w:divBdr>
        <w:top w:val="none" w:sz="0" w:space="0" w:color="auto"/>
        <w:left w:val="none" w:sz="0" w:space="0" w:color="auto"/>
        <w:bottom w:val="none" w:sz="0" w:space="0" w:color="auto"/>
        <w:right w:val="none" w:sz="0" w:space="0" w:color="auto"/>
      </w:divBdr>
    </w:div>
    <w:div w:id="715659187">
      <w:bodyDiv w:val="1"/>
      <w:marLeft w:val="0"/>
      <w:marRight w:val="0"/>
      <w:marTop w:val="0"/>
      <w:marBottom w:val="0"/>
      <w:divBdr>
        <w:top w:val="none" w:sz="0" w:space="0" w:color="auto"/>
        <w:left w:val="none" w:sz="0" w:space="0" w:color="auto"/>
        <w:bottom w:val="none" w:sz="0" w:space="0" w:color="auto"/>
        <w:right w:val="none" w:sz="0" w:space="0" w:color="auto"/>
      </w:divBdr>
    </w:div>
    <w:div w:id="717896056">
      <w:bodyDiv w:val="1"/>
      <w:marLeft w:val="0"/>
      <w:marRight w:val="0"/>
      <w:marTop w:val="0"/>
      <w:marBottom w:val="0"/>
      <w:divBdr>
        <w:top w:val="none" w:sz="0" w:space="0" w:color="auto"/>
        <w:left w:val="none" w:sz="0" w:space="0" w:color="auto"/>
        <w:bottom w:val="none" w:sz="0" w:space="0" w:color="auto"/>
        <w:right w:val="none" w:sz="0" w:space="0" w:color="auto"/>
      </w:divBdr>
    </w:div>
    <w:div w:id="808014130">
      <w:bodyDiv w:val="1"/>
      <w:marLeft w:val="0"/>
      <w:marRight w:val="0"/>
      <w:marTop w:val="0"/>
      <w:marBottom w:val="0"/>
      <w:divBdr>
        <w:top w:val="none" w:sz="0" w:space="0" w:color="auto"/>
        <w:left w:val="none" w:sz="0" w:space="0" w:color="auto"/>
        <w:bottom w:val="none" w:sz="0" w:space="0" w:color="auto"/>
        <w:right w:val="none" w:sz="0" w:space="0" w:color="auto"/>
      </w:divBdr>
    </w:div>
    <w:div w:id="818888881">
      <w:bodyDiv w:val="1"/>
      <w:marLeft w:val="0"/>
      <w:marRight w:val="0"/>
      <w:marTop w:val="0"/>
      <w:marBottom w:val="0"/>
      <w:divBdr>
        <w:top w:val="none" w:sz="0" w:space="0" w:color="auto"/>
        <w:left w:val="none" w:sz="0" w:space="0" w:color="auto"/>
        <w:bottom w:val="none" w:sz="0" w:space="0" w:color="auto"/>
        <w:right w:val="none" w:sz="0" w:space="0" w:color="auto"/>
      </w:divBdr>
    </w:div>
    <w:div w:id="863639030">
      <w:bodyDiv w:val="1"/>
      <w:marLeft w:val="0"/>
      <w:marRight w:val="0"/>
      <w:marTop w:val="0"/>
      <w:marBottom w:val="0"/>
      <w:divBdr>
        <w:top w:val="none" w:sz="0" w:space="0" w:color="auto"/>
        <w:left w:val="none" w:sz="0" w:space="0" w:color="auto"/>
        <w:bottom w:val="none" w:sz="0" w:space="0" w:color="auto"/>
        <w:right w:val="none" w:sz="0" w:space="0" w:color="auto"/>
      </w:divBdr>
    </w:div>
    <w:div w:id="901138084">
      <w:bodyDiv w:val="1"/>
      <w:marLeft w:val="0"/>
      <w:marRight w:val="0"/>
      <w:marTop w:val="0"/>
      <w:marBottom w:val="0"/>
      <w:divBdr>
        <w:top w:val="none" w:sz="0" w:space="0" w:color="auto"/>
        <w:left w:val="none" w:sz="0" w:space="0" w:color="auto"/>
        <w:bottom w:val="none" w:sz="0" w:space="0" w:color="auto"/>
        <w:right w:val="none" w:sz="0" w:space="0" w:color="auto"/>
      </w:divBdr>
    </w:div>
    <w:div w:id="951398179">
      <w:bodyDiv w:val="1"/>
      <w:marLeft w:val="0"/>
      <w:marRight w:val="0"/>
      <w:marTop w:val="0"/>
      <w:marBottom w:val="0"/>
      <w:divBdr>
        <w:top w:val="none" w:sz="0" w:space="0" w:color="auto"/>
        <w:left w:val="none" w:sz="0" w:space="0" w:color="auto"/>
        <w:bottom w:val="none" w:sz="0" w:space="0" w:color="auto"/>
        <w:right w:val="none" w:sz="0" w:space="0" w:color="auto"/>
      </w:divBdr>
    </w:div>
    <w:div w:id="966273246">
      <w:bodyDiv w:val="1"/>
      <w:marLeft w:val="0"/>
      <w:marRight w:val="0"/>
      <w:marTop w:val="0"/>
      <w:marBottom w:val="0"/>
      <w:divBdr>
        <w:top w:val="none" w:sz="0" w:space="0" w:color="auto"/>
        <w:left w:val="none" w:sz="0" w:space="0" w:color="auto"/>
        <w:bottom w:val="none" w:sz="0" w:space="0" w:color="auto"/>
        <w:right w:val="none" w:sz="0" w:space="0" w:color="auto"/>
      </w:divBdr>
    </w:div>
    <w:div w:id="1022322828">
      <w:bodyDiv w:val="1"/>
      <w:marLeft w:val="0"/>
      <w:marRight w:val="0"/>
      <w:marTop w:val="0"/>
      <w:marBottom w:val="0"/>
      <w:divBdr>
        <w:top w:val="none" w:sz="0" w:space="0" w:color="auto"/>
        <w:left w:val="none" w:sz="0" w:space="0" w:color="auto"/>
        <w:bottom w:val="none" w:sz="0" w:space="0" w:color="auto"/>
        <w:right w:val="none" w:sz="0" w:space="0" w:color="auto"/>
      </w:divBdr>
    </w:div>
    <w:div w:id="1029531842">
      <w:bodyDiv w:val="1"/>
      <w:marLeft w:val="0"/>
      <w:marRight w:val="0"/>
      <w:marTop w:val="0"/>
      <w:marBottom w:val="0"/>
      <w:divBdr>
        <w:top w:val="none" w:sz="0" w:space="0" w:color="auto"/>
        <w:left w:val="none" w:sz="0" w:space="0" w:color="auto"/>
        <w:bottom w:val="none" w:sz="0" w:space="0" w:color="auto"/>
        <w:right w:val="none" w:sz="0" w:space="0" w:color="auto"/>
      </w:divBdr>
      <w:divsChild>
        <w:div w:id="1626080575">
          <w:marLeft w:val="0"/>
          <w:marRight w:val="0"/>
          <w:marTop w:val="0"/>
          <w:marBottom w:val="0"/>
          <w:divBdr>
            <w:top w:val="none" w:sz="0" w:space="0" w:color="auto"/>
            <w:left w:val="none" w:sz="0" w:space="0" w:color="auto"/>
            <w:bottom w:val="none" w:sz="0" w:space="0" w:color="auto"/>
            <w:right w:val="none" w:sz="0" w:space="0" w:color="auto"/>
          </w:divBdr>
        </w:div>
      </w:divsChild>
    </w:div>
    <w:div w:id="1083407889">
      <w:bodyDiv w:val="1"/>
      <w:marLeft w:val="0"/>
      <w:marRight w:val="0"/>
      <w:marTop w:val="0"/>
      <w:marBottom w:val="0"/>
      <w:divBdr>
        <w:top w:val="none" w:sz="0" w:space="0" w:color="auto"/>
        <w:left w:val="none" w:sz="0" w:space="0" w:color="auto"/>
        <w:bottom w:val="none" w:sz="0" w:space="0" w:color="auto"/>
        <w:right w:val="none" w:sz="0" w:space="0" w:color="auto"/>
      </w:divBdr>
    </w:div>
    <w:div w:id="1101529200">
      <w:bodyDiv w:val="1"/>
      <w:marLeft w:val="0"/>
      <w:marRight w:val="0"/>
      <w:marTop w:val="0"/>
      <w:marBottom w:val="0"/>
      <w:divBdr>
        <w:top w:val="none" w:sz="0" w:space="0" w:color="auto"/>
        <w:left w:val="none" w:sz="0" w:space="0" w:color="auto"/>
        <w:bottom w:val="none" w:sz="0" w:space="0" w:color="auto"/>
        <w:right w:val="none" w:sz="0" w:space="0" w:color="auto"/>
      </w:divBdr>
    </w:div>
    <w:div w:id="1158807636">
      <w:bodyDiv w:val="1"/>
      <w:marLeft w:val="0"/>
      <w:marRight w:val="0"/>
      <w:marTop w:val="0"/>
      <w:marBottom w:val="0"/>
      <w:divBdr>
        <w:top w:val="none" w:sz="0" w:space="0" w:color="auto"/>
        <w:left w:val="none" w:sz="0" w:space="0" w:color="auto"/>
        <w:bottom w:val="none" w:sz="0" w:space="0" w:color="auto"/>
        <w:right w:val="none" w:sz="0" w:space="0" w:color="auto"/>
      </w:divBdr>
      <w:divsChild>
        <w:div w:id="463625184">
          <w:marLeft w:val="0"/>
          <w:marRight w:val="0"/>
          <w:marTop w:val="0"/>
          <w:marBottom w:val="0"/>
          <w:divBdr>
            <w:top w:val="none" w:sz="0" w:space="0" w:color="auto"/>
            <w:left w:val="none" w:sz="0" w:space="0" w:color="auto"/>
            <w:bottom w:val="none" w:sz="0" w:space="0" w:color="auto"/>
            <w:right w:val="none" w:sz="0" w:space="0" w:color="auto"/>
          </w:divBdr>
        </w:div>
      </w:divsChild>
    </w:div>
    <w:div w:id="1172724409">
      <w:bodyDiv w:val="1"/>
      <w:marLeft w:val="0"/>
      <w:marRight w:val="0"/>
      <w:marTop w:val="0"/>
      <w:marBottom w:val="0"/>
      <w:divBdr>
        <w:top w:val="none" w:sz="0" w:space="0" w:color="auto"/>
        <w:left w:val="none" w:sz="0" w:space="0" w:color="auto"/>
        <w:bottom w:val="none" w:sz="0" w:space="0" w:color="auto"/>
        <w:right w:val="none" w:sz="0" w:space="0" w:color="auto"/>
      </w:divBdr>
    </w:div>
    <w:div w:id="1192497560">
      <w:bodyDiv w:val="1"/>
      <w:marLeft w:val="0"/>
      <w:marRight w:val="0"/>
      <w:marTop w:val="0"/>
      <w:marBottom w:val="0"/>
      <w:divBdr>
        <w:top w:val="none" w:sz="0" w:space="0" w:color="auto"/>
        <w:left w:val="none" w:sz="0" w:space="0" w:color="auto"/>
        <w:bottom w:val="none" w:sz="0" w:space="0" w:color="auto"/>
        <w:right w:val="none" w:sz="0" w:space="0" w:color="auto"/>
      </w:divBdr>
    </w:div>
    <w:div w:id="1282418886">
      <w:bodyDiv w:val="1"/>
      <w:marLeft w:val="0"/>
      <w:marRight w:val="0"/>
      <w:marTop w:val="0"/>
      <w:marBottom w:val="0"/>
      <w:divBdr>
        <w:top w:val="none" w:sz="0" w:space="0" w:color="auto"/>
        <w:left w:val="none" w:sz="0" w:space="0" w:color="auto"/>
        <w:bottom w:val="none" w:sz="0" w:space="0" w:color="auto"/>
        <w:right w:val="none" w:sz="0" w:space="0" w:color="auto"/>
      </w:divBdr>
    </w:div>
    <w:div w:id="1360623453">
      <w:bodyDiv w:val="1"/>
      <w:marLeft w:val="0"/>
      <w:marRight w:val="0"/>
      <w:marTop w:val="0"/>
      <w:marBottom w:val="0"/>
      <w:divBdr>
        <w:top w:val="none" w:sz="0" w:space="0" w:color="auto"/>
        <w:left w:val="none" w:sz="0" w:space="0" w:color="auto"/>
        <w:bottom w:val="none" w:sz="0" w:space="0" w:color="auto"/>
        <w:right w:val="none" w:sz="0" w:space="0" w:color="auto"/>
      </w:divBdr>
    </w:div>
    <w:div w:id="1362825934">
      <w:bodyDiv w:val="1"/>
      <w:marLeft w:val="0"/>
      <w:marRight w:val="0"/>
      <w:marTop w:val="0"/>
      <w:marBottom w:val="0"/>
      <w:divBdr>
        <w:top w:val="none" w:sz="0" w:space="0" w:color="auto"/>
        <w:left w:val="none" w:sz="0" w:space="0" w:color="auto"/>
        <w:bottom w:val="none" w:sz="0" w:space="0" w:color="auto"/>
        <w:right w:val="none" w:sz="0" w:space="0" w:color="auto"/>
      </w:divBdr>
    </w:div>
    <w:div w:id="1365403710">
      <w:bodyDiv w:val="1"/>
      <w:marLeft w:val="0"/>
      <w:marRight w:val="0"/>
      <w:marTop w:val="0"/>
      <w:marBottom w:val="0"/>
      <w:divBdr>
        <w:top w:val="none" w:sz="0" w:space="0" w:color="auto"/>
        <w:left w:val="none" w:sz="0" w:space="0" w:color="auto"/>
        <w:bottom w:val="none" w:sz="0" w:space="0" w:color="auto"/>
        <w:right w:val="none" w:sz="0" w:space="0" w:color="auto"/>
      </w:divBdr>
    </w:div>
    <w:div w:id="1418791138">
      <w:bodyDiv w:val="1"/>
      <w:marLeft w:val="0"/>
      <w:marRight w:val="0"/>
      <w:marTop w:val="0"/>
      <w:marBottom w:val="0"/>
      <w:divBdr>
        <w:top w:val="none" w:sz="0" w:space="0" w:color="auto"/>
        <w:left w:val="none" w:sz="0" w:space="0" w:color="auto"/>
        <w:bottom w:val="none" w:sz="0" w:space="0" w:color="auto"/>
        <w:right w:val="none" w:sz="0" w:space="0" w:color="auto"/>
      </w:divBdr>
    </w:div>
    <w:div w:id="1480923701">
      <w:bodyDiv w:val="1"/>
      <w:marLeft w:val="0"/>
      <w:marRight w:val="0"/>
      <w:marTop w:val="0"/>
      <w:marBottom w:val="0"/>
      <w:divBdr>
        <w:top w:val="none" w:sz="0" w:space="0" w:color="auto"/>
        <w:left w:val="none" w:sz="0" w:space="0" w:color="auto"/>
        <w:bottom w:val="none" w:sz="0" w:space="0" w:color="auto"/>
        <w:right w:val="none" w:sz="0" w:space="0" w:color="auto"/>
      </w:divBdr>
    </w:div>
    <w:div w:id="1518424432">
      <w:bodyDiv w:val="1"/>
      <w:marLeft w:val="0"/>
      <w:marRight w:val="0"/>
      <w:marTop w:val="0"/>
      <w:marBottom w:val="0"/>
      <w:divBdr>
        <w:top w:val="none" w:sz="0" w:space="0" w:color="auto"/>
        <w:left w:val="none" w:sz="0" w:space="0" w:color="auto"/>
        <w:bottom w:val="none" w:sz="0" w:space="0" w:color="auto"/>
        <w:right w:val="none" w:sz="0" w:space="0" w:color="auto"/>
      </w:divBdr>
    </w:div>
    <w:div w:id="1523861913">
      <w:bodyDiv w:val="1"/>
      <w:marLeft w:val="0"/>
      <w:marRight w:val="0"/>
      <w:marTop w:val="0"/>
      <w:marBottom w:val="0"/>
      <w:divBdr>
        <w:top w:val="none" w:sz="0" w:space="0" w:color="auto"/>
        <w:left w:val="none" w:sz="0" w:space="0" w:color="auto"/>
        <w:bottom w:val="none" w:sz="0" w:space="0" w:color="auto"/>
        <w:right w:val="none" w:sz="0" w:space="0" w:color="auto"/>
      </w:divBdr>
    </w:div>
    <w:div w:id="1586112199">
      <w:bodyDiv w:val="1"/>
      <w:marLeft w:val="0"/>
      <w:marRight w:val="0"/>
      <w:marTop w:val="0"/>
      <w:marBottom w:val="0"/>
      <w:divBdr>
        <w:top w:val="none" w:sz="0" w:space="0" w:color="auto"/>
        <w:left w:val="none" w:sz="0" w:space="0" w:color="auto"/>
        <w:bottom w:val="none" w:sz="0" w:space="0" w:color="auto"/>
        <w:right w:val="none" w:sz="0" w:space="0" w:color="auto"/>
      </w:divBdr>
    </w:div>
    <w:div w:id="1618027514">
      <w:bodyDiv w:val="1"/>
      <w:marLeft w:val="0"/>
      <w:marRight w:val="0"/>
      <w:marTop w:val="0"/>
      <w:marBottom w:val="0"/>
      <w:divBdr>
        <w:top w:val="none" w:sz="0" w:space="0" w:color="auto"/>
        <w:left w:val="none" w:sz="0" w:space="0" w:color="auto"/>
        <w:bottom w:val="none" w:sz="0" w:space="0" w:color="auto"/>
        <w:right w:val="none" w:sz="0" w:space="0" w:color="auto"/>
      </w:divBdr>
    </w:div>
    <w:div w:id="1658461224">
      <w:bodyDiv w:val="1"/>
      <w:marLeft w:val="0"/>
      <w:marRight w:val="0"/>
      <w:marTop w:val="0"/>
      <w:marBottom w:val="0"/>
      <w:divBdr>
        <w:top w:val="none" w:sz="0" w:space="0" w:color="auto"/>
        <w:left w:val="none" w:sz="0" w:space="0" w:color="auto"/>
        <w:bottom w:val="none" w:sz="0" w:space="0" w:color="auto"/>
        <w:right w:val="none" w:sz="0" w:space="0" w:color="auto"/>
      </w:divBdr>
    </w:div>
    <w:div w:id="1698850161">
      <w:bodyDiv w:val="1"/>
      <w:marLeft w:val="0"/>
      <w:marRight w:val="0"/>
      <w:marTop w:val="0"/>
      <w:marBottom w:val="0"/>
      <w:divBdr>
        <w:top w:val="none" w:sz="0" w:space="0" w:color="auto"/>
        <w:left w:val="none" w:sz="0" w:space="0" w:color="auto"/>
        <w:bottom w:val="none" w:sz="0" w:space="0" w:color="auto"/>
        <w:right w:val="none" w:sz="0" w:space="0" w:color="auto"/>
      </w:divBdr>
    </w:div>
    <w:div w:id="1699046779">
      <w:bodyDiv w:val="1"/>
      <w:marLeft w:val="0"/>
      <w:marRight w:val="0"/>
      <w:marTop w:val="0"/>
      <w:marBottom w:val="0"/>
      <w:divBdr>
        <w:top w:val="none" w:sz="0" w:space="0" w:color="auto"/>
        <w:left w:val="none" w:sz="0" w:space="0" w:color="auto"/>
        <w:bottom w:val="none" w:sz="0" w:space="0" w:color="auto"/>
        <w:right w:val="none" w:sz="0" w:space="0" w:color="auto"/>
      </w:divBdr>
    </w:div>
    <w:div w:id="1703553147">
      <w:bodyDiv w:val="1"/>
      <w:marLeft w:val="0"/>
      <w:marRight w:val="0"/>
      <w:marTop w:val="0"/>
      <w:marBottom w:val="0"/>
      <w:divBdr>
        <w:top w:val="none" w:sz="0" w:space="0" w:color="auto"/>
        <w:left w:val="none" w:sz="0" w:space="0" w:color="auto"/>
        <w:bottom w:val="none" w:sz="0" w:space="0" w:color="auto"/>
        <w:right w:val="none" w:sz="0" w:space="0" w:color="auto"/>
      </w:divBdr>
      <w:divsChild>
        <w:div w:id="2106999983">
          <w:marLeft w:val="0"/>
          <w:marRight w:val="0"/>
          <w:marTop w:val="0"/>
          <w:marBottom w:val="0"/>
          <w:divBdr>
            <w:top w:val="none" w:sz="0" w:space="0" w:color="auto"/>
            <w:left w:val="none" w:sz="0" w:space="0" w:color="auto"/>
            <w:bottom w:val="none" w:sz="0" w:space="0" w:color="auto"/>
            <w:right w:val="none" w:sz="0" w:space="0" w:color="auto"/>
          </w:divBdr>
        </w:div>
        <w:div w:id="2145536164">
          <w:marLeft w:val="0"/>
          <w:marRight w:val="0"/>
          <w:marTop w:val="0"/>
          <w:marBottom w:val="0"/>
          <w:divBdr>
            <w:top w:val="none" w:sz="0" w:space="0" w:color="auto"/>
            <w:left w:val="none" w:sz="0" w:space="0" w:color="auto"/>
            <w:bottom w:val="none" w:sz="0" w:space="0" w:color="auto"/>
            <w:right w:val="none" w:sz="0" w:space="0" w:color="auto"/>
          </w:divBdr>
        </w:div>
      </w:divsChild>
    </w:div>
    <w:div w:id="1772234633">
      <w:bodyDiv w:val="1"/>
      <w:marLeft w:val="0"/>
      <w:marRight w:val="0"/>
      <w:marTop w:val="0"/>
      <w:marBottom w:val="0"/>
      <w:divBdr>
        <w:top w:val="none" w:sz="0" w:space="0" w:color="auto"/>
        <w:left w:val="none" w:sz="0" w:space="0" w:color="auto"/>
        <w:bottom w:val="none" w:sz="0" w:space="0" w:color="auto"/>
        <w:right w:val="none" w:sz="0" w:space="0" w:color="auto"/>
      </w:divBdr>
    </w:div>
    <w:div w:id="1791316954">
      <w:bodyDiv w:val="1"/>
      <w:marLeft w:val="0"/>
      <w:marRight w:val="0"/>
      <w:marTop w:val="0"/>
      <w:marBottom w:val="0"/>
      <w:divBdr>
        <w:top w:val="none" w:sz="0" w:space="0" w:color="auto"/>
        <w:left w:val="none" w:sz="0" w:space="0" w:color="auto"/>
        <w:bottom w:val="none" w:sz="0" w:space="0" w:color="auto"/>
        <w:right w:val="none" w:sz="0" w:space="0" w:color="auto"/>
      </w:divBdr>
    </w:div>
    <w:div w:id="1811097046">
      <w:bodyDiv w:val="1"/>
      <w:marLeft w:val="0"/>
      <w:marRight w:val="0"/>
      <w:marTop w:val="0"/>
      <w:marBottom w:val="0"/>
      <w:divBdr>
        <w:top w:val="none" w:sz="0" w:space="0" w:color="auto"/>
        <w:left w:val="none" w:sz="0" w:space="0" w:color="auto"/>
        <w:bottom w:val="none" w:sz="0" w:space="0" w:color="auto"/>
        <w:right w:val="none" w:sz="0" w:space="0" w:color="auto"/>
      </w:divBdr>
    </w:div>
    <w:div w:id="1835336147">
      <w:bodyDiv w:val="1"/>
      <w:marLeft w:val="0"/>
      <w:marRight w:val="0"/>
      <w:marTop w:val="0"/>
      <w:marBottom w:val="0"/>
      <w:divBdr>
        <w:top w:val="none" w:sz="0" w:space="0" w:color="auto"/>
        <w:left w:val="none" w:sz="0" w:space="0" w:color="auto"/>
        <w:bottom w:val="none" w:sz="0" w:space="0" w:color="auto"/>
        <w:right w:val="none" w:sz="0" w:space="0" w:color="auto"/>
      </w:divBdr>
    </w:div>
    <w:div w:id="1863129748">
      <w:bodyDiv w:val="1"/>
      <w:marLeft w:val="0"/>
      <w:marRight w:val="0"/>
      <w:marTop w:val="0"/>
      <w:marBottom w:val="0"/>
      <w:divBdr>
        <w:top w:val="none" w:sz="0" w:space="0" w:color="auto"/>
        <w:left w:val="none" w:sz="0" w:space="0" w:color="auto"/>
        <w:bottom w:val="none" w:sz="0" w:space="0" w:color="auto"/>
        <w:right w:val="none" w:sz="0" w:space="0" w:color="auto"/>
      </w:divBdr>
    </w:div>
    <w:div w:id="1882355041">
      <w:bodyDiv w:val="1"/>
      <w:marLeft w:val="0"/>
      <w:marRight w:val="0"/>
      <w:marTop w:val="0"/>
      <w:marBottom w:val="0"/>
      <w:divBdr>
        <w:top w:val="none" w:sz="0" w:space="0" w:color="auto"/>
        <w:left w:val="none" w:sz="0" w:space="0" w:color="auto"/>
        <w:bottom w:val="none" w:sz="0" w:space="0" w:color="auto"/>
        <w:right w:val="none" w:sz="0" w:space="0" w:color="auto"/>
      </w:divBdr>
    </w:div>
    <w:div w:id="1919705080">
      <w:bodyDiv w:val="1"/>
      <w:marLeft w:val="0"/>
      <w:marRight w:val="0"/>
      <w:marTop w:val="0"/>
      <w:marBottom w:val="0"/>
      <w:divBdr>
        <w:top w:val="none" w:sz="0" w:space="0" w:color="auto"/>
        <w:left w:val="none" w:sz="0" w:space="0" w:color="auto"/>
        <w:bottom w:val="none" w:sz="0" w:space="0" w:color="auto"/>
        <w:right w:val="none" w:sz="0" w:space="0" w:color="auto"/>
      </w:divBdr>
    </w:div>
    <w:div w:id="1935166547">
      <w:bodyDiv w:val="1"/>
      <w:marLeft w:val="0"/>
      <w:marRight w:val="0"/>
      <w:marTop w:val="0"/>
      <w:marBottom w:val="0"/>
      <w:divBdr>
        <w:top w:val="none" w:sz="0" w:space="0" w:color="auto"/>
        <w:left w:val="none" w:sz="0" w:space="0" w:color="auto"/>
        <w:bottom w:val="none" w:sz="0" w:space="0" w:color="auto"/>
        <w:right w:val="none" w:sz="0" w:space="0" w:color="auto"/>
      </w:divBdr>
    </w:div>
    <w:div w:id="1941182167">
      <w:bodyDiv w:val="1"/>
      <w:marLeft w:val="0"/>
      <w:marRight w:val="0"/>
      <w:marTop w:val="0"/>
      <w:marBottom w:val="0"/>
      <w:divBdr>
        <w:top w:val="none" w:sz="0" w:space="0" w:color="auto"/>
        <w:left w:val="none" w:sz="0" w:space="0" w:color="auto"/>
        <w:bottom w:val="none" w:sz="0" w:space="0" w:color="auto"/>
        <w:right w:val="none" w:sz="0" w:space="0" w:color="auto"/>
      </w:divBdr>
    </w:div>
    <w:div w:id="1950089705">
      <w:bodyDiv w:val="1"/>
      <w:marLeft w:val="0"/>
      <w:marRight w:val="0"/>
      <w:marTop w:val="0"/>
      <w:marBottom w:val="0"/>
      <w:divBdr>
        <w:top w:val="none" w:sz="0" w:space="0" w:color="auto"/>
        <w:left w:val="none" w:sz="0" w:space="0" w:color="auto"/>
        <w:bottom w:val="none" w:sz="0" w:space="0" w:color="auto"/>
        <w:right w:val="none" w:sz="0" w:space="0" w:color="auto"/>
      </w:divBdr>
    </w:div>
    <w:div w:id="2020154781">
      <w:bodyDiv w:val="1"/>
      <w:marLeft w:val="0"/>
      <w:marRight w:val="0"/>
      <w:marTop w:val="0"/>
      <w:marBottom w:val="0"/>
      <w:divBdr>
        <w:top w:val="none" w:sz="0" w:space="0" w:color="auto"/>
        <w:left w:val="none" w:sz="0" w:space="0" w:color="auto"/>
        <w:bottom w:val="none" w:sz="0" w:space="0" w:color="auto"/>
        <w:right w:val="none" w:sz="0" w:space="0" w:color="auto"/>
      </w:divBdr>
    </w:div>
    <w:div w:id="2055156393">
      <w:bodyDiv w:val="1"/>
      <w:marLeft w:val="0"/>
      <w:marRight w:val="0"/>
      <w:marTop w:val="0"/>
      <w:marBottom w:val="0"/>
      <w:divBdr>
        <w:top w:val="none" w:sz="0" w:space="0" w:color="auto"/>
        <w:left w:val="none" w:sz="0" w:space="0" w:color="auto"/>
        <w:bottom w:val="none" w:sz="0" w:space="0" w:color="auto"/>
        <w:right w:val="none" w:sz="0" w:space="0" w:color="auto"/>
      </w:divBdr>
    </w:div>
    <w:div w:id="2123568297">
      <w:bodyDiv w:val="1"/>
      <w:marLeft w:val="0"/>
      <w:marRight w:val="0"/>
      <w:marTop w:val="0"/>
      <w:marBottom w:val="0"/>
      <w:divBdr>
        <w:top w:val="none" w:sz="0" w:space="0" w:color="auto"/>
        <w:left w:val="none" w:sz="0" w:space="0" w:color="auto"/>
        <w:bottom w:val="none" w:sz="0" w:space="0" w:color="auto"/>
        <w:right w:val="none" w:sz="0" w:space="0" w:color="auto"/>
      </w:divBdr>
      <w:divsChild>
        <w:div w:id="631206123">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sv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E617503-D2B5-4735-814D-843CDE0CF5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72</TotalTime>
  <Pages>13</Pages>
  <Words>2864</Words>
  <Characters>15752</Characters>
  <Application>Microsoft Office Word</Application>
  <DocSecurity>0</DocSecurity>
  <Lines>131</Lines>
  <Paragraphs>37</Paragraphs>
  <ScaleCrop>false</ScaleCrop>
  <HeadingPairs>
    <vt:vector size="2" baseType="variant">
      <vt:variant>
        <vt:lpstr>Titre</vt:lpstr>
      </vt:variant>
      <vt:variant>
        <vt:i4>1</vt:i4>
      </vt:variant>
    </vt:vector>
  </HeadingPairs>
  <TitlesOfParts>
    <vt:vector size="1" baseType="lpstr">
      <vt:lpstr/>
    </vt:vector>
  </TitlesOfParts>
  <Company>Académie d'Orléans-Tours</Company>
  <LinksUpToDate>false</LinksUpToDate>
  <CharactersWithSpaces>18579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ARFEUIL Cécile</dc:creator>
  <cp:lastModifiedBy>Christophe DELAFOY</cp:lastModifiedBy>
  <cp:revision>26</cp:revision>
  <cp:lastPrinted>2024-10-04T10:31:00Z</cp:lastPrinted>
  <dcterms:created xsi:type="dcterms:W3CDTF">2025-09-12T14:26:00Z</dcterms:created>
  <dcterms:modified xsi:type="dcterms:W3CDTF">2025-10-22T15:01:00Z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2022-03-10T00:00:00Z</vt:filetime>
  </property>
  <property fmtid="{D5CDD505-2E9C-101B-9397-08002B2CF9AE}" pid="3" name="LastSaved">
    <vt:filetime>2022-07-04T00:00:00Z</vt:filetime>
  </property>
</Properties>
</file>