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C3E9" w14:textId="77777777" w:rsidR="00E7733B" w:rsidRPr="003D7055" w:rsidRDefault="00E7733B" w:rsidP="003D7055">
      <w:pPr>
        <w:rPr>
          <w:rFonts w:ascii="Arial" w:hAnsi="Arial" w:cs="Arial"/>
          <w:sz w:val="20"/>
          <w:szCs w:val="20"/>
        </w:rPr>
      </w:pPr>
    </w:p>
    <w:p w14:paraId="6CF57D49" w14:textId="680F8E3F" w:rsidR="00E7733B" w:rsidRPr="004C705B" w:rsidRDefault="00004600" w:rsidP="003D7055">
      <w:pPr>
        <w:rPr>
          <w:rFonts w:ascii="Arial" w:hAnsi="Arial" w:cs="Arial"/>
          <w:sz w:val="20"/>
          <w:szCs w:val="20"/>
        </w:rPr>
      </w:pPr>
      <w:r w:rsidRPr="00A00E0E">
        <w:rPr>
          <w:noProof/>
        </w:rPr>
        <w:drawing>
          <wp:inline distT="0" distB="0" distL="0" distR="0" wp14:anchorId="5AE651C8" wp14:editId="0B23DDB6">
            <wp:extent cx="2171700" cy="723900"/>
            <wp:effectExtent l="0" t="0" r="0" b="0"/>
            <wp:docPr id="1" name="Image 79" descr="Bloc_Marque_RF_France_Travail_CMJN_Horizontal_Coul_Pos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descr="Bloc_Marque_RF_France_Travail_CMJN_Horizontal_Coul_Posi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p w14:paraId="20D449D7" w14:textId="77777777" w:rsidR="00E7733B" w:rsidRPr="004C705B" w:rsidRDefault="00E7733B" w:rsidP="003D7055">
      <w:pPr>
        <w:rPr>
          <w:rFonts w:ascii="Arial" w:hAnsi="Arial" w:cs="Arial"/>
          <w:sz w:val="20"/>
          <w:szCs w:val="20"/>
        </w:rPr>
      </w:pPr>
    </w:p>
    <w:p w14:paraId="0B217B60" w14:textId="77777777" w:rsidR="00E7733B" w:rsidRPr="004C705B" w:rsidRDefault="00E7733B" w:rsidP="003D7055">
      <w:pPr>
        <w:rPr>
          <w:rFonts w:ascii="Arial" w:hAnsi="Arial" w:cs="Arial"/>
          <w:sz w:val="20"/>
          <w:szCs w:val="20"/>
        </w:rPr>
      </w:pPr>
    </w:p>
    <w:p w14:paraId="1E86C32E" w14:textId="77777777" w:rsidR="00DB60E1" w:rsidRPr="004C705B" w:rsidRDefault="00DB60E1" w:rsidP="00DB60E1">
      <w:pPr>
        <w:autoSpaceDE w:val="0"/>
        <w:autoSpaceDN w:val="0"/>
        <w:adjustRightInd w:val="0"/>
        <w:rPr>
          <w:rFonts w:ascii="Arial" w:hAnsi="Arial" w:cs="Arial"/>
          <w:sz w:val="20"/>
          <w:szCs w:val="20"/>
        </w:rPr>
      </w:pPr>
    </w:p>
    <w:p w14:paraId="32FA831E" w14:textId="77777777" w:rsidR="004C705B" w:rsidRPr="004C705B" w:rsidRDefault="004C705B" w:rsidP="00DB60E1">
      <w:pPr>
        <w:autoSpaceDE w:val="0"/>
        <w:autoSpaceDN w:val="0"/>
        <w:adjustRightInd w:val="0"/>
        <w:jc w:val="both"/>
        <w:rPr>
          <w:rFonts w:ascii="Arial" w:hAnsi="Arial" w:cs="Arial"/>
          <w:sz w:val="20"/>
          <w:szCs w:val="20"/>
        </w:rPr>
      </w:pPr>
    </w:p>
    <w:p w14:paraId="4F84F3B5" w14:textId="77777777" w:rsidR="004C705B" w:rsidRPr="004C705B" w:rsidRDefault="004C705B" w:rsidP="00DB60E1">
      <w:pPr>
        <w:autoSpaceDE w:val="0"/>
        <w:autoSpaceDN w:val="0"/>
        <w:adjustRightInd w:val="0"/>
        <w:jc w:val="both"/>
        <w:rPr>
          <w:rFonts w:ascii="Arial" w:hAnsi="Arial" w:cs="Arial"/>
          <w:sz w:val="20"/>
          <w:szCs w:val="20"/>
        </w:rPr>
      </w:pPr>
    </w:p>
    <w:p w14:paraId="3A86507A" w14:textId="77777777" w:rsidR="004C705B" w:rsidRPr="004C705B" w:rsidRDefault="004C705B" w:rsidP="00DB60E1">
      <w:pPr>
        <w:autoSpaceDE w:val="0"/>
        <w:autoSpaceDN w:val="0"/>
        <w:adjustRightInd w:val="0"/>
        <w:jc w:val="both"/>
        <w:rPr>
          <w:rFonts w:ascii="Arial" w:hAnsi="Arial" w:cs="Arial"/>
          <w:sz w:val="20"/>
          <w:szCs w:val="20"/>
        </w:rPr>
      </w:pPr>
    </w:p>
    <w:p w14:paraId="4DCA3D79" w14:textId="77777777" w:rsidR="004C705B" w:rsidRPr="004C705B" w:rsidRDefault="004C705B" w:rsidP="00DB60E1">
      <w:pPr>
        <w:autoSpaceDE w:val="0"/>
        <w:autoSpaceDN w:val="0"/>
        <w:adjustRightInd w:val="0"/>
        <w:jc w:val="both"/>
        <w:rPr>
          <w:rFonts w:ascii="Arial" w:hAnsi="Arial" w:cs="Arial"/>
          <w:sz w:val="20"/>
          <w:szCs w:val="20"/>
        </w:rPr>
      </w:pPr>
    </w:p>
    <w:p w14:paraId="62A52D09" w14:textId="77777777" w:rsidR="004C705B" w:rsidRPr="004C705B" w:rsidRDefault="004C705B" w:rsidP="00DB60E1">
      <w:pPr>
        <w:autoSpaceDE w:val="0"/>
        <w:autoSpaceDN w:val="0"/>
        <w:adjustRightInd w:val="0"/>
        <w:jc w:val="both"/>
        <w:rPr>
          <w:rFonts w:ascii="Arial" w:hAnsi="Arial" w:cs="Arial"/>
          <w:sz w:val="20"/>
          <w:szCs w:val="20"/>
        </w:rPr>
      </w:pPr>
    </w:p>
    <w:p w14:paraId="75BDA98D" w14:textId="77777777" w:rsidR="004C705B" w:rsidRPr="004C705B" w:rsidRDefault="004C705B" w:rsidP="00DB60E1">
      <w:pPr>
        <w:autoSpaceDE w:val="0"/>
        <w:autoSpaceDN w:val="0"/>
        <w:adjustRightInd w:val="0"/>
        <w:jc w:val="both"/>
        <w:rPr>
          <w:rFonts w:ascii="Arial" w:hAnsi="Arial" w:cs="Arial"/>
          <w:sz w:val="20"/>
          <w:szCs w:val="20"/>
        </w:rPr>
      </w:pPr>
    </w:p>
    <w:p w14:paraId="081E8D06" w14:textId="77777777" w:rsidR="00E7733B" w:rsidRPr="004C705B" w:rsidRDefault="00E7733B" w:rsidP="003D7055">
      <w:pPr>
        <w:rPr>
          <w:rFonts w:ascii="Arial" w:hAnsi="Arial" w:cs="Arial"/>
          <w:sz w:val="20"/>
          <w:szCs w:val="20"/>
        </w:rPr>
      </w:pPr>
    </w:p>
    <w:p w14:paraId="1714C9F7" w14:textId="77777777" w:rsidR="00E7733B" w:rsidRPr="004C705B" w:rsidRDefault="00E7733B" w:rsidP="003D7055">
      <w:pPr>
        <w:rPr>
          <w:rFonts w:ascii="Arial" w:hAnsi="Arial" w:cs="Arial"/>
          <w:sz w:val="20"/>
          <w:szCs w:val="20"/>
        </w:rPr>
      </w:pPr>
    </w:p>
    <w:p w14:paraId="1394D7B5" w14:textId="77777777" w:rsidR="00E7733B" w:rsidRPr="003D7055" w:rsidRDefault="00E7733B" w:rsidP="003D7055">
      <w:pPr>
        <w:rPr>
          <w:rFonts w:ascii="Arial" w:hAnsi="Arial" w:cs="Arial"/>
          <w:sz w:val="20"/>
          <w:szCs w:val="20"/>
        </w:rPr>
      </w:pPr>
    </w:p>
    <w:p w14:paraId="5023FF76" w14:textId="77777777" w:rsidR="00E7733B" w:rsidRPr="003D7055" w:rsidRDefault="00E7733B" w:rsidP="003D7055">
      <w:pPr>
        <w:rPr>
          <w:rFonts w:ascii="Arial" w:hAnsi="Arial" w:cs="Arial"/>
          <w:sz w:val="20"/>
          <w:szCs w:val="20"/>
        </w:rPr>
      </w:pPr>
    </w:p>
    <w:p w14:paraId="100C415D" w14:textId="77777777" w:rsidR="00E7733B" w:rsidRPr="00212CA1" w:rsidRDefault="00E7733B" w:rsidP="003D7055">
      <w:pPr>
        <w:pStyle w:val="Titre1"/>
        <w:spacing w:before="0" w:after="0"/>
        <w:rPr>
          <w:rFonts w:cs="Arial"/>
          <w:sz w:val="10"/>
          <w:szCs w:val="10"/>
        </w:rPr>
      </w:pPr>
    </w:p>
    <w:p w14:paraId="41344B0D" w14:textId="77777777" w:rsidR="00E7733B" w:rsidRPr="00212CA1" w:rsidRDefault="00C10067" w:rsidP="003D7055">
      <w:pPr>
        <w:pStyle w:val="Titre1"/>
        <w:spacing w:before="0" w:after="0"/>
        <w:rPr>
          <w:rFonts w:cs="Arial"/>
        </w:rPr>
      </w:pPr>
      <w:r w:rsidRPr="00212CA1">
        <w:rPr>
          <w:rFonts w:cs="Arial"/>
        </w:rPr>
        <w:t>REGLEMENT DE</w:t>
      </w:r>
      <w:r w:rsidR="00F6410E" w:rsidRPr="00212CA1">
        <w:rPr>
          <w:rFonts w:cs="Arial"/>
        </w:rPr>
        <w:t xml:space="preserve"> </w:t>
      </w:r>
      <w:r w:rsidR="00013A75">
        <w:rPr>
          <w:rFonts w:cs="Arial"/>
        </w:rPr>
        <w:t xml:space="preserve">LA </w:t>
      </w:r>
      <w:r w:rsidR="00F6410E" w:rsidRPr="00212CA1">
        <w:rPr>
          <w:rFonts w:cs="Arial"/>
        </w:rPr>
        <w:t>CONSULTATION</w:t>
      </w:r>
    </w:p>
    <w:p w14:paraId="0E300964" w14:textId="77777777" w:rsidR="00E7733B" w:rsidRPr="00212CA1" w:rsidRDefault="00E7733B" w:rsidP="003D7055">
      <w:pPr>
        <w:pStyle w:val="Titre1"/>
        <w:spacing w:before="0" w:after="0"/>
        <w:rPr>
          <w:rFonts w:cs="Arial"/>
          <w:sz w:val="10"/>
          <w:szCs w:val="10"/>
        </w:rPr>
      </w:pPr>
    </w:p>
    <w:p w14:paraId="63E508BC" w14:textId="77777777" w:rsidR="00594A88" w:rsidRDefault="00594A88" w:rsidP="003D7055">
      <w:pPr>
        <w:rPr>
          <w:rFonts w:ascii="Arial" w:hAnsi="Arial" w:cs="Arial"/>
          <w:sz w:val="20"/>
          <w:szCs w:val="20"/>
        </w:rPr>
      </w:pPr>
    </w:p>
    <w:p w14:paraId="648CF21B" w14:textId="77777777" w:rsidR="00212CA1" w:rsidRPr="003D7055" w:rsidRDefault="00212CA1" w:rsidP="003D7055">
      <w:pPr>
        <w:rPr>
          <w:rFonts w:ascii="Arial" w:hAnsi="Arial" w:cs="Arial"/>
          <w:sz w:val="20"/>
          <w:szCs w:val="20"/>
        </w:rPr>
      </w:pPr>
    </w:p>
    <w:p w14:paraId="0E30DF89" w14:textId="77777777" w:rsidR="00594A88" w:rsidRPr="003D7055" w:rsidRDefault="00594A88" w:rsidP="003D7055">
      <w:pPr>
        <w:pStyle w:val="Titre1"/>
        <w:shd w:val="clear" w:color="auto" w:fill="000080"/>
        <w:spacing w:before="0" w:after="0"/>
        <w:rPr>
          <w:rFonts w:cs="Arial"/>
          <w:color w:val="FFFFFF"/>
          <w:sz w:val="20"/>
          <w:szCs w:val="20"/>
        </w:rPr>
      </w:pPr>
    </w:p>
    <w:p w14:paraId="48C74293" w14:textId="77777777" w:rsidR="00385AB7" w:rsidRDefault="7FB208D6" w:rsidP="47964BE1">
      <w:pPr>
        <w:pStyle w:val="Titre20"/>
        <w:shd w:val="clear" w:color="auto" w:fill="000080"/>
        <w:rPr>
          <w:color w:val="FFFFFF"/>
          <w:highlight w:val="darkBlue"/>
        </w:rPr>
      </w:pPr>
      <w:r w:rsidRPr="39A4817B">
        <w:rPr>
          <w:color w:val="FFFFFF"/>
          <w:highlight w:val="darkBlue"/>
        </w:rPr>
        <w:t>M</w:t>
      </w:r>
      <w:r w:rsidRPr="47964BE1">
        <w:rPr>
          <w:color w:val="FFFFFF"/>
          <w:highlight w:val="darkBlue"/>
        </w:rPr>
        <w:t>ARCHé DE PRESTATIONS DE SERVICE SOCIAL DU</w:t>
      </w:r>
      <w:r w:rsidRPr="47964BE1">
        <w:rPr>
          <w:color w:val="FFFFFF"/>
          <w:spacing w:val="1"/>
          <w:highlight w:val="darkBlue"/>
        </w:rPr>
        <w:t xml:space="preserve"> </w:t>
      </w:r>
      <w:r w:rsidRPr="47964BE1">
        <w:rPr>
          <w:color w:val="FFFFFF"/>
          <w:highlight w:val="darkBlue"/>
        </w:rPr>
        <w:t>TRAVAIL AU BENEFICE DES AGENTS DE FRANCE TRAVAIL DE FRANCE TRAVAIL GUADELOUPE ET ILES DU NORD</w:t>
      </w:r>
    </w:p>
    <w:p w14:paraId="1F51DF11" w14:textId="4C938A3D" w:rsidR="00385AB7" w:rsidRPr="00654460" w:rsidRDefault="00385AB7" w:rsidP="47964BE1">
      <w:pPr>
        <w:pStyle w:val="Titre20"/>
        <w:shd w:val="clear" w:color="auto" w:fill="000080"/>
        <w:rPr>
          <w:color w:val="FFFFFF"/>
          <w:highlight w:val="darkBlue"/>
        </w:rPr>
      </w:pPr>
      <w:r w:rsidRPr="47964BE1">
        <w:rPr>
          <w:color w:val="FFFFFF" w:themeColor="background1"/>
          <w:highlight w:val="darkBlue"/>
        </w:rPr>
        <w:t>PA-2025-AS</w:t>
      </w:r>
      <w:r w:rsidR="008E2156" w:rsidRPr="47964BE1">
        <w:rPr>
          <w:color w:val="FFFFFF" w:themeColor="background1"/>
          <w:highlight w:val="darkBlue"/>
        </w:rPr>
        <w:t>st</w:t>
      </w:r>
      <w:r w:rsidRPr="47964BE1">
        <w:rPr>
          <w:color w:val="FFFFFF" w:themeColor="background1"/>
          <w:highlight w:val="darkBlue"/>
        </w:rPr>
        <w:t>-03</w:t>
      </w:r>
    </w:p>
    <w:p w14:paraId="009ED509" w14:textId="77777777" w:rsidR="00594A88" w:rsidRPr="00212CA1" w:rsidRDefault="00594A88" w:rsidP="47964BE1">
      <w:pPr>
        <w:pStyle w:val="Titre1"/>
        <w:shd w:val="clear" w:color="auto" w:fill="000080"/>
        <w:tabs>
          <w:tab w:val="left" w:pos="6615"/>
        </w:tabs>
        <w:spacing w:before="0" w:after="0"/>
        <w:jc w:val="left"/>
        <w:rPr>
          <w:rFonts w:cs="Arial"/>
          <w:b w:val="0"/>
          <w:caps w:val="0"/>
          <w:sz w:val="10"/>
          <w:szCs w:val="10"/>
          <w:highlight w:val="darkBlue"/>
        </w:rPr>
      </w:pPr>
    </w:p>
    <w:p w14:paraId="685F64D4" w14:textId="77777777" w:rsidR="00594A88" w:rsidRPr="00013A75" w:rsidRDefault="00594A88" w:rsidP="47964BE1">
      <w:pPr>
        <w:pStyle w:val="Titre1"/>
        <w:shd w:val="clear" w:color="auto" w:fill="000080"/>
        <w:spacing w:before="0" w:after="0"/>
        <w:rPr>
          <w:rFonts w:cs="Arial"/>
          <w:caps w:val="0"/>
          <w:sz w:val="20"/>
          <w:szCs w:val="20"/>
          <w:highlight w:val="darkBlue"/>
        </w:rPr>
      </w:pPr>
      <w:r w:rsidRPr="47964BE1">
        <w:rPr>
          <w:rFonts w:cs="Arial"/>
          <w:caps w:val="0"/>
          <w:sz w:val="20"/>
          <w:szCs w:val="20"/>
          <w:highlight w:val="darkBlue"/>
        </w:rPr>
        <w:t xml:space="preserve">Procédure prévue à l’article </w:t>
      </w:r>
      <w:r w:rsidR="00792F32" w:rsidRPr="47964BE1">
        <w:rPr>
          <w:rFonts w:cs="Arial"/>
          <w:caps w:val="0"/>
          <w:sz w:val="20"/>
          <w:szCs w:val="20"/>
          <w:highlight w:val="darkBlue"/>
        </w:rPr>
        <w:t>L. 212</w:t>
      </w:r>
      <w:r w:rsidR="00B64136" w:rsidRPr="47964BE1">
        <w:rPr>
          <w:rFonts w:cs="Arial"/>
          <w:caps w:val="0"/>
          <w:sz w:val="20"/>
          <w:szCs w:val="20"/>
          <w:highlight w:val="darkBlue"/>
        </w:rPr>
        <w:t>3</w:t>
      </w:r>
      <w:r w:rsidR="00792F32" w:rsidRPr="47964BE1">
        <w:rPr>
          <w:rFonts w:cs="Arial"/>
          <w:caps w:val="0"/>
          <w:sz w:val="20"/>
          <w:szCs w:val="20"/>
          <w:highlight w:val="darkBlue"/>
        </w:rPr>
        <w:t>-1 du code de la commande publique</w:t>
      </w:r>
    </w:p>
    <w:p w14:paraId="2EABF973" w14:textId="77777777" w:rsidR="00212CA1" w:rsidRPr="00212CA1" w:rsidRDefault="00212CA1" w:rsidP="47964BE1">
      <w:pPr>
        <w:pStyle w:val="Titre1"/>
        <w:shd w:val="clear" w:color="auto" w:fill="000080"/>
        <w:spacing w:before="0" w:after="0"/>
        <w:rPr>
          <w:rFonts w:cs="Arial"/>
          <w:caps w:val="0"/>
          <w:color w:val="FFFFFF"/>
          <w:sz w:val="20"/>
          <w:szCs w:val="20"/>
          <w:highlight w:val="darkBlue"/>
        </w:rPr>
      </w:pPr>
    </w:p>
    <w:p w14:paraId="168D8D51" w14:textId="77777777" w:rsidR="00594A88" w:rsidRDefault="00594A88" w:rsidP="003D7055">
      <w:pPr>
        <w:rPr>
          <w:rFonts w:ascii="Arial" w:eastAsia="SimSun" w:hAnsi="Arial" w:cs="Arial"/>
          <w:b/>
          <w:caps/>
          <w:color w:val="FFFFFF"/>
          <w:sz w:val="20"/>
          <w:szCs w:val="20"/>
          <w:lang w:eastAsia="zh-CN"/>
        </w:rPr>
      </w:pPr>
    </w:p>
    <w:p w14:paraId="4F731C6A" w14:textId="77777777" w:rsidR="00212CA1" w:rsidRPr="003D7055" w:rsidRDefault="00212CA1" w:rsidP="003D7055">
      <w:pPr>
        <w:rPr>
          <w:rFonts w:ascii="Arial" w:hAnsi="Arial" w:cs="Arial"/>
          <w:sz w:val="20"/>
          <w:szCs w:val="20"/>
        </w:rPr>
      </w:pPr>
    </w:p>
    <w:p w14:paraId="0E15ECFF" w14:textId="77777777" w:rsidR="00E7733B" w:rsidRPr="00212CA1" w:rsidRDefault="00E7733B" w:rsidP="003D7055">
      <w:pPr>
        <w:pStyle w:val="Titre1"/>
        <w:spacing w:before="0" w:after="0"/>
        <w:rPr>
          <w:rFonts w:cs="Arial"/>
          <w:sz w:val="10"/>
          <w:szCs w:val="10"/>
        </w:rPr>
      </w:pPr>
    </w:p>
    <w:p w14:paraId="7A31A7FC" w14:textId="38DC6FE2" w:rsidR="00E7733B" w:rsidRPr="00212CA1" w:rsidRDefault="00E7733B" w:rsidP="00212CA1">
      <w:pPr>
        <w:pStyle w:val="Titre1"/>
        <w:spacing w:before="0" w:after="0"/>
        <w:rPr>
          <w:rFonts w:cs="Arial"/>
        </w:rPr>
      </w:pPr>
      <w:r w:rsidRPr="00212CA1">
        <w:rPr>
          <w:rFonts w:cs="Arial"/>
        </w:rPr>
        <w:t xml:space="preserve">DATE LIMITE DE RECEPTION DES </w:t>
      </w:r>
      <w:r w:rsidR="00013A75">
        <w:rPr>
          <w:rFonts w:cs="Arial"/>
        </w:rPr>
        <w:t>dossiers de reponse</w:t>
      </w:r>
      <w:r w:rsidR="00F6410E" w:rsidRPr="00212CA1">
        <w:rPr>
          <w:rFonts w:cs="Arial"/>
        </w:rPr>
        <w:t xml:space="preserve"> </w:t>
      </w:r>
      <w:r w:rsidRPr="00212CA1">
        <w:rPr>
          <w:rFonts w:cs="Arial"/>
        </w:rPr>
        <w:t xml:space="preserve">: </w:t>
      </w:r>
      <w:r w:rsidR="00013A75">
        <w:rPr>
          <w:rFonts w:cs="Arial"/>
        </w:rPr>
        <w:br/>
      </w:r>
      <w:r w:rsidR="003B46D3">
        <w:rPr>
          <w:rFonts w:cs="Arial"/>
        </w:rPr>
        <w:t>25 novembre</w:t>
      </w:r>
      <w:r w:rsidR="00813F1A">
        <w:rPr>
          <w:rFonts w:cs="Arial"/>
        </w:rPr>
        <w:t xml:space="preserve"> 2025 à 11h00 </w:t>
      </w:r>
      <w:r w:rsidR="00801B04">
        <w:rPr>
          <w:rFonts w:cs="Arial"/>
        </w:rPr>
        <w:t>(HEURE</w:t>
      </w:r>
      <w:r w:rsidR="00813F1A">
        <w:rPr>
          <w:rFonts w:cs="Arial"/>
        </w:rPr>
        <w:t xml:space="preserve"> locale)</w:t>
      </w:r>
    </w:p>
    <w:p w14:paraId="5E0654F9" w14:textId="77777777" w:rsidR="00E7733B" w:rsidRPr="00212CA1" w:rsidRDefault="00E7733B" w:rsidP="003D7055">
      <w:pPr>
        <w:pStyle w:val="Titre1"/>
        <w:spacing w:before="0" w:after="0"/>
        <w:rPr>
          <w:rFonts w:cs="Arial"/>
          <w:sz w:val="10"/>
          <w:szCs w:val="10"/>
        </w:rPr>
      </w:pPr>
    </w:p>
    <w:p w14:paraId="33F6B9FC" w14:textId="77777777" w:rsidR="00E7733B" w:rsidRPr="00212CA1" w:rsidRDefault="00E7733B" w:rsidP="003D7055">
      <w:pPr>
        <w:rPr>
          <w:rFonts w:ascii="Arial" w:hAnsi="Arial" w:cs="Arial"/>
          <w:sz w:val="20"/>
          <w:szCs w:val="20"/>
        </w:rPr>
      </w:pPr>
    </w:p>
    <w:p w14:paraId="1B49D71C" w14:textId="77777777" w:rsidR="00DB60E1" w:rsidRPr="00212CA1" w:rsidRDefault="00DB60E1" w:rsidP="003D7055">
      <w:pPr>
        <w:rPr>
          <w:rFonts w:ascii="Arial" w:hAnsi="Arial" w:cs="Arial"/>
          <w:bCs/>
          <w:sz w:val="20"/>
          <w:szCs w:val="20"/>
        </w:rPr>
      </w:pPr>
    </w:p>
    <w:p w14:paraId="7ACE097C" w14:textId="77777777" w:rsidR="001D3BCE" w:rsidRPr="003D7055" w:rsidRDefault="00E7733B" w:rsidP="001D3BCE">
      <w:pPr>
        <w:autoSpaceDE w:val="0"/>
        <w:ind w:right="43"/>
        <w:jc w:val="both"/>
        <w:rPr>
          <w:rFonts w:ascii="Arial" w:hAnsi="Arial" w:cs="Arial"/>
          <w:b/>
          <w:bCs/>
          <w:caps/>
          <w:color w:val="000000"/>
          <w:sz w:val="20"/>
          <w:szCs w:val="20"/>
        </w:rPr>
      </w:pPr>
      <w:r w:rsidRPr="003D7055">
        <w:rPr>
          <w:rFonts w:ascii="Arial" w:hAnsi="Arial" w:cs="Arial"/>
          <w:sz w:val="20"/>
          <w:szCs w:val="20"/>
        </w:rPr>
        <w:br w:type="page"/>
      </w:r>
      <w:r w:rsidR="002D768F" w:rsidRPr="002D768F">
        <w:rPr>
          <w:rFonts w:ascii="Arial" w:hAnsi="Arial" w:cs="Arial"/>
          <w:b/>
          <w:sz w:val="20"/>
          <w:szCs w:val="20"/>
        </w:rPr>
        <w:t>I.</w:t>
      </w:r>
      <w:r w:rsidR="002D768F">
        <w:rPr>
          <w:rFonts w:ascii="Arial" w:hAnsi="Arial" w:cs="Arial"/>
          <w:sz w:val="20"/>
          <w:szCs w:val="20"/>
        </w:rPr>
        <w:t xml:space="preserve"> - </w:t>
      </w:r>
      <w:r w:rsidR="001D3BCE" w:rsidRPr="003D7055">
        <w:rPr>
          <w:rFonts w:ascii="Arial" w:hAnsi="Arial" w:cs="Arial"/>
          <w:b/>
          <w:bCs/>
          <w:color w:val="000000"/>
          <w:sz w:val="20"/>
          <w:szCs w:val="20"/>
        </w:rPr>
        <w:t xml:space="preserve">COMPOSITION DU DOSSIER DE </w:t>
      </w:r>
      <w:r w:rsidR="00013A75">
        <w:rPr>
          <w:rFonts w:ascii="Arial" w:hAnsi="Arial" w:cs="Arial"/>
          <w:b/>
          <w:bCs/>
          <w:color w:val="000000"/>
          <w:sz w:val="20"/>
          <w:szCs w:val="20"/>
        </w:rPr>
        <w:t xml:space="preserve">LA </w:t>
      </w:r>
      <w:r w:rsidR="001D3BCE" w:rsidRPr="003D7055">
        <w:rPr>
          <w:rFonts w:ascii="Arial" w:hAnsi="Arial" w:cs="Arial"/>
          <w:b/>
          <w:bCs/>
          <w:color w:val="000000"/>
          <w:sz w:val="20"/>
          <w:szCs w:val="20"/>
        </w:rPr>
        <w:t>CONSULTATION</w:t>
      </w:r>
    </w:p>
    <w:p w14:paraId="4D4EE2B7" w14:textId="77777777" w:rsidR="001D3BCE" w:rsidRPr="003D7055" w:rsidRDefault="001D3BCE" w:rsidP="001D3BCE">
      <w:pPr>
        <w:autoSpaceDE w:val="0"/>
        <w:jc w:val="both"/>
        <w:rPr>
          <w:rFonts w:ascii="Arial" w:hAnsi="Arial" w:cs="Arial"/>
          <w:color w:val="000000"/>
          <w:sz w:val="20"/>
          <w:szCs w:val="20"/>
        </w:rPr>
      </w:pPr>
    </w:p>
    <w:p w14:paraId="665C6C4E" w14:textId="77777777" w:rsidR="001D3BCE" w:rsidRPr="003D7055" w:rsidRDefault="001D3BCE" w:rsidP="001D3BCE">
      <w:pPr>
        <w:autoSpaceDE w:val="0"/>
        <w:jc w:val="both"/>
        <w:rPr>
          <w:rFonts w:ascii="Arial" w:hAnsi="Arial" w:cs="Arial"/>
          <w:color w:val="000000"/>
          <w:sz w:val="20"/>
          <w:szCs w:val="20"/>
        </w:rPr>
      </w:pPr>
      <w:r w:rsidRPr="003D7055">
        <w:rPr>
          <w:rFonts w:ascii="Arial" w:hAnsi="Arial" w:cs="Arial"/>
          <w:color w:val="000000"/>
          <w:sz w:val="20"/>
          <w:szCs w:val="20"/>
        </w:rPr>
        <w:t>Le dossier de la consultation (DCE) est composé des pièces suivantes :</w:t>
      </w:r>
    </w:p>
    <w:p w14:paraId="02B3E6C6" w14:textId="77777777" w:rsidR="001D3BCE" w:rsidRPr="003D7055" w:rsidRDefault="001D3BCE" w:rsidP="001D3BCE">
      <w:pPr>
        <w:autoSpaceDE w:val="0"/>
        <w:jc w:val="both"/>
        <w:rPr>
          <w:rFonts w:ascii="Arial" w:hAnsi="Arial" w:cs="Arial"/>
          <w:color w:val="000000"/>
          <w:sz w:val="20"/>
          <w:szCs w:val="20"/>
        </w:rPr>
      </w:pPr>
    </w:p>
    <w:p w14:paraId="4AA8E5C3" w14:textId="77777777" w:rsidR="001D3BCE" w:rsidRPr="003D7055" w:rsidRDefault="001D3BCE" w:rsidP="00212CA1">
      <w:pPr>
        <w:pStyle w:val="Liste1tiret"/>
        <w:numPr>
          <w:ilvl w:val="0"/>
          <w:numId w:val="26"/>
        </w:numPr>
        <w:tabs>
          <w:tab w:val="clear" w:pos="1361"/>
          <w:tab w:val="clear" w:pos="1454"/>
          <w:tab w:val="num" w:pos="360"/>
        </w:tabs>
        <w:ind w:left="360" w:hanging="360"/>
        <w:rPr>
          <w:rFonts w:ascii="Arial" w:hAnsi="Arial" w:cs="Arial"/>
          <w:sz w:val="20"/>
          <w:szCs w:val="20"/>
        </w:rPr>
      </w:pPr>
      <w:r w:rsidRPr="003D7055">
        <w:rPr>
          <w:rFonts w:ascii="Arial" w:hAnsi="Arial" w:cs="Arial"/>
          <w:sz w:val="20"/>
          <w:szCs w:val="20"/>
        </w:rPr>
        <w:t>le présen</w:t>
      </w:r>
      <w:r w:rsidR="00212CA1">
        <w:rPr>
          <w:rFonts w:ascii="Arial" w:hAnsi="Arial" w:cs="Arial"/>
          <w:sz w:val="20"/>
          <w:szCs w:val="20"/>
        </w:rPr>
        <w:t>t Règlement</w:t>
      </w:r>
      <w:r w:rsidR="0042101E">
        <w:rPr>
          <w:rFonts w:ascii="Arial" w:hAnsi="Arial" w:cs="Arial"/>
          <w:sz w:val="20"/>
          <w:szCs w:val="20"/>
        </w:rPr>
        <w:t xml:space="preserve"> ; </w:t>
      </w:r>
    </w:p>
    <w:p w14:paraId="4C834DA5" w14:textId="2337DF13" w:rsidR="001D3BCE" w:rsidRPr="003D7055" w:rsidRDefault="00212CA1" w:rsidP="00212CA1">
      <w:pPr>
        <w:pStyle w:val="Liste1tiret"/>
        <w:numPr>
          <w:ilvl w:val="0"/>
          <w:numId w:val="26"/>
        </w:numPr>
        <w:tabs>
          <w:tab w:val="clear" w:pos="1361"/>
          <w:tab w:val="clear" w:pos="1454"/>
          <w:tab w:val="num" w:pos="360"/>
        </w:tabs>
        <w:ind w:left="360" w:hanging="360"/>
        <w:rPr>
          <w:rFonts w:ascii="Arial" w:hAnsi="Arial" w:cs="Arial"/>
          <w:sz w:val="20"/>
          <w:szCs w:val="20"/>
        </w:rPr>
      </w:pPr>
      <w:r>
        <w:rPr>
          <w:rFonts w:ascii="Arial" w:hAnsi="Arial" w:cs="Arial"/>
          <w:sz w:val="20"/>
          <w:szCs w:val="20"/>
        </w:rPr>
        <w:t>le Contrat</w:t>
      </w:r>
      <w:r w:rsidR="0042101E">
        <w:rPr>
          <w:rFonts w:ascii="Arial" w:hAnsi="Arial" w:cs="Arial"/>
          <w:sz w:val="20"/>
          <w:szCs w:val="20"/>
        </w:rPr>
        <w:t xml:space="preserve"> ; </w:t>
      </w:r>
    </w:p>
    <w:p w14:paraId="6446A1AF" w14:textId="77777777" w:rsidR="001D3BCE" w:rsidRPr="00E54FF8" w:rsidRDefault="001D3BCE" w:rsidP="00212CA1">
      <w:pPr>
        <w:pStyle w:val="Liste1tiret"/>
        <w:numPr>
          <w:ilvl w:val="0"/>
          <w:numId w:val="26"/>
        </w:numPr>
        <w:tabs>
          <w:tab w:val="clear" w:pos="1361"/>
          <w:tab w:val="clear" w:pos="1454"/>
          <w:tab w:val="num" w:pos="360"/>
        </w:tabs>
        <w:ind w:left="360" w:hanging="360"/>
        <w:rPr>
          <w:rFonts w:ascii="Arial" w:hAnsi="Arial" w:cs="Arial"/>
          <w:sz w:val="20"/>
          <w:szCs w:val="20"/>
        </w:rPr>
      </w:pPr>
      <w:r w:rsidRPr="00E54FF8">
        <w:rPr>
          <w:rFonts w:ascii="Arial" w:hAnsi="Arial" w:cs="Arial"/>
          <w:sz w:val="20"/>
          <w:szCs w:val="20"/>
        </w:rPr>
        <w:t>le cadre</w:t>
      </w:r>
      <w:r w:rsidR="00E54FF8" w:rsidRPr="00E54FF8">
        <w:rPr>
          <w:rFonts w:ascii="Arial" w:hAnsi="Arial" w:cs="Arial"/>
          <w:sz w:val="20"/>
          <w:szCs w:val="20"/>
        </w:rPr>
        <w:t xml:space="preserve"> </w:t>
      </w:r>
      <w:r w:rsidRPr="00E54FF8">
        <w:rPr>
          <w:rFonts w:ascii="Arial" w:hAnsi="Arial" w:cs="Arial"/>
          <w:sz w:val="20"/>
          <w:szCs w:val="20"/>
        </w:rPr>
        <w:t xml:space="preserve">de réponse portant </w:t>
      </w:r>
      <w:r w:rsidR="00212CA1" w:rsidRPr="00E54FF8">
        <w:rPr>
          <w:rFonts w:ascii="Arial" w:hAnsi="Arial" w:cs="Arial"/>
          <w:sz w:val="20"/>
          <w:szCs w:val="20"/>
        </w:rPr>
        <w:t>P</w:t>
      </w:r>
      <w:r w:rsidRPr="00E54FF8">
        <w:rPr>
          <w:rFonts w:ascii="Arial" w:hAnsi="Arial" w:cs="Arial"/>
          <w:sz w:val="20"/>
          <w:szCs w:val="20"/>
        </w:rPr>
        <w:t>roposition technique du candidat</w:t>
      </w:r>
      <w:r w:rsidR="0042101E" w:rsidRPr="00E54FF8">
        <w:rPr>
          <w:rFonts w:ascii="Arial" w:hAnsi="Arial" w:cs="Arial"/>
          <w:sz w:val="20"/>
          <w:szCs w:val="20"/>
        </w:rPr>
        <w:t xml:space="preserve"> ; </w:t>
      </w:r>
    </w:p>
    <w:p w14:paraId="471E2566" w14:textId="2596B3CC" w:rsidR="007C152B" w:rsidRPr="00117D3A" w:rsidRDefault="001D3BCE" w:rsidP="00117D3A">
      <w:pPr>
        <w:pStyle w:val="Liste1tiret"/>
        <w:numPr>
          <w:ilvl w:val="0"/>
          <w:numId w:val="26"/>
        </w:numPr>
        <w:tabs>
          <w:tab w:val="clear" w:pos="1361"/>
          <w:tab w:val="clear" w:pos="1454"/>
          <w:tab w:val="num" w:pos="360"/>
        </w:tabs>
        <w:ind w:left="360" w:hanging="360"/>
        <w:rPr>
          <w:rFonts w:ascii="Arial" w:hAnsi="Arial" w:cs="Arial"/>
          <w:sz w:val="20"/>
          <w:szCs w:val="20"/>
        </w:rPr>
      </w:pPr>
      <w:r w:rsidRPr="003A7172">
        <w:rPr>
          <w:rFonts w:ascii="Arial" w:hAnsi="Arial" w:cs="Arial"/>
          <w:sz w:val="20"/>
          <w:szCs w:val="20"/>
        </w:rPr>
        <w:t>le</w:t>
      </w:r>
      <w:r w:rsidR="00380825" w:rsidRPr="003A7172">
        <w:rPr>
          <w:rFonts w:ascii="Arial" w:hAnsi="Arial" w:cs="Arial"/>
          <w:sz w:val="20"/>
          <w:szCs w:val="20"/>
        </w:rPr>
        <w:t xml:space="preserve"> </w:t>
      </w:r>
      <w:r w:rsidR="00212CA1" w:rsidRPr="003A7172">
        <w:rPr>
          <w:rFonts w:ascii="Arial" w:hAnsi="Arial" w:cs="Arial"/>
          <w:sz w:val="20"/>
          <w:szCs w:val="20"/>
        </w:rPr>
        <w:t>B</w:t>
      </w:r>
      <w:r w:rsidRPr="003A7172">
        <w:rPr>
          <w:rFonts w:ascii="Arial" w:hAnsi="Arial" w:cs="Arial"/>
          <w:sz w:val="20"/>
          <w:szCs w:val="20"/>
        </w:rPr>
        <w:t>ordereau des prix</w:t>
      </w:r>
      <w:r w:rsidR="00117D3A">
        <w:rPr>
          <w:rFonts w:ascii="Arial" w:hAnsi="Arial" w:cs="Arial"/>
          <w:sz w:val="20"/>
          <w:szCs w:val="20"/>
        </w:rPr>
        <w:t xml:space="preserve"> / les</w:t>
      </w:r>
      <w:r w:rsidR="0042101E" w:rsidRPr="003A7172">
        <w:rPr>
          <w:rFonts w:ascii="Arial" w:hAnsi="Arial" w:cs="Arial"/>
          <w:sz w:val="20"/>
          <w:szCs w:val="20"/>
        </w:rPr>
        <w:t> </w:t>
      </w:r>
      <w:r w:rsidR="00117D3A" w:rsidRPr="007C152B">
        <w:rPr>
          <w:rFonts w:ascii="Arial" w:hAnsi="Arial" w:cs="Arial"/>
          <w:sz w:val="20"/>
          <w:szCs w:val="20"/>
        </w:rPr>
        <w:t>Détails quantitatifs estimatifs (DQE)</w:t>
      </w:r>
      <w:r w:rsidR="0042101E" w:rsidRPr="003A7172">
        <w:rPr>
          <w:rFonts w:ascii="Arial" w:hAnsi="Arial" w:cs="Arial"/>
          <w:sz w:val="20"/>
          <w:szCs w:val="20"/>
        </w:rPr>
        <w:t xml:space="preserve">; </w:t>
      </w:r>
    </w:p>
    <w:p w14:paraId="6A8DA413" w14:textId="77777777" w:rsidR="001D3BCE" w:rsidRPr="003A7172" w:rsidRDefault="001D3BCE" w:rsidP="0042101E">
      <w:pPr>
        <w:pStyle w:val="Liste1tiret"/>
        <w:numPr>
          <w:ilvl w:val="0"/>
          <w:numId w:val="26"/>
        </w:numPr>
        <w:tabs>
          <w:tab w:val="clear" w:pos="1361"/>
          <w:tab w:val="clear" w:pos="1454"/>
          <w:tab w:val="num" w:pos="360"/>
        </w:tabs>
        <w:ind w:left="360" w:hanging="360"/>
        <w:rPr>
          <w:rFonts w:ascii="Arial" w:hAnsi="Arial" w:cs="Arial"/>
          <w:sz w:val="20"/>
          <w:szCs w:val="20"/>
        </w:rPr>
      </w:pPr>
      <w:r w:rsidRPr="003A7172">
        <w:rPr>
          <w:rFonts w:ascii="Arial" w:hAnsi="Arial" w:cs="Arial"/>
          <w:sz w:val="20"/>
          <w:szCs w:val="20"/>
        </w:rPr>
        <w:t xml:space="preserve">le </w:t>
      </w:r>
      <w:r w:rsidR="00013A75" w:rsidRPr="003A7172">
        <w:rPr>
          <w:rFonts w:ascii="Arial" w:hAnsi="Arial" w:cs="Arial"/>
          <w:sz w:val="20"/>
          <w:szCs w:val="20"/>
        </w:rPr>
        <w:t>D</w:t>
      </w:r>
      <w:r w:rsidR="0042101E" w:rsidRPr="003A7172">
        <w:rPr>
          <w:rFonts w:ascii="Arial" w:hAnsi="Arial" w:cs="Arial"/>
          <w:sz w:val="20"/>
          <w:szCs w:val="20"/>
        </w:rPr>
        <w:t xml:space="preserve">ocument </w:t>
      </w:r>
      <w:r w:rsidR="00CB502C" w:rsidRPr="003A7172">
        <w:rPr>
          <w:rFonts w:ascii="Arial" w:hAnsi="Arial" w:cs="Arial"/>
          <w:sz w:val="20"/>
          <w:szCs w:val="20"/>
        </w:rPr>
        <w:t>de candidature</w:t>
      </w:r>
      <w:r w:rsidR="0042101E" w:rsidRPr="003A7172">
        <w:rPr>
          <w:rFonts w:ascii="Arial" w:hAnsi="Arial" w:cs="Arial"/>
          <w:sz w:val="20"/>
          <w:szCs w:val="20"/>
        </w:rPr>
        <w:t xml:space="preserve"> ; </w:t>
      </w:r>
    </w:p>
    <w:p w14:paraId="4D073EFF" w14:textId="77777777" w:rsidR="00D21178" w:rsidRDefault="001D3BCE" w:rsidP="00D21178">
      <w:pPr>
        <w:pStyle w:val="Liste1tiret"/>
        <w:numPr>
          <w:ilvl w:val="0"/>
          <w:numId w:val="26"/>
        </w:numPr>
        <w:tabs>
          <w:tab w:val="clear" w:pos="1361"/>
          <w:tab w:val="clear" w:pos="1454"/>
          <w:tab w:val="num" w:pos="360"/>
        </w:tabs>
        <w:ind w:left="360" w:hanging="360"/>
        <w:rPr>
          <w:rFonts w:ascii="Arial" w:hAnsi="Arial" w:cs="Arial"/>
          <w:sz w:val="20"/>
          <w:szCs w:val="20"/>
        </w:rPr>
      </w:pPr>
      <w:r w:rsidRPr="003D7055">
        <w:rPr>
          <w:rFonts w:ascii="Arial" w:hAnsi="Arial" w:cs="Arial"/>
          <w:sz w:val="20"/>
          <w:szCs w:val="20"/>
        </w:rPr>
        <w:t>l</w:t>
      </w:r>
      <w:r w:rsidR="0042101E">
        <w:rPr>
          <w:rFonts w:ascii="Arial" w:hAnsi="Arial" w:cs="Arial"/>
          <w:sz w:val="20"/>
          <w:szCs w:val="20"/>
        </w:rPr>
        <w:t xml:space="preserve">a </w:t>
      </w:r>
      <w:r w:rsidR="00013A75">
        <w:rPr>
          <w:rFonts w:ascii="Arial" w:hAnsi="Arial" w:cs="Arial"/>
          <w:sz w:val="20"/>
          <w:szCs w:val="20"/>
        </w:rPr>
        <w:t>D</w:t>
      </w:r>
      <w:r w:rsidRPr="003D7055">
        <w:rPr>
          <w:rFonts w:ascii="Arial" w:hAnsi="Arial" w:cs="Arial"/>
          <w:sz w:val="20"/>
          <w:szCs w:val="20"/>
        </w:rPr>
        <w:t>emande d’acceptation du sous-traitant et d’agrémen</w:t>
      </w:r>
      <w:r w:rsidR="00212CA1">
        <w:rPr>
          <w:rFonts w:ascii="Arial" w:hAnsi="Arial" w:cs="Arial"/>
          <w:sz w:val="20"/>
          <w:szCs w:val="20"/>
        </w:rPr>
        <w:t>t de ses conditions de paiement</w:t>
      </w:r>
      <w:r w:rsidR="00D21178">
        <w:rPr>
          <w:rFonts w:ascii="Arial" w:hAnsi="Arial" w:cs="Arial"/>
          <w:sz w:val="20"/>
          <w:szCs w:val="20"/>
        </w:rPr>
        <w:t> ;</w:t>
      </w:r>
    </w:p>
    <w:p w14:paraId="56DC6DEE" w14:textId="317597B2" w:rsidR="001D3BCE" w:rsidRDefault="00D21178" w:rsidP="00D21178">
      <w:pPr>
        <w:pStyle w:val="Liste1tiret"/>
        <w:numPr>
          <w:ilvl w:val="0"/>
          <w:numId w:val="26"/>
        </w:numPr>
        <w:tabs>
          <w:tab w:val="clear" w:pos="1361"/>
          <w:tab w:val="clear" w:pos="1454"/>
          <w:tab w:val="num" w:pos="360"/>
        </w:tabs>
        <w:ind w:left="360" w:hanging="360"/>
        <w:rPr>
          <w:rFonts w:ascii="Arial" w:hAnsi="Arial" w:cs="Arial"/>
          <w:sz w:val="20"/>
          <w:szCs w:val="20"/>
        </w:rPr>
      </w:pPr>
      <w:r>
        <w:rPr>
          <w:rFonts w:ascii="Arial" w:hAnsi="Arial" w:cs="Arial"/>
          <w:sz w:val="20"/>
          <w:szCs w:val="20"/>
        </w:rPr>
        <w:t>la charte achats responsable</w:t>
      </w:r>
      <w:r w:rsidR="0042101E" w:rsidRPr="00D21178">
        <w:rPr>
          <w:rFonts w:ascii="Arial" w:hAnsi="Arial" w:cs="Arial"/>
          <w:sz w:val="20"/>
          <w:szCs w:val="20"/>
        </w:rPr>
        <w:t xml:space="preserve"> </w:t>
      </w:r>
      <w:r w:rsidR="00E86695">
        <w:rPr>
          <w:rFonts w:ascii="Arial" w:hAnsi="Arial" w:cs="Arial"/>
          <w:sz w:val="20"/>
          <w:szCs w:val="20"/>
        </w:rPr>
        <w:t>.</w:t>
      </w:r>
    </w:p>
    <w:p w14:paraId="24E3A6E6" w14:textId="67D863AE" w:rsidR="00E86695" w:rsidRDefault="00C226D1" w:rsidP="00D21178">
      <w:pPr>
        <w:pStyle w:val="Liste1tiret"/>
        <w:numPr>
          <w:ilvl w:val="0"/>
          <w:numId w:val="26"/>
        </w:numPr>
        <w:tabs>
          <w:tab w:val="clear" w:pos="1361"/>
          <w:tab w:val="clear" w:pos="1454"/>
          <w:tab w:val="num" w:pos="360"/>
        </w:tabs>
        <w:ind w:left="360" w:hanging="360"/>
        <w:rPr>
          <w:rFonts w:ascii="Arial" w:hAnsi="Arial" w:cs="Arial"/>
          <w:sz w:val="20"/>
          <w:szCs w:val="20"/>
        </w:rPr>
      </w:pPr>
      <w:r>
        <w:rPr>
          <w:rFonts w:ascii="Arial" w:hAnsi="Arial" w:cs="Arial"/>
          <w:sz w:val="20"/>
          <w:szCs w:val="20"/>
        </w:rPr>
        <w:t xml:space="preserve">l’instruction régionale note de frais et et déplacements ; </w:t>
      </w:r>
    </w:p>
    <w:p w14:paraId="6A5A0A7B" w14:textId="4EA741A5" w:rsidR="00C226D1" w:rsidRPr="00D21178" w:rsidRDefault="0040592C" w:rsidP="00D21178">
      <w:pPr>
        <w:pStyle w:val="Liste1tiret"/>
        <w:numPr>
          <w:ilvl w:val="0"/>
          <w:numId w:val="26"/>
        </w:numPr>
        <w:tabs>
          <w:tab w:val="clear" w:pos="1361"/>
          <w:tab w:val="clear" w:pos="1454"/>
          <w:tab w:val="num" w:pos="360"/>
        </w:tabs>
        <w:ind w:left="360" w:hanging="360"/>
        <w:rPr>
          <w:rFonts w:ascii="Arial" w:hAnsi="Arial" w:cs="Arial"/>
          <w:sz w:val="20"/>
          <w:szCs w:val="20"/>
        </w:rPr>
      </w:pPr>
      <w:r>
        <w:rPr>
          <w:rFonts w:ascii="Arial" w:hAnsi="Arial" w:cs="Arial"/>
          <w:sz w:val="20"/>
          <w:szCs w:val="20"/>
        </w:rPr>
        <w:t xml:space="preserve">les modèles de fiches d’activités </w:t>
      </w:r>
    </w:p>
    <w:p w14:paraId="6172150E" w14:textId="77777777" w:rsidR="00980E08" w:rsidRDefault="00980E08" w:rsidP="00212CA1">
      <w:pPr>
        <w:pStyle w:val="Liste1tiret"/>
        <w:tabs>
          <w:tab w:val="clear" w:pos="1361"/>
        </w:tabs>
        <w:ind w:left="0" w:firstLine="0"/>
        <w:rPr>
          <w:rFonts w:ascii="Arial" w:hAnsi="Arial" w:cs="Arial"/>
          <w:sz w:val="20"/>
          <w:szCs w:val="20"/>
        </w:rPr>
      </w:pPr>
    </w:p>
    <w:p w14:paraId="709EB2DE" w14:textId="77777777" w:rsidR="00212CA1" w:rsidRPr="003D7055" w:rsidRDefault="00212CA1" w:rsidP="00212CA1">
      <w:pPr>
        <w:pStyle w:val="Liste1tiret"/>
        <w:tabs>
          <w:tab w:val="clear" w:pos="1361"/>
        </w:tabs>
        <w:ind w:left="0" w:firstLine="0"/>
        <w:rPr>
          <w:rFonts w:ascii="Arial" w:hAnsi="Arial" w:cs="Arial"/>
          <w:sz w:val="20"/>
          <w:szCs w:val="20"/>
        </w:rPr>
      </w:pPr>
    </w:p>
    <w:p w14:paraId="1340E75C" w14:textId="42A880EB" w:rsidR="00C85EDD" w:rsidRDefault="00D60310" w:rsidP="003D7055">
      <w:pPr>
        <w:autoSpaceDE w:val="0"/>
        <w:autoSpaceDN w:val="0"/>
        <w:adjustRightInd w:val="0"/>
        <w:jc w:val="both"/>
        <w:rPr>
          <w:rFonts w:ascii="Arial" w:hAnsi="Arial" w:cs="Arial"/>
          <w:b/>
          <w:bCs/>
          <w:sz w:val="20"/>
          <w:szCs w:val="20"/>
        </w:rPr>
      </w:pPr>
      <w:r w:rsidRPr="006B731F">
        <w:rPr>
          <w:rFonts w:ascii="Arial" w:hAnsi="Arial" w:cs="Arial"/>
          <w:b/>
          <w:bCs/>
          <w:sz w:val="20"/>
          <w:szCs w:val="20"/>
        </w:rPr>
        <w:t>II</w:t>
      </w:r>
      <w:r w:rsidR="00E2487A">
        <w:rPr>
          <w:rFonts w:ascii="Arial" w:hAnsi="Arial" w:cs="Arial"/>
          <w:b/>
          <w:bCs/>
          <w:sz w:val="20"/>
          <w:szCs w:val="20"/>
        </w:rPr>
        <w:t>. -</w:t>
      </w:r>
      <w:r w:rsidRPr="006B731F">
        <w:rPr>
          <w:rFonts w:ascii="Arial" w:hAnsi="Arial" w:cs="Arial"/>
          <w:b/>
          <w:bCs/>
          <w:sz w:val="20"/>
          <w:szCs w:val="20"/>
        </w:rPr>
        <w:t xml:space="preserve"> PR</w:t>
      </w:r>
      <w:r w:rsidR="00C74FAA">
        <w:rPr>
          <w:rFonts w:ascii="Arial" w:hAnsi="Arial" w:cs="Arial"/>
          <w:b/>
          <w:bCs/>
          <w:sz w:val="20"/>
          <w:szCs w:val="20"/>
        </w:rPr>
        <w:t>ESENTATION DE LA PR</w:t>
      </w:r>
      <w:r w:rsidRPr="006B731F">
        <w:rPr>
          <w:rFonts w:ascii="Arial" w:hAnsi="Arial" w:cs="Arial"/>
          <w:b/>
          <w:bCs/>
          <w:sz w:val="20"/>
          <w:szCs w:val="20"/>
        </w:rPr>
        <w:t xml:space="preserve">OCEDURE </w:t>
      </w:r>
    </w:p>
    <w:p w14:paraId="3BF87FE0" w14:textId="77777777" w:rsidR="00CB502C" w:rsidRPr="00CB502C" w:rsidRDefault="00CB502C" w:rsidP="003D7055">
      <w:pPr>
        <w:autoSpaceDE w:val="0"/>
        <w:autoSpaceDN w:val="0"/>
        <w:adjustRightInd w:val="0"/>
        <w:jc w:val="both"/>
        <w:rPr>
          <w:rFonts w:ascii="Arial" w:hAnsi="Arial" w:cs="Arial"/>
          <w:bCs/>
          <w:sz w:val="20"/>
          <w:szCs w:val="20"/>
        </w:rPr>
      </w:pPr>
    </w:p>
    <w:p w14:paraId="474E8AD8" w14:textId="77777777" w:rsidR="00260160" w:rsidRPr="003D7055" w:rsidRDefault="004D4AD4" w:rsidP="003D7055">
      <w:pPr>
        <w:autoSpaceDE w:val="0"/>
        <w:autoSpaceDN w:val="0"/>
        <w:adjustRightInd w:val="0"/>
        <w:jc w:val="both"/>
        <w:rPr>
          <w:rFonts w:ascii="Arial" w:hAnsi="Arial" w:cs="Arial"/>
          <w:b/>
          <w:bCs/>
          <w:sz w:val="20"/>
          <w:szCs w:val="20"/>
        </w:rPr>
      </w:pPr>
      <w:r>
        <w:rPr>
          <w:rFonts w:ascii="Arial" w:hAnsi="Arial" w:cs="Arial"/>
          <w:b/>
          <w:bCs/>
          <w:sz w:val="20"/>
          <w:szCs w:val="20"/>
        </w:rPr>
        <w:t>I</w:t>
      </w:r>
      <w:r w:rsidR="00260160" w:rsidRPr="003D7055">
        <w:rPr>
          <w:rFonts w:ascii="Arial" w:hAnsi="Arial" w:cs="Arial"/>
          <w:b/>
          <w:bCs/>
          <w:sz w:val="20"/>
          <w:szCs w:val="20"/>
        </w:rPr>
        <w:t>I.1. -  Procédure de passation et objet de la consultation</w:t>
      </w:r>
    </w:p>
    <w:p w14:paraId="2B314B79" w14:textId="77777777" w:rsidR="00260160" w:rsidRPr="003D7055" w:rsidRDefault="00260160" w:rsidP="003D7055">
      <w:pPr>
        <w:autoSpaceDE w:val="0"/>
        <w:autoSpaceDN w:val="0"/>
        <w:adjustRightInd w:val="0"/>
        <w:jc w:val="both"/>
        <w:rPr>
          <w:rFonts w:ascii="Arial" w:hAnsi="Arial" w:cs="Arial"/>
          <w:bCs/>
          <w:sz w:val="20"/>
          <w:szCs w:val="20"/>
        </w:rPr>
      </w:pPr>
    </w:p>
    <w:p w14:paraId="1D2933FB" w14:textId="615AA865" w:rsidR="00260160" w:rsidRPr="003D7055" w:rsidRDefault="737E3575" w:rsidP="00212CA1">
      <w:pPr>
        <w:jc w:val="both"/>
        <w:rPr>
          <w:rFonts w:ascii="Arial" w:hAnsi="Arial" w:cs="Arial"/>
          <w:sz w:val="20"/>
          <w:szCs w:val="20"/>
        </w:rPr>
      </w:pPr>
      <w:r w:rsidRPr="00013A75">
        <w:rPr>
          <w:rFonts w:ascii="Arial" w:hAnsi="Arial" w:cs="Arial"/>
          <w:sz w:val="20"/>
          <w:szCs w:val="20"/>
        </w:rPr>
        <w:t xml:space="preserve">Passée </w:t>
      </w:r>
      <w:r w:rsidR="1E6B95FA">
        <w:rPr>
          <w:rFonts w:ascii="Arial" w:hAnsi="Arial" w:cs="Arial"/>
          <w:sz w:val="20"/>
          <w:szCs w:val="20"/>
        </w:rPr>
        <w:t xml:space="preserve">conformément à la procédure adaptée prévue à </w:t>
      </w:r>
      <w:r w:rsidR="1E6B95FA" w:rsidRPr="00E7733B">
        <w:rPr>
          <w:rFonts w:ascii="Arial" w:hAnsi="Arial" w:cs="Arial"/>
          <w:sz w:val="20"/>
          <w:szCs w:val="20"/>
        </w:rPr>
        <w:t xml:space="preserve">l’article </w:t>
      </w:r>
      <w:r w:rsidR="4CDCF672">
        <w:rPr>
          <w:rFonts w:ascii="Arial" w:hAnsi="Arial" w:cs="Arial"/>
          <w:sz w:val="20"/>
          <w:szCs w:val="20"/>
        </w:rPr>
        <w:t xml:space="preserve">R. 2123-1 3° </w:t>
      </w:r>
      <w:r w:rsidR="5906BC13">
        <w:rPr>
          <w:rFonts w:ascii="Arial" w:hAnsi="Arial" w:cs="Arial"/>
          <w:sz w:val="20"/>
          <w:szCs w:val="20"/>
        </w:rPr>
        <w:t>du code de la commande publique</w:t>
      </w:r>
      <w:r w:rsidR="451CAC85" w:rsidRPr="00013A75">
        <w:rPr>
          <w:rFonts w:ascii="Arial" w:hAnsi="Arial" w:cs="Arial"/>
          <w:sz w:val="20"/>
          <w:szCs w:val="20"/>
        </w:rPr>
        <w:t>,</w:t>
      </w:r>
      <w:r w:rsidRPr="00013A75">
        <w:rPr>
          <w:rFonts w:ascii="Arial" w:hAnsi="Arial" w:cs="Arial"/>
          <w:sz w:val="20"/>
          <w:szCs w:val="20"/>
        </w:rPr>
        <w:t xml:space="preserve"> </w:t>
      </w:r>
      <w:r w:rsidR="1E6B95FA">
        <w:rPr>
          <w:rFonts w:ascii="Arial" w:hAnsi="Arial" w:cs="Arial"/>
          <w:sz w:val="20"/>
          <w:szCs w:val="20"/>
        </w:rPr>
        <w:t xml:space="preserve">selon des modalités librement définies par le pouvoir adjudicateur, </w:t>
      </w:r>
      <w:r w:rsidRPr="00013A75">
        <w:rPr>
          <w:rFonts w:ascii="Arial" w:hAnsi="Arial" w:cs="Arial"/>
          <w:sz w:val="20"/>
          <w:szCs w:val="20"/>
        </w:rPr>
        <w:t xml:space="preserve">la consultation vise à </w:t>
      </w:r>
      <w:r w:rsidR="05B78AE1" w:rsidRPr="00013A75">
        <w:rPr>
          <w:rFonts w:ascii="Arial" w:hAnsi="Arial" w:cs="Arial"/>
          <w:sz w:val="20"/>
          <w:szCs w:val="20"/>
        </w:rPr>
        <w:t>la conclusion d</w:t>
      </w:r>
      <w:r w:rsidR="00355894">
        <w:rPr>
          <w:rFonts w:ascii="Arial" w:hAnsi="Arial" w:cs="Arial"/>
          <w:sz w:val="20"/>
          <w:szCs w:val="20"/>
        </w:rPr>
        <w:t>’un</w:t>
      </w:r>
      <w:r w:rsidR="05B78AE1" w:rsidRPr="00013A75">
        <w:rPr>
          <w:rFonts w:ascii="Arial" w:hAnsi="Arial" w:cs="Arial"/>
          <w:sz w:val="20"/>
          <w:szCs w:val="20"/>
        </w:rPr>
        <w:t xml:space="preserve"> marché</w:t>
      </w:r>
      <w:r w:rsidR="00355894">
        <w:rPr>
          <w:rFonts w:ascii="Arial" w:hAnsi="Arial" w:cs="Arial"/>
          <w:sz w:val="20"/>
          <w:szCs w:val="20"/>
        </w:rPr>
        <w:t xml:space="preserve"> </w:t>
      </w:r>
      <w:r w:rsidR="05B78AE1" w:rsidRPr="00013A75">
        <w:rPr>
          <w:rFonts w:ascii="Arial" w:hAnsi="Arial" w:cs="Arial"/>
          <w:sz w:val="20"/>
          <w:szCs w:val="20"/>
        </w:rPr>
        <w:t xml:space="preserve">ayant pour objet </w:t>
      </w:r>
      <w:r w:rsidR="794A7AB4" w:rsidRPr="00013A75">
        <w:rPr>
          <w:rFonts w:ascii="Arial" w:hAnsi="Arial" w:cs="Arial"/>
          <w:sz w:val="20"/>
          <w:szCs w:val="20"/>
        </w:rPr>
        <w:t>l’achat</w:t>
      </w:r>
      <w:r w:rsidR="794A7AB4">
        <w:rPr>
          <w:rFonts w:ascii="Arial" w:hAnsi="Arial" w:cs="Arial"/>
          <w:sz w:val="20"/>
          <w:szCs w:val="20"/>
        </w:rPr>
        <w:t xml:space="preserve"> </w:t>
      </w:r>
      <w:r w:rsidR="158D553F" w:rsidRPr="00436F01">
        <w:rPr>
          <w:rFonts w:ascii="Arial" w:hAnsi="Arial" w:cs="Arial"/>
          <w:spacing w:val="2"/>
          <w:sz w:val="20"/>
          <w:szCs w:val="20"/>
        </w:rPr>
        <w:t xml:space="preserve">de prestations du service social du travail au bénéfice des personnels de </w:t>
      </w:r>
      <w:r w:rsidR="2A4B2E3A">
        <w:rPr>
          <w:rFonts w:ascii="Arial" w:hAnsi="Arial" w:cs="Arial"/>
          <w:spacing w:val="2"/>
          <w:sz w:val="20"/>
          <w:szCs w:val="20"/>
        </w:rPr>
        <w:t>France Travail</w:t>
      </w:r>
      <w:r w:rsidR="158D553F" w:rsidRPr="00436F01">
        <w:rPr>
          <w:rFonts w:ascii="Arial" w:hAnsi="Arial" w:cs="Arial"/>
          <w:spacing w:val="2"/>
          <w:sz w:val="20"/>
          <w:szCs w:val="20"/>
        </w:rPr>
        <w:t xml:space="preserve"> de </w:t>
      </w:r>
      <w:r w:rsidR="61E22287">
        <w:rPr>
          <w:rFonts w:ascii="Arial" w:hAnsi="Arial" w:cs="Arial"/>
          <w:spacing w:val="2"/>
          <w:sz w:val="20"/>
          <w:szCs w:val="20"/>
        </w:rPr>
        <w:t>la région Guadeloupe et îles du </w:t>
      </w:r>
      <w:r w:rsidR="59560068">
        <w:rPr>
          <w:rFonts w:ascii="Arial" w:hAnsi="Arial" w:cs="Arial"/>
          <w:spacing w:val="2"/>
          <w:sz w:val="20"/>
          <w:szCs w:val="20"/>
        </w:rPr>
        <w:t>Nord</w:t>
      </w:r>
      <w:r w:rsidR="59560068" w:rsidRPr="00436F01">
        <w:rPr>
          <w:rFonts w:ascii="Arial" w:hAnsi="Arial" w:cs="Arial"/>
          <w:spacing w:val="2"/>
          <w:sz w:val="20"/>
          <w:szCs w:val="20"/>
        </w:rPr>
        <w:t>.</w:t>
      </w:r>
      <w:r w:rsidR="6569B444">
        <w:rPr>
          <w:rFonts w:ascii="Arial" w:hAnsi="Arial" w:cs="Arial"/>
          <w:spacing w:val="2"/>
          <w:sz w:val="20"/>
          <w:szCs w:val="20"/>
        </w:rPr>
        <w:t xml:space="preserve"> Ces </w:t>
      </w:r>
      <w:r w:rsidR="794A7AB4">
        <w:rPr>
          <w:rFonts w:ascii="Arial" w:hAnsi="Arial" w:cs="Arial"/>
          <w:sz w:val="20"/>
          <w:szCs w:val="20"/>
        </w:rPr>
        <w:t>prestation</w:t>
      </w:r>
      <w:r w:rsidRPr="003D7055">
        <w:rPr>
          <w:rFonts w:ascii="Arial" w:hAnsi="Arial" w:cs="Arial"/>
          <w:sz w:val="20"/>
          <w:szCs w:val="20"/>
        </w:rPr>
        <w:t>s sont décrites au Contrat</w:t>
      </w:r>
      <w:r w:rsidR="6569B444">
        <w:rPr>
          <w:rFonts w:ascii="Arial" w:hAnsi="Arial" w:cs="Arial"/>
          <w:sz w:val="20"/>
          <w:szCs w:val="20"/>
        </w:rPr>
        <w:t>.</w:t>
      </w:r>
      <w:r w:rsidR="794A7AB4">
        <w:rPr>
          <w:rFonts w:ascii="Arial" w:hAnsi="Arial" w:cs="Arial"/>
          <w:sz w:val="20"/>
          <w:szCs w:val="20"/>
        </w:rPr>
        <w:t xml:space="preserve"> </w:t>
      </w:r>
    </w:p>
    <w:p w14:paraId="50BBE18D" w14:textId="77777777" w:rsidR="00436F01" w:rsidRPr="00922AFA" w:rsidRDefault="00436F01" w:rsidP="00B978BE">
      <w:pPr>
        <w:tabs>
          <w:tab w:val="left" w:pos="3060"/>
        </w:tabs>
        <w:rPr>
          <w:rFonts w:ascii="Arial" w:hAnsi="Arial" w:cs="Arial"/>
          <w:bCs/>
          <w:sz w:val="20"/>
          <w:szCs w:val="20"/>
        </w:rPr>
      </w:pPr>
    </w:p>
    <w:p w14:paraId="52C8AEFF" w14:textId="77777777" w:rsidR="00212CA1" w:rsidRPr="00922AFA" w:rsidRDefault="00212CA1" w:rsidP="00B978BE">
      <w:pPr>
        <w:tabs>
          <w:tab w:val="left" w:pos="3060"/>
        </w:tabs>
        <w:rPr>
          <w:rFonts w:ascii="Arial" w:hAnsi="Arial" w:cs="Arial"/>
          <w:bCs/>
          <w:sz w:val="20"/>
          <w:szCs w:val="20"/>
        </w:rPr>
      </w:pPr>
    </w:p>
    <w:p w14:paraId="77EE3F21" w14:textId="77777777" w:rsidR="00260160" w:rsidRPr="003D7055" w:rsidRDefault="00260160" w:rsidP="003D7055">
      <w:pPr>
        <w:autoSpaceDE w:val="0"/>
        <w:autoSpaceDN w:val="0"/>
        <w:adjustRightInd w:val="0"/>
        <w:jc w:val="both"/>
        <w:rPr>
          <w:rFonts w:ascii="Arial" w:hAnsi="Arial" w:cs="Arial"/>
          <w:b/>
          <w:bCs/>
          <w:sz w:val="20"/>
          <w:szCs w:val="20"/>
        </w:rPr>
      </w:pPr>
      <w:r w:rsidRPr="003D7055">
        <w:rPr>
          <w:rFonts w:ascii="Arial" w:hAnsi="Arial" w:cs="Arial"/>
          <w:b/>
          <w:bCs/>
          <w:sz w:val="20"/>
          <w:szCs w:val="20"/>
        </w:rPr>
        <w:t>I</w:t>
      </w:r>
      <w:r w:rsidR="00ED19BF">
        <w:rPr>
          <w:rFonts w:ascii="Arial" w:hAnsi="Arial" w:cs="Arial"/>
          <w:b/>
          <w:bCs/>
          <w:sz w:val="20"/>
          <w:szCs w:val="20"/>
        </w:rPr>
        <w:t>I</w:t>
      </w:r>
      <w:r w:rsidRPr="003D7055">
        <w:rPr>
          <w:rFonts w:ascii="Arial" w:hAnsi="Arial" w:cs="Arial"/>
          <w:b/>
          <w:bCs/>
          <w:sz w:val="20"/>
          <w:szCs w:val="20"/>
        </w:rPr>
        <w:t>.</w:t>
      </w:r>
      <w:r w:rsidR="00567A0B">
        <w:rPr>
          <w:rFonts w:ascii="Arial" w:hAnsi="Arial" w:cs="Arial"/>
          <w:b/>
          <w:bCs/>
          <w:sz w:val="20"/>
          <w:szCs w:val="20"/>
        </w:rPr>
        <w:t>2</w:t>
      </w:r>
      <w:r w:rsidRPr="003D7055">
        <w:rPr>
          <w:rFonts w:ascii="Arial" w:hAnsi="Arial" w:cs="Arial"/>
          <w:b/>
          <w:bCs/>
          <w:sz w:val="20"/>
          <w:szCs w:val="20"/>
        </w:rPr>
        <w:t>. -  Forme</w:t>
      </w:r>
      <w:r w:rsidR="008A5660">
        <w:rPr>
          <w:rFonts w:ascii="Arial" w:hAnsi="Arial" w:cs="Arial"/>
          <w:b/>
          <w:bCs/>
          <w:sz w:val="20"/>
          <w:szCs w:val="20"/>
        </w:rPr>
        <w:t xml:space="preserve">, </w:t>
      </w:r>
      <w:r w:rsidRPr="003D7055">
        <w:rPr>
          <w:rFonts w:ascii="Arial" w:hAnsi="Arial" w:cs="Arial"/>
          <w:b/>
          <w:bCs/>
          <w:sz w:val="20"/>
          <w:szCs w:val="20"/>
        </w:rPr>
        <w:t xml:space="preserve">durée </w:t>
      </w:r>
      <w:r w:rsidR="008A5660">
        <w:rPr>
          <w:rFonts w:ascii="Arial" w:hAnsi="Arial" w:cs="Arial"/>
          <w:b/>
          <w:bCs/>
          <w:sz w:val="20"/>
          <w:szCs w:val="20"/>
        </w:rPr>
        <w:t>et quantités</w:t>
      </w:r>
    </w:p>
    <w:p w14:paraId="09F8D4AB" w14:textId="77777777" w:rsidR="00260160" w:rsidRPr="003D7055" w:rsidRDefault="00260160" w:rsidP="003D7055">
      <w:pPr>
        <w:autoSpaceDE w:val="0"/>
        <w:autoSpaceDN w:val="0"/>
        <w:adjustRightInd w:val="0"/>
        <w:jc w:val="both"/>
        <w:rPr>
          <w:rFonts w:ascii="Arial" w:hAnsi="Arial" w:cs="Arial"/>
          <w:bCs/>
          <w:sz w:val="20"/>
          <w:szCs w:val="20"/>
        </w:rPr>
      </w:pPr>
    </w:p>
    <w:p w14:paraId="2A036B61" w14:textId="5F033757" w:rsidR="003D6193" w:rsidRPr="00A60855" w:rsidRDefault="00F71FB8" w:rsidP="39A4817B">
      <w:pPr>
        <w:jc w:val="both"/>
        <w:rPr>
          <w:rFonts w:ascii="Arial" w:hAnsi="Arial" w:cs="Arial"/>
          <w:sz w:val="20"/>
          <w:szCs w:val="20"/>
        </w:rPr>
      </w:pPr>
      <w:r w:rsidRPr="39A4817B">
        <w:rPr>
          <w:rFonts w:ascii="Arial" w:hAnsi="Arial" w:cs="Arial"/>
          <w:sz w:val="20"/>
          <w:szCs w:val="20"/>
        </w:rPr>
        <w:t>Le</w:t>
      </w:r>
      <w:r w:rsidR="00B61E66" w:rsidRPr="39A4817B">
        <w:rPr>
          <w:rFonts w:ascii="Arial" w:hAnsi="Arial" w:cs="Arial"/>
          <w:sz w:val="20"/>
          <w:szCs w:val="20"/>
        </w:rPr>
        <w:t xml:space="preserve"> </w:t>
      </w:r>
      <w:r w:rsidRPr="39A4817B">
        <w:rPr>
          <w:rFonts w:ascii="Arial" w:hAnsi="Arial" w:cs="Arial"/>
          <w:sz w:val="20"/>
          <w:szCs w:val="20"/>
        </w:rPr>
        <w:t xml:space="preserve">marché </w:t>
      </w:r>
      <w:r w:rsidR="00AF1B9B" w:rsidRPr="39A4817B">
        <w:rPr>
          <w:rFonts w:ascii="Arial" w:hAnsi="Arial" w:cs="Arial"/>
          <w:sz w:val="20"/>
          <w:szCs w:val="20"/>
        </w:rPr>
        <w:t xml:space="preserve">à conclure dans le cadre </w:t>
      </w:r>
      <w:r w:rsidRPr="39A4817B">
        <w:rPr>
          <w:rFonts w:ascii="Arial" w:hAnsi="Arial" w:cs="Arial"/>
          <w:sz w:val="20"/>
          <w:szCs w:val="20"/>
        </w:rPr>
        <w:t>de la consultation prennen</w:t>
      </w:r>
      <w:r w:rsidR="00AE17F1" w:rsidRPr="39A4817B">
        <w:rPr>
          <w:rFonts w:ascii="Arial" w:hAnsi="Arial" w:cs="Arial"/>
          <w:sz w:val="20"/>
          <w:szCs w:val="20"/>
        </w:rPr>
        <w:t>t</w:t>
      </w:r>
      <w:r w:rsidRPr="39A4817B">
        <w:rPr>
          <w:rFonts w:ascii="Arial" w:hAnsi="Arial" w:cs="Arial"/>
          <w:sz w:val="20"/>
          <w:szCs w:val="20"/>
        </w:rPr>
        <w:t xml:space="preserve"> la forme </w:t>
      </w:r>
      <w:r w:rsidR="004266A5" w:rsidRPr="39A4817B">
        <w:rPr>
          <w:rFonts w:ascii="Arial" w:hAnsi="Arial" w:cs="Arial"/>
          <w:sz w:val="20"/>
          <w:szCs w:val="20"/>
        </w:rPr>
        <w:t>d</w:t>
      </w:r>
      <w:r w:rsidR="00355894" w:rsidRPr="39A4817B">
        <w:rPr>
          <w:rFonts w:ascii="Arial" w:hAnsi="Arial" w:cs="Arial"/>
          <w:sz w:val="20"/>
          <w:szCs w:val="20"/>
        </w:rPr>
        <w:t>’un</w:t>
      </w:r>
      <w:r w:rsidR="004266A5" w:rsidRPr="39A4817B">
        <w:rPr>
          <w:rFonts w:ascii="Arial" w:hAnsi="Arial" w:cs="Arial"/>
          <w:sz w:val="20"/>
          <w:szCs w:val="20"/>
        </w:rPr>
        <w:t xml:space="preserve"> marché mixt</w:t>
      </w:r>
      <w:r w:rsidR="00355894" w:rsidRPr="39A4817B">
        <w:rPr>
          <w:rFonts w:ascii="Arial" w:hAnsi="Arial" w:cs="Arial"/>
          <w:sz w:val="20"/>
          <w:szCs w:val="20"/>
        </w:rPr>
        <w:t>e</w:t>
      </w:r>
      <w:r w:rsidR="004266A5" w:rsidRPr="39A4817B">
        <w:rPr>
          <w:rFonts w:ascii="Arial" w:hAnsi="Arial" w:cs="Arial"/>
          <w:sz w:val="20"/>
          <w:szCs w:val="20"/>
        </w:rPr>
        <w:t xml:space="preserve">, intégrant une partie forfaitaire et une partie exécutée par émission de </w:t>
      </w:r>
      <w:r w:rsidR="00514B3D" w:rsidRPr="39A4817B">
        <w:rPr>
          <w:rFonts w:ascii="Arial" w:hAnsi="Arial" w:cs="Arial"/>
          <w:sz w:val="20"/>
          <w:szCs w:val="20"/>
        </w:rPr>
        <w:t xml:space="preserve">bons de </w:t>
      </w:r>
      <w:r w:rsidR="004266A5" w:rsidRPr="39A4817B">
        <w:rPr>
          <w:rFonts w:ascii="Arial" w:hAnsi="Arial" w:cs="Arial"/>
          <w:sz w:val="20"/>
          <w:szCs w:val="20"/>
        </w:rPr>
        <w:t>commande conformément aux articles R.2162-4 à R.262-6 et R.2162-13 et R.2162-14 du code de la commande publique</w:t>
      </w:r>
      <w:r w:rsidR="009C5869" w:rsidRPr="39A4817B">
        <w:rPr>
          <w:rFonts w:ascii="Arial" w:hAnsi="Arial" w:cs="Arial"/>
          <w:sz w:val="20"/>
          <w:szCs w:val="20"/>
        </w:rPr>
        <w:t xml:space="preserve">. Il </w:t>
      </w:r>
      <w:r w:rsidR="00610BEA" w:rsidRPr="39A4817B">
        <w:rPr>
          <w:rFonts w:ascii="Arial" w:hAnsi="Arial" w:cs="Arial"/>
          <w:sz w:val="20"/>
          <w:szCs w:val="20"/>
        </w:rPr>
        <w:t>est</w:t>
      </w:r>
      <w:r w:rsidR="001A253F" w:rsidRPr="39A4817B">
        <w:rPr>
          <w:rFonts w:ascii="Arial" w:hAnsi="Arial" w:cs="Arial"/>
          <w:sz w:val="20"/>
          <w:szCs w:val="20"/>
        </w:rPr>
        <w:t xml:space="preserve"> </w:t>
      </w:r>
      <w:r w:rsidR="26C1E1B8" w:rsidRPr="39A4817B">
        <w:rPr>
          <w:rFonts w:ascii="Arial" w:hAnsi="Arial" w:cs="Arial"/>
          <w:sz w:val="20"/>
          <w:szCs w:val="20"/>
        </w:rPr>
        <w:t>conclu</w:t>
      </w:r>
      <w:r w:rsidR="0068324F" w:rsidRPr="39A4817B">
        <w:rPr>
          <w:rFonts w:ascii="Arial" w:hAnsi="Arial" w:cs="Arial"/>
          <w:sz w:val="20"/>
          <w:szCs w:val="20"/>
        </w:rPr>
        <w:t xml:space="preserve"> avec un seul Titulaire</w:t>
      </w:r>
      <w:r w:rsidR="004266A5" w:rsidRPr="39A4817B">
        <w:rPr>
          <w:rFonts w:ascii="Arial" w:hAnsi="Arial" w:cs="Arial"/>
          <w:sz w:val="20"/>
          <w:szCs w:val="20"/>
        </w:rPr>
        <w:t>, sans</w:t>
      </w:r>
      <w:r w:rsidRPr="39A4817B">
        <w:rPr>
          <w:rFonts w:ascii="Arial" w:hAnsi="Arial" w:cs="Arial"/>
          <w:sz w:val="20"/>
          <w:szCs w:val="20"/>
        </w:rPr>
        <w:t xml:space="preserve"> minimum et </w:t>
      </w:r>
      <w:r w:rsidR="004266A5" w:rsidRPr="39A4817B">
        <w:rPr>
          <w:rFonts w:ascii="Arial" w:hAnsi="Arial" w:cs="Arial"/>
          <w:sz w:val="20"/>
          <w:szCs w:val="20"/>
        </w:rPr>
        <w:t xml:space="preserve">avec un </w:t>
      </w:r>
      <w:r w:rsidRPr="39A4817B">
        <w:rPr>
          <w:rFonts w:ascii="Arial" w:hAnsi="Arial" w:cs="Arial"/>
          <w:sz w:val="20"/>
          <w:szCs w:val="20"/>
        </w:rPr>
        <w:t>maximum exprimé en valeur</w:t>
      </w:r>
      <w:r w:rsidR="004266A5" w:rsidRPr="39A4817B">
        <w:rPr>
          <w:rFonts w:ascii="Arial" w:hAnsi="Arial" w:cs="Arial"/>
          <w:sz w:val="20"/>
          <w:szCs w:val="20"/>
        </w:rPr>
        <w:t>, défini</w:t>
      </w:r>
      <w:r w:rsidR="003D6193" w:rsidRPr="39A4817B">
        <w:rPr>
          <w:rFonts w:ascii="Arial" w:hAnsi="Arial" w:cs="Arial"/>
          <w:sz w:val="20"/>
          <w:szCs w:val="20"/>
        </w:rPr>
        <w:t xml:space="preserve"> pour les prestations à bons de commande et pour chaque période contractuelle dans le tableau</w:t>
      </w:r>
      <w:r w:rsidR="004266A5" w:rsidRPr="39A4817B">
        <w:rPr>
          <w:rFonts w:ascii="Arial" w:hAnsi="Arial" w:cs="Arial"/>
          <w:sz w:val="20"/>
          <w:szCs w:val="20"/>
        </w:rPr>
        <w:t xml:space="preserve"> ci-dessous</w:t>
      </w:r>
      <w:r w:rsidRPr="39A4817B">
        <w:rPr>
          <w:rFonts w:ascii="Arial" w:hAnsi="Arial" w:cs="Arial"/>
          <w:sz w:val="20"/>
          <w:szCs w:val="20"/>
        </w:rPr>
        <w:t xml:space="preserve">. </w:t>
      </w:r>
    </w:p>
    <w:p w14:paraId="603B381C" w14:textId="77777777" w:rsidR="00A60855" w:rsidRDefault="00A60855" w:rsidP="00CF4DC1">
      <w:pPr>
        <w:jc w:val="both"/>
        <w:rPr>
          <w:rFonts w:ascii="Arial" w:hAnsi="Arial" w:cs="Arial"/>
          <w:bCs/>
          <w:sz w:val="20"/>
          <w:szCs w:val="20"/>
        </w:rPr>
      </w:pPr>
    </w:p>
    <w:p w14:paraId="5AE47C23" w14:textId="2AEC2FF4" w:rsidR="00CF4DC1" w:rsidRPr="003D7055" w:rsidRDefault="00CF4DC1" w:rsidP="00CF4DC1">
      <w:pPr>
        <w:jc w:val="both"/>
        <w:rPr>
          <w:rFonts w:ascii="Arial" w:hAnsi="Arial" w:cs="Arial"/>
          <w:sz w:val="20"/>
          <w:szCs w:val="20"/>
        </w:rPr>
      </w:pPr>
      <w:r w:rsidRPr="009F4210">
        <w:rPr>
          <w:rFonts w:ascii="Arial" w:hAnsi="Arial" w:cs="Arial"/>
          <w:bCs/>
          <w:sz w:val="20"/>
          <w:szCs w:val="20"/>
        </w:rPr>
        <w:t>Sous réserve des dispositions de l’</w:t>
      </w:r>
      <w:r w:rsidRPr="00061805">
        <w:rPr>
          <w:rFonts w:ascii="Arial" w:hAnsi="Arial" w:cs="Arial"/>
          <w:bCs/>
          <w:sz w:val="20"/>
          <w:szCs w:val="20"/>
        </w:rPr>
        <w:t xml:space="preserve">article </w:t>
      </w:r>
      <w:r w:rsidR="00E52BD9">
        <w:rPr>
          <w:rFonts w:ascii="Arial" w:hAnsi="Arial" w:cs="Arial"/>
          <w:bCs/>
          <w:sz w:val="20"/>
          <w:szCs w:val="20"/>
        </w:rPr>
        <w:t>4</w:t>
      </w:r>
      <w:r w:rsidR="00A60855" w:rsidRPr="00061805">
        <w:rPr>
          <w:rFonts w:ascii="Arial" w:hAnsi="Arial" w:cs="Arial"/>
          <w:bCs/>
          <w:sz w:val="20"/>
          <w:szCs w:val="20"/>
        </w:rPr>
        <w:t xml:space="preserve"> </w:t>
      </w:r>
      <w:r w:rsidRPr="00061805">
        <w:rPr>
          <w:rFonts w:ascii="Arial" w:hAnsi="Arial" w:cs="Arial"/>
          <w:bCs/>
          <w:sz w:val="20"/>
          <w:szCs w:val="20"/>
        </w:rPr>
        <w:t>du Contrat</w:t>
      </w:r>
      <w:r w:rsidRPr="009F4210">
        <w:rPr>
          <w:rFonts w:ascii="Arial" w:hAnsi="Arial" w:cs="Arial"/>
          <w:bCs/>
          <w:sz w:val="20"/>
          <w:szCs w:val="20"/>
        </w:rPr>
        <w:t xml:space="preserve">, le marché </w:t>
      </w:r>
      <w:r w:rsidR="00610BEA">
        <w:rPr>
          <w:rFonts w:ascii="Arial" w:hAnsi="Arial" w:cs="Arial"/>
          <w:bCs/>
          <w:sz w:val="20"/>
          <w:szCs w:val="20"/>
        </w:rPr>
        <w:t>est</w:t>
      </w:r>
      <w:r w:rsidRPr="009F4210">
        <w:rPr>
          <w:rFonts w:ascii="Arial" w:hAnsi="Arial" w:cs="Arial"/>
          <w:bCs/>
          <w:sz w:val="20"/>
          <w:szCs w:val="20"/>
        </w:rPr>
        <w:t xml:space="preserve"> à conclure à compter de</w:t>
      </w:r>
      <w:r w:rsidR="00610BEA">
        <w:rPr>
          <w:rFonts w:ascii="Arial" w:hAnsi="Arial" w:cs="Arial"/>
          <w:bCs/>
          <w:sz w:val="20"/>
          <w:szCs w:val="20"/>
        </w:rPr>
        <w:t xml:space="preserve"> sa </w:t>
      </w:r>
      <w:r w:rsidRPr="009F4210">
        <w:rPr>
          <w:rFonts w:ascii="Arial" w:hAnsi="Arial" w:cs="Arial"/>
          <w:bCs/>
          <w:sz w:val="20"/>
          <w:szCs w:val="20"/>
        </w:rPr>
        <w:t xml:space="preserve">date de notification pour une durée ferme de </w:t>
      </w:r>
      <w:r w:rsidR="004266A5">
        <w:rPr>
          <w:rFonts w:ascii="Arial" w:hAnsi="Arial" w:cs="Arial"/>
          <w:bCs/>
          <w:sz w:val="20"/>
          <w:szCs w:val="20"/>
        </w:rPr>
        <w:t>2</w:t>
      </w:r>
      <w:r w:rsidRPr="009F4210">
        <w:rPr>
          <w:rFonts w:ascii="Arial" w:hAnsi="Arial" w:cs="Arial"/>
          <w:bCs/>
          <w:sz w:val="20"/>
          <w:szCs w:val="20"/>
        </w:rPr>
        <w:t xml:space="preserve"> ans</w:t>
      </w:r>
      <w:r w:rsidR="009F4210">
        <w:rPr>
          <w:rFonts w:ascii="Arial" w:hAnsi="Arial" w:cs="Arial"/>
          <w:bCs/>
          <w:sz w:val="20"/>
          <w:szCs w:val="20"/>
        </w:rPr>
        <w:t>,</w:t>
      </w:r>
      <w:r w:rsidRPr="009F4210">
        <w:rPr>
          <w:rFonts w:ascii="Arial" w:hAnsi="Arial" w:cs="Arial"/>
          <w:bCs/>
          <w:sz w:val="20"/>
          <w:szCs w:val="20"/>
        </w:rPr>
        <w:t xml:space="preserve"> </w:t>
      </w:r>
      <w:r w:rsidR="008F3DA7" w:rsidRPr="009F4210">
        <w:rPr>
          <w:rFonts w:ascii="Arial" w:hAnsi="Arial" w:cs="Arial"/>
          <w:bCs/>
          <w:sz w:val="20"/>
          <w:szCs w:val="20"/>
        </w:rPr>
        <w:t xml:space="preserve">reconductible </w:t>
      </w:r>
      <w:r w:rsidR="004266A5">
        <w:rPr>
          <w:rFonts w:ascii="Arial" w:hAnsi="Arial" w:cs="Arial"/>
          <w:bCs/>
          <w:sz w:val="20"/>
          <w:szCs w:val="20"/>
        </w:rPr>
        <w:t>2</w:t>
      </w:r>
      <w:r w:rsidR="008F3DA7" w:rsidRPr="009F4210">
        <w:rPr>
          <w:rFonts w:ascii="Arial" w:hAnsi="Arial" w:cs="Arial"/>
          <w:bCs/>
          <w:sz w:val="20"/>
          <w:szCs w:val="20"/>
        </w:rPr>
        <w:t xml:space="preserve"> fois pour une période de </w:t>
      </w:r>
      <w:r w:rsidR="004266A5">
        <w:rPr>
          <w:rFonts w:ascii="Arial" w:hAnsi="Arial" w:cs="Arial"/>
          <w:bCs/>
          <w:sz w:val="20"/>
          <w:szCs w:val="20"/>
        </w:rPr>
        <w:t>1</w:t>
      </w:r>
      <w:r w:rsidR="008F3DA7" w:rsidRPr="009F4210">
        <w:rPr>
          <w:rFonts w:ascii="Arial" w:hAnsi="Arial" w:cs="Arial"/>
          <w:bCs/>
          <w:sz w:val="20"/>
          <w:szCs w:val="20"/>
        </w:rPr>
        <w:t xml:space="preserve"> an pour chaque reconduction</w:t>
      </w:r>
      <w:r w:rsidRPr="009F4210">
        <w:rPr>
          <w:rFonts w:ascii="Arial" w:hAnsi="Arial" w:cs="Arial"/>
          <w:bCs/>
          <w:sz w:val="20"/>
          <w:szCs w:val="20"/>
        </w:rPr>
        <w:t>.</w:t>
      </w:r>
      <w:r w:rsidRPr="003D7055">
        <w:rPr>
          <w:rFonts w:ascii="Arial" w:hAnsi="Arial" w:cs="Arial"/>
          <w:bCs/>
          <w:sz w:val="20"/>
          <w:szCs w:val="20"/>
        </w:rPr>
        <w:t xml:space="preserve"> </w:t>
      </w:r>
    </w:p>
    <w:p w14:paraId="0A7B2F1F" w14:textId="77777777" w:rsidR="004266A5" w:rsidRDefault="004266A5" w:rsidP="004266A5">
      <w:pPr>
        <w:tabs>
          <w:tab w:val="left" w:pos="3060"/>
        </w:tabs>
        <w:rPr>
          <w:rFonts w:ascii="Arial" w:hAnsi="Arial" w:cs="Arial"/>
          <w:sz w:val="20"/>
          <w:szCs w:val="20"/>
        </w:rPr>
      </w:pPr>
    </w:p>
    <w:p w14:paraId="32CB7B06" w14:textId="77777777" w:rsidR="004266A5" w:rsidRDefault="004266A5" w:rsidP="004266A5">
      <w:pPr>
        <w:tabs>
          <w:tab w:val="left" w:pos="3060"/>
        </w:tabs>
        <w:rPr>
          <w:rFonts w:ascii="Arial" w:hAnsi="Arial" w:cs="Arial"/>
          <w:sz w:val="20"/>
          <w:szCs w:val="20"/>
        </w:rPr>
      </w:pPr>
    </w:p>
    <w:p w14:paraId="433B68F3" w14:textId="77777777" w:rsidR="004266A5" w:rsidRPr="003D7055" w:rsidRDefault="004266A5" w:rsidP="004266A5">
      <w:pPr>
        <w:tabs>
          <w:tab w:val="left" w:pos="3060"/>
        </w:tabs>
        <w:rPr>
          <w:rFonts w:ascii="Arial" w:hAnsi="Arial" w:cs="Arial"/>
          <w:sz w:val="20"/>
          <w:szCs w:val="20"/>
        </w:rPr>
      </w:pPr>
      <w:r>
        <w:rPr>
          <w:rFonts w:ascii="Arial" w:hAnsi="Arial" w:cs="Arial"/>
          <w:b/>
          <w:bCs/>
          <w:sz w:val="20"/>
          <w:szCs w:val="20"/>
        </w:rPr>
        <w:t>I</w:t>
      </w:r>
      <w:r w:rsidRPr="003D7055">
        <w:rPr>
          <w:rFonts w:ascii="Arial" w:hAnsi="Arial" w:cs="Arial"/>
          <w:b/>
          <w:bCs/>
          <w:sz w:val="20"/>
          <w:szCs w:val="20"/>
        </w:rPr>
        <w:t>I.</w:t>
      </w:r>
      <w:r w:rsidR="00567A0B">
        <w:rPr>
          <w:rFonts w:ascii="Arial" w:hAnsi="Arial" w:cs="Arial"/>
          <w:b/>
          <w:bCs/>
          <w:sz w:val="20"/>
          <w:szCs w:val="20"/>
        </w:rPr>
        <w:t>3</w:t>
      </w:r>
      <w:r w:rsidRPr="003D7055">
        <w:rPr>
          <w:rFonts w:ascii="Arial" w:hAnsi="Arial" w:cs="Arial"/>
          <w:b/>
          <w:bCs/>
          <w:sz w:val="20"/>
          <w:szCs w:val="20"/>
        </w:rPr>
        <w:t xml:space="preserve">. -  Nombre et consistance des lots </w:t>
      </w:r>
    </w:p>
    <w:p w14:paraId="59360EF6" w14:textId="77777777" w:rsidR="004266A5" w:rsidRPr="003D7055" w:rsidRDefault="004266A5" w:rsidP="004266A5">
      <w:pPr>
        <w:tabs>
          <w:tab w:val="left" w:pos="3060"/>
        </w:tabs>
        <w:rPr>
          <w:rFonts w:ascii="Arial" w:hAnsi="Arial" w:cs="Arial"/>
          <w:sz w:val="20"/>
          <w:szCs w:val="20"/>
        </w:rPr>
      </w:pPr>
    </w:p>
    <w:p w14:paraId="0F925436" w14:textId="77777777" w:rsidR="00FC0EBB" w:rsidRDefault="004266A5" w:rsidP="00FC0EBB">
      <w:pPr>
        <w:autoSpaceDE w:val="0"/>
        <w:autoSpaceDN w:val="0"/>
        <w:adjustRightInd w:val="0"/>
        <w:jc w:val="both"/>
        <w:rPr>
          <w:rFonts w:ascii="Arial" w:hAnsi="Arial" w:cs="Arial"/>
          <w:sz w:val="20"/>
          <w:szCs w:val="20"/>
        </w:rPr>
      </w:pPr>
      <w:r>
        <w:rPr>
          <w:rFonts w:ascii="Arial" w:hAnsi="Arial" w:cs="Arial"/>
          <w:sz w:val="20"/>
          <w:szCs w:val="20"/>
        </w:rPr>
        <w:t xml:space="preserve">La consultation </w:t>
      </w:r>
      <w:r w:rsidR="00F034D6">
        <w:rPr>
          <w:rFonts w:ascii="Arial" w:hAnsi="Arial" w:cs="Arial"/>
          <w:sz w:val="20"/>
          <w:szCs w:val="20"/>
        </w:rPr>
        <w:t>n’est pas allotie</w:t>
      </w:r>
      <w:r w:rsidR="00FC0EBB">
        <w:rPr>
          <w:rFonts w:ascii="Arial" w:hAnsi="Arial" w:cs="Arial"/>
          <w:sz w:val="20"/>
          <w:szCs w:val="20"/>
        </w:rPr>
        <w:t xml:space="preserve">. </w:t>
      </w:r>
    </w:p>
    <w:p w14:paraId="6FFF52D9" w14:textId="7A830637" w:rsidR="00FC0EBB" w:rsidRDefault="00FC0EBB" w:rsidP="00FC0EBB">
      <w:pPr>
        <w:autoSpaceDE w:val="0"/>
        <w:autoSpaceDN w:val="0"/>
        <w:adjustRightInd w:val="0"/>
        <w:jc w:val="both"/>
        <w:rPr>
          <w:rFonts w:ascii="Arial" w:hAnsi="Arial" w:cs="Arial"/>
          <w:sz w:val="20"/>
          <w:szCs w:val="20"/>
        </w:rPr>
      </w:pPr>
      <w:r>
        <w:rPr>
          <w:rFonts w:ascii="Arial" w:hAnsi="Arial" w:cs="Arial"/>
          <w:sz w:val="20"/>
          <w:szCs w:val="20"/>
        </w:rPr>
        <w:t>Le Titulaire est engagé à concurrence du maximum.</w:t>
      </w:r>
    </w:p>
    <w:p w14:paraId="09E8E7A9" w14:textId="311A4D63" w:rsidR="004266A5" w:rsidRDefault="004266A5" w:rsidP="004266A5">
      <w:pPr>
        <w:tabs>
          <w:tab w:val="left" w:pos="3060"/>
        </w:tabs>
        <w:rPr>
          <w:rFonts w:ascii="Arial" w:hAnsi="Arial" w:cs="Arial"/>
          <w:sz w:val="20"/>
          <w:szCs w:val="20"/>
        </w:rPr>
      </w:pPr>
    </w:p>
    <w:p w14:paraId="470BEE46" w14:textId="77777777" w:rsidR="004266A5" w:rsidRDefault="004266A5" w:rsidP="004266A5">
      <w:pPr>
        <w:tabs>
          <w:tab w:val="left" w:pos="3060"/>
        </w:tabs>
        <w:rPr>
          <w:rFonts w:ascii="Arial" w:hAnsi="Arial" w:cs="Arial"/>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118"/>
        <w:gridCol w:w="3119"/>
      </w:tblGrid>
      <w:tr w:rsidR="00061805" w:rsidRPr="003A3DC4" w14:paraId="1979CF9D" w14:textId="77777777" w:rsidTr="4A81D9DD">
        <w:trPr>
          <w:trHeight w:val="300"/>
        </w:trPr>
        <w:tc>
          <w:tcPr>
            <w:tcW w:w="3006" w:type="dxa"/>
          </w:tcPr>
          <w:p w14:paraId="3EDD2339" w14:textId="77777777" w:rsidR="00061805" w:rsidRDefault="00061805" w:rsidP="00923149">
            <w:pPr>
              <w:pStyle w:val="TableParagraph"/>
              <w:spacing w:before="114"/>
              <w:ind w:left="246" w:right="241"/>
              <w:jc w:val="center"/>
              <w:rPr>
                <w:rFonts w:ascii="Arial"/>
                <w:b/>
                <w:sz w:val="20"/>
              </w:rPr>
            </w:pPr>
            <w:r>
              <w:rPr>
                <w:rFonts w:ascii="Arial"/>
                <w:b/>
                <w:sz w:val="20"/>
              </w:rPr>
              <w:t>Montant maximum de la p</w:t>
            </w:r>
            <w:r>
              <w:rPr>
                <w:rFonts w:ascii="Arial"/>
                <w:b/>
                <w:sz w:val="20"/>
              </w:rPr>
              <w:t>é</w:t>
            </w:r>
            <w:r>
              <w:rPr>
                <w:rFonts w:ascii="Arial"/>
                <w:b/>
                <w:sz w:val="20"/>
              </w:rPr>
              <w:t>riode ferme</w:t>
            </w:r>
          </w:p>
        </w:tc>
        <w:tc>
          <w:tcPr>
            <w:tcW w:w="3118" w:type="dxa"/>
          </w:tcPr>
          <w:p w14:paraId="449D1D0B" w14:textId="77777777" w:rsidR="00061805" w:rsidRDefault="00061805" w:rsidP="00923149">
            <w:pPr>
              <w:pStyle w:val="TableParagraph"/>
              <w:spacing w:before="114"/>
              <w:ind w:left="246" w:right="241"/>
              <w:jc w:val="center"/>
              <w:rPr>
                <w:rFonts w:ascii="Arial"/>
                <w:b/>
                <w:sz w:val="20"/>
              </w:rPr>
            </w:pPr>
            <w:r>
              <w:rPr>
                <w:rFonts w:ascii="Arial"/>
                <w:b/>
                <w:sz w:val="20"/>
              </w:rPr>
              <w:t>Montant maximum de la 2</w:t>
            </w:r>
            <w:r>
              <w:rPr>
                <w:rFonts w:ascii="Arial"/>
                <w:b/>
                <w:sz w:val="20"/>
              </w:rPr>
              <w:t>è</w:t>
            </w:r>
            <w:r>
              <w:rPr>
                <w:rFonts w:ascii="Arial"/>
                <w:b/>
                <w:sz w:val="20"/>
              </w:rPr>
              <w:t>me p</w:t>
            </w:r>
            <w:r>
              <w:rPr>
                <w:rFonts w:ascii="Arial"/>
                <w:b/>
                <w:sz w:val="20"/>
              </w:rPr>
              <w:t>é</w:t>
            </w:r>
            <w:r>
              <w:rPr>
                <w:rFonts w:ascii="Arial"/>
                <w:b/>
                <w:sz w:val="20"/>
              </w:rPr>
              <w:t>riode contractuelle (si reconduction)</w:t>
            </w:r>
          </w:p>
        </w:tc>
        <w:tc>
          <w:tcPr>
            <w:tcW w:w="3119" w:type="dxa"/>
          </w:tcPr>
          <w:p w14:paraId="5A7018F2" w14:textId="77777777" w:rsidR="00061805" w:rsidRPr="008978F5" w:rsidRDefault="00061805" w:rsidP="003A61E0">
            <w:pPr>
              <w:pStyle w:val="TableParagraph"/>
              <w:spacing w:before="114"/>
              <w:ind w:left="246" w:right="193"/>
              <w:jc w:val="center"/>
              <w:rPr>
                <w:rFonts w:ascii="Arial"/>
                <w:b/>
                <w:sz w:val="20"/>
              </w:rPr>
            </w:pPr>
            <w:r>
              <w:rPr>
                <w:rFonts w:ascii="Arial"/>
                <w:b/>
                <w:sz w:val="20"/>
              </w:rPr>
              <w:t>Montant maximum de la 3</w:t>
            </w:r>
            <w:r>
              <w:rPr>
                <w:rFonts w:ascii="Arial"/>
                <w:b/>
                <w:sz w:val="20"/>
              </w:rPr>
              <w:t>è</w:t>
            </w:r>
            <w:r>
              <w:rPr>
                <w:rFonts w:ascii="Arial"/>
                <w:b/>
                <w:sz w:val="20"/>
              </w:rPr>
              <w:t>me p</w:t>
            </w:r>
            <w:r>
              <w:rPr>
                <w:rFonts w:ascii="Arial"/>
                <w:b/>
                <w:sz w:val="20"/>
              </w:rPr>
              <w:t>é</w:t>
            </w:r>
            <w:r>
              <w:rPr>
                <w:rFonts w:ascii="Arial"/>
                <w:b/>
                <w:sz w:val="20"/>
              </w:rPr>
              <w:t>riode contractuelle (si reconduction)</w:t>
            </w:r>
          </w:p>
        </w:tc>
      </w:tr>
      <w:tr w:rsidR="00061805" w:rsidRPr="003A3DC4" w14:paraId="16517BA3" w14:textId="77777777" w:rsidTr="4A81D9DD">
        <w:trPr>
          <w:trHeight w:val="300"/>
        </w:trPr>
        <w:tc>
          <w:tcPr>
            <w:tcW w:w="3006" w:type="dxa"/>
          </w:tcPr>
          <w:p w14:paraId="302E7FD2" w14:textId="172389A6" w:rsidR="00061805" w:rsidRPr="008978F5" w:rsidRDefault="00061805" w:rsidP="007B5598">
            <w:pPr>
              <w:pStyle w:val="TableParagraph"/>
              <w:ind w:left="246" w:right="240"/>
              <w:jc w:val="center"/>
              <w:rPr>
                <w:sz w:val="20"/>
              </w:rPr>
            </w:pPr>
            <w:r>
              <w:rPr>
                <w:sz w:val="20"/>
              </w:rPr>
              <w:t>120 000€ HT</w:t>
            </w:r>
          </w:p>
        </w:tc>
        <w:tc>
          <w:tcPr>
            <w:tcW w:w="3118" w:type="dxa"/>
          </w:tcPr>
          <w:p w14:paraId="02EA5BE2" w14:textId="081985AD" w:rsidR="00061805" w:rsidRPr="008978F5" w:rsidRDefault="00061805" w:rsidP="007B5598">
            <w:pPr>
              <w:pStyle w:val="TableParagraph"/>
              <w:ind w:left="246" w:right="240"/>
              <w:jc w:val="center"/>
              <w:rPr>
                <w:sz w:val="20"/>
              </w:rPr>
            </w:pPr>
            <w:r>
              <w:rPr>
                <w:sz w:val="20"/>
              </w:rPr>
              <w:t>65 000 € HT</w:t>
            </w:r>
          </w:p>
        </w:tc>
        <w:tc>
          <w:tcPr>
            <w:tcW w:w="3119" w:type="dxa"/>
          </w:tcPr>
          <w:p w14:paraId="73D3903D" w14:textId="28A7A41F" w:rsidR="00061805" w:rsidRPr="008978F5" w:rsidRDefault="00061805" w:rsidP="007B5598">
            <w:pPr>
              <w:pStyle w:val="TableParagraph"/>
              <w:ind w:left="246" w:right="240"/>
              <w:jc w:val="center"/>
              <w:rPr>
                <w:sz w:val="20"/>
              </w:rPr>
            </w:pPr>
            <w:r>
              <w:rPr>
                <w:sz w:val="20"/>
              </w:rPr>
              <w:t>70 000 € HT</w:t>
            </w:r>
          </w:p>
        </w:tc>
      </w:tr>
    </w:tbl>
    <w:p w14:paraId="0BDF5046" w14:textId="77777777" w:rsidR="006774C9" w:rsidRDefault="006774C9" w:rsidP="006774C9">
      <w:pPr>
        <w:jc w:val="both"/>
        <w:rPr>
          <w:rFonts w:ascii="Arial" w:hAnsi="Arial" w:cs="Arial"/>
          <w:bCs/>
          <w:sz w:val="20"/>
          <w:szCs w:val="20"/>
        </w:rPr>
      </w:pPr>
    </w:p>
    <w:p w14:paraId="476EEFEE" w14:textId="77777777" w:rsidR="006B6415" w:rsidRPr="00922AFA" w:rsidRDefault="006B6415" w:rsidP="003D7055">
      <w:pPr>
        <w:autoSpaceDE w:val="0"/>
        <w:autoSpaceDN w:val="0"/>
        <w:adjustRightInd w:val="0"/>
        <w:rPr>
          <w:rFonts w:ascii="Arial" w:hAnsi="Arial" w:cs="Arial"/>
          <w:bCs/>
          <w:sz w:val="20"/>
          <w:szCs w:val="20"/>
        </w:rPr>
      </w:pPr>
    </w:p>
    <w:p w14:paraId="05F766E4" w14:textId="77777777" w:rsidR="004340EC" w:rsidRPr="00922AFA" w:rsidRDefault="004340EC" w:rsidP="003D7055">
      <w:pPr>
        <w:autoSpaceDE w:val="0"/>
        <w:autoSpaceDN w:val="0"/>
        <w:adjustRightInd w:val="0"/>
        <w:rPr>
          <w:rFonts w:ascii="Arial" w:hAnsi="Arial" w:cs="Arial"/>
          <w:bCs/>
          <w:sz w:val="20"/>
          <w:szCs w:val="20"/>
        </w:rPr>
      </w:pPr>
    </w:p>
    <w:p w14:paraId="7F32DBBE" w14:textId="69450C21" w:rsidR="005D0828" w:rsidRPr="003D7055" w:rsidRDefault="00ED19BF" w:rsidP="003D7055">
      <w:pPr>
        <w:autoSpaceDE w:val="0"/>
        <w:autoSpaceDN w:val="0"/>
        <w:adjustRightInd w:val="0"/>
        <w:rPr>
          <w:rFonts w:ascii="Arial" w:hAnsi="Arial" w:cs="Arial"/>
          <w:b/>
          <w:bCs/>
          <w:sz w:val="20"/>
          <w:szCs w:val="20"/>
        </w:rPr>
      </w:pPr>
      <w:r>
        <w:rPr>
          <w:rFonts w:ascii="Arial" w:hAnsi="Arial" w:cs="Arial"/>
          <w:b/>
          <w:bCs/>
          <w:sz w:val="20"/>
          <w:szCs w:val="20"/>
        </w:rPr>
        <w:t>I</w:t>
      </w:r>
      <w:r w:rsidR="005D0828" w:rsidRPr="003D7055">
        <w:rPr>
          <w:rFonts w:ascii="Arial" w:hAnsi="Arial" w:cs="Arial"/>
          <w:b/>
          <w:bCs/>
          <w:sz w:val="20"/>
          <w:szCs w:val="20"/>
        </w:rPr>
        <w:t xml:space="preserve">II. SOUS-TRAITANCE ET GROUPEMENTS </w:t>
      </w:r>
    </w:p>
    <w:p w14:paraId="5D24FA96" w14:textId="77777777" w:rsidR="005D0828" w:rsidRPr="003D7055" w:rsidRDefault="005D0828" w:rsidP="003D7055">
      <w:pPr>
        <w:autoSpaceDE w:val="0"/>
        <w:autoSpaceDN w:val="0"/>
        <w:adjustRightInd w:val="0"/>
        <w:jc w:val="both"/>
        <w:rPr>
          <w:rFonts w:ascii="Arial" w:hAnsi="Arial" w:cs="Arial"/>
          <w:bCs/>
          <w:sz w:val="20"/>
          <w:szCs w:val="20"/>
        </w:rPr>
      </w:pPr>
    </w:p>
    <w:p w14:paraId="6EAE425A" w14:textId="4EA6CA51" w:rsidR="005D0828" w:rsidRPr="003D7055" w:rsidRDefault="00ED19BF" w:rsidP="003D7055">
      <w:pPr>
        <w:autoSpaceDE w:val="0"/>
        <w:autoSpaceDN w:val="0"/>
        <w:adjustRightInd w:val="0"/>
        <w:jc w:val="both"/>
        <w:rPr>
          <w:rFonts w:ascii="Arial" w:hAnsi="Arial" w:cs="Arial"/>
          <w:b/>
          <w:bCs/>
          <w:sz w:val="20"/>
          <w:szCs w:val="20"/>
        </w:rPr>
      </w:pPr>
      <w:r>
        <w:rPr>
          <w:rFonts w:ascii="Arial" w:hAnsi="Arial" w:cs="Arial"/>
          <w:b/>
          <w:bCs/>
          <w:sz w:val="20"/>
          <w:szCs w:val="20"/>
        </w:rPr>
        <w:t>I</w:t>
      </w:r>
      <w:r w:rsidR="005D0828" w:rsidRPr="003D7055">
        <w:rPr>
          <w:rFonts w:ascii="Arial" w:hAnsi="Arial" w:cs="Arial"/>
          <w:b/>
          <w:bCs/>
          <w:sz w:val="20"/>
          <w:szCs w:val="20"/>
        </w:rPr>
        <w:t>II.1. - Sous-traitance</w:t>
      </w:r>
    </w:p>
    <w:p w14:paraId="2E346C2F" w14:textId="77777777" w:rsidR="005D0828" w:rsidRPr="003D7055" w:rsidRDefault="005D0828" w:rsidP="003D7055">
      <w:pPr>
        <w:tabs>
          <w:tab w:val="left" w:pos="114"/>
        </w:tabs>
        <w:autoSpaceDE w:val="0"/>
        <w:autoSpaceDN w:val="0"/>
        <w:adjustRightInd w:val="0"/>
        <w:jc w:val="both"/>
        <w:rPr>
          <w:rFonts w:ascii="Arial" w:hAnsi="Arial" w:cs="Arial"/>
          <w:sz w:val="20"/>
          <w:szCs w:val="20"/>
        </w:rPr>
      </w:pPr>
    </w:p>
    <w:p w14:paraId="2C2719B9" w14:textId="63125EF1" w:rsidR="009C5869" w:rsidRPr="00C50DF6" w:rsidRDefault="005D0828" w:rsidP="009C5869">
      <w:pPr>
        <w:tabs>
          <w:tab w:val="left" w:pos="114"/>
        </w:tabs>
        <w:autoSpaceDE w:val="0"/>
        <w:autoSpaceDN w:val="0"/>
        <w:adjustRightInd w:val="0"/>
        <w:jc w:val="both"/>
        <w:rPr>
          <w:rFonts w:ascii="Arial" w:hAnsi="Arial" w:cs="Arial"/>
          <w:bCs/>
          <w:sz w:val="20"/>
          <w:szCs w:val="20"/>
        </w:rPr>
      </w:pPr>
      <w:r w:rsidRPr="003D7055">
        <w:rPr>
          <w:rFonts w:ascii="Arial" w:hAnsi="Arial" w:cs="Arial"/>
          <w:bCs/>
          <w:sz w:val="20"/>
          <w:szCs w:val="20"/>
        </w:rPr>
        <w:t xml:space="preserve">Les candidats ont la possibilité de sous-traiter </w:t>
      </w:r>
      <w:r w:rsidR="00EC3966">
        <w:rPr>
          <w:rFonts w:ascii="Arial" w:hAnsi="Arial" w:cs="Arial"/>
          <w:bCs/>
          <w:sz w:val="20"/>
          <w:szCs w:val="20"/>
        </w:rPr>
        <w:t>une partie d</w:t>
      </w:r>
      <w:r w:rsidRPr="003D7055">
        <w:rPr>
          <w:rFonts w:ascii="Arial" w:hAnsi="Arial" w:cs="Arial"/>
          <w:bCs/>
          <w:sz w:val="20"/>
          <w:szCs w:val="20"/>
        </w:rPr>
        <w:t xml:space="preserve">es prestations objet </w:t>
      </w:r>
      <w:r w:rsidR="00551327" w:rsidRPr="006C07D0">
        <w:rPr>
          <w:rFonts w:ascii="Arial" w:hAnsi="Arial" w:cs="Arial"/>
          <w:bCs/>
          <w:sz w:val="20"/>
          <w:szCs w:val="20"/>
        </w:rPr>
        <w:t>d</w:t>
      </w:r>
      <w:r w:rsidR="00355894">
        <w:rPr>
          <w:rFonts w:ascii="Arial" w:hAnsi="Arial" w:cs="Arial"/>
          <w:bCs/>
          <w:sz w:val="20"/>
          <w:szCs w:val="20"/>
        </w:rPr>
        <w:t>u</w:t>
      </w:r>
      <w:r w:rsidR="00551327" w:rsidRPr="006C07D0">
        <w:rPr>
          <w:rFonts w:ascii="Arial" w:hAnsi="Arial" w:cs="Arial"/>
          <w:bCs/>
          <w:sz w:val="20"/>
          <w:szCs w:val="20"/>
        </w:rPr>
        <w:t xml:space="preserve"> marché</w:t>
      </w:r>
      <w:r w:rsidR="00551327">
        <w:rPr>
          <w:rFonts w:ascii="Arial" w:hAnsi="Arial" w:cs="Arial"/>
          <w:bCs/>
          <w:sz w:val="20"/>
          <w:szCs w:val="20"/>
        </w:rPr>
        <w:t xml:space="preserve"> </w:t>
      </w:r>
      <w:r w:rsidRPr="003D7055">
        <w:rPr>
          <w:rFonts w:ascii="Arial" w:hAnsi="Arial" w:cs="Arial"/>
          <w:bCs/>
          <w:sz w:val="20"/>
          <w:szCs w:val="20"/>
        </w:rPr>
        <w:t xml:space="preserve">à conclure dans le cadre de la consultation sous réserve de se conformer </w:t>
      </w:r>
      <w:r w:rsidR="002C7016">
        <w:rPr>
          <w:rFonts w:ascii="Arial" w:hAnsi="Arial" w:cs="Arial"/>
          <w:bCs/>
          <w:sz w:val="20"/>
          <w:szCs w:val="20"/>
        </w:rPr>
        <w:t xml:space="preserve">aux </w:t>
      </w:r>
      <w:r w:rsidR="009C5869" w:rsidRPr="00C50DF6">
        <w:rPr>
          <w:rFonts w:ascii="Arial" w:hAnsi="Arial" w:cs="Arial"/>
          <w:iCs/>
          <w:sz w:val="20"/>
          <w:szCs w:val="20"/>
        </w:rPr>
        <w:t>articles L. 2193-1 à L. 2193-9 et R. 2193-1 à R. 2193-</w:t>
      </w:r>
      <w:r w:rsidR="00513423">
        <w:rPr>
          <w:rFonts w:ascii="Arial" w:hAnsi="Arial" w:cs="Arial"/>
          <w:iCs/>
          <w:sz w:val="20"/>
          <w:szCs w:val="20"/>
        </w:rPr>
        <w:t>9</w:t>
      </w:r>
      <w:r w:rsidR="009C5869" w:rsidRPr="00C50DF6">
        <w:rPr>
          <w:rFonts w:ascii="Arial" w:hAnsi="Arial" w:cs="Arial"/>
          <w:iCs/>
          <w:sz w:val="20"/>
          <w:szCs w:val="20"/>
        </w:rPr>
        <w:t xml:space="preserve"> du code de la commande publique</w:t>
      </w:r>
      <w:r w:rsidR="009C5869">
        <w:rPr>
          <w:rFonts w:ascii="Arial" w:hAnsi="Arial" w:cs="Arial"/>
          <w:iCs/>
          <w:sz w:val="20"/>
          <w:szCs w:val="20"/>
        </w:rPr>
        <w:t>.</w:t>
      </w:r>
    </w:p>
    <w:p w14:paraId="73128F18" w14:textId="77777777" w:rsidR="008973AE" w:rsidRPr="003D7055" w:rsidRDefault="008973AE" w:rsidP="009C5869">
      <w:pPr>
        <w:tabs>
          <w:tab w:val="left" w:pos="114"/>
        </w:tabs>
        <w:autoSpaceDE w:val="0"/>
        <w:autoSpaceDN w:val="0"/>
        <w:adjustRightInd w:val="0"/>
        <w:jc w:val="both"/>
        <w:rPr>
          <w:rFonts w:ascii="Arial" w:hAnsi="Arial" w:cs="Arial"/>
          <w:bCs/>
          <w:sz w:val="20"/>
          <w:szCs w:val="20"/>
        </w:rPr>
      </w:pPr>
    </w:p>
    <w:p w14:paraId="2A087119" w14:textId="77777777" w:rsidR="005D0828" w:rsidRPr="003D7055" w:rsidRDefault="005D0828" w:rsidP="003D7055">
      <w:pPr>
        <w:autoSpaceDE w:val="0"/>
        <w:autoSpaceDN w:val="0"/>
        <w:adjustRightInd w:val="0"/>
        <w:jc w:val="both"/>
        <w:rPr>
          <w:rFonts w:ascii="Arial" w:hAnsi="Arial" w:cs="Arial"/>
          <w:bCs/>
          <w:sz w:val="20"/>
          <w:szCs w:val="20"/>
        </w:rPr>
      </w:pPr>
    </w:p>
    <w:p w14:paraId="20E79CC8" w14:textId="1394CDC5" w:rsidR="005D0828" w:rsidRPr="003D7055" w:rsidRDefault="00ED19BF" w:rsidP="003D7055">
      <w:pPr>
        <w:autoSpaceDE w:val="0"/>
        <w:autoSpaceDN w:val="0"/>
        <w:adjustRightInd w:val="0"/>
        <w:jc w:val="both"/>
        <w:rPr>
          <w:rFonts w:ascii="Arial" w:hAnsi="Arial" w:cs="Arial"/>
          <w:b/>
          <w:bCs/>
          <w:sz w:val="20"/>
          <w:szCs w:val="20"/>
        </w:rPr>
      </w:pPr>
      <w:r>
        <w:rPr>
          <w:rFonts w:ascii="Arial" w:hAnsi="Arial" w:cs="Arial"/>
          <w:b/>
          <w:bCs/>
          <w:sz w:val="20"/>
          <w:szCs w:val="20"/>
        </w:rPr>
        <w:t>I</w:t>
      </w:r>
      <w:r w:rsidR="005D0828" w:rsidRPr="003D7055">
        <w:rPr>
          <w:rFonts w:ascii="Arial" w:hAnsi="Arial" w:cs="Arial"/>
          <w:b/>
          <w:bCs/>
          <w:sz w:val="20"/>
          <w:szCs w:val="20"/>
        </w:rPr>
        <w:t xml:space="preserve">II.2 </w:t>
      </w:r>
      <w:r w:rsidR="00061805" w:rsidRPr="003D7055">
        <w:rPr>
          <w:rFonts w:ascii="Arial" w:hAnsi="Arial" w:cs="Arial"/>
          <w:b/>
          <w:bCs/>
          <w:sz w:val="20"/>
          <w:szCs w:val="20"/>
        </w:rPr>
        <w:t>- Groupements</w:t>
      </w:r>
      <w:r w:rsidR="005D0828" w:rsidRPr="003D7055">
        <w:rPr>
          <w:rFonts w:ascii="Arial" w:hAnsi="Arial" w:cs="Arial"/>
          <w:b/>
          <w:bCs/>
          <w:sz w:val="20"/>
          <w:szCs w:val="20"/>
        </w:rPr>
        <w:t xml:space="preserve"> d’opérateurs économiques</w:t>
      </w:r>
    </w:p>
    <w:p w14:paraId="7076702E" w14:textId="77777777" w:rsidR="005D0828" w:rsidRPr="003D7055" w:rsidRDefault="005D0828" w:rsidP="003D7055">
      <w:pPr>
        <w:tabs>
          <w:tab w:val="left" w:pos="114"/>
        </w:tabs>
        <w:autoSpaceDE w:val="0"/>
        <w:autoSpaceDN w:val="0"/>
        <w:adjustRightInd w:val="0"/>
        <w:jc w:val="both"/>
        <w:rPr>
          <w:rFonts w:ascii="Arial" w:hAnsi="Arial" w:cs="Arial"/>
          <w:sz w:val="20"/>
          <w:szCs w:val="20"/>
        </w:rPr>
      </w:pPr>
    </w:p>
    <w:p w14:paraId="3EE3C8D8"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r w:rsidRPr="00584072">
        <w:rPr>
          <w:rFonts w:ascii="Arial" w:hAnsi="Arial" w:cs="Arial"/>
          <w:bCs/>
          <w:sz w:val="20"/>
          <w:szCs w:val="20"/>
        </w:rPr>
        <w:t>« Sous réserve des règles relatives à la liberté des prix et à la concurrence, les candidats peuvent candidater sous la forme d’un groupement d’opérateurs économiques, dans les conditions fixées aux articles R.2142-19 à R.2142-27 du code de la commande publique.</w:t>
      </w:r>
    </w:p>
    <w:p w14:paraId="439CE4F4"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r w:rsidRPr="00584072">
        <w:rPr>
          <w:rFonts w:ascii="Arial" w:hAnsi="Arial" w:cs="Arial"/>
          <w:bCs/>
          <w:sz w:val="20"/>
          <w:szCs w:val="20"/>
        </w:rPr>
        <w:t xml:space="preserve">Le groupement est solidaire lorsque chacun des membres du groupement est engagé financièrement pour la totalité du marché. Le groupement est conjoint lorsque chacun des membres du groupement s’engage à exécuter les prestations susceptibles de lui être attribuées au titre du marché. Les candidats peuvent candidater sous la forme d’un groupement conjoint ou d’un groupement solidaire. </w:t>
      </w:r>
    </w:p>
    <w:p w14:paraId="7508405A"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p>
    <w:p w14:paraId="5899A31F"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r w:rsidRPr="00584072">
        <w:rPr>
          <w:rFonts w:ascii="Arial" w:hAnsi="Arial" w:cs="Arial"/>
          <w:bCs/>
          <w:sz w:val="20"/>
          <w:szCs w:val="20"/>
        </w:rPr>
        <w:t xml:space="preserve">Le mandataire du groupement, désigné au Contrat parmi les membres du groupement, représente l’ensemble des membres vis-à-vis de France Travail et coordonne leurs prestations pendant toute la durée d’exécution du marché. Pour le marché objet de la consultation, le mandataire du groupement est solidaire de chacun des autres membres du groupement dans l’exécution de ses obligations contractuelles à l’égard de France Travail. </w:t>
      </w:r>
    </w:p>
    <w:p w14:paraId="1913C1CB"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p>
    <w:p w14:paraId="25FE40F2"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r w:rsidRPr="00584072">
        <w:rPr>
          <w:rFonts w:ascii="Arial" w:hAnsi="Arial" w:cs="Arial"/>
          <w:bCs/>
          <w:sz w:val="20"/>
          <w:szCs w:val="20"/>
        </w:rPr>
        <w:t xml:space="preserve">L’attention des candidats est attirée sur le fait qu’un même opérateur économique ne peut être mandataire de plus d'un groupement candidat. L’attention des candidats est également attirée sur le fait que, dans le cadre de la consultation, un même opérateur économique n'est pas autorisé à candidater en qualité de mandataire d’un groupement et de candidat individuel. </w:t>
      </w:r>
    </w:p>
    <w:p w14:paraId="260E403C" w14:textId="77777777" w:rsidR="00584072" w:rsidRPr="00584072" w:rsidRDefault="00584072" w:rsidP="00584072">
      <w:pPr>
        <w:tabs>
          <w:tab w:val="left" w:pos="114"/>
        </w:tabs>
        <w:autoSpaceDE w:val="0"/>
        <w:autoSpaceDN w:val="0"/>
        <w:adjustRightInd w:val="0"/>
        <w:jc w:val="both"/>
        <w:rPr>
          <w:rFonts w:ascii="Arial" w:hAnsi="Arial" w:cs="Arial"/>
          <w:bCs/>
          <w:sz w:val="20"/>
          <w:szCs w:val="20"/>
        </w:rPr>
      </w:pPr>
    </w:p>
    <w:p w14:paraId="34C54E8E" w14:textId="0BC2F9BE" w:rsidR="005D0828" w:rsidRPr="003D7055" w:rsidRDefault="00584072" w:rsidP="00584072">
      <w:pPr>
        <w:tabs>
          <w:tab w:val="left" w:pos="114"/>
        </w:tabs>
        <w:autoSpaceDE w:val="0"/>
        <w:autoSpaceDN w:val="0"/>
        <w:adjustRightInd w:val="0"/>
        <w:jc w:val="both"/>
        <w:rPr>
          <w:rFonts w:ascii="Arial" w:hAnsi="Arial" w:cs="Arial"/>
          <w:bCs/>
          <w:sz w:val="20"/>
          <w:szCs w:val="20"/>
        </w:rPr>
      </w:pPr>
      <w:r w:rsidRPr="00584072">
        <w:rPr>
          <w:rFonts w:ascii="Arial" w:hAnsi="Arial" w:cs="Arial"/>
          <w:bCs/>
          <w:sz w:val="20"/>
          <w:szCs w:val="20"/>
        </w:rPr>
        <w:t>Sans préjudice des dispositions du premier alinéa de l’article VI.1 du présent Règlement et conformément à l’article R.2142-26 du code de la commande publique, la composition d’un groupement ne peut être modifiée entre la date de remise des plis et la date de signature du marché auquel le groupement est candidat qu’en cas d’opération de restructuration de société ou si le groupement apporte la preuve qu’un de ses membres se trouve dans l’impossibilité d’accomplir sa tâche pour des raisons qui ne sont pas de son fait. En ce cas, le groupement peut demander à France Travail l’autorisation de continuer à participer à la procédure en proposant le cas échéant à son acceptation un ou plusieurs nouveaux membres du groupement, sous-traitants ou en justifiant de ses capacités par un ou plusieurs nouveaux opérateurs économiques ne prenant pas part à l’exécution des prestations, en produisant les éléments mentionnés à l’article IV-1 1°) du présent Règlement. France Travail se prononce sur cette demande après examen de la capacité économique et financière, technique et professionnelle de l’ensemble des membres du groupement ainsi transformé et, le cas échéant, des sous-traitants présentés à son acceptation et nouveaux opérateurs économiques par lesquels il justifie de ses capacités. »</w:t>
      </w:r>
    </w:p>
    <w:p w14:paraId="106371E2" w14:textId="77777777" w:rsidR="00BE183A" w:rsidRPr="003D7055" w:rsidRDefault="00BE183A" w:rsidP="003D7055">
      <w:pPr>
        <w:jc w:val="both"/>
        <w:rPr>
          <w:rFonts w:ascii="Arial" w:hAnsi="Arial" w:cs="Arial"/>
          <w:bCs/>
          <w:sz w:val="20"/>
          <w:szCs w:val="20"/>
        </w:rPr>
      </w:pPr>
    </w:p>
    <w:p w14:paraId="5214ABD7" w14:textId="0A2DCF97" w:rsidR="003D57FA" w:rsidRPr="003D7055" w:rsidRDefault="003D57FA" w:rsidP="003D7055">
      <w:pPr>
        <w:autoSpaceDE w:val="0"/>
        <w:autoSpaceDN w:val="0"/>
        <w:adjustRightInd w:val="0"/>
        <w:rPr>
          <w:rFonts w:ascii="Arial" w:hAnsi="Arial" w:cs="Arial"/>
          <w:b/>
          <w:bCs/>
          <w:sz w:val="20"/>
          <w:szCs w:val="20"/>
        </w:rPr>
      </w:pPr>
      <w:r w:rsidRPr="003D7055">
        <w:rPr>
          <w:rFonts w:ascii="Arial" w:hAnsi="Arial" w:cs="Arial"/>
          <w:b/>
          <w:bCs/>
          <w:sz w:val="20"/>
          <w:szCs w:val="20"/>
        </w:rPr>
        <w:t>I</w:t>
      </w:r>
      <w:r w:rsidR="00ED19BF">
        <w:rPr>
          <w:rFonts w:ascii="Arial" w:hAnsi="Arial" w:cs="Arial"/>
          <w:b/>
          <w:bCs/>
          <w:sz w:val="20"/>
          <w:szCs w:val="20"/>
        </w:rPr>
        <w:t>V</w:t>
      </w:r>
      <w:r w:rsidRPr="003D7055">
        <w:rPr>
          <w:rFonts w:ascii="Arial" w:hAnsi="Arial" w:cs="Arial"/>
          <w:b/>
          <w:bCs/>
          <w:sz w:val="20"/>
          <w:szCs w:val="20"/>
        </w:rPr>
        <w:t xml:space="preserve">. </w:t>
      </w:r>
      <w:r w:rsidR="00300177">
        <w:rPr>
          <w:rFonts w:ascii="Arial" w:hAnsi="Arial" w:cs="Arial"/>
          <w:b/>
          <w:bCs/>
          <w:sz w:val="20"/>
          <w:szCs w:val="20"/>
        </w:rPr>
        <w:t xml:space="preserve">DOSSIER DE REPONSE, VARIANTES ET DUREE </w:t>
      </w:r>
      <w:r w:rsidRPr="003D7055">
        <w:rPr>
          <w:rFonts w:ascii="Arial" w:hAnsi="Arial" w:cs="Arial"/>
          <w:b/>
          <w:bCs/>
          <w:sz w:val="20"/>
          <w:szCs w:val="20"/>
        </w:rPr>
        <w:t xml:space="preserve">DE VALIDITE </w:t>
      </w:r>
    </w:p>
    <w:p w14:paraId="7E112E8B" w14:textId="77777777" w:rsidR="003D57FA" w:rsidRPr="00922AFA" w:rsidRDefault="003D57FA" w:rsidP="003D7055">
      <w:pPr>
        <w:autoSpaceDE w:val="0"/>
        <w:autoSpaceDN w:val="0"/>
        <w:adjustRightInd w:val="0"/>
        <w:rPr>
          <w:rFonts w:ascii="Arial" w:hAnsi="Arial" w:cs="Arial"/>
          <w:bCs/>
          <w:sz w:val="20"/>
          <w:szCs w:val="20"/>
        </w:rPr>
      </w:pPr>
    </w:p>
    <w:p w14:paraId="743389B9" w14:textId="77777777" w:rsidR="0016723C" w:rsidRPr="003D7055" w:rsidRDefault="0016723C" w:rsidP="0016723C">
      <w:pPr>
        <w:autoSpaceDE w:val="0"/>
        <w:autoSpaceDN w:val="0"/>
        <w:adjustRightInd w:val="0"/>
        <w:jc w:val="both"/>
        <w:rPr>
          <w:rFonts w:ascii="Arial" w:hAnsi="Arial" w:cs="Arial"/>
          <w:b/>
          <w:bCs/>
          <w:sz w:val="20"/>
          <w:szCs w:val="20"/>
        </w:rPr>
      </w:pPr>
      <w:r w:rsidRPr="003D7055">
        <w:rPr>
          <w:rFonts w:ascii="Arial" w:hAnsi="Arial" w:cs="Arial"/>
          <w:b/>
          <w:bCs/>
          <w:sz w:val="20"/>
          <w:szCs w:val="20"/>
        </w:rPr>
        <w:t>I</w:t>
      </w:r>
      <w:r>
        <w:rPr>
          <w:rFonts w:ascii="Arial" w:hAnsi="Arial" w:cs="Arial"/>
          <w:b/>
          <w:bCs/>
          <w:sz w:val="20"/>
          <w:szCs w:val="20"/>
        </w:rPr>
        <w:t>V</w:t>
      </w:r>
      <w:r w:rsidRPr="003D7055">
        <w:rPr>
          <w:rFonts w:ascii="Arial" w:hAnsi="Arial" w:cs="Arial"/>
          <w:b/>
          <w:bCs/>
          <w:sz w:val="20"/>
          <w:szCs w:val="20"/>
        </w:rPr>
        <w:t>.</w:t>
      </w:r>
      <w:r>
        <w:rPr>
          <w:rFonts w:ascii="Arial" w:hAnsi="Arial" w:cs="Arial"/>
          <w:b/>
          <w:bCs/>
          <w:sz w:val="20"/>
          <w:szCs w:val="20"/>
        </w:rPr>
        <w:t>1</w:t>
      </w:r>
      <w:r w:rsidRPr="003D7055">
        <w:rPr>
          <w:rFonts w:ascii="Arial" w:hAnsi="Arial" w:cs="Arial"/>
          <w:b/>
          <w:bCs/>
          <w:sz w:val="20"/>
          <w:szCs w:val="20"/>
        </w:rPr>
        <w:t xml:space="preserve">. -  </w:t>
      </w:r>
      <w:r>
        <w:rPr>
          <w:rFonts w:ascii="Arial" w:hAnsi="Arial" w:cs="Arial"/>
          <w:b/>
          <w:bCs/>
          <w:sz w:val="20"/>
          <w:szCs w:val="20"/>
        </w:rPr>
        <w:t>C</w:t>
      </w:r>
      <w:r w:rsidR="00300177">
        <w:rPr>
          <w:rFonts w:ascii="Arial" w:hAnsi="Arial" w:cs="Arial"/>
          <w:b/>
          <w:bCs/>
          <w:sz w:val="20"/>
          <w:szCs w:val="20"/>
        </w:rPr>
        <w:t>ontenu d</w:t>
      </w:r>
      <w:r w:rsidR="00ED2DAA">
        <w:rPr>
          <w:rFonts w:ascii="Arial" w:hAnsi="Arial" w:cs="Arial"/>
          <w:b/>
          <w:bCs/>
          <w:sz w:val="20"/>
          <w:szCs w:val="20"/>
        </w:rPr>
        <w:t>u</w:t>
      </w:r>
      <w:r w:rsidR="00300177">
        <w:rPr>
          <w:rFonts w:ascii="Arial" w:hAnsi="Arial" w:cs="Arial"/>
          <w:b/>
          <w:bCs/>
          <w:sz w:val="20"/>
          <w:szCs w:val="20"/>
        </w:rPr>
        <w:t xml:space="preserve"> dossier de réponse</w:t>
      </w:r>
    </w:p>
    <w:p w14:paraId="78376887" w14:textId="77777777" w:rsidR="00BC1E49" w:rsidRDefault="00BC1E49" w:rsidP="003D7055">
      <w:pPr>
        <w:autoSpaceDE w:val="0"/>
        <w:autoSpaceDN w:val="0"/>
        <w:adjustRightInd w:val="0"/>
        <w:jc w:val="both"/>
        <w:rPr>
          <w:rFonts w:ascii="Arial" w:hAnsi="Arial" w:cs="Arial"/>
          <w:bCs/>
          <w:sz w:val="20"/>
          <w:szCs w:val="20"/>
        </w:rPr>
      </w:pPr>
    </w:p>
    <w:p w14:paraId="00B1F9A9" w14:textId="77777777" w:rsidR="003D57FA" w:rsidRPr="003D7055" w:rsidRDefault="003D57FA" w:rsidP="003D7055">
      <w:pPr>
        <w:autoSpaceDE w:val="0"/>
        <w:autoSpaceDN w:val="0"/>
        <w:adjustRightInd w:val="0"/>
        <w:jc w:val="both"/>
        <w:rPr>
          <w:rFonts w:ascii="Arial" w:hAnsi="Arial" w:cs="Arial"/>
          <w:bCs/>
          <w:sz w:val="20"/>
          <w:szCs w:val="20"/>
        </w:rPr>
      </w:pPr>
      <w:r w:rsidRPr="003D7055">
        <w:rPr>
          <w:rFonts w:ascii="Arial" w:hAnsi="Arial" w:cs="Arial"/>
          <w:bCs/>
          <w:sz w:val="20"/>
          <w:szCs w:val="20"/>
        </w:rPr>
        <w:t xml:space="preserve">Le complet </w:t>
      </w:r>
      <w:r w:rsidR="00300177">
        <w:rPr>
          <w:rFonts w:ascii="Arial" w:hAnsi="Arial" w:cs="Arial"/>
          <w:bCs/>
          <w:sz w:val="20"/>
          <w:szCs w:val="20"/>
        </w:rPr>
        <w:t>dossier de réponse</w:t>
      </w:r>
      <w:r w:rsidRPr="003D7055">
        <w:rPr>
          <w:rFonts w:ascii="Arial" w:hAnsi="Arial" w:cs="Arial"/>
          <w:bCs/>
          <w:sz w:val="20"/>
          <w:szCs w:val="20"/>
        </w:rPr>
        <w:t>, obligatoirement rédigé en langue française, comprend l’ensemble</w:t>
      </w:r>
      <w:r w:rsidR="00247D51">
        <w:rPr>
          <w:rFonts w:ascii="Arial" w:hAnsi="Arial" w:cs="Arial"/>
          <w:bCs/>
          <w:sz w:val="20"/>
          <w:szCs w:val="20"/>
        </w:rPr>
        <w:t xml:space="preserve"> des pièces ci-après énumérées : </w:t>
      </w:r>
    </w:p>
    <w:p w14:paraId="46C36A30" w14:textId="77777777" w:rsidR="003D57FA" w:rsidRPr="00922AFA" w:rsidRDefault="003D57FA" w:rsidP="003D7055">
      <w:pPr>
        <w:autoSpaceDE w:val="0"/>
        <w:autoSpaceDN w:val="0"/>
        <w:adjustRightInd w:val="0"/>
        <w:rPr>
          <w:rFonts w:ascii="Arial" w:hAnsi="Arial" w:cs="Arial"/>
          <w:bCs/>
          <w:sz w:val="20"/>
          <w:szCs w:val="20"/>
        </w:rPr>
      </w:pPr>
    </w:p>
    <w:p w14:paraId="51CD8A34" w14:textId="769BF4C3" w:rsidR="00247D51" w:rsidRPr="003A4627" w:rsidRDefault="00061805" w:rsidP="003A4627">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Pr>
          <w:rFonts w:ascii="Arial" w:hAnsi="Arial" w:cs="Arial"/>
          <w:bCs/>
          <w:sz w:val="20"/>
          <w:szCs w:val="20"/>
        </w:rPr>
        <w:t>Le</w:t>
      </w:r>
      <w:r w:rsidR="00247D51">
        <w:rPr>
          <w:rFonts w:ascii="Arial" w:hAnsi="Arial" w:cs="Arial"/>
          <w:bCs/>
          <w:sz w:val="20"/>
          <w:szCs w:val="20"/>
        </w:rPr>
        <w:t xml:space="preserve"> </w:t>
      </w:r>
      <w:r w:rsidR="00F01AF3">
        <w:rPr>
          <w:rFonts w:ascii="Arial" w:hAnsi="Arial" w:cs="Arial"/>
          <w:b/>
          <w:bCs/>
          <w:sz w:val="20"/>
          <w:szCs w:val="20"/>
        </w:rPr>
        <w:t>D</w:t>
      </w:r>
      <w:r w:rsidR="00247D51" w:rsidRPr="00A91486">
        <w:rPr>
          <w:rFonts w:ascii="Arial" w:hAnsi="Arial" w:cs="Arial"/>
          <w:b/>
          <w:bCs/>
          <w:sz w:val="20"/>
          <w:szCs w:val="20"/>
        </w:rPr>
        <w:t xml:space="preserve">ocument </w:t>
      </w:r>
      <w:r w:rsidR="003A4627">
        <w:rPr>
          <w:rFonts w:ascii="Arial" w:hAnsi="Arial" w:cs="Arial"/>
          <w:b/>
          <w:bCs/>
          <w:sz w:val="20"/>
          <w:szCs w:val="20"/>
        </w:rPr>
        <w:t>de candidature</w:t>
      </w:r>
      <w:r w:rsidR="00247D51">
        <w:rPr>
          <w:rFonts w:ascii="Arial" w:hAnsi="Arial" w:cs="Arial"/>
          <w:bCs/>
          <w:sz w:val="20"/>
          <w:szCs w:val="20"/>
        </w:rPr>
        <w:t xml:space="preserve">, </w:t>
      </w:r>
      <w:r w:rsidR="00247D51" w:rsidRPr="003D7055">
        <w:rPr>
          <w:rFonts w:ascii="Arial" w:hAnsi="Arial" w:cs="Arial"/>
          <w:bCs/>
          <w:sz w:val="20"/>
          <w:szCs w:val="20"/>
        </w:rPr>
        <w:t>établi conformément au document joint au dossier de</w:t>
      </w:r>
      <w:r w:rsidR="00247D51">
        <w:rPr>
          <w:rFonts w:ascii="Arial" w:hAnsi="Arial" w:cs="Arial"/>
          <w:bCs/>
          <w:sz w:val="20"/>
          <w:szCs w:val="20"/>
        </w:rPr>
        <w:t xml:space="preserve"> la consultation</w:t>
      </w:r>
      <w:r w:rsidR="00247D51" w:rsidRPr="003D7055">
        <w:rPr>
          <w:rFonts w:ascii="Arial" w:hAnsi="Arial" w:cs="Arial"/>
          <w:bCs/>
          <w:sz w:val="20"/>
          <w:szCs w:val="20"/>
        </w:rPr>
        <w:t>.</w:t>
      </w:r>
      <w:r w:rsidR="001E6BA7">
        <w:rPr>
          <w:rFonts w:ascii="Arial" w:hAnsi="Arial" w:cs="Arial"/>
          <w:bCs/>
          <w:sz w:val="20"/>
          <w:szCs w:val="20"/>
        </w:rPr>
        <w:t xml:space="preserve"> </w:t>
      </w:r>
    </w:p>
    <w:p w14:paraId="553BDF3B" w14:textId="77777777" w:rsidR="009B7081" w:rsidRPr="003A4627" w:rsidRDefault="009B7081" w:rsidP="002B2F39">
      <w:pPr>
        <w:autoSpaceDE w:val="0"/>
        <w:autoSpaceDN w:val="0"/>
        <w:adjustRightInd w:val="0"/>
        <w:ind w:left="399"/>
        <w:jc w:val="both"/>
        <w:rPr>
          <w:rFonts w:ascii="Arial" w:hAnsi="Arial" w:cs="Arial"/>
          <w:bCs/>
          <w:sz w:val="10"/>
          <w:szCs w:val="10"/>
        </w:rPr>
      </w:pPr>
    </w:p>
    <w:p w14:paraId="74EFBB50" w14:textId="77777777" w:rsidR="005D2A7B" w:rsidRDefault="005D2A7B" w:rsidP="002B2F39">
      <w:pPr>
        <w:autoSpaceDE w:val="0"/>
        <w:autoSpaceDN w:val="0"/>
        <w:adjustRightInd w:val="0"/>
        <w:ind w:left="399"/>
        <w:jc w:val="both"/>
        <w:rPr>
          <w:rFonts w:ascii="Arial" w:hAnsi="Arial" w:cs="Arial"/>
          <w:bCs/>
          <w:sz w:val="20"/>
          <w:szCs w:val="20"/>
        </w:rPr>
      </w:pPr>
      <w:r w:rsidRPr="00FF2CB6">
        <w:rPr>
          <w:rFonts w:ascii="Arial" w:hAnsi="Arial" w:cs="Arial"/>
          <w:bCs/>
          <w:sz w:val="20"/>
          <w:szCs w:val="20"/>
        </w:rPr>
        <w:t xml:space="preserve">En cas de groupement d’opérateurs économiques </w:t>
      </w:r>
      <w:r w:rsidR="002B2F39" w:rsidRPr="00FF2CB6">
        <w:rPr>
          <w:rFonts w:ascii="Arial" w:hAnsi="Arial" w:cs="Arial"/>
          <w:bCs/>
          <w:sz w:val="20"/>
          <w:szCs w:val="20"/>
        </w:rPr>
        <w:t>constitué en application de</w:t>
      </w:r>
      <w:r w:rsidR="00C25370">
        <w:rPr>
          <w:rFonts w:ascii="Arial" w:hAnsi="Arial" w:cs="Arial"/>
          <w:bCs/>
          <w:sz w:val="20"/>
          <w:szCs w:val="20"/>
        </w:rPr>
        <w:t xml:space="preserve">s </w:t>
      </w:r>
      <w:r w:rsidR="00C25370" w:rsidRPr="00AA2FA5">
        <w:rPr>
          <w:rFonts w:ascii="Arial" w:hAnsi="Arial" w:cs="Arial"/>
          <w:bCs/>
          <w:sz w:val="20"/>
          <w:szCs w:val="20"/>
        </w:rPr>
        <w:t>articles R. 2142-19 à R. 2142-27 du code de la commande publique</w:t>
      </w:r>
      <w:r w:rsidRPr="00FF2CB6">
        <w:rPr>
          <w:rFonts w:ascii="Arial" w:hAnsi="Arial" w:cs="Arial"/>
          <w:bCs/>
          <w:sz w:val="20"/>
          <w:szCs w:val="20"/>
        </w:rPr>
        <w:t xml:space="preserve">, </w:t>
      </w:r>
      <w:r w:rsidR="00F01AF3" w:rsidRPr="00FF2CB6">
        <w:rPr>
          <w:rFonts w:ascii="Arial (W1)" w:hAnsi="Arial (W1)" w:cs="Arial"/>
          <w:bCs/>
          <w:sz w:val="20"/>
          <w:szCs w:val="20"/>
        </w:rPr>
        <w:t>le D</w:t>
      </w:r>
      <w:r w:rsidRPr="00FF2CB6">
        <w:rPr>
          <w:rFonts w:ascii="Arial (W1)" w:hAnsi="Arial (W1)" w:cs="Arial"/>
          <w:bCs/>
          <w:sz w:val="20"/>
          <w:szCs w:val="20"/>
        </w:rPr>
        <w:t xml:space="preserve">ocument </w:t>
      </w:r>
      <w:r w:rsidR="003A4627" w:rsidRPr="00FF2CB6">
        <w:rPr>
          <w:rFonts w:ascii="Arial (W1)" w:hAnsi="Arial (W1)" w:cs="Arial"/>
          <w:bCs/>
          <w:sz w:val="20"/>
          <w:szCs w:val="20"/>
        </w:rPr>
        <w:t xml:space="preserve">de candidature </w:t>
      </w:r>
      <w:r w:rsidRPr="00FF2CB6">
        <w:rPr>
          <w:rFonts w:ascii="Arial" w:hAnsi="Arial" w:cs="Arial"/>
          <w:bCs/>
          <w:sz w:val="20"/>
          <w:szCs w:val="20"/>
        </w:rPr>
        <w:t>est produit par le mandataire et</w:t>
      </w:r>
      <w:r w:rsidRPr="00124A8D">
        <w:rPr>
          <w:rFonts w:ascii="Arial" w:hAnsi="Arial" w:cs="Arial"/>
          <w:bCs/>
          <w:sz w:val="20"/>
          <w:szCs w:val="20"/>
        </w:rPr>
        <w:t xml:space="preserve"> </w:t>
      </w:r>
      <w:r w:rsidR="00FF2CB6">
        <w:rPr>
          <w:rFonts w:ascii="Arial" w:hAnsi="Arial" w:cs="Arial"/>
          <w:bCs/>
          <w:sz w:val="20"/>
          <w:szCs w:val="20"/>
        </w:rPr>
        <w:t xml:space="preserve">par </w:t>
      </w:r>
      <w:r w:rsidRPr="00124A8D">
        <w:rPr>
          <w:rFonts w:ascii="Arial" w:hAnsi="Arial" w:cs="Arial"/>
          <w:bCs/>
          <w:sz w:val="20"/>
          <w:szCs w:val="20"/>
        </w:rPr>
        <w:t>chacun des autres membres du groupement.</w:t>
      </w:r>
    </w:p>
    <w:p w14:paraId="2BF1E6F2" w14:textId="77777777" w:rsidR="005D2A7B" w:rsidRPr="005D2A7B" w:rsidRDefault="005D2A7B" w:rsidP="002B2F39">
      <w:pPr>
        <w:autoSpaceDE w:val="0"/>
        <w:autoSpaceDN w:val="0"/>
        <w:adjustRightInd w:val="0"/>
        <w:ind w:left="399"/>
        <w:jc w:val="both"/>
        <w:rPr>
          <w:rFonts w:ascii="Arial" w:hAnsi="Arial" w:cs="Arial"/>
          <w:bCs/>
          <w:sz w:val="10"/>
          <w:szCs w:val="10"/>
        </w:rPr>
      </w:pPr>
    </w:p>
    <w:p w14:paraId="7A35A78E" w14:textId="59FA3A8E" w:rsidR="00247D51" w:rsidRDefault="00247D51" w:rsidP="002B2F39">
      <w:pPr>
        <w:autoSpaceDE w:val="0"/>
        <w:autoSpaceDN w:val="0"/>
        <w:adjustRightInd w:val="0"/>
        <w:ind w:left="399"/>
        <w:jc w:val="both"/>
        <w:rPr>
          <w:rFonts w:ascii="Arial" w:hAnsi="Arial" w:cs="Arial"/>
          <w:bCs/>
          <w:sz w:val="20"/>
          <w:szCs w:val="20"/>
        </w:rPr>
      </w:pPr>
      <w:r w:rsidRPr="00124A8D">
        <w:rPr>
          <w:rFonts w:ascii="Arial" w:hAnsi="Arial" w:cs="Arial"/>
          <w:bCs/>
          <w:sz w:val="20"/>
          <w:szCs w:val="20"/>
        </w:rPr>
        <w:t xml:space="preserve">L’attention des candidats est attirée sur le fait qu’ils ont la possibilité de justifier de leur capacité à exécuter le </w:t>
      </w:r>
      <w:r w:rsidR="00600B30">
        <w:rPr>
          <w:rFonts w:ascii="Arial" w:hAnsi="Arial" w:cs="Arial"/>
          <w:bCs/>
          <w:sz w:val="20"/>
          <w:szCs w:val="20"/>
        </w:rPr>
        <w:t>marché auquel</w:t>
      </w:r>
      <w:r w:rsidRPr="00124A8D">
        <w:rPr>
          <w:rFonts w:ascii="Arial" w:hAnsi="Arial" w:cs="Arial"/>
          <w:bCs/>
          <w:sz w:val="20"/>
          <w:szCs w:val="20"/>
        </w:rPr>
        <w:t xml:space="preserve"> il est candidaté </w:t>
      </w:r>
      <w:r w:rsidRPr="00124A8D">
        <w:rPr>
          <w:rFonts w:ascii="Arial (W1)" w:hAnsi="Arial (W1)" w:cs="Arial"/>
          <w:bCs/>
          <w:sz w:val="20"/>
          <w:szCs w:val="20"/>
        </w:rPr>
        <w:t xml:space="preserve">par celles d’un ou plusieurs autres opérateurs économiques, quelle que soit la nature juridique des liens existant entre eux et ces autres opérateurs, y compris la sous-traitance ou l’appartenance à un groupe. </w:t>
      </w:r>
      <w:r w:rsidR="00F01AF3">
        <w:rPr>
          <w:rFonts w:ascii="Arial (W1)" w:hAnsi="Arial (W1)" w:cs="Arial"/>
          <w:bCs/>
          <w:sz w:val="20"/>
          <w:szCs w:val="20"/>
        </w:rPr>
        <w:t>Dans le cas où le ou les opérateurs économiques par lesquels le candidat justifie de ses capacités ne pren</w:t>
      </w:r>
      <w:r w:rsidR="00245EA0">
        <w:rPr>
          <w:rFonts w:ascii="Arial (W1)" w:hAnsi="Arial (W1)" w:cs="Arial"/>
          <w:bCs/>
          <w:sz w:val="20"/>
          <w:szCs w:val="20"/>
        </w:rPr>
        <w:t xml:space="preserve">nent </w:t>
      </w:r>
      <w:r w:rsidR="00F01AF3">
        <w:rPr>
          <w:rFonts w:ascii="Arial (W1)" w:hAnsi="Arial (W1)" w:cs="Arial"/>
          <w:bCs/>
          <w:sz w:val="20"/>
          <w:szCs w:val="20"/>
        </w:rPr>
        <w:t xml:space="preserve">pas part à l’exécution des prestations, </w:t>
      </w:r>
      <w:r w:rsidR="00F01AF3">
        <w:rPr>
          <w:rFonts w:ascii="Arial" w:hAnsi="Arial" w:cs="Arial"/>
          <w:bCs/>
          <w:sz w:val="20"/>
          <w:szCs w:val="20"/>
        </w:rPr>
        <w:t>l</w:t>
      </w:r>
      <w:r w:rsidR="00F01AF3" w:rsidRPr="00F01AF3">
        <w:rPr>
          <w:rFonts w:ascii="Arial" w:hAnsi="Arial" w:cs="Arial"/>
          <w:bCs/>
          <w:sz w:val="20"/>
          <w:szCs w:val="20"/>
        </w:rPr>
        <w:t xml:space="preserve">’annexe au Document de candidature est </w:t>
      </w:r>
      <w:r w:rsidR="00FF2CB6">
        <w:rPr>
          <w:rFonts w:ascii="Arial" w:hAnsi="Arial" w:cs="Arial"/>
          <w:bCs/>
          <w:sz w:val="20"/>
          <w:szCs w:val="20"/>
        </w:rPr>
        <w:t xml:space="preserve">de plus </w:t>
      </w:r>
      <w:r w:rsidR="00245EA0">
        <w:rPr>
          <w:rFonts w:ascii="Arial" w:hAnsi="Arial" w:cs="Arial"/>
          <w:bCs/>
          <w:sz w:val="20"/>
          <w:szCs w:val="20"/>
        </w:rPr>
        <w:t xml:space="preserve">produite </w:t>
      </w:r>
      <w:r w:rsidR="00F01AF3" w:rsidRPr="00F01AF3">
        <w:rPr>
          <w:rFonts w:ascii="Arial" w:hAnsi="Arial" w:cs="Arial"/>
          <w:bCs/>
          <w:sz w:val="20"/>
          <w:szCs w:val="20"/>
        </w:rPr>
        <w:t>p</w:t>
      </w:r>
      <w:r w:rsidR="00245EA0">
        <w:rPr>
          <w:rFonts w:ascii="Arial" w:hAnsi="Arial" w:cs="Arial"/>
          <w:bCs/>
          <w:sz w:val="20"/>
          <w:szCs w:val="20"/>
        </w:rPr>
        <w:t>a</w:t>
      </w:r>
      <w:r w:rsidR="00F01AF3" w:rsidRPr="00F01AF3">
        <w:rPr>
          <w:rFonts w:ascii="Arial" w:hAnsi="Arial" w:cs="Arial"/>
          <w:bCs/>
          <w:sz w:val="20"/>
          <w:szCs w:val="20"/>
        </w:rPr>
        <w:t xml:space="preserve">r chacun de ces autres opérateurs économiques. Dans le cas où </w:t>
      </w:r>
      <w:r w:rsidR="00F01AF3">
        <w:rPr>
          <w:rFonts w:ascii="Arial (W1)" w:hAnsi="Arial (W1)" w:cs="Arial"/>
          <w:bCs/>
          <w:sz w:val="20"/>
          <w:szCs w:val="20"/>
        </w:rPr>
        <w:t xml:space="preserve">le ou les opérateurs économiques par lesquels le candidat justifie de ses capacités prennent part à l’exécution des prestations, </w:t>
      </w:r>
      <w:r w:rsidR="00245EA0">
        <w:rPr>
          <w:rFonts w:ascii="Arial" w:hAnsi="Arial" w:cs="Arial"/>
          <w:bCs/>
          <w:sz w:val="20"/>
          <w:szCs w:val="20"/>
        </w:rPr>
        <w:t xml:space="preserve">il s’agit alors de sous-traitants. </w:t>
      </w:r>
      <w:r w:rsidR="00F01AF3" w:rsidRPr="00F01AF3">
        <w:rPr>
          <w:rFonts w:ascii="Arial" w:hAnsi="Arial" w:cs="Arial"/>
          <w:bCs/>
          <w:sz w:val="20"/>
          <w:szCs w:val="20"/>
        </w:rPr>
        <w:t>Les informations relatives à ce ou ces sous-traitants sont produites dans l</w:t>
      </w:r>
      <w:r w:rsidR="00F01AF3">
        <w:rPr>
          <w:rFonts w:ascii="Arial" w:hAnsi="Arial" w:cs="Arial"/>
          <w:bCs/>
          <w:sz w:val="20"/>
          <w:szCs w:val="20"/>
        </w:rPr>
        <w:t>a</w:t>
      </w:r>
      <w:r w:rsidR="00FF2CB6">
        <w:rPr>
          <w:rFonts w:ascii="Arial" w:hAnsi="Arial" w:cs="Arial"/>
          <w:bCs/>
          <w:sz w:val="20"/>
          <w:szCs w:val="20"/>
        </w:rPr>
        <w:t xml:space="preserve"> D</w:t>
      </w:r>
      <w:r w:rsidR="00F01AF3" w:rsidRPr="00F01AF3">
        <w:rPr>
          <w:rFonts w:ascii="Arial" w:hAnsi="Arial" w:cs="Arial"/>
          <w:bCs/>
          <w:sz w:val="20"/>
          <w:szCs w:val="20"/>
        </w:rPr>
        <w:t>emande d’acceptation de chaque sous-traitant et d’agrément de ses conditions de paiement</w:t>
      </w:r>
      <w:r w:rsidR="00F01AF3">
        <w:rPr>
          <w:rFonts w:ascii="Arial" w:hAnsi="Arial" w:cs="Arial"/>
          <w:bCs/>
          <w:sz w:val="20"/>
          <w:szCs w:val="20"/>
        </w:rPr>
        <w:t xml:space="preserve"> mentionnée au </w:t>
      </w:r>
      <w:r w:rsidR="00245EA0">
        <w:rPr>
          <w:rFonts w:ascii="Arial" w:hAnsi="Arial" w:cs="Arial"/>
          <w:bCs/>
          <w:sz w:val="20"/>
          <w:szCs w:val="20"/>
        </w:rPr>
        <w:t xml:space="preserve">6°). </w:t>
      </w:r>
      <w:r w:rsidR="00A87E9F">
        <w:rPr>
          <w:rFonts w:ascii="Arial" w:hAnsi="Arial" w:cs="Arial"/>
          <w:bCs/>
          <w:sz w:val="20"/>
          <w:szCs w:val="20"/>
        </w:rPr>
        <w:t xml:space="preserve">Dans tous les cas, </w:t>
      </w:r>
      <w:r w:rsidRPr="00124A8D">
        <w:rPr>
          <w:rFonts w:ascii="Arial" w:hAnsi="Arial" w:cs="Arial"/>
          <w:bCs/>
          <w:sz w:val="20"/>
          <w:szCs w:val="20"/>
        </w:rPr>
        <w:t>le candidat rapporte</w:t>
      </w:r>
      <w:r w:rsidR="00A87E9F">
        <w:rPr>
          <w:rFonts w:ascii="Arial" w:hAnsi="Arial" w:cs="Arial"/>
          <w:bCs/>
          <w:sz w:val="20"/>
          <w:szCs w:val="20"/>
        </w:rPr>
        <w:t xml:space="preserve"> </w:t>
      </w:r>
      <w:r w:rsidR="00FF2CB6">
        <w:rPr>
          <w:rFonts w:ascii="Arial" w:hAnsi="Arial" w:cs="Arial"/>
          <w:bCs/>
          <w:sz w:val="20"/>
          <w:szCs w:val="20"/>
        </w:rPr>
        <w:t xml:space="preserve">en outre </w:t>
      </w:r>
      <w:r w:rsidRPr="00124A8D">
        <w:rPr>
          <w:rFonts w:ascii="Arial" w:hAnsi="Arial" w:cs="Arial"/>
          <w:bCs/>
          <w:sz w:val="20"/>
          <w:szCs w:val="20"/>
        </w:rPr>
        <w:t xml:space="preserve">la preuve qu'il dispose de la capacité </w:t>
      </w:r>
      <w:r w:rsidR="005D2A7B">
        <w:rPr>
          <w:rFonts w:ascii="Arial" w:hAnsi="Arial" w:cs="Arial"/>
          <w:bCs/>
          <w:sz w:val="20"/>
          <w:szCs w:val="20"/>
        </w:rPr>
        <w:t xml:space="preserve">de </w:t>
      </w:r>
      <w:r w:rsidR="005D2A7B" w:rsidRPr="00124A8D">
        <w:rPr>
          <w:rFonts w:ascii="Arial" w:hAnsi="Arial" w:cs="Arial"/>
          <w:bCs/>
          <w:sz w:val="20"/>
          <w:szCs w:val="20"/>
        </w:rPr>
        <w:t xml:space="preserve">chacun de ces autres opérateurs économiques </w:t>
      </w:r>
      <w:r w:rsidRPr="00124A8D">
        <w:rPr>
          <w:rFonts w:ascii="Arial" w:hAnsi="Arial" w:cs="Arial"/>
          <w:bCs/>
          <w:sz w:val="20"/>
          <w:szCs w:val="20"/>
        </w:rPr>
        <w:t xml:space="preserve">pour l'exécution du </w:t>
      </w:r>
      <w:r w:rsidR="00355894">
        <w:rPr>
          <w:rFonts w:ascii="Arial" w:hAnsi="Arial" w:cs="Arial"/>
          <w:bCs/>
          <w:sz w:val="20"/>
          <w:szCs w:val="20"/>
        </w:rPr>
        <w:t>marché auquel</w:t>
      </w:r>
      <w:r w:rsidR="00FF2CB6">
        <w:rPr>
          <w:rFonts w:ascii="Arial" w:hAnsi="Arial" w:cs="Arial"/>
          <w:bCs/>
          <w:sz w:val="20"/>
          <w:szCs w:val="20"/>
        </w:rPr>
        <w:t xml:space="preserve"> il est candidaté</w:t>
      </w:r>
      <w:r w:rsidRPr="00124A8D">
        <w:rPr>
          <w:rFonts w:ascii="Arial" w:hAnsi="Arial" w:cs="Arial"/>
          <w:bCs/>
          <w:sz w:val="20"/>
          <w:szCs w:val="20"/>
        </w:rPr>
        <w:t xml:space="preserve">, </w:t>
      </w:r>
      <w:r w:rsidR="005D2A7B">
        <w:rPr>
          <w:rFonts w:ascii="Arial" w:hAnsi="Arial" w:cs="Arial"/>
          <w:bCs/>
          <w:sz w:val="20"/>
          <w:szCs w:val="20"/>
        </w:rPr>
        <w:t>ce par tout moyen</w:t>
      </w:r>
      <w:r w:rsidR="00A87E9F">
        <w:rPr>
          <w:rFonts w:ascii="Arial" w:hAnsi="Arial" w:cs="Arial"/>
          <w:bCs/>
          <w:sz w:val="20"/>
          <w:szCs w:val="20"/>
        </w:rPr>
        <w:t xml:space="preserve">, par exemple un </w:t>
      </w:r>
      <w:r w:rsidRPr="00124A8D">
        <w:rPr>
          <w:rFonts w:ascii="Arial" w:hAnsi="Arial" w:cs="Arial"/>
          <w:bCs/>
          <w:sz w:val="20"/>
          <w:szCs w:val="20"/>
        </w:rPr>
        <w:t xml:space="preserve">engagement écrit de </w:t>
      </w:r>
      <w:r w:rsidR="00A87E9F">
        <w:rPr>
          <w:rFonts w:ascii="Arial" w:hAnsi="Arial" w:cs="Arial"/>
          <w:bCs/>
          <w:sz w:val="20"/>
          <w:szCs w:val="20"/>
        </w:rPr>
        <w:t xml:space="preserve">chacun de </w:t>
      </w:r>
      <w:r w:rsidRPr="00124A8D">
        <w:rPr>
          <w:rFonts w:ascii="Arial" w:hAnsi="Arial" w:cs="Arial"/>
          <w:bCs/>
          <w:sz w:val="20"/>
          <w:szCs w:val="20"/>
        </w:rPr>
        <w:t>ces autres opérateurs économiques.</w:t>
      </w:r>
    </w:p>
    <w:p w14:paraId="7769E406" w14:textId="77777777" w:rsidR="00A87E9F" w:rsidRDefault="00A87E9F" w:rsidP="002B2F39">
      <w:pPr>
        <w:autoSpaceDE w:val="0"/>
        <w:autoSpaceDN w:val="0"/>
        <w:adjustRightInd w:val="0"/>
        <w:ind w:left="399"/>
        <w:jc w:val="both"/>
        <w:rPr>
          <w:rFonts w:ascii="Arial" w:hAnsi="Arial" w:cs="Arial"/>
          <w:bCs/>
          <w:sz w:val="20"/>
          <w:szCs w:val="20"/>
        </w:rPr>
      </w:pPr>
    </w:p>
    <w:p w14:paraId="345DBAAF" w14:textId="77777777" w:rsidR="003D57FA" w:rsidRPr="003D7055" w:rsidRDefault="003D57FA" w:rsidP="007004C2">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sidRPr="003D7055">
        <w:rPr>
          <w:rFonts w:ascii="Arial" w:hAnsi="Arial" w:cs="Arial"/>
          <w:bCs/>
          <w:sz w:val="20"/>
          <w:szCs w:val="20"/>
        </w:rPr>
        <w:t xml:space="preserve">le </w:t>
      </w:r>
      <w:r w:rsidRPr="00A91486">
        <w:rPr>
          <w:rFonts w:ascii="Arial" w:hAnsi="Arial" w:cs="Arial"/>
          <w:b/>
          <w:bCs/>
          <w:sz w:val="20"/>
          <w:szCs w:val="20"/>
        </w:rPr>
        <w:t>Contrat</w:t>
      </w:r>
      <w:r w:rsidRPr="003D7055">
        <w:rPr>
          <w:rFonts w:ascii="Arial" w:hAnsi="Arial" w:cs="Arial"/>
          <w:bCs/>
          <w:sz w:val="20"/>
          <w:szCs w:val="20"/>
        </w:rPr>
        <w:t xml:space="preserve">, dûment complété </w:t>
      </w:r>
      <w:r w:rsidRPr="005D257D">
        <w:rPr>
          <w:rFonts w:ascii="Arial" w:hAnsi="Arial" w:cs="Arial"/>
          <w:bCs/>
          <w:sz w:val="20"/>
          <w:szCs w:val="20"/>
        </w:rPr>
        <w:t xml:space="preserve">aux rubriques </w:t>
      </w:r>
      <w:r w:rsidR="009422FF" w:rsidRPr="005D257D">
        <w:rPr>
          <w:rFonts w:ascii="Arial" w:hAnsi="Arial" w:cs="Arial"/>
          <w:bCs/>
          <w:sz w:val="20"/>
          <w:szCs w:val="20"/>
        </w:rPr>
        <w:t xml:space="preserve">1.1 </w:t>
      </w:r>
      <w:r w:rsidRPr="005D257D">
        <w:rPr>
          <w:rFonts w:ascii="Arial" w:hAnsi="Arial" w:cs="Arial"/>
          <w:bCs/>
          <w:sz w:val="20"/>
          <w:szCs w:val="20"/>
        </w:rPr>
        <w:t>à</w:t>
      </w:r>
      <w:r w:rsidR="009422FF" w:rsidRPr="005D257D">
        <w:rPr>
          <w:rFonts w:ascii="Arial" w:hAnsi="Arial" w:cs="Arial"/>
          <w:bCs/>
          <w:sz w:val="20"/>
          <w:szCs w:val="20"/>
        </w:rPr>
        <w:t xml:space="preserve"> 1.4</w:t>
      </w:r>
      <w:r w:rsidR="00E06102" w:rsidRPr="005D257D">
        <w:rPr>
          <w:rFonts w:ascii="Arial" w:hAnsi="Arial" w:cs="Arial"/>
          <w:bCs/>
          <w:sz w:val="20"/>
          <w:szCs w:val="20"/>
        </w:rPr>
        <w:t xml:space="preserve"> </w:t>
      </w:r>
      <w:r w:rsidRPr="005D257D">
        <w:rPr>
          <w:rFonts w:ascii="Arial" w:hAnsi="Arial" w:cs="Arial"/>
          <w:bCs/>
          <w:sz w:val="20"/>
          <w:szCs w:val="20"/>
        </w:rPr>
        <w:t>de ses dispositions particulières</w:t>
      </w:r>
      <w:r w:rsidR="009E04DA" w:rsidRPr="005D257D">
        <w:rPr>
          <w:rFonts w:ascii="Arial" w:hAnsi="Arial" w:cs="Arial"/>
          <w:bCs/>
          <w:sz w:val="20"/>
          <w:szCs w:val="20"/>
        </w:rPr>
        <w:t xml:space="preserve"> </w:t>
      </w:r>
      <w:r w:rsidRPr="005D257D">
        <w:rPr>
          <w:rFonts w:ascii="Arial" w:hAnsi="Arial" w:cs="Arial"/>
          <w:bCs/>
          <w:sz w:val="20"/>
          <w:szCs w:val="20"/>
        </w:rPr>
        <w:t xml:space="preserve">et auquel est joint un relevé </w:t>
      </w:r>
      <w:r w:rsidR="00E06102" w:rsidRPr="005D257D">
        <w:rPr>
          <w:rFonts w:ascii="Arial" w:hAnsi="Arial" w:cs="Arial"/>
          <w:bCs/>
          <w:sz w:val="20"/>
          <w:szCs w:val="20"/>
        </w:rPr>
        <w:t xml:space="preserve">BIC IBAN </w:t>
      </w:r>
      <w:r w:rsidRPr="005D257D">
        <w:rPr>
          <w:rFonts w:ascii="Arial" w:hAnsi="Arial" w:cs="Arial"/>
          <w:bCs/>
          <w:sz w:val="20"/>
          <w:szCs w:val="20"/>
        </w:rPr>
        <w:t xml:space="preserve">correspondant au compte </w:t>
      </w:r>
      <w:r w:rsidR="00E06102" w:rsidRPr="005D257D">
        <w:rPr>
          <w:rFonts w:ascii="Arial" w:hAnsi="Arial" w:cs="Arial"/>
          <w:bCs/>
          <w:sz w:val="20"/>
          <w:szCs w:val="20"/>
        </w:rPr>
        <w:t xml:space="preserve">bancaire ou postal </w:t>
      </w:r>
      <w:r w:rsidRPr="005D257D">
        <w:rPr>
          <w:rFonts w:ascii="Arial" w:hAnsi="Arial" w:cs="Arial"/>
          <w:bCs/>
          <w:sz w:val="20"/>
          <w:szCs w:val="20"/>
        </w:rPr>
        <w:t xml:space="preserve">dont les coordonnées sont indiquées à la rubrique </w:t>
      </w:r>
      <w:r w:rsidR="009422FF" w:rsidRPr="005D257D">
        <w:rPr>
          <w:rFonts w:ascii="Arial" w:hAnsi="Arial" w:cs="Arial"/>
          <w:bCs/>
          <w:sz w:val="20"/>
          <w:szCs w:val="20"/>
        </w:rPr>
        <w:t>1.3</w:t>
      </w:r>
      <w:r w:rsidRPr="005D257D">
        <w:rPr>
          <w:rFonts w:ascii="Arial" w:hAnsi="Arial" w:cs="Arial"/>
          <w:bCs/>
          <w:sz w:val="20"/>
          <w:szCs w:val="20"/>
        </w:rPr>
        <w:t xml:space="preserve"> de</w:t>
      </w:r>
      <w:r w:rsidR="00301658" w:rsidRPr="005D257D">
        <w:rPr>
          <w:rFonts w:ascii="Arial" w:hAnsi="Arial" w:cs="Arial"/>
          <w:bCs/>
          <w:sz w:val="20"/>
          <w:szCs w:val="20"/>
        </w:rPr>
        <w:t xml:space="preserve"> c</w:t>
      </w:r>
      <w:r w:rsidRPr="005D257D">
        <w:rPr>
          <w:rFonts w:ascii="Arial" w:hAnsi="Arial" w:cs="Arial"/>
          <w:bCs/>
          <w:sz w:val="20"/>
          <w:szCs w:val="20"/>
        </w:rPr>
        <w:t>es dispositions particulières.</w:t>
      </w:r>
      <w:r w:rsidRPr="003D7055">
        <w:rPr>
          <w:rFonts w:ascii="Arial" w:hAnsi="Arial" w:cs="Arial"/>
          <w:bCs/>
          <w:sz w:val="20"/>
          <w:szCs w:val="20"/>
        </w:rPr>
        <w:t xml:space="preserve"> </w:t>
      </w:r>
    </w:p>
    <w:p w14:paraId="0ACF92D6" w14:textId="77777777" w:rsidR="00112861" w:rsidRPr="003D7055" w:rsidRDefault="00112861" w:rsidP="00112861">
      <w:pPr>
        <w:autoSpaceDE w:val="0"/>
        <w:autoSpaceDN w:val="0"/>
        <w:adjustRightInd w:val="0"/>
        <w:jc w:val="both"/>
        <w:rPr>
          <w:rFonts w:ascii="Arial" w:hAnsi="Arial" w:cs="Arial"/>
          <w:bCs/>
          <w:sz w:val="20"/>
          <w:szCs w:val="20"/>
        </w:rPr>
      </w:pPr>
    </w:p>
    <w:p w14:paraId="5840C540" w14:textId="3C051433" w:rsidR="00A05E19" w:rsidRPr="00A05E19" w:rsidRDefault="00112861" w:rsidP="00A05E19">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sidRPr="00721B6A">
        <w:rPr>
          <w:rFonts w:ascii="Arial" w:hAnsi="Arial" w:cs="Arial"/>
          <w:bCs/>
          <w:sz w:val="20"/>
          <w:szCs w:val="20"/>
        </w:rPr>
        <w:t xml:space="preserve">la </w:t>
      </w:r>
      <w:r w:rsidRPr="00A91486">
        <w:rPr>
          <w:rFonts w:ascii="Arial" w:hAnsi="Arial" w:cs="Arial"/>
          <w:b/>
          <w:bCs/>
          <w:sz w:val="20"/>
          <w:szCs w:val="20"/>
        </w:rPr>
        <w:t>Proposition technique</w:t>
      </w:r>
      <w:r w:rsidRPr="00721B6A">
        <w:rPr>
          <w:rFonts w:ascii="Arial" w:hAnsi="Arial" w:cs="Arial"/>
          <w:bCs/>
          <w:sz w:val="20"/>
          <w:szCs w:val="20"/>
        </w:rPr>
        <w:t xml:space="preserve"> du candidat, </w:t>
      </w:r>
      <w:r w:rsidRPr="00A91486">
        <w:rPr>
          <w:rFonts w:ascii="Arial" w:hAnsi="Arial" w:cs="Arial"/>
          <w:bCs/>
          <w:sz w:val="20"/>
          <w:szCs w:val="20"/>
        </w:rPr>
        <w:t>établie conformément au cadre de réponse joint au dossier de la consultation.</w:t>
      </w:r>
    </w:p>
    <w:p w14:paraId="47DC1A37" w14:textId="77777777" w:rsidR="00C54C4D" w:rsidRDefault="00C54C4D" w:rsidP="00C54C4D">
      <w:pPr>
        <w:autoSpaceDE w:val="0"/>
        <w:autoSpaceDN w:val="0"/>
        <w:adjustRightInd w:val="0"/>
        <w:spacing w:before="120"/>
        <w:ind w:left="425"/>
        <w:jc w:val="both"/>
        <w:rPr>
          <w:rFonts w:ascii="Arial" w:hAnsi="Arial" w:cs="Arial"/>
          <w:sz w:val="20"/>
          <w:szCs w:val="20"/>
        </w:rPr>
      </w:pPr>
      <w:r w:rsidRPr="00B5030D">
        <w:rPr>
          <w:rFonts w:ascii="Arial" w:hAnsi="Arial" w:cs="Arial"/>
          <w:sz w:val="20"/>
          <w:szCs w:val="20"/>
        </w:rPr>
        <w:t xml:space="preserve">L’attention des candidats est attirée sur le fait que, </w:t>
      </w:r>
      <w:r>
        <w:rPr>
          <w:rFonts w:ascii="Arial" w:hAnsi="Arial" w:cs="Arial"/>
          <w:sz w:val="20"/>
          <w:szCs w:val="20"/>
        </w:rPr>
        <w:t xml:space="preserve">à peine d’irrégularité de leur offre, chaque candidat doit obligatoirement proposer pour l’exécution des prestations l’intervention </w:t>
      </w:r>
      <w:r w:rsidRPr="00C54C4D">
        <w:rPr>
          <w:rFonts w:ascii="Arial" w:hAnsi="Arial" w:cs="Arial"/>
          <w:sz w:val="20"/>
          <w:szCs w:val="20"/>
        </w:rPr>
        <w:t>d’un</w:t>
      </w:r>
      <w:r w:rsidR="00514B3D">
        <w:rPr>
          <w:rFonts w:ascii="Arial" w:hAnsi="Arial" w:cs="Arial"/>
          <w:sz w:val="20"/>
          <w:szCs w:val="20"/>
        </w:rPr>
        <w:t xml:space="preserve">.e </w:t>
      </w:r>
      <w:r w:rsidRPr="00C54C4D">
        <w:rPr>
          <w:rFonts w:ascii="Arial" w:hAnsi="Arial" w:cs="Arial"/>
          <w:sz w:val="20"/>
          <w:szCs w:val="20"/>
        </w:rPr>
        <w:t>ASST diplômé</w:t>
      </w:r>
      <w:r w:rsidR="00514B3D">
        <w:rPr>
          <w:rFonts w:ascii="Arial" w:hAnsi="Arial" w:cs="Arial"/>
          <w:sz w:val="20"/>
          <w:szCs w:val="20"/>
        </w:rPr>
        <w:t>.e</w:t>
      </w:r>
      <w:r w:rsidRPr="00C54C4D">
        <w:rPr>
          <w:rFonts w:ascii="Arial" w:hAnsi="Arial" w:cs="Arial"/>
          <w:sz w:val="20"/>
          <w:szCs w:val="20"/>
        </w:rPr>
        <w:t xml:space="preserve"> d’état</w:t>
      </w:r>
      <w:r w:rsidR="00C22F8F">
        <w:rPr>
          <w:rFonts w:ascii="Arial" w:hAnsi="Arial" w:cs="Arial"/>
          <w:sz w:val="20"/>
          <w:szCs w:val="20"/>
        </w:rPr>
        <w:t xml:space="preserve">. </w:t>
      </w:r>
    </w:p>
    <w:p w14:paraId="61E69462" w14:textId="77777777" w:rsidR="003D57FA" w:rsidRPr="003D7055" w:rsidRDefault="003D57FA" w:rsidP="003D7055">
      <w:pPr>
        <w:autoSpaceDE w:val="0"/>
        <w:autoSpaceDN w:val="0"/>
        <w:adjustRightInd w:val="0"/>
        <w:jc w:val="both"/>
        <w:rPr>
          <w:rFonts w:ascii="Arial" w:hAnsi="Arial" w:cs="Arial"/>
          <w:bCs/>
          <w:sz w:val="20"/>
          <w:szCs w:val="20"/>
        </w:rPr>
      </w:pPr>
    </w:p>
    <w:p w14:paraId="65D75CB9" w14:textId="7DC73ADE" w:rsidR="007F2244" w:rsidRDefault="003D57FA" w:rsidP="007004C2">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sidRPr="007F2244">
        <w:rPr>
          <w:rFonts w:ascii="Arial" w:hAnsi="Arial" w:cs="Arial"/>
          <w:bCs/>
          <w:sz w:val="20"/>
          <w:szCs w:val="20"/>
        </w:rPr>
        <w:t xml:space="preserve">un </w:t>
      </w:r>
      <w:r w:rsidRPr="007F2244">
        <w:rPr>
          <w:rFonts w:ascii="Arial" w:hAnsi="Arial" w:cs="Arial"/>
          <w:b/>
          <w:bCs/>
          <w:sz w:val="20"/>
          <w:szCs w:val="20"/>
        </w:rPr>
        <w:t>Bordereau des prix</w:t>
      </w:r>
      <w:r w:rsidR="00301658" w:rsidRPr="007F2244">
        <w:rPr>
          <w:rFonts w:ascii="Arial" w:hAnsi="Arial" w:cs="Arial"/>
          <w:bCs/>
          <w:sz w:val="20"/>
          <w:szCs w:val="20"/>
        </w:rPr>
        <w:t>,</w:t>
      </w:r>
      <w:r w:rsidRPr="007F2244">
        <w:rPr>
          <w:rFonts w:ascii="Arial" w:hAnsi="Arial" w:cs="Arial"/>
          <w:bCs/>
          <w:sz w:val="20"/>
          <w:szCs w:val="20"/>
        </w:rPr>
        <w:t xml:space="preserve"> établi conformément au document joint au doss</w:t>
      </w:r>
      <w:r w:rsidR="000D481A" w:rsidRPr="007F2244">
        <w:rPr>
          <w:rFonts w:ascii="Arial" w:hAnsi="Arial" w:cs="Arial"/>
          <w:bCs/>
          <w:sz w:val="20"/>
          <w:szCs w:val="20"/>
        </w:rPr>
        <w:t>ier de la consultation</w:t>
      </w:r>
      <w:r w:rsidRPr="007F2244">
        <w:rPr>
          <w:rFonts w:ascii="Arial" w:hAnsi="Arial" w:cs="Arial"/>
          <w:bCs/>
          <w:sz w:val="20"/>
          <w:szCs w:val="20"/>
        </w:rPr>
        <w:t xml:space="preserve">. Les prix prennent la forme définie au Bordereau des prix et sont établis conformément aux </w:t>
      </w:r>
      <w:r w:rsidR="0011183D" w:rsidRPr="007F2244">
        <w:rPr>
          <w:rFonts w:ascii="Arial" w:hAnsi="Arial" w:cs="Arial"/>
          <w:bCs/>
          <w:sz w:val="20"/>
          <w:szCs w:val="20"/>
        </w:rPr>
        <w:t>dispositions</w:t>
      </w:r>
      <w:r w:rsidRPr="007F2244">
        <w:rPr>
          <w:rFonts w:ascii="Arial" w:hAnsi="Arial" w:cs="Arial"/>
          <w:bCs/>
          <w:sz w:val="20"/>
          <w:szCs w:val="20"/>
        </w:rPr>
        <w:t xml:space="preserve"> de </w:t>
      </w:r>
      <w:r w:rsidRPr="00950153">
        <w:rPr>
          <w:rFonts w:ascii="Arial" w:hAnsi="Arial" w:cs="Arial"/>
          <w:bCs/>
          <w:sz w:val="20"/>
          <w:szCs w:val="20"/>
        </w:rPr>
        <w:t xml:space="preserve">l’article </w:t>
      </w:r>
      <w:r w:rsidR="00A05E19" w:rsidRPr="00950153">
        <w:rPr>
          <w:rFonts w:ascii="Arial" w:hAnsi="Arial" w:cs="Arial"/>
          <w:bCs/>
          <w:sz w:val="20"/>
          <w:szCs w:val="20"/>
        </w:rPr>
        <w:t>7.3</w:t>
      </w:r>
      <w:r w:rsidRPr="00950153">
        <w:rPr>
          <w:rFonts w:ascii="Arial" w:hAnsi="Arial" w:cs="Arial"/>
          <w:bCs/>
          <w:sz w:val="20"/>
          <w:szCs w:val="20"/>
        </w:rPr>
        <w:t xml:space="preserve"> du</w:t>
      </w:r>
      <w:r w:rsidRPr="007F2244">
        <w:rPr>
          <w:rFonts w:ascii="Arial" w:hAnsi="Arial" w:cs="Arial"/>
          <w:bCs/>
          <w:sz w:val="20"/>
          <w:szCs w:val="20"/>
        </w:rPr>
        <w:t xml:space="preserve"> Contrat. </w:t>
      </w:r>
    </w:p>
    <w:p w14:paraId="120D1F58" w14:textId="77777777" w:rsidR="007F2244" w:rsidRPr="007F2244" w:rsidRDefault="007F2244" w:rsidP="007F2244">
      <w:pPr>
        <w:tabs>
          <w:tab w:val="num" w:pos="426"/>
        </w:tabs>
        <w:autoSpaceDE w:val="0"/>
        <w:autoSpaceDN w:val="0"/>
        <w:adjustRightInd w:val="0"/>
        <w:ind w:left="426"/>
        <w:jc w:val="both"/>
        <w:rPr>
          <w:rFonts w:ascii="Arial" w:hAnsi="Arial" w:cs="Arial"/>
          <w:bCs/>
          <w:sz w:val="10"/>
          <w:szCs w:val="10"/>
        </w:rPr>
      </w:pPr>
    </w:p>
    <w:p w14:paraId="1C78294B" w14:textId="2A9F3CEF" w:rsidR="00480F5F" w:rsidRDefault="007F2244" w:rsidP="007F2244">
      <w:pPr>
        <w:tabs>
          <w:tab w:val="num" w:pos="426"/>
        </w:tabs>
        <w:autoSpaceDE w:val="0"/>
        <w:autoSpaceDN w:val="0"/>
        <w:adjustRightInd w:val="0"/>
        <w:ind w:left="426"/>
        <w:jc w:val="both"/>
        <w:rPr>
          <w:rFonts w:ascii="Arial" w:hAnsi="Arial" w:cs="Arial"/>
          <w:bCs/>
          <w:sz w:val="20"/>
          <w:szCs w:val="20"/>
        </w:rPr>
      </w:pPr>
      <w:r w:rsidRPr="003D7055">
        <w:rPr>
          <w:rFonts w:ascii="Arial" w:hAnsi="Arial" w:cs="Arial"/>
          <w:bCs/>
          <w:sz w:val="20"/>
          <w:szCs w:val="20"/>
        </w:rPr>
        <w:t xml:space="preserve">L’attention des candidats est attirée sur le fait que, à peine d’irrégularité de leur offre, ils ne sont pas autorisés à présenter des prix établis sous une autre forme ou selon un autre mode que ceux expressément mentionnés au Bordereau de prix et à </w:t>
      </w:r>
      <w:r>
        <w:rPr>
          <w:rFonts w:ascii="Arial" w:hAnsi="Arial" w:cs="Arial"/>
          <w:bCs/>
          <w:sz w:val="20"/>
          <w:szCs w:val="20"/>
        </w:rPr>
        <w:t>ce</w:t>
      </w:r>
      <w:r w:rsidR="00ED2DAA">
        <w:rPr>
          <w:rFonts w:ascii="Arial" w:hAnsi="Arial" w:cs="Arial"/>
          <w:bCs/>
          <w:sz w:val="20"/>
          <w:szCs w:val="20"/>
        </w:rPr>
        <w:t>t</w:t>
      </w:r>
      <w:r>
        <w:rPr>
          <w:rFonts w:ascii="Arial" w:hAnsi="Arial" w:cs="Arial"/>
          <w:bCs/>
          <w:sz w:val="20"/>
          <w:szCs w:val="20"/>
        </w:rPr>
        <w:t xml:space="preserve"> </w:t>
      </w:r>
      <w:r w:rsidR="00ED2DAA">
        <w:rPr>
          <w:rFonts w:ascii="Arial" w:hAnsi="Arial" w:cs="Arial"/>
          <w:bCs/>
          <w:sz w:val="20"/>
          <w:szCs w:val="20"/>
        </w:rPr>
        <w:t>article</w:t>
      </w:r>
      <w:r w:rsidRPr="003D7055">
        <w:rPr>
          <w:rFonts w:ascii="Arial" w:hAnsi="Arial" w:cs="Arial"/>
          <w:bCs/>
          <w:sz w:val="20"/>
          <w:szCs w:val="20"/>
        </w:rPr>
        <w:t>.</w:t>
      </w:r>
      <w:r>
        <w:rPr>
          <w:rFonts w:ascii="Arial" w:hAnsi="Arial" w:cs="Arial"/>
          <w:bCs/>
          <w:sz w:val="20"/>
          <w:szCs w:val="20"/>
        </w:rPr>
        <w:t xml:space="preserve"> </w:t>
      </w:r>
    </w:p>
    <w:p w14:paraId="48D4F02C" w14:textId="77777777" w:rsidR="00187D64" w:rsidRDefault="00187D64" w:rsidP="00187D64">
      <w:pPr>
        <w:autoSpaceDE w:val="0"/>
        <w:autoSpaceDN w:val="0"/>
        <w:adjustRightInd w:val="0"/>
        <w:jc w:val="both"/>
        <w:rPr>
          <w:rFonts w:ascii="Arial" w:hAnsi="Arial" w:cs="Arial"/>
          <w:bCs/>
          <w:sz w:val="20"/>
          <w:szCs w:val="20"/>
        </w:rPr>
      </w:pPr>
    </w:p>
    <w:p w14:paraId="2C0E9E3A" w14:textId="7AFF29F3" w:rsidR="00214FD6" w:rsidRDefault="00187D64" w:rsidP="00214FD6">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sidRPr="00F71CCA">
        <w:rPr>
          <w:rFonts w:ascii="Arial" w:hAnsi="Arial" w:cs="Arial"/>
          <w:bCs/>
          <w:sz w:val="20"/>
          <w:szCs w:val="20"/>
        </w:rPr>
        <w:t xml:space="preserve">le </w:t>
      </w:r>
      <w:r w:rsidR="00F71CCA" w:rsidRPr="00377825">
        <w:rPr>
          <w:rFonts w:ascii="Arial" w:hAnsi="Arial" w:cs="Arial"/>
          <w:b/>
          <w:bCs/>
          <w:sz w:val="20"/>
          <w:szCs w:val="20"/>
        </w:rPr>
        <w:t>Détail quantitatif estimatif (DQE)</w:t>
      </w:r>
      <w:r w:rsidR="00301658" w:rsidRPr="00F71CCA">
        <w:rPr>
          <w:rFonts w:ascii="Arial" w:hAnsi="Arial" w:cs="Arial"/>
          <w:bCs/>
          <w:sz w:val="20"/>
          <w:szCs w:val="20"/>
        </w:rPr>
        <w:t>,</w:t>
      </w:r>
      <w:r w:rsidRPr="00F71CCA">
        <w:rPr>
          <w:rFonts w:ascii="Arial" w:hAnsi="Arial" w:cs="Arial"/>
          <w:bCs/>
          <w:sz w:val="20"/>
          <w:szCs w:val="20"/>
        </w:rPr>
        <w:t xml:space="preserve"> établi conformément au document joint au dossier de la consultation. Les candidats reconnaissent être parfaitement informés que le </w:t>
      </w:r>
      <w:r w:rsidR="00F71CCA" w:rsidRPr="00F71CCA">
        <w:rPr>
          <w:rFonts w:ascii="Arial" w:hAnsi="Arial" w:cs="Arial"/>
          <w:bCs/>
          <w:sz w:val="20"/>
          <w:szCs w:val="20"/>
        </w:rPr>
        <w:t>Détail quantitatif estimatif (DQE)</w:t>
      </w:r>
      <w:r w:rsidRPr="00F71CCA">
        <w:rPr>
          <w:rFonts w:ascii="Arial" w:hAnsi="Arial" w:cs="Arial"/>
          <w:bCs/>
          <w:sz w:val="20"/>
          <w:szCs w:val="20"/>
        </w:rPr>
        <w:t xml:space="preserve"> est uniquement destiné à la comparaison financière des offres ; il n’a pas vocation à constituer une pièce du marché</w:t>
      </w:r>
      <w:r w:rsidR="00F71CCA" w:rsidRPr="00F71CCA">
        <w:rPr>
          <w:rFonts w:ascii="Arial" w:hAnsi="Arial" w:cs="Arial"/>
          <w:bCs/>
          <w:sz w:val="20"/>
          <w:szCs w:val="20"/>
        </w:rPr>
        <w:t xml:space="preserve"> et les quantités qui y sont indiquées n’engagent en aucune manière </w:t>
      </w:r>
      <w:r w:rsidR="00410BEC">
        <w:rPr>
          <w:rFonts w:ascii="Arial" w:hAnsi="Arial" w:cs="Arial"/>
          <w:bCs/>
          <w:sz w:val="20"/>
          <w:szCs w:val="20"/>
        </w:rPr>
        <w:t>France Travail</w:t>
      </w:r>
      <w:r w:rsidR="00F71CCA">
        <w:rPr>
          <w:rFonts w:ascii="Arial" w:hAnsi="Arial" w:cs="Arial"/>
          <w:bCs/>
          <w:sz w:val="20"/>
          <w:szCs w:val="20"/>
        </w:rPr>
        <w:t>.</w:t>
      </w:r>
      <w:r w:rsidR="0045060E">
        <w:rPr>
          <w:rFonts w:ascii="Arial" w:hAnsi="Arial" w:cs="Arial"/>
          <w:bCs/>
          <w:sz w:val="20"/>
          <w:szCs w:val="20"/>
        </w:rPr>
        <w:t xml:space="preserve"> Ce document est intégré dans le BPU – onglet DQE.</w:t>
      </w:r>
    </w:p>
    <w:p w14:paraId="47D8F388" w14:textId="77777777" w:rsidR="00214FD6" w:rsidRDefault="00214FD6" w:rsidP="00214FD6">
      <w:pPr>
        <w:autoSpaceDE w:val="0"/>
        <w:autoSpaceDN w:val="0"/>
        <w:adjustRightInd w:val="0"/>
        <w:ind w:left="426"/>
        <w:jc w:val="both"/>
        <w:rPr>
          <w:rFonts w:ascii="Arial" w:hAnsi="Arial" w:cs="Arial"/>
          <w:bCs/>
          <w:sz w:val="20"/>
          <w:szCs w:val="20"/>
        </w:rPr>
      </w:pPr>
    </w:p>
    <w:p w14:paraId="690387CA" w14:textId="77777777" w:rsidR="00214FD6" w:rsidRDefault="00214FD6" w:rsidP="00214FD6">
      <w:pPr>
        <w:autoSpaceDE w:val="0"/>
        <w:autoSpaceDN w:val="0"/>
        <w:adjustRightInd w:val="0"/>
        <w:ind w:left="426"/>
        <w:jc w:val="both"/>
        <w:rPr>
          <w:rFonts w:ascii="Arial" w:hAnsi="Arial" w:cs="Arial"/>
          <w:bCs/>
          <w:sz w:val="20"/>
          <w:szCs w:val="20"/>
        </w:rPr>
      </w:pPr>
    </w:p>
    <w:p w14:paraId="477D32FD" w14:textId="091E1D6D" w:rsidR="003D57FA" w:rsidRPr="00214FD6" w:rsidRDefault="003D57FA" w:rsidP="00214FD6">
      <w:pPr>
        <w:numPr>
          <w:ilvl w:val="0"/>
          <w:numId w:val="47"/>
        </w:numPr>
        <w:tabs>
          <w:tab w:val="clear" w:pos="1080"/>
          <w:tab w:val="num" w:pos="426"/>
        </w:tabs>
        <w:autoSpaceDE w:val="0"/>
        <w:autoSpaceDN w:val="0"/>
        <w:adjustRightInd w:val="0"/>
        <w:ind w:left="426" w:hanging="426"/>
        <w:jc w:val="both"/>
        <w:rPr>
          <w:rFonts w:ascii="Arial" w:hAnsi="Arial" w:cs="Arial"/>
          <w:bCs/>
          <w:sz w:val="20"/>
          <w:szCs w:val="20"/>
        </w:rPr>
      </w:pPr>
      <w:r w:rsidRPr="00214FD6">
        <w:rPr>
          <w:rFonts w:ascii="Arial" w:hAnsi="Arial" w:cs="Arial"/>
          <w:bCs/>
          <w:sz w:val="20"/>
          <w:szCs w:val="20"/>
        </w:rPr>
        <w:t xml:space="preserve">dans le cas où, à la remise </w:t>
      </w:r>
      <w:r w:rsidR="00112861" w:rsidRPr="00214FD6">
        <w:rPr>
          <w:rFonts w:ascii="Arial" w:hAnsi="Arial" w:cs="Arial"/>
          <w:bCs/>
          <w:sz w:val="20"/>
          <w:szCs w:val="20"/>
        </w:rPr>
        <w:t>du dossier de réponse</w:t>
      </w:r>
      <w:r w:rsidRPr="00214FD6">
        <w:rPr>
          <w:rFonts w:ascii="Arial" w:hAnsi="Arial" w:cs="Arial"/>
          <w:bCs/>
          <w:sz w:val="20"/>
          <w:szCs w:val="20"/>
        </w:rPr>
        <w:t xml:space="preserve">, le candidat envisage de sous-traiter </w:t>
      </w:r>
      <w:r w:rsidR="007552C7" w:rsidRPr="00214FD6">
        <w:rPr>
          <w:rFonts w:ascii="Arial" w:hAnsi="Arial" w:cs="Arial"/>
          <w:bCs/>
          <w:sz w:val="20"/>
          <w:szCs w:val="20"/>
        </w:rPr>
        <w:t xml:space="preserve">une part </w:t>
      </w:r>
      <w:r w:rsidRPr="00214FD6">
        <w:rPr>
          <w:rFonts w:ascii="Arial" w:hAnsi="Arial" w:cs="Arial"/>
          <w:bCs/>
          <w:sz w:val="20"/>
          <w:szCs w:val="20"/>
        </w:rPr>
        <w:t xml:space="preserve">des prestations </w:t>
      </w:r>
      <w:r w:rsidR="00AE79F9">
        <w:rPr>
          <w:rFonts w:ascii="Arial" w:hAnsi="Arial" w:cs="Arial"/>
          <w:bCs/>
          <w:sz w:val="20"/>
          <w:szCs w:val="20"/>
        </w:rPr>
        <w:t>objet du marc</w:t>
      </w:r>
      <w:r w:rsidR="001D177D">
        <w:rPr>
          <w:rFonts w:ascii="Arial" w:hAnsi="Arial" w:cs="Arial"/>
          <w:bCs/>
          <w:sz w:val="20"/>
          <w:szCs w:val="20"/>
        </w:rPr>
        <w:t>hé</w:t>
      </w:r>
      <w:r w:rsidRPr="00214FD6">
        <w:rPr>
          <w:rFonts w:ascii="Arial" w:hAnsi="Arial" w:cs="Arial"/>
          <w:bCs/>
          <w:sz w:val="20"/>
          <w:szCs w:val="20"/>
        </w:rPr>
        <w:t>, pour chaque sous-t</w:t>
      </w:r>
      <w:r w:rsidR="001D177D">
        <w:rPr>
          <w:rFonts w:ascii="Arial" w:hAnsi="Arial" w:cs="Arial"/>
          <w:bCs/>
          <w:sz w:val="20"/>
          <w:szCs w:val="20"/>
        </w:rPr>
        <w:t>raitant</w:t>
      </w:r>
      <w:r w:rsidRPr="00214FD6">
        <w:rPr>
          <w:rFonts w:ascii="Arial" w:hAnsi="Arial" w:cs="Arial"/>
          <w:bCs/>
          <w:sz w:val="20"/>
          <w:szCs w:val="20"/>
        </w:rPr>
        <w:t xml:space="preserve">, une </w:t>
      </w:r>
      <w:r w:rsidR="00FF2CB6" w:rsidRPr="00214FD6">
        <w:rPr>
          <w:rFonts w:ascii="Arial" w:hAnsi="Arial" w:cs="Arial"/>
          <w:b/>
          <w:bCs/>
          <w:sz w:val="20"/>
          <w:szCs w:val="20"/>
        </w:rPr>
        <w:t>D</w:t>
      </w:r>
      <w:r w:rsidRPr="00214FD6">
        <w:rPr>
          <w:rFonts w:ascii="Arial" w:hAnsi="Arial" w:cs="Arial"/>
          <w:b/>
          <w:bCs/>
          <w:sz w:val="20"/>
          <w:szCs w:val="20"/>
        </w:rPr>
        <w:t>emande d’acceptation du sous-traitant et d’agrément de ses conditions de paiement</w:t>
      </w:r>
      <w:r w:rsidRPr="00214FD6">
        <w:rPr>
          <w:rFonts w:ascii="Arial" w:hAnsi="Arial" w:cs="Arial"/>
          <w:bCs/>
          <w:sz w:val="20"/>
          <w:szCs w:val="20"/>
        </w:rPr>
        <w:t xml:space="preserve">, établie conformément au document joint au dossier de la consultation. </w:t>
      </w:r>
    </w:p>
    <w:p w14:paraId="2919EF40" w14:textId="77777777" w:rsidR="00851205" w:rsidRDefault="00851205" w:rsidP="000C57B4">
      <w:pPr>
        <w:autoSpaceDE w:val="0"/>
        <w:autoSpaceDN w:val="0"/>
        <w:adjustRightInd w:val="0"/>
        <w:jc w:val="both"/>
        <w:rPr>
          <w:rFonts w:ascii="Arial" w:hAnsi="Arial" w:cs="Arial"/>
          <w:bCs/>
          <w:sz w:val="20"/>
          <w:szCs w:val="20"/>
        </w:rPr>
      </w:pPr>
    </w:p>
    <w:p w14:paraId="62FC2DD5" w14:textId="77777777" w:rsidR="00EC3C59" w:rsidRDefault="00EC3C59" w:rsidP="00753FB3">
      <w:pPr>
        <w:autoSpaceDE w:val="0"/>
        <w:autoSpaceDN w:val="0"/>
        <w:adjustRightInd w:val="0"/>
        <w:jc w:val="both"/>
        <w:rPr>
          <w:rFonts w:ascii="Arial" w:hAnsi="Arial" w:cs="Arial"/>
          <w:bCs/>
          <w:sz w:val="20"/>
          <w:szCs w:val="20"/>
        </w:rPr>
      </w:pPr>
      <w:r>
        <w:rPr>
          <w:rFonts w:ascii="Arial" w:hAnsi="Arial" w:cs="Arial"/>
          <w:bCs/>
          <w:sz w:val="20"/>
          <w:szCs w:val="20"/>
        </w:rPr>
        <w:t xml:space="preserve">Les pièces énumérées au présent article n’ont pas à être signées lors de la transmission du dossier de réponse. </w:t>
      </w:r>
      <w:r w:rsidRPr="00730277">
        <w:rPr>
          <w:rFonts w:ascii="Arial" w:hAnsi="Arial" w:cs="Arial"/>
          <w:b/>
          <w:bCs/>
          <w:sz w:val="20"/>
          <w:szCs w:val="20"/>
        </w:rPr>
        <w:t xml:space="preserve">Seul l’attributaire pressenti </w:t>
      </w:r>
      <w:r>
        <w:rPr>
          <w:rFonts w:ascii="Arial" w:hAnsi="Arial" w:cs="Arial"/>
          <w:b/>
          <w:bCs/>
          <w:sz w:val="20"/>
          <w:szCs w:val="20"/>
        </w:rPr>
        <w:t xml:space="preserve">du marché public </w:t>
      </w:r>
      <w:r w:rsidRPr="00730277">
        <w:rPr>
          <w:rFonts w:ascii="Arial" w:hAnsi="Arial" w:cs="Arial"/>
          <w:b/>
          <w:bCs/>
          <w:sz w:val="20"/>
          <w:szCs w:val="20"/>
        </w:rPr>
        <w:t>est tenu de signer</w:t>
      </w:r>
      <w:r>
        <w:rPr>
          <w:rFonts w:ascii="Arial" w:hAnsi="Arial" w:cs="Arial"/>
          <w:b/>
          <w:bCs/>
          <w:sz w:val="20"/>
          <w:szCs w:val="20"/>
        </w:rPr>
        <w:t xml:space="preserve">, </w:t>
      </w:r>
      <w:r>
        <w:rPr>
          <w:rFonts w:ascii="Arial" w:hAnsi="Arial" w:cs="Arial"/>
          <w:bCs/>
          <w:sz w:val="20"/>
          <w:szCs w:val="20"/>
        </w:rPr>
        <w:t>préalablement à l’attribution du marché, certaines de ces pièces dans les conditions fixées à l’article VI.3 du présent Règlement.</w:t>
      </w:r>
    </w:p>
    <w:p w14:paraId="7F773E6F" w14:textId="77777777" w:rsidR="00EC3C59" w:rsidRPr="00A91486" w:rsidRDefault="00EC3C59" w:rsidP="00A91486">
      <w:pPr>
        <w:tabs>
          <w:tab w:val="left" w:pos="426"/>
        </w:tabs>
        <w:autoSpaceDE w:val="0"/>
        <w:autoSpaceDN w:val="0"/>
        <w:adjustRightInd w:val="0"/>
        <w:jc w:val="both"/>
        <w:rPr>
          <w:rFonts w:ascii="Arial" w:hAnsi="Arial" w:cs="Arial"/>
          <w:bCs/>
          <w:sz w:val="20"/>
          <w:szCs w:val="20"/>
        </w:rPr>
      </w:pPr>
    </w:p>
    <w:p w14:paraId="1CA32468" w14:textId="77777777" w:rsidR="00531780" w:rsidRPr="00922AFA" w:rsidRDefault="00531780" w:rsidP="003D7055">
      <w:pPr>
        <w:jc w:val="both"/>
        <w:rPr>
          <w:rFonts w:ascii="Arial" w:hAnsi="Arial" w:cs="Arial"/>
          <w:sz w:val="20"/>
          <w:szCs w:val="20"/>
        </w:rPr>
      </w:pPr>
    </w:p>
    <w:p w14:paraId="39B87BD4" w14:textId="77777777" w:rsidR="003D57FA" w:rsidRPr="003D7055" w:rsidRDefault="003D57FA" w:rsidP="003D7055">
      <w:pPr>
        <w:autoSpaceDE w:val="0"/>
        <w:autoSpaceDN w:val="0"/>
        <w:adjustRightInd w:val="0"/>
        <w:jc w:val="both"/>
        <w:rPr>
          <w:rFonts w:ascii="Arial" w:hAnsi="Arial" w:cs="Arial"/>
          <w:b/>
          <w:bCs/>
          <w:sz w:val="20"/>
          <w:szCs w:val="20"/>
        </w:rPr>
      </w:pPr>
      <w:r w:rsidRPr="003D7055">
        <w:rPr>
          <w:rFonts w:ascii="Arial" w:hAnsi="Arial" w:cs="Arial"/>
          <w:b/>
          <w:bCs/>
          <w:sz w:val="20"/>
          <w:szCs w:val="20"/>
        </w:rPr>
        <w:t>I</w:t>
      </w:r>
      <w:r w:rsidR="00ED19BF">
        <w:rPr>
          <w:rFonts w:ascii="Arial" w:hAnsi="Arial" w:cs="Arial"/>
          <w:b/>
          <w:bCs/>
          <w:sz w:val="20"/>
          <w:szCs w:val="20"/>
        </w:rPr>
        <w:t>V</w:t>
      </w:r>
      <w:r w:rsidRPr="003D7055">
        <w:rPr>
          <w:rFonts w:ascii="Arial" w:hAnsi="Arial" w:cs="Arial"/>
          <w:b/>
          <w:bCs/>
          <w:sz w:val="20"/>
          <w:szCs w:val="20"/>
        </w:rPr>
        <w:t>.</w:t>
      </w:r>
      <w:r w:rsidR="0016723C">
        <w:rPr>
          <w:rFonts w:ascii="Arial" w:hAnsi="Arial" w:cs="Arial"/>
          <w:b/>
          <w:bCs/>
          <w:sz w:val="20"/>
          <w:szCs w:val="20"/>
        </w:rPr>
        <w:t>2</w:t>
      </w:r>
      <w:r w:rsidRPr="003D7055">
        <w:rPr>
          <w:rFonts w:ascii="Arial" w:hAnsi="Arial" w:cs="Arial"/>
          <w:b/>
          <w:bCs/>
          <w:sz w:val="20"/>
          <w:szCs w:val="20"/>
        </w:rPr>
        <w:t xml:space="preserve">. -  Précisions terminales, variantes et durée de validité </w:t>
      </w:r>
    </w:p>
    <w:p w14:paraId="757349E1" w14:textId="77777777" w:rsidR="003D57FA" w:rsidRPr="003D7055" w:rsidRDefault="003D57FA" w:rsidP="003D7055">
      <w:pPr>
        <w:autoSpaceDE w:val="0"/>
        <w:autoSpaceDN w:val="0"/>
        <w:adjustRightInd w:val="0"/>
        <w:jc w:val="both"/>
        <w:rPr>
          <w:rFonts w:ascii="Arial" w:hAnsi="Arial" w:cs="Arial"/>
          <w:bCs/>
          <w:sz w:val="20"/>
          <w:szCs w:val="20"/>
        </w:rPr>
      </w:pPr>
    </w:p>
    <w:p w14:paraId="62E64315" w14:textId="77777777" w:rsidR="006A7E4C" w:rsidRDefault="00EC3C59" w:rsidP="00EC2F07">
      <w:pPr>
        <w:tabs>
          <w:tab w:val="left" w:pos="114"/>
        </w:tabs>
        <w:autoSpaceDE w:val="0"/>
        <w:autoSpaceDN w:val="0"/>
        <w:adjustRightInd w:val="0"/>
        <w:jc w:val="both"/>
        <w:rPr>
          <w:rFonts w:ascii="Arial" w:hAnsi="Arial" w:cs="Arial"/>
          <w:sz w:val="20"/>
          <w:szCs w:val="20"/>
        </w:rPr>
      </w:pPr>
      <w:r>
        <w:rPr>
          <w:rFonts w:ascii="Arial" w:hAnsi="Arial" w:cs="Arial"/>
          <w:sz w:val="20"/>
          <w:szCs w:val="20"/>
        </w:rPr>
        <w:t>D</w:t>
      </w:r>
      <w:r w:rsidR="003D57FA" w:rsidRPr="003D7055">
        <w:rPr>
          <w:rFonts w:ascii="Arial" w:hAnsi="Arial" w:cs="Arial"/>
          <w:sz w:val="20"/>
          <w:szCs w:val="20"/>
        </w:rPr>
        <w:t xml:space="preserve">ans tous les cas où il est exigé à l’article </w:t>
      </w:r>
      <w:r w:rsidR="001D3E6D" w:rsidRPr="003D7055">
        <w:rPr>
          <w:rFonts w:ascii="Arial" w:hAnsi="Arial" w:cs="Arial"/>
          <w:sz w:val="20"/>
          <w:szCs w:val="20"/>
        </w:rPr>
        <w:t>I</w:t>
      </w:r>
      <w:r w:rsidR="001D3E6D">
        <w:rPr>
          <w:rFonts w:ascii="Arial" w:hAnsi="Arial" w:cs="Arial"/>
          <w:sz w:val="20"/>
          <w:szCs w:val="20"/>
        </w:rPr>
        <w:t>V</w:t>
      </w:r>
      <w:r w:rsidR="003D57FA" w:rsidRPr="003D7055">
        <w:rPr>
          <w:rFonts w:ascii="Arial" w:hAnsi="Arial" w:cs="Arial"/>
          <w:sz w:val="20"/>
          <w:szCs w:val="20"/>
        </w:rPr>
        <w:t xml:space="preserve">.1 du présent Règlement l’établissement d’une pièce constitutive du dossier </w:t>
      </w:r>
      <w:r w:rsidR="00300177">
        <w:rPr>
          <w:rFonts w:ascii="Arial" w:hAnsi="Arial" w:cs="Arial"/>
          <w:sz w:val="20"/>
          <w:szCs w:val="20"/>
        </w:rPr>
        <w:t>de réponse</w:t>
      </w:r>
      <w:r w:rsidR="00922AFA">
        <w:rPr>
          <w:rFonts w:ascii="Arial" w:hAnsi="Arial" w:cs="Arial"/>
          <w:sz w:val="20"/>
          <w:szCs w:val="20"/>
        </w:rPr>
        <w:t xml:space="preserve"> </w:t>
      </w:r>
      <w:r w:rsidR="003D57FA" w:rsidRPr="003D7055">
        <w:rPr>
          <w:rFonts w:ascii="Arial" w:hAnsi="Arial" w:cs="Arial"/>
          <w:sz w:val="20"/>
          <w:szCs w:val="20"/>
        </w:rPr>
        <w:t xml:space="preserve">conformément </w:t>
      </w:r>
      <w:r w:rsidR="00085E78">
        <w:rPr>
          <w:rFonts w:ascii="Arial" w:hAnsi="Arial" w:cs="Arial"/>
          <w:sz w:val="20"/>
          <w:szCs w:val="20"/>
        </w:rPr>
        <w:t>à un</w:t>
      </w:r>
      <w:r w:rsidR="00085E78" w:rsidRPr="003D7055">
        <w:rPr>
          <w:rFonts w:ascii="Arial" w:hAnsi="Arial" w:cs="Arial"/>
          <w:sz w:val="20"/>
          <w:szCs w:val="20"/>
        </w:rPr>
        <w:t xml:space="preserve"> </w:t>
      </w:r>
      <w:r w:rsidR="003D57FA" w:rsidRPr="003D7055">
        <w:rPr>
          <w:rFonts w:ascii="Arial" w:hAnsi="Arial" w:cs="Arial"/>
          <w:sz w:val="20"/>
          <w:szCs w:val="20"/>
        </w:rPr>
        <w:t xml:space="preserve">document joint au dossier de la consultation, </w:t>
      </w:r>
      <w:r w:rsidR="00776424" w:rsidRPr="00730277">
        <w:rPr>
          <w:rFonts w:ascii="Arial" w:hAnsi="Arial" w:cs="Arial"/>
          <w:sz w:val="20"/>
          <w:szCs w:val="20"/>
        </w:rPr>
        <w:t>il</w:t>
      </w:r>
      <w:r w:rsidR="00C32024" w:rsidRPr="00730277">
        <w:rPr>
          <w:rFonts w:ascii="Arial" w:hAnsi="Arial" w:cs="Arial"/>
          <w:sz w:val="20"/>
          <w:szCs w:val="20"/>
        </w:rPr>
        <w:t xml:space="preserve"> est </w:t>
      </w:r>
      <w:r w:rsidR="00ED2DAA" w:rsidRPr="00730277">
        <w:rPr>
          <w:rFonts w:ascii="Arial" w:hAnsi="Arial" w:cs="Arial"/>
          <w:sz w:val="20"/>
          <w:szCs w:val="20"/>
        </w:rPr>
        <w:t>recommandé</w:t>
      </w:r>
      <w:r w:rsidR="00C32024" w:rsidRPr="00730277">
        <w:rPr>
          <w:rFonts w:ascii="Arial" w:hAnsi="Arial" w:cs="Arial"/>
          <w:sz w:val="20"/>
          <w:szCs w:val="20"/>
        </w:rPr>
        <w:t xml:space="preserve"> de compléter</w:t>
      </w:r>
      <w:r w:rsidR="00C32024" w:rsidRPr="00B339BC">
        <w:rPr>
          <w:rFonts w:ascii="Arial" w:hAnsi="Arial" w:cs="Arial"/>
          <w:color w:val="4F81BD"/>
          <w:sz w:val="20"/>
          <w:szCs w:val="20"/>
        </w:rPr>
        <w:t xml:space="preserve"> </w:t>
      </w:r>
      <w:r w:rsidR="00C32024" w:rsidRPr="00C32024">
        <w:rPr>
          <w:rFonts w:ascii="Arial" w:hAnsi="Arial" w:cs="Arial"/>
          <w:sz w:val="20"/>
          <w:szCs w:val="20"/>
        </w:rPr>
        <w:t xml:space="preserve">directement les cadres de réponse joints au dossier de la consultation. S’ils souhaitent néanmoins établir leurs propres supports de réponse (y compris le document unique de marché européen mentionné à l’article </w:t>
      </w:r>
      <w:r w:rsidR="00755AF0">
        <w:rPr>
          <w:rFonts w:ascii="Arial" w:hAnsi="Arial" w:cs="Arial"/>
          <w:sz w:val="20"/>
          <w:szCs w:val="20"/>
        </w:rPr>
        <w:t xml:space="preserve">R. 2143-4 </w:t>
      </w:r>
      <w:r w:rsidR="00755AF0">
        <w:rPr>
          <w:rFonts w:ascii="Arial" w:hAnsi="Arial" w:cs="Arial"/>
          <w:bCs/>
          <w:sz w:val="20"/>
          <w:szCs w:val="20"/>
        </w:rPr>
        <w:t>du code de la commande publique</w:t>
      </w:r>
      <w:r w:rsidR="00C32024" w:rsidRPr="00C32024">
        <w:rPr>
          <w:rFonts w:ascii="Arial" w:hAnsi="Arial" w:cs="Arial"/>
          <w:sz w:val="20"/>
          <w:szCs w:val="20"/>
        </w:rPr>
        <w:t xml:space="preserve">), </w:t>
      </w:r>
      <w:r w:rsidR="00C25370">
        <w:rPr>
          <w:rFonts w:ascii="Arial" w:hAnsi="Arial" w:cs="Arial"/>
          <w:sz w:val="20"/>
          <w:szCs w:val="20"/>
        </w:rPr>
        <w:t xml:space="preserve">les candidats </w:t>
      </w:r>
      <w:r w:rsidR="00ED2DAA">
        <w:rPr>
          <w:rFonts w:ascii="Arial" w:hAnsi="Arial" w:cs="Arial"/>
          <w:sz w:val="20"/>
          <w:szCs w:val="20"/>
        </w:rPr>
        <w:t>fournissent</w:t>
      </w:r>
      <w:r w:rsidR="003D57FA" w:rsidRPr="008A6E0F">
        <w:rPr>
          <w:rFonts w:ascii="Arial" w:hAnsi="Arial" w:cs="Arial"/>
          <w:sz w:val="20"/>
          <w:szCs w:val="20"/>
        </w:rPr>
        <w:t xml:space="preserve"> l’ensemble des informations sollicitées dans les </w:t>
      </w:r>
      <w:r w:rsidR="001C6F78">
        <w:rPr>
          <w:rFonts w:ascii="Arial" w:hAnsi="Arial" w:cs="Arial"/>
          <w:sz w:val="20"/>
          <w:szCs w:val="20"/>
        </w:rPr>
        <w:t>c</w:t>
      </w:r>
      <w:r w:rsidR="00EC2F07">
        <w:rPr>
          <w:rFonts w:ascii="Arial" w:hAnsi="Arial" w:cs="Arial"/>
          <w:sz w:val="20"/>
          <w:szCs w:val="20"/>
        </w:rPr>
        <w:t xml:space="preserve">adres </w:t>
      </w:r>
      <w:r w:rsidR="003D57FA" w:rsidRPr="003D7055">
        <w:rPr>
          <w:rFonts w:ascii="Arial" w:hAnsi="Arial" w:cs="Arial"/>
          <w:sz w:val="20"/>
          <w:szCs w:val="20"/>
        </w:rPr>
        <w:t xml:space="preserve">de réponse joints au dossier de la consultation. </w:t>
      </w:r>
    </w:p>
    <w:p w14:paraId="36A870B2" w14:textId="77777777" w:rsidR="003D57FA" w:rsidRDefault="003D57FA" w:rsidP="00EC2F07">
      <w:pPr>
        <w:tabs>
          <w:tab w:val="left" w:pos="114"/>
        </w:tabs>
        <w:autoSpaceDE w:val="0"/>
        <w:autoSpaceDN w:val="0"/>
        <w:adjustRightInd w:val="0"/>
        <w:jc w:val="both"/>
        <w:rPr>
          <w:rFonts w:ascii="Arial" w:hAnsi="Arial" w:cs="Arial"/>
          <w:sz w:val="20"/>
          <w:szCs w:val="20"/>
        </w:rPr>
      </w:pPr>
    </w:p>
    <w:p w14:paraId="76F81E00" w14:textId="77777777" w:rsidR="0016723C" w:rsidRDefault="0016723C" w:rsidP="0016723C">
      <w:pPr>
        <w:autoSpaceDE w:val="0"/>
        <w:autoSpaceDN w:val="0"/>
        <w:adjustRightInd w:val="0"/>
        <w:jc w:val="both"/>
        <w:rPr>
          <w:rFonts w:ascii="Arial" w:hAnsi="Arial" w:cs="Arial"/>
          <w:bCs/>
          <w:sz w:val="20"/>
          <w:szCs w:val="20"/>
        </w:rPr>
      </w:pPr>
      <w:r w:rsidRPr="00FF2CB6">
        <w:rPr>
          <w:rFonts w:ascii="Arial" w:hAnsi="Arial" w:cs="Arial"/>
          <w:bCs/>
          <w:sz w:val="20"/>
          <w:szCs w:val="20"/>
        </w:rPr>
        <w:t xml:space="preserve">Conformément aux dispositions de l’article </w:t>
      </w:r>
      <w:r w:rsidR="00C25370">
        <w:rPr>
          <w:rFonts w:ascii="Arial" w:hAnsi="Arial" w:cs="Arial"/>
          <w:bCs/>
          <w:sz w:val="20"/>
          <w:szCs w:val="20"/>
        </w:rPr>
        <w:t xml:space="preserve">R. 2142-4 du </w:t>
      </w:r>
      <w:r w:rsidR="00755AF0">
        <w:rPr>
          <w:rFonts w:ascii="Arial" w:hAnsi="Arial" w:cs="Arial"/>
          <w:bCs/>
          <w:sz w:val="20"/>
          <w:szCs w:val="20"/>
        </w:rPr>
        <w:t xml:space="preserve">même </w:t>
      </w:r>
      <w:r w:rsidR="00C25370">
        <w:rPr>
          <w:rFonts w:ascii="Arial" w:hAnsi="Arial" w:cs="Arial"/>
          <w:bCs/>
          <w:sz w:val="20"/>
          <w:szCs w:val="20"/>
        </w:rPr>
        <w:t>code</w:t>
      </w:r>
      <w:r w:rsidRPr="00FF2CB6">
        <w:rPr>
          <w:rFonts w:ascii="Arial" w:hAnsi="Arial" w:cs="Arial"/>
          <w:sz w:val="20"/>
          <w:szCs w:val="20"/>
        </w:rPr>
        <w:t>, une même</w:t>
      </w:r>
      <w:r>
        <w:rPr>
          <w:rFonts w:ascii="Arial" w:hAnsi="Arial" w:cs="Arial"/>
          <w:sz w:val="20"/>
          <w:szCs w:val="20"/>
        </w:rPr>
        <w:t xml:space="preserve"> personne physique ne peut représenter plus d’un candidat pour un même marché. </w:t>
      </w:r>
    </w:p>
    <w:p w14:paraId="27A3CED4" w14:textId="77777777" w:rsidR="0016723C" w:rsidRDefault="0016723C" w:rsidP="0016723C">
      <w:pPr>
        <w:tabs>
          <w:tab w:val="left" w:pos="114"/>
        </w:tabs>
        <w:autoSpaceDE w:val="0"/>
        <w:autoSpaceDN w:val="0"/>
        <w:adjustRightInd w:val="0"/>
        <w:jc w:val="both"/>
        <w:rPr>
          <w:rFonts w:ascii="Arial" w:hAnsi="Arial" w:cs="Arial"/>
          <w:sz w:val="20"/>
          <w:szCs w:val="20"/>
        </w:rPr>
      </w:pPr>
    </w:p>
    <w:p w14:paraId="524252FC" w14:textId="77777777" w:rsidR="00E15FC2" w:rsidRPr="003D7055" w:rsidRDefault="00E15FC2" w:rsidP="00E15FC2">
      <w:pPr>
        <w:tabs>
          <w:tab w:val="left" w:pos="114"/>
        </w:tabs>
        <w:autoSpaceDE w:val="0"/>
        <w:autoSpaceDN w:val="0"/>
        <w:adjustRightInd w:val="0"/>
        <w:jc w:val="both"/>
        <w:rPr>
          <w:rFonts w:ascii="Arial" w:hAnsi="Arial" w:cs="Arial"/>
          <w:sz w:val="20"/>
          <w:szCs w:val="20"/>
        </w:rPr>
      </w:pPr>
      <w:r w:rsidRPr="003D7055">
        <w:rPr>
          <w:rFonts w:ascii="Arial" w:hAnsi="Arial" w:cs="Arial"/>
          <w:sz w:val="20"/>
          <w:szCs w:val="20"/>
        </w:rPr>
        <w:t xml:space="preserve">Les variantes ne sont pas autorisées dans le cadre de la présente consultation. </w:t>
      </w:r>
    </w:p>
    <w:p w14:paraId="557681AF" w14:textId="77777777" w:rsidR="003D57FA" w:rsidRPr="003D7055" w:rsidRDefault="003D57FA" w:rsidP="003D7055">
      <w:pPr>
        <w:tabs>
          <w:tab w:val="left" w:pos="114"/>
        </w:tabs>
        <w:autoSpaceDE w:val="0"/>
        <w:autoSpaceDN w:val="0"/>
        <w:adjustRightInd w:val="0"/>
        <w:jc w:val="both"/>
        <w:rPr>
          <w:rFonts w:ascii="Arial" w:hAnsi="Arial" w:cs="Arial"/>
          <w:sz w:val="20"/>
          <w:szCs w:val="20"/>
        </w:rPr>
      </w:pPr>
    </w:p>
    <w:p w14:paraId="3E5A053E" w14:textId="29E927ED" w:rsidR="003D57FA" w:rsidRPr="003D7055" w:rsidRDefault="003D57FA" w:rsidP="003D7055">
      <w:pPr>
        <w:tabs>
          <w:tab w:val="left" w:pos="114"/>
        </w:tabs>
        <w:autoSpaceDE w:val="0"/>
        <w:autoSpaceDN w:val="0"/>
        <w:adjustRightInd w:val="0"/>
        <w:jc w:val="both"/>
        <w:rPr>
          <w:rFonts w:ascii="Arial" w:hAnsi="Arial" w:cs="Arial"/>
          <w:sz w:val="20"/>
          <w:szCs w:val="20"/>
        </w:rPr>
      </w:pPr>
      <w:r w:rsidRPr="003D7055">
        <w:rPr>
          <w:rFonts w:ascii="Arial" w:hAnsi="Arial" w:cs="Arial"/>
          <w:sz w:val="20"/>
          <w:szCs w:val="20"/>
        </w:rPr>
        <w:t>La durée de validité de</w:t>
      </w:r>
      <w:r w:rsidR="00213178">
        <w:rPr>
          <w:rFonts w:ascii="Arial" w:hAnsi="Arial" w:cs="Arial"/>
          <w:sz w:val="20"/>
          <w:szCs w:val="20"/>
        </w:rPr>
        <w:t xml:space="preserve"> la Proposition technique</w:t>
      </w:r>
      <w:r w:rsidR="00112861">
        <w:rPr>
          <w:rFonts w:ascii="Arial" w:hAnsi="Arial" w:cs="Arial"/>
          <w:sz w:val="20"/>
          <w:szCs w:val="20"/>
        </w:rPr>
        <w:t xml:space="preserve"> et </w:t>
      </w:r>
      <w:r w:rsidR="00FF2CB6">
        <w:rPr>
          <w:rFonts w:ascii="Arial" w:hAnsi="Arial" w:cs="Arial"/>
          <w:sz w:val="20"/>
          <w:szCs w:val="20"/>
        </w:rPr>
        <w:t xml:space="preserve">des </w:t>
      </w:r>
      <w:r w:rsidR="00112861">
        <w:rPr>
          <w:rFonts w:ascii="Arial" w:hAnsi="Arial" w:cs="Arial"/>
          <w:sz w:val="20"/>
          <w:szCs w:val="20"/>
        </w:rPr>
        <w:t xml:space="preserve">prix </w:t>
      </w:r>
      <w:r w:rsidRPr="003D7055">
        <w:rPr>
          <w:rFonts w:ascii="Arial" w:hAnsi="Arial" w:cs="Arial"/>
          <w:sz w:val="20"/>
          <w:szCs w:val="20"/>
        </w:rPr>
        <w:t xml:space="preserve">est de </w:t>
      </w:r>
      <w:r w:rsidR="00E44937">
        <w:rPr>
          <w:rFonts w:ascii="Arial" w:hAnsi="Arial" w:cs="Arial"/>
          <w:sz w:val="20"/>
          <w:szCs w:val="20"/>
        </w:rPr>
        <w:t>6</w:t>
      </w:r>
      <w:r w:rsidR="00D360E7">
        <w:rPr>
          <w:rFonts w:ascii="Arial" w:hAnsi="Arial" w:cs="Arial"/>
          <w:sz w:val="20"/>
          <w:szCs w:val="20"/>
        </w:rPr>
        <w:t xml:space="preserve"> mois</w:t>
      </w:r>
      <w:r w:rsidRPr="003D7055">
        <w:rPr>
          <w:rFonts w:ascii="Arial" w:hAnsi="Arial" w:cs="Arial"/>
          <w:sz w:val="20"/>
          <w:szCs w:val="20"/>
        </w:rPr>
        <w:t xml:space="preserve"> à compter de la date limite de réception des </w:t>
      </w:r>
      <w:r w:rsidR="00BC229B">
        <w:rPr>
          <w:rFonts w:ascii="Arial" w:hAnsi="Arial" w:cs="Arial"/>
          <w:sz w:val="20"/>
          <w:szCs w:val="20"/>
        </w:rPr>
        <w:t xml:space="preserve">dossiers de réponse </w:t>
      </w:r>
      <w:r w:rsidR="00025A46">
        <w:rPr>
          <w:rFonts w:ascii="Arial" w:hAnsi="Arial" w:cs="Arial"/>
          <w:sz w:val="20"/>
          <w:szCs w:val="20"/>
        </w:rPr>
        <w:t xml:space="preserve">mentionnée à </w:t>
      </w:r>
      <w:r w:rsidR="00025A46" w:rsidRPr="00661445">
        <w:rPr>
          <w:rFonts w:ascii="Arial" w:hAnsi="Arial" w:cs="Arial"/>
          <w:sz w:val="20"/>
          <w:szCs w:val="20"/>
        </w:rPr>
        <w:t xml:space="preserve">l’article </w:t>
      </w:r>
      <w:r w:rsidR="00025A46" w:rsidRPr="008A6E0F">
        <w:rPr>
          <w:rFonts w:ascii="Arial" w:hAnsi="Arial" w:cs="Arial"/>
          <w:sz w:val="20"/>
          <w:szCs w:val="20"/>
        </w:rPr>
        <w:t>V.</w:t>
      </w:r>
      <w:r w:rsidR="00C92304" w:rsidRPr="008A6E0F">
        <w:rPr>
          <w:rFonts w:ascii="Arial" w:hAnsi="Arial" w:cs="Arial"/>
          <w:sz w:val="20"/>
          <w:szCs w:val="20"/>
        </w:rPr>
        <w:t>3</w:t>
      </w:r>
      <w:r w:rsidRPr="008A6E0F">
        <w:rPr>
          <w:rFonts w:ascii="Arial" w:hAnsi="Arial" w:cs="Arial"/>
          <w:sz w:val="20"/>
          <w:szCs w:val="20"/>
        </w:rPr>
        <w:t xml:space="preserve"> du présent</w:t>
      </w:r>
      <w:r w:rsidRPr="003D7055">
        <w:rPr>
          <w:rFonts w:ascii="Arial" w:hAnsi="Arial" w:cs="Arial"/>
          <w:sz w:val="20"/>
          <w:szCs w:val="20"/>
        </w:rPr>
        <w:t xml:space="preserve"> Règlement. </w:t>
      </w:r>
    </w:p>
    <w:p w14:paraId="1E88003B" w14:textId="77777777" w:rsidR="005D0828" w:rsidRPr="003D7055" w:rsidRDefault="005D0828" w:rsidP="003D7055">
      <w:pPr>
        <w:autoSpaceDE w:val="0"/>
        <w:autoSpaceDN w:val="0"/>
        <w:adjustRightInd w:val="0"/>
        <w:jc w:val="both"/>
        <w:rPr>
          <w:rFonts w:ascii="Arial" w:hAnsi="Arial" w:cs="Arial"/>
          <w:sz w:val="20"/>
          <w:szCs w:val="20"/>
        </w:rPr>
      </w:pPr>
    </w:p>
    <w:p w14:paraId="627D8FB4" w14:textId="77777777" w:rsidR="00512EE1" w:rsidRPr="003D7055" w:rsidRDefault="00512EE1" w:rsidP="00B339BC">
      <w:pPr>
        <w:autoSpaceDE w:val="0"/>
        <w:autoSpaceDN w:val="0"/>
        <w:adjustRightInd w:val="0"/>
        <w:jc w:val="both"/>
        <w:rPr>
          <w:rFonts w:ascii="Arial" w:hAnsi="Arial" w:cs="Arial"/>
          <w:sz w:val="20"/>
          <w:szCs w:val="20"/>
        </w:rPr>
      </w:pPr>
    </w:p>
    <w:p w14:paraId="05FED60B" w14:textId="556682BF" w:rsidR="007D3CE7" w:rsidRPr="003D7055" w:rsidRDefault="007D3CE7" w:rsidP="003D7055">
      <w:pPr>
        <w:autoSpaceDE w:val="0"/>
        <w:autoSpaceDN w:val="0"/>
        <w:adjustRightInd w:val="0"/>
        <w:jc w:val="both"/>
        <w:rPr>
          <w:rFonts w:ascii="Arial" w:hAnsi="Arial" w:cs="Arial"/>
          <w:b/>
          <w:bCs/>
          <w:sz w:val="20"/>
          <w:szCs w:val="20"/>
        </w:rPr>
      </w:pPr>
      <w:r w:rsidRPr="003D7055">
        <w:rPr>
          <w:rFonts w:ascii="Arial" w:hAnsi="Arial" w:cs="Arial"/>
          <w:b/>
          <w:sz w:val="20"/>
          <w:szCs w:val="20"/>
        </w:rPr>
        <w:t xml:space="preserve">V. - MODALITES DE TRANSMISSION </w:t>
      </w:r>
      <w:r w:rsidR="00EC3C59">
        <w:rPr>
          <w:rFonts w:ascii="Arial" w:hAnsi="Arial" w:cs="Arial"/>
          <w:b/>
          <w:sz w:val="20"/>
          <w:szCs w:val="20"/>
        </w:rPr>
        <w:t>DU</w:t>
      </w:r>
      <w:r w:rsidR="00EC3C59" w:rsidRPr="003D7055">
        <w:rPr>
          <w:rFonts w:ascii="Arial" w:hAnsi="Arial" w:cs="Arial"/>
          <w:b/>
          <w:sz w:val="20"/>
          <w:szCs w:val="20"/>
        </w:rPr>
        <w:t xml:space="preserve"> </w:t>
      </w:r>
      <w:r w:rsidR="00BC229B">
        <w:rPr>
          <w:rFonts w:ascii="Arial" w:hAnsi="Arial" w:cs="Arial"/>
          <w:b/>
          <w:sz w:val="20"/>
          <w:szCs w:val="20"/>
        </w:rPr>
        <w:t>DOSSIER DE REPONSE</w:t>
      </w:r>
      <w:r w:rsidRPr="003D7055">
        <w:rPr>
          <w:rFonts w:ascii="Arial" w:hAnsi="Arial" w:cs="Arial"/>
          <w:b/>
          <w:sz w:val="20"/>
          <w:szCs w:val="20"/>
        </w:rPr>
        <w:t xml:space="preserve"> </w:t>
      </w:r>
    </w:p>
    <w:p w14:paraId="1C661BD2" w14:textId="77777777" w:rsidR="00BC229B" w:rsidRDefault="00BC229B" w:rsidP="00BC229B">
      <w:pPr>
        <w:jc w:val="both"/>
        <w:rPr>
          <w:rFonts w:ascii="Arial" w:hAnsi="Arial" w:cs="Arial"/>
          <w:sz w:val="20"/>
          <w:szCs w:val="20"/>
        </w:rPr>
      </w:pPr>
    </w:p>
    <w:p w14:paraId="14460722" w14:textId="77777777" w:rsidR="00944173" w:rsidRPr="003D7055" w:rsidRDefault="00944173" w:rsidP="00944173">
      <w:pPr>
        <w:pStyle w:val="Titre2"/>
        <w:spacing w:before="0" w:after="0"/>
        <w:rPr>
          <w:rFonts w:ascii="Arial" w:hAnsi="Arial" w:cs="Arial"/>
          <w:bCs w:val="0"/>
          <w:i w:val="0"/>
          <w:caps/>
          <w:sz w:val="20"/>
          <w:szCs w:val="20"/>
        </w:rPr>
      </w:pPr>
      <w:r w:rsidRPr="003D7055">
        <w:rPr>
          <w:rFonts w:ascii="Arial" w:hAnsi="Arial" w:cs="Arial"/>
          <w:bCs w:val="0"/>
          <w:i w:val="0"/>
          <w:caps/>
          <w:sz w:val="20"/>
          <w:szCs w:val="20"/>
        </w:rPr>
        <w:t>V.1</w:t>
      </w:r>
      <w:r>
        <w:rPr>
          <w:rFonts w:ascii="Arial" w:hAnsi="Arial" w:cs="Arial"/>
          <w:bCs w:val="0"/>
          <w:i w:val="0"/>
          <w:caps/>
          <w:sz w:val="20"/>
          <w:szCs w:val="20"/>
        </w:rPr>
        <w:t xml:space="preserve">. </w:t>
      </w:r>
      <w:r w:rsidR="00755AF0">
        <w:rPr>
          <w:rFonts w:ascii="Arial" w:hAnsi="Arial" w:cs="Arial"/>
          <w:bCs w:val="0"/>
          <w:i w:val="0"/>
          <w:caps/>
          <w:sz w:val="20"/>
          <w:szCs w:val="20"/>
        </w:rPr>
        <w:t>-</w:t>
      </w:r>
      <w:r w:rsidRPr="003D7055">
        <w:rPr>
          <w:rFonts w:ascii="Arial" w:hAnsi="Arial" w:cs="Arial"/>
          <w:bCs w:val="0"/>
          <w:i w:val="0"/>
          <w:caps/>
          <w:sz w:val="20"/>
          <w:szCs w:val="20"/>
        </w:rPr>
        <w:t xml:space="preserve"> </w:t>
      </w:r>
      <w:r w:rsidR="00755AF0">
        <w:rPr>
          <w:rFonts w:ascii="Arial" w:hAnsi="Arial" w:cs="Arial"/>
          <w:bCs w:val="0"/>
          <w:i w:val="0"/>
          <w:caps/>
          <w:sz w:val="20"/>
          <w:szCs w:val="20"/>
        </w:rPr>
        <w:t xml:space="preserve"> </w:t>
      </w:r>
      <w:r w:rsidR="008E68B2">
        <w:rPr>
          <w:rFonts w:ascii="Arial" w:hAnsi="Arial" w:cs="Arial"/>
          <w:bCs w:val="0"/>
          <w:i w:val="0"/>
          <w:sz w:val="20"/>
          <w:szCs w:val="20"/>
        </w:rPr>
        <w:t>Obligation de t</w:t>
      </w:r>
      <w:r>
        <w:rPr>
          <w:rFonts w:ascii="Arial" w:hAnsi="Arial" w:cs="Arial"/>
          <w:bCs w:val="0"/>
          <w:i w:val="0"/>
          <w:sz w:val="20"/>
          <w:szCs w:val="20"/>
        </w:rPr>
        <w:t>ransmission par voie dématérialisée</w:t>
      </w:r>
    </w:p>
    <w:p w14:paraId="5D8C4D89" w14:textId="77777777" w:rsidR="003E15CD" w:rsidRDefault="003E15CD" w:rsidP="003E15CD">
      <w:pPr>
        <w:autoSpaceDE w:val="0"/>
        <w:autoSpaceDN w:val="0"/>
        <w:adjustRightInd w:val="0"/>
        <w:jc w:val="both"/>
        <w:rPr>
          <w:rFonts w:ascii="Arial" w:hAnsi="Arial" w:cs="Arial"/>
          <w:bCs/>
          <w:sz w:val="20"/>
          <w:szCs w:val="20"/>
        </w:rPr>
      </w:pPr>
    </w:p>
    <w:p w14:paraId="6A8764B9" w14:textId="77777777" w:rsidR="008E68B2" w:rsidRDefault="008E68B2" w:rsidP="003E15CD">
      <w:pPr>
        <w:autoSpaceDE w:val="0"/>
        <w:autoSpaceDN w:val="0"/>
        <w:adjustRightInd w:val="0"/>
        <w:jc w:val="both"/>
        <w:rPr>
          <w:rFonts w:ascii="Arial" w:hAnsi="Arial" w:cs="Arial"/>
          <w:b/>
          <w:sz w:val="20"/>
          <w:szCs w:val="20"/>
        </w:rPr>
      </w:pPr>
      <w:r>
        <w:rPr>
          <w:rFonts w:ascii="Arial" w:hAnsi="Arial" w:cs="Arial"/>
          <w:sz w:val="20"/>
          <w:szCs w:val="20"/>
        </w:rPr>
        <w:t xml:space="preserve">Les </w:t>
      </w:r>
      <w:r w:rsidRPr="00D46FDD">
        <w:rPr>
          <w:rFonts w:ascii="Arial" w:hAnsi="Arial" w:cs="Arial"/>
          <w:sz w:val="20"/>
          <w:szCs w:val="20"/>
        </w:rPr>
        <w:t>candidats transmette</w:t>
      </w:r>
      <w:r>
        <w:rPr>
          <w:rFonts w:ascii="Arial" w:hAnsi="Arial" w:cs="Arial"/>
          <w:sz w:val="20"/>
          <w:szCs w:val="20"/>
        </w:rPr>
        <w:t>nt</w:t>
      </w:r>
      <w:r w:rsidRPr="00D46FDD">
        <w:rPr>
          <w:rFonts w:ascii="Arial" w:hAnsi="Arial" w:cs="Arial"/>
          <w:sz w:val="20"/>
          <w:szCs w:val="20"/>
        </w:rPr>
        <w:t xml:space="preserve"> leur complet </w:t>
      </w:r>
      <w:r>
        <w:rPr>
          <w:rFonts w:ascii="Arial" w:hAnsi="Arial" w:cs="Arial"/>
          <w:sz w:val="20"/>
          <w:szCs w:val="20"/>
        </w:rPr>
        <w:t xml:space="preserve">dossier de réponse </w:t>
      </w:r>
      <w:r w:rsidRPr="00D46FDD">
        <w:rPr>
          <w:rFonts w:ascii="Arial" w:hAnsi="Arial" w:cs="Arial"/>
          <w:sz w:val="20"/>
          <w:szCs w:val="20"/>
        </w:rPr>
        <w:t xml:space="preserve">par voie électronique </w:t>
      </w:r>
      <w:r w:rsidRPr="00F50AAC">
        <w:rPr>
          <w:rFonts w:ascii="Arial" w:hAnsi="Arial" w:cs="Arial"/>
          <w:i/>
          <w:sz w:val="20"/>
          <w:szCs w:val="20"/>
        </w:rPr>
        <w:t>via</w:t>
      </w:r>
      <w:r w:rsidRPr="00D46FDD">
        <w:rPr>
          <w:rFonts w:ascii="Arial" w:hAnsi="Arial" w:cs="Arial"/>
          <w:sz w:val="20"/>
          <w:szCs w:val="20"/>
        </w:rPr>
        <w:t xml:space="preserve"> le profil d’acheteur à l’adresse suivante :</w:t>
      </w:r>
      <w:r w:rsidRPr="00F339F5">
        <w:t xml:space="preserve"> </w:t>
      </w:r>
      <w:hyperlink r:id="rId13" w:history="1">
        <w:r w:rsidRPr="00383609">
          <w:rPr>
            <w:rStyle w:val="Lienhypertexte"/>
            <w:rFonts w:ascii="Arial" w:hAnsi="Arial" w:cs="Arial"/>
            <w:sz w:val="20"/>
            <w:szCs w:val="20"/>
          </w:rPr>
          <w:t>https://www.marches-publics.gouv.fr</w:t>
        </w:r>
      </w:hyperlink>
      <w:r w:rsidRPr="000D481A">
        <w:rPr>
          <w:rFonts w:ascii="Arial" w:hAnsi="Arial" w:cs="Arial"/>
          <w:sz w:val="20"/>
          <w:szCs w:val="20"/>
        </w:rPr>
        <w:t>.</w:t>
      </w:r>
      <w:r>
        <w:rPr>
          <w:rFonts w:ascii="Arial" w:hAnsi="Arial" w:cs="Arial"/>
          <w:sz w:val="20"/>
          <w:szCs w:val="20"/>
        </w:rPr>
        <w:t xml:space="preserve"> I</w:t>
      </w:r>
      <w:r w:rsidRPr="00D46FDD">
        <w:rPr>
          <w:rFonts w:ascii="Arial" w:hAnsi="Arial" w:cs="Arial"/>
          <w:sz w:val="20"/>
          <w:szCs w:val="20"/>
        </w:rPr>
        <w:t xml:space="preserve">ls ne sont </w:t>
      </w:r>
      <w:r w:rsidRPr="00B563E9">
        <w:rPr>
          <w:rFonts w:ascii="Arial" w:hAnsi="Arial" w:cs="Arial"/>
          <w:b/>
          <w:sz w:val="20"/>
          <w:szCs w:val="20"/>
        </w:rPr>
        <w:t>pas autorisés à remettre leur dossier de réponse sous forme papier</w:t>
      </w:r>
      <w:r>
        <w:rPr>
          <w:rFonts w:ascii="Arial" w:hAnsi="Arial" w:cs="Arial"/>
          <w:b/>
          <w:sz w:val="20"/>
          <w:szCs w:val="20"/>
        </w:rPr>
        <w:t>.</w:t>
      </w:r>
    </w:p>
    <w:p w14:paraId="672FF2E2" w14:textId="77777777" w:rsidR="008E68B2" w:rsidRPr="00922AFA" w:rsidRDefault="008E68B2" w:rsidP="003E15CD">
      <w:pPr>
        <w:autoSpaceDE w:val="0"/>
        <w:autoSpaceDN w:val="0"/>
        <w:adjustRightInd w:val="0"/>
        <w:jc w:val="both"/>
        <w:rPr>
          <w:rFonts w:ascii="Arial" w:hAnsi="Arial" w:cs="Arial"/>
          <w:bCs/>
          <w:sz w:val="20"/>
          <w:szCs w:val="20"/>
        </w:rPr>
      </w:pPr>
    </w:p>
    <w:p w14:paraId="3585B499" w14:textId="77777777" w:rsidR="00565FEB" w:rsidRDefault="00037570" w:rsidP="00565FEB">
      <w:pPr>
        <w:pStyle w:val="CCAPTFcorpsdetexte"/>
        <w:widowControl/>
        <w:jc w:val="both"/>
        <w:rPr>
          <w:rFonts w:ascii="Arial" w:hAnsi="Arial" w:cs="Arial"/>
          <w:sz w:val="20"/>
          <w:szCs w:val="20"/>
        </w:rPr>
      </w:pPr>
      <w:r w:rsidRPr="00565FEB">
        <w:rPr>
          <w:rFonts w:ascii="Arial" w:hAnsi="Arial" w:cs="Arial"/>
          <w:sz w:val="20"/>
          <w:szCs w:val="20"/>
        </w:rPr>
        <w:t xml:space="preserve">Dans </w:t>
      </w:r>
      <w:r w:rsidR="008E68B2">
        <w:rPr>
          <w:rFonts w:ascii="Arial" w:hAnsi="Arial" w:cs="Arial"/>
          <w:sz w:val="20"/>
          <w:szCs w:val="20"/>
        </w:rPr>
        <w:t>c</w:t>
      </w:r>
      <w:r w:rsidRPr="00565FEB">
        <w:rPr>
          <w:rFonts w:ascii="Arial" w:hAnsi="Arial" w:cs="Arial"/>
          <w:sz w:val="20"/>
          <w:szCs w:val="20"/>
        </w:rPr>
        <w:t>e cadre</w:t>
      </w:r>
      <w:r w:rsidR="008E68B2">
        <w:rPr>
          <w:rFonts w:ascii="Arial" w:hAnsi="Arial" w:cs="Arial"/>
          <w:sz w:val="20"/>
          <w:szCs w:val="20"/>
        </w:rPr>
        <w:t>,</w:t>
      </w:r>
      <w:r w:rsidRPr="00565FEB">
        <w:rPr>
          <w:rFonts w:ascii="Arial" w:hAnsi="Arial" w:cs="Arial"/>
          <w:sz w:val="20"/>
          <w:szCs w:val="20"/>
        </w:rPr>
        <w:t xml:space="preserve"> </w:t>
      </w:r>
      <w:r w:rsidR="008E68B2">
        <w:rPr>
          <w:rFonts w:ascii="Arial" w:hAnsi="Arial" w:cs="Arial"/>
          <w:sz w:val="20"/>
          <w:szCs w:val="20"/>
        </w:rPr>
        <w:t>l’attention d</w:t>
      </w:r>
      <w:r w:rsidR="00AA1CE2">
        <w:rPr>
          <w:rFonts w:ascii="Arial" w:hAnsi="Arial" w:cs="Arial"/>
          <w:sz w:val="20"/>
          <w:szCs w:val="20"/>
        </w:rPr>
        <w:t xml:space="preserve">es candidats </w:t>
      </w:r>
      <w:r w:rsidR="008E68B2">
        <w:rPr>
          <w:rFonts w:ascii="Arial" w:hAnsi="Arial" w:cs="Arial"/>
          <w:sz w:val="20"/>
          <w:szCs w:val="20"/>
        </w:rPr>
        <w:t xml:space="preserve">est attirée sur les </w:t>
      </w:r>
      <w:r w:rsidR="00AA1CE2">
        <w:rPr>
          <w:rFonts w:ascii="Arial" w:hAnsi="Arial" w:cs="Arial"/>
          <w:sz w:val="20"/>
          <w:szCs w:val="20"/>
        </w:rPr>
        <w:t>a</w:t>
      </w:r>
      <w:r w:rsidR="00565FEB" w:rsidRPr="00565FEB">
        <w:rPr>
          <w:rFonts w:ascii="Arial" w:hAnsi="Arial" w:cs="Arial"/>
          <w:sz w:val="20"/>
          <w:szCs w:val="20"/>
        </w:rPr>
        <w:t xml:space="preserve">vertissements et recommandations </w:t>
      </w:r>
      <w:r w:rsidR="008E68B2">
        <w:rPr>
          <w:rFonts w:ascii="Arial" w:hAnsi="Arial" w:cs="Arial"/>
          <w:sz w:val="20"/>
          <w:szCs w:val="20"/>
        </w:rPr>
        <w:t xml:space="preserve">techniques </w:t>
      </w:r>
      <w:r w:rsidR="00565FEB">
        <w:rPr>
          <w:rFonts w:ascii="Arial" w:hAnsi="Arial" w:cs="Arial"/>
          <w:sz w:val="20"/>
          <w:szCs w:val="20"/>
        </w:rPr>
        <w:t xml:space="preserve">suivants : </w:t>
      </w:r>
    </w:p>
    <w:p w14:paraId="656E2C05" w14:textId="77777777" w:rsidR="00565FEB" w:rsidRDefault="00565FEB" w:rsidP="00565FEB">
      <w:pPr>
        <w:pStyle w:val="CCAPTFcorpsdetexte"/>
        <w:widowControl/>
        <w:jc w:val="both"/>
        <w:rPr>
          <w:rFonts w:ascii="Arial" w:hAnsi="Arial" w:cs="Arial"/>
          <w:sz w:val="20"/>
          <w:szCs w:val="20"/>
        </w:rPr>
      </w:pPr>
    </w:p>
    <w:p w14:paraId="4E9B9EDF" w14:textId="77777777" w:rsidR="00565FEB" w:rsidRDefault="00565FEB" w:rsidP="00565FEB">
      <w:pPr>
        <w:pStyle w:val="CCAPTFcorpsdetexte"/>
        <w:widowControl/>
        <w:numPr>
          <w:ilvl w:val="0"/>
          <w:numId w:val="41"/>
        </w:numPr>
        <w:tabs>
          <w:tab w:val="clear" w:pos="720"/>
          <w:tab w:val="num" w:pos="360"/>
        </w:tabs>
        <w:ind w:left="360"/>
        <w:jc w:val="both"/>
        <w:rPr>
          <w:rFonts w:ascii="Arial" w:hAnsi="Arial" w:cs="Arial"/>
          <w:sz w:val="20"/>
          <w:szCs w:val="20"/>
        </w:rPr>
      </w:pPr>
      <w:r w:rsidRPr="00387219">
        <w:rPr>
          <w:rFonts w:ascii="Arial" w:hAnsi="Arial" w:cs="Arial"/>
          <w:b/>
          <w:sz w:val="20"/>
          <w:szCs w:val="20"/>
        </w:rPr>
        <w:t>Programme malveillant</w:t>
      </w:r>
      <w:r>
        <w:rPr>
          <w:rFonts w:ascii="Arial" w:hAnsi="Arial" w:cs="Arial"/>
          <w:sz w:val="20"/>
          <w:szCs w:val="20"/>
        </w:rPr>
        <w:t xml:space="preserve"> : </w:t>
      </w:r>
      <w:r w:rsidR="00410BEC">
        <w:rPr>
          <w:rFonts w:ascii="Arial" w:hAnsi="Arial" w:cs="Arial"/>
          <w:sz w:val="20"/>
          <w:szCs w:val="20"/>
        </w:rPr>
        <w:t>France Travail</w:t>
      </w:r>
      <w:r>
        <w:rPr>
          <w:rFonts w:ascii="Arial" w:hAnsi="Arial" w:cs="Arial"/>
          <w:sz w:val="20"/>
          <w:szCs w:val="20"/>
        </w:rPr>
        <w:t xml:space="preserve"> n’assure pas la réparation des dossiers de réponse contenant un programme malveillant. Il est par suite recommandé aux candidats de vérifier leurs fichiers avec un antivirus performant et à jour. La simple suspicion de la présence d’un virus entraine le rejet du dossier de réponse</w:t>
      </w:r>
      <w:r w:rsidR="006E0EEA">
        <w:rPr>
          <w:rFonts w:ascii="Arial" w:hAnsi="Arial" w:cs="Arial"/>
          <w:sz w:val="20"/>
          <w:szCs w:val="20"/>
        </w:rPr>
        <w:t> ;</w:t>
      </w:r>
    </w:p>
    <w:p w14:paraId="432AAFCC" w14:textId="77777777" w:rsidR="00565FEB" w:rsidRPr="00922AFA" w:rsidRDefault="00565FEB" w:rsidP="00565FEB">
      <w:pPr>
        <w:pStyle w:val="CCAPTFcorpsdetexte"/>
        <w:widowControl/>
        <w:jc w:val="both"/>
        <w:rPr>
          <w:rFonts w:ascii="Arial" w:hAnsi="Arial" w:cs="Arial"/>
          <w:sz w:val="10"/>
          <w:szCs w:val="10"/>
        </w:rPr>
      </w:pPr>
    </w:p>
    <w:p w14:paraId="57A6F655" w14:textId="77777777" w:rsidR="00565FEB" w:rsidRPr="006E3D02" w:rsidRDefault="00565FEB" w:rsidP="00565FEB">
      <w:pPr>
        <w:pStyle w:val="CCAPTFcorpsdetexte"/>
        <w:widowControl/>
        <w:numPr>
          <w:ilvl w:val="0"/>
          <w:numId w:val="39"/>
        </w:numPr>
        <w:jc w:val="both"/>
        <w:rPr>
          <w:rFonts w:ascii="Arial" w:hAnsi="Arial" w:cs="Arial"/>
          <w:sz w:val="20"/>
          <w:szCs w:val="20"/>
        </w:rPr>
      </w:pPr>
      <w:r w:rsidRPr="00506A0A">
        <w:rPr>
          <w:rFonts w:ascii="Arial" w:hAnsi="Arial" w:cs="Arial"/>
          <w:b/>
          <w:bCs/>
          <w:sz w:val="20"/>
          <w:szCs w:val="20"/>
        </w:rPr>
        <w:t>Format des fichiers</w:t>
      </w:r>
      <w:r>
        <w:rPr>
          <w:rFonts w:ascii="Arial" w:hAnsi="Arial" w:cs="Arial"/>
          <w:sz w:val="20"/>
          <w:szCs w:val="20"/>
        </w:rPr>
        <w:t> </w:t>
      </w:r>
      <w:r w:rsidRPr="006E3D02">
        <w:rPr>
          <w:rFonts w:ascii="Arial" w:hAnsi="Arial" w:cs="Arial"/>
          <w:sz w:val="20"/>
          <w:szCs w:val="20"/>
        </w:rPr>
        <w:t>: les fichiers au format .exe ou .bat ne sont pas autorisés</w:t>
      </w:r>
      <w:r>
        <w:rPr>
          <w:rFonts w:ascii="Arial" w:hAnsi="Arial" w:cs="Arial"/>
          <w:sz w:val="20"/>
          <w:szCs w:val="20"/>
        </w:rPr>
        <w:t>. I</w:t>
      </w:r>
      <w:r w:rsidRPr="006E3D02">
        <w:rPr>
          <w:rFonts w:ascii="Arial" w:hAnsi="Arial" w:cs="Arial"/>
          <w:sz w:val="20"/>
          <w:szCs w:val="20"/>
        </w:rPr>
        <w:t>l est par ailleurs recommandé de ne pas utiliser certains outils, notamment les macros. Enfin, il est inutile de compresser les fichiers avant de les télécharger sur le profil d’acheteur</w:t>
      </w:r>
      <w:r w:rsidR="006E0EEA">
        <w:rPr>
          <w:rFonts w:ascii="Arial" w:hAnsi="Arial" w:cs="Arial"/>
          <w:sz w:val="20"/>
          <w:szCs w:val="20"/>
        </w:rPr>
        <w:t xml:space="preserve"> ; </w:t>
      </w:r>
    </w:p>
    <w:p w14:paraId="3B44F0D3" w14:textId="77777777" w:rsidR="00565FEB" w:rsidRPr="00497905" w:rsidRDefault="00565FEB" w:rsidP="00565FEB">
      <w:pPr>
        <w:pStyle w:val="CCAPTFcorpsdetexte"/>
        <w:widowControl/>
        <w:jc w:val="both"/>
        <w:rPr>
          <w:rStyle w:val="Lienhypertexte"/>
          <w:rFonts w:ascii="Arial" w:hAnsi="Arial" w:cs="Arial"/>
          <w:color w:val="auto"/>
          <w:sz w:val="10"/>
          <w:szCs w:val="10"/>
        </w:rPr>
      </w:pPr>
    </w:p>
    <w:p w14:paraId="5ED78F3D" w14:textId="77777777" w:rsidR="00565FEB" w:rsidRDefault="00565FEB" w:rsidP="00565FEB">
      <w:pPr>
        <w:pStyle w:val="ccaptfcorpsdetexte0"/>
        <w:numPr>
          <w:ilvl w:val="0"/>
          <w:numId w:val="39"/>
        </w:numPr>
        <w:jc w:val="both"/>
        <w:rPr>
          <w:rFonts w:ascii="Arial" w:hAnsi="Arial" w:cs="Arial"/>
          <w:sz w:val="20"/>
          <w:szCs w:val="20"/>
        </w:rPr>
      </w:pPr>
      <w:r w:rsidRPr="00506A0A">
        <w:rPr>
          <w:rFonts w:ascii="Arial" w:hAnsi="Arial" w:cs="Arial"/>
          <w:b/>
          <w:bCs/>
          <w:sz w:val="20"/>
          <w:szCs w:val="20"/>
        </w:rPr>
        <w:t>Nom des fichiers</w:t>
      </w:r>
      <w:r>
        <w:rPr>
          <w:rFonts w:ascii="Arial" w:hAnsi="Arial" w:cs="Arial"/>
          <w:sz w:val="20"/>
          <w:szCs w:val="20"/>
        </w:rPr>
        <w:t> : afin d’éviter tout blocage lors du téléchargement des fichiers sur le profil d’acheteur, il est recommandé d’éviter les caractères spéciaux tels que (liste non exhaustive) : °, /  *, et de privilégier les caractères alphanumériques</w:t>
      </w:r>
      <w:r w:rsidR="006E0EEA">
        <w:rPr>
          <w:rFonts w:ascii="Arial" w:hAnsi="Arial" w:cs="Arial"/>
          <w:sz w:val="20"/>
          <w:szCs w:val="20"/>
        </w:rPr>
        <w:t xml:space="preserve"> ; </w:t>
      </w:r>
    </w:p>
    <w:p w14:paraId="0E9F0708" w14:textId="77777777" w:rsidR="00565FEB" w:rsidRPr="00506A0A" w:rsidRDefault="00565FEB" w:rsidP="00565FEB">
      <w:pPr>
        <w:pStyle w:val="CCAPTFcorpsdetexte"/>
        <w:widowControl/>
        <w:jc w:val="both"/>
        <w:rPr>
          <w:rFonts w:ascii="Arial" w:hAnsi="Arial" w:cs="Arial"/>
          <w:sz w:val="10"/>
          <w:szCs w:val="10"/>
        </w:rPr>
      </w:pPr>
    </w:p>
    <w:p w14:paraId="05DD78A7" w14:textId="77777777" w:rsidR="00565FEB" w:rsidRDefault="00565FEB" w:rsidP="00565FEB">
      <w:pPr>
        <w:pStyle w:val="CCAPTFcorpsdetexte"/>
        <w:widowControl/>
        <w:numPr>
          <w:ilvl w:val="0"/>
          <w:numId w:val="39"/>
        </w:numPr>
        <w:jc w:val="both"/>
        <w:rPr>
          <w:rFonts w:ascii="Arial" w:hAnsi="Arial" w:cs="Arial"/>
          <w:sz w:val="20"/>
          <w:szCs w:val="20"/>
        </w:rPr>
      </w:pPr>
      <w:r w:rsidRPr="00506A0A">
        <w:rPr>
          <w:rFonts w:ascii="Arial" w:hAnsi="Arial" w:cs="Arial"/>
          <w:b/>
          <w:bCs/>
          <w:sz w:val="20"/>
          <w:szCs w:val="20"/>
        </w:rPr>
        <w:t>Lisibilité</w:t>
      </w:r>
      <w:r>
        <w:rPr>
          <w:rFonts w:ascii="Arial" w:hAnsi="Arial" w:cs="Arial"/>
          <w:sz w:val="20"/>
          <w:szCs w:val="20"/>
        </w:rPr>
        <w:t> : dans l’hypothèse où les candidats prévoient de scanner des documents, ils doivent s’assurer d’une définition suffisante garantissant leur lisibilité</w:t>
      </w:r>
      <w:r w:rsidR="006E0EEA">
        <w:rPr>
          <w:rFonts w:ascii="Arial" w:hAnsi="Arial" w:cs="Arial"/>
          <w:sz w:val="20"/>
          <w:szCs w:val="20"/>
        </w:rPr>
        <w:t xml:space="preserve"> ; </w:t>
      </w:r>
    </w:p>
    <w:p w14:paraId="1C6A61BB" w14:textId="77777777" w:rsidR="00565FEB" w:rsidRPr="00506A0A" w:rsidRDefault="00565FEB" w:rsidP="00565FEB">
      <w:pPr>
        <w:pStyle w:val="CCAPTFcorpsdetexte"/>
        <w:widowControl/>
        <w:jc w:val="both"/>
        <w:rPr>
          <w:rFonts w:ascii="Arial" w:hAnsi="Arial" w:cs="Arial"/>
          <w:sz w:val="10"/>
          <w:szCs w:val="10"/>
        </w:rPr>
      </w:pPr>
    </w:p>
    <w:p w14:paraId="38340C37" w14:textId="77777777" w:rsidR="00565FEB" w:rsidRDefault="00565FEB" w:rsidP="00565FEB">
      <w:pPr>
        <w:pStyle w:val="CCAPTFcorpsdetexte"/>
        <w:widowControl/>
        <w:numPr>
          <w:ilvl w:val="0"/>
          <w:numId w:val="39"/>
        </w:numPr>
        <w:jc w:val="both"/>
        <w:rPr>
          <w:rFonts w:ascii="Arial" w:hAnsi="Arial" w:cs="Arial"/>
          <w:sz w:val="20"/>
          <w:szCs w:val="20"/>
        </w:rPr>
      </w:pPr>
      <w:r w:rsidRPr="00506A0A">
        <w:rPr>
          <w:rFonts w:ascii="Arial" w:hAnsi="Arial" w:cs="Arial"/>
          <w:b/>
          <w:bCs/>
          <w:sz w:val="20"/>
          <w:szCs w:val="20"/>
        </w:rPr>
        <w:t>Délai de transmission</w:t>
      </w:r>
      <w:r>
        <w:rPr>
          <w:rFonts w:ascii="Arial" w:hAnsi="Arial" w:cs="Arial"/>
          <w:sz w:val="20"/>
          <w:szCs w:val="20"/>
        </w:rPr>
        <w:t> : le caractère volumineux des fichiers est de nature à accroître le délai de transmission du dossier de réponse, engendrant un risque de réception après la date et l’heure limites de réception mentionnée à l’article V.3 du présent Règlement. Seule la bonne fin de transmission d’un dossier de réponse complet génère l’accusé de réception valant attestation de dépôt.</w:t>
      </w:r>
    </w:p>
    <w:p w14:paraId="3FC5662F" w14:textId="77777777" w:rsidR="00565FEB" w:rsidRDefault="00565FEB" w:rsidP="00037570">
      <w:pPr>
        <w:pStyle w:val="default0"/>
        <w:jc w:val="both"/>
        <w:rPr>
          <w:sz w:val="20"/>
          <w:szCs w:val="20"/>
        </w:rPr>
      </w:pPr>
    </w:p>
    <w:p w14:paraId="12EDE880" w14:textId="77777777" w:rsidR="00EC2F07" w:rsidRPr="00EC2F07" w:rsidRDefault="00EC2F07" w:rsidP="00EC2F07">
      <w:pPr>
        <w:pStyle w:val="CCAPTFcorpsdetexte"/>
        <w:jc w:val="both"/>
        <w:rPr>
          <w:rFonts w:ascii="Arial" w:hAnsi="Arial" w:cs="Arial"/>
          <w:bCs/>
          <w:iCs/>
          <w:sz w:val="20"/>
          <w:szCs w:val="20"/>
        </w:rPr>
      </w:pPr>
    </w:p>
    <w:p w14:paraId="4BFD3EA8" w14:textId="635417A3" w:rsidR="00B92110" w:rsidRPr="00EC2F07" w:rsidRDefault="00E2384E" w:rsidP="00EC2F07">
      <w:pPr>
        <w:autoSpaceDE w:val="0"/>
        <w:autoSpaceDN w:val="0"/>
        <w:adjustRightInd w:val="0"/>
        <w:jc w:val="both"/>
        <w:rPr>
          <w:rFonts w:ascii="Arial" w:hAnsi="Arial" w:cs="Arial"/>
          <w:b/>
          <w:iCs/>
          <w:sz w:val="20"/>
          <w:szCs w:val="20"/>
        </w:rPr>
      </w:pPr>
      <w:r w:rsidRPr="00EC2F07">
        <w:rPr>
          <w:rFonts w:ascii="Arial" w:hAnsi="Arial" w:cs="Arial"/>
          <w:b/>
          <w:iCs/>
          <w:sz w:val="20"/>
          <w:szCs w:val="20"/>
        </w:rPr>
        <w:t>V.</w:t>
      </w:r>
      <w:r w:rsidR="009C0B4C">
        <w:rPr>
          <w:rFonts w:ascii="Arial" w:hAnsi="Arial" w:cs="Arial"/>
          <w:b/>
          <w:iCs/>
          <w:sz w:val="20"/>
          <w:szCs w:val="20"/>
        </w:rPr>
        <w:t>2</w:t>
      </w:r>
      <w:r w:rsidR="009C0B4C" w:rsidRPr="00EC2F07">
        <w:rPr>
          <w:rFonts w:ascii="Arial" w:hAnsi="Arial" w:cs="Arial"/>
          <w:b/>
          <w:iCs/>
          <w:sz w:val="20"/>
          <w:szCs w:val="20"/>
        </w:rPr>
        <w:t xml:space="preserve"> </w:t>
      </w:r>
      <w:r w:rsidR="00B92110" w:rsidRPr="00EC2F07">
        <w:rPr>
          <w:rFonts w:ascii="Arial" w:hAnsi="Arial" w:cs="Arial"/>
          <w:b/>
          <w:iCs/>
          <w:sz w:val="20"/>
          <w:szCs w:val="20"/>
        </w:rPr>
        <w:t>Copie de sauvegarde</w:t>
      </w:r>
    </w:p>
    <w:p w14:paraId="4D5989CC" w14:textId="77777777" w:rsidR="00B92110" w:rsidRDefault="00B92110" w:rsidP="00B92110">
      <w:pPr>
        <w:autoSpaceDE w:val="0"/>
        <w:autoSpaceDN w:val="0"/>
        <w:adjustRightInd w:val="0"/>
        <w:jc w:val="both"/>
      </w:pPr>
    </w:p>
    <w:p w14:paraId="281AED13" w14:textId="77777777" w:rsidR="00122A45" w:rsidRPr="00122A45" w:rsidRDefault="00122A45" w:rsidP="00122A45">
      <w:pPr>
        <w:pStyle w:val="CCAPTFcorpsdetexte"/>
        <w:jc w:val="both"/>
        <w:rPr>
          <w:rFonts w:ascii="Arial" w:hAnsi="Arial" w:cs="Arial"/>
          <w:sz w:val="20"/>
          <w:szCs w:val="20"/>
        </w:rPr>
      </w:pPr>
      <w:r w:rsidRPr="00122A45">
        <w:rPr>
          <w:rFonts w:ascii="Arial" w:hAnsi="Arial" w:cs="Arial"/>
          <w:sz w:val="20"/>
          <w:szCs w:val="20"/>
        </w:rPr>
        <w:t xml:space="preserve">Les candidats ont également la faculté, à titre de copie de sauvegarde, de transmettre un exemplaire de leur complet dossier de réponse par voie électronique ou sur support physique qui peut être électronique (Cédérom, clé USB, DVD-Rom …) ou papier. </w:t>
      </w:r>
    </w:p>
    <w:p w14:paraId="2C05AC0C" w14:textId="77777777" w:rsidR="00122A45" w:rsidRPr="00122A45" w:rsidRDefault="00122A45" w:rsidP="00122A45">
      <w:pPr>
        <w:pStyle w:val="CCAPTFcorpsdetexte"/>
        <w:jc w:val="both"/>
        <w:rPr>
          <w:rFonts w:ascii="Arial" w:hAnsi="Arial" w:cs="Arial"/>
          <w:sz w:val="20"/>
          <w:szCs w:val="20"/>
        </w:rPr>
      </w:pPr>
    </w:p>
    <w:p w14:paraId="70A62066" w14:textId="77777777" w:rsidR="00122A45" w:rsidRPr="00122A45" w:rsidRDefault="00122A45" w:rsidP="00122A45">
      <w:pPr>
        <w:pStyle w:val="CCAPTFcorpsdetexte"/>
        <w:jc w:val="both"/>
        <w:rPr>
          <w:rFonts w:ascii="Arial" w:hAnsi="Arial" w:cs="Arial"/>
          <w:sz w:val="20"/>
          <w:szCs w:val="20"/>
        </w:rPr>
      </w:pPr>
      <w:r w:rsidRPr="00122A45">
        <w:rPr>
          <w:rFonts w:ascii="Arial" w:hAnsi="Arial" w:cs="Arial"/>
          <w:sz w:val="20"/>
          <w:szCs w:val="20"/>
        </w:rPr>
        <w:t>Les avertissements et recommandations techniques mentionnées à l’article V.1 du présent Règlement sont applicables aux copies de sauvegarde remises par voie électronique ou sur support physique électronique.</w:t>
      </w:r>
    </w:p>
    <w:p w14:paraId="3035D34E" w14:textId="77777777" w:rsidR="00122A45" w:rsidRPr="00122A45" w:rsidRDefault="00122A45" w:rsidP="00122A45">
      <w:pPr>
        <w:pStyle w:val="CCAPTFcorpsdetexte"/>
        <w:jc w:val="both"/>
        <w:rPr>
          <w:rFonts w:ascii="Arial" w:hAnsi="Arial" w:cs="Arial"/>
          <w:sz w:val="20"/>
          <w:szCs w:val="20"/>
        </w:rPr>
      </w:pPr>
    </w:p>
    <w:p w14:paraId="1BF820B1" w14:textId="7E28A002" w:rsidR="00122A45" w:rsidRPr="00122A45" w:rsidRDefault="00122A45" w:rsidP="00122A45">
      <w:pPr>
        <w:pStyle w:val="CCAPTFcorpsdetexte"/>
        <w:jc w:val="both"/>
        <w:rPr>
          <w:rFonts w:ascii="Arial" w:hAnsi="Arial" w:cs="Arial"/>
          <w:sz w:val="20"/>
          <w:szCs w:val="20"/>
        </w:rPr>
      </w:pPr>
      <w:r w:rsidRPr="00122A45">
        <w:rPr>
          <w:rFonts w:ascii="Arial" w:hAnsi="Arial" w:cs="Arial"/>
          <w:sz w:val="20"/>
          <w:szCs w:val="20"/>
        </w:rPr>
        <w:t>La copie de sauvegarde, transmise par voie électronique, peut être envoyée par une lettre recommandée électronique à</w:t>
      </w:r>
      <w:r w:rsidR="00F07C4F">
        <w:rPr>
          <w:rFonts w:ascii="Arial" w:hAnsi="Arial" w:cs="Arial"/>
          <w:sz w:val="20"/>
          <w:szCs w:val="20"/>
        </w:rPr>
        <w:t xml:space="preserve"> : </w:t>
      </w:r>
      <w:r w:rsidR="00F07C4F" w:rsidRPr="00F07C4F">
        <w:rPr>
          <w:rFonts w:ascii="Arial" w:hAnsi="Arial" w:cs="Arial"/>
          <w:sz w:val="20"/>
          <w:szCs w:val="20"/>
        </w:rPr>
        <w:t>achats.97110@francetravail.fr</w:t>
      </w:r>
      <w:r w:rsidRPr="00122A45">
        <w:rPr>
          <w:rFonts w:ascii="Arial" w:hAnsi="Arial" w:cs="Arial"/>
          <w:sz w:val="20"/>
          <w:szCs w:val="20"/>
        </w:rPr>
        <w:t xml:space="preserve">. Doit alors être utilisé l’un des services d’envoi recommandé électronique qualifié par l’ANSII (https://www.ssi.gouv.fr/uploads/liste-produits-et-services-qualifies.pdf pages 20 et 21) ou par l’Europe (https://eidas.ec.europa.eu/efda/tl-browser/#/screen/search/type/1). Elle peut également être remise via tout service permettant l’envoi de fichiers respectant les exigences de l’annexe 8 du code de la commande publique. </w:t>
      </w:r>
    </w:p>
    <w:p w14:paraId="190AF979" w14:textId="77777777" w:rsidR="00122A45" w:rsidRPr="00122A45" w:rsidRDefault="00122A45" w:rsidP="00122A45">
      <w:pPr>
        <w:pStyle w:val="CCAPTFcorpsdetexte"/>
        <w:jc w:val="both"/>
        <w:rPr>
          <w:rFonts w:ascii="Arial" w:hAnsi="Arial" w:cs="Arial"/>
          <w:sz w:val="20"/>
          <w:szCs w:val="20"/>
        </w:rPr>
      </w:pPr>
    </w:p>
    <w:p w14:paraId="417AEB10" w14:textId="77777777" w:rsidR="00F97C55" w:rsidRDefault="00122A45" w:rsidP="00122A45">
      <w:pPr>
        <w:pStyle w:val="CCAPTFcorpsdetexte"/>
        <w:jc w:val="both"/>
        <w:rPr>
          <w:rFonts w:ascii="Arial" w:hAnsi="Arial" w:cs="Arial"/>
          <w:sz w:val="20"/>
          <w:szCs w:val="20"/>
        </w:rPr>
      </w:pPr>
      <w:r w:rsidRPr="00122A45">
        <w:rPr>
          <w:rFonts w:ascii="Arial" w:hAnsi="Arial" w:cs="Arial"/>
          <w:sz w:val="20"/>
          <w:szCs w:val="20"/>
        </w:rPr>
        <w:t xml:space="preserve">La copie de sauvegarde transmise sur support physique doit l’être sous enveloppe cachetée sur laquelle sont portées les mentions </w:t>
      </w:r>
    </w:p>
    <w:p w14:paraId="38461043" w14:textId="750EF388" w:rsidR="00D54E4F" w:rsidRDefault="4E301ABA" w:rsidP="00122A45">
      <w:pPr>
        <w:pStyle w:val="CCAPTFcorpsdetexte"/>
        <w:jc w:val="both"/>
        <w:rPr>
          <w:rFonts w:ascii="Arial" w:hAnsi="Arial" w:cs="Arial"/>
          <w:sz w:val="20"/>
          <w:szCs w:val="20"/>
        </w:rPr>
      </w:pPr>
      <w:r w:rsidRPr="00D54E4F">
        <w:rPr>
          <w:rFonts w:ascii="Arial" w:hAnsi="Arial" w:cs="Arial"/>
          <w:sz w:val="20"/>
          <w:szCs w:val="20"/>
        </w:rPr>
        <w:t xml:space="preserve">« Ne pas ouvrir - copie de sauvegarde », </w:t>
      </w:r>
      <w:r>
        <w:rPr>
          <w:rFonts w:ascii="Arial" w:hAnsi="Arial" w:cs="Arial"/>
          <w:sz w:val="20"/>
          <w:szCs w:val="20"/>
        </w:rPr>
        <w:t>« ASST</w:t>
      </w:r>
      <w:r w:rsidRPr="00677FA9">
        <w:rPr>
          <w:rFonts w:ascii="Arial" w:hAnsi="Arial" w:cs="Arial"/>
          <w:sz w:val="20"/>
          <w:szCs w:val="20"/>
        </w:rPr>
        <w:t> »</w:t>
      </w:r>
      <w:r>
        <w:rPr>
          <w:rFonts w:ascii="Arial" w:hAnsi="Arial" w:cs="Arial"/>
          <w:sz w:val="20"/>
          <w:szCs w:val="20"/>
        </w:rPr>
        <w:t>,</w:t>
      </w:r>
      <w:r w:rsidRPr="003E105E">
        <w:rPr>
          <w:rFonts w:ascii="Arial" w:hAnsi="Arial" w:cs="Arial"/>
          <w:spacing w:val="2"/>
          <w:sz w:val="20"/>
          <w:szCs w:val="20"/>
        </w:rPr>
        <w:t xml:space="preserve"> </w:t>
      </w:r>
      <w:r w:rsidRPr="00D54E4F">
        <w:rPr>
          <w:rFonts w:ascii="Arial" w:hAnsi="Arial" w:cs="Arial"/>
          <w:sz w:val="20"/>
          <w:szCs w:val="20"/>
        </w:rPr>
        <w:t xml:space="preserve">ainsi que le nom du candidat. </w:t>
      </w:r>
      <w:r w:rsidR="00966FE0" w:rsidRPr="00966FE0">
        <w:rPr>
          <w:rFonts w:ascii="Arial" w:hAnsi="Arial" w:cs="Arial"/>
          <w:sz w:val="20"/>
          <w:szCs w:val="20"/>
        </w:rPr>
        <w:t>Elle peut être soit transmise par lettre recommandée avec avis de réception postale (ou tout moyen équivalent permettant de déterminer la date et l’heure certaines de leur réception et de garantir leur confidentialité), soit remise en mains propres contre récépissé les jours ouvrés, du lundi au vendredi, de 10h00 à 12h00 et de 14h00 à 16h00, à l’adresse suivante </w:t>
      </w:r>
      <w:r w:rsidRPr="00D54E4F">
        <w:rPr>
          <w:rFonts w:ascii="Arial" w:hAnsi="Arial" w:cs="Arial"/>
          <w:sz w:val="20"/>
          <w:szCs w:val="20"/>
        </w:rPr>
        <w:t xml:space="preserve"> :</w:t>
      </w:r>
    </w:p>
    <w:p w14:paraId="0E617A46" w14:textId="77777777" w:rsidR="00D54E4F" w:rsidRPr="00D54E4F" w:rsidRDefault="00D54E4F" w:rsidP="00D54E4F">
      <w:pPr>
        <w:pStyle w:val="CCAPTFcorpsdetexte"/>
        <w:jc w:val="both"/>
        <w:rPr>
          <w:rFonts w:ascii="Arial" w:hAnsi="Arial" w:cs="Arial"/>
          <w:sz w:val="20"/>
          <w:szCs w:val="20"/>
        </w:rPr>
      </w:pPr>
    </w:p>
    <w:p w14:paraId="72EABCDE" w14:textId="77777777" w:rsidR="00D54E4F" w:rsidRPr="00D54E4F" w:rsidRDefault="00D54E4F" w:rsidP="00D54E4F">
      <w:pPr>
        <w:pStyle w:val="CCAPTFcorpsdetexte"/>
        <w:tabs>
          <w:tab w:val="left" w:pos="3119"/>
        </w:tabs>
        <w:ind w:left="3119" w:hanging="3261"/>
        <w:jc w:val="center"/>
        <w:rPr>
          <w:rFonts w:ascii="Arial" w:hAnsi="Arial" w:cs="Arial"/>
          <w:sz w:val="20"/>
          <w:szCs w:val="20"/>
        </w:rPr>
      </w:pPr>
      <w:r w:rsidRPr="00D54E4F">
        <w:rPr>
          <w:rFonts w:ascii="Arial" w:hAnsi="Arial" w:cs="Arial"/>
          <w:sz w:val="20"/>
          <w:szCs w:val="20"/>
        </w:rPr>
        <w:t>France travail Guadeloupe et Îles du Nord</w:t>
      </w:r>
    </w:p>
    <w:p w14:paraId="325C8B62" w14:textId="77777777" w:rsidR="00D54E4F" w:rsidRPr="00D54E4F" w:rsidRDefault="00D54E4F" w:rsidP="00D54E4F">
      <w:pPr>
        <w:pStyle w:val="CCAPTFcorpsdetexte"/>
        <w:tabs>
          <w:tab w:val="left" w:pos="3119"/>
        </w:tabs>
        <w:ind w:left="3119" w:hanging="3261"/>
        <w:jc w:val="center"/>
        <w:rPr>
          <w:rFonts w:ascii="Arial" w:hAnsi="Arial" w:cs="Arial"/>
          <w:sz w:val="20"/>
          <w:szCs w:val="20"/>
        </w:rPr>
      </w:pPr>
      <w:r w:rsidRPr="00D54E4F">
        <w:rPr>
          <w:rFonts w:ascii="Arial" w:hAnsi="Arial" w:cs="Arial"/>
          <w:sz w:val="20"/>
          <w:szCs w:val="20"/>
        </w:rPr>
        <w:t>Service Achats-marchés</w:t>
      </w:r>
    </w:p>
    <w:p w14:paraId="1882EA52" w14:textId="1F8B1166" w:rsidR="4E301ABA" w:rsidRDefault="4E301ABA" w:rsidP="4A81D9DD">
      <w:pPr>
        <w:pStyle w:val="CCAPTFcorpsdetexte"/>
        <w:tabs>
          <w:tab w:val="left" w:pos="3119"/>
        </w:tabs>
        <w:ind w:left="3119" w:hanging="3261"/>
        <w:jc w:val="center"/>
        <w:rPr>
          <w:rFonts w:ascii="Arial" w:hAnsi="Arial" w:cs="Arial"/>
          <w:sz w:val="20"/>
          <w:szCs w:val="20"/>
        </w:rPr>
      </w:pPr>
      <w:r w:rsidRPr="76E18080">
        <w:rPr>
          <w:rFonts w:ascii="Arial" w:hAnsi="Arial" w:cs="Arial"/>
          <w:sz w:val="20"/>
          <w:szCs w:val="20"/>
        </w:rPr>
        <w:t>Marché de prestations d</w:t>
      </w:r>
      <w:r w:rsidR="198CDD14" w:rsidRPr="76E18080">
        <w:rPr>
          <w:rFonts w:ascii="Arial" w:hAnsi="Arial" w:cs="Arial"/>
          <w:sz w:val="20"/>
          <w:szCs w:val="20"/>
        </w:rPr>
        <w:t>’ASST</w:t>
      </w:r>
    </w:p>
    <w:p w14:paraId="1A0AC7C3" w14:textId="77777777" w:rsidR="00D54E4F" w:rsidRPr="00D54E4F" w:rsidRDefault="00D54E4F" w:rsidP="00D54E4F">
      <w:pPr>
        <w:pStyle w:val="CCAPTFcorpsdetexte"/>
        <w:tabs>
          <w:tab w:val="left" w:pos="3119"/>
        </w:tabs>
        <w:ind w:left="3119" w:hanging="3261"/>
        <w:jc w:val="center"/>
        <w:rPr>
          <w:rFonts w:ascii="Arial" w:hAnsi="Arial" w:cs="Arial"/>
          <w:sz w:val="20"/>
          <w:szCs w:val="20"/>
        </w:rPr>
      </w:pPr>
      <w:r w:rsidRPr="00D54E4F">
        <w:rPr>
          <w:rFonts w:ascii="Arial" w:hAnsi="Arial" w:cs="Arial"/>
          <w:sz w:val="20"/>
          <w:szCs w:val="20"/>
        </w:rPr>
        <w:t>Parc d’activités Antillopôle</w:t>
      </w:r>
    </w:p>
    <w:p w14:paraId="2A9E54D7" w14:textId="77777777" w:rsidR="00D54E4F" w:rsidRPr="00D54E4F" w:rsidRDefault="00D54E4F" w:rsidP="00D54E4F">
      <w:pPr>
        <w:pStyle w:val="CCAPTFcorpsdetexte"/>
        <w:tabs>
          <w:tab w:val="left" w:pos="3119"/>
        </w:tabs>
        <w:ind w:left="3119" w:hanging="3261"/>
        <w:jc w:val="center"/>
        <w:rPr>
          <w:rFonts w:ascii="Arial" w:hAnsi="Arial" w:cs="Arial"/>
          <w:sz w:val="20"/>
          <w:szCs w:val="20"/>
        </w:rPr>
      </w:pPr>
      <w:r w:rsidRPr="00D54E4F">
        <w:rPr>
          <w:rFonts w:ascii="Arial" w:hAnsi="Arial" w:cs="Arial"/>
          <w:sz w:val="20"/>
          <w:szCs w:val="20"/>
        </w:rPr>
        <w:t>97139 LES ABYMES</w:t>
      </w:r>
    </w:p>
    <w:p w14:paraId="05D5D31F" w14:textId="77777777" w:rsidR="00D54E4F" w:rsidRDefault="00D54E4F" w:rsidP="00D54E4F">
      <w:pPr>
        <w:pStyle w:val="CCAPTFcorpsdetexte"/>
        <w:widowControl/>
        <w:tabs>
          <w:tab w:val="left" w:pos="3119"/>
        </w:tabs>
        <w:ind w:left="3119" w:hanging="3261"/>
        <w:jc w:val="center"/>
        <w:rPr>
          <w:rFonts w:ascii="Arial" w:hAnsi="Arial" w:cs="Arial"/>
          <w:sz w:val="20"/>
          <w:szCs w:val="20"/>
        </w:rPr>
      </w:pPr>
    </w:p>
    <w:p w14:paraId="31BB8BB4" w14:textId="77777777" w:rsidR="008E68B2" w:rsidRDefault="008E68B2" w:rsidP="002242D9">
      <w:pPr>
        <w:pStyle w:val="CCAPTFcorpsdetexte"/>
        <w:widowControl/>
        <w:jc w:val="both"/>
        <w:rPr>
          <w:rFonts w:ascii="Arial" w:hAnsi="Arial" w:cs="Arial"/>
          <w:sz w:val="20"/>
          <w:szCs w:val="20"/>
        </w:rPr>
      </w:pPr>
    </w:p>
    <w:p w14:paraId="3039AECD" w14:textId="77777777" w:rsidR="00656BD6" w:rsidRPr="00656BD6" w:rsidRDefault="00656BD6" w:rsidP="00656BD6">
      <w:pPr>
        <w:autoSpaceDE w:val="0"/>
        <w:autoSpaceDN w:val="0"/>
        <w:adjustRightInd w:val="0"/>
        <w:jc w:val="both"/>
        <w:rPr>
          <w:rFonts w:ascii="Arial" w:hAnsi="Arial" w:cs="Arial"/>
          <w:sz w:val="20"/>
          <w:szCs w:val="20"/>
        </w:rPr>
      </w:pPr>
      <w:r w:rsidRPr="00656BD6">
        <w:rPr>
          <w:rFonts w:ascii="Arial" w:hAnsi="Arial" w:cs="Arial"/>
          <w:sz w:val="20"/>
          <w:szCs w:val="20"/>
        </w:rPr>
        <w:t>Dans tous les cas, la copie de sauvegarde doit être reçue par France Travail au plus tard à la date limite de réception des dossiers de réponse mentionnée à l’article V.3 du présent Règlement. Sous cette réserve, elle est ouverte lorsqu’un programme informatique malveillant est détecté dans le dossier de réponse transmis ou lorsqu’il est reçu de façon incomplète, hors délai ou n’a pas pu être ouvert, à la condition que sa transmission ait commencé avant la date et l’heure limites de réception des dossiers de réponse.</w:t>
      </w:r>
    </w:p>
    <w:p w14:paraId="17D59D95" w14:textId="77777777" w:rsidR="0093730F" w:rsidRDefault="0093730F" w:rsidP="0093730F">
      <w:pPr>
        <w:autoSpaceDE w:val="0"/>
        <w:autoSpaceDN w:val="0"/>
        <w:adjustRightInd w:val="0"/>
        <w:jc w:val="both"/>
        <w:rPr>
          <w:rFonts w:ascii="Arial" w:hAnsi="Arial" w:cs="Arial"/>
          <w:sz w:val="20"/>
          <w:szCs w:val="20"/>
        </w:rPr>
      </w:pPr>
    </w:p>
    <w:p w14:paraId="790B2B0E" w14:textId="77777777" w:rsidR="000D481A" w:rsidRPr="00565D0C" w:rsidRDefault="000D481A" w:rsidP="0093730F">
      <w:pPr>
        <w:pStyle w:val="CCAPTFcorpsdetexte"/>
        <w:widowControl/>
        <w:jc w:val="both"/>
        <w:rPr>
          <w:rFonts w:ascii="Arial" w:hAnsi="Arial" w:cs="Arial"/>
          <w:sz w:val="20"/>
          <w:szCs w:val="20"/>
        </w:rPr>
      </w:pPr>
    </w:p>
    <w:p w14:paraId="3C7FA555" w14:textId="77777777" w:rsidR="007D3CE7" w:rsidRPr="003D7055" w:rsidRDefault="00025A46" w:rsidP="003D7055">
      <w:pPr>
        <w:autoSpaceDE w:val="0"/>
        <w:autoSpaceDN w:val="0"/>
        <w:adjustRightInd w:val="0"/>
        <w:jc w:val="both"/>
        <w:rPr>
          <w:rFonts w:ascii="Arial" w:hAnsi="Arial" w:cs="Arial"/>
          <w:b/>
          <w:bCs/>
          <w:sz w:val="20"/>
          <w:szCs w:val="20"/>
        </w:rPr>
      </w:pPr>
      <w:r>
        <w:rPr>
          <w:rFonts w:ascii="Arial" w:hAnsi="Arial" w:cs="Arial"/>
          <w:b/>
          <w:bCs/>
          <w:sz w:val="20"/>
          <w:szCs w:val="20"/>
        </w:rPr>
        <w:t>V.</w:t>
      </w:r>
      <w:r w:rsidR="0093730F">
        <w:rPr>
          <w:rFonts w:ascii="Arial" w:hAnsi="Arial" w:cs="Arial"/>
          <w:b/>
          <w:bCs/>
          <w:sz w:val="20"/>
          <w:szCs w:val="20"/>
        </w:rPr>
        <w:t>3</w:t>
      </w:r>
      <w:r w:rsidR="007D3CE7" w:rsidRPr="003D7055">
        <w:rPr>
          <w:rFonts w:ascii="Arial" w:hAnsi="Arial" w:cs="Arial"/>
          <w:b/>
          <w:bCs/>
          <w:sz w:val="20"/>
          <w:szCs w:val="20"/>
        </w:rPr>
        <w:t xml:space="preserve">. -  </w:t>
      </w:r>
      <w:r w:rsidR="00831064">
        <w:rPr>
          <w:rFonts w:ascii="Arial" w:hAnsi="Arial" w:cs="Arial"/>
          <w:b/>
          <w:bCs/>
          <w:sz w:val="20"/>
          <w:szCs w:val="20"/>
        </w:rPr>
        <w:t>Date et heure limite</w:t>
      </w:r>
      <w:r w:rsidR="00DB60E1">
        <w:rPr>
          <w:rFonts w:ascii="Arial" w:hAnsi="Arial" w:cs="Arial"/>
          <w:b/>
          <w:bCs/>
          <w:sz w:val="20"/>
          <w:szCs w:val="20"/>
        </w:rPr>
        <w:t>s</w:t>
      </w:r>
      <w:r w:rsidR="00831064">
        <w:rPr>
          <w:rFonts w:ascii="Arial" w:hAnsi="Arial" w:cs="Arial"/>
          <w:b/>
          <w:bCs/>
          <w:sz w:val="20"/>
          <w:szCs w:val="20"/>
        </w:rPr>
        <w:t xml:space="preserve"> de réception</w:t>
      </w:r>
      <w:r w:rsidR="003D2A97">
        <w:rPr>
          <w:rFonts w:ascii="Arial" w:hAnsi="Arial" w:cs="Arial"/>
          <w:b/>
          <w:bCs/>
          <w:sz w:val="20"/>
          <w:szCs w:val="20"/>
        </w:rPr>
        <w:t xml:space="preserve"> d</w:t>
      </w:r>
      <w:r w:rsidR="008E68B2">
        <w:rPr>
          <w:rFonts w:ascii="Arial" w:hAnsi="Arial" w:cs="Arial"/>
          <w:b/>
          <w:bCs/>
          <w:sz w:val="20"/>
          <w:szCs w:val="20"/>
        </w:rPr>
        <w:t>u</w:t>
      </w:r>
      <w:r w:rsidR="003D2A97">
        <w:rPr>
          <w:rFonts w:ascii="Arial" w:hAnsi="Arial" w:cs="Arial"/>
          <w:b/>
          <w:bCs/>
          <w:sz w:val="20"/>
          <w:szCs w:val="20"/>
        </w:rPr>
        <w:t xml:space="preserve"> </w:t>
      </w:r>
      <w:r w:rsidR="00386332">
        <w:rPr>
          <w:rFonts w:ascii="Arial" w:hAnsi="Arial" w:cs="Arial"/>
          <w:b/>
          <w:bCs/>
          <w:sz w:val="20"/>
          <w:szCs w:val="20"/>
        </w:rPr>
        <w:t>dossier de réponse</w:t>
      </w:r>
    </w:p>
    <w:p w14:paraId="07F6816D" w14:textId="77777777" w:rsidR="00831064" w:rsidRDefault="00831064" w:rsidP="00831064">
      <w:pPr>
        <w:jc w:val="both"/>
        <w:rPr>
          <w:rFonts w:ascii="Arial" w:hAnsi="Arial" w:cs="Arial"/>
          <w:color w:val="000000"/>
          <w:sz w:val="20"/>
          <w:szCs w:val="20"/>
        </w:rPr>
      </w:pPr>
    </w:p>
    <w:p w14:paraId="16CFFA62" w14:textId="65EC5848" w:rsidR="0093730F" w:rsidRPr="003D7055" w:rsidRDefault="002242D9" w:rsidP="0093730F">
      <w:pPr>
        <w:jc w:val="both"/>
        <w:rPr>
          <w:rFonts w:ascii="Arial" w:hAnsi="Arial" w:cs="Arial"/>
          <w:color w:val="000000"/>
          <w:sz w:val="20"/>
          <w:szCs w:val="20"/>
        </w:rPr>
      </w:pPr>
      <w:r w:rsidRPr="00B68B89">
        <w:rPr>
          <w:rFonts w:ascii="Arial" w:hAnsi="Arial" w:cs="Arial"/>
          <w:color w:val="000000" w:themeColor="text1"/>
          <w:sz w:val="20"/>
          <w:szCs w:val="20"/>
        </w:rPr>
        <w:t>L</w:t>
      </w:r>
      <w:r w:rsidR="0093730F" w:rsidRPr="00B68B89">
        <w:rPr>
          <w:rFonts w:ascii="Arial" w:hAnsi="Arial" w:cs="Arial"/>
          <w:color w:val="000000" w:themeColor="text1"/>
          <w:sz w:val="20"/>
          <w:szCs w:val="20"/>
        </w:rPr>
        <w:t xml:space="preserve">a date </w:t>
      </w:r>
      <w:r w:rsidRPr="00B68B89">
        <w:rPr>
          <w:rFonts w:ascii="Arial" w:hAnsi="Arial" w:cs="Arial"/>
          <w:color w:val="000000" w:themeColor="text1"/>
          <w:sz w:val="20"/>
          <w:szCs w:val="20"/>
        </w:rPr>
        <w:t xml:space="preserve">et l’heure </w:t>
      </w:r>
      <w:r w:rsidR="0093730F" w:rsidRPr="00B68B89">
        <w:rPr>
          <w:rFonts w:ascii="Arial" w:hAnsi="Arial" w:cs="Arial"/>
          <w:color w:val="000000" w:themeColor="text1"/>
          <w:sz w:val="20"/>
          <w:szCs w:val="20"/>
        </w:rPr>
        <w:t>limite</w:t>
      </w:r>
      <w:r w:rsidRPr="00B68B89">
        <w:rPr>
          <w:rFonts w:ascii="Arial" w:hAnsi="Arial" w:cs="Arial"/>
          <w:color w:val="000000" w:themeColor="text1"/>
          <w:sz w:val="20"/>
          <w:szCs w:val="20"/>
        </w:rPr>
        <w:t>s</w:t>
      </w:r>
      <w:r w:rsidR="0093730F" w:rsidRPr="00B68B89">
        <w:rPr>
          <w:rFonts w:ascii="Arial" w:hAnsi="Arial" w:cs="Arial"/>
          <w:color w:val="000000" w:themeColor="text1"/>
          <w:sz w:val="20"/>
          <w:szCs w:val="20"/>
        </w:rPr>
        <w:t xml:space="preserve"> de réception des </w:t>
      </w:r>
      <w:r w:rsidR="00386332" w:rsidRPr="00B68B89">
        <w:rPr>
          <w:rFonts w:ascii="Arial" w:hAnsi="Arial" w:cs="Arial"/>
          <w:color w:val="000000" w:themeColor="text1"/>
          <w:sz w:val="20"/>
          <w:szCs w:val="20"/>
        </w:rPr>
        <w:t xml:space="preserve">dossiers de réponse </w:t>
      </w:r>
      <w:r w:rsidR="0093730F" w:rsidRPr="00B68B89">
        <w:rPr>
          <w:rFonts w:ascii="Arial" w:hAnsi="Arial" w:cs="Arial"/>
          <w:color w:val="000000" w:themeColor="text1"/>
          <w:sz w:val="20"/>
          <w:szCs w:val="20"/>
        </w:rPr>
        <w:t xml:space="preserve">est fixée au </w:t>
      </w:r>
      <w:r w:rsidR="0063339A" w:rsidRPr="00B68B89">
        <w:rPr>
          <w:rFonts w:ascii="Arial" w:hAnsi="Arial" w:cs="Arial"/>
          <w:b/>
          <w:color w:val="000000" w:themeColor="text1"/>
          <w:sz w:val="20"/>
          <w:szCs w:val="20"/>
          <w:u w:val="single"/>
        </w:rPr>
        <w:t xml:space="preserve">mardi </w:t>
      </w:r>
      <w:r w:rsidR="00A62D7D" w:rsidRPr="00B68B89">
        <w:rPr>
          <w:rFonts w:ascii="Arial" w:hAnsi="Arial" w:cs="Arial"/>
          <w:b/>
          <w:color w:val="000000" w:themeColor="text1"/>
          <w:sz w:val="20"/>
          <w:szCs w:val="20"/>
          <w:u w:val="single"/>
        </w:rPr>
        <w:t>25 novembre</w:t>
      </w:r>
      <w:r w:rsidR="00AB3F93" w:rsidRPr="00B68B89">
        <w:rPr>
          <w:rFonts w:ascii="Arial" w:hAnsi="Arial" w:cs="Arial"/>
          <w:b/>
          <w:color w:val="000000" w:themeColor="text1"/>
          <w:sz w:val="20"/>
          <w:szCs w:val="20"/>
          <w:u w:val="single"/>
        </w:rPr>
        <w:t xml:space="preserve"> 2025 à 11h00 </w:t>
      </w:r>
      <w:r w:rsidR="002E053E" w:rsidRPr="00B68B89">
        <w:rPr>
          <w:rFonts w:ascii="Arial" w:hAnsi="Arial" w:cs="Arial"/>
          <w:b/>
          <w:color w:val="000000" w:themeColor="text1"/>
          <w:sz w:val="20"/>
          <w:szCs w:val="20"/>
          <w:u w:val="single"/>
        </w:rPr>
        <w:t>(heure locale)</w:t>
      </w:r>
      <w:r w:rsidRPr="00B68B89">
        <w:rPr>
          <w:rFonts w:ascii="Arial" w:hAnsi="Arial" w:cs="Arial"/>
          <w:color w:val="000000" w:themeColor="text1"/>
          <w:sz w:val="20"/>
          <w:szCs w:val="20"/>
        </w:rPr>
        <w:t>, y compris s’agissant de la copie de sauvegarde</w:t>
      </w:r>
      <w:r w:rsidR="0093730F" w:rsidRPr="00B68B89">
        <w:rPr>
          <w:rFonts w:ascii="Arial" w:hAnsi="Arial" w:cs="Arial"/>
          <w:color w:val="000000" w:themeColor="text1"/>
          <w:sz w:val="20"/>
          <w:szCs w:val="20"/>
        </w:rPr>
        <w:t xml:space="preserve">. </w:t>
      </w:r>
    </w:p>
    <w:p w14:paraId="43C53587" w14:textId="77777777" w:rsidR="006142AA" w:rsidRDefault="006142AA" w:rsidP="006142AA">
      <w:pPr>
        <w:jc w:val="both"/>
        <w:rPr>
          <w:rFonts w:ascii="Arial" w:hAnsi="Arial" w:cs="Arial"/>
          <w:color w:val="000000"/>
          <w:sz w:val="20"/>
          <w:szCs w:val="20"/>
        </w:rPr>
      </w:pPr>
    </w:p>
    <w:p w14:paraId="7FA35128" w14:textId="2DD36099" w:rsidR="0093730F" w:rsidRDefault="008E68B2" w:rsidP="0093730F">
      <w:pPr>
        <w:jc w:val="both"/>
        <w:rPr>
          <w:rFonts w:ascii="Arial" w:hAnsi="Arial" w:cs="Arial"/>
          <w:color w:val="000000"/>
          <w:sz w:val="20"/>
          <w:szCs w:val="20"/>
        </w:rPr>
      </w:pPr>
      <w:r>
        <w:rPr>
          <w:rFonts w:ascii="Arial" w:hAnsi="Arial" w:cs="Arial"/>
          <w:color w:val="000000"/>
          <w:sz w:val="20"/>
          <w:szCs w:val="20"/>
        </w:rPr>
        <w:t>L</w:t>
      </w:r>
      <w:r w:rsidR="0093730F" w:rsidRPr="003D7055">
        <w:rPr>
          <w:rFonts w:ascii="Arial" w:hAnsi="Arial" w:cs="Arial"/>
          <w:color w:val="000000"/>
          <w:sz w:val="20"/>
          <w:szCs w:val="20"/>
        </w:rPr>
        <w:t xml:space="preserve">a date et l’heure indiquées par </w:t>
      </w:r>
      <w:r w:rsidR="0093730F">
        <w:rPr>
          <w:rFonts w:ascii="Arial" w:hAnsi="Arial" w:cs="Arial"/>
          <w:color w:val="000000"/>
          <w:sz w:val="20"/>
          <w:szCs w:val="20"/>
        </w:rPr>
        <w:t>le profil d’acheteur</w:t>
      </w:r>
      <w:r w:rsidR="0093730F" w:rsidRPr="003D7055">
        <w:rPr>
          <w:rFonts w:ascii="Arial" w:hAnsi="Arial" w:cs="Arial"/>
          <w:color w:val="000000"/>
          <w:sz w:val="20"/>
          <w:szCs w:val="20"/>
        </w:rPr>
        <w:t xml:space="preserve"> font seules foi en cas de contestation</w:t>
      </w:r>
      <w:r w:rsidR="0093730F">
        <w:rPr>
          <w:rFonts w:ascii="Arial" w:hAnsi="Arial" w:cs="Arial"/>
          <w:color w:val="000000"/>
          <w:sz w:val="20"/>
          <w:szCs w:val="20"/>
        </w:rPr>
        <w:t>. L</w:t>
      </w:r>
      <w:r w:rsidR="0093730F" w:rsidRPr="003D7055">
        <w:rPr>
          <w:rFonts w:ascii="Arial" w:hAnsi="Arial" w:cs="Arial"/>
          <w:color w:val="000000"/>
          <w:sz w:val="20"/>
          <w:szCs w:val="20"/>
        </w:rPr>
        <w:t xml:space="preserve">es candidats reconnaissent être parfaitement informés que le fuseau horaire auquel est rattaché </w:t>
      </w:r>
      <w:r w:rsidR="0093730F">
        <w:rPr>
          <w:rFonts w:ascii="Arial" w:hAnsi="Arial" w:cs="Arial"/>
          <w:color w:val="000000"/>
          <w:sz w:val="20"/>
          <w:szCs w:val="20"/>
        </w:rPr>
        <w:t xml:space="preserve">le profil d’acheteur </w:t>
      </w:r>
      <w:r w:rsidR="0093730F" w:rsidRPr="003D7055">
        <w:rPr>
          <w:rFonts w:ascii="Arial" w:hAnsi="Arial" w:cs="Arial"/>
          <w:color w:val="000000"/>
          <w:sz w:val="20"/>
          <w:szCs w:val="20"/>
        </w:rPr>
        <w:t xml:space="preserve">est le suivant : GMT + 1 heure, Central Europe Time, Brussels, Copenhagen, Madrid, Paris, Rome. </w:t>
      </w:r>
      <w:r w:rsidR="00BE436C" w:rsidRPr="00BE436C">
        <w:rPr>
          <w:rFonts w:ascii="Arial" w:hAnsi="Arial" w:cs="Arial"/>
          <w:color w:val="000000"/>
          <w:sz w:val="20"/>
          <w:szCs w:val="20"/>
        </w:rPr>
        <w:t>En conséquence, la date et l’heure limites indiquées sur le profil d’acheteur sont fixées à 1</w:t>
      </w:r>
      <w:r w:rsidR="004C27B1">
        <w:rPr>
          <w:rFonts w:ascii="Arial" w:hAnsi="Arial" w:cs="Arial"/>
          <w:color w:val="000000"/>
          <w:sz w:val="20"/>
          <w:szCs w:val="20"/>
        </w:rPr>
        <w:t>7</w:t>
      </w:r>
      <w:r w:rsidR="00BE436C" w:rsidRPr="00BE436C">
        <w:rPr>
          <w:rFonts w:ascii="Arial" w:hAnsi="Arial" w:cs="Arial"/>
          <w:color w:val="000000"/>
          <w:sz w:val="20"/>
          <w:szCs w:val="20"/>
        </w:rPr>
        <w:t>h00 (heure de Paris) pour tenir compte du décalage horaire et font seules foi en cas de contestation.</w:t>
      </w:r>
      <w:r w:rsidR="00BE436C">
        <w:rPr>
          <w:rFonts w:ascii="Arial" w:hAnsi="Arial" w:cs="Arial"/>
          <w:color w:val="000000"/>
          <w:sz w:val="20"/>
          <w:szCs w:val="20"/>
        </w:rPr>
        <w:t xml:space="preserve"> </w:t>
      </w:r>
      <w:r w:rsidR="0093730F" w:rsidRPr="003D7055">
        <w:rPr>
          <w:rFonts w:ascii="Arial" w:hAnsi="Arial" w:cs="Arial"/>
          <w:color w:val="000000"/>
          <w:sz w:val="20"/>
          <w:szCs w:val="20"/>
        </w:rPr>
        <w:t xml:space="preserve">Tout retard entraîne le rejet du </w:t>
      </w:r>
      <w:r w:rsidR="00386332">
        <w:rPr>
          <w:rFonts w:ascii="Arial" w:hAnsi="Arial" w:cs="Arial"/>
          <w:color w:val="000000"/>
          <w:sz w:val="20"/>
          <w:szCs w:val="20"/>
        </w:rPr>
        <w:t>dossier de réponse</w:t>
      </w:r>
      <w:r w:rsidR="0036401A">
        <w:rPr>
          <w:rFonts w:ascii="Arial" w:hAnsi="Arial" w:cs="Arial"/>
          <w:color w:val="000000"/>
          <w:sz w:val="20"/>
          <w:szCs w:val="20"/>
        </w:rPr>
        <w:t>,</w:t>
      </w:r>
      <w:r w:rsidR="00386332">
        <w:rPr>
          <w:rFonts w:ascii="Arial" w:hAnsi="Arial" w:cs="Arial"/>
          <w:color w:val="000000"/>
          <w:sz w:val="20"/>
          <w:szCs w:val="20"/>
        </w:rPr>
        <w:t xml:space="preserve"> </w:t>
      </w:r>
      <w:r w:rsidR="0093730F" w:rsidRPr="003D7055">
        <w:rPr>
          <w:rFonts w:ascii="Arial" w:hAnsi="Arial" w:cs="Arial"/>
          <w:color w:val="000000"/>
          <w:sz w:val="20"/>
          <w:szCs w:val="20"/>
        </w:rPr>
        <w:t xml:space="preserve">sauf si une copie de sauvegarde est par ailleurs parvenue dans les </w:t>
      </w:r>
      <w:r w:rsidR="0093730F">
        <w:rPr>
          <w:rFonts w:ascii="Arial" w:hAnsi="Arial" w:cs="Arial"/>
          <w:color w:val="000000"/>
          <w:sz w:val="20"/>
          <w:szCs w:val="20"/>
        </w:rPr>
        <w:t xml:space="preserve">conditions fixées </w:t>
      </w:r>
      <w:r w:rsidR="00386332">
        <w:rPr>
          <w:rFonts w:ascii="Arial" w:hAnsi="Arial" w:cs="Arial"/>
          <w:color w:val="000000"/>
          <w:sz w:val="20"/>
          <w:szCs w:val="20"/>
        </w:rPr>
        <w:t xml:space="preserve">à l’article </w:t>
      </w:r>
      <w:r w:rsidR="0093730F">
        <w:rPr>
          <w:rFonts w:ascii="Arial" w:hAnsi="Arial" w:cs="Arial"/>
          <w:color w:val="000000"/>
          <w:sz w:val="20"/>
          <w:szCs w:val="20"/>
        </w:rPr>
        <w:t>V</w:t>
      </w:r>
      <w:r w:rsidR="0093730F" w:rsidRPr="003D7055">
        <w:rPr>
          <w:rFonts w:ascii="Arial" w:hAnsi="Arial" w:cs="Arial"/>
          <w:color w:val="000000"/>
          <w:sz w:val="20"/>
          <w:szCs w:val="20"/>
        </w:rPr>
        <w:t>.</w:t>
      </w:r>
      <w:r w:rsidR="002242D9">
        <w:rPr>
          <w:rFonts w:ascii="Arial" w:hAnsi="Arial" w:cs="Arial"/>
          <w:color w:val="000000"/>
          <w:sz w:val="20"/>
          <w:szCs w:val="20"/>
        </w:rPr>
        <w:t>2</w:t>
      </w:r>
      <w:r w:rsidR="0093730F">
        <w:rPr>
          <w:rFonts w:ascii="Arial" w:hAnsi="Arial" w:cs="Arial"/>
          <w:color w:val="000000"/>
          <w:sz w:val="20"/>
          <w:szCs w:val="20"/>
        </w:rPr>
        <w:t xml:space="preserve"> </w:t>
      </w:r>
      <w:r w:rsidR="0093730F" w:rsidRPr="003D7055">
        <w:rPr>
          <w:rFonts w:ascii="Arial" w:hAnsi="Arial" w:cs="Arial"/>
          <w:color w:val="000000"/>
          <w:sz w:val="20"/>
          <w:szCs w:val="20"/>
        </w:rPr>
        <w:t xml:space="preserve">du présent Règlement. </w:t>
      </w:r>
    </w:p>
    <w:p w14:paraId="376D78EC" w14:textId="77777777" w:rsidR="00A46DFA" w:rsidRDefault="00A46DFA" w:rsidP="00DE7EBF">
      <w:pPr>
        <w:jc w:val="both"/>
        <w:rPr>
          <w:rFonts w:ascii="Arial" w:hAnsi="Arial" w:cs="Arial"/>
          <w:color w:val="000000"/>
          <w:sz w:val="20"/>
          <w:szCs w:val="20"/>
        </w:rPr>
      </w:pPr>
    </w:p>
    <w:p w14:paraId="7DC4C647" w14:textId="77777777" w:rsidR="00EC2F07" w:rsidRPr="00922AFA" w:rsidRDefault="00EC2F07" w:rsidP="009A20A3">
      <w:pPr>
        <w:autoSpaceDE w:val="0"/>
        <w:autoSpaceDN w:val="0"/>
        <w:adjustRightInd w:val="0"/>
        <w:jc w:val="both"/>
        <w:rPr>
          <w:rFonts w:ascii="Arial" w:hAnsi="Arial" w:cs="Arial"/>
          <w:bCs/>
          <w:sz w:val="20"/>
          <w:szCs w:val="20"/>
        </w:rPr>
      </w:pPr>
    </w:p>
    <w:p w14:paraId="00F79C1D" w14:textId="4AC99A38" w:rsidR="009A20A3" w:rsidRPr="003D7055" w:rsidRDefault="007D3CE7" w:rsidP="009A20A3">
      <w:pPr>
        <w:autoSpaceDE w:val="0"/>
        <w:autoSpaceDN w:val="0"/>
        <w:adjustRightInd w:val="0"/>
        <w:jc w:val="both"/>
        <w:rPr>
          <w:rFonts w:ascii="Arial" w:hAnsi="Arial" w:cs="Arial"/>
          <w:b/>
          <w:bCs/>
          <w:sz w:val="20"/>
          <w:szCs w:val="20"/>
        </w:rPr>
      </w:pPr>
      <w:r w:rsidRPr="003D7055">
        <w:rPr>
          <w:rFonts w:ascii="Arial" w:hAnsi="Arial" w:cs="Arial"/>
          <w:b/>
          <w:bCs/>
          <w:sz w:val="20"/>
          <w:szCs w:val="20"/>
        </w:rPr>
        <w:t>V</w:t>
      </w:r>
      <w:r w:rsidR="00ED19BF">
        <w:rPr>
          <w:rFonts w:ascii="Arial" w:hAnsi="Arial" w:cs="Arial"/>
          <w:b/>
          <w:bCs/>
          <w:sz w:val="20"/>
          <w:szCs w:val="20"/>
        </w:rPr>
        <w:t>I</w:t>
      </w:r>
      <w:r w:rsidRPr="003D7055">
        <w:rPr>
          <w:rFonts w:ascii="Arial" w:hAnsi="Arial" w:cs="Arial"/>
          <w:b/>
          <w:bCs/>
          <w:sz w:val="20"/>
          <w:szCs w:val="20"/>
        </w:rPr>
        <w:t xml:space="preserve">. </w:t>
      </w:r>
      <w:r w:rsidR="00F8321D" w:rsidRPr="003D7055">
        <w:rPr>
          <w:rFonts w:ascii="Arial" w:hAnsi="Arial" w:cs="Arial"/>
          <w:b/>
          <w:bCs/>
          <w:sz w:val="20"/>
          <w:szCs w:val="20"/>
        </w:rPr>
        <w:t>- MODALITES</w:t>
      </w:r>
      <w:r w:rsidRPr="003D7055">
        <w:rPr>
          <w:rFonts w:ascii="Arial" w:hAnsi="Arial" w:cs="Arial"/>
          <w:b/>
          <w:bCs/>
          <w:sz w:val="20"/>
          <w:szCs w:val="20"/>
        </w:rPr>
        <w:t xml:space="preserve"> D’ATTRIBUTION </w:t>
      </w:r>
      <w:r w:rsidR="009A20A3" w:rsidRPr="00BB219A">
        <w:rPr>
          <w:rFonts w:ascii="Arial" w:hAnsi="Arial" w:cs="Arial"/>
          <w:b/>
          <w:bCs/>
          <w:sz w:val="20"/>
          <w:szCs w:val="20"/>
        </w:rPr>
        <w:t>DES MARCHES</w:t>
      </w:r>
      <w:r w:rsidR="00276ED3">
        <w:rPr>
          <w:rFonts w:ascii="Arial" w:hAnsi="Arial" w:cs="Arial"/>
          <w:b/>
          <w:bCs/>
          <w:sz w:val="20"/>
          <w:szCs w:val="20"/>
        </w:rPr>
        <w:t xml:space="preserve"> </w:t>
      </w:r>
    </w:p>
    <w:p w14:paraId="362CC400" w14:textId="77777777" w:rsidR="007D3CE7" w:rsidRPr="00922AFA" w:rsidRDefault="007D3CE7" w:rsidP="003D7055">
      <w:pPr>
        <w:autoSpaceDE w:val="0"/>
        <w:autoSpaceDN w:val="0"/>
        <w:adjustRightInd w:val="0"/>
        <w:jc w:val="both"/>
        <w:rPr>
          <w:rFonts w:ascii="Arial" w:hAnsi="Arial" w:cs="Arial"/>
          <w:bCs/>
          <w:sz w:val="20"/>
          <w:szCs w:val="20"/>
        </w:rPr>
      </w:pPr>
    </w:p>
    <w:p w14:paraId="6E680811" w14:textId="77777777" w:rsidR="007D3CE7" w:rsidRPr="003D7055" w:rsidRDefault="007D3CE7" w:rsidP="003D7055">
      <w:pPr>
        <w:autoSpaceDE w:val="0"/>
        <w:autoSpaceDN w:val="0"/>
        <w:adjustRightInd w:val="0"/>
        <w:jc w:val="both"/>
        <w:rPr>
          <w:rFonts w:ascii="Arial" w:hAnsi="Arial" w:cs="Arial"/>
          <w:b/>
          <w:bCs/>
          <w:sz w:val="20"/>
          <w:szCs w:val="20"/>
        </w:rPr>
      </w:pPr>
      <w:r w:rsidRPr="003D7055">
        <w:rPr>
          <w:rFonts w:ascii="Arial" w:hAnsi="Arial" w:cs="Arial"/>
          <w:b/>
          <w:bCs/>
          <w:sz w:val="20"/>
          <w:szCs w:val="20"/>
        </w:rPr>
        <w:t>V</w:t>
      </w:r>
      <w:r w:rsidR="00ED19BF">
        <w:rPr>
          <w:rFonts w:ascii="Arial" w:hAnsi="Arial" w:cs="Arial"/>
          <w:b/>
          <w:bCs/>
          <w:sz w:val="20"/>
          <w:szCs w:val="20"/>
        </w:rPr>
        <w:t>I</w:t>
      </w:r>
      <w:r w:rsidRPr="003D7055">
        <w:rPr>
          <w:rFonts w:ascii="Arial" w:hAnsi="Arial" w:cs="Arial"/>
          <w:b/>
          <w:bCs/>
          <w:sz w:val="20"/>
          <w:szCs w:val="20"/>
        </w:rPr>
        <w:t>.1. -  Admission des candidatures</w:t>
      </w:r>
    </w:p>
    <w:p w14:paraId="280A7834" w14:textId="77777777" w:rsidR="00D65E8F" w:rsidRDefault="00D65E8F" w:rsidP="003D7055">
      <w:pPr>
        <w:autoSpaceDE w:val="0"/>
        <w:autoSpaceDN w:val="0"/>
        <w:adjustRightInd w:val="0"/>
        <w:jc w:val="both"/>
        <w:rPr>
          <w:rFonts w:ascii="Arial" w:hAnsi="Arial" w:cs="Arial"/>
          <w:bCs/>
          <w:sz w:val="20"/>
          <w:szCs w:val="20"/>
        </w:rPr>
      </w:pPr>
    </w:p>
    <w:p w14:paraId="34B21877" w14:textId="2A2838E8" w:rsidR="00CC6555" w:rsidRDefault="00BD4F1B" w:rsidP="0022786A">
      <w:pPr>
        <w:autoSpaceDE w:val="0"/>
        <w:autoSpaceDN w:val="0"/>
        <w:adjustRightInd w:val="0"/>
        <w:jc w:val="both"/>
        <w:rPr>
          <w:rFonts w:ascii="Arial" w:hAnsi="Arial" w:cs="Arial"/>
          <w:bCs/>
          <w:sz w:val="20"/>
          <w:szCs w:val="20"/>
        </w:rPr>
      </w:pPr>
      <w:r>
        <w:rPr>
          <w:rFonts w:ascii="Arial" w:hAnsi="Arial" w:cs="Arial"/>
          <w:bCs/>
          <w:sz w:val="20"/>
          <w:szCs w:val="20"/>
        </w:rPr>
        <w:t xml:space="preserve">Sur la base du ou des Documents de candidature produits dans les conditions fixées à l’article IV-I 1°) du présent Règlement, </w:t>
      </w:r>
      <w:r w:rsidR="00410BEC">
        <w:rPr>
          <w:rFonts w:ascii="Arial" w:hAnsi="Arial" w:cs="Arial"/>
          <w:bCs/>
          <w:sz w:val="20"/>
          <w:szCs w:val="20"/>
        </w:rPr>
        <w:t>France Travail</w:t>
      </w:r>
      <w:r w:rsidR="00C326DC">
        <w:rPr>
          <w:rFonts w:ascii="Arial" w:hAnsi="Arial" w:cs="Arial"/>
          <w:bCs/>
          <w:sz w:val="20"/>
          <w:szCs w:val="20"/>
        </w:rPr>
        <w:t xml:space="preserve"> vérifie que les candidats ne se trouvent pas dans un cas d’interdiction de soumissionner</w:t>
      </w:r>
      <w:r w:rsidR="007364CE">
        <w:rPr>
          <w:rFonts w:ascii="Arial" w:hAnsi="Arial" w:cs="Arial"/>
          <w:bCs/>
          <w:sz w:val="20"/>
          <w:szCs w:val="20"/>
        </w:rPr>
        <w:t>.</w:t>
      </w:r>
      <w:r w:rsidR="0022786A">
        <w:rPr>
          <w:rFonts w:ascii="Arial" w:hAnsi="Arial" w:cs="Arial"/>
          <w:bCs/>
          <w:sz w:val="20"/>
          <w:szCs w:val="20"/>
        </w:rPr>
        <w:t xml:space="preserve"> </w:t>
      </w:r>
      <w:r w:rsidR="007364CE">
        <w:rPr>
          <w:rFonts w:ascii="Arial" w:hAnsi="Arial" w:cs="Arial"/>
          <w:bCs/>
          <w:sz w:val="20"/>
          <w:szCs w:val="20"/>
        </w:rPr>
        <w:t xml:space="preserve">Dans le cas où un sous-traitant par lequel le candidat </w:t>
      </w:r>
      <w:r w:rsidR="007364CE" w:rsidRPr="00124A8D">
        <w:rPr>
          <w:rFonts w:ascii="Arial" w:hAnsi="Arial" w:cs="Arial"/>
          <w:bCs/>
          <w:sz w:val="20"/>
          <w:szCs w:val="20"/>
        </w:rPr>
        <w:t xml:space="preserve">justifie de </w:t>
      </w:r>
      <w:r w:rsidR="007364CE">
        <w:rPr>
          <w:rFonts w:ascii="Arial" w:hAnsi="Arial" w:cs="Arial"/>
          <w:bCs/>
          <w:sz w:val="20"/>
          <w:szCs w:val="20"/>
        </w:rPr>
        <w:t xml:space="preserve">sa </w:t>
      </w:r>
      <w:r w:rsidR="007364CE" w:rsidRPr="00124A8D">
        <w:rPr>
          <w:rFonts w:ascii="Arial" w:hAnsi="Arial" w:cs="Arial"/>
          <w:bCs/>
          <w:sz w:val="20"/>
          <w:szCs w:val="20"/>
        </w:rPr>
        <w:t>capacité à exécuter le marché au</w:t>
      </w:r>
      <w:r w:rsidR="00DD3828">
        <w:rPr>
          <w:rFonts w:ascii="Arial" w:hAnsi="Arial" w:cs="Arial"/>
          <w:bCs/>
          <w:sz w:val="20"/>
          <w:szCs w:val="20"/>
        </w:rPr>
        <w:t xml:space="preserve">quel </w:t>
      </w:r>
      <w:r w:rsidR="007364CE" w:rsidRPr="00124A8D">
        <w:rPr>
          <w:rFonts w:ascii="Arial" w:hAnsi="Arial" w:cs="Arial"/>
          <w:bCs/>
          <w:sz w:val="20"/>
          <w:szCs w:val="20"/>
        </w:rPr>
        <w:t xml:space="preserve">il </w:t>
      </w:r>
      <w:r w:rsidR="007364CE">
        <w:rPr>
          <w:rFonts w:ascii="Arial" w:hAnsi="Arial" w:cs="Arial"/>
          <w:bCs/>
          <w:sz w:val="20"/>
          <w:szCs w:val="20"/>
        </w:rPr>
        <w:t>candidate ou</w:t>
      </w:r>
      <w:r w:rsidR="000F32AA">
        <w:rPr>
          <w:rFonts w:ascii="Arial" w:hAnsi="Arial" w:cs="Arial"/>
          <w:bCs/>
          <w:sz w:val="20"/>
          <w:szCs w:val="20"/>
        </w:rPr>
        <w:t xml:space="preserve"> </w:t>
      </w:r>
      <w:r w:rsidR="007364CE">
        <w:rPr>
          <w:rFonts w:ascii="Arial" w:hAnsi="Arial" w:cs="Arial"/>
          <w:bCs/>
          <w:sz w:val="20"/>
          <w:szCs w:val="20"/>
        </w:rPr>
        <w:t xml:space="preserve">un membre </w:t>
      </w:r>
      <w:r w:rsidR="000F32AA">
        <w:rPr>
          <w:rFonts w:ascii="Arial" w:hAnsi="Arial" w:cs="Arial"/>
          <w:bCs/>
          <w:sz w:val="20"/>
          <w:szCs w:val="20"/>
        </w:rPr>
        <w:t xml:space="preserve">d’un groupement d’opérateurs économiques candidat </w:t>
      </w:r>
      <w:r w:rsidR="00067A63">
        <w:rPr>
          <w:rFonts w:ascii="Arial" w:hAnsi="Arial" w:cs="Arial"/>
          <w:bCs/>
          <w:sz w:val="20"/>
          <w:szCs w:val="20"/>
        </w:rPr>
        <w:t>entre dans un cas d’interdiction de soumissionner</w:t>
      </w:r>
      <w:r w:rsidR="007364CE">
        <w:rPr>
          <w:rFonts w:ascii="Arial" w:hAnsi="Arial" w:cs="Arial"/>
          <w:bCs/>
          <w:sz w:val="20"/>
          <w:szCs w:val="20"/>
        </w:rPr>
        <w:t xml:space="preserve">, </w:t>
      </w:r>
      <w:r w:rsidR="00410BEC">
        <w:rPr>
          <w:rFonts w:ascii="Arial" w:hAnsi="Arial" w:cs="Arial"/>
          <w:bCs/>
          <w:sz w:val="20"/>
          <w:szCs w:val="20"/>
        </w:rPr>
        <w:t>France Travail</w:t>
      </w:r>
      <w:r w:rsidR="007364CE">
        <w:rPr>
          <w:rFonts w:ascii="Arial" w:hAnsi="Arial" w:cs="Arial"/>
          <w:bCs/>
          <w:sz w:val="20"/>
          <w:szCs w:val="20"/>
        </w:rPr>
        <w:t xml:space="preserve"> exige son remplacement par un opérateur économique ne faisant pas l’objet d’un motif d’exclusion. A peine </w:t>
      </w:r>
      <w:r w:rsidR="00692FD4">
        <w:rPr>
          <w:rFonts w:ascii="Arial" w:hAnsi="Arial" w:cs="Arial"/>
          <w:bCs/>
          <w:sz w:val="20"/>
          <w:szCs w:val="20"/>
        </w:rPr>
        <w:t xml:space="preserve">de rejet de la candidature, </w:t>
      </w:r>
      <w:r w:rsidR="00B75487">
        <w:rPr>
          <w:rFonts w:ascii="Arial" w:hAnsi="Arial" w:cs="Arial"/>
          <w:bCs/>
          <w:sz w:val="20"/>
          <w:szCs w:val="20"/>
        </w:rPr>
        <w:t>le candidat transmet</w:t>
      </w:r>
      <w:r w:rsidR="00A123C5">
        <w:rPr>
          <w:rFonts w:ascii="Arial" w:hAnsi="Arial" w:cs="Arial"/>
          <w:bCs/>
          <w:sz w:val="20"/>
          <w:szCs w:val="20"/>
        </w:rPr>
        <w:t>,</w:t>
      </w:r>
      <w:r w:rsidR="00B75487">
        <w:rPr>
          <w:rFonts w:ascii="Arial" w:hAnsi="Arial" w:cs="Arial"/>
          <w:bCs/>
          <w:sz w:val="20"/>
          <w:szCs w:val="20"/>
        </w:rPr>
        <w:t xml:space="preserve"> </w:t>
      </w:r>
      <w:r w:rsidR="00CC6555">
        <w:rPr>
          <w:rFonts w:ascii="Arial" w:hAnsi="Arial" w:cs="Arial"/>
          <w:bCs/>
          <w:sz w:val="20"/>
          <w:szCs w:val="20"/>
        </w:rPr>
        <w:t>dans un délai maximum de dix jours calendaires à compter de la réception de la demande</w:t>
      </w:r>
      <w:r w:rsidR="00A123C5">
        <w:rPr>
          <w:rFonts w:ascii="Arial" w:hAnsi="Arial" w:cs="Arial"/>
          <w:bCs/>
          <w:sz w:val="20"/>
          <w:szCs w:val="20"/>
        </w:rPr>
        <w:t>,</w:t>
      </w:r>
      <w:r w:rsidR="000F32AA">
        <w:rPr>
          <w:rFonts w:ascii="Arial" w:hAnsi="Arial" w:cs="Arial"/>
          <w:bCs/>
          <w:sz w:val="20"/>
          <w:szCs w:val="20"/>
        </w:rPr>
        <w:t xml:space="preserve"> la D</w:t>
      </w:r>
      <w:r w:rsidR="00CC6555">
        <w:rPr>
          <w:rFonts w:ascii="Arial" w:hAnsi="Arial" w:cs="Arial"/>
          <w:bCs/>
          <w:sz w:val="20"/>
          <w:szCs w:val="20"/>
        </w:rPr>
        <w:t>emande d’acceptation du nouveau sous-traitant et d’agrément de ses conditions de paiement ou l</w:t>
      </w:r>
      <w:r w:rsidR="004C0073">
        <w:rPr>
          <w:rFonts w:ascii="Arial" w:hAnsi="Arial" w:cs="Arial"/>
          <w:bCs/>
          <w:sz w:val="20"/>
          <w:szCs w:val="20"/>
        </w:rPr>
        <w:t>’annex</w:t>
      </w:r>
      <w:r w:rsidR="00CC6555">
        <w:rPr>
          <w:rFonts w:ascii="Arial" w:hAnsi="Arial" w:cs="Arial"/>
          <w:bCs/>
          <w:sz w:val="20"/>
          <w:szCs w:val="20"/>
        </w:rPr>
        <w:t xml:space="preserve">e </w:t>
      </w:r>
      <w:r w:rsidR="004C0073">
        <w:rPr>
          <w:rFonts w:ascii="Arial" w:hAnsi="Arial" w:cs="Arial"/>
          <w:bCs/>
          <w:sz w:val="20"/>
          <w:szCs w:val="20"/>
        </w:rPr>
        <w:t xml:space="preserve">au </w:t>
      </w:r>
      <w:r w:rsidR="000F32AA">
        <w:rPr>
          <w:rFonts w:ascii="Arial" w:hAnsi="Arial" w:cs="Arial"/>
          <w:bCs/>
          <w:sz w:val="20"/>
          <w:szCs w:val="20"/>
        </w:rPr>
        <w:t>D</w:t>
      </w:r>
      <w:r w:rsidR="00067A63">
        <w:rPr>
          <w:rFonts w:ascii="Arial" w:hAnsi="Arial" w:cs="Arial"/>
          <w:bCs/>
          <w:sz w:val="20"/>
          <w:szCs w:val="20"/>
        </w:rPr>
        <w:t xml:space="preserve">ocument de candidature mentionné à l’article IV.1 1°) du présent Règlement </w:t>
      </w:r>
      <w:r w:rsidR="00CC6555">
        <w:rPr>
          <w:rFonts w:ascii="Arial" w:hAnsi="Arial" w:cs="Arial"/>
          <w:bCs/>
          <w:sz w:val="20"/>
          <w:szCs w:val="20"/>
        </w:rPr>
        <w:t>établi</w:t>
      </w:r>
      <w:r w:rsidR="004C0073">
        <w:rPr>
          <w:rFonts w:ascii="Arial" w:hAnsi="Arial" w:cs="Arial"/>
          <w:bCs/>
          <w:sz w:val="20"/>
          <w:szCs w:val="20"/>
        </w:rPr>
        <w:t>e</w:t>
      </w:r>
      <w:r w:rsidR="00CC6555">
        <w:rPr>
          <w:rFonts w:ascii="Arial" w:hAnsi="Arial" w:cs="Arial"/>
          <w:bCs/>
          <w:sz w:val="20"/>
          <w:szCs w:val="20"/>
        </w:rPr>
        <w:t xml:space="preserve"> par le membre du groupement proposé en remplacement</w:t>
      </w:r>
      <w:r w:rsidR="000F32AA">
        <w:rPr>
          <w:rFonts w:ascii="Arial" w:hAnsi="Arial" w:cs="Arial"/>
          <w:bCs/>
          <w:sz w:val="20"/>
          <w:szCs w:val="20"/>
        </w:rPr>
        <w:t xml:space="preserve">. Est joint un </w:t>
      </w:r>
      <w:r w:rsidR="00CC6555">
        <w:rPr>
          <w:rFonts w:ascii="Arial" w:hAnsi="Arial" w:cs="Arial"/>
          <w:bCs/>
          <w:sz w:val="20"/>
          <w:szCs w:val="20"/>
        </w:rPr>
        <w:t xml:space="preserve">nouveau </w:t>
      </w:r>
      <w:r w:rsidR="000F32AA">
        <w:rPr>
          <w:rFonts w:ascii="Arial" w:hAnsi="Arial" w:cs="Arial"/>
          <w:bCs/>
          <w:sz w:val="20"/>
          <w:szCs w:val="20"/>
        </w:rPr>
        <w:t>D</w:t>
      </w:r>
      <w:r w:rsidR="00CC6555">
        <w:rPr>
          <w:rFonts w:ascii="Arial" w:hAnsi="Arial" w:cs="Arial"/>
          <w:bCs/>
          <w:sz w:val="20"/>
          <w:szCs w:val="20"/>
        </w:rPr>
        <w:t>ocument de candidature établi par le mandataire du groupement</w:t>
      </w:r>
      <w:r w:rsidR="00A123C5">
        <w:rPr>
          <w:rFonts w:ascii="Arial" w:hAnsi="Arial" w:cs="Arial"/>
          <w:bCs/>
          <w:sz w:val="20"/>
          <w:szCs w:val="20"/>
        </w:rPr>
        <w:t>,</w:t>
      </w:r>
      <w:r w:rsidR="00CC6555">
        <w:rPr>
          <w:rFonts w:ascii="Arial" w:hAnsi="Arial" w:cs="Arial"/>
          <w:bCs/>
          <w:sz w:val="20"/>
          <w:szCs w:val="20"/>
        </w:rPr>
        <w:t xml:space="preserve"> </w:t>
      </w:r>
      <w:r w:rsidR="00A123C5">
        <w:rPr>
          <w:rFonts w:ascii="Arial" w:hAnsi="Arial" w:cs="Arial"/>
          <w:bCs/>
          <w:sz w:val="20"/>
          <w:szCs w:val="20"/>
        </w:rPr>
        <w:t xml:space="preserve">modifié en sa rubrique </w:t>
      </w:r>
      <w:r w:rsidR="004C0073">
        <w:rPr>
          <w:rFonts w:ascii="Arial" w:hAnsi="Arial" w:cs="Arial"/>
          <w:bCs/>
          <w:sz w:val="20"/>
          <w:szCs w:val="20"/>
        </w:rPr>
        <w:t>G</w:t>
      </w:r>
      <w:r w:rsidR="00A123C5">
        <w:rPr>
          <w:rFonts w:ascii="Arial" w:hAnsi="Arial" w:cs="Arial"/>
          <w:bCs/>
          <w:sz w:val="20"/>
          <w:szCs w:val="20"/>
        </w:rPr>
        <w:t xml:space="preserve"> pour tenir compte de la nouvelle composition du groupement. </w:t>
      </w:r>
    </w:p>
    <w:p w14:paraId="2F616233" w14:textId="77777777" w:rsidR="007364CE" w:rsidRDefault="007364CE" w:rsidP="003D7055">
      <w:pPr>
        <w:autoSpaceDE w:val="0"/>
        <w:autoSpaceDN w:val="0"/>
        <w:adjustRightInd w:val="0"/>
        <w:jc w:val="both"/>
        <w:rPr>
          <w:rFonts w:ascii="Arial" w:hAnsi="Arial" w:cs="Arial"/>
          <w:bCs/>
          <w:sz w:val="20"/>
          <w:szCs w:val="20"/>
        </w:rPr>
      </w:pPr>
    </w:p>
    <w:p w14:paraId="4601179E" w14:textId="1787E0C7" w:rsidR="007A0FB4" w:rsidRDefault="00BD4F1B" w:rsidP="00591427">
      <w:pPr>
        <w:autoSpaceDE w:val="0"/>
        <w:autoSpaceDN w:val="0"/>
        <w:adjustRightInd w:val="0"/>
        <w:jc w:val="both"/>
        <w:rPr>
          <w:rFonts w:ascii="Arial" w:hAnsi="Arial" w:cs="Arial"/>
          <w:sz w:val="20"/>
          <w:szCs w:val="20"/>
        </w:rPr>
      </w:pPr>
      <w:r>
        <w:rPr>
          <w:rFonts w:ascii="Arial" w:hAnsi="Arial" w:cs="Arial"/>
          <w:bCs/>
          <w:sz w:val="20"/>
          <w:szCs w:val="20"/>
        </w:rPr>
        <w:t xml:space="preserve">Sur la base de ce ou ces mêmes documents, </w:t>
      </w:r>
      <w:r w:rsidR="00410BEC">
        <w:rPr>
          <w:rFonts w:ascii="Arial" w:hAnsi="Arial" w:cs="Arial"/>
          <w:bCs/>
          <w:sz w:val="20"/>
          <w:szCs w:val="20"/>
        </w:rPr>
        <w:t>France Travail</w:t>
      </w:r>
      <w:r w:rsidR="0022786A">
        <w:rPr>
          <w:rFonts w:ascii="Arial" w:hAnsi="Arial" w:cs="Arial"/>
          <w:bCs/>
          <w:sz w:val="20"/>
          <w:szCs w:val="20"/>
        </w:rPr>
        <w:t xml:space="preserve"> s’assure en outre de la capacité économique et financière, technique et professionnelle des candidats à exécuter le </w:t>
      </w:r>
      <w:r w:rsidR="00DD3828">
        <w:rPr>
          <w:rFonts w:ascii="Arial" w:hAnsi="Arial" w:cs="Arial"/>
          <w:bCs/>
          <w:sz w:val="20"/>
          <w:szCs w:val="20"/>
        </w:rPr>
        <w:t>marché auquel</w:t>
      </w:r>
      <w:r w:rsidR="0022786A">
        <w:rPr>
          <w:rFonts w:ascii="Arial" w:hAnsi="Arial" w:cs="Arial"/>
          <w:bCs/>
          <w:sz w:val="20"/>
          <w:szCs w:val="20"/>
        </w:rPr>
        <w:t xml:space="preserve"> ils candidatent.</w:t>
      </w:r>
      <w:r>
        <w:rPr>
          <w:rFonts w:ascii="Arial" w:hAnsi="Arial" w:cs="Arial"/>
          <w:bCs/>
          <w:sz w:val="20"/>
          <w:szCs w:val="20"/>
        </w:rPr>
        <w:t xml:space="preserve"> </w:t>
      </w:r>
    </w:p>
    <w:p w14:paraId="32F3E11D" w14:textId="77777777" w:rsidR="007D3CE7" w:rsidRPr="003D7055" w:rsidRDefault="007D3CE7" w:rsidP="003D7055">
      <w:pPr>
        <w:autoSpaceDE w:val="0"/>
        <w:autoSpaceDN w:val="0"/>
        <w:adjustRightInd w:val="0"/>
        <w:jc w:val="both"/>
        <w:rPr>
          <w:rFonts w:ascii="Arial" w:hAnsi="Arial" w:cs="Arial"/>
          <w:sz w:val="20"/>
          <w:szCs w:val="20"/>
        </w:rPr>
      </w:pPr>
    </w:p>
    <w:p w14:paraId="510FF1C5" w14:textId="38AB95CF" w:rsidR="007D3CE7" w:rsidRPr="00DD3828" w:rsidRDefault="007D3CE7" w:rsidP="00DE7EBF">
      <w:pPr>
        <w:autoSpaceDE w:val="0"/>
        <w:autoSpaceDN w:val="0"/>
        <w:adjustRightInd w:val="0"/>
        <w:jc w:val="both"/>
        <w:rPr>
          <w:rFonts w:ascii="Arial" w:hAnsi="Arial" w:cs="Arial"/>
          <w:bCs/>
          <w:sz w:val="20"/>
          <w:szCs w:val="20"/>
        </w:rPr>
      </w:pPr>
      <w:r w:rsidRPr="003D7055">
        <w:rPr>
          <w:rFonts w:ascii="Arial" w:hAnsi="Arial" w:cs="Arial"/>
          <w:sz w:val="20"/>
          <w:szCs w:val="20"/>
        </w:rPr>
        <w:t>Les candidats reconnaissent être parfaitement informés qu’en cas de groupement d’opérateurs économiques</w:t>
      </w:r>
      <w:r w:rsidR="000F32AA">
        <w:rPr>
          <w:rFonts w:ascii="Arial" w:hAnsi="Arial" w:cs="Arial"/>
          <w:bCs/>
          <w:sz w:val="20"/>
          <w:szCs w:val="20"/>
        </w:rPr>
        <w:t xml:space="preserve"> </w:t>
      </w:r>
      <w:r w:rsidR="000F32AA" w:rsidRPr="00FF2CB6">
        <w:rPr>
          <w:rFonts w:ascii="Arial" w:hAnsi="Arial" w:cs="Arial"/>
          <w:bCs/>
          <w:sz w:val="20"/>
          <w:szCs w:val="20"/>
        </w:rPr>
        <w:t>constitué en application de</w:t>
      </w:r>
      <w:r w:rsidR="00504CC5">
        <w:rPr>
          <w:rFonts w:ascii="Arial" w:hAnsi="Arial" w:cs="Arial"/>
          <w:bCs/>
          <w:sz w:val="20"/>
          <w:szCs w:val="20"/>
        </w:rPr>
        <w:t>s</w:t>
      </w:r>
      <w:r w:rsidR="000F32AA" w:rsidRPr="00FF2CB6">
        <w:rPr>
          <w:rFonts w:ascii="Arial" w:hAnsi="Arial" w:cs="Arial"/>
          <w:bCs/>
          <w:sz w:val="20"/>
          <w:szCs w:val="20"/>
        </w:rPr>
        <w:t xml:space="preserve"> </w:t>
      </w:r>
      <w:r w:rsidR="00504CC5" w:rsidRPr="00AA2FA5">
        <w:rPr>
          <w:rFonts w:ascii="Arial" w:hAnsi="Arial" w:cs="Arial"/>
          <w:bCs/>
          <w:sz w:val="20"/>
          <w:szCs w:val="20"/>
        </w:rPr>
        <w:t>articles R. 2142-19 à R. 2142-27 du code de la commande publique</w:t>
      </w:r>
      <w:r w:rsidRPr="00DE7EBF">
        <w:rPr>
          <w:rFonts w:ascii="Arial" w:hAnsi="Arial" w:cs="Arial"/>
          <w:sz w:val="20"/>
          <w:szCs w:val="20"/>
        </w:rPr>
        <w:t xml:space="preserve">, la </w:t>
      </w:r>
      <w:r w:rsidR="00B11FF5" w:rsidRPr="00DE7EBF">
        <w:rPr>
          <w:rFonts w:ascii="Arial" w:hAnsi="Arial" w:cs="Arial"/>
          <w:sz w:val="20"/>
          <w:szCs w:val="20"/>
        </w:rPr>
        <w:t xml:space="preserve">capacité </w:t>
      </w:r>
      <w:r w:rsidRPr="00DE7EBF">
        <w:rPr>
          <w:rFonts w:ascii="Arial" w:hAnsi="Arial" w:cs="Arial"/>
          <w:sz w:val="20"/>
          <w:szCs w:val="20"/>
        </w:rPr>
        <w:t xml:space="preserve">à exécuter </w:t>
      </w:r>
      <w:r w:rsidR="00E15FC2" w:rsidRPr="00DE7EBF">
        <w:rPr>
          <w:rFonts w:ascii="Arial" w:hAnsi="Arial" w:cs="Arial"/>
          <w:sz w:val="20"/>
          <w:szCs w:val="20"/>
        </w:rPr>
        <w:t>le</w:t>
      </w:r>
      <w:r w:rsidR="00DD3828">
        <w:rPr>
          <w:rFonts w:ascii="Arial" w:hAnsi="Arial" w:cs="Arial"/>
          <w:bCs/>
          <w:sz w:val="20"/>
          <w:szCs w:val="20"/>
        </w:rPr>
        <w:t xml:space="preserve"> marché auquel </w:t>
      </w:r>
      <w:r w:rsidR="00F26185">
        <w:rPr>
          <w:rFonts w:ascii="Arial" w:hAnsi="Arial" w:cs="Arial"/>
          <w:sz w:val="20"/>
          <w:szCs w:val="20"/>
        </w:rPr>
        <w:t xml:space="preserve">il est candidaté </w:t>
      </w:r>
      <w:r w:rsidRPr="00DE7EBF">
        <w:rPr>
          <w:rFonts w:ascii="Arial" w:hAnsi="Arial" w:cs="Arial"/>
          <w:sz w:val="20"/>
          <w:szCs w:val="20"/>
        </w:rPr>
        <w:t>est appréciée de manière</w:t>
      </w:r>
      <w:r w:rsidRPr="003D7055">
        <w:rPr>
          <w:rFonts w:ascii="Arial" w:hAnsi="Arial" w:cs="Arial"/>
          <w:sz w:val="20"/>
          <w:szCs w:val="20"/>
        </w:rPr>
        <w:t xml:space="preserve"> globale, pour l’ensemble des membres du groupement</w:t>
      </w:r>
      <w:r w:rsidR="00F26185">
        <w:rPr>
          <w:rFonts w:ascii="Arial" w:hAnsi="Arial" w:cs="Arial"/>
          <w:sz w:val="20"/>
          <w:szCs w:val="20"/>
        </w:rPr>
        <w:t xml:space="preserve">. </w:t>
      </w:r>
    </w:p>
    <w:p w14:paraId="6BBB0368" w14:textId="77777777" w:rsidR="002B2F39" w:rsidRDefault="002B2F39" w:rsidP="003D7055">
      <w:pPr>
        <w:autoSpaceDE w:val="0"/>
        <w:autoSpaceDN w:val="0"/>
        <w:adjustRightInd w:val="0"/>
        <w:jc w:val="both"/>
        <w:rPr>
          <w:rFonts w:ascii="Arial" w:hAnsi="Arial" w:cs="Arial"/>
          <w:sz w:val="20"/>
          <w:szCs w:val="20"/>
        </w:rPr>
      </w:pPr>
    </w:p>
    <w:p w14:paraId="007E9BC1" w14:textId="77777777" w:rsidR="00EC2F07" w:rsidRPr="003D7055" w:rsidRDefault="00EC2F07" w:rsidP="003D7055">
      <w:pPr>
        <w:autoSpaceDE w:val="0"/>
        <w:autoSpaceDN w:val="0"/>
        <w:adjustRightInd w:val="0"/>
        <w:jc w:val="both"/>
        <w:rPr>
          <w:rFonts w:ascii="Arial" w:hAnsi="Arial" w:cs="Arial"/>
          <w:sz w:val="20"/>
          <w:szCs w:val="20"/>
        </w:rPr>
      </w:pPr>
    </w:p>
    <w:p w14:paraId="1429EF0B" w14:textId="095EF51F" w:rsidR="007D3CE7" w:rsidRPr="00A451DD" w:rsidRDefault="002F0145" w:rsidP="003D7055">
      <w:pPr>
        <w:autoSpaceDE w:val="0"/>
        <w:autoSpaceDN w:val="0"/>
        <w:adjustRightInd w:val="0"/>
        <w:jc w:val="both"/>
        <w:rPr>
          <w:rFonts w:ascii="Arial" w:hAnsi="Arial" w:cs="Arial"/>
          <w:b/>
          <w:bCs/>
          <w:sz w:val="20"/>
          <w:szCs w:val="20"/>
        </w:rPr>
      </w:pPr>
      <w:r w:rsidRPr="00A451DD">
        <w:rPr>
          <w:rFonts w:ascii="Arial" w:hAnsi="Arial" w:cs="Arial"/>
          <w:b/>
          <w:bCs/>
          <w:sz w:val="20"/>
          <w:szCs w:val="20"/>
        </w:rPr>
        <w:t>V</w:t>
      </w:r>
      <w:r w:rsidR="00ED19BF">
        <w:rPr>
          <w:rFonts w:ascii="Arial" w:hAnsi="Arial" w:cs="Arial"/>
          <w:b/>
          <w:bCs/>
          <w:sz w:val="20"/>
          <w:szCs w:val="20"/>
        </w:rPr>
        <w:t>I</w:t>
      </w:r>
      <w:r w:rsidR="00EC2F07">
        <w:rPr>
          <w:rFonts w:ascii="Arial" w:hAnsi="Arial" w:cs="Arial"/>
          <w:b/>
          <w:bCs/>
          <w:sz w:val="20"/>
          <w:szCs w:val="20"/>
        </w:rPr>
        <w:t>.2 -</w:t>
      </w:r>
      <w:r w:rsidR="004C27B1">
        <w:rPr>
          <w:rFonts w:ascii="Arial" w:hAnsi="Arial" w:cs="Arial"/>
          <w:b/>
          <w:bCs/>
          <w:sz w:val="20"/>
          <w:szCs w:val="20"/>
        </w:rPr>
        <w:t xml:space="preserve"> </w:t>
      </w:r>
      <w:r w:rsidR="00F83317">
        <w:rPr>
          <w:rFonts w:ascii="Arial" w:hAnsi="Arial" w:cs="Arial"/>
          <w:b/>
          <w:bCs/>
          <w:sz w:val="20"/>
          <w:szCs w:val="20"/>
        </w:rPr>
        <w:t>Négociation et s</w:t>
      </w:r>
      <w:r w:rsidRPr="00A451DD">
        <w:rPr>
          <w:rFonts w:ascii="Arial" w:hAnsi="Arial" w:cs="Arial"/>
          <w:b/>
          <w:bCs/>
          <w:sz w:val="20"/>
          <w:szCs w:val="20"/>
        </w:rPr>
        <w:t>élection des offres</w:t>
      </w:r>
    </w:p>
    <w:p w14:paraId="27C427C1" w14:textId="77777777" w:rsidR="00C03E24" w:rsidRDefault="00C03E24" w:rsidP="00C03E24">
      <w:pPr>
        <w:autoSpaceDE w:val="0"/>
        <w:autoSpaceDN w:val="0"/>
        <w:adjustRightInd w:val="0"/>
        <w:jc w:val="both"/>
        <w:rPr>
          <w:rFonts w:ascii="Arial" w:hAnsi="Arial" w:cs="Arial"/>
          <w:bCs/>
          <w:sz w:val="20"/>
          <w:szCs w:val="20"/>
        </w:rPr>
      </w:pPr>
    </w:p>
    <w:p w14:paraId="2B35E348" w14:textId="77777777" w:rsidR="00F83317" w:rsidRDefault="00E36575" w:rsidP="00F350B9">
      <w:pPr>
        <w:autoSpaceDE w:val="0"/>
        <w:autoSpaceDN w:val="0"/>
        <w:adjustRightInd w:val="0"/>
        <w:jc w:val="both"/>
        <w:rPr>
          <w:rFonts w:ascii="Arial" w:hAnsi="Arial" w:cs="Arial"/>
          <w:bCs/>
          <w:sz w:val="20"/>
          <w:szCs w:val="20"/>
        </w:rPr>
      </w:pPr>
      <w:r>
        <w:rPr>
          <w:rFonts w:ascii="Arial" w:hAnsi="Arial" w:cs="Arial"/>
          <w:bCs/>
          <w:sz w:val="20"/>
          <w:szCs w:val="20"/>
        </w:rPr>
        <w:t>Les offres</w:t>
      </w:r>
      <w:r w:rsidR="006319D5">
        <w:rPr>
          <w:rFonts w:ascii="Arial" w:hAnsi="Arial" w:cs="Arial"/>
          <w:bCs/>
          <w:sz w:val="20"/>
          <w:szCs w:val="20"/>
        </w:rPr>
        <w:t xml:space="preserve"> </w:t>
      </w:r>
      <w:r>
        <w:rPr>
          <w:rFonts w:ascii="Arial" w:hAnsi="Arial" w:cs="Arial"/>
          <w:bCs/>
          <w:sz w:val="20"/>
          <w:szCs w:val="20"/>
        </w:rPr>
        <w:t xml:space="preserve">inappropriées </w:t>
      </w:r>
      <w:r w:rsidR="006319D5">
        <w:rPr>
          <w:rFonts w:ascii="Arial" w:hAnsi="Arial" w:cs="Arial"/>
          <w:bCs/>
          <w:sz w:val="20"/>
          <w:szCs w:val="20"/>
        </w:rPr>
        <w:t xml:space="preserve">ou anormalement basses </w:t>
      </w:r>
      <w:r w:rsidR="00F83317">
        <w:rPr>
          <w:rFonts w:ascii="Arial" w:eastAsia="MS Mincho" w:hAnsi="Arial" w:cs="Arial"/>
          <w:sz w:val="20"/>
          <w:szCs w:val="20"/>
          <w:lang w:eastAsia="ja-JP"/>
        </w:rPr>
        <w:t xml:space="preserve">au sens </w:t>
      </w:r>
      <w:r w:rsidR="00F83317" w:rsidRPr="005B2E90">
        <w:rPr>
          <w:rFonts w:ascii="Arial" w:hAnsi="Arial" w:cs="Arial"/>
          <w:bCs/>
          <w:sz w:val="20"/>
          <w:szCs w:val="20"/>
        </w:rPr>
        <w:t>de</w:t>
      </w:r>
      <w:r w:rsidR="00F83317">
        <w:rPr>
          <w:rFonts w:ascii="Arial" w:hAnsi="Arial" w:cs="Arial"/>
          <w:bCs/>
          <w:sz w:val="20"/>
          <w:szCs w:val="20"/>
        </w:rPr>
        <w:t xml:space="preserve">s </w:t>
      </w:r>
      <w:r w:rsidRPr="000F32AA">
        <w:rPr>
          <w:rFonts w:ascii="Arial" w:hAnsi="Arial" w:cs="Arial"/>
          <w:bCs/>
          <w:sz w:val="20"/>
          <w:szCs w:val="20"/>
        </w:rPr>
        <w:t xml:space="preserve">articles </w:t>
      </w:r>
      <w:r w:rsidR="007D6EDE">
        <w:rPr>
          <w:rFonts w:ascii="Arial" w:hAnsi="Arial" w:cs="Arial"/>
          <w:bCs/>
          <w:sz w:val="20"/>
          <w:szCs w:val="20"/>
        </w:rPr>
        <w:t>L. 2152-</w:t>
      </w:r>
      <w:r w:rsidR="00F83317">
        <w:rPr>
          <w:rFonts w:ascii="Arial" w:hAnsi="Arial" w:cs="Arial"/>
          <w:bCs/>
          <w:sz w:val="20"/>
          <w:szCs w:val="20"/>
        </w:rPr>
        <w:t>4</w:t>
      </w:r>
      <w:r w:rsidR="007D6EDE">
        <w:rPr>
          <w:rFonts w:ascii="Arial" w:hAnsi="Arial" w:cs="Arial"/>
          <w:bCs/>
          <w:sz w:val="20"/>
          <w:szCs w:val="20"/>
        </w:rPr>
        <w:t xml:space="preserve"> à L</w:t>
      </w:r>
      <w:r w:rsidR="00504CC5">
        <w:rPr>
          <w:rFonts w:ascii="Arial" w:hAnsi="Arial" w:cs="Arial"/>
          <w:bCs/>
          <w:sz w:val="20"/>
          <w:szCs w:val="20"/>
        </w:rPr>
        <w:t>. 2152-</w:t>
      </w:r>
      <w:r w:rsidR="004C0073">
        <w:rPr>
          <w:rFonts w:ascii="Arial" w:hAnsi="Arial" w:cs="Arial"/>
          <w:bCs/>
          <w:sz w:val="20"/>
          <w:szCs w:val="20"/>
        </w:rPr>
        <w:t>6</w:t>
      </w:r>
      <w:r w:rsidR="00504CC5">
        <w:rPr>
          <w:rFonts w:ascii="Arial" w:hAnsi="Arial" w:cs="Arial"/>
          <w:bCs/>
          <w:sz w:val="20"/>
          <w:szCs w:val="20"/>
        </w:rPr>
        <w:t xml:space="preserve"> du code de la commande publique</w:t>
      </w:r>
      <w:r w:rsidR="00F83317" w:rsidRPr="00F83317">
        <w:rPr>
          <w:rFonts w:ascii="Arial" w:eastAsia="MS Mincho" w:hAnsi="Arial" w:cs="Arial"/>
          <w:sz w:val="20"/>
          <w:szCs w:val="20"/>
          <w:lang w:eastAsia="ja-JP"/>
        </w:rPr>
        <w:t xml:space="preserve"> </w:t>
      </w:r>
      <w:r w:rsidR="00F83317">
        <w:rPr>
          <w:rFonts w:ascii="Arial" w:eastAsia="MS Mincho" w:hAnsi="Arial" w:cs="Arial"/>
          <w:sz w:val="20"/>
          <w:szCs w:val="20"/>
          <w:lang w:eastAsia="ja-JP"/>
        </w:rPr>
        <w:t>sont rejetées</w:t>
      </w:r>
      <w:r>
        <w:rPr>
          <w:rFonts w:ascii="Arial" w:hAnsi="Arial" w:cs="Arial"/>
          <w:sz w:val="20"/>
          <w:szCs w:val="20"/>
        </w:rPr>
        <w:t>.</w:t>
      </w:r>
      <w:r>
        <w:rPr>
          <w:rFonts w:ascii="Arial" w:hAnsi="Arial" w:cs="Arial"/>
          <w:bCs/>
          <w:sz w:val="20"/>
          <w:szCs w:val="20"/>
        </w:rPr>
        <w:t xml:space="preserve"> Sous cette réserve</w:t>
      </w:r>
      <w:r w:rsidR="00F37DCC">
        <w:rPr>
          <w:rFonts w:ascii="Arial" w:hAnsi="Arial" w:cs="Arial"/>
          <w:bCs/>
          <w:sz w:val="20"/>
          <w:szCs w:val="20"/>
        </w:rPr>
        <w:t xml:space="preserve"> </w:t>
      </w:r>
      <w:r w:rsidR="00410BEC">
        <w:rPr>
          <w:rFonts w:ascii="Arial" w:eastAsia="MS Mincho" w:hAnsi="Arial" w:cs="Arial"/>
          <w:sz w:val="20"/>
          <w:szCs w:val="20"/>
          <w:lang w:eastAsia="ja-JP"/>
        </w:rPr>
        <w:t>France Travail</w:t>
      </w:r>
      <w:r w:rsidR="00F83317">
        <w:rPr>
          <w:rFonts w:ascii="Arial" w:eastAsia="MS Mincho" w:hAnsi="Arial" w:cs="Arial"/>
          <w:sz w:val="20"/>
          <w:szCs w:val="20"/>
          <w:lang w:eastAsia="ja-JP"/>
        </w:rPr>
        <w:t xml:space="preserve"> engage des négociations avec l’ensemble des candidats ayant présenté une offre. Les négociations portent sur la Proposition technique et sur le prix.</w:t>
      </w:r>
      <w:r w:rsidR="00E40C57">
        <w:rPr>
          <w:rFonts w:ascii="Arial" w:hAnsi="Arial" w:cs="Arial"/>
          <w:bCs/>
          <w:sz w:val="20"/>
          <w:szCs w:val="20"/>
        </w:rPr>
        <w:t xml:space="preserve"> </w:t>
      </w:r>
    </w:p>
    <w:p w14:paraId="4D5CF9EA" w14:textId="77777777" w:rsidR="00F83317" w:rsidRDefault="00F83317" w:rsidP="00F350B9">
      <w:pPr>
        <w:autoSpaceDE w:val="0"/>
        <w:autoSpaceDN w:val="0"/>
        <w:adjustRightInd w:val="0"/>
        <w:jc w:val="both"/>
        <w:rPr>
          <w:rFonts w:ascii="Arial" w:hAnsi="Arial" w:cs="Arial"/>
          <w:bCs/>
          <w:sz w:val="20"/>
          <w:szCs w:val="20"/>
        </w:rPr>
      </w:pPr>
    </w:p>
    <w:p w14:paraId="02EC6369" w14:textId="449C41A9" w:rsidR="00F83317" w:rsidRDefault="00F83317" w:rsidP="00F350B9">
      <w:pPr>
        <w:autoSpaceDE w:val="0"/>
        <w:autoSpaceDN w:val="0"/>
        <w:adjustRightInd w:val="0"/>
        <w:jc w:val="both"/>
        <w:rPr>
          <w:rFonts w:ascii="Arial" w:eastAsia="MS Mincho" w:hAnsi="Arial" w:cs="Arial"/>
          <w:sz w:val="20"/>
          <w:szCs w:val="20"/>
          <w:lang w:eastAsia="ja-JP"/>
        </w:rPr>
      </w:pPr>
      <w:r>
        <w:rPr>
          <w:rFonts w:ascii="Arial" w:eastAsia="MS Mincho" w:hAnsi="Arial" w:cs="Arial"/>
          <w:sz w:val="20"/>
          <w:szCs w:val="20"/>
          <w:lang w:eastAsia="ja-JP"/>
        </w:rPr>
        <w:t xml:space="preserve">Les candidats reconnaissent être parfaitement informés que </w:t>
      </w:r>
      <w:r w:rsidR="00410BEC">
        <w:rPr>
          <w:rFonts w:ascii="Arial" w:eastAsia="MS Mincho" w:hAnsi="Arial" w:cs="Arial"/>
          <w:sz w:val="20"/>
          <w:szCs w:val="20"/>
          <w:lang w:eastAsia="ja-JP"/>
        </w:rPr>
        <w:t>France Travail</w:t>
      </w:r>
      <w:r>
        <w:rPr>
          <w:rFonts w:ascii="Arial" w:eastAsia="MS Mincho" w:hAnsi="Arial" w:cs="Arial"/>
          <w:sz w:val="20"/>
          <w:szCs w:val="20"/>
          <w:lang w:eastAsia="ja-JP"/>
        </w:rPr>
        <w:t xml:space="preserve">, dans le cadre </w:t>
      </w:r>
      <w:r w:rsidR="001D177D">
        <w:rPr>
          <w:rFonts w:ascii="Arial" w:eastAsia="MS Mincho" w:hAnsi="Arial" w:cs="Arial"/>
          <w:sz w:val="20"/>
          <w:szCs w:val="20"/>
          <w:lang w:eastAsia="ja-JP"/>
        </w:rPr>
        <w:t>du marché</w:t>
      </w:r>
      <w:r>
        <w:rPr>
          <w:rFonts w:ascii="Arial" w:eastAsia="MS Mincho" w:hAnsi="Arial" w:cs="Arial"/>
          <w:sz w:val="20"/>
          <w:szCs w:val="20"/>
          <w:lang w:eastAsia="ja-JP"/>
        </w:rPr>
        <w:t>, se réserve la possibilité d’attribuer le marché sans négociation.</w:t>
      </w:r>
    </w:p>
    <w:p w14:paraId="41AE6366" w14:textId="77777777" w:rsidR="00F83317" w:rsidRDefault="00F83317" w:rsidP="00F350B9">
      <w:pPr>
        <w:autoSpaceDE w:val="0"/>
        <w:autoSpaceDN w:val="0"/>
        <w:adjustRightInd w:val="0"/>
        <w:jc w:val="both"/>
        <w:rPr>
          <w:rFonts w:ascii="Arial" w:hAnsi="Arial" w:cs="Arial"/>
          <w:bCs/>
          <w:sz w:val="20"/>
          <w:szCs w:val="20"/>
        </w:rPr>
      </w:pPr>
    </w:p>
    <w:p w14:paraId="5A2818FF" w14:textId="693BD05B" w:rsidR="00C03E24" w:rsidRPr="003D7055" w:rsidRDefault="00F83317" w:rsidP="00F350B9">
      <w:pPr>
        <w:autoSpaceDE w:val="0"/>
        <w:autoSpaceDN w:val="0"/>
        <w:adjustRightInd w:val="0"/>
        <w:jc w:val="both"/>
        <w:rPr>
          <w:rFonts w:ascii="Arial" w:hAnsi="Arial" w:cs="Arial"/>
          <w:bCs/>
          <w:sz w:val="20"/>
          <w:szCs w:val="20"/>
        </w:rPr>
      </w:pPr>
      <w:r>
        <w:rPr>
          <w:rFonts w:ascii="Arial" w:hAnsi="Arial" w:cs="Arial"/>
          <w:bCs/>
          <w:sz w:val="20"/>
          <w:szCs w:val="20"/>
        </w:rPr>
        <w:t>Le cas échéant a</w:t>
      </w:r>
      <w:r w:rsidRPr="003D7055">
        <w:rPr>
          <w:rFonts w:ascii="Arial" w:hAnsi="Arial" w:cs="Arial"/>
          <w:bCs/>
          <w:sz w:val="20"/>
          <w:szCs w:val="20"/>
        </w:rPr>
        <w:t>prè</w:t>
      </w:r>
      <w:r>
        <w:rPr>
          <w:rFonts w:ascii="Arial" w:hAnsi="Arial" w:cs="Arial"/>
          <w:bCs/>
          <w:sz w:val="20"/>
          <w:szCs w:val="20"/>
        </w:rPr>
        <w:t xml:space="preserve">s conduite des négociations, </w:t>
      </w:r>
      <w:r w:rsidR="00E36575">
        <w:rPr>
          <w:rFonts w:ascii="Arial" w:hAnsi="Arial" w:cs="Arial"/>
          <w:bCs/>
          <w:sz w:val="20"/>
          <w:szCs w:val="20"/>
        </w:rPr>
        <w:t>l</w:t>
      </w:r>
      <w:r w:rsidR="00E15FC2" w:rsidRPr="00F350B9">
        <w:rPr>
          <w:rFonts w:ascii="Arial" w:hAnsi="Arial" w:cs="Arial"/>
          <w:bCs/>
          <w:sz w:val="20"/>
          <w:szCs w:val="20"/>
        </w:rPr>
        <w:t>e march</w:t>
      </w:r>
      <w:r w:rsidR="00B74A64">
        <w:rPr>
          <w:rFonts w:ascii="Arial" w:hAnsi="Arial" w:cs="Arial"/>
          <w:bCs/>
          <w:sz w:val="20"/>
          <w:szCs w:val="20"/>
        </w:rPr>
        <w:t>é</w:t>
      </w:r>
      <w:r w:rsidR="00E15FC2" w:rsidRPr="00F350B9">
        <w:rPr>
          <w:rFonts w:ascii="Arial" w:hAnsi="Arial" w:cs="Arial"/>
          <w:bCs/>
          <w:sz w:val="20"/>
          <w:szCs w:val="20"/>
        </w:rPr>
        <w:t xml:space="preserve"> </w:t>
      </w:r>
      <w:r w:rsidR="00B74A64">
        <w:rPr>
          <w:rFonts w:ascii="Arial" w:hAnsi="Arial" w:cs="Arial"/>
          <w:bCs/>
          <w:sz w:val="20"/>
          <w:szCs w:val="20"/>
        </w:rPr>
        <w:t xml:space="preserve">est </w:t>
      </w:r>
      <w:r w:rsidR="00D91EBE" w:rsidRPr="00F350B9">
        <w:rPr>
          <w:rFonts w:ascii="Arial" w:hAnsi="Arial" w:cs="Arial"/>
          <w:bCs/>
          <w:sz w:val="20"/>
          <w:szCs w:val="20"/>
        </w:rPr>
        <w:t xml:space="preserve">attribué </w:t>
      </w:r>
      <w:r w:rsidR="00F350B9">
        <w:rPr>
          <w:rFonts w:ascii="Arial" w:hAnsi="Arial" w:cs="Arial"/>
          <w:bCs/>
          <w:sz w:val="20"/>
          <w:szCs w:val="20"/>
        </w:rPr>
        <w:t xml:space="preserve">au </w:t>
      </w:r>
      <w:r w:rsidR="00D91EBE" w:rsidRPr="00F350B9">
        <w:rPr>
          <w:rFonts w:ascii="Arial" w:hAnsi="Arial" w:cs="Arial"/>
          <w:bCs/>
          <w:sz w:val="20"/>
          <w:szCs w:val="20"/>
        </w:rPr>
        <w:t xml:space="preserve">candidat ayant présenté </w:t>
      </w:r>
      <w:r w:rsidR="00C03E24" w:rsidRPr="00F350B9">
        <w:rPr>
          <w:rFonts w:ascii="Arial" w:hAnsi="Arial" w:cs="Arial"/>
          <w:bCs/>
          <w:sz w:val="20"/>
          <w:szCs w:val="20"/>
        </w:rPr>
        <w:t>l</w:t>
      </w:r>
      <w:r w:rsidR="00B74A64">
        <w:rPr>
          <w:rFonts w:ascii="Arial" w:hAnsi="Arial" w:cs="Arial"/>
          <w:bCs/>
          <w:sz w:val="20"/>
          <w:szCs w:val="20"/>
        </w:rPr>
        <w:t>’</w:t>
      </w:r>
      <w:r w:rsidR="00C03E24" w:rsidRPr="00F350B9">
        <w:rPr>
          <w:rFonts w:ascii="Arial" w:hAnsi="Arial" w:cs="Arial"/>
          <w:bCs/>
          <w:sz w:val="20"/>
          <w:szCs w:val="20"/>
        </w:rPr>
        <w:t>offres économiquement les plus avantageuse</w:t>
      </w:r>
      <w:r w:rsidR="00332549">
        <w:rPr>
          <w:rFonts w:ascii="Arial" w:hAnsi="Arial" w:cs="Arial"/>
          <w:bCs/>
          <w:sz w:val="20"/>
          <w:szCs w:val="20"/>
        </w:rPr>
        <w:t>,</w:t>
      </w:r>
      <w:r w:rsidR="00C03E24" w:rsidRPr="00F350B9">
        <w:rPr>
          <w:rFonts w:ascii="Arial" w:hAnsi="Arial" w:cs="Arial"/>
          <w:bCs/>
          <w:sz w:val="20"/>
          <w:szCs w:val="20"/>
        </w:rPr>
        <w:t xml:space="preserve"> jugée tell</w:t>
      </w:r>
      <w:r w:rsidR="00D91EBE" w:rsidRPr="00F350B9">
        <w:rPr>
          <w:rFonts w:ascii="Arial" w:hAnsi="Arial" w:cs="Arial"/>
          <w:bCs/>
          <w:sz w:val="20"/>
          <w:szCs w:val="20"/>
        </w:rPr>
        <w:t xml:space="preserve">es sur la base </w:t>
      </w:r>
      <w:r w:rsidR="00C03E24" w:rsidRPr="00F350B9">
        <w:rPr>
          <w:rFonts w:ascii="Arial" w:hAnsi="Arial" w:cs="Arial"/>
          <w:bCs/>
          <w:sz w:val="20"/>
          <w:szCs w:val="20"/>
        </w:rPr>
        <w:t xml:space="preserve">des critères pondérés d’attribution ci-après </w:t>
      </w:r>
      <w:r w:rsidR="00F350B9">
        <w:rPr>
          <w:rFonts w:ascii="Arial" w:hAnsi="Arial" w:cs="Arial"/>
          <w:bCs/>
          <w:sz w:val="20"/>
          <w:szCs w:val="20"/>
        </w:rPr>
        <w:t>mentionnés</w:t>
      </w:r>
      <w:r w:rsidR="00B74A64">
        <w:rPr>
          <w:rFonts w:ascii="Arial" w:hAnsi="Arial" w:cs="Arial"/>
          <w:bCs/>
          <w:sz w:val="20"/>
          <w:szCs w:val="20"/>
        </w:rPr>
        <w:t xml:space="preserve"> </w:t>
      </w:r>
      <w:r w:rsidR="002E16B3">
        <w:rPr>
          <w:rFonts w:ascii="Arial" w:hAnsi="Arial" w:cs="Arial"/>
          <w:bCs/>
          <w:sz w:val="20"/>
          <w:szCs w:val="20"/>
        </w:rPr>
        <w:t xml:space="preserve">: </w:t>
      </w:r>
    </w:p>
    <w:p w14:paraId="4F53D06B" w14:textId="77777777" w:rsidR="007D0DDC" w:rsidRDefault="007D0DDC" w:rsidP="00C03E24">
      <w:pPr>
        <w:autoSpaceDE w:val="0"/>
        <w:autoSpaceDN w:val="0"/>
        <w:adjustRightInd w:val="0"/>
        <w:jc w:val="both"/>
        <w:rPr>
          <w:rFonts w:ascii="Arial" w:hAnsi="Arial" w:cs="Arial"/>
          <w:bCs/>
          <w:sz w:val="20"/>
          <w:szCs w:val="20"/>
        </w:rPr>
      </w:pPr>
    </w:p>
    <w:tbl>
      <w:tblPr>
        <w:tblW w:w="0" w:type="auto"/>
        <w:tblLook w:val="01E0" w:firstRow="1" w:lastRow="1" w:firstColumn="1" w:lastColumn="1" w:noHBand="0" w:noVBand="0"/>
      </w:tblPr>
      <w:tblGrid>
        <w:gridCol w:w="250"/>
        <w:gridCol w:w="9072"/>
      </w:tblGrid>
      <w:tr w:rsidR="00F350B9" w:rsidRPr="003A3DC4" w14:paraId="282B28F0" w14:textId="77777777" w:rsidTr="4A81D9DD">
        <w:trPr>
          <w:trHeight w:val="300"/>
        </w:trPr>
        <w:tc>
          <w:tcPr>
            <w:tcW w:w="250" w:type="dxa"/>
          </w:tcPr>
          <w:p w14:paraId="5D6F7448" w14:textId="77777777" w:rsidR="00F350B9" w:rsidRPr="003A3DC4" w:rsidRDefault="00F350B9" w:rsidP="003A3DC4">
            <w:pPr>
              <w:autoSpaceDE w:val="0"/>
              <w:autoSpaceDN w:val="0"/>
              <w:adjustRightInd w:val="0"/>
              <w:jc w:val="both"/>
              <w:rPr>
                <w:rFonts w:ascii="Arial" w:hAnsi="Arial" w:cs="Arial"/>
                <w:b/>
                <w:sz w:val="20"/>
                <w:szCs w:val="20"/>
              </w:rPr>
            </w:pPr>
          </w:p>
        </w:tc>
        <w:tc>
          <w:tcPr>
            <w:tcW w:w="9072" w:type="dxa"/>
          </w:tcPr>
          <w:p w14:paraId="17CCDF13" w14:textId="77777777" w:rsidR="00F350B9" w:rsidRPr="005F2D14" w:rsidRDefault="00186CB5" w:rsidP="00186CB5">
            <w:pPr>
              <w:numPr>
                <w:ilvl w:val="0"/>
                <w:numId w:val="2"/>
              </w:numPr>
              <w:tabs>
                <w:tab w:val="clear" w:pos="644"/>
              </w:tabs>
              <w:autoSpaceDE w:val="0"/>
              <w:autoSpaceDN w:val="0"/>
              <w:adjustRightInd w:val="0"/>
              <w:ind w:left="360"/>
              <w:rPr>
                <w:rFonts w:ascii="Arial" w:hAnsi="Arial" w:cs="Arial"/>
                <w:sz w:val="20"/>
                <w:szCs w:val="20"/>
              </w:rPr>
            </w:pPr>
            <w:r w:rsidRPr="005F2D14">
              <w:rPr>
                <w:rFonts w:ascii="Arial" w:hAnsi="Arial" w:cs="Arial"/>
                <w:sz w:val="20"/>
                <w:szCs w:val="20"/>
              </w:rPr>
              <w:t>60</w:t>
            </w:r>
            <w:r w:rsidR="00F350B9" w:rsidRPr="005F2D14">
              <w:rPr>
                <w:rFonts w:ascii="Arial" w:hAnsi="Arial" w:cs="Arial"/>
                <w:sz w:val="20"/>
                <w:szCs w:val="20"/>
              </w:rPr>
              <w:t>% pour la valeur technique appréciée sur la base de :</w:t>
            </w:r>
          </w:p>
          <w:p w14:paraId="2996AB7A" w14:textId="77777777" w:rsidR="00F350B9" w:rsidRPr="005F2D14" w:rsidRDefault="00186CB5" w:rsidP="00985D10">
            <w:pPr>
              <w:numPr>
                <w:ilvl w:val="0"/>
                <w:numId w:val="3"/>
              </w:numPr>
              <w:tabs>
                <w:tab w:val="clear" w:pos="644"/>
                <w:tab w:val="num" w:pos="720"/>
              </w:tabs>
              <w:autoSpaceDE w:val="0"/>
              <w:autoSpaceDN w:val="0"/>
              <w:adjustRightInd w:val="0"/>
              <w:spacing w:before="120"/>
              <w:ind w:left="714" w:hanging="357"/>
              <w:rPr>
                <w:rFonts w:ascii="Arial" w:hAnsi="Arial" w:cs="Arial"/>
                <w:sz w:val="20"/>
                <w:szCs w:val="20"/>
              </w:rPr>
            </w:pPr>
            <w:r w:rsidRPr="005F2D14">
              <w:rPr>
                <w:rFonts w:ascii="Arial" w:hAnsi="Arial" w:cs="Arial"/>
                <w:sz w:val="20"/>
                <w:szCs w:val="20"/>
              </w:rPr>
              <w:t>10</w:t>
            </w:r>
            <w:r w:rsidR="00F350B9" w:rsidRPr="005F2D14">
              <w:rPr>
                <w:rFonts w:ascii="Arial" w:hAnsi="Arial" w:cs="Arial"/>
                <w:sz w:val="20"/>
                <w:szCs w:val="20"/>
              </w:rPr>
              <w:t xml:space="preserve">% pour </w:t>
            </w:r>
            <w:r w:rsidRPr="005F2D14">
              <w:rPr>
                <w:rFonts w:ascii="Helvetica" w:hAnsi="Helvetica" w:cs="Helvetica"/>
                <w:sz w:val="20"/>
                <w:szCs w:val="20"/>
              </w:rPr>
              <w:t xml:space="preserve">la présentation des enjeux de l’organisation d’un service social à </w:t>
            </w:r>
            <w:r w:rsidR="00410BEC">
              <w:rPr>
                <w:rFonts w:ascii="Helvetica" w:hAnsi="Helvetica" w:cs="Helvetica"/>
                <w:sz w:val="20"/>
                <w:szCs w:val="20"/>
              </w:rPr>
              <w:t>France Travail</w:t>
            </w:r>
            <w:r w:rsidRPr="005F2D14">
              <w:rPr>
                <w:rFonts w:ascii="Helvetica" w:hAnsi="Helvetica" w:cs="Helvetica"/>
                <w:sz w:val="20"/>
                <w:szCs w:val="20"/>
              </w:rPr>
              <w:t>, dont :</w:t>
            </w:r>
          </w:p>
          <w:p w14:paraId="143D3D6A" w14:textId="77777777" w:rsidR="00186CB5" w:rsidRPr="005F2D14" w:rsidRDefault="00186CB5" w:rsidP="00985D10">
            <w:pPr>
              <w:autoSpaceDE w:val="0"/>
              <w:autoSpaceDN w:val="0"/>
              <w:adjustRightInd w:val="0"/>
              <w:spacing w:before="120"/>
              <w:ind w:left="1168"/>
              <w:rPr>
                <w:rFonts w:ascii="Arial" w:hAnsi="Arial" w:cs="Arial"/>
                <w:sz w:val="20"/>
                <w:szCs w:val="20"/>
              </w:rPr>
            </w:pPr>
            <w:r w:rsidRPr="005F2D14">
              <w:rPr>
                <w:rFonts w:ascii="Arial" w:hAnsi="Arial" w:cs="Arial"/>
                <w:sz w:val="20"/>
                <w:szCs w:val="20"/>
              </w:rPr>
              <w:t>- 4</w:t>
            </w:r>
            <w:r w:rsidR="00F350B9" w:rsidRPr="005F2D14">
              <w:rPr>
                <w:rFonts w:ascii="Arial" w:hAnsi="Arial" w:cs="Arial"/>
                <w:sz w:val="20"/>
                <w:szCs w:val="20"/>
              </w:rPr>
              <w:t xml:space="preserve">% pour </w:t>
            </w:r>
            <w:r w:rsidRPr="005F2D14">
              <w:rPr>
                <w:rFonts w:ascii="Helvetica" w:hAnsi="Helvetica" w:cs="Helvetica"/>
                <w:sz w:val="20"/>
                <w:szCs w:val="20"/>
              </w:rPr>
              <w:t xml:space="preserve">l’analyse des enjeux et du contexte pour l'organisation d'un service social à </w:t>
            </w:r>
            <w:r w:rsidR="00410BEC">
              <w:rPr>
                <w:rFonts w:ascii="Helvetica" w:hAnsi="Helvetica" w:cs="Helvetica"/>
                <w:sz w:val="20"/>
                <w:szCs w:val="20"/>
              </w:rPr>
              <w:t>France Travail</w:t>
            </w:r>
            <w:r w:rsidRPr="005F2D14">
              <w:rPr>
                <w:rFonts w:ascii="Arial" w:hAnsi="Arial" w:cs="Arial"/>
                <w:sz w:val="20"/>
                <w:szCs w:val="20"/>
              </w:rPr>
              <w:t xml:space="preserve"> </w:t>
            </w:r>
          </w:p>
          <w:p w14:paraId="0C69DA09" w14:textId="77777777" w:rsidR="00186CB5" w:rsidRPr="005F2D14" w:rsidRDefault="00186CB5" w:rsidP="00186CB5">
            <w:pPr>
              <w:autoSpaceDE w:val="0"/>
              <w:autoSpaceDN w:val="0"/>
              <w:adjustRightInd w:val="0"/>
              <w:ind w:left="1168"/>
              <w:rPr>
                <w:rFonts w:ascii="Helvetica" w:hAnsi="Helvetica" w:cs="Helvetica"/>
                <w:sz w:val="20"/>
                <w:szCs w:val="20"/>
              </w:rPr>
            </w:pPr>
            <w:r w:rsidRPr="005F2D14">
              <w:rPr>
                <w:rFonts w:ascii="Arial" w:hAnsi="Arial" w:cs="Arial"/>
                <w:sz w:val="20"/>
                <w:szCs w:val="20"/>
              </w:rPr>
              <w:t xml:space="preserve">- </w:t>
            </w:r>
            <w:r w:rsidR="00A9171F">
              <w:rPr>
                <w:rFonts w:ascii="Arial" w:hAnsi="Arial" w:cs="Arial"/>
                <w:sz w:val="20"/>
                <w:szCs w:val="20"/>
              </w:rPr>
              <w:t>6</w:t>
            </w:r>
            <w:r w:rsidR="00F350B9" w:rsidRPr="005F2D14">
              <w:rPr>
                <w:rFonts w:ascii="Arial" w:hAnsi="Arial" w:cs="Arial"/>
                <w:sz w:val="20"/>
                <w:szCs w:val="20"/>
              </w:rPr>
              <w:t xml:space="preserve">% pour </w:t>
            </w:r>
            <w:r w:rsidRPr="005F2D14">
              <w:rPr>
                <w:rFonts w:ascii="Arial" w:hAnsi="Arial" w:cs="Arial"/>
                <w:sz w:val="20"/>
                <w:szCs w:val="20"/>
              </w:rPr>
              <w:t>la p</w:t>
            </w:r>
            <w:r w:rsidRPr="005F2D14">
              <w:rPr>
                <w:rFonts w:ascii="Helvetica" w:hAnsi="Helvetica" w:cs="Helvetica"/>
                <w:sz w:val="20"/>
                <w:szCs w:val="20"/>
              </w:rPr>
              <w:t xml:space="preserve">rise en compte des impacts externes et internes à </w:t>
            </w:r>
            <w:r w:rsidR="00410BEC">
              <w:rPr>
                <w:rFonts w:ascii="Helvetica" w:hAnsi="Helvetica" w:cs="Helvetica"/>
                <w:sz w:val="20"/>
                <w:szCs w:val="20"/>
              </w:rPr>
              <w:t>France Travail</w:t>
            </w:r>
            <w:r w:rsidRPr="005F2D14">
              <w:rPr>
                <w:rFonts w:ascii="Helvetica" w:hAnsi="Helvetica" w:cs="Helvetica"/>
                <w:sz w:val="20"/>
                <w:szCs w:val="20"/>
              </w:rPr>
              <w:t xml:space="preserve"> sur les conditions de travail des agents</w:t>
            </w:r>
          </w:p>
          <w:p w14:paraId="53DE4C88" w14:textId="77777777" w:rsidR="00F350B9" w:rsidRPr="005F2D14" w:rsidRDefault="00186CB5" w:rsidP="00985D10">
            <w:pPr>
              <w:numPr>
                <w:ilvl w:val="0"/>
                <w:numId w:val="3"/>
              </w:numPr>
              <w:tabs>
                <w:tab w:val="clear" w:pos="644"/>
                <w:tab w:val="num" w:pos="720"/>
              </w:tabs>
              <w:autoSpaceDE w:val="0"/>
              <w:autoSpaceDN w:val="0"/>
              <w:adjustRightInd w:val="0"/>
              <w:spacing w:before="120"/>
              <w:ind w:left="720"/>
              <w:rPr>
                <w:rFonts w:ascii="Arial" w:hAnsi="Arial" w:cs="Arial"/>
                <w:sz w:val="20"/>
                <w:szCs w:val="20"/>
              </w:rPr>
            </w:pPr>
            <w:r w:rsidRPr="005F2D14">
              <w:rPr>
                <w:rFonts w:ascii="Arial" w:hAnsi="Arial" w:cs="Arial"/>
                <w:sz w:val="20"/>
                <w:szCs w:val="20"/>
              </w:rPr>
              <w:t>5% pour les m</w:t>
            </w:r>
            <w:r w:rsidRPr="005F2D14">
              <w:rPr>
                <w:rFonts w:ascii="Helvetica" w:hAnsi="Helvetica" w:cs="Helvetica"/>
                <w:sz w:val="20"/>
                <w:szCs w:val="20"/>
              </w:rPr>
              <w:t xml:space="preserve">oyens </w:t>
            </w:r>
            <w:r w:rsidR="005F2D14">
              <w:rPr>
                <w:rFonts w:ascii="Helvetica" w:hAnsi="Helvetica" w:cs="Helvetica"/>
                <w:sz w:val="20"/>
                <w:szCs w:val="20"/>
              </w:rPr>
              <w:t>et ressources</w:t>
            </w:r>
            <w:r w:rsidRPr="005F2D14">
              <w:rPr>
                <w:rFonts w:ascii="Helvetica" w:hAnsi="Helvetica" w:cs="Helvetica"/>
                <w:sz w:val="20"/>
                <w:szCs w:val="20"/>
              </w:rPr>
              <w:t xml:space="preserve"> mobilisables pour l’exécution des prestations</w:t>
            </w:r>
          </w:p>
          <w:p w14:paraId="122ADF44" w14:textId="77777777" w:rsidR="00186CB5" w:rsidRPr="005F2D14" w:rsidRDefault="0065209F" w:rsidP="00985D10">
            <w:pPr>
              <w:numPr>
                <w:ilvl w:val="0"/>
                <w:numId w:val="3"/>
              </w:numPr>
              <w:tabs>
                <w:tab w:val="clear" w:pos="644"/>
                <w:tab w:val="num" w:pos="720"/>
              </w:tabs>
              <w:autoSpaceDE w:val="0"/>
              <w:autoSpaceDN w:val="0"/>
              <w:adjustRightInd w:val="0"/>
              <w:spacing w:before="120"/>
              <w:ind w:left="720"/>
              <w:rPr>
                <w:rFonts w:ascii="Arial" w:hAnsi="Arial" w:cs="Arial"/>
                <w:sz w:val="20"/>
                <w:szCs w:val="20"/>
              </w:rPr>
            </w:pPr>
            <w:r>
              <w:rPr>
                <w:rFonts w:ascii="Helvetica" w:hAnsi="Helvetica" w:cs="Helvetica"/>
                <w:sz w:val="20"/>
                <w:szCs w:val="20"/>
              </w:rPr>
              <w:t>3</w:t>
            </w:r>
            <w:r w:rsidR="00A9171F">
              <w:rPr>
                <w:rFonts w:ascii="Helvetica" w:hAnsi="Helvetica" w:cs="Helvetica"/>
                <w:sz w:val="20"/>
                <w:szCs w:val="20"/>
              </w:rPr>
              <w:t>0</w:t>
            </w:r>
            <w:r w:rsidR="00186CB5" w:rsidRPr="005F2D14">
              <w:rPr>
                <w:rFonts w:ascii="Helvetica" w:hAnsi="Helvetica" w:cs="Helvetica"/>
                <w:sz w:val="20"/>
                <w:szCs w:val="20"/>
              </w:rPr>
              <w:t xml:space="preserve">% </w:t>
            </w:r>
            <w:r w:rsidR="00186CB5" w:rsidRPr="005F2D14">
              <w:rPr>
                <w:rFonts w:ascii="Arial" w:hAnsi="Arial" w:cs="Arial"/>
                <w:sz w:val="20"/>
                <w:szCs w:val="20"/>
              </w:rPr>
              <w:t>pour les m</w:t>
            </w:r>
            <w:r w:rsidR="00186CB5" w:rsidRPr="005F2D14">
              <w:rPr>
                <w:rFonts w:ascii="Helvetica" w:hAnsi="Helvetica" w:cs="Helvetica"/>
                <w:sz w:val="20"/>
                <w:szCs w:val="20"/>
              </w:rPr>
              <w:t xml:space="preserve">odalités </w:t>
            </w:r>
            <w:r w:rsidR="009A54BF" w:rsidRPr="005F2D14">
              <w:rPr>
                <w:rFonts w:ascii="Helvetica" w:hAnsi="Helvetica" w:cs="Helvetica"/>
                <w:sz w:val="20"/>
                <w:szCs w:val="20"/>
              </w:rPr>
              <w:t>d’organisation et de réalisation des prestations</w:t>
            </w:r>
            <w:r w:rsidR="00985D10" w:rsidRPr="005F2D14">
              <w:rPr>
                <w:rFonts w:ascii="Helvetica" w:hAnsi="Helvetica" w:cs="Helvetica"/>
                <w:sz w:val="20"/>
                <w:szCs w:val="20"/>
              </w:rPr>
              <w:t xml:space="preserve">, dont : </w:t>
            </w:r>
          </w:p>
          <w:p w14:paraId="11C3EFB9" w14:textId="77777777" w:rsidR="00985D10" w:rsidRPr="005F2D14" w:rsidRDefault="00EF1154" w:rsidP="00985D10">
            <w:pPr>
              <w:autoSpaceDE w:val="0"/>
              <w:autoSpaceDN w:val="0"/>
              <w:adjustRightInd w:val="0"/>
              <w:spacing w:before="120"/>
              <w:ind w:left="1168"/>
              <w:rPr>
                <w:rFonts w:ascii="Arial" w:hAnsi="Arial" w:cs="Arial"/>
                <w:sz w:val="20"/>
                <w:szCs w:val="20"/>
              </w:rPr>
            </w:pPr>
            <w:r>
              <w:rPr>
                <w:rFonts w:ascii="Arial" w:hAnsi="Arial" w:cs="Arial"/>
                <w:sz w:val="20"/>
                <w:szCs w:val="20"/>
              </w:rPr>
              <w:t>- 6</w:t>
            </w:r>
            <w:r w:rsidR="00985D10" w:rsidRPr="005F2D14">
              <w:rPr>
                <w:rFonts w:ascii="Arial" w:hAnsi="Arial" w:cs="Arial"/>
                <w:sz w:val="20"/>
                <w:szCs w:val="20"/>
              </w:rPr>
              <w:t xml:space="preserve">% pour </w:t>
            </w:r>
            <w:r w:rsidR="00985D10" w:rsidRPr="005F2D14">
              <w:rPr>
                <w:rFonts w:ascii="Helvetica" w:hAnsi="Helvetica" w:cs="Helvetica"/>
                <w:sz w:val="20"/>
                <w:szCs w:val="20"/>
              </w:rPr>
              <w:t>les modalités proposées pour la prise de contact (prise</w:t>
            </w:r>
            <w:r w:rsidR="009A54BF" w:rsidRPr="005F2D14">
              <w:rPr>
                <w:rFonts w:ascii="Helvetica" w:hAnsi="Helvetica" w:cs="Helvetica"/>
                <w:sz w:val="20"/>
                <w:szCs w:val="20"/>
              </w:rPr>
              <w:t>s</w:t>
            </w:r>
            <w:r w:rsidR="00985D10" w:rsidRPr="005F2D14">
              <w:rPr>
                <w:rFonts w:ascii="Helvetica" w:hAnsi="Helvetica" w:cs="Helvetica"/>
                <w:sz w:val="20"/>
                <w:szCs w:val="20"/>
              </w:rPr>
              <w:t xml:space="preserve"> de rendez-vous et interventions sans rendez-vous)</w:t>
            </w:r>
            <w:r w:rsidR="00985D10" w:rsidRPr="005F2D14">
              <w:rPr>
                <w:rFonts w:ascii="Arial" w:hAnsi="Arial" w:cs="Arial"/>
                <w:sz w:val="20"/>
                <w:szCs w:val="20"/>
              </w:rPr>
              <w:t xml:space="preserve"> </w:t>
            </w:r>
          </w:p>
          <w:p w14:paraId="24D052A4" w14:textId="77777777" w:rsidR="00985D10" w:rsidRPr="005F2D14" w:rsidRDefault="00EF1154" w:rsidP="00985D10">
            <w:pPr>
              <w:autoSpaceDE w:val="0"/>
              <w:autoSpaceDN w:val="0"/>
              <w:adjustRightInd w:val="0"/>
              <w:ind w:left="1168"/>
              <w:rPr>
                <w:rFonts w:ascii="Helvetica" w:hAnsi="Helvetica" w:cs="Helvetica"/>
                <w:sz w:val="20"/>
                <w:szCs w:val="20"/>
              </w:rPr>
            </w:pPr>
            <w:r>
              <w:rPr>
                <w:rFonts w:ascii="Arial" w:hAnsi="Arial" w:cs="Arial"/>
                <w:sz w:val="20"/>
                <w:szCs w:val="20"/>
              </w:rPr>
              <w:t>- 8</w:t>
            </w:r>
            <w:r w:rsidR="00985D10" w:rsidRPr="005F2D14">
              <w:rPr>
                <w:rFonts w:ascii="Arial" w:hAnsi="Arial" w:cs="Arial"/>
                <w:sz w:val="20"/>
                <w:szCs w:val="20"/>
              </w:rPr>
              <w:t xml:space="preserve">% pour </w:t>
            </w:r>
            <w:r w:rsidR="00985D10" w:rsidRPr="005F2D14">
              <w:rPr>
                <w:rFonts w:ascii="Helvetica" w:hAnsi="Helvetica" w:cs="Helvetica"/>
                <w:sz w:val="20"/>
                <w:szCs w:val="20"/>
              </w:rPr>
              <w:t xml:space="preserve">les délais </w:t>
            </w:r>
            <w:r w:rsidR="007B5789">
              <w:rPr>
                <w:rFonts w:ascii="Helvetica" w:hAnsi="Helvetica" w:cs="Helvetica"/>
                <w:sz w:val="20"/>
                <w:szCs w:val="20"/>
              </w:rPr>
              <w:t xml:space="preserve">proposés </w:t>
            </w:r>
            <w:r w:rsidR="00985D10" w:rsidRPr="005F2D14">
              <w:rPr>
                <w:rFonts w:ascii="Helvetica" w:hAnsi="Helvetica" w:cs="Helvetica"/>
                <w:sz w:val="20"/>
                <w:szCs w:val="20"/>
              </w:rPr>
              <w:t xml:space="preserve">pour la prise de rendez-vous et </w:t>
            </w:r>
            <w:r>
              <w:rPr>
                <w:rFonts w:ascii="Helvetica" w:hAnsi="Helvetica" w:cs="Helvetica"/>
                <w:sz w:val="20"/>
                <w:szCs w:val="20"/>
              </w:rPr>
              <w:t>délai de réponse</w:t>
            </w:r>
          </w:p>
          <w:p w14:paraId="66FF2D86" w14:textId="77777777" w:rsidR="00985D10" w:rsidRPr="005F2D14" w:rsidRDefault="00985D10" w:rsidP="00985D10">
            <w:pPr>
              <w:autoSpaceDE w:val="0"/>
              <w:autoSpaceDN w:val="0"/>
              <w:adjustRightInd w:val="0"/>
              <w:ind w:left="1168"/>
              <w:rPr>
                <w:rFonts w:ascii="Helvetica" w:hAnsi="Helvetica" w:cs="Helvetica"/>
                <w:sz w:val="20"/>
                <w:szCs w:val="20"/>
              </w:rPr>
            </w:pPr>
            <w:r w:rsidRPr="005F2D14">
              <w:rPr>
                <w:rFonts w:ascii="Helvetica" w:hAnsi="Helvetica" w:cs="Helvetica"/>
                <w:sz w:val="20"/>
                <w:szCs w:val="20"/>
              </w:rPr>
              <w:t xml:space="preserve">- </w:t>
            </w:r>
            <w:r w:rsidR="00A9171F">
              <w:rPr>
                <w:rFonts w:ascii="Helvetica" w:hAnsi="Helvetica" w:cs="Helvetica"/>
                <w:sz w:val="20"/>
                <w:szCs w:val="20"/>
              </w:rPr>
              <w:t>4</w:t>
            </w:r>
            <w:r w:rsidRPr="005F2D14">
              <w:rPr>
                <w:rFonts w:ascii="Helvetica" w:hAnsi="Helvetica" w:cs="Helvetica"/>
                <w:sz w:val="20"/>
                <w:szCs w:val="20"/>
              </w:rPr>
              <w:t>% pour les modalités d'intervention proposées à distance</w:t>
            </w:r>
            <w:r w:rsidR="00152FFA" w:rsidRPr="005F2D14">
              <w:rPr>
                <w:rFonts w:ascii="Helvetica" w:hAnsi="Helvetica" w:cs="Helvetica"/>
                <w:sz w:val="20"/>
                <w:szCs w:val="20"/>
              </w:rPr>
              <w:t xml:space="preserve"> </w:t>
            </w:r>
          </w:p>
          <w:p w14:paraId="6682669D" w14:textId="77777777" w:rsidR="00985D10" w:rsidRPr="005F2D14" w:rsidRDefault="00985D10" w:rsidP="00985D10">
            <w:pPr>
              <w:autoSpaceDE w:val="0"/>
              <w:autoSpaceDN w:val="0"/>
              <w:adjustRightInd w:val="0"/>
              <w:ind w:left="1168"/>
              <w:rPr>
                <w:rFonts w:ascii="Helvetica" w:hAnsi="Helvetica" w:cs="Helvetica"/>
                <w:sz w:val="20"/>
                <w:szCs w:val="20"/>
              </w:rPr>
            </w:pPr>
            <w:r w:rsidRPr="005F2D14">
              <w:rPr>
                <w:rFonts w:ascii="Helvetica" w:hAnsi="Helvetica" w:cs="Helvetica"/>
                <w:sz w:val="20"/>
                <w:szCs w:val="20"/>
              </w:rPr>
              <w:t xml:space="preserve">- </w:t>
            </w:r>
            <w:r w:rsidR="00A9171F">
              <w:rPr>
                <w:rFonts w:ascii="Helvetica" w:hAnsi="Helvetica" w:cs="Helvetica"/>
                <w:sz w:val="20"/>
                <w:szCs w:val="20"/>
              </w:rPr>
              <w:t>2</w:t>
            </w:r>
            <w:r w:rsidRPr="005F2D14">
              <w:rPr>
                <w:rFonts w:ascii="Helvetica" w:hAnsi="Helvetica" w:cs="Helvetica"/>
                <w:sz w:val="20"/>
                <w:szCs w:val="20"/>
              </w:rPr>
              <w:t xml:space="preserve">% pour l’appui et les modalités de liaison avec </w:t>
            </w:r>
            <w:r w:rsidR="00C22F8F" w:rsidRPr="005F2D14">
              <w:rPr>
                <w:rFonts w:ascii="Helvetica" w:hAnsi="Helvetica" w:cs="Helvetica"/>
                <w:sz w:val="20"/>
                <w:szCs w:val="20"/>
              </w:rPr>
              <w:t>le service</w:t>
            </w:r>
            <w:r w:rsidR="00612BE7" w:rsidRPr="005F2D14">
              <w:rPr>
                <w:rFonts w:ascii="Helvetica" w:hAnsi="Helvetica" w:cs="Helvetica"/>
                <w:sz w:val="20"/>
                <w:szCs w:val="20"/>
              </w:rPr>
              <w:t xml:space="preserve"> RH</w:t>
            </w:r>
            <w:r w:rsidRPr="005F2D14">
              <w:rPr>
                <w:rFonts w:ascii="Helvetica" w:hAnsi="Helvetica" w:cs="Helvetica"/>
                <w:sz w:val="20"/>
                <w:szCs w:val="20"/>
              </w:rPr>
              <w:t xml:space="preserve"> de </w:t>
            </w:r>
            <w:r w:rsidR="00410BEC">
              <w:rPr>
                <w:rFonts w:ascii="Helvetica" w:hAnsi="Helvetica" w:cs="Helvetica"/>
                <w:sz w:val="20"/>
                <w:szCs w:val="20"/>
              </w:rPr>
              <w:t>France Travail</w:t>
            </w:r>
          </w:p>
          <w:p w14:paraId="33A77552" w14:textId="210679D0" w:rsidR="00985D10" w:rsidRPr="005F2D14" w:rsidRDefault="00985D10" w:rsidP="00985D10">
            <w:pPr>
              <w:autoSpaceDE w:val="0"/>
              <w:autoSpaceDN w:val="0"/>
              <w:adjustRightInd w:val="0"/>
              <w:ind w:left="1168"/>
              <w:rPr>
                <w:rFonts w:ascii="Helvetica" w:hAnsi="Helvetica" w:cs="Helvetica"/>
                <w:sz w:val="20"/>
                <w:szCs w:val="20"/>
              </w:rPr>
            </w:pPr>
            <w:r w:rsidRPr="005F2D14">
              <w:rPr>
                <w:rFonts w:ascii="Helvetica" w:hAnsi="Helvetica" w:cs="Helvetica"/>
                <w:sz w:val="20"/>
                <w:szCs w:val="20"/>
              </w:rPr>
              <w:t xml:space="preserve">- </w:t>
            </w:r>
            <w:r w:rsidR="00A9171F">
              <w:rPr>
                <w:rFonts w:ascii="Helvetica" w:hAnsi="Helvetica" w:cs="Helvetica"/>
                <w:sz w:val="20"/>
                <w:szCs w:val="20"/>
              </w:rPr>
              <w:t>3</w:t>
            </w:r>
            <w:r w:rsidRPr="005F2D14">
              <w:rPr>
                <w:rFonts w:ascii="Helvetica" w:hAnsi="Helvetica" w:cs="Helvetica"/>
                <w:sz w:val="20"/>
                <w:szCs w:val="20"/>
              </w:rPr>
              <w:t xml:space="preserve">% pour les modalités proposées pour garantir l'homogénéité et la qualité de service sur la totalité de l'étendue géographique </w:t>
            </w:r>
          </w:p>
          <w:p w14:paraId="3A4C8DED" w14:textId="7E451CEB" w:rsidR="00985D10" w:rsidRPr="005F2D14" w:rsidRDefault="00985D10" w:rsidP="00985D10">
            <w:pPr>
              <w:autoSpaceDE w:val="0"/>
              <w:autoSpaceDN w:val="0"/>
              <w:adjustRightInd w:val="0"/>
              <w:ind w:left="1168"/>
              <w:rPr>
                <w:rFonts w:ascii="Helvetica" w:hAnsi="Helvetica" w:cs="Helvetica"/>
                <w:sz w:val="20"/>
                <w:szCs w:val="20"/>
              </w:rPr>
            </w:pPr>
            <w:r w:rsidRPr="005F2D14">
              <w:rPr>
                <w:rFonts w:ascii="Helvetica" w:hAnsi="Helvetica" w:cs="Helvetica"/>
                <w:sz w:val="20"/>
                <w:szCs w:val="20"/>
              </w:rPr>
              <w:t xml:space="preserve">- </w:t>
            </w:r>
            <w:r w:rsidR="00A9171F">
              <w:rPr>
                <w:rFonts w:ascii="Helvetica" w:hAnsi="Helvetica" w:cs="Helvetica"/>
                <w:sz w:val="20"/>
                <w:szCs w:val="20"/>
              </w:rPr>
              <w:t>3</w:t>
            </w:r>
            <w:r w:rsidRPr="005F2D14">
              <w:rPr>
                <w:rFonts w:ascii="Helvetica" w:hAnsi="Helvetica" w:cs="Helvetica"/>
                <w:sz w:val="20"/>
                <w:szCs w:val="20"/>
              </w:rPr>
              <w:t xml:space="preserve">% pour </w:t>
            </w:r>
            <w:r w:rsidR="00A36CDD">
              <w:rPr>
                <w:rFonts w:ascii="Helvetica" w:hAnsi="Helvetica" w:cs="Helvetica"/>
                <w:sz w:val="20"/>
                <w:szCs w:val="20"/>
              </w:rPr>
              <w:t>le RGPD</w:t>
            </w:r>
          </w:p>
          <w:p w14:paraId="25ED8D59" w14:textId="77777777" w:rsidR="00612BE7" w:rsidRPr="005F2D14" w:rsidRDefault="00612BE7" w:rsidP="00985D10">
            <w:pPr>
              <w:autoSpaceDE w:val="0"/>
              <w:autoSpaceDN w:val="0"/>
              <w:adjustRightInd w:val="0"/>
              <w:ind w:left="1168"/>
              <w:rPr>
                <w:rFonts w:ascii="Helvetica" w:hAnsi="Helvetica" w:cs="Helvetica"/>
                <w:sz w:val="20"/>
                <w:szCs w:val="20"/>
              </w:rPr>
            </w:pPr>
            <w:r w:rsidRPr="005F2D14">
              <w:rPr>
                <w:rFonts w:ascii="Helvetica" w:hAnsi="Helvetica" w:cs="Helvetica"/>
                <w:sz w:val="20"/>
                <w:szCs w:val="20"/>
              </w:rPr>
              <w:t xml:space="preserve">- </w:t>
            </w:r>
            <w:r w:rsidR="00A9171F">
              <w:rPr>
                <w:rFonts w:ascii="Helvetica" w:hAnsi="Helvetica" w:cs="Helvetica"/>
                <w:sz w:val="20"/>
                <w:szCs w:val="20"/>
              </w:rPr>
              <w:t>4</w:t>
            </w:r>
            <w:r w:rsidR="00C859CD" w:rsidRPr="005F2D14">
              <w:rPr>
                <w:rFonts w:ascii="Helvetica" w:hAnsi="Helvetica" w:cs="Helvetica"/>
                <w:sz w:val="20"/>
                <w:szCs w:val="20"/>
              </w:rPr>
              <w:t>% pour les modalités et l’organisation mises en œuvre pour le remplacement et les relais en cas d’absence des intervenants affectés à l’exécution du marché</w:t>
            </w:r>
          </w:p>
          <w:p w14:paraId="2554576A" w14:textId="77777777" w:rsidR="00985D10" w:rsidRDefault="00EF1154" w:rsidP="00985D10">
            <w:pPr>
              <w:numPr>
                <w:ilvl w:val="0"/>
                <w:numId w:val="3"/>
              </w:numPr>
              <w:autoSpaceDE w:val="0"/>
              <w:autoSpaceDN w:val="0"/>
              <w:adjustRightInd w:val="0"/>
              <w:spacing w:before="120"/>
              <w:ind w:left="641" w:hanging="357"/>
              <w:rPr>
                <w:rFonts w:ascii="Arial" w:hAnsi="Arial" w:cs="Arial"/>
                <w:sz w:val="20"/>
                <w:szCs w:val="20"/>
              </w:rPr>
            </w:pPr>
            <w:r>
              <w:rPr>
                <w:rFonts w:ascii="Arial" w:hAnsi="Arial" w:cs="Arial"/>
                <w:sz w:val="20"/>
                <w:szCs w:val="20"/>
              </w:rPr>
              <w:t>10</w:t>
            </w:r>
            <w:r w:rsidR="00985D10" w:rsidRPr="005F2D14">
              <w:rPr>
                <w:rFonts w:ascii="Arial" w:hAnsi="Arial" w:cs="Arial"/>
                <w:sz w:val="20"/>
                <w:szCs w:val="20"/>
              </w:rPr>
              <w:t>% pour les profils et expérience des intervenants proposés pour l’exécution des prestations</w:t>
            </w:r>
          </w:p>
          <w:p w14:paraId="2FAA4D4F" w14:textId="77777777" w:rsidR="00A9171F" w:rsidRPr="005F2D14" w:rsidRDefault="00A9171F" w:rsidP="00985D10">
            <w:pPr>
              <w:numPr>
                <w:ilvl w:val="0"/>
                <w:numId w:val="3"/>
              </w:numPr>
              <w:autoSpaceDE w:val="0"/>
              <w:autoSpaceDN w:val="0"/>
              <w:adjustRightInd w:val="0"/>
              <w:spacing w:before="120"/>
              <w:ind w:left="641" w:hanging="357"/>
              <w:rPr>
                <w:rFonts w:ascii="Arial" w:hAnsi="Arial" w:cs="Arial"/>
                <w:sz w:val="20"/>
                <w:szCs w:val="20"/>
              </w:rPr>
            </w:pPr>
            <w:r>
              <w:rPr>
                <w:rFonts w:ascii="Arial" w:hAnsi="Arial" w:cs="Arial"/>
                <w:sz w:val="20"/>
                <w:szCs w:val="20"/>
              </w:rPr>
              <w:t>5% pour la clause environnementale</w:t>
            </w:r>
          </w:p>
          <w:p w14:paraId="33649456" w14:textId="77777777" w:rsidR="00F350B9" w:rsidRPr="005F2D14" w:rsidRDefault="00F350B9" w:rsidP="003A3DC4">
            <w:pPr>
              <w:autoSpaceDE w:val="0"/>
              <w:autoSpaceDN w:val="0"/>
              <w:adjustRightInd w:val="0"/>
              <w:rPr>
                <w:rFonts w:ascii="Arial" w:hAnsi="Arial" w:cs="Arial"/>
                <w:sz w:val="20"/>
                <w:szCs w:val="20"/>
              </w:rPr>
            </w:pPr>
          </w:p>
          <w:p w14:paraId="349B6968" w14:textId="77777777" w:rsidR="00F350B9" w:rsidRPr="0046758E" w:rsidRDefault="00D92C5A" w:rsidP="003A3DC4">
            <w:pPr>
              <w:numPr>
                <w:ilvl w:val="0"/>
                <w:numId w:val="2"/>
              </w:numPr>
              <w:tabs>
                <w:tab w:val="clear" w:pos="644"/>
                <w:tab w:val="num" w:pos="360"/>
              </w:tabs>
              <w:autoSpaceDE w:val="0"/>
              <w:autoSpaceDN w:val="0"/>
              <w:adjustRightInd w:val="0"/>
              <w:ind w:left="360"/>
              <w:rPr>
                <w:rFonts w:ascii="Arial" w:hAnsi="Arial" w:cs="Arial"/>
                <w:bCs/>
                <w:sz w:val="20"/>
                <w:szCs w:val="20"/>
              </w:rPr>
            </w:pPr>
            <w:r w:rsidRPr="005F2D14">
              <w:rPr>
                <w:rFonts w:ascii="Arial" w:hAnsi="Arial" w:cs="Arial"/>
                <w:sz w:val="20"/>
                <w:szCs w:val="20"/>
              </w:rPr>
              <w:t>40</w:t>
            </w:r>
            <w:r w:rsidR="00F350B9" w:rsidRPr="005F2D14">
              <w:rPr>
                <w:rFonts w:ascii="Arial" w:hAnsi="Arial" w:cs="Arial"/>
                <w:sz w:val="20"/>
                <w:szCs w:val="20"/>
              </w:rPr>
              <w:t>% pour le prix</w:t>
            </w:r>
          </w:p>
          <w:p w14:paraId="49277D2B" w14:textId="77777777" w:rsidR="009F3F08" w:rsidRPr="005F2D14" w:rsidRDefault="009F3F08" w:rsidP="003E673C">
            <w:pPr>
              <w:autoSpaceDE w:val="0"/>
              <w:autoSpaceDN w:val="0"/>
              <w:adjustRightInd w:val="0"/>
              <w:rPr>
                <w:rFonts w:ascii="Arial" w:hAnsi="Arial" w:cs="Arial"/>
                <w:bCs/>
                <w:sz w:val="20"/>
                <w:szCs w:val="20"/>
              </w:rPr>
            </w:pPr>
          </w:p>
          <w:p w14:paraId="0AF9B1EB" w14:textId="77777777" w:rsidR="00E8379B" w:rsidRPr="005F2D14" w:rsidRDefault="00E8379B" w:rsidP="00C22F8F">
            <w:pPr>
              <w:autoSpaceDE w:val="0"/>
              <w:autoSpaceDN w:val="0"/>
              <w:adjustRightInd w:val="0"/>
              <w:ind w:left="644"/>
              <w:rPr>
                <w:rFonts w:ascii="Arial" w:hAnsi="Arial" w:cs="Arial"/>
                <w:bCs/>
                <w:sz w:val="20"/>
                <w:szCs w:val="20"/>
              </w:rPr>
            </w:pPr>
          </w:p>
        </w:tc>
      </w:tr>
    </w:tbl>
    <w:p w14:paraId="1ACE4B3E" w14:textId="77777777" w:rsidR="00E15FC2" w:rsidRPr="003D7055" w:rsidRDefault="00C03E24" w:rsidP="00037BBC">
      <w:pPr>
        <w:autoSpaceDE w:val="0"/>
        <w:autoSpaceDN w:val="0"/>
        <w:adjustRightInd w:val="0"/>
        <w:jc w:val="both"/>
        <w:rPr>
          <w:rFonts w:ascii="Arial" w:hAnsi="Arial" w:cs="Arial"/>
          <w:bCs/>
          <w:sz w:val="20"/>
          <w:szCs w:val="20"/>
        </w:rPr>
      </w:pPr>
      <w:r w:rsidRPr="003D7055">
        <w:rPr>
          <w:rFonts w:ascii="Arial" w:hAnsi="Arial" w:cs="Arial"/>
          <w:bCs/>
          <w:sz w:val="20"/>
          <w:szCs w:val="20"/>
        </w:rPr>
        <w:t xml:space="preserve">Sans préjudice des dispositions de l’article </w:t>
      </w:r>
      <w:r w:rsidR="00550580" w:rsidRPr="00550580">
        <w:rPr>
          <w:rFonts w:ascii="Arial" w:hAnsi="Arial" w:cs="Arial"/>
          <w:bCs/>
          <w:sz w:val="20"/>
          <w:szCs w:val="20"/>
        </w:rPr>
        <w:t>IV</w:t>
      </w:r>
      <w:r w:rsidRPr="00550580">
        <w:rPr>
          <w:rFonts w:ascii="Arial" w:hAnsi="Arial" w:cs="Arial"/>
          <w:bCs/>
          <w:sz w:val="20"/>
          <w:szCs w:val="20"/>
        </w:rPr>
        <w:t>.</w:t>
      </w:r>
      <w:r w:rsidR="00E36575">
        <w:rPr>
          <w:rFonts w:ascii="Arial" w:hAnsi="Arial" w:cs="Arial"/>
          <w:bCs/>
          <w:sz w:val="20"/>
          <w:szCs w:val="20"/>
        </w:rPr>
        <w:t>2</w:t>
      </w:r>
      <w:r w:rsidRPr="003D7055">
        <w:rPr>
          <w:rFonts w:ascii="Arial" w:hAnsi="Arial" w:cs="Arial"/>
          <w:bCs/>
          <w:sz w:val="20"/>
          <w:szCs w:val="20"/>
        </w:rPr>
        <w:t xml:space="preserve"> du présent Règlement, chaque sous-critère pondéré de jugement </w:t>
      </w:r>
      <w:r w:rsidR="00E36575">
        <w:rPr>
          <w:rFonts w:ascii="Arial" w:hAnsi="Arial" w:cs="Arial"/>
          <w:bCs/>
          <w:sz w:val="20"/>
          <w:szCs w:val="20"/>
        </w:rPr>
        <w:t xml:space="preserve">des offres </w:t>
      </w:r>
      <w:r w:rsidRPr="003D7055">
        <w:rPr>
          <w:rFonts w:ascii="Arial" w:hAnsi="Arial" w:cs="Arial"/>
          <w:bCs/>
          <w:sz w:val="20"/>
          <w:szCs w:val="20"/>
        </w:rPr>
        <w:t xml:space="preserve">est apprécié sur la base des éléments fournis par le candidat dans la fiche ou rubrique </w:t>
      </w:r>
      <w:r w:rsidRPr="00550580">
        <w:rPr>
          <w:rFonts w:ascii="Arial" w:hAnsi="Arial" w:cs="Arial"/>
          <w:bCs/>
          <w:sz w:val="20"/>
          <w:szCs w:val="20"/>
        </w:rPr>
        <w:t xml:space="preserve">correspondante </w:t>
      </w:r>
      <w:r w:rsidR="00E15FC2" w:rsidRPr="00550580">
        <w:rPr>
          <w:rFonts w:ascii="Arial" w:hAnsi="Arial" w:cs="Arial"/>
          <w:bCs/>
          <w:sz w:val="20"/>
          <w:szCs w:val="20"/>
        </w:rPr>
        <w:t>d</w:t>
      </w:r>
      <w:r w:rsidR="00037BBC">
        <w:rPr>
          <w:rFonts w:ascii="Arial" w:hAnsi="Arial" w:cs="Arial"/>
          <w:bCs/>
          <w:sz w:val="20"/>
          <w:szCs w:val="20"/>
        </w:rPr>
        <w:t xml:space="preserve">u </w:t>
      </w:r>
      <w:r w:rsidR="00EF0381">
        <w:rPr>
          <w:rFonts w:ascii="Arial" w:hAnsi="Arial" w:cs="Arial"/>
          <w:bCs/>
          <w:sz w:val="20"/>
          <w:szCs w:val="20"/>
        </w:rPr>
        <w:t>c</w:t>
      </w:r>
      <w:r w:rsidR="00037BBC">
        <w:rPr>
          <w:rFonts w:ascii="Arial" w:hAnsi="Arial" w:cs="Arial"/>
          <w:bCs/>
          <w:sz w:val="20"/>
          <w:szCs w:val="20"/>
        </w:rPr>
        <w:t>adre de réponse joint</w:t>
      </w:r>
      <w:r w:rsidR="00E15FC2" w:rsidRPr="00550580">
        <w:rPr>
          <w:rFonts w:ascii="Arial" w:hAnsi="Arial" w:cs="Arial"/>
          <w:bCs/>
          <w:sz w:val="20"/>
          <w:szCs w:val="20"/>
        </w:rPr>
        <w:t xml:space="preserve"> au</w:t>
      </w:r>
      <w:r w:rsidR="00E15FC2" w:rsidRPr="003D7055">
        <w:rPr>
          <w:rFonts w:ascii="Arial" w:hAnsi="Arial" w:cs="Arial"/>
          <w:bCs/>
          <w:sz w:val="20"/>
          <w:szCs w:val="20"/>
        </w:rPr>
        <w:t xml:space="preserve"> dossier de la consultation. </w:t>
      </w:r>
    </w:p>
    <w:p w14:paraId="77294B02" w14:textId="77777777" w:rsidR="002F0145" w:rsidRDefault="002F0145" w:rsidP="003D7055">
      <w:pPr>
        <w:autoSpaceDE w:val="0"/>
        <w:autoSpaceDN w:val="0"/>
        <w:adjustRightInd w:val="0"/>
        <w:jc w:val="both"/>
        <w:rPr>
          <w:rFonts w:ascii="Arial" w:hAnsi="Arial" w:cs="Arial"/>
          <w:bCs/>
          <w:sz w:val="20"/>
          <w:szCs w:val="20"/>
        </w:rPr>
      </w:pPr>
    </w:p>
    <w:p w14:paraId="062F827E" w14:textId="77777777" w:rsidR="007D3CE7" w:rsidRDefault="007D3CE7" w:rsidP="003D7055">
      <w:pPr>
        <w:autoSpaceDE w:val="0"/>
        <w:autoSpaceDN w:val="0"/>
        <w:adjustRightInd w:val="0"/>
        <w:rPr>
          <w:rFonts w:ascii="Arial" w:hAnsi="Arial" w:cs="Arial"/>
          <w:bCs/>
          <w:iCs/>
          <w:sz w:val="20"/>
          <w:szCs w:val="20"/>
        </w:rPr>
      </w:pPr>
    </w:p>
    <w:p w14:paraId="67ADCB80" w14:textId="6D2DAEE9" w:rsidR="004D7C3C" w:rsidRDefault="006319D5" w:rsidP="003D7055">
      <w:pPr>
        <w:autoSpaceDE w:val="0"/>
        <w:autoSpaceDN w:val="0"/>
        <w:adjustRightInd w:val="0"/>
        <w:rPr>
          <w:rFonts w:ascii="Arial" w:hAnsi="Arial" w:cs="Arial"/>
          <w:b/>
          <w:bCs/>
          <w:iCs/>
          <w:sz w:val="20"/>
          <w:szCs w:val="20"/>
        </w:rPr>
      </w:pPr>
      <w:r>
        <w:rPr>
          <w:rFonts w:ascii="Arial" w:hAnsi="Arial" w:cs="Arial"/>
          <w:b/>
          <w:bCs/>
          <w:iCs/>
          <w:sz w:val="20"/>
          <w:szCs w:val="20"/>
        </w:rPr>
        <w:t>VI.3</w:t>
      </w:r>
      <w:r w:rsidR="00150DBF" w:rsidRPr="00150DBF">
        <w:rPr>
          <w:rFonts w:ascii="Arial" w:hAnsi="Arial" w:cs="Arial"/>
          <w:b/>
          <w:bCs/>
          <w:iCs/>
          <w:sz w:val="20"/>
          <w:szCs w:val="20"/>
        </w:rPr>
        <w:t xml:space="preserve"> </w:t>
      </w:r>
      <w:r w:rsidR="00E23119">
        <w:rPr>
          <w:rFonts w:ascii="Arial" w:hAnsi="Arial" w:cs="Arial"/>
          <w:b/>
          <w:bCs/>
          <w:iCs/>
          <w:sz w:val="20"/>
          <w:szCs w:val="20"/>
        </w:rPr>
        <w:t xml:space="preserve">- </w:t>
      </w:r>
      <w:r w:rsidR="004D7C3C">
        <w:rPr>
          <w:rFonts w:ascii="Arial" w:hAnsi="Arial" w:cs="Arial"/>
          <w:b/>
          <w:bCs/>
          <w:iCs/>
          <w:sz w:val="20"/>
          <w:szCs w:val="20"/>
        </w:rPr>
        <w:t>Documents à produire avant notification</w:t>
      </w:r>
      <w:r w:rsidR="00310BF2">
        <w:rPr>
          <w:rFonts w:ascii="Arial" w:hAnsi="Arial" w:cs="Arial"/>
          <w:b/>
          <w:bCs/>
          <w:iCs/>
          <w:sz w:val="20"/>
          <w:szCs w:val="20"/>
        </w:rPr>
        <w:t xml:space="preserve"> d</w:t>
      </w:r>
      <w:r w:rsidR="00355894">
        <w:rPr>
          <w:rFonts w:ascii="Arial" w:hAnsi="Arial" w:cs="Arial"/>
          <w:b/>
          <w:bCs/>
          <w:iCs/>
          <w:sz w:val="20"/>
          <w:szCs w:val="20"/>
        </w:rPr>
        <w:t>u</w:t>
      </w:r>
      <w:r w:rsidR="00310BF2">
        <w:rPr>
          <w:rFonts w:ascii="Arial" w:hAnsi="Arial" w:cs="Arial"/>
          <w:b/>
          <w:bCs/>
          <w:iCs/>
          <w:sz w:val="20"/>
          <w:szCs w:val="20"/>
        </w:rPr>
        <w:t xml:space="preserve"> marché </w:t>
      </w:r>
    </w:p>
    <w:p w14:paraId="1164E264" w14:textId="77777777" w:rsidR="004D7C3C" w:rsidRDefault="004D7C3C" w:rsidP="003D7055">
      <w:pPr>
        <w:autoSpaceDE w:val="0"/>
        <w:autoSpaceDN w:val="0"/>
        <w:adjustRightInd w:val="0"/>
        <w:rPr>
          <w:rFonts w:ascii="Arial" w:hAnsi="Arial" w:cs="Arial"/>
          <w:b/>
          <w:bCs/>
          <w:iCs/>
          <w:sz w:val="20"/>
          <w:szCs w:val="20"/>
        </w:rPr>
      </w:pPr>
    </w:p>
    <w:p w14:paraId="664DD797" w14:textId="1E096F6A" w:rsidR="00150DBF" w:rsidRPr="00150DBF" w:rsidRDefault="00310BF2" w:rsidP="003D7055">
      <w:pPr>
        <w:autoSpaceDE w:val="0"/>
        <w:autoSpaceDN w:val="0"/>
        <w:adjustRightInd w:val="0"/>
        <w:rPr>
          <w:rFonts w:ascii="Arial" w:hAnsi="Arial" w:cs="Arial"/>
          <w:b/>
          <w:bCs/>
          <w:iCs/>
          <w:sz w:val="20"/>
          <w:szCs w:val="20"/>
        </w:rPr>
      </w:pPr>
      <w:r>
        <w:rPr>
          <w:rFonts w:ascii="Arial" w:hAnsi="Arial" w:cs="Arial"/>
          <w:b/>
          <w:sz w:val="20"/>
          <w:szCs w:val="20"/>
        </w:rPr>
        <w:t xml:space="preserve">VI.3.1 </w:t>
      </w:r>
      <w:r w:rsidR="000040E8">
        <w:rPr>
          <w:rFonts w:ascii="Arial" w:hAnsi="Arial" w:cs="Arial"/>
          <w:b/>
          <w:sz w:val="20"/>
          <w:szCs w:val="20"/>
        </w:rPr>
        <w:t xml:space="preserve">- </w:t>
      </w:r>
      <w:r w:rsidR="00150DBF" w:rsidRPr="00150DBF">
        <w:rPr>
          <w:rFonts w:ascii="Arial" w:hAnsi="Arial" w:cs="Arial"/>
          <w:b/>
          <w:sz w:val="20"/>
          <w:szCs w:val="20"/>
        </w:rPr>
        <w:t>Justificatifs et moyens de preuve</w:t>
      </w:r>
    </w:p>
    <w:p w14:paraId="53549DB6" w14:textId="77777777" w:rsidR="00150DBF" w:rsidRDefault="00150DBF" w:rsidP="003D7055">
      <w:pPr>
        <w:autoSpaceDE w:val="0"/>
        <w:autoSpaceDN w:val="0"/>
        <w:adjustRightInd w:val="0"/>
        <w:rPr>
          <w:rFonts w:ascii="Arial" w:hAnsi="Arial" w:cs="Arial"/>
          <w:bCs/>
          <w:iCs/>
          <w:sz w:val="20"/>
          <w:szCs w:val="20"/>
        </w:rPr>
      </w:pPr>
    </w:p>
    <w:p w14:paraId="7033317F" w14:textId="77777777" w:rsidR="00150DBF" w:rsidRDefault="009301BA" w:rsidP="00150DBF">
      <w:pPr>
        <w:autoSpaceDE w:val="0"/>
        <w:autoSpaceDN w:val="0"/>
        <w:adjustRightInd w:val="0"/>
        <w:jc w:val="both"/>
        <w:rPr>
          <w:rFonts w:ascii="Arial" w:hAnsi="Arial" w:cs="Arial"/>
          <w:bCs/>
          <w:sz w:val="20"/>
          <w:szCs w:val="20"/>
        </w:rPr>
      </w:pPr>
      <w:r>
        <w:rPr>
          <w:rFonts w:ascii="Arial" w:hAnsi="Arial" w:cs="Arial"/>
          <w:bCs/>
          <w:iCs/>
          <w:sz w:val="20"/>
          <w:szCs w:val="20"/>
        </w:rPr>
        <w:t>P</w:t>
      </w:r>
      <w:r w:rsidRPr="003D7055">
        <w:rPr>
          <w:rFonts w:ascii="Arial" w:hAnsi="Arial" w:cs="Arial"/>
          <w:bCs/>
          <w:iCs/>
          <w:sz w:val="20"/>
          <w:szCs w:val="20"/>
        </w:rPr>
        <w:t xml:space="preserve">réalablement à toute notification, le candidat auquel </w:t>
      </w:r>
      <w:r w:rsidR="00F52667">
        <w:rPr>
          <w:rFonts w:ascii="Arial" w:hAnsi="Arial" w:cs="Arial"/>
          <w:bCs/>
          <w:iCs/>
          <w:sz w:val="20"/>
          <w:szCs w:val="20"/>
        </w:rPr>
        <w:t>il est</w:t>
      </w:r>
      <w:r w:rsidRPr="003D7055">
        <w:rPr>
          <w:rFonts w:ascii="Arial" w:hAnsi="Arial" w:cs="Arial"/>
          <w:bCs/>
          <w:iCs/>
          <w:sz w:val="20"/>
          <w:szCs w:val="20"/>
        </w:rPr>
        <w:t xml:space="preserve"> envisag</w:t>
      </w:r>
      <w:r w:rsidR="00F52667">
        <w:rPr>
          <w:rFonts w:ascii="Arial" w:hAnsi="Arial" w:cs="Arial"/>
          <w:bCs/>
          <w:iCs/>
          <w:sz w:val="20"/>
          <w:szCs w:val="20"/>
        </w:rPr>
        <w:t>é</w:t>
      </w:r>
      <w:r w:rsidRPr="003D7055">
        <w:rPr>
          <w:rFonts w:ascii="Arial" w:hAnsi="Arial" w:cs="Arial"/>
          <w:bCs/>
          <w:iCs/>
          <w:sz w:val="20"/>
          <w:szCs w:val="20"/>
        </w:rPr>
        <w:t xml:space="preserve"> d’attribuer un marché est tenu de </w:t>
      </w:r>
      <w:r w:rsidR="00EA510F">
        <w:rPr>
          <w:rFonts w:ascii="Arial" w:hAnsi="Arial" w:cs="Arial"/>
          <w:bCs/>
          <w:iCs/>
          <w:sz w:val="20"/>
          <w:szCs w:val="20"/>
        </w:rPr>
        <w:t>prouver qu’il n’entre pas dans un cas d’interdiction de soumissionner</w:t>
      </w:r>
      <w:r w:rsidR="00F52667">
        <w:rPr>
          <w:rFonts w:ascii="Arial" w:hAnsi="Arial" w:cs="Arial"/>
          <w:bCs/>
          <w:iCs/>
          <w:sz w:val="20"/>
          <w:szCs w:val="20"/>
        </w:rPr>
        <w:t>,</w:t>
      </w:r>
      <w:r w:rsidR="00EA510F">
        <w:rPr>
          <w:rFonts w:ascii="Arial" w:hAnsi="Arial" w:cs="Arial"/>
          <w:bCs/>
          <w:iCs/>
          <w:sz w:val="20"/>
          <w:szCs w:val="20"/>
        </w:rPr>
        <w:t xml:space="preserve"> en produisant les pièces mentionnées </w:t>
      </w:r>
      <w:r w:rsidR="00504CC5">
        <w:rPr>
          <w:rFonts w:ascii="Arial" w:hAnsi="Arial" w:cs="Arial"/>
          <w:bCs/>
          <w:iCs/>
          <w:sz w:val="20"/>
          <w:szCs w:val="20"/>
        </w:rPr>
        <w:t>aux articles R. 2143-6 à R. 2143-</w:t>
      </w:r>
      <w:r w:rsidR="009927C9">
        <w:rPr>
          <w:rFonts w:ascii="Arial" w:hAnsi="Arial" w:cs="Arial"/>
          <w:bCs/>
          <w:iCs/>
          <w:sz w:val="20"/>
          <w:szCs w:val="20"/>
        </w:rPr>
        <w:t>10</w:t>
      </w:r>
      <w:r w:rsidR="00504CC5">
        <w:rPr>
          <w:rFonts w:ascii="Arial" w:hAnsi="Arial" w:cs="Arial"/>
          <w:bCs/>
          <w:iCs/>
          <w:sz w:val="20"/>
          <w:szCs w:val="20"/>
        </w:rPr>
        <w:t xml:space="preserve"> du code de la commande publique</w:t>
      </w:r>
      <w:r w:rsidR="004E3555">
        <w:rPr>
          <w:rFonts w:ascii="Arial" w:hAnsi="Arial" w:cs="Arial"/>
          <w:sz w:val="20"/>
          <w:szCs w:val="20"/>
        </w:rPr>
        <w:t>, ainsi que le Document de candidature, daté et signé par une personne ayant compétence à cet effet</w:t>
      </w:r>
      <w:r w:rsidR="00EA510F">
        <w:rPr>
          <w:rFonts w:ascii="Arial" w:hAnsi="Arial" w:cs="Arial"/>
          <w:bCs/>
          <w:iCs/>
          <w:sz w:val="20"/>
          <w:szCs w:val="20"/>
        </w:rPr>
        <w:t xml:space="preserve">. </w:t>
      </w:r>
      <w:r w:rsidR="00150DBF" w:rsidRPr="00124A8D">
        <w:rPr>
          <w:rFonts w:ascii="Arial" w:hAnsi="Arial" w:cs="Arial"/>
          <w:bCs/>
          <w:sz w:val="20"/>
          <w:szCs w:val="20"/>
        </w:rPr>
        <w:t xml:space="preserve">Le cas échéant, celles </w:t>
      </w:r>
      <w:r>
        <w:rPr>
          <w:rFonts w:ascii="Arial" w:hAnsi="Arial" w:cs="Arial"/>
          <w:bCs/>
          <w:sz w:val="20"/>
          <w:szCs w:val="20"/>
        </w:rPr>
        <w:t xml:space="preserve">de ces </w:t>
      </w:r>
      <w:r w:rsidR="00150DBF" w:rsidRPr="00124A8D">
        <w:rPr>
          <w:rFonts w:ascii="Arial" w:hAnsi="Arial" w:cs="Arial"/>
          <w:bCs/>
          <w:sz w:val="20"/>
          <w:szCs w:val="20"/>
        </w:rPr>
        <w:t>pièces rédigées dans une langue autre que le français sont produites accompagnées de leur traduction en langue française</w:t>
      </w:r>
      <w:r w:rsidR="00532705">
        <w:rPr>
          <w:rFonts w:ascii="Arial" w:hAnsi="Arial" w:cs="Arial"/>
          <w:bCs/>
          <w:sz w:val="20"/>
          <w:szCs w:val="20"/>
        </w:rPr>
        <w:t>.</w:t>
      </w:r>
    </w:p>
    <w:p w14:paraId="76FEC1EE" w14:textId="77777777" w:rsidR="00150DBF" w:rsidRPr="006E22BB" w:rsidRDefault="00150DBF" w:rsidP="00150DBF">
      <w:pPr>
        <w:autoSpaceDE w:val="0"/>
        <w:autoSpaceDN w:val="0"/>
        <w:adjustRightInd w:val="0"/>
        <w:jc w:val="both"/>
        <w:rPr>
          <w:rFonts w:ascii="Arial" w:hAnsi="Arial" w:cs="Arial"/>
          <w:bCs/>
          <w:sz w:val="20"/>
          <w:szCs w:val="20"/>
        </w:rPr>
      </w:pPr>
    </w:p>
    <w:p w14:paraId="2662BDC6" w14:textId="77777777" w:rsidR="00150DBF" w:rsidRPr="00B3544D" w:rsidRDefault="00532705" w:rsidP="00150DBF">
      <w:pPr>
        <w:autoSpaceDE w:val="0"/>
        <w:autoSpaceDN w:val="0"/>
        <w:adjustRightInd w:val="0"/>
        <w:jc w:val="both"/>
        <w:rPr>
          <w:rFonts w:ascii="Arial" w:hAnsi="Arial" w:cs="Arial"/>
          <w:bCs/>
          <w:sz w:val="20"/>
          <w:szCs w:val="20"/>
        </w:rPr>
      </w:pPr>
      <w:r w:rsidRPr="009927C9">
        <w:rPr>
          <w:rFonts w:ascii="Arial" w:hAnsi="Arial" w:cs="Arial"/>
          <w:sz w:val="20"/>
          <w:szCs w:val="20"/>
        </w:rPr>
        <w:t>L</w:t>
      </w:r>
      <w:r w:rsidR="00150DBF" w:rsidRPr="009927C9">
        <w:rPr>
          <w:rFonts w:ascii="Arial" w:hAnsi="Arial" w:cs="Arial"/>
          <w:sz w:val="20"/>
          <w:szCs w:val="20"/>
        </w:rPr>
        <w:t>e candidat</w:t>
      </w:r>
      <w:r w:rsidRPr="009927C9">
        <w:rPr>
          <w:rFonts w:ascii="Arial" w:hAnsi="Arial" w:cs="Arial"/>
          <w:sz w:val="20"/>
          <w:szCs w:val="20"/>
        </w:rPr>
        <w:t xml:space="preserve"> n’est </w:t>
      </w:r>
      <w:r w:rsidR="00150DBF" w:rsidRPr="009927C9">
        <w:rPr>
          <w:rFonts w:ascii="Arial" w:hAnsi="Arial" w:cs="Arial"/>
          <w:sz w:val="20"/>
          <w:szCs w:val="20"/>
        </w:rPr>
        <w:t xml:space="preserve">pas tenu de fournir les </w:t>
      </w:r>
      <w:r w:rsidR="00EA510F" w:rsidRPr="009927C9">
        <w:rPr>
          <w:rFonts w:ascii="Arial" w:hAnsi="Arial" w:cs="Arial"/>
          <w:bCs/>
          <w:iCs/>
          <w:sz w:val="20"/>
          <w:szCs w:val="20"/>
        </w:rPr>
        <w:t xml:space="preserve">pièces </w:t>
      </w:r>
      <w:r w:rsidR="00150DBF" w:rsidRPr="009927C9">
        <w:rPr>
          <w:rFonts w:ascii="Arial" w:hAnsi="Arial" w:cs="Arial"/>
          <w:sz w:val="20"/>
          <w:szCs w:val="20"/>
        </w:rPr>
        <w:t xml:space="preserve">que </w:t>
      </w:r>
      <w:r w:rsidR="00410BEC">
        <w:rPr>
          <w:rFonts w:ascii="Arial" w:hAnsi="Arial" w:cs="Arial"/>
          <w:sz w:val="20"/>
          <w:szCs w:val="20"/>
        </w:rPr>
        <w:t>France Travail</w:t>
      </w:r>
      <w:r w:rsidR="00150DBF" w:rsidRPr="009927C9">
        <w:rPr>
          <w:rFonts w:ascii="Arial" w:hAnsi="Arial" w:cs="Arial"/>
          <w:sz w:val="20"/>
          <w:szCs w:val="20"/>
        </w:rPr>
        <w:t xml:space="preserve"> peut directement obtenir par le biais d’un système électronique de mise à disposition d’informations administré par un organisme officiel ou </w:t>
      </w:r>
      <w:r w:rsidR="009927C9" w:rsidRPr="009927C9">
        <w:rPr>
          <w:rFonts w:ascii="Arial" w:hAnsi="Arial" w:cs="Arial"/>
          <w:sz w:val="20"/>
          <w:szCs w:val="20"/>
        </w:rPr>
        <w:t xml:space="preserve">par le biais </w:t>
      </w:r>
      <w:r w:rsidR="00150DBF" w:rsidRPr="009927C9">
        <w:rPr>
          <w:rFonts w:ascii="Arial" w:hAnsi="Arial" w:cs="Arial"/>
          <w:sz w:val="20"/>
          <w:szCs w:val="20"/>
        </w:rPr>
        <w:t>d’un espace de s</w:t>
      </w:r>
      <w:r w:rsidR="00C45FB4" w:rsidRPr="009927C9">
        <w:rPr>
          <w:rFonts w:ascii="Arial" w:hAnsi="Arial" w:cs="Arial"/>
          <w:sz w:val="20"/>
          <w:szCs w:val="20"/>
        </w:rPr>
        <w:t>tockage numérique, s’il fourni</w:t>
      </w:r>
      <w:r w:rsidR="00150DBF" w:rsidRPr="009927C9">
        <w:rPr>
          <w:rFonts w:ascii="Arial" w:hAnsi="Arial" w:cs="Arial"/>
          <w:sz w:val="20"/>
          <w:szCs w:val="20"/>
        </w:rPr>
        <w:t xml:space="preserve">t dans le </w:t>
      </w:r>
      <w:r w:rsidR="009927C9" w:rsidRPr="009927C9">
        <w:rPr>
          <w:rFonts w:ascii="Arial" w:hAnsi="Arial" w:cs="Arial"/>
          <w:sz w:val="20"/>
          <w:szCs w:val="20"/>
        </w:rPr>
        <w:t>D</w:t>
      </w:r>
      <w:r w:rsidRPr="009927C9">
        <w:rPr>
          <w:rFonts w:ascii="Arial" w:hAnsi="Arial" w:cs="Arial"/>
          <w:sz w:val="20"/>
          <w:szCs w:val="20"/>
        </w:rPr>
        <w:t xml:space="preserve">ocument </w:t>
      </w:r>
      <w:r w:rsidR="00EA510F" w:rsidRPr="009927C9">
        <w:rPr>
          <w:rFonts w:ascii="Arial" w:hAnsi="Arial" w:cs="Arial"/>
          <w:sz w:val="20"/>
          <w:szCs w:val="20"/>
        </w:rPr>
        <w:t xml:space="preserve">de candidature </w:t>
      </w:r>
      <w:r w:rsidRPr="009927C9">
        <w:rPr>
          <w:rFonts w:ascii="Arial" w:hAnsi="Arial" w:cs="Arial"/>
          <w:sz w:val="20"/>
          <w:szCs w:val="20"/>
        </w:rPr>
        <w:t xml:space="preserve">toutes </w:t>
      </w:r>
      <w:r w:rsidR="00150DBF" w:rsidRPr="009927C9">
        <w:rPr>
          <w:rFonts w:ascii="Arial" w:hAnsi="Arial" w:cs="Arial"/>
          <w:sz w:val="20"/>
          <w:szCs w:val="20"/>
        </w:rPr>
        <w:t>les informations nécessaires à la consultation de ce système ou espace et si son accès est gratuit.</w:t>
      </w:r>
      <w:r>
        <w:rPr>
          <w:rFonts w:ascii="Arial" w:hAnsi="Arial" w:cs="Arial"/>
          <w:sz w:val="20"/>
          <w:szCs w:val="20"/>
        </w:rPr>
        <w:t xml:space="preserve"> </w:t>
      </w:r>
    </w:p>
    <w:p w14:paraId="35172794" w14:textId="77777777" w:rsidR="00037BBC" w:rsidRDefault="00037BBC" w:rsidP="003D7055">
      <w:pPr>
        <w:pStyle w:val="Pieddepage"/>
        <w:jc w:val="both"/>
        <w:rPr>
          <w:rFonts w:ascii="Arial" w:hAnsi="Arial" w:cs="Arial"/>
          <w:sz w:val="20"/>
          <w:szCs w:val="20"/>
        </w:rPr>
      </w:pPr>
    </w:p>
    <w:p w14:paraId="545619A7" w14:textId="77777777" w:rsidR="008E68B2" w:rsidRPr="00983C7C" w:rsidRDefault="008E68B2" w:rsidP="003D7055">
      <w:pPr>
        <w:pStyle w:val="Pieddepage"/>
        <w:jc w:val="both"/>
        <w:rPr>
          <w:rFonts w:ascii="Arial" w:hAnsi="Arial" w:cs="Arial"/>
          <w:sz w:val="20"/>
          <w:szCs w:val="20"/>
        </w:rPr>
      </w:pPr>
    </w:p>
    <w:p w14:paraId="0623010D" w14:textId="6B03F738" w:rsidR="00565FEB" w:rsidRPr="00310BF2" w:rsidRDefault="00310BF2" w:rsidP="00565FEB">
      <w:pPr>
        <w:pStyle w:val="default0"/>
        <w:jc w:val="both"/>
        <w:rPr>
          <w:b/>
          <w:sz w:val="20"/>
          <w:szCs w:val="20"/>
        </w:rPr>
      </w:pPr>
      <w:r w:rsidRPr="00310BF2">
        <w:rPr>
          <w:b/>
          <w:sz w:val="20"/>
          <w:szCs w:val="20"/>
        </w:rPr>
        <w:t>VI.3.2 - Documents contractuels signés</w:t>
      </w:r>
    </w:p>
    <w:p w14:paraId="07EBF9FC" w14:textId="77777777" w:rsidR="00310BF2" w:rsidRDefault="00310BF2" w:rsidP="00565FEB">
      <w:pPr>
        <w:pStyle w:val="default0"/>
        <w:jc w:val="both"/>
        <w:rPr>
          <w:sz w:val="20"/>
          <w:szCs w:val="20"/>
        </w:rPr>
      </w:pPr>
    </w:p>
    <w:p w14:paraId="02E1FD1C" w14:textId="77777777" w:rsidR="00A409EC" w:rsidRDefault="00FA6E16" w:rsidP="00565FEB">
      <w:pPr>
        <w:pStyle w:val="default0"/>
        <w:jc w:val="both"/>
        <w:rPr>
          <w:sz w:val="20"/>
          <w:szCs w:val="20"/>
        </w:rPr>
      </w:pPr>
      <w:r>
        <w:rPr>
          <w:bCs/>
          <w:iCs/>
          <w:sz w:val="20"/>
          <w:szCs w:val="20"/>
        </w:rPr>
        <w:t>P</w:t>
      </w:r>
      <w:r w:rsidRPr="003D7055">
        <w:rPr>
          <w:bCs/>
          <w:iCs/>
          <w:sz w:val="20"/>
          <w:szCs w:val="20"/>
        </w:rPr>
        <w:t xml:space="preserve">réalablement à toute notification, le candidat auquel </w:t>
      </w:r>
      <w:r w:rsidR="00F950DB">
        <w:rPr>
          <w:bCs/>
          <w:iCs/>
          <w:sz w:val="20"/>
          <w:szCs w:val="20"/>
        </w:rPr>
        <w:t>il est envisagé</w:t>
      </w:r>
      <w:r w:rsidRPr="003D7055">
        <w:rPr>
          <w:bCs/>
          <w:iCs/>
          <w:sz w:val="20"/>
          <w:szCs w:val="20"/>
        </w:rPr>
        <w:t xml:space="preserve"> d’attribuer un marché est </w:t>
      </w:r>
      <w:r w:rsidR="008E68B2">
        <w:rPr>
          <w:bCs/>
          <w:iCs/>
          <w:sz w:val="20"/>
          <w:szCs w:val="20"/>
        </w:rPr>
        <w:t xml:space="preserve">également </w:t>
      </w:r>
      <w:r w:rsidRPr="003D7055">
        <w:rPr>
          <w:bCs/>
          <w:iCs/>
          <w:sz w:val="20"/>
          <w:szCs w:val="20"/>
        </w:rPr>
        <w:t>tenu de</w:t>
      </w:r>
      <w:r>
        <w:rPr>
          <w:sz w:val="20"/>
          <w:szCs w:val="20"/>
        </w:rPr>
        <w:t xml:space="preserve"> </w:t>
      </w:r>
      <w:r w:rsidR="008E68B2">
        <w:rPr>
          <w:sz w:val="20"/>
          <w:szCs w:val="20"/>
        </w:rPr>
        <w:t xml:space="preserve">produire </w:t>
      </w:r>
      <w:r w:rsidR="004E3555">
        <w:rPr>
          <w:sz w:val="20"/>
          <w:szCs w:val="20"/>
        </w:rPr>
        <w:t xml:space="preserve">un exemplaire du Contrat et, </w:t>
      </w:r>
      <w:r w:rsidR="00A409EC">
        <w:rPr>
          <w:sz w:val="20"/>
          <w:szCs w:val="20"/>
        </w:rPr>
        <w:t>le cas échéant</w:t>
      </w:r>
      <w:r w:rsidR="004E3555">
        <w:rPr>
          <w:sz w:val="20"/>
          <w:szCs w:val="20"/>
        </w:rPr>
        <w:t xml:space="preserve"> de</w:t>
      </w:r>
      <w:r w:rsidR="00A409EC">
        <w:rPr>
          <w:sz w:val="20"/>
          <w:szCs w:val="20"/>
        </w:rPr>
        <w:t xml:space="preserve"> la ou les Demandes d’acceptation du sous-traitant et d’agrément de ses conditions de paiement</w:t>
      </w:r>
      <w:r w:rsidR="004E3555">
        <w:rPr>
          <w:sz w:val="20"/>
          <w:szCs w:val="20"/>
        </w:rPr>
        <w:t>, daté et signé par la ou les personnes ayant compétence à cet effet</w:t>
      </w:r>
      <w:r w:rsidR="00A409EC">
        <w:rPr>
          <w:sz w:val="20"/>
          <w:szCs w:val="20"/>
        </w:rPr>
        <w:t>.</w:t>
      </w:r>
    </w:p>
    <w:p w14:paraId="32B7D65E" w14:textId="77777777" w:rsidR="00A409EC" w:rsidRDefault="00A409EC" w:rsidP="00565FEB">
      <w:pPr>
        <w:pStyle w:val="default0"/>
        <w:jc w:val="both"/>
        <w:rPr>
          <w:sz w:val="20"/>
          <w:szCs w:val="20"/>
        </w:rPr>
      </w:pPr>
    </w:p>
    <w:p w14:paraId="51A79AA8" w14:textId="77777777" w:rsidR="00A409EC" w:rsidRDefault="00A409EC" w:rsidP="00A409EC">
      <w:pPr>
        <w:tabs>
          <w:tab w:val="left" w:pos="0"/>
        </w:tabs>
        <w:autoSpaceDE w:val="0"/>
        <w:autoSpaceDN w:val="0"/>
        <w:adjustRightInd w:val="0"/>
        <w:jc w:val="both"/>
        <w:rPr>
          <w:rFonts w:ascii="Arial" w:hAnsi="Arial" w:cs="Arial"/>
          <w:bCs/>
          <w:sz w:val="20"/>
          <w:szCs w:val="20"/>
        </w:rPr>
      </w:pPr>
      <w:r w:rsidRPr="00FF2CB6">
        <w:rPr>
          <w:rFonts w:ascii="Arial" w:hAnsi="Arial" w:cs="Arial"/>
          <w:bCs/>
          <w:sz w:val="20"/>
          <w:szCs w:val="20"/>
        </w:rPr>
        <w:t>En cas de groupement d’opérateurs économiques constitué en application de</w:t>
      </w:r>
      <w:r w:rsidR="00504CC5">
        <w:rPr>
          <w:rFonts w:ascii="Arial" w:hAnsi="Arial" w:cs="Arial"/>
          <w:bCs/>
          <w:sz w:val="20"/>
          <w:szCs w:val="20"/>
        </w:rPr>
        <w:t>s</w:t>
      </w:r>
      <w:r w:rsidRPr="00FF2CB6">
        <w:rPr>
          <w:rFonts w:ascii="Arial" w:hAnsi="Arial" w:cs="Arial"/>
          <w:bCs/>
          <w:sz w:val="20"/>
          <w:szCs w:val="20"/>
        </w:rPr>
        <w:t xml:space="preserve"> </w:t>
      </w:r>
      <w:r w:rsidRPr="00FF2CB6">
        <w:rPr>
          <w:rFonts w:ascii="Arial" w:hAnsi="Arial" w:cs="Arial"/>
          <w:sz w:val="20"/>
          <w:szCs w:val="20"/>
        </w:rPr>
        <w:t>article</w:t>
      </w:r>
      <w:r w:rsidR="00504CC5">
        <w:rPr>
          <w:rFonts w:ascii="Arial" w:hAnsi="Arial" w:cs="Arial"/>
          <w:sz w:val="20"/>
          <w:szCs w:val="20"/>
        </w:rPr>
        <w:t>s</w:t>
      </w:r>
      <w:r w:rsidRPr="00FF2CB6">
        <w:rPr>
          <w:rFonts w:ascii="Arial" w:hAnsi="Arial" w:cs="Arial"/>
          <w:sz w:val="20"/>
          <w:szCs w:val="20"/>
        </w:rPr>
        <w:t xml:space="preserve"> </w:t>
      </w:r>
      <w:r w:rsidR="00504CC5" w:rsidRPr="00AA2FA5">
        <w:rPr>
          <w:rFonts w:ascii="Arial" w:hAnsi="Arial" w:cs="Arial"/>
          <w:bCs/>
          <w:sz w:val="20"/>
          <w:szCs w:val="20"/>
        </w:rPr>
        <w:t>R. 2142-19 à R. 2142-27 du code de la commande publique</w:t>
      </w:r>
      <w:r w:rsidRPr="00291625">
        <w:rPr>
          <w:rFonts w:ascii="Arial" w:hAnsi="Arial" w:cs="Arial"/>
          <w:bCs/>
          <w:sz w:val="20"/>
          <w:szCs w:val="20"/>
        </w:rPr>
        <w:t xml:space="preserve">, </w:t>
      </w:r>
      <w:r>
        <w:rPr>
          <w:rFonts w:ascii="Arial" w:hAnsi="Arial" w:cs="Arial"/>
          <w:bCs/>
          <w:sz w:val="20"/>
          <w:szCs w:val="20"/>
        </w:rPr>
        <w:t xml:space="preserve">et dans le cas où </w:t>
      </w:r>
      <w:r w:rsidRPr="00291625">
        <w:rPr>
          <w:rFonts w:ascii="Arial" w:hAnsi="Arial" w:cs="Arial"/>
          <w:bCs/>
          <w:sz w:val="20"/>
          <w:szCs w:val="20"/>
        </w:rPr>
        <w:t xml:space="preserve">le mandataire est habilité </w:t>
      </w:r>
      <w:r>
        <w:rPr>
          <w:rFonts w:ascii="Arial" w:hAnsi="Arial" w:cs="Arial"/>
          <w:bCs/>
          <w:sz w:val="20"/>
          <w:szCs w:val="20"/>
        </w:rPr>
        <w:t xml:space="preserve">à représenter les autres membres du groupement dans le cadre de la procédure de passation, </w:t>
      </w:r>
      <w:r w:rsidRPr="00291625">
        <w:rPr>
          <w:rFonts w:ascii="Arial" w:hAnsi="Arial" w:cs="Arial"/>
          <w:bCs/>
          <w:sz w:val="20"/>
          <w:szCs w:val="20"/>
        </w:rPr>
        <w:t>le Contrat est signé par</w:t>
      </w:r>
      <w:r>
        <w:rPr>
          <w:rFonts w:ascii="Arial" w:hAnsi="Arial" w:cs="Arial"/>
          <w:bCs/>
          <w:sz w:val="20"/>
          <w:szCs w:val="20"/>
        </w:rPr>
        <w:t xml:space="preserve"> le seul mandataire. Dans le cas où </w:t>
      </w:r>
      <w:r w:rsidRPr="00291625">
        <w:rPr>
          <w:rFonts w:ascii="Arial" w:hAnsi="Arial" w:cs="Arial"/>
          <w:bCs/>
          <w:sz w:val="20"/>
          <w:szCs w:val="20"/>
        </w:rPr>
        <w:t xml:space="preserve">le mandataire </w:t>
      </w:r>
      <w:r>
        <w:rPr>
          <w:rFonts w:ascii="Arial" w:hAnsi="Arial" w:cs="Arial"/>
          <w:bCs/>
          <w:sz w:val="20"/>
          <w:szCs w:val="20"/>
        </w:rPr>
        <w:t>n’</w:t>
      </w:r>
      <w:r w:rsidRPr="00291625">
        <w:rPr>
          <w:rFonts w:ascii="Arial" w:hAnsi="Arial" w:cs="Arial"/>
          <w:bCs/>
          <w:sz w:val="20"/>
          <w:szCs w:val="20"/>
        </w:rPr>
        <w:t xml:space="preserve">est </w:t>
      </w:r>
      <w:r>
        <w:rPr>
          <w:rFonts w:ascii="Arial" w:hAnsi="Arial" w:cs="Arial"/>
          <w:bCs/>
          <w:sz w:val="20"/>
          <w:szCs w:val="20"/>
        </w:rPr>
        <w:t xml:space="preserve">pas </w:t>
      </w:r>
      <w:r w:rsidRPr="00291625">
        <w:rPr>
          <w:rFonts w:ascii="Arial" w:hAnsi="Arial" w:cs="Arial"/>
          <w:bCs/>
          <w:sz w:val="20"/>
          <w:szCs w:val="20"/>
        </w:rPr>
        <w:t xml:space="preserve">habilité </w:t>
      </w:r>
      <w:r>
        <w:rPr>
          <w:rFonts w:ascii="Arial" w:hAnsi="Arial" w:cs="Arial"/>
          <w:bCs/>
          <w:sz w:val="20"/>
          <w:szCs w:val="20"/>
        </w:rPr>
        <w:t xml:space="preserve">à représenter les autres membres du groupement dans le cadre de la procédure de passation, </w:t>
      </w:r>
      <w:r w:rsidRPr="00291625">
        <w:rPr>
          <w:rFonts w:ascii="Arial" w:hAnsi="Arial" w:cs="Arial"/>
          <w:bCs/>
          <w:sz w:val="20"/>
          <w:szCs w:val="20"/>
        </w:rPr>
        <w:t>le Contrat est signé par</w:t>
      </w:r>
      <w:r>
        <w:rPr>
          <w:rFonts w:ascii="Arial" w:hAnsi="Arial" w:cs="Arial"/>
          <w:bCs/>
          <w:sz w:val="20"/>
          <w:szCs w:val="20"/>
        </w:rPr>
        <w:t xml:space="preserve"> le </w:t>
      </w:r>
      <w:r w:rsidRPr="00291625">
        <w:rPr>
          <w:rFonts w:ascii="Arial" w:hAnsi="Arial" w:cs="Arial"/>
          <w:bCs/>
          <w:sz w:val="20"/>
          <w:szCs w:val="20"/>
        </w:rPr>
        <w:t>mandataire et chacun des autres membres du groupement.</w:t>
      </w:r>
    </w:p>
    <w:p w14:paraId="25E50CF4" w14:textId="77777777" w:rsidR="00A409EC" w:rsidRPr="003D7055" w:rsidRDefault="00A409EC" w:rsidP="00A409EC">
      <w:pPr>
        <w:tabs>
          <w:tab w:val="left" w:pos="0"/>
        </w:tabs>
        <w:autoSpaceDE w:val="0"/>
        <w:autoSpaceDN w:val="0"/>
        <w:adjustRightInd w:val="0"/>
        <w:jc w:val="both"/>
        <w:rPr>
          <w:rFonts w:ascii="Arial" w:hAnsi="Arial" w:cs="Arial"/>
          <w:bCs/>
          <w:sz w:val="20"/>
          <w:szCs w:val="20"/>
        </w:rPr>
      </w:pPr>
    </w:p>
    <w:p w14:paraId="5F2EB206" w14:textId="77777777" w:rsidR="00A409EC" w:rsidRPr="003D7055" w:rsidRDefault="004E3555" w:rsidP="00A409EC">
      <w:pPr>
        <w:tabs>
          <w:tab w:val="num" w:pos="0"/>
        </w:tabs>
        <w:autoSpaceDE w:val="0"/>
        <w:autoSpaceDN w:val="0"/>
        <w:adjustRightInd w:val="0"/>
        <w:jc w:val="both"/>
        <w:rPr>
          <w:rFonts w:ascii="Arial" w:hAnsi="Arial" w:cs="Arial"/>
          <w:bCs/>
          <w:sz w:val="20"/>
          <w:szCs w:val="20"/>
        </w:rPr>
      </w:pPr>
      <w:r>
        <w:rPr>
          <w:rFonts w:ascii="Arial" w:hAnsi="Arial" w:cs="Arial"/>
          <w:bCs/>
          <w:sz w:val="20"/>
          <w:szCs w:val="20"/>
        </w:rPr>
        <w:t>E</w:t>
      </w:r>
      <w:r w:rsidR="00A409EC">
        <w:rPr>
          <w:rFonts w:ascii="Arial" w:hAnsi="Arial" w:cs="Arial"/>
          <w:bCs/>
          <w:sz w:val="20"/>
          <w:szCs w:val="20"/>
        </w:rPr>
        <w:t>n cas de sous-traitance, lorsque</w:t>
      </w:r>
      <w:r w:rsidR="00A409EC" w:rsidRPr="003D7055">
        <w:rPr>
          <w:rFonts w:ascii="Arial" w:hAnsi="Arial" w:cs="Arial"/>
          <w:bCs/>
          <w:sz w:val="20"/>
          <w:szCs w:val="20"/>
        </w:rPr>
        <w:t xml:space="preserve"> le sous-traitant est proposé par un membre d’un groupement </w:t>
      </w:r>
      <w:r w:rsidR="00A409EC">
        <w:rPr>
          <w:rFonts w:ascii="Arial" w:hAnsi="Arial" w:cs="Arial"/>
          <w:bCs/>
          <w:sz w:val="20"/>
          <w:szCs w:val="20"/>
        </w:rPr>
        <w:t xml:space="preserve">d’opérateurs économiques </w:t>
      </w:r>
      <w:r w:rsidR="00A409EC" w:rsidRPr="00FF2CB6">
        <w:rPr>
          <w:rFonts w:ascii="Arial" w:hAnsi="Arial" w:cs="Arial"/>
          <w:bCs/>
          <w:sz w:val="20"/>
          <w:szCs w:val="20"/>
        </w:rPr>
        <w:t>constitué en application de</w:t>
      </w:r>
      <w:r w:rsidR="00504CC5">
        <w:rPr>
          <w:rFonts w:ascii="Arial" w:hAnsi="Arial" w:cs="Arial"/>
          <w:bCs/>
          <w:sz w:val="20"/>
          <w:szCs w:val="20"/>
        </w:rPr>
        <w:t>s</w:t>
      </w:r>
      <w:r w:rsidR="00A409EC" w:rsidRPr="00FF2CB6">
        <w:rPr>
          <w:rFonts w:ascii="Arial" w:hAnsi="Arial" w:cs="Arial"/>
          <w:bCs/>
          <w:sz w:val="20"/>
          <w:szCs w:val="20"/>
        </w:rPr>
        <w:t xml:space="preserve"> </w:t>
      </w:r>
      <w:r w:rsidR="00A409EC" w:rsidRPr="00FF2CB6">
        <w:rPr>
          <w:rFonts w:ascii="Arial" w:hAnsi="Arial" w:cs="Arial"/>
          <w:sz w:val="20"/>
          <w:szCs w:val="20"/>
        </w:rPr>
        <w:t>article</w:t>
      </w:r>
      <w:r w:rsidR="00504CC5">
        <w:rPr>
          <w:rFonts w:ascii="Arial" w:hAnsi="Arial" w:cs="Arial"/>
          <w:sz w:val="20"/>
          <w:szCs w:val="20"/>
        </w:rPr>
        <w:t>s</w:t>
      </w:r>
      <w:r w:rsidR="00A409EC" w:rsidRPr="00FF2CB6">
        <w:rPr>
          <w:rFonts w:ascii="Arial" w:hAnsi="Arial" w:cs="Arial"/>
          <w:sz w:val="20"/>
          <w:szCs w:val="20"/>
        </w:rPr>
        <w:t xml:space="preserve"> </w:t>
      </w:r>
      <w:r w:rsidR="00504CC5" w:rsidRPr="00AA2FA5">
        <w:rPr>
          <w:rFonts w:ascii="Arial" w:hAnsi="Arial" w:cs="Arial"/>
          <w:bCs/>
          <w:sz w:val="20"/>
          <w:szCs w:val="20"/>
        </w:rPr>
        <w:t>R. 2142-19 à R. 2142-27 du code de la commande publique</w:t>
      </w:r>
      <w:r w:rsidR="00A409EC">
        <w:rPr>
          <w:rFonts w:ascii="Arial" w:hAnsi="Arial" w:cs="Arial"/>
          <w:bCs/>
          <w:sz w:val="20"/>
          <w:szCs w:val="20"/>
        </w:rPr>
        <w:t xml:space="preserve"> et quel que soit le membre du groupement proposant le sous-traitant</w:t>
      </w:r>
      <w:r w:rsidR="00A409EC" w:rsidRPr="003D7055">
        <w:rPr>
          <w:rFonts w:ascii="Arial" w:hAnsi="Arial" w:cs="Arial"/>
          <w:bCs/>
          <w:sz w:val="20"/>
          <w:szCs w:val="20"/>
        </w:rPr>
        <w:t xml:space="preserve">, la </w:t>
      </w:r>
      <w:r w:rsidR="00A409EC">
        <w:rPr>
          <w:rFonts w:ascii="Arial" w:hAnsi="Arial" w:cs="Arial"/>
          <w:bCs/>
          <w:sz w:val="20"/>
          <w:szCs w:val="20"/>
        </w:rPr>
        <w:t>D</w:t>
      </w:r>
      <w:r w:rsidR="00A409EC" w:rsidRPr="003D7055">
        <w:rPr>
          <w:rFonts w:ascii="Arial" w:hAnsi="Arial" w:cs="Arial"/>
          <w:bCs/>
          <w:sz w:val="20"/>
          <w:szCs w:val="20"/>
        </w:rPr>
        <w:t xml:space="preserve">emande d’acceptation du sous-traitant et d’agrément de ses conditions de paiement est signée par </w:t>
      </w:r>
      <w:r w:rsidR="00A409EC">
        <w:rPr>
          <w:rFonts w:ascii="Arial" w:hAnsi="Arial" w:cs="Arial"/>
          <w:bCs/>
          <w:sz w:val="20"/>
          <w:szCs w:val="20"/>
        </w:rPr>
        <w:t xml:space="preserve">le sous-traitant et par </w:t>
      </w:r>
      <w:r w:rsidR="00A409EC" w:rsidRPr="003D7055">
        <w:rPr>
          <w:rFonts w:ascii="Arial" w:hAnsi="Arial" w:cs="Arial"/>
          <w:bCs/>
          <w:sz w:val="20"/>
          <w:szCs w:val="20"/>
        </w:rPr>
        <w:t xml:space="preserve">le mandataire du groupement si celui-ci est habilité par les autres membres </w:t>
      </w:r>
      <w:r w:rsidR="00A409EC">
        <w:rPr>
          <w:rFonts w:ascii="Arial" w:hAnsi="Arial" w:cs="Arial"/>
          <w:bCs/>
          <w:sz w:val="20"/>
          <w:szCs w:val="20"/>
        </w:rPr>
        <w:t>à les représenter dans</w:t>
      </w:r>
      <w:r w:rsidR="00F950DB">
        <w:rPr>
          <w:rFonts w:ascii="Arial" w:hAnsi="Arial" w:cs="Arial"/>
          <w:bCs/>
          <w:sz w:val="20"/>
          <w:szCs w:val="20"/>
        </w:rPr>
        <w:t xml:space="preserve"> </w:t>
      </w:r>
      <w:r w:rsidR="00A409EC">
        <w:rPr>
          <w:rFonts w:ascii="Arial" w:hAnsi="Arial" w:cs="Arial"/>
          <w:bCs/>
          <w:sz w:val="20"/>
          <w:szCs w:val="20"/>
        </w:rPr>
        <w:t>le cadre de la procédure de passation</w:t>
      </w:r>
      <w:r w:rsidR="009927C9">
        <w:rPr>
          <w:rFonts w:ascii="Arial" w:hAnsi="Arial" w:cs="Arial"/>
          <w:bCs/>
          <w:sz w:val="20"/>
          <w:szCs w:val="20"/>
        </w:rPr>
        <w:t>. C</w:t>
      </w:r>
      <w:r w:rsidR="00A409EC" w:rsidRPr="003D7055">
        <w:rPr>
          <w:rFonts w:ascii="Arial" w:hAnsi="Arial" w:cs="Arial"/>
          <w:bCs/>
          <w:sz w:val="20"/>
          <w:szCs w:val="20"/>
        </w:rPr>
        <w:t xml:space="preserve">ette demande est signée par </w:t>
      </w:r>
      <w:r w:rsidR="00A409EC">
        <w:rPr>
          <w:rFonts w:ascii="Arial" w:hAnsi="Arial" w:cs="Arial"/>
          <w:bCs/>
          <w:sz w:val="20"/>
          <w:szCs w:val="20"/>
        </w:rPr>
        <w:t xml:space="preserve">le sous-traitant, </w:t>
      </w:r>
      <w:r w:rsidR="00A409EC" w:rsidRPr="003D7055">
        <w:rPr>
          <w:rFonts w:ascii="Arial" w:hAnsi="Arial" w:cs="Arial"/>
          <w:bCs/>
          <w:sz w:val="20"/>
          <w:szCs w:val="20"/>
        </w:rPr>
        <w:t xml:space="preserve">le mandataire et chacun des autres membres du groupement si le mandataire n’est pas habilité par les autres membres du groupement </w:t>
      </w:r>
      <w:r w:rsidR="00A409EC" w:rsidRPr="00AC1383">
        <w:rPr>
          <w:rFonts w:ascii="Arial" w:hAnsi="Arial" w:cs="Arial"/>
          <w:bCs/>
          <w:sz w:val="20"/>
          <w:szCs w:val="20"/>
        </w:rPr>
        <w:t xml:space="preserve">à </w:t>
      </w:r>
      <w:r w:rsidR="00A409EC">
        <w:rPr>
          <w:rFonts w:ascii="Arial" w:hAnsi="Arial" w:cs="Arial"/>
          <w:bCs/>
          <w:sz w:val="20"/>
          <w:szCs w:val="20"/>
        </w:rPr>
        <w:t>les représenter dans le cadre de la procédure de passation</w:t>
      </w:r>
      <w:r w:rsidR="00A409EC" w:rsidRPr="003D7055">
        <w:rPr>
          <w:rFonts w:ascii="Arial" w:hAnsi="Arial" w:cs="Arial"/>
          <w:bCs/>
          <w:sz w:val="20"/>
          <w:szCs w:val="20"/>
        </w:rPr>
        <w:t xml:space="preserve">. </w:t>
      </w:r>
    </w:p>
    <w:p w14:paraId="1D7071AA" w14:textId="77777777" w:rsidR="00A409EC" w:rsidRDefault="00A409EC" w:rsidP="00565FEB">
      <w:pPr>
        <w:pStyle w:val="default0"/>
        <w:jc w:val="both"/>
        <w:rPr>
          <w:sz w:val="20"/>
          <w:szCs w:val="20"/>
        </w:rPr>
      </w:pPr>
    </w:p>
    <w:p w14:paraId="7DC5464B" w14:textId="77777777" w:rsidR="00565FEB" w:rsidRDefault="004E3555" w:rsidP="00565FEB">
      <w:pPr>
        <w:pStyle w:val="default0"/>
        <w:jc w:val="both"/>
        <w:rPr>
          <w:sz w:val="20"/>
          <w:szCs w:val="20"/>
        </w:rPr>
      </w:pPr>
      <w:r>
        <w:rPr>
          <w:sz w:val="20"/>
          <w:szCs w:val="20"/>
        </w:rPr>
        <w:t>C</w:t>
      </w:r>
      <w:r w:rsidR="00565FEB">
        <w:rPr>
          <w:sz w:val="20"/>
          <w:szCs w:val="20"/>
        </w:rPr>
        <w:t xml:space="preserve">es pièces </w:t>
      </w:r>
      <w:r>
        <w:rPr>
          <w:sz w:val="20"/>
          <w:szCs w:val="20"/>
        </w:rPr>
        <w:t>peuvent</w:t>
      </w:r>
      <w:r w:rsidR="00F950DB">
        <w:rPr>
          <w:sz w:val="20"/>
          <w:szCs w:val="20"/>
        </w:rPr>
        <w:t xml:space="preserve"> </w:t>
      </w:r>
      <w:r w:rsidR="00565FEB">
        <w:rPr>
          <w:sz w:val="20"/>
          <w:szCs w:val="20"/>
        </w:rPr>
        <w:t>être signée</w:t>
      </w:r>
      <w:r>
        <w:rPr>
          <w:sz w:val="20"/>
          <w:szCs w:val="20"/>
        </w:rPr>
        <w:t>s</w:t>
      </w:r>
      <w:r w:rsidR="00565FEB">
        <w:rPr>
          <w:sz w:val="20"/>
          <w:szCs w:val="20"/>
        </w:rPr>
        <w:t xml:space="preserve"> électroniquement au moyen d’un certificat électronique en cours de validité.</w:t>
      </w:r>
    </w:p>
    <w:p w14:paraId="1426ACA6" w14:textId="77777777" w:rsidR="00565FEB" w:rsidRDefault="00565FEB" w:rsidP="00565FEB">
      <w:pPr>
        <w:pStyle w:val="ccaptfcorpsdetexte00"/>
        <w:rPr>
          <w:rFonts w:ascii="Arial" w:hAnsi="Arial" w:cs="Arial"/>
          <w:sz w:val="20"/>
          <w:szCs w:val="20"/>
        </w:rPr>
      </w:pPr>
    </w:p>
    <w:p w14:paraId="2ABA2A75" w14:textId="77777777" w:rsidR="004E3555" w:rsidRDefault="00565FEB" w:rsidP="00565FEB">
      <w:pPr>
        <w:jc w:val="both"/>
        <w:rPr>
          <w:rFonts w:ascii="Arial" w:hAnsi="Arial" w:cs="Arial"/>
          <w:sz w:val="20"/>
          <w:szCs w:val="20"/>
        </w:rPr>
      </w:pPr>
      <w:r>
        <w:rPr>
          <w:rFonts w:ascii="Arial" w:hAnsi="Arial" w:cs="Arial"/>
          <w:sz w:val="20"/>
          <w:szCs w:val="20"/>
        </w:rPr>
        <w:t>Le certificat de signature doit être</w:t>
      </w:r>
      <w:r w:rsidR="004E3555">
        <w:rPr>
          <w:rFonts w:ascii="Arial" w:hAnsi="Arial" w:cs="Arial"/>
          <w:sz w:val="20"/>
          <w:szCs w:val="20"/>
        </w:rPr>
        <w:t xml:space="preserve"> : </w:t>
      </w:r>
    </w:p>
    <w:p w14:paraId="42FB8F4A" w14:textId="77777777" w:rsidR="009927C9" w:rsidRDefault="009927C9" w:rsidP="00565FEB">
      <w:pPr>
        <w:jc w:val="both"/>
        <w:rPr>
          <w:rFonts w:ascii="Arial" w:hAnsi="Arial" w:cs="Arial"/>
          <w:sz w:val="20"/>
          <w:szCs w:val="20"/>
        </w:rPr>
      </w:pPr>
    </w:p>
    <w:p w14:paraId="47B4D9FB" w14:textId="77777777" w:rsidR="004E3555" w:rsidRDefault="00D121FE" w:rsidP="00753FB3">
      <w:pPr>
        <w:numPr>
          <w:ilvl w:val="0"/>
          <w:numId w:val="3"/>
        </w:numPr>
        <w:jc w:val="both"/>
        <w:rPr>
          <w:rFonts w:ascii="Arial" w:hAnsi="Arial" w:cs="Arial"/>
          <w:sz w:val="20"/>
          <w:szCs w:val="20"/>
        </w:rPr>
      </w:pPr>
      <w:r>
        <w:rPr>
          <w:rFonts w:ascii="Arial" w:hAnsi="Arial" w:cs="Arial"/>
          <w:sz w:val="20"/>
          <w:szCs w:val="20"/>
        </w:rPr>
        <w:t xml:space="preserve">soit un certificat qualifié délivré par un prestataire de service de confiance qualifié répondant aux exigences du règlement </w:t>
      </w:r>
      <w:r w:rsidR="009927C9">
        <w:rPr>
          <w:rFonts w:ascii="Arial" w:hAnsi="Arial" w:cs="Arial"/>
          <w:sz w:val="20"/>
          <w:szCs w:val="20"/>
        </w:rPr>
        <w:t xml:space="preserve">(UE) </w:t>
      </w:r>
      <w:r>
        <w:rPr>
          <w:rFonts w:ascii="Arial" w:hAnsi="Arial" w:cs="Arial"/>
          <w:sz w:val="20"/>
          <w:szCs w:val="20"/>
        </w:rPr>
        <w:t>n°910/2014 du 23 juillet 2014 sur l’identification électronique et les services de confiance pour les transactions électroniques au sein du marché intérieur</w:t>
      </w:r>
      <w:r w:rsidR="009927C9">
        <w:rPr>
          <w:rFonts w:ascii="Arial" w:hAnsi="Arial" w:cs="Arial"/>
          <w:sz w:val="20"/>
          <w:szCs w:val="20"/>
        </w:rPr>
        <w:t xml:space="preserve"> ; </w:t>
      </w:r>
    </w:p>
    <w:p w14:paraId="001B52B2" w14:textId="77777777" w:rsidR="004E3555" w:rsidRDefault="00D121FE" w:rsidP="00753FB3">
      <w:pPr>
        <w:numPr>
          <w:ilvl w:val="0"/>
          <w:numId w:val="3"/>
        </w:numPr>
        <w:jc w:val="both"/>
        <w:rPr>
          <w:rFonts w:ascii="Arial" w:hAnsi="Arial" w:cs="Arial"/>
          <w:sz w:val="20"/>
          <w:szCs w:val="20"/>
        </w:rPr>
      </w:pPr>
      <w:r>
        <w:rPr>
          <w:rFonts w:ascii="Arial" w:hAnsi="Arial" w:cs="Arial"/>
          <w:sz w:val="20"/>
          <w:szCs w:val="20"/>
        </w:rPr>
        <w:t xml:space="preserve">soit un certificat </w:t>
      </w:r>
      <w:r w:rsidR="00565FEB">
        <w:rPr>
          <w:rFonts w:ascii="Arial" w:hAnsi="Arial" w:cs="Arial"/>
          <w:sz w:val="20"/>
          <w:szCs w:val="20"/>
        </w:rPr>
        <w:t>délivré par une autorité de certification</w:t>
      </w:r>
      <w:r>
        <w:rPr>
          <w:rFonts w:ascii="Arial" w:hAnsi="Arial" w:cs="Arial"/>
          <w:sz w:val="20"/>
          <w:szCs w:val="20"/>
        </w:rPr>
        <w:t>, française ou étrangère, répondant aux exigences de l’annexe I du même règlement</w:t>
      </w:r>
      <w:r w:rsidR="00565FEB">
        <w:rPr>
          <w:rFonts w:ascii="Arial" w:hAnsi="Arial" w:cs="Arial"/>
          <w:sz w:val="20"/>
          <w:szCs w:val="20"/>
        </w:rPr>
        <w:t>.</w:t>
      </w:r>
    </w:p>
    <w:p w14:paraId="33402858" w14:textId="77777777" w:rsidR="004E3555" w:rsidRDefault="004E3555" w:rsidP="00753FB3">
      <w:pPr>
        <w:jc w:val="both"/>
        <w:rPr>
          <w:rFonts w:ascii="Arial" w:hAnsi="Arial" w:cs="Arial"/>
          <w:sz w:val="20"/>
          <w:szCs w:val="20"/>
        </w:rPr>
      </w:pPr>
    </w:p>
    <w:p w14:paraId="3F587BDB" w14:textId="3BA029A3" w:rsidR="00565FEB" w:rsidRDefault="00565FEB" w:rsidP="00753FB3">
      <w:pPr>
        <w:jc w:val="both"/>
        <w:rPr>
          <w:rFonts w:ascii="Arial" w:hAnsi="Arial" w:cs="Arial"/>
          <w:sz w:val="20"/>
          <w:szCs w:val="20"/>
        </w:rPr>
      </w:pPr>
      <w:r>
        <w:rPr>
          <w:rFonts w:ascii="Arial" w:hAnsi="Arial" w:cs="Arial"/>
          <w:sz w:val="20"/>
          <w:szCs w:val="20"/>
        </w:rPr>
        <w:t xml:space="preserve">Toutefois, les certificats électroniques </w:t>
      </w:r>
      <w:r w:rsidR="00D121FE">
        <w:rPr>
          <w:rFonts w:ascii="Arial" w:hAnsi="Arial" w:cs="Arial"/>
          <w:sz w:val="20"/>
          <w:szCs w:val="20"/>
        </w:rPr>
        <w:t xml:space="preserve">délivrés en application de l’arrêté du 15 juin 2012 relatif à la signature électronique dans le marché public </w:t>
      </w:r>
      <w:r>
        <w:rPr>
          <w:rFonts w:ascii="Arial" w:hAnsi="Arial" w:cs="Arial"/>
          <w:sz w:val="20"/>
          <w:szCs w:val="20"/>
        </w:rPr>
        <w:t xml:space="preserve">sont acceptés </w:t>
      </w:r>
      <w:r w:rsidR="00D121FE">
        <w:rPr>
          <w:rFonts w:ascii="Arial" w:hAnsi="Arial" w:cs="Arial"/>
          <w:sz w:val="20"/>
          <w:szCs w:val="20"/>
        </w:rPr>
        <w:t xml:space="preserve">jusqu’à </w:t>
      </w:r>
      <w:r w:rsidR="004E3555">
        <w:rPr>
          <w:rFonts w:ascii="Arial" w:hAnsi="Arial" w:cs="Arial"/>
          <w:sz w:val="20"/>
          <w:szCs w:val="20"/>
        </w:rPr>
        <w:t xml:space="preserve">la date de </w:t>
      </w:r>
      <w:r w:rsidR="00D121FE">
        <w:rPr>
          <w:rFonts w:ascii="Arial" w:hAnsi="Arial" w:cs="Arial"/>
          <w:sz w:val="20"/>
          <w:szCs w:val="20"/>
        </w:rPr>
        <w:t>leur expiration</w:t>
      </w:r>
      <w:r>
        <w:rPr>
          <w:rFonts w:ascii="Arial" w:hAnsi="Arial" w:cs="Arial"/>
          <w:sz w:val="20"/>
          <w:szCs w:val="20"/>
        </w:rPr>
        <w:t>.</w:t>
      </w:r>
    </w:p>
    <w:p w14:paraId="40945826" w14:textId="77777777" w:rsidR="00565FEB" w:rsidRDefault="00565FEB" w:rsidP="00565FEB">
      <w:pPr>
        <w:jc w:val="both"/>
        <w:rPr>
          <w:rFonts w:ascii="Arial" w:hAnsi="Arial" w:cs="Arial"/>
          <w:sz w:val="20"/>
          <w:szCs w:val="20"/>
        </w:rPr>
      </w:pPr>
    </w:p>
    <w:p w14:paraId="1606909C" w14:textId="77777777" w:rsidR="004E3555" w:rsidRDefault="006B5E62" w:rsidP="004E3555">
      <w:pPr>
        <w:jc w:val="both"/>
        <w:rPr>
          <w:rFonts w:ascii="Arial" w:hAnsi="Arial" w:cs="Arial"/>
          <w:sz w:val="20"/>
          <w:szCs w:val="20"/>
        </w:rPr>
      </w:pPr>
      <w:r>
        <w:rPr>
          <w:rFonts w:ascii="Arial" w:hAnsi="Arial" w:cs="Arial"/>
          <w:sz w:val="20"/>
          <w:szCs w:val="20"/>
        </w:rPr>
        <w:t>Seuls l</w:t>
      </w:r>
      <w:r w:rsidRPr="00037570">
        <w:rPr>
          <w:rFonts w:ascii="Arial" w:hAnsi="Arial" w:cs="Arial"/>
          <w:sz w:val="20"/>
          <w:szCs w:val="20"/>
        </w:rPr>
        <w:t xml:space="preserve">es </w:t>
      </w:r>
      <w:r w:rsidR="004E3555" w:rsidRPr="00037570">
        <w:rPr>
          <w:rFonts w:ascii="Arial" w:hAnsi="Arial" w:cs="Arial"/>
          <w:sz w:val="20"/>
          <w:szCs w:val="20"/>
        </w:rPr>
        <w:t xml:space="preserve">formats </w:t>
      </w:r>
      <w:r w:rsidR="004E3555">
        <w:rPr>
          <w:rFonts w:ascii="Arial" w:hAnsi="Arial" w:cs="Arial"/>
          <w:sz w:val="20"/>
          <w:szCs w:val="20"/>
        </w:rPr>
        <w:t xml:space="preserve">de signature </w:t>
      </w:r>
      <w:r w:rsidR="004E3555" w:rsidRPr="00037570">
        <w:rPr>
          <w:rFonts w:ascii="Arial" w:hAnsi="Arial" w:cs="Arial"/>
          <w:sz w:val="20"/>
          <w:szCs w:val="20"/>
        </w:rPr>
        <w:t>XA</w:t>
      </w:r>
      <w:r w:rsidR="004E3555">
        <w:rPr>
          <w:rFonts w:ascii="Arial" w:hAnsi="Arial" w:cs="Arial"/>
          <w:sz w:val="20"/>
          <w:szCs w:val="20"/>
        </w:rPr>
        <w:t>dES</w:t>
      </w:r>
      <w:r w:rsidR="004E3555" w:rsidRPr="00037570">
        <w:rPr>
          <w:rFonts w:ascii="Arial" w:hAnsi="Arial" w:cs="Arial"/>
          <w:sz w:val="20"/>
          <w:szCs w:val="20"/>
        </w:rPr>
        <w:t>, PA</w:t>
      </w:r>
      <w:r w:rsidR="004E3555">
        <w:rPr>
          <w:rFonts w:ascii="Arial" w:hAnsi="Arial" w:cs="Arial"/>
          <w:sz w:val="20"/>
          <w:szCs w:val="20"/>
        </w:rPr>
        <w:t>d</w:t>
      </w:r>
      <w:r w:rsidR="004E3555" w:rsidRPr="00037570">
        <w:rPr>
          <w:rFonts w:ascii="Arial" w:hAnsi="Arial" w:cs="Arial"/>
          <w:sz w:val="20"/>
          <w:szCs w:val="20"/>
        </w:rPr>
        <w:t xml:space="preserve">ES et </w:t>
      </w:r>
      <w:r w:rsidR="004E3555">
        <w:rPr>
          <w:rFonts w:ascii="Arial" w:hAnsi="Arial" w:cs="Arial"/>
          <w:sz w:val="20"/>
          <w:szCs w:val="20"/>
        </w:rPr>
        <w:t xml:space="preserve">CAdES </w:t>
      </w:r>
      <w:r w:rsidR="004E3555" w:rsidRPr="00037570">
        <w:rPr>
          <w:rFonts w:ascii="Arial" w:hAnsi="Arial" w:cs="Arial"/>
          <w:sz w:val="20"/>
          <w:szCs w:val="20"/>
        </w:rPr>
        <w:t>sont acceptés.</w:t>
      </w:r>
    </w:p>
    <w:p w14:paraId="14E66C3E" w14:textId="77777777" w:rsidR="004E3555" w:rsidRDefault="004E3555" w:rsidP="00565FEB">
      <w:pPr>
        <w:jc w:val="both"/>
        <w:rPr>
          <w:rFonts w:ascii="Arial" w:hAnsi="Arial" w:cs="Arial"/>
          <w:sz w:val="20"/>
          <w:szCs w:val="20"/>
        </w:rPr>
      </w:pPr>
    </w:p>
    <w:p w14:paraId="66D34982" w14:textId="77777777" w:rsidR="00565FEB" w:rsidRDefault="00565FEB" w:rsidP="00753FB3">
      <w:pPr>
        <w:jc w:val="both"/>
        <w:rPr>
          <w:rFonts w:ascii="Arial" w:hAnsi="Arial" w:cs="Arial"/>
          <w:sz w:val="20"/>
          <w:szCs w:val="20"/>
        </w:rPr>
      </w:pPr>
      <w:r w:rsidRPr="00037570">
        <w:rPr>
          <w:rFonts w:ascii="Arial" w:hAnsi="Arial" w:cs="Arial"/>
          <w:sz w:val="20"/>
          <w:szCs w:val="20"/>
        </w:rPr>
        <w:t xml:space="preserve">Un outil de </w:t>
      </w:r>
      <w:r w:rsidR="00B272E8">
        <w:rPr>
          <w:rFonts w:ascii="Arial" w:hAnsi="Arial" w:cs="Arial"/>
          <w:sz w:val="20"/>
          <w:szCs w:val="20"/>
        </w:rPr>
        <w:t xml:space="preserve">création de </w:t>
      </w:r>
      <w:r w:rsidRPr="00037570">
        <w:rPr>
          <w:rFonts w:ascii="Arial" w:hAnsi="Arial" w:cs="Arial"/>
          <w:sz w:val="20"/>
          <w:szCs w:val="20"/>
        </w:rPr>
        <w:t xml:space="preserve">signature est disponible sur le profil d’acheteur. </w:t>
      </w:r>
    </w:p>
    <w:p w14:paraId="52B7E8E7" w14:textId="77777777" w:rsidR="00565FEB" w:rsidRDefault="00565FEB" w:rsidP="00565FEB">
      <w:pPr>
        <w:jc w:val="both"/>
        <w:rPr>
          <w:rFonts w:ascii="Arial" w:hAnsi="Arial" w:cs="Arial"/>
          <w:sz w:val="20"/>
          <w:szCs w:val="20"/>
        </w:rPr>
      </w:pPr>
    </w:p>
    <w:p w14:paraId="746EB63D" w14:textId="77777777" w:rsidR="00565FEB" w:rsidRDefault="00E7566A" w:rsidP="00565FEB">
      <w:pPr>
        <w:jc w:val="both"/>
        <w:rPr>
          <w:rFonts w:ascii="Arial" w:hAnsi="Arial" w:cs="Arial"/>
          <w:sz w:val="20"/>
          <w:szCs w:val="20"/>
        </w:rPr>
      </w:pPr>
      <w:r>
        <w:rPr>
          <w:rFonts w:ascii="Arial" w:hAnsi="Arial" w:cs="Arial"/>
          <w:sz w:val="20"/>
          <w:szCs w:val="20"/>
        </w:rPr>
        <w:t xml:space="preserve">Sauf </w:t>
      </w:r>
      <w:r w:rsidR="006B5E62">
        <w:rPr>
          <w:rFonts w:ascii="Arial" w:hAnsi="Arial" w:cs="Arial"/>
          <w:sz w:val="20"/>
          <w:szCs w:val="20"/>
        </w:rPr>
        <w:t>s’</w:t>
      </w:r>
      <w:r>
        <w:rPr>
          <w:rFonts w:ascii="Arial" w:hAnsi="Arial" w:cs="Arial"/>
          <w:sz w:val="20"/>
          <w:szCs w:val="20"/>
        </w:rPr>
        <w:t>ils</w:t>
      </w:r>
      <w:r w:rsidR="00565FEB" w:rsidRPr="00B92918">
        <w:rPr>
          <w:rFonts w:ascii="Arial" w:hAnsi="Arial" w:cs="Arial"/>
          <w:sz w:val="20"/>
          <w:szCs w:val="20"/>
        </w:rPr>
        <w:t xml:space="preserve"> </w:t>
      </w:r>
      <w:r w:rsidR="00B272E8">
        <w:rPr>
          <w:rFonts w:ascii="Arial" w:hAnsi="Arial" w:cs="Arial"/>
          <w:sz w:val="20"/>
          <w:szCs w:val="20"/>
        </w:rPr>
        <w:t xml:space="preserve">utilisent un certificat qualifié délivré par un prestataire de service de confiance qualifié et l’outil de création de signature proposé par le profil d’acheteur, </w:t>
      </w:r>
      <w:r w:rsidR="004E3555">
        <w:rPr>
          <w:rFonts w:ascii="Arial" w:hAnsi="Arial" w:cs="Arial"/>
          <w:sz w:val="20"/>
          <w:szCs w:val="20"/>
        </w:rPr>
        <w:t>les candidats</w:t>
      </w:r>
      <w:r w:rsidR="004E3555" w:rsidRPr="00B92918">
        <w:rPr>
          <w:rFonts w:ascii="Arial" w:hAnsi="Arial" w:cs="Arial"/>
          <w:sz w:val="20"/>
          <w:szCs w:val="20"/>
        </w:rPr>
        <w:t xml:space="preserve"> </w:t>
      </w:r>
      <w:r w:rsidR="00565FEB">
        <w:rPr>
          <w:rFonts w:ascii="Arial" w:hAnsi="Arial" w:cs="Arial"/>
          <w:sz w:val="20"/>
          <w:szCs w:val="20"/>
        </w:rPr>
        <w:t xml:space="preserve">joignent </w:t>
      </w:r>
      <w:r w:rsidR="004E3555">
        <w:rPr>
          <w:rFonts w:ascii="Arial" w:hAnsi="Arial" w:cs="Arial"/>
          <w:sz w:val="20"/>
          <w:szCs w:val="20"/>
        </w:rPr>
        <w:t>le mode d’emploi</w:t>
      </w:r>
      <w:r w:rsidR="00565FEB" w:rsidRPr="00B92918">
        <w:rPr>
          <w:rFonts w:ascii="Arial" w:hAnsi="Arial" w:cs="Arial"/>
          <w:sz w:val="20"/>
          <w:szCs w:val="20"/>
        </w:rPr>
        <w:t xml:space="preserve"> permettant de vérifier la validité de la signature.</w:t>
      </w:r>
      <w:r w:rsidR="00565FEB">
        <w:rPr>
          <w:rFonts w:ascii="Arial" w:hAnsi="Arial" w:cs="Arial"/>
          <w:sz w:val="20"/>
          <w:szCs w:val="20"/>
        </w:rPr>
        <w:t xml:space="preserve"> </w:t>
      </w:r>
    </w:p>
    <w:p w14:paraId="56523792" w14:textId="77777777" w:rsidR="00565FEB" w:rsidRPr="00037570" w:rsidRDefault="00565FEB" w:rsidP="00565FEB">
      <w:pPr>
        <w:pStyle w:val="ccaptfcorpsdetexte0"/>
        <w:rPr>
          <w:rFonts w:ascii="Arial" w:hAnsi="Arial" w:cs="Arial"/>
          <w:sz w:val="20"/>
          <w:szCs w:val="20"/>
        </w:rPr>
      </w:pPr>
    </w:p>
    <w:p w14:paraId="2B2ACE28" w14:textId="77777777" w:rsidR="00565FEB" w:rsidRDefault="00565FEB" w:rsidP="003D7055">
      <w:pPr>
        <w:autoSpaceDE w:val="0"/>
        <w:autoSpaceDN w:val="0"/>
        <w:adjustRightInd w:val="0"/>
        <w:jc w:val="both"/>
        <w:rPr>
          <w:rFonts w:ascii="Arial" w:hAnsi="Arial" w:cs="Arial"/>
          <w:bCs/>
          <w:iCs/>
          <w:sz w:val="20"/>
          <w:szCs w:val="20"/>
        </w:rPr>
      </w:pPr>
    </w:p>
    <w:p w14:paraId="2433A083" w14:textId="0AB08CDC" w:rsidR="00310BF2" w:rsidRPr="00310BF2" w:rsidRDefault="00310BF2" w:rsidP="00310BF2">
      <w:pPr>
        <w:autoSpaceDE w:val="0"/>
        <w:autoSpaceDN w:val="0"/>
        <w:adjustRightInd w:val="0"/>
        <w:jc w:val="both"/>
        <w:rPr>
          <w:rFonts w:ascii="Arial" w:hAnsi="Arial" w:cs="Arial"/>
          <w:b/>
          <w:bCs/>
          <w:iCs/>
          <w:sz w:val="20"/>
          <w:szCs w:val="20"/>
        </w:rPr>
      </w:pPr>
      <w:r w:rsidRPr="00310BF2">
        <w:rPr>
          <w:rFonts w:ascii="Arial" w:hAnsi="Arial" w:cs="Arial"/>
          <w:b/>
          <w:bCs/>
          <w:iCs/>
          <w:sz w:val="20"/>
          <w:szCs w:val="20"/>
        </w:rPr>
        <w:t>VI.3.3 - Modalités de transmission</w:t>
      </w:r>
    </w:p>
    <w:p w14:paraId="6BA17C1B" w14:textId="77777777" w:rsidR="00310BF2" w:rsidRDefault="00310BF2" w:rsidP="003D7055">
      <w:pPr>
        <w:autoSpaceDE w:val="0"/>
        <w:autoSpaceDN w:val="0"/>
        <w:adjustRightInd w:val="0"/>
        <w:jc w:val="both"/>
        <w:rPr>
          <w:rFonts w:ascii="Arial" w:hAnsi="Arial" w:cs="Arial"/>
          <w:bCs/>
          <w:iCs/>
          <w:sz w:val="20"/>
          <w:szCs w:val="20"/>
        </w:rPr>
      </w:pPr>
    </w:p>
    <w:p w14:paraId="2D2312B1" w14:textId="77777777" w:rsidR="00310BF2" w:rsidRDefault="009D2957" w:rsidP="003D7055">
      <w:pPr>
        <w:autoSpaceDE w:val="0"/>
        <w:autoSpaceDN w:val="0"/>
        <w:adjustRightInd w:val="0"/>
        <w:jc w:val="both"/>
        <w:rPr>
          <w:rFonts w:ascii="Arial" w:hAnsi="Arial" w:cs="Arial"/>
          <w:bCs/>
          <w:iCs/>
          <w:sz w:val="20"/>
          <w:szCs w:val="20"/>
        </w:rPr>
      </w:pPr>
      <w:r>
        <w:rPr>
          <w:rFonts w:ascii="Arial" w:hAnsi="Arial" w:cs="Arial"/>
          <w:sz w:val="20"/>
          <w:szCs w:val="20"/>
        </w:rPr>
        <w:t>Les</w:t>
      </w:r>
      <w:r w:rsidRPr="003D7055">
        <w:rPr>
          <w:rFonts w:ascii="Arial" w:hAnsi="Arial" w:cs="Arial"/>
          <w:sz w:val="20"/>
          <w:szCs w:val="20"/>
        </w:rPr>
        <w:t xml:space="preserve"> </w:t>
      </w:r>
      <w:r w:rsidR="00310BF2" w:rsidRPr="003D7055">
        <w:rPr>
          <w:rFonts w:ascii="Arial" w:hAnsi="Arial" w:cs="Arial"/>
          <w:sz w:val="20"/>
          <w:szCs w:val="20"/>
        </w:rPr>
        <w:t xml:space="preserve">pièces </w:t>
      </w:r>
      <w:r w:rsidR="006B5E62">
        <w:rPr>
          <w:rFonts w:ascii="Arial" w:hAnsi="Arial" w:cs="Arial"/>
          <w:sz w:val="20"/>
          <w:szCs w:val="20"/>
        </w:rPr>
        <w:t xml:space="preserve">mentionnées </w:t>
      </w:r>
      <w:r>
        <w:rPr>
          <w:rFonts w:ascii="Arial" w:hAnsi="Arial" w:cs="Arial"/>
          <w:sz w:val="20"/>
          <w:szCs w:val="20"/>
        </w:rPr>
        <w:t xml:space="preserve">aux articles VI.3.1 et VI.3.2 du présent Règlement </w:t>
      </w:r>
      <w:r w:rsidR="00310BF2">
        <w:rPr>
          <w:rFonts w:ascii="Arial" w:hAnsi="Arial" w:cs="Arial"/>
          <w:sz w:val="20"/>
          <w:szCs w:val="20"/>
        </w:rPr>
        <w:t>sont</w:t>
      </w:r>
      <w:r w:rsidR="00310BF2" w:rsidRPr="003D7055">
        <w:rPr>
          <w:rFonts w:ascii="Arial" w:hAnsi="Arial" w:cs="Arial"/>
          <w:sz w:val="20"/>
          <w:szCs w:val="20"/>
        </w:rPr>
        <w:t xml:space="preserve"> </w:t>
      </w:r>
      <w:r w:rsidR="00310BF2" w:rsidRPr="003D7055">
        <w:rPr>
          <w:rFonts w:ascii="Arial" w:hAnsi="Arial" w:cs="Arial"/>
          <w:bCs/>
          <w:sz w:val="20"/>
          <w:szCs w:val="20"/>
        </w:rPr>
        <w:t xml:space="preserve">transmises </w:t>
      </w:r>
      <w:r w:rsidR="00310BF2" w:rsidRPr="00532705">
        <w:rPr>
          <w:rFonts w:ascii="Arial" w:hAnsi="Arial" w:cs="Arial"/>
          <w:bCs/>
          <w:i/>
          <w:sz w:val="20"/>
          <w:szCs w:val="20"/>
        </w:rPr>
        <w:t>via</w:t>
      </w:r>
      <w:r w:rsidR="00310BF2">
        <w:rPr>
          <w:rFonts w:ascii="Arial" w:hAnsi="Arial" w:cs="Arial"/>
          <w:bCs/>
          <w:sz w:val="20"/>
          <w:szCs w:val="20"/>
        </w:rPr>
        <w:t xml:space="preserve"> le profil d’acheteur </w:t>
      </w:r>
      <w:r w:rsidR="00310BF2" w:rsidRPr="00D46FDD">
        <w:rPr>
          <w:rFonts w:ascii="Arial" w:hAnsi="Arial" w:cs="Arial"/>
          <w:sz w:val="20"/>
          <w:szCs w:val="20"/>
        </w:rPr>
        <w:t>à l’adresse suivante :</w:t>
      </w:r>
      <w:r w:rsidR="00310BF2" w:rsidRPr="00F339F5">
        <w:t xml:space="preserve"> </w:t>
      </w:r>
      <w:hyperlink r:id="rId14" w:history="1">
        <w:r w:rsidR="00310BF2" w:rsidRPr="00383609">
          <w:rPr>
            <w:rStyle w:val="Lienhypertexte"/>
            <w:rFonts w:ascii="Arial" w:hAnsi="Arial" w:cs="Arial"/>
            <w:sz w:val="20"/>
            <w:szCs w:val="20"/>
          </w:rPr>
          <w:t>https://www.marches-publics.gouv.fr</w:t>
        </w:r>
      </w:hyperlink>
      <w:bookmarkStart w:id="0" w:name="OLE_LINK1"/>
      <w:bookmarkStart w:id="1" w:name="OLE_LINK2"/>
      <w:r w:rsidR="00310BF2" w:rsidRPr="003D7055">
        <w:rPr>
          <w:rStyle w:val="Numrodepage"/>
          <w:rFonts w:ascii="Arial" w:hAnsi="Arial" w:cs="Arial"/>
          <w:sz w:val="20"/>
          <w:szCs w:val="20"/>
        </w:rPr>
        <w:t xml:space="preserve">. </w:t>
      </w:r>
      <w:bookmarkEnd w:id="0"/>
      <w:bookmarkEnd w:id="1"/>
      <w:r w:rsidR="00310BF2" w:rsidRPr="003D7055">
        <w:rPr>
          <w:rFonts w:ascii="Arial" w:hAnsi="Arial" w:cs="Arial"/>
          <w:bCs/>
          <w:iCs/>
          <w:sz w:val="20"/>
          <w:szCs w:val="20"/>
        </w:rPr>
        <w:t xml:space="preserve">La date limite de réception de ces pièces est le </w:t>
      </w:r>
      <w:r w:rsidR="00310BF2" w:rsidRPr="001F59A3">
        <w:rPr>
          <w:rFonts w:ascii="Arial" w:hAnsi="Arial" w:cs="Arial"/>
          <w:bCs/>
          <w:iCs/>
          <w:sz w:val="20"/>
          <w:szCs w:val="20"/>
        </w:rPr>
        <w:t>cinquième</w:t>
      </w:r>
      <w:r w:rsidR="00310BF2" w:rsidRPr="003D7055">
        <w:rPr>
          <w:rFonts w:ascii="Arial" w:hAnsi="Arial" w:cs="Arial"/>
          <w:bCs/>
          <w:iCs/>
          <w:sz w:val="20"/>
          <w:szCs w:val="20"/>
        </w:rPr>
        <w:t xml:space="preserve"> jour </w:t>
      </w:r>
      <w:r w:rsidR="00730277">
        <w:rPr>
          <w:rFonts w:ascii="Arial" w:hAnsi="Arial" w:cs="Arial"/>
          <w:bCs/>
          <w:iCs/>
          <w:sz w:val="20"/>
          <w:szCs w:val="20"/>
        </w:rPr>
        <w:t>ouvré</w:t>
      </w:r>
      <w:r w:rsidR="00730277" w:rsidRPr="003D7055">
        <w:rPr>
          <w:rFonts w:ascii="Arial" w:hAnsi="Arial" w:cs="Arial"/>
          <w:bCs/>
          <w:iCs/>
          <w:sz w:val="20"/>
          <w:szCs w:val="20"/>
        </w:rPr>
        <w:t xml:space="preserve"> </w:t>
      </w:r>
      <w:r w:rsidR="00310BF2" w:rsidRPr="003D7055">
        <w:rPr>
          <w:rFonts w:ascii="Arial" w:hAnsi="Arial" w:cs="Arial"/>
          <w:bCs/>
          <w:iCs/>
          <w:sz w:val="20"/>
          <w:szCs w:val="20"/>
        </w:rPr>
        <w:t xml:space="preserve">à compter du lendemain de la date de réception de la demande </w:t>
      </w:r>
      <w:r w:rsidR="00310BF2" w:rsidRPr="00532705">
        <w:rPr>
          <w:rFonts w:ascii="Arial" w:hAnsi="Arial" w:cs="Arial"/>
          <w:bCs/>
          <w:i/>
          <w:sz w:val="20"/>
          <w:szCs w:val="20"/>
        </w:rPr>
        <w:t>via</w:t>
      </w:r>
      <w:r w:rsidR="00310BF2">
        <w:rPr>
          <w:rFonts w:ascii="Arial" w:hAnsi="Arial" w:cs="Arial"/>
          <w:bCs/>
          <w:sz w:val="20"/>
          <w:szCs w:val="20"/>
        </w:rPr>
        <w:t xml:space="preserve"> le profil d’acheteur</w:t>
      </w:r>
      <w:r w:rsidR="00310BF2" w:rsidRPr="003D7055">
        <w:rPr>
          <w:rFonts w:ascii="Arial" w:hAnsi="Arial" w:cs="Arial"/>
          <w:bCs/>
          <w:iCs/>
          <w:sz w:val="20"/>
          <w:szCs w:val="20"/>
        </w:rPr>
        <w:t xml:space="preserve">. </w:t>
      </w:r>
    </w:p>
    <w:p w14:paraId="3590E5F2" w14:textId="77777777" w:rsidR="00310BF2" w:rsidRDefault="00310BF2" w:rsidP="003D7055">
      <w:pPr>
        <w:autoSpaceDE w:val="0"/>
        <w:autoSpaceDN w:val="0"/>
        <w:adjustRightInd w:val="0"/>
        <w:jc w:val="both"/>
        <w:rPr>
          <w:rFonts w:ascii="Arial" w:hAnsi="Arial" w:cs="Arial"/>
          <w:bCs/>
          <w:iCs/>
          <w:sz w:val="20"/>
          <w:szCs w:val="20"/>
        </w:rPr>
      </w:pPr>
    </w:p>
    <w:p w14:paraId="12D23FFF" w14:textId="77777777" w:rsidR="004E3555" w:rsidRPr="003D7055" w:rsidRDefault="004E3555" w:rsidP="003D7055">
      <w:pPr>
        <w:autoSpaceDE w:val="0"/>
        <w:autoSpaceDN w:val="0"/>
        <w:adjustRightInd w:val="0"/>
        <w:jc w:val="both"/>
        <w:rPr>
          <w:rFonts w:ascii="Arial" w:hAnsi="Arial" w:cs="Arial"/>
          <w:bCs/>
          <w:iCs/>
          <w:sz w:val="20"/>
          <w:szCs w:val="20"/>
        </w:rPr>
      </w:pPr>
    </w:p>
    <w:p w14:paraId="26EDCD44" w14:textId="32188A2C" w:rsidR="0036552A" w:rsidRPr="003D7055" w:rsidRDefault="0036552A" w:rsidP="003D7055">
      <w:pPr>
        <w:autoSpaceDE w:val="0"/>
        <w:autoSpaceDN w:val="0"/>
        <w:adjustRightInd w:val="0"/>
        <w:jc w:val="both"/>
        <w:rPr>
          <w:rFonts w:ascii="Arial" w:hAnsi="Arial" w:cs="Arial"/>
          <w:b/>
          <w:bCs/>
          <w:iCs/>
          <w:sz w:val="20"/>
          <w:szCs w:val="20"/>
        </w:rPr>
      </w:pPr>
      <w:r w:rsidRPr="003D7055">
        <w:rPr>
          <w:rFonts w:ascii="Arial" w:hAnsi="Arial" w:cs="Arial"/>
          <w:b/>
          <w:bCs/>
          <w:iCs/>
          <w:sz w:val="20"/>
          <w:szCs w:val="20"/>
        </w:rPr>
        <w:t>VI</w:t>
      </w:r>
      <w:r w:rsidR="00A60D6C" w:rsidRPr="003D7055">
        <w:rPr>
          <w:rFonts w:ascii="Arial" w:hAnsi="Arial" w:cs="Arial"/>
          <w:b/>
          <w:bCs/>
          <w:iCs/>
          <w:sz w:val="20"/>
          <w:szCs w:val="20"/>
        </w:rPr>
        <w:t>I</w:t>
      </w:r>
      <w:r w:rsidRPr="003D7055">
        <w:rPr>
          <w:rFonts w:ascii="Arial" w:hAnsi="Arial" w:cs="Arial"/>
          <w:b/>
          <w:bCs/>
          <w:iCs/>
          <w:sz w:val="20"/>
          <w:szCs w:val="20"/>
        </w:rPr>
        <w:t>. - DEMANDES DE RENSEIGNEMENTS COMPLEMENTAIRES</w:t>
      </w:r>
    </w:p>
    <w:p w14:paraId="0BE862F4" w14:textId="77777777" w:rsidR="0036552A" w:rsidRPr="005F4891" w:rsidRDefault="0036552A" w:rsidP="003D7055">
      <w:pPr>
        <w:pStyle w:val="Pieddepage"/>
        <w:jc w:val="both"/>
        <w:rPr>
          <w:rFonts w:ascii="Arial" w:hAnsi="Arial" w:cs="Arial"/>
          <w:sz w:val="20"/>
          <w:szCs w:val="20"/>
        </w:rPr>
      </w:pPr>
    </w:p>
    <w:p w14:paraId="6D28D56C" w14:textId="77777777" w:rsidR="00F93929" w:rsidRPr="009D2957" w:rsidRDefault="00F93929" w:rsidP="00753FB3">
      <w:pPr>
        <w:jc w:val="both"/>
        <w:rPr>
          <w:rFonts w:ascii="Arial" w:hAnsi="Arial" w:cs="Arial"/>
          <w:bCs/>
          <w:iCs/>
          <w:sz w:val="20"/>
          <w:szCs w:val="20"/>
        </w:rPr>
      </w:pPr>
      <w:r w:rsidRPr="00891684">
        <w:rPr>
          <w:rFonts w:ascii="Arial" w:hAnsi="Arial" w:cs="Arial"/>
          <w:bCs/>
          <w:iCs/>
          <w:sz w:val="20"/>
          <w:szCs w:val="20"/>
        </w:rPr>
        <w:t xml:space="preserve">Les demandes de renseignements complémentaires </w:t>
      </w:r>
      <w:r w:rsidR="009D2957">
        <w:rPr>
          <w:rFonts w:ascii="Arial" w:hAnsi="Arial" w:cs="Arial"/>
          <w:bCs/>
          <w:iCs/>
          <w:sz w:val="20"/>
          <w:szCs w:val="20"/>
        </w:rPr>
        <w:t>sont</w:t>
      </w:r>
      <w:r w:rsidRPr="00891684">
        <w:rPr>
          <w:rFonts w:ascii="Arial" w:hAnsi="Arial" w:cs="Arial"/>
          <w:bCs/>
          <w:iCs/>
          <w:sz w:val="20"/>
          <w:szCs w:val="20"/>
        </w:rPr>
        <w:t xml:space="preserve"> adressées</w:t>
      </w:r>
      <w:r w:rsidRPr="009D2957">
        <w:rPr>
          <w:rFonts w:ascii="Arial" w:hAnsi="Arial" w:cs="Arial"/>
          <w:bCs/>
          <w:iCs/>
          <w:sz w:val="20"/>
          <w:szCs w:val="20"/>
        </w:rPr>
        <w:t xml:space="preserve"> </w:t>
      </w:r>
      <w:r w:rsidRPr="009D2957">
        <w:rPr>
          <w:rFonts w:ascii="Arial" w:hAnsi="Arial" w:cs="Arial"/>
          <w:bCs/>
          <w:i/>
          <w:iCs/>
          <w:sz w:val="20"/>
          <w:szCs w:val="20"/>
        </w:rPr>
        <w:t xml:space="preserve">via </w:t>
      </w:r>
      <w:r w:rsidRPr="009D2957">
        <w:rPr>
          <w:rFonts w:ascii="Arial" w:hAnsi="Arial" w:cs="Arial"/>
          <w:bCs/>
          <w:iCs/>
          <w:sz w:val="20"/>
          <w:szCs w:val="20"/>
        </w:rPr>
        <w:t>le profil acheteur à l’adresse suivante :</w:t>
      </w:r>
      <w:r w:rsidR="00E605CA" w:rsidRPr="009D2957">
        <w:rPr>
          <w:rFonts w:ascii="Arial" w:hAnsi="Arial" w:cs="Arial"/>
          <w:sz w:val="20"/>
          <w:szCs w:val="20"/>
        </w:rPr>
        <w:t xml:space="preserve"> </w:t>
      </w:r>
      <w:hyperlink r:id="rId15" w:history="1">
        <w:r w:rsidR="00E605CA" w:rsidRPr="009D2957">
          <w:rPr>
            <w:rStyle w:val="Lienhypertexte"/>
            <w:rFonts w:ascii="Arial" w:hAnsi="Arial" w:cs="Arial"/>
            <w:sz w:val="20"/>
            <w:szCs w:val="20"/>
          </w:rPr>
          <w:t>https://www.marches-publics.gouv.fr</w:t>
        </w:r>
      </w:hyperlink>
      <w:r w:rsidR="009D2957">
        <w:rPr>
          <w:rFonts w:ascii="Arial" w:hAnsi="Arial" w:cs="Arial"/>
          <w:sz w:val="20"/>
          <w:szCs w:val="20"/>
        </w:rPr>
        <w:t xml:space="preserve"> </w:t>
      </w:r>
      <w:r w:rsidR="009D2957" w:rsidRPr="009D2957">
        <w:rPr>
          <w:rFonts w:ascii="Arial" w:hAnsi="Arial" w:cs="Arial"/>
          <w:sz w:val="20"/>
          <w:szCs w:val="20"/>
        </w:rPr>
        <w:t>.</w:t>
      </w:r>
    </w:p>
    <w:p w14:paraId="52908592" w14:textId="77777777" w:rsidR="00F93929" w:rsidRPr="00891684" w:rsidRDefault="00F93929" w:rsidP="00F93929">
      <w:pPr>
        <w:pStyle w:val="Pieddepage"/>
        <w:jc w:val="both"/>
        <w:rPr>
          <w:rFonts w:ascii="Arial" w:hAnsi="Arial" w:cs="Arial"/>
          <w:bCs/>
          <w:iCs/>
          <w:sz w:val="20"/>
          <w:szCs w:val="20"/>
        </w:rPr>
      </w:pPr>
    </w:p>
    <w:p w14:paraId="0D611D44" w14:textId="440C09DC" w:rsidR="00F93929" w:rsidRPr="00891684" w:rsidRDefault="00F93929" w:rsidP="00F93929">
      <w:pPr>
        <w:pStyle w:val="Pieddepage"/>
        <w:jc w:val="both"/>
        <w:rPr>
          <w:rFonts w:ascii="Arial" w:hAnsi="Arial" w:cs="Arial"/>
          <w:bCs/>
          <w:iCs/>
          <w:sz w:val="20"/>
          <w:szCs w:val="20"/>
        </w:rPr>
      </w:pPr>
      <w:r w:rsidRPr="00891684">
        <w:rPr>
          <w:rFonts w:ascii="Arial" w:hAnsi="Arial" w:cs="Arial"/>
          <w:bCs/>
          <w:iCs/>
          <w:sz w:val="20"/>
          <w:szCs w:val="20"/>
        </w:rPr>
        <w:t xml:space="preserve">La date limite de réception des demandes de renseignements complémentaires est fixée au </w:t>
      </w:r>
      <w:r w:rsidR="00277637">
        <w:rPr>
          <w:rFonts w:ascii="Arial" w:hAnsi="Arial" w:cs="Arial"/>
          <w:bCs/>
          <w:iCs/>
          <w:sz w:val="20"/>
          <w:szCs w:val="20"/>
        </w:rPr>
        <w:t xml:space="preserve">lundi 10 </w:t>
      </w:r>
      <w:r w:rsidR="00CC4467">
        <w:rPr>
          <w:rFonts w:ascii="Arial" w:hAnsi="Arial" w:cs="Arial"/>
          <w:bCs/>
          <w:iCs/>
          <w:sz w:val="20"/>
          <w:szCs w:val="20"/>
        </w:rPr>
        <w:t>novembre</w:t>
      </w:r>
      <w:r w:rsidR="00813F1A">
        <w:rPr>
          <w:rFonts w:ascii="Arial" w:hAnsi="Arial" w:cs="Arial"/>
          <w:bCs/>
          <w:iCs/>
          <w:sz w:val="20"/>
          <w:szCs w:val="20"/>
        </w:rPr>
        <w:t xml:space="preserve"> 2025</w:t>
      </w:r>
      <w:r w:rsidRPr="00891684">
        <w:rPr>
          <w:rFonts w:ascii="Arial" w:hAnsi="Arial" w:cs="Arial"/>
          <w:bCs/>
          <w:iCs/>
          <w:sz w:val="20"/>
          <w:szCs w:val="20"/>
        </w:rPr>
        <w:t xml:space="preserve">, la date de réception faisant foi. Aucune demande ne sera prise en compte au-delà de cette date. </w:t>
      </w:r>
    </w:p>
    <w:p w14:paraId="61AC6A68" w14:textId="3FC84693" w:rsidR="00E7733B" w:rsidRPr="003D7055" w:rsidRDefault="00E7733B" w:rsidP="00F93929">
      <w:pPr>
        <w:autoSpaceDE w:val="0"/>
        <w:autoSpaceDN w:val="0"/>
        <w:adjustRightInd w:val="0"/>
        <w:jc w:val="both"/>
        <w:rPr>
          <w:rFonts w:ascii="Arial" w:hAnsi="Arial" w:cs="Arial"/>
          <w:sz w:val="20"/>
          <w:szCs w:val="20"/>
        </w:rPr>
      </w:pPr>
    </w:p>
    <w:sectPr w:rsidR="00E7733B" w:rsidRPr="003D7055" w:rsidSect="00013A75">
      <w:headerReference w:type="default" r:id="rId16"/>
      <w:footerReference w:type="default" r:id="rId17"/>
      <w:pgSz w:w="11906" w:h="16838" w:code="9"/>
      <w:pgMar w:top="1701" w:right="1134" w:bottom="107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7CF3" w14:textId="77777777" w:rsidR="00F65D92" w:rsidRDefault="00F65D92">
      <w:r>
        <w:separator/>
      </w:r>
    </w:p>
  </w:endnote>
  <w:endnote w:type="continuationSeparator" w:id="0">
    <w:p w14:paraId="0DB36ACF" w14:textId="77777777" w:rsidR="00F65D92" w:rsidRDefault="00F6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933E" w14:textId="77777777" w:rsidR="002A11E6" w:rsidRPr="007D7A99" w:rsidRDefault="002A11E6" w:rsidP="00A76EC8">
    <w:pPr>
      <w:pStyle w:val="Pieddepage"/>
      <w:jc w:val="right"/>
      <w:rPr>
        <w:rFonts w:ascii="Arial" w:hAnsi="Arial" w:cs="Arial"/>
        <w:sz w:val="16"/>
        <w:szCs w:val="16"/>
      </w:rPr>
    </w:pPr>
    <w:r>
      <w:rPr>
        <w:rFonts w:ascii="Arial" w:hAnsi="Arial" w:cs="Arial"/>
        <w:sz w:val="16"/>
        <w:szCs w:val="16"/>
      </w:rPr>
      <w:t xml:space="preserve">Règlement de </w:t>
    </w:r>
    <w:r w:rsidR="00013A75">
      <w:rPr>
        <w:rFonts w:ascii="Arial" w:hAnsi="Arial" w:cs="Arial"/>
        <w:sz w:val="16"/>
        <w:szCs w:val="16"/>
      </w:rPr>
      <w:t xml:space="preserve">la </w:t>
    </w:r>
    <w:r>
      <w:rPr>
        <w:rFonts w:ascii="Arial" w:hAnsi="Arial" w:cs="Arial"/>
        <w:sz w:val="16"/>
        <w:szCs w:val="16"/>
      </w:rPr>
      <w:t xml:space="preserve">consultation </w:t>
    </w:r>
    <w:r w:rsidRPr="007D7A99">
      <w:rPr>
        <w:rFonts w:ascii="Arial" w:hAnsi="Arial" w:cs="Arial"/>
        <w:sz w:val="16"/>
        <w:szCs w:val="16"/>
      </w:rPr>
      <w:t xml:space="preserve">- </w:t>
    </w:r>
    <w:r>
      <w:rPr>
        <w:rStyle w:val="Numrodepage"/>
        <w:rFonts w:ascii="Arial" w:hAnsi="Arial" w:cs="Arial"/>
        <w:sz w:val="16"/>
        <w:szCs w:val="16"/>
      </w:rPr>
      <w:fldChar w:fldCharType="begin"/>
    </w:r>
    <w:r>
      <w:rPr>
        <w:rStyle w:val="Numrodepage"/>
        <w:rFonts w:ascii="Arial" w:hAnsi="Arial" w:cs="Arial"/>
        <w:sz w:val="16"/>
        <w:szCs w:val="16"/>
      </w:rPr>
      <w:instrText xml:space="preserve"> PAGE  </w:instrText>
    </w:r>
    <w:r>
      <w:rPr>
        <w:rStyle w:val="Numrodepage"/>
        <w:rFonts w:ascii="Arial" w:hAnsi="Arial" w:cs="Arial"/>
        <w:sz w:val="16"/>
        <w:szCs w:val="16"/>
      </w:rPr>
      <w:fldChar w:fldCharType="separate"/>
    </w:r>
    <w:r w:rsidR="00410BEC">
      <w:rPr>
        <w:rStyle w:val="Numrodepage"/>
        <w:rFonts w:ascii="Arial" w:hAnsi="Arial" w:cs="Arial"/>
        <w:noProof/>
        <w:sz w:val="16"/>
        <w:szCs w:val="16"/>
      </w:rPr>
      <w:t>1</w:t>
    </w:r>
    <w:r>
      <w:rPr>
        <w:rStyle w:val="Numrodepage"/>
        <w:rFonts w:ascii="Arial" w:hAnsi="Arial" w:cs="Arial"/>
        <w:sz w:val="16"/>
        <w:szCs w:val="16"/>
      </w:rPr>
      <w:fldChar w:fldCharType="end"/>
    </w:r>
    <w:r w:rsidRPr="007D7A99">
      <w:rPr>
        <w:rStyle w:val="Numrodepage"/>
        <w:rFonts w:ascii="Arial" w:hAnsi="Arial" w:cs="Arial"/>
        <w:sz w:val="16"/>
        <w:szCs w:val="16"/>
      </w:rPr>
      <w:t xml:space="preserve"> / </w:t>
    </w:r>
    <w:r w:rsidRPr="007D7A99">
      <w:rPr>
        <w:rStyle w:val="Numrodepage"/>
        <w:rFonts w:ascii="Arial" w:hAnsi="Arial" w:cs="Arial"/>
        <w:sz w:val="16"/>
        <w:szCs w:val="16"/>
      </w:rPr>
      <w:fldChar w:fldCharType="begin"/>
    </w:r>
    <w:r w:rsidRPr="007D7A99">
      <w:rPr>
        <w:rStyle w:val="Numrodepage"/>
        <w:rFonts w:ascii="Arial" w:hAnsi="Arial" w:cs="Arial"/>
        <w:sz w:val="16"/>
        <w:szCs w:val="16"/>
      </w:rPr>
      <w:instrText xml:space="preserve"> NUMPAGES </w:instrText>
    </w:r>
    <w:r w:rsidRPr="007D7A99">
      <w:rPr>
        <w:rStyle w:val="Numrodepage"/>
        <w:rFonts w:ascii="Arial" w:hAnsi="Arial" w:cs="Arial"/>
        <w:sz w:val="16"/>
        <w:szCs w:val="16"/>
      </w:rPr>
      <w:fldChar w:fldCharType="separate"/>
    </w:r>
    <w:r w:rsidR="00410BEC">
      <w:rPr>
        <w:rStyle w:val="Numrodepage"/>
        <w:rFonts w:ascii="Arial" w:hAnsi="Arial" w:cs="Arial"/>
        <w:noProof/>
        <w:sz w:val="16"/>
        <w:szCs w:val="16"/>
      </w:rPr>
      <w:t>8</w:t>
    </w:r>
    <w:r w:rsidRPr="007D7A99">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1510" w14:textId="77777777" w:rsidR="00F65D92" w:rsidRDefault="00F65D92">
      <w:r>
        <w:separator/>
      </w:r>
    </w:p>
  </w:footnote>
  <w:footnote w:type="continuationSeparator" w:id="0">
    <w:p w14:paraId="14EC7477" w14:textId="77777777" w:rsidR="00F65D92" w:rsidRDefault="00F6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0D62" w14:textId="77777777" w:rsidR="002A11E6" w:rsidRDefault="002A11E6">
    <w:pPr>
      <w:pStyle w:val="En-tte"/>
      <w:tabs>
        <w:tab w:val="clear" w:pos="4536"/>
        <w:tab w:val="clear" w:pos="9072"/>
        <w:tab w:val="center" w:pos="5103"/>
        <w:tab w:val="center" w:pos="9356"/>
      </w:tabs>
      <w:rPr>
        <w:rFonts w:ascii="Arial" w:hAnsi="Arial" w:cs="Arial"/>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7"/>
    <w:lvl w:ilvl="0">
      <w:start w:val="1"/>
      <w:numFmt w:val="bullet"/>
      <w:lvlText w:val="-"/>
      <w:lvlJc w:val="left"/>
      <w:pPr>
        <w:tabs>
          <w:tab w:val="num" w:pos="1454"/>
        </w:tabs>
        <w:ind w:left="1454" w:hanging="283"/>
      </w:pPr>
      <w:rPr>
        <w:rFonts w:ascii="Arial" w:hAnsi="Arial"/>
      </w:rPr>
    </w:lvl>
  </w:abstractNum>
  <w:abstractNum w:abstractNumId="1" w15:restartNumberingAfterBreak="0">
    <w:nsid w:val="00742249"/>
    <w:multiLevelType w:val="hybridMultilevel"/>
    <w:tmpl w:val="07F80396"/>
    <w:lvl w:ilvl="0" w:tplc="6CF6B2C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D0926"/>
    <w:multiLevelType w:val="hybridMultilevel"/>
    <w:tmpl w:val="2DB273EA"/>
    <w:lvl w:ilvl="0" w:tplc="040C000B">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74E79A9"/>
    <w:multiLevelType w:val="singleLevel"/>
    <w:tmpl w:val="AE660D02"/>
    <w:lvl w:ilvl="0">
      <w:start w:val="1"/>
      <w:numFmt w:val="bullet"/>
      <w:pStyle w:val="Liste3"/>
      <w:lvlText w:val=""/>
      <w:lvlJc w:val="left"/>
      <w:pPr>
        <w:tabs>
          <w:tab w:val="num" w:pos="360"/>
        </w:tabs>
        <w:ind w:left="360" w:hanging="360"/>
      </w:pPr>
      <w:rPr>
        <w:rFonts w:ascii="Wingdings" w:hAnsi="Wingdings" w:cs="Wingdings" w:hint="default"/>
      </w:rPr>
    </w:lvl>
  </w:abstractNum>
  <w:abstractNum w:abstractNumId="4" w15:restartNumberingAfterBreak="0">
    <w:nsid w:val="0C49106A"/>
    <w:multiLevelType w:val="hybridMultilevel"/>
    <w:tmpl w:val="D3D897FC"/>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063BFD"/>
    <w:multiLevelType w:val="hybridMultilevel"/>
    <w:tmpl w:val="235CD3DC"/>
    <w:lvl w:ilvl="0" w:tplc="1DD86E74">
      <w:start w:val="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0C0D2A"/>
    <w:multiLevelType w:val="hybridMultilevel"/>
    <w:tmpl w:val="4D26FAEC"/>
    <w:lvl w:ilvl="0" w:tplc="040C0001">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D">
      <w:start w:val="1"/>
      <w:numFmt w:val="bullet"/>
      <w:lvlText w:val=""/>
      <w:lvlJc w:val="left"/>
      <w:pPr>
        <w:tabs>
          <w:tab w:val="num" w:pos="1080"/>
        </w:tabs>
        <w:ind w:left="1080" w:hanging="360"/>
      </w:pPr>
      <w:rPr>
        <w:rFonts w:ascii="Wingdings" w:hAnsi="Wingding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122D0"/>
    <w:multiLevelType w:val="hybridMultilevel"/>
    <w:tmpl w:val="69BA5C96"/>
    <w:lvl w:ilvl="0" w:tplc="040C000B">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6144467"/>
    <w:multiLevelType w:val="hybridMultilevel"/>
    <w:tmpl w:val="C5E20586"/>
    <w:lvl w:ilvl="0" w:tplc="DC4AA642">
      <w:start w:val="1"/>
      <w:numFmt w:val="bullet"/>
      <w:lvlText w:val=""/>
      <w:lvlJc w:val="left"/>
      <w:pPr>
        <w:tabs>
          <w:tab w:val="num" w:pos="644"/>
        </w:tabs>
        <w:ind w:left="644" w:hanging="360"/>
      </w:pPr>
      <w:rPr>
        <w:rFonts w:ascii="Symbol" w:hAnsi="Symbol" w:hint="default"/>
        <w:color w:val="auto"/>
        <w:sz w:val="22"/>
        <w:szCs w:val="22"/>
      </w:rPr>
    </w:lvl>
    <w:lvl w:ilvl="1" w:tplc="55F62F80">
      <w:numFmt w:val="bullet"/>
      <w:lvlText w:val="-"/>
      <w:lvlJc w:val="left"/>
      <w:pPr>
        <w:ind w:left="644" w:hanging="360"/>
      </w:pPr>
      <w:rPr>
        <w:rFonts w:ascii="Arial" w:hAnsi="Arial" w:hint="default"/>
        <w:color w:val="000080"/>
        <w:sz w:val="22"/>
        <w:szCs w:val="22"/>
      </w:rPr>
    </w:lvl>
    <w:lvl w:ilvl="2" w:tplc="55F62F80">
      <w:numFmt w:val="bullet"/>
      <w:lvlText w:val="-"/>
      <w:lvlJc w:val="left"/>
      <w:pPr>
        <w:ind w:left="2084" w:hanging="360"/>
      </w:pPr>
      <w:rPr>
        <w:rFonts w:ascii="Arial" w:hAnsi="Arial" w:hint="default"/>
        <w:color w:val="000080"/>
        <w:sz w:val="22"/>
        <w:szCs w:val="22"/>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66C5EC4"/>
    <w:multiLevelType w:val="singleLevel"/>
    <w:tmpl w:val="C1D2296E"/>
    <w:lvl w:ilvl="0">
      <w:numFmt w:val="bullet"/>
      <w:lvlText w:val="-"/>
      <w:lvlJc w:val="left"/>
      <w:pPr>
        <w:tabs>
          <w:tab w:val="num" w:pos="644"/>
        </w:tabs>
        <w:ind w:left="644" w:hanging="360"/>
      </w:pPr>
      <w:rPr>
        <w:rFonts w:ascii="Times New Roman" w:hAnsi="Times New Roman" w:hint="default"/>
      </w:rPr>
    </w:lvl>
  </w:abstractNum>
  <w:abstractNum w:abstractNumId="10" w15:restartNumberingAfterBreak="0">
    <w:nsid w:val="16986F76"/>
    <w:multiLevelType w:val="hybridMultilevel"/>
    <w:tmpl w:val="A5148A72"/>
    <w:lvl w:ilvl="0" w:tplc="3074251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20C8C"/>
    <w:multiLevelType w:val="hybridMultilevel"/>
    <w:tmpl w:val="021C4ACE"/>
    <w:lvl w:ilvl="0" w:tplc="55F62F80">
      <w:numFmt w:val="bullet"/>
      <w:lvlText w:val="-"/>
      <w:lvlJc w:val="left"/>
      <w:pPr>
        <w:tabs>
          <w:tab w:val="num" w:pos="644"/>
        </w:tabs>
        <w:ind w:left="644" w:hanging="360"/>
      </w:pPr>
      <w:rPr>
        <w:rFonts w:ascii="Arial" w:hAnsi="Arial" w:hint="default"/>
        <w:color w:val="000080"/>
        <w:sz w:val="22"/>
        <w:szCs w:val="22"/>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2FE2750"/>
    <w:multiLevelType w:val="hybridMultilevel"/>
    <w:tmpl w:val="D1CC18F0"/>
    <w:lvl w:ilvl="0" w:tplc="ABCE992C">
      <w:start w:val="2"/>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6D35A2"/>
    <w:multiLevelType w:val="hybridMultilevel"/>
    <w:tmpl w:val="A8D6BB88"/>
    <w:lvl w:ilvl="0" w:tplc="040C000F">
      <w:start w:val="1"/>
      <w:numFmt w:val="decimal"/>
      <w:lvlText w:val="%1."/>
      <w:lvlJc w:val="left"/>
      <w:pPr>
        <w:tabs>
          <w:tab w:val="num" w:pos="1068"/>
        </w:tabs>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5764FE8"/>
    <w:multiLevelType w:val="hybridMultilevel"/>
    <w:tmpl w:val="6652D9AE"/>
    <w:lvl w:ilvl="0" w:tplc="1DD86E74">
      <w:start w:val="2"/>
      <w:numFmt w:val="bullet"/>
      <w:lvlText w:val="-"/>
      <w:lvlJc w:val="left"/>
      <w:pPr>
        <w:tabs>
          <w:tab w:val="num" w:pos="360"/>
        </w:tabs>
        <w:ind w:left="360" w:hanging="360"/>
      </w:pPr>
      <w:rPr>
        <w:rFonts w:ascii="Arial" w:eastAsia="Times New Roman" w:hAnsi="Arial" w:cs="Arial"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5" w15:restartNumberingAfterBreak="0">
    <w:nsid w:val="27534601"/>
    <w:multiLevelType w:val="hybridMultilevel"/>
    <w:tmpl w:val="E70EB080"/>
    <w:lvl w:ilvl="0" w:tplc="68CE30BC">
      <w:start w:val="18"/>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7AC3733"/>
    <w:multiLevelType w:val="hybridMultilevel"/>
    <w:tmpl w:val="E0D26DE6"/>
    <w:lvl w:ilvl="0" w:tplc="3074251E">
      <w:start w:val="1"/>
      <w:numFmt w:val="bullet"/>
      <w:lvlText w:val=""/>
      <w:lvlJc w:val="left"/>
      <w:pPr>
        <w:tabs>
          <w:tab w:val="num" w:pos="720"/>
        </w:tabs>
        <w:ind w:left="720" w:hanging="360"/>
      </w:pPr>
      <w:rPr>
        <w:rFonts w:ascii="Symbol" w:hAnsi="Symbol"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85072E"/>
    <w:multiLevelType w:val="hybridMultilevel"/>
    <w:tmpl w:val="539286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65929"/>
    <w:multiLevelType w:val="hybridMultilevel"/>
    <w:tmpl w:val="8DE4D53A"/>
    <w:lvl w:ilvl="0" w:tplc="1C44B56C">
      <w:start w:val="5"/>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627F4A"/>
    <w:multiLevelType w:val="hybridMultilevel"/>
    <w:tmpl w:val="03C03E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675BE"/>
    <w:multiLevelType w:val="hybridMultilevel"/>
    <w:tmpl w:val="8DA6BB6E"/>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5105D8"/>
    <w:multiLevelType w:val="hybridMultilevel"/>
    <w:tmpl w:val="297E2006"/>
    <w:lvl w:ilvl="0" w:tplc="91FC17B6">
      <w:start w:val="4"/>
      <w:numFmt w:val="bullet"/>
      <w:lvlText w:val="-"/>
      <w:lvlJc w:val="left"/>
      <w:pPr>
        <w:tabs>
          <w:tab w:val="num" w:pos="360"/>
        </w:tabs>
        <w:ind w:left="360" w:hanging="360"/>
      </w:pPr>
      <w:rPr>
        <w:rFonts w:ascii="Arial" w:eastAsia="Times New Roman" w:hAnsi="Arial" w:cs="Arial" w:hint="default"/>
      </w:rPr>
    </w:lvl>
    <w:lvl w:ilvl="1" w:tplc="9F680AEC">
      <w:start w:val="1"/>
      <w:numFmt w:val="bullet"/>
      <w:lvlText w:val=""/>
      <w:lvlJc w:val="left"/>
      <w:pPr>
        <w:tabs>
          <w:tab w:val="num" w:pos="1080"/>
        </w:tabs>
        <w:ind w:left="1080" w:hanging="360"/>
      </w:pPr>
      <w:rPr>
        <w:rFonts w:ascii="Wingdings" w:eastAsia="Arial Unicode M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E70E01"/>
    <w:multiLevelType w:val="hybridMultilevel"/>
    <w:tmpl w:val="C8CCED84"/>
    <w:lvl w:ilvl="0" w:tplc="040C0001">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993E57"/>
    <w:multiLevelType w:val="hybridMultilevel"/>
    <w:tmpl w:val="AD1E0826"/>
    <w:lvl w:ilvl="0" w:tplc="040C0001">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81CC13C8">
      <w:start w:val="1"/>
      <w:numFmt w:val="bullet"/>
      <w:lvlText w:val="-"/>
      <w:lvlJc w:val="left"/>
      <w:pPr>
        <w:tabs>
          <w:tab w:val="num" w:pos="1080"/>
        </w:tabs>
        <w:ind w:left="1080" w:hanging="360"/>
      </w:pPr>
      <w:rPr>
        <w:rFonts w:ascii="Arial" w:hAnsi="Aria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21232D"/>
    <w:multiLevelType w:val="hybridMultilevel"/>
    <w:tmpl w:val="7C729754"/>
    <w:lvl w:ilvl="0" w:tplc="4A28511E">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C10A32"/>
    <w:multiLevelType w:val="hybridMultilevel"/>
    <w:tmpl w:val="94C6F396"/>
    <w:lvl w:ilvl="0" w:tplc="1DD86E74">
      <w:start w:val="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780238"/>
    <w:multiLevelType w:val="hybridMultilevel"/>
    <w:tmpl w:val="BCC21128"/>
    <w:lvl w:ilvl="0" w:tplc="D64CBB9C">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F0C11"/>
    <w:multiLevelType w:val="hybridMultilevel"/>
    <w:tmpl w:val="3EB86720"/>
    <w:lvl w:ilvl="0" w:tplc="D7A42748">
      <w:start w:val="1"/>
      <w:numFmt w:val="decimal"/>
      <w:lvlText w:val="%1°)"/>
      <w:lvlJc w:val="left"/>
      <w:pPr>
        <w:tabs>
          <w:tab w:val="num" w:pos="1080"/>
        </w:tabs>
        <w:ind w:left="108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B8A3078"/>
    <w:multiLevelType w:val="hybridMultilevel"/>
    <w:tmpl w:val="44CEF312"/>
    <w:lvl w:ilvl="0" w:tplc="81CC13C8">
      <w:start w:val="1"/>
      <w:numFmt w:val="bullet"/>
      <w:lvlText w:val="-"/>
      <w:lvlJc w:val="left"/>
      <w:pPr>
        <w:tabs>
          <w:tab w:val="num" w:pos="1080"/>
        </w:tabs>
        <w:ind w:left="1080" w:hanging="360"/>
      </w:pPr>
      <w:rPr>
        <w:rFonts w:ascii="Arial" w:hAnsi="Aria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F170D9"/>
    <w:multiLevelType w:val="hybridMultilevel"/>
    <w:tmpl w:val="E922699C"/>
    <w:lvl w:ilvl="0" w:tplc="1A62A5DC">
      <w:start w:val="1"/>
      <w:numFmt w:val="bullet"/>
      <w:lvlText w:val="­"/>
      <w:lvlJc w:val="left"/>
      <w:pPr>
        <w:tabs>
          <w:tab w:val="num" w:pos="644"/>
        </w:tabs>
        <w:ind w:left="644" w:hanging="360"/>
      </w:pPr>
      <w:rPr>
        <w:rFonts w:ascii="Arial" w:hAnsi="Arial" w:hint="default"/>
        <w:color w:val="auto"/>
        <w:sz w:val="22"/>
        <w:szCs w:val="22"/>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E014011"/>
    <w:multiLevelType w:val="hybridMultilevel"/>
    <w:tmpl w:val="3FEC93C2"/>
    <w:lvl w:ilvl="0" w:tplc="9F680AEC">
      <w:start w:val="1"/>
      <w:numFmt w:val="bullet"/>
      <w:lvlText w:val=""/>
      <w:lvlJc w:val="left"/>
      <w:pPr>
        <w:tabs>
          <w:tab w:val="num" w:pos="360"/>
        </w:tabs>
        <w:ind w:left="360" w:hanging="360"/>
      </w:pPr>
      <w:rPr>
        <w:rFonts w:ascii="Wingdings" w:eastAsia="Arial Unicode M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E7B10ED"/>
    <w:multiLevelType w:val="hybridMultilevel"/>
    <w:tmpl w:val="1F5C810E"/>
    <w:lvl w:ilvl="0" w:tplc="040C000B">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1F62166"/>
    <w:multiLevelType w:val="hybridMultilevel"/>
    <w:tmpl w:val="E3B07D96"/>
    <w:lvl w:ilvl="0" w:tplc="9F680AEC">
      <w:start w:val="1"/>
      <w:numFmt w:val="bullet"/>
      <w:lvlText w:val=""/>
      <w:lvlJc w:val="left"/>
      <w:pPr>
        <w:tabs>
          <w:tab w:val="num" w:pos="360"/>
        </w:tabs>
        <w:ind w:left="360" w:hanging="360"/>
      </w:pPr>
      <w:rPr>
        <w:rFonts w:ascii="Wingdings" w:eastAsia="Arial Unicode M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F533D5"/>
    <w:multiLevelType w:val="hybridMultilevel"/>
    <w:tmpl w:val="0A14FE10"/>
    <w:lvl w:ilvl="0" w:tplc="99908EAE">
      <w:start w:val="1"/>
      <w:numFmt w:val="bullet"/>
      <w:lvlText w:val=""/>
      <w:lvlJc w:val="left"/>
      <w:pPr>
        <w:tabs>
          <w:tab w:val="num" w:pos="340"/>
        </w:tabs>
        <w:ind w:left="340"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22BF3"/>
    <w:multiLevelType w:val="hybridMultilevel"/>
    <w:tmpl w:val="70F27A42"/>
    <w:lvl w:ilvl="0" w:tplc="3074251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75177D"/>
    <w:multiLevelType w:val="hybridMultilevel"/>
    <w:tmpl w:val="2BE41296"/>
    <w:lvl w:ilvl="0" w:tplc="7804A3B0">
      <w:start w:val="222"/>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E1A3B"/>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236074E"/>
    <w:multiLevelType w:val="hybridMultilevel"/>
    <w:tmpl w:val="B9628F7A"/>
    <w:lvl w:ilvl="0" w:tplc="640EF92C">
      <w:numFmt w:val="bullet"/>
      <w:lvlText w:val="-"/>
      <w:lvlJc w:val="left"/>
      <w:pPr>
        <w:tabs>
          <w:tab w:val="num" w:pos="360"/>
        </w:tabs>
        <w:ind w:left="360" w:hanging="360"/>
      </w:pPr>
      <w:rPr>
        <w:rFonts w:ascii="Arial" w:eastAsia="Calibri"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695847"/>
    <w:multiLevelType w:val="hybridMultilevel"/>
    <w:tmpl w:val="A440BB5E"/>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58D1D4D"/>
    <w:multiLevelType w:val="hybridMultilevel"/>
    <w:tmpl w:val="76480752"/>
    <w:lvl w:ilvl="0" w:tplc="91FC17B6">
      <w:start w:val="4"/>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4B737E"/>
    <w:multiLevelType w:val="hybridMultilevel"/>
    <w:tmpl w:val="B83A1934"/>
    <w:lvl w:ilvl="0" w:tplc="640EF92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15:restartNumberingAfterBreak="0">
    <w:nsid w:val="675572B6"/>
    <w:multiLevelType w:val="hybridMultilevel"/>
    <w:tmpl w:val="2028F260"/>
    <w:lvl w:ilvl="0" w:tplc="9F680AEC">
      <w:start w:val="1"/>
      <w:numFmt w:val="bullet"/>
      <w:lvlText w:val=""/>
      <w:lvlJc w:val="left"/>
      <w:pPr>
        <w:tabs>
          <w:tab w:val="num" w:pos="720"/>
        </w:tabs>
        <w:ind w:left="720" w:hanging="360"/>
      </w:pPr>
      <w:rPr>
        <w:rFonts w:ascii="Wingdings" w:eastAsia="Arial Unicode M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2D58D1"/>
    <w:multiLevelType w:val="multilevel"/>
    <w:tmpl w:val="10C0DB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BA602F"/>
    <w:multiLevelType w:val="hybridMultilevel"/>
    <w:tmpl w:val="553438D2"/>
    <w:lvl w:ilvl="0" w:tplc="9F680AEC">
      <w:start w:val="1"/>
      <w:numFmt w:val="bullet"/>
      <w:lvlText w:val=""/>
      <w:lvlJc w:val="left"/>
      <w:pPr>
        <w:tabs>
          <w:tab w:val="num" w:pos="720"/>
        </w:tabs>
        <w:ind w:left="720" w:hanging="360"/>
      </w:pPr>
      <w:rPr>
        <w:rFonts w:ascii="Wingdings" w:eastAsia="Arial Unicode M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A26D1"/>
    <w:multiLevelType w:val="hybridMultilevel"/>
    <w:tmpl w:val="AC6C52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26F33"/>
    <w:multiLevelType w:val="hybridMultilevel"/>
    <w:tmpl w:val="99480B8A"/>
    <w:lvl w:ilvl="0" w:tplc="4A28511E">
      <w:start w:val="1"/>
      <w:numFmt w:val="bullet"/>
      <w:lvlText w:val="-"/>
      <w:lvlJc w:val="left"/>
      <w:pPr>
        <w:tabs>
          <w:tab w:val="num" w:pos="720"/>
        </w:tabs>
        <w:ind w:left="720" w:hanging="360"/>
      </w:pPr>
      <w:rPr>
        <w:rFonts w:ascii="Arial" w:hAnsi="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7AE612DE"/>
    <w:multiLevelType w:val="hybridMultilevel"/>
    <w:tmpl w:val="0270D30E"/>
    <w:lvl w:ilvl="0" w:tplc="07C0CF56">
      <w:start w:val="1"/>
      <w:numFmt w:val="bullet"/>
      <w:lvlText w:val=""/>
      <w:lvlJc w:val="left"/>
      <w:pPr>
        <w:tabs>
          <w:tab w:val="num" w:pos="1416"/>
        </w:tabs>
        <w:ind w:left="1416" w:firstLine="207"/>
      </w:pPr>
      <w:rPr>
        <w:rFonts w:ascii="Wingdings" w:hAnsi="Wingdings" w:hint="default"/>
        <w:color w:val="3366FF"/>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7" w15:restartNumberingAfterBreak="0">
    <w:nsid w:val="7C6D38D2"/>
    <w:multiLevelType w:val="hybridMultilevel"/>
    <w:tmpl w:val="160AF2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43088F"/>
    <w:multiLevelType w:val="hybridMultilevel"/>
    <w:tmpl w:val="293ADC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30190757">
    <w:abstractNumId w:val="47"/>
  </w:num>
  <w:num w:numId="2" w16cid:durableId="1631202293">
    <w:abstractNumId w:val="8"/>
  </w:num>
  <w:num w:numId="3" w16cid:durableId="416025708">
    <w:abstractNumId w:val="11"/>
  </w:num>
  <w:num w:numId="4" w16cid:durableId="848325343">
    <w:abstractNumId w:val="38"/>
  </w:num>
  <w:num w:numId="5" w16cid:durableId="1114596717">
    <w:abstractNumId w:val="15"/>
  </w:num>
  <w:num w:numId="6" w16cid:durableId="1364557025">
    <w:abstractNumId w:val="3"/>
  </w:num>
  <w:num w:numId="7" w16cid:durableId="244534492">
    <w:abstractNumId w:val="4"/>
  </w:num>
  <w:num w:numId="8" w16cid:durableId="1251156491">
    <w:abstractNumId w:val="10"/>
  </w:num>
  <w:num w:numId="9" w16cid:durableId="1112480021">
    <w:abstractNumId w:val="16"/>
  </w:num>
  <w:num w:numId="10" w16cid:durableId="2061243769">
    <w:abstractNumId w:val="34"/>
  </w:num>
  <w:num w:numId="11" w16cid:durableId="1919746174">
    <w:abstractNumId w:val="46"/>
  </w:num>
  <w:num w:numId="12" w16cid:durableId="514734966">
    <w:abstractNumId w:val="41"/>
  </w:num>
  <w:num w:numId="13" w16cid:durableId="1693533133">
    <w:abstractNumId w:val="45"/>
  </w:num>
  <w:num w:numId="14" w16cid:durableId="1179849714">
    <w:abstractNumId w:val="5"/>
  </w:num>
  <w:num w:numId="15" w16cid:durableId="1817919729">
    <w:abstractNumId w:val="14"/>
  </w:num>
  <w:num w:numId="16" w16cid:durableId="258148858">
    <w:abstractNumId w:val="25"/>
  </w:num>
  <w:num w:numId="17" w16cid:durableId="1569539852">
    <w:abstractNumId w:val="21"/>
  </w:num>
  <w:num w:numId="18" w16cid:durableId="1458137971">
    <w:abstractNumId w:val="12"/>
  </w:num>
  <w:num w:numId="19" w16cid:durableId="1948153537">
    <w:abstractNumId w:val="24"/>
  </w:num>
  <w:num w:numId="20" w16cid:durableId="570434345">
    <w:abstractNumId w:val="32"/>
  </w:num>
  <w:num w:numId="21" w16cid:durableId="580140959">
    <w:abstractNumId w:val="30"/>
  </w:num>
  <w:num w:numId="22" w16cid:durableId="77289044">
    <w:abstractNumId w:val="13"/>
  </w:num>
  <w:num w:numId="23" w16cid:durableId="391778360">
    <w:abstractNumId w:val="37"/>
  </w:num>
  <w:num w:numId="24" w16cid:durableId="1910845424">
    <w:abstractNumId w:val="39"/>
  </w:num>
  <w:num w:numId="25" w16cid:durableId="1130854715">
    <w:abstractNumId w:val="43"/>
  </w:num>
  <w:num w:numId="26" w16cid:durableId="655643789">
    <w:abstractNumId w:val="0"/>
  </w:num>
  <w:num w:numId="27" w16cid:durableId="1544175494">
    <w:abstractNumId w:val="9"/>
  </w:num>
  <w:num w:numId="28" w16cid:durableId="832835419">
    <w:abstractNumId w:val="2"/>
  </w:num>
  <w:num w:numId="29" w16cid:durableId="1338341459">
    <w:abstractNumId w:val="7"/>
  </w:num>
  <w:num w:numId="30" w16cid:durableId="1394426385">
    <w:abstractNumId w:val="31"/>
  </w:num>
  <w:num w:numId="31" w16cid:durableId="1123112825">
    <w:abstractNumId w:val="20"/>
  </w:num>
  <w:num w:numId="32" w16cid:durableId="2128619988">
    <w:abstractNumId w:val="42"/>
  </w:num>
  <w:num w:numId="33" w16cid:durableId="1378701988">
    <w:abstractNumId w:val="1"/>
  </w:num>
  <w:num w:numId="34" w16cid:durableId="871919084">
    <w:abstractNumId w:val="18"/>
  </w:num>
  <w:num w:numId="35" w16cid:durableId="1423449035">
    <w:abstractNumId w:val="19"/>
  </w:num>
  <w:num w:numId="36" w16cid:durableId="2140493322">
    <w:abstractNumId w:val="48"/>
  </w:num>
  <w:num w:numId="37" w16cid:durableId="1946575930">
    <w:abstractNumId w:val="17"/>
  </w:num>
  <w:num w:numId="38" w16cid:durableId="1367363351">
    <w:abstractNumId w:val="28"/>
  </w:num>
  <w:num w:numId="39" w16cid:durableId="1532298888">
    <w:abstractNumId w:val="33"/>
  </w:num>
  <w:num w:numId="40" w16cid:durableId="812257474">
    <w:abstractNumId w:val="35"/>
  </w:num>
  <w:num w:numId="41" w16cid:durableId="528879630">
    <w:abstractNumId w:val="44"/>
  </w:num>
  <w:num w:numId="42" w16cid:durableId="5239057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2555329">
    <w:abstractNumId w:val="29"/>
  </w:num>
  <w:num w:numId="44" w16cid:durableId="257910437">
    <w:abstractNumId w:val="26"/>
  </w:num>
  <w:num w:numId="45" w16cid:durableId="432940434">
    <w:abstractNumId w:val="22"/>
  </w:num>
  <w:num w:numId="46" w16cid:durableId="439498124">
    <w:abstractNumId w:val="23"/>
  </w:num>
  <w:num w:numId="47" w16cid:durableId="44523981">
    <w:abstractNumId w:val="27"/>
  </w:num>
  <w:num w:numId="48" w16cid:durableId="852300652">
    <w:abstractNumId w:val="6"/>
  </w:num>
  <w:num w:numId="49" w16cid:durableId="15402393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9F"/>
    <w:rsid w:val="000002F1"/>
    <w:rsid w:val="000006FB"/>
    <w:rsid w:val="000007B4"/>
    <w:rsid w:val="0000093E"/>
    <w:rsid w:val="00001170"/>
    <w:rsid w:val="00001D26"/>
    <w:rsid w:val="0000392A"/>
    <w:rsid w:val="000040E8"/>
    <w:rsid w:val="00004600"/>
    <w:rsid w:val="0000483C"/>
    <w:rsid w:val="000103F8"/>
    <w:rsid w:val="0001192E"/>
    <w:rsid w:val="00012044"/>
    <w:rsid w:val="00012ABD"/>
    <w:rsid w:val="00012F3F"/>
    <w:rsid w:val="00012FC9"/>
    <w:rsid w:val="000136AC"/>
    <w:rsid w:val="00013A75"/>
    <w:rsid w:val="00013BA3"/>
    <w:rsid w:val="00013D39"/>
    <w:rsid w:val="0001409B"/>
    <w:rsid w:val="00014796"/>
    <w:rsid w:val="00015EAA"/>
    <w:rsid w:val="0001689A"/>
    <w:rsid w:val="0002045A"/>
    <w:rsid w:val="0002078B"/>
    <w:rsid w:val="0002156D"/>
    <w:rsid w:val="00022933"/>
    <w:rsid w:val="00025A46"/>
    <w:rsid w:val="000263E0"/>
    <w:rsid w:val="00026F72"/>
    <w:rsid w:val="00027662"/>
    <w:rsid w:val="00032160"/>
    <w:rsid w:val="000321F7"/>
    <w:rsid w:val="000322EC"/>
    <w:rsid w:val="0003288A"/>
    <w:rsid w:val="00032B53"/>
    <w:rsid w:val="0003361E"/>
    <w:rsid w:val="0003400D"/>
    <w:rsid w:val="0003446C"/>
    <w:rsid w:val="000367B1"/>
    <w:rsid w:val="00036EDB"/>
    <w:rsid w:val="00037570"/>
    <w:rsid w:val="00037BBC"/>
    <w:rsid w:val="00037E22"/>
    <w:rsid w:val="0004261D"/>
    <w:rsid w:val="00043A4C"/>
    <w:rsid w:val="00043D7E"/>
    <w:rsid w:val="0004437B"/>
    <w:rsid w:val="00045355"/>
    <w:rsid w:val="00045ABE"/>
    <w:rsid w:val="00045C55"/>
    <w:rsid w:val="0004649C"/>
    <w:rsid w:val="00046954"/>
    <w:rsid w:val="00046F1E"/>
    <w:rsid w:val="00047175"/>
    <w:rsid w:val="0004786C"/>
    <w:rsid w:val="00047E68"/>
    <w:rsid w:val="0005195E"/>
    <w:rsid w:val="00051BD8"/>
    <w:rsid w:val="0005292C"/>
    <w:rsid w:val="00052A1C"/>
    <w:rsid w:val="00055408"/>
    <w:rsid w:val="000608AB"/>
    <w:rsid w:val="00060962"/>
    <w:rsid w:val="00061805"/>
    <w:rsid w:val="00062E48"/>
    <w:rsid w:val="000653C7"/>
    <w:rsid w:val="00065ED7"/>
    <w:rsid w:val="00066104"/>
    <w:rsid w:val="000662E9"/>
    <w:rsid w:val="00066F23"/>
    <w:rsid w:val="00067A63"/>
    <w:rsid w:val="00067DBE"/>
    <w:rsid w:val="000701D4"/>
    <w:rsid w:val="000718F0"/>
    <w:rsid w:val="000747C4"/>
    <w:rsid w:val="000752C7"/>
    <w:rsid w:val="00075B75"/>
    <w:rsid w:val="00075ED4"/>
    <w:rsid w:val="00076788"/>
    <w:rsid w:val="00082CA9"/>
    <w:rsid w:val="00082F99"/>
    <w:rsid w:val="00083289"/>
    <w:rsid w:val="00084AF9"/>
    <w:rsid w:val="00085408"/>
    <w:rsid w:val="00085E10"/>
    <w:rsid w:val="00085E78"/>
    <w:rsid w:val="00086C44"/>
    <w:rsid w:val="000906D2"/>
    <w:rsid w:val="00091C64"/>
    <w:rsid w:val="0009323F"/>
    <w:rsid w:val="00094E3F"/>
    <w:rsid w:val="00096B32"/>
    <w:rsid w:val="000A09D5"/>
    <w:rsid w:val="000A14DA"/>
    <w:rsid w:val="000A2CE0"/>
    <w:rsid w:val="000A3297"/>
    <w:rsid w:val="000A7501"/>
    <w:rsid w:val="000B013A"/>
    <w:rsid w:val="000B0AC4"/>
    <w:rsid w:val="000B0F67"/>
    <w:rsid w:val="000B1BD4"/>
    <w:rsid w:val="000B2E9B"/>
    <w:rsid w:val="000B2F63"/>
    <w:rsid w:val="000B358F"/>
    <w:rsid w:val="000B48D5"/>
    <w:rsid w:val="000B4C47"/>
    <w:rsid w:val="000B6F4F"/>
    <w:rsid w:val="000C0D3C"/>
    <w:rsid w:val="000C1080"/>
    <w:rsid w:val="000C13D8"/>
    <w:rsid w:val="000C1BC2"/>
    <w:rsid w:val="000C3B35"/>
    <w:rsid w:val="000C3C8A"/>
    <w:rsid w:val="000C4DCA"/>
    <w:rsid w:val="000C4DF2"/>
    <w:rsid w:val="000C57B4"/>
    <w:rsid w:val="000C65B2"/>
    <w:rsid w:val="000C672A"/>
    <w:rsid w:val="000C7A77"/>
    <w:rsid w:val="000D1264"/>
    <w:rsid w:val="000D1C15"/>
    <w:rsid w:val="000D1E9C"/>
    <w:rsid w:val="000D481A"/>
    <w:rsid w:val="000D4FE7"/>
    <w:rsid w:val="000D5419"/>
    <w:rsid w:val="000D645E"/>
    <w:rsid w:val="000D7A1A"/>
    <w:rsid w:val="000E265C"/>
    <w:rsid w:val="000E282D"/>
    <w:rsid w:val="000E3629"/>
    <w:rsid w:val="000E3D42"/>
    <w:rsid w:val="000E43A8"/>
    <w:rsid w:val="000E4811"/>
    <w:rsid w:val="000E5C45"/>
    <w:rsid w:val="000E63BD"/>
    <w:rsid w:val="000E6B7E"/>
    <w:rsid w:val="000E764A"/>
    <w:rsid w:val="000F00A6"/>
    <w:rsid w:val="000F32AA"/>
    <w:rsid w:val="000F456D"/>
    <w:rsid w:val="000F6057"/>
    <w:rsid w:val="000F74C1"/>
    <w:rsid w:val="000F75D1"/>
    <w:rsid w:val="000F7AD3"/>
    <w:rsid w:val="000F7C02"/>
    <w:rsid w:val="001009C7"/>
    <w:rsid w:val="00100FCF"/>
    <w:rsid w:val="001023BC"/>
    <w:rsid w:val="001026F4"/>
    <w:rsid w:val="00105901"/>
    <w:rsid w:val="00105B59"/>
    <w:rsid w:val="00105E3E"/>
    <w:rsid w:val="00107913"/>
    <w:rsid w:val="0011183D"/>
    <w:rsid w:val="00112861"/>
    <w:rsid w:val="00112AE6"/>
    <w:rsid w:val="00112E3F"/>
    <w:rsid w:val="00114576"/>
    <w:rsid w:val="00116683"/>
    <w:rsid w:val="00117D3A"/>
    <w:rsid w:val="001213F5"/>
    <w:rsid w:val="00121FF5"/>
    <w:rsid w:val="00122A45"/>
    <w:rsid w:val="00123B04"/>
    <w:rsid w:val="00124A8D"/>
    <w:rsid w:val="001253DD"/>
    <w:rsid w:val="0012587C"/>
    <w:rsid w:val="00127EE7"/>
    <w:rsid w:val="00131671"/>
    <w:rsid w:val="0013211B"/>
    <w:rsid w:val="00133ABF"/>
    <w:rsid w:val="00134412"/>
    <w:rsid w:val="001349BC"/>
    <w:rsid w:val="00135CD5"/>
    <w:rsid w:val="0013613B"/>
    <w:rsid w:val="00137384"/>
    <w:rsid w:val="00140F19"/>
    <w:rsid w:val="00140F91"/>
    <w:rsid w:val="001422A1"/>
    <w:rsid w:val="00142928"/>
    <w:rsid w:val="001429B8"/>
    <w:rsid w:val="00144332"/>
    <w:rsid w:val="001471D4"/>
    <w:rsid w:val="00150DBF"/>
    <w:rsid w:val="0015178C"/>
    <w:rsid w:val="00152FFA"/>
    <w:rsid w:val="00153865"/>
    <w:rsid w:val="00153B11"/>
    <w:rsid w:val="00153E68"/>
    <w:rsid w:val="00154843"/>
    <w:rsid w:val="00155403"/>
    <w:rsid w:val="00157D68"/>
    <w:rsid w:val="00163E80"/>
    <w:rsid w:val="00164AB7"/>
    <w:rsid w:val="001650FB"/>
    <w:rsid w:val="0016723C"/>
    <w:rsid w:val="001730F8"/>
    <w:rsid w:val="00173F0C"/>
    <w:rsid w:val="00174F0F"/>
    <w:rsid w:val="00175564"/>
    <w:rsid w:val="00175D67"/>
    <w:rsid w:val="00175F0D"/>
    <w:rsid w:val="00176A62"/>
    <w:rsid w:val="0018062F"/>
    <w:rsid w:val="0018138F"/>
    <w:rsid w:val="001814CC"/>
    <w:rsid w:val="001824B1"/>
    <w:rsid w:val="00182D49"/>
    <w:rsid w:val="00182F30"/>
    <w:rsid w:val="0018382A"/>
    <w:rsid w:val="00184BCA"/>
    <w:rsid w:val="00184F15"/>
    <w:rsid w:val="00185D10"/>
    <w:rsid w:val="00186CB5"/>
    <w:rsid w:val="00187977"/>
    <w:rsid w:val="00187A8C"/>
    <w:rsid w:val="00187D64"/>
    <w:rsid w:val="0019024D"/>
    <w:rsid w:val="001913E9"/>
    <w:rsid w:val="001921BE"/>
    <w:rsid w:val="0019245C"/>
    <w:rsid w:val="00192788"/>
    <w:rsid w:val="00192B33"/>
    <w:rsid w:val="00192F9B"/>
    <w:rsid w:val="00193092"/>
    <w:rsid w:val="00194162"/>
    <w:rsid w:val="001A2337"/>
    <w:rsid w:val="001A23F7"/>
    <w:rsid w:val="001A253F"/>
    <w:rsid w:val="001A2E26"/>
    <w:rsid w:val="001A4F5A"/>
    <w:rsid w:val="001A558A"/>
    <w:rsid w:val="001A57B7"/>
    <w:rsid w:val="001A7C28"/>
    <w:rsid w:val="001B0D55"/>
    <w:rsid w:val="001B14D1"/>
    <w:rsid w:val="001C197D"/>
    <w:rsid w:val="001C1C42"/>
    <w:rsid w:val="001C521A"/>
    <w:rsid w:val="001C54EB"/>
    <w:rsid w:val="001C5B42"/>
    <w:rsid w:val="001C5E30"/>
    <w:rsid w:val="001C650A"/>
    <w:rsid w:val="001C6AC0"/>
    <w:rsid w:val="001C6F78"/>
    <w:rsid w:val="001C72AC"/>
    <w:rsid w:val="001C7A4D"/>
    <w:rsid w:val="001D0133"/>
    <w:rsid w:val="001D10BB"/>
    <w:rsid w:val="001D177D"/>
    <w:rsid w:val="001D1BAF"/>
    <w:rsid w:val="001D242A"/>
    <w:rsid w:val="001D3697"/>
    <w:rsid w:val="001D3BCE"/>
    <w:rsid w:val="001D3E6D"/>
    <w:rsid w:val="001D42F7"/>
    <w:rsid w:val="001D525B"/>
    <w:rsid w:val="001D5304"/>
    <w:rsid w:val="001D621F"/>
    <w:rsid w:val="001D7658"/>
    <w:rsid w:val="001D7D5B"/>
    <w:rsid w:val="001E030C"/>
    <w:rsid w:val="001E0913"/>
    <w:rsid w:val="001E0F94"/>
    <w:rsid w:val="001E1F25"/>
    <w:rsid w:val="001E2525"/>
    <w:rsid w:val="001E306D"/>
    <w:rsid w:val="001E3376"/>
    <w:rsid w:val="001E5C4F"/>
    <w:rsid w:val="001E6B77"/>
    <w:rsid w:val="001E6BA7"/>
    <w:rsid w:val="001E7E6B"/>
    <w:rsid w:val="001F37F1"/>
    <w:rsid w:val="001F4E7D"/>
    <w:rsid w:val="001F4FEF"/>
    <w:rsid w:val="001F59A3"/>
    <w:rsid w:val="001F6361"/>
    <w:rsid w:val="001F651F"/>
    <w:rsid w:val="001F7A9E"/>
    <w:rsid w:val="002001E5"/>
    <w:rsid w:val="002004DC"/>
    <w:rsid w:val="00201109"/>
    <w:rsid w:val="002052A2"/>
    <w:rsid w:val="00205816"/>
    <w:rsid w:val="00207184"/>
    <w:rsid w:val="0020768D"/>
    <w:rsid w:val="002102F9"/>
    <w:rsid w:val="002108B5"/>
    <w:rsid w:val="00210CF4"/>
    <w:rsid w:val="002110BE"/>
    <w:rsid w:val="00211B59"/>
    <w:rsid w:val="00212CA1"/>
    <w:rsid w:val="00213178"/>
    <w:rsid w:val="00213800"/>
    <w:rsid w:val="00214138"/>
    <w:rsid w:val="00214156"/>
    <w:rsid w:val="00214FD6"/>
    <w:rsid w:val="002150CF"/>
    <w:rsid w:val="0021566B"/>
    <w:rsid w:val="00221898"/>
    <w:rsid w:val="002219F9"/>
    <w:rsid w:val="00222C82"/>
    <w:rsid w:val="002242D9"/>
    <w:rsid w:val="0022722E"/>
    <w:rsid w:val="0022786A"/>
    <w:rsid w:val="0023001D"/>
    <w:rsid w:val="002301EB"/>
    <w:rsid w:val="00231649"/>
    <w:rsid w:val="00232939"/>
    <w:rsid w:val="00232E68"/>
    <w:rsid w:val="0023460B"/>
    <w:rsid w:val="00235796"/>
    <w:rsid w:val="00237779"/>
    <w:rsid w:val="0023794E"/>
    <w:rsid w:val="002405E1"/>
    <w:rsid w:val="0024216B"/>
    <w:rsid w:val="002425E5"/>
    <w:rsid w:val="00243C27"/>
    <w:rsid w:val="00243D19"/>
    <w:rsid w:val="0024413F"/>
    <w:rsid w:val="00245EA0"/>
    <w:rsid w:val="002475CB"/>
    <w:rsid w:val="00247D51"/>
    <w:rsid w:val="002503D8"/>
    <w:rsid w:val="0025379F"/>
    <w:rsid w:val="0025382C"/>
    <w:rsid w:val="00253CDD"/>
    <w:rsid w:val="00254A9F"/>
    <w:rsid w:val="00254D10"/>
    <w:rsid w:val="0025619E"/>
    <w:rsid w:val="00260160"/>
    <w:rsid w:val="0026158C"/>
    <w:rsid w:val="0026162B"/>
    <w:rsid w:val="00261AAD"/>
    <w:rsid w:val="002653C1"/>
    <w:rsid w:val="0026587E"/>
    <w:rsid w:val="00265A7D"/>
    <w:rsid w:val="00265F44"/>
    <w:rsid w:val="00265F7B"/>
    <w:rsid w:val="002662CF"/>
    <w:rsid w:val="00266830"/>
    <w:rsid w:val="00267131"/>
    <w:rsid w:val="0027060A"/>
    <w:rsid w:val="00270FD5"/>
    <w:rsid w:val="00271738"/>
    <w:rsid w:val="00272441"/>
    <w:rsid w:val="00273FF0"/>
    <w:rsid w:val="00275793"/>
    <w:rsid w:val="00276658"/>
    <w:rsid w:val="00276ED3"/>
    <w:rsid w:val="00277637"/>
    <w:rsid w:val="002807C6"/>
    <w:rsid w:val="00281115"/>
    <w:rsid w:val="002824CA"/>
    <w:rsid w:val="00283D70"/>
    <w:rsid w:val="002840C0"/>
    <w:rsid w:val="00284C89"/>
    <w:rsid w:val="00284E09"/>
    <w:rsid w:val="00287322"/>
    <w:rsid w:val="00291625"/>
    <w:rsid w:val="00291F21"/>
    <w:rsid w:val="00292616"/>
    <w:rsid w:val="00293E3A"/>
    <w:rsid w:val="00293E6D"/>
    <w:rsid w:val="002941B6"/>
    <w:rsid w:val="0029421D"/>
    <w:rsid w:val="00294998"/>
    <w:rsid w:val="0029530E"/>
    <w:rsid w:val="002955D6"/>
    <w:rsid w:val="00295EAA"/>
    <w:rsid w:val="00296053"/>
    <w:rsid w:val="00297140"/>
    <w:rsid w:val="0029742F"/>
    <w:rsid w:val="002A11E6"/>
    <w:rsid w:val="002A14EC"/>
    <w:rsid w:val="002A1D4D"/>
    <w:rsid w:val="002A21C1"/>
    <w:rsid w:val="002A356C"/>
    <w:rsid w:val="002A3AD5"/>
    <w:rsid w:val="002A688C"/>
    <w:rsid w:val="002A69A7"/>
    <w:rsid w:val="002A6C26"/>
    <w:rsid w:val="002A7293"/>
    <w:rsid w:val="002A7294"/>
    <w:rsid w:val="002A72A7"/>
    <w:rsid w:val="002B001B"/>
    <w:rsid w:val="002B0ED2"/>
    <w:rsid w:val="002B256F"/>
    <w:rsid w:val="002B275A"/>
    <w:rsid w:val="002B2F39"/>
    <w:rsid w:val="002B33EC"/>
    <w:rsid w:val="002B3CE1"/>
    <w:rsid w:val="002B3D62"/>
    <w:rsid w:val="002B4281"/>
    <w:rsid w:val="002B4A10"/>
    <w:rsid w:val="002B4CA3"/>
    <w:rsid w:val="002B4D90"/>
    <w:rsid w:val="002B54D2"/>
    <w:rsid w:val="002B6573"/>
    <w:rsid w:val="002B7025"/>
    <w:rsid w:val="002C1539"/>
    <w:rsid w:val="002C2F78"/>
    <w:rsid w:val="002C3D2D"/>
    <w:rsid w:val="002C46DC"/>
    <w:rsid w:val="002C4A5B"/>
    <w:rsid w:val="002C58FC"/>
    <w:rsid w:val="002C5FC0"/>
    <w:rsid w:val="002C7016"/>
    <w:rsid w:val="002C7FE8"/>
    <w:rsid w:val="002D0D03"/>
    <w:rsid w:val="002D122C"/>
    <w:rsid w:val="002D19A9"/>
    <w:rsid w:val="002D44D7"/>
    <w:rsid w:val="002D4CCD"/>
    <w:rsid w:val="002D5E78"/>
    <w:rsid w:val="002D768F"/>
    <w:rsid w:val="002D79CE"/>
    <w:rsid w:val="002D7DA7"/>
    <w:rsid w:val="002E053E"/>
    <w:rsid w:val="002E0C69"/>
    <w:rsid w:val="002E1272"/>
    <w:rsid w:val="002E16B3"/>
    <w:rsid w:val="002E1F0E"/>
    <w:rsid w:val="002E22A3"/>
    <w:rsid w:val="002E22F2"/>
    <w:rsid w:val="002E42CE"/>
    <w:rsid w:val="002E4EF1"/>
    <w:rsid w:val="002E501D"/>
    <w:rsid w:val="002E63E7"/>
    <w:rsid w:val="002E661F"/>
    <w:rsid w:val="002E736A"/>
    <w:rsid w:val="002F0145"/>
    <w:rsid w:val="002F0FA6"/>
    <w:rsid w:val="002F29FC"/>
    <w:rsid w:val="002F405F"/>
    <w:rsid w:val="002F5208"/>
    <w:rsid w:val="002F54FA"/>
    <w:rsid w:val="002F5F02"/>
    <w:rsid w:val="002F62A8"/>
    <w:rsid w:val="002F64CC"/>
    <w:rsid w:val="002F6C74"/>
    <w:rsid w:val="002F769C"/>
    <w:rsid w:val="00300177"/>
    <w:rsid w:val="003004EF"/>
    <w:rsid w:val="00301279"/>
    <w:rsid w:val="00301658"/>
    <w:rsid w:val="00301917"/>
    <w:rsid w:val="003022FE"/>
    <w:rsid w:val="00303D03"/>
    <w:rsid w:val="00304ECF"/>
    <w:rsid w:val="00305717"/>
    <w:rsid w:val="00310BF2"/>
    <w:rsid w:val="00310F3E"/>
    <w:rsid w:val="003111EF"/>
    <w:rsid w:val="00311D48"/>
    <w:rsid w:val="00312367"/>
    <w:rsid w:val="00312685"/>
    <w:rsid w:val="00313AC4"/>
    <w:rsid w:val="00313BBD"/>
    <w:rsid w:val="00313E15"/>
    <w:rsid w:val="0031516A"/>
    <w:rsid w:val="00316036"/>
    <w:rsid w:val="003179AC"/>
    <w:rsid w:val="0032004E"/>
    <w:rsid w:val="0032250C"/>
    <w:rsid w:val="003240E9"/>
    <w:rsid w:val="00324B6F"/>
    <w:rsid w:val="00324F8E"/>
    <w:rsid w:val="0032686F"/>
    <w:rsid w:val="00327A6F"/>
    <w:rsid w:val="00331D42"/>
    <w:rsid w:val="00332549"/>
    <w:rsid w:val="00332699"/>
    <w:rsid w:val="00332729"/>
    <w:rsid w:val="003336FE"/>
    <w:rsid w:val="0033398D"/>
    <w:rsid w:val="00333F12"/>
    <w:rsid w:val="00334031"/>
    <w:rsid w:val="00335F12"/>
    <w:rsid w:val="00336380"/>
    <w:rsid w:val="00337803"/>
    <w:rsid w:val="00340AE5"/>
    <w:rsid w:val="0034133D"/>
    <w:rsid w:val="00342728"/>
    <w:rsid w:val="00342D98"/>
    <w:rsid w:val="00343CD1"/>
    <w:rsid w:val="003459BA"/>
    <w:rsid w:val="0034659B"/>
    <w:rsid w:val="00346CAD"/>
    <w:rsid w:val="00347A3A"/>
    <w:rsid w:val="00347EE9"/>
    <w:rsid w:val="003525FE"/>
    <w:rsid w:val="00352F0C"/>
    <w:rsid w:val="00355894"/>
    <w:rsid w:val="00355926"/>
    <w:rsid w:val="00356365"/>
    <w:rsid w:val="00360D00"/>
    <w:rsid w:val="00362748"/>
    <w:rsid w:val="00362958"/>
    <w:rsid w:val="0036401A"/>
    <w:rsid w:val="00365133"/>
    <w:rsid w:val="0036525C"/>
    <w:rsid w:val="0036552A"/>
    <w:rsid w:val="003659AC"/>
    <w:rsid w:val="00365F1E"/>
    <w:rsid w:val="00367EBD"/>
    <w:rsid w:val="00371137"/>
    <w:rsid w:val="00373011"/>
    <w:rsid w:val="00373093"/>
    <w:rsid w:val="003733C1"/>
    <w:rsid w:val="00374F2B"/>
    <w:rsid w:val="003751AD"/>
    <w:rsid w:val="0037561C"/>
    <w:rsid w:val="0037573D"/>
    <w:rsid w:val="00377825"/>
    <w:rsid w:val="00380825"/>
    <w:rsid w:val="00381270"/>
    <w:rsid w:val="00383725"/>
    <w:rsid w:val="00384AAF"/>
    <w:rsid w:val="003850D2"/>
    <w:rsid w:val="00385AB7"/>
    <w:rsid w:val="00386043"/>
    <w:rsid w:val="00386252"/>
    <w:rsid w:val="00386332"/>
    <w:rsid w:val="00387219"/>
    <w:rsid w:val="00387C36"/>
    <w:rsid w:val="003910F9"/>
    <w:rsid w:val="00392572"/>
    <w:rsid w:val="00392F88"/>
    <w:rsid w:val="0039462C"/>
    <w:rsid w:val="00395D20"/>
    <w:rsid w:val="00396026"/>
    <w:rsid w:val="00396F6F"/>
    <w:rsid w:val="003A0BCC"/>
    <w:rsid w:val="003A148C"/>
    <w:rsid w:val="003A1588"/>
    <w:rsid w:val="003A208C"/>
    <w:rsid w:val="003A2CFB"/>
    <w:rsid w:val="003A313D"/>
    <w:rsid w:val="003A3DC4"/>
    <w:rsid w:val="003A3F23"/>
    <w:rsid w:val="003A4183"/>
    <w:rsid w:val="003A4627"/>
    <w:rsid w:val="003A617D"/>
    <w:rsid w:val="003A61E0"/>
    <w:rsid w:val="003A655B"/>
    <w:rsid w:val="003A6995"/>
    <w:rsid w:val="003A7172"/>
    <w:rsid w:val="003A7A44"/>
    <w:rsid w:val="003B0AAB"/>
    <w:rsid w:val="003B0D73"/>
    <w:rsid w:val="003B1934"/>
    <w:rsid w:val="003B3EC0"/>
    <w:rsid w:val="003B46D3"/>
    <w:rsid w:val="003B4D03"/>
    <w:rsid w:val="003B54C4"/>
    <w:rsid w:val="003B6104"/>
    <w:rsid w:val="003B705F"/>
    <w:rsid w:val="003B7DD1"/>
    <w:rsid w:val="003C06F3"/>
    <w:rsid w:val="003C081E"/>
    <w:rsid w:val="003C1CEC"/>
    <w:rsid w:val="003C6042"/>
    <w:rsid w:val="003C7B27"/>
    <w:rsid w:val="003D0259"/>
    <w:rsid w:val="003D0F73"/>
    <w:rsid w:val="003D10EF"/>
    <w:rsid w:val="003D28FC"/>
    <w:rsid w:val="003D2A97"/>
    <w:rsid w:val="003D2AC3"/>
    <w:rsid w:val="003D2F98"/>
    <w:rsid w:val="003D503C"/>
    <w:rsid w:val="003D57FA"/>
    <w:rsid w:val="003D6193"/>
    <w:rsid w:val="003D64A4"/>
    <w:rsid w:val="003D7055"/>
    <w:rsid w:val="003E105E"/>
    <w:rsid w:val="003E15CD"/>
    <w:rsid w:val="003E2403"/>
    <w:rsid w:val="003E2836"/>
    <w:rsid w:val="003E376A"/>
    <w:rsid w:val="003E673C"/>
    <w:rsid w:val="003E7210"/>
    <w:rsid w:val="003E7651"/>
    <w:rsid w:val="003E7BBF"/>
    <w:rsid w:val="003F0626"/>
    <w:rsid w:val="003F0ED7"/>
    <w:rsid w:val="003F1A00"/>
    <w:rsid w:val="003F1CB2"/>
    <w:rsid w:val="003F4B9B"/>
    <w:rsid w:val="003F55A2"/>
    <w:rsid w:val="003F55C4"/>
    <w:rsid w:val="004015E7"/>
    <w:rsid w:val="00401B9A"/>
    <w:rsid w:val="00401CDB"/>
    <w:rsid w:val="00402234"/>
    <w:rsid w:val="00403019"/>
    <w:rsid w:val="00404D9E"/>
    <w:rsid w:val="0040592C"/>
    <w:rsid w:val="00405EA3"/>
    <w:rsid w:val="00405F2D"/>
    <w:rsid w:val="00410BEC"/>
    <w:rsid w:val="00411229"/>
    <w:rsid w:val="004112A2"/>
    <w:rsid w:val="0041348B"/>
    <w:rsid w:val="00413A43"/>
    <w:rsid w:val="00414A06"/>
    <w:rsid w:val="00414C9B"/>
    <w:rsid w:val="00415B08"/>
    <w:rsid w:val="00416443"/>
    <w:rsid w:val="00417393"/>
    <w:rsid w:val="0041741E"/>
    <w:rsid w:val="004204EB"/>
    <w:rsid w:val="0042101E"/>
    <w:rsid w:val="004219C9"/>
    <w:rsid w:val="00421E91"/>
    <w:rsid w:val="00422E24"/>
    <w:rsid w:val="004230AF"/>
    <w:rsid w:val="00423717"/>
    <w:rsid w:val="00423801"/>
    <w:rsid w:val="00423BAF"/>
    <w:rsid w:val="00423D1D"/>
    <w:rsid w:val="00424FD5"/>
    <w:rsid w:val="00425615"/>
    <w:rsid w:val="00425A74"/>
    <w:rsid w:val="00425CC4"/>
    <w:rsid w:val="004266A5"/>
    <w:rsid w:val="00426ABC"/>
    <w:rsid w:val="004309AE"/>
    <w:rsid w:val="00431BF9"/>
    <w:rsid w:val="004332D7"/>
    <w:rsid w:val="004332F9"/>
    <w:rsid w:val="004340EC"/>
    <w:rsid w:val="004356BF"/>
    <w:rsid w:val="00436F01"/>
    <w:rsid w:val="00440945"/>
    <w:rsid w:val="00440E56"/>
    <w:rsid w:val="004411B2"/>
    <w:rsid w:val="0044169A"/>
    <w:rsid w:val="0044309D"/>
    <w:rsid w:val="004432B4"/>
    <w:rsid w:val="00443FD8"/>
    <w:rsid w:val="004468F5"/>
    <w:rsid w:val="00447AAE"/>
    <w:rsid w:val="0045060E"/>
    <w:rsid w:val="0045210F"/>
    <w:rsid w:val="00452FC5"/>
    <w:rsid w:val="00455115"/>
    <w:rsid w:val="00460B9F"/>
    <w:rsid w:val="00462522"/>
    <w:rsid w:val="00465841"/>
    <w:rsid w:val="00466537"/>
    <w:rsid w:val="0046758E"/>
    <w:rsid w:val="004677A5"/>
    <w:rsid w:val="004703EB"/>
    <w:rsid w:val="00471E7B"/>
    <w:rsid w:val="004730EB"/>
    <w:rsid w:val="0047323D"/>
    <w:rsid w:val="004736BE"/>
    <w:rsid w:val="00474641"/>
    <w:rsid w:val="00474CCD"/>
    <w:rsid w:val="00476EE4"/>
    <w:rsid w:val="004773E2"/>
    <w:rsid w:val="00477BBA"/>
    <w:rsid w:val="00480F5F"/>
    <w:rsid w:val="00481422"/>
    <w:rsid w:val="00481639"/>
    <w:rsid w:val="004818E7"/>
    <w:rsid w:val="00482278"/>
    <w:rsid w:val="0048258E"/>
    <w:rsid w:val="00482D77"/>
    <w:rsid w:val="00483420"/>
    <w:rsid w:val="00483B9B"/>
    <w:rsid w:val="00484BC7"/>
    <w:rsid w:val="0048551C"/>
    <w:rsid w:val="00485AD7"/>
    <w:rsid w:val="00486AAF"/>
    <w:rsid w:val="00491521"/>
    <w:rsid w:val="004916A9"/>
    <w:rsid w:val="00491DB3"/>
    <w:rsid w:val="00492BC3"/>
    <w:rsid w:val="00493925"/>
    <w:rsid w:val="00494480"/>
    <w:rsid w:val="00497337"/>
    <w:rsid w:val="00497905"/>
    <w:rsid w:val="00497E26"/>
    <w:rsid w:val="004A06C1"/>
    <w:rsid w:val="004A0FBC"/>
    <w:rsid w:val="004A102A"/>
    <w:rsid w:val="004A22A2"/>
    <w:rsid w:val="004A2C69"/>
    <w:rsid w:val="004A422A"/>
    <w:rsid w:val="004A4808"/>
    <w:rsid w:val="004A6B4D"/>
    <w:rsid w:val="004A6C49"/>
    <w:rsid w:val="004A758D"/>
    <w:rsid w:val="004A75F1"/>
    <w:rsid w:val="004B2B97"/>
    <w:rsid w:val="004B38AD"/>
    <w:rsid w:val="004B520F"/>
    <w:rsid w:val="004B6680"/>
    <w:rsid w:val="004B7578"/>
    <w:rsid w:val="004C0073"/>
    <w:rsid w:val="004C0A1C"/>
    <w:rsid w:val="004C187E"/>
    <w:rsid w:val="004C27B1"/>
    <w:rsid w:val="004C3BC0"/>
    <w:rsid w:val="004C4422"/>
    <w:rsid w:val="004C5A7E"/>
    <w:rsid w:val="004C63A6"/>
    <w:rsid w:val="004C6B62"/>
    <w:rsid w:val="004C6D18"/>
    <w:rsid w:val="004C6EDF"/>
    <w:rsid w:val="004C705B"/>
    <w:rsid w:val="004D0EB1"/>
    <w:rsid w:val="004D1517"/>
    <w:rsid w:val="004D267F"/>
    <w:rsid w:val="004D3FD0"/>
    <w:rsid w:val="004D4956"/>
    <w:rsid w:val="004D4AD4"/>
    <w:rsid w:val="004D4F33"/>
    <w:rsid w:val="004D5044"/>
    <w:rsid w:val="004D6CB7"/>
    <w:rsid w:val="004D7286"/>
    <w:rsid w:val="004D7C3C"/>
    <w:rsid w:val="004E05BD"/>
    <w:rsid w:val="004E1E0A"/>
    <w:rsid w:val="004E21B7"/>
    <w:rsid w:val="004E3555"/>
    <w:rsid w:val="004E38C6"/>
    <w:rsid w:val="004E3DA4"/>
    <w:rsid w:val="004E520F"/>
    <w:rsid w:val="004E595F"/>
    <w:rsid w:val="004E5E0D"/>
    <w:rsid w:val="004E5EE0"/>
    <w:rsid w:val="004E6785"/>
    <w:rsid w:val="004E6A27"/>
    <w:rsid w:val="004F046F"/>
    <w:rsid w:val="004F0A7C"/>
    <w:rsid w:val="004F1CEE"/>
    <w:rsid w:val="004F1DF3"/>
    <w:rsid w:val="004F275E"/>
    <w:rsid w:val="004F2EEE"/>
    <w:rsid w:val="004F4E34"/>
    <w:rsid w:val="004F50D6"/>
    <w:rsid w:val="004F5160"/>
    <w:rsid w:val="004F590F"/>
    <w:rsid w:val="004F7E9E"/>
    <w:rsid w:val="005003B5"/>
    <w:rsid w:val="005016D0"/>
    <w:rsid w:val="00503579"/>
    <w:rsid w:val="005043AC"/>
    <w:rsid w:val="00504A4A"/>
    <w:rsid w:val="00504CC5"/>
    <w:rsid w:val="00505414"/>
    <w:rsid w:val="00505960"/>
    <w:rsid w:val="00505D79"/>
    <w:rsid w:val="005061AF"/>
    <w:rsid w:val="005062F6"/>
    <w:rsid w:val="00506472"/>
    <w:rsid w:val="00506A0A"/>
    <w:rsid w:val="00507DBF"/>
    <w:rsid w:val="00510166"/>
    <w:rsid w:val="00510CDB"/>
    <w:rsid w:val="00512EA1"/>
    <w:rsid w:val="00512EE1"/>
    <w:rsid w:val="00513423"/>
    <w:rsid w:val="00514B3D"/>
    <w:rsid w:val="00514E05"/>
    <w:rsid w:val="0051652A"/>
    <w:rsid w:val="00520D21"/>
    <w:rsid w:val="00523A85"/>
    <w:rsid w:val="005247BB"/>
    <w:rsid w:val="00524ACE"/>
    <w:rsid w:val="00526DFE"/>
    <w:rsid w:val="0052736F"/>
    <w:rsid w:val="0052747F"/>
    <w:rsid w:val="00527E1F"/>
    <w:rsid w:val="00531780"/>
    <w:rsid w:val="00532705"/>
    <w:rsid w:val="00533042"/>
    <w:rsid w:val="005331DF"/>
    <w:rsid w:val="00533A8A"/>
    <w:rsid w:val="005344AA"/>
    <w:rsid w:val="00535B21"/>
    <w:rsid w:val="005361C6"/>
    <w:rsid w:val="00536F4A"/>
    <w:rsid w:val="00546610"/>
    <w:rsid w:val="00546E37"/>
    <w:rsid w:val="00547AC0"/>
    <w:rsid w:val="00550580"/>
    <w:rsid w:val="00550CF4"/>
    <w:rsid w:val="00551327"/>
    <w:rsid w:val="00551AA9"/>
    <w:rsid w:val="00551F1E"/>
    <w:rsid w:val="00551FC3"/>
    <w:rsid w:val="00552934"/>
    <w:rsid w:val="00552A5A"/>
    <w:rsid w:val="00552EA0"/>
    <w:rsid w:val="005530F8"/>
    <w:rsid w:val="005553C2"/>
    <w:rsid w:val="005555C1"/>
    <w:rsid w:val="005558D0"/>
    <w:rsid w:val="005561DF"/>
    <w:rsid w:val="00556BA0"/>
    <w:rsid w:val="00562BB9"/>
    <w:rsid w:val="00562DD7"/>
    <w:rsid w:val="00563097"/>
    <w:rsid w:val="00564EAC"/>
    <w:rsid w:val="00565954"/>
    <w:rsid w:val="00565D0C"/>
    <w:rsid w:val="00565F2D"/>
    <w:rsid w:val="00565FEB"/>
    <w:rsid w:val="00566E32"/>
    <w:rsid w:val="00567A0B"/>
    <w:rsid w:val="00567BC4"/>
    <w:rsid w:val="00570CE7"/>
    <w:rsid w:val="00571BFB"/>
    <w:rsid w:val="00572719"/>
    <w:rsid w:val="00573712"/>
    <w:rsid w:val="00573E06"/>
    <w:rsid w:val="00576BBA"/>
    <w:rsid w:val="00576D48"/>
    <w:rsid w:val="005771F3"/>
    <w:rsid w:val="00577592"/>
    <w:rsid w:val="00577F71"/>
    <w:rsid w:val="00580718"/>
    <w:rsid w:val="00580E29"/>
    <w:rsid w:val="00581A04"/>
    <w:rsid w:val="00581F63"/>
    <w:rsid w:val="00581FBF"/>
    <w:rsid w:val="00582F7B"/>
    <w:rsid w:val="0058400B"/>
    <w:rsid w:val="00584072"/>
    <w:rsid w:val="00584309"/>
    <w:rsid w:val="005857E5"/>
    <w:rsid w:val="00585CC2"/>
    <w:rsid w:val="00585F3C"/>
    <w:rsid w:val="00590214"/>
    <w:rsid w:val="00591427"/>
    <w:rsid w:val="00591559"/>
    <w:rsid w:val="005929C1"/>
    <w:rsid w:val="0059318B"/>
    <w:rsid w:val="005939F2"/>
    <w:rsid w:val="00594A4B"/>
    <w:rsid w:val="00594A88"/>
    <w:rsid w:val="00595A0C"/>
    <w:rsid w:val="00597258"/>
    <w:rsid w:val="00597AC6"/>
    <w:rsid w:val="00597FBB"/>
    <w:rsid w:val="005A02F9"/>
    <w:rsid w:val="005A1727"/>
    <w:rsid w:val="005A4374"/>
    <w:rsid w:val="005A472F"/>
    <w:rsid w:val="005A5D81"/>
    <w:rsid w:val="005A7DDC"/>
    <w:rsid w:val="005B10F7"/>
    <w:rsid w:val="005B21BC"/>
    <w:rsid w:val="005B24E1"/>
    <w:rsid w:val="005B31C7"/>
    <w:rsid w:val="005B460D"/>
    <w:rsid w:val="005B5AF4"/>
    <w:rsid w:val="005B6E3D"/>
    <w:rsid w:val="005B7139"/>
    <w:rsid w:val="005C0557"/>
    <w:rsid w:val="005C227C"/>
    <w:rsid w:val="005C2AF7"/>
    <w:rsid w:val="005C58B4"/>
    <w:rsid w:val="005C789E"/>
    <w:rsid w:val="005D0828"/>
    <w:rsid w:val="005D12C0"/>
    <w:rsid w:val="005D1837"/>
    <w:rsid w:val="005D1B9F"/>
    <w:rsid w:val="005D1F01"/>
    <w:rsid w:val="005D257D"/>
    <w:rsid w:val="005D2A7B"/>
    <w:rsid w:val="005D32B8"/>
    <w:rsid w:val="005D445D"/>
    <w:rsid w:val="005D4BB8"/>
    <w:rsid w:val="005D4F46"/>
    <w:rsid w:val="005D5FAD"/>
    <w:rsid w:val="005E19EF"/>
    <w:rsid w:val="005E1DA9"/>
    <w:rsid w:val="005E24C0"/>
    <w:rsid w:val="005E36FB"/>
    <w:rsid w:val="005E3749"/>
    <w:rsid w:val="005E3CC3"/>
    <w:rsid w:val="005E4068"/>
    <w:rsid w:val="005E4914"/>
    <w:rsid w:val="005E514B"/>
    <w:rsid w:val="005E52E0"/>
    <w:rsid w:val="005E5BBD"/>
    <w:rsid w:val="005E6C0B"/>
    <w:rsid w:val="005F1C82"/>
    <w:rsid w:val="005F265B"/>
    <w:rsid w:val="005F2D14"/>
    <w:rsid w:val="005F37BF"/>
    <w:rsid w:val="005F3981"/>
    <w:rsid w:val="005F3FBC"/>
    <w:rsid w:val="005F4891"/>
    <w:rsid w:val="005F58F9"/>
    <w:rsid w:val="005F5F02"/>
    <w:rsid w:val="005F60F1"/>
    <w:rsid w:val="005F7A9D"/>
    <w:rsid w:val="00600B30"/>
    <w:rsid w:val="00600D24"/>
    <w:rsid w:val="00600D93"/>
    <w:rsid w:val="0060236A"/>
    <w:rsid w:val="00602534"/>
    <w:rsid w:val="00604D6A"/>
    <w:rsid w:val="00606273"/>
    <w:rsid w:val="00610BEA"/>
    <w:rsid w:val="00612605"/>
    <w:rsid w:val="006126EA"/>
    <w:rsid w:val="00612BE7"/>
    <w:rsid w:val="006142AA"/>
    <w:rsid w:val="00617118"/>
    <w:rsid w:val="00617E5F"/>
    <w:rsid w:val="0062104C"/>
    <w:rsid w:val="00621610"/>
    <w:rsid w:val="00621957"/>
    <w:rsid w:val="006246E9"/>
    <w:rsid w:val="00627981"/>
    <w:rsid w:val="00627DCC"/>
    <w:rsid w:val="006301BD"/>
    <w:rsid w:val="006319D5"/>
    <w:rsid w:val="00631FED"/>
    <w:rsid w:val="0063339A"/>
    <w:rsid w:val="0063373B"/>
    <w:rsid w:val="00636106"/>
    <w:rsid w:val="00636799"/>
    <w:rsid w:val="006373F9"/>
    <w:rsid w:val="006409AC"/>
    <w:rsid w:val="00641A58"/>
    <w:rsid w:val="0064204D"/>
    <w:rsid w:val="006424E9"/>
    <w:rsid w:val="006434F0"/>
    <w:rsid w:val="006439BC"/>
    <w:rsid w:val="00643BAE"/>
    <w:rsid w:val="00644C2C"/>
    <w:rsid w:val="00650176"/>
    <w:rsid w:val="00650943"/>
    <w:rsid w:val="0065209F"/>
    <w:rsid w:val="0065346D"/>
    <w:rsid w:val="00654BEB"/>
    <w:rsid w:val="0065518E"/>
    <w:rsid w:val="006555C6"/>
    <w:rsid w:val="00656BD6"/>
    <w:rsid w:val="00657D87"/>
    <w:rsid w:val="00660573"/>
    <w:rsid w:val="006612AE"/>
    <w:rsid w:val="00661445"/>
    <w:rsid w:val="00663A77"/>
    <w:rsid w:val="00664381"/>
    <w:rsid w:val="00665B50"/>
    <w:rsid w:val="006673F2"/>
    <w:rsid w:val="00672428"/>
    <w:rsid w:val="00672807"/>
    <w:rsid w:val="00675CA6"/>
    <w:rsid w:val="00676E3F"/>
    <w:rsid w:val="006774C9"/>
    <w:rsid w:val="00677FA9"/>
    <w:rsid w:val="00680766"/>
    <w:rsid w:val="00680F55"/>
    <w:rsid w:val="00680F89"/>
    <w:rsid w:val="006820FF"/>
    <w:rsid w:val="0068324F"/>
    <w:rsid w:val="00683285"/>
    <w:rsid w:val="00685174"/>
    <w:rsid w:val="0068676D"/>
    <w:rsid w:val="006868FA"/>
    <w:rsid w:val="00691D0B"/>
    <w:rsid w:val="00692521"/>
    <w:rsid w:val="00692FD4"/>
    <w:rsid w:val="00693000"/>
    <w:rsid w:val="0069312A"/>
    <w:rsid w:val="0069364C"/>
    <w:rsid w:val="00693E93"/>
    <w:rsid w:val="0069509B"/>
    <w:rsid w:val="00695369"/>
    <w:rsid w:val="00695857"/>
    <w:rsid w:val="00695D16"/>
    <w:rsid w:val="00696B77"/>
    <w:rsid w:val="006A1446"/>
    <w:rsid w:val="006A1FB6"/>
    <w:rsid w:val="006A267C"/>
    <w:rsid w:val="006A2D2F"/>
    <w:rsid w:val="006A3E2F"/>
    <w:rsid w:val="006A4278"/>
    <w:rsid w:val="006A4990"/>
    <w:rsid w:val="006A4B5E"/>
    <w:rsid w:val="006A4D1A"/>
    <w:rsid w:val="006A6346"/>
    <w:rsid w:val="006A66EB"/>
    <w:rsid w:val="006A7A75"/>
    <w:rsid w:val="006A7E4C"/>
    <w:rsid w:val="006B3C24"/>
    <w:rsid w:val="006B3EF1"/>
    <w:rsid w:val="006B3F03"/>
    <w:rsid w:val="006B43BC"/>
    <w:rsid w:val="006B5E62"/>
    <w:rsid w:val="006B6415"/>
    <w:rsid w:val="006B731F"/>
    <w:rsid w:val="006B738C"/>
    <w:rsid w:val="006B73DC"/>
    <w:rsid w:val="006C07D0"/>
    <w:rsid w:val="006C21E6"/>
    <w:rsid w:val="006C2AC9"/>
    <w:rsid w:val="006C39DA"/>
    <w:rsid w:val="006C3AC1"/>
    <w:rsid w:val="006C408B"/>
    <w:rsid w:val="006C4B0D"/>
    <w:rsid w:val="006C4DC0"/>
    <w:rsid w:val="006C5694"/>
    <w:rsid w:val="006D0216"/>
    <w:rsid w:val="006D03E2"/>
    <w:rsid w:val="006D1497"/>
    <w:rsid w:val="006D282C"/>
    <w:rsid w:val="006D45F1"/>
    <w:rsid w:val="006D4D9C"/>
    <w:rsid w:val="006D55A0"/>
    <w:rsid w:val="006D7AA6"/>
    <w:rsid w:val="006E0584"/>
    <w:rsid w:val="006E0EEA"/>
    <w:rsid w:val="006E1B89"/>
    <w:rsid w:val="006E1CA5"/>
    <w:rsid w:val="006E1D16"/>
    <w:rsid w:val="006E2220"/>
    <w:rsid w:val="006E2D10"/>
    <w:rsid w:val="006E356E"/>
    <w:rsid w:val="006E3D02"/>
    <w:rsid w:val="006E4BCE"/>
    <w:rsid w:val="006E5A2B"/>
    <w:rsid w:val="006E5DE3"/>
    <w:rsid w:val="006E607F"/>
    <w:rsid w:val="006E60DC"/>
    <w:rsid w:val="006E6184"/>
    <w:rsid w:val="006E6492"/>
    <w:rsid w:val="006E6554"/>
    <w:rsid w:val="006E7658"/>
    <w:rsid w:val="006F0123"/>
    <w:rsid w:val="006F1500"/>
    <w:rsid w:val="006F1890"/>
    <w:rsid w:val="006F424E"/>
    <w:rsid w:val="006F4B1F"/>
    <w:rsid w:val="006F6150"/>
    <w:rsid w:val="007004C2"/>
    <w:rsid w:val="00701B76"/>
    <w:rsid w:val="007028A1"/>
    <w:rsid w:val="0070389D"/>
    <w:rsid w:val="00703967"/>
    <w:rsid w:val="007053B8"/>
    <w:rsid w:val="00705D49"/>
    <w:rsid w:val="0070618D"/>
    <w:rsid w:val="00707EEA"/>
    <w:rsid w:val="0071071F"/>
    <w:rsid w:val="0071152B"/>
    <w:rsid w:val="007135A0"/>
    <w:rsid w:val="007148BB"/>
    <w:rsid w:val="007167E2"/>
    <w:rsid w:val="007201A9"/>
    <w:rsid w:val="00720462"/>
    <w:rsid w:val="007204CE"/>
    <w:rsid w:val="00720EF8"/>
    <w:rsid w:val="00721366"/>
    <w:rsid w:val="00721A65"/>
    <w:rsid w:val="00721B6A"/>
    <w:rsid w:val="007221F5"/>
    <w:rsid w:val="00724768"/>
    <w:rsid w:val="00724D69"/>
    <w:rsid w:val="00726271"/>
    <w:rsid w:val="00730277"/>
    <w:rsid w:val="00730832"/>
    <w:rsid w:val="00732E59"/>
    <w:rsid w:val="0073470A"/>
    <w:rsid w:val="007349C5"/>
    <w:rsid w:val="00735173"/>
    <w:rsid w:val="007364CE"/>
    <w:rsid w:val="007373FE"/>
    <w:rsid w:val="0073748F"/>
    <w:rsid w:val="00737B68"/>
    <w:rsid w:val="00737E6B"/>
    <w:rsid w:val="007406CD"/>
    <w:rsid w:val="00741E5C"/>
    <w:rsid w:val="007428F9"/>
    <w:rsid w:val="0074369A"/>
    <w:rsid w:val="007439DA"/>
    <w:rsid w:val="00745479"/>
    <w:rsid w:val="007454EF"/>
    <w:rsid w:val="00745871"/>
    <w:rsid w:val="00745FAE"/>
    <w:rsid w:val="00746152"/>
    <w:rsid w:val="00746C10"/>
    <w:rsid w:val="0075036A"/>
    <w:rsid w:val="00750927"/>
    <w:rsid w:val="0075149C"/>
    <w:rsid w:val="007529CB"/>
    <w:rsid w:val="00753C18"/>
    <w:rsid w:val="00753F2F"/>
    <w:rsid w:val="00753FB3"/>
    <w:rsid w:val="007552C7"/>
    <w:rsid w:val="007552EA"/>
    <w:rsid w:val="00755886"/>
    <w:rsid w:val="00755AF0"/>
    <w:rsid w:val="00756452"/>
    <w:rsid w:val="00757B02"/>
    <w:rsid w:val="0076042B"/>
    <w:rsid w:val="00760B57"/>
    <w:rsid w:val="00760F6C"/>
    <w:rsid w:val="00761150"/>
    <w:rsid w:val="007621A0"/>
    <w:rsid w:val="00762A29"/>
    <w:rsid w:val="00763129"/>
    <w:rsid w:val="007640DA"/>
    <w:rsid w:val="007640FB"/>
    <w:rsid w:val="00764CBD"/>
    <w:rsid w:val="0076598F"/>
    <w:rsid w:val="00765F58"/>
    <w:rsid w:val="00766240"/>
    <w:rsid w:val="007663F0"/>
    <w:rsid w:val="007718B5"/>
    <w:rsid w:val="0077203D"/>
    <w:rsid w:val="007723F9"/>
    <w:rsid w:val="0077568A"/>
    <w:rsid w:val="007763A7"/>
    <w:rsid w:val="00776424"/>
    <w:rsid w:val="00776B74"/>
    <w:rsid w:val="00777E90"/>
    <w:rsid w:val="00781D28"/>
    <w:rsid w:val="007828E4"/>
    <w:rsid w:val="00782F54"/>
    <w:rsid w:val="007831EE"/>
    <w:rsid w:val="00783559"/>
    <w:rsid w:val="00783D99"/>
    <w:rsid w:val="00784139"/>
    <w:rsid w:val="00784810"/>
    <w:rsid w:val="00785637"/>
    <w:rsid w:val="00786139"/>
    <w:rsid w:val="007878A6"/>
    <w:rsid w:val="00787EB3"/>
    <w:rsid w:val="0079038E"/>
    <w:rsid w:val="00791B0A"/>
    <w:rsid w:val="00791BEE"/>
    <w:rsid w:val="00792F32"/>
    <w:rsid w:val="00794D2E"/>
    <w:rsid w:val="00795B05"/>
    <w:rsid w:val="00796E3F"/>
    <w:rsid w:val="007A0120"/>
    <w:rsid w:val="007A0A50"/>
    <w:rsid w:val="007A0FB4"/>
    <w:rsid w:val="007A5D2A"/>
    <w:rsid w:val="007A5F4C"/>
    <w:rsid w:val="007A62FD"/>
    <w:rsid w:val="007A6C95"/>
    <w:rsid w:val="007B07C6"/>
    <w:rsid w:val="007B0F3B"/>
    <w:rsid w:val="007B1258"/>
    <w:rsid w:val="007B1E34"/>
    <w:rsid w:val="007B3DA1"/>
    <w:rsid w:val="007B40EE"/>
    <w:rsid w:val="007B5598"/>
    <w:rsid w:val="007B5789"/>
    <w:rsid w:val="007B73E7"/>
    <w:rsid w:val="007B7D72"/>
    <w:rsid w:val="007B7EFF"/>
    <w:rsid w:val="007C0629"/>
    <w:rsid w:val="007C0D3F"/>
    <w:rsid w:val="007C11F2"/>
    <w:rsid w:val="007C152B"/>
    <w:rsid w:val="007C29A5"/>
    <w:rsid w:val="007C2FFD"/>
    <w:rsid w:val="007C3621"/>
    <w:rsid w:val="007C4A0D"/>
    <w:rsid w:val="007C4C01"/>
    <w:rsid w:val="007C4FE1"/>
    <w:rsid w:val="007C56C3"/>
    <w:rsid w:val="007D0DDC"/>
    <w:rsid w:val="007D1266"/>
    <w:rsid w:val="007D30E9"/>
    <w:rsid w:val="007D3CE7"/>
    <w:rsid w:val="007D3F01"/>
    <w:rsid w:val="007D4148"/>
    <w:rsid w:val="007D48EB"/>
    <w:rsid w:val="007D5016"/>
    <w:rsid w:val="007D5176"/>
    <w:rsid w:val="007D5796"/>
    <w:rsid w:val="007D5C37"/>
    <w:rsid w:val="007D6EDE"/>
    <w:rsid w:val="007E07B4"/>
    <w:rsid w:val="007E20EE"/>
    <w:rsid w:val="007E24FD"/>
    <w:rsid w:val="007E3EF3"/>
    <w:rsid w:val="007E4E03"/>
    <w:rsid w:val="007E4EFD"/>
    <w:rsid w:val="007E61B4"/>
    <w:rsid w:val="007E6A97"/>
    <w:rsid w:val="007E725F"/>
    <w:rsid w:val="007F0A9D"/>
    <w:rsid w:val="007F1747"/>
    <w:rsid w:val="007F2244"/>
    <w:rsid w:val="007F4355"/>
    <w:rsid w:val="007F52BA"/>
    <w:rsid w:val="007F5503"/>
    <w:rsid w:val="007F6980"/>
    <w:rsid w:val="007F6CFA"/>
    <w:rsid w:val="007F7333"/>
    <w:rsid w:val="007F7569"/>
    <w:rsid w:val="007F7FB8"/>
    <w:rsid w:val="008001BB"/>
    <w:rsid w:val="0080066A"/>
    <w:rsid w:val="00800B14"/>
    <w:rsid w:val="0080151E"/>
    <w:rsid w:val="00801B04"/>
    <w:rsid w:val="008026B1"/>
    <w:rsid w:val="00802B4B"/>
    <w:rsid w:val="008031D3"/>
    <w:rsid w:val="00805128"/>
    <w:rsid w:val="0080531A"/>
    <w:rsid w:val="00806262"/>
    <w:rsid w:val="00812755"/>
    <w:rsid w:val="00813F1A"/>
    <w:rsid w:val="00815228"/>
    <w:rsid w:val="008179FC"/>
    <w:rsid w:val="0082342B"/>
    <w:rsid w:val="00824F20"/>
    <w:rsid w:val="008260EB"/>
    <w:rsid w:val="00830353"/>
    <w:rsid w:val="00831064"/>
    <w:rsid w:val="00832C1D"/>
    <w:rsid w:val="008330B8"/>
    <w:rsid w:val="00833342"/>
    <w:rsid w:val="00833610"/>
    <w:rsid w:val="00833CEE"/>
    <w:rsid w:val="00835540"/>
    <w:rsid w:val="0083568F"/>
    <w:rsid w:val="008366B7"/>
    <w:rsid w:val="008373A5"/>
    <w:rsid w:val="008408AA"/>
    <w:rsid w:val="00840AB0"/>
    <w:rsid w:val="00841FBD"/>
    <w:rsid w:val="0084214E"/>
    <w:rsid w:val="00842DA9"/>
    <w:rsid w:val="008437CF"/>
    <w:rsid w:val="00844D10"/>
    <w:rsid w:val="008451AE"/>
    <w:rsid w:val="00846A67"/>
    <w:rsid w:val="00846EB3"/>
    <w:rsid w:val="008473A8"/>
    <w:rsid w:val="00847CAD"/>
    <w:rsid w:val="00851205"/>
    <w:rsid w:val="008514A2"/>
    <w:rsid w:val="00852522"/>
    <w:rsid w:val="00852A57"/>
    <w:rsid w:val="0085300E"/>
    <w:rsid w:val="00854A8A"/>
    <w:rsid w:val="00854B61"/>
    <w:rsid w:val="00855E2E"/>
    <w:rsid w:val="00856356"/>
    <w:rsid w:val="008630B2"/>
    <w:rsid w:val="00866038"/>
    <w:rsid w:val="008673A9"/>
    <w:rsid w:val="00867EF9"/>
    <w:rsid w:val="00871197"/>
    <w:rsid w:val="008718B3"/>
    <w:rsid w:val="00871C1D"/>
    <w:rsid w:val="00871E25"/>
    <w:rsid w:val="00872BEA"/>
    <w:rsid w:val="008732B1"/>
    <w:rsid w:val="008733AC"/>
    <w:rsid w:val="00873BBB"/>
    <w:rsid w:val="00875310"/>
    <w:rsid w:val="00875A29"/>
    <w:rsid w:val="00880D93"/>
    <w:rsid w:val="00880EE9"/>
    <w:rsid w:val="00882484"/>
    <w:rsid w:val="0088291A"/>
    <w:rsid w:val="00884B5D"/>
    <w:rsid w:val="00886933"/>
    <w:rsid w:val="0088743D"/>
    <w:rsid w:val="00890632"/>
    <w:rsid w:val="00891521"/>
    <w:rsid w:val="0089158C"/>
    <w:rsid w:val="00893380"/>
    <w:rsid w:val="00893FE0"/>
    <w:rsid w:val="00894370"/>
    <w:rsid w:val="00895184"/>
    <w:rsid w:val="0089529D"/>
    <w:rsid w:val="008954E1"/>
    <w:rsid w:val="00895DB7"/>
    <w:rsid w:val="00896E2E"/>
    <w:rsid w:val="008973AE"/>
    <w:rsid w:val="008A1926"/>
    <w:rsid w:val="008A19F0"/>
    <w:rsid w:val="008A1CC1"/>
    <w:rsid w:val="008A249C"/>
    <w:rsid w:val="008A4D5B"/>
    <w:rsid w:val="008A4F9E"/>
    <w:rsid w:val="008A5660"/>
    <w:rsid w:val="008A5A05"/>
    <w:rsid w:val="008A6236"/>
    <w:rsid w:val="008A671A"/>
    <w:rsid w:val="008A6AB7"/>
    <w:rsid w:val="008A6E0F"/>
    <w:rsid w:val="008A7F5F"/>
    <w:rsid w:val="008B06B8"/>
    <w:rsid w:val="008B1486"/>
    <w:rsid w:val="008B1ACC"/>
    <w:rsid w:val="008B1C3D"/>
    <w:rsid w:val="008B1CC1"/>
    <w:rsid w:val="008B252A"/>
    <w:rsid w:val="008B3FDA"/>
    <w:rsid w:val="008B4BC1"/>
    <w:rsid w:val="008B5993"/>
    <w:rsid w:val="008B6839"/>
    <w:rsid w:val="008B6C3A"/>
    <w:rsid w:val="008B70B7"/>
    <w:rsid w:val="008C04D8"/>
    <w:rsid w:val="008C0563"/>
    <w:rsid w:val="008C1259"/>
    <w:rsid w:val="008C32C7"/>
    <w:rsid w:val="008C3515"/>
    <w:rsid w:val="008C3563"/>
    <w:rsid w:val="008C6F25"/>
    <w:rsid w:val="008C7040"/>
    <w:rsid w:val="008C70A1"/>
    <w:rsid w:val="008C7897"/>
    <w:rsid w:val="008D1031"/>
    <w:rsid w:val="008D191E"/>
    <w:rsid w:val="008D1A5B"/>
    <w:rsid w:val="008D5011"/>
    <w:rsid w:val="008D5632"/>
    <w:rsid w:val="008D66AD"/>
    <w:rsid w:val="008D7303"/>
    <w:rsid w:val="008D7547"/>
    <w:rsid w:val="008D7995"/>
    <w:rsid w:val="008E02A6"/>
    <w:rsid w:val="008E06B7"/>
    <w:rsid w:val="008E1711"/>
    <w:rsid w:val="008E2156"/>
    <w:rsid w:val="008E261E"/>
    <w:rsid w:val="008E2D94"/>
    <w:rsid w:val="008E3376"/>
    <w:rsid w:val="008E41DE"/>
    <w:rsid w:val="008E4DF6"/>
    <w:rsid w:val="008E519C"/>
    <w:rsid w:val="008E68B2"/>
    <w:rsid w:val="008E6CBD"/>
    <w:rsid w:val="008F008C"/>
    <w:rsid w:val="008F00D4"/>
    <w:rsid w:val="008F0286"/>
    <w:rsid w:val="008F031E"/>
    <w:rsid w:val="008F0550"/>
    <w:rsid w:val="008F1FDD"/>
    <w:rsid w:val="008F268B"/>
    <w:rsid w:val="008F3DA7"/>
    <w:rsid w:val="008F4925"/>
    <w:rsid w:val="008F5887"/>
    <w:rsid w:val="008F7751"/>
    <w:rsid w:val="008F7FBC"/>
    <w:rsid w:val="00901187"/>
    <w:rsid w:val="009014E1"/>
    <w:rsid w:val="00901C98"/>
    <w:rsid w:val="009029D5"/>
    <w:rsid w:val="00904B23"/>
    <w:rsid w:val="009058FC"/>
    <w:rsid w:val="00907211"/>
    <w:rsid w:val="00910B59"/>
    <w:rsid w:val="00910D04"/>
    <w:rsid w:val="0091189D"/>
    <w:rsid w:val="00917B3A"/>
    <w:rsid w:val="00920357"/>
    <w:rsid w:val="00921E73"/>
    <w:rsid w:val="00922AFA"/>
    <w:rsid w:val="00922B61"/>
    <w:rsid w:val="00922E7D"/>
    <w:rsid w:val="00923149"/>
    <w:rsid w:val="009301BA"/>
    <w:rsid w:val="0093163A"/>
    <w:rsid w:val="00931B52"/>
    <w:rsid w:val="00934155"/>
    <w:rsid w:val="00934277"/>
    <w:rsid w:val="00936A17"/>
    <w:rsid w:val="0093730F"/>
    <w:rsid w:val="00937439"/>
    <w:rsid w:val="0094061A"/>
    <w:rsid w:val="00940C7F"/>
    <w:rsid w:val="009422FF"/>
    <w:rsid w:val="00942EB1"/>
    <w:rsid w:val="0094367C"/>
    <w:rsid w:val="00943F32"/>
    <w:rsid w:val="00944173"/>
    <w:rsid w:val="00944BEF"/>
    <w:rsid w:val="00944F8D"/>
    <w:rsid w:val="00945D41"/>
    <w:rsid w:val="00950040"/>
    <w:rsid w:val="00950153"/>
    <w:rsid w:val="009516AB"/>
    <w:rsid w:val="00951A95"/>
    <w:rsid w:val="0095325A"/>
    <w:rsid w:val="00955384"/>
    <w:rsid w:val="00955CF3"/>
    <w:rsid w:val="00955E87"/>
    <w:rsid w:val="0095607D"/>
    <w:rsid w:val="00956430"/>
    <w:rsid w:val="00956DF5"/>
    <w:rsid w:val="009602BA"/>
    <w:rsid w:val="00961423"/>
    <w:rsid w:val="00961954"/>
    <w:rsid w:val="00962382"/>
    <w:rsid w:val="00964681"/>
    <w:rsid w:val="00965E5E"/>
    <w:rsid w:val="00965F28"/>
    <w:rsid w:val="00966755"/>
    <w:rsid w:val="00966904"/>
    <w:rsid w:val="00966FE0"/>
    <w:rsid w:val="009678CB"/>
    <w:rsid w:val="00970FEE"/>
    <w:rsid w:val="00971B43"/>
    <w:rsid w:val="00973248"/>
    <w:rsid w:val="0097470D"/>
    <w:rsid w:val="00974AA5"/>
    <w:rsid w:val="00976AC0"/>
    <w:rsid w:val="00980E08"/>
    <w:rsid w:val="0098114E"/>
    <w:rsid w:val="009811CB"/>
    <w:rsid w:val="00981ED9"/>
    <w:rsid w:val="00982717"/>
    <w:rsid w:val="00982A27"/>
    <w:rsid w:val="00983493"/>
    <w:rsid w:val="009834EE"/>
    <w:rsid w:val="00983531"/>
    <w:rsid w:val="00983714"/>
    <w:rsid w:val="00983C7C"/>
    <w:rsid w:val="0098591C"/>
    <w:rsid w:val="00985D10"/>
    <w:rsid w:val="009869AB"/>
    <w:rsid w:val="0098769A"/>
    <w:rsid w:val="009927C9"/>
    <w:rsid w:val="00994A88"/>
    <w:rsid w:val="00995879"/>
    <w:rsid w:val="00997C27"/>
    <w:rsid w:val="009A20A3"/>
    <w:rsid w:val="009A22D8"/>
    <w:rsid w:val="009A2F27"/>
    <w:rsid w:val="009A3365"/>
    <w:rsid w:val="009A54BF"/>
    <w:rsid w:val="009B063B"/>
    <w:rsid w:val="009B1F45"/>
    <w:rsid w:val="009B34A2"/>
    <w:rsid w:val="009B57DC"/>
    <w:rsid w:val="009B7020"/>
    <w:rsid w:val="009B7081"/>
    <w:rsid w:val="009B7295"/>
    <w:rsid w:val="009B7B5D"/>
    <w:rsid w:val="009C017A"/>
    <w:rsid w:val="009C0A2B"/>
    <w:rsid w:val="009C0B4C"/>
    <w:rsid w:val="009C0ED3"/>
    <w:rsid w:val="009C12DE"/>
    <w:rsid w:val="009C1EB7"/>
    <w:rsid w:val="009C21FF"/>
    <w:rsid w:val="009C29A6"/>
    <w:rsid w:val="009C4260"/>
    <w:rsid w:val="009C4C8B"/>
    <w:rsid w:val="009C4CF2"/>
    <w:rsid w:val="009C5103"/>
    <w:rsid w:val="009C5869"/>
    <w:rsid w:val="009C5C04"/>
    <w:rsid w:val="009C6ABF"/>
    <w:rsid w:val="009C7D1C"/>
    <w:rsid w:val="009D2191"/>
    <w:rsid w:val="009D2957"/>
    <w:rsid w:val="009D2C33"/>
    <w:rsid w:val="009D41DF"/>
    <w:rsid w:val="009D44E7"/>
    <w:rsid w:val="009D456E"/>
    <w:rsid w:val="009D514C"/>
    <w:rsid w:val="009D5B57"/>
    <w:rsid w:val="009D6D3C"/>
    <w:rsid w:val="009E0321"/>
    <w:rsid w:val="009E04DA"/>
    <w:rsid w:val="009E0C84"/>
    <w:rsid w:val="009E14B1"/>
    <w:rsid w:val="009E14CA"/>
    <w:rsid w:val="009E1534"/>
    <w:rsid w:val="009E58AB"/>
    <w:rsid w:val="009E58D3"/>
    <w:rsid w:val="009E5AC3"/>
    <w:rsid w:val="009E6317"/>
    <w:rsid w:val="009E7AF2"/>
    <w:rsid w:val="009E7BFF"/>
    <w:rsid w:val="009F0539"/>
    <w:rsid w:val="009F09EC"/>
    <w:rsid w:val="009F1845"/>
    <w:rsid w:val="009F2D1C"/>
    <w:rsid w:val="009F330E"/>
    <w:rsid w:val="009F3BA9"/>
    <w:rsid w:val="009F3F08"/>
    <w:rsid w:val="009F4210"/>
    <w:rsid w:val="009F58E2"/>
    <w:rsid w:val="009F6C69"/>
    <w:rsid w:val="009F6CCB"/>
    <w:rsid w:val="009F7121"/>
    <w:rsid w:val="00A0093E"/>
    <w:rsid w:val="00A023A3"/>
    <w:rsid w:val="00A026C8"/>
    <w:rsid w:val="00A031D7"/>
    <w:rsid w:val="00A032B6"/>
    <w:rsid w:val="00A04296"/>
    <w:rsid w:val="00A04B95"/>
    <w:rsid w:val="00A05E19"/>
    <w:rsid w:val="00A05EE6"/>
    <w:rsid w:val="00A06A91"/>
    <w:rsid w:val="00A06B67"/>
    <w:rsid w:val="00A07C16"/>
    <w:rsid w:val="00A10402"/>
    <w:rsid w:val="00A10EF4"/>
    <w:rsid w:val="00A11433"/>
    <w:rsid w:val="00A11BF1"/>
    <w:rsid w:val="00A120FD"/>
    <w:rsid w:val="00A123C5"/>
    <w:rsid w:val="00A1261A"/>
    <w:rsid w:val="00A12637"/>
    <w:rsid w:val="00A1335E"/>
    <w:rsid w:val="00A13DD8"/>
    <w:rsid w:val="00A14E94"/>
    <w:rsid w:val="00A16321"/>
    <w:rsid w:val="00A1649B"/>
    <w:rsid w:val="00A170DE"/>
    <w:rsid w:val="00A202E9"/>
    <w:rsid w:val="00A2059E"/>
    <w:rsid w:val="00A20BB4"/>
    <w:rsid w:val="00A2275B"/>
    <w:rsid w:val="00A23189"/>
    <w:rsid w:val="00A2687B"/>
    <w:rsid w:val="00A277B1"/>
    <w:rsid w:val="00A300FC"/>
    <w:rsid w:val="00A32AA5"/>
    <w:rsid w:val="00A33170"/>
    <w:rsid w:val="00A332F9"/>
    <w:rsid w:val="00A358D5"/>
    <w:rsid w:val="00A35BBD"/>
    <w:rsid w:val="00A36CDD"/>
    <w:rsid w:val="00A37A07"/>
    <w:rsid w:val="00A409EC"/>
    <w:rsid w:val="00A413AE"/>
    <w:rsid w:val="00A416B2"/>
    <w:rsid w:val="00A41B8F"/>
    <w:rsid w:val="00A42EEE"/>
    <w:rsid w:val="00A43632"/>
    <w:rsid w:val="00A451DD"/>
    <w:rsid w:val="00A46375"/>
    <w:rsid w:val="00A46DFA"/>
    <w:rsid w:val="00A479D1"/>
    <w:rsid w:val="00A50298"/>
    <w:rsid w:val="00A50CB2"/>
    <w:rsid w:val="00A530CD"/>
    <w:rsid w:val="00A542EC"/>
    <w:rsid w:val="00A550CD"/>
    <w:rsid w:val="00A5583E"/>
    <w:rsid w:val="00A566F0"/>
    <w:rsid w:val="00A60855"/>
    <w:rsid w:val="00A60D6C"/>
    <w:rsid w:val="00A62799"/>
    <w:rsid w:val="00A629DE"/>
    <w:rsid w:val="00A62D7D"/>
    <w:rsid w:val="00A64FA2"/>
    <w:rsid w:val="00A66077"/>
    <w:rsid w:val="00A6695B"/>
    <w:rsid w:val="00A66DEA"/>
    <w:rsid w:val="00A6755C"/>
    <w:rsid w:val="00A67F2F"/>
    <w:rsid w:val="00A72B9A"/>
    <w:rsid w:val="00A73343"/>
    <w:rsid w:val="00A74F65"/>
    <w:rsid w:val="00A75A78"/>
    <w:rsid w:val="00A76EC8"/>
    <w:rsid w:val="00A77CA3"/>
    <w:rsid w:val="00A77EB2"/>
    <w:rsid w:val="00A8153E"/>
    <w:rsid w:val="00A8296C"/>
    <w:rsid w:val="00A84298"/>
    <w:rsid w:val="00A85457"/>
    <w:rsid w:val="00A859A6"/>
    <w:rsid w:val="00A86D5A"/>
    <w:rsid w:val="00A87730"/>
    <w:rsid w:val="00A87E9F"/>
    <w:rsid w:val="00A91486"/>
    <w:rsid w:val="00A9171F"/>
    <w:rsid w:val="00A91DBF"/>
    <w:rsid w:val="00A93003"/>
    <w:rsid w:val="00A93B15"/>
    <w:rsid w:val="00A93C58"/>
    <w:rsid w:val="00A95373"/>
    <w:rsid w:val="00A95FEB"/>
    <w:rsid w:val="00A96855"/>
    <w:rsid w:val="00A97B6D"/>
    <w:rsid w:val="00AA0917"/>
    <w:rsid w:val="00AA0C8D"/>
    <w:rsid w:val="00AA0E87"/>
    <w:rsid w:val="00AA1CE2"/>
    <w:rsid w:val="00AA2780"/>
    <w:rsid w:val="00AA50A2"/>
    <w:rsid w:val="00AA59A9"/>
    <w:rsid w:val="00AA5F9F"/>
    <w:rsid w:val="00AB012C"/>
    <w:rsid w:val="00AB3F93"/>
    <w:rsid w:val="00AB579A"/>
    <w:rsid w:val="00AB64B8"/>
    <w:rsid w:val="00AB6529"/>
    <w:rsid w:val="00AB6EFA"/>
    <w:rsid w:val="00AB7B62"/>
    <w:rsid w:val="00AC1383"/>
    <w:rsid w:val="00AC21D9"/>
    <w:rsid w:val="00AC3942"/>
    <w:rsid w:val="00AC4C9D"/>
    <w:rsid w:val="00AC4E1A"/>
    <w:rsid w:val="00AC57AD"/>
    <w:rsid w:val="00AC59DA"/>
    <w:rsid w:val="00AC6789"/>
    <w:rsid w:val="00AC6A7F"/>
    <w:rsid w:val="00AD0A0A"/>
    <w:rsid w:val="00AD0D8C"/>
    <w:rsid w:val="00AD0FF8"/>
    <w:rsid w:val="00AD1A57"/>
    <w:rsid w:val="00AD1D9C"/>
    <w:rsid w:val="00AD4186"/>
    <w:rsid w:val="00AD49AE"/>
    <w:rsid w:val="00AD57BE"/>
    <w:rsid w:val="00AE07D6"/>
    <w:rsid w:val="00AE08D6"/>
    <w:rsid w:val="00AE17F1"/>
    <w:rsid w:val="00AE262E"/>
    <w:rsid w:val="00AE372C"/>
    <w:rsid w:val="00AE3DAC"/>
    <w:rsid w:val="00AE405F"/>
    <w:rsid w:val="00AE468F"/>
    <w:rsid w:val="00AE79F9"/>
    <w:rsid w:val="00AE7F35"/>
    <w:rsid w:val="00AF0003"/>
    <w:rsid w:val="00AF0B97"/>
    <w:rsid w:val="00AF0DC9"/>
    <w:rsid w:val="00AF120D"/>
    <w:rsid w:val="00AF1B9B"/>
    <w:rsid w:val="00AF1EF1"/>
    <w:rsid w:val="00AF2DD4"/>
    <w:rsid w:val="00AF4076"/>
    <w:rsid w:val="00AF5D6C"/>
    <w:rsid w:val="00AF6037"/>
    <w:rsid w:val="00AF61AB"/>
    <w:rsid w:val="00B01463"/>
    <w:rsid w:val="00B027FD"/>
    <w:rsid w:val="00B036AC"/>
    <w:rsid w:val="00B05B70"/>
    <w:rsid w:val="00B063F1"/>
    <w:rsid w:val="00B066DE"/>
    <w:rsid w:val="00B11FF5"/>
    <w:rsid w:val="00B12626"/>
    <w:rsid w:val="00B1301A"/>
    <w:rsid w:val="00B1329F"/>
    <w:rsid w:val="00B14297"/>
    <w:rsid w:val="00B143E2"/>
    <w:rsid w:val="00B1560E"/>
    <w:rsid w:val="00B16091"/>
    <w:rsid w:val="00B16B5F"/>
    <w:rsid w:val="00B17480"/>
    <w:rsid w:val="00B2002C"/>
    <w:rsid w:val="00B2064E"/>
    <w:rsid w:val="00B219A9"/>
    <w:rsid w:val="00B21A7E"/>
    <w:rsid w:val="00B221BF"/>
    <w:rsid w:val="00B23D9E"/>
    <w:rsid w:val="00B2659C"/>
    <w:rsid w:val="00B26C33"/>
    <w:rsid w:val="00B26E5D"/>
    <w:rsid w:val="00B272E8"/>
    <w:rsid w:val="00B30892"/>
    <w:rsid w:val="00B31CC1"/>
    <w:rsid w:val="00B3261E"/>
    <w:rsid w:val="00B32707"/>
    <w:rsid w:val="00B339BC"/>
    <w:rsid w:val="00B33CE3"/>
    <w:rsid w:val="00B37D76"/>
    <w:rsid w:val="00B41FCB"/>
    <w:rsid w:val="00B422B3"/>
    <w:rsid w:val="00B42B4C"/>
    <w:rsid w:val="00B44323"/>
    <w:rsid w:val="00B45495"/>
    <w:rsid w:val="00B5016A"/>
    <w:rsid w:val="00B50233"/>
    <w:rsid w:val="00B50DAD"/>
    <w:rsid w:val="00B5101F"/>
    <w:rsid w:val="00B51D2E"/>
    <w:rsid w:val="00B51D5F"/>
    <w:rsid w:val="00B527E0"/>
    <w:rsid w:val="00B5394A"/>
    <w:rsid w:val="00B5568B"/>
    <w:rsid w:val="00B55A8A"/>
    <w:rsid w:val="00B563E9"/>
    <w:rsid w:val="00B5740E"/>
    <w:rsid w:val="00B60929"/>
    <w:rsid w:val="00B609C9"/>
    <w:rsid w:val="00B61E66"/>
    <w:rsid w:val="00B62B7A"/>
    <w:rsid w:val="00B63ED6"/>
    <w:rsid w:val="00B64136"/>
    <w:rsid w:val="00B65886"/>
    <w:rsid w:val="00B65A86"/>
    <w:rsid w:val="00B6731B"/>
    <w:rsid w:val="00B673BB"/>
    <w:rsid w:val="00B68B89"/>
    <w:rsid w:val="00B701C0"/>
    <w:rsid w:val="00B702B9"/>
    <w:rsid w:val="00B7072A"/>
    <w:rsid w:val="00B70C82"/>
    <w:rsid w:val="00B70FFF"/>
    <w:rsid w:val="00B72E10"/>
    <w:rsid w:val="00B74758"/>
    <w:rsid w:val="00B74A64"/>
    <w:rsid w:val="00B75283"/>
    <w:rsid w:val="00B75487"/>
    <w:rsid w:val="00B7660E"/>
    <w:rsid w:val="00B769D4"/>
    <w:rsid w:val="00B77D16"/>
    <w:rsid w:val="00B80D3E"/>
    <w:rsid w:val="00B829CF"/>
    <w:rsid w:val="00B82C22"/>
    <w:rsid w:val="00B833F3"/>
    <w:rsid w:val="00B8421D"/>
    <w:rsid w:val="00B850EF"/>
    <w:rsid w:val="00B85B01"/>
    <w:rsid w:val="00B90616"/>
    <w:rsid w:val="00B90AAB"/>
    <w:rsid w:val="00B90E53"/>
    <w:rsid w:val="00B92110"/>
    <w:rsid w:val="00B92D3A"/>
    <w:rsid w:val="00B940EB"/>
    <w:rsid w:val="00B9546F"/>
    <w:rsid w:val="00B95E65"/>
    <w:rsid w:val="00B96E71"/>
    <w:rsid w:val="00B978BE"/>
    <w:rsid w:val="00B97C3A"/>
    <w:rsid w:val="00B97D70"/>
    <w:rsid w:val="00BA094C"/>
    <w:rsid w:val="00BA0DA2"/>
    <w:rsid w:val="00BA4ABE"/>
    <w:rsid w:val="00BA4E45"/>
    <w:rsid w:val="00BA60E0"/>
    <w:rsid w:val="00BA6714"/>
    <w:rsid w:val="00BB0AF6"/>
    <w:rsid w:val="00BB1541"/>
    <w:rsid w:val="00BB219A"/>
    <w:rsid w:val="00BB4092"/>
    <w:rsid w:val="00BB4B12"/>
    <w:rsid w:val="00BB66A5"/>
    <w:rsid w:val="00BB7342"/>
    <w:rsid w:val="00BC1E49"/>
    <w:rsid w:val="00BC2087"/>
    <w:rsid w:val="00BC229B"/>
    <w:rsid w:val="00BC2710"/>
    <w:rsid w:val="00BC3E65"/>
    <w:rsid w:val="00BC4C95"/>
    <w:rsid w:val="00BC61BD"/>
    <w:rsid w:val="00BC699D"/>
    <w:rsid w:val="00BC7FB6"/>
    <w:rsid w:val="00BD0419"/>
    <w:rsid w:val="00BD154B"/>
    <w:rsid w:val="00BD1C16"/>
    <w:rsid w:val="00BD1CD7"/>
    <w:rsid w:val="00BD29D1"/>
    <w:rsid w:val="00BD4368"/>
    <w:rsid w:val="00BD4686"/>
    <w:rsid w:val="00BD4F1B"/>
    <w:rsid w:val="00BD5828"/>
    <w:rsid w:val="00BD6C25"/>
    <w:rsid w:val="00BD7220"/>
    <w:rsid w:val="00BD744F"/>
    <w:rsid w:val="00BE183A"/>
    <w:rsid w:val="00BE211D"/>
    <w:rsid w:val="00BE2180"/>
    <w:rsid w:val="00BE2D2F"/>
    <w:rsid w:val="00BE3876"/>
    <w:rsid w:val="00BE436C"/>
    <w:rsid w:val="00BE7777"/>
    <w:rsid w:val="00BE79C3"/>
    <w:rsid w:val="00BE7B13"/>
    <w:rsid w:val="00BF18EA"/>
    <w:rsid w:val="00BF42CD"/>
    <w:rsid w:val="00BF5918"/>
    <w:rsid w:val="00BF798C"/>
    <w:rsid w:val="00BF7E3E"/>
    <w:rsid w:val="00C00FFF"/>
    <w:rsid w:val="00C0161E"/>
    <w:rsid w:val="00C01CD8"/>
    <w:rsid w:val="00C02CAB"/>
    <w:rsid w:val="00C02F8D"/>
    <w:rsid w:val="00C033F1"/>
    <w:rsid w:val="00C0389F"/>
    <w:rsid w:val="00C03E24"/>
    <w:rsid w:val="00C05C6C"/>
    <w:rsid w:val="00C10067"/>
    <w:rsid w:val="00C118FE"/>
    <w:rsid w:val="00C13B34"/>
    <w:rsid w:val="00C13F3B"/>
    <w:rsid w:val="00C1481E"/>
    <w:rsid w:val="00C158EA"/>
    <w:rsid w:val="00C164E3"/>
    <w:rsid w:val="00C20C37"/>
    <w:rsid w:val="00C219C8"/>
    <w:rsid w:val="00C21B6B"/>
    <w:rsid w:val="00C226D1"/>
    <w:rsid w:val="00C22D77"/>
    <w:rsid w:val="00C22F8F"/>
    <w:rsid w:val="00C23255"/>
    <w:rsid w:val="00C23B6D"/>
    <w:rsid w:val="00C24E2E"/>
    <w:rsid w:val="00C25370"/>
    <w:rsid w:val="00C25C98"/>
    <w:rsid w:val="00C26B3B"/>
    <w:rsid w:val="00C26D5C"/>
    <w:rsid w:val="00C31060"/>
    <w:rsid w:val="00C32024"/>
    <w:rsid w:val="00C326DC"/>
    <w:rsid w:val="00C32BFA"/>
    <w:rsid w:val="00C371BE"/>
    <w:rsid w:val="00C439D9"/>
    <w:rsid w:val="00C44A91"/>
    <w:rsid w:val="00C4557D"/>
    <w:rsid w:val="00C45FB4"/>
    <w:rsid w:val="00C47CC9"/>
    <w:rsid w:val="00C51082"/>
    <w:rsid w:val="00C52389"/>
    <w:rsid w:val="00C53064"/>
    <w:rsid w:val="00C533A7"/>
    <w:rsid w:val="00C54C4D"/>
    <w:rsid w:val="00C55274"/>
    <w:rsid w:val="00C56DD8"/>
    <w:rsid w:val="00C56FB5"/>
    <w:rsid w:val="00C57A34"/>
    <w:rsid w:val="00C61FBD"/>
    <w:rsid w:val="00C666DE"/>
    <w:rsid w:val="00C66783"/>
    <w:rsid w:val="00C70305"/>
    <w:rsid w:val="00C71371"/>
    <w:rsid w:val="00C713FE"/>
    <w:rsid w:val="00C71532"/>
    <w:rsid w:val="00C735B4"/>
    <w:rsid w:val="00C74FAA"/>
    <w:rsid w:val="00C8136B"/>
    <w:rsid w:val="00C81B55"/>
    <w:rsid w:val="00C83861"/>
    <w:rsid w:val="00C84317"/>
    <w:rsid w:val="00C84837"/>
    <w:rsid w:val="00C84B25"/>
    <w:rsid w:val="00C859CD"/>
    <w:rsid w:val="00C85B62"/>
    <w:rsid w:val="00C85EDD"/>
    <w:rsid w:val="00C86C90"/>
    <w:rsid w:val="00C870B9"/>
    <w:rsid w:val="00C871C6"/>
    <w:rsid w:val="00C903AA"/>
    <w:rsid w:val="00C9044C"/>
    <w:rsid w:val="00C914CC"/>
    <w:rsid w:val="00C92304"/>
    <w:rsid w:val="00C9377E"/>
    <w:rsid w:val="00C93DF4"/>
    <w:rsid w:val="00C96EA0"/>
    <w:rsid w:val="00C97E3E"/>
    <w:rsid w:val="00CA0489"/>
    <w:rsid w:val="00CA0B02"/>
    <w:rsid w:val="00CA0C1C"/>
    <w:rsid w:val="00CA281F"/>
    <w:rsid w:val="00CA5704"/>
    <w:rsid w:val="00CA6CC9"/>
    <w:rsid w:val="00CA6FF8"/>
    <w:rsid w:val="00CB074B"/>
    <w:rsid w:val="00CB33E8"/>
    <w:rsid w:val="00CB3D8B"/>
    <w:rsid w:val="00CB458E"/>
    <w:rsid w:val="00CB502C"/>
    <w:rsid w:val="00CB5864"/>
    <w:rsid w:val="00CB5C72"/>
    <w:rsid w:val="00CB632E"/>
    <w:rsid w:val="00CB6A65"/>
    <w:rsid w:val="00CB7E1D"/>
    <w:rsid w:val="00CC0239"/>
    <w:rsid w:val="00CC058F"/>
    <w:rsid w:val="00CC1019"/>
    <w:rsid w:val="00CC26D6"/>
    <w:rsid w:val="00CC3E2B"/>
    <w:rsid w:val="00CC3ED6"/>
    <w:rsid w:val="00CC4467"/>
    <w:rsid w:val="00CC4A49"/>
    <w:rsid w:val="00CC4BFD"/>
    <w:rsid w:val="00CC522A"/>
    <w:rsid w:val="00CC6555"/>
    <w:rsid w:val="00CD37FE"/>
    <w:rsid w:val="00CD3AF2"/>
    <w:rsid w:val="00CD4C60"/>
    <w:rsid w:val="00CD5885"/>
    <w:rsid w:val="00CD6ACC"/>
    <w:rsid w:val="00CD771B"/>
    <w:rsid w:val="00CE0E2B"/>
    <w:rsid w:val="00CE1516"/>
    <w:rsid w:val="00CE2048"/>
    <w:rsid w:val="00CE212D"/>
    <w:rsid w:val="00CE24CB"/>
    <w:rsid w:val="00CE2973"/>
    <w:rsid w:val="00CE36BE"/>
    <w:rsid w:val="00CE4D67"/>
    <w:rsid w:val="00CE6CDA"/>
    <w:rsid w:val="00CF1A67"/>
    <w:rsid w:val="00CF2A68"/>
    <w:rsid w:val="00CF49CC"/>
    <w:rsid w:val="00CF4DC1"/>
    <w:rsid w:val="00CF57A7"/>
    <w:rsid w:val="00CF6628"/>
    <w:rsid w:val="00D00AED"/>
    <w:rsid w:val="00D01F0B"/>
    <w:rsid w:val="00D02466"/>
    <w:rsid w:val="00D045B2"/>
    <w:rsid w:val="00D0472C"/>
    <w:rsid w:val="00D053D4"/>
    <w:rsid w:val="00D06E4C"/>
    <w:rsid w:val="00D100D4"/>
    <w:rsid w:val="00D11419"/>
    <w:rsid w:val="00D12049"/>
    <w:rsid w:val="00D121FE"/>
    <w:rsid w:val="00D13100"/>
    <w:rsid w:val="00D13615"/>
    <w:rsid w:val="00D15E60"/>
    <w:rsid w:val="00D16837"/>
    <w:rsid w:val="00D16CDA"/>
    <w:rsid w:val="00D17035"/>
    <w:rsid w:val="00D1779E"/>
    <w:rsid w:val="00D17EF3"/>
    <w:rsid w:val="00D21178"/>
    <w:rsid w:val="00D213F9"/>
    <w:rsid w:val="00D2261A"/>
    <w:rsid w:val="00D24712"/>
    <w:rsid w:val="00D24716"/>
    <w:rsid w:val="00D25833"/>
    <w:rsid w:val="00D26E72"/>
    <w:rsid w:val="00D306BC"/>
    <w:rsid w:val="00D30948"/>
    <w:rsid w:val="00D30CFA"/>
    <w:rsid w:val="00D32043"/>
    <w:rsid w:val="00D32B35"/>
    <w:rsid w:val="00D3311C"/>
    <w:rsid w:val="00D3383A"/>
    <w:rsid w:val="00D360E7"/>
    <w:rsid w:val="00D366A4"/>
    <w:rsid w:val="00D36B05"/>
    <w:rsid w:val="00D373E5"/>
    <w:rsid w:val="00D41B05"/>
    <w:rsid w:val="00D43132"/>
    <w:rsid w:val="00D45282"/>
    <w:rsid w:val="00D46FDD"/>
    <w:rsid w:val="00D47910"/>
    <w:rsid w:val="00D47AAD"/>
    <w:rsid w:val="00D47F88"/>
    <w:rsid w:val="00D50002"/>
    <w:rsid w:val="00D51699"/>
    <w:rsid w:val="00D516CA"/>
    <w:rsid w:val="00D53EEE"/>
    <w:rsid w:val="00D548D2"/>
    <w:rsid w:val="00D54E4F"/>
    <w:rsid w:val="00D54EDF"/>
    <w:rsid w:val="00D60310"/>
    <w:rsid w:val="00D62E47"/>
    <w:rsid w:val="00D65E8F"/>
    <w:rsid w:val="00D66368"/>
    <w:rsid w:val="00D67F40"/>
    <w:rsid w:val="00D70620"/>
    <w:rsid w:val="00D71260"/>
    <w:rsid w:val="00D712C1"/>
    <w:rsid w:val="00D71570"/>
    <w:rsid w:val="00D72037"/>
    <w:rsid w:val="00D727D9"/>
    <w:rsid w:val="00D73DFD"/>
    <w:rsid w:val="00D776F9"/>
    <w:rsid w:val="00D77B35"/>
    <w:rsid w:val="00D806F8"/>
    <w:rsid w:val="00D81324"/>
    <w:rsid w:val="00D81518"/>
    <w:rsid w:val="00D8170E"/>
    <w:rsid w:val="00D81C51"/>
    <w:rsid w:val="00D820BA"/>
    <w:rsid w:val="00D83718"/>
    <w:rsid w:val="00D83909"/>
    <w:rsid w:val="00D8664D"/>
    <w:rsid w:val="00D875AE"/>
    <w:rsid w:val="00D902DE"/>
    <w:rsid w:val="00D90B2B"/>
    <w:rsid w:val="00D914EC"/>
    <w:rsid w:val="00D9177B"/>
    <w:rsid w:val="00D91EBE"/>
    <w:rsid w:val="00D9255C"/>
    <w:rsid w:val="00D92898"/>
    <w:rsid w:val="00D92C5A"/>
    <w:rsid w:val="00D93679"/>
    <w:rsid w:val="00D940C0"/>
    <w:rsid w:val="00D94BB2"/>
    <w:rsid w:val="00D9748F"/>
    <w:rsid w:val="00D97766"/>
    <w:rsid w:val="00D97A5E"/>
    <w:rsid w:val="00DA020E"/>
    <w:rsid w:val="00DA2E94"/>
    <w:rsid w:val="00DA3491"/>
    <w:rsid w:val="00DA431E"/>
    <w:rsid w:val="00DA4CB2"/>
    <w:rsid w:val="00DA5A6C"/>
    <w:rsid w:val="00DA5DAF"/>
    <w:rsid w:val="00DA5FDE"/>
    <w:rsid w:val="00DA6656"/>
    <w:rsid w:val="00DA6FDD"/>
    <w:rsid w:val="00DA7103"/>
    <w:rsid w:val="00DB09ED"/>
    <w:rsid w:val="00DB2B25"/>
    <w:rsid w:val="00DB530A"/>
    <w:rsid w:val="00DB5D89"/>
    <w:rsid w:val="00DB60E1"/>
    <w:rsid w:val="00DB63F0"/>
    <w:rsid w:val="00DB6411"/>
    <w:rsid w:val="00DB6A17"/>
    <w:rsid w:val="00DC0768"/>
    <w:rsid w:val="00DC07B5"/>
    <w:rsid w:val="00DC329A"/>
    <w:rsid w:val="00DC4BF9"/>
    <w:rsid w:val="00DC656A"/>
    <w:rsid w:val="00DC6644"/>
    <w:rsid w:val="00DC6FD6"/>
    <w:rsid w:val="00DD0494"/>
    <w:rsid w:val="00DD2A8C"/>
    <w:rsid w:val="00DD3828"/>
    <w:rsid w:val="00DD5A89"/>
    <w:rsid w:val="00DD5EFB"/>
    <w:rsid w:val="00DD6615"/>
    <w:rsid w:val="00DD7B55"/>
    <w:rsid w:val="00DE0AE9"/>
    <w:rsid w:val="00DE3BC4"/>
    <w:rsid w:val="00DE457C"/>
    <w:rsid w:val="00DE53B7"/>
    <w:rsid w:val="00DE77EA"/>
    <w:rsid w:val="00DE7EBF"/>
    <w:rsid w:val="00DF0E53"/>
    <w:rsid w:val="00DF1AE7"/>
    <w:rsid w:val="00DF31C7"/>
    <w:rsid w:val="00DF3505"/>
    <w:rsid w:val="00DF4CAF"/>
    <w:rsid w:val="00DF5471"/>
    <w:rsid w:val="00DF54A5"/>
    <w:rsid w:val="00DF58FA"/>
    <w:rsid w:val="00DF591A"/>
    <w:rsid w:val="00DF70CA"/>
    <w:rsid w:val="00DF78E8"/>
    <w:rsid w:val="00E00235"/>
    <w:rsid w:val="00E01621"/>
    <w:rsid w:val="00E01641"/>
    <w:rsid w:val="00E01B8D"/>
    <w:rsid w:val="00E01F64"/>
    <w:rsid w:val="00E01FDC"/>
    <w:rsid w:val="00E0440D"/>
    <w:rsid w:val="00E06102"/>
    <w:rsid w:val="00E067BF"/>
    <w:rsid w:val="00E1068F"/>
    <w:rsid w:val="00E11E27"/>
    <w:rsid w:val="00E121F2"/>
    <w:rsid w:val="00E130DA"/>
    <w:rsid w:val="00E13702"/>
    <w:rsid w:val="00E144E1"/>
    <w:rsid w:val="00E1534D"/>
    <w:rsid w:val="00E155E9"/>
    <w:rsid w:val="00E15EB3"/>
    <w:rsid w:val="00E15FC2"/>
    <w:rsid w:val="00E160F7"/>
    <w:rsid w:val="00E176D8"/>
    <w:rsid w:val="00E2208B"/>
    <w:rsid w:val="00E23119"/>
    <w:rsid w:val="00E2384E"/>
    <w:rsid w:val="00E23930"/>
    <w:rsid w:val="00E23A3C"/>
    <w:rsid w:val="00E242A7"/>
    <w:rsid w:val="00E2487A"/>
    <w:rsid w:val="00E2512A"/>
    <w:rsid w:val="00E2781E"/>
    <w:rsid w:val="00E30305"/>
    <w:rsid w:val="00E3035D"/>
    <w:rsid w:val="00E31330"/>
    <w:rsid w:val="00E34FEC"/>
    <w:rsid w:val="00E36575"/>
    <w:rsid w:val="00E37606"/>
    <w:rsid w:val="00E37EC3"/>
    <w:rsid w:val="00E405C6"/>
    <w:rsid w:val="00E40C57"/>
    <w:rsid w:val="00E41358"/>
    <w:rsid w:val="00E41C43"/>
    <w:rsid w:val="00E43A69"/>
    <w:rsid w:val="00E44937"/>
    <w:rsid w:val="00E476BD"/>
    <w:rsid w:val="00E5082A"/>
    <w:rsid w:val="00E5087A"/>
    <w:rsid w:val="00E51B5E"/>
    <w:rsid w:val="00E51EC8"/>
    <w:rsid w:val="00E526EF"/>
    <w:rsid w:val="00E52BD9"/>
    <w:rsid w:val="00E544A2"/>
    <w:rsid w:val="00E54598"/>
    <w:rsid w:val="00E545E5"/>
    <w:rsid w:val="00E54FF8"/>
    <w:rsid w:val="00E559E0"/>
    <w:rsid w:val="00E569DD"/>
    <w:rsid w:val="00E5741A"/>
    <w:rsid w:val="00E578A1"/>
    <w:rsid w:val="00E6056A"/>
    <w:rsid w:val="00E605CA"/>
    <w:rsid w:val="00E606EB"/>
    <w:rsid w:val="00E60EA0"/>
    <w:rsid w:val="00E626A9"/>
    <w:rsid w:val="00E62D3E"/>
    <w:rsid w:val="00E63ADF"/>
    <w:rsid w:val="00E63DDA"/>
    <w:rsid w:val="00E64DCE"/>
    <w:rsid w:val="00E65791"/>
    <w:rsid w:val="00E7156A"/>
    <w:rsid w:val="00E718E6"/>
    <w:rsid w:val="00E7288F"/>
    <w:rsid w:val="00E72CC4"/>
    <w:rsid w:val="00E73B71"/>
    <w:rsid w:val="00E7566A"/>
    <w:rsid w:val="00E75B75"/>
    <w:rsid w:val="00E77035"/>
    <w:rsid w:val="00E7733B"/>
    <w:rsid w:val="00E802C6"/>
    <w:rsid w:val="00E810A3"/>
    <w:rsid w:val="00E82304"/>
    <w:rsid w:val="00E825A2"/>
    <w:rsid w:val="00E829F4"/>
    <w:rsid w:val="00E8379B"/>
    <w:rsid w:val="00E84493"/>
    <w:rsid w:val="00E84E8B"/>
    <w:rsid w:val="00E85D22"/>
    <w:rsid w:val="00E86695"/>
    <w:rsid w:val="00E87FE5"/>
    <w:rsid w:val="00E93FAB"/>
    <w:rsid w:val="00EA0794"/>
    <w:rsid w:val="00EA440C"/>
    <w:rsid w:val="00EA4C5E"/>
    <w:rsid w:val="00EA510F"/>
    <w:rsid w:val="00EA5944"/>
    <w:rsid w:val="00EA6596"/>
    <w:rsid w:val="00EA7B12"/>
    <w:rsid w:val="00EB260C"/>
    <w:rsid w:val="00EB4E5B"/>
    <w:rsid w:val="00EB5736"/>
    <w:rsid w:val="00EB62F0"/>
    <w:rsid w:val="00EB7F69"/>
    <w:rsid w:val="00EC1458"/>
    <w:rsid w:val="00EC1D4D"/>
    <w:rsid w:val="00EC24C6"/>
    <w:rsid w:val="00EC2F07"/>
    <w:rsid w:val="00EC3966"/>
    <w:rsid w:val="00EC3AD8"/>
    <w:rsid w:val="00EC3C59"/>
    <w:rsid w:val="00EC74BB"/>
    <w:rsid w:val="00EC7606"/>
    <w:rsid w:val="00EC7DFD"/>
    <w:rsid w:val="00ED0C77"/>
    <w:rsid w:val="00ED15F1"/>
    <w:rsid w:val="00ED19BF"/>
    <w:rsid w:val="00ED20A9"/>
    <w:rsid w:val="00ED2DAA"/>
    <w:rsid w:val="00ED3898"/>
    <w:rsid w:val="00ED4ACB"/>
    <w:rsid w:val="00ED5086"/>
    <w:rsid w:val="00ED5D8D"/>
    <w:rsid w:val="00ED5E54"/>
    <w:rsid w:val="00ED624B"/>
    <w:rsid w:val="00ED751E"/>
    <w:rsid w:val="00EE0ECA"/>
    <w:rsid w:val="00EE1849"/>
    <w:rsid w:val="00EE4E0C"/>
    <w:rsid w:val="00EE68E0"/>
    <w:rsid w:val="00EE7FCE"/>
    <w:rsid w:val="00EF0381"/>
    <w:rsid w:val="00EF06C4"/>
    <w:rsid w:val="00EF1154"/>
    <w:rsid w:val="00EF172C"/>
    <w:rsid w:val="00EF22F3"/>
    <w:rsid w:val="00EF370C"/>
    <w:rsid w:val="00EF48DD"/>
    <w:rsid w:val="00EF5E38"/>
    <w:rsid w:val="00EF7586"/>
    <w:rsid w:val="00F00843"/>
    <w:rsid w:val="00F00C11"/>
    <w:rsid w:val="00F00F89"/>
    <w:rsid w:val="00F01177"/>
    <w:rsid w:val="00F01AF3"/>
    <w:rsid w:val="00F0339C"/>
    <w:rsid w:val="00F034D6"/>
    <w:rsid w:val="00F036B6"/>
    <w:rsid w:val="00F054B4"/>
    <w:rsid w:val="00F05E50"/>
    <w:rsid w:val="00F065CA"/>
    <w:rsid w:val="00F06A3E"/>
    <w:rsid w:val="00F07132"/>
    <w:rsid w:val="00F0725B"/>
    <w:rsid w:val="00F07C4F"/>
    <w:rsid w:val="00F100D3"/>
    <w:rsid w:val="00F10914"/>
    <w:rsid w:val="00F12B20"/>
    <w:rsid w:val="00F1616E"/>
    <w:rsid w:val="00F169A4"/>
    <w:rsid w:val="00F20BE0"/>
    <w:rsid w:val="00F21565"/>
    <w:rsid w:val="00F21A39"/>
    <w:rsid w:val="00F2219B"/>
    <w:rsid w:val="00F23421"/>
    <w:rsid w:val="00F24F5D"/>
    <w:rsid w:val="00F26185"/>
    <w:rsid w:val="00F26677"/>
    <w:rsid w:val="00F26BEA"/>
    <w:rsid w:val="00F26C54"/>
    <w:rsid w:val="00F27047"/>
    <w:rsid w:val="00F32078"/>
    <w:rsid w:val="00F339F5"/>
    <w:rsid w:val="00F345DD"/>
    <w:rsid w:val="00F350B9"/>
    <w:rsid w:val="00F36B58"/>
    <w:rsid w:val="00F37DCC"/>
    <w:rsid w:val="00F404DE"/>
    <w:rsid w:val="00F416A9"/>
    <w:rsid w:val="00F41F6A"/>
    <w:rsid w:val="00F4394B"/>
    <w:rsid w:val="00F43FDB"/>
    <w:rsid w:val="00F4474D"/>
    <w:rsid w:val="00F44A0B"/>
    <w:rsid w:val="00F4584E"/>
    <w:rsid w:val="00F4657D"/>
    <w:rsid w:val="00F47309"/>
    <w:rsid w:val="00F502DF"/>
    <w:rsid w:val="00F5076B"/>
    <w:rsid w:val="00F50996"/>
    <w:rsid w:val="00F50AAC"/>
    <w:rsid w:val="00F52667"/>
    <w:rsid w:val="00F52CB3"/>
    <w:rsid w:val="00F52D3A"/>
    <w:rsid w:val="00F531C0"/>
    <w:rsid w:val="00F547AB"/>
    <w:rsid w:val="00F5496C"/>
    <w:rsid w:val="00F54A02"/>
    <w:rsid w:val="00F54F5C"/>
    <w:rsid w:val="00F5540D"/>
    <w:rsid w:val="00F56B7E"/>
    <w:rsid w:val="00F57709"/>
    <w:rsid w:val="00F60F51"/>
    <w:rsid w:val="00F61288"/>
    <w:rsid w:val="00F6156D"/>
    <w:rsid w:val="00F62100"/>
    <w:rsid w:val="00F62AE1"/>
    <w:rsid w:val="00F6410E"/>
    <w:rsid w:val="00F6420D"/>
    <w:rsid w:val="00F654C9"/>
    <w:rsid w:val="00F65D92"/>
    <w:rsid w:val="00F677CA"/>
    <w:rsid w:val="00F71CCA"/>
    <w:rsid w:val="00F71FB8"/>
    <w:rsid w:val="00F75AF0"/>
    <w:rsid w:val="00F75B58"/>
    <w:rsid w:val="00F80016"/>
    <w:rsid w:val="00F809BF"/>
    <w:rsid w:val="00F809D8"/>
    <w:rsid w:val="00F813CC"/>
    <w:rsid w:val="00F81631"/>
    <w:rsid w:val="00F81C5F"/>
    <w:rsid w:val="00F8321D"/>
    <w:rsid w:val="00F83317"/>
    <w:rsid w:val="00F85D50"/>
    <w:rsid w:val="00F87A07"/>
    <w:rsid w:val="00F87CD6"/>
    <w:rsid w:val="00F90935"/>
    <w:rsid w:val="00F91BDE"/>
    <w:rsid w:val="00F92087"/>
    <w:rsid w:val="00F93068"/>
    <w:rsid w:val="00F93929"/>
    <w:rsid w:val="00F93A5A"/>
    <w:rsid w:val="00F946F8"/>
    <w:rsid w:val="00F948C8"/>
    <w:rsid w:val="00F94B52"/>
    <w:rsid w:val="00F950DB"/>
    <w:rsid w:val="00F9535F"/>
    <w:rsid w:val="00F95F80"/>
    <w:rsid w:val="00F95FD7"/>
    <w:rsid w:val="00F96AA4"/>
    <w:rsid w:val="00F96EA0"/>
    <w:rsid w:val="00F9736E"/>
    <w:rsid w:val="00F973BD"/>
    <w:rsid w:val="00F97943"/>
    <w:rsid w:val="00F97C55"/>
    <w:rsid w:val="00FA07A0"/>
    <w:rsid w:val="00FA2609"/>
    <w:rsid w:val="00FA3029"/>
    <w:rsid w:val="00FA3DFC"/>
    <w:rsid w:val="00FA3E70"/>
    <w:rsid w:val="00FA4763"/>
    <w:rsid w:val="00FA61EF"/>
    <w:rsid w:val="00FA6E16"/>
    <w:rsid w:val="00FB087B"/>
    <w:rsid w:val="00FB2664"/>
    <w:rsid w:val="00FB2778"/>
    <w:rsid w:val="00FB391A"/>
    <w:rsid w:val="00FB3C7B"/>
    <w:rsid w:val="00FB57DC"/>
    <w:rsid w:val="00FC0EBB"/>
    <w:rsid w:val="00FC1772"/>
    <w:rsid w:val="00FC1924"/>
    <w:rsid w:val="00FC1FF1"/>
    <w:rsid w:val="00FC29AD"/>
    <w:rsid w:val="00FC33EF"/>
    <w:rsid w:val="00FC6079"/>
    <w:rsid w:val="00FC674C"/>
    <w:rsid w:val="00FC6D5B"/>
    <w:rsid w:val="00FC7338"/>
    <w:rsid w:val="00FC7495"/>
    <w:rsid w:val="00FC7C12"/>
    <w:rsid w:val="00FD054D"/>
    <w:rsid w:val="00FD1667"/>
    <w:rsid w:val="00FD1834"/>
    <w:rsid w:val="00FD221A"/>
    <w:rsid w:val="00FD2CF7"/>
    <w:rsid w:val="00FD4228"/>
    <w:rsid w:val="00FD554D"/>
    <w:rsid w:val="00FD6785"/>
    <w:rsid w:val="00FD7A4B"/>
    <w:rsid w:val="00FE0221"/>
    <w:rsid w:val="00FE2F18"/>
    <w:rsid w:val="00FE30AC"/>
    <w:rsid w:val="00FE330F"/>
    <w:rsid w:val="00FE394C"/>
    <w:rsid w:val="00FE44B3"/>
    <w:rsid w:val="00FE5722"/>
    <w:rsid w:val="00FE5E4B"/>
    <w:rsid w:val="00FE6C16"/>
    <w:rsid w:val="00FE714B"/>
    <w:rsid w:val="00FF0030"/>
    <w:rsid w:val="00FF0DAD"/>
    <w:rsid w:val="00FF2595"/>
    <w:rsid w:val="00FF2CB6"/>
    <w:rsid w:val="00FF319B"/>
    <w:rsid w:val="00FF353A"/>
    <w:rsid w:val="00FF4BD1"/>
    <w:rsid w:val="00FF6C54"/>
    <w:rsid w:val="00FF7117"/>
    <w:rsid w:val="05B78AE1"/>
    <w:rsid w:val="0B860C69"/>
    <w:rsid w:val="158D553F"/>
    <w:rsid w:val="177BE437"/>
    <w:rsid w:val="198CDD14"/>
    <w:rsid w:val="1BDD857E"/>
    <w:rsid w:val="1E6B95FA"/>
    <w:rsid w:val="26C1E1B8"/>
    <w:rsid w:val="2A4B2E3A"/>
    <w:rsid w:val="2F7E2854"/>
    <w:rsid w:val="39A4817B"/>
    <w:rsid w:val="3BC852BB"/>
    <w:rsid w:val="451CAC85"/>
    <w:rsid w:val="47964BE1"/>
    <w:rsid w:val="4A81D9DD"/>
    <w:rsid w:val="4BFEE83D"/>
    <w:rsid w:val="4C2C224C"/>
    <w:rsid w:val="4CDCF672"/>
    <w:rsid w:val="4E301ABA"/>
    <w:rsid w:val="5906BC13"/>
    <w:rsid w:val="59560068"/>
    <w:rsid w:val="5F5812D8"/>
    <w:rsid w:val="61E22287"/>
    <w:rsid w:val="61F0E677"/>
    <w:rsid w:val="64D1401C"/>
    <w:rsid w:val="6569B444"/>
    <w:rsid w:val="6E4D2A5D"/>
    <w:rsid w:val="737E3575"/>
    <w:rsid w:val="76E18080"/>
    <w:rsid w:val="794A7AB4"/>
    <w:rsid w:val="7AA99585"/>
    <w:rsid w:val="7FB208D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A3D81"/>
  <w15:chartTrackingRefBased/>
  <w15:docId w15:val="{3425E58F-E673-4699-951D-4FA77A7F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0B9"/>
    <w:rPr>
      <w:sz w:val="24"/>
      <w:szCs w:val="24"/>
      <w:lang w:eastAsia="fr-FR"/>
    </w:rPr>
  </w:style>
  <w:style w:type="paragraph" w:styleId="Titre2">
    <w:name w:val="heading 2"/>
    <w:basedOn w:val="Normal"/>
    <w:next w:val="Normal"/>
    <w:link w:val="Titre2Car"/>
    <w:qFormat/>
    <w:rsid w:val="00C96EA0"/>
    <w:pPr>
      <w:keepNext/>
      <w:spacing w:before="240" w:after="60"/>
      <w:outlineLvl w:val="1"/>
    </w:pPr>
    <w:rPr>
      <w:rFonts w:ascii="Cambria" w:hAnsi="Cambria"/>
      <w:b/>
      <w:bCs/>
      <w:i/>
      <w:iCs/>
      <w:sz w:val="28"/>
      <w:szCs w:val="28"/>
    </w:rPr>
  </w:style>
  <w:style w:type="paragraph" w:styleId="Titre8">
    <w:name w:val="heading 8"/>
    <w:basedOn w:val="Normal"/>
    <w:next w:val="Normal"/>
    <w:qFormat/>
    <w:rsid w:val="00E62D3E"/>
    <w:pPr>
      <w:keepNext/>
      <w:jc w:val="center"/>
      <w:outlineLvl w:val="7"/>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5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link w:val="En-tteCar"/>
    <w:rsid w:val="0025379F"/>
    <w:pPr>
      <w:tabs>
        <w:tab w:val="center" w:pos="4536"/>
        <w:tab w:val="right" w:pos="9072"/>
      </w:tabs>
    </w:pPr>
  </w:style>
  <w:style w:type="paragraph" w:styleId="Pieddepage">
    <w:name w:val="footer"/>
    <w:basedOn w:val="Normal"/>
    <w:rsid w:val="0025379F"/>
    <w:pPr>
      <w:tabs>
        <w:tab w:val="center" w:pos="4536"/>
        <w:tab w:val="right" w:pos="9072"/>
      </w:tabs>
    </w:pPr>
  </w:style>
  <w:style w:type="character" w:styleId="Numrodepage">
    <w:name w:val="page number"/>
    <w:basedOn w:val="Policepardfaut"/>
    <w:rsid w:val="0025379F"/>
  </w:style>
  <w:style w:type="paragraph" w:styleId="Textedebulles">
    <w:name w:val="Balloon Text"/>
    <w:basedOn w:val="Normal"/>
    <w:semiHidden/>
    <w:rsid w:val="007C29A5"/>
    <w:rPr>
      <w:rFonts w:ascii="Tahoma" w:hAnsi="Tahoma" w:cs="Tahoma"/>
      <w:sz w:val="16"/>
      <w:szCs w:val="16"/>
    </w:rPr>
  </w:style>
  <w:style w:type="paragraph" w:customStyle="1" w:styleId="1">
    <w:name w:val="1"/>
    <w:basedOn w:val="Normal"/>
    <w:rsid w:val="00F5540D"/>
    <w:pPr>
      <w:spacing w:after="160" w:line="240" w:lineRule="exact"/>
      <w:ind w:left="539" w:firstLine="578"/>
    </w:pPr>
    <w:rPr>
      <w:rFonts w:ascii="Verdana" w:hAnsi="Verdana"/>
      <w:sz w:val="20"/>
      <w:szCs w:val="20"/>
      <w:lang w:val="en-US" w:eastAsia="en-US"/>
    </w:rPr>
  </w:style>
  <w:style w:type="character" w:styleId="Marquedecommentaire">
    <w:name w:val="annotation reference"/>
    <w:rsid w:val="002F5208"/>
    <w:rPr>
      <w:sz w:val="16"/>
      <w:szCs w:val="16"/>
    </w:rPr>
  </w:style>
  <w:style w:type="paragraph" w:styleId="Commentaire">
    <w:name w:val="annotation text"/>
    <w:basedOn w:val="Normal"/>
    <w:link w:val="CommentaireCar"/>
    <w:rsid w:val="002F5208"/>
    <w:rPr>
      <w:sz w:val="20"/>
      <w:szCs w:val="20"/>
    </w:rPr>
  </w:style>
  <w:style w:type="paragraph" w:styleId="Objetducommentaire">
    <w:name w:val="annotation subject"/>
    <w:basedOn w:val="Commentaire"/>
    <w:next w:val="Commentaire"/>
    <w:semiHidden/>
    <w:rsid w:val="002F5208"/>
    <w:rPr>
      <w:b/>
      <w:bCs/>
    </w:rPr>
  </w:style>
  <w:style w:type="paragraph" w:customStyle="1" w:styleId="CarCarCharChar">
    <w:name w:val="Car Car Char Char"/>
    <w:basedOn w:val="Normal"/>
    <w:rsid w:val="00A332F9"/>
    <w:pPr>
      <w:spacing w:after="160" w:line="240" w:lineRule="exact"/>
      <w:ind w:left="539" w:firstLine="578"/>
    </w:pPr>
    <w:rPr>
      <w:rFonts w:ascii="Verdana" w:hAnsi="Verdana"/>
      <w:sz w:val="20"/>
      <w:szCs w:val="20"/>
      <w:lang w:val="en-US" w:eastAsia="en-US"/>
    </w:rPr>
  </w:style>
  <w:style w:type="paragraph" w:styleId="Notedebasdepage">
    <w:name w:val="footnote text"/>
    <w:basedOn w:val="Normal"/>
    <w:semiHidden/>
    <w:rsid w:val="00133ABF"/>
    <w:rPr>
      <w:sz w:val="20"/>
      <w:szCs w:val="20"/>
    </w:rPr>
  </w:style>
  <w:style w:type="character" w:styleId="Appelnotedebasdep">
    <w:name w:val="footnote reference"/>
    <w:semiHidden/>
    <w:rsid w:val="00133ABF"/>
    <w:rPr>
      <w:vertAlign w:val="superscript"/>
    </w:rPr>
  </w:style>
  <w:style w:type="character" w:styleId="Lienhypertexte">
    <w:name w:val="Hyperlink"/>
    <w:rsid w:val="00371137"/>
    <w:rPr>
      <w:color w:val="0000FF"/>
      <w:u w:val="single"/>
    </w:rPr>
  </w:style>
  <w:style w:type="paragraph" w:customStyle="1" w:styleId="Titre1">
    <w:name w:val="Titre1"/>
    <w:basedOn w:val="Normal"/>
    <w:rsid w:val="00E7733B"/>
    <w:pPr>
      <w:shd w:val="clear" w:color="auto" w:fill="E6E6E6"/>
      <w:spacing w:before="120" w:after="120"/>
      <w:jc w:val="center"/>
    </w:pPr>
    <w:rPr>
      <w:rFonts w:ascii="Arial" w:eastAsia="SimSun" w:hAnsi="Arial"/>
      <w:b/>
      <w:caps/>
      <w:lang w:eastAsia="zh-CN"/>
    </w:rPr>
  </w:style>
  <w:style w:type="paragraph" w:styleId="NormalWeb">
    <w:name w:val="Normal (Web)"/>
    <w:basedOn w:val="Normal"/>
    <w:rsid w:val="00214156"/>
    <w:pPr>
      <w:spacing w:after="15" w:line="288" w:lineRule="auto"/>
    </w:pPr>
    <w:rPr>
      <w:rFonts w:ascii="Verdana" w:hAnsi="Verdana" w:cs="Arial"/>
      <w:color w:val="000000"/>
      <w:sz w:val="20"/>
      <w:szCs w:val="20"/>
    </w:rPr>
  </w:style>
  <w:style w:type="paragraph" w:styleId="Retraitcorpsdetexte2">
    <w:name w:val="Body Text Indent 2"/>
    <w:basedOn w:val="Normal"/>
    <w:rsid w:val="00214156"/>
    <w:pPr>
      <w:overflowPunct w:val="0"/>
      <w:autoSpaceDE w:val="0"/>
      <w:autoSpaceDN w:val="0"/>
      <w:adjustRightInd w:val="0"/>
      <w:ind w:left="567"/>
      <w:jc w:val="both"/>
      <w:textAlignment w:val="baseline"/>
    </w:pPr>
    <w:rPr>
      <w:rFonts w:ascii="Arial" w:hAnsi="Arial" w:cs="Arial"/>
      <w:sz w:val="22"/>
      <w:szCs w:val="22"/>
    </w:rPr>
  </w:style>
  <w:style w:type="paragraph" w:styleId="Liste3">
    <w:name w:val="List 3"/>
    <w:basedOn w:val="Normal"/>
    <w:rsid w:val="00214156"/>
    <w:pPr>
      <w:numPr>
        <w:numId w:val="6"/>
      </w:numPr>
      <w:spacing w:before="60" w:after="60"/>
      <w:jc w:val="both"/>
    </w:pPr>
    <w:rPr>
      <w:rFonts w:ascii="Arial" w:hAnsi="Arial" w:cs="Arial"/>
    </w:rPr>
  </w:style>
  <w:style w:type="paragraph" w:customStyle="1" w:styleId="BlockText1">
    <w:name w:val="Block Text1"/>
    <w:basedOn w:val="Normal"/>
    <w:rsid w:val="00214156"/>
    <w:pPr>
      <w:tabs>
        <w:tab w:val="left" w:pos="567"/>
      </w:tabs>
      <w:ind w:left="567" w:right="565" w:firstLine="567"/>
      <w:jc w:val="both"/>
    </w:pPr>
    <w:rPr>
      <w:sz w:val="22"/>
      <w:szCs w:val="20"/>
    </w:rPr>
  </w:style>
  <w:style w:type="paragraph" w:styleId="Corpsdetexte">
    <w:name w:val="Body Text"/>
    <w:basedOn w:val="Normal"/>
    <w:rsid w:val="00214156"/>
    <w:pPr>
      <w:spacing w:after="120"/>
    </w:pPr>
  </w:style>
  <w:style w:type="paragraph" w:styleId="Retraitcorpsdetexte">
    <w:name w:val="Body Text Indent"/>
    <w:basedOn w:val="Normal"/>
    <w:rsid w:val="00724768"/>
    <w:pPr>
      <w:spacing w:after="120"/>
      <w:ind w:left="283"/>
    </w:pPr>
  </w:style>
  <w:style w:type="paragraph" w:customStyle="1" w:styleId="CharCharCarCar">
    <w:name w:val="Char Char Car Car"/>
    <w:basedOn w:val="Normal"/>
    <w:rsid w:val="00BD7220"/>
    <w:pPr>
      <w:spacing w:after="160" w:line="240" w:lineRule="exact"/>
      <w:ind w:left="539" w:firstLine="578"/>
    </w:pPr>
    <w:rPr>
      <w:rFonts w:ascii="Verdana" w:hAnsi="Verdana"/>
      <w:sz w:val="20"/>
      <w:szCs w:val="20"/>
      <w:lang w:val="en-US" w:eastAsia="en-US"/>
    </w:rPr>
  </w:style>
  <w:style w:type="character" w:customStyle="1" w:styleId="En-tteCar">
    <w:name w:val="En-tête Car"/>
    <w:aliases w:val="En-tête1 Car,E.e Car"/>
    <w:link w:val="En-tte"/>
    <w:rsid w:val="00BD7220"/>
    <w:rPr>
      <w:sz w:val="24"/>
      <w:szCs w:val="24"/>
      <w:lang w:val="fr-FR" w:eastAsia="fr-FR" w:bidi="ar-SA"/>
    </w:rPr>
  </w:style>
  <w:style w:type="paragraph" w:styleId="Paragraphedeliste">
    <w:name w:val="List Paragraph"/>
    <w:basedOn w:val="Normal"/>
    <w:qFormat/>
    <w:rsid w:val="009E58D3"/>
    <w:pPr>
      <w:ind w:left="720"/>
      <w:contextualSpacing/>
    </w:pPr>
    <w:rPr>
      <w:sz w:val="20"/>
      <w:szCs w:val="20"/>
    </w:rPr>
  </w:style>
  <w:style w:type="paragraph" w:customStyle="1" w:styleId="CharCharCarCarCar">
    <w:name w:val="Char Char Car Car Car"/>
    <w:basedOn w:val="Normal"/>
    <w:rsid w:val="00872BEA"/>
    <w:pPr>
      <w:spacing w:after="160" w:line="240" w:lineRule="exact"/>
      <w:ind w:left="539" w:firstLine="578"/>
    </w:pPr>
    <w:rPr>
      <w:rFonts w:ascii="Verdana" w:hAnsi="Verdana"/>
      <w:sz w:val="20"/>
      <w:szCs w:val="20"/>
      <w:lang w:val="en-US" w:eastAsia="en-US"/>
    </w:rPr>
  </w:style>
  <w:style w:type="paragraph" w:customStyle="1" w:styleId="CarCarCar">
    <w:name w:val="Car Car Car"/>
    <w:basedOn w:val="Normal"/>
    <w:rsid w:val="00260160"/>
    <w:pPr>
      <w:spacing w:after="160" w:line="240" w:lineRule="exact"/>
      <w:ind w:left="539" w:firstLine="578"/>
    </w:pPr>
    <w:rPr>
      <w:rFonts w:ascii="Verdana" w:hAnsi="Verdana"/>
      <w:sz w:val="20"/>
      <w:szCs w:val="20"/>
      <w:lang w:val="en-US" w:eastAsia="en-US"/>
    </w:rPr>
  </w:style>
  <w:style w:type="paragraph" w:customStyle="1" w:styleId="Liste1tiret">
    <w:name w:val="Liste 1 tiret"/>
    <w:basedOn w:val="Normal"/>
    <w:rsid w:val="00260160"/>
    <w:pPr>
      <w:tabs>
        <w:tab w:val="left" w:pos="1361"/>
      </w:tabs>
      <w:suppressAutoHyphens/>
      <w:ind w:left="641" w:hanging="357"/>
      <w:jc w:val="both"/>
    </w:pPr>
    <w:rPr>
      <w:rFonts w:ascii="Arial Narrow" w:hAnsi="Arial Narrow"/>
      <w:lang w:eastAsia="ar-SA"/>
    </w:rPr>
  </w:style>
  <w:style w:type="character" w:customStyle="1" w:styleId="Titre2Car">
    <w:name w:val="Titre 2 Car"/>
    <w:link w:val="Titre2"/>
    <w:semiHidden/>
    <w:rsid w:val="00C96EA0"/>
    <w:rPr>
      <w:rFonts w:ascii="Cambria" w:eastAsia="Times New Roman" w:hAnsi="Cambria" w:cs="Times New Roman"/>
      <w:b/>
      <w:bCs/>
      <w:i/>
      <w:iCs/>
      <w:sz w:val="28"/>
      <w:szCs w:val="28"/>
    </w:rPr>
  </w:style>
  <w:style w:type="paragraph" w:customStyle="1" w:styleId="CCAPTFcorpsdetexte">
    <w:name w:val="CCAP TF corps de texte"/>
    <w:basedOn w:val="Normal"/>
    <w:link w:val="CCAPTFcorpsdetexteCar"/>
    <w:rsid w:val="00C96EA0"/>
    <w:pPr>
      <w:widowControl w:val="0"/>
      <w:autoSpaceDE w:val="0"/>
      <w:autoSpaceDN w:val="0"/>
    </w:pPr>
    <w:rPr>
      <w:rFonts w:ascii="Comic Sans MS" w:hAnsi="Comic Sans MS"/>
    </w:rPr>
  </w:style>
  <w:style w:type="character" w:customStyle="1" w:styleId="CCAPTFcorpsdetexteCar">
    <w:name w:val="CCAP TF corps de texte Car"/>
    <w:link w:val="CCAPTFcorpsdetexte"/>
    <w:rsid w:val="00C96EA0"/>
    <w:rPr>
      <w:rFonts w:ascii="Comic Sans MS" w:hAnsi="Comic Sans MS"/>
      <w:sz w:val="24"/>
      <w:szCs w:val="24"/>
    </w:rPr>
  </w:style>
  <w:style w:type="character" w:customStyle="1" w:styleId="cattexte1">
    <w:name w:val="cattexte1"/>
    <w:rsid w:val="003C1CEC"/>
    <w:rPr>
      <w:rFonts w:ascii="Verdana" w:hAnsi="Verdana" w:hint="default"/>
      <w:i w:val="0"/>
      <w:iCs w:val="0"/>
      <w:strike w:val="0"/>
      <w:dstrike w:val="0"/>
      <w:color w:val="110D0E"/>
      <w:sz w:val="16"/>
      <w:szCs w:val="16"/>
      <w:u w:val="none"/>
      <w:effect w:val="none"/>
    </w:rPr>
  </w:style>
  <w:style w:type="character" w:customStyle="1" w:styleId="A000800">
    <w:name w:val="A000800"/>
    <w:semiHidden/>
    <w:rsid w:val="00EC2F07"/>
    <w:rPr>
      <w:rFonts w:ascii="Arial" w:hAnsi="Arial" w:cs="Arial"/>
      <w:color w:val="auto"/>
      <w:sz w:val="20"/>
      <w:szCs w:val="20"/>
    </w:rPr>
  </w:style>
  <w:style w:type="paragraph" w:customStyle="1" w:styleId="ccaptfcorpsdetexte0">
    <w:name w:val="ccaptfcorpsdetexte"/>
    <w:basedOn w:val="Normal"/>
    <w:rsid w:val="00EC2F07"/>
    <w:pPr>
      <w:autoSpaceDE w:val="0"/>
      <w:autoSpaceDN w:val="0"/>
    </w:pPr>
    <w:rPr>
      <w:rFonts w:ascii="Comic Sans MS" w:hAnsi="Comic Sans MS"/>
    </w:rPr>
  </w:style>
  <w:style w:type="character" w:styleId="Lienhypertextesuivivisit">
    <w:name w:val="FollowedHyperlink"/>
    <w:rsid w:val="00276658"/>
    <w:rPr>
      <w:color w:val="800080"/>
      <w:u w:val="single"/>
    </w:rPr>
  </w:style>
  <w:style w:type="paragraph" w:customStyle="1" w:styleId="Default">
    <w:name w:val="Default"/>
    <w:rsid w:val="00564EAC"/>
    <w:pPr>
      <w:autoSpaceDE w:val="0"/>
      <w:autoSpaceDN w:val="0"/>
      <w:adjustRightInd w:val="0"/>
    </w:pPr>
    <w:rPr>
      <w:rFonts w:ascii="Arial" w:hAnsi="Arial" w:cs="Arial"/>
      <w:color w:val="000000"/>
      <w:sz w:val="24"/>
      <w:szCs w:val="24"/>
      <w:lang w:eastAsia="fr-FR"/>
    </w:rPr>
  </w:style>
  <w:style w:type="paragraph" w:customStyle="1" w:styleId="ccaptfcorpsdetexte00">
    <w:name w:val="ccaptfcorpsdetexte0"/>
    <w:basedOn w:val="Normal"/>
    <w:rsid w:val="00FE2F18"/>
    <w:pPr>
      <w:autoSpaceDE w:val="0"/>
      <w:autoSpaceDN w:val="0"/>
    </w:pPr>
    <w:rPr>
      <w:rFonts w:ascii="Comic Sans MS" w:hAnsi="Comic Sans MS"/>
    </w:rPr>
  </w:style>
  <w:style w:type="paragraph" w:customStyle="1" w:styleId="default0">
    <w:name w:val="default"/>
    <w:basedOn w:val="Normal"/>
    <w:rsid w:val="00FE2F18"/>
    <w:pPr>
      <w:autoSpaceDE w:val="0"/>
      <w:autoSpaceDN w:val="0"/>
    </w:pPr>
    <w:rPr>
      <w:rFonts w:ascii="Arial" w:hAnsi="Arial" w:cs="Arial"/>
      <w:color w:val="000000"/>
    </w:rPr>
  </w:style>
  <w:style w:type="character" w:customStyle="1" w:styleId="CommentaireCar">
    <w:name w:val="Commentaire Car"/>
    <w:link w:val="Commentaire"/>
    <w:rsid w:val="008733AC"/>
  </w:style>
  <w:style w:type="numbering" w:styleId="111111">
    <w:name w:val="Outline List 2"/>
    <w:basedOn w:val="Aucuneliste"/>
    <w:rsid w:val="004266A5"/>
    <w:pPr>
      <w:numPr>
        <w:numId w:val="49"/>
      </w:numPr>
    </w:pPr>
  </w:style>
  <w:style w:type="paragraph" w:customStyle="1" w:styleId="TableParagraph">
    <w:name w:val="Table Paragraph"/>
    <w:basedOn w:val="Normal"/>
    <w:uiPriority w:val="1"/>
    <w:qFormat/>
    <w:rsid w:val="007B5598"/>
    <w:pPr>
      <w:widowControl w:val="0"/>
      <w:autoSpaceDE w:val="0"/>
      <w:autoSpaceDN w:val="0"/>
    </w:pPr>
    <w:rPr>
      <w:rFonts w:ascii="Microsoft Sans Serif" w:eastAsia="Microsoft Sans Serif" w:hAnsi="Microsoft Sans Serif" w:cs="Microsoft Sans Serif"/>
      <w:sz w:val="22"/>
      <w:szCs w:val="22"/>
      <w:lang w:eastAsia="en-US"/>
    </w:rPr>
  </w:style>
  <w:style w:type="paragraph" w:customStyle="1" w:styleId="Titre20">
    <w:name w:val="Titre2"/>
    <w:basedOn w:val="Normal"/>
    <w:rsid w:val="00385AB7"/>
    <w:pPr>
      <w:shd w:val="clear" w:color="auto" w:fill="E6E6E6"/>
      <w:spacing w:before="120" w:after="120"/>
      <w:jc w:val="center"/>
    </w:pPr>
    <w:rPr>
      <w:rFonts w:ascii="Arial" w:eastAsia="SimSun" w:hAnsi="Arial"/>
      <w:b/>
      <w:caps/>
      <w:lang w:eastAsia="zh-CN"/>
    </w:rPr>
  </w:style>
  <w:style w:type="character" w:styleId="Mentionnonrsolue">
    <w:name w:val="Unresolved Mention"/>
    <w:basedOn w:val="Policepardfaut"/>
    <w:uiPriority w:val="99"/>
    <w:semiHidden/>
    <w:unhideWhenUsed/>
    <w:rsid w:val="00122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7673">
      <w:bodyDiv w:val="1"/>
      <w:marLeft w:val="0"/>
      <w:marRight w:val="0"/>
      <w:marTop w:val="0"/>
      <w:marBottom w:val="0"/>
      <w:divBdr>
        <w:top w:val="none" w:sz="0" w:space="0" w:color="auto"/>
        <w:left w:val="none" w:sz="0" w:space="0" w:color="auto"/>
        <w:bottom w:val="none" w:sz="0" w:space="0" w:color="auto"/>
        <w:right w:val="none" w:sz="0" w:space="0" w:color="auto"/>
      </w:divBdr>
    </w:div>
    <w:div w:id="735711496">
      <w:bodyDiv w:val="1"/>
      <w:marLeft w:val="0"/>
      <w:marRight w:val="0"/>
      <w:marTop w:val="0"/>
      <w:marBottom w:val="0"/>
      <w:divBdr>
        <w:top w:val="none" w:sz="0" w:space="0" w:color="auto"/>
        <w:left w:val="none" w:sz="0" w:space="0" w:color="auto"/>
        <w:bottom w:val="none" w:sz="0" w:space="0" w:color="auto"/>
        <w:right w:val="none" w:sz="0" w:space="0" w:color="auto"/>
      </w:divBdr>
    </w:div>
    <w:div w:id="800273596">
      <w:bodyDiv w:val="1"/>
      <w:marLeft w:val="0"/>
      <w:marRight w:val="0"/>
      <w:marTop w:val="0"/>
      <w:marBottom w:val="0"/>
      <w:divBdr>
        <w:top w:val="none" w:sz="0" w:space="0" w:color="auto"/>
        <w:left w:val="none" w:sz="0" w:space="0" w:color="auto"/>
        <w:bottom w:val="none" w:sz="0" w:space="0" w:color="auto"/>
        <w:right w:val="none" w:sz="0" w:space="0" w:color="auto"/>
      </w:divBdr>
    </w:div>
    <w:div w:id="976645106">
      <w:bodyDiv w:val="1"/>
      <w:marLeft w:val="0"/>
      <w:marRight w:val="0"/>
      <w:marTop w:val="0"/>
      <w:marBottom w:val="0"/>
      <w:divBdr>
        <w:top w:val="none" w:sz="0" w:space="0" w:color="auto"/>
        <w:left w:val="none" w:sz="0" w:space="0" w:color="auto"/>
        <w:bottom w:val="none" w:sz="0" w:space="0" w:color="auto"/>
        <w:right w:val="none" w:sz="0" w:space="0" w:color="auto"/>
      </w:divBdr>
    </w:div>
    <w:div w:id="1204487588">
      <w:bodyDiv w:val="1"/>
      <w:marLeft w:val="0"/>
      <w:marRight w:val="0"/>
      <w:marTop w:val="0"/>
      <w:marBottom w:val="0"/>
      <w:divBdr>
        <w:top w:val="none" w:sz="0" w:space="0" w:color="auto"/>
        <w:left w:val="none" w:sz="0" w:space="0" w:color="auto"/>
        <w:bottom w:val="none" w:sz="0" w:space="0" w:color="auto"/>
        <w:right w:val="none" w:sz="0" w:space="0" w:color="auto"/>
      </w:divBdr>
    </w:div>
    <w:div w:id="1284113090">
      <w:bodyDiv w:val="1"/>
      <w:marLeft w:val="0"/>
      <w:marRight w:val="0"/>
      <w:marTop w:val="0"/>
      <w:marBottom w:val="0"/>
      <w:divBdr>
        <w:top w:val="none" w:sz="0" w:space="0" w:color="auto"/>
        <w:left w:val="none" w:sz="0" w:space="0" w:color="auto"/>
        <w:bottom w:val="none" w:sz="0" w:space="0" w:color="auto"/>
        <w:right w:val="none" w:sz="0" w:space="0" w:color="auto"/>
      </w:divBdr>
    </w:div>
    <w:div w:id="1292903580">
      <w:bodyDiv w:val="1"/>
      <w:marLeft w:val="0"/>
      <w:marRight w:val="0"/>
      <w:marTop w:val="0"/>
      <w:marBottom w:val="0"/>
      <w:divBdr>
        <w:top w:val="none" w:sz="0" w:space="0" w:color="auto"/>
        <w:left w:val="none" w:sz="0" w:space="0" w:color="auto"/>
        <w:bottom w:val="none" w:sz="0" w:space="0" w:color="auto"/>
        <w:right w:val="none" w:sz="0" w:space="0" w:color="auto"/>
      </w:divBdr>
    </w:div>
    <w:div w:id="1305357802">
      <w:bodyDiv w:val="1"/>
      <w:marLeft w:val="0"/>
      <w:marRight w:val="0"/>
      <w:marTop w:val="0"/>
      <w:marBottom w:val="0"/>
      <w:divBdr>
        <w:top w:val="none" w:sz="0" w:space="0" w:color="auto"/>
        <w:left w:val="none" w:sz="0" w:space="0" w:color="auto"/>
        <w:bottom w:val="none" w:sz="0" w:space="0" w:color="auto"/>
        <w:right w:val="none" w:sz="0" w:space="0" w:color="auto"/>
      </w:divBdr>
    </w:div>
    <w:div w:id="1363556623">
      <w:bodyDiv w:val="1"/>
      <w:marLeft w:val="0"/>
      <w:marRight w:val="0"/>
      <w:marTop w:val="0"/>
      <w:marBottom w:val="0"/>
      <w:divBdr>
        <w:top w:val="none" w:sz="0" w:space="0" w:color="auto"/>
        <w:left w:val="none" w:sz="0" w:space="0" w:color="auto"/>
        <w:bottom w:val="none" w:sz="0" w:space="0" w:color="auto"/>
        <w:right w:val="none" w:sz="0" w:space="0" w:color="auto"/>
      </w:divBdr>
    </w:div>
    <w:div w:id="1434783237">
      <w:bodyDiv w:val="1"/>
      <w:marLeft w:val="0"/>
      <w:marRight w:val="0"/>
      <w:marTop w:val="0"/>
      <w:marBottom w:val="0"/>
      <w:divBdr>
        <w:top w:val="none" w:sz="0" w:space="0" w:color="auto"/>
        <w:left w:val="none" w:sz="0" w:space="0" w:color="auto"/>
        <w:bottom w:val="none" w:sz="0" w:space="0" w:color="auto"/>
        <w:right w:val="none" w:sz="0" w:space="0" w:color="auto"/>
      </w:divBdr>
    </w:div>
    <w:div w:id="1440371421">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4">
          <w:marLeft w:val="0"/>
          <w:marRight w:val="0"/>
          <w:marTop w:val="0"/>
          <w:marBottom w:val="0"/>
          <w:divBdr>
            <w:top w:val="none" w:sz="0" w:space="0" w:color="auto"/>
            <w:left w:val="none" w:sz="0" w:space="0" w:color="auto"/>
            <w:bottom w:val="none" w:sz="0" w:space="0" w:color="auto"/>
            <w:right w:val="none" w:sz="0" w:space="0" w:color="auto"/>
          </w:divBdr>
        </w:div>
        <w:div w:id="1917350776">
          <w:marLeft w:val="0"/>
          <w:marRight w:val="0"/>
          <w:marTop w:val="0"/>
          <w:marBottom w:val="0"/>
          <w:divBdr>
            <w:top w:val="none" w:sz="0" w:space="0" w:color="auto"/>
            <w:left w:val="none" w:sz="0" w:space="0" w:color="auto"/>
            <w:bottom w:val="none" w:sz="0" w:space="0" w:color="auto"/>
            <w:right w:val="none" w:sz="0" w:space="0" w:color="auto"/>
          </w:divBdr>
        </w:div>
      </w:divsChild>
    </w:div>
    <w:div w:id="1458792130">
      <w:bodyDiv w:val="1"/>
      <w:marLeft w:val="0"/>
      <w:marRight w:val="0"/>
      <w:marTop w:val="0"/>
      <w:marBottom w:val="0"/>
      <w:divBdr>
        <w:top w:val="none" w:sz="0" w:space="0" w:color="auto"/>
        <w:left w:val="none" w:sz="0" w:space="0" w:color="auto"/>
        <w:bottom w:val="none" w:sz="0" w:space="0" w:color="auto"/>
        <w:right w:val="none" w:sz="0" w:space="0" w:color="auto"/>
      </w:divBdr>
    </w:div>
    <w:div w:id="1510674993">
      <w:bodyDiv w:val="1"/>
      <w:marLeft w:val="0"/>
      <w:marRight w:val="0"/>
      <w:marTop w:val="0"/>
      <w:marBottom w:val="0"/>
      <w:divBdr>
        <w:top w:val="none" w:sz="0" w:space="0" w:color="auto"/>
        <w:left w:val="none" w:sz="0" w:space="0" w:color="auto"/>
        <w:bottom w:val="none" w:sz="0" w:space="0" w:color="auto"/>
        <w:right w:val="none" w:sz="0" w:space="0" w:color="auto"/>
      </w:divBdr>
    </w:div>
    <w:div w:id="1718045705">
      <w:bodyDiv w:val="1"/>
      <w:marLeft w:val="0"/>
      <w:marRight w:val="0"/>
      <w:marTop w:val="0"/>
      <w:marBottom w:val="0"/>
      <w:divBdr>
        <w:top w:val="none" w:sz="0" w:space="0" w:color="auto"/>
        <w:left w:val="none" w:sz="0" w:space="0" w:color="auto"/>
        <w:bottom w:val="none" w:sz="0" w:space="0" w:color="auto"/>
        <w:right w:val="none" w:sz="0" w:space="0" w:color="auto"/>
      </w:divBdr>
    </w:div>
    <w:div w:id="1822235252">
      <w:bodyDiv w:val="1"/>
      <w:marLeft w:val="0"/>
      <w:marRight w:val="0"/>
      <w:marTop w:val="0"/>
      <w:marBottom w:val="0"/>
      <w:divBdr>
        <w:top w:val="none" w:sz="0" w:space="0" w:color="auto"/>
        <w:left w:val="none" w:sz="0" w:space="0" w:color="auto"/>
        <w:bottom w:val="none" w:sz="0" w:space="0" w:color="auto"/>
        <w:right w:val="none" w:sz="0" w:space="0" w:color="auto"/>
      </w:divBdr>
    </w:div>
    <w:div w:id="20155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rches-publics.gouv.f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E1734715D64DB2C6FE3A7CC7D0CC" ma:contentTypeVersion="15" ma:contentTypeDescription="Crée un document." ma:contentTypeScope="" ma:versionID="0220498dbd83510684dc4e29c11338be">
  <xsd:schema xmlns:xsd="http://www.w3.org/2001/XMLSchema" xmlns:xs="http://www.w3.org/2001/XMLSchema" xmlns:p="http://schemas.microsoft.com/office/2006/metadata/properties" xmlns:ns2="e5787480-3e61-41f3-8fdb-3109244b12b9" xmlns:ns3="ba50a50f-1664-4869-a35b-2b8408707701" targetNamespace="http://schemas.microsoft.com/office/2006/metadata/properties" ma:root="true" ma:fieldsID="1b3481697f86cd5e5d7ec79d905df1da" ns2:_="" ns3:_="">
    <xsd:import namespace="e5787480-3e61-41f3-8fdb-3109244b12b9"/>
    <xsd:import namespace="ba50a50f-1664-4869-a35b-2b84087077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87480-3e61-41f3-8fdb-3109244b1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281f9de-dbd9-438f-9c50-0f15139160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50f-1664-4869-a35b-2b84087077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0c4b5e-8fb9-40b8-a55b-164bfa91ff03}" ma:internalName="TaxCatchAll" ma:showField="CatchAllData" ma:web="ba50a50f-1664-4869-a35b-2b840870770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87480-3e61-41f3-8fdb-3109244b12b9">
      <Terms xmlns="http://schemas.microsoft.com/office/infopath/2007/PartnerControls"/>
    </lcf76f155ced4ddcb4097134ff3c332f>
    <TaxCatchAll xmlns="ba50a50f-1664-4869-a35b-2b840870770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3077-ED7B-40EB-8062-5073232D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87480-3e61-41f3-8fdb-3109244b12b9"/>
    <ds:schemaRef ds:uri="ba50a50f-1664-4869-a35b-2b8408707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A4C21-0B68-45FF-BA4A-62209CB9B671}">
  <ds:schemaRefs>
    <ds:schemaRef ds:uri="http://schemas.openxmlformats.org/officeDocument/2006/bibliography"/>
  </ds:schemaRefs>
</ds:datastoreItem>
</file>

<file path=customXml/itemProps3.xml><?xml version="1.0" encoding="utf-8"?>
<ds:datastoreItem xmlns:ds="http://schemas.openxmlformats.org/officeDocument/2006/customXml" ds:itemID="{6A48A852-6D2F-4B0A-B44C-611FEF7CE18D}">
  <ds:schemaRefs>
    <ds:schemaRef ds:uri="http://schemas.microsoft.com/office/2006/metadata/properties"/>
    <ds:schemaRef ds:uri="http://schemas.microsoft.com/office/infopath/2007/PartnerControls"/>
    <ds:schemaRef ds:uri="e5787480-3e61-41f3-8fdb-3109244b12b9"/>
    <ds:schemaRef ds:uri="ba50a50f-1664-4869-a35b-2b8408707701"/>
  </ds:schemaRefs>
</ds:datastoreItem>
</file>

<file path=customXml/itemProps4.xml><?xml version="1.0" encoding="utf-8"?>
<ds:datastoreItem xmlns:ds="http://schemas.openxmlformats.org/officeDocument/2006/customXml" ds:itemID="{7ACFABC5-9102-4C44-9323-B2FD3D2CD214}">
  <ds:schemaRefs>
    <ds:schemaRef ds:uri="http://schemas.microsoft.com/office/2006/metadata/longProperties"/>
  </ds:schemaRefs>
</ds:datastoreItem>
</file>

<file path=customXml/itemProps5.xml><?xml version="1.0" encoding="utf-8"?>
<ds:datastoreItem xmlns:ds="http://schemas.openxmlformats.org/officeDocument/2006/customXml" ds:itemID="{3133BAFC-1D1A-4C39-888B-CEBFAFD62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3834</Words>
  <Characters>21090</Characters>
  <Application>Microsoft Office Word</Application>
  <DocSecurity>4</DocSecurity>
  <Lines>175</Lines>
  <Paragraphs>49</Paragraphs>
  <ScaleCrop>false</ScaleCrop>
  <Company>A.N.P.E.</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Achat - Lettre de consultation (marché de fournitures) (marchés &gt; 200 k€ HT)</dc:title>
  <dc:subject/>
  <dc:creator>Pôle emploi</dc:creator>
  <cp:keywords/>
  <cp:lastModifiedBy>DAUDRUY Emmanuelle</cp:lastModifiedBy>
  <cp:revision>82</cp:revision>
  <cp:lastPrinted>2019-03-08T19:23:00Z</cp:lastPrinted>
  <dcterms:created xsi:type="dcterms:W3CDTF">2025-03-13T13:38:00Z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BUILTIN\Administrateurs</vt:lpwstr>
  </property>
  <property fmtid="{D5CDD505-2E9C-101B-9397-08002B2CF9AE}" pid="3" name="Order">
    <vt:lpwstr>238200.000000000</vt:lpwstr>
  </property>
  <property fmtid="{D5CDD505-2E9C-101B-9397-08002B2CF9AE}" pid="4" name="display_urn:schemas-microsoft-com:office:office#Author">
    <vt:lpwstr>BUILTIN\Administrateurs</vt:lpwstr>
  </property>
  <property fmtid="{D5CDD505-2E9C-101B-9397-08002B2CF9AE}" pid="5" name="ContentTypeId">
    <vt:lpwstr>0x0101002C38E1734715D64DB2C6FE3A7CC7D0CC</vt:lpwstr>
  </property>
  <property fmtid="{D5CDD505-2E9C-101B-9397-08002B2CF9AE}" pid="6" name="MediaServiceImageTags">
    <vt:lpwstr/>
  </property>
</Properties>
</file>