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D8AB2" w14:textId="4489073E" w:rsidR="00F65F06" w:rsidRPr="00274909" w:rsidRDefault="00274909" w:rsidP="00F65F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b/>
          <w:bCs/>
        </w:rPr>
      </w:pPr>
      <w:r w:rsidRPr="00274909">
        <w:rPr>
          <w:b/>
          <w:bCs/>
        </w:rPr>
        <w:t xml:space="preserve">Tableau récapitulatif des </w:t>
      </w:r>
      <w:r w:rsidR="008A5611">
        <w:rPr>
          <w:b/>
          <w:bCs/>
        </w:rPr>
        <w:t>besoins</w:t>
      </w:r>
    </w:p>
    <w:p w14:paraId="1FF7AC80" w14:textId="77777777" w:rsidR="00274909" w:rsidRDefault="00274909" w:rsidP="00121A7C"/>
    <w:p w14:paraId="0A744695" w14:textId="2356440A" w:rsidR="00121A7C" w:rsidRDefault="00121A7C" w:rsidP="00121A7C">
      <w:r>
        <w:t xml:space="preserve">Pour chaque </w:t>
      </w:r>
      <w:r w:rsidR="008A5611">
        <w:t>besoin</w:t>
      </w:r>
      <w:r w:rsidR="00F65F06">
        <w:t xml:space="preserve"> formulé et</w:t>
      </w:r>
      <w:r>
        <w:t xml:space="preserve"> repris dans le tableau ci-dessous, le candidat indique s’il est en capacité ou non de répondre au besoin </w:t>
      </w:r>
      <w:r w:rsidR="00F65F06">
        <w:t>exprimé</w:t>
      </w:r>
      <w:r>
        <w:t xml:space="preserve"> dans chaque paragraphe du CCTP</w:t>
      </w:r>
      <w:r w:rsidR="00FD1619">
        <w:t> :</w:t>
      </w:r>
    </w:p>
    <w:p w14:paraId="78A44436" w14:textId="6AE57E58" w:rsidR="00FD1619" w:rsidRDefault="00FD1619" w:rsidP="00121A7C">
      <w:r w:rsidRPr="00133EEE">
        <w:rPr>
          <w:b/>
          <w:bCs/>
        </w:rPr>
        <w:t>OUI</w:t>
      </w:r>
      <w:r>
        <w:t xml:space="preserve"> : Le candidat peut répondre </w:t>
      </w:r>
      <w:r w:rsidR="00442934">
        <w:t xml:space="preserve">au besoin </w:t>
      </w:r>
      <w:r>
        <w:t>tel que formulé.</w:t>
      </w:r>
    </w:p>
    <w:p w14:paraId="41FBCBA5" w14:textId="1D97C6F4" w:rsidR="00FD1619" w:rsidRDefault="00FD1619" w:rsidP="00121A7C">
      <w:r w:rsidRPr="00133EEE">
        <w:rPr>
          <w:b/>
          <w:bCs/>
        </w:rPr>
        <w:t>NON</w:t>
      </w:r>
      <w:r>
        <w:t xml:space="preserve"> : Le candidat ne peut pas répondre </w:t>
      </w:r>
      <w:r w:rsidR="00442934">
        <w:t>au besoin formulé</w:t>
      </w:r>
      <w:r>
        <w:t>.</w:t>
      </w:r>
    </w:p>
    <w:p w14:paraId="0E76BD1C" w14:textId="30D3A389" w:rsidR="00FD1619" w:rsidRDefault="00772D72" w:rsidP="00121A7C">
      <w:r>
        <w:rPr>
          <w:b/>
          <w:bCs/>
        </w:rPr>
        <w:t>PARTIELLE</w:t>
      </w:r>
      <w:r w:rsidR="00FD1619">
        <w:t> :</w:t>
      </w:r>
      <w:r w:rsidR="00133EEE">
        <w:t xml:space="preserve"> Le candidat peut répondre </w:t>
      </w:r>
      <w:r w:rsidR="00442934">
        <w:t xml:space="preserve">au besoin </w:t>
      </w:r>
      <w:r w:rsidR="00133EEE">
        <w:t>avec quelques écarts ou ajustements nécessaires.</w:t>
      </w:r>
    </w:p>
    <w:p w14:paraId="29C48950" w14:textId="77777777" w:rsidR="00121A7C" w:rsidRDefault="00121A7C" w:rsidP="00121A7C"/>
    <w:tbl>
      <w:tblPr>
        <w:tblStyle w:val="Grilledutableau"/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560"/>
        <w:gridCol w:w="2371"/>
        <w:gridCol w:w="3157"/>
        <w:gridCol w:w="3402"/>
      </w:tblGrid>
      <w:tr w:rsidR="00031F48" w14:paraId="6F68DD00" w14:textId="2723A47D" w:rsidTr="00C84251">
        <w:tc>
          <w:tcPr>
            <w:tcW w:w="1560" w:type="dxa"/>
            <w:shd w:val="clear" w:color="auto" w:fill="2F5496" w:themeFill="accent1" w:themeFillShade="BF"/>
            <w:vAlign w:val="center"/>
          </w:tcPr>
          <w:p w14:paraId="73D48AF7" w14:textId="7CD753DB" w:rsidR="00031F48" w:rsidRPr="00C3176F" w:rsidRDefault="00B906EB" w:rsidP="00BA2B2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Besoin</w:t>
            </w:r>
            <w:r w:rsidR="00031F48">
              <w:rPr>
                <w:b/>
                <w:bCs/>
              </w:rPr>
              <w:t xml:space="preserve"> formulé</w:t>
            </w:r>
          </w:p>
        </w:tc>
        <w:tc>
          <w:tcPr>
            <w:tcW w:w="2371" w:type="dxa"/>
            <w:shd w:val="clear" w:color="auto" w:fill="2F5496" w:themeFill="accent1" w:themeFillShade="BF"/>
            <w:vAlign w:val="center"/>
          </w:tcPr>
          <w:p w14:paraId="3BE41BD1" w14:textId="4D796A3C" w:rsidR="00031F48" w:rsidRPr="00C3176F" w:rsidRDefault="00031F48" w:rsidP="00BA2B2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Réponse du candidat</w:t>
            </w:r>
          </w:p>
          <w:p w14:paraId="390C04F5" w14:textId="77777777" w:rsidR="00031F48" w:rsidRPr="00C3176F" w:rsidRDefault="00031F48" w:rsidP="00BA2B2D">
            <w:pPr>
              <w:jc w:val="center"/>
              <w:rPr>
                <w:b/>
                <w:bCs/>
              </w:rPr>
            </w:pPr>
            <w:r w:rsidRPr="00C3176F">
              <w:rPr>
                <w:b/>
                <w:bCs/>
              </w:rPr>
              <w:t>(OUI/NON/PARTIELLE)</w:t>
            </w:r>
          </w:p>
        </w:tc>
        <w:tc>
          <w:tcPr>
            <w:tcW w:w="3157" w:type="dxa"/>
            <w:shd w:val="clear" w:color="auto" w:fill="2F5496" w:themeFill="accent1" w:themeFillShade="BF"/>
            <w:vAlign w:val="center"/>
          </w:tcPr>
          <w:p w14:paraId="1D26F14A" w14:textId="62A8ABEF" w:rsidR="00031F48" w:rsidRPr="00C3176F" w:rsidRDefault="00031F48" w:rsidP="00BA2B2D">
            <w:pPr>
              <w:jc w:val="center"/>
              <w:rPr>
                <w:b/>
                <w:bCs/>
              </w:rPr>
            </w:pPr>
            <w:r w:rsidRPr="00C3176F">
              <w:rPr>
                <w:b/>
                <w:bCs/>
              </w:rPr>
              <w:t>Si PARTIELLE, Précise</w:t>
            </w:r>
            <w:r>
              <w:rPr>
                <w:b/>
                <w:bCs/>
              </w:rPr>
              <w:t>r</w:t>
            </w:r>
            <w:r w:rsidRPr="00C3176F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le périmètre couvert</w:t>
            </w:r>
          </w:p>
        </w:tc>
        <w:tc>
          <w:tcPr>
            <w:tcW w:w="3402" w:type="dxa"/>
            <w:shd w:val="clear" w:color="auto" w:fill="2F5496" w:themeFill="accent1" w:themeFillShade="BF"/>
            <w:vAlign w:val="center"/>
          </w:tcPr>
          <w:p w14:paraId="594340B1" w14:textId="32C0DEB2" w:rsidR="00031F48" w:rsidRPr="00C3176F" w:rsidRDefault="00031F48" w:rsidP="00BA2B2D">
            <w:pPr>
              <w:jc w:val="center"/>
              <w:rPr>
                <w:b/>
                <w:bCs/>
              </w:rPr>
            </w:pPr>
            <w:r w:rsidRPr="00C3176F">
              <w:rPr>
                <w:b/>
                <w:bCs/>
              </w:rPr>
              <w:t>Si PARTIELLE, Précise</w:t>
            </w:r>
            <w:r>
              <w:rPr>
                <w:b/>
                <w:bCs/>
              </w:rPr>
              <w:t>r</w:t>
            </w:r>
            <w:r w:rsidRPr="00C3176F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les écarts. Dans ce cas le titulaire pourra proposer un ajustement dépendant de ses capacités</w:t>
            </w:r>
          </w:p>
        </w:tc>
      </w:tr>
      <w:tr w:rsidR="000A25A2" w14:paraId="3384AABB" w14:textId="77777777" w:rsidTr="00C84251">
        <w:tc>
          <w:tcPr>
            <w:tcW w:w="1560" w:type="dxa"/>
          </w:tcPr>
          <w:p w14:paraId="44C0110C" w14:textId="06730E05" w:rsidR="000A25A2" w:rsidRDefault="000A25A2" w:rsidP="00177F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 – Accompagnement sur l’outil</w:t>
            </w:r>
          </w:p>
        </w:tc>
        <w:tc>
          <w:tcPr>
            <w:tcW w:w="2371" w:type="dxa"/>
          </w:tcPr>
          <w:p w14:paraId="175AE1AA" w14:textId="77777777" w:rsidR="000A25A2" w:rsidRDefault="000A25A2" w:rsidP="00177FB7"/>
        </w:tc>
        <w:tc>
          <w:tcPr>
            <w:tcW w:w="3157" w:type="dxa"/>
          </w:tcPr>
          <w:p w14:paraId="148FE43E" w14:textId="77777777" w:rsidR="000A25A2" w:rsidRDefault="000A25A2" w:rsidP="00177FB7"/>
        </w:tc>
        <w:tc>
          <w:tcPr>
            <w:tcW w:w="3402" w:type="dxa"/>
          </w:tcPr>
          <w:p w14:paraId="6F33DBD0" w14:textId="77777777" w:rsidR="000A25A2" w:rsidRDefault="000A25A2" w:rsidP="00177FB7"/>
        </w:tc>
      </w:tr>
      <w:tr w:rsidR="00177FB7" w14:paraId="69D52B87" w14:textId="2D4BA307" w:rsidTr="00C84251">
        <w:tc>
          <w:tcPr>
            <w:tcW w:w="1560" w:type="dxa"/>
          </w:tcPr>
          <w:p w14:paraId="1222DC66" w14:textId="00E771C6" w:rsidR="00177FB7" w:rsidRPr="00856065" w:rsidRDefault="008B15C8" w:rsidP="00177FB7">
            <w:pPr>
              <w:rPr>
                <w:b/>
                <w:bCs/>
              </w:rPr>
            </w:pPr>
            <w:r>
              <w:rPr>
                <w:sz w:val="18"/>
                <w:szCs w:val="18"/>
              </w:rPr>
              <w:t>2.1.1</w:t>
            </w:r>
            <w:r w:rsidR="00177FB7" w:rsidRPr="0043677F">
              <w:rPr>
                <w:sz w:val="18"/>
                <w:szCs w:val="18"/>
              </w:rPr>
              <w:t xml:space="preserve">– </w:t>
            </w:r>
            <w:r w:rsidR="007708B5">
              <w:rPr>
                <w:sz w:val="18"/>
                <w:szCs w:val="18"/>
              </w:rPr>
              <w:t xml:space="preserve">Assistance et support </w:t>
            </w:r>
            <w:r w:rsidR="00682886">
              <w:rPr>
                <w:sz w:val="18"/>
                <w:szCs w:val="18"/>
              </w:rPr>
              <w:t>Keycloak</w:t>
            </w:r>
          </w:p>
        </w:tc>
        <w:tc>
          <w:tcPr>
            <w:tcW w:w="2371" w:type="dxa"/>
          </w:tcPr>
          <w:p w14:paraId="5E6DEA7A" w14:textId="77777777" w:rsidR="00177FB7" w:rsidRDefault="00177FB7" w:rsidP="00177FB7"/>
        </w:tc>
        <w:tc>
          <w:tcPr>
            <w:tcW w:w="3157" w:type="dxa"/>
          </w:tcPr>
          <w:p w14:paraId="39C937B7" w14:textId="77777777" w:rsidR="00177FB7" w:rsidRDefault="00177FB7" w:rsidP="00177FB7"/>
        </w:tc>
        <w:tc>
          <w:tcPr>
            <w:tcW w:w="3402" w:type="dxa"/>
          </w:tcPr>
          <w:p w14:paraId="1BA16C1C" w14:textId="77777777" w:rsidR="00177FB7" w:rsidRDefault="00177FB7" w:rsidP="00177FB7"/>
        </w:tc>
      </w:tr>
      <w:tr w:rsidR="00D15A28" w14:paraId="6358A74E" w14:textId="5A0E5CDB" w:rsidTr="00C84251">
        <w:tc>
          <w:tcPr>
            <w:tcW w:w="1560" w:type="dxa"/>
          </w:tcPr>
          <w:p w14:paraId="31F3BD79" w14:textId="0E8D59DC" w:rsidR="00D15A28" w:rsidRPr="00856065" w:rsidRDefault="008B15C8" w:rsidP="00D15A28">
            <w:pPr>
              <w:rPr>
                <w:b/>
                <w:bCs/>
              </w:rPr>
            </w:pPr>
            <w:r>
              <w:rPr>
                <w:sz w:val="18"/>
                <w:szCs w:val="18"/>
              </w:rPr>
              <w:t>2.1.2</w:t>
            </w:r>
            <w:r w:rsidR="00D15A28" w:rsidRPr="0043677F">
              <w:rPr>
                <w:sz w:val="18"/>
                <w:szCs w:val="18"/>
              </w:rPr>
              <w:t xml:space="preserve"> – </w:t>
            </w:r>
            <w:r w:rsidR="00D15A28">
              <w:rPr>
                <w:sz w:val="18"/>
                <w:szCs w:val="18"/>
              </w:rPr>
              <w:t xml:space="preserve">Expertise technique </w:t>
            </w:r>
          </w:p>
        </w:tc>
        <w:tc>
          <w:tcPr>
            <w:tcW w:w="2371" w:type="dxa"/>
          </w:tcPr>
          <w:p w14:paraId="6EB8A638" w14:textId="77777777" w:rsidR="00D15A28" w:rsidRDefault="00D15A28" w:rsidP="00D15A28"/>
        </w:tc>
        <w:tc>
          <w:tcPr>
            <w:tcW w:w="3157" w:type="dxa"/>
          </w:tcPr>
          <w:p w14:paraId="3CCD9553" w14:textId="77777777" w:rsidR="00D15A28" w:rsidRDefault="00D15A28" w:rsidP="00D15A28"/>
        </w:tc>
        <w:tc>
          <w:tcPr>
            <w:tcW w:w="3402" w:type="dxa"/>
          </w:tcPr>
          <w:p w14:paraId="63F0D7E5" w14:textId="77777777" w:rsidR="00D15A28" w:rsidRDefault="00D15A28" w:rsidP="00D15A28"/>
        </w:tc>
      </w:tr>
      <w:tr w:rsidR="00D15A28" w14:paraId="241C5709" w14:textId="03EC31AA" w:rsidTr="00C84251">
        <w:tc>
          <w:tcPr>
            <w:tcW w:w="1560" w:type="dxa"/>
          </w:tcPr>
          <w:p w14:paraId="5B175325" w14:textId="1C40B173" w:rsidR="00D15A28" w:rsidRPr="00856065" w:rsidRDefault="008B15C8" w:rsidP="00D15A28">
            <w:pPr>
              <w:rPr>
                <w:b/>
                <w:bCs/>
              </w:rPr>
            </w:pPr>
            <w:r>
              <w:rPr>
                <w:sz w:val="18"/>
                <w:szCs w:val="18"/>
              </w:rPr>
              <w:t>2.1.3</w:t>
            </w:r>
            <w:r w:rsidR="00D15A28" w:rsidRPr="0043677F">
              <w:rPr>
                <w:sz w:val="18"/>
                <w:szCs w:val="18"/>
              </w:rPr>
              <w:t xml:space="preserve">– </w:t>
            </w:r>
            <w:r w:rsidR="00565C13">
              <w:rPr>
                <w:sz w:val="18"/>
                <w:szCs w:val="18"/>
              </w:rPr>
              <w:t xml:space="preserve">Formation </w:t>
            </w:r>
            <w:r w:rsidR="00682886">
              <w:rPr>
                <w:sz w:val="18"/>
                <w:szCs w:val="18"/>
              </w:rPr>
              <w:t>Keycloak</w:t>
            </w:r>
          </w:p>
        </w:tc>
        <w:tc>
          <w:tcPr>
            <w:tcW w:w="2371" w:type="dxa"/>
          </w:tcPr>
          <w:p w14:paraId="28DD9D4A" w14:textId="77777777" w:rsidR="00D15A28" w:rsidRDefault="00D15A28" w:rsidP="00D15A28"/>
        </w:tc>
        <w:tc>
          <w:tcPr>
            <w:tcW w:w="3157" w:type="dxa"/>
          </w:tcPr>
          <w:p w14:paraId="58E7FA78" w14:textId="77777777" w:rsidR="00D15A28" w:rsidRDefault="00D15A28" w:rsidP="00D15A28"/>
        </w:tc>
        <w:tc>
          <w:tcPr>
            <w:tcW w:w="3402" w:type="dxa"/>
          </w:tcPr>
          <w:p w14:paraId="2F0FAC7D" w14:textId="77777777" w:rsidR="00D15A28" w:rsidRDefault="00D15A28" w:rsidP="00D15A28"/>
        </w:tc>
      </w:tr>
      <w:tr w:rsidR="003F66CD" w14:paraId="24D76432" w14:textId="77777777" w:rsidTr="00C84251">
        <w:tc>
          <w:tcPr>
            <w:tcW w:w="1560" w:type="dxa"/>
          </w:tcPr>
          <w:p w14:paraId="603ACE41" w14:textId="1129866A" w:rsidR="003F66CD" w:rsidRDefault="0073528C" w:rsidP="00115C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2.1.4 – Installation initiale de l’outil</w:t>
            </w:r>
          </w:p>
        </w:tc>
        <w:tc>
          <w:tcPr>
            <w:tcW w:w="2371" w:type="dxa"/>
          </w:tcPr>
          <w:p w14:paraId="4B078128" w14:textId="77777777" w:rsidR="003F66CD" w:rsidRDefault="003F66CD" w:rsidP="00115CBF"/>
        </w:tc>
        <w:tc>
          <w:tcPr>
            <w:tcW w:w="3157" w:type="dxa"/>
          </w:tcPr>
          <w:p w14:paraId="79F2CACC" w14:textId="77777777" w:rsidR="003F66CD" w:rsidRDefault="003F66CD" w:rsidP="00115CBF"/>
        </w:tc>
        <w:tc>
          <w:tcPr>
            <w:tcW w:w="3402" w:type="dxa"/>
          </w:tcPr>
          <w:p w14:paraId="725AEA32" w14:textId="77777777" w:rsidR="003F66CD" w:rsidRDefault="003F66CD" w:rsidP="00115CBF"/>
        </w:tc>
      </w:tr>
      <w:tr w:rsidR="00A56AF7" w14:paraId="746F910F" w14:textId="77777777" w:rsidTr="00C84251">
        <w:tc>
          <w:tcPr>
            <w:tcW w:w="1560" w:type="dxa"/>
          </w:tcPr>
          <w:p w14:paraId="7A650429" w14:textId="3392DE3F" w:rsidR="00A56AF7" w:rsidRPr="0043677F" w:rsidRDefault="00A56AF7" w:rsidP="00115C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2.1.5 – Maintien à jour de l’outil </w:t>
            </w:r>
          </w:p>
        </w:tc>
        <w:tc>
          <w:tcPr>
            <w:tcW w:w="2371" w:type="dxa"/>
          </w:tcPr>
          <w:p w14:paraId="105D9B59" w14:textId="372DE62E" w:rsidR="00A56AF7" w:rsidRDefault="00A56AF7" w:rsidP="00115CBF"/>
        </w:tc>
        <w:tc>
          <w:tcPr>
            <w:tcW w:w="3157" w:type="dxa"/>
          </w:tcPr>
          <w:p w14:paraId="721D61F2" w14:textId="77777777" w:rsidR="00A56AF7" w:rsidRDefault="00A56AF7" w:rsidP="00115CBF"/>
        </w:tc>
        <w:tc>
          <w:tcPr>
            <w:tcW w:w="3402" w:type="dxa"/>
          </w:tcPr>
          <w:p w14:paraId="6C437F17" w14:textId="77777777" w:rsidR="00A56AF7" w:rsidRDefault="00A56AF7" w:rsidP="00115CBF"/>
        </w:tc>
      </w:tr>
      <w:tr w:rsidR="00B64D91" w14:paraId="4F6669BE" w14:textId="77777777" w:rsidTr="00C84251">
        <w:tc>
          <w:tcPr>
            <w:tcW w:w="1560" w:type="dxa"/>
          </w:tcPr>
          <w:p w14:paraId="2A56EDF3" w14:textId="56DA5543" w:rsidR="00B64D91" w:rsidRDefault="00B64D91" w:rsidP="00115C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2.2 – développement et maintenance </w:t>
            </w:r>
          </w:p>
        </w:tc>
        <w:tc>
          <w:tcPr>
            <w:tcW w:w="2371" w:type="dxa"/>
          </w:tcPr>
          <w:p w14:paraId="63F3460A" w14:textId="77777777" w:rsidR="00B64D91" w:rsidRDefault="00B64D91" w:rsidP="00115CBF"/>
        </w:tc>
        <w:tc>
          <w:tcPr>
            <w:tcW w:w="3157" w:type="dxa"/>
          </w:tcPr>
          <w:p w14:paraId="06D2CFCB" w14:textId="77777777" w:rsidR="00B64D91" w:rsidRDefault="00B64D91" w:rsidP="00115CBF"/>
        </w:tc>
        <w:tc>
          <w:tcPr>
            <w:tcW w:w="3402" w:type="dxa"/>
          </w:tcPr>
          <w:p w14:paraId="607A5046" w14:textId="77777777" w:rsidR="00B64D91" w:rsidRDefault="00B64D91" w:rsidP="00115CBF"/>
        </w:tc>
      </w:tr>
      <w:tr w:rsidR="00E65974" w14:paraId="09B7675B" w14:textId="25A32605" w:rsidTr="00C84251">
        <w:tc>
          <w:tcPr>
            <w:tcW w:w="1560" w:type="dxa"/>
          </w:tcPr>
          <w:p w14:paraId="41E133F4" w14:textId="0EDFCBCD" w:rsidR="00E65974" w:rsidRPr="00856065" w:rsidRDefault="005F1010" w:rsidP="00E65974">
            <w:pPr>
              <w:rPr>
                <w:b/>
                <w:bCs/>
              </w:rPr>
            </w:pPr>
            <w:r>
              <w:rPr>
                <w:sz w:val="18"/>
                <w:szCs w:val="18"/>
              </w:rPr>
              <w:t>2.2.3</w:t>
            </w:r>
            <w:r w:rsidR="00840B99">
              <w:rPr>
                <w:sz w:val="18"/>
                <w:szCs w:val="18"/>
              </w:rPr>
              <w:t xml:space="preserve"> .1 </w:t>
            </w:r>
            <w:r w:rsidR="00E65974" w:rsidRPr="0043677F">
              <w:rPr>
                <w:sz w:val="18"/>
                <w:szCs w:val="18"/>
              </w:rPr>
              <w:t xml:space="preserve">– </w:t>
            </w:r>
            <w:r w:rsidR="008E7D02">
              <w:rPr>
                <w:sz w:val="18"/>
                <w:szCs w:val="18"/>
              </w:rPr>
              <w:t>Qualité des développements</w:t>
            </w:r>
          </w:p>
        </w:tc>
        <w:tc>
          <w:tcPr>
            <w:tcW w:w="2371" w:type="dxa"/>
          </w:tcPr>
          <w:p w14:paraId="7792F021" w14:textId="77777777" w:rsidR="00E65974" w:rsidRDefault="00E65974" w:rsidP="00E65974"/>
        </w:tc>
        <w:tc>
          <w:tcPr>
            <w:tcW w:w="3157" w:type="dxa"/>
          </w:tcPr>
          <w:p w14:paraId="5B130FAF" w14:textId="77777777" w:rsidR="00E65974" w:rsidRDefault="00E65974" w:rsidP="00E65974"/>
        </w:tc>
        <w:tc>
          <w:tcPr>
            <w:tcW w:w="3402" w:type="dxa"/>
          </w:tcPr>
          <w:p w14:paraId="317A7B53" w14:textId="77777777" w:rsidR="00E65974" w:rsidRDefault="00E65974" w:rsidP="00E65974"/>
        </w:tc>
      </w:tr>
      <w:tr w:rsidR="0026575E" w14:paraId="5209DC6A" w14:textId="77777777" w:rsidTr="00C84251">
        <w:tc>
          <w:tcPr>
            <w:tcW w:w="1560" w:type="dxa"/>
          </w:tcPr>
          <w:p w14:paraId="549FCDC4" w14:textId="30FA7F52" w:rsidR="0026575E" w:rsidRDefault="0026575E" w:rsidP="00E659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2.2.3.2 </w:t>
            </w:r>
            <w:r w:rsidR="00F753CC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="00F753CC">
              <w:rPr>
                <w:sz w:val="18"/>
                <w:szCs w:val="18"/>
              </w:rPr>
              <w:t xml:space="preserve">Sécurité des </w:t>
            </w:r>
            <w:r w:rsidR="00780313">
              <w:rPr>
                <w:sz w:val="18"/>
                <w:szCs w:val="18"/>
              </w:rPr>
              <w:t>développements</w:t>
            </w:r>
          </w:p>
        </w:tc>
        <w:tc>
          <w:tcPr>
            <w:tcW w:w="2371" w:type="dxa"/>
          </w:tcPr>
          <w:p w14:paraId="11A5B771" w14:textId="77777777" w:rsidR="0026575E" w:rsidRDefault="0026575E" w:rsidP="00E65974"/>
        </w:tc>
        <w:tc>
          <w:tcPr>
            <w:tcW w:w="3157" w:type="dxa"/>
          </w:tcPr>
          <w:p w14:paraId="1D7B185C" w14:textId="77777777" w:rsidR="0026575E" w:rsidRDefault="0026575E" w:rsidP="00E65974"/>
        </w:tc>
        <w:tc>
          <w:tcPr>
            <w:tcW w:w="3402" w:type="dxa"/>
          </w:tcPr>
          <w:p w14:paraId="16623EA4" w14:textId="77777777" w:rsidR="0026575E" w:rsidRDefault="0026575E" w:rsidP="00E65974"/>
        </w:tc>
      </w:tr>
      <w:tr w:rsidR="00780313" w14:paraId="2A4CD89A" w14:textId="77777777" w:rsidTr="00C84251">
        <w:tc>
          <w:tcPr>
            <w:tcW w:w="1560" w:type="dxa"/>
          </w:tcPr>
          <w:p w14:paraId="1F4131F3" w14:textId="34F6B7A0" w:rsidR="00780313" w:rsidRDefault="00780313" w:rsidP="00E659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2.2.3.3 – Processus et </w:t>
            </w:r>
            <w:r>
              <w:rPr>
                <w:sz w:val="18"/>
                <w:szCs w:val="18"/>
              </w:rPr>
              <w:lastRenderedPageBreak/>
              <w:t>méthode de dèveloppements</w:t>
            </w:r>
          </w:p>
        </w:tc>
        <w:tc>
          <w:tcPr>
            <w:tcW w:w="2371" w:type="dxa"/>
          </w:tcPr>
          <w:p w14:paraId="2325F64B" w14:textId="77777777" w:rsidR="00780313" w:rsidRDefault="00780313" w:rsidP="00E65974"/>
        </w:tc>
        <w:tc>
          <w:tcPr>
            <w:tcW w:w="3157" w:type="dxa"/>
          </w:tcPr>
          <w:p w14:paraId="02666BDF" w14:textId="77777777" w:rsidR="00780313" w:rsidRDefault="00780313" w:rsidP="00E65974"/>
        </w:tc>
        <w:tc>
          <w:tcPr>
            <w:tcW w:w="3402" w:type="dxa"/>
          </w:tcPr>
          <w:p w14:paraId="2E450E93" w14:textId="77777777" w:rsidR="00780313" w:rsidRDefault="00780313" w:rsidP="00E65974"/>
        </w:tc>
      </w:tr>
      <w:tr w:rsidR="008E7D02" w14:paraId="3F6F426B" w14:textId="36A60B94" w:rsidTr="00C84251">
        <w:tc>
          <w:tcPr>
            <w:tcW w:w="1560" w:type="dxa"/>
          </w:tcPr>
          <w:p w14:paraId="5C04CC79" w14:textId="7A8D6B2C" w:rsidR="008E7D02" w:rsidRPr="00856065" w:rsidRDefault="005F1010" w:rsidP="008E7D02">
            <w:pPr>
              <w:rPr>
                <w:b/>
                <w:bCs/>
              </w:rPr>
            </w:pPr>
            <w:r>
              <w:rPr>
                <w:sz w:val="18"/>
                <w:szCs w:val="18"/>
              </w:rPr>
              <w:t>2.2.4</w:t>
            </w:r>
            <w:r w:rsidR="008E7D02" w:rsidRPr="0043677F">
              <w:rPr>
                <w:sz w:val="18"/>
                <w:szCs w:val="18"/>
              </w:rPr>
              <w:t xml:space="preserve"> – </w:t>
            </w:r>
            <w:r w:rsidR="007F1C38">
              <w:rPr>
                <w:sz w:val="18"/>
                <w:szCs w:val="18"/>
              </w:rPr>
              <w:t>Livrables et modalités de livraison</w:t>
            </w:r>
          </w:p>
        </w:tc>
        <w:tc>
          <w:tcPr>
            <w:tcW w:w="2371" w:type="dxa"/>
          </w:tcPr>
          <w:p w14:paraId="3F25238F" w14:textId="77777777" w:rsidR="008E7D02" w:rsidRDefault="008E7D02" w:rsidP="008E7D02"/>
        </w:tc>
        <w:tc>
          <w:tcPr>
            <w:tcW w:w="3157" w:type="dxa"/>
          </w:tcPr>
          <w:p w14:paraId="0ED20A7B" w14:textId="77777777" w:rsidR="008E7D02" w:rsidRDefault="008E7D02" w:rsidP="008E7D02"/>
        </w:tc>
        <w:tc>
          <w:tcPr>
            <w:tcW w:w="3402" w:type="dxa"/>
          </w:tcPr>
          <w:p w14:paraId="55E88E25" w14:textId="77777777" w:rsidR="008E7D02" w:rsidRDefault="008E7D02" w:rsidP="008E7D02"/>
        </w:tc>
      </w:tr>
      <w:tr w:rsidR="007F1C38" w14:paraId="5B5D89B8" w14:textId="496738A5" w:rsidTr="00C84251">
        <w:tc>
          <w:tcPr>
            <w:tcW w:w="1560" w:type="dxa"/>
            <w:shd w:val="clear" w:color="auto" w:fill="auto"/>
          </w:tcPr>
          <w:p w14:paraId="2A53E52E" w14:textId="5D0967AA" w:rsidR="007F1C38" w:rsidRPr="00856065" w:rsidRDefault="005F1010" w:rsidP="007F1C38">
            <w:pPr>
              <w:rPr>
                <w:b/>
                <w:bCs/>
              </w:rPr>
            </w:pPr>
            <w:r>
              <w:rPr>
                <w:sz w:val="18"/>
                <w:szCs w:val="18"/>
              </w:rPr>
              <w:t>2.2.5</w:t>
            </w:r>
            <w:r w:rsidR="00EE16FD">
              <w:rPr>
                <w:sz w:val="18"/>
                <w:szCs w:val="18"/>
              </w:rPr>
              <w:t>.1</w:t>
            </w:r>
            <w:r w:rsidR="007F1C38" w:rsidRPr="0043677F">
              <w:rPr>
                <w:sz w:val="18"/>
                <w:szCs w:val="18"/>
              </w:rPr>
              <w:t xml:space="preserve"> – </w:t>
            </w:r>
            <w:r w:rsidR="00896C46">
              <w:rPr>
                <w:sz w:val="18"/>
                <w:szCs w:val="18"/>
              </w:rPr>
              <w:t xml:space="preserve">Tests </w:t>
            </w:r>
            <w:r w:rsidR="00017B2A">
              <w:rPr>
                <w:sz w:val="18"/>
                <w:szCs w:val="18"/>
              </w:rPr>
              <w:t>réalisés par le Titulaire</w:t>
            </w:r>
          </w:p>
        </w:tc>
        <w:tc>
          <w:tcPr>
            <w:tcW w:w="2371" w:type="dxa"/>
            <w:shd w:val="clear" w:color="auto" w:fill="auto"/>
          </w:tcPr>
          <w:p w14:paraId="6F8BD52C" w14:textId="77777777" w:rsidR="007F1C38" w:rsidRDefault="007F1C38" w:rsidP="007F1C38"/>
        </w:tc>
        <w:tc>
          <w:tcPr>
            <w:tcW w:w="3157" w:type="dxa"/>
          </w:tcPr>
          <w:p w14:paraId="627DF36A" w14:textId="77777777" w:rsidR="007F1C38" w:rsidRDefault="007F1C38" w:rsidP="007F1C38"/>
        </w:tc>
        <w:tc>
          <w:tcPr>
            <w:tcW w:w="3402" w:type="dxa"/>
          </w:tcPr>
          <w:p w14:paraId="2B2F1577" w14:textId="77777777" w:rsidR="007F1C38" w:rsidRDefault="007F1C38" w:rsidP="007F1C38"/>
        </w:tc>
      </w:tr>
      <w:tr w:rsidR="007B40D4" w14:paraId="4070FAE3" w14:textId="77777777" w:rsidTr="00C84251">
        <w:tc>
          <w:tcPr>
            <w:tcW w:w="1560" w:type="dxa"/>
            <w:shd w:val="clear" w:color="auto" w:fill="auto"/>
          </w:tcPr>
          <w:p w14:paraId="4FA37EC0" w14:textId="1FCAE88E" w:rsidR="007B40D4" w:rsidRDefault="007B40D4" w:rsidP="007F1C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2.2.5.3 – Ajustements et correctifs</w:t>
            </w:r>
          </w:p>
        </w:tc>
        <w:tc>
          <w:tcPr>
            <w:tcW w:w="2371" w:type="dxa"/>
            <w:shd w:val="clear" w:color="auto" w:fill="auto"/>
          </w:tcPr>
          <w:p w14:paraId="4E4263DD" w14:textId="77777777" w:rsidR="007B40D4" w:rsidRDefault="007B40D4" w:rsidP="007F1C38"/>
        </w:tc>
        <w:tc>
          <w:tcPr>
            <w:tcW w:w="3157" w:type="dxa"/>
          </w:tcPr>
          <w:p w14:paraId="63FE0680" w14:textId="77777777" w:rsidR="007B40D4" w:rsidRDefault="007B40D4" w:rsidP="007F1C38"/>
        </w:tc>
        <w:tc>
          <w:tcPr>
            <w:tcW w:w="3402" w:type="dxa"/>
          </w:tcPr>
          <w:p w14:paraId="234C47F3" w14:textId="77777777" w:rsidR="007B40D4" w:rsidRDefault="007B40D4" w:rsidP="007F1C38"/>
        </w:tc>
      </w:tr>
      <w:tr w:rsidR="00EC6143" w14:paraId="130E494A" w14:textId="7938430B" w:rsidTr="00C84251">
        <w:tc>
          <w:tcPr>
            <w:tcW w:w="1560" w:type="dxa"/>
          </w:tcPr>
          <w:p w14:paraId="4BA9A0EA" w14:textId="26EF439A" w:rsidR="00EC6143" w:rsidRPr="00856065" w:rsidRDefault="005F1010" w:rsidP="00EC6143">
            <w:pPr>
              <w:rPr>
                <w:b/>
                <w:bCs/>
              </w:rPr>
            </w:pPr>
            <w:r>
              <w:rPr>
                <w:sz w:val="18"/>
                <w:szCs w:val="18"/>
              </w:rPr>
              <w:t>2.2.6</w:t>
            </w:r>
            <w:r w:rsidR="00EC6143" w:rsidRPr="0043677F">
              <w:rPr>
                <w:sz w:val="18"/>
                <w:szCs w:val="18"/>
              </w:rPr>
              <w:t xml:space="preserve"> – </w:t>
            </w:r>
            <w:r w:rsidR="00EC6143">
              <w:rPr>
                <w:sz w:val="18"/>
                <w:szCs w:val="18"/>
              </w:rPr>
              <w:t>Propriété des développements</w:t>
            </w:r>
            <w:r w:rsidR="0038592C">
              <w:rPr>
                <w:sz w:val="18"/>
                <w:szCs w:val="18"/>
              </w:rPr>
              <w:t xml:space="preserve"> réalisés</w:t>
            </w:r>
          </w:p>
        </w:tc>
        <w:tc>
          <w:tcPr>
            <w:tcW w:w="2371" w:type="dxa"/>
          </w:tcPr>
          <w:p w14:paraId="458F1C61" w14:textId="77777777" w:rsidR="00EC6143" w:rsidRDefault="00EC6143" w:rsidP="00EC6143"/>
        </w:tc>
        <w:tc>
          <w:tcPr>
            <w:tcW w:w="3157" w:type="dxa"/>
          </w:tcPr>
          <w:p w14:paraId="1E409A3E" w14:textId="77777777" w:rsidR="00EC6143" w:rsidRDefault="00EC6143" w:rsidP="00EC6143"/>
        </w:tc>
        <w:tc>
          <w:tcPr>
            <w:tcW w:w="3402" w:type="dxa"/>
          </w:tcPr>
          <w:p w14:paraId="08B4A61C" w14:textId="77777777" w:rsidR="00EC6143" w:rsidRDefault="00EC6143" w:rsidP="00EC6143"/>
        </w:tc>
      </w:tr>
      <w:tr w:rsidR="00925B5E" w14:paraId="2F859B76" w14:textId="4B341B73" w:rsidTr="00C84251">
        <w:tc>
          <w:tcPr>
            <w:tcW w:w="1560" w:type="dxa"/>
          </w:tcPr>
          <w:p w14:paraId="261E5534" w14:textId="0D1AC5F9" w:rsidR="00925B5E" w:rsidRPr="00856065" w:rsidRDefault="005F1010" w:rsidP="00925B5E">
            <w:pPr>
              <w:rPr>
                <w:b/>
                <w:bCs/>
              </w:rPr>
            </w:pPr>
            <w:r>
              <w:rPr>
                <w:sz w:val="18"/>
                <w:szCs w:val="18"/>
              </w:rPr>
              <w:t>2.2.7</w:t>
            </w:r>
            <w:r w:rsidR="00925B5E" w:rsidRPr="0043677F">
              <w:rPr>
                <w:sz w:val="18"/>
                <w:szCs w:val="18"/>
              </w:rPr>
              <w:t xml:space="preserve"> – </w:t>
            </w:r>
            <w:r w:rsidR="00925B5E">
              <w:rPr>
                <w:sz w:val="18"/>
                <w:szCs w:val="18"/>
              </w:rPr>
              <w:t xml:space="preserve">Evolution des </w:t>
            </w:r>
            <w:r>
              <w:rPr>
                <w:sz w:val="18"/>
                <w:szCs w:val="18"/>
              </w:rPr>
              <w:t xml:space="preserve">composants développés </w:t>
            </w:r>
          </w:p>
        </w:tc>
        <w:tc>
          <w:tcPr>
            <w:tcW w:w="2371" w:type="dxa"/>
          </w:tcPr>
          <w:p w14:paraId="74B78401" w14:textId="77777777" w:rsidR="00925B5E" w:rsidRDefault="00925B5E" w:rsidP="00925B5E"/>
        </w:tc>
        <w:tc>
          <w:tcPr>
            <w:tcW w:w="3157" w:type="dxa"/>
          </w:tcPr>
          <w:p w14:paraId="3F500B95" w14:textId="77777777" w:rsidR="00925B5E" w:rsidRDefault="00925B5E" w:rsidP="00925B5E"/>
        </w:tc>
        <w:tc>
          <w:tcPr>
            <w:tcW w:w="3402" w:type="dxa"/>
          </w:tcPr>
          <w:p w14:paraId="6AED5183" w14:textId="77777777" w:rsidR="00925B5E" w:rsidRDefault="00925B5E" w:rsidP="00925B5E"/>
        </w:tc>
      </w:tr>
      <w:tr w:rsidR="00725003" w14:paraId="294C7093" w14:textId="0FA5C657" w:rsidTr="00C84251">
        <w:tc>
          <w:tcPr>
            <w:tcW w:w="1560" w:type="dxa"/>
          </w:tcPr>
          <w:p w14:paraId="33A9C9EC" w14:textId="5A3AA4F0" w:rsidR="00725003" w:rsidRPr="00856065" w:rsidRDefault="005F1010" w:rsidP="00725003">
            <w:pPr>
              <w:rPr>
                <w:b/>
                <w:bCs/>
              </w:rPr>
            </w:pPr>
            <w:r>
              <w:rPr>
                <w:sz w:val="18"/>
                <w:szCs w:val="18"/>
              </w:rPr>
              <w:t xml:space="preserve">2.2.8 </w:t>
            </w:r>
            <w:r w:rsidR="00725003" w:rsidRPr="0043677F">
              <w:rPr>
                <w:sz w:val="18"/>
                <w:szCs w:val="18"/>
              </w:rPr>
              <w:t xml:space="preserve">– </w:t>
            </w:r>
            <w:r w:rsidR="00725003">
              <w:rPr>
                <w:sz w:val="18"/>
                <w:szCs w:val="18"/>
              </w:rPr>
              <w:t>Garantie des développements</w:t>
            </w:r>
          </w:p>
        </w:tc>
        <w:tc>
          <w:tcPr>
            <w:tcW w:w="2371" w:type="dxa"/>
          </w:tcPr>
          <w:p w14:paraId="13B4243A" w14:textId="77777777" w:rsidR="00725003" w:rsidRDefault="00725003" w:rsidP="00725003"/>
        </w:tc>
        <w:tc>
          <w:tcPr>
            <w:tcW w:w="3157" w:type="dxa"/>
          </w:tcPr>
          <w:p w14:paraId="00DE6F1C" w14:textId="77777777" w:rsidR="00725003" w:rsidRDefault="00725003" w:rsidP="00725003"/>
        </w:tc>
        <w:tc>
          <w:tcPr>
            <w:tcW w:w="3402" w:type="dxa"/>
          </w:tcPr>
          <w:p w14:paraId="27D4CFF9" w14:textId="77777777" w:rsidR="00725003" w:rsidRDefault="00725003" w:rsidP="00725003"/>
        </w:tc>
      </w:tr>
      <w:tr w:rsidR="00D872C1" w14:paraId="570E8EC6" w14:textId="65BAD8FB" w:rsidTr="00C84251">
        <w:tc>
          <w:tcPr>
            <w:tcW w:w="1560" w:type="dxa"/>
          </w:tcPr>
          <w:p w14:paraId="74878866" w14:textId="49199DF6" w:rsidR="00D872C1" w:rsidRPr="00856065" w:rsidRDefault="005F1010" w:rsidP="00D872C1">
            <w:pPr>
              <w:rPr>
                <w:b/>
                <w:bCs/>
              </w:rPr>
            </w:pPr>
            <w:r>
              <w:rPr>
                <w:sz w:val="18"/>
                <w:szCs w:val="18"/>
              </w:rPr>
              <w:t>2.2.9</w:t>
            </w:r>
            <w:r w:rsidR="00D872C1" w:rsidRPr="0043677F">
              <w:rPr>
                <w:sz w:val="18"/>
                <w:szCs w:val="18"/>
              </w:rPr>
              <w:t xml:space="preserve"> – </w:t>
            </w:r>
            <w:r w:rsidR="00214D3F">
              <w:rPr>
                <w:sz w:val="18"/>
                <w:szCs w:val="18"/>
              </w:rPr>
              <w:t>Maintenance corrective des</w:t>
            </w:r>
            <w:r w:rsidR="00C67479">
              <w:rPr>
                <w:sz w:val="18"/>
                <w:szCs w:val="18"/>
              </w:rPr>
              <w:t xml:space="preserve"> </w:t>
            </w:r>
            <w:r w:rsidR="00214D3F">
              <w:rPr>
                <w:sz w:val="18"/>
                <w:szCs w:val="18"/>
              </w:rPr>
              <w:t>développ</w:t>
            </w:r>
            <w:r w:rsidR="00C67479">
              <w:rPr>
                <w:sz w:val="18"/>
                <w:szCs w:val="18"/>
              </w:rPr>
              <w:t>ements</w:t>
            </w:r>
          </w:p>
        </w:tc>
        <w:tc>
          <w:tcPr>
            <w:tcW w:w="2371" w:type="dxa"/>
          </w:tcPr>
          <w:p w14:paraId="0E889876" w14:textId="77777777" w:rsidR="00D872C1" w:rsidRDefault="00D872C1" w:rsidP="00D872C1"/>
        </w:tc>
        <w:tc>
          <w:tcPr>
            <w:tcW w:w="3157" w:type="dxa"/>
          </w:tcPr>
          <w:p w14:paraId="294D8D75" w14:textId="77777777" w:rsidR="00D872C1" w:rsidRDefault="00D872C1" w:rsidP="00D872C1"/>
        </w:tc>
        <w:tc>
          <w:tcPr>
            <w:tcW w:w="3402" w:type="dxa"/>
          </w:tcPr>
          <w:p w14:paraId="6C69FE31" w14:textId="77777777" w:rsidR="00D872C1" w:rsidRDefault="00D872C1" w:rsidP="00D872C1"/>
        </w:tc>
      </w:tr>
      <w:tr w:rsidR="006C7084" w14:paraId="0566CFDB" w14:textId="099AEFFA" w:rsidTr="00C84251">
        <w:tc>
          <w:tcPr>
            <w:tcW w:w="1560" w:type="dxa"/>
          </w:tcPr>
          <w:p w14:paraId="64881C71" w14:textId="7305A0A9" w:rsidR="006C7084" w:rsidRPr="00856065" w:rsidRDefault="00595DE3" w:rsidP="006C7084">
            <w:pPr>
              <w:tabs>
                <w:tab w:val="left" w:pos="1520"/>
              </w:tabs>
              <w:rPr>
                <w:b/>
                <w:bCs/>
              </w:rPr>
            </w:pPr>
            <w:r>
              <w:rPr>
                <w:sz w:val="18"/>
                <w:szCs w:val="18"/>
              </w:rPr>
              <w:t xml:space="preserve">2.3.1 </w:t>
            </w:r>
            <w:r w:rsidR="006C7084" w:rsidRPr="0043677F">
              <w:rPr>
                <w:sz w:val="18"/>
                <w:szCs w:val="18"/>
              </w:rPr>
              <w:t xml:space="preserve">– </w:t>
            </w:r>
            <w:r w:rsidR="006C7084">
              <w:rPr>
                <w:sz w:val="18"/>
                <w:szCs w:val="18"/>
              </w:rPr>
              <w:t xml:space="preserve">Infogérance </w:t>
            </w:r>
            <w:r w:rsidR="00C67479">
              <w:rPr>
                <w:sz w:val="18"/>
                <w:szCs w:val="18"/>
              </w:rPr>
              <w:t>heure non ouvr</w:t>
            </w:r>
            <w:r w:rsidR="00B07B1B">
              <w:rPr>
                <w:sz w:val="18"/>
                <w:szCs w:val="18"/>
              </w:rPr>
              <w:t>ée</w:t>
            </w:r>
          </w:p>
        </w:tc>
        <w:tc>
          <w:tcPr>
            <w:tcW w:w="2371" w:type="dxa"/>
          </w:tcPr>
          <w:p w14:paraId="54B80513" w14:textId="77777777" w:rsidR="006C7084" w:rsidRDefault="006C7084" w:rsidP="006C7084"/>
        </w:tc>
        <w:tc>
          <w:tcPr>
            <w:tcW w:w="3157" w:type="dxa"/>
          </w:tcPr>
          <w:p w14:paraId="32A78491" w14:textId="77777777" w:rsidR="006C7084" w:rsidRDefault="006C7084" w:rsidP="006C7084"/>
        </w:tc>
        <w:tc>
          <w:tcPr>
            <w:tcW w:w="3402" w:type="dxa"/>
          </w:tcPr>
          <w:p w14:paraId="5CBF8ED4" w14:textId="77777777" w:rsidR="006C7084" w:rsidRDefault="006C7084" w:rsidP="006C7084"/>
        </w:tc>
      </w:tr>
      <w:tr w:rsidR="00CE1F11" w14:paraId="3A020C26" w14:textId="0F75F696" w:rsidTr="00C84251">
        <w:tc>
          <w:tcPr>
            <w:tcW w:w="1560" w:type="dxa"/>
          </w:tcPr>
          <w:p w14:paraId="5440B08A" w14:textId="45C7F69E" w:rsidR="00CE1F11" w:rsidRPr="00856065" w:rsidRDefault="00595DE3" w:rsidP="00CE1F11">
            <w:pPr>
              <w:tabs>
                <w:tab w:val="left" w:pos="1520"/>
              </w:tabs>
              <w:rPr>
                <w:b/>
                <w:bCs/>
              </w:rPr>
            </w:pPr>
            <w:r>
              <w:rPr>
                <w:sz w:val="18"/>
                <w:szCs w:val="18"/>
              </w:rPr>
              <w:t>2.3.2</w:t>
            </w:r>
            <w:r w:rsidR="00CE1F11" w:rsidRPr="0043677F">
              <w:rPr>
                <w:sz w:val="18"/>
                <w:szCs w:val="18"/>
              </w:rPr>
              <w:t xml:space="preserve"> – </w:t>
            </w:r>
            <w:r w:rsidR="00CE1F11">
              <w:rPr>
                <w:sz w:val="18"/>
                <w:szCs w:val="18"/>
              </w:rPr>
              <w:t xml:space="preserve">Infogérance </w:t>
            </w:r>
            <w:r w:rsidR="00C67479">
              <w:rPr>
                <w:sz w:val="18"/>
                <w:szCs w:val="18"/>
              </w:rPr>
              <w:t>en heure ouvrée</w:t>
            </w:r>
          </w:p>
        </w:tc>
        <w:tc>
          <w:tcPr>
            <w:tcW w:w="2371" w:type="dxa"/>
          </w:tcPr>
          <w:p w14:paraId="50C18FE0" w14:textId="77777777" w:rsidR="00CE1F11" w:rsidRDefault="00CE1F11" w:rsidP="00CE1F11"/>
        </w:tc>
        <w:tc>
          <w:tcPr>
            <w:tcW w:w="3157" w:type="dxa"/>
          </w:tcPr>
          <w:p w14:paraId="2CB953E0" w14:textId="77777777" w:rsidR="00CE1F11" w:rsidRDefault="00CE1F11" w:rsidP="00CE1F11"/>
        </w:tc>
        <w:tc>
          <w:tcPr>
            <w:tcW w:w="3402" w:type="dxa"/>
          </w:tcPr>
          <w:p w14:paraId="01124C7D" w14:textId="77777777" w:rsidR="00CE1F11" w:rsidRDefault="00CE1F11" w:rsidP="00CE1F11"/>
        </w:tc>
      </w:tr>
      <w:tr w:rsidR="0046337D" w14:paraId="1B8B136C" w14:textId="63EF6A7C" w:rsidTr="00C84251">
        <w:tc>
          <w:tcPr>
            <w:tcW w:w="1560" w:type="dxa"/>
          </w:tcPr>
          <w:p w14:paraId="7B98CEB0" w14:textId="76E3BDB4" w:rsidR="0046337D" w:rsidRPr="00856065" w:rsidRDefault="00595DE3" w:rsidP="0046337D">
            <w:pPr>
              <w:rPr>
                <w:b/>
                <w:bCs/>
              </w:rPr>
            </w:pPr>
            <w:r>
              <w:rPr>
                <w:sz w:val="18"/>
                <w:szCs w:val="18"/>
              </w:rPr>
              <w:t>2.3.3</w:t>
            </w:r>
            <w:r w:rsidR="0046337D" w:rsidRPr="0043677F">
              <w:rPr>
                <w:sz w:val="18"/>
                <w:szCs w:val="18"/>
              </w:rPr>
              <w:t xml:space="preserve"> – </w:t>
            </w:r>
            <w:r w:rsidR="0046337D">
              <w:rPr>
                <w:sz w:val="18"/>
                <w:szCs w:val="18"/>
              </w:rPr>
              <w:t xml:space="preserve">Suivi </w:t>
            </w:r>
            <w:r w:rsidR="00C473CE">
              <w:rPr>
                <w:sz w:val="18"/>
                <w:szCs w:val="18"/>
              </w:rPr>
              <w:t>et indicateurs</w:t>
            </w:r>
          </w:p>
        </w:tc>
        <w:tc>
          <w:tcPr>
            <w:tcW w:w="2371" w:type="dxa"/>
          </w:tcPr>
          <w:p w14:paraId="303E41AE" w14:textId="77777777" w:rsidR="0046337D" w:rsidRDefault="0046337D" w:rsidP="0046337D"/>
        </w:tc>
        <w:tc>
          <w:tcPr>
            <w:tcW w:w="3157" w:type="dxa"/>
          </w:tcPr>
          <w:p w14:paraId="5F6A80E8" w14:textId="77777777" w:rsidR="0046337D" w:rsidRDefault="0046337D" w:rsidP="0046337D"/>
        </w:tc>
        <w:tc>
          <w:tcPr>
            <w:tcW w:w="3402" w:type="dxa"/>
          </w:tcPr>
          <w:p w14:paraId="0F4DEB5B" w14:textId="77777777" w:rsidR="0046337D" w:rsidRDefault="0046337D" w:rsidP="0046337D"/>
        </w:tc>
      </w:tr>
      <w:tr w:rsidR="0039704E" w14:paraId="49DC7069" w14:textId="13C08410" w:rsidTr="00C84251">
        <w:tc>
          <w:tcPr>
            <w:tcW w:w="1560" w:type="dxa"/>
          </w:tcPr>
          <w:p w14:paraId="49C60B6A" w14:textId="6B828C9D" w:rsidR="0039704E" w:rsidRPr="00856065" w:rsidRDefault="00595DE3" w:rsidP="0039704E">
            <w:pPr>
              <w:rPr>
                <w:b/>
                <w:bCs/>
              </w:rPr>
            </w:pPr>
            <w:r>
              <w:rPr>
                <w:sz w:val="18"/>
                <w:szCs w:val="18"/>
              </w:rPr>
              <w:t>3.2</w:t>
            </w:r>
            <w:r w:rsidR="0039704E" w:rsidRPr="0043677F">
              <w:rPr>
                <w:sz w:val="18"/>
                <w:szCs w:val="18"/>
              </w:rPr>
              <w:t xml:space="preserve"> – </w:t>
            </w:r>
            <w:r w:rsidR="0039704E">
              <w:rPr>
                <w:sz w:val="18"/>
                <w:szCs w:val="18"/>
              </w:rPr>
              <w:t>Engagements de service</w:t>
            </w:r>
            <w:r w:rsidR="0042768D">
              <w:rPr>
                <w:sz w:val="18"/>
                <w:szCs w:val="18"/>
              </w:rPr>
              <w:t xml:space="preserve"> - SLA</w:t>
            </w:r>
          </w:p>
        </w:tc>
        <w:tc>
          <w:tcPr>
            <w:tcW w:w="2371" w:type="dxa"/>
          </w:tcPr>
          <w:p w14:paraId="4DB0C2C4" w14:textId="77777777" w:rsidR="0039704E" w:rsidRDefault="0039704E" w:rsidP="0039704E"/>
        </w:tc>
        <w:tc>
          <w:tcPr>
            <w:tcW w:w="3157" w:type="dxa"/>
          </w:tcPr>
          <w:p w14:paraId="112CAA34" w14:textId="77777777" w:rsidR="0039704E" w:rsidRDefault="0039704E" w:rsidP="0039704E"/>
        </w:tc>
        <w:tc>
          <w:tcPr>
            <w:tcW w:w="3402" w:type="dxa"/>
          </w:tcPr>
          <w:p w14:paraId="4B142508" w14:textId="77777777" w:rsidR="0039704E" w:rsidRDefault="0039704E" w:rsidP="0039704E"/>
        </w:tc>
      </w:tr>
      <w:tr w:rsidR="005F5D8B" w14:paraId="43C27BC1" w14:textId="4C8A09FD" w:rsidTr="00C84251">
        <w:tc>
          <w:tcPr>
            <w:tcW w:w="1560" w:type="dxa"/>
          </w:tcPr>
          <w:p w14:paraId="28D15AF7" w14:textId="308C40B8" w:rsidR="005F5D8B" w:rsidRPr="00856065" w:rsidRDefault="00D35D6F" w:rsidP="005F5D8B">
            <w:pPr>
              <w:rPr>
                <w:b/>
                <w:bCs/>
              </w:rPr>
            </w:pPr>
            <w:r>
              <w:rPr>
                <w:sz w:val="18"/>
                <w:szCs w:val="18"/>
              </w:rPr>
              <w:t>3.3.1</w:t>
            </w:r>
            <w:r w:rsidR="005F5D8B" w:rsidRPr="0043677F">
              <w:rPr>
                <w:sz w:val="18"/>
                <w:szCs w:val="18"/>
              </w:rPr>
              <w:t xml:space="preserve"> – </w:t>
            </w:r>
            <w:r w:rsidR="005F5D8B">
              <w:rPr>
                <w:sz w:val="18"/>
                <w:szCs w:val="18"/>
              </w:rPr>
              <w:t>Outil de ticketing</w:t>
            </w:r>
          </w:p>
        </w:tc>
        <w:tc>
          <w:tcPr>
            <w:tcW w:w="2371" w:type="dxa"/>
          </w:tcPr>
          <w:p w14:paraId="029B8203" w14:textId="77777777" w:rsidR="005F5D8B" w:rsidRDefault="005F5D8B" w:rsidP="005F5D8B"/>
        </w:tc>
        <w:tc>
          <w:tcPr>
            <w:tcW w:w="3157" w:type="dxa"/>
          </w:tcPr>
          <w:p w14:paraId="22D75D1F" w14:textId="77777777" w:rsidR="005F5D8B" w:rsidRDefault="005F5D8B" w:rsidP="005F5D8B"/>
        </w:tc>
        <w:tc>
          <w:tcPr>
            <w:tcW w:w="3402" w:type="dxa"/>
          </w:tcPr>
          <w:p w14:paraId="47DA4F65" w14:textId="77777777" w:rsidR="005F5D8B" w:rsidRDefault="005F5D8B" w:rsidP="005F5D8B"/>
        </w:tc>
      </w:tr>
      <w:tr w:rsidR="0066476B" w14:paraId="03B9021E" w14:textId="5AA59472" w:rsidTr="00C84251">
        <w:tc>
          <w:tcPr>
            <w:tcW w:w="1560" w:type="dxa"/>
          </w:tcPr>
          <w:p w14:paraId="17127568" w14:textId="5F11D768" w:rsidR="0066476B" w:rsidRPr="00856065" w:rsidRDefault="00D35D6F" w:rsidP="0066476B">
            <w:pPr>
              <w:rPr>
                <w:b/>
                <w:bCs/>
              </w:rPr>
            </w:pPr>
            <w:r>
              <w:rPr>
                <w:sz w:val="18"/>
                <w:szCs w:val="18"/>
              </w:rPr>
              <w:t>3.3.2</w:t>
            </w:r>
            <w:r w:rsidR="0066476B">
              <w:rPr>
                <w:sz w:val="18"/>
                <w:szCs w:val="18"/>
              </w:rPr>
              <w:t xml:space="preserve"> </w:t>
            </w:r>
            <w:r w:rsidR="0066476B" w:rsidRPr="0043677F">
              <w:rPr>
                <w:sz w:val="18"/>
                <w:szCs w:val="18"/>
              </w:rPr>
              <w:t xml:space="preserve">– </w:t>
            </w:r>
            <w:r w:rsidR="0066476B">
              <w:rPr>
                <w:sz w:val="18"/>
                <w:szCs w:val="18"/>
              </w:rPr>
              <w:t>Suivi de l’activité de support et d’infogérance</w:t>
            </w:r>
          </w:p>
        </w:tc>
        <w:tc>
          <w:tcPr>
            <w:tcW w:w="2371" w:type="dxa"/>
          </w:tcPr>
          <w:p w14:paraId="3A2EC58A" w14:textId="77777777" w:rsidR="0066476B" w:rsidRDefault="0066476B" w:rsidP="0066476B"/>
        </w:tc>
        <w:tc>
          <w:tcPr>
            <w:tcW w:w="3157" w:type="dxa"/>
          </w:tcPr>
          <w:p w14:paraId="2F5CFFCC" w14:textId="77777777" w:rsidR="0066476B" w:rsidRDefault="0066476B" w:rsidP="0066476B"/>
        </w:tc>
        <w:tc>
          <w:tcPr>
            <w:tcW w:w="3402" w:type="dxa"/>
          </w:tcPr>
          <w:p w14:paraId="21967220" w14:textId="77777777" w:rsidR="0066476B" w:rsidRDefault="0066476B" w:rsidP="0066476B"/>
        </w:tc>
      </w:tr>
      <w:tr w:rsidR="00637CC4" w14:paraId="7BCE9505" w14:textId="77777777" w:rsidTr="00C84251">
        <w:tc>
          <w:tcPr>
            <w:tcW w:w="1560" w:type="dxa"/>
          </w:tcPr>
          <w:p w14:paraId="60972B40" w14:textId="4EAC8130" w:rsidR="00637CC4" w:rsidRPr="00856065" w:rsidRDefault="00D35D6F" w:rsidP="00637CC4">
            <w:pPr>
              <w:rPr>
                <w:b/>
                <w:bCs/>
              </w:rPr>
            </w:pPr>
            <w:r>
              <w:rPr>
                <w:sz w:val="18"/>
                <w:szCs w:val="18"/>
              </w:rPr>
              <w:lastRenderedPageBreak/>
              <w:t>3.4.2</w:t>
            </w:r>
            <w:r w:rsidR="00637CC4" w:rsidRPr="0043677F">
              <w:rPr>
                <w:sz w:val="18"/>
                <w:szCs w:val="18"/>
              </w:rPr>
              <w:t xml:space="preserve"> – </w:t>
            </w:r>
            <w:r w:rsidR="00205836">
              <w:rPr>
                <w:sz w:val="18"/>
                <w:szCs w:val="18"/>
              </w:rPr>
              <w:t>Livrables documentaires et comptes-rendus</w:t>
            </w:r>
          </w:p>
        </w:tc>
        <w:tc>
          <w:tcPr>
            <w:tcW w:w="2371" w:type="dxa"/>
          </w:tcPr>
          <w:p w14:paraId="22631F87" w14:textId="77777777" w:rsidR="00637CC4" w:rsidRDefault="00637CC4" w:rsidP="00637CC4"/>
        </w:tc>
        <w:tc>
          <w:tcPr>
            <w:tcW w:w="3157" w:type="dxa"/>
          </w:tcPr>
          <w:p w14:paraId="4FBD3963" w14:textId="77777777" w:rsidR="00637CC4" w:rsidRDefault="00637CC4" w:rsidP="00637CC4"/>
        </w:tc>
        <w:tc>
          <w:tcPr>
            <w:tcW w:w="3402" w:type="dxa"/>
          </w:tcPr>
          <w:p w14:paraId="650C0DD1" w14:textId="77777777" w:rsidR="00637CC4" w:rsidRDefault="00637CC4" w:rsidP="00637CC4"/>
        </w:tc>
      </w:tr>
      <w:tr w:rsidR="00FA065F" w14:paraId="19E7E04A" w14:textId="77777777" w:rsidTr="00C84251">
        <w:tc>
          <w:tcPr>
            <w:tcW w:w="1560" w:type="dxa"/>
          </w:tcPr>
          <w:p w14:paraId="5CE83A47" w14:textId="241A3131" w:rsidR="00FA065F" w:rsidRPr="00856065" w:rsidRDefault="00FC609A" w:rsidP="00FA065F">
            <w:pPr>
              <w:rPr>
                <w:b/>
                <w:bCs/>
              </w:rPr>
            </w:pPr>
            <w:r>
              <w:rPr>
                <w:sz w:val="18"/>
                <w:szCs w:val="18"/>
              </w:rPr>
              <w:t>3.6</w:t>
            </w:r>
            <w:r w:rsidR="00FA065F" w:rsidRPr="0043677F">
              <w:rPr>
                <w:sz w:val="18"/>
                <w:szCs w:val="18"/>
              </w:rPr>
              <w:t xml:space="preserve"> – </w:t>
            </w:r>
            <w:r w:rsidR="00FA065F">
              <w:rPr>
                <w:sz w:val="18"/>
                <w:szCs w:val="18"/>
              </w:rPr>
              <w:t>Réversibilité</w:t>
            </w:r>
          </w:p>
        </w:tc>
        <w:tc>
          <w:tcPr>
            <w:tcW w:w="2371" w:type="dxa"/>
          </w:tcPr>
          <w:p w14:paraId="54108C2F" w14:textId="77777777" w:rsidR="00FA065F" w:rsidRDefault="00FA065F" w:rsidP="00FA065F"/>
        </w:tc>
        <w:tc>
          <w:tcPr>
            <w:tcW w:w="3157" w:type="dxa"/>
          </w:tcPr>
          <w:p w14:paraId="19DED17A" w14:textId="77777777" w:rsidR="00FA065F" w:rsidRDefault="00FA065F" w:rsidP="00FA065F"/>
        </w:tc>
        <w:tc>
          <w:tcPr>
            <w:tcW w:w="3402" w:type="dxa"/>
          </w:tcPr>
          <w:p w14:paraId="4D863070" w14:textId="77777777" w:rsidR="00FA065F" w:rsidRDefault="00FA065F" w:rsidP="00FA065F"/>
        </w:tc>
      </w:tr>
      <w:tr w:rsidR="00822E45" w14:paraId="38D6D961" w14:textId="77777777" w:rsidTr="00C84251">
        <w:tc>
          <w:tcPr>
            <w:tcW w:w="1560" w:type="dxa"/>
          </w:tcPr>
          <w:p w14:paraId="61025EE7" w14:textId="4CB32F7E" w:rsidR="00822E45" w:rsidRPr="00856065" w:rsidRDefault="00FC609A" w:rsidP="00822E45">
            <w:pPr>
              <w:rPr>
                <w:b/>
                <w:bCs/>
              </w:rPr>
            </w:pPr>
            <w:r>
              <w:rPr>
                <w:sz w:val="18"/>
                <w:szCs w:val="18"/>
              </w:rPr>
              <w:t>3.7.1</w:t>
            </w:r>
            <w:r w:rsidR="00822E45" w:rsidRPr="0043677F">
              <w:rPr>
                <w:sz w:val="18"/>
                <w:szCs w:val="18"/>
              </w:rPr>
              <w:t xml:space="preserve"> – </w:t>
            </w:r>
            <w:r w:rsidR="00D5615D">
              <w:rPr>
                <w:sz w:val="18"/>
                <w:szCs w:val="18"/>
              </w:rPr>
              <w:t>Conformité réglementaire</w:t>
            </w:r>
          </w:p>
        </w:tc>
        <w:tc>
          <w:tcPr>
            <w:tcW w:w="2371" w:type="dxa"/>
          </w:tcPr>
          <w:p w14:paraId="32FFA879" w14:textId="77777777" w:rsidR="00822E45" w:rsidRDefault="00822E45" w:rsidP="00822E45"/>
        </w:tc>
        <w:tc>
          <w:tcPr>
            <w:tcW w:w="3157" w:type="dxa"/>
          </w:tcPr>
          <w:p w14:paraId="14EEFAA8" w14:textId="77777777" w:rsidR="00822E45" w:rsidRDefault="00822E45" w:rsidP="00822E45"/>
        </w:tc>
        <w:tc>
          <w:tcPr>
            <w:tcW w:w="3402" w:type="dxa"/>
          </w:tcPr>
          <w:p w14:paraId="7EF1AD62" w14:textId="77777777" w:rsidR="00822E45" w:rsidRDefault="00822E45" w:rsidP="00822E45"/>
        </w:tc>
      </w:tr>
      <w:tr w:rsidR="00D06E17" w14:paraId="27638A6C" w14:textId="088B3001" w:rsidTr="00C84251">
        <w:tc>
          <w:tcPr>
            <w:tcW w:w="1560" w:type="dxa"/>
          </w:tcPr>
          <w:p w14:paraId="2551115F" w14:textId="6D73C908" w:rsidR="00D06E17" w:rsidRPr="00856065" w:rsidRDefault="00FC609A" w:rsidP="00D06E17">
            <w:pPr>
              <w:rPr>
                <w:b/>
                <w:bCs/>
              </w:rPr>
            </w:pPr>
            <w:r>
              <w:rPr>
                <w:sz w:val="18"/>
                <w:szCs w:val="18"/>
              </w:rPr>
              <w:t>3.7.2</w:t>
            </w:r>
            <w:r w:rsidR="00D06E17" w:rsidRPr="0043677F">
              <w:rPr>
                <w:sz w:val="18"/>
                <w:szCs w:val="18"/>
              </w:rPr>
              <w:t xml:space="preserve"> – </w:t>
            </w:r>
            <w:r w:rsidR="00C41B9D">
              <w:rPr>
                <w:sz w:val="18"/>
                <w:szCs w:val="18"/>
              </w:rPr>
              <w:t>Sécurité des développements</w:t>
            </w:r>
          </w:p>
        </w:tc>
        <w:tc>
          <w:tcPr>
            <w:tcW w:w="2371" w:type="dxa"/>
          </w:tcPr>
          <w:p w14:paraId="32141F29" w14:textId="77777777" w:rsidR="00D06E17" w:rsidRDefault="00D06E17" w:rsidP="00D06E17"/>
        </w:tc>
        <w:tc>
          <w:tcPr>
            <w:tcW w:w="3157" w:type="dxa"/>
          </w:tcPr>
          <w:p w14:paraId="48FC43D5" w14:textId="77777777" w:rsidR="00D06E17" w:rsidRDefault="00D06E17" w:rsidP="00D06E17"/>
        </w:tc>
        <w:tc>
          <w:tcPr>
            <w:tcW w:w="3402" w:type="dxa"/>
          </w:tcPr>
          <w:p w14:paraId="5D5C3BC6" w14:textId="77777777" w:rsidR="00D06E17" w:rsidRDefault="00D06E17" w:rsidP="00D06E17"/>
        </w:tc>
      </w:tr>
      <w:tr w:rsidR="0034096A" w14:paraId="5EA17FAC" w14:textId="1EA8060E" w:rsidTr="00C84251">
        <w:tc>
          <w:tcPr>
            <w:tcW w:w="1560" w:type="dxa"/>
          </w:tcPr>
          <w:p w14:paraId="30C229F3" w14:textId="1EA19B8A" w:rsidR="0034096A" w:rsidRPr="00856065" w:rsidRDefault="00FC609A" w:rsidP="0034096A">
            <w:pPr>
              <w:rPr>
                <w:b/>
                <w:bCs/>
              </w:rPr>
            </w:pPr>
            <w:r>
              <w:rPr>
                <w:sz w:val="18"/>
                <w:szCs w:val="18"/>
              </w:rPr>
              <w:t>3.7.3</w:t>
            </w:r>
            <w:r w:rsidR="0034096A" w:rsidRPr="0043677F">
              <w:rPr>
                <w:sz w:val="18"/>
                <w:szCs w:val="18"/>
              </w:rPr>
              <w:t xml:space="preserve"> – </w:t>
            </w:r>
            <w:r w:rsidR="0034096A">
              <w:rPr>
                <w:sz w:val="18"/>
                <w:szCs w:val="18"/>
              </w:rPr>
              <w:t>Accès aux environnements</w:t>
            </w:r>
          </w:p>
        </w:tc>
        <w:tc>
          <w:tcPr>
            <w:tcW w:w="2371" w:type="dxa"/>
          </w:tcPr>
          <w:p w14:paraId="23D02B84" w14:textId="77777777" w:rsidR="0034096A" w:rsidRDefault="0034096A" w:rsidP="0034096A"/>
        </w:tc>
        <w:tc>
          <w:tcPr>
            <w:tcW w:w="3157" w:type="dxa"/>
          </w:tcPr>
          <w:p w14:paraId="04223170" w14:textId="77777777" w:rsidR="0034096A" w:rsidRDefault="0034096A" w:rsidP="0034096A"/>
        </w:tc>
        <w:tc>
          <w:tcPr>
            <w:tcW w:w="3402" w:type="dxa"/>
          </w:tcPr>
          <w:p w14:paraId="740C6DE6" w14:textId="77777777" w:rsidR="0034096A" w:rsidRDefault="0034096A" w:rsidP="0034096A"/>
        </w:tc>
      </w:tr>
      <w:tr w:rsidR="0053677C" w14:paraId="6C3D8924" w14:textId="79CB5C6E" w:rsidTr="00C84251">
        <w:tc>
          <w:tcPr>
            <w:tcW w:w="1560" w:type="dxa"/>
          </w:tcPr>
          <w:p w14:paraId="74ABDDFF" w14:textId="547317CC" w:rsidR="0053677C" w:rsidRPr="00856065" w:rsidRDefault="00FC609A" w:rsidP="0053677C">
            <w:pPr>
              <w:rPr>
                <w:b/>
                <w:bCs/>
              </w:rPr>
            </w:pPr>
            <w:r>
              <w:rPr>
                <w:sz w:val="18"/>
                <w:szCs w:val="18"/>
              </w:rPr>
              <w:t>3.7.4</w:t>
            </w:r>
            <w:r w:rsidR="0053677C" w:rsidRPr="0043677F">
              <w:rPr>
                <w:sz w:val="18"/>
                <w:szCs w:val="18"/>
              </w:rPr>
              <w:t xml:space="preserve"> – </w:t>
            </w:r>
            <w:r w:rsidR="00230AA4">
              <w:rPr>
                <w:sz w:val="18"/>
                <w:szCs w:val="18"/>
              </w:rPr>
              <w:t xml:space="preserve">Transfert de </w:t>
            </w:r>
            <w:r w:rsidR="005534C6">
              <w:rPr>
                <w:sz w:val="18"/>
                <w:szCs w:val="18"/>
              </w:rPr>
              <w:t>fichiers</w:t>
            </w:r>
            <w:r w:rsidR="00230AA4">
              <w:rPr>
                <w:sz w:val="18"/>
                <w:szCs w:val="18"/>
              </w:rPr>
              <w:t xml:space="preserve"> et canaux d’échange</w:t>
            </w:r>
          </w:p>
        </w:tc>
        <w:tc>
          <w:tcPr>
            <w:tcW w:w="2371" w:type="dxa"/>
          </w:tcPr>
          <w:p w14:paraId="00706ACA" w14:textId="77777777" w:rsidR="0053677C" w:rsidRDefault="0053677C" w:rsidP="0053677C"/>
        </w:tc>
        <w:tc>
          <w:tcPr>
            <w:tcW w:w="3157" w:type="dxa"/>
          </w:tcPr>
          <w:p w14:paraId="73BD7144" w14:textId="77777777" w:rsidR="0053677C" w:rsidRDefault="0053677C" w:rsidP="0053677C"/>
        </w:tc>
        <w:tc>
          <w:tcPr>
            <w:tcW w:w="3402" w:type="dxa"/>
          </w:tcPr>
          <w:p w14:paraId="4F233EA9" w14:textId="77777777" w:rsidR="0053677C" w:rsidRDefault="0053677C" w:rsidP="0053677C"/>
        </w:tc>
      </w:tr>
      <w:tr w:rsidR="00A058F0" w14:paraId="07AB8F4C" w14:textId="56698659" w:rsidTr="00C84251">
        <w:tc>
          <w:tcPr>
            <w:tcW w:w="1560" w:type="dxa"/>
          </w:tcPr>
          <w:p w14:paraId="0FC31408" w14:textId="702368C2" w:rsidR="00A058F0" w:rsidRPr="00856065" w:rsidRDefault="00FC609A" w:rsidP="00A058F0">
            <w:pPr>
              <w:rPr>
                <w:b/>
                <w:bCs/>
              </w:rPr>
            </w:pPr>
            <w:r>
              <w:rPr>
                <w:sz w:val="18"/>
                <w:szCs w:val="18"/>
              </w:rPr>
              <w:t>3.7.5</w:t>
            </w:r>
            <w:r w:rsidR="00A058F0" w:rsidRPr="0043677F">
              <w:rPr>
                <w:sz w:val="18"/>
                <w:szCs w:val="18"/>
              </w:rPr>
              <w:t xml:space="preserve"> – </w:t>
            </w:r>
            <w:r w:rsidR="001E3506">
              <w:rPr>
                <w:sz w:val="18"/>
                <w:szCs w:val="18"/>
              </w:rPr>
              <w:t>Signalement des incidents de sécurité</w:t>
            </w:r>
          </w:p>
        </w:tc>
        <w:tc>
          <w:tcPr>
            <w:tcW w:w="2371" w:type="dxa"/>
          </w:tcPr>
          <w:p w14:paraId="49E42463" w14:textId="77777777" w:rsidR="00A058F0" w:rsidRDefault="00A058F0" w:rsidP="00A058F0"/>
        </w:tc>
        <w:tc>
          <w:tcPr>
            <w:tcW w:w="3157" w:type="dxa"/>
          </w:tcPr>
          <w:p w14:paraId="5054CD9E" w14:textId="77777777" w:rsidR="00A058F0" w:rsidRDefault="00A058F0" w:rsidP="00A058F0"/>
        </w:tc>
        <w:tc>
          <w:tcPr>
            <w:tcW w:w="3402" w:type="dxa"/>
          </w:tcPr>
          <w:p w14:paraId="1F1E97C6" w14:textId="77777777" w:rsidR="00A058F0" w:rsidRDefault="00A058F0" w:rsidP="00A058F0"/>
        </w:tc>
      </w:tr>
      <w:tr w:rsidR="00D0220F" w14:paraId="67564C3B" w14:textId="345F803B" w:rsidTr="00C84251">
        <w:tc>
          <w:tcPr>
            <w:tcW w:w="1560" w:type="dxa"/>
          </w:tcPr>
          <w:p w14:paraId="5BA5092F" w14:textId="7DAAAE3C" w:rsidR="00D0220F" w:rsidRPr="00856065" w:rsidRDefault="00FC609A" w:rsidP="00D0220F">
            <w:pPr>
              <w:rPr>
                <w:b/>
                <w:bCs/>
              </w:rPr>
            </w:pPr>
            <w:r>
              <w:rPr>
                <w:sz w:val="18"/>
                <w:szCs w:val="18"/>
              </w:rPr>
              <w:t>3</w:t>
            </w:r>
            <w:r w:rsidR="00D0220F" w:rsidRPr="0043677F">
              <w:rPr>
                <w:sz w:val="18"/>
                <w:szCs w:val="18"/>
              </w:rPr>
              <w:t>.</w:t>
            </w:r>
            <w:r w:rsidR="00D0220F">
              <w:rPr>
                <w:sz w:val="18"/>
                <w:szCs w:val="18"/>
              </w:rPr>
              <w:t>7.6</w:t>
            </w:r>
            <w:r w:rsidR="00D0220F" w:rsidRPr="0043677F">
              <w:rPr>
                <w:sz w:val="18"/>
                <w:szCs w:val="18"/>
              </w:rPr>
              <w:t xml:space="preserve"> – </w:t>
            </w:r>
            <w:r w:rsidR="00D0220F">
              <w:rPr>
                <w:sz w:val="18"/>
                <w:szCs w:val="18"/>
              </w:rPr>
              <w:t>Clause de confidentialité et sensibilisation</w:t>
            </w:r>
          </w:p>
        </w:tc>
        <w:tc>
          <w:tcPr>
            <w:tcW w:w="2371" w:type="dxa"/>
          </w:tcPr>
          <w:p w14:paraId="655E4137" w14:textId="77777777" w:rsidR="00D0220F" w:rsidRDefault="00D0220F" w:rsidP="00D0220F"/>
        </w:tc>
        <w:tc>
          <w:tcPr>
            <w:tcW w:w="3157" w:type="dxa"/>
          </w:tcPr>
          <w:p w14:paraId="6BF8BF75" w14:textId="77777777" w:rsidR="00D0220F" w:rsidRDefault="00D0220F" w:rsidP="00D0220F"/>
        </w:tc>
        <w:tc>
          <w:tcPr>
            <w:tcW w:w="3402" w:type="dxa"/>
          </w:tcPr>
          <w:p w14:paraId="45CDD996" w14:textId="77777777" w:rsidR="00D0220F" w:rsidRDefault="00D0220F" w:rsidP="00D0220F"/>
        </w:tc>
      </w:tr>
      <w:tr w:rsidR="000D2066" w14:paraId="111C259B" w14:textId="07B48CDD" w:rsidTr="00C84251">
        <w:tc>
          <w:tcPr>
            <w:tcW w:w="1560" w:type="dxa"/>
            <w:shd w:val="clear" w:color="auto" w:fill="auto"/>
          </w:tcPr>
          <w:p w14:paraId="74B7507E" w14:textId="0326B76D" w:rsidR="000D2066" w:rsidRPr="00856065" w:rsidRDefault="007C0D55" w:rsidP="000D2066">
            <w:pPr>
              <w:rPr>
                <w:b/>
                <w:bCs/>
              </w:rPr>
            </w:pPr>
            <w:r>
              <w:rPr>
                <w:sz w:val="18"/>
                <w:szCs w:val="18"/>
              </w:rPr>
              <w:t>4</w:t>
            </w:r>
            <w:r w:rsidR="001A49A6">
              <w:rPr>
                <w:sz w:val="18"/>
                <w:szCs w:val="18"/>
              </w:rPr>
              <w:t>.3</w:t>
            </w:r>
            <w:r w:rsidR="000D2066" w:rsidRPr="0043677F">
              <w:rPr>
                <w:sz w:val="18"/>
                <w:szCs w:val="18"/>
              </w:rPr>
              <w:t xml:space="preserve"> – </w:t>
            </w:r>
            <w:r w:rsidR="000D2066">
              <w:rPr>
                <w:sz w:val="18"/>
                <w:szCs w:val="18"/>
              </w:rPr>
              <w:t>RGPD – Obligations du sous-traitant</w:t>
            </w:r>
          </w:p>
        </w:tc>
        <w:tc>
          <w:tcPr>
            <w:tcW w:w="2371" w:type="dxa"/>
            <w:shd w:val="clear" w:color="auto" w:fill="auto"/>
          </w:tcPr>
          <w:p w14:paraId="3797E28B" w14:textId="77777777" w:rsidR="000D2066" w:rsidRDefault="000D2066" w:rsidP="000D2066"/>
        </w:tc>
        <w:tc>
          <w:tcPr>
            <w:tcW w:w="3157" w:type="dxa"/>
            <w:shd w:val="clear" w:color="auto" w:fill="auto"/>
          </w:tcPr>
          <w:p w14:paraId="58DAB035" w14:textId="77777777" w:rsidR="000D2066" w:rsidRDefault="000D2066" w:rsidP="000D2066"/>
        </w:tc>
        <w:tc>
          <w:tcPr>
            <w:tcW w:w="3402" w:type="dxa"/>
            <w:shd w:val="clear" w:color="auto" w:fill="auto"/>
          </w:tcPr>
          <w:p w14:paraId="38E0B725" w14:textId="77777777" w:rsidR="000D2066" w:rsidRDefault="000D2066" w:rsidP="000D2066"/>
        </w:tc>
      </w:tr>
      <w:tr w:rsidR="00A3583D" w14:paraId="4760DC46" w14:textId="77777777" w:rsidTr="00C84251">
        <w:tc>
          <w:tcPr>
            <w:tcW w:w="1560" w:type="dxa"/>
            <w:shd w:val="clear" w:color="auto" w:fill="auto"/>
          </w:tcPr>
          <w:p w14:paraId="56956CD3" w14:textId="05B405E3" w:rsidR="00A3583D" w:rsidRDefault="007C0D55" w:rsidP="000D20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</w:t>
            </w:r>
            <w:r w:rsidR="00A3583D" w:rsidRPr="0043677F">
              <w:rPr>
                <w:sz w:val="18"/>
                <w:szCs w:val="18"/>
              </w:rPr>
              <w:t xml:space="preserve"> – </w:t>
            </w:r>
            <w:r w:rsidR="00A3583D">
              <w:rPr>
                <w:sz w:val="18"/>
                <w:szCs w:val="18"/>
              </w:rPr>
              <w:t xml:space="preserve">RGPD – </w:t>
            </w:r>
            <w:r w:rsidR="0009246A">
              <w:rPr>
                <w:sz w:val="18"/>
                <w:szCs w:val="18"/>
              </w:rPr>
              <w:t>Sort</w:t>
            </w:r>
            <w:r w:rsidR="00562CEA">
              <w:rPr>
                <w:sz w:val="18"/>
                <w:szCs w:val="18"/>
              </w:rPr>
              <w:t xml:space="preserve"> des données à la fin du marché</w:t>
            </w:r>
          </w:p>
        </w:tc>
        <w:tc>
          <w:tcPr>
            <w:tcW w:w="2371" w:type="dxa"/>
            <w:shd w:val="clear" w:color="auto" w:fill="auto"/>
          </w:tcPr>
          <w:p w14:paraId="3D7CB83D" w14:textId="77777777" w:rsidR="00A3583D" w:rsidRDefault="00A3583D" w:rsidP="000D2066"/>
        </w:tc>
        <w:tc>
          <w:tcPr>
            <w:tcW w:w="3157" w:type="dxa"/>
            <w:shd w:val="clear" w:color="auto" w:fill="auto"/>
          </w:tcPr>
          <w:p w14:paraId="74B4D0FA" w14:textId="77777777" w:rsidR="00A3583D" w:rsidRDefault="00A3583D" w:rsidP="000D2066"/>
        </w:tc>
        <w:tc>
          <w:tcPr>
            <w:tcW w:w="3402" w:type="dxa"/>
            <w:shd w:val="clear" w:color="auto" w:fill="auto"/>
          </w:tcPr>
          <w:p w14:paraId="57C1F856" w14:textId="77777777" w:rsidR="00A3583D" w:rsidRDefault="00A3583D" w:rsidP="000D2066"/>
        </w:tc>
      </w:tr>
    </w:tbl>
    <w:p w14:paraId="5DA4ECBC" w14:textId="77777777" w:rsidR="00121A7C" w:rsidRDefault="00121A7C" w:rsidP="00121A7C"/>
    <w:p w14:paraId="7344FDEE" w14:textId="77777777" w:rsidR="00121A7C" w:rsidRDefault="00121A7C" w:rsidP="00121A7C"/>
    <w:p w14:paraId="623F9B14" w14:textId="77777777" w:rsidR="007837BE" w:rsidRDefault="007837BE"/>
    <w:sectPr w:rsidR="007837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E5D93"/>
    <w:multiLevelType w:val="hybridMultilevel"/>
    <w:tmpl w:val="C09485B4"/>
    <w:lvl w:ilvl="0" w:tplc="DA243CF0">
      <w:start w:val="1"/>
      <w:numFmt w:val="decimal"/>
      <w:pStyle w:val="Titre3"/>
      <w:lvlText w:val="%1.1"/>
      <w:lvlJc w:val="left"/>
      <w:pPr>
        <w:ind w:left="1776" w:hanging="360"/>
      </w:pPr>
    </w:lvl>
    <w:lvl w:ilvl="1" w:tplc="040C0019">
      <w:start w:val="1"/>
      <w:numFmt w:val="lowerLetter"/>
      <w:lvlText w:val="%2."/>
      <w:lvlJc w:val="left"/>
      <w:pPr>
        <w:ind w:left="2496" w:hanging="360"/>
      </w:pPr>
    </w:lvl>
    <w:lvl w:ilvl="2" w:tplc="040C001B" w:tentative="1">
      <w:start w:val="1"/>
      <w:numFmt w:val="lowerRoman"/>
      <w:lvlText w:val="%3."/>
      <w:lvlJc w:val="right"/>
      <w:pPr>
        <w:ind w:left="3216" w:hanging="180"/>
      </w:pPr>
    </w:lvl>
    <w:lvl w:ilvl="3" w:tplc="040C000F">
      <w:start w:val="1"/>
      <w:numFmt w:val="decimal"/>
      <w:lvlText w:val="%4."/>
      <w:lvlJc w:val="left"/>
      <w:pPr>
        <w:ind w:left="3936" w:hanging="360"/>
      </w:pPr>
    </w:lvl>
    <w:lvl w:ilvl="4" w:tplc="040C0019" w:tentative="1">
      <w:start w:val="1"/>
      <w:numFmt w:val="lowerLetter"/>
      <w:lvlText w:val="%5."/>
      <w:lvlJc w:val="left"/>
      <w:pPr>
        <w:ind w:left="4656" w:hanging="360"/>
      </w:pPr>
    </w:lvl>
    <w:lvl w:ilvl="5" w:tplc="040C001B" w:tentative="1">
      <w:start w:val="1"/>
      <w:numFmt w:val="lowerRoman"/>
      <w:lvlText w:val="%6."/>
      <w:lvlJc w:val="right"/>
      <w:pPr>
        <w:ind w:left="5376" w:hanging="180"/>
      </w:pPr>
    </w:lvl>
    <w:lvl w:ilvl="6" w:tplc="040C000F" w:tentative="1">
      <w:start w:val="1"/>
      <w:numFmt w:val="decimal"/>
      <w:lvlText w:val="%7."/>
      <w:lvlJc w:val="left"/>
      <w:pPr>
        <w:ind w:left="6096" w:hanging="360"/>
      </w:pPr>
    </w:lvl>
    <w:lvl w:ilvl="7" w:tplc="040C0019" w:tentative="1">
      <w:start w:val="1"/>
      <w:numFmt w:val="lowerLetter"/>
      <w:lvlText w:val="%8."/>
      <w:lvlJc w:val="left"/>
      <w:pPr>
        <w:ind w:left="6816" w:hanging="360"/>
      </w:pPr>
    </w:lvl>
    <w:lvl w:ilvl="8" w:tplc="040C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489449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A7C"/>
    <w:rsid w:val="00004CB7"/>
    <w:rsid w:val="00004D4D"/>
    <w:rsid w:val="00017563"/>
    <w:rsid w:val="00017B2A"/>
    <w:rsid w:val="00031F48"/>
    <w:rsid w:val="000340B9"/>
    <w:rsid w:val="0009246A"/>
    <w:rsid w:val="00093BDA"/>
    <w:rsid w:val="000A25A2"/>
    <w:rsid w:val="000D2066"/>
    <w:rsid w:val="00103DD7"/>
    <w:rsid w:val="00115CBF"/>
    <w:rsid w:val="00121A7C"/>
    <w:rsid w:val="00133EEE"/>
    <w:rsid w:val="00150C8C"/>
    <w:rsid w:val="001550A9"/>
    <w:rsid w:val="00174A80"/>
    <w:rsid w:val="001777D7"/>
    <w:rsid w:val="00177FB7"/>
    <w:rsid w:val="001821F5"/>
    <w:rsid w:val="00182217"/>
    <w:rsid w:val="00190398"/>
    <w:rsid w:val="00192768"/>
    <w:rsid w:val="001A49A6"/>
    <w:rsid w:val="001C7499"/>
    <w:rsid w:val="001E3506"/>
    <w:rsid w:val="001E7AF8"/>
    <w:rsid w:val="0020006D"/>
    <w:rsid w:val="00205836"/>
    <w:rsid w:val="00214D3F"/>
    <w:rsid w:val="00230AA4"/>
    <w:rsid w:val="00264A16"/>
    <w:rsid w:val="0026575E"/>
    <w:rsid w:val="00274909"/>
    <w:rsid w:val="002A0802"/>
    <w:rsid w:val="002B0077"/>
    <w:rsid w:val="0034096A"/>
    <w:rsid w:val="00360E3A"/>
    <w:rsid w:val="0036472D"/>
    <w:rsid w:val="003853B9"/>
    <w:rsid w:val="0038592C"/>
    <w:rsid w:val="0039704E"/>
    <w:rsid w:val="003F66CD"/>
    <w:rsid w:val="00425326"/>
    <w:rsid w:val="0042768D"/>
    <w:rsid w:val="0043677F"/>
    <w:rsid w:val="00442861"/>
    <w:rsid w:val="00442934"/>
    <w:rsid w:val="00461000"/>
    <w:rsid w:val="0046337D"/>
    <w:rsid w:val="004734A3"/>
    <w:rsid w:val="0047491C"/>
    <w:rsid w:val="004C10A2"/>
    <w:rsid w:val="004D314A"/>
    <w:rsid w:val="004E7D5F"/>
    <w:rsid w:val="004F35C8"/>
    <w:rsid w:val="0053677C"/>
    <w:rsid w:val="00540E21"/>
    <w:rsid w:val="00541ADB"/>
    <w:rsid w:val="00547B23"/>
    <w:rsid w:val="005534C6"/>
    <w:rsid w:val="00562CEA"/>
    <w:rsid w:val="00565C13"/>
    <w:rsid w:val="00582EFB"/>
    <w:rsid w:val="00595DE3"/>
    <w:rsid w:val="005E36E1"/>
    <w:rsid w:val="005F1010"/>
    <w:rsid w:val="005F5D8B"/>
    <w:rsid w:val="00612EE2"/>
    <w:rsid w:val="00637CC4"/>
    <w:rsid w:val="0066476B"/>
    <w:rsid w:val="00673A45"/>
    <w:rsid w:val="00682886"/>
    <w:rsid w:val="006876D3"/>
    <w:rsid w:val="006C7084"/>
    <w:rsid w:val="006F78E1"/>
    <w:rsid w:val="00716E2F"/>
    <w:rsid w:val="00725003"/>
    <w:rsid w:val="0072544B"/>
    <w:rsid w:val="00725A46"/>
    <w:rsid w:val="00733D00"/>
    <w:rsid w:val="0073528C"/>
    <w:rsid w:val="00760217"/>
    <w:rsid w:val="007708B5"/>
    <w:rsid w:val="0077188E"/>
    <w:rsid w:val="00772D72"/>
    <w:rsid w:val="00780313"/>
    <w:rsid w:val="00781F3F"/>
    <w:rsid w:val="007837BE"/>
    <w:rsid w:val="007B40D4"/>
    <w:rsid w:val="007C0D55"/>
    <w:rsid w:val="007D67F9"/>
    <w:rsid w:val="007F1C38"/>
    <w:rsid w:val="00804CE5"/>
    <w:rsid w:val="008220C0"/>
    <w:rsid w:val="00822E45"/>
    <w:rsid w:val="008375B9"/>
    <w:rsid w:val="00840B99"/>
    <w:rsid w:val="00856065"/>
    <w:rsid w:val="00896C46"/>
    <w:rsid w:val="008A5611"/>
    <w:rsid w:val="008B15C8"/>
    <w:rsid w:val="008E7D02"/>
    <w:rsid w:val="008F707C"/>
    <w:rsid w:val="00914C83"/>
    <w:rsid w:val="00925B5E"/>
    <w:rsid w:val="00956368"/>
    <w:rsid w:val="00961962"/>
    <w:rsid w:val="009B10C5"/>
    <w:rsid w:val="009D0BC2"/>
    <w:rsid w:val="00A058F0"/>
    <w:rsid w:val="00A17D39"/>
    <w:rsid w:val="00A3583D"/>
    <w:rsid w:val="00A51D31"/>
    <w:rsid w:val="00A53B07"/>
    <w:rsid w:val="00A56AF7"/>
    <w:rsid w:val="00AB63BC"/>
    <w:rsid w:val="00AD36F6"/>
    <w:rsid w:val="00B07B1B"/>
    <w:rsid w:val="00B13126"/>
    <w:rsid w:val="00B64D91"/>
    <w:rsid w:val="00B65790"/>
    <w:rsid w:val="00B65D14"/>
    <w:rsid w:val="00B67CC8"/>
    <w:rsid w:val="00B7126A"/>
    <w:rsid w:val="00B906EB"/>
    <w:rsid w:val="00BA1FE4"/>
    <w:rsid w:val="00BA2B2D"/>
    <w:rsid w:val="00BA5E41"/>
    <w:rsid w:val="00BA623E"/>
    <w:rsid w:val="00C0504A"/>
    <w:rsid w:val="00C41B9D"/>
    <w:rsid w:val="00C473CE"/>
    <w:rsid w:val="00C608BC"/>
    <w:rsid w:val="00C67479"/>
    <w:rsid w:val="00C707AF"/>
    <w:rsid w:val="00C70AD2"/>
    <w:rsid w:val="00C84251"/>
    <w:rsid w:val="00C84B08"/>
    <w:rsid w:val="00CD7B71"/>
    <w:rsid w:val="00CE1F11"/>
    <w:rsid w:val="00CF3F27"/>
    <w:rsid w:val="00D0220F"/>
    <w:rsid w:val="00D06E17"/>
    <w:rsid w:val="00D15A28"/>
    <w:rsid w:val="00D25CEC"/>
    <w:rsid w:val="00D35D6F"/>
    <w:rsid w:val="00D40DEC"/>
    <w:rsid w:val="00D5615D"/>
    <w:rsid w:val="00D872C1"/>
    <w:rsid w:val="00E03465"/>
    <w:rsid w:val="00E65974"/>
    <w:rsid w:val="00E73481"/>
    <w:rsid w:val="00E96FF1"/>
    <w:rsid w:val="00EC04C0"/>
    <w:rsid w:val="00EC0E0B"/>
    <w:rsid w:val="00EC6143"/>
    <w:rsid w:val="00EC699C"/>
    <w:rsid w:val="00EE16FD"/>
    <w:rsid w:val="00EE6D30"/>
    <w:rsid w:val="00EE7DDB"/>
    <w:rsid w:val="00EF328E"/>
    <w:rsid w:val="00F25890"/>
    <w:rsid w:val="00F31E8F"/>
    <w:rsid w:val="00F65F06"/>
    <w:rsid w:val="00F753CC"/>
    <w:rsid w:val="00F85265"/>
    <w:rsid w:val="00FA065F"/>
    <w:rsid w:val="00FA082B"/>
    <w:rsid w:val="00FA3FF9"/>
    <w:rsid w:val="00FC609A"/>
    <w:rsid w:val="00FD1619"/>
    <w:rsid w:val="00FE7EC5"/>
    <w:rsid w:val="00FF1674"/>
    <w:rsid w:val="2C8CB6CD"/>
    <w:rsid w:val="39256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12A74"/>
  <w15:chartTrackingRefBased/>
  <w15:docId w15:val="{9FE3713B-5489-45F5-A235-821F00E6E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1A7C"/>
    <w:pPr>
      <w:spacing w:after="200" w:line="276" w:lineRule="auto"/>
      <w:jc w:val="both"/>
    </w:pPr>
    <w:rPr>
      <w:rFonts w:ascii="Calibri" w:hAnsi="Calibri"/>
      <w:kern w:val="0"/>
      <w14:ligatures w14:val="none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21A7C"/>
    <w:pPr>
      <w:keepNext/>
      <w:keepLines/>
      <w:numPr>
        <w:numId w:val="1"/>
      </w:numPr>
      <w:spacing w:before="200" w:after="0"/>
      <w:outlineLvl w:val="2"/>
    </w:pPr>
    <w:rPr>
      <w:rFonts w:ascii="Candara" w:eastAsiaTheme="majorEastAsia" w:hAnsi="Candara" w:cstheme="majorBidi"/>
      <w:b/>
      <w:bCs/>
      <w:color w:val="4472C4" w:themeColor="accent1"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121A7C"/>
    <w:rPr>
      <w:rFonts w:ascii="Candara" w:eastAsiaTheme="majorEastAsia" w:hAnsi="Candara" w:cstheme="majorBidi"/>
      <w:b/>
      <w:bCs/>
      <w:color w:val="4472C4" w:themeColor="accent1"/>
      <w:kern w:val="0"/>
      <w:sz w:val="32"/>
      <w14:ligatures w14:val="none"/>
    </w:rPr>
  </w:style>
  <w:style w:type="table" w:styleId="Grilledutableau">
    <w:name w:val="Table Grid"/>
    <w:basedOn w:val="TableauNormal"/>
    <w:uiPriority w:val="39"/>
    <w:rsid w:val="00121A7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unhideWhenUsed/>
    <w:rsid w:val="00121A7C"/>
    <w:rPr>
      <w:sz w:val="16"/>
      <w:szCs w:val="16"/>
    </w:rPr>
  </w:style>
  <w:style w:type="paragraph" w:styleId="Commentaire">
    <w:name w:val="annotation text"/>
    <w:basedOn w:val="Normal"/>
    <w:link w:val="CommentaireCar"/>
    <w:unhideWhenUsed/>
    <w:rsid w:val="00121A7C"/>
    <w:pPr>
      <w:spacing w:line="240" w:lineRule="auto"/>
    </w:pPr>
    <w:rPr>
      <w:rFonts w:eastAsia="Calibri" w:cs="Times New Roman"/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121A7C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Mention">
    <w:name w:val="Mention"/>
    <w:basedOn w:val="Policepardfaut"/>
    <w:uiPriority w:val="99"/>
    <w:unhideWhenUsed/>
    <w:rsid w:val="00121A7C"/>
    <w:rPr>
      <w:color w:val="2B579A"/>
      <w:shd w:val="clear" w:color="auto" w:fill="E1DFDD"/>
    </w:rPr>
  </w:style>
  <w:style w:type="character" w:customStyle="1" w:styleId="ui-provider">
    <w:name w:val="ui-provider"/>
    <w:basedOn w:val="Policepardfaut"/>
    <w:rsid w:val="00121A7C"/>
  </w:style>
  <w:style w:type="paragraph" w:customStyle="1" w:styleId="paragraph">
    <w:name w:val="paragraph"/>
    <w:basedOn w:val="Normal"/>
    <w:rsid w:val="00121A7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ab25c85-a1bc-4df9-853d-6f14a6979505">
      <Terms xmlns="http://schemas.microsoft.com/office/infopath/2007/PartnerControls"/>
    </lcf76f155ced4ddcb4097134ff3c332f>
    <Notede1_x00e0_10 xmlns="fab25c85-a1bc-4df9-853d-6f14a6979505">10</Notede1_x00e0_10>
    <TaxCatchAll xmlns="f23713b0-7a95-4e71-8b8d-6419636c1991" xsi:nil="true"/>
    <_Flow_SignoffStatus xmlns="fab25c85-a1bc-4df9-853d-6f14a697950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866B3E70A8464A92F9B9EB1C3ECB2F" ma:contentTypeVersion="21" ma:contentTypeDescription="Crée un document." ma:contentTypeScope="" ma:versionID="d3da1a9490015660d831c1bc6a9e4965">
  <xsd:schema xmlns:xsd="http://www.w3.org/2001/XMLSchema" xmlns:xs="http://www.w3.org/2001/XMLSchema" xmlns:p="http://schemas.microsoft.com/office/2006/metadata/properties" xmlns:ns2="f23713b0-7a95-4e71-8b8d-6419636c1991" xmlns:ns3="fab25c85-a1bc-4df9-853d-6f14a6979505" targetNamespace="http://schemas.microsoft.com/office/2006/metadata/properties" ma:root="true" ma:fieldsID="0fcca11121b38c2277a3ee9242133607" ns2:_="" ns3:_="">
    <xsd:import namespace="f23713b0-7a95-4e71-8b8d-6419636c1991"/>
    <xsd:import namespace="fab25c85-a1bc-4df9-853d-6f14a697950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Notede1_x00e0_10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_Flow_SignoffStatu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3713b0-7a95-4e71-8b8d-6419636c199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ed3c3d5-48ad-47e0-ab88-7f96032a400a}" ma:internalName="TaxCatchAll" ma:showField="CatchAllData" ma:web="f23713b0-7a95-4e71-8b8d-6419636c19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b25c85-a1bc-4df9-853d-6f14a69795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de1_x00e0_10" ma:index="20" nillable="true" ma:displayName="Note de 1 à 10" ma:decimals="1" ma:default="10" ma:format="Dropdown" ma:internalName="Notede1_x00e0_10" ma:percentage="FALSE">
      <xsd:simpleType>
        <xsd:restriction base="dms:Number">
          <xsd:minInclusive value="1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Balises d’images" ma:readOnly="false" ma:fieldId="{5cf76f15-5ced-4ddc-b409-7134ff3c332f}" ma:taxonomyMulti="true" ma:sspId="088169bb-0fc7-4c9a-b4ea-413df40878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7" nillable="true" ma:displayName="État de validation" ma:internalName="_x00c9_tat_x0020_de_x0020_validation">
      <xsd:simpleType>
        <xsd:restriction base="dms:Text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2B8E1D-378E-4126-9713-A820AFADC67B}">
  <ds:schemaRefs>
    <ds:schemaRef ds:uri="http://schemas.microsoft.com/office/2006/metadata/properties"/>
    <ds:schemaRef ds:uri="http://schemas.microsoft.com/office/infopath/2007/PartnerControls"/>
    <ds:schemaRef ds:uri="fab25c85-a1bc-4df9-853d-6f14a6979505"/>
    <ds:schemaRef ds:uri="f23713b0-7a95-4e71-8b8d-6419636c1991"/>
  </ds:schemaRefs>
</ds:datastoreItem>
</file>

<file path=customXml/itemProps2.xml><?xml version="1.0" encoding="utf-8"?>
<ds:datastoreItem xmlns:ds="http://schemas.openxmlformats.org/officeDocument/2006/customXml" ds:itemID="{64D22A28-718D-4AD6-B15C-C2D57E11C7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3713b0-7a95-4e71-8b8d-6419636c1991"/>
    <ds:schemaRef ds:uri="fab25c85-a1bc-4df9-853d-6f14a69795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E43A6D-6D79-49DC-AD55-A8F860622FF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318</Words>
  <Characters>1755</Characters>
  <Application>Microsoft Office Word</Application>
  <DocSecurity>0</DocSecurity>
  <Lines>14</Lines>
  <Paragraphs>4</Paragraphs>
  <ScaleCrop>false</ScaleCrop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Chloé Dejonge</dc:creator>
  <cp:keywords/>
  <dc:description/>
  <cp:lastModifiedBy>Zoé Boudry</cp:lastModifiedBy>
  <cp:revision>37</cp:revision>
  <dcterms:created xsi:type="dcterms:W3CDTF">2025-06-05T07:35:00Z</dcterms:created>
  <dcterms:modified xsi:type="dcterms:W3CDTF">2025-06-16T12:37:00Z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0x01010036866B3E70A8464A92F9B9EB1C3ECB2F</vt:lpwstr>
  </property>
  <property fmtid="{D5CDD505-2E9C-101B-9397-08002B2CF9AE}" pid="3" name="MediaServiceImageTags">
    <vt:lpwstr/>
  </property>
</Properties>
</file>