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66906" w14:textId="77777777" w:rsidR="00032B80" w:rsidRPr="008828F0" w:rsidRDefault="00032B80" w:rsidP="0099310B">
      <w:pPr>
        <w:rPr>
          <w:rFonts w:ascii="Marianne" w:hAnsi="Marianne" w:cs="Arial"/>
          <w:sz w:val="20"/>
        </w:rPr>
      </w:pPr>
    </w:p>
    <w:p w14:paraId="33CEB32E" w14:textId="1C612CCF" w:rsidR="00322121" w:rsidRDefault="00D7064D" w:rsidP="00F32D16">
      <w:pPr>
        <w:rPr>
          <w:rFonts w:cs="Arial"/>
          <w:sz w:val="20"/>
        </w:rPr>
      </w:pPr>
      <w:r w:rsidRPr="00D7064D">
        <w:rPr>
          <w:rFonts w:cs="Arial"/>
          <w:sz w:val="20"/>
        </w:rPr>
        <w:t>Direction</w:t>
      </w:r>
      <w:r w:rsidR="00B92822">
        <w:rPr>
          <w:rFonts w:cs="Arial"/>
          <w:sz w:val="20"/>
        </w:rPr>
        <w:t xml:space="preserve"> </w:t>
      </w:r>
      <w:r w:rsidRPr="00D7064D">
        <w:rPr>
          <w:rFonts w:cs="Arial"/>
          <w:sz w:val="20"/>
        </w:rPr>
        <w:t>de la mémoire</w:t>
      </w:r>
      <w:r w:rsidR="00B92822">
        <w:rPr>
          <w:rFonts w:cs="Arial"/>
          <w:sz w:val="20"/>
        </w:rPr>
        <w:t xml:space="preserve">, </w:t>
      </w:r>
    </w:p>
    <w:p w14:paraId="7146CD2D" w14:textId="6033E2DA" w:rsidR="00D7064D" w:rsidRPr="00D7064D" w:rsidRDefault="00B92822" w:rsidP="00F32D16">
      <w:pPr>
        <w:rPr>
          <w:rFonts w:cs="Arial"/>
          <w:sz w:val="20"/>
        </w:rPr>
      </w:pPr>
      <w:proofErr w:type="gramStart"/>
      <w:r>
        <w:rPr>
          <w:rFonts w:cs="Arial"/>
          <w:sz w:val="20"/>
        </w:rPr>
        <w:t>de</w:t>
      </w:r>
      <w:proofErr w:type="gramEnd"/>
      <w:r>
        <w:rPr>
          <w:rFonts w:cs="Arial"/>
          <w:sz w:val="20"/>
        </w:rPr>
        <w:t xml:space="preserve"> la culture</w:t>
      </w:r>
      <w:r w:rsidR="00322121">
        <w:rPr>
          <w:rFonts w:cs="Arial"/>
          <w:sz w:val="20"/>
        </w:rPr>
        <w:t xml:space="preserve"> </w:t>
      </w:r>
      <w:r w:rsidR="00D7064D" w:rsidRPr="00D7064D">
        <w:rPr>
          <w:rFonts w:cs="Arial"/>
          <w:sz w:val="20"/>
        </w:rPr>
        <w:t>et des archives</w:t>
      </w:r>
    </w:p>
    <w:p w14:paraId="797DE16E" w14:textId="77777777" w:rsidR="00D351AE" w:rsidRPr="009955AA" w:rsidRDefault="00D351AE" w:rsidP="0099310B">
      <w:pPr>
        <w:rPr>
          <w:rFonts w:cs="Arial"/>
          <w:sz w:val="20"/>
        </w:rPr>
      </w:pPr>
    </w:p>
    <w:p w14:paraId="6D3E40A7" w14:textId="77777777" w:rsidR="00032B80" w:rsidRPr="009955AA" w:rsidRDefault="00032B80" w:rsidP="0099310B">
      <w:pPr>
        <w:rPr>
          <w:rFonts w:cs="Arial"/>
          <w:sz w:val="20"/>
        </w:rPr>
      </w:pPr>
    </w:p>
    <w:p w14:paraId="62C3C775" w14:textId="5C732813" w:rsidR="00CB0725" w:rsidRPr="00703E56" w:rsidRDefault="00CB0725" w:rsidP="00CB0725">
      <w:pPr>
        <w:rPr>
          <w:sz w:val="20"/>
        </w:rPr>
      </w:pPr>
      <w:r w:rsidRPr="00703E56">
        <w:rPr>
          <w:sz w:val="20"/>
        </w:rPr>
        <w:t>S</w:t>
      </w:r>
      <w:r w:rsidR="0055504E">
        <w:rPr>
          <w:sz w:val="20"/>
        </w:rPr>
        <w:t>ervice Historique de la Défense</w:t>
      </w:r>
      <w:r w:rsidRPr="00703E56">
        <w:rPr>
          <w:sz w:val="20"/>
        </w:rPr>
        <w:t xml:space="preserve"> </w:t>
      </w:r>
    </w:p>
    <w:p w14:paraId="0BC7BAFC" w14:textId="3EA1793E" w:rsidR="00CB0725" w:rsidRPr="00703E56" w:rsidRDefault="0055504E" w:rsidP="00CB0725">
      <w:pPr>
        <w:rPr>
          <w:sz w:val="20"/>
        </w:rPr>
      </w:pPr>
      <w:r>
        <w:rPr>
          <w:sz w:val="20"/>
        </w:rPr>
        <w:t>Secrétariat général</w:t>
      </w:r>
    </w:p>
    <w:p w14:paraId="085D031B" w14:textId="4E2BC699" w:rsidR="00CB0725" w:rsidRPr="00206977" w:rsidRDefault="00CB0725" w:rsidP="00CB0725">
      <w:pPr>
        <w:rPr>
          <w:sz w:val="16"/>
        </w:rPr>
      </w:pPr>
      <w:r w:rsidRPr="00206977">
        <w:rPr>
          <w:sz w:val="16"/>
        </w:rPr>
        <w:t>Burea</w:t>
      </w:r>
      <w:r>
        <w:rPr>
          <w:sz w:val="16"/>
        </w:rPr>
        <w:t xml:space="preserve">u </w:t>
      </w:r>
      <w:proofErr w:type="gramStart"/>
      <w:r w:rsidR="0055504E">
        <w:rPr>
          <w:sz w:val="16"/>
        </w:rPr>
        <w:t>finances</w:t>
      </w:r>
      <w:proofErr w:type="gramEnd"/>
      <w:r w:rsidR="0055504E">
        <w:rPr>
          <w:sz w:val="16"/>
        </w:rPr>
        <w:t xml:space="preserve"> </w:t>
      </w:r>
      <w:r w:rsidR="00587B9B">
        <w:rPr>
          <w:sz w:val="16"/>
        </w:rPr>
        <w:t>et</w:t>
      </w:r>
      <w:r w:rsidR="0055504E">
        <w:rPr>
          <w:sz w:val="16"/>
        </w:rPr>
        <w:t xml:space="preserve"> achats</w:t>
      </w:r>
    </w:p>
    <w:p w14:paraId="734CE711" w14:textId="77777777" w:rsidR="00F26590" w:rsidRPr="009955AA" w:rsidRDefault="00F26590" w:rsidP="0099310B">
      <w:pPr>
        <w:rPr>
          <w:rFonts w:cs="Arial"/>
          <w:sz w:val="16"/>
        </w:rPr>
      </w:pPr>
    </w:p>
    <w:p w14:paraId="627058D9" w14:textId="77777777" w:rsidR="006C63B8" w:rsidRPr="00BC4AC7" w:rsidRDefault="006C63B8" w:rsidP="006C63B8">
      <w:pPr>
        <w:rPr>
          <w:vanish/>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8"/>
      </w:tblGrid>
      <w:tr w:rsidR="006C63B8" w:rsidRPr="006C7D94" w14:paraId="19621CFC" w14:textId="77777777" w:rsidTr="002A75BC">
        <w:trPr>
          <w:trHeight w:val="1519"/>
          <w:jc w:val="center"/>
        </w:trPr>
        <w:tc>
          <w:tcPr>
            <w:tcW w:w="5000" w:type="pct"/>
            <w:tcBorders>
              <w:top w:val="single" w:sz="12" w:space="0" w:color="auto"/>
              <w:left w:val="single" w:sz="12" w:space="0" w:color="auto"/>
              <w:bottom w:val="single" w:sz="12" w:space="0" w:color="auto"/>
              <w:right w:val="single" w:sz="12" w:space="0" w:color="auto"/>
            </w:tcBorders>
            <w:shd w:val="clear" w:color="auto" w:fill="auto"/>
          </w:tcPr>
          <w:p w14:paraId="73532206" w14:textId="306F7636" w:rsidR="00A132D2" w:rsidRDefault="008D36FA" w:rsidP="008D36FA">
            <w:pPr>
              <w:pStyle w:val="Titredocument"/>
              <w:pBdr>
                <w:top w:val="none" w:sz="0" w:space="0" w:color="auto"/>
                <w:left w:val="none" w:sz="0" w:space="0" w:color="auto"/>
                <w:bottom w:val="none" w:sz="0" w:space="0" w:color="auto"/>
                <w:right w:val="none" w:sz="0" w:space="0" w:color="auto"/>
              </w:pBdr>
              <w:spacing w:before="120" w:after="0" w:line="240" w:lineRule="auto"/>
              <w:ind w:left="-40"/>
            </w:pPr>
            <w:r w:rsidRPr="006C7D94">
              <w:rPr>
                <w:rFonts w:ascii="Arial" w:hAnsi="Arial" w:cs="Arial"/>
                <w:sz w:val="22"/>
              </w:rPr>
              <w:t>CADRE DE RÉPONSE</w:t>
            </w:r>
          </w:p>
          <w:p w14:paraId="42F6D4A8" w14:textId="4B5E31B5" w:rsidR="0004603C" w:rsidRPr="0004603C" w:rsidRDefault="0004603C" w:rsidP="008D36FA">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sz w:val="22"/>
                <w:szCs w:val="22"/>
              </w:rPr>
            </w:pPr>
            <w:r w:rsidRPr="0004603C">
              <w:rPr>
                <w:rFonts w:ascii="Arial" w:hAnsi="Arial" w:cs="Arial"/>
                <w:sz w:val="22"/>
                <w:szCs w:val="22"/>
              </w:rPr>
              <w:t>« Phase candidature »</w:t>
            </w:r>
          </w:p>
          <w:p w14:paraId="1CE8DC65" w14:textId="77777777" w:rsidR="00A132D2" w:rsidRPr="00A132D2" w:rsidRDefault="00A132D2" w:rsidP="008D36FA">
            <w:pPr>
              <w:pStyle w:val="Titredocument"/>
              <w:pBdr>
                <w:top w:val="none" w:sz="0" w:space="0" w:color="auto"/>
                <w:left w:val="none" w:sz="0" w:space="0" w:color="auto"/>
                <w:bottom w:val="none" w:sz="0" w:space="0" w:color="auto"/>
                <w:right w:val="none" w:sz="0" w:space="0" w:color="auto"/>
              </w:pBdr>
              <w:spacing w:before="120" w:after="0" w:line="240" w:lineRule="auto"/>
              <w:ind w:left="-40"/>
              <w:rPr>
                <w:sz w:val="22"/>
              </w:rPr>
            </w:pPr>
            <w:r w:rsidRPr="00A132D2">
              <w:rPr>
                <w:rFonts w:ascii="Arial" w:hAnsi="Arial" w:cs="Arial"/>
                <w:sz w:val="20"/>
              </w:rPr>
              <w:t>A REMPLIR OBLIGATOIREMENT PAR LE CANDIDAT</w:t>
            </w:r>
            <w:r w:rsidRPr="00A132D2">
              <w:rPr>
                <w:sz w:val="22"/>
              </w:rPr>
              <w:t xml:space="preserve"> </w:t>
            </w:r>
          </w:p>
          <w:p w14:paraId="5A3049E4" w14:textId="4E8839A0" w:rsidR="008D36FA" w:rsidRPr="00A24722" w:rsidRDefault="00A132D2" w:rsidP="008D36FA">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sz w:val="20"/>
                <w:highlight w:val="cyan"/>
              </w:rPr>
            </w:pPr>
            <w:r w:rsidRPr="00A132D2">
              <w:rPr>
                <w:rFonts w:ascii="Arial" w:hAnsi="Arial" w:cs="Arial"/>
                <w:sz w:val="20"/>
              </w:rPr>
              <w:t xml:space="preserve">ATTENTION : </w:t>
            </w:r>
            <w:r w:rsidR="00C13C85">
              <w:rPr>
                <w:rFonts w:ascii="Arial" w:hAnsi="Arial" w:cs="Arial"/>
                <w:caps w:val="0"/>
                <w:sz w:val="20"/>
                <w:szCs w:val="21"/>
              </w:rPr>
              <w:t>L</w:t>
            </w:r>
            <w:r w:rsidR="00C13C85" w:rsidRPr="00C13C85">
              <w:rPr>
                <w:rFonts w:ascii="Arial" w:hAnsi="Arial" w:cs="Arial"/>
                <w:caps w:val="0"/>
                <w:sz w:val="20"/>
                <w:szCs w:val="21"/>
              </w:rPr>
              <w:t>’analyse des candidatures sera jugée uniquement à partir des éléments décrits dans le cadre de réponse ci-dessous.</w:t>
            </w:r>
            <w:r w:rsidR="00C13C85" w:rsidRPr="00C13C85">
              <w:rPr>
                <w:caps w:val="0"/>
                <w:sz w:val="20"/>
                <w:szCs w:val="21"/>
              </w:rPr>
              <w:t xml:space="preserve"> </w:t>
            </w:r>
            <w:r w:rsidR="00C13C85" w:rsidRPr="00C13C85">
              <w:rPr>
                <w:rFonts w:ascii="Arial" w:hAnsi="Arial" w:cs="Arial"/>
                <w:caps w:val="0"/>
                <w:sz w:val="20"/>
                <w:szCs w:val="21"/>
              </w:rPr>
              <w:t>Tout élément mentionné hors de ce cadre de réponse et des documents demandés dans le règlement de la consultation (ex : document complémentaire, annexe, etc.) ne sera pas pris en compte pour l’analyse des candidatures.</w:t>
            </w:r>
          </w:p>
          <w:p w14:paraId="1BC616B7" w14:textId="50D74F51" w:rsidR="006C63B8" w:rsidRPr="00D37E86" w:rsidRDefault="004959CF" w:rsidP="004457C9">
            <w:pPr>
              <w:pStyle w:val="Titredocument"/>
              <w:pBdr>
                <w:top w:val="none" w:sz="0" w:space="0" w:color="auto"/>
                <w:left w:val="none" w:sz="0" w:space="0" w:color="auto"/>
                <w:bottom w:val="none" w:sz="0" w:space="0" w:color="auto"/>
                <w:right w:val="none" w:sz="0" w:space="0" w:color="auto"/>
              </w:pBdr>
              <w:spacing w:before="120" w:after="0"/>
              <w:ind w:left="-40"/>
              <w:rPr>
                <w:rFonts w:ascii="Arial" w:hAnsi="Arial" w:cs="Arial"/>
                <w:sz w:val="22"/>
                <w:highlight w:val="cyan"/>
              </w:rPr>
            </w:pPr>
            <w:r w:rsidRPr="00D37E86">
              <w:rPr>
                <w:rFonts w:ascii="Arial" w:hAnsi="Arial" w:cs="Arial"/>
                <w:sz w:val="20"/>
                <w:szCs w:val="18"/>
              </w:rPr>
              <w:t>A</w:t>
            </w:r>
            <w:r w:rsidR="00953F17" w:rsidRPr="00D37E86">
              <w:rPr>
                <w:rFonts w:ascii="Arial" w:hAnsi="Arial" w:cs="Arial"/>
                <w:sz w:val="20"/>
                <w:szCs w:val="18"/>
              </w:rPr>
              <w:t>CCORD-CAD</w:t>
            </w:r>
            <w:r w:rsidRPr="00D37E86">
              <w:rPr>
                <w:rFonts w:ascii="Arial" w:hAnsi="Arial" w:cs="Arial"/>
                <w:sz w:val="20"/>
                <w:szCs w:val="18"/>
              </w:rPr>
              <w:t>R</w:t>
            </w:r>
            <w:r w:rsidR="00953F17" w:rsidRPr="00D37E86">
              <w:rPr>
                <w:rFonts w:ascii="Arial" w:hAnsi="Arial" w:cs="Arial"/>
                <w:sz w:val="20"/>
                <w:szCs w:val="18"/>
              </w:rPr>
              <w:t>E</w:t>
            </w:r>
            <w:r w:rsidR="008D36FA" w:rsidRPr="00D37E86">
              <w:rPr>
                <w:rFonts w:ascii="Arial" w:hAnsi="Arial" w:cs="Arial"/>
                <w:sz w:val="20"/>
                <w:szCs w:val="20"/>
              </w:rPr>
              <w:t xml:space="preserve"> </w:t>
            </w:r>
            <w:r w:rsidR="008D36FA" w:rsidRPr="00D37E86">
              <w:rPr>
                <w:rFonts w:ascii="Arial" w:hAnsi="Arial" w:cs="Arial"/>
                <w:sz w:val="18"/>
                <w:szCs w:val="20"/>
              </w:rPr>
              <w:t>N</w:t>
            </w:r>
            <w:r w:rsidR="008D36FA" w:rsidRPr="00D37E86">
              <w:rPr>
                <w:rFonts w:ascii="Arial" w:hAnsi="Arial" w:cs="Arial"/>
                <w:sz w:val="22"/>
              </w:rPr>
              <w:t>°</w:t>
            </w:r>
            <w:r w:rsidR="00953F17" w:rsidRPr="00D37E86">
              <w:t xml:space="preserve"> </w:t>
            </w:r>
            <w:r w:rsidR="00AE3D1A">
              <w:rPr>
                <w:rFonts w:ascii="Arial" w:hAnsi="Arial" w:cs="Arial"/>
                <w:sz w:val="22"/>
              </w:rPr>
              <w:t>ARM/SGA/</w:t>
            </w:r>
            <w:r w:rsidR="00953F17" w:rsidRPr="00D37E86">
              <w:rPr>
                <w:rFonts w:ascii="Arial" w:hAnsi="Arial" w:cs="Arial"/>
                <w:sz w:val="22"/>
              </w:rPr>
              <w:t>DM</w:t>
            </w:r>
            <w:r w:rsidR="00B92822" w:rsidRPr="00D37E86">
              <w:rPr>
                <w:rFonts w:ascii="Arial" w:hAnsi="Arial" w:cs="Arial"/>
                <w:sz w:val="22"/>
              </w:rPr>
              <w:t>C</w:t>
            </w:r>
            <w:r w:rsidR="00AE3D1A">
              <w:rPr>
                <w:rFonts w:ascii="Arial" w:hAnsi="Arial" w:cs="Arial"/>
                <w:sz w:val="22"/>
              </w:rPr>
              <w:t>A/SHD/SG/BFA/</w:t>
            </w:r>
            <w:r w:rsidR="00842CBD">
              <w:rPr>
                <w:rFonts w:ascii="Arial" w:hAnsi="Arial" w:cs="Arial"/>
                <w:sz w:val="22"/>
              </w:rPr>
              <w:t>0</w:t>
            </w:r>
            <w:r w:rsidR="004457C9">
              <w:rPr>
                <w:rFonts w:ascii="Arial" w:hAnsi="Arial" w:cs="Arial"/>
                <w:sz w:val="22"/>
              </w:rPr>
              <w:t>9</w:t>
            </w:r>
            <w:r w:rsidR="00AE3D1A">
              <w:rPr>
                <w:rFonts w:ascii="Arial" w:hAnsi="Arial" w:cs="Arial"/>
                <w:sz w:val="22"/>
              </w:rPr>
              <w:t>/202</w:t>
            </w:r>
            <w:r w:rsidR="006F395C">
              <w:rPr>
                <w:rFonts w:ascii="Arial" w:hAnsi="Arial" w:cs="Arial"/>
                <w:sz w:val="22"/>
              </w:rPr>
              <w:t>5</w:t>
            </w:r>
          </w:p>
        </w:tc>
      </w:tr>
    </w:tbl>
    <w:p w14:paraId="63FEB35B" w14:textId="77777777" w:rsidR="006C63B8" w:rsidRPr="006C7D94" w:rsidRDefault="006C63B8" w:rsidP="006C63B8">
      <w:pPr>
        <w:pStyle w:val="Titredocument"/>
        <w:pBdr>
          <w:top w:val="none" w:sz="0" w:space="0" w:color="auto"/>
          <w:left w:val="none" w:sz="0" w:space="0" w:color="auto"/>
          <w:bottom w:val="none" w:sz="0" w:space="0" w:color="auto"/>
          <w:right w:val="none" w:sz="0" w:space="0" w:color="auto"/>
        </w:pBdr>
        <w:spacing w:before="0" w:after="0" w:line="240" w:lineRule="auto"/>
        <w:jc w:val="both"/>
        <w:rPr>
          <w:b w:val="0"/>
          <w:bCs w:val="0"/>
          <w:sz w:val="20"/>
          <w:szCs w:val="22"/>
        </w:rPr>
      </w:pPr>
    </w:p>
    <w:p w14:paraId="3ED300D9" w14:textId="70D1F3AF" w:rsidR="00AE3D1A" w:rsidRDefault="007404AF" w:rsidP="000536BA">
      <w:pPr>
        <w:jc w:val="center"/>
        <w:rPr>
          <w:rFonts w:eastAsia="Arial Unicode MS" w:cs="Arial Unicode MS"/>
          <w:b/>
          <w:bCs/>
          <w:color w:val="000000"/>
          <w:sz w:val="22"/>
          <w:szCs w:val="24"/>
          <w:u w:color="000000"/>
          <w:bdr w:val="nil"/>
        </w:rPr>
      </w:pPr>
      <w:r w:rsidRPr="007404AF">
        <w:rPr>
          <w:rFonts w:eastAsia="Arial Unicode MS" w:cs="Arial Unicode MS"/>
          <w:b/>
          <w:bCs/>
          <w:color w:val="000000"/>
          <w:sz w:val="22"/>
          <w:szCs w:val="24"/>
          <w:u w:color="000000"/>
          <w:bdr w:val="nil"/>
        </w:rPr>
        <w:t>Décontamination de</w:t>
      </w:r>
      <w:r w:rsidR="00D45A4B">
        <w:rPr>
          <w:rFonts w:eastAsia="Arial Unicode MS" w:cs="Arial Unicode MS"/>
          <w:b/>
          <w:bCs/>
          <w:color w:val="000000"/>
          <w:sz w:val="22"/>
          <w:szCs w:val="24"/>
          <w:u w:color="000000"/>
          <w:bdr w:val="nil"/>
        </w:rPr>
        <w:t>s</w:t>
      </w:r>
      <w:r w:rsidRPr="007404AF">
        <w:rPr>
          <w:rFonts w:eastAsia="Arial Unicode MS" w:cs="Arial Unicode MS"/>
          <w:b/>
          <w:bCs/>
          <w:color w:val="000000"/>
          <w:sz w:val="22"/>
          <w:szCs w:val="24"/>
          <w:u w:color="000000"/>
          <w:bdr w:val="nil"/>
        </w:rPr>
        <w:t xml:space="preserve"> magasins d’archives</w:t>
      </w:r>
      <w:r w:rsidR="00D45A4B">
        <w:rPr>
          <w:rFonts w:eastAsia="Arial Unicode MS" w:cs="Arial Unicode MS"/>
          <w:b/>
          <w:bCs/>
          <w:color w:val="000000"/>
          <w:sz w:val="22"/>
          <w:szCs w:val="24"/>
          <w:u w:color="000000"/>
          <w:bdr w:val="nil"/>
        </w:rPr>
        <w:t xml:space="preserve"> et </w:t>
      </w:r>
      <w:r w:rsidRPr="007404AF">
        <w:rPr>
          <w:rFonts w:eastAsia="Arial Unicode MS" w:cs="Arial Unicode MS"/>
          <w:b/>
          <w:bCs/>
          <w:color w:val="000000"/>
          <w:sz w:val="22"/>
          <w:szCs w:val="24"/>
          <w:u w:color="000000"/>
          <w:bdr w:val="nil"/>
        </w:rPr>
        <w:t>d</w:t>
      </w:r>
      <w:r w:rsidR="00D45A4B">
        <w:rPr>
          <w:rFonts w:eastAsia="Arial Unicode MS" w:cs="Arial Unicode MS"/>
          <w:b/>
          <w:bCs/>
          <w:color w:val="000000"/>
          <w:sz w:val="22"/>
          <w:szCs w:val="24"/>
          <w:u w:color="000000"/>
          <w:bdr w:val="nil"/>
        </w:rPr>
        <w:t xml:space="preserve">es </w:t>
      </w:r>
      <w:r w:rsidRPr="007404AF">
        <w:rPr>
          <w:rFonts w:eastAsia="Arial Unicode MS" w:cs="Arial Unicode MS"/>
          <w:b/>
          <w:bCs/>
          <w:color w:val="000000"/>
          <w:sz w:val="22"/>
          <w:szCs w:val="24"/>
          <w:u w:color="000000"/>
          <w:bdr w:val="nil"/>
        </w:rPr>
        <w:t xml:space="preserve">archives </w:t>
      </w:r>
      <w:r w:rsidR="00D45A4B">
        <w:rPr>
          <w:rFonts w:eastAsia="Arial Unicode MS" w:cs="Arial Unicode MS"/>
          <w:b/>
          <w:bCs/>
          <w:color w:val="000000"/>
          <w:sz w:val="22"/>
          <w:szCs w:val="24"/>
          <w:u w:color="000000"/>
          <w:bdr w:val="nil"/>
        </w:rPr>
        <w:t xml:space="preserve">contenant des informations et supports classifiés ainsi que le </w:t>
      </w:r>
      <w:r w:rsidRPr="007404AF">
        <w:rPr>
          <w:rFonts w:eastAsia="Arial Unicode MS" w:cs="Arial Unicode MS"/>
          <w:b/>
          <w:bCs/>
          <w:color w:val="000000"/>
          <w:sz w:val="22"/>
          <w:szCs w:val="24"/>
          <w:u w:color="000000"/>
          <w:bdr w:val="nil"/>
        </w:rPr>
        <w:t xml:space="preserve">reconditionnement </w:t>
      </w:r>
      <w:r w:rsidR="00D45A4B">
        <w:rPr>
          <w:rFonts w:eastAsia="Arial Unicode MS" w:cs="Arial Unicode MS"/>
          <w:b/>
          <w:bCs/>
          <w:color w:val="000000"/>
          <w:sz w:val="22"/>
          <w:szCs w:val="24"/>
          <w:u w:color="000000"/>
          <w:bdr w:val="nil"/>
        </w:rPr>
        <w:t>de</w:t>
      </w:r>
      <w:r w:rsidR="00487326">
        <w:rPr>
          <w:rFonts w:eastAsia="Arial Unicode MS" w:cs="Arial Unicode MS"/>
          <w:b/>
          <w:bCs/>
          <w:color w:val="000000"/>
          <w:sz w:val="22"/>
          <w:szCs w:val="24"/>
          <w:u w:color="000000"/>
          <w:bdr w:val="nil"/>
        </w:rPr>
        <w:t xml:space="preserve"> ce</w:t>
      </w:r>
      <w:r w:rsidR="00D45A4B">
        <w:rPr>
          <w:rFonts w:eastAsia="Arial Unicode MS" w:cs="Arial Unicode MS"/>
          <w:b/>
          <w:bCs/>
          <w:color w:val="000000"/>
          <w:sz w:val="22"/>
          <w:szCs w:val="24"/>
          <w:u w:color="000000"/>
          <w:bdr w:val="nil"/>
        </w:rPr>
        <w:t xml:space="preserve">s archives conservées sur le site de Brest </w:t>
      </w:r>
      <w:r w:rsidRPr="007404AF">
        <w:rPr>
          <w:rFonts w:eastAsia="Arial Unicode MS" w:cs="Arial Unicode MS"/>
          <w:b/>
          <w:bCs/>
          <w:color w:val="000000"/>
          <w:sz w:val="22"/>
          <w:szCs w:val="24"/>
          <w:u w:color="000000"/>
          <w:bdr w:val="nil"/>
        </w:rPr>
        <w:t>du Service historique de la Défense</w:t>
      </w:r>
    </w:p>
    <w:p w14:paraId="4A57B1EB" w14:textId="77777777" w:rsidR="007404AF" w:rsidRPr="006C7D94" w:rsidRDefault="007404AF" w:rsidP="000536BA">
      <w:pPr>
        <w:jc w:val="center"/>
        <w:rPr>
          <w:rFonts w:cs="Arial"/>
          <w:sz w:val="22"/>
        </w:rPr>
      </w:pPr>
    </w:p>
    <w:p w14:paraId="461B6A3B" w14:textId="09417153" w:rsidR="00C27F9C" w:rsidRPr="009D536B" w:rsidRDefault="00096FAC" w:rsidP="00C27F9C">
      <w:pPr>
        <w:jc w:val="center"/>
        <w:rPr>
          <w:rFonts w:cs="Arial"/>
          <w:b/>
          <w:sz w:val="22"/>
        </w:rPr>
      </w:pPr>
      <w:r>
        <w:rPr>
          <w:rFonts w:cs="Arial"/>
          <w:b/>
          <w:sz w:val="22"/>
          <w:u w:val="single"/>
        </w:rPr>
        <w:t xml:space="preserve">LOT </w:t>
      </w:r>
      <w:r w:rsidR="007404AF">
        <w:rPr>
          <w:rFonts w:cs="Arial"/>
          <w:b/>
          <w:sz w:val="22"/>
          <w:u w:val="single"/>
        </w:rPr>
        <w:t>UNIQUE</w:t>
      </w:r>
      <w:r w:rsidR="00C27F9C" w:rsidRPr="009D536B">
        <w:rPr>
          <w:rFonts w:cs="Arial"/>
          <w:b/>
          <w:sz w:val="22"/>
        </w:rPr>
        <w:t xml:space="preserve"> : </w:t>
      </w:r>
    </w:p>
    <w:p w14:paraId="24C74675" w14:textId="00AC5BDB" w:rsidR="00C27F9C" w:rsidRDefault="00C27F9C" w:rsidP="00C27F9C">
      <w:pPr>
        <w:jc w:val="center"/>
        <w:rPr>
          <w:rFonts w:cs="Arial"/>
          <w:sz w:val="22"/>
        </w:rPr>
      </w:pPr>
    </w:p>
    <w:p w14:paraId="7FB01372" w14:textId="77777777" w:rsidR="001E3A17" w:rsidRPr="001E3A17" w:rsidRDefault="001E3A17" w:rsidP="001E3A17">
      <w:pPr>
        <w:jc w:val="both"/>
        <w:rPr>
          <w:rFonts w:cs="Arial"/>
          <w:sz w:val="22"/>
        </w:rPr>
      </w:pPr>
      <w:r w:rsidRPr="001E3A17">
        <w:rPr>
          <w:rFonts w:cs="Arial"/>
          <w:sz w:val="22"/>
        </w:rPr>
        <w:t>Le candidat devra présenter des références permettant d’évaluer sa capacité à exécuter cet accord-cadre.</w:t>
      </w:r>
    </w:p>
    <w:p w14:paraId="1E50308F" w14:textId="77777777" w:rsidR="001E3A17" w:rsidRPr="001E3A17" w:rsidRDefault="001E3A17" w:rsidP="001E3A17">
      <w:pPr>
        <w:jc w:val="center"/>
        <w:rPr>
          <w:rFonts w:cs="Arial"/>
          <w:sz w:val="22"/>
        </w:rPr>
      </w:pPr>
    </w:p>
    <w:p w14:paraId="0BE6B4FF" w14:textId="331853B0" w:rsidR="00C27F9C" w:rsidRPr="006C7D94" w:rsidRDefault="00C27F9C" w:rsidP="00C27F9C">
      <w:pPr>
        <w:jc w:val="center"/>
        <w:rPr>
          <w:rFonts w:cs="Arial"/>
          <w:sz w:val="22"/>
        </w:rPr>
      </w:pPr>
      <w:r w:rsidRPr="006C7D94">
        <w:rPr>
          <w:rFonts w:cs="Arial"/>
          <w:sz w:val="22"/>
        </w:rPr>
        <w:t>Rappel d</w:t>
      </w:r>
      <w:r w:rsidR="00805424">
        <w:rPr>
          <w:rFonts w:cs="Arial"/>
          <w:sz w:val="22"/>
        </w:rPr>
        <w:t>u</w:t>
      </w:r>
      <w:r w:rsidR="00805424" w:rsidRPr="008C6A46">
        <w:rPr>
          <w:rFonts w:cs="Arial"/>
          <w:color w:val="FF0000"/>
          <w:sz w:val="22"/>
        </w:rPr>
        <w:t xml:space="preserve"> </w:t>
      </w:r>
      <w:r w:rsidR="00805424">
        <w:rPr>
          <w:rFonts w:cs="Arial"/>
          <w:sz w:val="22"/>
        </w:rPr>
        <w:t>critère et d</w:t>
      </w:r>
      <w:r w:rsidRPr="006C7D94">
        <w:rPr>
          <w:rFonts w:cs="Arial"/>
          <w:sz w:val="22"/>
        </w:rPr>
        <w:t xml:space="preserve">es </w:t>
      </w:r>
      <w:r w:rsidR="00953F17">
        <w:rPr>
          <w:rFonts w:cs="Arial"/>
          <w:sz w:val="22"/>
        </w:rPr>
        <w:t>sous-</w:t>
      </w:r>
      <w:r w:rsidRPr="006C7D94">
        <w:rPr>
          <w:rFonts w:cs="Arial"/>
          <w:sz w:val="22"/>
        </w:rPr>
        <w:t xml:space="preserve">critères de </w:t>
      </w:r>
      <w:r w:rsidR="00805424">
        <w:rPr>
          <w:rFonts w:cs="Arial"/>
          <w:sz w:val="22"/>
        </w:rPr>
        <w:t>sélection des candidatures</w:t>
      </w:r>
    </w:p>
    <w:p w14:paraId="7F79B656" w14:textId="77777777" w:rsidR="00C27F9C" w:rsidRPr="006C7D94" w:rsidRDefault="00C27F9C" w:rsidP="00C27F9C">
      <w:pPr>
        <w:jc w:val="center"/>
        <w:rPr>
          <w:rFonts w:cs="Arial"/>
          <w:sz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662"/>
        <w:gridCol w:w="1931"/>
      </w:tblGrid>
      <w:tr w:rsidR="00C27F9C" w:rsidRPr="0004603C" w14:paraId="1B8501F4" w14:textId="77777777" w:rsidTr="00953F17">
        <w:trPr>
          <w:trHeight w:val="593"/>
          <w:jc w:val="center"/>
        </w:trPr>
        <w:tc>
          <w:tcPr>
            <w:tcW w:w="5662" w:type="dxa"/>
            <w:vAlign w:val="center"/>
          </w:tcPr>
          <w:p w14:paraId="25412403" w14:textId="04921021" w:rsidR="00C27F9C" w:rsidRPr="0004603C" w:rsidRDefault="00EF6EC2" w:rsidP="001E3A17">
            <w:pPr>
              <w:pStyle w:val="Paragraphedeliste"/>
              <w:numPr>
                <w:ilvl w:val="0"/>
                <w:numId w:val="8"/>
              </w:numPr>
              <w:jc w:val="center"/>
              <w:rPr>
                <w:rFonts w:eastAsia="Times New Roman" w:cs="Arial"/>
                <w:b/>
                <w:color w:val="000000"/>
                <w:sz w:val="22"/>
              </w:rPr>
            </w:pPr>
            <w:r w:rsidRPr="0004603C">
              <w:rPr>
                <w:rFonts w:eastAsia="Times New Roman" w:cs="Arial"/>
                <w:b/>
                <w:color w:val="000000"/>
                <w:sz w:val="22"/>
              </w:rPr>
              <w:t>Critère</w:t>
            </w:r>
            <w:r w:rsidR="001E3A17" w:rsidRPr="0004603C">
              <w:rPr>
                <w:rFonts w:eastAsia="Times New Roman" w:cs="Arial"/>
                <w:b/>
                <w:color w:val="000000"/>
                <w:sz w:val="22"/>
              </w:rPr>
              <w:t xml:space="preserve"> </w:t>
            </w:r>
            <w:r w:rsidRPr="0004603C">
              <w:rPr>
                <w:rFonts w:eastAsia="Times New Roman" w:cs="Arial"/>
                <w:b/>
                <w:color w:val="000000"/>
                <w:sz w:val="22"/>
              </w:rPr>
              <w:t>de sélection</w:t>
            </w:r>
          </w:p>
        </w:tc>
        <w:tc>
          <w:tcPr>
            <w:tcW w:w="1931" w:type="dxa"/>
            <w:vAlign w:val="center"/>
          </w:tcPr>
          <w:p w14:paraId="4F0F5D8E" w14:textId="77777777" w:rsidR="00C27F9C" w:rsidRPr="0004603C" w:rsidRDefault="00C27F9C" w:rsidP="004576BC">
            <w:pPr>
              <w:keepNext/>
              <w:jc w:val="center"/>
              <w:outlineLvl w:val="5"/>
              <w:rPr>
                <w:rFonts w:eastAsia="Times New Roman" w:cs="Arial"/>
                <w:b/>
                <w:color w:val="000000"/>
                <w:sz w:val="22"/>
              </w:rPr>
            </w:pPr>
            <w:r w:rsidRPr="0004603C">
              <w:rPr>
                <w:rFonts w:eastAsia="Times New Roman" w:cs="Arial"/>
                <w:b/>
                <w:color w:val="000000"/>
                <w:sz w:val="22"/>
              </w:rPr>
              <w:t xml:space="preserve">Notation </w:t>
            </w:r>
          </w:p>
        </w:tc>
      </w:tr>
      <w:tr w:rsidR="00C27F9C" w:rsidRPr="0004603C" w14:paraId="165C5767" w14:textId="77777777" w:rsidTr="00953F17">
        <w:trPr>
          <w:trHeight w:val="620"/>
          <w:jc w:val="center"/>
        </w:trPr>
        <w:tc>
          <w:tcPr>
            <w:tcW w:w="5662" w:type="dxa"/>
            <w:vAlign w:val="center"/>
          </w:tcPr>
          <w:p w14:paraId="58A8C0A9" w14:textId="6975795D" w:rsidR="00C27F9C" w:rsidRPr="0004603C" w:rsidRDefault="00EF6EC2" w:rsidP="00EF6EC2">
            <w:pPr>
              <w:jc w:val="center"/>
              <w:rPr>
                <w:rFonts w:cs="Arial"/>
                <w:b/>
                <w:color w:val="000000"/>
                <w:sz w:val="22"/>
                <w:u w:color="000000"/>
              </w:rPr>
            </w:pPr>
            <w:r w:rsidRPr="0004603C">
              <w:rPr>
                <w:rFonts w:cs="Arial"/>
                <w:b/>
                <w:color w:val="000000"/>
                <w:sz w:val="22"/>
                <w:u w:color="000000"/>
              </w:rPr>
              <w:t>Références sur un marché de même nature</w:t>
            </w:r>
          </w:p>
        </w:tc>
        <w:tc>
          <w:tcPr>
            <w:tcW w:w="1931" w:type="dxa"/>
            <w:vAlign w:val="center"/>
          </w:tcPr>
          <w:p w14:paraId="5CF3F71F" w14:textId="0B07D603" w:rsidR="00C27F9C" w:rsidRPr="0004603C" w:rsidRDefault="00EF6EC2" w:rsidP="00536627">
            <w:pPr>
              <w:jc w:val="center"/>
              <w:rPr>
                <w:rFonts w:eastAsia="Times New Roman" w:cs="Arial"/>
                <w:color w:val="000000"/>
                <w:sz w:val="22"/>
              </w:rPr>
            </w:pPr>
            <w:r w:rsidRPr="0004603C">
              <w:rPr>
                <w:rFonts w:eastAsia="Times New Roman" w:cs="Arial"/>
                <w:color w:val="000000"/>
                <w:sz w:val="22"/>
              </w:rPr>
              <w:t>100</w:t>
            </w:r>
          </w:p>
        </w:tc>
      </w:tr>
      <w:tr w:rsidR="0064741E" w:rsidRPr="0004603C" w14:paraId="7DB76463" w14:textId="77777777" w:rsidTr="00953F17">
        <w:trPr>
          <w:trHeight w:val="682"/>
          <w:jc w:val="center"/>
        </w:trPr>
        <w:tc>
          <w:tcPr>
            <w:tcW w:w="5662" w:type="dxa"/>
            <w:tcBorders>
              <w:bottom w:val="single" w:sz="6" w:space="0" w:color="auto"/>
            </w:tcBorders>
            <w:vAlign w:val="center"/>
          </w:tcPr>
          <w:p w14:paraId="74EA3C33" w14:textId="2A9D5446" w:rsidR="0064741E" w:rsidRPr="0004603C" w:rsidRDefault="00EF6EC2" w:rsidP="00EF6EC2">
            <w:pPr>
              <w:pStyle w:val="Paragraphedeliste"/>
              <w:numPr>
                <w:ilvl w:val="0"/>
                <w:numId w:val="8"/>
              </w:numPr>
              <w:jc w:val="center"/>
              <w:rPr>
                <w:rFonts w:eastAsia="Times New Roman" w:cs="Arial"/>
                <w:b/>
                <w:sz w:val="22"/>
              </w:rPr>
            </w:pPr>
            <w:r w:rsidRPr="0004603C">
              <w:rPr>
                <w:rFonts w:eastAsia="Times New Roman" w:cs="Arial"/>
                <w:b/>
                <w:sz w:val="22"/>
              </w:rPr>
              <w:t>Sous-critères</w:t>
            </w:r>
          </w:p>
        </w:tc>
        <w:tc>
          <w:tcPr>
            <w:tcW w:w="1931" w:type="dxa"/>
            <w:tcBorders>
              <w:bottom w:val="single" w:sz="6" w:space="0" w:color="auto"/>
            </w:tcBorders>
            <w:vAlign w:val="center"/>
          </w:tcPr>
          <w:p w14:paraId="59146018" w14:textId="27D95E7A" w:rsidR="0064741E" w:rsidRPr="0004603C" w:rsidRDefault="00781507" w:rsidP="00536627">
            <w:pPr>
              <w:jc w:val="center"/>
              <w:rPr>
                <w:rFonts w:eastAsia="Times New Roman" w:cs="Arial"/>
                <w:color w:val="000000"/>
                <w:sz w:val="22"/>
              </w:rPr>
            </w:pPr>
            <w:r w:rsidRPr="0004603C">
              <w:rPr>
                <w:rFonts w:eastAsia="Times New Roman" w:cs="Arial"/>
                <w:color w:val="000000"/>
                <w:sz w:val="22"/>
              </w:rPr>
              <w:t>Décomposé comme suit :</w:t>
            </w:r>
          </w:p>
        </w:tc>
      </w:tr>
      <w:tr w:rsidR="00C27F9C" w:rsidRPr="0004603C" w14:paraId="2E4310EC" w14:textId="77777777" w:rsidTr="00953F17">
        <w:trPr>
          <w:trHeight w:val="682"/>
          <w:jc w:val="center"/>
        </w:trPr>
        <w:tc>
          <w:tcPr>
            <w:tcW w:w="5662" w:type="dxa"/>
            <w:tcBorders>
              <w:bottom w:val="single" w:sz="6" w:space="0" w:color="auto"/>
            </w:tcBorders>
            <w:vAlign w:val="center"/>
          </w:tcPr>
          <w:p w14:paraId="5CE92533" w14:textId="452E59FD" w:rsidR="00C27F9C" w:rsidRPr="0004603C" w:rsidRDefault="000B3C96" w:rsidP="00EF6EC2">
            <w:pPr>
              <w:rPr>
                <w:rFonts w:eastAsia="Times New Roman" w:cs="Arial"/>
                <w:b/>
                <w:sz w:val="22"/>
              </w:rPr>
            </w:pPr>
            <w:r w:rsidRPr="0004603C">
              <w:rPr>
                <w:rFonts w:eastAsia="Times New Roman" w:cs="Arial"/>
                <w:b/>
                <w:sz w:val="22"/>
              </w:rPr>
              <w:t>R</w:t>
            </w:r>
            <w:r w:rsidR="00EF6EC2" w:rsidRPr="0004603C">
              <w:rPr>
                <w:rFonts w:eastAsia="Times New Roman" w:cs="Arial"/>
                <w:b/>
                <w:sz w:val="22"/>
              </w:rPr>
              <w:t xml:space="preserve">éférences </w:t>
            </w:r>
            <w:r w:rsidR="00B058DD" w:rsidRPr="00B058DD">
              <w:rPr>
                <w:rFonts w:eastAsia="Times New Roman" w:cs="Arial"/>
                <w:b/>
                <w:sz w:val="22"/>
              </w:rPr>
              <w:t>similaires à l’objet du présent accord-cadre</w:t>
            </w:r>
          </w:p>
        </w:tc>
        <w:tc>
          <w:tcPr>
            <w:tcW w:w="1931" w:type="dxa"/>
            <w:tcBorders>
              <w:bottom w:val="single" w:sz="6" w:space="0" w:color="auto"/>
            </w:tcBorders>
            <w:vAlign w:val="center"/>
          </w:tcPr>
          <w:p w14:paraId="774507A4" w14:textId="62F8163E" w:rsidR="00C27F9C" w:rsidRPr="0004603C" w:rsidRDefault="007404AF" w:rsidP="00536627">
            <w:pPr>
              <w:jc w:val="center"/>
              <w:rPr>
                <w:rFonts w:eastAsia="Times New Roman" w:cs="Arial"/>
                <w:color w:val="000000"/>
                <w:sz w:val="22"/>
              </w:rPr>
            </w:pPr>
            <w:r>
              <w:rPr>
                <w:rFonts w:eastAsia="Times New Roman" w:cs="Arial"/>
                <w:color w:val="000000"/>
                <w:sz w:val="22"/>
              </w:rPr>
              <w:t>50</w:t>
            </w:r>
          </w:p>
        </w:tc>
      </w:tr>
      <w:tr w:rsidR="0042316B" w:rsidRPr="0004603C" w14:paraId="0E425C7F" w14:textId="77777777" w:rsidTr="00953F17">
        <w:trPr>
          <w:trHeight w:val="682"/>
          <w:jc w:val="center"/>
        </w:trPr>
        <w:tc>
          <w:tcPr>
            <w:tcW w:w="5662" w:type="dxa"/>
            <w:tcBorders>
              <w:bottom w:val="single" w:sz="6" w:space="0" w:color="auto"/>
            </w:tcBorders>
            <w:vAlign w:val="center"/>
          </w:tcPr>
          <w:p w14:paraId="75841BD4" w14:textId="55027C4B" w:rsidR="0042316B" w:rsidRPr="0004603C" w:rsidRDefault="00EF6EC2" w:rsidP="007404AF">
            <w:pPr>
              <w:rPr>
                <w:rFonts w:cs="Arial"/>
                <w:b/>
                <w:color w:val="000000"/>
                <w:sz w:val="22"/>
                <w:u w:color="000000"/>
              </w:rPr>
            </w:pPr>
            <w:r w:rsidRPr="0004603C">
              <w:rPr>
                <w:rFonts w:cs="Arial"/>
                <w:b/>
                <w:color w:val="000000"/>
                <w:sz w:val="22"/>
                <w:u w:color="000000"/>
              </w:rPr>
              <w:t>Montant</w:t>
            </w:r>
            <w:r w:rsidR="00B058DD">
              <w:rPr>
                <w:rFonts w:cs="Arial"/>
                <w:b/>
                <w:color w:val="000000"/>
                <w:sz w:val="22"/>
                <w:u w:color="000000"/>
              </w:rPr>
              <w:t>s</w:t>
            </w:r>
            <w:r w:rsidRPr="0004603C">
              <w:rPr>
                <w:rFonts w:cs="Arial"/>
                <w:b/>
                <w:color w:val="000000"/>
                <w:sz w:val="22"/>
                <w:u w:color="000000"/>
              </w:rPr>
              <w:t xml:space="preserve"> annuel</w:t>
            </w:r>
            <w:r w:rsidR="00B058DD">
              <w:rPr>
                <w:rFonts w:cs="Arial"/>
                <w:b/>
                <w:color w:val="000000"/>
                <w:sz w:val="22"/>
                <w:u w:color="000000"/>
              </w:rPr>
              <w:t>s</w:t>
            </w:r>
            <w:r w:rsidRPr="0004603C">
              <w:rPr>
                <w:rFonts w:cs="Arial"/>
                <w:b/>
                <w:color w:val="000000"/>
                <w:sz w:val="22"/>
                <w:u w:color="000000"/>
              </w:rPr>
              <w:t xml:space="preserve"> </w:t>
            </w:r>
            <w:r w:rsidR="000B3C96" w:rsidRPr="0004603C">
              <w:rPr>
                <w:rFonts w:cs="Arial"/>
                <w:b/>
                <w:color w:val="000000"/>
                <w:sz w:val="22"/>
                <w:u w:color="000000"/>
              </w:rPr>
              <w:t xml:space="preserve">en euros HT </w:t>
            </w:r>
            <w:r w:rsidRPr="0004603C">
              <w:rPr>
                <w:rFonts w:cs="Arial"/>
                <w:b/>
                <w:color w:val="000000"/>
                <w:sz w:val="22"/>
                <w:u w:color="000000"/>
              </w:rPr>
              <w:t>des 3 meilleures références</w:t>
            </w:r>
            <w:r w:rsidR="00B058DD">
              <w:rPr>
                <w:rFonts w:cs="Arial"/>
                <w:b/>
                <w:color w:val="000000"/>
                <w:sz w:val="22"/>
                <w:u w:color="000000"/>
              </w:rPr>
              <w:t xml:space="preserve"> exécutées </w:t>
            </w:r>
            <w:r w:rsidR="00B058DD" w:rsidRPr="00B058DD">
              <w:rPr>
                <w:rFonts w:cs="Arial"/>
                <w:b/>
                <w:color w:val="000000"/>
                <w:sz w:val="22"/>
                <w:u w:color="000000"/>
              </w:rPr>
              <w:t>sur l</w:t>
            </w:r>
            <w:r w:rsidR="00B058DD">
              <w:rPr>
                <w:rFonts w:cs="Arial"/>
                <w:b/>
                <w:color w:val="000000"/>
                <w:sz w:val="22"/>
                <w:u w:color="000000"/>
              </w:rPr>
              <w:t xml:space="preserve">a période </w:t>
            </w:r>
            <w:r w:rsidR="007404AF">
              <w:rPr>
                <w:rFonts w:cs="Arial"/>
                <w:b/>
                <w:color w:val="000000"/>
                <w:sz w:val="22"/>
                <w:u w:color="000000"/>
              </w:rPr>
              <w:t>2020-2025</w:t>
            </w:r>
          </w:p>
        </w:tc>
        <w:tc>
          <w:tcPr>
            <w:tcW w:w="1931" w:type="dxa"/>
            <w:tcBorders>
              <w:bottom w:val="single" w:sz="6" w:space="0" w:color="auto"/>
            </w:tcBorders>
            <w:vAlign w:val="center"/>
          </w:tcPr>
          <w:p w14:paraId="682C8049" w14:textId="0FB55DBD" w:rsidR="0042316B" w:rsidRPr="0004603C" w:rsidRDefault="007404AF" w:rsidP="00536627">
            <w:pPr>
              <w:jc w:val="center"/>
              <w:rPr>
                <w:rFonts w:eastAsia="Times New Roman" w:cs="Arial"/>
                <w:color w:val="000000"/>
                <w:sz w:val="22"/>
              </w:rPr>
            </w:pPr>
            <w:r>
              <w:rPr>
                <w:rFonts w:eastAsia="Times New Roman" w:cs="Arial"/>
                <w:color w:val="000000"/>
                <w:sz w:val="22"/>
              </w:rPr>
              <w:t>50</w:t>
            </w:r>
          </w:p>
        </w:tc>
      </w:tr>
      <w:tr w:rsidR="0042316B" w:rsidRPr="0004603C" w14:paraId="3332F7E9" w14:textId="77777777" w:rsidTr="002A75BC">
        <w:trPr>
          <w:trHeight w:val="510"/>
          <w:jc w:val="center"/>
        </w:trPr>
        <w:tc>
          <w:tcPr>
            <w:tcW w:w="5662" w:type="dxa"/>
            <w:vAlign w:val="center"/>
          </w:tcPr>
          <w:p w14:paraId="7FC6F57E" w14:textId="77777777" w:rsidR="0042316B" w:rsidRPr="0004603C" w:rsidRDefault="0042316B" w:rsidP="0042316B">
            <w:pPr>
              <w:jc w:val="center"/>
              <w:rPr>
                <w:rFonts w:eastAsia="Times New Roman" w:cs="Arial"/>
                <w:b/>
                <w:color w:val="000000"/>
                <w:sz w:val="22"/>
              </w:rPr>
            </w:pPr>
            <w:r w:rsidRPr="0004603C">
              <w:rPr>
                <w:rFonts w:eastAsia="Times New Roman" w:cs="Arial"/>
                <w:b/>
                <w:color w:val="000000"/>
                <w:sz w:val="22"/>
              </w:rPr>
              <w:t>Total</w:t>
            </w:r>
          </w:p>
        </w:tc>
        <w:tc>
          <w:tcPr>
            <w:tcW w:w="1931" w:type="dxa"/>
            <w:vAlign w:val="center"/>
          </w:tcPr>
          <w:p w14:paraId="0EC4E933" w14:textId="0B5C14D7" w:rsidR="0042316B" w:rsidRPr="0004603C" w:rsidRDefault="0042316B" w:rsidP="0042316B">
            <w:pPr>
              <w:jc w:val="center"/>
              <w:rPr>
                <w:rFonts w:eastAsia="Times New Roman" w:cs="Arial"/>
                <w:b/>
                <w:color w:val="000000"/>
                <w:sz w:val="22"/>
              </w:rPr>
            </w:pPr>
            <w:r w:rsidRPr="0004603C">
              <w:rPr>
                <w:rFonts w:eastAsia="Times New Roman" w:cs="Arial"/>
                <w:b/>
                <w:color w:val="000000"/>
                <w:sz w:val="22"/>
              </w:rPr>
              <w:t>100</w:t>
            </w:r>
          </w:p>
        </w:tc>
      </w:tr>
    </w:tbl>
    <w:p w14:paraId="098CB6DA" w14:textId="13C41CD3" w:rsidR="00842CBD" w:rsidRDefault="00842CBD">
      <w:pPr>
        <w:rPr>
          <w:rFonts w:cs="Arial"/>
          <w:b/>
          <w:sz w:val="30"/>
        </w:rPr>
      </w:pPr>
    </w:p>
    <w:p w14:paraId="12DE1C3A" w14:textId="55611C6F" w:rsidR="006C7D94" w:rsidRPr="00477C09" w:rsidRDefault="00B92F1B" w:rsidP="00477C09">
      <w:pPr>
        <w:spacing w:line="259" w:lineRule="auto"/>
        <w:jc w:val="both"/>
        <w:rPr>
          <w:rFonts w:cs="Arial"/>
          <w:b/>
        </w:rPr>
      </w:pPr>
      <w:r w:rsidRPr="002A75BC">
        <w:rPr>
          <w:rFonts w:cs="Arial"/>
          <w:b/>
          <w:sz w:val="30"/>
        </w:rPr>
        <w:lastRenderedPageBreak/>
        <w:t xml:space="preserve">NOM DU </w:t>
      </w:r>
      <w:r>
        <w:rPr>
          <w:rFonts w:cs="Arial"/>
          <w:b/>
          <w:sz w:val="30"/>
        </w:rPr>
        <w:t>CANDIDAT</w:t>
      </w:r>
      <w:r w:rsidRPr="002A75BC">
        <w:rPr>
          <w:rFonts w:cs="Arial"/>
          <w:b/>
          <w:sz w:val="30"/>
        </w:rPr>
        <w:t> </w:t>
      </w:r>
      <w:r w:rsidR="00953F17" w:rsidRPr="002A75BC">
        <w:rPr>
          <w:rFonts w:cs="Arial"/>
          <w:b/>
          <w:sz w:val="30"/>
        </w:rPr>
        <w:t>:</w:t>
      </w:r>
    </w:p>
    <w:p w14:paraId="66A70E6C" w14:textId="1AB24E54" w:rsidR="00842CBD" w:rsidRDefault="00842CBD">
      <w:pPr>
        <w:rPr>
          <w:rFonts w:cs="Arial"/>
        </w:rPr>
      </w:pPr>
    </w:p>
    <w:p w14:paraId="2426AAA1" w14:textId="77777777" w:rsidR="00C27F9C" w:rsidRPr="0034435C" w:rsidRDefault="00C27F9C" w:rsidP="00C27F9C">
      <w:pPr>
        <w:rPr>
          <w:rFonts w:cs="Arial"/>
        </w:rPr>
      </w:pPr>
    </w:p>
    <w:tbl>
      <w:tblPr>
        <w:tblStyle w:val="Grilledutableau"/>
        <w:tblW w:w="0" w:type="auto"/>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062"/>
      </w:tblGrid>
      <w:tr w:rsidR="00C27F9C" w:rsidRPr="0034435C" w14:paraId="0CAD83A1" w14:textId="77777777" w:rsidTr="007404AF">
        <w:trPr>
          <w:jc w:val="center"/>
        </w:trPr>
        <w:tc>
          <w:tcPr>
            <w:tcW w:w="9062" w:type="dxa"/>
          </w:tcPr>
          <w:p w14:paraId="030BDE06" w14:textId="1251D52E" w:rsidR="00C27F9C" w:rsidRPr="006C7D94" w:rsidRDefault="00953F17" w:rsidP="00B62BC7">
            <w:pPr>
              <w:pBdr>
                <w:top w:val="single" w:sz="4" w:space="1" w:color="auto"/>
                <w:left w:val="single" w:sz="4" w:space="4" w:color="auto"/>
                <w:bottom w:val="single" w:sz="4" w:space="1" w:color="auto"/>
                <w:right w:val="single" w:sz="4" w:space="4" w:color="auto"/>
              </w:pBdr>
              <w:spacing w:line="276" w:lineRule="auto"/>
              <w:jc w:val="center"/>
              <w:rPr>
                <w:rFonts w:cs="Arial"/>
                <w:b/>
                <w:sz w:val="22"/>
              </w:rPr>
            </w:pPr>
            <w:r>
              <w:rPr>
                <w:rFonts w:cs="Arial"/>
                <w:b/>
                <w:color w:val="000000"/>
                <w:sz w:val="22"/>
                <w:u w:color="000000"/>
              </w:rPr>
              <w:t>Sous-c</w:t>
            </w:r>
            <w:r w:rsidR="00B62BC7">
              <w:rPr>
                <w:rFonts w:cs="Arial"/>
                <w:b/>
                <w:color w:val="000000"/>
                <w:sz w:val="22"/>
                <w:u w:color="000000"/>
              </w:rPr>
              <w:t xml:space="preserve">ritère 1 : </w:t>
            </w:r>
            <w:r w:rsidR="001E3A17" w:rsidRPr="005A2F7E">
              <w:rPr>
                <w:rFonts w:cs="Arial"/>
                <w:b/>
                <w:sz w:val="22"/>
                <w:u w:color="000000"/>
              </w:rPr>
              <w:t>R</w:t>
            </w:r>
            <w:r w:rsidR="00383775" w:rsidRPr="005A2F7E">
              <w:rPr>
                <w:rFonts w:cs="Arial"/>
                <w:b/>
                <w:sz w:val="22"/>
                <w:u w:color="000000"/>
              </w:rPr>
              <w:t xml:space="preserve">éférences </w:t>
            </w:r>
            <w:r w:rsidR="005A2F7E" w:rsidRPr="005A2F7E">
              <w:rPr>
                <w:rFonts w:cs="Arial"/>
                <w:b/>
                <w:sz w:val="22"/>
                <w:u w:color="000000"/>
              </w:rPr>
              <w:t>s</w:t>
            </w:r>
            <w:r w:rsidR="00F4101B">
              <w:rPr>
                <w:rFonts w:cs="Arial"/>
                <w:b/>
                <w:sz w:val="22"/>
                <w:u w:color="000000"/>
              </w:rPr>
              <w:t xml:space="preserve">imilaires à l’objet du présent accord-cadre </w:t>
            </w:r>
            <w:r w:rsidR="007404AF">
              <w:rPr>
                <w:rFonts w:cs="Arial"/>
                <w:b/>
                <w:color w:val="000000"/>
                <w:sz w:val="22"/>
                <w:u w:color="000000"/>
              </w:rPr>
              <w:t>(50</w:t>
            </w:r>
            <w:r w:rsidR="00912257">
              <w:rPr>
                <w:rFonts w:cs="Arial"/>
                <w:b/>
                <w:color w:val="000000"/>
                <w:sz w:val="22"/>
                <w:u w:color="000000"/>
              </w:rPr>
              <w:t xml:space="preserve"> points)</w:t>
            </w:r>
          </w:p>
          <w:p w14:paraId="79513FCE" w14:textId="7A818A56" w:rsidR="00C27F9C" w:rsidRDefault="00F233C7" w:rsidP="004576BC">
            <w:pPr>
              <w:jc w:val="both"/>
              <w:rPr>
                <w:rFonts w:cs="Arial"/>
                <w:sz w:val="22"/>
                <w:szCs w:val="24"/>
              </w:rPr>
            </w:pPr>
            <w:r>
              <w:rPr>
                <w:rFonts w:cs="Arial"/>
                <w:sz w:val="22"/>
                <w:szCs w:val="24"/>
              </w:rPr>
              <w:t>La réponse du</w:t>
            </w:r>
            <w:r w:rsidR="00D02531">
              <w:rPr>
                <w:rFonts w:cs="Arial"/>
                <w:sz w:val="22"/>
                <w:szCs w:val="24"/>
              </w:rPr>
              <w:t xml:space="preserve"> </w:t>
            </w:r>
            <w:r w:rsidR="00383775">
              <w:rPr>
                <w:rFonts w:cs="Arial"/>
                <w:sz w:val="22"/>
                <w:szCs w:val="24"/>
              </w:rPr>
              <w:t>candidat</w:t>
            </w:r>
            <w:r w:rsidR="00D02531">
              <w:rPr>
                <w:rFonts w:cs="Arial"/>
                <w:sz w:val="22"/>
                <w:szCs w:val="24"/>
              </w:rPr>
              <w:t xml:space="preserve"> </w:t>
            </w:r>
            <w:r>
              <w:rPr>
                <w:rFonts w:cs="Arial"/>
                <w:sz w:val="22"/>
                <w:szCs w:val="24"/>
              </w:rPr>
              <w:t>doit permettre au pouvoir adjudicateur d’évaluer </w:t>
            </w:r>
            <w:r w:rsidR="005A2F7E" w:rsidRPr="001E3A17">
              <w:rPr>
                <w:rFonts w:cs="Arial"/>
                <w:sz w:val="22"/>
                <w:szCs w:val="24"/>
              </w:rPr>
              <w:t>sa capacité à exécuter cet accord-cadre.</w:t>
            </w:r>
          </w:p>
          <w:p w14:paraId="005216F3" w14:textId="77777777" w:rsidR="005A2F7E" w:rsidRDefault="005A2F7E" w:rsidP="005A2F7E">
            <w:pPr>
              <w:jc w:val="both"/>
              <w:rPr>
                <w:rFonts w:cs="Arial"/>
                <w:sz w:val="22"/>
                <w:szCs w:val="24"/>
              </w:rPr>
            </w:pPr>
          </w:p>
          <w:p w14:paraId="064DCE01" w14:textId="4CB266AB" w:rsidR="005A2F7E" w:rsidRDefault="005A2F7E" w:rsidP="005A2F7E">
            <w:pPr>
              <w:jc w:val="both"/>
              <w:rPr>
                <w:rFonts w:cs="Arial"/>
                <w:sz w:val="22"/>
                <w:szCs w:val="24"/>
              </w:rPr>
            </w:pPr>
            <w:r w:rsidRPr="001E3A17">
              <w:rPr>
                <w:rFonts w:cs="Arial"/>
                <w:sz w:val="22"/>
                <w:szCs w:val="24"/>
              </w:rPr>
              <w:t>Le candidat</w:t>
            </w:r>
            <w:r>
              <w:rPr>
                <w:rFonts w:cs="Arial"/>
                <w:sz w:val="22"/>
                <w:szCs w:val="24"/>
              </w:rPr>
              <w:t xml:space="preserve"> présente ses r</w:t>
            </w:r>
            <w:r w:rsidRPr="001E3A17">
              <w:rPr>
                <w:rFonts w:cs="Arial"/>
                <w:sz w:val="22"/>
                <w:szCs w:val="24"/>
              </w:rPr>
              <w:t xml:space="preserve">éférences similaires à l’objet du présent accord-cadre </w:t>
            </w:r>
            <w:r>
              <w:rPr>
                <w:rFonts w:cs="Arial"/>
                <w:sz w:val="22"/>
                <w:szCs w:val="24"/>
              </w:rPr>
              <w:t xml:space="preserve">exécutées </w:t>
            </w:r>
            <w:r w:rsidRPr="001E3A17">
              <w:rPr>
                <w:rFonts w:cs="Arial"/>
                <w:sz w:val="22"/>
                <w:szCs w:val="24"/>
              </w:rPr>
              <w:t>sur</w:t>
            </w:r>
            <w:r w:rsidR="007404AF">
              <w:rPr>
                <w:rFonts w:cs="Arial"/>
                <w:sz w:val="22"/>
                <w:szCs w:val="24"/>
              </w:rPr>
              <w:t xml:space="preserve"> les cinq dernières années (2020-2025</w:t>
            </w:r>
            <w:r w:rsidRPr="001E3A17">
              <w:rPr>
                <w:rFonts w:cs="Arial"/>
                <w:sz w:val="22"/>
                <w:szCs w:val="24"/>
              </w:rPr>
              <w:t>)</w:t>
            </w:r>
            <w:r>
              <w:rPr>
                <w:rFonts w:cs="Arial"/>
                <w:sz w:val="22"/>
                <w:szCs w:val="24"/>
              </w:rPr>
              <w:t>.</w:t>
            </w:r>
          </w:p>
          <w:p w14:paraId="7177A244" w14:textId="7C53CE3E" w:rsidR="005A2F7E" w:rsidRPr="001E3A17" w:rsidRDefault="005A2F7E" w:rsidP="005A2F7E">
            <w:pPr>
              <w:jc w:val="both"/>
              <w:rPr>
                <w:rFonts w:cs="Arial"/>
                <w:sz w:val="22"/>
                <w:szCs w:val="24"/>
              </w:rPr>
            </w:pPr>
            <w:r>
              <w:rPr>
                <w:rFonts w:cs="Arial"/>
                <w:sz w:val="22"/>
                <w:szCs w:val="24"/>
              </w:rPr>
              <w:t>Pour chaque référence similaire significative</w:t>
            </w:r>
            <w:r w:rsidR="00B058DD">
              <w:rPr>
                <w:rFonts w:cs="Arial"/>
                <w:sz w:val="22"/>
                <w:szCs w:val="24"/>
              </w:rPr>
              <w:t xml:space="preserve"> et en </w:t>
            </w:r>
            <w:r w:rsidR="00A912CD" w:rsidRPr="00A912CD">
              <w:rPr>
                <w:rFonts w:cs="Arial"/>
                <w:sz w:val="22"/>
                <w:szCs w:val="24"/>
                <w:u w:val="single"/>
              </w:rPr>
              <w:t xml:space="preserve">deux </w:t>
            </w:r>
            <w:r w:rsidR="00B058DD" w:rsidRPr="00A912CD">
              <w:rPr>
                <w:rFonts w:cs="Arial"/>
                <w:sz w:val="22"/>
                <w:szCs w:val="24"/>
                <w:u w:val="single"/>
              </w:rPr>
              <w:t>page</w:t>
            </w:r>
            <w:r w:rsidR="00A912CD" w:rsidRPr="00A912CD">
              <w:rPr>
                <w:rFonts w:cs="Arial"/>
                <w:sz w:val="22"/>
                <w:szCs w:val="24"/>
                <w:u w:val="single"/>
              </w:rPr>
              <w:t>s</w:t>
            </w:r>
            <w:r w:rsidR="0063741A">
              <w:rPr>
                <w:rFonts w:cs="Arial"/>
                <w:sz w:val="22"/>
                <w:szCs w:val="24"/>
                <w:u w:val="single"/>
              </w:rPr>
              <w:t xml:space="preserve"> maximum</w:t>
            </w:r>
            <w:r>
              <w:rPr>
                <w:rFonts w:cs="Arial"/>
                <w:sz w:val="22"/>
                <w:szCs w:val="24"/>
              </w:rPr>
              <w:t xml:space="preserve">, il indique succinctement </w:t>
            </w:r>
            <w:r w:rsidRPr="001E3A17">
              <w:rPr>
                <w:rFonts w:cs="Arial"/>
                <w:sz w:val="22"/>
                <w:szCs w:val="24"/>
              </w:rPr>
              <w:t>la méthodologie mise en œuvre,</w:t>
            </w:r>
            <w:r>
              <w:rPr>
                <w:rFonts w:cs="Arial"/>
                <w:sz w:val="22"/>
                <w:szCs w:val="24"/>
              </w:rPr>
              <w:t xml:space="preserve"> la</w:t>
            </w:r>
            <w:r w:rsidRPr="001E3A17">
              <w:rPr>
                <w:rFonts w:cs="Arial"/>
                <w:sz w:val="22"/>
                <w:szCs w:val="24"/>
              </w:rPr>
              <w:t xml:space="preserve"> durée,</w:t>
            </w:r>
            <w:r>
              <w:rPr>
                <w:rFonts w:cs="Arial"/>
                <w:sz w:val="22"/>
                <w:szCs w:val="24"/>
              </w:rPr>
              <w:t xml:space="preserve"> l</w:t>
            </w:r>
            <w:r w:rsidRPr="00C90684">
              <w:rPr>
                <w:rFonts w:cs="Arial"/>
                <w:sz w:val="22"/>
                <w:szCs w:val="24"/>
              </w:rPr>
              <w:t>es principaux coûts des opérations</w:t>
            </w:r>
            <w:r>
              <w:rPr>
                <w:rFonts w:cs="Arial"/>
                <w:sz w:val="22"/>
                <w:szCs w:val="24"/>
              </w:rPr>
              <w:t>, les</w:t>
            </w:r>
            <w:r w:rsidRPr="001E3A17">
              <w:rPr>
                <w:rFonts w:cs="Arial"/>
                <w:sz w:val="22"/>
                <w:szCs w:val="24"/>
              </w:rPr>
              <w:t xml:space="preserve"> moyens et</w:t>
            </w:r>
            <w:r>
              <w:rPr>
                <w:rFonts w:cs="Arial"/>
                <w:sz w:val="22"/>
                <w:szCs w:val="24"/>
              </w:rPr>
              <w:t xml:space="preserve"> les effectifs alloués.</w:t>
            </w:r>
          </w:p>
          <w:p w14:paraId="7C0CA89D" w14:textId="3A5C9ED4" w:rsidR="006C7D94" w:rsidRPr="00C90684" w:rsidRDefault="006C7D94" w:rsidP="00C90684">
            <w:pPr>
              <w:jc w:val="both"/>
              <w:rPr>
                <w:rFonts w:cs="Arial"/>
                <w:szCs w:val="24"/>
              </w:rPr>
            </w:pPr>
          </w:p>
        </w:tc>
      </w:tr>
      <w:tr w:rsidR="00D02531" w:rsidRPr="00D02531" w14:paraId="72B30A48" w14:textId="77777777" w:rsidTr="007404AF">
        <w:trPr>
          <w:jc w:val="center"/>
        </w:trPr>
        <w:tc>
          <w:tcPr>
            <w:tcW w:w="9062" w:type="dxa"/>
          </w:tcPr>
          <w:p w14:paraId="7369BC56"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r w:rsidRPr="00B51ADD">
              <w:rPr>
                <w:rFonts w:cs="Arial"/>
                <w:b/>
                <w:color w:val="000000"/>
                <w:sz w:val="22"/>
                <w:u w:color="000000"/>
              </w:rPr>
              <w:t>Réponse</w:t>
            </w:r>
            <w:r>
              <w:rPr>
                <w:rFonts w:cs="Arial"/>
                <w:color w:val="000000"/>
                <w:sz w:val="22"/>
                <w:u w:color="000000"/>
              </w:rPr>
              <w:t> :</w:t>
            </w:r>
          </w:p>
          <w:p w14:paraId="217C090C"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4B558C2B"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2ADE6E55"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47807FBE"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603FBAA6"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0CA9C397"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4629827D"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34331CF8"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1CF7574C" w14:textId="5CE60FB3"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4B7F8B52"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65327293"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6134CF47"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159B507D"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65545766" w14:textId="77777777" w:rsid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p w14:paraId="1AC0D4DE" w14:textId="086956E8" w:rsidR="00D02531" w:rsidRPr="00D02531" w:rsidRDefault="00D02531" w:rsidP="00D02531">
            <w:pPr>
              <w:pBdr>
                <w:top w:val="single" w:sz="4" w:space="1" w:color="auto"/>
                <w:left w:val="single" w:sz="4" w:space="4" w:color="auto"/>
                <w:bottom w:val="single" w:sz="4" w:space="1" w:color="auto"/>
                <w:right w:val="single" w:sz="4" w:space="4" w:color="auto"/>
              </w:pBdr>
              <w:spacing w:line="276" w:lineRule="auto"/>
              <w:jc w:val="both"/>
              <w:rPr>
                <w:rFonts w:cs="Arial"/>
                <w:color w:val="000000"/>
                <w:sz w:val="22"/>
                <w:u w:color="000000"/>
              </w:rPr>
            </w:pPr>
          </w:p>
        </w:tc>
      </w:tr>
    </w:tbl>
    <w:p w14:paraId="69901B83" w14:textId="403EC62D" w:rsidR="00D02531" w:rsidRDefault="00D02531"/>
    <w:p w14:paraId="4581FF65" w14:textId="7011BF64" w:rsidR="00D02531" w:rsidRDefault="00D02531">
      <w:r>
        <w:br w:type="page"/>
      </w:r>
      <w:bookmarkStart w:id="0" w:name="_GoBack"/>
      <w:bookmarkEnd w:id="0"/>
    </w:p>
    <w:tbl>
      <w:tblPr>
        <w:tblStyle w:val="Grilledutableau"/>
        <w:tblW w:w="0" w:type="auto"/>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062"/>
      </w:tblGrid>
      <w:tr w:rsidR="00C27F9C" w:rsidRPr="0034435C" w14:paraId="4EEF2CB4" w14:textId="77777777" w:rsidTr="007404AF">
        <w:trPr>
          <w:trHeight w:val="2357"/>
          <w:jc w:val="center"/>
        </w:trPr>
        <w:tc>
          <w:tcPr>
            <w:tcW w:w="9062" w:type="dxa"/>
          </w:tcPr>
          <w:p w14:paraId="7815435A" w14:textId="320158AB" w:rsidR="00C27F9C" w:rsidRPr="00066CEE" w:rsidRDefault="002A75BC" w:rsidP="00C90684">
            <w:pPr>
              <w:jc w:val="center"/>
              <w:rPr>
                <w:rFonts w:cs="Arial"/>
                <w:b/>
                <w:color w:val="000000"/>
                <w:sz w:val="22"/>
                <w:szCs w:val="22"/>
                <w:u w:color="000000"/>
              </w:rPr>
            </w:pPr>
            <w:r>
              <w:rPr>
                <w:rFonts w:cs="Arial"/>
                <w:b/>
                <w:color w:val="000000"/>
                <w:sz w:val="22"/>
                <w:szCs w:val="22"/>
                <w:u w:color="000000"/>
              </w:rPr>
              <w:lastRenderedPageBreak/>
              <w:t>Sous-c</w:t>
            </w:r>
            <w:r w:rsidR="00912257">
              <w:rPr>
                <w:rFonts w:cs="Arial"/>
                <w:b/>
                <w:color w:val="000000"/>
                <w:sz w:val="22"/>
                <w:szCs w:val="22"/>
                <w:u w:color="000000"/>
              </w:rPr>
              <w:t>ritère 2</w:t>
            </w:r>
            <w:r w:rsidR="00396F49" w:rsidRPr="00066CEE">
              <w:rPr>
                <w:rFonts w:cs="Arial"/>
                <w:b/>
                <w:color w:val="000000"/>
                <w:sz w:val="22"/>
                <w:szCs w:val="22"/>
                <w:u w:color="000000"/>
              </w:rPr>
              <w:t> </w:t>
            </w:r>
            <w:r w:rsidR="00396F49" w:rsidRPr="001E3A17">
              <w:rPr>
                <w:rFonts w:cs="Arial"/>
                <w:b/>
                <w:sz w:val="22"/>
                <w:szCs w:val="22"/>
                <w:u w:color="000000"/>
              </w:rPr>
              <w:t xml:space="preserve">: </w:t>
            </w:r>
            <w:r w:rsidR="00926CE1" w:rsidRPr="001E3A17">
              <w:rPr>
                <w:rFonts w:cs="Arial"/>
                <w:b/>
                <w:sz w:val="22"/>
                <w:szCs w:val="22"/>
                <w:u w:color="000000"/>
              </w:rPr>
              <w:t>Montant</w:t>
            </w:r>
            <w:r w:rsidR="00CC4875">
              <w:rPr>
                <w:rFonts w:cs="Arial"/>
                <w:b/>
                <w:sz w:val="22"/>
                <w:szCs w:val="22"/>
                <w:u w:color="000000"/>
              </w:rPr>
              <w:t>s</w:t>
            </w:r>
            <w:r w:rsidR="00926CE1" w:rsidRPr="001E3A17">
              <w:rPr>
                <w:rFonts w:cs="Arial"/>
                <w:b/>
                <w:sz w:val="22"/>
                <w:szCs w:val="22"/>
                <w:u w:color="000000"/>
              </w:rPr>
              <w:t xml:space="preserve"> annuel</w:t>
            </w:r>
            <w:r w:rsidR="00CC4875">
              <w:rPr>
                <w:rFonts w:cs="Arial"/>
                <w:b/>
                <w:sz w:val="22"/>
                <w:szCs w:val="22"/>
                <w:u w:color="000000"/>
              </w:rPr>
              <w:t>s</w:t>
            </w:r>
            <w:r w:rsidR="00926CE1" w:rsidRPr="001E3A17">
              <w:rPr>
                <w:rFonts w:cs="Arial"/>
                <w:b/>
                <w:sz w:val="22"/>
                <w:szCs w:val="22"/>
                <w:u w:color="000000"/>
              </w:rPr>
              <w:t xml:space="preserve"> </w:t>
            </w:r>
            <w:r w:rsidR="001E3A17" w:rsidRPr="001E3A17">
              <w:rPr>
                <w:rFonts w:cs="Arial"/>
                <w:b/>
                <w:sz w:val="22"/>
                <w:szCs w:val="22"/>
                <w:u w:color="000000"/>
              </w:rPr>
              <w:t xml:space="preserve">€ HT </w:t>
            </w:r>
            <w:r w:rsidR="00926CE1" w:rsidRPr="001E3A17">
              <w:rPr>
                <w:rFonts w:cs="Arial"/>
                <w:b/>
                <w:sz w:val="22"/>
                <w:szCs w:val="22"/>
                <w:u w:color="000000"/>
              </w:rPr>
              <w:t>des 3 meilleures références</w:t>
            </w:r>
            <w:r w:rsidR="00912257" w:rsidRPr="001E3A17">
              <w:rPr>
                <w:rFonts w:cs="Arial"/>
                <w:b/>
                <w:sz w:val="22"/>
                <w:szCs w:val="22"/>
                <w:u w:color="000000"/>
              </w:rPr>
              <w:t xml:space="preserve"> </w:t>
            </w:r>
            <w:r w:rsidR="00912257">
              <w:rPr>
                <w:rFonts w:cs="Arial"/>
                <w:b/>
                <w:color w:val="000000"/>
                <w:sz w:val="22"/>
                <w:szCs w:val="22"/>
                <w:u w:color="000000"/>
              </w:rPr>
              <w:t>(</w:t>
            </w:r>
            <w:r w:rsidR="007404AF">
              <w:rPr>
                <w:rFonts w:cs="Arial"/>
                <w:b/>
                <w:color w:val="000000"/>
                <w:sz w:val="22"/>
                <w:szCs w:val="22"/>
                <w:u w:color="000000"/>
              </w:rPr>
              <w:t>50</w:t>
            </w:r>
            <w:r w:rsidR="00083EAF">
              <w:rPr>
                <w:rFonts w:cs="Arial"/>
                <w:b/>
                <w:color w:val="000000"/>
                <w:sz w:val="22"/>
                <w:szCs w:val="22"/>
                <w:u w:color="000000"/>
              </w:rPr>
              <w:t xml:space="preserve"> </w:t>
            </w:r>
            <w:r w:rsidR="003F3891" w:rsidRPr="00066CEE">
              <w:rPr>
                <w:rFonts w:cs="Arial"/>
                <w:b/>
                <w:color w:val="000000"/>
                <w:sz w:val="22"/>
                <w:szCs w:val="22"/>
                <w:u w:color="000000"/>
              </w:rPr>
              <w:t>points)</w:t>
            </w:r>
          </w:p>
          <w:p w14:paraId="7E3DED63" w14:textId="77777777" w:rsidR="00396F49" w:rsidRPr="00066CEE" w:rsidRDefault="00396F49" w:rsidP="00C90684">
            <w:pPr>
              <w:jc w:val="center"/>
              <w:rPr>
                <w:rFonts w:cs="Arial"/>
                <w:b/>
                <w:color w:val="000000"/>
                <w:sz w:val="22"/>
                <w:szCs w:val="22"/>
                <w:u w:color="000000"/>
              </w:rPr>
            </w:pPr>
          </w:p>
          <w:p w14:paraId="10BE8DC3" w14:textId="4517735F" w:rsidR="00A132D2" w:rsidRDefault="00A132D2" w:rsidP="00C90684">
            <w:pPr>
              <w:jc w:val="both"/>
              <w:rPr>
                <w:rFonts w:cs="Arial"/>
                <w:sz w:val="22"/>
                <w:szCs w:val="24"/>
              </w:rPr>
            </w:pPr>
            <w:r w:rsidRPr="006C7D94">
              <w:rPr>
                <w:rFonts w:cs="Arial"/>
                <w:sz w:val="22"/>
                <w:szCs w:val="24"/>
              </w:rPr>
              <w:t>Le</w:t>
            </w:r>
            <w:r>
              <w:rPr>
                <w:rFonts w:cs="Arial"/>
                <w:sz w:val="22"/>
                <w:szCs w:val="24"/>
              </w:rPr>
              <w:t xml:space="preserve"> </w:t>
            </w:r>
            <w:r w:rsidR="00D45242">
              <w:rPr>
                <w:rFonts w:cs="Arial"/>
                <w:sz w:val="22"/>
                <w:szCs w:val="24"/>
              </w:rPr>
              <w:t>candidat</w:t>
            </w:r>
            <w:r>
              <w:rPr>
                <w:rFonts w:cs="Arial"/>
                <w:sz w:val="22"/>
                <w:szCs w:val="24"/>
              </w:rPr>
              <w:t xml:space="preserve"> </w:t>
            </w:r>
            <w:r w:rsidR="00C90684">
              <w:rPr>
                <w:rFonts w:cs="Arial"/>
                <w:sz w:val="22"/>
                <w:szCs w:val="24"/>
              </w:rPr>
              <w:t xml:space="preserve">indique pour chacune des </w:t>
            </w:r>
            <w:r w:rsidR="00C90684" w:rsidRPr="00C90684">
              <w:rPr>
                <w:rFonts w:cs="Arial"/>
                <w:sz w:val="22"/>
                <w:szCs w:val="24"/>
                <w:u w:color="000000"/>
              </w:rPr>
              <w:t>3 meilleures références similaires à l’objet du présent accord-cadre réalisées sur</w:t>
            </w:r>
            <w:r w:rsidR="007404AF">
              <w:rPr>
                <w:rFonts w:cs="Arial"/>
                <w:sz w:val="22"/>
                <w:szCs w:val="24"/>
                <w:u w:color="000000"/>
              </w:rPr>
              <w:t xml:space="preserve"> les cinq dernières années (2020-2025</w:t>
            </w:r>
            <w:r w:rsidR="00C90684" w:rsidRPr="00C90684">
              <w:rPr>
                <w:rFonts w:cs="Arial"/>
                <w:sz w:val="22"/>
                <w:szCs w:val="24"/>
                <w:u w:color="000000"/>
              </w:rPr>
              <w:t>)</w:t>
            </w:r>
            <w:r w:rsidR="00C90684">
              <w:rPr>
                <w:rFonts w:cs="Arial"/>
                <w:sz w:val="22"/>
                <w:szCs w:val="24"/>
                <w:u w:color="000000"/>
              </w:rPr>
              <w:t xml:space="preserve"> </w:t>
            </w:r>
            <w:r w:rsidRPr="006C7D94">
              <w:rPr>
                <w:rFonts w:cs="Arial"/>
                <w:sz w:val="22"/>
                <w:szCs w:val="24"/>
              </w:rPr>
              <w:t>:</w:t>
            </w:r>
          </w:p>
          <w:p w14:paraId="5757E291" w14:textId="77777777" w:rsidR="00912257" w:rsidRPr="00C90684" w:rsidRDefault="00912257" w:rsidP="00C90684">
            <w:pPr>
              <w:jc w:val="center"/>
              <w:rPr>
                <w:rFonts w:cs="Arial"/>
                <w:sz w:val="22"/>
                <w:szCs w:val="24"/>
              </w:rPr>
            </w:pPr>
          </w:p>
          <w:p w14:paraId="605E4C38" w14:textId="289DFADA" w:rsidR="00C90684" w:rsidRPr="00C90684" w:rsidRDefault="00C90684" w:rsidP="00C90684">
            <w:pPr>
              <w:pStyle w:val="Paragraphedeliste"/>
              <w:numPr>
                <w:ilvl w:val="0"/>
                <w:numId w:val="2"/>
              </w:numPr>
              <w:jc w:val="both"/>
              <w:rPr>
                <w:rFonts w:cs="Arial"/>
                <w:b/>
                <w:color w:val="000000"/>
                <w:sz w:val="22"/>
                <w:szCs w:val="24"/>
                <w:u w:color="000000"/>
              </w:rPr>
            </w:pPr>
            <w:r>
              <w:rPr>
                <w:rFonts w:cs="Arial"/>
                <w:sz w:val="22"/>
                <w:szCs w:val="24"/>
                <w:u w:color="000000"/>
              </w:rPr>
              <w:t xml:space="preserve">Le </w:t>
            </w:r>
            <w:r w:rsidR="001E3A17" w:rsidRPr="00C90684">
              <w:rPr>
                <w:rFonts w:cs="Arial"/>
                <w:sz w:val="22"/>
                <w:szCs w:val="24"/>
                <w:u w:color="000000"/>
              </w:rPr>
              <w:t>montant annuel € HT des</w:t>
            </w:r>
            <w:r>
              <w:rPr>
                <w:rFonts w:cs="Arial"/>
                <w:sz w:val="22"/>
                <w:szCs w:val="24"/>
                <w:u w:color="000000"/>
              </w:rPr>
              <w:t xml:space="preserve"> prestations facturées</w:t>
            </w:r>
            <w:r w:rsidR="00B334E9">
              <w:rPr>
                <w:rFonts w:cs="Arial"/>
                <w:sz w:val="22"/>
                <w:szCs w:val="24"/>
                <w:u w:color="000000"/>
              </w:rPr>
              <w:t> ;</w:t>
            </w:r>
          </w:p>
          <w:p w14:paraId="5BC31E5B" w14:textId="09669431" w:rsidR="00C90684" w:rsidRPr="00C90684" w:rsidRDefault="00C90684" w:rsidP="00C90684">
            <w:pPr>
              <w:pStyle w:val="Paragraphedeliste"/>
              <w:numPr>
                <w:ilvl w:val="0"/>
                <w:numId w:val="2"/>
              </w:numPr>
              <w:jc w:val="both"/>
              <w:rPr>
                <w:rFonts w:cs="Arial"/>
                <w:b/>
                <w:color w:val="000000"/>
                <w:sz w:val="22"/>
                <w:szCs w:val="24"/>
                <w:u w:color="000000"/>
              </w:rPr>
            </w:pPr>
            <w:r>
              <w:rPr>
                <w:rFonts w:cs="Arial"/>
                <w:sz w:val="22"/>
                <w:szCs w:val="24"/>
                <w:u w:color="000000"/>
              </w:rPr>
              <w:t xml:space="preserve">Le </w:t>
            </w:r>
            <w:r w:rsidR="00B334E9">
              <w:rPr>
                <w:rFonts w:cs="Arial"/>
                <w:sz w:val="22"/>
                <w:szCs w:val="24"/>
                <w:u w:color="000000"/>
              </w:rPr>
              <w:t>volume annuel en ml d’archives décontaminées ;</w:t>
            </w:r>
          </w:p>
          <w:p w14:paraId="0447BB75" w14:textId="15C99068" w:rsidR="00396F49" w:rsidRPr="00396F49" w:rsidRDefault="00C90684" w:rsidP="007404AF">
            <w:pPr>
              <w:pStyle w:val="Paragraphedeliste"/>
              <w:numPr>
                <w:ilvl w:val="0"/>
                <w:numId w:val="2"/>
              </w:numPr>
              <w:jc w:val="both"/>
              <w:rPr>
                <w:rFonts w:cs="Arial"/>
              </w:rPr>
            </w:pPr>
            <w:r>
              <w:rPr>
                <w:rFonts w:cs="Arial"/>
                <w:sz w:val="22"/>
                <w:szCs w:val="24"/>
                <w:u w:color="000000"/>
              </w:rPr>
              <w:t xml:space="preserve">Le format des archives </w:t>
            </w:r>
            <w:r w:rsidR="007404AF">
              <w:rPr>
                <w:rFonts w:cs="Arial"/>
                <w:sz w:val="22"/>
                <w:szCs w:val="24"/>
                <w:u w:color="000000"/>
              </w:rPr>
              <w:t>décontaminées</w:t>
            </w:r>
            <w:r>
              <w:rPr>
                <w:rFonts w:cs="Arial"/>
                <w:sz w:val="22"/>
                <w:szCs w:val="24"/>
                <w:u w:color="000000"/>
              </w:rPr>
              <w:t xml:space="preserve"> (archives conditionnées ou pas, format standard ou hors-format</w:t>
            </w:r>
            <w:r w:rsidR="007404AF">
              <w:rPr>
                <w:rFonts w:cs="Arial"/>
                <w:sz w:val="22"/>
                <w:szCs w:val="24"/>
                <w:u w:color="000000"/>
              </w:rPr>
              <w:t>)</w:t>
            </w:r>
            <w:r w:rsidR="00B334E9">
              <w:rPr>
                <w:rFonts w:cs="Arial"/>
                <w:sz w:val="22"/>
                <w:szCs w:val="24"/>
                <w:u w:color="000000"/>
              </w:rPr>
              <w:t>.</w:t>
            </w:r>
          </w:p>
        </w:tc>
      </w:tr>
    </w:tbl>
    <w:p w14:paraId="3CC8F43D" w14:textId="187C33B2" w:rsidR="00A132D2" w:rsidRDefault="00A132D2" w:rsidP="00C27F9C">
      <w:pPr>
        <w:rPr>
          <w:rFonts w:cs="Arial"/>
          <w:sz w:val="22"/>
        </w:rPr>
      </w:pPr>
    </w:p>
    <w:p w14:paraId="753BF39C" w14:textId="77777777" w:rsidR="00C90684" w:rsidRPr="00D02531" w:rsidRDefault="00C90684" w:rsidP="005A2F7E">
      <w:pPr>
        <w:jc w:val="both"/>
        <w:rPr>
          <w:rFonts w:cs="Arial"/>
        </w:rPr>
      </w:pPr>
      <w:r w:rsidRPr="00066CEE">
        <w:rPr>
          <w:rFonts w:cs="Arial"/>
          <w:b/>
          <w:sz w:val="22"/>
          <w:szCs w:val="22"/>
        </w:rPr>
        <w:t>Réponse</w:t>
      </w:r>
      <w:r>
        <w:rPr>
          <w:rFonts w:cs="Arial"/>
          <w:b/>
          <w:sz w:val="22"/>
          <w:szCs w:val="22"/>
        </w:rPr>
        <w:t> </w:t>
      </w:r>
      <w:r w:rsidRPr="00D02531">
        <w:rPr>
          <w:rFonts w:cs="Arial"/>
          <w:sz w:val="22"/>
          <w:szCs w:val="22"/>
        </w:rPr>
        <w:t>:</w:t>
      </w:r>
    </w:p>
    <w:p w14:paraId="190BE284" w14:textId="72E7DB27" w:rsidR="0060107E" w:rsidRDefault="0060107E" w:rsidP="00351AE2">
      <w:pPr>
        <w:rPr>
          <w:rFonts w:cs="Arial"/>
          <w:sz w:val="22"/>
        </w:rPr>
      </w:pPr>
    </w:p>
    <w:tbl>
      <w:tblPr>
        <w:tblStyle w:val="Grilledutableau"/>
        <w:tblW w:w="0" w:type="auto"/>
        <w:tblLook w:val="04A0" w:firstRow="1" w:lastRow="0" w:firstColumn="1" w:lastColumn="0" w:noHBand="0" w:noVBand="1"/>
      </w:tblPr>
      <w:tblGrid>
        <w:gridCol w:w="1661"/>
        <w:gridCol w:w="2445"/>
        <w:gridCol w:w="2268"/>
        <w:gridCol w:w="3410"/>
      </w:tblGrid>
      <w:tr w:rsidR="00C90684" w14:paraId="12336FC9" w14:textId="77777777" w:rsidTr="00B334E9">
        <w:tc>
          <w:tcPr>
            <w:tcW w:w="1661" w:type="dxa"/>
          </w:tcPr>
          <w:p w14:paraId="1C6341B9" w14:textId="77777777" w:rsidR="00C90684" w:rsidRDefault="00C90684" w:rsidP="00351AE2">
            <w:pPr>
              <w:rPr>
                <w:rFonts w:cs="Arial"/>
                <w:sz w:val="22"/>
              </w:rPr>
            </w:pPr>
          </w:p>
        </w:tc>
        <w:tc>
          <w:tcPr>
            <w:tcW w:w="2445" w:type="dxa"/>
            <w:vAlign w:val="center"/>
          </w:tcPr>
          <w:p w14:paraId="26DD1047" w14:textId="24A1DACC" w:rsidR="00C90684" w:rsidRDefault="005A2F7E" w:rsidP="00B334E9">
            <w:pPr>
              <w:jc w:val="center"/>
              <w:rPr>
                <w:rFonts w:cs="Arial"/>
                <w:sz w:val="22"/>
              </w:rPr>
            </w:pPr>
            <w:r w:rsidRPr="00C90684">
              <w:rPr>
                <w:rFonts w:cs="Arial"/>
                <w:sz w:val="22"/>
                <w:szCs w:val="24"/>
                <w:u w:color="000000"/>
              </w:rPr>
              <w:t>M</w:t>
            </w:r>
            <w:r w:rsidR="00C90684" w:rsidRPr="00C90684">
              <w:rPr>
                <w:rFonts w:cs="Arial"/>
                <w:sz w:val="22"/>
                <w:szCs w:val="24"/>
                <w:u w:color="000000"/>
              </w:rPr>
              <w:t>ontant</w:t>
            </w:r>
            <w:r>
              <w:rPr>
                <w:rFonts w:cs="Arial"/>
                <w:sz w:val="22"/>
                <w:szCs w:val="24"/>
                <w:u w:color="000000"/>
              </w:rPr>
              <w:t xml:space="preserve"> </w:t>
            </w:r>
            <w:r w:rsidR="00C90684" w:rsidRPr="00C90684">
              <w:rPr>
                <w:rFonts w:cs="Arial"/>
                <w:sz w:val="22"/>
                <w:szCs w:val="24"/>
                <w:u w:color="000000"/>
              </w:rPr>
              <w:t>annuel € HT des</w:t>
            </w:r>
            <w:r w:rsidR="00C90684">
              <w:rPr>
                <w:rFonts w:cs="Arial"/>
                <w:sz w:val="22"/>
                <w:szCs w:val="24"/>
                <w:u w:color="000000"/>
              </w:rPr>
              <w:t xml:space="preserve"> prestations facturées</w:t>
            </w:r>
          </w:p>
        </w:tc>
        <w:tc>
          <w:tcPr>
            <w:tcW w:w="2268" w:type="dxa"/>
            <w:vAlign w:val="center"/>
          </w:tcPr>
          <w:p w14:paraId="09C644DE" w14:textId="18508549" w:rsidR="00C90684" w:rsidRDefault="00B334E9" w:rsidP="00B334E9">
            <w:pPr>
              <w:jc w:val="center"/>
              <w:rPr>
                <w:rFonts w:cs="Arial"/>
                <w:sz w:val="22"/>
              </w:rPr>
            </w:pPr>
            <w:r>
              <w:rPr>
                <w:rFonts w:cs="Arial"/>
                <w:sz w:val="22"/>
                <w:szCs w:val="24"/>
                <w:u w:color="000000"/>
              </w:rPr>
              <w:t>Volume annuel en ml d’archives décontaminées</w:t>
            </w:r>
          </w:p>
        </w:tc>
        <w:tc>
          <w:tcPr>
            <w:tcW w:w="3410" w:type="dxa"/>
            <w:vAlign w:val="center"/>
          </w:tcPr>
          <w:p w14:paraId="566F2D89" w14:textId="26FC399C" w:rsidR="00C90684" w:rsidRPr="00C90684" w:rsidRDefault="005A2F7E" w:rsidP="00B334E9">
            <w:pPr>
              <w:jc w:val="center"/>
              <w:rPr>
                <w:rFonts w:cs="Arial"/>
                <w:b/>
                <w:color w:val="000000"/>
                <w:sz w:val="22"/>
                <w:szCs w:val="24"/>
                <w:u w:color="000000"/>
              </w:rPr>
            </w:pPr>
            <w:r w:rsidRPr="00C90684">
              <w:rPr>
                <w:rFonts w:cs="Arial"/>
                <w:sz w:val="22"/>
                <w:szCs w:val="24"/>
                <w:u w:color="000000"/>
              </w:rPr>
              <w:t>F</w:t>
            </w:r>
            <w:r w:rsidR="00C90684" w:rsidRPr="00C90684">
              <w:rPr>
                <w:rFonts w:cs="Arial"/>
                <w:sz w:val="22"/>
                <w:szCs w:val="24"/>
                <w:u w:color="000000"/>
              </w:rPr>
              <w:t>ormat</w:t>
            </w:r>
            <w:r>
              <w:rPr>
                <w:rFonts w:cs="Arial"/>
                <w:sz w:val="22"/>
                <w:szCs w:val="24"/>
                <w:u w:color="000000"/>
              </w:rPr>
              <w:t xml:space="preserve"> </w:t>
            </w:r>
            <w:r w:rsidR="00C90684" w:rsidRPr="00C90684">
              <w:rPr>
                <w:rFonts w:cs="Arial"/>
                <w:sz w:val="22"/>
                <w:szCs w:val="24"/>
                <w:u w:color="000000"/>
              </w:rPr>
              <w:t xml:space="preserve">des archives </w:t>
            </w:r>
            <w:r w:rsidR="007404AF">
              <w:rPr>
                <w:rFonts w:cs="Arial"/>
                <w:sz w:val="22"/>
                <w:szCs w:val="24"/>
                <w:u w:color="000000"/>
              </w:rPr>
              <w:t>décontaminées</w:t>
            </w:r>
            <w:r w:rsidR="00C90684" w:rsidRPr="00C90684">
              <w:rPr>
                <w:rFonts w:cs="Arial"/>
                <w:sz w:val="22"/>
                <w:szCs w:val="24"/>
                <w:u w:color="000000"/>
              </w:rPr>
              <w:t xml:space="preserve"> (archives conditionnées ou pas, format standard ou hors-format</w:t>
            </w:r>
            <w:r w:rsidR="007404AF">
              <w:rPr>
                <w:rFonts w:cs="Arial"/>
                <w:sz w:val="22"/>
                <w:szCs w:val="24"/>
                <w:u w:color="000000"/>
              </w:rPr>
              <w:t>)</w:t>
            </w:r>
          </w:p>
          <w:p w14:paraId="164CC0A8" w14:textId="77777777" w:rsidR="00C90684" w:rsidRDefault="00C90684" w:rsidP="00B334E9">
            <w:pPr>
              <w:jc w:val="center"/>
              <w:rPr>
                <w:rFonts w:cs="Arial"/>
                <w:sz w:val="22"/>
              </w:rPr>
            </w:pPr>
          </w:p>
        </w:tc>
      </w:tr>
      <w:tr w:rsidR="00C90684" w14:paraId="54B9D7EC" w14:textId="77777777" w:rsidTr="00B334E9">
        <w:tc>
          <w:tcPr>
            <w:tcW w:w="1661" w:type="dxa"/>
          </w:tcPr>
          <w:p w14:paraId="5A5437ED" w14:textId="479C8BD9" w:rsidR="00C90684" w:rsidRDefault="00C90684" w:rsidP="00C90684">
            <w:pPr>
              <w:rPr>
                <w:rFonts w:cs="Arial"/>
                <w:sz w:val="22"/>
              </w:rPr>
            </w:pPr>
            <w:r>
              <w:rPr>
                <w:rFonts w:cs="Arial"/>
                <w:sz w:val="22"/>
                <w:szCs w:val="24"/>
                <w:u w:color="000000"/>
              </w:rPr>
              <w:t>1</w:t>
            </w:r>
            <w:r w:rsidRPr="00C90684">
              <w:rPr>
                <w:rFonts w:cs="Arial"/>
                <w:sz w:val="22"/>
                <w:szCs w:val="24"/>
                <w:u w:color="000000"/>
                <w:vertAlign w:val="superscript"/>
              </w:rPr>
              <w:t>ère</w:t>
            </w:r>
            <w:r>
              <w:rPr>
                <w:rFonts w:cs="Arial"/>
                <w:sz w:val="22"/>
                <w:szCs w:val="24"/>
                <w:u w:color="000000"/>
              </w:rPr>
              <w:t xml:space="preserve"> meilleure référence similaire</w:t>
            </w:r>
          </w:p>
        </w:tc>
        <w:tc>
          <w:tcPr>
            <w:tcW w:w="2445" w:type="dxa"/>
          </w:tcPr>
          <w:p w14:paraId="6BF26AFE" w14:textId="77777777" w:rsidR="00C90684" w:rsidRDefault="00C90684" w:rsidP="00351AE2">
            <w:pPr>
              <w:rPr>
                <w:rFonts w:cs="Arial"/>
                <w:sz w:val="22"/>
              </w:rPr>
            </w:pPr>
          </w:p>
        </w:tc>
        <w:tc>
          <w:tcPr>
            <w:tcW w:w="2268" w:type="dxa"/>
          </w:tcPr>
          <w:p w14:paraId="4DFF81B1" w14:textId="77777777" w:rsidR="00C90684" w:rsidRDefault="00C90684" w:rsidP="00351AE2">
            <w:pPr>
              <w:rPr>
                <w:rFonts w:cs="Arial"/>
                <w:sz w:val="22"/>
              </w:rPr>
            </w:pPr>
          </w:p>
        </w:tc>
        <w:tc>
          <w:tcPr>
            <w:tcW w:w="3410" w:type="dxa"/>
          </w:tcPr>
          <w:p w14:paraId="5E1F4109" w14:textId="77777777" w:rsidR="00C90684" w:rsidRDefault="00C90684" w:rsidP="00351AE2">
            <w:pPr>
              <w:rPr>
                <w:rFonts w:cs="Arial"/>
                <w:sz w:val="22"/>
              </w:rPr>
            </w:pPr>
          </w:p>
        </w:tc>
      </w:tr>
      <w:tr w:rsidR="00C90684" w14:paraId="6FFB2336" w14:textId="77777777" w:rsidTr="00B334E9">
        <w:tc>
          <w:tcPr>
            <w:tcW w:w="1661" w:type="dxa"/>
          </w:tcPr>
          <w:p w14:paraId="789D5425" w14:textId="6A81D0CD" w:rsidR="00C90684" w:rsidRDefault="00C90684" w:rsidP="00351AE2">
            <w:pPr>
              <w:rPr>
                <w:rFonts w:cs="Arial"/>
                <w:sz w:val="22"/>
              </w:rPr>
            </w:pPr>
            <w:r>
              <w:rPr>
                <w:rFonts w:cs="Arial"/>
                <w:sz w:val="22"/>
              </w:rPr>
              <w:t>2</w:t>
            </w:r>
            <w:r w:rsidRPr="00C90684">
              <w:rPr>
                <w:rFonts w:cs="Arial"/>
                <w:sz w:val="22"/>
                <w:vertAlign w:val="superscript"/>
              </w:rPr>
              <w:t>ème</w:t>
            </w:r>
            <w:r>
              <w:rPr>
                <w:rFonts w:cs="Arial"/>
                <w:sz w:val="22"/>
              </w:rPr>
              <w:t xml:space="preserve"> </w:t>
            </w:r>
            <w:r>
              <w:rPr>
                <w:rFonts w:cs="Arial"/>
                <w:sz w:val="22"/>
                <w:szCs w:val="24"/>
                <w:u w:color="000000"/>
              </w:rPr>
              <w:t>meilleure référence similaire</w:t>
            </w:r>
          </w:p>
        </w:tc>
        <w:tc>
          <w:tcPr>
            <w:tcW w:w="2445" w:type="dxa"/>
          </w:tcPr>
          <w:p w14:paraId="46B2005C" w14:textId="77777777" w:rsidR="00C90684" w:rsidRDefault="00C90684" w:rsidP="00351AE2">
            <w:pPr>
              <w:rPr>
                <w:rFonts w:cs="Arial"/>
                <w:sz w:val="22"/>
              </w:rPr>
            </w:pPr>
          </w:p>
        </w:tc>
        <w:tc>
          <w:tcPr>
            <w:tcW w:w="2268" w:type="dxa"/>
          </w:tcPr>
          <w:p w14:paraId="35C49912" w14:textId="77777777" w:rsidR="00C90684" w:rsidRDefault="00C90684" w:rsidP="00351AE2">
            <w:pPr>
              <w:rPr>
                <w:rFonts w:cs="Arial"/>
                <w:sz w:val="22"/>
              </w:rPr>
            </w:pPr>
          </w:p>
        </w:tc>
        <w:tc>
          <w:tcPr>
            <w:tcW w:w="3410" w:type="dxa"/>
          </w:tcPr>
          <w:p w14:paraId="52312499" w14:textId="77777777" w:rsidR="00C90684" w:rsidRDefault="00C90684" w:rsidP="00351AE2">
            <w:pPr>
              <w:rPr>
                <w:rFonts w:cs="Arial"/>
                <w:sz w:val="22"/>
              </w:rPr>
            </w:pPr>
          </w:p>
        </w:tc>
      </w:tr>
      <w:tr w:rsidR="00C90684" w14:paraId="372C04F3" w14:textId="77777777" w:rsidTr="00B334E9">
        <w:tc>
          <w:tcPr>
            <w:tcW w:w="1661" w:type="dxa"/>
          </w:tcPr>
          <w:p w14:paraId="1082C2D6" w14:textId="05CEBF8B" w:rsidR="00C90684" w:rsidRDefault="00C90684" w:rsidP="00351AE2">
            <w:pPr>
              <w:rPr>
                <w:rFonts w:cs="Arial"/>
                <w:sz w:val="22"/>
              </w:rPr>
            </w:pPr>
            <w:r>
              <w:rPr>
                <w:rFonts w:cs="Arial"/>
                <w:sz w:val="22"/>
              </w:rPr>
              <w:t>3</w:t>
            </w:r>
            <w:r w:rsidRPr="00C90684">
              <w:rPr>
                <w:rFonts w:cs="Arial"/>
                <w:sz w:val="22"/>
                <w:vertAlign w:val="superscript"/>
              </w:rPr>
              <w:t>ème</w:t>
            </w:r>
            <w:r>
              <w:rPr>
                <w:rFonts w:cs="Arial"/>
                <w:sz w:val="22"/>
              </w:rPr>
              <w:t xml:space="preserve"> </w:t>
            </w:r>
            <w:r>
              <w:rPr>
                <w:rFonts w:cs="Arial"/>
                <w:sz w:val="22"/>
                <w:szCs w:val="24"/>
                <w:u w:color="000000"/>
              </w:rPr>
              <w:t>meilleure référence similaire</w:t>
            </w:r>
          </w:p>
        </w:tc>
        <w:tc>
          <w:tcPr>
            <w:tcW w:w="2445" w:type="dxa"/>
          </w:tcPr>
          <w:p w14:paraId="037934BB" w14:textId="77777777" w:rsidR="00C90684" w:rsidRDefault="00C90684" w:rsidP="00351AE2">
            <w:pPr>
              <w:rPr>
                <w:rFonts w:cs="Arial"/>
                <w:sz w:val="22"/>
              </w:rPr>
            </w:pPr>
          </w:p>
        </w:tc>
        <w:tc>
          <w:tcPr>
            <w:tcW w:w="2268" w:type="dxa"/>
          </w:tcPr>
          <w:p w14:paraId="5BE8AB1F" w14:textId="77777777" w:rsidR="00C90684" w:rsidRDefault="00C90684" w:rsidP="00351AE2">
            <w:pPr>
              <w:rPr>
                <w:rFonts w:cs="Arial"/>
                <w:sz w:val="22"/>
              </w:rPr>
            </w:pPr>
          </w:p>
        </w:tc>
        <w:tc>
          <w:tcPr>
            <w:tcW w:w="3410" w:type="dxa"/>
          </w:tcPr>
          <w:p w14:paraId="07F99F27" w14:textId="77777777" w:rsidR="00C90684" w:rsidRDefault="00C90684" w:rsidP="00351AE2">
            <w:pPr>
              <w:rPr>
                <w:rFonts w:cs="Arial"/>
                <w:sz w:val="22"/>
              </w:rPr>
            </w:pPr>
          </w:p>
        </w:tc>
      </w:tr>
    </w:tbl>
    <w:p w14:paraId="2534A26C" w14:textId="1CF23E88" w:rsidR="000A5E71" w:rsidRDefault="000A5E71">
      <w:pPr>
        <w:rPr>
          <w:rFonts w:cs="Arial"/>
          <w:sz w:val="22"/>
        </w:rPr>
      </w:pPr>
    </w:p>
    <w:sectPr w:rsidR="000A5E71" w:rsidSect="004470BF">
      <w:headerReference w:type="default" r:id="rId11"/>
      <w:footerReference w:type="default" r:id="rId12"/>
      <w:headerReference w:type="first" r:id="rId13"/>
      <w:footerReference w:type="first" r:id="rId14"/>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B5715" w14:textId="77777777" w:rsidR="009D0665" w:rsidRDefault="009D0665">
      <w:r>
        <w:separator/>
      </w:r>
    </w:p>
  </w:endnote>
  <w:endnote w:type="continuationSeparator" w:id="0">
    <w:p w14:paraId="2CEEC368" w14:textId="77777777" w:rsidR="009D0665" w:rsidRDefault="009D0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881850262"/>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193AFBFF" w14:textId="182F66CC" w:rsidR="009B5C12" w:rsidRPr="008828F0" w:rsidRDefault="00C967D5" w:rsidP="009B5C12">
            <w:pPr>
              <w:pStyle w:val="Pieddepage"/>
              <w:jc w:val="center"/>
              <w:rPr>
                <w:rFonts w:cs="Arial"/>
                <w:sz w:val="14"/>
                <w:szCs w:val="16"/>
              </w:rPr>
            </w:pPr>
            <w:r w:rsidRPr="008828F0">
              <w:rPr>
                <w:rFonts w:cs="Arial"/>
                <w:sz w:val="14"/>
                <w:szCs w:val="16"/>
              </w:rPr>
              <w:t>Cadre de réponse</w:t>
            </w:r>
            <w:r>
              <w:rPr>
                <w:rFonts w:cs="Arial"/>
                <w:sz w:val="14"/>
                <w:szCs w:val="16"/>
              </w:rPr>
              <w:t xml:space="preserve"> de l’</w:t>
            </w:r>
            <w:r w:rsidRPr="008828F0">
              <w:rPr>
                <w:rFonts w:cs="Arial"/>
                <w:sz w:val="14"/>
                <w:szCs w:val="16"/>
              </w:rPr>
              <w:t xml:space="preserve">accord-cadre </w:t>
            </w:r>
            <w:r w:rsidR="009B5C12" w:rsidRPr="008828F0">
              <w:rPr>
                <w:rFonts w:cs="Arial"/>
                <w:sz w:val="14"/>
                <w:szCs w:val="16"/>
              </w:rPr>
              <w:t>N°</w:t>
            </w:r>
            <w:r w:rsidR="009B5C12" w:rsidRPr="008828F0">
              <w:rPr>
                <w:sz w:val="14"/>
                <w:szCs w:val="16"/>
              </w:rPr>
              <w:t xml:space="preserve"> </w:t>
            </w:r>
            <w:r w:rsidR="00322121" w:rsidRPr="008828F0">
              <w:rPr>
                <w:rFonts w:cs="Arial"/>
                <w:sz w:val="14"/>
                <w:szCs w:val="16"/>
              </w:rPr>
              <w:t>ARM/SGA/D</w:t>
            </w:r>
            <w:r w:rsidR="009B5C12" w:rsidRPr="008828F0">
              <w:rPr>
                <w:rFonts w:cs="Arial"/>
                <w:sz w:val="14"/>
                <w:szCs w:val="16"/>
              </w:rPr>
              <w:t>M</w:t>
            </w:r>
            <w:r w:rsidR="00322121" w:rsidRPr="008828F0">
              <w:rPr>
                <w:rFonts w:cs="Arial"/>
                <w:sz w:val="14"/>
                <w:szCs w:val="16"/>
              </w:rPr>
              <w:t>C</w:t>
            </w:r>
            <w:r w:rsidR="009B5C12" w:rsidRPr="008828F0">
              <w:rPr>
                <w:rFonts w:cs="Arial"/>
                <w:sz w:val="14"/>
                <w:szCs w:val="16"/>
              </w:rPr>
              <w:t>A/SHD/SG/BFA/</w:t>
            </w:r>
            <w:r w:rsidR="006F395C" w:rsidRPr="008828F0">
              <w:rPr>
                <w:rFonts w:cs="Arial"/>
                <w:sz w:val="14"/>
                <w:szCs w:val="16"/>
              </w:rPr>
              <w:t>0</w:t>
            </w:r>
            <w:r w:rsidR="004457C9" w:rsidRPr="008828F0">
              <w:rPr>
                <w:rFonts w:cs="Arial"/>
                <w:sz w:val="14"/>
                <w:szCs w:val="16"/>
              </w:rPr>
              <w:t>9</w:t>
            </w:r>
            <w:r w:rsidR="007404AF" w:rsidRPr="008828F0">
              <w:rPr>
                <w:rFonts w:cs="Arial"/>
                <w:sz w:val="14"/>
                <w:szCs w:val="16"/>
              </w:rPr>
              <w:t>/2025</w:t>
            </w:r>
            <w:r w:rsidR="007853C4" w:rsidRPr="008828F0">
              <w:rPr>
                <w:rFonts w:cs="Arial"/>
                <w:sz w:val="14"/>
                <w:szCs w:val="16"/>
              </w:rPr>
              <w:t xml:space="preserve"> relatif à la décontamination des magasins d’archives et des archives contenant des informations et supports classifiés ainsi que le reconditionnement de ces archives conservées sur le site de Brest du Service historique de la Défense</w:t>
            </w:r>
          </w:p>
          <w:p w14:paraId="36CB6122" w14:textId="62503875" w:rsidR="0004603C" w:rsidRPr="008828F0" w:rsidRDefault="00C967D5" w:rsidP="009B5C12">
            <w:pPr>
              <w:pStyle w:val="Pieddepage"/>
              <w:jc w:val="center"/>
              <w:rPr>
                <w:rFonts w:cs="Arial"/>
                <w:sz w:val="14"/>
                <w:szCs w:val="16"/>
              </w:rPr>
            </w:pPr>
            <w:r w:rsidRPr="008828F0">
              <w:rPr>
                <w:rFonts w:cs="Arial"/>
                <w:sz w:val="14"/>
                <w:szCs w:val="16"/>
              </w:rPr>
              <w:t xml:space="preserve"> </w:t>
            </w:r>
            <w:r w:rsidR="0004603C" w:rsidRPr="008828F0">
              <w:rPr>
                <w:rFonts w:cs="Arial"/>
                <w:sz w:val="14"/>
                <w:szCs w:val="16"/>
              </w:rPr>
              <w:t>« Phase candidature »</w:t>
            </w:r>
            <w:r w:rsidR="00CB3310" w:rsidRPr="008828F0">
              <w:rPr>
                <w:rFonts w:cs="Arial"/>
                <w:sz w:val="14"/>
                <w:szCs w:val="16"/>
              </w:rPr>
              <w:t xml:space="preserve"> </w:t>
            </w:r>
          </w:p>
          <w:p w14:paraId="27C174C5" w14:textId="70A5F506" w:rsidR="00540419" w:rsidRPr="00943E95" w:rsidRDefault="00540419" w:rsidP="00943E95">
            <w:pPr>
              <w:pStyle w:val="Pieddepage"/>
              <w:jc w:val="right"/>
              <w:rPr>
                <w:sz w:val="20"/>
              </w:rPr>
            </w:pPr>
            <w:r w:rsidRPr="008828F0">
              <w:rPr>
                <w:bCs/>
                <w:sz w:val="14"/>
                <w:szCs w:val="16"/>
              </w:rPr>
              <w:fldChar w:fldCharType="begin"/>
            </w:r>
            <w:r w:rsidRPr="008828F0">
              <w:rPr>
                <w:bCs/>
                <w:sz w:val="14"/>
                <w:szCs w:val="16"/>
              </w:rPr>
              <w:instrText>PAGE</w:instrText>
            </w:r>
            <w:r w:rsidRPr="008828F0">
              <w:rPr>
                <w:bCs/>
                <w:sz w:val="14"/>
                <w:szCs w:val="16"/>
              </w:rPr>
              <w:fldChar w:fldCharType="separate"/>
            </w:r>
            <w:r w:rsidR="00C967D5">
              <w:rPr>
                <w:bCs/>
                <w:noProof/>
                <w:sz w:val="14"/>
                <w:szCs w:val="16"/>
              </w:rPr>
              <w:t>3</w:t>
            </w:r>
            <w:r w:rsidRPr="008828F0">
              <w:rPr>
                <w:bCs/>
                <w:sz w:val="14"/>
                <w:szCs w:val="16"/>
              </w:rPr>
              <w:fldChar w:fldCharType="end"/>
            </w:r>
            <w:r w:rsidRPr="008828F0">
              <w:rPr>
                <w:sz w:val="14"/>
                <w:szCs w:val="16"/>
              </w:rPr>
              <w:t xml:space="preserve"> / </w:t>
            </w:r>
            <w:r w:rsidRPr="008828F0">
              <w:rPr>
                <w:bCs/>
                <w:sz w:val="14"/>
                <w:szCs w:val="16"/>
              </w:rPr>
              <w:fldChar w:fldCharType="begin"/>
            </w:r>
            <w:r w:rsidRPr="008828F0">
              <w:rPr>
                <w:bCs/>
                <w:sz w:val="14"/>
                <w:szCs w:val="16"/>
              </w:rPr>
              <w:instrText>NUMPAGES</w:instrText>
            </w:r>
            <w:r w:rsidRPr="008828F0">
              <w:rPr>
                <w:bCs/>
                <w:sz w:val="14"/>
                <w:szCs w:val="16"/>
              </w:rPr>
              <w:fldChar w:fldCharType="separate"/>
            </w:r>
            <w:r w:rsidR="00C967D5">
              <w:rPr>
                <w:bCs/>
                <w:noProof/>
                <w:sz w:val="14"/>
                <w:szCs w:val="16"/>
              </w:rPr>
              <w:t>3</w:t>
            </w:r>
            <w:r w:rsidRPr="008828F0">
              <w:rPr>
                <w:bCs/>
                <w:sz w:val="14"/>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0DCCC" w14:textId="77777777" w:rsidR="00540419" w:rsidRPr="0024374B" w:rsidRDefault="00540419" w:rsidP="0099310B">
    <w:pPr>
      <w:pStyle w:val="Paragraphestandard"/>
      <w:spacing w:line="240" w:lineRule="auto"/>
      <w:rPr>
        <w:rFonts w:ascii="Marianne" w:hAnsi="Marianne" w:cs="Marianne"/>
        <w:sz w:val="14"/>
        <w:szCs w:val="16"/>
      </w:rPr>
    </w:pPr>
  </w:p>
  <w:p w14:paraId="24AB0919" w14:textId="77777777" w:rsidR="00EF6EC2" w:rsidRDefault="00EF6EC2" w:rsidP="0099310B">
    <w:pPr>
      <w:pStyle w:val="Paragraphestandard"/>
      <w:spacing w:line="240" w:lineRule="auto"/>
      <w:rPr>
        <w:rFonts w:ascii="Arial" w:hAnsi="Arial" w:cs="Arial"/>
        <w:sz w:val="14"/>
        <w:szCs w:val="16"/>
      </w:rPr>
    </w:pPr>
    <w:r>
      <w:rPr>
        <w:rFonts w:ascii="Arial" w:hAnsi="Arial" w:cs="Arial"/>
        <w:sz w:val="14"/>
        <w:szCs w:val="16"/>
      </w:rPr>
      <w:t>Service historique de la Défense</w:t>
    </w:r>
  </w:p>
  <w:p w14:paraId="395BDDA0" w14:textId="0CA82296" w:rsidR="0018449D" w:rsidRPr="00EF6EC2" w:rsidRDefault="0018449D" w:rsidP="0099310B">
    <w:pPr>
      <w:pStyle w:val="Paragraphestandard"/>
      <w:spacing w:line="240" w:lineRule="auto"/>
      <w:rPr>
        <w:rFonts w:ascii="Arial" w:hAnsi="Arial" w:cs="Arial"/>
        <w:sz w:val="14"/>
        <w:szCs w:val="16"/>
      </w:rPr>
    </w:pPr>
    <w:r w:rsidRPr="00EF6EC2">
      <w:rPr>
        <w:rFonts w:ascii="Arial" w:hAnsi="Arial" w:cs="Arial"/>
        <w:sz w:val="14"/>
        <w:szCs w:val="16"/>
      </w:rPr>
      <w:t>Château de Vincennes</w:t>
    </w:r>
    <w:r w:rsidR="00EF6EC2">
      <w:rPr>
        <w:rFonts w:ascii="Arial" w:hAnsi="Arial" w:cs="Arial"/>
        <w:sz w:val="14"/>
        <w:szCs w:val="16"/>
      </w:rPr>
      <w:t xml:space="preserve"> - </w:t>
    </w:r>
    <w:r w:rsidRPr="00EF6EC2">
      <w:rPr>
        <w:rFonts w:ascii="Arial" w:hAnsi="Arial" w:cs="Arial"/>
        <w:sz w:val="14"/>
        <w:szCs w:val="16"/>
      </w:rPr>
      <w:t>Avenue de Paris</w:t>
    </w:r>
  </w:p>
  <w:p w14:paraId="4FC3F3F9" w14:textId="40860FEC" w:rsidR="00540419" w:rsidRPr="00EF6EC2" w:rsidRDefault="0018449D" w:rsidP="0099310B">
    <w:pPr>
      <w:pStyle w:val="Paragraphestandard"/>
      <w:spacing w:line="240" w:lineRule="auto"/>
      <w:rPr>
        <w:rFonts w:ascii="Arial" w:hAnsi="Arial" w:cs="Arial"/>
        <w:sz w:val="14"/>
        <w:szCs w:val="16"/>
      </w:rPr>
    </w:pPr>
    <w:r w:rsidRPr="00EF6EC2">
      <w:rPr>
        <w:rFonts w:ascii="Arial" w:hAnsi="Arial" w:cs="Arial"/>
        <w:sz w:val="14"/>
        <w:szCs w:val="16"/>
      </w:rPr>
      <w:t>94306 Vincennes</w:t>
    </w:r>
    <w:r w:rsidR="00EF6EC2">
      <w:rPr>
        <w:rFonts w:ascii="Arial" w:hAnsi="Arial" w:cs="Arial"/>
        <w:sz w:val="14"/>
        <w:szCs w:val="16"/>
      </w:rPr>
      <w:t xml:space="preserve"> CEDEX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31A86" w14:textId="77777777" w:rsidR="009D0665" w:rsidRDefault="009D0665">
      <w:r>
        <w:separator/>
      </w:r>
    </w:p>
  </w:footnote>
  <w:footnote w:type="continuationSeparator" w:id="0">
    <w:p w14:paraId="28E566DC" w14:textId="77777777" w:rsidR="009D0665" w:rsidRDefault="009D0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B9C4F" w14:textId="77777777" w:rsidR="00540419" w:rsidRPr="00865300" w:rsidRDefault="00540419"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FB2C2" w14:textId="29E2BEA2" w:rsidR="00540419" w:rsidRPr="00EF6EC2" w:rsidRDefault="008828F0" w:rsidP="0099310B">
    <w:pPr>
      <w:pStyle w:val="En-tte"/>
      <w:rPr>
        <w:rFonts w:cs="Arial"/>
        <w:sz w:val="20"/>
      </w:rPr>
    </w:pPr>
    <w:r>
      <w:rPr>
        <w:noProof/>
      </w:rPr>
      <w:drawing>
        <wp:anchor distT="0" distB="0" distL="114300" distR="114300" simplePos="0" relativeHeight="251659264" behindDoc="0" locked="0" layoutInCell="1" allowOverlap="1" wp14:anchorId="788226A9" wp14:editId="2DBF24F9">
          <wp:simplePos x="0" y="0"/>
          <wp:positionH relativeFrom="margin">
            <wp:posOffset>4853940</wp:posOffset>
          </wp:positionH>
          <wp:positionV relativeFrom="paragraph">
            <wp:posOffset>159385</wp:posOffset>
          </wp:positionV>
          <wp:extent cx="1676400" cy="48133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81330"/>
                  </a:xfrm>
                  <a:prstGeom prst="rect">
                    <a:avLst/>
                  </a:prstGeom>
                  <a:noFill/>
                </pic:spPr>
              </pic:pic>
            </a:graphicData>
          </a:graphic>
        </wp:anchor>
      </w:drawing>
    </w:r>
    <w:r>
      <w:rPr>
        <w:noProof/>
      </w:rPr>
      <w:drawing>
        <wp:inline distT="0" distB="0" distL="0" distR="0" wp14:anchorId="35C5686D" wp14:editId="5C971117">
          <wp:extent cx="1479358" cy="135636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2420" cy="135916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350D"/>
    <w:multiLevelType w:val="hybridMultilevel"/>
    <w:tmpl w:val="C21AF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2B37F4"/>
    <w:multiLevelType w:val="hybridMultilevel"/>
    <w:tmpl w:val="74F8B600"/>
    <w:lvl w:ilvl="0" w:tplc="D544333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F567BF"/>
    <w:multiLevelType w:val="hybridMultilevel"/>
    <w:tmpl w:val="B66AB39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1D120539"/>
    <w:multiLevelType w:val="hybridMultilevel"/>
    <w:tmpl w:val="F1644AF6"/>
    <w:lvl w:ilvl="0" w:tplc="994C688A">
      <w:numFmt w:val="bullet"/>
      <w:lvlText w:val="-"/>
      <w:lvlJc w:val="left"/>
      <w:pPr>
        <w:ind w:left="720"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417B07"/>
    <w:multiLevelType w:val="hybridMultilevel"/>
    <w:tmpl w:val="103E7F2A"/>
    <w:styleLink w:val="Nombres"/>
    <w:lvl w:ilvl="0" w:tplc="116A77E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12F4B2">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98660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DA2C86">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EADB70">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3081E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69E5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E814B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60BE24">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8144BED"/>
    <w:multiLevelType w:val="hybridMultilevel"/>
    <w:tmpl w:val="465498FA"/>
    <w:lvl w:ilvl="0" w:tplc="C772D5A2">
      <w:numFmt w:val="bullet"/>
      <w:lvlText w:val="-"/>
      <w:lvlJc w:val="left"/>
      <w:pPr>
        <w:ind w:left="720"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FCA67A8"/>
    <w:multiLevelType w:val="multilevel"/>
    <w:tmpl w:val="65FA7E76"/>
    <w:lvl w:ilvl="0">
      <w:start w:val="1"/>
      <w:numFmt w:val="upperRoman"/>
      <w:pStyle w:val="Titre1"/>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7" w15:restartNumberingAfterBreak="0">
    <w:nsid w:val="475D754F"/>
    <w:multiLevelType w:val="hybridMultilevel"/>
    <w:tmpl w:val="6382C6A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654F607C"/>
    <w:multiLevelType w:val="hybridMultilevel"/>
    <w:tmpl w:val="3ADEE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D87975"/>
    <w:multiLevelType w:val="hybridMultilevel"/>
    <w:tmpl w:val="74F67B8A"/>
    <w:lvl w:ilvl="0" w:tplc="994C688A">
      <w:numFmt w:val="bullet"/>
      <w:lvlText w:val="-"/>
      <w:lvlJc w:val="left"/>
      <w:pPr>
        <w:ind w:left="720"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3"/>
  </w:num>
  <w:num w:numId="5">
    <w:abstractNumId w:val="7"/>
  </w:num>
  <w:num w:numId="6">
    <w:abstractNumId w:val="5"/>
  </w:num>
  <w:num w:numId="7">
    <w:abstractNumId w:val="2"/>
  </w:num>
  <w:num w:numId="8">
    <w:abstractNumId w:val="8"/>
  </w:num>
  <w:num w:numId="9">
    <w:abstractNumId w:val="0"/>
  </w:num>
  <w:num w:numId="1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BDC"/>
    <w:rsid w:val="00003C20"/>
    <w:rsid w:val="00014611"/>
    <w:rsid w:val="00024746"/>
    <w:rsid w:val="000248F7"/>
    <w:rsid w:val="00032B80"/>
    <w:rsid w:val="0003427D"/>
    <w:rsid w:val="0004603C"/>
    <w:rsid w:val="000532E5"/>
    <w:rsid w:val="000536BA"/>
    <w:rsid w:val="0005371C"/>
    <w:rsid w:val="00053BE6"/>
    <w:rsid w:val="000569E4"/>
    <w:rsid w:val="000571B1"/>
    <w:rsid w:val="00066CEE"/>
    <w:rsid w:val="00081AF1"/>
    <w:rsid w:val="00081DB5"/>
    <w:rsid w:val="00083EAF"/>
    <w:rsid w:val="00092605"/>
    <w:rsid w:val="00096FAC"/>
    <w:rsid w:val="000A2ECA"/>
    <w:rsid w:val="000A309C"/>
    <w:rsid w:val="000A37E0"/>
    <w:rsid w:val="000A5E71"/>
    <w:rsid w:val="000B3C96"/>
    <w:rsid w:val="000B4287"/>
    <w:rsid w:val="000B7969"/>
    <w:rsid w:val="000C3EE9"/>
    <w:rsid w:val="000C5359"/>
    <w:rsid w:val="000C6025"/>
    <w:rsid w:val="000C6772"/>
    <w:rsid w:val="000D19F3"/>
    <w:rsid w:val="000D335B"/>
    <w:rsid w:val="000D4839"/>
    <w:rsid w:val="000F2E7E"/>
    <w:rsid w:val="000F51A5"/>
    <w:rsid w:val="0010392A"/>
    <w:rsid w:val="00104C05"/>
    <w:rsid w:val="00105735"/>
    <w:rsid w:val="001108BA"/>
    <w:rsid w:val="00133881"/>
    <w:rsid w:val="001401BC"/>
    <w:rsid w:val="001463DA"/>
    <w:rsid w:val="00160FD2"/>
    <w:rsid w:val="00162A06"/>
    <w:rsid w:val="0016464F"/>
    <w:rsid w:val="001839B3"/>
    <w:rsid w:val="00183CC6"/>
    <w:rsid w:val="0018449D"/>
    <w:rsid w:val="00187E20"/>
    <w:rsid w:val="0019009C"/>
    <w:rsid w:val="00190254"/>
    <w:rsid w:val="001A2250"/>
    <w:rsid w:val="001A3E3D"/>
    <w:rsid w:val="001B69BB"/>
    <w:rsid w:val="001D157B"/>
    <w:rsid w:val="001E3A17"/>
    <w:rsid w:val="001F213D"/>
    <w:rsid w:val="00202D5B"/>
    <w:rsid w:val="00203424"/>
    <w:rsid w:val="00204036"/>
    <w:rsid w:val="002145B0"/>
    <w:rsid w:val="00214F04"/>
    <w:rsid w:val="00215502"/>
    <w:rsid w:val="00220783"/>
    <w:rsid w:val="002217E0"/>
    <w:rsid w:val="0024374B"/>
    <w:rsid w:val="00243D52"/>
    <w:rsid w:val="002453B6"/>
    <w:rsid w:val="00262AB8"/>
    <w:rsid w:val="0027306A"/>
    <w:rsid w:val="00283FCE"/>
    <w:rsid w:val="002A22DE"/>
    <w:rsid w:val="002A75BC"/>
    <w:rsid w:val="002B1F9C"/>
    <w:rsid w:val="002B2952"/>
    <w:rsid w:val="002B7664"/>
    <w:rsid w:val="002C2F6A"/>
    <w:rsid w:val="002C40CE"/>
    <w:rsid w:val="002F3146"/>
    <w:rsid w:val="002F4699"/>
    <w:rsid w:val="002F4B85"/>
    <w:rsid w:val="00303533"/>
    <w:rsid w:val="00317F06"/>
    <w:rsid w:val="00322121"/>
    <w:rsid w:val="0032356C"/>
    <w:rsid w:val="003334C5"/>
    <w:rsid w:val="00336A61"/>
    <w:rsid w:val="00344760"/>
    <w:rsid w:val="00345F10"/>
    <w:rsid w:val="00346056"/>
    <w:rsid w:val="00346C33"/>
    <w:rsid w:val="00351AE2"/>
    <w:rsid w:val="00355DFF"/>
    <w:rsid w:val="003606A9"/>
    <w:rsid w:val="0036532D"/>
    <w:rsid w:val="00367BD9"/>
    <w:rsid w:val="003714B8"/>
    <w:rsid w:val="00372E09"/>
    <w:rsid w:val="003748AA"/>
    <w:rsid w:val="003806DB"/>
    <w:rsid w:val="00382869"/>
    <w:rsid w:val="00383775"/>
    <w:rsid w:val="003862F0"/>
    <w:rsid w:val="00396F49"/>
    <w:rsid w:val="003A0F25"/>
    <w:rsid w:val="003B04E8"/>
    <w:rsid w:val="003B4EE9"/>
    <w:rsid w:val="003C5C0C"/>
    <w:rsid w:val="003D18DF"/>
    <w:rsid w:val="003D36C9"/>
    <w:rsid w:val="003E0B59"/>
    <w:rsid w:val="003E4C87"/>
    <w:rsid w:val="003E6D3A"/>
    <w:rsid w:val="003F3891"/>
    <w:rsid w:val="003F720D"/>
    <w:rsid w:val="003F7311"/>
    <w:rsid w:val="00412D31"/>
    <w:rsid w:val="004137B5"/>
    <w:rsid w:val="004158F0"/>
    <w:rsid w:val="00416F5A"/>
    <w:rsid w:val="00417E17"/>
    <w:rsid w:val="0042316B"/>
    <w:rsid w:val="004318AA"/>
    <w:rsid w:val="004369FA"/>
    <w:rsid w:val="004457C9"/>
    <w:rsid w:val="004470BF"/>
    <w:rsid w:val="004576BC"/>
    <w:rsid w:val="004605B8"/>
    <w:rsid w:val="00465513"/>
    <w:rsid w:val="004708F8"/>
    <w:rsid w:val="004765AF"/>
    <w:rsid w:val="00477C09"/>
    <w:rsid w:val="00482800"/>
    <w:rsid w:val="00487326"/>
    <w:rsid w:val="00493167"/>
    <w:rsid w:val="004959CF"/>
    <w:rsid w:val="00497396"/>
    <w:rsid w:val="004B0F47"/>
    <w:rsid w:val="004B1CA8"/>
    <w:rsid w:val="004C58E6"/>
    <w:rsid w:val="004C7271"/>
    <w:rsid w:val="004D2252"/>
    <w:rsid w:val="004D3CB8"/>
    <w:rsid w:val="004E314E"/>
    <w:rsid w:val="004E69B2"/>
    <w:rsid w:val="00506D5E"/>
    <w:rsid w:val="00536086"/>
    <w:rsid w:val="00536627"/>
    <w:rsid w:val="00540419"/>
    <w:rsid w:val="00552993"/>
    <w:rsid w:val="0055504E"/>
    <w:rsid w:val="0056266A"/>
    <w:rsid w:val="00563AC9"/>
    <w:rsid w:val="00563B0B"/>
    <w:rsid w:val="00563B64"/>
    <w:rsid w:val="00571E74"/>
    <w:rsid w:val="00583F9D"/>
    <w:rsid w:val="00584140"/>
    <w:rsid w:val="00584E32"/>
    <w:rsid w:val="00587B9B"/>
    <w:rsid w:val="005A18D9"/>
    <w:rsid w:val="005A2F7E"/>
    <w:rsid w:val="005A4CA4"/>
    <w:rsid w:val="005B5E26"/>
    <w:rsid w:val="005C3737"/>
    <w:rsid w:val="005D2207"/>
    <w:rsid w:val="005D256F"/>
    <w:rsid w:val="005D5BC6"/>
    <w:rsid w:val="005E42D6"/>
    <w:rsid w:val="005F015A"/>
    <w:rsid w:val="005F38E6"/>
    <w:rsid w:val="0060107E"/>
    <w:rsid w:val="00607358"/>
    <w:rsid w:val="006155F2"/>
    <w:rsid w:val="0062166E"/>
    <w:rsid w:val="006275CA"/>
    <w:rsid w:val="00630C6A"/>
    <w:rsid w:val="0063741A"/>
    <w:rsid w:val="0064583A"/>
    <w:rsid w:val="0064741E"/>
    <w:rsid w:val="00660C5D"/>
    <w:rsid w:val="00664C43"/>
    <w:rsid w:val="006704E3"/>
    <w:rsid w:val="00676C9E"/>
    <w:rsid w:val="00680CFE"/>
    <w:rsid w:val="00681271"/>
    <w:rsid w:val="00693D7E"/>
    <w:rsid w:val="006A1BAD"/>
    <w:rsid w:val="006A2130"/>
    <w:rsid w:val="006A3FA2"/>
    <w:rsid w:val="006B73AB"/>
    <w:rsid w:val="006C2D4C"/>
    <w:rsid w:val="006C63B8"/>
    <w:rsid w:val="006C7D94"/>
    <w:rsid w:val="006D2B7F"/>
    <w:rsid w:val="006E07E9"/>
    <w:rsid w:val="006E234F"/>
    <w:rsid w:val="006F395C"/>
    <w:rsid w:val="007039C4"/>
    <w:rsid w:val="00713803"/>
    <w:rsid w:val="00714EAC"/>
    <w:rsid w:val="00715E29"/>
    <w:rsid w:val="00716A73"/>
    <w:rsid w:val="007200A4"/>
    <w:rsid w:val="00737CD7"/>
    <w:rsid w:val="007404AF"/>
    <w:rsid w:val="00746996"/>
    <w:rsid w:val="00763306"/>
    <w:rsid w:val="00767C44"/>
    <w:rsid w:val="00771E12"/>
    <w:rsid w:val="007735E2"/>
    <w:rsid w:val="0078026C"/>
    <w:rsid w:val="007808E0"/>
    <w:rsid w:val="00781507"/>
    <w:rsid w:val="007853C4"/>
    <w:rsid w:val="00792DC0"/>
    <w:rsid w:val="007A41A3"/>
    <w:rsid w:val="007B5066"/>
    <w:rsid w:val="007B5386"/>
    <w:rsid w:val="007B74AD"/>
    <w:rsid w:val="007B7EEF"/>
    <w:rsid w:val="007C1C71"/>
    <w:rsid w:val="007D6AF4"/>
    <w:rsid w:val="007F1A21"/>
    <w:rsid w:val="007F3BBC"/>
    <w:rsid w:val="00802158"/>
    <w:rsid w:val="008033C7"/>
    <w:rsid w:val="00805424"/>
    <w:rsid w:val="00805559"/>
    <w:rsid w:val="00810BED"/>
    <w:rsid w:val="008124DE"/>
    <w:rsid w:val="008131EE"/>
    <w:rsid w:val="008178F7"/>
    <w:rsid w:val="00817B99"/>
    <w:rsid w:val="00823089"/>
    <w:rsid w:val="00823D73"/>
    <w:rsid w:val="00827F5B"/>
    <w:rsid w:val="008308C6"/>
    <w:rsid w:val="00834C26"/>
    <w:rsid w:val="00835C0A"/>
    <w:rsid w:val="00837658"/>
    <w:rsid w:val="00841F01"/>
    <w:rsid w:val="00842CBD"/>
    <w:rsid w:val="008533C3"/>
    <w:rsid w:val="00854D6E"/>
    <w:rsid w:val="008601A9"/>
    <w:rsid w:val="00865300"/>
    <w:rsid w:val="008727B8"/>
    <w:rsid w:val="008728A7"/>
    <w:rsid w:val="008745EC"/>
    <w:rsid w:val="008746FF"/>
    <w:rsid w:val="00874DFF"/>
    <w:rsid w:val="00876A5E"/>
    <w:rsid w:val="008828F0"/>
    <w:rsid w:val="00890E22"/>
    <w:rsid w:val="008953ED"/>
    <w:rsid w:val="008965DB"/>
    <w:rsid w:val="008B738C"/>
    <w:rsid w:val="008C0313"/>
    <w:rsid w:val="008C6A46"/>
    <w:rsid w:val="008C6E98"/>
    <w:rsid w:val="008D36FA"/>
    <w:rsid w:val="008D6EFC"/>
    <w:rsid w:val="008D7250"/>
    <w:rsid w:val="008E422F"/>
    <w:rsid w:val="008E5E5B"/>
    <w:rsid w:val="008F1B1C"/>
    <w:rsid w:val="008F3E02"/>
    <w:rsid w:val="008F4129"/>
    <w:rsid w:val="008F4191"/>
    <w:rsid w:val="009035E1"/>
    <w:rsid w:val="009044E2"/>
    <w:rsid w:val="00906383"/>
    <w:rsid w:val="00912257"/>
    <w:rsid w:val="00915022"/>
    <w:rsid w:val="00916973"/>
    <w:rsid w:val="00923EB1"/>
    <w:rsid w:val="00926CE1"/>
    <w:rsid w:val="00931AC1"/>
    <w:rsid w:val="009400FB"/>
    <w:rsid w:val="00943E95"/>
    <w:rsid w:val="00953F17"/>
    <w:rsid w:val="0095607B"/>
    <w:rsid w:val="00961734"/>
    <w:rsid w:val="0097453F"/>
    <w:rsid w:val="0097651B"/>
    <w:rsid w:val="00984213"/>
    <w:rsid w:val="0098646A"/>
    <w:rsid w:val="009864D5"/>
    <w:rsid w:val="0099310B"/>
    <w:rsid w:val="009955AA"/>
    <w:rsid w:val="009A0B52"/>
    <w:rsid w:val="009A4E42"/>
    <w:rsid w:val="009B0ADF"/>
    <w:rsid w:val="009B5C12"/>
    <w:rsid w:val="009B7F89"/>
    <w:rsid w:val="009C17AA"/>
    <w:rsid w:val="009C2328"/>
    <w:rsid w:val="009C4917"/>
    <w:rsid w:val="009D0665"/>
    <w:rsid w:val="009D381D"/>
    <w:rsid w:val="009D536B"/>
    <w:rsid w:val="009E731E"/>
    <w:rsid w:val="009F4EB1"/>
    <w:rsid w:val="00A00386"/>
    <w:rsid w:val="00A01134"/>
    <w:rsid w:val="00A11582"/>
    <w:rsid w:val="00A132D2"/>
    <w:rsid w:val="00A179E2"/>
    <w:rsid w:val="00A245E2"/>
    <w:rsid w:val="00A24722"/>
    <w:rsid w:val="00A33818"/>
    <w:rsid w:val="00A34D74"/>
    <w:rsid w:val="00A36258"/>
    <w:rsid w:val="00A36758"/>
    <w:rsid w:val="00A4662E"/>
    <w:rsid w:val="00A47563"/>
    <w:rsid w:val="00A51A8A"/>
    <w:rsid w:val="00A57AB7"/>
    <w:rsid w:val="00A61EE1"/>
    <w:rsid w:val="00A63CB7"/>
    <w:rsid w:val="00A65FE2"/>
    <w:rsid w:val="00A71078"/>
    <w:rsid w:val="00A755C1"/>
    <w:rsid w:val="00A756CE"/>
    <w:rsid w:val="00A86126"/>
    <w:rsid w:val="00A9013E"/>
    <w:rsid w:val="00A912CD"/>
    <w:rsid w:val="00A92080"/>
    <w:rsid w:val="00A94E9F"/>
    <w:rsid w:val="00A97B32"/>
    <w:rsid w:val="00AA27CF"/>
    <w:rsid w:val="00AA2A86"/>
    <w:rsid w:val="00AA5B07"/>
    <w:rsid w:val="00AB6648"/>
    <w:rsid w:val="00AC4532"/>
    <w:rsid w:val="00AD08DF"/>
    <w:rsid w:val="00AE3D1A"/>
    <w:rsid w:val="00AE4C48"/>
    <w:rsid w:val="00B058DD"/>
    <w:rsid w:val="00B12D3C"/>
    <w:rsid w:val="00B26138"/>
    <w:rsid w:val="00B334E9"/>
    <w:rsid w:val="00B51ADD"/>
    <w:rsid w:val="00B5767E"/>
    <w:rsid w:val="00B60165"/>
    <w:rsid w:val="00B62BC7"/>
    <w:rsid w:val="00B6770E"/>
    <w:rsid w:val="00B71956"/>
    <w:rsid w:val="00B7717B"/>
    <w:rsid w:val="00B92822"/>
    <w:rsid w:val="00B92F1B"/>
    <w:rsid w:val="00BA1151"/>
    <w:rsid w:val="00BA160C"/>
    <w:rsid w:val="00BB0105"/>
    <w:rsid w:val="00BB028D"/>
    <w:rsid w:val="00BB11CA"/>
    <w:rsid w:val="00BB3C13"/>
    <w:rsid w:val="00BB5F05"/>
    <w:rsid w:val="00BC0CF4"/>
    <w:rsid w:val="00BC0E66"/>
    <w:rsid w:val="00BC68F1"/>
    <w:rsid w:val="00BC7CB2"/>
    <w:rsid w:val="00BD270A"/>
    <w:rsid w:val="00BD3783"/>
    <w:rsid w:val="00BD7E4F"/>
    <w:rsid w:val="00BF396E"/>
    <w:rsid w:val="00C00A59"/>
    <w:rsid w:val="00C066F0"/>
    <w:rsid w:val="00C13C85"/>
    <w:rsid w:val="00C17514"/>
    <w:rsid w:val="00C26841"/>
    <w:rsid w:val="00C27F9C"/>
    <w:rsid w:val="00C3109E"/>
    <w:rsid w:val="00C3419C"/>
    <w:rsid w:val="00C36DFB"/>
    <w:rsid w:val="00C37BD7"/>
    <w:rsid w:val="00C40857"/>
    <w:rsid w:val="00C41902"/>
    <w:rsid w:val="00C4695F"/>
    <w:rsid w:val="00C5326D"/>
    <w:rsid w:val="00C62AF9"/>
    <w:rsid w:val="00C6525C"/>
    <w:rsid w:val="00C70769"/>
    <w:rsid w:val="00C73C88"/>
    <w:rsid w:val="00C85C36"/>
    <w:rsid w:val="00C90684"/>
    <w:rsid w:val="00C93403"/>
    <w:rsid w:val="00C95344"/>
    <w:rsid w:val="00C9579F"/>
    <w:rsid w:val="00C967D5"/>
    <w:rsid w:val="00CA3EF3"/>
    <w:rsid w:val="00CA4DAB"/>
    <w:rsid w:val="00CA71C4"/>
    <w:rsid w:val="00CB0725"/>
    <w:rsid w:val="00CB3310"/>
    <w:rsid w:val="00CB67E0"/>
    <w:rsid w:val="00CB7B83"/>
    <w:rsid w:val="00CC3761"/>
    <w:rsid w:val="00CC3A4A"/>
    <w:rsid w:val="00CC4875"/>
    <w:rsid w:val="00CD0C77"/>
    <w:rsid w:val="00CD1CAC"/>
    <w:rsid w:val="00CD2E44"/>
    <w:rsid w:val="00CD7C3F"/>
    <w:rsid w:val="00CE0E69"/>
    <w:rsid w:val="00CE1FF9"/>
    <w:rsid w:val="00CE281F"/>
    <w:rsid w:val="00CF1A03"/>
    <w:rsid w:val="00CF4571"/>
    <w:rsid w:val="00D02531"/>
    <w:rsid w:val="00D139F7"/>
    <w:rsid w:val="00D219E0"/>
    <w:rsid w:val="00D2592A"/>
    <w:rsid w:val="00D33C06"/>
    <w:rsid w:val="00D351AE"/>
    <w:rsid w:val="00D37E86"/>
    <w:rsid w:val="00D45242"/>
    <w:rsid w:val="00D45A4B"/>
    <w:rsid w:val="00D67D27"/>
    <w:rsid w:val="00D7064D"/>
    <w:rsid w:val="00D72450"/>
    <w:rsid w:val="00D76784"/>
    <w:rsid w:val="00D814F6"/>
    <w:rsid w:val="00D85F7E"/>
    <w:rsid w:val="00D9177A"/>
    <w:rsid w:val="00DA7726"/>
    <w:rsid w:val="00DA7FFB"/>
    <w:rsid w:val="00DC2502"/>
    <w:rsid w:val="00DC375C"/>
    <w:rsid w:val="00DC3999"/>
    <w:rsid w:val="00DC5907"/>
    <w:rsid w:val="00DC5F26"/>
    <w:rsid w:val="00DD01AE"/>
    <w:rsid w:val="00DD4052"/>
    <w:rsid w:val="00DD6659"/>
    <w:rsid w:val="00DE0BF8"/>
    <w:rsid w:val="00DE162D"/>
    <w:rsid w:val="00DE7A6A"/>
    <w:rsid w:val="00E048B5"/>
    <w:rsid w:val="00E1547D"/>
    <w:rsid w:val="00E267D9"/>
    <w:rsid w:val="00E328F6"/>
    <w:rsid w:val="00E35FFD"/>
    <w:rsid w:val="00E41A23"/>
    <w:rsid w:val="00E628B3"/>
    <w:rsid w:val="00E6310B"/>
    <w:rsid w:val="00E85D87"/>
    <w:rsid w:val="00E9156B"/>
    <w:rsid w:val="00E955D7"/>
    <w:rsid w:val="00E9591F"/>
    <w:rsid w:val="00EA251B"/>
    <w:rsid w:val="00EA326C"/>
    <w:rsid w:val="00EA64B7"/>
    <w:rsid w:val="00EB24AF"/>
    <w:rsid w:val="00EC53A6"/>
    <w:rsid w:val="00ED3AA1"/>
    <w:rsid w:val="00EE76FE"/>
    <w:rsid w:val="00EF6EC2"/>
    <w:rsid w:val="00EF71CC"/>
    <w:rsid w:val="00F0129E"/>
    <w:rsid w:val="00F025D8"/>
    <w:rsid w:val="00F20B77"/>
    <w:rsid w:val="00F233C7"/>
    <w:rsid w:val="00F26590"/>
    <w:rsid w:val="00F32D16"/>
    <w:rsid w:val="00F37310"/>
    <w:rsid w:val="00F40DC5"/>
    <w:rsid w:val="00F4101B"/>
    <w:rsid w:val="00F51951"/>
    <w:rsid w:val="00F53B34"/>
    <w:rsid w:val="00F55F18"/>
    <w:rsid w:val="00F74EB3"/>
    <w:rsid w:val="00F77014"/>
    <w:rsid w:val="00F91298"/>
    <w:rsid w:val="00FA0214"/>
    <w:rsid w:val="00FB2BA6"/>
    <w:rsid w:val="00FB2BBD"/>
    <w:rsid w:val="00FC4727"/>
    <w:rsid w:val="00FD3811"/>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6D6BA39"/>
  <w15:chartTrackingRefBased/>
  <w15:docId w15:val="{E4CBD2D2-47D1-4E70-8640-5D20F5F0C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07E"/>
    <w:rPr>
      <w:rFonts w:ascii="Arial" w:hAnsi="Arial"/>
      <w:sz w:val="24"/>
    </w:rPr>
  </w:style>
  <w:style w:type="paragraph" w:styleId="Titre1">
    <w:name w:val="heading 1"/>
    <w:basedOn w:val="Normal"/>
    <w:next w:val="Normal"/>
    <w:link w:val="Titre1Car"/>
    <w:qFormat/>
    <w:rsid w:val="006C63B8"/>
    <w:pPr>
      <w:keepNext/>
      <w:numPr>
        <w:numId w:val="1"/>
      </w:numPr>
      <w:spacing w:before="360" w:after="120"/>
      <w:outlineLvl w:val="0"/>
    </w:pPr>
    <w:rPr>
      <w:rFonts w:ascii="Times New Roman" w:eastAsia="Times New Roman" w:hAnsi="Times New Roman"/>
      <w:b/>
      <w:bCs/>
      <w:caps/>
      <w:kern w:val="28"/>
      <w:szCs w:val="24"/>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6C63B8"/>
    <w:pPr>
      <w:keepNext/>
      <w:numPr>
        <w:ilvl w:val="1"/>
        <w:numId w:val="1"/>
      </w:numPr>
      <w:spacing w:before="120" w:after="120"/>
      <w:outlineLvl w:val="1"/>
    </w:pPr>
    <w:rPr>
      <w:rFonts w:ascii="Times New Roman" w:eastAsia="Times New Roman" w:hAnsi="Times New Roman"/>
      <w:b/>
      <w:bCs/>
      <w:spacing w:val="10"/>
      <w:sz w:val="22"/>
      <w:szCs w:val="22"/>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6C63B8"/>
    <w:pPr>
      <w:keepNext/>
      <w:numPr>
        <w:ilvl w:val="2"/>
        <w:numId w:val="1"/>
      </w:numPr>
      <w:spacing w:before="60" w:after="60" w:line="240" w:lineRule="atLeast"/>
      <w:ind w:right="-68"/>
      <w:outlineLvl w:val="2"/>
    </w:pPr>
    <w:rPr>
      <w:rFonts w:ascii="Times New Roman" w:eastAsia="Times New Roman" w:hAnsi="Times New Roman"/>
      <w:color w:val="0000FF"/>
      <w:sz w:val="22"/>
      <w:szCs w:val="22"/>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6C63B8"/>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
    <w:basedOn w:val="Normal"/>
    <w:next w:val="Normal"/>
    <w:link w:val="Titre5Car"/>
    <w:qFormat/>
    <w:rsid w:val="006C63B8"/>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6C63B8"/>
    <w:pPr>
      <w:keepNext/>
      <w:numPr>
        <w:ilvl w:val="5"/>
        <w:numId w:val="1"/>
      </w:numPr>
      <w:jc w:val="center"/>
      <w:outlineLvl w:val="5"/>
    </w:pPr>
    <w:rPr>
      <w:rFonts w:ascii="New York" w:eastAsia="Times New Roman" w:hAnsi="New York" w:cs="New York"/>
      <w:b/>
      <w:bCs/>
      <w:szCs w:val="24"/>
    </w:rPr>
  </w:style>
  <w:style w:type="paragraph" w:styleId="Titre7">
    <w:name w:val="heading 7"/>
    <w:basedOn w:val="Normal"/>
    <w:next w:val="Normal"/>
    <w:link w:val="Titre7Car"/>
    <w:qFormat/>
    <w:rsid w:val="006C63B8"/>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basedOn w:val="Normal"/>
    <w:next w:val="Normal"/>
    <w:link w:val="Titre8Car"/>
    <w:qFormat/>
    <w:rsid w:val="006C63B8"/>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basedOn w:val="Normal"/>
    <w:next w:val="Normal"/>
    <w:link w:val="Titre9Car"/>
    <w:qFormat/>
    <w:rsid w:val="006C63B8"/>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basedOn w:val="Policepardfaut"/>
    <w:link w:val="Titre1"/>
    <w:rsid w:val="006C63B8"/>
    <w:rPr>
      <w:rFonts w:ascii="Times New Roman" w:eastAsia="Times New Roman" w:hAnsi="Times New Roman"/>
      <w:b/>
      <w:bCs/>
      <w:caps/>
      <w:kern w:val="28"/>
      <w:sz w:val="24"/>
      <w:szCs w:val="24"/>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6C63B8"/>
    <w:rPr>
      <w:rFonts w:ascii="Times New Roman" w:eastAsia="Times New Roman" w:hAnsi="Times New Roman"/>
      <w:b/>
      <w:bCs/>
      <w:spacing w:val="10"/>
      <w:sz w:val="22"/>
      <w:szCs w:val="22"/>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6C63B8"/>
    <w:rPr>
      <w:rFonts w:ascii="Times New Roman" w:eastAsia="Times New Roman" w:hAnsi="Times New Roman"/>
      <w:color w:val="0000FF"/>
      <w:sz w:val="22"/>
      <w:szCs w:val="22"/>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6C63B8"/>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
    <w:basedOn w:val="Policepardfaut"/>
    <w:link w:val="Titre5"/>
    <w:rsid w:val="006C63B8"/>
    <w:rPr>
      <w:rFonts w:ascii="Times New Roman" w:eastAsia="Times New Roman" w:hAnsi="Times New Roman"/>
      <w:b/>
      <w:bCs/>
      <w:sz w:val="22"/>
      <w:szCs w:val="22"/>
    </w:rPr>
  </w:style>
  <w:style w:type="character" w:customStyle="1" w:styleId="Titre6Car">
    <w:name w:val="Titre 6 Car"/>
    <w:basedOn w:val="Policepardfaut"/>
    <w:link w:val="Titre6"/>
    <w:rsid w:val="006C63B8"/>
    <w:rPr>
      <w:rFonts w:ascii="New York" w:eastAsia="Times New Roman" w:hAnsi="New York" w:cs="New York"/>
      <w:b/>
      <w:bCs/>
      <w:sz w:val="24"/>
      <w:szCs w:val="24"/>
    </w:rPr>
  </w:style>
  <w:style w:type="character" w:customStyle="1" w:styleId="Titre7Car">
    <w:name w:val="Titre 7 Car"/>
    <w:basedOn w:val="Policepardfaut"/>
    <w:link w:val="Titre7"/>
    <w:rsid w:val="006C63B8"/>
    <w:rPr>
      <w:rFonts w:ascii="Times New Roman" w:eastAsia="Times New Roman" w:hAnsi="Times New Roman"/>
      <w:b/>
      <w:bCs/>
    </w:rPr>
  </w:style>
  <w:style w:type="character" w:customStyle="1" w:styleId="Titre8Car">
    <w:name w:val="Titre 8 Car"/>
    <w:basedOn w:val="Policepardfaut"/>
    <w:link w:val="Titre8"/>
    <w:rsid w:val="006C63B8"/>
    <w:rPr>
      <w:rFonts w:ascii="Arial" w:eastAsia="Times New Roman" w:hAnsi="Arial" w:cs="Arial"/>
      <w:b/>
      <w:bCs/>
      <w:smallCaps/>
      <w:noProof/>
      <w:spacing w:val="-20"/>
      <w:sz w:val="16"/>
      <w:szCs w:val="16"/>
    </w:rPr>
  </w:style>
  <w:style w:type="character" w:customStyle="1" w:styleId="Titre9Car">
    <w:name w:val="Titre 9 Car"/>
    <w:basedOn w:val="Policepardfaut"/>
    <w:link w:val="Titre9"/>
    <w:rsid w:val="006C63B8"/>
    <w:rPr>
      <w:rFonts w:eastAsia="Times New Roman" w:cs="Times"/>
      <w:b/>
      <w:bCs/>
      <w:sz w:val="26"/>
      <w:szCs w:val="26"/>
    </w:rPr>
  </w:style>
  <w:style w:type="paragraph" w:customStyle="1" w:styleId="Titredocument">
    <w:name w:val="Titre document"/>
    <w:basedOn w:val="Normal"/>
    <w:rsid w:val="006C63B8"/>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basedOn w:val="Normal"/>
    <w:link w:val="CorpsdetexteCar"/>
    <w:rsid w:val="006C63B8"/>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6C63B8"/>
    <w:rPr>
      <w:rFonts w:ascii="Times New Roman" w:eastAsia="Times New Roman" w:hAnsi="Times New Roman"/>
      <w:b/>
      <w:bCs/>
    </w:rPr>
  </w:style>
  <w:style w:type="paragraph" w:customStyle="1" w:styleId="NormalDGA">
    <w:name w:val="Normal DGA"/>
    <w:basedOn w:val="Normal"/>
    <w:link w:val="NormalDGACar"/>
    <w:rsid w:val="006C63B8"/>
    <w:pPr>
      <w:jc w:val="both"/>
    </w:pPr>
    <w:rPr>
      <w:rFonts w:ascii="Times New Roman" w:eastAsia="Times New Roman" w:hAnsi="Times New Roman"/>
      <w:sz w:val="22"/>
      <w:szCs w:val="22"/>
    </w:rPr>
  </w:style>
  <w:style w:type="character" w:customStyle="1" w:styleId="NormalDGACar">
    <w:name w:val="Normal DGA Car"/>
    <w:link w:val="NormalDGA"/>
    <w:locked/>
    <w:rsid w:val="006C63B8"/>
    <w:rPr>
      <w:rFonts w:ascii="Times New Roman" w:eastAsia="Times New Roman" w:hAnsi="Times New Roman"/>
      <w:sz w:val="22"/>
      <w:szCs w:val="22"/>
    </w:rPr>
  </w:style>
  <w:style w:type="paragraph" w:styleId="Notedebasdepage">
    <w:name w:val="footnote text"/>
    <w:basedOn w:val="Normal"/>
    <w:link w:val="NotedebasdepageCar"/>
    <w:semiHidden/>
    <w:rsid w:val="006C63B8"/>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6C63B8"/>
    <w:rPr>
      <w:rFonts w:ascii="Times New Roman" w:eastAsia="Times New Roman" w:hAnsi="Times New Roman"/>
    </w:rPr>
  </w:style>
  <w:style w:type="character" w:styleId="Appelnotedebasdep">
    <w:name w:val="footnote reference"/>
    <w:semiHidden/>
    <w:rsid w:val="006C63B8"/>
    <w:rPr>
      <w:vertAlign w:val="superscript"/>
    </w:rPr>
  </w:style>
  <w:style w:type="paragraph" w:customStyle="1" w:styleId="ParagrapheModle">
    <w:name w:val="Paragraphe Modèle"/>
    <w:basedOn w:val="Normal"/>
    <w:link w:val="ParagrapheModleCar"/>
    <w:rsid w:val="006C63B8"/>
    <w:pPr>
      <w:suppressAutoHyphens/>
      <w:spacing w:before="240"/>
      <w:jc w:val="both"/>
    </w:pPr>
    <w:rPr>
      <w:rFonts w:ascii="Times New Roman" w:eastAsia="Times New Roman" w:hAnsi="Times New Roman"/>
      <w:sz w:val="22"/>
      <w:szCs w:val="22"/>
      <w:lang w:eastAsia="ar-SA"/>
    </w:rPr>
  </w:style>
  <w:style w:type="character" w:customStyle="1" w:styleId="ParagrapheModleCar">
    <w:name w:val="Paragraphe Modèle Car"/>
    <w:link w:val="ParagrapheModle"/>
    <w:rsid w:val="006C63B8"/>
    <w:rPr>
      <w:rFonts w:ascii="Times New Roman" w:eastAsia="Times New Roman" w:hAnsi="Times New Roman"/>
      <w:sz w:val="22"/>
      <w:szCs w:val="22"/>
      <w:lang w:eastAsia="ar-SA"/>
    </w:rPr>
  </w:style>
  <w:style w:type="character" w:styleId="Textedelespacerserv">
    <w:name w:val="Placeholder Text"/>
    <w:basedOn w:val="Policepardfaut"/>
    <w:uiPriority w:val="99"/>
    <w:semiHidden/>
    <w:rsid w:val="008746FF"/>
    <w:rPr>
      <w:color w:val="808080"/>
    </w:rPr>
  </w:style>
  <w:style w:type="paragraph" w:customStyle="1" w:styleId="Default">
    <w:name w:val="Default"/>
    <w:rsid w:val="00014611"/>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014611"/>
    <w:pPr>
      <w:spacing w:line="241" w:lineRule="atLeast"/>
    </w:pPr>
    <w:rPr>
      <w:color w:val="auto"/>
    </w:rPr>
  </w:style>
  <w:style w:type="paragraph" w:styleId="Paragraphedeliste">
    <w:name w:val="List Paragraph"/>
    <w:basedOn w:val="Normal"/>
    <w:uiPriority w:val="34"/>
    <w:qFormat/>
    <w:rsid w:val="00771E12"/>
    <w:pPr>
      <w:ind w:left="720"/>
      <w:contextualSpacing/>
    </w:pPr>
  </w:style>
  <w:style w:type="character" w:customStyle="1" w:styleId="PieddepageCar">
    <w:name w:val="Pied de page Car"/>
    <w:basedOn w:val="Policepardfaut"/>
    <w:link w:val="Pieddepage"/>
    <w:uiPriority w:val="99"/>
    <w:rsid w:val="00943E95"/>
    <w:rPr>
      <w:rFonts w:ascii="Arial" w:hAnsi="Arial"/>
      <w:sz w:val="24"/>
    </w:rPr>
  </w:style>
  <w:style w:type="paragraph" w:styleId="Textedebulles">
    <w:name w:val="Balloon Text"/>
    <w:basedOn w:val="Normal"/>
    <w:link w:val="TextedebullesCar"/>
    <w:uiPriority w:val="99"/>
    <w:semiHidden/>
    <w:unhideWhenUsed/>
    <w:rsid w:val="00943E9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3E95"/>
    <w:rPr>
      <w:rFonts w:ascii="Segoe UI" w:hAnsi="Segoe UI" w:cs="Segoe UI"/>
      <w:sz w:val="18"/>
      <w:szCs w:val="18"/>
    </w:rPr>
  </w:style>
  <w:style w:type="table" w:styleId="Grilledutableau">
    <w:name w:val="Table Grid"/>
    <w:basedOn w:val="TableauNormal"/>
    <w:uiPriority w:val="39"/>
    <w:rsid w:val="008E4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D2207"/>
    <w:rPr>
      <w:sz w:val="16"/>
      <w:szCs w:val="16"/>
    </w:rPr>
  </w:style>
  <w:style w:type="paragraph" w:styleId="Commentaire">
    <w:name w:val="annotation text"/>
    <w:basedOn w:val="Normal"/>
    <w:link w:val="CommentaireCar"/>
    <w:uiPriority w:val="99"/>
    <w:semiHidden/>
    <w:unhideWhenUsed/>
    <w:rsid w:val="005D2207"/>
    <w:rPr>
      <w:sz w:val="20"/>
    </w:rPr>
  </w:style>
  <w:style w:type="character" w:customStyle="1" w:styleId="CommentaireCar">
    <w:name w:val="Commentaire Car"/>
    <w:basedOn w:val="Policepardfaut"/>
    <w:link w:val="Commentaire"/>
    <w:uiPriority w:val="99"/>
    <w:semiHidden/>
    <w:rsid w:val="005D2207"/>
    <w:rPr>
      <w:rFonts w:ascii="Arial" w:hAnsi="Arial"/>
    </w:rPr>
  </w:style>
  <w:style w:type="paragraph" w:styleId="Objetducommentaire">
    <w:name w:val="annotation subject"/>
    <w:basedOn w:val="Commentaire"/>
    <w:next w:val="Commentaire"/>
    <w:link w:val="ObjetducommentaireCar"/>
    <w:uiPriority w:val="99"/>
    <w:semiHidden/>
    <w:unhideWhenUsed/>
    <w:rsid w:val="005D2207"/>
    <w:rPr>
      <w:b/>
      <w:bCs/>
    </w:rPr>
  </w:style>
  <w:style w:type="character" w:customStyle="1" w:styleId="ObjetducommentaireCar">
    <w:name w:val="Objet du commentaire Car"/>
    <w:basedOn w:val="CommentaireCar"/>
    <w:link w:val="Objetducommentaire"/>
    <w:uiPriority w:val="99"/>
    <w:semiHidden/>
    <w:rsid w:val="005D2207"/>
    <w:rPr>
      <w:rFonts w:ascii="Arial" w:hAnsi="Arial"/>
      <w:b/>
      <w:bCs/>
    </w:rPr>
  </w:style>
  <w:style w:type="character" w:customStyle="1" w:styleId="Aucun">
    <w:name w:val="Aucun"/>
    <w:rsid w:val="007D6AF4"/>
    <w:rPr>
      <w:lang w:val="fr-FR"/>
    </w:rPr>
  </w:style>
  <w:style w:type="paragraph" w:customStyle="1" w:styleId="Corps">
    <w:name w:val="Corps"/>
    <w:rsid w:val="007D6AF4"/>
    <w:pPr>
      <w:pBdr>
        <w:top w:val="nil"/>
        <w:left w:val="nil"/>
        <w:bottom w:val="nil"/>
        <w:right w:val="nil"/>
        <w:between w:val="nil"/>
        <w:bar w:val="nil"/>
      </w:pBdr>
      <w:spacing w:after="160" w:line="259" w:lineRule="auto"/>
    </w:pPr>
    <w:rPr>
      <w:rFonts w:ascii="Helvetica" w:eastAsia="Arial Unicode MS" w:hAnsi="Helvetica" w:cs="Arial Unicode MS"/>
      <w:color w:val="000000"/>
      <w:sz w:val="22"/>
      <w:szCs w:val="22"/>
      <w:u w:color="000000"/>
      <w:bdr w:val="nil"/>
    </w:rPr>
  </w:style>
  <w:style w:type="table" w:customStyle="1" w:styleId="TableNormal">
    <w:name w:val="Table Normal"/>
    <w:rsid w:val="008F412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orpsA">
    <w:name w:val="Corps A"/>
    <w:rsid w:val="008F4129"/>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paragraph" w:customStyle="1" w:styleId="Pardfaut">
    <w:name w:val="Par défaut"/>
    <w:rsid w:val="008F4129"/>
    <w:pPr>
      <w:pBdr>
        <w:top w:val="nil"/>
        <w:left w:val="nil"/>
        <w:bottom w:val="nil"/>
        <w:right w:val="nil"/>
        <w:between w:val="nil"/>
        <w:bar w:val="nil"/>
      </w:pBdr>
      <w:spacing w:before="160" w:line="288" w:lineRule="auto"/>
    </w:pPr>
    <w:rPr>
      <w:rFonts w:ascii="Helvetica Neue" w:eastAsia="Helvetica Neue" w:hAnsi="Helvetica Neue" w:cs="Helvetica Neue"/>
      <w:color w:val="000000"/>
      <w:sz w:val="24"/>
      <w:szCs w:val="24"/>
      <w:bdr w:val="nil"/>
    </w:rPr>
  </w:style>
  <w:style w:type="paragraph" w:customStyle="1" w:styleId="CorpsBA">
    <w:name w:val="Corps B A"/>
    <w:rsid w:val="008F4129"/>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numbering" w:customStyle="1" w:styleId="Nombres">
    <w:name w:val="Nombres"/>
    <w:rsid w:val="008F412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391025">
      <w:bodyDiv w:val="1"/>
      <w:marLeft w:val="0"/>
      <w:marRight w:val="0"/>
      <w:marTop w:val="0"/>
      <w:marBottom w:val="0"/>
      <w:divBdr>
        <w:top w:val="none" w:sz="0" w:space="0" w:color="auto"/>
        <w:left w:val="none" w:sz="0" w:space="0" w:color="auto"/>
        <w:bottom w:val="none" w:sz="0" w:space="0" w:color="auto"/>
        <w:right w:val="none" w:sz="0" w:space="0" w:color="auto"/>
      </w:divBdr>
    </w:div>
    <w:div w:id="1799570987">
      <w:bodyDiv w:val="1"/>
      <w:marLeft w:val="0"/>
      <w:marRight w:val="0"/>
      <w:marTop w:val="0"/>
      <w:marBottom w:val="0"/>
      <w:divBdr>
        <w:top w:val="none" w:sz="0" w:space="0" w:color="auto"/>
        <w:left w:val="none" w:sz="0" w:space="0" w:color="auto"/>
        <w:bottom w:val="none" w:sz="0" w:space="0" w:color="auto"/>
        <w:right w:val="none" w:sz="0" w:space="0" w:color="auto"/>
      </w:divBdr>
    </w:div>
    <w:div w:id="1981375799">
      <w:bodyDiv w:val="1"/>
      <w:marLeft w:val="0"/>
      <w:marRight w:val="0"/>
      <w:marTop w:val="0"/>
      <w:marBottom w:val="0"/>
      <w:divBdr>
        <w:top w:val="none" w:sz="0" w:space="0" w:color="auto"/>
        <w:left w:val="none" w:sz="0" w:space="0" w:color="auto"/>
        <w:bottom w:val="none" w:sz="0" w:space="0" w:color="auto"/>
        <w:right w:val="none" w:sz="0" w:space="0" w:color="auto"/>
      </w:divBdr>
    </w:div>
    <w:div w:id="200829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6" ma:contentTypeDescription="Crée un document de référence" ma:contentTypeScope="" ma:versionID="7d8a2499436a47236230baf2f950ac16">
  <xsd:schema xmlns:xsd="http://www.w3.org/2001/XMLSchema" xmlns:xs="http://www.w3.org/2001/XMLSchema" xmlns:p="http://schemas.microsoft.com/office/2006/metadata/properties" xmlns:ns2="347c3cc3-4efd-470a-a8bf-9e6fcb399319" targetNamespace="http://schemas.microsoft.com/office/2006/metadata/properties" ma:root="true" ma:fieldsID="02c28ea5b39f7722b6ad9540437980fb" ns2:_="">
    <xsd:import namespace="347c3cc3-4efd-470a-a8bf-9e6fcb399319"/>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3650E-CCE2-42E7-8353-83BC20B9FCB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347c3cc3-4efd-470a-a8bf-9e6fcb399319"/>
    <ds:schemaRef ds:uri="http://www.w3.org/XML/1998/namespace"/>
  </ds:schemaRefs>
</ds:datastoreItem>
</file>

<file path=customXml/itemProps2.xml><?xml version="1.0" encoding="utf-8"?>
<ds:datastoreItem xmlns:ds="http://schemas.openxmlformats.org/officeDocument/2006/customXml" ds:itemID="{2D0A39AC-6681-4C62-89FF-E83FCD753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0040CC-52AB-4D15-B40B-4ECBC0767E51}">
  <ds:schemaRefs>
    <ds:schemaRef ds:uri="http://schemas.microsoft.com/sharepoint/v3/contenttype/forms"/>
  </ds:schemaRefs>
</ds:datastoreItem>
</file>

<file path=customXml/itemProps4.xml><?xml version="1.0" encoding="utf-8"?>
<ds:datastoreItem xmlns:ds="http://schemas.openxmlformats.org/officeDocument/2006/customXml" ds:itemID="{57E2C1EE-5D91-4B76-A490-758F89187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383</Words>
  <Characters>2296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2674</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CLAIRY Marity ATTACHE ADMI</cp:lastModifiedBy>
  <cp:revision>7</cp:revision>
  <cp:lastPrinted>2022-03-24T08:03:00Z</cp:lastPrinted>
  <dcterms:created xsi:type="dcterms:W3CDTF">2025-10-14T08:13:00Z</dcterms:created>
  <dcterms:modified xsi:type="dcterms:W3CDTF">2025-10-15T14:53:00Z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