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7C9112" w14:textId="77777777" w:rsidR="001A777E" w:rsidRDefault="001A777E" w:rsidP="001A777E">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191A64">
        <w:rPr>
          <w:rFonts w:ascii="NeueHaasGroteskText Pro" w:hAnsi="NeueHaasGroteskText Pro" w:cs="Arial"/>
          <w:sz w:val="120"/>
          <w:szCs w:val="120"/>
        </w:rPr>
        <w:t>Mucem</w:t>
      </w:r>
    </w:p>
    <w:p w14:paraId="3EB4E34F" w14:textId="3AC2CD1F" w:rsidR="001A777E" w:rsidRDefault="001A777E" w:rsidP="001A777E">
      <w:pPr>
        <w:pBdr>
          <w:top w:val="single" w:sz="4" w:space="1" w:color="auto"/>
          <w:left w:val="single" w:sz="4" w:space="4" w:color="auto"/>
          <w:bottom w:val="single" w:sz="4" w:space="1" w:color="auto"/>
          <w:right w:val="single" w:sz="4" w:space="4" w:color="auto"/>
        </w:pBdr>
        <w:ind w:right="-1"/>
        <w:jc w:val="center"/>
      </w:pPr>
      <w:r w:rsidRPr="001A777E">
        <w:rPr>
          <w:b/>
          <w:sz w:val="28"/>
        </w:rPr>
        <w:t>Département de la production culturelle</w:t>
      </w:r>
    </w:p>
    <w:p w14:paraId="426C2414" w14:textId="77777777" w:rsidR="001A777E" w:rsidRDefault="001A777E" w:rsidP="001A777E">
      <w:pPr>
        <w:jc w:val="center"/>
        <w:rPr>
          <w:b/>
          <w:color w:val="943634" w:themeColor="accent2" w:themeShade="BF"/>
          <w:sz w:val="56"/>
        </w:rPr>
      </w:pPr>
      <w:r w:rsidRPr="00B751D7">
        <w:rPr>
          <w:b/>
          <w:color w:val="943634" w:themeColor="accent2" w:themeShade="BF"/>
          <w:sz w:val="56"/>
        </w:rPr>
        <w:t xml:space="preserve">CAHIER DES CLAUSES TECHNIQUES PARTICULIERES </w:t>
      </w:r>
      <w:r>
        <w:rPr>
          <w:b/>
          <w:color w:val="943634" w:themeColor="accent2" w:themeShade="BF"/>
          <w:sz w:val="56"/>
        </w:rPr>
        <w:t>(CCTP)</w:t>
      </w:r>
    </w:p>
    <w:p w14:paraId="25D51BD7" w14:textId="77777777" w:rsidR="001A777E" w:rsidRPr="00AD5244" w:rsidRDefault="001A777E" w:rsidP="001A777E">
      <w:pPr>
        <w:pBdr>
          <w:top w:val="single" w:sz="4" w:space="1" w:color="auto"/>
          <w:left w:val="single" w:sz="4" w:space="1" w:color="auto"/>
          <w:bottom w:val="single" w:sz="4" w:space="1" w:color="auto"/>
          <w:right w:val="single" w:sz="4" w:space="1"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0F702E03" w14:textId="29CF643C" w:rsidR="001A777E" w:rsidRPr="001A777E" w:rsidRDefault="001A777E" w:rsidP="001A777E">
      <w:pPr>
        <w:pBdr>
          <w:top w:val="single" w:sz="4" w:space="1" w:color="auto"/>
          <w:left w:val="single" w:sz="4" w:space="1" w:color="auto"/>
          <w:bottom w:val="single" w:sz="4" w:space="1" w:color="auto"/>
          <w:right w:val="single" w:sz="4" w:space="1" w:color="auto"/>
        </w:pBdr>
        <w:jc w:val="center"/>
        <w:rPr>
          <w:rFonts w:ascii="NeueHaasGroteskText Pro" w:hAnsi="NeueHaasGroteskText Pro" w:cs="Arial"/>
          <w:b/>
          <w:sz w:val="44"/>
        </w:rPr>
      </w:pPr>
      <w:r w:rsidRPr="001A777E">
        <w:rPr>
          <w:rFonts w:ascii="NeueHaasGroteskText Pro" w:hAnsi="NeueHaasGroteskText Pro" w:cs="Arial"/>
          <w:b/>
          <w:sz w:val="44"/>
        </w:rPr>
        <w:t>Prestations de réalisation de l’aménagement général de la scénographie de l’exposition temporaire</w:t>
      </w:r>
      <w:r w:rsidR="00D151B8">
        <w:rPr>
          <w:rFonts w:ascii="NeueHaasGroteskText Pro" w:hAnsi="NeueHaasGroteskText Pro" w:cs="Arial"/>
          <w:b/>
          <w:sz w:val="44"/>
        </w:rPr>
        <w:t xml:space="preserve"> « Bonnes mères </w:t>
      </w:r>
      <w:r w:rsidRPr="001A777E">
        <w:rPr>
          <w:rFonts w:ascii="NeueHaasGroteskText Pro" w:hAnsi="NeueHaasGroteskText Pro" w:cs="Arial"/>
          <w:b/>
          <w:sz w:val="44"/>
        </w:rPr>
        <w:t>» (titre provisoire)</w:t>
      </w:r>
    </w:p>
    <w:p w14:paraId="1802356B" w14:textId="77777777" w:rsidR="009F005E" w:rsidRDefault="009F005E" w:rsidP="001A777E">
      <w:pPr>
        <w:pBdr>
          <w:top w:val="single" w:sz="4" w:space="1" w:color="auto"/>
          <w:left w:val="single" w:sz="4" w:space="1" w:color="auto"/>
          <w:bottom w:val="single" w:sz="4" w:space="1" w:color="auto"/>
          <w:right w:val="single" w:sz="4" w:space="1" w:color="auto"/>
        </w:pBdr>
        <w:jc w:val="center"/>
        <w:rPr>
          <w:rFonts w:ascii="NeueHaasGroteskText Pro" w:hAnsi="NeueHaasGroteskText Pro" w:cs="Arial"/>
          <w:b/>
          <w:sz w:val="44"/>
        </w:rPr>
      </w:pPr>
    </w:p>
    <w:p w14:paraId="58887EE5" w14:textId="31DA1FC9" w:rsidR="001A777E" w:rsidRDefault="001A777E" w:rsidP="001A777E">
      <w:pPr>
        <w:pBdr>
          <w:top w:val="single" w:sz="4" w:space="1" w:color="auto"/>
          <w:left w:val="single" w:sz="4" w:space="1" w:color="auto"/>
          <w:bottom w:val="single" w:sz="4" w:space="1" w:color="auto"/>
          <w:right w:val="single" w:sz="4" w:space="1" w:color="auto"/>
        </w:pBdr>
        <w:jc w:val="center"/>
      </w:pPr>
      <w:r w:rsidRPr="001A777E">
        <w:rPr>
          <w:rFonts w:ascii="NeueHaasGroteskText Pro" w:hAnsi="NeueHaasGroteskText Pro" w:cs="Arial"/>
          <w:b/>
          <w:sz w:val="44"/>
        </w:rPr>
        <w:t xml:space="preserve">Ouverture </w:t>
      </w:r>
      <w:r w:rsidRPr="00D151B8">
        <w:rPr>
          <w:rFonts w:ascii="NeueHaasGroteskText Pro" w:hAnsi="NeueHaasGroteskText Pro" w:cs="Arial"/>
          <w:b/>
          <w:sz w:val="44"/>
        </w:rPr>
        <w:t xml:space="preserve">prévue </w:t>
      </w:r>
      <w:r w:rsidR="00425CD8" w:rsidRPr="00D151B8">
        <w:rPr>
          <w:rFonts w:ascii="NeueHaasGroteskText Pro" w:hAnsi="NeueHaasGroteskText Pro" w:cs="Arial"/>
          <w:b/>
          <w:sz w:val="44"/>
        </w:rPr>
        <w:t xml:space="preserve">au public </w:t>
      </w:r>
      <w:r w:rsidRPr="00D151B8">
        <w:rPr>
          <w:rFonts w:ascii="NeueHaasGroteskText Pro" w:hAnsi="NeueHaasGroteskText Pro" w:cs="Arial"/>
          <w:b/>
          <w:sz w:val="44"/>
        </w:rPr>
        <w:t xml:space="preserve">le </w:t>
      </w:r>
      <w:r w:rsidR="00D151B8" w:rsidRPr="00D151B8">
        <w:rPr>
          <w:rFonts w:ascii="NeueHaasGroteskText Pro" w:hAnsi="NeueHaasGroteskText Pro" w:cs="Arial"/>
          <w:b/>
          <w:sz w:val="44"/>
        </w:rPr>
        <w:t>18</w:t>
      </w:r>
      <w:r w:rsidRPr="00D151B8">
        <w:rPr>
          <w:rFonts w:ascii="NeueHaasGroteskText Pro" w:hAnsi="NeueHaasGroteskText Pro" w:cs="Arial"/>
          <w:b/>
          <w:sz w:val="44"/>
        </w:rPr>
        <w:t>/</w:t>
      </w:r>
      <w:r w:rsidR="00D151B8" w:rsidRPr="00D151B8">
        <w:rPr>
          <w:rFonts w:ascii="NeueHaasGroteskText Pro" w:hAnsi="NeueHaasGroteskText Pro" w:cs="Arial"/>
          <w:b/>
          <w:sz w:val="44"/>
        </w:rPr>
        <w:t>03</w:t>
      </w:r>
      <w:r w:rsidRPr="00D151B8">
        <w:rPr>
          <w:rFonts w:ascii="NeueHaasGroteskText Pro" w:hAnsi="NeueHaasGroteskText Pro" w:cs="Arial"/>
          <w:b/>
          <w:sz w:val="44"/>
        </w:rPr>
        <w:t>/20</w:t>
      </w:r>
      <w:r w:rsidR="00425CD8" w:rsidRPr="00D151B8">
        <w:rPr>
          <w:rFonts w:ascii="NeueHaasGroteskText Pro" w:hAnsi="NeueHaasGroteskText Pro" w:cs="Arial"/>
          <w:b/>
          <w:sz w:val="44"/>
        </w:rPr>
        <w:t>2</w:t>
      </w:r>
      <w:r w:rsidR="00D151B8" w:rsidRPr="00D151B8">
        <w:rPr>
          <w:rFonts w:ascii="NeueHaasGroteskText Pro" w:hAnsi="NeueHaasGroteskText Pro" w:cs="Arial"/>
          <w:b/>
          <w:sz w:val="44"/>
        </w:rPr>
        <w:t>6</w:t>
      </w:r>
      <w:r w:rsidRPr="00D151B8">
        <w:rPr>
          <w:rFonts w:ascii="NeueHaasGroteskText Pro" w:hAnsi="NeueHaasGroteskText Pro" w:cs="Arial"/>
          <w:b/>
          <w:sz w:val="44"/>
        </w:rPr>
        <w:t xml:space="preserve"> </w:t>
      </w:r>
      <w:r w:rsidR="00D151B8" w:rsidRPr="00D151B8">
        <w:rPr>
          <w:rFonts w:ascii="NeueHaasGroteskText Pro" w:hAnsi="NeueHaasGroteskText Pro" w:cs="Arial"/>
          <w:b/>
          <w:sz w:val="44"/>
        </w:rPr>
        <w:t xml:space="preserve">au </w:t>
      </w:r>
      <w:r w:rsidRPr="00D151B8">
        <w:rPr>
          <w:rFonts w:ascii="NeueHaasGroteskText Pro" w:hAnsi="NeueHaasGroteskText Pro" w:cs="Arial"/>
          <w:b/>
          <w:sz w:val="44"/>
        </w:rPr>
        <w:t>R+2 du J4</w:t>
      </w:r>
      <w:r w:rsidR="00DA5DB6">
        <w:rPr>
          <w:rFonts w:ascii="NeueHaasGroteskText Pro" w:hAnsi="NeueHaasGroteskText Pro" w:cs="Arial"/>
          <w:b/>
          <w:sz w:val="44"/>
        </w:rPr>
        <w:t xml:space="preserve"> </w:t>
      </w:r>
    </w:p>
    <w:p w14:paraId="3F436603" w14:textId="77777777" w:rsidR="009F005E" w:rsidRDefault="009F005E" w:rsidP="001A777E">
      <w:pPr>
        <w:pBdr>
          <w:top w:val="single" w:sz="4" w:space="1" w:color="auto"/>
          <w:left w:val="single" w:sz="4" w:space="1" w:color="auto"/>
          <w:bottom w:val="single" w:sz="4" w:space="1" w:color="auto"/>
          <w:right w:val="single" w:sz="4" w:space="1" w:color="auto"/>
        </w:pBdr>
        <w:jc w:val="center"/>
        <w:rPr>
          <w:b/>
          <w:sz w:val="32"/>
          <w:u w:val="single"/>
        </w:rPr>
      </w:pPr>
    </w:p>
    <w:p w14:paraId="07790CE8" w14:textId="27C803B8" w:rsidR="001A777E" w:rsidRPr="00AD5244" w:rsidRDefault="001A777E" w:rsidP="001A777E">
      <w:pPr>
        <w:pBdr>
          <w:top w:val="single" w:sz="4" w:space="1" w:color="auto"/>
          <w:left w:val="single" w:sz="4" w:space="1" w:color="auto"/>
          <w:bottom w:val="single" w:sz="4" w:space="1" w:color="auto"/>
          <w:right w:val="single" w:sz="4" w:space="1" w:color="auto"/>
        </w:pBdr>
        <w:jc w:val="center"/>
        <w:rPr>
          <w:b/>
          <w:sz w:val="32"/>
        </w:rPr>
      </w:pPr>
      <w:r w:rsidRPr="00AD5244">
        <w:rPr>
          <w:b/>
          <w:sz w:val="32"/>
          <w:u w:val="single"/>
        </w:rPr>
        <w:t>TYPE DE CONTRAT</w:t>
      </w:r>
      <w:r w:rsidRPr="00AD5244">
        <w:rPr>
          <w:b/>
          <w:sz w:val="32"/>
        </w:rPr>
        <w:t xml:space="preserve"> :</w:t>
      </w:r>
    </w:p>
    <w:p w14:paraId="49F0E178" w14:textId="7B7F98C6" w:rsidR="001A777E" w:rsidRPr="00AD5244" w:rsidRDefault="001A777E" w:rsidP="001A777E">
      <w:pPr>
        <w:pBdr>
          <w:top w:val="single" w:sz="4" w:space="1" w:color="auto"/>
          <w:left w:val="single" w:sz="4" w:space="1" w:color="auto"/>
          <w:bottom w:val="single" w:sz="4" w:space="1" w:color="auto"/>
          <w:right w:val="single" w:sz="4" w:space="1" w:color="auto"/>
        </w:pBdr>
        <w:jc w:val="center"/>
        <w:rPr>
          <w:b/>
          <w:sz w:val="32"/>
        </w:rPr>
      </w:pPr>
      <w:r>
        <w:rPr>
          <w:b/>
          <w:sz w:val="32"/>
        </w:rPr>
        <w:t>Marché ordinaire à prix forfaitaire</w:t>
      </w:r>
    </w:p>
    <w:p w14:paraId="3906937C" w14:textId="77777777" w:rsidR="001A777E" w:rsidRDefault="001A777E" w:rsidP="001A777E">
      <w:pPr>
        <w:pBdr>
          <w:top w:val="single" w:sz="4" w:space="1" w:color="auto"/>
          <w:left w:val="single" w:sz="4" w:space="1" w:color="auto"/>
          <w:bottom w:val="single" w:sz="4" w:space="1" w:color="auto"/>
          <w:right w:val="single" w:sz="4" w:space="1" w:color="auto"/>
        </w:pBdr>
        <w:jc w:val="center"/>
        <w:rPr>
          <w:sz w:val="32"/>
        </w:rPr>
      </w:pPr>
    </w:p>
    <w:p w14:paraId="4C54BC2F" w14:textId="77777777" w:rsidR="001A777E" w:rsidRPr="00AD5244" w:rsidRDefault="001A777E" w:rsidP="001A777E">
      <w:pPr>
        <w:pBdr>
          <w:top w:val="single" w:sz="4" w:space="1" w:color="auto"/>
          <w:left w:val="single" w:sz="4" w:space="1" w:color="auto"/>
          <w:bottom w:val="single" w:sz="4" w:space="1" w:color="auto"/>
          <w:right w:val="single" w:sz="4" w:space="1" w:color="auto"/>
        </w:pBdr>
        <w:jc w:val="center"/>
        <w:rPr>
          <w:sz w:val="32"/>
        </w:rPr>
      </w:pPr>
    </w:p>
    <w:p w14:paraId="69C4437E" w14:textId="77777777" w:rsidR="001A777E" w:rsidRPr="00D26FF8" w:rsidRDefault="001A777E" w:rsidP="001A777E">
      <w:pPr>
        <w:pBdr>
          <w:top w:val="single" w:sz="4" w:space="1" w:color="auto"/>
          <w:left w:val="single" w:sz="4" w:space="1" w:color="auto"/>
          <w:bottom w:val="single" w:sz="4" w:space="1" w:color="auto"/>
          <w:right w:val="single" w:sz="4" w:space="1" w:color="auto"/>
        </w:pBdr>
        <w:jc w:val="center"/>
        <w:rPr>
          <w:sz w:val="32"/>
        </w:rPr>
      </w:pPr>
      <w:r w:rsidRPr="00AD5244">
        <w:rPr>
          <w:sz w:val="32"/>
          <w:u w:val="single"/>
        </w:rPr>
        <w:t xml:space="preserve">Date de dernière mise à jour </w:t>
      </w:r>
      <w:r w:rsidRPr="00D26FF8">
        <w:rPr>
          <w:sz w:val="32"/>
          <w:u w:val="single"/>
        </w:rPr>
        <w:t>avant notification</w:t>
      </w:r>
      <w:r w:rsidRPr="00D26FF8">
        <w:rPr>
          <w:sz w:val="32"/>
        </w:rPr>
        <w:t xml:space="preserve"> : </w:t>
      </w:r>
    </w:p>
    <w:p w14:paraId="1DC84B7D" w14:textId="17AD5576" w:rsidR="001A777E" w:rsidRPr="00AD5244" w:rsidRDefault="00425CD8" w:rsidP="001A777E">
      <w:pPr>
        <w:pBdr>
          <w:top w:val="single" w:sz="4" w:space="1" w:color="auto"/>
          <w:left w:val="single" w:sz="4" w:space="1" w:color="auto"/>
          <w:bottom w:val="single" w:sz="4" w:space="1" w:color="auto"/>
          <w:right w:val="single" w:sz="4" w:space="1" w:color="auto"/>
        </w:pBdr>
        <w:jc w:val="center"/>
        <w:rPr>
          <w:sz w:val="32"/>
        </w:rPr>
      </w:pPr>
      <w:r w:rsidRPr="00D26FF8">
        <w:rPr>
          <w:sz w:val="32"/>
        </w:rPr>
        <w:t>1</w:t>
      </w:r>
      <w:r w:rsidR="00D26FF8" w:rsidRPr="00D26FF8">
        <w:rPr>
          <w:sz w:val="32"/>
        </w:rPr>
        <w:t>4</w:t>
      </w:r>
      <w:r w:rsidRPr="00D26FF8">
        <w:rPr>
          <w:sz w:val="32"/>
        </w:rPr>
        <w:t>/</w:t>
      </w:r>
      <w:r w:rsidR="00D26FF8" w:rsidRPr="00D26FF8">
        <w:rPr>
          <w:sz w:val="32"/>
        </w:rPr>
        <w:t>10</w:t>
      </w:r>
      <w:r w:rsidRPr="00D26FF8">
        <w:rPr>
          <w:sz w:val="32"/>
        </w:rPr>
        <w:t>/202</w:t>
      </w:r>
      <w:r w:rsidR="00D26FF8" w:rsidRPr="00D26FF8">
        <w:rPr>
          <w:sz w:val="32"/>
        </w:rPr>
        <w:t>5</w:t>
      </w:r>
    </w:p>
    <w:p w14:paraId="7BE1A879" w14:textId="77777777" w:rsidR="00D94108" w:rsidRDefault="00D94108">
      <w:pPr>
        <w:jc w:val="left"/>
      </w:pPr>
      <w:r>
        <w:br w:type="page"/>
      </w:r>
    </w:p>
    <w:sdt>
      <w:sdtPr>
        <w:rPr>
          <w:b w:val="0"/>
          <w:bCs w:val="0"/>
          <w:caps w:val="0"/>
          <w:szCs w:val="22"/>
        </w:rPr>
        <w:id w:val="2023321"/>
        <w:docPartObj>
          <w:docPartGallery w:val="Table of Contents"/>
          <w:docPartUnique/>
        </w:docPartObj>
      </w:sdtPr>
      <w:sdtContent>
        <w:p w14:paraId="36E463DE" w14:textId="1D35F9F4" w:rsidR="00F26A73" w:rsidRDefault="00F26A73" w:rsidP="008A7FF4">
          <w:pPr>
            <w:pStyle w:val="TM1"/>
          </w:pPr>
          <w:r>
            <w:t>Sommaire</w:t>
          </w:r>
        </w:p>
        <w:p w14:paraId="530911E7" w14:textId="459DAB28" w:rsidR="009F005E" w:rsidRDefault="00A92586">
          <w:pPr>
            <w:pStyle w:val="TM1"/>
            <w:tabs>
              <w:tab w:val="right" w:leader="dot" w:pos="10055"/>
            </w:tabs>
            <w:rPr>
              <w:rFonts w:asciiTheme="minorHAnsi" w:eastAsiaTheme="minorEastAsia" w:hAnsiTheme="minorHAnsi"/>
              <w:b w:val="0"/>
              <w:bCs w:val="0"/>
              <w:caps w:val="0"/>
              <w:noProof/>
              <w:sz w:val="22"/>
              <w:szCs w:val="22"/>
              <w:lang w:eastAsia="fr-FR"/>
            </w:rPr>
          </w:pPr>
          <w:r>
            <w:rPr>
              <w:color w:val="244061" w:themeColor="accent1" w:themeShade="80"/>
              <w:highlight w:val="yellow"/>
            </w:rPr>
            <w:fldChar w:fldCharType="begin"/>
          </w:r>
          <w:r>
            <w:rPr>
              <w:color w:val="244061" w:themeColor="accent1" w:themeShade="80"/>
              <w:highlight w:val="yellow"/>
            </w:rPr>
            <w:instrText xml:space="preserve"> TOC \o "1-3" \h \z \u </w:instrText>
          </w:r>
          <w:r>
            <w:rPr>
              <w:color w:val="244061" w:themeColor="accent1" w:themeShade="80"/>
              <w:highlight w:val="yellow"/>
            </w:rPr>
            <w:fldChar w:fldCharType="separate"/>
          </w:r>
          <w:hyperlink w:anchor="_Toc211501285" w:history="1">
            <w:r w:rsidR="009F005E" w:rsidRPr="005A3454">
              <w:rPr>
                <w:rStyle w:val="Lienhypertexte"/>
                <w:noProof/>
              </w:rPr>
              <w:t>Article 1 Objet du contrat</w:t>
            </w:r>
            <w:r w:rsidR="009F005E">
              <w:rPr>
                <w:noProof/>
                <w:webHidden/>
              </w:rPr>
              <w:tab/>
            </w:r>
            <w:r w:rsidR="009F005E">
              <w:rPr>
                <w:noProof/>
                <w:webHidden/>
              </w:rPr>
              <w:fldChar w:fldCharType="begin"/>
            </w:r>
            <w:r w:rsidR="009F005E">
              <w:rPr>
                <w:noProof/>
                <w:webHidden/>
              </w:rPr>
              <w:instrText xml:space="preserve"> PAGEREF _Toc211501285 \h </w:instrText>
            </w:r>
            <w:r w:rsidR="009F005E">
              <w:rPr>
                <w:noProof/>
                <w:webHidden/>
              </w:rPr>
            </w:r>
            <w:r w:rsidR="009F005E">
              <w:rPr>
                <w:noProof/>
                <w:webHidden/>
              </w:rPr>
              <w:fldChar w:fldCharType="separate"/>
            </w:r>
            <w:r w:rsidR="009F005E">
              <w:rPr>
                <w:noProof/>
                <w:webHidden/>
              </w:rPr>
              <w:t>3</w:t>
            </w:r>
            <w:r w:rsidR="009F005E">
              <w:rPr>
                <w:noProof/>
                <w:webHidden/>
              </w:rPr>
              <w:fldChar w:fldCharType="end"/>
            </w:r>
          </w:hyperlink>
        </w:p>
        <w:p w14:paraId="1E00B2D9" w14:textId="419E99A9" w:rsidR="009F005E" w:rsidRDefault="006B111C">
          <w:pPr>
            <w:pStyle w:val="TM1"/>
            <w:tabs>
              <w:tab w:val="right" w:leader="dot" w:pos="10055"/>
            </w:tabs>
            <w:rPr>
              <w:rFonts w:asciiTheme="minorHAnsi" w:eastAsiaTheme="minorEastAsia" w:hAnsiTheme="minorHAnsi"/>
              <w:b w:val="0"/>
              <w:bCs w:val="0"/>
              <w:caps w:val="0"/>
              <w:noProof/>
              <w:sz w:val="22"/>
              <w:szCs w:val="22"/>
              <w:lang w:eastAsia="fr-FR"/>
            </w:rPr>
          </w:pPr>
          <w:hyperlink w:anchor="_Toc211501286" w:history="1">
            <w:r w:rsidR="009F005E" w:rsidRPr="005A3454">
              <w:rPr>
                <w:rStyle w:val="Lienhypertexte"/>
                <w:noProof/>
              </w:rPr>
              <w:t>Article 2 Présentation de l’exposition et des principaux intervenants</w:t>
            </w:r>
            <w:r w:rsidR="009F005E">
              <w:rPr>
                <w:noProof/>
                <w:webHidden/>
              </w:rPr>
              <w:tab/>
            </w:r>
            <w:r w:rsidR="009F005E">
              <w:rPr>
                <w:noProof/>
                <w:webHidden/>
              </w:rPr>
              <w:fldChar w:fldCharType="begin"/>
            </w:r>
            <w:r w:rsidR="009F005E">
              <w:rPr>
                <w:noProof/>
                <w:webHidden/>
              </w:rPr>
              <w:instrText xml:space="preserve"> PAGEREF _Toc211501286 \h </w:instrText>
            </w:r>
            <w:r w:rsidR="009F005E">
              <w:rPr>
                <w:noProof/>
                <w:webHidden/>
              </w:rPr>
            </w:r>
            <w:r w:rsidR="009F005E">
              <w:rPr>
                <w:noProof/>
                <w:webHidden/>
              </w:rPr>
              <w:fldChar w:fldCharType="separate"/>
            </w:r>
            <w:r w:rsidR="009F005E">
              <w:rPr>
                <w:noProof/>
                <w:webHidden/>
              </w:rPr>
              <w:t>3</w:t>
            </w:r>
            <w:r w:rsidR="009F005E">
              <w:rPr>
                <w:noProof/>
                <w:webHidden/>
              </w:rPr>
              <w:fldChar w:fldCharType="end"/>
            </w:r>
          </w:hyperlink>
        </w:p>
        <w:p w14:paraId="1BD9DFD6" w14:textId="3E030A52" w:rsidR="009F005E" w:rsidRDefault="006B111C">
          <w:pPr>
            <w:pStyle w:val="TM1"/>
            <w:tabs>
              <w:tab w:val="right" w:leader="dot" w:pos="10055"/>
            </w:tabs>
            <w:rPr>
              <w:rFonts w:asciiTheme="minorHAnsi" w:eastAsiaTheme="minorEastAsia" w:hAnsiTheme="minorHAnsi"/>
              <w:b w:val="0"/>
              <w:bCs w:val="0"/>
              <w:caps w:val="0"/>
              <w:noProof/>
              <w:sz w:val="22"/>
              <w:szCs w:val="22"/>
              <w:lang w:eastAsia="fr-FR"/>
            </w:rPr>
          </w:pPr>
          <w:hyperlink w:anchor="_Toc211501287" w:history="1">
            <w:r w:rsidR="009F005E" w:rsidRPr="005A3454">
              <w:rPr>
                <w:rStyle w:val="Lienhypertexte"/>
                <w:noProof/>
              </w:rPr>
              <w:t>Article 3 Délais d’exécution</w:t>
            </w:r>
            <w:r w:rsidR="009F005E">
              <w:rPr>
                <w:noProof/>
                <w:webHidden/>
              </w:rPr>
              <w:tab/>
            </w:r>
            <w:r w:rsidR="009F005E">
              <w:rPr>
                <w:noProof/>
                <w:webHidden/>
              </w:rPr>
              <w:fldChar w:fldCharType="begin"/>
            </w:r>
            <w:r w:rsidR="009F005E">
              <w:rPr>
                <w:noProof/>
                <w:webHidden/>
              </w:rPr>
              <w:instrText xml:space="preserve"> PAGEREF _Toc211501287 \h </w:instrText>
            </w:r>
            <w:r w:rsidR="009F005E">
              <w:rPr>
                <w:noProof/>
                <w:webHidden/>
              </w:rPr>
            </w:r>
            <w:r w:rsidR="009F005E">
              <w:rPr>
                <w:noProof/>
                <w:webHidden/>
              </w:rPr>
              <w:fldChar w:fldCharType="separate"/>
            </w:r>
            <w:r w:rsidR="009F005E">
              <w:rPr>
                <w:noProof/>
                <w:webHidden/>
              </w:rPr>
              <w:t>4</w:t>
            </w:r>
            <w:r w:rsidR="009F005E">
              <w:rPr>
                <w:noProof/>
                <w:webHidden/>
              </w:rPr>
              <w:fldChar w:fldCharType="end"/>
            </w:r>
          </w:hyperlink>
        </w:p>
        <w:p w14:paraId="106CE6A4" w14:textId="1534514E" w:rsidR="009F005E" w:rsidRDefault="006B111C">
          <w:pPr>
            <w:pStyle w:val="TM1"/>
            <w:tabs>
              <w:tab w:val="right" w:leader="dot" w:pos="10055"/>
            </w:tabs>
            <w:rPr>
              <w:rFonts w:asciiTheme="minorHAnsi" w:eastAsiaTheme="minorEastAsia" w:hAnsiTheme="minorHAnsi"/>
              <w:b w:val="0"/>
              <w:bCs w:val="0"/>
              <w:caps w:val="0"/>
              <w:noProof/>
              <w:sz w:val="22"/>
              <w:szCs w:val="22"/>
              <w:lang w:eastAsia="fr-FR"/>
            </w:rPr>
          </w:pPr>
          <w:hyperlink w:anchor="_Toc211501288" w:history="1">
            <w:r w:rsidR="009F005E" w:rsidRPr="005A3454">
              <w:rPr>
                <w:rStyle w:val="Lienhypertexte"/>
                <w:noProof/>
              </w:rPr>
              <w:t>Article 4 Détails des phases des Prestations</w:t>
            </w:r>
            <w:r w:rsidR="009F005E">
              <w:rPr>
                <w:noProof/>
                <w:webHidden/>
              </w:rPr>
              <w:tab/>
            </w:r>
            <w:r w:rsidR="009F005E">
              <w:rPr>
                <w:noProof/>
                <w:webHidden/>
              </w:rPr>
              <w:fldChar w:fldCharType="begin"/>
            </w:r>
            <w:r w:rsidR="009F005E">
              <w:rPr>
                <w:noProof/>
                <w:webHidden/>
              </w:rPr>
              <w:instrText xml:space="preserve"> PAGEREF _Toc211501288 \h </w:instrText>
            </w:r>
            <w:r w:rsidR="009F005E">
              <w:rPr>
                <w:noProof/>
                <w:webHidden/>
              </w:rPr>
            </w:r>
            <w:r w:rsidR="009F005E">
              <w:rPr>
                <w:noProof/>
                <w:webHidden/>
              </w:rPr>
              <w:fldChar w:fldCharType="separate"/>
            </w:r>
            <w:r w:rsidR="009F005E">
              <w:rPr>
                <w:noProof/>
                <w:webHidden/>
              </w:rPr>
              <w:t>4</w:t>
            </w:r>
            <w:r w:rsidR="009F005E">
              <w:rPr>
                <w:noProof/>
                <w:webHidden/>
              </w:rPr>
              <w:fldChar w:fldCharType="end"/>
            </w:r>
          </w:hyperlink>
        </w:p>
        <w:p w14:paraId="3CD8E983" w14:textId="55CF79FD" w:rsidR="009F005E" w:rsidRDefault="006B111C">
          <w:pPr>
            <w:pStyle w:val="TM2"/>
            <w:tabs>
              <w:tab w:val="right" w:leader="dot" w:pos="10055"/>
            </w:tabs>
            <w:rPr>
              <w:rFonts w:asciiTheme="minorHAnsi" w:eastAsiaTheme="minorEastAsia" w:hAnsiTheme="minorHAnsi"/>
              <w:smallCaps w:val="0"/>
              <w:noProof/>
              <w:sz w:val="22"/>
              <w:szCs w:val="22"/>
              <w:lang w:eastAsia="fr-FR"/>
            </w:rPr>
          </w:pPr>
          <w:hyperlink w:anchor="_Toc211501289" w:history="1">
            <w:r w:rsidR="009F005E" w:rsidRPr="005A3454">
              <w:rPr>
                <w:rStyle w:val="Lienhypertexte"/>
                <w:noProof/>
              </w:rPr>
              <w:t>4.1 Prise en compte du carnet graphique du Maître d’œuvre – échantillons et prototypes</w:t>
            </w:r>
            <w:r w:rsidR="009F005E">
              <w:rPr>
                <w:noProof/>
                <w:webHidden/>
              </w:rPr>
              <w:tab/>
            </w:r>
            <w:r w:rsidR="009F005E">
              <w:rPr>
                <w:noProof/>
                <w:webHidden/>
              </w:rPr>
              <w:fldChar w:fldCharType="begin"/>
            </w:r>
            <w:r w:rsidR="009F005E">
              <w:rPr>
                <w:noProof/>
                <w:webHidden/>
              </w:rPr>
              <w:instrText xml:space="preserve"> PAGEREF _Toc211501289 \h </w:instrText>
            </w:r>
            <w:r w:rsidR="009F005E">
              <w:rPr>
                <w:noProof/>
                <w:webHidden/>
              </w:rPr>
            </w:r>
            <w:r w:rsidR="009F005E">
              <w:rPr>
                <w:noProof/>
                <w:webHidden/>
              </w:rPr>
              <w:fldChar w:fldCharType="separate"/>
            </w:r>
            <w:r w:rsidR="009F005E">
              <w:rPr>
                <w:noProof/>
                <w:webHidden/>
              </w:rPr>
              <w:t>4</w:t>
            </w:r>
            <w:r w:rsidR="009F005E">
              <w:rPr>
                <w:noProof/>
                <w:webHidden/>
              </w:rPr>
              <w:fldChar w:fldCharType="end"/>
            </w:r>
          </w:hyperlink>
        </w:p>
        <w:p w14:paraId="68830873" w14:textId="401EB5F2" w:rsidR="009F005E" w:rsidRDefault="006B111C">
          <w:pPr>
            <w:pStyle w:val="TM3"/>
            <w:tabs>
              <w:tab w:val="right" w:leader="dot" w:pos="10055"/>
            </w:tabs>
            <w:rPr>
              <w:rFonts w:asciiTheme="minorHAnsi" w:eastAsiaTheme="minorEastAsia" w:hAnsiTheme="minorHAnsi"/>
              <w:i w:val="0"/>
              <w:iCs w:val="0"/>
              <w:noProof/>
              <w:sz w:val="22"/>
              <w:szCs w:val="22"/>
              <w:lang w:eastAsia="fr-FR"/>
            </w:rPr>
          </w:pPr>
          <w:hyperlink w:anchor="_Toc211501290" w:history="1">
            <w:r w:rsidR="009F005E" w:rsidRPr="005A3454">
              <w:rPr>
                <w:rStyle w:val="Lienhypertexte"/>
                <w:noProof/>
              </w:rPr>
              <w:t>4.1.1 carnet graphique</w:t>
            </w:r>
            <w:r w:rsidR="009F005E">
              <w:rPr>
                <w:noProof/>
                <w:webHidden/>
              </w:rPr>
              <w:tab/>
            </w:r>
            <w:r w:rsidR="009F005E">
              <w:rPr>
                <w:noProof/>
                <w:webHidden/>
              </w:rPr>
              <w:fldChar w:fldCharType="begin"/>
            </w:r>
            <w:r w:rsidR="009F005E">
              <w:rPr>
                <w:noProof/>
                <w:webHidden/>
              </w:rPr>
              <w:instrText xml:space="preserve"> PAGEREF _Toc211501290 \h </w:instrText>
            </w:r>
            <w:r w:rsidR="009F005E">
              <w:rPr>
                <w:noProof/>
                <w:webHidden/>
              </w:rPr>
            </w:r>
            <w:r w:rsidR="009F005E">
              <w:rPr>
                <w:noProof/>
                <w:webHidden/>
              </w:rPr>
              <w:fldChar w:fldCharType="separate"/>
            </w:r>
            <w:r w:rsidR="009F005E">
              <w:rPr>
                <w:noProof/>
                <w:webHidden/>
              </w:rPr>
              <w:t>4</w:t>
            </w:r>
            <w:r w:rsidR="009F005E">
              <w:rPr>
                <w:noProof/>
                <w:webHidden/>
              </w:rPr>
              <w:fldChar w:fldCharType="end"/>
            </w:r>
          </w:hyperlink>
        </w:p>
        <w:p w14:paraId="05E81705" w14:textId="419F5F03" w:rsidR="009F005E" w:rsidRDefault="006B111C">
          <w:pPr>
            <w:pStyle w:val="TM3"/>
            <w:tabs>
              <w:tab w:val="right" w:leader="dot" w:pos="10055"/>
            </w:tabs>
            <w:rPr>
              <w:rFonts w:asciiTheme="minorHAnsi" w:eastAsiaTheme="minorEastAsia" w:hAnsiTheme="minorHAnsi"/>
              <w:i w:val="0"/>
              <w:iCs w:val="0"/>
              <w:noProof/>
              <w:sz w:val="22"/>
              <w:szCs w:val="22"/>
              <w:lang w:eastAsia="fr-FR"/>
            </w:rPr>
          </w:pPr>
          <w:hyperlink w:anchor="_Toc211501291" w:history="1">
            <w:r w:rsidR="009F005E" w:rsidRPr="005A3454">
              <w:rPr>
                <w:rStyle w:val="Lienhypertexte"/>
                <w:noProof/>
              </w:rPr>
              <w:t>4.1.2 Prototypes et échantillons à présenter (liste non exhaustive) :</w:t>
            </w:r>
            <w:r w:rsidR="009F005E">
              <w:rPr>
                <w:noProof/>
                <w:webHidden/>
              </w:rPr>
              <w:tab/>
            </w:r>
            <w:r w:rsidR="009F005E">
              <w:rPr>
                <w:noProof/>
                <w:webHidden/>
              </w:rPr>
              <w:fldChar w:fldCharType="begin"/>
            </w:r>
            <w:r w:rsidR="009F005E">
              <w:rPr>
                <w:noProof/>
                <w:webHidden/>
              </w:rPr>
              <w:instrText xml:space="preserve"> PAGEREF _Toc211501291 \h </w:instrText>
            </w:r>
            <w:r w:rsidR="009F005E">
              <w:rPr>
                <w:noProof/>
                <w:webHidden/>
              </w:rPr>
            </w:r>
            <w:r w:rsidR="009F005E">
              <w:rPr>
                <w:noProof/>
                <w:webHidden/>
              </w:rPr>
              <w:fldChar w:fldCharType="separate"/>
            </w:r>
            <w:r w:rsidR="009F005E">
              <w:rPr>
                <w:noProof/>
                <w:webHidden/>
              </w:rPr>
              <w:t>5</w:t>
            </w:r>
            <w:r w:rsidR="009F005E">
              <w:rPr>
                <w:noProof/>
                <w:webHidden/>
              </w:rPr>
              <w:fldChar w:fldCharType="end"/>
            </w:r>
          </w:hyperlink>
        </w:p>
        <w:p w14:paraId="33C7DC3B" w14:textId="097ADE01" w:rsidR="009F005E" w:rsidRDefault="006B111C">
          <w:pPr>
            <w:pStyle w:val="TM3"/>
            <w:tabs>
              <w:tab w:val="right" w:leader="dot" w:pos="10055"/>
            </w:tabs>
            <w:rPr>
              <w:rFonts w:asciiTheme="minorHAnsi" w:eastAsiaTheme="minorEastAsia" w:hAnsiTheme="minorHAnsi"/>
              <w:i w:val="0"/>
              <w:iCs w:val="0"/>
              <w:noProof/>
              <w:sz w:val="22"/>
              <w:szCs w:val="22"/>
              <w:lang w:eastAsia="fr-FR"/>
            </w:rPr>
          </w:pPr>
          <w:hyperlink w:anchor="_Toc211501292" w:history="1">
            <w:r w:rsidR="009F005E" w:rsidRPr="005A3454">
              <w:rPr>
                <w:rStyle w:val="Lienhypertexte"/>
                <w:noProof/>
              </w:rPr>
              <w:t>4.1.3 Echantillons</w:t>
            </w:r>
            <w:r w:rsidR="009F005E">
              <w:rPr>
                <w:noProof/>
                <w:webHidden/>
              </w:rPr>
              <w:tab/>
            </w:r>
            <w:r w:rsidR="009F005E">
              <w:rPr>
                <w:noProof/>
                <w:webHidden/>
              </w:rPr>
              <w:fldChar w:fldCharType="begin"/>
            </w:r>
            <w:r w:rsidR="009F005E">
              <w:rPr>
                <w:noProof/>
                <w:webHidden/>
              </w:rPr>
              <w:instrText xml:space="preserve"> PAGEREF _Toc211501292 \h </w:instrText>
            </w:r>
            <w:r w:rsidR="009F005E">
              <w:rPr>
                <w:noProof/>
                <w:webHidden/>
              </w:rPr>
            </w:r>
            <w:r w:rsidR="009F005E">
              <w:rPr>
                <w:noProof/>
                <w:webHidden/>
              </w:rPr>
              <w:fldChar w:fldCharType="separate"/>
            </w:r>
            <w:r w:rsidR="009F005E">
              <w:rPr>
                <w:noProof/>
                <w:webHidden/>
              </w:rPr>
              <w:t>5</w:t>
            </w:r>
            <w:r w:rsidR="009F005E">
              <w:rPr>
                <w:noProof/>
                <w:webHidden/>
              </w:rPr>
              <w:fldChar w:fldCharType="end"/>
            </w:r>
          </w:hyperlink>
        </w:p>
        <w:p w14:paraId="15588CDE" w14:textId="64098B25" w:rsidR="009F005E" w:rsidRDefault="006B111C">
          <w:pPr>
            <w:pStyle w:val="TM2"/>
            <w:tabs>
              <w:tab w:val="right" w:leader="dot" w:pos="10055"/>
            </w:tabs>
            <w:rPr>
              <w:rFonts w:asciiTheme="minorHAnsi" w:eastAsiaTheme="minorEastAsia" w:hAnsiTheme="minorHAnsi"/>
              <w:smallCaps w:val="0"/>
              <w:noProof/>
              <w:sz w:val="22"/>
              <w:szCs w:val="22"/>
              <w:lang w:eastAsia="fr-FR"/>
            </w:rPr>
          </w:pPr>
          <w:hyperlink w:anchor="_Toc211501293" w:history="1">
            <w:r w:rsidR="009F005E" w:rsidRPr="005A3454">
              <w:rPr>
                <w:rStyle w:val="Lienhypertexte"/>
                <w:noProof/>
              </w:rPr>
              <w:t>4.2 Phase A – Etudes</w:t>
            </w:r>
            <w:r w:rsidR="009F005E">
              <w:rPr>
                <w:noProof/>
                <w:webHidden/>
              </w:rPr>
              <w:tab/>
            </w:r>
            <w:r w:rsidR="009F005E">
              <w:rPr>
                <w:noProof/>
                <w:webHidden/>
              </w:rPr>
              <w:fldChar w:fldCharType="begin"/>
            </w:r>
            <w:r w:rsidR="009F005E">
              <w:rPr>
                <w:noProof/>
                <w:webHidden/>
              </w:rPr>
              <w:instrText xml:space="preserve"> PAGEREF _Toc211501293 \h </w:instrText>
            </w:r>
            <w:r w:rsidR="009F005E">
              <w:rPr>
                <w:noProof/>
                <w:webHidden/>
              </w:rPr>
            </w:r>
            <w:r w:rsidR="009F005E">
              <w:rPr>
                <w:noProof/>
                <w:webHidden/>
              </w:rPr>
              <w:fldChar w:fldCharType="separate"/>
            </w:r>
            <w:r w:rsidR="009F005E">
              <w:rPr>
                <w:noProof/>
                <w:webHidden/>
              </w:rPr>
              <w:t>5</w:t>
            </w:r>
            <w:r w:rsidR="009F005E">
              <w:rPr>
                <w:noProof/>
                <w:webHidden/>
              </w:rPr>
              <w:fldChar w:fldCharType="end"/>
            </w:r>
          </w:hyperlink>
        </w:p>
        <w:p w14:paraId="0120D46E" w14:textId="793E9A87" w:rsidR="009F005E" w:rsidRDefault="006B111C">
          <w:pPr>
            <w:pStyle w:val="TM2"/>
            <w:tabs>
              <w:tab w:val="right" w:leader="dot" w:pos="10055"/>
            </w:tabs>
            <w:rPr>
              <w:rFonts w:asciiTheme="minorHAnsi" w:eastAsiaTheme="minorEastAsia" w:hAnsiTheme="minorHAnsi"/>
              <w:smallCaps w:val="0"/>
              <w:noProof/>
              <w:sz w:val="22"/>
              <w:szCs w:val="22"/>
              <w:lang w:eastAsia="fr-FR"/>
            </w:rPr>
          </w:pPr>
          <w:hyperlink w:anchor="_Toc211501294" w:history="1">
            <w:r w:rsidR="009F005E" w:rsidRPr="005A3454">
              <w:rPr>
                <w:rStyle w:val="Lienhypertexte"/>
                <w:noProof/>
              </w:rPr>
              <w:t>4.3 Phase B : préparation et fabrication en atelier des éléments de scénographie</w:t>
            </w:r>
            <w:r w:rsidR="009F005E">
              <w:rPr>
                <w:noProof/>
                <w:webHidden/>
              </w:rPr>
              <w:tab/>
            </w:r>
            <w:r w:rsidR="009F005E">
              <w:rPr>
                <w:noProof/>
                <w:webHidden/>
              </w:rPr>
              <w:fldChar w:fldCharType="begin"/>
            </w:r>
            <w:r w:rsidR="009F005E">
              <w:rPr>
                <w:noProof/>
                <w:webHidden/>
              </w:rPr>
              <w:instrText xml:space="preserve"> PAGEREF _Toc211501294 \h </w:instrText>
            </w:r>
            <w:r w:rsidR="009F005E">
              <w:rPr>
                <w:noProof/>
                <w:webHidden/>
              </w:rPr>
            </w:r>
            <w:r w:rsidR="009F005E">
              <w:rPr>
                <w:noProof/>
                <w:webHidden/>
              </w:rPr>
              <w:fldChar w:fldCharType="separate"/>
            </w:r>
            <w:r w:rsidR="009F005E">
              <w:rPr>
                <w:noProof/>
                <w:webHidden/>
              </w:rPr>
              <w:t>6</w:t>
            </w:r>
            <w:r w:rsidR="009F005E">
              <w:rPr>
                <w:noProof/>
                <w:webHidden/>
              </w:rPr>
              <w:fldChar w:fldCharType="end"/>
            </w:r>
          </w:hyperlink>
        </w:p>
        <w:p w14:paraId="638220C7" w14:textId="06BABEAD" w:rsidR="009F005E" w:rsidRDefault="006B111C">
          <w:pPr>
            <w:pStyle w:val="TM2"/>
            <w:tabs>
              <w:tab w:val="right" w:leader="dot" w:pos="10055"/>
            </w:tabs>
            <w:rPr>
              <w:rFonts w:asciiTheme="minorHAnsi" w:eastAsiaTheme="minorEastAsia" w:hAnsiTheme="minorHAnsi"/>
              <w:smallCaps w:val="0"/>
              <w:noProof/>
              <w:sz w:val="22"/>
              <w:szCs w:val="22"/>
              <w:lang w:eastAsia="fr-FR"/>
            </w:rPr>
          </w:pPr>
          <w:hyperlink w:anchor="_Toc211501295" w:history="1">
            <w:r w:rsidR="009F005E" w:rsidRPr="005A3454">
              <w:rPr>
                <w:rStyle w:val="Lienhypertexte"/>
                <w:noProof/>
              </w:rPr>
              <w:t>4.4 Phase C : transport et livraison des éléments fabriqués</w:t>
            </w:r>
            <w:r w:rsidR="009F005E">
              <w:rPr>
                <w:noProof/>
                <w:webHidden/>
              </w:rPr>
              <w:tab/>
            </w:r>
            <w:r w:rsidR="009F005E">
              <w:rPr>
                <w:noProof/>
                <w:webHidden/>
              </w:rPr>
              <w:fldChar w:fldCharType="begin"/>
            </w:r>
            <w:r w:rsidR="009F005E">
              <w:rPr>
                <w:noProof/>
                <w:webHidden/>
              </w:rPr>
              <w:instrText xml:space="preserve"> PAGEREF _Toc211501295 \h </w:instrText>
            </w:r>
            <w:r w:rsidR="009F005E">
              <w:rPr>
                <w:noProof/>
                <w:webHidden/>
              </w:rPr>
            </w:r>
            <w:r w:rsidR="009F005E">
              <w:rPr>
                <w:noProof/>
                <w:webHidden/>
              </w:rPr>
              <w:fldChar w:fldCharType="separate"/>
            </w:r>
            <w:r w:rsidR="009F005E">
              <w:rPr>
                <w:noProof/>
                <w:webHidden/>
              </w:rPr>
              <w:t>7</w:t>
            </w:r>
            <w:r w:rsidR="009F005E">
              <w:rPr>
                <w:noProof/>
                <w:webHidden/>
              </w:rPr>
              <w:fldChar w:fldCharType="end"/>
            </w:r>
          </w:hyperlink>
        </w:p>
        <w:p w14:paraId="12306191" w14:textId="42939D33" w:rsidR="009F005E" w:rsidRDefault="006B111C">
          <w:pPr>
            <w:pStyle w:val="TM2"/>
            <w:tabs>
              <w:tab w:val="right" w:leader="dot" w:pos="10055"/>
            </w:tabs>
            <w:rPr>
              <w:rFonts w:asciiTheme="minorHAnsi" w:eastAsiaTheme="minorEastAsia" w:hAnsiTheme="minorHAnsi"/>
              <w:smallCaps w:val="0"/>
              <w:noProof/>
              <w:sz w:val="22"/>
              <w:szCs w:val="22"/>
              <w:lang w:eastAsia="fr-FR"/>
            </w:rPr>
          </w:pPr>
          <w:hyperlink w:anchor="_Toc211501296" w:history="1">
            <w:r w:rsidR="009F005E" w:rsidRPr="005A3454">
              <w:rPr>
                <w:rStyle w:val="Lienhypertexte"/>
                <w:noProof/>
              </w:rPr>
              <w:t>4.5 Phase D : Aménagement en salle d’exposition (montage)</w:t>
            </w:r>
            <w:r w:rsidR="009F005E">
              <w:rPr>
                <w:noProof/>
                <w:webHidden/>
              </w:rPr>
              <w:tab/>
            </w:r>
            <w:r w:rsidR="009F005E">
              <w:rPr>
                <w:noProof/>
                <w:webHidden/>
              </w:rPr>
              <w:fldChar w:fldCharType="begin"/>
            </w:r>
            <w:r w:rsidR="009F005E">
              <w:rPr>
                <w:noProof/>
                <w:webHidden/>
              </w:rPr>
              <w:instrText xml:space="preserve"> PAGEREF _Toc211501296 \h </w:instrText>
            </w:r>
            <w:r w:rsidR="009F005E">
              <w:rPr>
                <w:noProof/>
                <w:webHidden/>
              </w:rPr>
            </w:r>
            <w:r w:rsidR="009F005E">
              <w:rPr>
                <w:noProof/>
                <w:webHidden/>
              </w:rPr>
              <w:fldChar w:fldCharType="separate"/>
            </w:r>
            <w:r w:rsidR="009F005E">
              <w:rPr>
                <w:noProof/>
                <w:webHidden/>
              </w:rPr>
              <w:t>7</w:t>
            </w:r>
            <w:r w:rsidR="009F005E">
              <w:rPr>
                <w:noProof/>
                <w:webHidden/>
              </w:rPr>
              <w:fldChar w:fldCharType="end"/>
            </w:r>
          </w:hyperlink>
        </w:p>
        <w:p w14:paraId="651BAC80" w14:textId="7BBC5BE5" w:rsidR="009F005E" w:rsidRDefault="006B111C">
          <w:pPr>
            <w:pStyle w:val="TM2"/>
            <w:tabs>
              <w:tab w:val="right" w:leader="dot" w:pos="10055"/>
            </w:tabs>
            <w:rPr>
              <w:rFonts w:asciiTheme="minorHAnsi" w:eastAsiaTheme="minorEastAsia" w:hAnsiTheme="minorHAnsi"/>
              <w:smallCaps w:val="0"/>
              <w:noProof/>
              <w:sz w:val="22"/>
              <w:szCs w:val="22"/>
              <w:lang w:eastAsia="fr-FR"/>
            </w:rPr>
          </w:pPr>
          <w:hyperlink w:anchor="_Toc211501297" w:history="1">
            <w:r w:rsidR="009F005E" w:rsidRPr="005A3454">
              <w:rPr>
                <w:rStyle w:val="Lienhypertexte"/>
                <w:noProof/>
              </w:rPr>
              <w:t>4.6 Phase E : Démontage, évacuation, destruction, remise en état</w:t>
            </w:r>
            <w:r w:rsidR="009F005E">
              <w:rPr>
                <w:noProof/>
                <w:webHidden/>
              </w:rPr>
              <w:tab/>
            </w:r>
            <w:r w:rsidR="009F005E">
              <w:rPr>
                <w:noProof/>
                <w:webHidden/>
              </w:rPr>
              <w:fldChar w:fldCharType="begin"/>
            </w:r>
            <w:r w:rsidR="009F005E">
              <w:rPr>
                <w:noProof/>
                <w:webHidden/>
              </w:rPr>
              <w:instrText xml:space="preserve"> PAGEREF _Toc211501297 \h </w:instrText>
            </w:r>
            <w:r w:rsidR="009F005E">
              <w:rPr>
                <w:noProof/>
                <w:webHidden/>
              </w:rPr>
            </w:r>
            <w:r w:rsidR="009F005E">
              <w:rPr>
                <w:noProof/>
                <w:webHidden/>
              </w:rPr>
              <w:fldChar w:fldCharType="separate"/>
            </w:r>
            <w:r w:rsidR="009F005E">
              <w:rPr>
                <w:noProof/>
                <w:webHidden/>
              </w:rPr>
              <w:t>7</w:t>
            </w:r>
            <w:r w:rsidR="009F005E">
              <w:rPr>
                <w:noProof/>
                <w:webHidden/>
              </w:rPr>
              <w:fldChar w:fldCharType="end"/>
            </w:r>
          </w:hyperlink>
        </w:p>
        <w:p w14:paraId="71B58682" w14:textId="4AEDC297" w:rsidR="009F005E" w:rsidRDefault="006B111C">
          <w:pPr>
            <w:pStyle w:val="TM1"/>
            <w:tabs>
              <w:tab w:val="right" w:leader="dot" w:pos="10055"/>
            </w:tabs>
            <w:rPr>
              <w:rFonts w:asciiTheme="minorHAnsi" w:eastAsiaTheme="minorEastAsia" w:hAnsiTheme="minorHAnsi"/>
              <w:b w:val="0"/>
              <w:bCs w:val="0"/>
              <w:caps w:val="0"/>
              <w:noProof/>
              <w:sz w:val="22"/>
              <w:szCs w:val="22"/>
              <w:lang w:eastAsia="fr-FR"/>
            </w:rPr>
          </w:pPr>
          <w:hyperlink w:anchor="_Toc211501298" w:history="1">
            <w:r w:rsidR="009F005E" w:rsidRPr="005A3454">
              <w:rPr>
                <w:rStyle w:val="Lienhypertexte"/>
                <w:noProof/>
              </w:rPr>
              <w:t>Article 5 Détails des Prestations concernant le mobilier</w:t>
            </w:r>
            <w:r w:rsidR="009F005E">
              <w:rPr>
                <w:noProof/>
                <w:webHidden/>
              </w:rPr>
              <w:tab/>
            </w:r>
            <w:r w:rsidR="009F005E">
              <w:rPr>
                <w:noProof/>
                <w:webHidden/>
              </w:rPr>
              <w:fldChar w:fldCharType="begin"/>
            </w:r>
            <w:r w:rsidR="009F005E">
              <w:rPr>
                <w:noProof/>
                <w:webHidden/>
              </w:rPr>
              <w:instrText xml:space="preserve"> PAGEREF _Toc211501298 \h </w:instrText>
            </w:r>
            <w:r w:rsidR="009F005E">
              <w:rPr>
                <w:noProof/>
                <w:webHidden/>
              </w:rPr>
            </w:r>
            <w:r w:rsidR="009F005E">
              <w:rPr>
                <w:noProof/>
                <w:webHidden/>
              </w:rPr>
              <w:fldChar w:fldCharType="separate"/>
            </w:r>
            <w:r w:rsidR="009F005E">
              <w:rPr>
                <w:noProof/>
                <w:webHidden/>
              </w:rPr>
              <w:t>7</w:t>
            </w:r>
            <w:r w:rsidR="009F005E">
              <w:rPr>
                <w:noProof/>
                <w:webHidden/>
              </w:rPr>
              <w:fldChar w:fldCharType="end"/>
            </w:r>
          </w:hyperlink>
        </w:p>
        <w:p w14:paraId="5BF62B87" w14:textId="5F11137C" w:rsidR="009F005E" w:rsidRDefault="006B111C">
          <w:pPr>
            <w:pStyle w:val="TM2"/>
            <w:tabs>
              <w:tab w:val="right" w:leader="dot" w:pos="10055"/>
            </w:tabs>
            <w:rPr>
              <w:rFonts w:asciiTheme="minorHAnsi" w:eastAsiaTheme="minorEastAsia" w:hAnsiTheme="minorHAnsi"/>
              <w:smallCaps w:val="0"/>
              <w:noProof/>
              <w:sz w:val="22"/>
              <w:szCs w:val="22"/>
              <w:lang w:eastAsia="fr-FR"/>
            </w:rPr>
          </w:pPr>
          <w:hyperlink w:anchor="_Toc211501299" w:history="1">
            <w:r w:rsidR="009F005E" w:rsidRPr="005A3454">
              <w:rPr>
                <w:rStyle w:val="Lienhypertexte"/>
                <w:noProof/>
              </w:rPr>
              <w:t>5.1 Menuiserie</w:t>
            </w:r>
            <w:r w:rsidR="009F005E">
              <w:rPr>
                <w:noProof/>
                <w:webHidden/>
              </w:rPr>
              <w:tab/>
            </w:r>
            <w:r w:rsidR="009F005E">
              <w:rPr>
                <w:noProof/>
                <w:webHidden/>
              </w:rPr>
              <w:fldChar w:fldCharType="begin"/>
            </w:r>
            <w:r w:rsidR="009F005E">
              <w:rPr>
                <w:noProof/>
                <w:webHidden/>
              </w:rPr>
              <w:instrText xml:space="preserve"> PAGEREF _Toc211501299 \h </w:instrText>
            </w:r>
            <w:r w:rsidR="009F005E">
              <w:rPr>
                <w:noProof/>
                <w:webHidden/>
              </w:rPr>
            </w:r>
            <w:r w:rsidR="009F005E">
              <w:rPr>
                <w:noProof/>
                <w:webHidden/>
              </w:rPr>
              <w:fldChar w:fldCharType="separate"/>
            </w:r>
            <w:r w:rsidR="009F005E">
              <w:rPr>
                <w:noProof/>
                <w:webHidden/>
              </w:rPr>
              <w:t>7</w:t>
            </w:r>
            <w:r w:rsidR="009F005E">
              <w:rPr>
                <w:noProof/>
                <w:webHidden/>
              </w:rPr>
              <w:fldChar w:fldCharType="end"/>
            </w:r>
          </w:hyperlink>
        </w:p>
        <w:p w14:paraId="0DF0AF17" w14:textId="69FC136F" w:rsidR="009F005E" w:rsidRDefault="006B111C">
          <w:pPr>
            <w:pStyle w:val="TM3"/>
            <w:tabs>
              <w:tab w:val="right" w:leader="dot" w:pos="10055"/>
            </w:tabs>
            <w:rPr>
              <w:rFonts w:asciiTheme="minorHAnsi" w:eastAsiaTheme="minorEastAsia" w:hAnsiTheme="minorHAnsi"/>
              <w:i w:val="0"/>
              <w:iCs w:val="0"/>
              <w:noProof/>
              <w:sz w:val="22"/>
              <w:szCs w:val="22"/>
              <w:lang w:eastAsia="fr-FR"/>
            </w:rPr>
          </w:pPr>
          <w:hyperlink w:anchor="_Toc211501300" w:history="1">
            <w:r w:rsidR="009F005E" w:rsidRPr="005A3454">
              <w:rPr>
                <w:rStyle w:val="Lienhypertexte"/>
                <w:noProof/>
              </w:rPr>
              <w:t>5.1.1 CIMAISES</w:t>
            </w:r>
            <w:r w:rsidR="009F005E">
              <w:rPr>
                <w:noProof/>
                <w:webHidden/>
              </w:rPr>
              <w:tab/>
            </w:r>
            <w:r w:rsidR="009F005E">
              <w:rPr>
                <w:noProof/>
                <w:webHidden/>
              </w:rPr>
              <w:fldChar w:fldCharType="begin"/>
            </w:r>
            <w:r w:rsidR="009F005E">
              <w:rPr>
                <w:noProof/>
                <w:webHidden/>
              </w:rPr>
              <w:instrText xml:space="preserve"> PAGEREF _Toc211501300 \h </w:instrText>
            </w:r>
            <w:r w:rsidR="009F005E">
              <w:rPr>
                <w:noProof/>
                <w:webHidden/>
              </w:rPr>
            </w:r>
            <w:r w:rsidR="009F005E">
              <w:rPr>
                <w:noProof/>
                <w:webHidden/>
              </w:rPr>
              <w:fldChar w:fldCharType="separate"/>
            </w:r>
            <w:r w:rsidR="009F005E">
              <w:rPr>
                <w:noProof/>
                <w:webHidden/>
              </w:rPr>
              <w:t>8</w:t>
            </w:r>
            <w:r w:rsidR="009F005E">
              <w:rPr>
                <w:noProof/>
                <w:webHidden/>
              </w:rPr>
              <w:fldChar w:fldCharType="end"/>
            </w:r>
          </w:hyperlink>
        </w:p>
        <w:p w14:paraId="6579BF0C" w14:textId="536DF960" w:rsidR="009F005E" w:rsidRDefault="006B111C">
          <w:pPr>
            <w:pStyle w:val="TM3"/>
            <w:tabs>
              <w:tab w:val="right" w:leader="dot" w:pos="10055"/>
            </w:tabs>
            <w:rPr>
              <w:rFonts w:asciiTheme="minorHAnsi" w:eastAsiaTheme="minorEastAsia" w:hAnsiTheme="minorHAnsi"/>
              <w:i w:val="0"/>
              <w:iCs w:val="0"/>
              <w:noProof/>
              <w:sz w:val="22"/>
              <w:szCs w:val="22"/>
              <w:lang w:eastAsia="fr-FR"/>
            </w:rPr>
          </w:pPr>
          <w:hyperlink w:anchor="_Toc211501301" w:history="1">
            <w:r w:rsidR="009F005E" w:rsidRPr="005A3454">
              <w:rPr>
                <w:rStyle w:val="Lienhypertexte"/>
                <w:noProof/>
              </w:rPr>
              <w:t>5.1.2 TROTTOIR – MISE A DISTANCE</w:t>
            </w:r>
            <w:r w:rsidR="009F005E">
              <w:rPr>
                <w:noProof/>
                <w:webHidden/>
              </w:rPr>
              <w:tab/>
            </w:r>
            <w:r w:rsidR="009F005E">
              <w:rPr>
                <w:noProof/>
                <w:webHidden/>
              </w:rPr>
              <w:fldChar w:fldCharType="begin"/>
            </w:r>
            <w:r w:rsidR="009F005E">
              <w:rPr>
                <w:noProof/>
                <w:webHidden/>
              </w:rPr>
              <w:instrText xml:space="preserve"> PAGEREF _Toc211501301 \h </w:instrText>
            </w:r>
            <w:r w:rsidR="009F005E">
              <w:rPr>
                <w:noProof/>
                <w:webHidden/>
              </w:rPr>
            </w:r>
            <w:r w:rsidR="009F005E">
              <w:rPr>
                <w:noProof/>
                <w:webHidden/>
              </w:rPr>
              <w:fldChar w:fldCharType="separate"/>
            </w:r>
            <w:r w:rsidR="009F005E">
              <w:rPr>
                <w:noProof/>
                <w:webHidden/>
              </w:rPr>
              <w:t>9</w:t>
            </w:r>
            <w:r w:rsidR="009F005E">
              <w:rPr>
                <w:noProof/>
                <w:webHidden/>
              </w:rPr>
              <w:fldChar w:fldCharType="end"/>
            </w:r>
          </w:hyperlink>
        </w:p>
        <w:p w14:paraId="0AA32A52" w14:textId="3976B699" w:rsidR="009F005E" w:rsidRDefault="006B111C">
          <w:pPr>
            <w:pStyle w:val="TM3"/>
            <w:tabs>
              <w:tab w:val="right" w:leader="dot" w:pos="10055"/>
            </w:tabs>
            <w:rPr>
              <w:rFonts w:asciiTheme="minorHAnsi" w:eastAsiaTheme="minorEastAsia" w:hAnsiTheme="minorHAnsi"/>
              <w:i w:val="0"/>
              <w:iCs w:val="0"/>
              <w:noProof/>
              <w:sz w:val="22"/>
              <w:szCs w:val="22"/>
              <w:lang w:eastAsia="fr-FR"/>
            </w:rPr>
          </w:pPr>
          <w:hyperlink w:anchor="_Toc211501302" w:history="1">
            <w:r w:rsidR="009F005E" w:rsidRPr="005A3454">
              <w:rPr>
                <w:rStyle w:val="Lienhypertexte"/>
                <w:noProof/>
              </w:rPr>
              <w:t>5.1.3 SOCLES</w:t>
            </w:r>
            <w:r w:rsidR="009F005E">
              <w:rPr>
                <w:noProof/>
                <w:webHidden/>
              </w:rPr>
              <w:tab/>
            </w:r>
            <w:r w:rsidR="009F005E">
              <w:rPr>
                <w:noProof/>
                <w:webHidden/>
              </w:rPr>
              <w:fldChar w:fldCharType="begin"/>
            </w:r>
            <w:r w:rsidR="009F005E">
              <w:rPr>
                <w:noProof/>
                <w:webHidden/>
              </w:rPr>
              <w:instrText xml:space="preserve"> PAGEREF _Toc211501302 \h </w:instrText>
            </w:r>
            <w:r w:rsidR="009F005E">
              <w:rPr>
                <w:noProof/>
                <w:webHidden/>
              </w:rPr>
            </w:r>
            <w:r w:rsidR="009F005E">
              <w:rPr>
                <w:noProof/>
                <w:webHidden/>
              </w:rPr>
              <w:fldChar w:fldCharType="separate"/>
            </w:r>
            <w:r w:rsidR="009F005E">
              <w:rPr>
                <w:noProof/>
                <w:webHidden/>
              </w:rPr>
              <w:t>11</w:t>
            </w:r>
            <w:r w:rsidR="009F005E">
              <w:rPr>
                <w:noProof/>
                <w:webHidden/>
              </w:rPr>
              <w:fldChar w:fldCharType="end"/>
            </w:r>
          </w:hyperlink>
        </w:p>
        <w:p w14:paraId="309B420A" w14:textId="7F10437A" w:rsidR="009F005E" w:rsidRDefault="006B111C">
          <w:pPr>
            <w:pStyle w:val="TM3"/>
            <w:tabs>
              <w:tab w:val="right" w:leader="dot" w:pos="10055"/>
            </w:tabs>
            <w:rPr>
              <w:rFonts w:asciiTheme="minorHAnsi" w:eastAsiaTheme="minorEastAsia" w:hAnsiTheme="minorHAnsi"/>
              <w:i w:val="0"/>
              <w:iCs w:val="0"/>
              <w:noProof/>
              <w:sz w:val="22"/>
              <w:szCs w:val="22"/>
              <w:lang w:eastAsia="fr-FR"/>
            </w:rPr>
          </w:pPr>
          <w:hyperlink w:anchor="_Toc211501303" w:history="1">
            <w:r w:rsidR="009F005E" w:rsidRPr="005A3454">
              <w:rPr>
                <w:rStyle w:val="Lienhypertexte"/>
                <w:noProof/>
              </w:rPr>
              <w:t>5.1.4 MOBILIER</w:t>
            </w:r>
            <w:r w:rsidR="009F005E">
              <w:rPr>
                <w:noProof/>
                <w:webHidden/>
              </w:rPr>
              <w:tab/>
            </w:r>
            <w:r w:rsidR="009F005E">
              <w:rPr>
                <w:noProof/>
                <w:webHidden/>
              </w:rPr>
              <w:fldChar w:fldCharType="begin"/>
            </w:r>
            <w:r w:rsidR="009F005E">
              <w:rPr>
                <w:noProof/>
                <w:webHidden/>
              </w:rPr>
              <w:instrText xml:space="preserve"> PAGEREF _Toc211501303 \h </w:instrText>
            </w:r>
            <w:r w:rsidR="009F005E">
              <w:rPr>
                <w:noProof/>
                <w:webHidden/>
              </w:rPr>
            </w:r>
            <w:r w:rsidR="009F005E">
              <w:rPr>
                <w:noProof/>
                <w:webHidden/>
              </w:rPr>
              <w:fldChar w:fldCharType="separate"/>
            </w:r>
            <w:r w:rsidR="009F005E">
              <w:rPr>
                <w:noProof/>
                <w:webHidden/>
              </w:rPr>
              <w:t>12</w:t>
            </w:r>
            <w:r w:rsidR="009F005E">
              <w:rPr>
                <w:noProof/>
                <w:webHidden/>
              </w:rPr>
              <w:fldChar w:fldCharType="end"/>
            </w:r>
          </w:hyperlink>
        </w:p>
        <w:p w14:paraId="4F414097" w14:textId="3FEBDF09" w:rsidR="009F005E" w:rsidRDefault="006B111C">
          <w:pPr>
            <w:pStyle w:val="TM3"/>
            <w:tabs>
              <w:tab w:val="right" w:leader="dot" w:pos="10055"/>
            </w:tabs>
            <w:rPr>
              <w:rFonts w:asciiTheme="minorHAnsi" w:eastAsiaTheme="minorEastAsia" w:hAnsiTheme="minorHAnsi"/>
              <w:i w:val="0"/>
              <w:iCs w:val="0"/>
              <w:noProof/>
              <w:sz w:val="22"/>
              <w:szCs w:val="22"/>
              <w:lang w:eastAsia="fr-FR"/>
            </w:rPr>
          </w:pPr>
          <w:hyperlink w:anchor="_Toc211501304" w:history="1">
            <w:r w:rsidR="009F005E" w:rsidRPr="005A3454">
              <w:rPr>
                <w:rStyle w:val="Lienhypertexte"/>
                <w:noProof/>
              </w:rPr>
              <w:t>5.1.5 DISPOSITF RIDEAUX A FIL SUSPENDU</w:t>
            </w:r>
            <w:r w:rsidR="009F005E">
              <w:rPr>
                <w:noProof/>
                <w:webHidden/>
              </w:rPr>
              <w:tab/>
            </w:r>
            <w:r w:rsidR="009F005E">
              <w:rPr>
                <w:noProof/>
                <w:webHidden/>
              </w:rPr>
              <w:fldChar w:fldCharType="begin"/>
            </w:r>
            <w:r w:rsidR="009F005E">
              <w:rPr>
                <w:noProof/>
                <w:webHidden/>
              </w:rPr>
              <w:instrText xml:space="preserve"> PAGEREF _Toc211501304 \h </w:instrText>
            </w:r>
            <w:r w:rsidR="009F005E">
              <w:rPr>
                <w:noProof/>
                <w:webHidden/>
              </w:rPr>
            </w:r>
            <w:r w:rsidR="009F005E">
              <w:rPr>
                <w:noProof/>
                <w:webHidden/>
              </w:rPr>
              <w:fldChar w:fldCharType="separate"/>
            </w:r>
            <w:r w:rsidR="009F005E">
              <w:rPr>
                <w:noProof/>
                <w:webHidden/>
              </w:rPr>
              <w:t>12</w:t>
            </w:r>
            <w:r w:rsidR="009F005E">
              <w:rPr>
                <w:noProof/>
                <w:webHidden/>
              </w:rPr>
              <w:fldChar w:fldCharType="end"/>
            </w:r>
          </w:hyperlink>
        </w:p>
        <w:p w14:paraId="1557BB39" w14:textId="66A817CF" w:rsidR="009F005E" w:rsidRDefault="006B111C">
          <w:pPr>
            <w:pStyle w:val="TM3"/>
            <w:tabs>
              <w:tab w:val="right" w:leader="dot" w:pos="10055"/>
            </w:tabs>
            <w:rPr>
              <w:rFonts w:asciiTheme="minorHAnsi" w:eastAsiaTheme="minorEastAsia" w:hAnsiTheme="minorHAnsi"/>
              <w:i w:val="0"/>
              <w:iCs w:val="0"/>
              <w:noProof/>
              <w:sz w:val="22"/>
              <w:szCs w:val="22"/>
              <w:lang w:eastAsia="fr-FR"/>
            </w:rPr>
          </w:pPr>
          <w:hyperlink w:anchor="_Toc211501305" w:history="1">
            <w:r w:rsidR="009F005E" w:rsidRPr="005A3454">
              <w:rPr>
                <w:rStyle w:val="Lienhypertexte"/>
                <w:noProof/>
              </w:rPr>
              <w:t>5.1.6 VITRINES</w:t>
            </w:r>
            <w:r w:rsidR="009F005E">
              <w:rPr>
                <w:noProof/>
                <w:webHidden/>
              </w:rPr>
              <w:tab/>
            </w:r>
            <w:r w:rsidR="009F005E">
              <w:rPr>
                <w:noProof/>
                <w:webHidden/>
              </w:rPr>
              <w:fldChar w:fldCharType="begin"/>
            </w:r>
            <w:r w:rsidR="009F005E">
              <w:rPr>
                <w:noProof/>
                <w:webHidden/>
              </w:rPr>
              <w:instrText xml:space="preserve"> PAGEREF _Toc211501305 \h </w:instrText>
            </w:r>
            <w:r w:rsidR="009F005E">
              <w:rPr>
                <w:noProof/>
                <w:webHidden/>
              </w:rPr>
            </w:r>
            <w:r w:rsidR="009F005E">
              <w:rPr>
                <w:noProof/>
                <w:webHidden/>
              </w:rPr>
              <w:fldChar w:fldCharType="separate"/>
            </w:r>
            <w:r w:rsidR="009F005E">
              <w:rPr>
                <w:noProof/>
                <w:webHidden/>
              </w:rPr>
              <w:t>13</w:t>
            </w:r>
            <w:r w:rsidR="009F005E">
              <w:rPr>
                <w:noProof/>
                <w:webHidden/>
              </w:rPr>
              <w:fldChar w:fldCharType="end"/>
            </w:r>
          </w:hyperlink>
        </w:p>
        <w:p w14:paraId="61B62F6E" w14:textId="33502587" w:rsidR="009F005E" w:rsidRDefault="006B111C">
          <w:pPr>
            <w:pStyle w:val="TM3"/>
            <w:tabs>
              <w:tab w:val="right" w:leader="dot" w:pos="10055"/>
            </w:tabs>
            <w:rPr>
              <w:rFonts w:asciiTheme="minorHAnsi" w:eastAsiaTheme="minorEastAsia" w:hAnsiTheme="minorHAnsi"/>
              <w:i w:val="0"/>
              <w:iCs w:val="0"/>
              <w:noProof/>
              <w:sz w:val="22"/>
              <w:szCs w:val="22"/>
              <w:lang w:eastAsia="fr-FR"/>
            </w:rPr>
          </w:pPr>
          <w:hyperlink w:anchor="_Toc211501306" w:history="1">
            <w:r w:rsidR="009F005E" w:rsidRPr="005A3454">
              <w:rPr>
                <w:rStyle w:val="Lienhypertexte"/>
                <w:noProof/>
              </w:rPr>
              <w:t>5.1.7 DIVERS</w:t>
            </w:r>
            <w:r w:rsidR="009F005E">
              <w:rPr>
                <w:noProof/>
                <w:webHidden/>
              </w:rPr>
              <w:tab/>
            </w:r>
            <w:r w:rsidR="009F005E">
              <w:rPr>
                <w:noProof/>
                <w:webHidden/>
              </w:rPr>
              <w:fldChar w:fldCharType="begin"/>
            </w:r>
            <w:r w:rsidR="009F005E">
              <w:rPr>
                <w:noProof/>
                <w:webHidden/>
              </w:rPr>
              <w:instrText xml:space="preserve"> PAGEREF _Toc211501306 \h </w:instrText>
            </w:r>
            <w:r w:rsidR="009F005E">
              <w:rPr>
                <w:noProof/>
                <w:webHidden/>
              </w:rPr>
            </w:r>
            <w:r w:rsidR="009F005E">
              <w:rPr>
                <w:noProof/>
                <w:webHidden/>
              </w:rPr>
              <w:fldChar w:fldCharType="separate"/>
            </w:r>
            <w:r w:rsidR="009F005E">
              <w:rPr>
                <w:noProof/>
                <w:webHidden/>
              </w:rPr>
              <w:t>15</w:t>
            </w:r>
            <w:r w:rsidR="009F005E">
              <w:rPr>
                <w:noProof/>
                <w:webHidden/>
              </w:rPr>
              <w:fldChar w:fldCharType="end"/>
            </w:r>
          </w:hyperlink>
        </w:p>
        <w:p w14:paraId="254671DE" w14:textId="705292F4" w:rsidR="009F005E" w:rsidRDefault="006B111C">
          <w:pPr>
            <w:pStyle w:val="TM2"/>
            <w:tabs>
              <w:tab w:val="right" w:leader="dot" w:pos="10055"/>
            </w:tabs>
            <w:rPr>
              <w:rFonts w:asciiTheme="minorHAnsi" w:eastAsiaTheme="minorEastAsia" w:hAnsiTheme="minorHAnsi"/>
              <w:smallCaps w:val="0"/>
              <w:noProof/>
              <w:sz w:val="22"/>
              <w:szCs w:val="22"/>
              <w:lang w:eastAsia="fr-FR"/>
            </w:rPr>
          </w:pPr>
          <w:hyperlink w:anchor="_Toc211501307" w:history="1">
            <w:r w:rsidR="009F005E" w:rsidRPr="005A3454">
              <w:rPr>
                <w:rStyle w:val="Lienhypertexte"/>
                <w:noProof/>
              </w:rPr>
              <w:t>5.2 Quincaillerie</w:t>
            </w:r>
            <w:r w:rsidR="009F005E">
              <w:rPr>
                <w:noProof/>
                <w:webHidden/>
              </w:rPr>
              <w:tab/>
            </w:r>
            <w:r w:rsidR="009F005E">
              <w:rPr>
                <w:noProof/>
                <w:webHidden/>
              </w:rPr>
              <w:fldChar w:fldCharType="begin"/>
            </w:r>
            <w:r w:rsidR="009F005E">
              <w:rPr>
                <w:noProof/>
                <w:webHidden/>
              </w:rPr>
              <w:instrText xml:space="preserve"> PAGEREF _Toc211501307 \h </w:instrText>
            </w:r>
            <w:r w:rsidR="009F005E">
              <w:rPr>
                <w:noProof/>
                <w:webHidden/>
              </w:rPr>
            </w:r>
            <w:r w:rsidR="009F005E">
              <w:rPr>
                <w:noProof/>
                <w:webHidden/>
              </w:rPr>
              <w:fldChar w:fldCharType="separate"/>
            </w:r>
            <w:r w:rsidR="009F005E">
              <w:rPr>
                <w:noProof/>
                <w:webHidden/>
              </w:rPr>
              <w:t>15</w:t>
            </w:r>
            <w:r w:rsidR="009F005E">
              <w:rPr>
                <w:noProof/>
                <w:webHidden/>
              </w:rPr>
              <w:fldChar w:fldCharType="end"/>
            </w:r>
          </w:hyperlink>
        </w:p>
        <w:p w14:paraId="1A8B2280" w14:textId="377C79DC" w:rsidR="009F005E" w:rsidRDefault="006B111C">
          <w:pPr>
            <w:pStyle w:val="TM2"/>
            <w:tabs>
              <w:tab w:val="right" w:leader="dot" w:pos="10055"/>
            </w:tabs>
            <w:rPr>
              <w:rFonts w:asciiTheme="minorHAnsi" w:eastAsiaTheme="minorEastAsia" w:hAnsiTheme="minorHAnsi"/>
              <w:smallCaps w:val="0"/>
              <w:noProof/>
              <w:sz w:val="22"/>
              <w:szCs w:val="22"/>
              <w:lang w:eastAsia="fr-FR"/>
            </w:rPr>
          </w:pPr>
          <w:hyperlink w:anchor="_Toc211501308" w:history="1">
            <w:r w:rsidR="009F005E" w:rsidRPr="005A3454">
              <w:rPr>
                <w:rStyle w:val="Lienhypertexte"/>
                <w:rFonts w:ascii="Helvetica" w:hAnsi="Helvetica"/>
                <w:noProof/>
              </w:rPr>
              <w:t>5.3</w:t>
            </w:r>
            <w:r w:rsidR="009F005E" w:rsidRPr="005A3454">
              <w:rPr>
                <w:rStyle w:val="Lienhypertexte"/>
                <w:noProof/>
              </w:rPr>
              <w:t xml:space="preserve"> Miroiterie</w:t>
            </w:r>
            <w:r w:rsidR="009F005E">
              <w:rPr>
                <w:noProof/>
                <w:webHidden/>
              </w:rPr>
              <w:tab/>
            </w:r>
            <w:r w:rsidR="009F005E">
              <w:rPr>
                <w:noProof/>
                <w:webHidden/>
              </w:rPr>
              <w:fldChar w:fldCharType="begin"/>
            </w:r>
            <w:r w:rsidR="009F005E">
              <w:rPr>
                <w:noProof/>
                <w:webHidden/>
              </w:rPr>
              <w:instrText xml:space="preserve"> PAGEREF _Toc211501308 \h </w:instrText>
            </w:r>
            <w:r w:rsidR="009F005E">
              <w:rPr>
                <w:noProof/>
                <w:webHidden/>
              </w:rPr>
            </w:r>
            <w:r w:rsidR="009F005E">
              <w:rPr>
                <w:noProof/>
                <w:webHidden/>
              </w:rPr>
              <w:fldChar w:fldCharType="separate"/>
            </w:r>
            <w:r w:rsidR="009F005E">
              <w:rPr>
                <w:noProof/>
                <w:webHidden/>
              </w:rPr>
              <w:t>15</w:t>
            </w:r>
            <w:r w:rsidR="009F005E">
              <w:rPr>
                <w:noProof/>
                <w:webHidden/>
              </w:rPr>
              <w:fldChar w:fldCharType="end"/>
            </w:r>
          </w:hyperlink>
        </w:p>
        <w:p w14:paraId="66B73B99" w14:textId="612262C7" w:rsidR="009F005E" w:rsidRDefault="006B111C">
          <w:pPr>
            <w:pStyle w:val="TM2"/>
            <w:tabs>
              <w:tab w:val="right" w:leader="dot" w:pos="10055"/>
            </w:tabs>
            <w:rPr>
              <w:rFonts w:asciiTheme="minorHAnsi" w:eastAsiaTheme="minorEastAsia" w:hAnsiTheme="minorHAnsi"/>
              <w:smallCaps w:val="0"/>
              <w:noProof/>
              <w:sz w:val="22"/>
              <w:szCs w:val="22"/>
              <w:lang w:eastAsia="fr-FR"/>
            </w:rPr>
          </w:pPr>
          <w:hyperlink w:anchor="_Toc211501309" w:history="1">
            <w:r w:rsidR="009F005E" w:rsidRPr="005A3454">
              <w:rPr>
                <w:rStyle w:val="Lienhypertexte"/>
                <w:noProof/>
              </w:rPr>
              <w:t>5.4 Plafonds</w:t>
            </w:r>
            <w:r w:rsidR="009F005E">
              <w:rPr>
                <w:noProof/>
                <w:webHidden/>
              </w:rPr>
              <w:tab/>
            </w:r>
            <w:r w:rsidR="009F005E">
              <w:rPr>
                <w:noProof/>
                <w:webHidden/>
              </w:rPr>
              <w:fldChar w:fldCharType="begin"/>
            </w:r>
            <w:r w:rsidR="009F005E">
              <w:rPr>
                <w:noProof/>
                <w:webHidden/>
              </w:rPr>
              <w:instrText xml:space="preserve"> PAGEREF _Toc211501309 \h </w:instrText>
            </w:r>
            <w:r w:rsidR="009F005E">
              <w:rPr>
                <w:noProof/>
                <w:webHidden/>
              </w:rPr>
            </w:r>
            <w:r w:rsidR="009F005E">
              <w:rPr>
                <w:noProof/>
                <w:webHidden/>
              </w:rPr>
              <w:fldChar w:fldCharType="separate"/>
            </w:r>
            <w:r w:rsidR="009F005E">
              <w:rPr>
                <w:noProof/>
                <w:webHidden/>
              </w:rPr>
              <w:t>16</w:t>
            </w:r>
            <w:r w:rsidR="009F005E">
              <w:rPr>
                <w:noProof/>
                <w:webHidden/>
              </w:rPr>
              <w:fldChar w:fldCharType="end"/>
            </w:r>
          </w:hyperlink>
        </w:p>
        <w:p w14:paraId="1E765824" w14:textId="347CCA7B" w:rsidR="009F005E" w:rsidRDefault="006B111C">
          <w:pPr>
            <w:pStyle w:val="TM2"/>
            <w:tabs>
              <w:tab w:val="right" w:leader="dot" w:pos="10055"/>
            </w:tabs>
            <w:rPr>
              <w:rFonts w:asciiTheme="minorHAnsi" w:eastAsiaTheme="minorEastAsia" w:hAnsiTheme="minorHAnsi"/>
              <w:smallCaps w:val="0"/>
              <w:noProof/>
              <w:sz w:val="22"/>
              <w:szCs w:val="22"/>
              <w:lang w:eastAsia="fr-FR"/>
            </w:rPr>
          </w:pPr>
          <w:hyperlink w:anchor="_Toc211501310" w:history="1">
            <w:r w:rsidR="009F005E" w:rsidRPr="005A3454">
              <w:rPr>
                <w:rStyle w:val="Lienhypertexte"/>
                <w:rFonts w:ascii="Helvetica" w:hAnsi="Helvetica"/>
                <w:noProof/>
              </w:rPr>
              <w:t>5.5</w:t>
            </w:r>
            <w:r w:rsidR="009F005E" w:rsidRPr="005A3454">
              <w:rPr>
                <w:rStyle w:val="Lienhypertexte"/>
                <w:noProof/>
              </w:rPr>
              <w:t xml:space="preserve"> Intégration de l’électricité - éclairage</w:t>
            </w:r>
            <w:r w:rsidR="009F005E">
              <w:rPr>
                <w:noProof/>
                <w:webHidden/>
              </w:rPr>
              <w:tab/>
            </w:r>
            <w:r w:rsidR="009F005E">
              <w:rPr>
                <w:noProof/>
                <w:webHidden/>
              </w:rPr>
              <w:fldChar w:fldCharType="begin"/>
            </w:r>
            <w:r w:rsidR="009F005E">
              <w:rPr>
                <w:noProof/>
                <w:webHidden/>
              </w:rPr>
              <w:instrText xml:space="preserve"> PAGEREF _Toc211501310 \h </w:instrText>
            </w:r>
            <w:r w:rsidR="009F005E">
              <w:rPr>
                <w:noProof/>
                <w:webHidden/>
              </w:rPr>
            </w:r>
            <w:r w:rsidR="009F005E">
              <w:rPr>
                <w:noProof/>
                <w:webHidden/>
              </w:rPr>
              <w:fldChar w:fldCharType="separate"/>
            </w:r>
            <w:r w:rsidR="009F005E">
              <w:rPr>
                <w:noProof/>
                <w:webHidden/>
              </w:rPr>
              <w:t>16</w:t>
            </w:r>
            <w:r w:rsidR="009F005E">
              <w:rPr>
                <w:noProof/>
                <w:webHidden/>
              </w:rPr>
              <w:fldChar w:fldCharType="end"/>
            </w:r>
          </w:hyperlink>
        </w:p>
        <w:p w14:paraId="3D2024B6" w14:textId="6F9EE97E" w:rsidR="009F005E" w:rsidRDefault="006B111C">
          <w:pPr>
            <w:pStyle w:val="TM2"/>
            <w:tabs>
              <w:tab w:val="right" w:leader="dot" w:pos="10055"/>
            </w:tabs>
            <w:rPr>
              <w:rFonts w:asciiTheme="minorHAnsi" w:eastAsiaTheme="minorEastAsia" w:hAnsiTheme="minorHAnsi"/>
              <w:smallCaps w:val="0"/>
              <w:noProof/>
              <w:sz w:val="22"/>
              <w:szCs w:val="22"/>
              <w:lang w:eastAsia="fr-FR"/>
            </w:rPr>
          </w:pPr>
          <w:hyperlink w:anchor="_Toc211501311" w:history="1">
            <w:r w:rsidR="009F005E" w:rsidRPr="005A3454">
              <w:rPr>
                <w:rStyle w:val="Lienhypertexte"/>
                <w:noProof/>
              </w:rPr>
              <w:t>5.6 Peinture</w:t>
            </w:r>
            <w:r w:rsidR="009F005E">
              <w:rPr>
                <w:noProof/>
                <w:webHidden/>
              </w:rPr>
              <w:tab/>
            </w:r>
            <w:r w:rsidR="009F005E">
              <w:rPr>
                <w:noProof/>
                <w:webHidden/>
              </w:rPr>
              <w:fldChar w:fldCharType="begin"/>
            </w:r>
            <w:r w:rsidR="009F005E">
              <w:rPr>
                <w:noProof/>
                <w:webHidden/>
              </w:rPr>
              <w:instrText xml:space="preserve"> PAGEREF _Toc211501311 \h </w:instrText>
            </w:r>
            <w:r w:rsidR="009F005E">
              <w:rPr>
                <w:noProof/>
                <w:webHidden/>
              </w:rPr>
            </w:r>
            <w:r w:rsidR="009F005E">
              <w:rPr>
                <w:noProof/>
                <w:webHidden/>
              </w:rPr>
              <w:fldChar w:fldCharType="separate"/>
            </w:r>
            <w:r w:rsidR="009F005E">
              <w:rPr>
                <w:noProof/>
                <w:webHidden/>
              </w:rPr>
              <w:t>16</w:t>
            </w:r>
            <w:r w:rsidR="009F005E">
              <w:rPr>
                <w:noProof/>
                <w:webHidden/>
              </w:rPr>
              <w:fldChar w:fldCharType="end"/>
            </w:r>
          </w:hyperlink>
        </w:p>
        <w:p w14:paraId="152D2679" w14:textId="256B0CC5" w:rsidR="009F005E" w:rsidRDefault="006B111C">
          <w:pPr>
            <w:pStyle w:val="TM2"/>
            <w:tabs>
              <w:tab w:val="right" w:leader="dot" w:pos="10055"/>
            </w:tabs>
            <w:rPr>
              <w:rFonts w:asciiTheme="minorHAnsi" w:eastAsiaTheme="minorEastAsia" w:hAnsiTheme="minorHAnsi"/>
              <w:smallCaps w:val="0"/>
              <w:noProof/>
              <w:sz w:val="22"/>
              <w:szCs w:val="22"/>
              <w:lang w:eastAsia="fr-FR"/>
            </w:rPr>
          </w:pPr>
          <w:hyperlink w:anchor="_Toc211501312" w:history="1">
            <w:r w:rsidR="009F005E" w:rsidRPr="005A3454">
              <w:rPr>
                <w:rStyle w:val="Lienhypertexte"/>
                <w:rFonts w:ascii="Helvetica" w:hAnsi="Helvetica"/>
                <w:noProof/>
              </w:rPr>
              <w:t>5.7</w:t>
            </w:r>
            <w:r w:rsidR="009F005E" w:rsidRPr="005A3454">
              <w:rPr>
                <w:rStyle w:val="Lienhypertexte"/>
                <w:noProof/>
              </w:rPr>
              <w:t xml:space="preserve"> Réutilisation d’éléments existants</w:t>
            </w:r>
            <w:r w:rsidR="009F005E">
              <w:rPr>
                <w:noProof/>
                <w:webHidden/>
              </w:rPr>
              <w:tab/>
            </w:r>
            <w:r w:rsidR="009F005E">
              <w:rPr>
                <w:noProof/>
                <w:webHidden/>
              </w:rPr>
              <w:fldChar w:fldCharType="begin"/>
            </w:r>
            <w:r w:rsidR="009F005E">
              <w:rPr>
                <w:noProof/>
                <w:webHidden/>
              </w:rPr>
              <w:instrText xml:space="preserve"> PAGEREF _Toc211501312 \h </w:instrText>
            </w:r>
            <w:r w:rsidR="009F005E">
              <w:rPr>
                <w:noProof/>
                <w:webHidden/>
              </w:rPr>
            </w:r>
            <w:r w:rsidR="009F005E">
              <w:rPr>
                <w:noProof/>
                <w:webHidden/>
              </w:rPr>
              <w:fldChar w:fldCharType="separate"/>
            </w:r>
            <w:r w:rsidR="009F005E">
              <w:rPr>
                <w:noProof/>
                <w:webHidden/>
              </w:rPr>
              <w:t>17</w:t>
            </w:r>
            <w:r w:rsidR="009F005E">
              <w:rPr>
                <w:noProof/>
                <w:webHidden/>
              </w:rPr>
              <w:fldChar w:fldCharType="end"/>
            </w:r>
          </w:hyperlink>
        </w:p>
        <w:p w14:paraId="0029A6F5" w14:textId="086366ED" w:rsidR="009F005E" w:rsidRDefault="006B111C">
          <w:pPr>
            <w:pStyle w:val="TM3"/>
            <w:tabs>
              <w:tab w:val="right" w:leader="dot" w:pos="10055"/>
            </w:tabs>
            <w:rPr>
              <w:rFonts w:asciiTheme="minorHAnsi" w:eastAsiaTheme="minorEastAsia" w:hAnsiTheme="minorHAnsi"/>
              <w:i w:val="0"/>
              <w:iCs w:val="0"/>
              <w:noProof/>
              <w:sz w:val="22"/>
              <w:szCs w:val="22"/>
              <w:lang w:eastAsia="fr-FR"/>
            </w:rPr>
          </w:pPr>
          <w:hyperlink w:anchor="_Toc211501313" w:history="1">
            <w:r w:rsidR="009F005E" w:rsidRPr="005A3454">
              <w:rPr>
                <w:rStyle w:val="Lienhypertexte"/>
                <w:noProof/>
              </w:rPr>
              <w:t>5.7.1 Préparation des parois existantes</w:t>
            </w:r>
            <w:r w:rsidR="009F005E">
              <w:rPr>
                <w:noProof/>
                <w:webHidden/>
              </w:rPr>
              <w:tab/>
            </w:r>
            <w:r w:rsidR="009F005E">
              <w:rPr>
                <w:noProof/>
                <w:webHidden/>
              </w:rPr>
              <w:fldChar w:fldCharType="begin"/>
            </w:r>
            <w:r w:rsidR="009F005E">
              <w:rPr>
                <w:noProof/>
                <w:webHidden/>
              </w:rPr>
              <w:instrText xml:space="preserve"> PAGEREF _Toc211501313 \h </w:instrText>
            </w:r>
            <w:r w:rsidR="009F005E">
              <w:rPr>
                <w:noProof/>
                <w:webHidden/>
              </w:rPr>
            </w:r>
            <w:r w:rsidR="009F005E">
              <w:rPr>
                <w:noProof/>
                <w:webHidden/>
              </w:rPr>
              <w:fldChar w:fldCharType="separate"/>
            </w:r>
            <w:r w:rsidR="009F005E">
              <w:rPr>
                <w:noProof/>
                <w:webHidden/>
              </w:rPr>
              <w:t>17</w:t>
            </w:r>
            <w:r w:rsidR="009F005E">
              <w:rPr>
                <w:noProof/>
                <w:webHidden/>
              </w:rPr>
              <w:fldChar w:fldCharType="end"/>
            </w:r>
          </w:hyperlink>
        </w:p>
        <w:p w14:paraId="58F6C4EB" w14:textId="106469D6" w:rsidR="009F005E" w:rsidRDefault="006B111C">
          <w:pPr>
            <w:pStyle w:val="TM3"/>
            <w:tabs>
              <w:tab w:val="right" w:leader="dot" w:pos="10055"/>
            </w:tabs>
            <w:rPr>
              <w:rFonts w:asciiTheme="minorHAnsi" w:eastAsiaTheme="minorEastAsia" w:hAnsiTheme="minorHAnsi"/>
              <w:i w:val="0"/>
              <w:iCs w:val="0"/>
              <w:noProof/>
              <w:sz w:val="22"/>
              <w:szCs w:val="22"/>
              <w:lang w:eastAsia="fr-FR"/>
            </w:rPr>
          </w:pPr>
          <w:hyperlink w:anchor="_Toc211501314" w:history="1">
            <w:r w:rsidR="009F005E" w:rsidRPr="005A3454">
              <w:rPr>
                <w:rStyle w:val="Lienhypertexte"/>
                <w:noProof/>
              </w:rPr>
              <w:t>5.7.2 Bancs</w:t>
            </w:r>
            <w:r w:rsidR="009F005E">
              <w:rPr>
                <w:noProof/>
                <w:webHidden/>
              </w:rPr>
              <w:tab/>
            </w:r>
            <w:r w:rsidR="009F005E">
              <w:rPr>
                <w:noProof/>
                <w:webHidden/>
              </w:rPr>
              <w:fldChar w:fldCharType="begin"/>
            </w:r>
            <w:r w:rsidR="009F005E">
              <w:rPr>
                <w:noProof/>
                <w:webHidden/>
              </w:rPr>
              <w:instrText xml:space="preserve"> PAGEREF _Toc211501314 \h </w:instrText>
            </w:r>
            <w:r w:rsidR="009F005E">
              <w:rPr>
                <w:noProof/>
                <w:webHidden/>
              </w:rPr>
            </w:r>
            <w:r w:rsidR="009F005E">
              <w:rPr>
                <w:noProof/>
                <w:webHidden/>
              </w:rPr>
              <w:fldChar w:fldCharType="separate"/>
            </w:r>
            <w:r w:rsidR="009F005E">
              <w:rPr>
                <w:noProof/>
                <w:webHidden/>
              </w:rPr>
              <w:t>17</w:t>
            </w:r>
            <w:r w:rsidR="009F005E">
              <w:rPr>
                <w:noProof/>
                <w:webHidden/>
              </w:rPr>
              <w:fldChar w:fldCharType="end"/>
            </w:r>
          </w:hyperlink>
        </w:p>
        <w:p w14:paraId="0DED42E4" w14:textId="1BB32089" w:rsidR="009F005E" w:rsidRDefault="006B111C">
          <w:pPr>
            <w:pStyle w:val="TM1"/>
            <w:tabs>
              <w:tab w:val="right" w:leader="dot" w:pos="10055"/>
            </w:tabs>
            <w:rPr>
              <w:rFonts w:asciiTheme="minorHAnsi" w:eastAsiaTheme="minorEastAsia" w:hAnsiTheme="minorHAnsi"/>
              <w:b w:val="0"/>
              <w:bCs w:val="0"/>
              <w:caps w:val="0"/>
              <w:noProof/>
              <w:sz w:val="22"/>
              <w:szCs w:val="22"/>
              <w:lang w:eastAsia="fr-FR"/>
            </w:rPr>
          </w:pPr>
          <w:hyperlink w:anchor="_Toc211501315" w:history="1">
            <w:r w:rsidR="009F005E" w:rsidRPr="005A3454">
              <w:rPr>
                <w:rStyle w:val="Lienhypertexte"/>
                <w:noProof/>
              </w:rPr>
              <w:t>Article 6 Mesures environnementales à respecter</w:t>
            </w:r>
            <w:r w:rsidR="009F005E">
              <w:rPr>
                <w:noProof/>
                <w:webHidden/>
              </w:rPr>
              <w:tab/>
            </w:r>
            <w:r w:rsidR="009F005E">
              <w:rPr>
                <w:noProof/>
                <w:webHidden/>
              </w:rPr>
              <w:fldChar w:fldCharType="begin"/>
            </w:r>
            <w:r w:rsidR="009F005E">
              <w:rPr>
                <w:noProof/>
                <w:webHidden/>
              </w:rPr>
              <w:instrText xml:space="preserve"> PAGEREF _Toc211501315 \h </w:instrText>
            </w:r>
            <w:r w:rsidR="009F005E">
              <w:rPr>
                <w:noProof/>
                <w:webHidden/>
              </w:rPr>
            </w:r>
            <w:r w:rsidR="009F005E">
              <w:rPr>
                <w:noProof/>
                <w:webHidden/>
              </w:rPr>
              <w:fldChar w:fldCharType="separate"/>
            </w:r>
            <w:r w:rsidR="009F005E">
              <w:rPr>
                <w:noProof/>
                <w:webHidden/>
              </w:rPr>
              <w:t>17</w:t>
            </w:r>
            <w:r w:rsidR="009F005E">
              <w:rPr>
                <w:noProof/>
                <w:webHidden/>
              </w:rPr>
              <w:fldChar w:fldCharType="end"/>
            </w:r>
          </w:hyperlink>
        </w:p>
        <w:p w14:paraId="622BECAF" w14:textId="315685BA" w:rsidR="009F005E" w:rsidRDefault="006B111C">
          <w:pPr>
            <w:pStyle w:val="TM2"/>
            <w:tabs>
              <w:tab w:val="right" w:leader="dot" w:pos="10055"/>
            </w:tabs>
            <w:rPr>
              <w:rFonts w:asciiTheme="minorHAnsi" w:eastAsiaTheme="minorEastAsia" w:hAnsiTheme="minorHAnsi"/>
              <w:smallCaps w:val="0"/>
              <w:noProof/>
              <w:sz w:val="22"/>
              <w:szCs w:val="22"/>
              <w:lang w:eastAsia="fr-FR"/>
            </w:rPr>
          </w:pPr>
          <w:hyperlink w:anchor="_Toc211501316" w:history="1">
            <w:r w:rsidR="009F005E" w:rsidRPr="005A3454">
              <w:rPr>
                <w:rStyle w:val="Lienhypertexte"/>
                <w:noProof/>
              </w:rPr>
              <w:t>6.1 Engagements généraux</w:t>
            </w:r>
            <w:r w:rsidR="009F005E">
              <w:rPr>
                <w:noProof/>
                <w:webHidden/>
              </w:rPr>
              <w:tab/>
            </w:r>
            <w:r w:rsidR="009F005E">
              <w:rPr>
                <w:noProof/>
                <w:webHidden/>
              </w:rPr>
              <w:fldChar w:fldCharType="begin"/>
            </w:r>
            <w:r w:rsidR="009F005E">
              <w:rPr>
                <w:noProof/>
                <w:webHidden/>
              </w:rPr>
              <w:instrText xml:space="preserve"> PAGEREF _Toc211501316 \h </w:instrText>
            </w:r>
            <w:r w:rsidR="009F005E">
              <w:rPr>
                <w:noProof/>
                <w:webHidden/>
              </w:rPr>
            </w:r>
            <w:r w:rsidR="009F005E">
              <w:rPr>
                <w:noProof/>
                <w:webHidden/>
              </w:rPr>
              <w:fldChar w:fldCharType="separate"/>
            </w:r>
            <w:r w:rsidR="009F005E">
              <w:rPr>
                <w:noProof/>
                <w:webHidden/>
              </w:rPr>
              <w:t>17</w:t>
            </w:r>
            <w:r w:rsidR="009F005E">
              <w:rPr>
                <w:noProof/>
                <w:webHidden/>
              </w:rPr>
              <w:fldChar w:fldCharType="end"/>
            </w:r>
          </w:hyperlink>
        </w:p>
        <w:p w14:paraId="4A23D6D5" w14:textId="32A58ECD" w:rsidR="009F005E" w:rsidRDefault="006B111C">
          <w:pPr>
            <w:pStyle w:val="TM2"/>
            <w:tabs>
              <w:tab w:val="right" w:leader="dot" w:pos="10055"/>
            </w:tabs>
            <w:rPr>
              <w:rFonts w:asciiTheme="minorHAnsi" w:eastAsiaTheme="minorEastAsia" w:hAnsiTheme="minorHAnsi"/>
              <w:smallCaps w:val="0"/>
              <w:noProof/>
              <w:sz w:val="22"/>
              <w:szCs w:val="22"/>
              <w:lang w:eastAsia="fr-FR"/>
            </w:rPr>
          </w:pPr>
          <w:hyperlink w:anchor="_Toc211501317" w:history="1">
            <w:r w:rsidR="009F005E" w:rsidRPr="005A3454">
              <w:rPr>
                <w:rStyle w:val="Lienhypertexte"/>
                <w:noProof/>
              </w:rPr>
              <w:t>6.2 Engagements particuliers</w:t>
            </w:r>
            <w:r w:rsidR="009F005E">
              <w:rPr>
                <w:noProof/>
                <w:webHidden/>
              </w:rPr>
              <w:tab/>
            </w:r>
            <w:r w:rsidR="009F005E">
              <w:rPr>
                <w:noProof/>
                <w:webHidden/>
              </w:rPr>
              <w:fldChar w:fldCharType="begin"/>
            </w:r>
            <w:r w:rsidR="009F005E">
              <w:rPr>
                <w:noProof/>
                <w:webHidden/>
              </w:rPr>
              <w:instrText xml:space="preserve"> PAGEREF _Toc211501317 \h </w:instrText>
            </w:r>
            <w:r w:rsidR="009F005E">
              <w:rPr>
                <w:noProof/>
                <w:webHidden/>
              </w:rPr>
            </w:r>
            <w:r w:rsidR="009F005E">
              <w:rPr>
                <w:noProof/>
                <w:webHidden/>
              </w:rPr>
              <w:fldChar w:fldCharType="separate"/>
            </w:r>
            <w:r w:rsidR="009F005E">
              <w:rPr>
                <w:noProof/>
                <w:webHidden/>
              </w:rPr>
              <w:t>17</w:t>
            </w:r>
            <w:r w:rsidR="009F005E">
              <w:rPr>
                <w:noProof/>
                <w:webHidden/>
              </w:rPr>
              <w:fldChar w:fldCharType="end"/>
            </w:r>
          </w:hyperlink>
        </w:p>
        <w:p w14:paraId="5BF57A60" w14:textId="76B35E8C" w:rsidR="009F005E" w:rsidRDefault="006B111C">
          <w:pPr>
            <w:pStyle w:val="TM3"/>
            <w:tabs>
              <w:tab w:val="right" w:leader="dot" w:pos="10055"/>
            </w:tabs>
            <w:rPr>
              <w:rFonts w:asciiTheme="minorHAnsi" w:eastAsiaTheme="minorEastAsia" w:hAnsiTheme="minorHAnsi"/>
              <w:i w:val="0"/>
              <w:iCs w:val="0"/>
              <w:noProof/>
              <w:sz w:val="22"/>
              <w:szCs w:val="22"/>
              <w:lang w:eastAsia="fr-FR"/>
            </w:rPr>
          </w:pPr>
          <w:hyperlink w:anchor="_Toc211501318" w:history="1">
            <w:r w:rsidR="009F005E" w:rsidRPr="005A3454">
              <w:rPr>
                <w:rStyle w:val="Lienhypertexte"/>
                <w:noProof/>
              </w:rPr>
              <w:t>6.2.1 Bois utilisés</w:t>
            </w:r>
            <w:r w:rsidR="009F005E">
              <w:rPr>
                <w:noProof/>
                <w:webHidden/>
              </w:rPr>
              <w:tab/>
            </w:r>
            <w:r w:rsidR="009F005E">
              <w:rPr>
                <w:noProof/>
                <w:webHidden/>
              </w:rPr>
              <w:fldChar w:fldCharType="begin"/>
            </w:r>
            <w:r w:rsidR="009F005E">
              <w:rPr>
                <w:noProof/>
                <w:webHidden/>
              </w:rPr>
              <w:instrText xml:space="preserve"> PAGEREF _Toc211501318 \h </w:instrText>
            </w:r>
            <w:r w:rsidR="009F005E">
              <w:rPr>
                <w:noProof/>
                <w:webHidden/>
              </w:rPr>
            </w:r>
            <w:r w:rsidR="009F005E">
              <w:rPr>
                <w:noProof/>
                <w:webHidden/>
              </w:rPr>
              <w:fldChar w:fldCharType="separate"/>
            </w:r>
            <w:r w:rsidR="009F005E">
              <w:rPr>
                <w:noProof/>
                <w:webHidden/>
              </w:rPr>
              <w:t>17</w:t>
            </w:r>
            <w:r w:rsidR="009F005E">
              <w:rPr>
                <w:noProof/>
                <w:webHidden/>
              </w:rPr>
              <w:fldChar w:fldCharType="end"/>
            </w:r>
          </w:hyperlink>
        </w:p>
        <w:p w14:paraId="73649C46" w14:textId="49129281" w:rsidR="009F005E" w:rsidRDefault="006B111C">
          <w:pPr>
            <w:pStyle w:val="TM3"/>
            <w:tabs>
              <w:tab w:val="right" w:leader="dot" w:pos="10055"/>
            </w:tabs>
            <w:rPr>
              <w:rFonts w:asciiTheme="minorHAnsi" w:eastAsiaTheme="minorEastAsia" w:hAnsiTheme="minorHAnsi"/>
              <w:i w:val="0"/>
              <w:iCs w:val="0"/>
              <w:noProof/>
              <w:sz w:val="22"/>
              <w:szCs w:val="22"/>
              <w:lang w:eastAsia="fr-FR"/>
            </w:rPr>
          </w:pPr>
          <w:hyperlink w:anchor="_Toc211501319" w:history="1">
            <w:r w:rsidR="009F005E" w:rsidRPr="005A3454">
              <w:rPr>
                <w:rStyle w:val="Lienhypertexte"/>
                <w:noProof/>
              </w:rPr>
              <w:t>6.2.2 Plastiques - PVC</w:t>
            </w:r>
            <w:r w:rsidR="009F005E">
              <w:rPr>
                <w:noProof/>
                <w:webHidden/>
              </w:rPr>
              <w:tab/>
            </w:r>
            <w:r w:rsidR="009F005E">
              <w:rPr>
                <w:noProof/>
                <w:webHidden/>
              </w:rPr>
              <w:fldChar w:fldCharType="begin"/>
            </w:r>
            <w:r w:rsidR="009F005E">
              <w:rPr>
                <w:noProof/>
                <w:webHidden/>
              </w:rPr>
              <w:instrText xml:space="preserve"> PAGEREF _Toc211501319 \h </w:instrText>
            </w:r>
            <w:r w:rsidR="009F005E">
              <w:rPr>
                <w:noProof/>
                <w:webHidden/>
              </w:rPr>
            </w:r>
            <w:r w:rsidR="009F005E">
              <w:rPr>
                <w:noProof/>
                <w:webHidden/>
              </w:rPr>
              <w:fldChar w:fldCharType="separate"/>
            </w:r>
            <w:r w:rsidR="009F005E">
              <w:rPr>
                <w:noProof/>
                <w:webHidden/>
              </w:rPr>
              <w:t>18</w:t>
            </w:r>
            <w:r w:rsidR="009F005E">
              <w:rPr>
                <w:noProof/>
                <w:webHidden/>
              </w:rPr>
              <w:fldChar w:fldCharType="end"/>
            </w:r>
          </w:hyperlink>
        </w:p>
        <w:p w14:paraId="75CC1CBE" w14:textId="0C76675E" w:rsidR="009F005E" w:rsidRDefault="006B111C">
          <w:pPr>
            <w:pStyle w:val="TM3"/>
            <w:tabs>
              <w:tab w:val="right" w:leader="dot" w:pos="10055"/>
            </w:tabs>
            <w:rPr>
              <w:rFonts w:asciiTheme="minorHAnsi" w:eastAsiaTheme="minorEastAsia" w:hAnsiTheme="minorHAnsi"/>
              <w:i w:val="0"/>
              <w:iCs w:val="0"/>
              <w:noProof/>
              <w:sz w:val="22"/>
              <w:szCs w:val="22"/>
              <w:lang w:eastAsia="fr-FR"/>
            </w:rPr>
          </w:pPr>
          <w:hyperlink w:anchor="_Toc211501320" w:history="1">
            <w:r w:rsidR="009F005E" w:rsidRPr="005A3454">
              <w:rPr>
                <w:rStyle w:val="Lienhypertexte"/>
                <w:noProof/>
              </w:rPr>
              <w:t>6.2.3 Mousses alvéolaires</w:t>
            </w:r>
            <w:r w:rsidR="009F005E">
              <w:rPr>
                <w:noProof/>
                <w:webHidden/>
              </w:rPr>
              <w:tab/>
            </w:r>
            <w:r w:rsidR="009F005E">
              <w:rPr>
                <w:noProof/>
                <w:webHidden/>
              </w:rPr>
              <w:fldChar w:fldCharType="begin"/>
            </w:r>
            <w:r w:rsidR="009F005E">
              <w:rPr>
                <w:noProof/>
                <w:webHidden/>
              </w:rPr>
              <w:instrText xml:space="preserve"> PAGEREF _Toc211501320 \h </w:instrText>
            </w:r>
            <w:r w:rsidR="009F005E">
              <w:rPr>
                <w:noProof/>
                <w:webHidden/>
              </w:rPr>
            </w:r>
            <w:r w:rsidR="009F005E">
              <w:rPr>
                <w:noProof/>
                <w:webHidden/>
              </w:rPr>
              <w:fldChar w:fldCharType="separate"/>
            </w:r>
            <w:r w:rsidR="009F005E">
              <w:rPr>
                <w:noProof/>
                <w:webHidden/>
              </w:rPr>
              <w:t>18</w:t>
            </w:r>
            <w:r w:rsidR="009F005E">
              <w:rPr>
                <w:noProof/>
                <w:webHidden/>
              </w:rPr>
              <w:fldChar w:fldCharType="end"/>
            </w:r>
          </w:hyperlink>
        </w:p>
        <w:p w14:paraId="327793D8" w14:textId="2E59F2A1" w:rsidR="009F005E" w:rsidRDefault="006B111C">
          <w:pPr>
            <w:pStyle w:val="TM3"/>
            <w:tabs>
              <w:tab w:val="right" w:leader="dot" w:pos="10055"/>
            </w:tabs>
            <w:rPr>
              <w:rFonts w:asciiTheme="minorHAnsi" w:eastAsiaTheme="minorEastAsia" w:hAnsiTheme="minorHAnsi"/>
              <w:i w:val="0"/>
              <w:iCs w:val="0"/>
              <w:noProof/>
              <w:sz w:val="22"/>
              <w:szCs w:val="22"/>
              <w:lang w:eastAsia="fr-FR"/>
            </w:rPr>
          </w:pPr>
          <w:hyperlink w:anchor="_Toc211501321" w:history="1">
            <w:r w:rsidR="009F005E" w:rsidRPr="005A3454">
              <w:rPr>
                <w:rStyle w:val="Lienhypertexte"/>
                <w:noProof/>
              </w:rPr>
              <w:t>6.2.4 Peintures et finitions</w:t>
            </w:r>
            <w:r w:rsidR="009F005E">
              <w:rPr>
                <w:noProof/>
                <w:webHidden/>
              </w:rPr>
              <w:tab/>
            </w:r>
            <w:r w:rsidR="009F005E">
              <w:rPr>
                <w:noProof/>
                <w:webHidden/>
              </w:rPr>
              <w:fldChar w:fldCharType="begin"/>
            </w:r>
            <w:r w:rsidR="009F005E">
              <w:rPr>
                <w:noProof/>
                <w:webHidden/>
              </w:rPr>
              <w:instrText xml:space="preserve"> PAGEREF _Toc211501321 \h </w:instrText>
            </w:r>
            <w:r w:rsidR="009F005E">
              <w:rPr>
                <w:noProof/>
                <w:webHidden/>
              </w:rPr>
            </w:r>
            <w:r w:rsidR="009F005E">
              <w:rPr>
                <w:noProof/>
                <w:webHidden/>
              </w:rPr>
              <w:fldChar w:fldCharType="separate"/>
            </w:r>
            <w:r w:rsidR="009F005E">
              <w:rPr>
                <w:noProof/>
                <w:webHidden/>
              </w:rPr>
              <w:t>18</w:t>
            </w:r>
            <w:r w:rsidR="009F005E">
              <w:rPr>
                <w:noProof/>
                <w:webHidden/>
              </w:rPr>
              <w:fldChar w:fldCharType="end"/>
            </w:r>
          </w:hyperlink>
        </w:p>
        <w:p w14:paraId="306F91D2" w14:textId="616244B9" w:rsidR="009F005E" w:rsidRDefault="006B111C">
          <w:pPr>
            <w:pStyle w:val="TM3"/>
            <w:tabs>
              <w:tab w:val="right" w:leader="dot" w:pos="10055"/>
            </w:tabs>
            <w:rPr>
              <w:rFonts w:asciiTheme="minorHAnsi" w:eastAsiaTheme="minorEastAsia" w:hAnsiTheme="minorHAnsi"/>
              <w:i w:val="0"/>
              <w:iCs w:val="0"/>
              <w:noProof/>
              <w:sz w:val="22"/>
              <w:szCs w:val="22"/>
              <w:lang w:eastAsia="fr-FR"/>
            </w:rPr>
          </w:pPr>
          <w:hyperlink w:anchor="_Toc211501322" w:history="1">
            <w:r w:rsidR="009F005E" w:rsidRPr="005A3454">
              <w:rPr>
                <w:rStyle w:val="Lienhypertexte"/>
                <w:noProof/>
              </w:rPr>
              <w:t>6.2.5 Elimination des déchets</w:t>
            </w:r>
            <w:r w:rsidR="009F005E">
              <w:rPr>
                <w:noProof/>
                <w:webHidden/>
              </w:rPr>
              <w:tab/>
            </w:r>
            <w:r w:rsidR="009F005E">
              <w:rPr>
                <w:noProof/>
                <w:webHidden/>
              </w:rPr>
              <w:fldChar w:fldCharType="begin"/>
            </w:r>
            <w:r w:rsidR="009F005E">
              <w:rPr>
                <w:noProof/>
                <w:webHidden/>
              </w:rPr>
              <w:instrText xml:space="preserve"> PAGEREF _Toc211501322 \h </w:instrText>
            </w:r>
            <w:r w:rsidR="009F005E">
              <w:rPr>
                <w:noProof/>
                <w:webHidden/>
              </w:rPr>
            </w:r>
            <w:r w:rsidR="009F005E">
              <w:rPr>
                <w:noProof/>
                <w:webHidden/>
              </w:rPr>
              <w:fldChar w:fldCharType="separate"/>
            </w:r>
            <w:r w:rsidR="009F005E">
              <w:rPr>
                <w:noProof/>
                <w:webHidden/>
              </w:rPr>
              <w:t>18</w:t>
            </w:r>
            <w:r w:rsidR="009F005E">
              <w:rPr>
                <w:noProof/>
                <w:webHidden/>
              </w:rPr>
              <w:fldChar w:fldCharType="end"/>
            </w:r>
          </w:hyperlink>
        </w:p>
        <w:p w14:paraId="433A02A6" w14:textId="05B6CFBA" w:rsidR="009F005E" w:rsidRDefault="006B111C">
          <w:pPr>
            <w:pStyle w:val="TM3"/>
            <w:tabs>
              <w:tab w:val="right" w:leader="dot" w:pos="10055"/>
            </w:tabs>
            <w:rPr>
              <w:rFonts w:asciiTheme="minorHAnsi" w:eastAsiaTheme="minorEastAsia" w:hAnsiTheme="minorHAnsi"/>
              <w:i w:val="0"/>
              <w:iCs w:val="0"/>
              <w:noProof/>
              <w:sz w:val="22"/>
              <w:szCs w:val="22"/>
              <w:lang w:eastAsia="fr-FR"/>
            </w:rPr>
          </w:pPr>
          <w:hyperlink w:anchor="_Toc211501323" w:history="1">
            <w:r w:rsidR="009F005E" w:rsidRPr="005A3454">
              <w:rPr>
                <w:rStyle w:val="Lienhypertexte"/>
                <w:noProof/>
              </w:rPr>
              <w:t>6.2.6 Système d'emballages</w:t>
            </w:r>
            <w:r w:rsidR="009F005E">
              <w:rPr>
                <w:noProof/>
                <w:webHidden/>
              </w:rPr>
              <w:tab/>
            </w:r>
            <w:r w:rsidR="009F005E">
              <w:rPr>
                <w:noProof/>
                <w:webHidden/>
              </w:rPr>
              <w:fldChar w:fldCharType="begin"/>
            </w:r>
            <w:r w:rsidR="009F005E">
              <w:rPr>
                <w:noProof/>
                <w:webHidden/>
              </w:rPr>
              <w:instrText xml:space="preserve"> PAGEREF _Toc211501323 \h </w:instrText>
            </w:r>
            <w:r w:rsidR="009F005E">
              <w:rPr>
                <w:noProof/>
                <w:webHidden/>
              </w:rPr>
            </w:r>
            <w:r w:rsidR="009F005E">
              <w:rPr>
                <w:noProof/>
                <w:webHidden/>
              </w:rPr>
              <w:fldChar w:fldCharType="separate"/>
            </w:r>
            <w:r w:rsidR="009F005E">
              <w:rPr>
                <w:noProof/>
                <w:webHidden/>
              </w:rPr>
              <w:t>18</w:t>
            </w:r>
            <w:r w:rsidR="009F005E">
              <w:rPr>
                <w:noProof/>
                <w:webHidden/>
              </w:rPr>
              <w:fldChar w:fldCharType="end"/>
            </w:r>
          </w:hyperlink>
        </w:p>
        <w:p w14:paraId="2099B1F1" w14:textId="6F560BA1" w:rsidR="00F26A73" w:rsidRDefault="00A92586">
          <w:r>
            <w:rPr>
              <w:rFonts w:asciiTheme="minorHAnsi" w:hAnsiTheme="minorHAnsi"/>
              <w:b/>
              <w:bCs/>
              <w:caps/>
              <w:color w:val="244061" w:themeColor="accent1" w:themeShade="80"/>
              <w:szCs w:val="20"/>
              <w:highlight w:val="yellow"/>
            </w:rPr>
            <w:fldChar w:fldCharType="end"/>
          </w:r>
        </w:p>
      </w:sdtContent>
    </w:sdt>
    <w:p w14:paraId="434C309C" w14:textId="77777777" w:rsidR="001B7F5E" w:rsidRPr="006D2936" w:rsidRDefault="001B7F5E" w:rsidP="001B7F5E">
      <w:pPr>
        <w:spacing w:after="0"/>
        <w:jc w:val="center"/>
        <w:rPr>
          <w:b/>
          <w:u w:val="single"/>
        </w:rPr>
      </w:pPr>
      <w:r w:rsidRPr="006D2936">
        <w:rPr>
          <w:b/>
          <w:u w:val="single"/>
        </w:rPr>
        <w:t>Liste des annexes du CCTP</w:t>
      </w:r>
    </w:p>
    <w:p w14:paraId="5CF1A424" w14:textId="77777777" w:rsidR="001B7F5E" w:rsidRPr="006D2936" w:rsidRDefault="001B7F5E" w:rsidP="001B7F5E">
      <w:pPr>
        <w:spacing w:after="0"/>
        <w:rPr>
          <w:b/>
        </w:rPr>
      </w:pPr>
    </w:p>
    <w:p w14:paraId="6C20F5CE" w14:textId="69893CE0" w:rsidR="006738D3" w:rsidRPr="006738D3" w:rsidRDefault="006738D3" w:rsidP="006738D3">
      <w:pPr>
        <w:pStyle w:val="Listepuces"/>
        <w:numPr>
          <w:ilvl w:val="0"/>
          <w:numId w:val="30"/>
        </w:numPr>
        <w:rPr>
          <w:b/>
        </w:rPr>
      </w:pPr>
      <w:r w:rsidRPr="006738D3">
        <w:rPr>
          <w:b/>
        </w:rPr>
        <w:t>Annexe 1 : Plans de</w:t>
      </w:r>
      <w:r w:rsidR="00425CD8">
        <w:rPr>
          <w:b/>
        </w:rPr>
        <w:t xml:space="preserve"> l’</w:t>
      </w:r>
      <w:r w:rsidRPr="006738D3">
        <w:rPr>
          <w:b/>
        </w:rPr>
        <w:t>espace d’exposition et procédure d’accès</w:t>
      </w:r>
    </w:p>
    <w:p w14:paraId="11A8E559" w14:textId="39031BA0" w:rsidR="000458DD" w:rsidRPr="006738D3" w:rsidRDefault="000458DD" w:rsidP="000458DD">
      <w:pPr>
        <w:pStyle w:val="Listepuces"/>
        <w:numPr>
          <w:ilvl w:val="0"/>
          <w:numId w:val="30"/>
        </w:numPr>
        <w:rPr>
          <w:b/>
        </w:rPr>
      </w:pPr>
      <w:r w:rsidRPr="006738D3">
        <w:rPr>
          <w:b/>
        </w:rPr>
        <w:t xml:space="preserve">Annexe </w:t>
      </w:r>
      <w:r>
        <w:rPr>
          <w:b/>
        </w:rPr>
        <w:t>2</w:t>
      </w:r>
      <w:r w:rsidRPr="006738D3">
        <w:rPr>
          <w:b/>
        </w:rPr>
        <w:t xml:space="preserve"> : Cahier des charges techniques et de mise en accessibilité des espaces d’expositions temporaires du Mucem (CCT)</w:t>
      </w:r>
    </w:p>
    <w:p w14:paraId="14BEC314" w14:textId="6FBF2680" w:rsidR="006B111C" w:rsidRDefault="006B111C" w:rsidP="006738D3">
      <w:pPr>
        <w:pStyle w:val="Listepuces"/>
        <w:numPr>
          <w:ilvl w:val="0"/>
          <w:numId w:val="30"/>
        </w:numPr>
        <w:rPr>
          <w:b/>
        </w:rPr>
      </w:pPr>
      <w:r>
        <w:rPr>
          <w:b/>
        </w:rPr>
        <w:t>Annexe 3 : plans exposition précédente (lire le ciel)</w:t>
      </w:r>
      <w:bookmarkStart w:id="0" w:name="_GoBack"/>
      <w:bookmarkEnd w:id="0"/>
    </w:p>
    <w:p w14:paraId="4782D8C5" w14:textId="7AA4863D" w:rsidR="006738D3" w:rsidRPr="006738D3" w:rsidRDefault="000458DD" w:rsidP="006738D3">
      <w:pPr>
        <w:pStyle w:val="Listepuces"/>
        <w:numPr>
          <w:ilvl w:val="0"/>
          <w:numId w:val="30"/>
        </w:numPr>
        <w:rPr>
          <w:b/>
        </w:rPr>
      </w:pPr>
      <w:r>
        <w:rPr>
          <w:b/>
        </w:rPr>
        <w:t xml:space="preserve">Annexe </w:t>
      </w:r>
      <w:r w:rsidR="006B111C">
        <w:rPr>
          <w:b/>
        </w:rPr>
        <w:t>4</w:t>
      </w:r>
      <w:r w:rsidR="006738D3" w:rsidRPr="006738D3">
        <w:rPr>
          <w:b/>
        </w:rPr>
        <w:t xml:space="preserve"> : Carnet graphique de la scénographie</w:t>
      </w:r>
      <w:r w:rsidR="006B111C">
        <w:rPr>
          <w:b/>
        </w:rPr>
        <w:t xml:space="preserve"> et plans d’élévation</w:t>
      </w:r>
    </w:p>
    <w:p w14:paraId="086A6167" w14:textId="77777777" w:rsidR="008D40C9" w:rsidRPr="00E729AB" w:rsidRDefault="008D40C9" w:rsidP="00570D0C">
      <w:pPr>
        <w:pStyle w:val="Listepuces"/>
        <w:numPr>
          <w:ilvl w:val="0"/>
          <w:numId w:val="30"/>
        </w:numPr>
      </w:pPr>
      <w:r w:rsidRPr="00E729AB">
        <w:br w:type="page"/>
      </w:r>
    </w:p>
    <w:p w14:paraId="7427710D" w14:textId="3000B2D3" w:rsidR="007A0D07" w:rsidRDefault="00EE566E" w:rsidP="008A196B">
      <w:pPr>
        <w:pStyle w:val="Titre1"/>
      </w:pPr>
      <w:bookmarkStart w:id="1" w:name="_Toc211501285"/>
      <w:r w:rsidRPr="00240649">
        <w:lastRenderedPageBreak/>
        <w:t xml:space="preserve">Objet du </w:t>
      </w:r>
      <w:r w:rsidR="003C0E31">
        <w:t>contrat</w:t>
      </w:r>
      <w:bookmarkEnd w:id="1"/>
    </w:p>
    <w:p w14:paraId="2828E840" w14:textId="126ABC28" w:rsidR="00D31015" w:rsidRDefault="00D31015" w:rsidP="00D31015">
      <w:r>
        <w:t xml:space="preserve">Le Marché concerne </w:t>
      </w:r>
      <w:r w:rsidR="00D65341">
        <w:t xml:space="preserve">des </w:t>
      </w:r>
      <w:r w:rsidR="00570D0C">
        <w:t xml:space="preserve">Prestations </w:t>
      </w:r>
      <w:r w:rsidR="00570D0C" w:rsidRPr="0009329F">
        <w:rPr>
          <w:b/>
        </w:rPr>
        <w:t>de réalisation de l’aménagement général de la scénographie</w:t>
      </w:r>
      <w:r w:rsidR="00E2477B">
        <w:rPr>
          <w:b/>
        </w:rPr>
        <w:t xml:space="preserve"> de l’exposition « </w:t>
      </w:r>
      <w:r w:rsidR="00D151B8">
        <w:rPr>
          <w:b/>
        </w:rPr>
        <w:t>Bonnes mères</w:t>
      </w:r>
      <w:r w:rsidR="00E2477B">
        <w:rPr>
          <w:b/>
        </w:rPr>
        <w:t> »</w:t>
      </w:r>
      <w:r w:rsidR="00570D0C">
        <w:rPr>
          <w:b/>
        </w:rPr>
        <w:t>,</w:t>
      </w:r>
      <w:r>
        <w:t xml:space="preserve"> présentée au deuxième étage du bâtiment </w:t>
      </w:r>
      <w:r w:rsidR="00570D0C">
        <w:t>« </w:t>
      </w:r>
      <w:r>
        <w:t>J4</w:t>
      </w:r>
      <w:r w:rsidR="00570D0C">
        <w:t> »</w:t>
      </w:r>
      <w:r>
        <w:t xml:space="preserve"> du Musée des Civilisations de l’Europe et de la </w:t>
      </w:r>
      <w:r w:rsidRPr="00D151B8">
        <w:t>Méditerranée</w:t>
      </w:r>
      <w:r w:rsidR="003820CD" w:rsidRPr="00D151B8">
        <w:t xml:space="preserve"> en salle « côté mer »</w:t>
      </w:r>
      <w:r w:rsidRPr="00D151B8">
        <w:t xml:space="preserve">, du </w:t>
      </w:r>
      <w:r w:rsidR="00D151B8" w:rsidRPr="00D151B8">
        <w:rPr>
          <w:b/>
          <w:color w:val="0070C0"/>
        </w:rPr>
        <w:t>18</w:t>
      </w:r>
      <w:r w:rsidR="005223C7" w:rsidRPr="00D151B8">
        <w:rPr>
          <w:b/>
          <w:color w:val="0070C0"/>
        </w:rPr>
        <w:t>/</w:t>
      </w:r>
      <w:r w:rsidR="00D151B8" w:rsidRPr="00D151B8">
        <w:rPr>
          <w:b/>
          <w:color w:val="0070C0"/>
        </w:rPr>
        <w:t>03</w:t>
      </w:r>
      <w:r w:rsidR="005223C7" w:rsidRPr="00D151B8">
        <w:rPr>
          <w:b/>
          <w:color w:val="0070C0"/>
        </w:rPr>
        <w:t>/202</w:t>
      </w:r>
      <w:r w:rsidR="00D151B8" w:rsidRPr="00D151B8">
        <w:rPr>
          <w:b/>
          <w:color w:val="0070C0"/>
        </w:rPr>
        <w:t>6</w:t>
      </w:r>
      <w:r w:rsidRPr="00D151B8">
        <w:rPr>
          <w:b/>
          <w:color w:val="0070C0"/>
        </w:rPr>
        <w:t xml:space="preserve"> au </w:t>
      </w:r>
      <w:r w:rsidR="00566107">
        <w:rPr>
          <w:b/>
          <w:color w:val="0070C0"/>
        </w:rPr>
        <w:t>31</w:t>
      </w:r>
      <w:r w:rsidR="005223C7" w:rsidRPr="00D151B8">
        <w:rPr>
          <w:b/>
          <w:color w:val="0070C0"/>
        </w:rPr>
        <w:t>/</w:t>
      </w:r>
      <w:r w:rsidR="00D151B8" w:rsidRPr="00D151B8">
        <w:rPr>
          <w:b/>
          <w:color w:val="0070C0"/>
        </w:rPr>
        <w:t>0</w:t>
      </w:r>
      <w:r w:rsidR="00566107">
        <w:rPr>
          <w:b/>
          <w:color w:val="0070C0"/>
        </w:rPr>
        <w:t>8</w:t>
      </w:r>
      <w:r w:rsidR="005223C7" w:rsidRPr="00D151B8">
        <w:rPr>
          <w:b/>
          <w:color w:val="0070C0"/>
        </w:rPr>
        <w:t>/202</w:t>
      </w:r>
      <w:r w:rsidR="00D151B8" w:rsidRPr="00D151B8">
        <w:rPr>
          <w:b/>
          <w:color w:val="0070C0"/>
        </w:rPr>
        <w:t>6</w:t>
      </w:r>
      <w:r w:rsidR="00993ABB" w:rsidRPr="00D151B8">
        <w:rPr>
          <w:color w:val="0070C0"/>
        </w:rPr>
        <w:t xml:space="preserve"> </w:t>
      </w:r>
      <w:r w:rsidRPr="00D151B8">
        <w:t xml:space="preserve">(dates provisoires à confirmer) sur une surface de </w:t>
      </w:r>
      <w:r w:rsidR="00993ABB" w:rsidRPr="00D151B8">
        <w:t>11</w:t>
      </w:r>
      <w:r w:rsidR="00F05A8A">
        <w:t>0</w:t>
      </w:r>
      <w:r w:rsidR="00993ABB" w:rsidRPr="00D151B8">
        <w:t>0</w:t>
      </w:r>
      <w:r w:rsidRPr="00D151B8">
        <w:t xml:space="preserve"> m</w:t>
      </w:r>
      <w:r w:rsidR="00F05A8A">
        <w:t>²</w:t>
      </w:r>
      <w:r w:rsidR="005223C7" w:rsidRPr="00D151B8">
        <w:t xml:space="preserve"> </w:t>
      </w:r>
      <w:r w:rsidR="00993ABB" w:rsidRPr="00D151B8">
        <w:t>environ</w:t>
      </w:r>
      <w:r w:rsidRPr="00D151B8">
        <w:t>.</w:t>
      </w:r>
    </w:p>
    <w:p w14:paraId="653D6A2F" w14:textId="6D84C01C" w:rsidR="00326287" w:rsidRDefault="00326287" w:rsidP="00326287">
      <w:r w:rsidRPr="006064BA">
        <w:t xml:space="preserve">Les </w:t>
      </w:r>
      <w:r w:rsidRPr="003820CD">
        <w:t xml:space="preserve">Prestations </w:t>
      </w:r>
      <w:r w:rsidR="00BE0711">
        <w:t xml:space="preserve">consistent principalement </w:t>
      </w:r>
      <w:r w:rsidR="003C0E31">
        <w:t xml:space="preserve">l’exécution de services d’aménagement général sur </w:t>
      </w:r>
      <w:r w:rsidR="00BE0711">
        <w:t>les périodes et phases suivantes :</w:t>
      </w:r>
    </w:p>
    <w:p w14:paraId="56BC3522" w14:textId="1F146C28" w:rsidR="00BE0711" w:rsidRPr="006064BA" w:rsidRDefault="00BE0711" w:rsidP="00BE0711">
      <w:pPr>
        <w:pStyle w:val="Listepuces"/>
      </w:pPr>
      <w:r>
        <w:t>Période de préparation et de montage :</w:t>
      </w:r>
    </w:p>
    <w:p w14:paraId="25524BCE" w14:textId="3A28D858" w:rsidR="00326287" w:rsidRDefault="00326287" w:rsidP="00BE0711">
      <w:pPr>
        <w:pStyle w:val="Listepuces2"/>
      </w:pPr>
      <w:r>
        <w:t xml:space="preserve">Phase </w:t>
      </w:r>
      <w:r w:rsidR="000458DD">
        <w:t>A</w:t>
      </w:r>
      <w:r>
        <w:t xml:space="preserve"> : </w:t>
      </w:r>
      <w:r w:rsidR="000458DD">
        <w:t>études – préparation - suivi</w:t>
      </w:r>
    </w:p>
    <w:p w14:paraId="74708BDA" w14:textId="4ABD1128" w:rsidR="000458DD" w:rsidRDefault="000458DD" w:rsidP="00BE0711">
      <w:pPr>
        <w:pStyle w:val="Listepuces2"/>
      </w:pPr>
      <w:r>
        <w:t>Phase B : production en atelier</w:t>
      </w:r>
    </w:p>
    <w:p w14:paraId="4C008361" w14:textId="11EF74C1" w:rsidR="000458DD" w:rsidRDefault="000458DD" w:rsidP="00BE0711">
      <w:pPr>
        <w:pStyle w:val="Listepuces2"/>
      </w:pPr>
      <w:r>
        <w:t>Phase C : logistique – transport</w:t>
      </w:r>
    </w:p>
    <w:p w14:paraId="7E96A8C7" w14:textId="76FA3DDC" w:rsidR="000458DD" w:rsidRDefault="000458DD" w:rsidP="00BE0711">
      <w:pPr>
        <w:pStyle w:val="Listepuces2"/>
      </w:pPr>
      <w:r>
        <w:t>Phase D : aménagement en salle d’exposition</w:t>
      </w:r>
    </w:p>
    <w:p w14:paraId="347C98AD" w14:textId="5DD9790A" w:rsidR="00BE0711" w:rsidRDefault="00BE0711" w:rsidP="000458DD">
      <w:pPr>
        <w:pStyle w:val="Listepuces"/>
      </w:pPr>
      <w:r>
        <w:t>Période de démontage :</w:t>
      </w:r>
    </w:p>
    <w:p w14:paraId="7A826218" w14:textId="081491FE" w:rsidR="000458DD" w:rsidRDefault="000458DD" w:rsidP="00BE0711">
      <w:pPr>
        <w:pStyle w:val="Listepuces2"/>
      </w:pPr>
      <w:r>
        <w:t>Phase E : démontage, remise en état</w:t>
      </w:r>
    </w:p>
    <w:p w14:paraId="114487BF" w14:textId="32EDEB56" w:rsidR="00963C36" w:rsidRPr="00963C36" w:rsidRDefault="00963C36" w:rsidP="00963C36">
      <w:pPr>
        <w:pStyle w:val="Listepuces"/>
      </w:pPr>
      <w:r>
        <w:t>S</w:t>
      </w:r>
      <w:r w:rsidRPr="00963C36">
        <w:t>uivi des Prestations en prenant en compte la coordination avec d’autres intervenants</w:t>
      </w:r>
    </w:p>
    <w:p w14:paraId="0086959B" w14:textId="7584316F" w:rsidR="00631C70" w:rsidRDefault="00AF0B3B" w:rsidP="008A196B">
      <w:pPr>
        <w:pStyle w:val="Titre1"/>
      </w:pPr>
      <w:bookmarkStart w:id="2" w:name="_Ref485026709"/>
      <w:bookmarkStart w:id="3" w:name="_Toc211501286"/>
      <w:r>
        <w:t>Présentation de l’exposition et des principaux intervenants</w:t>
      </w:r>
      <w:bookmarkEnd w:id="2"/>
      <w:bookmarkEnd w:id="3"/>
    </w:p>
    <w:p w14:paraId="03563D3C" w14:textId="779ED973" w:rsidR="00DC4BCD" w:rsidRDefault="00566107" w:rsidP="00566107">
      <w:pPr>
        <w:rPr>
          <w:rFonts w:cs="Arial"/>
        </w:rPr>
      </w:pPr>
      <w:r w:rsidRPr="00DC4BCD">
        <w:rPr>
          <w:rFonts w:cs="Arial"/>
        </w:rPr>
        <w:t>À travers un parcours d’environ 300 œuvres, de l’Antiquité à nos jours, l’exposition propose d’éprouver les imaginaires et les réalités multiples et fécondes des vies des mères à l’aune des enjeux actuels, en constante évolution. Elle ambitionne d’offrir une perspective nouvelle sur la maternité. Au-delà d’un regard purement biologique ou affectif, l’exposition s’intéresse aux enjeux politiques et sociétaux, en mettant en lumière les mères comme actrices du changement social et culturel. Par le biais de thématiques transversales, allant des représentations mythiques aux luttes contemporaines pour les droits reproductifs, “Bonnes Mères” souhaite inviter le visiteur à réfléchir sur le rôle des mères dans l’histoire, leur place actuelle et leur avenir dans un monde en mutation.</w:t>
      </w:r>
    </w:p>
    <w:p w14:paraId="2408FA34" w14:textId="77777777" w:rsidR="00DC4BCD" w:rsidRDefault="00DC4BCD" w:rsidP="00566107">
      <w:pPr>
        <w:rPr>
          <w:rFonts w:cs="Arial"/>
        </w:rPr>
      </w:pPr>
    </w:p>
    <w:p w14:paraId="3568EB61" w14:textId="07736640" w:rsidR="00AF0B3B" w:rsidRDefault="00AF0B3B" w:rsidP="00631C70">
      <w:pPr>
        <w:rPr>
          <w:lang w:eastAsia="fr-FR"/>
        </w:rPr>
      </w:pPr>
      <w:r w:rsidRPr="00566107">
        <w:rPr>
          <w:lang w:eastAsia="fr-FR"/>
        </w:rPr>
        <w:t xml:space="preserve">Elle présentera </w:t>
      </w:r>
      <w:r w:rsidR="00566107" w:rsidRPr="00566107">
        <w:rPr>
          <w:lang w:eastAsia="fr-FR"/>
        </w:rPr>
        <w:t>300</w:t>
      </w:r>
      <w:r w:rsidRPr="00566107">
        <w:rPr>
          <w:lang w:eastAsia="fr-FR"/>
        </w:rPr>
        <w:t xml:space="preserve"> œuvres environ (œuvre 2D, 3D,</w:t>
      </w:r>
      <w:r w:rsidR="005223C7" w:rsidRPr="00566107">
        <w:rPr>
          <w:lang w:eastAsia="fr-FR"/>
        </w:rPr>
        <w:t xml:space="preserve"> </w:t>
      </w:r>
      <w:r w:rsidRPr="00566107">
        <w:rPr>
          <w:lang w:eastAsia="fr-FR"/>
        </w:rPr>
        <w:t>…).</w:t>
      </w:r>
    </w:p>
    <w:p w14:paraId="7126520E" w14:textId="77777777" w:rsidR="00DC4BCD" w:rsidRDefault="00DC4BCD" w:rsidP="00631C70">
      <w:pPr>
        <w:rPr>
          <w:lang w:eastAsia="fr-FR"/>
        </w:rPr>
      </w:pPr>
    </w:p>
    <w:p w14:paraId="46261155" w14:textId="77777777" w:rsidR="00631C70" w:rsidRDefault="00631C70" w:rsidP="00631C70">
      <w:pPr>
        <w:rPr>
          <w:lang w:eastAsia="fr-FR"/>
        </w:rPr>
      </w:pPr>
      <w:r w:rsidRPr="00334103">
        <w:rPr>
          <w:lang w:eastAsia="fr-FR"/>
        </w:rPr>
        <w:t>Les principaux intervenants associés</w:t>
      </w:r>
      <w:r>
        <w:rPr>
          <w:lang w:eastAsia="fr-FR"/>
        </w:rPr>
        <w:t xml:space="preserve"> au projet d’exposition sont les suivants :</w:t>
      </w:r>
    </w:p>
    <w:p w14:paraId="3D73C24C" w14:textId="61CCE0E5" w:rsidR="00631C70" w:rsidRPr="00334103" w:rsidRDefault="00631C70" w:rsidP="00631C70">
      <w:pPr>
        <w:pStyle w:val="Listepuces"/>
        <w:rPr>
          <w:lang w:eastAsia="fr-FR"/>
        </w:rPr>
      </w:pPr>
      <w:r>
        <w:rPr>
          <w:lang w:eastAsia="fr-FR"/>
        </w:rPr>
        <w:t>C</w:t>
      </w:r>
      <w:r w:rsidRPr="00334103">
        <w:rPr>
          <w:lang w:eastAsia="fr-FR"/>
        </w:rPr>
        <w:t>ommissa</w:t>
      </w:r>
      <w:r>
        <w:rPr>
          <w:lang w:eastAsia="fr-FR"/>
        </w:rPr>
        <w:t>ire</w:t>
      </w:r>
      <w:r w:rsidR="00AF0B3B">
        <w:rPr>
          <w:lang w:eastAsia="fr-FR"/>
        </w:rPr>
        <w:t>(</w:t>
      </w:r>
      <w:r>
        <w:rPr>
          <w:lang w:eastAsia="fr-FR"/>
        </w:rPr>
        <w:t>s</w:t>
      </w:r>
      <w:r w:rsidR="00AF0B3B">
        <w:rPr>
          <w:lang w:eastAsia="fr-FR"/>
        </w:rPr>
        <w:t>) d’exposition</w:t>
      </w:r>
      <w:r w:rsidR="00DA5DB6">
        <w:rPr>
          <w:lang w:eastAsia="fr-FR"/>
        </w:rPr>
        <w:t xml:space="preserve"> : </w:t>
      </w:r>
      <w:r w:rsidR="00566107">
        <w:rPr>
          <w:lang w:eastAsia="fr-FR"/>
        </w:rPr>
        <w:t xml:space="preserve">Caroline Chenu et Anne-Cécile </w:t>
      </w:r>
      <w:proofErr w:type="spellStart"/>
      <w:r w:rsidR="00566107">
        <w:rPr>
          <w:lang w:eastAsia="fr-FR"/>
        </w:rPr>
        <w:t>Mailfert</w:t>
      </w:r>
      <w:proofErr w:type="spellEnd"/>
    </w:p>
    <w:p w14:paraId="7DFE00A1" w14:textId="77777777" w:rsidR="00631C70" w:rsidRDefault="00631C70" w:rsidP="00631C70">
      <w:pPr>
        <w:pStyle w:val="Listepuces"/>
        <w:rPr>
          <w:lang w:eastAsia="fr-FR"/>
        </w:rPr>
      </w:pPr>
      <w:r>
        <w:rPr>
          <w:lang w:eastAsia="fr-FR"/>
        </w:rPr>
        <w:t>Intervenants du département de la p</w:t>
      </w:r>
      <w:r w:rsidRPr="00334103">
        <w:rPr>
          <w:lang w:eastAsia="fr-FR"/>
        </w:rPr>
        <w:t>roduction</w:t>
      </w:r>
      <w:r>
        <w:rPr>
          <w:lang w:eastAsia="fr-FR"/>
        </w:rPr>
        <w:t xml:space="preserve"> culturelle</w:t>
      </w:r>
      <w:r w:rsidRPr="00334103">
        <w:rPr>
          <w:lang w:eastAsia="fr-FR"/>
        </w:rPr>
        <w:t xml:space="preserve"> : </w:t>
      </w:r>
      <w:r>
        <w:rPr>
          <w:lang w:eastAsia="fr-FR"/>
        </w:rPr>
        <w:t xml:space="preserve">notamment chargé de production, régisseur technique, régisseur d’œuvres, </w:t>
      </w:r>
      <w:r w:rsidRPr="005F518F">
        <w:rPr>
          <w:lang w:eastAsia="fr-FR"/>
        </w:rPr>
        <w:t>responsable du Départem</w:t>
      </w:r>
      <w:r>
        <w:rPr>
          <w:lang w:eastAsia="fr-FR"/>
        </w:rPr>
        <w:t>ent de la Production Culturelle</w:t>
      </w:r>
    </w:p>
    <w:p w14:paraId="692ECB87" w14:textId="32F07199" w:rsidR="00AF0B3B" w:rsidRPr="00D26FF8" w:rsidRDefault="00AF0B3B" w:rsidP="00AF0B3B">
      <w:pPr>
        <w:pStyle w:val="Listepuces"/>
        <w:rPr>
          <w:lang w:eastAsia="fr-FR"/>
        </w:rPr>
      </w:pPr>
      <w:r w:rsidRPr="00D26FF8">
        <w:t xml:space="preserve">Maîtrise d’Œuvre : </w:t>
      </w:r>
      <w:r w:rsidR="00566107" w:rsidRPr="00D26FF8">
        <w:t>S</w:t>
      </w:r>
      <w:r w:rsidR="00D26FF8">
        <w:t>CENO</w:t>
      </w:r>
      <w:r w:rsidRPr="00D26FF8">
        <w:t>, scénographe (mandataire du groupement titulaire du marché de maîtrise d’œuvre de la scénographie de l’exposition)</w:t>
      </w:r>
    </w:p>
    <w:p w14:paraId="7FE8EB9F" w14:textId="2F7CCB80" w:rsidR="00AF0B3B" w:rsidRPr="00E22801" w:rsidRDefault="00AF0B3B" w:rsidP="00AF0B3B">
      <w:pPr>
        <w:pStyle w:val="Listepuces"/>
      </w:pPr>
      <w:r w:rsidRPr="00E22801">
        <w:t>Autres opérateurs économiques titulaires de marchés pour les domaines suivants (exc</w:t>
      </w:r>
      <w:r w:rsidR="009A2C7B">
        <w:t>lus du présent Marché</w:t>
      </w:r>
      <w:r w:rsidRPr="00E22801">
        <w:t>) :</w:t>
      </w:r>
    </w:p>
    <w:p w14:paraId="25A43F67" w14:textId="77777777" w:rsidR="00AF0B3B" w:rsidRPr="00DC4BCD" w:rsidRDefault="00AF0B3B" w:rsidP="00AF0B3B">
      <w:pPr>
        <w:pStyle w:val="Listepuces2"/>
      </w:pPr>
      <w:r w:rsidRPr="00DC4BCD">
        <w:t>Electricité, éclairage</w:t>
      </w:r>
    </w:p>
    <w:p w14:paraId="29212A03" w14:textId="77777777" w:rsidR="00AF0B3B" w:rsidRPr="00566107" w:rsidRDefault="00AF0B3B" w:rsidP="00AF0B3B">
      <w:pPr>
        <w:pStyle w:val="Listepuces2"/>
      </w:pPr>
      <w:r w:rsidRPr="00566107">
        <w:t>Signalétique de l’exposition</w:t>
      </w:r>
    </w:p>
    <w:p w14:paraId="78557586" w14:textId="710730B8" w:rsidR="00AF0B3B" w:rsidRPr="00566107" w:rsidRDefault="00AF0B3B" w:rsidP="00AF0B3B">
      <w:pPr>
        <w:pStyle w:val="Listepuces2"/>
      </w:pPr>
      <w:r w:rsidRPr="00566107">
        <w:t xml:space="preserve">Installation </w:t>
      </w:r>
      <w:r w:rsidR="009A2C7B" w:rsidRPr="00566107">
        <w:t>du matériel audiovisuel</w:t>
      </w:r>
    </w:p>
    <w:p w14:paraId="018A9DFA" w14:textId="1A1690CD" w:rsidR="00AF0B3B" w:rsidRPr="00566107" w:rsidRDefault="00AF0B3B" w:rsidP="00AF0B3B">
      <w:pPr>
        <w:pStyle w:val="Listepuces2"/>
      </w:pPr>
      <w:r w:rsidRPr="00566107">
        <w:t>Soclage</w:t>
      </w:r>
      <w:r w:rsidR="009A2C7B" w:rsidRPr="00566107">
        <w:t xml:space="preserve"> des objets et </w:t>
      </w:r>
      <w:r w:rsidR="00D151B8" w:rsidRPr="00566107">
        <w:t>œuvres</w:t>
      </w:r>
    </w:p>
    <w:p w14:paraId="338825B6" w14:textId="3DDB42E2" w:rsidR="00AF0B3B" w:rsidRDefault="00AF0B3B" w:rsidP="00AF0B3B">
      <w:pPr>
        <w:pStyle w:val="Listepuces"/>
        <w:rPr>
          <w:lang w:eastAsia="fr-FR"/>
        </w:rPr>
      </w:pPr>
      <w:bookmarkStart w:id="4" w:name="_Toc409710809"/>
      <w:r w:rsidRPr="00AF0B3B">
        <w:lastRenderedPageBreak/>
        <w:t>Contrôle technique</w:t>
      </w:r>
      <w:bookmarkEnd w:id="4"/>
      <w:r w:rsidRPr="00BB099D">
        <w:t xml:space="preserve"> : la Prestation sera soumise, à ses différentes phases d’avancement, à l’examen d’un bureau de contrôle technique qui sera missionné par le Pouvoir Adjudicateur.</w:t>
      </w:r>
      <w:r>
        <w:t xml:space="preserve"> </w:t>
      </w:r>
      <w:r w:rsidRPr="00BB099D">
        <w:t>Il sera chargé de vérifier la conformité de l’ensemble des aménagements électriques au regard de la sécurité du public, de la solidité des ouvrages et de leur stabilité au feu. Le Titulaire s’engage à prendre en compte, à intégrer et à modifier son proje</w:t>
      </w:r>
      <w:r w:rsidRPr="00087233">
        <w:t>t selon les préconisations du bureau de contrôle dans des délais ne remettant pas en cause la faisabilité de l’exposition et dans le respect du budget de réalisation.</w:t>
      </w:r>
    </w:p>
    <w:p w14:paraId="2C927507" w14:textId="12A14EAE" w:rsidR="00240649" w:rsidRPr="00240649" w:rsidRDefault="000458DD" w:rsidP="008A196B">
      <w:pPr>
        <w:pStyle w:val="Titre1"/>
      </w:pPr>
      <w:bookmarkStart w:id="5" w:name="_Toc211501287"/>
      <w:r>
        <w:t>Dé</w:t>
      </w:r>
      <w:r w:rsidR="006D2936">
        <w:t>lais d’exécution</w:t>
      </w:r>
      <w:bookmarkEnd w:id="5"/>
    </w:p>
    <w:p w14:paraId="5C8AB106" w14:textId="611CD932" w:rsidR="00BE0711" w:rsidRPr="00A6414E" w:rsidRDefault="00BE0711" w:rsidP="00BE0711">
      <w:bookmarkStart w:id="6" w:name="_Toc436818984"/>
      <w:bookmarkStart w:id="7" w:name="_Toc462402295"/>
      <w:bookmarkStart w:id="8" w:name="_Ref349914417"/>
      <w:r w:rsidRPr="00A6414E">
        <w:t xml:space="preserve">Les </w:t>
      </w:r>
      <w:r>
        <w:t>Prestations</w:t>
      </w:r>
      <w:r w:rsidRPr="00A6414E">
        <w:t xml:space="preserve"> sont à </w:t>
      </w:r>
      <w:r>
        <w:t xml:space="preserve">réaliser </w:t>
      </w:r>
      <w:r w:rsidRPr="00A6414E">
        <w:t xml:space="preserve">suivant le calendrier prévisionnel </w:t>
      </w:r>
      <w:r>
        <w:t xml:space="preserve">défini par le Titulaire conformément aux dispositions de </w:t>
      </w:r>
      <w:r w:rsidRPr="00710106">
        <w:rPr>
          <w:b/>
          <w:i/>
          <w:color w:val="595959" w:themeColor="text1" w:themeTint="A6"/>
        </w:rPr>
        <w:t>l’article 4 du CCAP</w:t>
      </w:r>
      <w:r w:rsidRPr="005F7504">
        <w:t>, dans</w:t>
      </w:r>
      <w:r>
        <w:t xml:space="preserve"> le respect des dates </w:t>
      </w:r>
      <w:r w:rsidRPr="00A6414E">
        <w:t>ci</w:t>
      </w:r>
      <w:r>
        <w:t>-</w:t>
      </w:r>
      <w:r w:rsidRPr="00A6414E">
        <w:t>après :</w:t>
      </w:r>
    </w:p>
    <w:p w14:paraId="4FB61B2E" w14:textId="4F912171" w:rsidR="00BE0711" w:rsidRPr="00460736" w:rsidRDefault="00BE0711" w:rsidP="00BE0711">
      <w:pPr>
        <w:pStyle w:val="Listepuces"/>
      </w:pPr>
      <w:r w:rsidRPr="00460736">
        <w:rPr>
          <w:rFonts w:eastAsia="Times"/>
        </w:rPr>
        <w:t xml:space="preserve">Démarrage des prestations </w:t>
      </w:r>
      <w:r>
        <w:rPr>
          <w:rFonts w:eastAsia="Times"/>
        </w:rPr>
        <w:t xml:space="preserve">de </w:t>
      </w:r>
      <w:r>
        <w:rPr>
          <w:rFonts w:eastAsia="Times"/>
          <w:b/>
        </w:rPr>
        <w:t>fabrication en a</w:t>
      </w:r>
      <w:r w:rsidRPr="00291318">
        <w:rPr>
          <w:rFonts w:eastAsia="Times"/>
          <w:b/>
        </w:rPr>
        <w:t>telier</w:t>
      </w:r>
      <w:r w:rsidRPr="00460736">
        <w:rPr>
          <w:rFonts w:eastAsia="Times"/>
        </w:rPr>
        <w:t> </w:t>
      </w:r>
      <w:r w:rsidR="00361B29">
        <w:rPr>
          <w:rFonts w:eastAsia="Times"/>
        </w:rPr>
        <w:t>dès notification (et une fois les plans d’</w:t>
      </w:r>
      <w:proofErr w:type="spellStart"/>
      <w:r w:rsidR="00361B29">
        <w:rPr>
          <w:rFonts w:eastAsia="Times"/>
        </w:rPr>
        <w:t>exé</w:t>
      </w:r>
      <w:proofErr w:type="spellEnd"/>
      <w:r w:rsidR="00361B29">
        <w:rPr>
          <w:rFonts w:eastAsia="Times"/>
        </w:rPr>
        <w:t xml:space="preserve"> validés)</w:t>
      </w:r>
    </w:p>
    <w:p w14:paraId="183D920C" w14:textId="42180DE4" w:rsidR="00BE0711" w:rsidRPr="00566107" w:rsidRDefault="00BE0711" w:rsidP="00BE0711">
      <w:pPr>
        <w:pStyle w:val="Listepuces"/>
        <w:rPr>
          <w:rFonts w:eastAsia="Times"/>
        </w:rPr>
      </w:pPr>
      <w:r w:rsidRPr="00566107">
        <w:rPr>
          <w:rFonts w:eastAsia="Times"/>
        </w:rPr>
        <w:t xml:space="preserve">Libération de l’espace d’exposition et date de démarrage des Prestations en salle : </w:t>
      </w:r>
      <w:r w:rsidRPr="00566107">
        <w:rPr>
          <w:b/>
          <w:bCs/>
        </w:rPr>
        <w:t xml:space="preserve">le </w:t>
      </w:r>
      <w:r w:rsidR="00566107" w:rsidRPr="00566107">
        <w:rPr>
          <w:b/>
          <w:bCs/>
        </w:rPr>
        <w:t>09</w:t>
      </w:r>
      <w:r w:rsidR="00DA5DB6" w:rsidRPr="00566107">
        <w:rPr>
          <w:b/>
        </w:rPr>
        <w:t>/</w:t>
      </w:r>
      <w:r w:rsidR="00566107" w:rsidRPr="00566107">
        <w:rPr>
          <w:b/>
        </w:rPr>
        <w:t>02</w:t>
      </w:r>
      <w:r w:rsidR="00DA5DB6" w:rsidRPr="00566107">
        <w:rPr>
          <w:b/>
        </w:rPr>
        <w:t>/202</w:t>
      </w:r>
      <w:r w:rsidR="00566107" w:rsidRPr="00566107">
        <w:rPr>
          <w:b/>
        </w:rPr>
        <w:t>6</w:t>
      </w:r>
    </w:p>
    <w:p w14:paraId="0D18A423" w14:textId="3D54E082" w:rsidR="00BE0711" w:rsidRPr="00566107" w:rsidRDefault="00BE0711" w:rsidP="00BE0711">
      <w:pPr>
        <w:pStyle w:val="Listepuces"/>
        <w:rPr>
          <w:rFonts w:eastAsia="Times"/>
          <w:b/>
        </w:rPr>
      </w:pPr>
      <w:r w:rsidRPr="00566107">
        <w:rPr>
          <w:rFonts w:eastAsia="Times"/>
          <w:b/>
        </w:rPr>
        <w:t xml:space="preserve">Fin de l’opération d’aménagement en salle : </w:t>
      </w:r>
      <w:r w:rsidRPr="00566107">
        <w:rPr>
          <w:rFonts w:eastAsia="Times"/>
          <w:b/>
          <w:color w:val="FF0000"/>
        </w:rPr>
        <w:t xml:space="preserve">au plus tard </w:t>
      </w:r>
      <w:r w:rsidRPr="00566107">
        <w:rPr>
          <w:b/>
          <w:color w:val="FF0000"/>
        </w:rPr>
        <w:t xml:space="preserve">le </w:t>
      </w:r>
      <w:r w:rsidR="00566107" w:rsidRPr="00566107">
        <w:rPr>
          <w:b/>
          <w:color w:val="FF0000"/>
        </w:rPr>
        <w:t>27</w:t>
      </w:r>
      <w:r w:rsidR="00DA5DB6" w:rsidRPr="00566107">
        <w:rPr>
          <w:b/>
          <w:color w:val="FF0000"/>
        </w:rPr>
        <w:t>/</w:t>
      </w:r>
      <w:r w:rsidR="00566107" w:rsidRPr="00566107">
        <w:rPr>
          <w:b/>
          <w:color w:val="FF0000"/>
        </w:rPr>
        <w:t>02</w:t>
      </w:r>
      <w:r w:rsidRPr="00566107">
        <w:rPr>
          <w:b/>
          <w:color w:val="FF0000"/>
        </w:rPr>
        <w:t>/20</w:t>
      </w:r>
      <w:r w:rsidR="00DA5DB6" w:rsidRPr="00566107">
        <w:rPr>
          <w:b/>
          <w:color w:val="FF0000"/>
        </w:rPr>
        <w:t>2</w:t>
      </w:r>
      <w:r w:rsidR="00566107" w:rsidRPr="00566107">
        <w:rPr>
          <w:b/>
          <w:color w:val="FF0000"/>
        </w:rPr>
        <w:t>6</w:t>
      </w:r>
    </w:p>
    <w:p w14:paraId="7310F384" w14:textId="28DD970E" w:rsidR="00BE0711" w:rsidRPr="00566107" w:rsidRDefault="00BE0711" w:rsidP="00BE0711">
      <w:pPr>
        <w:pStyle w:val="Listepuces"/>
        <w:rPr>
          <w:rFonts w:eastAsia="Times"/>
        </w:rPr>
      </w:pPr>
      <w:r w:rsidRPr="00566107">
        <w:rPr>
          <w:rFonts w:eastAsia="Times"/>
        </w:rPr>
        <w:t xml:space="preserve">Accrochage des œuvres : </w:t>
      </w:r>
      <w:r w:rsidR="00961409" w:rsidRPr="00566107">
        <w:rPr>
          <w:rFonts w:eastAsia="Times"/>
        </w:rPr>
        <w:t xml:space="preserve">du </w:t>
      </w:r>
      <w:r w:rsidR="00566107" w:rsidRPr="00566107">
        <w:rPr>
          <w:rFonts w:eastAsia="Times"/>
          <w:b/>
        </w:rPr>
        <w:t>02</w:t>
      </w:r>
      <w:r w:rsidR="00DA5DB6" w:rsidRPr="00566107">
        <w:rPr>
          <w:b/>
        </w:rPr>
        <w:t>/</w:t>
      </w:r>
      <w:r w:rsidR="00566107" w:rsidRPr="00566107">
        <w:rPr>
          <w:b/>
        </w:rPr>
        <w:t>03</w:t>
      </w:r>
      <w:r w:rsidR="00DA5DB6" w:rsidRPr="00566107">
        <w:rPr>
          <w:b/>
        </w:rPr>
        <w:t>/202</w:t>
      </w:r>
      <w:r w:rsidR="00566107" w:rsidRPr="00566107">
        <w:rPr>
          <w:b/>
        </w:rPr>
        <w:t>6</w:t>
      </w:r>
      <w:r w:rsidR="00961409" w:rsidRPr="00566107">
        <w:rPr>
          <w:rFonts w:eastAsia="Times"/>
        </w:rPr>
        <w:t xml:space="preserve"> </w:t>
      </w:r>
      <w:r w:rsidRPr="00566107">
        <w:rPr>
          <w:rFonts w:eastAsia="Times"/>
        </w:rPr>
        <w:t xml:space="preserve">au </w:t>
      </w:r>
      <w:r w:rsidR="00566107" w:rsidRPr="009F005E">
        <w:rPr>
          <w:rFonts w:eastAsia="Times"/>
          <w:b/>
        </w:rPr>
        <w:t>13</w:t>
      </w:r>
      <w:r w:rsidR="00DA5DB6" w:rsidRPr="00566107">
        <w:rPr>
          <w:b/>
        </w:rPr>
        <w:t>/</w:t>
      </w:r>
      <w:r w:rsidR="00566107" w:rsidRPr="00566107">
        <w:rPr>
          <w:b/>
        </w:rPr>
        <w:t>03</w:t>
      </w:r>
      <w:r w:rsidR="00DA5DB6" w:rsidRPr="00566107">
        <w:rPr>
          <w:b/>
        </w:rPr>
        <w:t>/202</w:t>
      </w:r>
      <w:r w:rsidR="00566107" w:rsidRPr="00566107">
        <w:rPr>
          <w:b/>
        </w:rPr>
        <w:t>6</w:t>
      </w:r>
    </w:p>
    <w:p w14:paraId="5A40E139" w14:textId="1CB54A35" w:rsidR="00566107" w:rsidRPr="00566107" w:rsidRDefault="00BE0711" w:rsidP="00D551F2">
      <w:pPr>
        <w:pStyle w:val="Listepuces"/>
        <w:rPr>
          <w:rFonts w:eastAsia="Times"/>
        </w:rPr>
      </w:pPr>
      <w:r w:rsidRPr="00566107">
        <w:rPr>
          <w:rFonts w:eastAsia="Times"/>
        </w:rPr>
        <w:t xml:space="preserve">Date de vernissage : </w:t>
      </w:r>
      <w:r w:rsidR="00566107" w:rsidRPr="00566107">
        <w:rPr>
          <w:rFonts w:eastAsia="Times"/>
          <w:b/>
        </w:rPr>
        <w:t>17</w:t>
      </w:r>
      <w:r w:rsidR="00DA5DB6" w:rsidRPr="00566107">
        <w:rPr>
          <w:b/>
        </w:rPr>
        <w:t>/</w:t>
      </w:r>
      <w:r w:rsidR="00566107" w:rsidRPr="00566107">
        <w:rPr>
          <w:b/>
        </w:rPr>
        <w:t>03</w:t>
      </w:r>
      <w:r w:rsidR="00DA5DB6" w:rsidRPr="00566107">
        <w:rPr>
          <w:b/>
        </w:rPr>
        <w:t>/202</w:t>
      </w:r>
      <w:r w:rsidR="00566107" w:rsidRPr="00566107">
        <w:rPr>
          <w:b/>
        </w:rPr>
        <w:t>6 (date à confirmer)</w:t>
      </w:r>
    </w:p>
    <w:p w14:paraId="7D193AFF" w14:textId="076A3251" w:rsidR="00BE0711" w:rsidRPr="00566107" w:rsidRDefault="00BE0711" w:rsidP="00D551F2">
      <w:pPr>
        <w:pStyle w:val="Listepuces"/>
        <w:rPr>
          <w:rFonts w:eastAsia="Times"/>
        </w:rPr>
      </w:pPr>
      <w:r w:rsidRPr="00566107">
        <w:rPr>
          <w:rFonts w:eastAsia="Times"/>
        </w:rPr>
        <w:t xml:space="preserve">Dates d’exploitation de l’exposition : du </w:t>
      </w:r>
      <w:r w:rsidR="00566107" w:rsidRPr="00566107">
        <w:rPr>
          <w:rFonts w:eastAsia="Times"/>
          <w:b/>
        </w:rPr>
        <w:t>18</w:t>
      </w:r>
      <w:r w:rsidR="00DA5DB6" w:rsidRPr="00566107">
        <w:rPr>
          <w:b/>
        </w:rPr>
        <w:t>/</w:t>
      </w:r>
      <w:r w:rsidR="00566107" w:rsidRPr="00566107">
        <w:rPr>
          <w:b/>
        </w:rPr>
        <w:t>03</w:t>
      </w:r>
      <w:r w:rsidR="00DA5DB6" w:rsidRPr="00566107">
        <w:rPr>
          <w:b/>
        </w:rPr>
        <w:t>/202</w:t>
      </w:r>
      <w:r w:rsidR="00566107" w:rsidRPr="00566107">
        <w:rPr>
          <w:b/>
        </w:rPr>
        <w:t>6</w:t>
      </w:r>
      <w:r w:rsidR="00DA5DB6" w:rsidRPr="00566107">
        <w:rPr>
          <w:rFonts w:eastAsia="Times"/>
        </w:rPr>
        <w:t xml:space="preserve"> </w:t>
      </w:r>
      <w:r w:rsidRPr="00566107">
        <w:rPr>
          <w:rFonts w:eastAsia="Times"/>
        </w:rPr>
        <w:t xml:space="preserve">au </w:t>
      </w:r>
      <w:r w:rsidR="00566107" w:rsidRPr="00566107">
        <w:rPr>
          <w:rFonts w:eastAsia="Times"/>
          <w:b/>
        </w:rPr>
        <w:t>31</w:t>
      </w:r>
      <w:r w:rsidR="00DA5DB6" w:rsidRPr="00566107">
        <w:rPr>
          <w:b/>
        </w:rPr>
        <w:t>/</w:t>
      </w:r>
      <w:r w:rsidR="00566107" w:rsidRPr="00566107">
        <w:rPr>
          <w:b/>
        </w:rPr>
        <w:t>08</w:t>
      </w:r>
      <w:r w:rsidR="00DA5DB6" w:rsidRPr="00566107">
        <w:rPr>
          <w:b/>
        </w:rPr>
        <w:t>/202</w:t>
      </w:r>
      <w:r w:rsidR="00566107" w:rsidRPr="00566107">
        <w:rPr>
          <w:b/>
        </w:rPr>
        <w:t>6</w:t>
      </w:r>
      <w:r w:rsidR="00DA5DB6" w:rsidRPr="00566107">
        <w:rPr>
          <w:rFonts w:eastAsia="Times"/>
        </w:rPr>
        <w:t xml:space="preserve"> </w:t>
      </w:r>
      <w:r w:rsidRPr="00566107">
        <w:rPr>
          <w:rFonts w:eastAsia="Times"/>
        </w:rPr>
        <w:t>(dernier jour d’ouverture au public)</w:t>
      </w:r>
    </w:p>
    <w:p w14:paraId="6AF74DE7" w14:textId="5E3ECB54" w:rsidR="00FA5D76" w:rsidRPr="00566107" w:rsidRDefault="00FA5D76" w:rsidP="00FA5D76">
      <w:pPr>
        <w:pStyle w:val="Listepuces"/>
      </w:pPr>
      <w:r w:rsidRPr="00566107">
        <w:rPr>
          <w:b/>
        </w:rPr>
        <w:t>Date de fin de démontage de l’exposition</w:t>
      </w:r>
      <w:r w:rsidRPr="00566107">
        <w:t xml:space="preserve"> (y compris remises en état) :</w:t>
      </w:r>
      <w:r w:rsidR="00566107" w:rsidRPr="00566107">
        <w:t xml:space="preserve"> </w:t>
      </w:r>
      <w:r w:rsidR="00566107" w:rsidRPr="00566107">
        <w:rPr>
          <w:b/>
        </w:rPr>
        <w:t>11</w:t>
      </w:r>
      <w:r w:rsidRPr="00566107">
        <w:rPr>
          <w:b/>
        </w:rPr>
        <w:t>/</w:t>
      </w:r>
      <w:r w:rsidR="00566107" w:rsidRPr="00566107">
        <w:rPr>
          <w:b/>
        </w:rPr>
        <w:t>09</w:t>
      </w:r>
      <w:r w:rsidRPr="00566107">
        <w:rPr>
          <w:b/>
        </w:rPr>
        <w:t>/202</w:t>
      </w:r>
      <w:r w:rsidR="00566107" w:rsidRPr="00566107">
        <w:rPr>
          <w:b/>
        </w:rPr>
        <w:t>6</w:t>
      </w:r>
      <w:r w:rsidR="00566107" w:rsidRPr="00566107">
        <w:t xml:space="preserve"> (date à confirmer)</w:t>
      </w:r>
    </w:p>
    <w:p w14:paraId="41768F4E" w14:textId="7F4A5A3F" w:rsidR="00961409" w:rsidRDefault="008911EA" w:rsidP="008A196B">
      <w:pPr>
        <w:pStyle w:val="Titre1"/>
      </w:pPr>
      <w:bookmarkStart w:id="9" w:name="_Toc211501288"/>
      <w:bookmarkEnd w:id="6"/>
      <w:bookmarkEnd w:id="7"/>
      <w:bookmarkEnd w:id="8"/>
      <w:r>
        <w:t>Détails</w:t>
      </w:r>
      <w:r w:rsidR="0009777A">
        <w:t xml:space="preserve"> des phases des Prestations</w:t>
      </w:r>
      <w:bookmarkEnd w:id="9"/>
    </w:p>
    <w:p w14:paraId="0FE0D9C6" w14:textId="77777777" w:rsidR="00D71BD3" w:rsidRDefault="00961409" w:rsidP="00961409">
      <w:r>
        <w:t>Le Titulaire assure</w:t>
      </w:r>
      <w:r w:rsidR="00D71BD3">
        <w:t> :</w:t>
      </w:r>
    </w:p>
    <w:p w14:paraId="48E3229F" w14:textId="77777777" w:rsidR="00D71BD3" w:rsidRDefault="00961409" w:rsidP="008A7FF4">
      <w:pPr>
        <w:pStyle w:val="Listepuces"/>
      </w:pPr>
      <w:r>
        <w:t xml:space="preserve">la </w:t>
      </w:r>
      <w:r w:rsidRPr="00D71BD3">
        <w:rPr>
          <w:b/>
        </w:rPr>
        <w:t>réalisation et la fabrication de l’ensemble des aménagements scénographiques</w:t>
      </w:r>
      <w:r>
        <w:t xml:space="preserve"> </w:t>
      </w:r>
      <w:r w:rsidRPr="006064BA">
        <w:t>à savoir notamment</w:t>
      </w:r>
      <w:r>
        <w:t> :</w:t>
      </w:r>
      <w:r w:rsidRPr="006064BA">
        <w:t xml:space="preserve"> parois, cimaises, cloisons, mobiliers, podiums, vitrines, revêtements de sols et de plafond et d’une manière générale tout élément de muséographie adaptées à une exposition.</w:t>
      </w:r>
    </w:p>
    <w:p w14:paraId="2C216511" w14:textId="4CB40354" w:rsidR="00961409" w:rsidRDefault="00961409" w:rsidP="00D71BD3">
      <w:pPr>
        <w:pStyle w:val="Listepuces"/>
        <w:numPr>
          <w:ilvl w:val="0"/>
          <w:numId w:val="0"/>
        </w:numPr>
        <w:ind w:left="567"/>
      </w:pPr>
      <w:r w:rsidRPr="006064BA">
        <w:t xml:space="preserve">Il réalise également les différents habillages et aménagements des éléments scénographiques, notamment en différents matériaux tels </w:t>
      </w:r>
      <w:r>
        <w:t xml:space="preserve">que </w:t>
      </w:r>
      <w:r w:rsidRPr="006064BA">
        <w:t xml:space="preserve">bois, </w:t>
      </w:r>
      <w:r>
        <w:t>v</w:t>
      </w:r>
      <w:r w:rsidRPr="006064BA">
        <w:t>erre, plaque de verre, moquette, tissus, carrelage, peinture, tentures, linoleum ou équivalent.</w:t>
      </w:r>
    </w:p>
    <w:p w14:paraId="1903A306" w14:textId="159BA9F1" w:rsidR="00D71BD3" w:rsidRDefault="00D71BD3" w:rsidP="00D71BD3">
      <w:pPr>
        <w:pStyle w:val="Listepuces"/>
      </w:pPr>
      <w:r>
        <w:rPr>
          <w:b/>
        </w:rPr>
        <w:t xml:space="preserve">la </w:t>
      </w:r>
      <w:r w:rsidRPr="0058768D">
        <w:rPr>
          <w:b/>
        </w:rPr>
        <w:t>préparation</w:t>
      </w:r>
      <w:r>
        <w:rPr>
          <w:b/>
        </w:rPr>
        <w:t>, le transport,</w:t>
      </w:r>
      <w:r w:rsidRPr="0058768D">
        <w:rPr>
          <w:b/>
        </w:rPr>
        <w:t xml:space="preserve"> </w:t>
      </w:r>
      <w:r>
        <w:rPr>
          <w:b/>
        </w:rPr>
        <w:t>le</w:t>
      </w:r>
      <w:r w:rsidRPr="0058768D">
        <w:rPr>
          <w:b/>
        </w:rPr>
        <w:t xml:space="preserve"> </w:t>
      </w:r>
      <w:r w:rsidRPr="004D6873">
        <w:rPr>
          <w:b/>
        </w:rPr>
        <w:t xml:space="preserve">montage </w:t>
      </w:r>
      <w:r>
        <w:rPr>
          <w:b/>
        </w:rPr>
        <w:t>l’</w:t>
      </w:r>
      <w:r w:rsidRPr="004D6873">
        <w:rPr>
          <w:b/>
        </w:rPr>
        <w:t>installation</w:t>
      </w:r>
      <w:r w:rsidRPr="005D12C1">
        <w:t xml:space="preserve"> </w:t>
      </w:r>
      <w:r>
        <w:t xml:space="preserve">de la scénographie et de ses éléments annexes intégrant les œuvres, </w:t>
      </w:r>
      <w:r w:rsidRPr="005D12C1">
        <w:t>au regard du projet défini et du contenu des marchés attribués aux entreprises</w:t>
      </w:r>
      <w:r>
        <w:t xml:space="preserve"> intervenants sur les domaines non directement confié</w:t>
      </w:r>
      <w:r w:rsidR="008911EA">
        <w:t>s</w:t>
      </w:r>
      <w:r>
        <w:t xml:space="preserve"> au Titulaire, tel que présenté à </w:t>
      </w:r>
      <w:r w:rsidR="008911EA">
        <w:rPr>
          <w:b/>
          <w:i/>
          <w:color w:val="595959" w:themeColor="text1" w:themeTint="A6"/>
        </w:rPr>
        <w:t>l’</w:t>
      </w:r>
      <w:r w:rsidR="008911EA">
        <w:rPr>
          <w:b/>
          <w:i/>
          <w:color w:val="595959" w:themeColor="text1" w:themeTint="A6"/>
        </w:rPr>
        <w:fldChar w:fldCharType="begin"/>
      </w:r>
      <w:r w:rsidR="008911EA">
        <w:rPr>
          <w:b/>
          <w:i/>
          <w:color w:val="595959" w:themeColor="text1" w:themeTint="A6"/>
        </w:rPr>
        <w:instrText xml:space="preserve"> REF _Ref485026709 \r \h </w:instrText>
      </w:r>
      <w:r w:rsidR="008911EA">
        <w:rPr>
          <w:b/>
          <w:i/>
          <w:color w:val="595959" w:themeColor="text1" w:themeTint="A6"/>
        </w:rPr>
      </w:r>
      <w:r w:rsidR="008911EA">
        <w:rPr>
          <w:b/>
          <w:i/>
          <w:color w:val="595959" w:themeColor="text1" w:themeTint="A6"/>
        </w:rPr>
        <w:fldChar w:fldCharType="separate"/>
      </w:r>
      <w:r w:rsidR="008911EA">
        <w:rPr>
          <w:b/>
          <w:i/>
          <w:color w:val="595959" w:themeColor="text1" w:themeTint="A6"/>
        </w:rPr>
        <w:t xml:space="preserve">Article 2  </w:t>
      </w:r>
      <w:r w:rsidR="008911EA">
        <w:rPr>
          <w:b/>
          <w:i/>
          <w:color w:val="595959" w:themeColor="text1" w:themeTint="A6"/>
        </w:rPr>
        <w:fldChar w:fldCharType="end"/>
      </w:r>
      <w:r w:rsidRPr="00396AB5">
        <w:rPr>
          <w:b/>
          <w:i/>
          <w:color w:val="595959" w:themeColor="text1" w:themeTint="A6"/>
        </w:rPr>
        <w:t>du présent CCTP</w:t>
      </w:r>
    </w:p>
    <w:p w14:paraId="3B91D60D" w14:textId="0FD33668" w:rsidR="00D71BD3" w:rsidRPr="00566107" w:rsidRDefault="00D71BD3" w:rsidP="00D71BD3">
      <w:pPr>
        <w:pStyle w:val="Listepuces"/>
      </w:pPr>
      <w:r w:rsidRPr="00566107">
        <w:t xml:space="preserve">les </w:t>
      </w:r>
      <w:r w:rsidRPr="00566107">
        <w:rPr>
          <w:b/>
        </w:rPr>
        <w:t>opérations de démontage, d’évacuation</w:t>
      </w:r>
      <w:r w:rsidRPr="00566107">
        <w:t xml:space="preserve"> et la destruction des éléments démontés et de remise en état des éléments pérennes et de l’espace </w:t>
      </w:r>
      <w:r w:rsidRPr="00566107">
        <w:rPr>
          <w:rFonts w:cs="Arial"/>
          <w:szCs w:val="18"/>
        </w:rPr>
        <w:t>(à l’exclusion des éléments audiovisuel, d’électricité et d’éclairage)</w:t>
      </w:r>
    </w:p>
    <w:p w14:paraId="4A441164" w14:textId="77777777" w:rsidR="00D71BD3" w:rsidRPr="00D71BD3" w:rsidRDefault="00D71BD3" w:rsidP="008A7FF4">
      <w:pPr>
        <w:pStyle w:val="Listepuces"/>
        <w:rPr>
          <w:rFonts w:eastAsia="Times"/>
        </w:rPr>
      </w:pPr>
      <w:r w:rsidRPr="002972CC">
        <w:t xml:space="preserve">La </w:t>
      </w:r>
      <w:r w:rsidRPr="00D71BD3">
        <w:rPr>
          <w:b/>
        </w:rPr>
        <w:t>remise en état des espaces</w:t>
      </w:r>
      <w:r w:rsidRPr="002972CC">
        <w:t xml:space="preserve"> d’exposition</w:t>
      </w:r>
    </w:p>
    <w:p w14:paraId="30F097FD" w14:textId="60A1E8F3" w:rsidR="00D71BD3" w:rsidRDefault="00D71BD3" w:rsidP="00A0753B">
      <w:pPr>
        <w:pStyle w:val="Titre2"/>
      </w:pPr>
      <w:bookmarkStart w:id="10" w:name="_Toc211501289"/>
      <w:r>
        <w:t>Prise en compte du carnet graphique du Maître d’œuvre</w:t>
      </w:r>
      <w:r w:rsidR="00E80D05">
        <w:t xml:space="preserve"> – échantillons et prototypes</w:t>
      </w:r>
      <w:bookmarkEnd w:id="10"/>
    </w:p>
    <w:p w14:paraId="3E72AC09" w14:textId="503EB57A" w:rsidR="00E80D05" w:rsidRDefault="00E80D05" w:rsidP="00E80D05">
      <w:pPr>
        <w:pStyle w:val="Titre3"/>
      </w:pPr>
      <w:bookmarkStart w:id="11" w:name="_Toc211501290"/>
      <w:r>
        <w:t>carnet graphique</w:t>
      </w:r>
      <w:bookmarkEnd w:id="11"/>
    </w:p>
    <w:p w14:paraId="37146E28" w14:textId="1FAF0B81" w:rsidR="00961409" w:rsidRDefault="00961409" w:rsidP="00961409">
      <w:pPr>
        <w:rPr>
          <w:rFonts w:ascii="Helvetica" w:hAnsi="Helvetica" w:cs="Arial"/>
        </w:rPr>
      </w:pPr>
      <w:r>
        <w:rPr>
          <w:rFonts w:cs="Arial"/>
        </w:rPr>
        <w:t>L’ensemble des éléments de scénographie</w:t>
      </w:r>
      <w:r w:rsidRPr="001B5D81">
        <w:rPr>
          <w:rFonts w:cs="Arial"/>
        </w:rPr>
        <w:t xml:space="preserve"> </w:t>
      </w:r>
      <w:r>
        <w:rPr>
          <w:rFonts w:cs="Arial"/>
        </w:rPr>
        <w:t>à réaliser par le Titulaire est également décrit dans les</w:t>
      </w:r>
      <w:r w:rsidRPr="001B5D81">
        <w:rPr>
          <w:rFonts w:cs="Arial"/>
        </w:rPr>
        <w:t xml:space="preserve"> plans détaillés</w:t>
      </w:r>
      <w:r>
        <w:rPr>
          <w:rFonts w:cs="Arial"/>
        </w:rPr>
        <w:t xml:space="preserve"> figurant en </w:t>
      </w:r>
      <w:r w:rsidRPr="007520C3">
        <w:rPr>
          <w:rFonts w:cs="Arial"/>
          <w:b/>
          <w:i/>
          <w:color w:val="595959"/>
        </w:rPr>
        <w:t xml:space="preserve">annexe </w:t>
      </w:r>
      <w:r>
        <w:rPr>
          <w:rFonts w:cs="Arial"/>
          <w:b/>
          <w:i/>
          <w:color w:val="595959"/>
        </w:rPr>
        <w:t>3</w:t>
      </w:r>
      <w:r w:rsidRPr="007520C3">
        <w:rPr>
          <w:rFonts w:cs="Arial"/>
          <w:b/>
          <w:i/>
          <w:color w:val="595959"/>
        </w:rPr>
        <w:t xml:space="preserve"> du présent CC</w:t>
      </w:r>
      <w:r>
        <w:rPr>
          <w:rFonts w:cs="Arial"/>
          <w:b/>
          <w:i/>
          <w:color w:val="595959"/>
        </w:rPr>
        <w:t>T</w:t>
      </w:r>
      <w:r w:rsidRPr="007520C3">
        <w:rPr>
          <w:rFonts w:cs="Arial"/>
          <w:b/>
          <w:i/>
          <w:color w:val="595959"/>
        </w:rPr>
        <w:t>P (</w:t>
      </w:r>
      <w:r>
        <w:rPr>
          <w:b/>
          <w:i/>
          <w:color w:val="595959"/>
        </w:rPr>
        <w:t>carnet graphique</w:t>
      </w:r>
      <w:r w:rsidRPr="007520C3">
        <w:rPr>
          <w:b/>
          <w:i/>
          <w:color w:val="595959"/>
        </w:rPr>
        <w:t>).</w:t>
      </w:r>
      <w:r w:rsidRPr="00961409">
        <w:t xml:space="preserve"> Le</w:t>
      </w:r>
      <w:r w:rsidRPr="004F6CC7">
        <w:rPr>
          <w:rFonts w:ascii="Helvetica" w:hAnsi="Helvetica" w:cs="Arial"/>
        </w:rPr>
        <w:t xml:space="preserve"> descriptif</w:t>
      </w:r>
      <w:r>
        <w:rPr>
          <w:rFonts w:ascii="Helvetica" w:hAnsi="Helvetica" w:cs="Arial"/>
        </w:rPr>
        <w:t xml:space="preserve"> est découpé par type d’éléments. La nomenclature est </w:t>
      </w:r>
      <w:r w:rsidRPr="004F6CC7">
        <w:rPr>
          <w:rFonts w:ascii="Helvetica" w:hAnsi="Helvetica" w:cs="Arial"/>
        </w:rPr>
        <w:t>repérée sur les plans.</w:t>
      </w:r>
    </w:p>
    <w:p w14:paraId="4BC98D5A" w14:textId="77777777" w:rsidR="00961409" w:rsidRPr="00A6414E" w:rsidRDefault="00961409" w:rsidP="00961409">
      <w:r w:rsidRPr="007520C3">
        <w:t>Tous les</w:t>
      </w:r>
      <w:r>
        <w:t xml:space="preserve"> éléments de scénographie</w:t>
      </w:r>
      <w:r w:rsidRPr="007520C3">
        <w:t xml:space="preserve"> seront conformes aux prescriptions et aux normes A.F.N.O.R.</w:t>
      </w:r>
    </w:p>
    <w:p w14:paraId="0E409874" w14:textId="77777777" w:rsidR="00961409" w:rsidRPr="004F6CC7" w:rsidRDefault="00961409" w:rsidP="00961409">
      <w:pPr>
        <w:rPr>
          <w:rFonts w:ascii="Helvetica" w:hAnsi="Helvetica" w:cs="Arial"/>
        </w:rPr>
      </w:pPr>
      <w:r w:rsidRPr="004F6CC7">
        <w:rPr>
          <w:rFonts w:ascii="Helvetica" w:hAnsi="Helvetica" w:cs="Arial"/>
        </w:rPr>
        <w:lastRenderedPageBreak/>
        <w:t xml:space="preserve">La résistance minimale au renversement ou au </w:t>
      </w:r>
      <w:r>
        <w:rPr>
          <w:rFonts w:ascii="Helvetica" w:hAnsi="Helvetica" w:cs="Arial"/>
        </w:rPr>
        <w:t>déplacement de tous les éléments</w:t>
      </w:r>
      <w:r w:rsidRPr="004F6CC7">
        <w:rPr>
          <w:rFonts w:ascii="Helvetica" w:hAnsi="Helvetica" w:cs="Arial"/>
        </w:rPr>
        <w:t xml:space="preserve"> sera calculée pour une poussée de 1</w:t>
      </w:r>
      <w:r>
        <w:rPr>
          <w:rFonts w:ascii="Helvetica" w:hAnsi="Helvetica" w:cs="Arial"/>
        </w:rPr>
        <w:t>50kg exercée à une hauteur de 1,</w:t>
      </w:r>
      <w:r w:rsidRPr="004F6CC7">
        <w:rPr>
          <w:rFonts w:ascii="Helvetica" w:hAnsi="Helvetica" w:cs="Arial"/>
        </w:rPr>
        <w:t>50</w:t>
      </w:r>
      <w:r>
        <w:rPr>
          <w:rFonts w:ascii="Helvetica" w:hAnsi="Helvetica" w:cs="Arial"/>
        </w:rPr>
        <w:t xml:space="preserve"> </w:t>
      </w:r>
      <w:r w:rsidRPr="004F6CC7">
        <w:rPr>
          <w:rFonts w:ascii="Helvetica" w:hAnsi="Helvetica" w:cs="Arial"/>
        </w:rPr>
        <w:t>m. Les constructions seront donc calculées pour une parfaite stabilité malgré la hauteur des installations</w:t>
      </w:r>
    </w:p>
    <w:p w14:paraId="5F255D0D" w14:textId="77777777" w:rsidR="00961409" w:rsidRDefault="00961409" w:rsidP="00961409">
      <w:r w:rsidRPr="005D1955">
        <w:t>Tous les mat</w:t>
      </w:r>
      <w:r>
        <w:t>ériaux constitutifs des éléments de scénographie à élaborer</w:t>
      </w:r>
      <w:r w:rsidRPr="005D1955">
        <w:t xml:space="preserve"> devront avoir obligatoirement un classement au feu suivant leur destination. Les procès-verbaux des différents matériaux seront exigés.</w:t>
      </w:r>
    </w:p>
    <w:p w14:paraId="376F9D6E" w14:textId="7B1FCE95" w:rsidR="00961409" w:rsidRDefault="00961409" w:rsidP="00961409">
      <w:pPr>
        <w:rPr>
          <w:rFonts w:cs="Arial"/>
        </w:rPr>
      </w:pPr>
      <w:r w:rsidRPr="00A8353C">
        <w:rPr>
          <w:rFonts w:cs="Arial"/>
          <w:b/>
          <w:u w:val="single"/>
        </w:rPr>
        <w:t xml:space="preserve">Avant toute exécution, le </w:t>
      </w:r>
      <w:r>
        <w:rPr>
          <w:rFonts w:cs="Arial"/>
          <w:b/>
          <w:u w:val="single"/>
        </w:rPr>
        <w:t>T</w:t>
      </w:r>
      <w:r w:rsidRPr="00A8353C">
        <w:rPr>
          <w:rFonts w:cs="Arial"/>
          <w:b/>
          <w:u w:val="single"/>
        </w:rPr>
        <w:t>itulaire devra vérifier toutes les cotes indiquées sur les documents graphiques qui lui seront remis ainsi que les aplombs et niveaux de l’architecture existante.</w:t>
      </w:r>
      <w:r w:rsidRPr="00A8353C">
        <w:rPr>
          <w:rFonts w:cs="Arial"/>
        </w:rPr>
        <w:t xml:space="preserve"> Le </w:t>
      </w:r>
      <w:r>
        <w:rPr>
          <w:rFonts w:cs="Arial"/>
        </w:rPr>
        <w:t>T</w:t>
      </w:r>
      <w:r w:rsidRPr="00A8353C">
        <w:rPr>
          <w:rFonts w:cs="Arial"/>
        </w:rPr>
        <w:t xml:space="preserve">itulaire signalera, en temps utile, </w:t>
      </w:r>
      <w:r>
        <w:rPr>
          <w:rFonts w:cs="Arial"/>
        </w:rPr>
        <w:t xml:space="preserve">au </w:t>
      </w:r>
      <w:r w:rsidR="00C51404">
        <w:rPr>
          <w:rFonts w:cs="Arial"/>
        </w:rPr>
        <w:t>Mucem</w:t>
      </w:r>
      <w:r w:rsidRPr="00A8353C">
        <w:rPr>
          <w:rFonts w:cs="Arial"/>
        </w:rPr>
        <w:t xml:space="preserve"> les </w:t>
      </w:r>
      <w:r>
        <w:rPr>
          <w:rFonts w:cs="Arial"/>
        </w:rPr>
        <w:t xml:space="preserve">éventuelles </w:t>
      </w:r>
      <w:r w:rsidRPr="00A8353C">
        <w:rPr>
          <w:rFonts w:cs="Arial"/>
        </w:rPr>
        <w:t xml:space="preserve">erreurs ou omissions qui auraient pu se produire et proposera des solutions à valider par </w:t>
      </w:r>
      <w:r w:rsidR="00C51404">
        <w:rPr>
          <w:rFonts w:cs="Arial"/>
        </w:rPr>
        <w:t>le Mucem.</w:t>
      </w:r>
    </w:p>
    <w:p w14:paraId="16BB8C3D" w14:textId="555E22D7" w:rsidR="00E80D05" w:rsidRDefault="00E80D05" w:rsidP="00E80D05">
      <w:pPr>
        <w:rPr>
          <w:rFonts w:cs="Arial"/>
          <w:bCs/>
          <w:szCs w:val="20"/>
        </w:rPr>
      </w:pPr>
      <w:r w:rsidRPr="003412A5">
        <w:rPr>
          <w:rFonts w:cs="Arial"/>
          <w:b/>
          <w:bCs/>
          <w:szCs w:val="20"/>
        </w:rPr>
        <w:t>Avant la mise en fabrication, l’entreprise est tenue de présenter tous les prototypes, échantillons et fiches techniques des matériaux nécessaires à la définition de ses ouvrages. Les prototypes devront être validés par tous les intervenants : maître d’œuvre (</w:t>
      </w:r>
      <w:r w:rsidR="00D26FF8">
        <w:rPr>
          <w:rFonts w:cs="Arial"/>
          <w:b/>
          <w:bCs/>
          <w:szCs w:val="20"/>
        </w:rPr>
        <w:t>SCENO</w:t>
      </w:r>
      <w:r w:rsidRPr="003412A5">
        <w:rPr>
          <w:rFonts w:cs="Arial"/>
          <w:b/>
          <w:bCs/>
          <w:szCs w:val="20"/>
        </w:rPr>
        <w:t>) et maîtrise d’ouvrage (</w:t>
      </w:r>
      <w:r>
        <w:rPr>
          <w:rFonts w:cs="Arial"/>
          <w:b/>
          <w:bCs/>
          <w:szCs w:val="20"/>
        </w:rPr>
        <w:t>Mucem</w:t>
      </w:r>
      <w:r w:rsidRPr="003412A5">
        <w:rPr>
          <w:rFonts w:cs="Arial"/>
          <w:b/>
          <w:bCs/>
          <w:szCs w:val="20"/>
        </w:rPr>
        <w:t>).</w:t>
      </w:r>
      <w:r w:rsidRPr="00E80D05">
        <w:rPr>
          <w:rFonts w:cs="Arial"/>
          <w:bCs/>
          <w:szCs w:val="20"/>
        </w:rPr>
        <w:t xml:space="preserve"> </w:t>
      </w:r>
      <w:r w:rsidRPr="003412A5">
        <w:rPr>
          <w:rFonts w:cs="Arial"/>
          <w:bCs/>
          <w:szCs w:val="20"/>
        </w:rPr>
        <w:t xml:space="preserve">Si ces modèles n’étaient pas satisfaisants, </w:t>
      </w:r>
      <w:r>
        <w:rPr>
          <w:rFonts w:cs="Arial"/>
          <w:bCs/>
          <w:szCs w:val="20"/>
        </w:rPr>
        <w:t>le Mucem</w:t>
      </w:r>
      <w:r w:rsidRPr="003412A5">
        <w:rPr>
          <w:rFonts w:cs="Arial"/>
          <w:bCs/>
          <w:szCs w:val="20"/>
        </w:rPr>
        <w:t xml:space="preserve"> se réserve le droit d’en demander le remplacement. </w:t>
      </w:r>
    </w:p>
    <w:p w14:paraId="3B3151A2" w14:textId="365C1E4C" w:rsidR="00E80D05" w:rsidRPr="00D26FF8" w:rsidRDefault="00E80D05" w:rsidP="00E80D05">
      <w:pPr>
        <w:pStyle w:val="Titre3"/>
        <w:numPr>
          <w:ilvl w:val="2"/>
          <w:numId w:val="22"/>
        </w:numPr>
      </w:pPr>
      <w:bookmarkStart w:id="12" w:name="_Toc211501291"/>
      <w:r w:rsidRPr="00D26FF8">
        <w:t xml:space="preserve">Prototypes </w:t>
      </w:r>
      <w:r w:rsidR="005E2D87" w:rsidRPr="00D26FF8">
        <w:t xml:space="preserve">et échantillons </w:t>
      </w:r>
      <w:r w:rsidRPr="00D26FF8">
        <w:t>à présenter (</w:t>
      </w:r>
      <w:r w:rsidRPr="00D26FF8">
        <w:rPr>
          <w:i/>
        </w:rPr>
        <w:t>liste non exhaustive</w:t>
      </w:r>
      <w:r w:rsidRPr="00D26FF8">
        <w:t>) :</w:t>
      </w:r>
      <w:bookmarkEnd w:id="12"/>
    </w:p>
    <w:p w14:paraId="6E1574BD" w14:textId="5A4BAC47" w:rsidR="00E80D05" w:rsidRPr="00D26FF8" w:rsidRDefault="00FB2004" w:rsidP="00E80D05">
      <w:pPr>
        <w:pStyle w:val="Listepuces"/>
      </w:pPr>
      <w:r w:rsidRPr="00D26FF8">
        <w:t>Rideau à fil</w:t>
      </w:r>
      <w:r w:rsidR="008E359D" w:rsidRPr="00D26FF8">
        <w:t xml:space="preserve"> (couleurs pressenties : tonalités blanc cassé, jaune, rouge orangé) </w:t>
      </w:r>
      <w:r w:rsidRPr="00D26FF8">
        <w:t xml:space="preserve"> </w:t>
      </w:r>
    </w:p>
    <w:p w14:paraId="482C5C0A" w14:textId="5779D1D2" w:rsidR="00E80D05" w:rsidRPr="00D26FF8" w:rsidRDefault="0035183C" w:rsidP="00E80D05">
      <w:pPr>
        <w:pStyle w:val="Listepuces"/>
      </w:pPr>
      <w:r w:rsidRPr="00D26FF8">
        <w:t>Etagère maison</w:t>
      </w:r>
    </w:p>
    <w:p w14:paraId="219D7738" w14:textId="74B9ACA3" w:rsidR="00E80D05" w:rsidRPr="00D26FF8" w:rsidRDefault="0035183C" w:rsidP="00E80D05">
      <w:pPr>
        <w:pStyle w:val="Listepuces"/>
      </w:pPr>
      <w:r w:rsidRPr="00D26FF8">
        <w:t>Mise à distance tasseaux</w:t>
      </w:r>
    </w:p>
    <w:p w14:paraId="67F484B0" w14:textId="70B5B8D3" w:rsidR="008E359D" w:rsidRPr="00D26FF8" w:rsidRDefault="008E359D" w:rsidP="00E80D05">
      <w:pPr>
        <w:pStyle w:val="Listepuces"/>
      </w:pPr>
      <w:r w:rsidRPr="00D26FF8">
        <w:t>Section tasseau « maison cabane »</w:t>
      </w:r>
    </w:p>
    <w:p w14:paraId="02380DAF" w14:textId="5867B6EE" w:rsidR="00F70138" w:rsidRPr="00D26FF8" w:rsidRDefault="00F70138" w:rsidP="00E80D05">
      <w:pPr>
        <w:pStyle w:val="Listepuces"/>
      </w:pPr>
      <w:r w:rsidRPr="00D26FF8">
        <w:t>Mise à distance tasseaux</w:t>
      </w:r>
    </w:p>
    <w:p w14:paraId="41FBB383" w14:textId="77DBB1E5" w:rsidR="00333752" w:rsidRPr="00D26FF8" w:rsidRDefault="00333752" w:rsidP="00E80D05">
      <w:pPr>
        <w:pStyle w:val="Listepuces"/>
      </w:pPr>
      <w:r w:rsidRPr="00D26FF8">
        <w:t>Couleurs de peinture : Environ 6 nuances à échantillonner chacune en deux teintes pour validation.</w:t>
      </w:r>
    </w:p>
    <w:p w14:paraId="6AF7FD5C" w14:textId="77777777" w:rsidR="0035183C" w:rsidRPr="00DA5DB6" w:rsidRDefault="0035183C" w:rsidP="0035183C">
      <w:pPr>
        <w:pStyle w:val="Listepuces"/>
        <w:numPr>
          <w:ilvl w:val="0"/>
          <w:numId w:val="0"/>
        </w:numPr>
        <w:ind w:left="567"/>
        <w:rPr>
          <w:highlight w:val="yellow"/>
        </w:rPr>
      </w:pPr>
    </w:p>
    <w:p w14:paraId="30F3663A" w14:textId="77777777" w:rsidR="00E80D05" w:rsidRPr="00D26FF8" w:rsidRDefault="00E80D05" w:rsidP="00E80D05">
      <w:pPr>
        <w:pStyle w:val="Titre3"/>
        <w:numPr>
          <w:ilvl w:val="2"/>
          <w:numId w:val="22"/>
        </w:numPr>
      </w:pPr>
      <w:bookmarkStart w:id="13" w:name="_Toc211501292"/>
      <w:r w:rsidRPr="00D26FF8">
        <w:t>Echantillons</w:t>
      </w:r>
      <w:bookmarkEnd w:id="13"/>
    </w:p>
    <w:p w14:paraId="04A59278" w14:textId="7ED0F340" w:rsidR="00E80D05" w:rsidRPr="003412A5" w:rsidRDefault="00E80D05" w:rsidP="00E80D05">
      <w:pPr>
        <w:rPr>
          <w:b/>
        </w:rPr>
      </w:pPr>
      <w:r w:rsidRPr="00D26FF8">
        <w:t xml:space="preserve">Les échantillons seront présentés dans un délai de </w:t>
      </w:r>
      <w:r w:rsidR="00D26FF8" w:rsidRPr="00D26FF8">
        <w:t>10</w:t>
      </w:r>
      <w:r w:rsidRPr="00D26FF8">
        <w:t xml:space="preserve"> jours à compter de la notification du Marché.</w:t>
      </w:r>
    </w:p>
    <w:p w14:paraId="5EF0BF70" w14:textId="77777777" w:rsidR="00E80D05" w:rsidRDefault="00E80D05" w:rsidP="00E80D05">
      <w:pPr>
        <w:rPr>
          <w:rFonts w:cs="Arial"/>
          <w:bCs/>
          <w:szCs w:val="20"/>
        </w:rPr>
      </w:pPr>
      <w:r w:rsidRPr="003412A5">
        <w:rPr>
          <w:rFonts w:cs="Arial"/>
          <w:bCs/>
          <w:szCs w:val="20"/>
        </w:rPr>
        <w:t>T</w:t>
      </w:r>
      <w:r>
        <w:rPr>
          <w:rFonts w:cs="Arial"/>
          <w:bCs/>
          <w:szCs w:val="20"/>
        </w:rPr>
        <w:t xml:space="preserve">ous les matériaux mis en œuvre doivent faire l’objet d’un échantillon : </w:t>
      </w:r>
      <w:r w:rsidRPr="003412A5">
        <w:rPr>
          <w:rFonts w:cs="Arial"/>
          <w:bCs/>
          <w:szCs w:val="20"/>
        </w:rPr>
        <w:t>Panneaux</w:t>
      </w:r>
      <w:r>
        <w:rPr>
          <w:rFonts w:cs="Arial"/>
          <w:bCs/>
          <w:szCs w:val="20"/>
        </w:rPr>
        <w:t xml:space="preserve"> de bois à peindre</w:t>
      </w:r>
      <w:r w:rsidRPr="003412A5">
        <w:rPr>
          <w:rFonts w:cs="Arial"/>
          <w:bCs/>
          <w:szCs w:val="20"/>
        </w:rPr>
        <w:t>, vitrages, quincaillerie, échantillons de peinture, plafond tendu, revêtements (liste non exhaustive)</w:t>
      </w:r>
      <w:r>
        <w:rPr>
          <w:rFonts w:cs="Arial"/>
          <w:bCs/>
          <w:szCs w:val="20"/>
        </w:rPr>
        <w:t>, revêtement en tôle aluminium</w:t>
      </w:r>
      <w:r w:rsidRPr="003412A5">
        <w:rPr>
          <w:rFonts w:cs="Arial"/>
          <w:bCs/>
          <w:szCs w:val="20"/>
        </w:rPr>
        <w:t>.</w:t>
      </w:r>
    </w:p>
    <w:p w14:paraId="54ED0E38" w14:textId="77777777" w:rsidR="00E80D05" w:rsidRDefault="00E80D05" w:rsidP="00E80D05">
      <w:pPr>
        <w:rPr>
          <w:rFonts w:cs="Arial"/>
          <w:bCs/>
          <w:szCs w:val="20"/>
        </w:rPr>
      </w:pPr>
      <w:r w:rsidRPr="003412A5">
        <w:rPr>
          <w:rFonts w:cs="Arial"/>
          <w:bCs/>
          <w:szCs w:val="20"/>
        </w:rPr>
        <w:t xml:space="preserve">Les échantillons sont d’une surface minimale de 30cm x 30cm et d’un volume suffisant pour permettre tout examen et essai avant commande, fabrication et mise en œuvre. </w:t>
      </w:r>
    </w:p>
    <w:p w14:paraId="25474EB7" w14:textId="77777777" w:rsidR="00E80D05" w:rsidRPr="00D94B1E" w:rsidRDefault="00E80D05" w:rsidP="00E80D05">
      <w:r w:rsidRPr="0092226D">
        <w:rPr>
          <w:u w:val="single"/>
        </w:rPr>
        <w:t>Choix des teintes de peinture</w:t>
      </w:r>
      <w:r>
        <w:t xml:space="preserve"> : </w:t>
      </w:r>
    </w:p>
    <w:p w14:paraId="3BA38A30" w14:textId="7552C024" w:rsidR="00E80D05" w:rsidRPr="00D94B1E" w:rsidRDefault="00E80D05" w:rsidP="00E80D05">
      <w:pPr>
        <w:rPr>
          <w:bCs/>
          <w:szCs w:val="24"/>
        </w:rPr>
      </w:pPr>
      <w:r w:rsidRPr="00D94B1E">
        <w:t xml:space="preserve">Les teintes sont données à titre </w:t>
      </w:r>
      <w:r>
        <w:t>indicatif. Dès la signature du M</w:t>
      </w:r>
      <w:r w:rsidRPr="00D94B1E">
        <w:t>arché, l</w:t>
      </w:r>
      <w:r>
        <w:t>e Titulaire</w:t>
      </w:r>
      <w:r w:rsidRPr="00D94B1E">
        <w:t xml:space="preserve"> réalise sur indication du Maître d’œuvre plusieurs échantillons de peinture de </w:t>
      </w:r>
      <w:r w:rsidR="00D26FF8">
        <w:t>30c</w:t>
      </w:r>
      <w:r w:rsidRPr="00D94B1E">
        <w:t>mx</w:t>
      </w:r>
      <w:r w:rsidR="00D26FF8">
        <w:t>30c</w:t>
      </w:r>
      <w:r w:rsidRPr="00D94B1E">
        <w:t xml:space="preserve">m sur panneaux en bois. Les échantillons et essais de peinture seront soumis à la validation du Maître d’ouvrage et des Commissaires de l’exposition. </w:t>
      </w:r>
      <w:r w:rsidRPr="00D94B1E">
        <w:rPr>
          <w:bCs/>
        </w:rPr>
        <w:t>Des nuances ou teintes différentes peuvent être demandées par le Maître d’œuvre au cours du choix.</w:t>
      </w:r>
    </w:p>
    <w:p w14:paraId="7FBE0D1B" w14:textId="58261192" w:rsidR="00E57C44" w:rsidRDefault="00E57C44" w:rsidP="00A0753B">
      <w:pPr>
        <w:pStyle w:val="Titre2"/>
      </w:pPr>
      <w:bookmarkStart w:id="14" w:name="_Toc211501293"/>
      <w:bookmarkStart w:id="15" w:name="_Ref349913582"/>
      <w:bookmarkStart w:id="16" w:name="_Ref349913594"/>
      <w:bookmarkStart w:id="17" w:name="_Ref349914266"/>
      <w:r>
        <w:t xml:space="preserve">Phase </w:t>
      </w:r>
      <w:r w:rsidR="00961409">
        <w:t>A</w:t>
      </w:r>
      <w:r>
        <w:t xml:space="preserve"> </w:t>
      </w:r>
      <w:r w:rsidR="00961409">
        <w:t>– Etude</w:t>
      </w:r>
      <w:r w:rsidR="008A196B">
        <w:t>s</w:t>
      </w:r>
      <w:bookmarkEnd w:id="14"/>
    </w:p>
    <w:p w14:paraId="26167078" w14:textId="367A2F01" w:rsidR="00E57C44" w:rsidRDefault="00961409" w:rsidP="00E57C44">
      <w:r>
        <w:t>A partir des plans établis par le Maître d’œuvre et des prescriptions du présent CCTP, l</w:t>
      </w:r>
      <w:r w:rsidR="00E57C44">
        <w:t xml:space="preserve">e Titulaire réalise les études et plans d’exécution </w:t>
      </w:r>
      <w:r>
        <w:t>du mobilier.</w:t>
      </w:r>
    </w:p>
    <w:p w14:paraId="72F3AA51" w14:textId="799DA8BB" w:rsidR="00E57C44" w:rsidRPr="006064BA" w:rsidRDefault="00E57C44" w:rsidP="00E57C44">
      <w:r>
        <w:t>A ce titre, il remettra</w:t>
      </w:r>
      <w:r w:rsidRPr="006064BA">
        <w:t xml:space="preserve"> </w:t>
      </w:r>
      <w:r>
        <w:t xml:space="preserve">au Mucem les </w:t>
      </w:r>
      <w:r w:rsidRPr="00B95ECF">
        <w:t>plans d’exécution et notes de calcul en langue française en 2 exemplaires dont au moins un reproductible et un sous format numérique :</w:t>
      </w:r>
    </w:p>
    <w:p w14:paraId="73AEDD24" w14:textId="3A1AA8BE" w:rsidR="00E57C44" w:rsidRPr="006064BA" w:rsidRDefault="00E57C44" w:rsidP="00E57C44">
      <w:r w:rsidRPr="006064BA">
        <w:t xml:space="preserve">Tous les plans et détails d’exécution et de fabrication seront remis en temps utile pour permettre la coordination avec les autres </w:t>
      </w:r>
      <w:r w:rsidR="00961409">
        <w:t>intervenants</w:t>
      </w:r>
      <w:r w:rsidRPr="006064BA">
        <w:t xml:space="preserve">. Ces détails consistent </w:t>
      </w:r>
      <w:r w:rsidR="005223C7">
        <w:t>notamment</w:t>
      </w:r>
      <w:r w:rsidRPr="006064BA">
        <w:t xml:space="preserve"> en l’établissement des nomenclatures, détails d’assemblages, systèmes de fixation envisagés, produits, tableaux électriques, etc.</w:t>
      </w:r>
    </w:p>
    <w:p w14:paraId="1666ABBC" w14:textId="56E8D0A8" w:rsidR="00E57C44" w:rsidRPr="006064BA" w:rsidRDefault="00E57C44" w:rsidP="00E57C44">
      <w:r w:rsidRPr="006064BA">
        <w:lastRenderedPageBreak/>
        <w:t xml:space="preserve">Avant le lancement des fabrications en atelier ou la réalisation </w:t>
      </w:r>
      <w:r w:rsidR="00961409">
        <w:t>en salle d’exposition</w:t>
      </w:r>
      <w:r w:rsidRPr="006064BA">
        <w:t>, il appartiendra au Titulaire de vérifier toutes les cotations des plans ou des ouvrages dans lesquels viendront se fixer ou s’insérer ses Prestations.</w:t>
      </w:r>
    </w:p>
    <w:p w14:paraId="7BD7164C" w14:textId="77777777" w:rsidR="00E57C44" w:rsidRPr="006064BA" w:rsidRDefault="00E57C44" w:rsidP="00E57C44">
      <w:r w:rsidRPr="006064BA">
        <w:t xml:space="preserve">Il devra avertir le </w:t>
      </w:r>
      <w:r>
        <w:t>Mucem</w:t>
      </w:r>
      <w:r w:rsidRPr="006064BA">
        <w:t xml:space="preserve"> de toutes les erreurs et défauts constatés qui ne seraient pas dans les tolérances et qui entraîneraient une gêne pour la bonne mise en œuvre de ses Prestations ou une mauvaise coordination de l’exécution.</w:t>
      </w:r>
    </w:p>
    <w:p w14:paraId="057F5AFF" w14:textId="2BC84655" w:rsidR="00E57C44" w:rsidRDefault="00E57C44" w:rsidP="00E57C44">
      <w:r w:rsidRPr="006064BA">
        <w:t>Il ne sera pas accordé de supplément de prix pour toute modification de l’implantation d’un mobilier ou d’un appareil, dans un rayon de cinq mètres à partir du point initialement prévu.</w:t>
      </w:r>
      <w:bookmarkStart w:id="18" w:name="_Toc385520008"/>
    </w:p>
    <w:p w14:paraId="3D3F0565" w14:textId="50D5AD60" w:rsidR="005223C7" w:rsidRDefault="005223C7" w:rsidP="00E57C44"/>
    <w:p w14:paraId="3069297F" w14:textId="77777777" w:rsidR="005223C7" w:rsidRPr="006064BA" w:rsidRDefault="005223C7" w:rsidP="00E57C44"/>
    <w:p w14:paraId="09374524" w14:textId="77777777" w:rsidR="00E57C44" w:rsidRPr="006064BA" w:rsidRDefault="00E57C44" w:rsidP="00E57C44">
      <w:r w:rsidRPr="00E57C44">
        <w:rPr>
          <w:b/>
          <w:u w:val="single"/>
        </w:rPr>
        <w:t>Notes de calculs</w:t>
      </w:r>
      <w:bookmarkEnd w:id="18"/>
      <w:r w:rsidRPr="004D6059">
        <w:rPr>
          <w:u w:val="single"/>
        </w:rPr>
        <w:t> :</w:t>
      </w:r>
    </w:p>
    <w:p w14:paraId="28642237" w14:textId="6E3F8ACD" w:rsidR="00E57C44" w:rsidRPr="006064BA" w:rsidRDefault="00E57C44" w:rsidP="00E57C44">
      <w:r w:rsidRPr="006064BA">
        <w:t xml:space="preserve">Les éléments réalisés devront faire l’objet de la production systématique de notes de calculs justifiant en fonction des réglementations en vigueur pour le type d’établissement (ERP), l’ensemble des assemblages, dimensionnements de profils, épaisseurs, etc. Dans les notes de calcul sera pris en compte le poids propre des objets exposés. Ces notes de calcul seront soumises à la validation </w:t>
      </w:r>
      <w:r w:rsidR="00DA24C0">
        <w:t>du scénographe</w:t>
      </w:r>
      <w:r w:rsidRPr="006064BA">
        <w:t xml:space="preserve"> et du </w:t>
      </w:r>
      <w:r w:rsidR="00DA24C0">
        <w:t>b</w:t>
      </w:r>
      <w:r w:rsidRPr="006064BA">
        <w:t>ureau de contrôle missionné sur l’opération.</w:t>
      </w:r>
    </w:p>
    <w:p w14:paraId="248161ED" w14:textId="77777777" w:rsidR="00E57C44" w:rsidRPr="006064BA" w:rsidRDefault="00E57C44" w:rsidP="00E57C44">
      <w:r w:rsidRPr="006064BA">
        <w:t>Les prix ne seront pas modifiés suite aux éventuelles préconisations des études techniques.</w:t>
      </w:r>
    </w:p>
    <w:p w14:paraId="12969668" w14:textId="77777777" w:rsidR="00E57C44" w:rsidRPr="006064BA" w:rsidRDefault="00E57C44" w:rsidP="00E57C44">
      <w:r w:rsidRPr="006064BA">
        <w:t>Les notes de calcul devront être claires et détaillées pour en permettre une parfaite compréhension. Seules les unités du système international seront utilisées. Les symboles et notations seront conformes aux normes de la classe NF X 02.</w:t>
      </w:r>
    </w:p>
    <w:p w14:paraId="3614D2AF" w14:textId="01C68F78" w:rsidR="00E57C44" w:rsidRPr="006064BA" w:rsidRDefault="00E57C44" w:rsidP="00E57C44">
      <w:r w:rsidRPr="006064BA">
        <w:t>Toute formule utilisée devra être justifiée, soit par des éléments de démonstration à partir des lois connues de la physique, soit par des références très précises aux</w:t>
      </w:r>
      <w:r w:rsidR="004D6059">
        <w:t xml:space="preserve"> publications ou auteurs cités.</w:t>
      </w:r>
    </w:p>
    <w:p w14:paraId="57E35CED" w14:textId="77777777" w:rsidR="00E57C44" w:rsidRPr="006064BA" w:rsidRDefault="00E57C44" w:rsidP="00E57C44">
      <w:r w:rsidRPr="006064BA">
        <w:t>Le Titulaire devra fournir, le cas échéant :</w:t>
      </w:r>
    </w:p>
    <w:p w14:paraId="4870CE0F" w14:textId="77777777" w:rsidR="00E57C44" w:rsidRPr="00BF4A03" w:rsidRDefault="00E57C44" w:rsidP="00570D0C">
      <w:pPr>
        <w:pStyle w:val="Listepuces"/>
      </w:pPr>
      <w:r w:rsidRPr="00BF4A03">
        <w:t>la description détaillée de la méthode de calcul et les caractéristiques du programme informatique utilisé,</w:t>
      </w:r>
    </w:p>
    <w:p w14:paraId="2A9DE6C0" w14:textId="77777777" w:rsidR="00E57C44" w:rsidRPr="00BF4A03" w:rsidRDefault="00E57C44" w:rsidP="00570D0C">
      <w:pPr>
        <w:pStyle w:val="Listepuces"/>
      </w:pPr>
      <w:r w:rsidRPr="00BF4A03">
        <w:t>la liste des hypothèses de calculs,</w:t>
      </w:r>
    </w:p>
    <w:p w14:paraId="06AA0A4D" w14:textId="77777777" w:rsidR="00E57C44" w:rsidRDefault="00E57C44" w:rsidP="00570D0C">
      <w:pPr>
        <w:pStyle w:val="Listepuces"/>
      </w:pPr>
      <w:r w:rsidRPr="00BF4A03">
        <w:t>la liste des</w:t>
      </w:r>
      <w:r w:rsidRPr="006064BA">
        <w:t xml:space="preserve"> résultats.</w:t>
      </w:r>
    </w:p>
    <w:p w14:paraId="7716B322" w14:textId="4396B85C" w:rsidR="00BF4FE1" w:rsidRPr="00A83A00" w:rsidRDefault="00D71BD3" w:rsidP="00A0753B">
      <w:pPr>
        <w:pStyle w:val="Titre2"/>
      </w:pPr>
      <w:bookmarkStart w:id="19" w:name="_Toc211501294"/>
      <w:bookmarkStart w:id="20" w:name="_Toc436819000"/>
      <w:bookmarkStart w:id="21" w:name="_Toc462402312"/>
      <w:bookmarkEnd w:id="15"/>
      <w:bookmarkEnd w:id="16"/>
      <w:bookmarkEnd w:id="17"/>
      <w:r>
        <w:t>Phase B</w:t>
      </w:r>
      <w:r w:rsidR="00607B2E" w:rsidRPr="00A83A00">
        <w:t xml:space="preserve"> : préparation et </w:t>
      </w:r>
      <w:r w:rsidR="002104A7">
        <w:t>fabrication</w:t>
      </w:r>
      <w:r w:rsidR="00607B2E" w:rsidRPr="00A83A00">
        <w:t xml:space="preserve"> en atelier des éléments de scénographie</w:t>
      </w:r>
      <w:bookmarkEnd w:id="19"/>
    </w:p>
    <w:p w14:paraId="1E655C67" w14:textId="15C6A657" w:rsidR="00010412" w:rsidRPr="00377D79" w:rsidRDefault="00010412" w:rsidP="00010412">
      <w:r w:rsidRPr="00377D79">
        <w:t xml:space="preserve">Au cours de cette période de préparation, </w:t>
      </w:r>
      <w:r w:rsidR="0009777A">
        <w:t>sont</w:t>
      </w:r>
      <w:r w:rsidRPr="00377D79">
        <w:t xml:space="preserve"> notamment réalisé</w:t>
      </w:r>
      <w:r w:rsidR="0009777A">
        <w:t>es</w:t>
      </w:r>
      <w:r w:rsidRPr="00377D79">
        <w:t xml:space="preserve"> les opérations suivantes :</w:t>
      </w:r>
    </w:p>
    <w:p w14:paraId="3196938A" w14:textId="10692BE6" w:rsidR="00010412" w:rsidRPr="00377D79" w:rsidRDefault="00010412" w:rsidP="00010412">
      <w:pPr>
        <w:pStyle w:val="Listepuces"/>
      </w:pPr>
      <w:r w:rsidRPr="00377D79">
        <w:t xml:space="preserve">établissement du </w:t>
      </w:r>
      <w:r w:rsidR="007712F5">
        <w:t>calendrier</w:t>
      </w:r>
      <w:r w:rsidRPr="00377D79">
        <w:t xml:space="preserve"> </w:t>
      </w:r>
      <w:r>
        <w:t>détaillé d’exécution des Prestations</w:t>
      </w:r>
      <w:r w:rsidRPr="00377D79">
        <w:t xml:space="preserve"> en lien avec </w:t>
      </w:r>
      <w:r>
        <w:t>le Maitre d’Œuvre</w:t>
      </w:r>
    </w:p>
    <w:p w14:paraId="0B4E1A00" w14:textId="77777777" w:rsidR="0009777A" w:rsidRDefault="0009777A" w:rsidP="0009777A">
      <w:pPr>
        <w:pStyle w:val="Listepuces"/>
      </w:pPr>
      <w:r>
        <w:t>signature du plan de prévention.</w:t>
      </w:r>
    </w:p>
    <w:p w14:paraId="2D499D25" w14:textId="77777777" w:rsidR="0009777A" w:rsidRDefault="00010412" w:rsidP="0009777A">
      <w:pPr>
        <w:pStyle w:val="Listepuces"/>
        <w:rPr>
          <w:lang w:eastAsia="fr-FR"/>
        </w:rPr>
      </w:pPr>
      <w:r w:rsidRPr="00377D79">
        <w:t>remise des proc</w:t>
      </w:r>
      <w:r>
        <w:t xml:space="preserve">ès-verbaux de </w:t>
      </w:r>
      <w:r w:rsidR="0009777A">
        <w:t>matériaux et fourniture des fiches techniques des différents matériaux</w:t>
      </w:r>
    </w:p>
    <w:p w14:paraId="35C0878F" w14:textId="3496A78E" w:rsidR="00010412" w:rsidRDefault="0009777A" w:rsidP="00010412">
      <w:pPr>
        <w:rPr>
          <w:rFonts w:eastAsia="Times"/>
        </w:rPr>
      </w:pPr>
      <w:r>
        <w:t>L</w:t>
      </w:r>
      <w:r w:rsidR="00010412">
        <w:t>e Titulaire</w:t>
      </w:r>
      <w:r w:rsidR="00010412" w:rsidRPr="00377D79">
        <w:t xml:space="preserve"> devra obligatoirement assister à toute réunion organisée par le Maître d'</w:t>
      </w:r>
      <w:r w:rsidR="00010412">
        <w:t>Œuvre</w:t>
      </w:r>
      <w:r w:rsidR="00010412" w:rsidRPr="00377D79">
        <w:t xml:space="preserve"> afin qu'il puisse assurer la coordination d'étude nécessaire au démarrage des </w:t>
      </w:r>
      <w:r w:rsidR="00010412">
        <w:t>Prestations</w:t>
      </w:r>
      <w:r w:rsidR="00010412" w:rsidRPr="00377D79">
        <w:t>.</w:t>
      </w:r>
    </w:p>
    <w:p w14:paraId="1C8181CA" w14:textId="77777777" w:rsidR="00A43150" w:rsidRPr="006064BA" w:rsidRDefault="00A43150" w:rsidP="00A43150">
      <w:pPr>
        <w:rPr>
          <w:rFonts w:eastAsia="Times"/>
        </w:rPr>
      </w:pPr>
      <w:r w:rsidRPr="006064BA">
        <w:rPr>
          <w:rFonts w:eastAsia="Times"/>
        </w:rPr>
        <w:t>La plupart des éléments de mobilier devront être fabriqués en atelier puis installés et assemblés sur place.</w:t>
      </w:r>
    </w:p>
    <w:p w14:paraId="2F5CE419" w14:textId="77777777" w:rsidR="00A43150" w:rsidRPr="006064BA" w:rsidRDefault="00A43150" w:rsidP="00A43150">
      <w:r w:rsidRPr="006064BA">
        <w:t xml:space="preserve">En aucune manière le Titulaire ne pourra procéder sur le site à des ajustements, des reprises, des modifications ou des finitions d’ouvrages nécessitant l’usage de matériels et d’outillages susceptibles de générer du bruit, </w:t>
      </w:r>
      <w:r>
        <w:t>des dégradations dans les locaux du Mucem</w:t>
      </w:r>
      <w:r w:rsidRPr="006064BA">
        <w:t>, ou de rejeter tout type de particule, eau, poussière, copeaux en tous genres. Aucune autorisation ou dérogation ne sera accordée. Dans le cas de reprise à effectuer, le Titulaire retournera en atelier les pièces à reprendre pour bonne exécution.</w:t>
      </w:r>
    </w:p>
    <w:p w14:paraId="19A75206" w14:textId="2B540558" w:rsidR="00A43150" w:rsidRPr="006064BA" w:rsidRDefault="00A43150" w:rsidP="00A43150">
      <w:r w:rsidRPr="006064BA">
        <w:t>A cette fin, le Titulaire remettra au Maître d’</w:t>
      </w:r>
      <w:r w:rsidR="00461B9B" w:rsidRPr="006064BA">
        <w:t>Œ</w:t>
      </w:r>
      <w:r w:rsidR="00461B9B">
        <w:t>uvre</w:t>
      </w:r>
      <w:r w:rsidRPr="006064BA">
        <w:t xml:space="preserve"> pour approbation et avant exécution, la liste et la destination des matériels et outillages qu’il compte utilise</w:t>
      </w:r>
      <w:r w:rsidR="007070DB">
        <w:t>r pour les différents montages.</w:t>
      </w:r>
    </w:p>
    <w:p w14:paraId="204EADFF" w14:textId="6760BBAC" w:rsidR="00A83A00" w:rsidRPr="00A83A00" w:rsidRDefault="0009777A" w:rsidP="00A0753B">
      <w:pPr>
        <w:pStyle w:val="Titre2"/>
      </w:pPr>
      <w:bookmarkStart w:id="22" w:name="_Toc211501295"/>
      <w:r>
        <w:lastRenderedPageBreak/>
        <w:t>Phase C</w:t>
      </w:r>
      <w:r w:rsidR="00A83A00" w:rsidRPr="00A83A00">
        <w:t> : transport et livraison des éléments fabriqués</w:t>
      </w:r>
      <w:bookmarkEnd w:id="22"/>
    </w:p>
    <w:p w14:paraId="634F06A4" w14:textId="45DB56A6" w:rsidR="0063283F" w:rsidRDefault="0063283F" w:rsidP="0063283F">
      <w:r w:rsidRPr="006064BA">
        <w:t xml:space="preserve">Le Titulaire </w:t>
      </w:r>
      <w:r w:rsidR="005A2CF0">
        <w:t>assure</w:t>
      </w:r>
      <w:r w:rsidRPr="006064BA">
        <w:t xml:space="preserve"> le transport </w:t>
      </w:r>
      <w:r w:rsidR="000C420E">
        <w:t xml:space="preserve">et la livraison </w:t>
      </w:r>
      <w:r w:rsidRPr="006064BA">
        <w:t>des é</w:t>
      </w:r>
      <w:r>
        <w:t>léments de scénographie jusqu’à l’espace d’exposition.</w:t>
      </w:r>
    </w:p>
    <w:p w14:paraId="02B8AD04" w14:textId="6C1E9384" w:rsidR="005A2CF0" w:rsidRPr="00235E69" w:rsidRDefault="005A2CF0" w:rsidP="005A2CF0">
      <w:r>
        <w:t>Il prend la responsabilité des éléments qu’il transporte et garantit leur intégrité en recourant aux protections adéquates tant lors du transport que lors du chargement et du déchargement sur site.</w:t>
      </w:r>
    </w:p>
    <w:p w14:paraId="72401511" w14:textId="509AD587" w:rsidR="00A83A00" w:rsidRDefault="0009777A" w:rsidP="00A0753B">
      <w:pPr>
        <w:pStyle w:val="Titre2"/>
      </w:pPr>
      <w:bookmarkStart w:id="23" w:name="_Toc211501296"/>
      <w:r>
        <w:t>Phase D</w:t>
      </w:r>
      <w:r w:rsidR="00A83A00" w:rsidRPr="00A83A00">
        <w:t> : Aménagement en salle d’exposition</w:t>
      </w:r>
      <w:r w:rsidR="00E42C06">
        <w:t xml:space="preserve"> (montage)</w:t>
      </w:r>
      <w:bookmarkEnd w:id="23"/>
    </w:p>
    <w:p w14:paraId="31D9CD9F" w14:textId="0BD41490" w:rsidR="006658C1" w:rsidRDefault="00E42C06" w:rsidP="00110A43">
      <w:r>
        <w:t xml:space="preserve">La réalisation des Prestations sur site s’effectue </w:t>
      </w:r>
      <w:r w:rsidR="00974CFA">
        <w:t>dans le respect d</w:t>
      </w:r>
      <w:r>
        <w:t>es conditions décrites notamment au CCT.</w:t>
      </w:r>
    </w:p>
    <w:p w14:paraId="6B0DF4D5" w14:textId="77777777" w:rsidR="00224F90" w:rsidRPr="00DA5DB6" w:rsidRDefault="00224F90" w:rsidP="00224F90">
      <w:pPr>
        <w:rPr>
          <w:color w:val="FF0000"/>
        </w:rPr>
      </w:pPr>
      <w:r w:rsidRPr="00DA5DB6">
        <w:rPr>
          <w:color w:val="FF0000"/>
        </w:rPr>
        <w:t>Le Titulaire devra prévoir un supplément de peinture de chaque référence utilisée et de matériaux pour la maintenance qui sera assurée par le Mucem pendant toute l’ouverture au public.</w:t>
      </w:r>
    </w:p>
    <w:p w14:paraId="57A8005D" w14:textId="213BE8E9" w:rsidR="0009777A" w:rsidRDefault="0009777A" w:rsidP="0009777A">
      <w:bookmarkStart w:id="24" w:name="_Hlk156554360"/>
      <w:r w:rsidRPr="00566107">
        <w:t>Remarque : L’ensemble de la périphérie du plateau sera prévu comme occulté par les rideaux existants en salle d’exposition. Il sera à la charge du Mucem</w:t>
      </w:r>
      <w:r w:rsidR="005223C7" w:rsidRPr="00566107">
        <w:t>,</w:t>
      </w:r>
      <w:r w:rsidRPr="00566107">
        <w:t xml:space="preserve"> à la fin du montage des aménagements</w:t>
      </w:r>
      <w:r w:rsidR="005223C7" w:rsidRPr="00566107">
        <w:t>,</w:t>
      </w:r>
      <w:r w:rsidRPr="00566107">
        <w:t xml:space="preserve"> de procéder à la fermeture</w:t>
      </w:r>
      <w:r w:rsidR="005223C7" w:rsidRPr="00566107">
        <w:t xml:space="preserve"> des rideaux</w:t>
      </w:r>
      <w:r w:rsidRPr="00566107">
        <w:t xml:space="preserve"> avant l’installation des œuvres.</w:t>
      </w:r>
    </w:p>
    <w:p w14:paraId="6630B5B1" w14:textId="03F5B7F9" w:rsidR="00A0753B" w:rsidRPr="00FF164A" w:rsidRDefault="00A0753B" w:rsidP="00A0753B">
      <w:pPr>
        <w:pStyle w:val="Titre2"/>
      </w:pPr>
      <w:bookmarkStart w:id="25" w:name="_Toc211501297"/>
      <w:bookmarkEnd w:id="24"/>
      <w:r w:rsidRPr="00FF164A">
        <w:t>Phase E : Démontage, évacuation, destruction, remise en état</w:t>
      </w:r>
      <w:bookmarkEnd w:id="25"/>
    </w:p>
    <w:p w14:paraId="5D15AEE2" w14:textId="77777777" w:rsidR="00DA5DB6" w:rsidRDefault="00DA5DB6" w:rsidP="00DA5DB6">
      <w:pPr>
        <w:pStyle w:val="BodyA"/>
        <w:rPr>
          <w:rStyle w:val="None"/>
          <w:lang w:val="fr-FR"/>
        </w:rPr>
      </w:pPr>
      <w:r>
        <w:rPr>
          <w:rStyle w:val="None"/>
          <w:lang w:val="fr-FR"/>
        </w:rPr>
        <w:t>Le Titulaire assure :</w:t>
      </w:r>
    </w:p>
    <w:p w14:paraId="23E2E913" w14:textId="77777777" w:rsidR="00DA5DB6" w:rsidRDefault="00DA5DB6" w:rsidP="00DA5DB6">
      <w:pPr>
        <w:pStyle w:val="Listepuces"/>
        <w:rPr>
          <w:rStyle w:val="None"/>
        </w:rPr>
      </w:pPr>
      <w:r>
        <w:rPr>
          <w:rStyle w:val="None"/>
        </w:rPr>
        <w:t xml:space="preserve">le démontage, la palettisation, </w:t>
      </w:r>
      <w:r>
        <w:rPr>
          <w:rStyle w:val="None"/>
          <w:u w:val="single"/>
        </w:rPr>
        <w:t>de l’ensemble des aménagements scénographiques, destinés à la destruction ou au recyclage,</w:t>
      </w:r>
      <w:r>
        <w:rPr>
          <w:rStyle w:val="None"/>
        </w:rPr>
        <w:t xml:space="preserve"> à savoir notamment : parois, cimaises, cloisons, mobiliers, podiums, vitrines, revêtements de sols et de plafond.</w:t>
      </w:r>
    </w:p>
    <w:p w14:paraId="531430A1" w14:textId="77777777" w:rsidR="00DA5DB6" w:rsidRDefault="00DA5DB6" w:rsidP="00DA5DB6">
      <w:pPr>
        <w:pStyle w:val="Listepuces"/>
        <w:numPr>
          <w:ilvl w:val="0"/>
          <w:numId w:val="0"/>
        </w:numPr>
        <w:ind w:left="567"/>
        <w:rPr>
          <w:rStyle w:val="None"/>
        </w:rPr>
      </w:pPr>
      <w:r>
        <w:rPr>
          <w:rStyle w:val="None"/>
        </w:rPr>
        <w:t xml:space="preserve">A ce titre, le titulaire a chiffré sa prestation pour l’ensemble des aménagements scénographiques, mais le Mucem peut décider, avant le démarrage de la phase de démontage, de conserver des éléments à laisser intacts sur place en salle d’exposition, ou à conserver par ses soins dans un autre endroit (en vue d’une réutilisation par le Mucem ou un tiers). Dans ce cas, le titulaire ne démontera pas les éléments concernés (exemples : cimaises), ou les démontera mais ne procèdera pas à leur mise en benne. </w:t>
      </w:r>
    </w:p>
    <w:p w14:paraId="489A6934" w14:textId="77777777" w:rsidR="00DA5DB6" w:rsidRDefault="00DA5DB6" w:rsidP="00DA5DB6">
      <w:pPr>
        <w:pStyle w:val="Listepuces"/>
        <w:numPr>
          <w:ilvl w:val="0"/>
          <w:numId w:val="0"/>
        </w:numPr>
        <w:ind w:left="567"/>
        <w:rPr>
          <w:rStyle w:val="None"/>
        </w:rPr>
      </w:pPr>
      <w:r>
        <w:rPr>
          <w:rStyle w:val="None"/>
        </w:rPr>
        <w:t xml:space="preserve">Le titulaire devra procéder à un démontage particulièrement soigné pour ne pas altérer les éléments que le Mucem souhaite réutiliser ou donner à un tiers. Il </w:t>
      </w:r>
      <w:r>
        <w:t>veillera à ce qu’un minimum de trous soient à reboucher ou des éléments à repeindre pour une utilisation future.</w:t>
      </w:r>
    </w:p>
    <w:p w14:paraId="66C2CC20" w14:textId="20D7E7D5" w:rsidR="00DA5DB6" w:rsidRDefault="00DA5DB6" w:rsidP="00DA5DB6">
      <w:pPr>
        <w:pStyle w:val="Listepuces"/>
        <w:numPr>
          <w:ilvl w:val="0"/>
          <w:numId w:val="0"/>
        </w:numPr>
        <w:ind w:left="567"/>
        <w:rPr>
          <w:rStyle w:val="None"/>
        </w:rPr>
      </w:pPr>
      <w:r>
        <w:rPr>
          <w:rStyle w:val="None"/>
        </w:rPr>
        <w:t>Le prix de la phase de démontage peut être revu à la baisse si des éléments ne sont finalement pas mis en benne (</w:t>
      </w:r>
      <w:r w:rsidRPr="00D26FF8">
        <w:rPr>
          <w:rStyle w:val="None"/>
          <w:b/>
          <w:i/>
          <w:color w:val="595959" w:themeColor="text1" w:themeTint="A6"/>
        </w:rPr>
        <w:t>voir article 8.</w:t>
      </w:r>
      <w:r w:rsidR="002F1851" w:rsidRPr="00D26FF8">
        <w:rPr>
          <w:rStyle w:val="None"/>
          <w:b/>
          <w:i/>
          <w:color w:val="595959" w:themeColor="text1" w:themeTint="A6"/>
        </w:rPr>
        <w:t>4</w:t>
      </w:r>
      <w:r w:rsidRPr="00D26FF8">
        <w:rPr>
          <w:rStyle w:val="None"/>
          <w:b/>
          <w:i/>
          <w:color w:val="595959" w:themeColor="text1" w:themeTint="A6"/>
        </w:rPr>
        <w:t xml:space="preserve"> du CCAP</w:t>
      </w:r>
      <w:r w:rsidRPr="00D26FF8">
        <w:rPr>
          <w:rStyle w:val="None"/>
        </w:rPr>
        <w:t>).</w:t>
      </w:r>
    </w:p>
    <w:p w14:paraId="5A1DD877" w14:textId="77777777" w:rsidR="00DA5DB6" w:rsidRDefault="00DA5DB6" w:rsidP="00DA5DB6">
      <w:pPr>
        <w:pStyle w:val="Listepuces"/>
        <w:rPr>
          <w:rFonts w:ascii="Helvetica" w:hAnsi="Helvetica" w:cs="Arial"/>
        </w:rPr>
      </w:pPr>
      <w:r>
        <w:rPr>
          <w:rFonts w:ascii="Helvetica" w:hAnsi="Helvetica" w:cs="Arial"/>
        </w:rPr>
        <w:t>L’organisation et la prise en charge de la location et de la mise en bennes des déchets. Le titulaire prévoit à cette fin le nombre de rotations nécessaires, en fonction des contraintes de stationnements aux abords du Mucem</w:t>
      </w:r>
    </w:p>
    <w:p w14:paraId="46063C33" w14:textId="77777777" w:rsidR="00DA5DB6" w:rsidRDefault="00DA5DB6" w:rsidP="00DA5DB6">
      <w:pPr>
        <w:pStyle w:val="Listepuces"/>
        <w:rPr>
          <w:rFonts w:ascii="Helvetica" w:hAnsi="Helvetica" w:cs="Arial"/>
        </w:rPr>
      </w:pPr>
      <w:r>
        <w:rPr>
          <w:rFonts w:ascii="Helvetica" w:hAnsi="Helvetica" w:cs="Arial"/>
        </w:rPr>
        <w:t>Le tri et le recyclage des déchets</w:t>
      </w:r>
    </w:p>
    <w:p w14:paraId="78404ABD" w14:textId="77777777" w:rsidR="00DA5DB6" w:rsidRDefault="00DA5DB6" w:rsidP="00DA5DB6">
      <w:pPr>
        <w:pStyle w:val="Listepuces"/>
        <w:rPr>
          <w:rFonts w:cs="Arial Unicode MS"/>
        </w:rPr>
      </w:pPr>
      <w:r>
        <w:rPr>
          <w:rFonts w:ascii="Helvetica" w:hAnsi="Helvetica" w:cs="Arial"/>
        </w:rPr>
        <w:t>La fourniture des documents justificatifs de destruction ou de recyclage des éléments évacués.</w:t>
      </w:r>
    </w:p>
    <w:p w14:paraId="5580292C" w14:textId="77777777" w:rsidR="00DA5DB6" w:rsidRDefault="00DA5DB6" w:rsidP="00DA5DB6">
      <w:pPr>
        <w:pStyle w:val="Listepuces"/>
      </w:pPr>
      <w:r>
        <w:rPr>
          <w:rFonts w:ascii="Helvetica" w:hAnsi="Helvetica" w:cs="Arial"/>
        </w:rPr>
        <w:t>A l’issue complète du démontage, la remise en état de la salle d’exposition conformément à l’état des lieux d’entrée.</w:t>
      </w:r>
    </w:p>
    <w:p w14:paraId="315EB43A" w14:textId="730B71E4" w:rsidR="0009777A" w:rsidRPr="00D26FF8" w:rsidRDefault="0009777A" w:rsidP="0009777A">
      <w:pPr>
        <w:pStyle w:val="Titre1"/>
      </w:pPr>
      <w:bookmarkStart w:id="26" w:name="_Toc211501298"/>
      <w:r w:rsidRPr="00D26FF8">
        <w:t>Détails des Prestations</w:t>
      </w:r>
      <w:r w:rsidR="00A0753B" w:rsidRPr="00D26FF8">
        <w:t xml:space="preserve"> concernant le mobilier</w:t>
      </w:r>
      <w:bookmarkEnd w:id="26"/>
    </w:p>
    <w:p w14:paraId="102F751B" w14:textId="77777777" w:rsidR="00461B9B" w:rsidRPr="00D26FF8" w:rsidRDefault="00461B9B" w:rsidP="00A0753B">
      <w:pPr>
        <w:pStyle w:val="Titre2"/>
        <w:numPr>
          <w:ilvl w:val="1"/>
          <w:numId w:val="40"/>
        </w:numPr>
      </w:pPr>
      <w:bookmarkStart w:id="27" w:name="_Toc473195386"/>
      <w:bookmarkStart w:id="28" w:name="_Toc211501299"/>
      <w:r w:rsidRPr="00D26FF8">
        <w:t>Menuiserie</w:t>
      </w:r>
      <w:bookmarkEnd w:id="27"/>
      <w:bookmarkEnd w:id="28"/>
    </w:p>
    <w:p w14:paraId="07AC40AA" w14:textId="41251DF2" w:rsidR="00461B9B" w:rsidRPr="00D26FF8" w:rsidRDefault="00461B9B" w:rsidP="00461B9B">
      <w:r w:rsidRPr="00D26FF8">
        <w:t>Tous les parements visibles de cimaises et mobiliers à peindre seront en médium M</w:t>
      </w:r>
      <w:r w:rsidR="00B63931" w:rsidRPr="00D26FF8">
        <w:t>3</w:t>
      </w:r>
      <w:r w:rsidRPr="00D26FF8">
        <w:t xml:space="preserve"> de 19 mm d’épaisseur au minimum, sauf indication contraire, ou en panneaux d’agglomérés de bois M1 (paroi de fermeture des espaces identique aux parois contiguës). Dans ce cas, le parement devant être parfaitement lisse, ils seront enduits, voire entoilés avant mise en peinture. Toutes les jonctions d’angle entre parements se feront à coupe d’onglet.</w:t>
      </w:r>
    </w:p>
    <w:p w14:paraId="7639618B" w14:textId="77777777" w:rsidR="00461B9B" w:rsidRPr="00D26FF8" w:rsidRDefault="00461B9B" w:rsidP="00461B9B">
      <w:r w:rsidRPr="00D26FF8">
        <w:t xml:space="preserve">Les ossatures des mobiliers ainsi que les renforts ou raccords ponctuels pourront être en aggloméré de bois. </w:t>
      </w:r>
    </w:p>
    <w:p w14:paraId="125FFCA6" w14:textId="77777777" w:rsidR="00461B9B" w:rsidRPr="00D26FF8" w:rsidRDefault="00461B9B" w:rsidP="00461B9B">
      <w:r w:rsidRPr="00D26FF8">
        <w:t>L’ensemble des parements d’un même mobilier sera homogène en matériau. Il ne sera pas admis des matériaux différents sur un même mobilier.</w:t>
      </w:r>
    </w:p>
    <w:p w14:paraId="589C1DE1" w14:textId="77777777" w:rsidR="00461B9B" w:rsidRPr="00D26FF8" w:rsidRDefault="00461B9B" w:rsidP="00461B9B">
      <w:r w:rsidRPr="00D26FF8">
        <w:lastRenderedPageBreak/>
        <w:t>Les entailles pour quincaillerie auront la profondeur voulue, ne réduiront pas la résistance des bois et ne devront pas engendrer de déformation des ouvrages.</w:t>
      </w:r>
    </w:p>
    <w:p w14:paraId="783336E6" w14:textId="77777777" w:rsidR="00461B9B" w:rsidRPr="00D26FF8" w:rsidRDefault="00461B9B" w:rsidP="00461B9B">
      <w:r w:rsidRPr="00D26FF8">
        <w:t>Tous les parements destinés à être peints seront rigoureusement poncés, afin de faire disparaître toutes traces de corroyage. Tous les trous de vis, les joints entre panneaux ou autres devront être parfaitement  rebouchés en attente de peinture. L’assemblage entre panneaux ne permettra aucun désaffleure, décalage ou joint ouvert.</w:t>
      </w:r>
    </w:p>
    <w:p w14:paraId="5FCE008D" w14:textId="77777777" w:rsidR="00461B9B" w:rsidRPr="00D26FF8" w:rsidRDefault="00461B9B" w:rsidP="00461B9B">
      <w:r w:rsidRPr="00D26FF8">
        <w:t>Compte tenu des applications de peinture, les jointoiements seront parfaits. Toutes les mises en jeu nécessaires seront à effectuer avant la mise en peinture.</w:t>
      </w:r>
    </w:p>
    <w:p w14:paraId="33E55874" w14:textId="79B49C74" w:rsidR="001643CC" w:rsidRPr="00D26FF8" w:rsidRDefault="00531D6C" w:rsidP="001643CC">
      <w:pPr>
        <w:pStyle w:val="Titre3"/>
      </w:pPr>
      <w:bookmarkStart w:id="29" w:name="_Toc211501300"/>
      <w:r w:rsidRPr="00D26FF8">
        <w:t>CIMAISES</w:t>
      </w:r>
      <w:bookmarkEnd w:id="29"/>
    </w:p>
    <w:p w14:paraId="24AE4529" w14:textId="51A7A663" w:rsidR="007A07BE" w:rsidRPr="00DC7DBB" w:rsidRDefault="007A07BE" w:rsidP="007A07BE">
      <w:pPr>
        <w:spacing w:after="0"/>
        <w:rPr>
          <w:rFonts w:cs="Arial"/>
          <w:szCs w:val="20"/>
        </w:rPr>
      </w:pPr>
      <w:r w:rsidRPr="00D26FF8">
        <w:rPr>
          <w:rFonts w:cs="Arial"/>
          <w:szCs w:val="20"/>
        </w:rPr>
        <w:t>Une grande partie des éléments existants seront récupérés, certains déplacés et adaptés. Il faut inclure ces modifications, la reprise des joints et remise en peinture.</w:t>
      </w:r>
      <w:r w:rsidR="008E359D" w:rsidRPr="00D26FF8">
        <w:rPr>
          <w:rFonts w:cs="Arial"/>
          <w:szCs w:val="20"/>
        </w:rPr>
        <w:t xml:space="preserve"> </w:t>
      </w:r>
      <w:r w:rsidR="00D26FF8" w:rsidRPr="00D26FF8">
        <w:rPr>
          <w:rFonts w:cs="Arial"/>
          <w:szCs w:val="20"/>
        </w:rPr>
        <w:t>L</w:t>
      </w:r>
      <w:r w:rsidR="008E359D" w:rsidRPr="00D26FF8">
        <w:rPr>
          <w:rFonts w:cs="Arial"/>
          <w:szCs w:val="20"/>
        </w:rPr>
        <w:t xml:space="preserve">es cimaises </w:t>
      </w:r>
      <w:r w:rsidR="00D26FF8" w:rsidRPr="00D26FF8">
        <w:rPr>
          <w:rFonts w:cs="Arial"/>
          <w:szCs w:val="20"/>
        </w:rPr>
        <w:t>seront</w:t>
      </w:r>
      <w:r w:rsidR="008E359D" w:rsidRPr="00D26FF8">
        <w:rPr>
          <w:rFonts w:cs="Arial"/>
          <w:szCs w:val="20"/>
        </w:rPr>
        <w:t xml:space="preserve"> démonté</w:t>
      </w:r>
      <w:r w:rsidR="00D26FF8" w:rsidRPr="00D26FF8">
        <w:rPr>
          <w:rFonts w:cs="Arial"/>
          <w:szCs w:val="20"/>
        </w:rPr>
        <w:t>es</w:t>
      </w:r>
      <w:r w:rsidR="008E359D" w:rsidRPr="00D26FF8">
        <w:rPr>
          <w:rFonts w:cs="Arial"/>
          <w:szCs w:val="20"/>
        </w:rPr>
        <w:t xml:space="preserve"> </w:t>
      </w:r>
      <w:r w:rsidR="00D26FF8" w:rsidRPr="00D26FF8">
        <w:rPr>
          <w:rFonts w:cs="Arial"/>
          <w:szCs w:val="20"/>
        </w:rPr>
        <w:t xml:space="preserve">(échelles et peaux de MDF) </w:t>
      </w:r>
      <w:r w:rsidR="008E359D" w:rsidRPr="00D26FF8">
        <w:rPr>
          <w:rFonts w:cs="Arial"/>
          <w:szCs w:val="20"/>
        </w:rPr>
        <w:t>et stocké</w:t>
      </w:r>
      <w:r w:rsidR="00D26FF8" w:rsidRPr="00D26FF8">
        <w:rPr>
          <w:rFonts w:cs="Arial"/>
          <w:szCs w:val="20"/>
        </w:rPr>
        <w:t>e</w:t>
      </w:r>
      <w:r w:rsidR="008E359D" w:rsidRPr="00D26FF8">
        <w:rPr>
          <w:rFonts w:cs="Arial"/>
          <w:szCs w:val="20"/>
        </w:rPr>
        <w:t>s dans la salle de l’exposition.</w:t>
      </w:r>
      <w:r w:rsidR="008E359D">
        <w:rPr>
          <w:rFonts w:cs="Arial"/>
          <w:szCs w:val="20"/>
        </w:rPr>
        <w:t xml:space="preserve"> </w:t>
      </w:r>
    </w:p>
    <w:p w14:paraId="4C9FF702" w14:textId="77777777" w:rsidR="007A07BE" w:rsidRDefault="007A07BE" w:rsidP="007A07BE">
      <w:pPr>
        <w:spacing w:after="0"/>
        <w:rPr>
          <w:rFonts w:cs="Arial"/>
          <w:szCs w:val="20"/>
        </w:rPr>
      </w:pPr>
    </w:p>
    <w:p w14:paraId="72269065" w14:textId="77777777" w:rsidR="00531D6C" w:rsidRDefault="00531D6C" w:rsidP="00531D6C">
      <w:pPr>
        <w:spacing w:after="0"/>
        <w:rPr>
          <w:rFonts w:cs="Arial"/>
          <w:szCs w:val="20"/>
        </w:rPr>
      </w:pPr>
      <w:r>
        <w:rPr>
          <w:rFonts w:cs="Arial"/>
          <w:szCs w:val="20"/>
        </w:rPr>
        <w:t>C1_RAJOUT SUR CIMAISE</w:t>
      </w:r>
    </w:p>
    <w:p w14:paraId="4C7E7059" w14:textId="77777777" w:rsidR="00531D6C" w:rsidRDefault="00531D6C" w:rsidP="00531D6C">
      <w:pPr>
        <w:spacing w:after="0"/>
        <w:rPr>
          <w:rFonts w:cs="Arial"/>
          <w:szCs w:val="20"/>
        </w:rPr>
      </w:pPr>
      <w:r>
        <w:rPr>
          <w:rFonts w:cs="Arial"/>
          <w:szCs w:val="20"/>
        </w:rPr>
        <w:t>Localisation : Section I</w:t>
      </w:r>
    </w:p>
    <w:p w14:paraId="29A8D156" w14:textId="77777777" w:rsidR="00531D6C" w:rsidRDefault="00531D6C" w:rsidP="00531D6C">
      <w:pPr>
        <w:spacing w:after="0"/>
        <w:rPr>
          <w:rFonts w:cs="Arial"/>
          <w:szCs w:val="20"/>
        </w:rPr>
      </w:pPr>
      <w:r w:rsidRPr="00DC7DBB">
        <w:rPr>
          <w:rFonts w:cs="Arial"/>
          <w:szCs w:val="20"/>
        </w:rPr>
        <w:t>Dimensions hors tout</w:t>
      </w:r>
      <w:r>
        <w:rPr>
          <w:rFonts w:cs="Arial"/>
          <w:szCs w:val="20"/>
        </w:rPr>
        <w:t> : H 45 x 250 x 30 cm</w:t>
      </w:r>
    </w:p>
    <w:p w14:paraId="4C73A343" w14:textId="77777777" w:rsidR="00531D6C" w:rsidRDefault="00531D6C" w:rsidP="00531D6C">
      <w:pPr>
        <w:spacing w:after="0"/>
        <w:rPr>
          <w:rFonts w:cs="Arial"/>
          <w:szCs w:val="20"/>
        </w:rPr>
      </w:pPr>
      <w:r>
        <w:rPr>
          <w:rFonts w:cs="Arial"/>
          <w:szCs w:val="20"/>
        </w:rPr>
        <w:t xml:space="preserve">Description : </w:t>
      </w:r>
    </w:p>
    <w:p w14:paraId="0B4B2513" w14:textId="77777777" w:rsidR="00531D6C" w:rsidRDefault="00531D6C" w:rsidP="00531D6C">
      <w:pPr>
        <w:spacing w:after="0"/>
        <w:rPr>
          <w:rFonts w:cs="Arial"/>
          <w:szCs w:val="20"/>
        </w:rPr>
      </w:pPr>
      <w:r>
        <w:rPr>
          <w:rFonts w:cs="Arial"/>
          <w:szCs w:val="20"/>
        </w:rPr>
        <w:t>Cette cimaise nécessite un prolongement partiel sur la partie haute de la cimaise pour recevoir une œuvre de grand format. Le rajout est formé de 4 faces, à fixer sur la partie horizontale.</w:t>
      </w:r>
    </w:p>
    <w:p w14:paraId="307E738F" w14:textId="77777777" w:rsidR="00531D6C" w:rsidRDefault="00531D6C" w:rsidP="007A07BE">
      <w:pPr>
        <w:spacing w:after="0"/>
        <w:rPr>
          <w:rFonts w:cs="Arial"/>
          <w:szCs w:val="20"/>
        </w:rPr>
      </w:pPr>
    </w:p>
    <w:p w14:paraId="2FD3DBA6" w14:textId="5CD9F44F" w:rsidR="007A07BE" w:rsidRDefault="007A07BE" w:rsidP="007A07BE">
      <w:pPr>
        <w:spacing w:after="0"/>
        <w:rPr>
          <w:rFonts w:cs="Arial"/>
          <w:szCs w:val="20"/>
        </w:rPr>
      </w:pPr>
      <w:r>
        <w:rPr>
          <w:rFonts w:cs="Arial"/>
          <w:szCs w:val="20"/>
        </w:rPr>
        <w:t>C4_RAJOUT SUR CIMAISE</w:t>
      </w:r>
    </w:p>
    <w:p w14:paraId="6D9E3390" w14:textId="77777777" w:rsidR="007A07BE" w:rsidRDefault="007A07BE" w:rsidP="007A07BE">
      <w:pPr>
        <w:spacing w:after="0"/>
        <w:rPr>
          <w:rFonts w:cs="Arial"/>
          <w:szCs w:val="20"/>
        </w:rPr>
      </w:pPr>
      <w:r>
        <w:rPr>
          <w:rFonts w:cs="Arial"/>
          <w:szCs w:val="20"/>
        </w:rPr>
        <w:t>Localisation : Section I</w:t>
      </w:r>
    </w:p>
    <w:p w14:paraId="692D075B" w14:textId="77777777" w:rsidR="007A07BE" w:rsidRDefault="007A07BE" w:rsidP="007A07BE">
      <w:pPr>
        <w:spacing w:after="0"/>
        <w:rPr>
          <w:rFonts w:cs="Arial"/>
          <w:szCs w:val="20"/>
        </w:rPr>
      </w:pPr>
      <w:r w:rsidRPr="00DC7DBB">
        <w:rPr>
          <w:rFonts w:cs="Arial"/>
          <w:szCs w:val="20"/>
        </w:rPr>
        <w:t>Dimensions hors tout</w:t>
      </w:r>
      <w:r>
        <w:rPr>
          <w:rFonts w:cs="Arial"/>
          <w:szCs w:val="20"/>
        </w:rPr>
        <w:t> : H 200 x 400 cm</w:t>
      </w:r>
    </w:p>
    <w:p w14:paraId="7F802B8F" w14:textId="77777777" w:rsidR="007A07BE" w:rsidRDefault="007A07BE" w:rsidP="007A07BE">
      <w:pPr>
        <w:spacing w:after="0"/>
        <w:rPr>
          <w:rFonts w:cs="Arial"/>
          <w:szCs w:val="20"/>
        </w:rPr>
      </w:pPr>
      <w:r>
        <w:rPr>
          <w:rFonts w:cs="Arial"/>
          <w:szCs w:val="20"/>
        </w:rPr>
        <w:t>Description :</w:t>
      </w:r>
    </w:p>
    <w:p w14:paraId="731416AA" w14:textId="77777777" w:rsidR="007A07BE" w:rsidRDefault="007A07BE" w:rsidP="007A07BE">
      <w:pPr>
        <w:spacing w:after="0"/>
        <w:rPr>
          <w:rFonts w:cs="Arial"/>
          <w:szCs w:val="20"/>
        </w:rPr>
      </w:pPr>
      <w:r w:rsidRPr="00DC7DBB">
        <w:rPr>
          <w:rFonts w:cs="Arial"/>
          <w:szCs w:val="20"/>
        </w:rPr>
        <w:t xml:space="preserve">Création </w:t>
      </w:r>
      <w:r>
        <w:rPr>
          <w:rFonts w:cs="Arial"/>
          <w:szCs w:val="20"/>
        </w:rPr>
        <w:t xml:space="preserve">d’un </w:t>
      </w:r>
      <w:r w:rsidRPr="00DC7DBB">
        <w:rPr>
          <w:rFonts w:cs="Arial"/>
          <w:szCs w:val="20"/>
        </w:rPr>
        <w:t xml:space="preserve">panneau </w:t>
      </w:r>
      <w:r>
        <w:rPr>
          <w:rFonts w:cs="Arial"/>
          <w:szCs w:val="20"/>
        </w:rPr>
        <w:t xml:space="preserve">installé sur une cimaise courbe, ce panneau servira d’écran de projection. La finition doit être parfaitement plane avec une mise en peinture sans peluches. </w:t>
      </w:r>
    </w:p>
    <w:p w14:paraId="64B67290" w14:textId="77777777" w:rsidR="007A07BE" w:rsidRDefault="007A07BE" w:rsidP="007A07BE">
      <w:pPr>
        <w:spacing w:after="0"/>
        <w:rPr>
          <w:rFonts w:cs="Arial"/>
          <w:szCs w:val="20"/>
        </w:rPr>
      </w:pPr>
      <w:r>
        <w:rPr>
          <w:rFonts w:cs="Arial"/>
          <w:szCs w:val="20"/>
        </w:rPr>
        <w:t>Le système de fixation est libre tant que le panneau est solidement solidarisé avec la cimaise. Il n’est pas nécessaire de combler l’espace vide derrière l’écran.</w:t>
      </w:r>
    </w:p>
    <w:p w14:paraId="28B150E5" w14:textId="77777777" w:rsidR="00531D6C" w:rsidRDefault="00531D6C" w:rsidP="007A07BE">
      <w:pPr>
        <w:spacing w:after="0"/>
        <w:rPr>
          <w:rFonts w:cs="Arial"/>
          <w:szCs w:val="20"/>
        </w:rPr>
      </w:pPr>
    </w:p>
    <w:p w14:paraId="0C3E6335" w14:textId="77777777" w:rsidR="00531D6C" w:rsidRDefault="00531D6C" w:rsidP="00531D6C">
      <w:pPr>
        <w:spacing w:after="0"/>
        <w:rPr>
          <w:rFonts w:cs="Arial"/>
          <w:szCs w:val="20"/>
        </w:rPr>
      </w:pPr>
      <w:r>
        <w:rPr>
          <w:rFonts w:cs="Arial"/>
          <w:szCs w:val="20"/>
        </w:rPr>
        <w:t>C14_CIMAISE A ADAPTER</w:t>
      </w:r>
    </w:p>
    <w:p w14:paraId="50708F38" w14:textId="77777777" w:rsidR="00531D6C" w:rsidRDefault="00531D6C" w:rsidP="00531D6C">
      <w:pPr>
        <w:spacing w:after="0"/>
        <w:rPr>
          <w:rFonts w:cs="Arial"/>
          <w:szCs w:val="20"/>
        </w:rPr>
      </w:pPr>
      <w:r>
        <w:rPr>
          <w:rFonts w:cs="Arial"/>
          <w:szCs w:val="20"/>
        </w:rPr>
        <w:t>Localisation : Section II</w:t>
      </w:r>
    </w:p>
    <w:p w14:paraId="09333333" w14:textId="77777777" w:rsidR="00531D6C" w:rsidRDefault="00531D6C" w:rsidP="00531D6C">
      <w:pPr>
        <w:spacing w:after="0"/>
        <w:rPr>
          <w:rFonts w:cs="Arial"/>
          <w:szCs w:val="20"/>
        </w:rPr>
      </w:pPr>
      <w:r w:rsidRPr="00DC7DBB">
        <w:rPr>
          <w:rFonts w:cs="Arial"/>
          <w:szCs w:val="20"/>
        </w:rPr>
        <w:t>Dimensions hors tout</w:t>
      </w:r>
      <w:r>
        <w:rPr>
          <w:rFonts w:cs="Arial"/>
          <w:szCs w:val="20"/>
        </w:rPr>
        <w:t xml:space="preserve"> finie : H 300 x 467 x 30 cm</w:t>
      </w:r>
    </w:p>
    <w:p w14:paraId="023A28DD" w14:textId="0B0A27A4" w:rsidR="00531D6C" w:rsidRDefault="00531D6C" w:rsidP="007A07BE">
      <w:pPr>
        <w:spacing w:after="0"/>
        <w:rPr>
          <w:rFonts w:cs="Arial"/>
          <w:szCs w:val="20"/>
        </w:rPr>
      </w:pPr>
      <w:r w:rsidRPr="00D26FF8">
        <w:rPr>
          <w:rFonts w:cs="Arial"/>
          <w:szCs w:val="20"/>
        </w:rPr>
        <w:t>Description : Deux trappes techniques doivent être créées pour l’alimentation de deux écrans, installés de part et d’autre de la cimaise (un écran sur chaque face).</w:t>
      </w:r>
    </w:p>
    <w:p w14:paraId="35AE19F4" w14:textId="77777777" w:rsidR="00531D6C" w:rsidRDefault="00531D6C" w:rsidP="007A07BE">
      <w:pPr>
        <w:spacing w:after="0"/>
        <w:rPr>
          <w:rFonts w:cs="Arial"/>
          <w:szCs w:val="20"/>
        </w:rPr>
      </w:pPr>
    </w:p>
    <w:p w14:paraId="1B31DC2C" w14:textId="77777777" w:rsidR="00531D6C" w:rsidRDefault="00531D6C" w:rsidP="00531D6C">
      <w:pPr>
        <w:spacing w:after="0"/>
        <w:rPr>
          <w:rFonts w:cs="Arial"/>
          <w:szCs w:val="20"/>
        </w:rPr>
      </w:pPr>
      <w:r>
        <w:rPr>
          <w:rFonts w:cs="Arial"/>
          <w:szCs w:val="20"/>
        </w:rPr>
        <w:t>C25_CIMAISE A ADAPTER</w:t>
      </w:r>
    </w:p>
    <w:p w14:paraId="62D83715" w14:textId="77777777" w:rsidR="00531D6C" w:rsidRDefault="00531D6C" w:rsidP="00531D6C">
      <w:pPr>
        <w:spacing w:after="0"/>
        <w:rPr>
          <w:rFonts w:cs="Arial"/>
          <w:szCs w:val="20"/>
        </w:rPr>
      </w:pPr>
      <w:r>
        <w:rPr>
          <w:rFonts w:cs="Arial"/>
          <w:szCs w:val="20"/>
        </w:rPr>
        <w:t>Localisation : Section III</w:t>
      </w:r>
    </w:p>
    <w:p w14:paraId="1BC61C30" w14:textId="77777777" w:rsidR="00531D6C" w:rsidRDefault="00531D6C" w:rsidP="00531D6C">
      <w:pPr>
        <w:spacing w:after="0"/>
        <w:rPr>
          <w:rFonts w:cs="Arial"/>
          <w:szCs w:val="20"/>
        </w:rPr>
      </w:pPr>
      <w:r w:rsidRPr="00DC7DBB">
        <w:rPr>
          <w:rFonts w:cs="Arial"/>
          <w:szCs w:val="20"/>
        </w:rPr>
        <w:t>Dimensions hors tout</w:t>
      </w:r>
      <w:r>
        <w:rPr>
          <w:rFonts w:cs="Arial"/>
          <w:szCs w:val="20"/>
        </w:rPr>
        <w:t xml:space="preserve"> finie : H 300 x 1331 x 30 cm</w:t>
      </w:r>
    </w:p>
    <w:p w14:paraId="274B9F7A" w14:textId="5D7EEFE4" w:rsidR="00531D6C" w:rsidRDefault="00531D6C" w:rsidP="007A07BE">
      <w:pPr>
        <w:spacing w:after="0"/>
        <w:rPr>
          <w:rFonts w:cs="Arial"/>
          <w:szCs w:val="20"/>
        </w:rPr>
      </w:pPr>
      <w:r w:rsidRPr="00D26FF8">
        <w:rPr>
          <w:rFonts w:cs="Arial"/>
          <w:szCs w:val="20"/>
        </w:rPr>
        <w:t>Description : Une trappe technique doit être créé pour l’alimentation d’un écran.</w:t>
      </w:r>
    </w:p>
    <w:p w14:paraId="028A286C" w14:textId="77777777" w:rsidR="00531D6C" w:rsidRDefault="00531D6C" w:rsidP="007A07BE">
      <w:pPr>
        <w:spacing w:after="0"/>
        <w:rPr>
          <w:rFonts w:cs="Arial"/>
          <w:szCs w:val="20"/>
        </w:rPr>
      </w:pPr>
    </w:p>
    <w:p w14:paraId="5FE95AC9" w14:textId="77777777" w:rsidR="00531D6C" w:rsidRDefault="00531D6C" w:rsidP="00531D6C">
      <w:pPr>
        <w:spacing w:after="0"/>
        <w:rPr>
          <w:rFonts w:cs="Arial"/>
          <w:szCs w:val="20"/>
        </w:rPr>
      </w:pPr>
      <w:r>
        <w:rPr>
          <w:rFonts w:cs="Arial"/>
          <w:szCs w:val="20"/>
        </w:rPr>
        <w:t>C28_CIMAISE A ADAPTER</w:t>
      </w:r>
    </w:p>
    <w:p w14:paraId="164CB919" w14:textId="77777777" w:rsidR="00531D6C" w:rsidRDefault="00531D6C" w:rsidP="00531D6C">
      <w:pPr>
        <w:spacing w:after="0"/>
        <w:rPr>
          <w:rFonts w:cs="Arial"/>
          <w:szCs w:val="20"/>
        </w:rPr>
      </w:pPr>
      <w:r>
        <w:rPr>
          <w:rFonts w:cs="Arial"/>
          <w:szCs w:val="20"/>
        </w:rPr>
        <w:t>Localisation : Section III</w:t>
      </w:r>
    </w:p>
    <w:p w14:paraId="1865B306" w14:textId="77777777" w:rsidR="00531D6C" w:rsidRDefault="00531D6C" w:rsidP="00531D6C">
      <w:pPr>
        <w:spacing w:after="0"/>
        <w:rPr>
          <w:rFonts w:cs="Arial"/>
          <w:szCs w:val="20"/>
        </w:rPr>
      </w:pPr>
      <w:r w:rsidRPr="00DC7DBB">
        <w:rPr>
          <w:rFonts w:cs="Arial"/>
          <w:szCs w:val="20"/>
        </w:rPr>
        <w:t>Dimensions hors tout</w:t>
      </w:r>
      <w:r>
        <w:rPr>
          <w:rFonts w:cs="Arial"/>
          <w:szCs w:val="20"/>
        </w:rPr>
        <w:t xml:space="preserve"> finie : H 300 x 350 x 30 cm</w:t>
      </w:r>
    </w:p>
    <w:p w14:paraId="1091B6D6" w14:textId="659C2EBA" w:rsidR="00531D6C" w:rsidRDefault="00531D6C" w:rsidP="00531D6C">
      <w:pPr>
        <w:spacing w:after="0"/>
        <w:rPr>
          <w:rFonts w:cs="Arial"/>
          <w:szCs w:val="20"/>
        </w:rPr>
      </w:pPr>
      <w:r w:rsidRPr="00D26FF8">
        <w:rPr>
          <w:rFonts w:cs="Arial"/>
          <w:szCs w:val="20"/>
        </w:rPr>
        <w:t>Description : Dépose de porte, rebouchage des supports et réfection de la peinture de la cimaise.</w:t>
      </w:r>
      <w:r w:rsidR="00113CEB" w:rsidRPr="00D26FF8">
        <w:rPr>
          <w:rFonts w:cs="Arial"/>
          <w:szCs w:val="20"/>
        </w:rPr>
        <w:t xml:space="preserve"> </w:t>
      </w:r>
      <w:r w:rsidR="00792D01" w:rsidRPr="00D26FF8">
        <w:rPr>
          <w:rFonts w:cs="Arial"/>
          <w:szCs w:val="20"/>
        </w:rPr>
        <w:t>Dans cet espace, dépose de l</w:t>
      </w:r>
      <w:r w:rsidR="008E359D" w:rsidRPr="00D26FF8">
        <w:rPr>
          <w:rFonts w:cs="Arial"/>
          <w:szCs w:val="20"/>
        </w:rPr>
        <w:t>a plinthe</w:t>
      </w:r>
      <w:r w:rsidR="00792D01" w:rsidRPr="00D26FF8">
        <w:rPr>
          <w:rFonts w:cs="Arial"/>
          <w:szCs w:val="20"/>
        </w:rPr>
        <w:t xml:space="preserve"> ayant servi à cloisonner le cabinet, </w:t>
      </w:r>
      <w:r w:rsidR="008E359D" w:rsidRPr="00D26FF8">
        <w:rPr>
          <w:rFonts w:cs="Arial"/>
          <w:szCs w:val="20"/>
        </w:rPr>
        <w:t xml:space="preserve">dépose et rebouchage d’une porte avec les </w:t>
      </w:r>
      <w:r w:rsidR="00792D01" w:rsidRPr="00D26FF8">
        <w:rPr>
          <w:rFonts w:cs="Arial"/>
          <w:szCs w:val="20"/>
        </w:rPr>
        <w:t>reprise</w:t>
      </w:r>
      <w:r w:rsidR="008E359D" w:rsidRPr="00D26FF8">
        <w:rPr>
          <w:rFonts w:cs="Arial"/>
          <w:szCs w:val="20"/>
        </w:rPr>
        <w:t>s nécessaires</w:t>
      </w:r>
      <w:r w:rsidR="00792D01" w:rsidRPr="00D26FF8">
        <w:rPr>
          <w:rFonts w:cs="Arial"/>
          <w:szCs w:val="20"/>
        </w:rPr>
        <w:t xml:space="preserve"> des enduits et réfection</w:t>
      </w:r>
      <w:r w:rsidR="008E359D" w:rsidRPr="00D26FF8">
        <w:rPr>
          <w:rFonts w:cs="Arial"/>
          <w:szCs w:val="20"/>
        </w:rPr>
        <w:t xml:space="preserve"> des cimaises</w:t>
      </w:r>
      <w:r w:rsidR="00792D01" w:rsidRPr="00D26FF8">
        <w:rPr>
          <w:rFonts w:cs="Arial"/>
          <w:szCs w:val="20"/>
        </w:rPr>
        <w:t>.</w:t>
      </w:r>
    </w:p>
    <w:p w14:paraId="2B9BEC26" w14:textId="77777777" w:rsidR="007A07BE" w:rsidRDefault="007A07BE" w:rsidP="007A07BE">
      <w:pPr>
        <w:spacing w:after="0"/>
        <w:rPr>
          <w:rFonts w:cs="Arial"/>
          <w:szCs w:val="20"/>
        </w:rPr>
      </w:pPr>
    </w:p>
    <w:p w14:paraId="17BF3B82" w14:textId="77777777" w:rsidR="007A07BE" w:rsidRDefault="007A07BE" w:rsidP="007A07BE">
      <w:pPr>
        <w:spacing w:after="0"/>
        <w:rPr>
          <w:rFonts w:cs="Arial"/>
          <w:szCs w:val="20"/>
        </w:rPr>
      </w:pPr>
      <w:r>
        <w:rPr>
          <w:rFonts w:cs="Arial"/>
          <w:szCs w:val="20"/>
        </w:rPr>
        <w:t>Les cimaises suivantes sont à déplacer donc certaines nécessitent d’être raccourcies et refermées en bout de cimaise :</w:t>
      </w:r>
    </w:p>
    <w:p w14:paraId="1E5AAB91" w14:textId="77777777" w:rsidR="007A07BE" w:rsidRDefault="007A07BE" w:rsidP="007A07BE">
      <w:pPr>
        <w:spacing w:after="0"/>
        <w:rPr>
          <w:rFonts w:cs="Arial"/>
          <w:szCs w:val="20"/>
        </w:rPr>
      </w:pPr>
    </w:p>
    <w:p w14:paraId="572FB330" w14:textId="77777777" w:rsidR="00531D6C" w:rsidRDefault="00531D6C" w:rsidP="00531D6C">
      <w:pPr>
        <w:spacing w:after="0"/>
        <w:rPr>
          <w:rFonts w:cs="Arial"/>
          <w:szCs w:val="20"/>
        </w:rPr>
      </w:pPr>
      <w:r>
        <w:rPr>
          <w:rFonts w:cs="Arial"/>
          <w:szCs w:val="20"/>
        </w:rPr>
        <w:t>C12_CIMAISE A ADAPTER</w:t>
      </w:r>
    </w:p>
    <w:p w14:paraId="5BFA19EB" w14:textId="77777777" w:rsidR="00531D6C" w:rsidRDefault="00531D6C" w:rsidP="00531D6C">
      <w:pPr>
        <w:spacing w:after="0"/>
        <w:rPr>
          <w:rFonts w:cs="Arial"/>
          <w:szCs w:val="20"/>
        </w:rPr>
      </w:pPr>
      <w:r>
        <w:rPr>
          <w:rFonts w:cs="Arial"/>
          <w:szCs w:val="20"/>
        </w:rPr>
        <w:t>Localisation : Section II</w:t>
      </w:r>
    </w:p>
    <w:p w14:paraId="24C13DBD" w14:textId="77777777" w:rsidR="00531D6C" w:rsidRDefault="00531D6C" w:rsidP="00531D6C">
      <w:pPr>
        <w:spacing w:after="0"/>
        <w:rPr>
          <w:rFonts w:cs="Arial"/>
          <w:szCs w:val="20"/>
        </w:rPr>
      </w:pPr>
      <w:r w:rsidRPr="00DC7DBB">
        <w:rPr>
          <w:rFonts w:cs="Arial"/>
          <w:szCs w:val="20"/>
        </w:rPr>
        <w:t>Dimensions hors tout</w:t>
      </w:r>
      <w:r>
        <w:rPr>
          <w:rFonts w:cs="Arial"/>
          <w:szCs w:val="20"/>
        </w:rPr>
        <w:t xml:space="preserve"> finie : H 300 x 345 x 30 cm</w:t>
      </w:r>
    </w:p>
    <w:p w14:paraId="246A4EAF" w14:textId="77777777" w:rsidR="00531D6C" w:rsidRDefault="00531D6C" w:rsidP="00531D6C">
      <w:pPr>
        <w:spacing w:after="0"/>
        <w:rPr>
          <w:rFonts w:cs="Arial"/>
          <w:szCs w:val="20"/>
        </w:rPr>
      </w:pPr>
      <w:r>
        <w:rPr>
          <w:rFonts w:cs="Arial"/>
          <w:szCs w:val="20"/>
        </w:rPr>
        <w:t>Description : A déplacer et raccourcir de 175 cm</w:t>
      </w:r>
    </w:p>
    <w:p w14:paraId="1D594CF1" w14:textId="77777777" w:rsidR="00531D6C" w:rsidRDefault="00531D6C" w:rsidP="00531D6C">
      <w:pPr>
        <w:spacing w:after="0"/>
        <w:rPr>
          <w:rFonts w:cs="Arial"/>
          <w:szCs w:val="20"/>
        </w:rPr>
      </w:pPr>
      <w:r>
        <w:rPr>
          <w:rFonts w:cs="Arial"/>
          <w:szCs w:val="20"/>
        </w:rPr>
        <w:lastRenderedPageBreak/>
        <w:t xml:space="preserve">Une face reçoit un décor constitué d’une moulure périphérique de 10 cm de largeur et une épaisseur entre 5 et 10 </w:t>
      </w:r>
      <w:proofErr w:type="spellStart"/>
      <w:r>
        <w:rPr>
          <w:rFonts w:cs="Arial"/>
          <w:szCs w:val="20"/>
        </w:rPr>
        <w:t>mm.</w:t>
      </w:r>
      <w:proofErr w:type="spellEnd"/>
      <w:r>
        <w:rPr>
          <w:rFonts w:cs="Arial"/>
          <w:szCs w:val="20"/>
        </w:rPr>
        <w:t xml:space="preserve"> Une traverse horizontale positionné à 90 cm d’hauteur délimite deux surfaces donc la partie basse reçoit des baguettes de 2 cm de large, collées et cloutés verticalement tous les 2 cm.</w:t>
      </w:r>
    </w:p>
    <w:p w14:paraId="6B6C64A5" w14:textId="77777777" w:rsidR="00531D6C" w:rsidRDefault="00531D6C" w:rsidP="007A07BE">
      <w:pPr>
        <w:spacing w:after="0"/>
        <w:rPr>
          <w:rFonts w:cs="Arial"/>
          <w:szCs w:val="20"/>
        </w:rPr>
      </w:pPr>
    </w:p>
    <w:p w14:paraId="05C59D6B" w14:textId="77777777" w:rsidR="00531D6C" w:rsidRDefault="00531D6C" w:rsidP="00531D6C">
      <w:pPr>
        <w:spacing w:after="0"/>
        <w:rPr>
          <w:rFonts w:cs="Arial"/>
          <w:szCs w:val="20"/>
        </w:rPr>
      </w:pPr>
      <w:r>
        <w:rPr>
          <w:rFonts w:cs="Arial"/>
          <w:szCs w:val="20"/>
        </w:rPr>
        <w:t>C13_CIMAISE A ADAPTER</w:t>
      </w:r>
    </w:p>
    <w:p w14:paraId="0934C80C" w14:textId="77777777" w:rsidR="00531D6C" w:rsidRDefault="00531D6C" w:rsidP="00531D6C">
      <w:pPr>
        <w:spacing w:after="0"/>
        <w:rPr>
          <w:rFonts w:cs="Arial"/>
          <w:szCs w:val="20"/>
        </w:rPr>
      </w:pPr>
      <w:r>
        <w:rPr>
          <w:rFonts w:cs="Arial"/>
          <w:szCs w:val="20"/>
        </w:rPr>
        <w:t>Localisation : Section II</w:t>
      </w:r>
    </w:p>
    <w:p w14:paraId="48EB3459" w14:textId="77777777" w:rsidR="00531D6C" w:rsidRDefault="00531D6C" w:rsidP="00531D6C">
      <w:pPr>
        <w:spacing w:after="0"/>
        <w:rPr>
          <w:rFonts w:cs="Arial"/>
          <w:szCs w:val="20"/>
        </w:rPr>
      </w:pPr>
      <w:r w:rsidRPr="00DC7DBB">
        <w:rPr>
          <w:rFonts w:cs="Arial"/>
          <w:szCs w:val="20"/>
        </w:rPr>
        <w:t>Dimensions hors tout</w:t>
      </w:r>
      <w:r>
        <w:rPr>
          <w:rFonts w:cs="Arial"/>
          <w:szCs w:val="20"/>
        </w:rPr>
        <w:t xml:space="preserve"> finie : H 300 x 345 x 30 cm</w:t>
      </w:r>
    </w:p>
    <w:p w14:paraId="024418D2" w14:textId="77777777" w:rsidR="00531D6C" w:rsidRDefault="00531D6C" w:rsidP="00531D6C">
      <w:pPr>
        <w:spacing w:after="0"/>
        <w:rPr>
          <w:rFonts w:cs="Arial"/>
          <w:szCs w:val="20"/>
        </w:rPr>
      </w:pPr>
      <w:r>
        <w:rPr>
          <w:rFonts w:cs="Arial"/>
          <w:szCs w:val="20"/>
        </w:rPr>
        <w:t>Description : A déplacer et raccourcir de 15 cm</w:t>
      </w:r>
    </w:p>
    <w:p w14:paraId="0978E5A4" w14:textId="77777777" w:rsidR="00531D6C" w:rsidRDefault="00531D6C" w:rsidP="00531D6C">
      <w:pPr>
        <w:spacing w:after="0"/>
        <w:rPr>
          <w:rFonts w:cs="Arial"/>
          <w:szCs w:val="20"/>
        </w:rPr>
      </w:pPr>
      <w:r>
        <w:rPr>
          <w:rFonts w:cs="Arial"/>
          <w:szCs w:val="20"/>
        </w:rPr>
        <w:t xml:space="preserve">Une face reçoit un décor constitué d’une moulure périphérique de 10 cm de largeur et une épaisseur entre 5 et 10 </w:t>
      </w:r>
      <w:proofErr w:type="spellStart"/>
      <w:r>
        <w:rPr>
          <w:rFonts w:cs="Arial"/>
          <w:szCs w:val="20"/>
        </w:rPr>
        <w:t>mm.</w:t>
      </w:r>
      <w:proofErr w:type="spellEnd"/>
      <w:r>
        <w:rPr>
          <w:rFonts w:cs="Arial"/>
          <w:szCs w:val="20"/>
        </w:rPr>
        <w:t xml:space="preserve"> Une traverse horizontale positionné à 90 cm d’hauteur délimite deux surfaces donc la partie basse reçoit des baguettes de 2 cm de large, collées et cloutés verticalement tous les 2 cm. Une</w:t>
      </w:r>
      <w:r w:rsidRPr="00705799">
        <w:rPr>
          <w:rFonts w:cs="Arial"/>
          <w:szCs w:val="20"/>
        </w:rPr>
        <w:t xml:space="preserve"> trappe technique doi</w:t>
      </w:r>
      <w:r>
        <w:rPr>
          <w:rFonts w:cs="Arial"/>
          <w:szCs w:val="20"/>
        </w:rPr>
        <w:t>t</w:t>
      </w:r>
      <w:r w:rsidRPr="00705799">
        <w:rPr>
          <w:rFonts w:cs="Arial"/>
          <w:szCs w:val="20"/>
        </w:rPr>
        <w:t xml:space="preserve"> être créé pour l’alimentation d</w:t>
      </w:r>
      <w:r>
        <w:rPr>
          <w:rFonts w:cs="Arial"/>
          <w:szCs w:val="20"/>
        </w:rPr>
        <w:t>’un</w:t>
      </w:r>
      <w:r w:rsidRPr="00705799">
        <w:rPr>
          <w:rFonts w:cs="Arial"/>
          <w:szCs w:val="20"/>
        </w:rPr>
        <w:t xml:space="preserve"> écran</w:t>
      </w:r>
      <w:r>
        <w:rPr>
          <w:rFonts w:cs="Arial"/>
          <w:szCs w:val="20"/>
        </w:rPr>
        <w:t>.</w:t>
      </w:r>
    </w:p>
    <w:p w14:paraId="7FA927BB" w14:textId="2C49BB1F" w:rsidR="00531D6C" w:rsidRPr="00D26FF8" w:rsidRDefault="00531D6C" w:rsidP="007A07BE">
      <w:pPr>
        <w:spacing w:after="0"/>
        <w:rPr>
          <w:rFonts w:cs="Arial"/>
          <w:szCs w:val="20"/>
        </w:rPr>
      </w:pPr>
      <w:r w:rsidRPr="00D26FF8">
        <w:rPr>
          <w:rFonts w:cs="Arial"/>
          <w:szCs w:val="20"/>
        </w:rPr>
        <w:t xml:space="preserve">Le prestataire du présent lot doit fournir un lot de 20 vis avec des rondelles acier ainsi qu’une vingtaine d’aimants pour l’accrochage de textiles. </w:t>
      </w:r>
    </w:p>
    <w:p w14:paraId="13F440F7" w14:textId="77777777" w:rsidR="00531D6C" w:rsidRDefault="00531D6C" w:rsidP="007A07BE">
      <w:pPr>
        <w:spacing w:after="0"/>
        <w:rPr>
          <w:rFonts w:cs="Arial"/>
          <w:szCs w:val="20"/>
        </w:rPr>
      </w:pPr>
    </w:p>
    <w:p w14:paraId="17749C24" w14:textId="4A2BF8CA" w:rsidR="007A07BE" w:rsidRDefault="007A07BE" w:rsidP="007A07BE">
      <w:pPr>
        <w:spacing w:after="0"/>
        <w:rPr>
          <w:rFonts w:cs="Arial"/>
          <w:szCs w:val="20"/>
        </w:rPr>
      </w:pPr>
      <w:r>
        <w:rPr>
          <w:rFonts w:cs="Arial"/>
          <w:szCs w:val="20"/>
        </w:rPr>
        <w:t xml:space="preserve">C16 _CIMAISE A ADAPTER </w:t>
      </w:r>
    </w:p>
    <w:p w14:paraId="6F96C8F9" w14:textId="77777777" w:rsidR="007A07BE" w:rsidRDefault="007A07BE" w:rsidP="007A07BE">
      <w:pPr>
        <w:spacing w:after="0"/>
        <w:rPr>
          <w:rFonts w:cs="Arial"/>
          <w:szCs w:val="20"/>
        </w:rPr>
      </w:pPr>
      <w:r>
        <w:rPr>
          <w:rFonts w:cs="Arial"/>
          <w:szCs w:val="20"/>
        </w:rPr>
        <w:t>Localisation : Section II</w:t>
      </w:r>
    </w:p>
    <w:p w14:paraId="06A8E5A2" w14:textId="77777777" w:rsidR="007A07BE" w:rsidRDefault="007A07BE" w:rsidP="007A07BE">
      <w:pPr>
        <w:spacing w:after="0"/>
        <w:rPr>
          <w:rFonts w:cs="Arial"/>
          <w:szCs w:val="20"/>
        </w:rPr>
      </w:pPr>
      <w:r w:rsidRPr="00DC7DBB">
        <w:rPr>
          <w:rFonts w:cs="Arial"/>
          <w:szCs w:val="20"/>
        </w:rPr>
        <w:t>Dimensions hors tout</w:t>
      </w:r>
      <w:r>
        <w:rPr>
          <w:rFonts w:cs="Arial"/>
          <w:szCs w:val="20"/>
        </w:rPr>
        <w:t xml:space="preserve"> finie : H 300 x 360 x 30 cm</w:t>
      </w:r>
    </w:p>
    <w:p w14:paraId="187E1DFE" w14:textId="77777777" w:rsidR="007A07BE" w:rsidRDefault="007A07BE" w:rsidP="007A07BE">
      <w:pPr>
        <w:spacing w:after="0"/>
        <w:rPr>
          <w:rFonts w:cs="Arial"/>
          <w:szCs w:val="20"/>
        </w:rPr>
      </w:pPr>
      <w:r>
        <w:rPr>
          <w:rFonts w:cs="Arial"/>
          <w:szCs w:val="20"/>
        </w:rPr>
        <w:t>Description : A déplacer et raccourcir de 15 cm</w:t>
      </w:r>
    </w:p>
    <w:p w14:paraId="4B928172" w14:textId="77777777" w:rsidR="00705799" w:rsidRDefault="00705799" w:rsidP="007A07BE">
      <w:pPr>
        <w:spacing w:after="0"/>
        <w:rPr>
          <w:rFonts w:cs="Arial"/>
          <w:szCs w:val="20"/>
        </w:rPr>
      </w:pPr>
    </w:p>
    <w:p w14:paraId="42F18DE4" w14:textId="521A072F" w:rsidR="007A07BE" w:rsidRDefault="007A07BE" w:rsidP="007A07BE">
      <w:pPr>
        <w:spacing w:after="0"/>
        <w:rPr>
          <w:rFonts w:cs="Arial"/>
          <w:szCs w:val="20"/>
        </w:rPr>
      </w:pPr>
      <w:r>
        <w:rPr>
          <w:rFonts w:cs="Arial"/>
          <w:szCs w:val="20"/>
        </w:rPr>
        <w:t>C17_CIMAISE A DEPLACER</w:t>
      </w:r>
    </w:p>
    <w:p w14:paraId="47DD2D68" w14:textId="5F612BDE" w:rsidR="007A07BE" w:rsidRDefault="007A07BE" w:rsidP="007A07BE">
      <w:pPr>
        <w:spacing w:after="0"/>
        <w:rPr>
          <w:rFonts w:cs="Arial"/>
          <w:szCs w:val="20"/>
        </w:rPr>
      </w:pPr>
      <w:r>
        <w:rPr>
          <w:rFonts w:cs="Arial"/>
          <w:szCs w:val="20"/>
        </w:rPr>
        <w:t xml:space="preserve">Localisation : </w:t>
      </w:r>
      <w:r w:rsidR="00531D6C">
        <w:rPr>
          <w:rFonts w:cs="Arial"/>
          <w:szCs w:val="20"/>
        </w:rPr>
        <w:t>Section II</w:t>
      </w:r>
    </w:p>
    <w:p w14:paraId="0B23D6DC" w14:textId="77777777" w:rsidR="007A07BE" w:rsidRDefault="007A07BE" w:rsidP="007A07BE">
      <w:pPr>
        <w:spacing w:after="0"/>
        <w:rPr>
          <w:rFonts w:cs="Arial"/>
          <w:szCs w:val="20"/>
        </w:rPr>
      </w:pPr>
      <w:r w:rsidRPr="00DC7DBB">
        <w:rPr>
          <w:rFonts w:cs="Arial"/>
          <w:szCs w:val="20"/>
        </w:rPr>
        <w:t>Dimensions hors tout</w:t>
      </w:r>
      <w:r>
        <w:rPr>
          <w:rFonts w:cs="Arial"/>
          <w:szCs w:val="20"/>
        </w:rPr>
        <w:t xml:space="preserve"> finie : H 300 x 360 x 30 cm</w:t>
      </w:r>
    </w:p>
    <w:p w14:paraId="78F674DC" w14:textId="77777777" w:rsidR="007A07BE" w:rsidRDefault="007A07BE" w:rsidP="007A07BE">
      <w:pPr>
        <w:spacing w:after="0"/>
        <w:rPr>
          <w:rFonts w:cs="Arial"/>
          <w:szCs w:val="20"/>
        </w:rPr>
      </w:pPr>
      <w:r>
        <w:rPr>
          <w:rFonts w:cs="Arial"/>
          <w:szCs w:val="20"/>
        </w:rPr>
        <w:t xml:space="preserve">Description : A déplacer </w:t>
      </w:r>
    </w:p>
    <w:p w14:paraId="09A29CCD" w14:textId="15C44307" w:rsidR="003459D5" w:rsidRDefault="003459D5" w:rsidP="003459D5">
      <w:pPr>
        <w:spacing w:after="0"/>
        <w:rPr>
          <w:rFonts w:cs="Arial"/>
          <w:szCs w:val="20"/>
        </w:rPr>
      </w:pPr>
      <w:r w:rsidRPr="00D26FF8">
        <w:rPr>
          <w:rFonts w:cs="Arial"/>
          <w:szCs w:val="20"/>
        </w:rPr>
        <w:t xml:space="preserve">Pour l’installation de l’œuvre n°190, le prestataire du présent lot devra fournir </w:t>
      </w:r>
      <w:r w:rsidR="00EF397C" w:rsidRPr="00D26FF8">
        <w:rPr>
          <w:rFonts w:cs="Arial"/>
          <w:szCs w:val="20"/>
        </w:rPr>
        <w:t xml:space="preserve">et installer des bandes </w:t>
      </w:r>
      <w:r w:rsidR="00F65907" w:rsidRPr="00D26FF8">
        <w:rPr>
          <w:rFonts w:cs="Arial"/>
          <w:szCs w:val="20"/>
        </w:rPr>
        <w:t>aimanté</w:t>
      </w:r>
      <w:r w:rsidR="00EF397C" w:rsidRPr="00D26FF8">
        <w:rPr>
          <w:rFonts w:cs="Arial"/>
          <w:szCs w:val="20"/>
        </w:rPr>
        <w:t xml:space="preserve"> ‘puissant)</w:t>
      </w:r>
      <w:r w:rsidRPr="00D26FF8">
        <w:rPr>
          <w:rFonts w:cs="Arial"/>
          <w:szCs w:val="20"/>
        </w:rPr>
        <w:t xml:space="preserve">, à positionner </w:t>
      </w:r>
      <w:r w:rsidR="00EF397C" w:rsidRPr="00D26FF8">
        <w:rPr>
          <w:rFonts w:cs="Arial"/>
          <w:szCs w:val="20"/>
        </w:rPr>
        <w:t>pour l’accrochage de</w:t>
      </w:r>
      <w:r w:rsidRPr="00D26FF8">
        <w:rPr>
          <w:rFonts w:cs="Arial"/>
          <w:szCs w:val="20"/>
        </w:rPr>
        <w:t xml:space="preserve"> chacune des 64 photos, en partie haute et basse, ainsi que les aimants nécessaires à leur fixation</w:t>
      </w:r>
      <w:r w:rsidR="00EF397C" w:rsidRPr="00D26FF8">
        <w:rPr>
          <w:rFonts w:cs="Arial"/>
          <w:szCs w:val="20"/>
        </w:rPr>
        <w:t xml:space="preserve"> (quantité 256)</w:t>
      </w:r>
      <w:r w:rsidRPr="00D26FF8">
        <w:rPr>
          <w:rFonts w:cs="Arial"/>
          <w:szCs w:val="20"/>
        </w:rPr>
        <w:t>.</w:t>
      </w:r>
      <w:r>
        <w:rPr>
          <w:rFonts w:cs="Arial"/>
          <w:szCs w:val="20"/>
        </w:rPr>
        <w:t xml:space="preserve"> </w:t>
      </w:r>
    </w:p>
    <w:p w14:paraId="21EE0BF1" w14:textId="77777777" w:rsidR="007A07BE" w:rsidRDefault="007A07BE" w:rsidP="007A07BE">
      <w:pPr>
        <w:spacing w:after="0"/>
        <w:rPr>
          <w:rFonts w:cs="Arial"/>
          <w:szCs w:val="20"/>
        </w:rPr>
      </w:pPr>
    </w:p>
    <w:p w14:paraId="444CE54E" w14:textId="77777777" w:rsidR="007A07BE" w:rsidRDefault="007A07BE" w:rsidP="007A07BE">
      <w:pPr>
        <w:spacing w:after="0"/>
        <w:rPr>
          <w:rFonts w:cs="Arial"/>
          <w:szCs w:val="20"/>
        </w:rPr>
      </w:pPr>
      <w:r>
        <w:rPr>
          <w:rFonts w:cs="Arial"/>
          <w:szCs w:val="20"/>
        </w:rPr>
        <w:t>C21_CIMAISE A ADAPTER</w:t>
      </w:r>
    </w:p>
    <w:p w14:paraId="5505C97C" w14:textId="77777777" w:rsidR="007A07BE" w:rsidRDefault="007A07BE" w:rsidP="007A07BE">
      <w:pPr>
        <w:spacing w:after="0"/>
        <w:rPr>
          <w:rFonts w:cs="Arial"/>
          <w:szCs w:val="20"/>
        </w:rPr>
      </w:pPr>
      <w:r>
        <w:rPr>
          <w:rFonts w:cs="Arial"/>
          <w:szCs w:val="20"/>
        </w:rPr>
        <w:t>Localisation : Section II</w:t>
      </w:r>
    </w:p>
    <w:p w14:paraId="5A0F8651" w14:textId="77777777" w:rsidR="007A07BE" w:rsidRDefault="007A07BE" w:rsidP="007A07BE">
      <w:pPr>
        <w:spacing w:after="0"/>
        <w:rPr>
          <w:rFonts w:cs="Arial"/>
          <w:szCs w:val="20"/>
        </w:rPr>
      </w:pPr>
      <w:r w:rsidRPr="00DC7DBB">
        <w:rPr>
          <w:rFonts w:cs="Arial"/>
          <w:szCs w:val="20"/>
        </w:rPr>
        <w:t>Dimensions hors tout</w:t>
      </w:r>
      <w:r>
        <w:rPr>
          <w:rFonts w:cs="Arial"/>
          <w:szCs w:val="20"/>
        </w:rPr>
        <w:t xml:space="preserve"> finie : H 300 x 300 x 30 cm</w:t>
      </w:r>
    </w:p>
    <w:p w14:paraId="20A0BD53" w14:textId="77777777" w:rsidR="007A07BE" w:rsidRDefault="007A07BE" w:rsidP="007A07BE">
      <w:pPr>
        <w:spacing w:after="0"/>
        <w:rPr>
          <w:rFonts w:cs="Arial"/>
          <w:szCs w:val="20"/>
        </w:rPr>
      </w:pPr>
      <w:r>
        <w:rPr>
          <w:rFonts w:cs="Arial"/>
          <w:szCs w:val="20"/>
        </w:rPr>
        <w:t>Description : A raccourcir de 210 cm sans déplacement</w:t>
      </w:r>
    </w:p>
    <w:p w14:paraId="5DD130DF" w14:textId="77777777" w:rsidR="007A07BE" w:rsidRDefault="007A07BE" w:rsidP="007A07BE">
      <w:pPr>
        <w:spacing w:after="0"/>
        <w:rPr>
          <w:rFonts w:cs="Arial"/>
          <w:szCs w:val="20"/>
        </w:rPr>
      </w:pPr>
    </w:p>
    <w:p w14:paraId="3D4CBA8C" w14:textId="77777777" w:rsidR="007A07BE" w:rsidRDefault="007A07BE" w:rsidP="007A07BE">
      <w:pPr>
        <w:spacing w:after="0"/>
        <w:rPr>
          <w:rFonts w:cs="Arial"/>
          <w:szCs w:val="20"/>
        </w:rPr>
      </w:pPr>
      <w:r>
        <w:rPr>
          <w:rFonts w:cs="Arial"/>
          <w:szCs w:val="20"/>
        </w:rPr>
        <w:t>C24_CIMAISE A DEPLACER</w:t>
      </w:r>
    </w:p>
    <w:p w14:paraId="439D570A" w14:textId="2DDCC056" w:rsidR="007A07BE" w:rsidRDefault="007A07BE" w:rsidP="007A07BE">
      <w:pPr>
        <w:spacing w:after="0"/>
        <w:rPr>
          <w:rFonts w:cs="Arial"/>
          <w:szCs w:val="20"/>
        </w:rPr>
      </w:pPr>
      <w:r>
        <w:rPr>
          <w:rFonts w:cs="Arial"/>
          <w:szCs w:val="20"/>
        </w:rPr>
        <w:t xml:space="preserve">Localisation : </w:t>
      </w:r>
      <w:r w:rsidR="00531D6C">
        <w:rPr>
          <w:rFonts w:cs="Arial"/>
          <w:szCs w:val="20"/>
        </w:rPr>
        <w:t>Section III</w:t>
      </w:r>
    </w:p>
    <w:p w14:paraId="0620EDBB" w14:textId="77777777" w:rsidR="007A07BE" w:rsidRDefault="007A07BE" w:rsidP="007A07BE">
      <w:pPr>
        <w:spacing w:after="0"/>
        <w:rPr>
          <w:rFonts w:cs="Arial"/>
          <w:szCs w:val="20"/>
        </w:rPr>
      </w:pPr>
      <w:r w:rsidRPr="00DC7DBB">
        <w:rPr>
          <w:rFonts w:cs="Arial"/>
          <w:szCs w:val="20"/>
        </w:rPr>
        <w:t>Dimensions hors tout</w:t>
      </w:r>
      <w:r>
        <w:rPr>
          <w:rFonts w:cs="Arial"/>
          <w:szCs w:val="20"/>
        </w:rPr>
        <w:t xml:space="preserve"> finie : H 300 x 300 x 30 cm</w:t>
      </w:r>
    </w:p>
    <w:p w14:paraId="384CE345" w14:textId="77777777" w:rsidR="007A07BE" w:rsidRDefault="007A07BE" w:rsidP="007A07BE">
      <w:pPr>
        <w:spacing w:after="0"/>
        <w:rPr>
          <w:rFonts w:cs="Arial"/>
          <w:szCs w:val="20"/>
        </w:rPr>
      </w:pPr>
      <w:r>
        <w:rPr>
          <w:rFonts w:cs="Arial"/>
          <w:szCs w:val="20"/>
        </w:rPr>
        <w:t xml:space="preserve">Description : A déplacer </w:t>
      </w:r>
    </w:p>
    <w:p w14:paraId="412C96AC" w14:textId="72C59BD0" w:rsidR="001643CC" w:rsidRPr="00D26FF8" w:rsidRDefault="001643CC" w:rsidP="001643CC">
      <w:pPr>
        <w:rPr>
          <w:lang w:eastAsia="fr-FR"/>
        </w:rPr>
      </w:pPr>
    </w:p>
    <w:p w14:paraId="478B18D3" w14:textId="2AED5D60" w:rsidR="00705799" w:rsidRPr="00D26FF8" w:rsidRDefault="00705799" w:rsidP="00705799">
      <w:pPr>
        <w:pStyle w:val="Titre3"/>
      </w:pPr>
      <w:bookmarkStart w:id="30" w:name="_Toc211501301"/>
      <w:r w:rsidRPr="00D26FF8">
        <w:t>TROTTOIR – MISE A DISTANCE</w:t>
      </w:r>
      <w:bookmarkEnd w:id="30"/>
    </w:p>
    <w:p w14:paraId="3E90FD04" w14:textId="77777777" w:rsidR="00705799" w:rsidRPr="00D26FF8" w:rsidRDefault="00705799" w:rsidP="00705799">
      <w:pPr>
        <w:rPr>
          <w:b/>
        </w:rPr>
      </w:pPr>
      <w:r w:rsidRPr="00D26FF8">
        <w:t xml:space="preserve">Les trottoirs sont d’un seul type : </w:t>
      </w:r>
      <w:r w:rsidRPr="00D26FF8">
        <w:rPr>
          <w:b/>
        </w:rPr>
        <w:t>trottoirs standard - aspect monolithique avec un joint-creux s’ils touchent une cimaise sans traitement de surface particulier.</w:t>
      </w:r>
    </w:p>
    <w:p w14:paraId="5B475FBD" w14:textId="77777777" w:rsidR="00705799" w:rsidRPr="00D26FF8" w:rsidRDefault="00705799" w:rsidP="00705799">
      <w:r w:rsidRPr="00D26FF8">
        <w:t xml:space="preserve">Les trottoirs sont de façon générale destinés à présenter des œuvres de dimensions et poids importants. Leur structure doit tenir compte des charges indiquées et être localement renforcée aux endroits concernés, garantissant leur rectitude et assurant une bonne assise. Les podiums et trottoirs sont constitués de panneaux MDF ou agglomérés 19mm, parés de panneaux MDF 19mm. Ils reçoivent également dans plusieurs cas des systèmes de fixations et de présentation des œuvres les préconisations de </w:t>
      </w:r>
      <w:proofErr w:type="spellStart"/>
      <w:r w:rsidRPr="00D26FF8">
        <w:t>soclages</w:t>
      </w:r>
      <w:proofErr w:type="spellEnd"/>
      <w:r w:rsidRPr="00D26FF8">
        <w:t xml:space="preserve">. </w:t>
      </w:r>
    </w:p>
    <w:p w14:paraId="5C30B4F8" w14:textId="77777777" w:rsidR="00705799" w:rsidRPr="008B7C66" w:rsidRDefault="00705799" w:rsidP="00705799">
      <w:r w:rsidRPr="00D26FF8">
        <w:t>Les assemblages des panneaux de façade devront être conçus de telle façon qu’après peinture aucun relief ou fissure n’apparaisse à leur jonction. Les podiums et trottoirs seront tous peints sauf mention contraire.</w:t>
      </w:r>
      <w:r w:rsidRPr="008B7C66">
        <w:t xml:space="preserve"> </w:t>
      </w:r>
    </w:p>
    <w:p w14:paraId="539B69BB" w14:textId="49CF92FA" w:rsidR="00705799" w:rsidRDefault="00705799" w:rsidP="00705799">
      <w:pPr>
        <w:rPr>
          <w:lang w:eastAsia="fr-FR"/>
        </w:rPr>
      </w:pPr>
      <w:r w:rsidRPr="007A07BE">
        <w:rPr>
          <w:lang w:eastAsia="fr-FR"/>
        </w:rPr>
        <w:t>Ce</w:t>
      </w:r>
      <w:r>
        <w:rPr>
          <w:lang w:eastAsia="fr-FR"/>
        </w:rPr>
        <w:t>rtains trottoirs et podiums sont à récupérer et à adapter d’autres sont à construire.</w:t>
      </w:r>
      <w:r w:rsidR="00D26FF8">
        <w:rPr>
          <w:lang w:eastAsia="fr-FR"/>
        </w:rPr>
        <w:t xml:space="preserve"> De manière systématique les nouvelles constructions commencent par BM </w:t>
      </w:r>
      <w:r w:rsidR="005827E8">
        <w:rPr>
          <w:lang w:eastAsia="fr-FR"/>
        </w:rPr>
        <w:t>(Bonnes Mères).</w:t>
      </w:r>
    </w:p>
    <w:p w14:paraId="0C340A65" w14:textId="77777777" w:rsidR="00705799" w:rsidRDefault="00705799" w:rsidP="00705799">
      <w:pPr>
        <w:spacing w:after="0"/>
        <w:rPr>
          <w:rFonts w:cs="Arial"/>
          <w:szCs w:val="20"/>
        </w:rPr>
      </w:pPr>
      <w:r>
        <w:rPr>
          <w:rFonts w:cs="Arial"/>
          <w:szCs w:val="20"/>
        </w:rPr>
        <w:t xml:space="preserve">TROTTOIRS A DEPLACER ET A ADAPTER </w:t>
      </w:r>
    </w:p>
    <w:p w14:paraId="437F87E7" w14:textId="77777777" w:rsidR="00705799" w:rsidRDefault="00705799" w:rsidP="00705799">
      <w:pPr>
        <w:spacing w:after="0"/>
        <w:ind w:firstLine="708"/>
        <w:rPr>
          <w:rFonts w:cs="Arial"/>
          <w:szCs w:val="20"/>
        </w:rPr>
      </w:pPr>
      <w:r>
        <w:rPr>
          <w:rFonts w:cs="Arial"/>
          <w:szCs w:val="20"/>
        </w:rPr>
        <w:lastRenderedPageBreak/>
        <w:t>M1.5 : Trottoir à déplacer. Augmenter la profondeur de 10 cm.</w:t>
      </w:r>
    </w:p>
    <w:p w14:paraId="0E8D8023" w14:textId="77777777" w:rsidR="00705799" w:rsidRDefault="00705799" w:rsidP="00705799">
      <w:pPr>
        <w:spacing w:after="0"/>
        <w:ind w:firstLine="708"/>
        <w:rPr>
          <w:rFonts w:cs="Arial"/>
          <w:szCs w:val="20"/>
        </w:rPr>
      </w:pPr>
      <w:r>
        <w:rPr>
          <w:rFonts w:cs="Arial"/>
          <w:szCs w:val="20"/>
        </w:rPr>
        <w:t>M3.1 et M5.1 : Trottoir à déplacer et à assembler entre eux avec un rajout.</w:t>
      </w:r>
    </w:p>
    <w:p w14:paraId="657982AC" w14:textId="77777777" w:rsidR="00705799" w:rsidRDefault="00705799" w:rsidP="00705799">
      <w:pPr>
        <w:spacing w:after="0"/>
        <w:rPr>
          <w:rFonts w:cs="Arial"/>
          <w:szCs w:val="20"/>
        </w:rPr>
      </w:pPr>
    </w:p>
    <w:p w14:paraId="0196F706" w14:textId="77777777" w:rsidR="00705799" w:rsidRDefault="00705799" w:rsidP="00705799">
      <w:pPr>
        <w:spacing w:after="0"/>
        <w:rPr>
          <w:rFonts w:cs="Arial"/>
          <w:szCs w:val="20"/>
        </w:rPr>
      </w:pPr>
      <w:r>
        <w:rPr>
          <w:rFonts w:cs="Arial"/>
          <w:szCs w:val="20"/>
        </w:rPr>
        <w:t>TROTTOIRS A DEPLACER</w:t>
      </w:r>
    </w:p>
    <w:p w14:paraId="178F624C" w14:textId="77777777" w:rsidR="00705799" w:rsidRDefault="00705799" w:rsidP="00705799">
      <w:pPr>
        <w:spacing w:after="0"/>
        <w:ind w:firstLine="708"/>
        <w:rPr>
          <w:rFonts w:cs="Arial"/>
          <w:szCs w:val="20"/>
        </w:rPr>
      </w:pPr>
      <w:r>
        <w:rPr>
          <w:rFonts w:cs="Arial"/>
          <w:szCs w:val="20"/>
        </w:rPr>
        <w:t>M4.1 : Podium à déplacer sans modification.</w:t>
      </w:r>
    </w:p>
    <w:p w14:paraId="72BAAB2A" w14:textId="11568D3F" w:rsidR="00705799" w:rsidRDefault="00705799" w:rsidP="008E4A84">
      <w:pPr>
        <w:spacing w:after="0"/>
        <w:ind w:left="708"/>
        <w:rPr>
          <w:rFonts w:cs="Arial"/>
          <w:szCs w:val="20"/>
        </w:rPr>
      </w:pPr>
      <w:r>
        <w:rPr>
          <w:rFonts w:cs="Arial"/>
          <w:szCs w:val="20"/>
        </w:rPr>
        <w:t>M1.4 et M1.3 : Ensemble à déplacer</w:t>
      </w:r>
      <w:r w:rsidR="008E4A84">
        <w:rPr>
          <w:rFonts w:cs="Arial"/>
          <w:szCs w:val="20"/>
        </w:rPr>
        <w:t>. Une trappe technique est à créer sur le M1.4 pour l’</w:t>
      </w:r>
      <w:proofErr w:type="spellStart"/>
      <w:r w:rsidR="008E4A84">
        <w:rPr>
          <w:rFonts w:cs="Arial"/>
          <w:szCs w:val="20"/>
        </w:rPr>
        <w:t>alimentition</w:t>
      </w:r>
      <w:proofErr w:type="spellEnd"/>
      <w:r w:rsidR="008E4A84">
        <w:rPr>
          <w:rFonts w:cs="Arial"/>
          <w:szCs w:val="20"/>
        </w:rPr>
        <w:t xml:space="preserve"> de l’œuvre n°399.</w:t>
      </w:r>
    </w:p>
    <w:p w14:paraId="7E456061" w14:textId="77777777" w:rsidR="00705799" w:rsidRDefault="00705799" w:rsidP="00705799">
      <w:pPr>
        <w:spacing w:after="0"/>
        <w:ind w:firstLine="708"/>
        <w:rPr>
          <w:rFonts w:cs="Arial"/>
          <w:szCs w:val="20"/>
        </w:rPr>
      </w:pPr>
      <w:r w:rsidRPr="003459D5">
        <w:rPr>
          <w:rFonts w:cs="Arial"/>
          <w:szCs w:val="20"/>
        </w:rPr>
        <w:t>M6.1</w:t>
      </w:r>
      <w:r>
        <w:rPr>
          <w:rFonts w:cs="Arial"/>
          <w:szCs w:val="20"/>
        </w:rPr>
        <w:t xml:space="preserve"> : Podium à déplacer sans modifications </w:t>
      </w:r>
    </w:p>
    <w:p w14:paraId="468F640C" w14:textId="77777777" w:rsidR="00705799" w:rsidRDefault="00705799" w:rsidP="00705799">
      <w:pPr>
        <w:rPr>
          <w:lang w:eastAsia="fr-FR"/>
        </w:rPr>
      </w:pPr>
    </w:p>
    <w:p w14:paraId="05FDEF1D" w14:textId="77777777" w:rsidR="00705799" w:rsidRDefault="00705799" w:rsidP="00705799">
      <w:pPr>
        <w:spacing w:after="0"/>
        <w:rPr>
          <w:rFonts w:cs="Arial"/>
          <w:szCs w:val="20"/>
        </w:rPr>
      </w:pPr>
      <w:r>
        <w:rPr>
          <w:rFonts w:cs="Arial"/>
          <w:szCs w:val="20"/>
        </w:rPr>
        <w:t>TROTTOIR A CONSTRUIRE</w:t>
      </w:r>
    </w:p>
    <w:p w14:paraId="79CADB56" w14:textId="77777777" w:rsidR="00705799" w:rsidRDefault="00705799" w:rsidP="00705799">
      <w:pPr>
        <w:spacing w:after="0"/>
        <w:rPr>
          <w:rFonts w:cs="Arial"/>
          <w:szCs w:val="20"/>
        </w:rPr>
      </w:pPr>
      <w:r>
        <w:rPr>
          <w:rFonts w:cs="Arial"/>
          <w:szCs w:val="20"/>
        </w:rPr>
        <w:t>BM.T1 Trottoir (podium circulaire)</w:t>
      </w:r>
    </w:p>
    <w:p w14:paraId="764D6E18" w14:textId="77777777" w:rsidR="00705799" w:rsidRDefault="00705799" w:rsidP="00705799">
      <w:pPr>
        <w:spacing w:after="0"/>
        <w:rPr>
          <w:rFonts w:cs="Arial"/>
          <w:szCs w:val="20"/>
        </w:rPr>
      </w:pPr>
      <w:r>
        <w:rPr>
          <w:rFonts w:cs="Arial"/>
          <w:szCs w:val="20"/>
        </w:rPr>
        <w:t>Localisation : Sec I</w:t>
      </w:r>
    </w:p>
    <w:p w14:paraId="138598AA" w14:textId="77777777" w:rsidR="00705799" w:rsidRDefault="00705799" w:rsidP="00705799">
      <w:pPr>
        <w:spacing w:after="0"/>
        <w:rPr>
          <w:rFonts w:cs="Arial"/>
          <w:szCs w:val="20"/>
        </w:rPr>
      </w:pPr>
      <w:r>
        <w:rPr>
          <w:rFonts w:cs="Arial"/>
          <w:szCs w:val="20"/>
        </w:rPr>
        <w:t>Dimensions hors tout : H 20 x Diamètre 160 cm</w:t>
      </w:r>
    </w:p>
    <w:p w14:paraId="073E74AC" w14:textId="77777777" w:rsidR="00705799" w:rsidRDefault="00705799" w:rsidP="00705799">
      <w:pPr>
        <w:spacing w:after="0"/>
        <w:rPr>
          <w:rFonts w:cs="Arial"/>
          <w:szCs w:val="20"/>
        </w:rPr>
      </w:pPr>
      <w:r>
        <w:rPr>
          <w:rFonts w:cs="Arial"/>
          <w:szCs w:val="20"/>
        </w:rPr>
        <w:t>Ce podium circulaire renforcé est composé d’un plateau et une façade cintrée.</w:t>
      </w:r>
    </w:p>
    <w:p w14:paraId="020EA5D5" w14:textId="77777777" w:rsidR="00705799" w:rsidRDefault="00705799" w:rsidP="00705799">
      <w:pPr>
        <w:spacing w:after="0"/>
        <w:rPr>
          <w:rFonts w:cs="Arial"/>
          <w:szCs w:val="20"/>
        </w:rPr>
      </w:pPr>
    </w:p>
    <w:p w14:paraId="59A64516" w14:textId="77777777" w:rsidR="00705799" w:rsidRDefault="00705799" w:rsidP="00705799">
      <w:pPr>
        <w:spacing w:after="0"/>
        <w:rPr>
          <w:rFonts w:cs="Arial"/>
          <w:szCs w:val="20"/>
        </w:rPr>
      </w:pPr>
      <w:r>
        <w:rPr>
          <w:rFonts w:cs="Arial"/>
          <w:szCs w:val="20"/>
        </w:rPr>
        <w:t xml:space="preserve">BM.T2 Trottoir </w:t>
      </w:r>
    </w:p>
    <w:p w14:paraId="5AB5558D" w14:textId="77777777" w:rsidR="00705799" w:rsidRDefault="00705799" w:rsidP="00705799">
      <w:pPr>
        <w:spacing w:after="0"/>
        <w:rPr>
          <w:rFonts w:cs="Arial"/>
          <w:szCs w:val="20"/>
        </w:rPr>
      </w:pPr>
      <w:r>
        <w:rPr>
          <w:rFonts w:cs="Arial"/>
          <w:szCs w:val="20"/>
        </w:rPr>
        <w:t>Localisation : Sec I</w:t>
      </w:r>
    </w:p>
    <w:p w14:paraId="799FE606" w14:textId="77777777" w:rsidR="00705799" w:rsidRDefault="00705799" w:rsidP="00705799">
      <w:pPr>
        <w:spacing w:after="0"/>
        <w:rPr>
          <w:rFonts w:cs="Arial"/>
          <w:szCs w:val="20"/>
        </w:rPr>
      </w:pPr>
      <w:r>
        <w:rPr>
          <w:rFonts w:cs="Arial"/>
          <w:szCs w:val="20"/>
        </w:rPr>
        <w:t>Dimensions hors tout : H 20 x 415 x 80 cm</w:t>
      </w:r>
    </w:p>
    <w:p w14:paraId="53CF7AC9" w14:textId="77777777" w:rsidR="00705799" w:rsidRDefault="00705799" w:rsidP="00705799">
      <w:pPr>
        <w:spacing w:after="0"/>
        <w:rPr>
          <w:rFonts w:cs="Arial"/>
          <w:szCs w:val="20"/>
        </w:rPr>
      </w:pPr>
    </w:p>
    <w:p w14:paraId="06FC8A77" w14:textId="27250F7A" w:rsidR="00705799" w:rsidRDefault="00705799" w:rsidP="00705799">
      <w:pPr>
        <w:spacing w:after="0"/>
        <w:rPr>
          <w:rFonts w:cs="Arial"/>
          <w:szCs w:val="20"/>
        </w:rPr>
      </w:pPr>
      <w:r>
        <w:rPr>
          <w:rFonts w:cs="Arial"/>
          <w:szCs w:val="20"/>
        </w:rPr>
        <w:t>BM.T3 Trottoir</w:t>
      </w:r>
    </w:p>
    <w:p w14:paraId="21589F8C" w14:textId="77777777" w:rsidR="00705799" w:rsidRDefault="00705799" w:rsidP="00705799">
      <w:pPr>
        <w:spacing w:after="0"/>
        <w:rPr>
          <w:rFonts w:cs="Arial"/>
          <w:szCs w:val="20"/>
        </w:rPr>
      </w:pPr>
      <w:r>
        <w:rPr>
          <w:rFonts w:cs="Arial"/>
          <w:szCs w:val="20"/>
        </w:rPr>
        <w:t>Localisation : Sec I</w:t>
      </w:r>
    </w:p>
    <w:p w14:paraId="5FED7DB0" w14:textId="77777777" w:rsidR="00705799" w:rsidRDefault="00705799" w:rsidP="00705799">
      <w:pPr>
        <w:spacing w:after="0"/>
        <w:rPr>
          <w:rFonts w:cs="Arial"/>
          <w:szCs w:val="20"/>
        </w:rPr>
      </w:pPr>
      <w:r>
        <w:rPr>
          <w:rFonts w:cs="Arial"/>
          <w:szCs w:val="20"/>
        </w:rPr>
        <w:t>Dimensions hors tout : H 20 x 744 x 90 cm</w:t>
      </w:r>
    </w:p>
    <w:p w14:paraId="34FBB09A" w14:textId="77777777" w:rsidR="00705799" w:rsidRDefault="00705799" w:rsidP="00705799">
      <w:pPr>
        <w:spacing w:after="0"/>
        <w:rPr>
          <w:rFonts w:cs="Arial"/>
          <w:szCs w:val="20"/>
        </w:rPr>
      </w:pPr>
      <w:r>
        <w:rPr>
          <w:rFonts w:cs="Arial"/>
          <w:szCs w:val="20"/>
        </w:rPr>
        <w:t>Ce trottoir droit a trois faces visibles est adossé à deux cloison. L’angle forme une courbe</w:t>
      </w:r>
    </w:p>
    <w:p w14:paraId="05CB2704" w14:textId="77777777" w:rsidR="00705799" w:rsidRDefault="00705799" w:rsidP="00705799">
      <w:pPr>
        <w:spacing w:after="0"/>
        <w:rPr>
          <w:rFonts w:cs="Arial"/>
          <w:szCs w:val="20"/>
        </w:rPr>
      </w:pPr>
    </w:p>
    <w:p w14:paraId="5DA479F3" w14:textId="77777777" w:rsidR="00705799" w:rsidRDefault="00705799" w:rsidP="00705799">
      <w:pPr>
        <w:spacing w:after="0"/>
        <w:rPr>
          <w:rFonts w:cs="Arial"/>
          <w:szCs w:val="20"/>
        </w:rPr>
      </w:pPr>
      <w:r>
        <w:rPr>
          <w:rFonts w:cs="Arial"/>
          <w:szCs w:val="20"/>
        </w:rPr>
        <w:t>BM.T5 Trottoir</w:t>
      </w:r>
    </w:p>
    <w:p w14:paraId="09E753A5" w14:textId="77777777" w:rsidR="00705799" w:rsidRDefault="00705799" w:rsidP="00705799">
      <w:pPr>
        <w:spacing w:after="0"/>
        <w:rPr>
          <w:rFonts w:cs="Arial"/>
          <w:szCs w:val="20"/>
        </w:rPr>
      </w:pPr>
      <w:r>
        <w:rPr>
          <w:rFonts w:cs="Arial"/>
          <w:szCs w:val="20"/>
        </w:rPr>
        <w:t>Localisation : Sec I</w:t>
      </w:r>
    </w:p>
    <w:p w14:paraId="0A8097CB" w14:textId="77777777" w:rsidR="00705799" w:rsidRDefault="00705799" w:rsidP="00705799">
      <w:pPr>
        <w:spacing w:after="0"/>
        <w:rPr>
          <w:rFonts w:cs="Arial"/>
          <w:szCs w:val="20"/>
        </w:rPr>
      </w:pPr>
      <w:r>
        <w:rPr>
          <w:rFonts w:cs="Arial"/>
          <w:szCs w:val="20"/>
        </w:rPr>
        <w:t>Dimensions hors tout : H 20 x 466 + 1309 x 80 cm</w:t>
      </w:r>
    </w:p>
    <w:p w14:paraId="024BF8BA" w14:textId="77777777" w:rsidR="00705799" w:rsidRDefault="00705799" w:rsidP="00705799">
      <w:pPr>
        <w:spacing w:after="0"/>
        <w:rPr>
          <w:rFonts w:cs="Arial"/>
          <w:szCs w:val="20"/>
        </w:rPr>
      </w:pPr>
      <w:r>
        <w:rPr>
          <w:rFonts w:cs="Arial"/>
          <w:szCs w:val="20"/>
        </w:rPr>
        <w:t>Ce trottoir forme un L donc 2 faces visibles, l’angle formant une courbe. Il est adossé à deux cloisons</w:t>
      </w:r>
    </w:p>
    <w:p w14:paraId="6B3ED2D1" w14:textId="77777777" w:rsidR="00705799" w:rsidRDefault="00705799" w:rsidP="00705799">
      <w:pPr>
        <w:spacing w:after="0"/>
        <w:rPr>
          <w:rFonts w:cs="Arial"/>
          <w:szCs w:val="20"/>
        </w:rPr>
      </w:pPr>
    </w:p>
    <w:p w14:paraId="642A79A9" w14:textId="77777777" w:rsidR="00705799" w:rsidRDefault="00705799" w:rsidP="00705799">
      <w:pPr>
        <w:spacing w:after="0"/>
        <w:rPr>
          <w:rFonts w:cs="Arial"/>
          <w:szCs w:val="20"/>
        </w:rPr>
      </w:pPr>
      <w:r>
        <w:rPr>
          <w:rFonts w:cs="Arial"/>
          <w:szCs w:val="20"/>
        </w:rPr>
        <w:t>BM.T8 Trottoir (podium circulaire)</w:t>
      </w:r>
    </w:p>
    <w:p w14:paraId="4C8A2B39" w14:textId="77777777" w:rsidR="00705799" w:rsidRDefault="00705799" w:rsidP="00705799">
      <w:pPr>
        <w:spacing w:after="0"/>
        <w:rPr>
          <w:rFonts w:cs="Arial"/>
          <w:szCs w:val="20"/>
        </w:rPr>
      </w:pPr>
      <w:r>
        <w:rPr>
          <w:rFonts w:cs="Arial"/>
          <w:szCs w:val="20"/>
        </w:rPr>
        <w:t>Localisation : Sec II</w:t>
      </w:r>
    </w:p>
    <w:p w14:paraId="6BA919F3" w14:textId="147B5DCB" w:rsidR="00705799" w:rsidRDefault="00705799" w:rsidP="00705799">
      <w:pPr>
        <w:spacing w:after="0"/>
        <w:rPr>
          <w:rFonts w:cs="Arial"/>
          <w:szCs w:val="20"/>
        </w:rPr>
      </w:pPr>
      <w:r>
        <w:rPr>
          <w:rFonts w:cs="Arial"/>
          <w:szCs w:val="20"/>
        </w:rPr>
        <w:t xml:space="preserve">Dimensions hors tout : H 20 x </w:t>
      </w:r>
      <w:r w:rsidR="005827E8">
        <w:rPr>
          <w:rFonts w:cs="Arial"/>
          <w:szCs w:val="20"/>
        </w:rPr>
        <w:t>Diamètre</w:t>
      </w:r>
      <w:r>
        <w:rPr>
          <w:rFonts w:cs="Arial"/>
          <w:szCs w:val="20"/>
        </w:rPr>
        <w:t xml:space="preserve"> 267 cm</w:t>
      </w:r>
    </w:p>
    <w:p w14:paraId="51555CDD" w14:textId="77777777" w:rsidR="00705799" w:rsidRDefault="00705799" w:rsidP="00705799">
      <w:pPr>
        <w:spacing w:after="0"/>
        <w:rPr>
          <w:rFonts w:cs="Arial"/>
          <w:szCs w:val="20"/>
        </w:rPr>
      </w:pPr>
      <w:r>
        <w:rPr>
          <w:rFonts w:cs="Arial"/>
          <w:szCs w:val="20"/>
        </w:rPr>
        <w:t xml:space="preserve">Ce podium renforcé circulaire à deux faces visibles est découpé pour être adapté et adossé à deux podiums existants : M1.3 et M1.4. </w:t>
      </w:r>
    </w:p>
    <w:p w14:paraId="095F7D38" w14:textId="77777777" w:rsidR="00705799" w:rsidRDefault="00705799" w:rsidP="00705799">
      <w:pPr>
        <w:spacing w:after="0"/>
        <w:rPr>
          <w:rFonts w:cs="Arial"/>
          <w:szCs w:val="20"/>
        </w:rPr>
      </w:pPr>
    </w:p>
    <w:p w14:paraId="2F5382D8" w14:textId="5422A5B5" w:rsidR="00705799" w:rsidRPr="005827E8" w:rsidRDefault="00705799" w:rsidP="00705799">
      <w:pPr>
        <w:spacing w:after="0"/>
        <w:rPr>
          <w:rFonts w:cs="Arial"/>
          <w:szCs w:val="20"/>
        </w:rPr>
      </w:pPr>
      <w:r w:rsidRPr="005827E8">
        <w:rPr>
          <w:rFonts w:cs="Arial"/>
          <w:szCs w:val="20"/>
        </w:rPr>
        <w:t>BM.T9 - BM.T10 Trottoir (circulaire)</w:t>
      </w:r>
    </w:p>
    <w:p w14:paraId="31CF6678" w14:textId="77777777" w:rsidR="00705799" w:rsidRPr="005827E8" w:rsidRDefault="00705799" w:rsidP="00705799">
      <w:pPr>
        <w:spacing w:after="0"/>
        <w:rPr>
          <w:rFonts w:cs="Arial"/>
          <w:szCs w:val="20"/>
        </w:rPr>
      </w:pPr>
      <w:r w:rsidRPr="005827E8">
        <w:rPr>
          <w:rFonts w:cs="Arial"/>
          <w:szCs w:val="20"/>
        </w:rPr>
        <w:t>Localisation : Sec II</w:t>
      </w:r>
    </w:p>
    <w:p w14:paraId="7C9AE6CD" w14:textId="77777777" w:rsidR="00705799" w:rsidRPr="005827E8" w:rsidRDefault="00705799" w:rsidP="00705799">
      <w:pPr>
        <w:spacing w:after="0"/>
        <w:rPr>
          <w:rFonts w:cs="Arial"/>
          <w:szCs w:val="20"/>
        </w:rPr>
      </w:pPr>
      <w:r w:rsidRPr="005827E8">
        <w:rPr>
          <w:rFonts w:cs="Arial"/>
          <w:szCs w:val="20"/>
        </w:rPr>
        <w:t xml:space="preserve">Dimensions hors tout : H 20 x Diamètre 150 cm </w:t>
      </w:r>
    </w:p>
    <w:p w14:paraId="5D95452D" w14:textId="77777777" w:rsidR="00705799" w:rsidRPr="005827E8" w:rsidRDefault="00705799" w:rsidP="00705799">
      <w:pPr>
        <w:spacing w:after="0"/>
        <w:rPr>
          <w:rFonts w:cs="Arial"/>
          <w:szCs w:val="20"/>
        </w:rPr>
      </w:pPr>
      <w:r w:rsidRPr="005827E8">
        <w:rPr>
          <w:rFonts w:cs="Arial"/>
          <w:szCs w:val="20"/>
        </w:rPr>
        <w:t>Quantités : 2</w:t>
      </w:r>
    </w:p>
    <w:p w14:paraId="428BAF2E" w14:textId="6AF8832B" w:rsidR="00705799" w:rsidRDefault="00705799" w:rsidP="00705799">
      <w:pPr>
        <w:spacing w:after="0"/>
        <w:rPr>
          <w:rFonts w:cs="Arial"/>
          <w:szCs w:val="20"/>
        </w:rPr>
      </w:pPr>
      <w:r w:rsidRPr="005827E8">
        <w:rPr>
          <w:rFonts w:cs="Arial"/>
          <w:szCs w:val="20"/>
        </w:rPr>
        <w:t xml:space="preserve">Ces </w:t>
      </w:r>
      <w:r w:rsidR="003459D5" w:rsidRPr="005827E8">
        <w:rPr>
          <w:rFonts w:cs="Arial"/>
          <w:szCs w:val="20"/>
        </w:rPr>
        <w:t>trottoirs</w:t>
      </w:r>
      <w:r w:rsidRPr="005827E8">
        <w:rPr>
          <w:rFonts w:cs="Arial"/>
          <w:szCs w:val="20"/>
        </w:rPr>
        <w:t xml:space="preserve"> demi-circulaire à deux faces visibles est adossé à une cloison.</w:t>
      </w:r>
      <w:r w:rsidR="00F70138" w:rsidRPr="005827E8">
        <w:rPr>
          <w:rFonts w:cs="Arial"/>
          <w:szCs w:val="20"/>
        </w:rPr>
        <w:t xml:space="preserve"> C21</w:t>
      </w:r>
    </w:p>
    <w:p w14:paraId="03CC5DC4" w14:textId="77777777" w:rsidR="00705799" w:rsidRDefault="00705799" w:rsidP="00705799">
      <w:pPr>
        <w:spacing w:after="0"/>
        <w:rPr>
          <w:rFonts w:cs="Arial"/>
          <w:szCs w:val="20"/>
        </w:rPr>
      </w:pPr>
    </w:p>
    <w:p w14:paraId="415C7A3C" w14:textId="77777777" w:rsidR="00705799" w:rsidRDefault="00705799" w:rsidP="00705799">
      <w:pPr>
        <w:spacing w:after="0"/>
        <w:rPr>
          <w:rFonts w:cs="Arial"/>
          <w:szCs w:val="20"/>
        </w:rPr>
      </w:pPr>
    </w:p>
    <w:p w14:paraId="13CA31F5" w14:textId="5AE4D65D" w:rsidR="00705799" w:rsidRDefault="00705799" w:rsidP="00705799">
      <w:pPr>
        <w:spacing w:after="0"/>
        <w:rPr>
          <w:rFonts w:cs="Arial"/>
          <w:szCs w:val="20"/>
        </w:rPr>
      </w:pPr>
      <w:r>
        <w:rPr>
          <w:rFonts w:cs="Arial"/>
          <w:szCs w:val="20"/>
        </w:rPr>
        <w:t>MISE A DISTANCE</w:t>
      </w:r>
      <w:r w:rsidRPr="00705799">
        <w:rPr>
          <w:rFonts w:cs="Arial"/>
          <w:szCs w:val="20"/>
        </w:rPr>
        <w:t xml:space="preserve"> </w:t>
      </w:r>
      <w:r>
        <w:rPr>
          <w:rFonts w:cs="Arial"/>
          <w:szCs w:val="20"/>
        </w:rPr>
        <w:t>A CONSTRUIRE</w:t>
      </w:r>
    </w:p>
    <w:p w14:paraId="4EEB3588" w14:textId="6B963CB5" w:rsidR="00705799" w:rsidRDefault="00705799" w:rsidP="00705799">
      <w:pPr>
        <w:spacing w:after="0"/>
        <w:rPr>
          <w:rFonts w:cs="Arial"/>
          <w:szCs w:val="20"/>
        </w:rPr>
      </w:pPr>
      <w:r>
        <w:rPr>
          <w:rFonts w:cs="Arial"/>
          <w:szCs w:val="20"/>
        </w:rPr>
        <w:t xml:space="preserve">Les mise à distances construites par le présent lot, sont constitué de tasseaux assemblés entre eux. Une ligne horizontale en forme de U dont chaque extrémité est fixée sur la cloison et maintenu en l’air par 5 pieds </w:t>
      </w:r>
      <w:r w:rsidRPr="005827E8">
        <w:rPr>
          <w:rFonts w:cs="Arial"/>
          <w:szCs w:val="20"/>
        </w:rPr>
        <w:t>descendants. Les tasseaux sont parfaitement ajustés entre eux sans aucune fixation visible. Les tasseaux doivent être rabotés parfaitement rectilignes. Ils seront peints à la couleur des cimaises sur lesquelles elles sont fixés.</w:t>
      </w:r>
      <w:r w:rsidR="00F70138" w:rsidRPr="005827E8">
        <w:rPr>
          <w:rFonts w:cs="Arial"/>
          <w:szCs w:val="20"/>
        </w:rPr>
        <w:t xml:space="preserve"> (Un prototype (O) est demandé afin de valider la solidité de l’ensemble. L’élément peut s’intégrer à l’exposition si validé)</w:t>
      </w:r>
    </w:p>
    <w:p w14:paraId="1316198C" w14:textId="77777777" w:rsidR="00F70138" w:rsidRDefault="00F70138" w:rsidP="00705799">
      <w:pPr>
        <w:spacing w:after="0"/>
        <w:rPr>
          <w:rFonts w:cs="Arial"/>
          <w:szCs w:val="20"/>
        </w:rPr>
      </w:pPr>
    </w:p>
    <w:p w14:paraId="30717EB8" w14:textId="77777777" w:rsidR="00705799" w:rsidRDefault="00705799" w:rsidP="00705799">
      <w:pPr>
        <w:spacing w:after="0"/>
        <w:rPr>
          <w:rFonts w:cs="Arial"/>
          <w:szCs w:val="20"/>
        </w:rPr>
      </w:pPr>
    </w:p>
    <w:p w14:paraId="0D172A4B" w14:textId="77777777" w:rsidR="00705799" w:rsidRPr="00A02A72" w:rsidRDefault="00705799" w:rsidP="00705799">
      <w:pPr>
        <w:spacing w:after="0"/>
        <w:rPr>
          <w:rFonts w:cs="Arial"/>
          <w:szCs w:val="20"/>
        </w:rPr>
      </w:pPr>
      <w:r>
        <w:rPr>
          <w:rFonts w:cs="Arial"/>
          <w:szCs w:val="20"/>
        </w:rPr>
        <w:t>BM.</w:t>
      </w:r>
      <w:r w:rsidRPr="00A02A72">
        <w:rPr>
          <w:rFonts w:cs="Arial"/>
          <w:szCs w:val="20"/>
        </w:rPr>
        <w:t>MAD 1</w:t>
      </w:r>
    </w:p>
    <w:p w14:paraId="4CBE43BB" w14:textId="77777777" w:rsidR="00705799" w:rsidRPr="00A02A72" w:rsidRDefault="00705799" w:rsidP="00705799">
      <w:pPr>
        <w:spacing w:after="0"/>
        <w:rPr>
          <w:rFonts w:cs="Arial"/>
          <w:szCs w:val="20"/>
        </w:rPr>
      </w:pPr>
      <w:r w:rsidRPr="00A02A72">
        <w:rPr>
          <w:rFonts w:cs="Arial"/>
          <w:szCs w:val="20"/>
        </w:rPr>
        <w:t>Dimensions hors tout : H 40 x L 280 x 80 (x2) cm</w:t>
      </w:r>
    </w:p>
    <w:p w14:paraId="3A431F7F" w14:textId="77777777" w:rsidR="00705799" w:rsidRPr="00A02A72" w:rsidRDefault="00705799" w:rsidP="00705799">
      <w:pPr>
        <w:spacing w:after="0"/>
        <w:rPr>
          <w:rFonts w:cs="Arial"/>
          <w:szCs w:val="20"/>
        </w:rPr>
      </w:pPr>
    </w:p>
    <w:p w14:paraId="3C1C1A09" w14:textId="77777777" w:rsidR="00705799" w:rsidRPr="00A02A72" w:rsidRDefault="00705799" w:rsidP="00705799">
      <w:pPr>
        <w:spacing w:after="0"/>
        <w:rPr>
          <w:rFonts w:cs="Arial"/>
          <w:szCs w:val="20"/>
        </w:rPr>
      </w:pPr>
      <w:r>
        <w:rPr>
          <w:rFonts w:cs="Arial"/>
          <w:szCs w:val="20"/>
        </w:rPr>
        <w:t>MB.</w:t>
      </w:r>
      <w:r w:rsidRPr="00A02A72">
        <w:rPr>
          <w:rFonts w:cs="Arial"/>
          <w:szCs w:val="20"/>
        </w:rPr>
        <w:t>MAD 6</w:t>
      </w:r>
    </w:p>
    <w:p w14:paraId="1D1FAF60" w14:textId="77777777" w:rsidR="00705799" w:rsidRPr="00A02A72" w:rsidRDefault="00705799" w:rsidP="00705799">
      <w:pPr>
        <w:spacing w:after="0"/>
        <w:rPr>
          <w:rFonts w:cs="Arial"/>
          <w:szCs w:val="20"/>
        </w:rPr>
      </w:pPr>
      <w:r w:rsidRPr="00A02A72">
        <w:rPr>
          <w:rFonts w:cs="Arial"/>
          <w:szCs w:val="20"/>
        </w:rPr>
        <w:t xml:space="preserve">Dimensions hors tout : H 40 x 353 x 80 (x2) cm </w:t>
      </w:r>
    </w:p>
    <w:p w14:paraId="6397C320" w14:textId="77777777" w:rsidR="00705799" w:rsidRPr="00A02A72" w:rsidRDefault="00705799" w:rsidP="00705799">
      <w:pPr>
        <w:spacing w:after="0"/>
        <w:rPr>
          <w:rFonts w:cs="Arial"/>
          <w:szCs w:val="20"/>
        </w:rPr>
      </w:pPr>
    </w:p>
    <w:p w14:paraId="502586E1" w14:textId="77777777" w:rsidR="00705799" w:rsidRPr="005827E8" w:rsidRDefault="00705799" w:rsidP="00705799">
      <w:pPr>
        <w:spacing w:after="0"/>
        <w:rPr>
          <w:rFonts w:cs="Arial"/>
          <w:szCs w:val="20"/>
        </w:rPr>
      </w:pPr>
      <w:r w:rsidRPr="005827E8">
        <w:rPr>
          <w:rFonts w:cs="Arial"/>
          <w:szCs w:val="20"/>
        </w:rPr>
        <w:t>BM.MAD 8</w:t>
      </w:r>
    </w:p>
    <w:p w14:paraId="4AB440ED" w14:textId="739FC47E" w:rsidR="00705799" w:rsidRPr="00A02A72" w:rsidRDefault="00705799" w:rsidP="00705799">
      <w:pPr>
        <w:spacing w:after="0"/>
        <w:rPr>
          <w:rFonts w:cs="Arial"/>
          <w:szCs w:val="20"/>
        </w:rPr>
      </w:pPr>
      <w:r w:rsidRPr="005827E8">
        <w:rPr>
          <w:rFonts w:cs="Arial"/>
          <w:szCs w:val="20"/>
        </w:rPr>
        <w:t>Dimensions hors tout : H 10 x Diamètre 375 cm</w:t>
      </w:r>
      <w:r w:rsidR="00F70138" w:rsidRPr="005827E8">
        <w:rPr>
          <w:rFonts w:cs="Arial"/>
          <w:szCs w:val="20"/>
        </w:rPr>
        <w:t xml:space="preserve">. Cette mise à distance et formé de MDF cintré assemblé entre </w:t>
      </w:r>
      <w:r w:rsidR="005153D4" w:rsidRPr="005827E8">
        <w:rPr>
          <w:rFonts w:cs="Arial"/>
          <w:szCs w:val="20"/>
        </w:rPr>
        <w:t>eux. Si besoin un élément en métal peut être intégré pour garder sa forme circulaire. La tranche horizontale doit être traité pour former une surface lisse. L’ensemble est enduit et peint. L’élément doit rester stable et tenue en place</w:t>
      </w:r>
      <w:r w:rsidR="005153D4" w:rsidRPr="005153D4">
        <w:rPr>
          <w:rFonts w:cs="Arial"/>
          <w:szCs w:val="20"/>
          <w:highlight w:val="magenta"/>
        </w:rPr>
        <w:t>.</w:t>
      </w:r>
      <w:r w:rsidR="005153D4">
        <w:rPr>
          <w:rFonts w:cs="Arial"/>
          <w:szCs w:val="20"/>
        </w:rPr>
        <w:t xml:space="preserve">  </w:t>
      </w:r>
    </w:p>
    <w:p w14:paraId="5BC563C2" w14:textId="1800A2AD" w:rsidR="00705799" w:rsidRPr="005827E8" w:rsidRDefault="00705799" w:rsidP="00705799">
      <w:pPr>
        <w:rPr>
          <w:lang w:eastAsia="fr-FR"/>
        </w:rPr>
      </w:pPr>
    </w:p>
    <w:p w14:paraId="36414195" w14:textId="60D62108" w:rsidR="00B8388E" w:rsidRPr="005827E8" w:rsidRDefault="00705799" w:rsidP="00705799">
      <w:pPr>
        <w:pStyle w:val="Titre3"/>
      </w:pPr>
      <w:bookmarkStart w:id="31" w:name="_Toc211501302"/>
      <w:r w:rsidRPr="005827E8">
        <w:t>SOCLES</w:t>
      </w:r>
      <w:bookmarkEnd w:id="31"/>
    </w:p>
    <w:p w14:paraId="136DF2C1" w14:textId="77777777" w:rsidR="00531D6C" w:rsidRPr="005827E8" w:rsidRDefault="00531D6C" w:rsidP="00531D6C">
      <w:pPr>
        <w:spacing w:after="0"/>
        <w:rPr>
          <w:rFonts w:cs="Arial"/>
          <w:szCs w:val="20"/>
        </w:rPr>
      </w:pPr>
      <w:r w:rsidRPr="005827E8">
        <w:rPr>
          <w:rFonts w:cs="Arial"/>
          <w:szCs w:val="20"/>
        </w:rPr>
        <w:t>SOCLES EXISTANTS A DEPLACER</w:t>
      </w:r>
    </w:p>
    <w:p w14:paraId="7C06817E" w14:textId="77777777" w:rsidR="00531D6C" w:rsidRPr="005827E8" w:rsidRDefault="00531D6C" w:rsidP="00531D6C">
      <w:pPr>
        <w:spacing w:after="0"/>
        <w:rPr>
          <w:rFonts w:cs="Arial"/>
          <w:szCs w:val="20"/>
        </w:rPr>
      </w:pPr>
      <w:r w:rsidRPr="005827E8">
        <w:rPr>
          <w:rFonts w:cs="Arial"/>
          <w:szCs w:val="20"/>
        </w:rPr>
        <w:t>P5.1 : Socle à déplacer et repeindre</w:t>
      </w:r>
    </w:p>
    <w:p w14:paraId="20A2C57F" w14:textId="77777777" w:rsidR="00531D6C" w:rsidRPr="005827E8" w:rsidRDefault="00531D6C" w:rsidP="00531D6C">
      <w:pPr>
        <w:spacing w:after="0"/>
        <w:rPr>
          <w:rFonts w:cs="Arial"/>
          <w:szCs w:val="20"/>
        </w:rPr>
      </w:pPr>
      <w:r w:rsidRPr="005827E8">
        <w:rPr>
          <w:rFonts w:cs="Arial"/>
          <w:szCs w:val="20"/>
        </w:rPr>
        <w:t>P1.1 : Socle à déplacer et repeindre</w:t>
      </w:r>
    </w:p>
    <w:p w14:paraId="1F7F6365" w14:textId="77777777" w:rsidR="00531D6C" w:rsidRPr="005827E8" w:rsidRDefault="00531D6C" w:rsidP="00531D6C">
      <w:pPr>
        <w:spacing w:after="0"/>
        <w:rPr>
          <w:rFonts w:cs="Arial"/>
          <w:szCs w:val="20"/>
        </w:rPr>
      </w:pPr>
    </w:p>
    <w:p w14:paraId="7514CD64" w14:textId="77777777" w:rsidR="00531D6C" w:rsidRPr="005827E8" w:rsidRDefault="00531D6C" w:rsidP="00531D6C">
      <w:pPr>
        <w:spacing w:after="0"/>
        <w:rPr>
          <w:rFonts w:cs="Arial"/>
          <w:szCs w:val="20"/>
        </w:rPr>
      </w:pPr>
      <w:r w:rsidRPr="005827E8">
        <w:rPr>
          <w:rFonts w:cs="Arial"/>
          <w:szCs w:val="20"/>
        </w:rPr>
        <w:t>SOCLES A CONSTRUIRE</w:t>
      </w:r>
    </w:p>
    <w:p w14:paraId="634CB941" w14:textId="1D2F0D3D" w:rsidR="00453C9F" w:rsidRPr="005827E8" w:rsidRDefault="00531D6C" w:rsidP="00531D6C">
      <w:pPr>
        <w:spacing w:after="0"/>
        <w:rPr>
          <w:rFonts w:cs="Arial"/>
          <w:szCs w:val="20"/>
        </w:rPr>
      </w:pPr>
      <w:r w:rsidRPr="005827E8">
        <w:rPr>
          <w:rFonts w:cs="Arial"/>
          <w:szCs w:val="20"/>
        </w:rPr>
        <w:t>Les nouveaux socles seront exécutés suivant les mêmes caractéristiques que les socles existants, de manière à garantir une homogénéité visuelle et fonctionnelle de l’ensemble. Ils seront fabriqués en MDF, avec finition peinture sur cinq faces.</w:t>
      </w:r>
      <w:r w:rsidR="00453C9F" w:rsidRPr="005827E8">
        <w:t xml:space="preserve"> </w:t>
      </w:r>
      <w:r w:rsidR="0015345D" w:rsidRPr="005827E8">
        <w:rPr>
          <w:rFonts w:cs="Arial"/>
          <w:szCs w:val="20"/>
        </w:rPr>
        <w:t>Les socles devront assurer une parfaite stabilité, sans possibilité de déplacement, grâce à une fixation invisible au regard des visiteurs depuis les cimaises adjacentes.</w:t>
      </w:r>
    </w:p>
    <w:p w14:paraId="7291AD26" w14:textId="77777777" w:rsidR="00453C9F" w:rsidRDefault="00453C9F" w:rsidP="00531D6C">
      <w:pPr>
        <w:spacing w:after="0"/>
        <w:rPr>
          <w:rFonts w:cs="Arial"/>
          <w:szCs w:val="20"/>
        </w:rPr>
      </w:pPr>
    </w:p>
    <w:p w14:paraId="0837A5EC" w14:textId="116BE089" w:rsidR="00531D6C" w:rsidRPr="005827E8" w:rsidRDefault="00531D6C" w:rsidP="00531D6C">
      <w:pPr>
        <w:spacing w:after="0"/>
        <w:rPr>
          <w:rFonts w:cs="Arial"/>
          <w:szCs w:val="20"/>
        </w:rPr>
      </w:pPr>
      <w:r w:rsidRPr="005827E8">
        <w:rPr>
          <w:rFonts w:cs="Arial"/>
          <w:szCs w:val="20"/>
        </w:rPr>
        <w:t>MB.S1 socle</w:t>
      </w:r>
    </w:p>
    <w:p w14:paraId="59E50BCD" w14:textId="77777777" w:rsidR="00531D6C" w:rsidRPr="005827E8" w:rsidRDefault="00531D6C" w:rsidP="00531D6C">
      <w:pPr>
        <w:spacing w:after="0"/>
        <w:rPr>
          <w:rFonts w:cs="Arial"/>
          <w:szCs w:val="20"/>
        </w:rPr>
      </w:pPr>
      <w:r w:rsidRPr="005827E8">
        <w:rPr>
          <w:rFonts w:cs="Arial"/>
          <w:szCs w:val="20"/>
        </w:rPr>
        <w:t>Localisation : Section I</w:t>
      </w:r>
    </w:p>
    <w:p w14:paraId="430292BC" w14:textId="77777777" w:rsidR="00531D6C" w:rsidRPr="005827E8" w:rsidRDefault="00531D6C" w:rsidP="00531D6C">
      <w:pPr>
        <w:spacing w:after="0"/>
        <w:rPr>
          <w:rFonts w:cs="Arial"/>
          <w:szCs w:val="20"/>
        </w:rPr>
      </w:pPr>
      <w:r w:rsidRPr="005827E8">
        <w:rPr>
          <w:rFonts w:cs="Arial"/>
          <w:szCs w:val="20"/>
        </w:rPr>
        <w:t>Dimensions hors tout : H 80 x 50 x 40 cm</w:t>
      </w:r>
    </w:p>
    <w:p w14:paraId="54C41947" w14:textId="77777777" w:rsidR="00531D6C" w:rsidRPr="005827E8" w:rsidRDefault="00531D6C" w:rsidP="00531D6C">
      <w:pPr>
        <w:spacing w:after="0"/>
        <w:rPr>
          <w:rFonts w:cs="Arial"/>
          <w:szCs w:val="20"/>
        </w:rPr>
      </w:pPr>
      <w:r w:rsidRPr="005827E8">
        <w:rPr>
          <w:rFonts w:cs="Arial"/>
          <w:szCs w:val="20"/>
        </w:rPr>
        <w:t>Le socle est installé sur le podium existant M1.5</w:t>
      </w:r>
    </w:p>
    <w:p w14:paraId="020A909D" w14:textId="77777777" w:rsidR="00531D6C" w:rsidRPr="005827E8" w:rsidRDefault="00531D6C" w:rsidP="00531D6C">
      <w:pPr>
        <w:spacing w:after="0"/>
        <w:rPr>
          <w:rFonts w:cs="Arial"/>
          <w:szCs w:val="20"/>
        </w:rPr>
      </w:pPr>
    </w:p>
    <w:p w14:paraId="6A5A8603" w14:textId="77777777" w:rsidR="00531D6C" w:rsidRPr="005827E8" w:rsidRDefault="00531D6C" w:rsidP="00531D6C">
      <w:pPr>
        <w:spacing w:after="0"/>
        <w:rPr>
          <w:rFonts w:cs="Arial"/>
          <w:szCs w:val="20"/>
        </w:rPr>
      </w:pPr>
      <w:r w:rsidRPr="005827E8">
        <w:rPr>
          <w:rFonts w:cs="Arial"/>
          <w:szCs w:val="20"/>
        </w:rPr>
        <w:t>MB.S2 étagère</w:t>
      </w:r>
    </w:p>
    <w:p w14:paraId="2DD41D06" w14:textId="77777777" w:rsidR="00531D6C" w:rsidRPr="005827E8" w:rsidRDefault="00531D6C" w:rsidP="00531D6C">
      <w:pPr>
        <w:spacing w:after="0"/>
        <w:rPr>
          <w:rFonts w:cs="Arial"/>
          <w:szCs w:val="20"/>
        </w:rPr>
      </w:pPr>
      <w:r w:rsidRPr="005827E8">
        <w:rPr>
          <w:rFonts w:cs="Arial"/>
          <w:szCs w:val="20"/>
        </w:rPr>
        <w:t>Localisation : Section I</w:t>
      </w:r>
    </w:p>
    <w:p w14:paraId="3D6A4A4B" w14:textId="77777777" w:rsidR="00531D6C" w:rsidRPr="005827E8" w:rsidRDefault="00531D6C" w:rsidP="00531D6C">
      <w:pPr>
        <w:spacing w:after="0"/>
        <w:rPr>
          <w:rFonts w:cs="Arial"/>
          <w:szCs w:val="20"/>
        </w:rPr>
      </w:pPr>
      <w:r w:rsidRPr="005827E8">
        <w:rPr>
          <w:rFonts w:cs="Arial"/>
          <w:szCs w:val="20"/>
        </w:rPr>
        <w:t>Dimensions hors tout : H 5 x 35 x 20 cm</w:t>
      </w:r>
    </w:p>
    <w:p w14:paraId="60150726" w14:textId="77777777" w:rsidR="008E4A84" w:rsidRPr="005827E8" w:rsidRDefault="008E4A84" w:rsidP="00531D6C">
      <w:pPr>
        <w:spacing w:after="0"/>
        <w:rPr>
          <w:rFonts w:cs="Arial"/>
          <w:szCs w:val="20"/>
        </w:rPr>
      </w:pPr>
    </w:p>
    <w:p w14:paraId="1F1F1525" w14:textId="77777777" w:rsidR="008E4A84" w:rsidRPr="005827E8" w:rsidRDefault="008E4A84" w:rsidP="008E4A84">
      <w:pPr>
        <w:spacing w:after="0"/>
        <w:rPr>
          <w:rFonts w:cs="Arial"/>
          <w:szCs w:val="20"/>
        </w:rPr>
      </w:pPr>
      <w:r w:rsidRPr="005827E8">
        <w:rPr>
          <w:rFonts w:cs="Arial"/>
          <w:szCs w:val="20"/>
        </w:rPr>
        <w:t>MB.S4 socle</w:t>
      </w:r>
    </w:p>
    <w:p w14:paraId="067AEDEF" w14:textId="77777777" w:rsidR="008E4A84" w:rsidRPr="005827E8" w:rsidRDefault="008E4A84" w:rsidP="008E4A84">
      <w:pPr>
        <w:spacing w:after="0"/>
        <w:rPr>
          <w:rFonts w:cs="Arial"/>
          <w:szCs w:val="20"/>
        </w:rPr>
      </w:pPr>
      <w:r w:rsidRPr="005827E8">
        <w:rPr>
          <w:rFonts w:cs="Arial"/>
          <w:szCs w:val="20"/>
        </w:rPr>
        <w:t>Localisation : Section II</w:t>
      </w:r>
    </w:p>
    <w:p w14:paraId="350693DC" w14:textId="77777777" w:rsidR="008E4A84" w:rsidRPr="005827E8" w:rsidRDefault="008E4A84" w:rsidP="008E4A84">
      <w:pPr>
        <w:spacing w:after="0"/>
        <w:rPr>
          <w:rFonts w:cs="Arial"/>
          <w:szCs w:val="20"/>
        </w:rPr>
      </w:pPr>
      <w:r w:rsidRPr="005827E8">
        <w:rPr>
          <w:rFonts w:cs="Arial"/>
          <w:szCs w:val="20"/>
        </w:rPr>
        <w:t>Dimensions hors tout : H 60 x 180 x 25 cm</w:t>
      </w:r>
    </w:p>
    <w:p w14:paraId="60CFCE02" w14:textId="70F2C91B" w:rsidR="008E4A84" w:rsidRPr="005827E8" w:rsidRDefault="008E4A84" w:rsidP="008E4A84">
      <w:pPr>
        <w:spacing w:after="0"/>
        <w:jc w:val="left"/>
        <w:rPr>
          <w:rFonts w:cs="Arial"/>
          <w:szCs w:val="20"/>
        </w:rPr>
      </w:pPr>
      <w:r w:rsidRPr="005827E8">
        <w:rPr>
          <w:rFonts w:cs="Arial"/>
          <w:szCs w:val="20"/>
        </w:rPr>
        <w:t>Le socle est installé sur le podium existant M3.1</w:t>
      </w:r>
      <w:r w:rsidRPr="005827E8">
        <w:rPr>
          <w:rFonts w:cs="Arial"/>
          <w:szCs w:val="20"/>
        </w:rPr>
        <w:br/>
        <w:t>Socle renforcé : l’œuvre n°302 pèse 123 kg.</w:t>
      </w:r>
    </w:p>
    <w:p w14:paraId="31B0F44A" w14:textId="77777777" w:rsidR="00531D6C" w:rsidRPr="005827E8" w:rsidRDefault="00531D6C" w:rsidP="00531D6C">
      <w:pPr>
        <w:spacing w:after="0"/>
        <w:rPr>
          <w:rFonts w:cs="Arial"/>
          <w:szCs w:val="20"/>
        </w:rPr>
      </w:pPr>
    </w:p>
    <w:p w14:paraId="6C989AF0" w14:textId="77777777" w:rsidR="00531D6C" w:rsidRPr="005827E8" w:rsidRDefault="00531D6C" w:rsidP="00531D6C">
      <w:pPr>
        <w:spacing w:after="0"/>
        <w:rPr>
          <w:rFonts w:cs="Arial"/>
          <w:szCs w:val="20"/>
        </w:rPr>
      </w:pPr>
      <w:r w:rsidRPr="005827E8">
        <w:rPr>
          <w:rFonts w:cs="Arial"/>
          <w:szCs w:val="20"/>
        </w:rPr>
        <w:t>MB.S6 socle</w:t>
      </w:r>
    </w:p>
    <w:p w14:paraId="357CE425" w14:textId="77777777" w:rsidR="00531D6C" w:rsidRPr="005827E8" w:rsidRDefault="00531D6C" w:rsidP="00531D6C">
      <w:pPr>
        <w:spacing w:after="0"/>
        <w:rPr>
          <w:rFonts w:cs="Arial"/>
          <w:szCs w:val="20"/>
        </w:rPr>
      </w:pPr>
      <w:r w:rsidRPr="005827E8">
        <w:rPr>
          <w:rFonts w:cs="Arial"/>
          <w:szCs w:val="20"/>
        </w:rPr>
        <w:t>Localisation : Section I</w:t>
      </w:r>
    </w:p>
    <w:p w14:paraId="13493C21" w14:textId="77777777" w:rsidR="00531D6C" w:rsidRPr="005827E8" w:rsidRDefault="00531D6C" w:rsidP="00531D6C">
      <w:pPr>
        <w:spacing w:after="0"/>
        <w:rPr>
          <w:rFonts w:cs="Arial"/>
          <w:szCs w:val="20"/>
        </w:rPr>
      </w:pPr>
      <w:r w:rsidRPr="005827E8">
        <w:rPr>
          <w:rFonts w:cs="Arial"/>
          <w:szCs w:val="20"/>
        </w:rPr>
        <w:t>Dimensions hors tout : H 80 x 50 x 50 cm</w:t>
      </w:r>
    </w:p>
    <w:p w14:paraId="7B948BE9" w14:textId="77777777" w:rsidR="00531D6C" w:rsidRPr="005827E8" w:rsidRDefault="00531D6C" w:rsidP="00531D6C">
      <w:pPr>
        <w:spacing w:after="0"/>
        <w:rPr>
          <w:rFonts w:cs="Arial"/>
          <w:szCs w:val="20"/>
        </w:rPr>
      </w:pPr>
      <w:r w:rsidRPr="005827E8">
        <w:rPr>
          <w:rFonts w:cs="Arial"/>
          <w:szCs w:val="20"/>
        </w:rPr>
        <w:t>Le socle est installé sur le podium existant M2.1</w:t>
      </w:r>
    </w:p>
    <w:p w14:paraId="0CC86641" w14:textId="77777777" w:rsidR="00531D6C" w:rsidRPr="005827E8" w:rsidRDefault="00531D6C" w:rsidP="00531D6C">
      <w:pPr>
        <w:spacing w:after="0"/>
        <w:rPr>
          <w:rFonts w:cs="Arial"/>
          <w:szCs w:val="20"/>
        </w:rPr>
      </w:pPr>
    </w:p>
    <w:p w14:paraId="7F0781C8" w14:textId="77777777" w:rsidR="00531D6C" w:rsidRPr="005827E8" w:rsidRDefault="00531D6C" w:rsidP="00531D6C">
      <w:pPr>
        <w:spacing w:after="0"/>
        <w:rPr>
          <w:rFonts w:cs="Arial"/>
          <w:szCs w:val="20"/>
        </w:rPr>
      </w:pPr>
      <w:r w:rsidRPr="005827E8">
        <w:rPr>
          <w:rFonts w:cs="Arial"/>
          <w:szCs w:val="20"/>
        </w:rPr>
        <w:t>MB.S7 socle</w:t>
      </w:r>
    </w:p>
    <w:p w14:paraId="5E0AE25F" w14:textId="77777777" w:rsidR="00531D6C" w:rsidRPr="005827E8" w:rsidRDefault="00531D6C" w:rsidP="00531D6C">
      <w:pPr>
        <w:spacing w:after="0"/>
        <w:rPr>
          <w:rFonts w:cs="Arial"/>
          <w:szCs w:val="20"/>
        </w:rPr>
      </w:pPr>
      <w:r w:rsidRPr="005827E8">
        <w:rPr>
          <w:rFonts w:cs="Arial"/>
          <w:szCs w:val="20"/>
        </w:rPr>
        <w:t>Localisation : Section I</w:t>
      </w:r>
    </w:p>
    <w:p w14:paraId="629B3525" w14:textId="77777777" w:rsidR="00531D6C" w:rsidRPr="005827E8" w:rsidRDefault="00531D6C" w:rsidP="00531D6C">
      <w:pPr>
        <w:spacing w:after="0"/>
        <w:rPr>
          <w:rFonts w:cs="Arial"/>
          <w:szCs w:val="20"/>
        </w:rPr>
      </w:pPr>
      <w:r w:rsidRPr="005827E8">
        <w:rPr>
          <w:rFonts w:cs="Arial"/>
          <w:szCs w:val="20"/>
        </w:rPr>
        <w:t>Dimensions hors tout : H 150 x 50 x 50 cm</w:t>
      </w:r>
    </w:p>
    <w:p w14:paraId="7752B616" w14:textId="02302414" w:rsidR="00531D6C" w:rsidRPr="005827E8" w:rsidRDefault="00531D6C" w:rsidP="00531D6C">
      <w:pPr>
        <w:spacing w:after="0"/>
        <w:rPr>
          <w:rFonts w:cs="Arial"/>
          <w:szCs w:val="20"/>
        </w:rPr>
      </w:pPr>
      <w:r w:rsidRPr="005827E8">
        <w:rPr>
          <w:rFonts w:cs="Arial"/>
          <w:szCs w:val="20"/>
        </w:rPr>
        <w:t>Le socle est installé sur le podium existant M2.1</w:t>
      </w:r>
      <w:r w:rsidR="00453C9F" w:rsidRPr="005827E8">
        <w:rPr>
          <w:rFonts w:cs="Arial"/>
          <w:szCs w:val="20"/>
        </w:rPr>
        <w:t xml:space="preserve">. </w:t>
      </w:r>
    </w:p>
    <w:p w14:paraId="3B206E8A" w14:textId="77777777" w:rsidR="00531D6C" w:rsidRPr="005827E8" w:rsidRDefault="00531D6C" w:rsidP="00531D6C">
      <w:pPr>
        <w:spacing w:after="0"/>
        <w:rPr>
          <w:rFonts w:cs="Arial"/>
          <w:szCs w:val="20"/>
        </w:rPr>
      </w:pPr>
    </w:p>
    <w:p w14:paraId="663D8A68" w14:textId="77777777" w:rsidR="00531D6C" w:rsidRPr="005827E8" w:rsidRDefault="00531D6C" w:rsidP="00531D6C">
      <w:pPr>
        <w:spacing w:after="0"/>
        <w:rPr>
          <w:rFonts w:cs="Arial"/>
          <w:szCs w:val="20"/>
        </w:rPr>
      </w:pPr>
      <w:r w:rsidRPr="005827E8">
        <w:rPr>
          <w:rFonts w:cs="Arial"/>
          <w:szCs w:val="20"/>
        </w:rPr>
        <w:t>MB.S8 socle</w:t>
      </w:r>
    </w:p>
    <w:p w14:paraId="61F3B5A9" w14:textId="77777777" w:rsidR="00531D6C" w:rsidRPr="005827E8" w:rsidRDefault="00531D6C" w:rsidP="00531D6C">
      <w:pPr>
        <w:spacing w:after="0"/>
        <w:rPr>
          <w:rFonts w:cs="Arial"/>
          <w:szCs w:val="20"/>
        </w:rPr>
      </w:pPr>
      <w:r w:rsidRPr="005827E8">
        <w:rPr>
          <w:rFonts w:cs="Arial"/>
          <w:szCs w:val="20"/>
        </w:rPr>
        <w:t>Localisation : Section I</w:t>
      </w:r>
    </w:p>
    <w:p w14:paraId="5D8CF43A" w14:textId="77777777" w:rsidR="00531D6C" w:rsidRPr="005827E8" w:rsidRDefault="00531D6C" w:rsidP="00531D6C">
      <w:pPr>
        <w:spacing w:after="0"/>
        <w:rPr>
          <w:rFonts w:cs="Arial"/>
          <w:szCs w:val="20"/>
        </w:rPr>
      </w:pPr>
      <w:r w:rsidRPr="005827E8">
        <w:rPr>
          <w:rFonts w:cs="Arial"/>
          <w:szCs w:val="20"/>
        </w:rPr>
        <w:t>Dimensions hors tout : H 60 x 80 x 45 cm</w:t>
      </w:r>
    </w:p>
    <w:p w14:paraId="03823B20" w14:textId="77777777" w:rsidR="00531D6C" w:rsidRPr="005827E8" w:rsidRDefault="00531D6C" w:rsidP="00531D6C">
      <w:pPr>
        <w:spacing w:after="0"/>
        <w:rPr>
          <w:rFonts w:cs="Arial"/>
          <w:szCs w:val="20"/>
        </w:rPr>
      </w:pPr>
      <w:r w:rsidRPr="005827E8">
        <w:rPr>
          <w:rFonts w:cs="Arial"/>
          <w:szCs w:val="20"/>
        </w:rPr>
        <w:t>Le socle est installé sur le podium existant M2.1</w:t>
      </w:r>
    </w:p>
    <w:p w14:paraId="3622FD3D" w14:textId="77777777" w:rsidR="00531D6C" w:rsidRPr="005827E8" w:rsidRDefault="00531D6C" w:rsidP="00531D6C">
      <w:pPr>
        <w:spacing w:after="0"/>
        <w:rPr>
          <w:rFonts w:cs="Arial"/>
          <w:szCs w:val="20"/>
        </w:rPr>
      </w:pPr>
    </w:p>
    <w:p w14:paraId="7759D2FE" w14:textId="77777777" w:rsidR="00531D6C" w:rsidRPr="005827E8" w:rsidRDefault="00531D6C" w:rsidP="00531D6C">
      <w:pPr>
        <w:spacing w:after="0"/>
        <w:rPr>
          <w:rFonts w:cs="Arial"/>
          <w:szCs w:val="20"/>
        </w:rPr>
      </w:pPr>
      <w:r w:rsidRPr="005827E8">
        <w:rPr>
          <w:rFonts w:cs="Arial"/>
          <w:szCs w:val="20"/>
        </w:rPr>
        <w:t>MB.S9 socle</w:t>
      </w:r>
    </w:p>
    <w:p w14:paraId="4C003F34" w14:textId="77777777" w:rsidR="00531D6C" w:rsidRPr="005827E8" w:rsidRDefault="00531D6C" w:rsidP="00531D6C">
      <w:pPr>
        <w:spacing w:after="0"/>
        <w:rPr>
          <w:rFonts w:cs="Arial"/>
          <w:szCs w:val="20"/>
        </w:rPr>
      </w:pPr>
      <w:r w:rsidRPr="005827E8">
        <w:rPr>
          <w:rFonts w:cs="Arial"/>
          <w:szCs w:val="20"/>
        </w:rPr>
        <w:t>Localisation : Section II</w:t>
      </w:r>
    </w:p>
    <w:p w14:paraId="40857B24" w14:textId="77777777" w:rsidR="00531D6C" w:rsidRPr="005827E8" w:rsidRDefault="00531D6C" w:rsidP="00531D6C">
      <w:pPr>
        <w:spacing w:after="0"/>
        <w:rPr>
          <w:rFonts w:cs="Arial"/>
          <w:szCs w:val="20"/>
        </w:rPr>
      </w:pPr>
      <w:r w:rsidRPr="005827E8">
        <w:rPr>
          <w:rFonts w:cs="Arial"/>
          <w:szCs w:val="20"/>
        </w:rPr>
        <w:t>Dimensions hors tout : H 107 x 130 x 45 cm</w:t>
      </w:r>
    </w:p>
    <w:p w14:paraId="5BD1F855" w14:textId="766BEE06" w:rsidR="00531D6C" w:rsidRPr="005827E8" w:rsidRDefault="00531D6C" w:rsidP="00531D6C">
      <w:pPr>
        <w:spacing w:after="0"/>
        <w:rPr>
          <w:rFonts w:cs="Arial"/>
          <w:szCs w:val="20"/>
        </w:rPr>
      </w:pPr>
      <w:r w:rsidRPr="005827E8">
        <w:rPr>
          <w:rFonts w:cs="Arial"/>
          <w:szCs w:val="20"/>
        </w:rPr>
        <w:t>Le socle est adossé à la cimaise C10 et placé à l’arrière de la vitrine existante V2.1.</w:t>
      </w:r>
      <w:r w:rsidR="008E4A84" w:rsidRPr="005827E8">
        <w:rPr>
          <w:rFonts w:cs="Arial"/>
          <w:szCs w:val="20"/>
        </w:rPr>
        <w:t xml:space="preserve"> L’étagère devra être renforcée afin de supporter le poids de l’œuvre.</w:t>
      </w:r>
    </w:p>
    <w:p w14:paraId="2130B012" w14:textId="77777777" w:rsidR="00531D6C" w:rsidRPr="005827E8" w:rsidRDefault="00531D6C" w:rsidP="00531D6C">
      <w:pPr>
        <w:spacing w:after="0"/>
        <w:rPr>
          <w:rFonts w:cs="Arial"/>
          <w:szCs w:val="20"/>
        </w:rPr>
      </w:pPr>
    </w:p>
    <w:p w14:paraId="63DF5830" w14:textId="77777777" w:rsidR="00531D6C" w:rsidRPr="005827E8" w:rsidRDefault="00531D6C" w:rsidP="00531D6C">
      <w:pPr>
        <w:spacing w:after="0"/>
        <w:rPr>
          <w:rFonts w:cs="Arial"/>
          <w:szCs w:val="20"/>
        </w:rPr>
      </w:pPr>
      <w:r w:rsidRPr="005827E8">
        <w:rPr>
          <w:rFonts w:cs="Arial"/>
          <w:szCs w:val="20"/>
        </w:rPr>
        <w:t>MB.S11 Etagère</w:t>
      </w:r>
    </w:p>
    <w:p w14:paraId="0A470561" w14:textId="77777777" w:rsidR="00531D6C" w:rsidRPr="005827E8" w:rsidRDefault="00531D6C" w:rsidP="00531D6C">
      <w:pPr>
        <w:spacing w:after="0"/>
        <w:rPr>
          <w:rFonts w:cs="Arial"/>
          <w:szCs w:val="20"/>
        </w:rPr>
      </w:pPr>
      <w:r w:rsidRPr="005827E8">
        <w:rPr>
          <w:rFonts w:cs="Arial"/>
          <w:szCs w:val="20"/>
        </w:rPr>
        <w:lastRenderedPageBreak/>
        <w:t>Localisation : Section II</w:t>
      </w:r>
    </w:p>
    <w:p w14:paraId="61A608D8" w14:textId="77777777" w:rsidR="00531D6C" w:rsidRPr="005827E8" w:rsidRDefault="00531D6C" w:rsidP="00531D6C">
      <w:pPr>
        <w:spacing w:after="0"/>
        <w:rPr>
          <w:rFonts w:cs="Arial"/>
          <w:szCs w:val="20"/>
        </w:rPr>
      </w:pPr>
      <w:r w:rsidRPr="005827E8">
        <w:rPr>
          <w:rFonts w:cs="Arial"/>
          <w:szCs w:val="20"/>
        </w:rPr>
        <w:t>Dimensions hors tout : H 80 x 85 x 85 cm</w:t>
      </w:r>
    </w:p>
    <w:p w14:paraId="67FD89AA" w14:textId="293D4EF9" w:rsidR="00531D6C" w:rsidRPr="005827E8" w:rsidRDefault="00453C9F" w:rsidP="00531D6C">
      <w:pPr>
        <w:spacing w:after="0"/>
        <w:rPr>
          <w:rFonts w:cs="Arial"/>
          <w:szCs w:val="20"/>
        </w:rPr>
      </w:pPr>
      <w:r w:rsidRPr="005827E8">
        <w:rPr>
          <w:rFonts w:cs="Arial"/>
          <w:szCs w:val="20"/>
        </w:rPr>
        <w:t>Le mobilier est fixé sur la cimaise C21. L’étagère devra être renforcée afin de supporter le poids de l’œuvre, compte tenu du porte-à-faux.</w:t>
      </w:r>
    </w:p>
    <w:p w14:paraId="7736FBFC" w14:textId="77777777" w:rsidR="00531D6C" w:rsidRPr="00531D6C" w:rsidRDefault="00531D6C" w:rsidP="00531D6C">
      <w:pPr>
        <w:rPr>
          <w:highlight w:val="yellow"/>
          <w:lang w:eastAsia="fr-FR"/>
        </w:rPr>
      </w:pPr>
    </w:p>
    <w:p w14:paraId="6DE2C7FC" w14:textId="08F2AE6D" w:rsidR="00531D6C" w:rsidRPr="005827E8" w:rsidRDefault="00531D6C" w:rsidP="00531D6C">
      <w:pPr>
        <w:pStyle w:val="Titre3"/>
      </w:pPr>
      <w:bookmarkStart w:id="32" w:name="_Toc211501303"/>
      <w:r w:rsidRPr="005827E8">
        <w:t>MOBILIER</w:t>
      </w:r>
      <w:bookmarkEnd w:id="32"/>
      <w:r w:rsidRPr="005827E8">
        <w:t xml:space="preserve"> </w:t>
      </w:r>
    </w:p>
    <w:p w14:paraId="301EF37A" w14:textId="118BA7FB" w:rsidR="00531D6C" w:rsidRPr="00932628" w:rsidRDefault="00531D6C" w:rsidP="00531D6C">
      <w:pPr>
        <w:spacing w:after="0"/>
        <w:rPr>
          <w:rFonts w:cs="Arial"/>
          <w:szCs w:val="20"/>
        </w:rPr>
      </w:pPr>
      <w:r w:rsidRPr="00932628">
        <w:rPr>
          <w:rFonts w:cs="Arial"/>
          <w:szCs w:val="20"/>
        </w:rPr>
        <w:t>BM</w:t>
      </w:r>
      <w:r w:rsidR="003459D5">
        <w:rPr>
          <w:rFonts w:cs="Arial"/>
          <w:szCs w:val="20"/>
        </w:rPr>
        <w:t>.</w:t>
      </w:r>
      <w:r w:rsidRPr="00932628">
        <w:rPr>
          <w:rFonts w:cs="Arial"/>
          <w:szCs w:val="20"/>
        </w:rPr>
        <w:t>M01 CONSOLE - ASSISE EN ARC</w:t>
      </w:r>
    </w:p>
    <w:p w14:paraId="2E6F5C93" w14:textId="77777777" w:rsidR="00531D6C" w:rsidRDefault="00531D6C" w:rsidP="00531D6C">
      <w:pPr>
        <w:spacing w:after="0"/>
        <w:rPr>
          <w:rFonts w:cs="Arial"/>
          <w:szCs w:val="20"/>
        </w:rPr>
      </w:pPr>
      <w:r>
        <w:rPr>
          <w:rFonts w:cs="Arial"/>
          <w:szCs w:val="20"/>
        </w:rPr>
        <w:t>Localisation : Section II</w:t>
      </w:r>
    </w:p>
    <w:p w14:paraId="013F314C" w14:textId="77777777" w:rsidR="00531D6C" w:rsidRDefault="00531D6C" w:rsidP="00531D6C">
      <w:pPr>
        <w:spacing w:after="0"/>
        <w:rPr>
          <w:rFonts w:cs="Arial"/>
          <w:szCs w:val="20"/>
        </w:rPr>
      </w:pPr>
      <w:r>
        <w:rPr>
          <w:rFonts w:cs="Arial"/>
          <w:szCs w:val="20"/>
        </w:rPr>
        <w:t>Dimensions hors tout : H 80 x 947 x 95 cm</w:t>
      </w:r>
    </w:p>
    <w:p w14:paraId="7052E56E" w14:textId="77777777" w:rsidR="00531D6C" w:rsidRDefault="00531D6C" w:rsidP="00531D6C">
      <w:pPr>
        <w:spacing w:after="0"/>
        <w:rPr>
          <w:rFonts w:cs="Arial"/>
          <w:szCs w:val="20"/>
        </w:rPr>
      </w:pPr>
      <w:r>
        <w:rPr>
          <w:rFonts w:cs="Arial"/>
          <w:szCs w:val="20"/>
        </w:rPr>
        <w:t xml:space="preserve">Ce mobilier intègre une console et une assise en arc de cercle. </w:t>
      </w:r>
    </w:p>
    <w:p w14:paraId="3738AF57" w14:textId="77777777" w:rsidR="00531D6C" w:rsidRDefault="00531D6C" w:rsidP="00531D6C">
      <w:pPr>
        <w:spacing w:after="0"/>
        <w:rPr>
          <w:rFonts w:cs="Arial"/>
          <w:szCs w:val="20"/>
        </w:rPr>
      </w:pPr>
      <w:r>
        <w:rPr>
          <w:rFonts w:cs="Arial"/>
          <w:szCs w:val="20"/>
        </w:rPr>
        <w:t xml:space="preserve">Console : H 80 x 947 </w:t>
      </w:r>
      <w:proofErr w:type="spellStart"/>
      <w:r>
        <w:rPr>
          <w:rFonts w:cs="Arial"/>
          <w:szCs w:val="20"/>
        </w:rPr>
        <w:t>ext</w:t>
      </w:r>
      <w:proofErr w:type="spellEnd"/>
      <w:r>
        <w:rPr>
          <w:rFonts w:cs="Arial"/>
          <w:szCs w:val="20"/>
        </w:rPr>
        <w:t xml:space="preserve"> – 827 </w:t>
      </w:r>
      <w:proofErr w:type="spellStart"/>
      <w:r>
        <w:rPr>
          <w:rFonts w:cs="Arial"/>
          <w:szCs w:val="20"/>
        </w:rPr>
        <w:t>int</w:t>
      </w:r>
      <w:proofErr w:type="spellEnd"/>
      <w:r>
        <w:rPr>
          <w:rFonts w:cs="Arial"/>
          <w:szCs w:val="20"/>
        </w:rPr>
        <w:t xml:space="preserve"> x 45 cm. Les faces verticales sont cintrées, fermées par un plateau horizontale courbe et deux cotés en extrémités droits. (Sur le dessus de la console est fixé une vitrine- capot.</w:t>
      </w:r>
    </w:p>
    <w:p w14:paraId="14AB5DB9" w14:textId="77777777" w:rsidR="00531D6C" w:rsidRDefault="00531D6C" w:rsidP="00531D6C">
      <w:pPr>
        <w:spacing w:after="0"/>
        <w:rPr>
          <w:rFonts w:cs="Arial"/>
          <w:szCs w:val="20"/>
        </w:rPr>
      </w:pPr>
      <w:r>
        <w:rPr>
          <w:rFonts w:cs="Arial"/>
          <w:szCs w:val="20"/>
        </w:rPr>
        <w:t xml:space="preserve">Assise : H 45 x - 827 </w:t>
      </w:r>
      <w:proofErr w:type="spellStart"/>
      <w:r>
        <w:rPr>
          <w:rFonts w:cs="Arial"/>
          <w:szCs w:val="20"/>
        </w:rPr>
        <w:t>ext</w:t>
      </w:r>
      <w:proofErr w:type="spellEnd"/>
      <w:r>
        <w:rPr>
          <w:rFonts w:cs="Arial"/>
          <w:szCs w:val="20"/>
        </w:rPr>
        <w:t xml:space="preserve">. - 647 </w:t>
      </w:r>
      <w:proofErr w:type="spellStart"/>
      <w:r>
        <w:rPr>
          <w:rFonts w:cs="Arial"/>
          <w:szCs w:val="20"/>
        </w:rPr>
        <w:t>int</w:t>
      </w:r>
      <w:proofErr w:type="spellEnd"/>
      <w:r>
        <w:rPr>
          <w:rFonts w:cs="Arial"/>
          <w:szCs w:val="20"/>
        </w:rPr>
        <w:t>. X 45 cm. La face extérieure est cintrée, fermée par un plateau courbe et deux cotés en extrémités droits.</w:t>
      </w:r>
    </w:p>
    <w:p w14:paraId="0D372FC4" w14:textId="77777777" w:rsidR="00531D6C" w:rsidRDefault="00531D6C" w:rsidP="00531D6C">
      <w:pPr>
        <w:spacing w:after="0"/>
        <w:rPr>
          <w:rFonts w:cs="Arial"/>
          <w:szCs w:val="20"/>
        </w:rPr>
      </w:pPr>
      <w:r>
        <w:rPr>
          <w:rFonts w:cs="Arial"/>
          <w:szCs w:val="20"/>
        </w:rPr>
        <w:t xml:space="preserve">L’assise est renforcée pour supporter le poids des visiteurs. </w:t>
      </w:r>
    </w:p>
    <w:p w14:paraId="19303677" w14:textId="77777777" w:rsidR="00531D6C" w:rsidRDefault="00531D6C" w:rsidP="00531D6C">
      <w:pPr>
        <w:spacing w:after="0"/>
        <w:rPr>
          <w:rFonts w:cs="Arial"/>
          <w:szCs w:val="20"/>
        </w:rPr>
      </w:pPr>
    </w:p>
    <w:p w14:paraId="69A638E9" w14:textId="54F1F98A" w:rsidR="00531D6C" w:rsidRPr="00932628" w:rsidRDefault="00531D6C" w:rsidP="00531D6C">
      <w:pPr>
        <w:spacing w:after="0"/>
        <w:rPr>
          <w:rFonts w:cs="Arial"/>
          <w:szCs w:val="20"/>
        </w:rPr>
      </w:pPr>
      <w:r w:rsidRPr="00932628">
        <w:rPr>
          <w:rFonts w:cs="Arial"/>
          <w:szCs w:val="20"/>
        </w:rPr>
        <w:t>BM</w:t>
      </w:r>
      <w:r w:rsidR="003459D5">
        <w:rPr>
          <w:rFonts w:cs="Arial"/>
          <w:szCs w:val="20"/>
        </w:rPr>
        <w:t>.</w:t>
      </w:r>
      <w:r w:rsidRPr="00932628">
        <w:rPr>
          <w:rFonts w:cs="Arial"/>
          <w:szCs w:val="20"/>
        </w:rPr>
        <w:t>M02 CABANE MAISON</w:t>
      </w:r>
    </w:p>
    <w:p w14:paraId="28E24000" w14:textId="77777777" w:rsidR="00531D6C" w:rsidRDefault="00531D6C" w:rsidP="00531D6C">
      <w:pPr>
        <w:spacing w:after="0"/>
        <w:rPr>
          <w:rFonts w:cs="Arial"/>
          <w:szCs w:val="20"/>
        </w:rPr>
      </w:pPr>
      <w:r>
        <w:rPr>
          <w:rFonts w:cs="Arial"/>
          <w:szCs w:val="20"/>
        </w:rPr>
        <w:t>Localisation : Section III</w:t>
      </w:r>
    </w:p>
    <w:p w14:paraId="0ABE156C" w14:textId="77777777" w:rsidR="00531D6C" w:rsidRDefault="00531D6C" w:rsidP="00531D6C">
      <w:pPr>
        <w:spacing w:after="0"/>
        <w:rPr>
          <w:rFonts w:cs="Arial"/>
          <w:szCs w:val="20"/>
        </w:rPr>
      </w:pPr>
      <w:r>
        <w:rPr>
          <w:rFonts w:cs="Arial"/>
          <w:szCs w:val="20"/>
        </w:rPr>
        <w:t>Dimensions hors tout : H 250 x 225 x 225 cm</w:t>
      </w:r>
    </w:p>
    <w:p w14:paraId="39488669" w14:textId="77777777" w:rsidR="00531D6C" w:rsidRDefault="00531D6C" w:rsidP="00531D6C">
      <w:pPr>
        <w:spacing w:after="0"/>
        <w:rPr>
          <w:rFonts w:cs="Arial"/>
          <w:szCs w:val="20"/>
        </w:rPr>
      </w:pPr>
      <w:r>
        <w:rPr>
          <w:rFonts w:cs="Arial"/>
          <w:szCs w:val="20"/>
        </w:rPr>
        <w:t>Ce mobilier constitue une maison-cabane. Sa structure se compose de tasseaux 5x5cm assemblés entre eux pour former des volumes évidés.</w:t>
      </w:r>
    </w:p>
    <w:p w14:paraId="2E592A22" w14:textId="77777777" w:rsidR="00531D6C" w:rsidRPr="005827E8" w:rsidRDefault="00531D6C" w:rsidP="00531D6C">
      <w:pPr>
        <w:spacing w:after="0"/>
        <w:rPr>
          <w:rFonts w:cs="Arial"/>
          <w:szCs w:val="20"/>
        </w:rPr>
      </w:pPr>
      <w:r>
        <w:rPr>
          <w:rFonts w:cs="Arial"/>
          <w:szCs w:val="20"/>
        </w:rPr>
        <w:t xml:space="preserve">Un coté reçoit un habillage double peau en MDF avec des découpes qui forment une ouverture de fenêtre et une </w:t>
      </w:r>
      <w:r w:rsidRPr="005827E8">
        <w:rPr>
          <w:rFonts w:cs="Arial"/>
          <w:szCs w:val="20"/>
        </w:rPr>
        <w:t xml:space="preserve">cheminée. Une double peau transversale à l’intérieur permet de structurer l’ensemble. </w:t>
      </w:r>
    </w:p>
    <w:p w14:paraId="293B4575" w14:textId="5BC9FE40" w:rsidR="00531D6C" w:rsidRDefault="00531D6C" w:rsidP="00531D6C">
      <w:pPr>
        <w:spacing w:after="0"/>
        <w:rPr>
          <w:rFonts w:cs="Arial"/>
          <w:szCs w:val="20"/>
        </w:rPr>
      </w:pPr>
      <w:r w:rsidRPr="005827E8">
        <w:rPr>
          <w:rFonts w:cs="Arial"/>
          <w:szCs w:val="20"/>
        </w:rPr>
        <w:t>Deux vitrines existantes sont</w:t>
      </w:r>
      <w:r w:rsidR="005153D4" w:rsidRPr="005827E8">
        <w:rPr>
          <w:rFonts w:cs="Arial"/>
          <w:szCs w:val="20"/>
        </w:rPr>
        <w:t xml:space="preserve"> à</w:t>
      </w:r>
      <w:r w:rsidRPr="005827E8">
        <w:rPr>
          <w:rFonts w:cs="Arial"/>
          <w:szCs w:val="20"/>
        </w:rPr>
        <w:t xml:space="preserve"> install</w:t>
      </w:r>
      <w:r w:rsidR="005153D4" w:rsidRPr="005827E8">
        <w:rPr>
          <w:rFonts w:cs="Arial"/>
          <w:szCs w:val="20"/>
        </w:rPr>
        <w:t>er</w:t>
      </w:r>
      <w:r w:rsidRPr="005827E8">
        <w:rPr>
          <w:rFonts w:cs="Arial"/>
          <w:szCs w:val="20"/>
        </w:rPr>
        <w:t xml:space="preserve"> à l’intérieur</w:t>
      </w:r>
      <w:r w:rsidR="005827E8" w:rsidRPr="005827E8">
        <w:rPr>
          <w:rFonts w:cs="Arial"/>
          <w:szCs w:val="20"/>
        </w:rPr>
        <w:t xml:space="preserve"> </w:t>
      </w:r>
      <w:r w:rsidRPr="005827E8">
        <w:rPr>
          <w:rFonts w:cs="Arial"/>
          <w:szCs w:val="20"/>
        </w:rPr>
        <w:t>V5.2 et V6.3 ainsi que l’étagère BM.E</w:t>
      </w:r>
      <w:r w:rsidR="005153D4" w:rsidRPr="005827E8">
        <w:rPr>
          <w:rFonts w:cs="Arial"/>
          <w:szCs w:val="20"/>
        </w:rPr>
        <w:t>6 accrochée sur la façade.</w:t>
      </w:r>
    </w:p>
    <w:p w14:paraId="7BBEC12A" w14:textId="77777777" w:rsidR="005153D4" w:rsidRDefault="005153D4" w:rsidP="00531D6C">
      <w:pPr>
        <w:spacing w:after="0"/>
        <w:rPr>
          <w:rFonts w:cs="Arial"/>
          <w:szCs w:val="20"/>
        </w:rPr>
      </w:pPr>
    </w:p>
    <w:p w14:paraId="61E45991" w14:textId="77777777" w:rsidR="00531D6C" w:rsidRDefault="00531D6C" w:rsidP="00531D6C">
      <w:pPr>
        <w:spacing w:after="0"/>
        <w:rPr>
          <w:rFonts w:cs="Arial"/>
          <w:szCs w:val="20"/>
        </w:rPr>
      </w:pPr>
      <w:r>
        <w:rPr>
          <w:rFonts w:cs="Arial"/>
          <w:szCs w:val="20"/>
        </w:rPr>
        <w:t>BM.E - ETAGERE MAISON</w:t>
      </w:r>
    </w:p>
    <w:p w14:paraId="104CF522" w14:textId="77777777" w:rsidR="00531D6C" w:rsidRDefault="00531D6C" w:rsidP="00531D6C">
      <w:pPr>
        <w:spacing w:after="0"/>
        <w:rPr>
          <w:rFonts w:cs="Arial"/>
          <w:szCs w:val="20"/>
        </w:rPr>
      </w:pPr>
      <w:r>
        <w:rPr>
          <w:rFonts w:cs="Arial"/>
          <w:szCs w:val="20"/>
        </w:rPr>
        <w:t>Ce dispositif forme une maison pour la présentation de jouets.</w:t>
      </w:r>
    </w:p>
    <w:p w14:paraId="7364CA94" w14:textId="77777777" w:rsidR="00531D6C" w:rsidRDefault="00531D6C" w:rsidP="00531D6C">
      <w:pPr>
        <w:spacing w:after="0"/>
        <w:rPr>
          <w:rFonts w:cs="Arial"/>
          <w:szCs w:val="20"/>
        </w:rPr>
      </w:pPr>
      <w:r>
        <w:rPr>
          <w:rFonts w:cs="Arial"/>
          <w:szCs w:val="20"/>
        </w:rPr>
        <w:t>Il se compose d’un caisson à 4 faces découpé en forme de maison. Les trois cotés ouverts sont équipés de feuillures pour insérer une plaque PMMA en façade. Le toit est formé de deux plaques PMMA inclinées et collées sur les chants en biseau. Il est maintenu fermé par des petites vis après l’installation des objets. L’accroche mural doit être invisible.</w:t>
      </w:r>
    </w:p>
    <w:p w14:paraId="7CBC7690" w14:textId="77777777" w:rsidR="00531D6C" w:rsidRDefault="00531D6C" w:rsidP="00531D6C">
      <w:pPr>
        <w:spacing w:after="0"/>
        <w:rPr>
          <w:rFonts w:cs="Arial"/>
          <w:szCs w:val="20"/>
        </w:rPr>
      </w:pPr>
    </w:p>
    <w:p w14:paraId="651D7A9B" w14:textId="77777777" w:rsidR="00531D6C" w:rsidRDefault="00531D6C" w:rsidP="00531D6C">
      <w:pPr>
        <w:spacing w:after="0"/>
        <w:rPr>
          <w:rFonts w:cs="Arial"/>
          <w:szCs w:val="20"/>
        </w:rPr>
      </w:pPr>
      <w:r>
        <w:rPr>
          <w:rFonts w:cs="Arial"/>
          <w:szCs w:val="20"/>
        </w:rPr>
        <w:t>BM.E1 – BM.E3 – BM.E4 : Dimensions hors tout : H 30 x 25 x 25 cm</w:t>
      </w:r>
    </w:p>
    <w:p w14:paraId="36F575BC" w14:textId="77777777" w:rsidR="00531D6C" w:rsidRDefault="00531D6C" w:rsidP="00531D6C">
      <w:pPr>
        <w:spacing w:after="0"/>
        <w:jc w:val="left"/>
        <w:rPr>
          <w:rFonts w:cs="Arial"/>
          <w:szCs w:val="20"/>
        </w:rPr>
      </w:pPr>
      <w:r>
        <w:rPr>
          <w:rFonts w:cs="Arial"/>
          <w:szCs w:val="20"/>
        </w:rPr>
        <w:t>BM.E2 – BM.E5 : Dimensions hors tout : H 30 x 50 x 25 cm</w:t>
      </w:r>
    </w:p>
    <w:p w14:paraId="01B27695" w14:textId="77777777" w:rsidR="00531D6C" w:rsidRDefault="00531D6C" w:rsidP="00531D6C">
      <w:pPr>
        <w:spacing w:after="0"/>
        <w:rPr>
          <w:rFonts w:cs="Arial"/>
          <w:szCs w:val="20"/>
        </w:rPr>
      </w:pPr>
      <w:r>
        <w:rPr>
          <w:rFonts w:cs="Arial"/>
          <w:szCs w:val="20"/>
        </w:rPr>
        <w:t>BM.E6 : Dimensions hors tout : H 34 x 56 x 25 cm</w:t>
      </w:r>
    </w:p>
    <w:p w14:paraId="0FF2BA53" w14:textId="77777777" w:rsidR="00531D6C" w:rsidRPr="00531D6C" w:rsidRDefault="00531D6C" w:rsidP="00531D6C">
      <w:pPr>
        <w:rPr>
          <w:highlight w:val="yellow"/>
          <w:lang w:eastAsia="fr-FR"/>
        </w:rPr>
      </w:pPr>
    </w:p>
    <w:p w14:paraId="22E03983" w14:textId="668D78BA" w:rsidR="00531D6C" w:rsidRPr="005827E8" w:rsidRDefault="00531D6C" w:rsidP="00531D6C">
      <w:pPr>
        <w:pStyle w:val="Titre3"/>
      </w:pPr>
      <w:bookmarkStart w:id="33" w:name="_Toc211501304"/>
      <w:r w:rsidRPr="005827E8">
        <w:t>DISPOSITF RIDEAUX A FIL SUSPENDU</w:t>
      </w:r>
      <w:bookmarkEnd w:id="33"/>
    </w:p>
    <w:p w14:paraId="1A60D68B" w14:textId="723D7047" w:rsidR="006A7726" w:rsidRDefault="006A7726" w:rsidP="006A7726">
      <w:pPr>
        <w:spacing w:after="0"/>
        <w:rPr>
          <w:rFonts w:cs="Arial"/>
          <w:szCs w:val="20"/>
        </w:rPr>
      </w:pPr>
      <w:r>
        <w:rPr>
          <w:rFonts w:cs="Arial"/>
          <w:szCs w:val="20"/>
        </w:rPr>
        <w:t>Deux dispositifs plafonniers de rideaux à fils font parti</w:t>
      </w:r>
      <w:r w:rsidR="003A0EEE">
        <w:rPr>
          <w:rFonts w:cs="Arial"/>
          <w:szCs w:val="20"/>
        </w:rPr>
        <w:t>s</w:t>
      </w:r>
      <w:r>
        <w:rPr>
          <w:rFonts w:cs="Arial"/>
          <w:szCs w:val="20"/>
        </w:rPr>
        <w:t xml:space="preserve"> des installations scénographiques.</w:t>
      </w:r>
    </w:p>
    <w:p w14:paraId="1013508A" w14:textId="77777777" w:rsidR="006A7726" w:rsidRDefault="006A7726" w:rsidP="006A7726">
      <w:pPr>
        <w:spacing w:after="0"/>
        <w:rPr>
          <w:rFonts w:cs="Arial"/>
          <w:szCs w:val="20"/>
        </w:rPr>
      </w:pPr>
    </w:p>
    <w:p w14:paraId="7236485D" w14:textId="583D459C" w:rsidR="00531D6C" w:rsidRDefault="006A7726" w:rsidP="006A7726">
      <w:pPr>
        <w:spacing w:after="0"/>
        <w:rPr>
          <w:rFonts w:cs="Arial"/>
          <w:szCs w:val="20"/>
        </w:rPr>
      </w:pPr>
      <w:r>
        <w:rPr>
          <w:rFonts w:cs="Arial"/>
          <w:szCs w:val="20"/>
        </w:rPr>
        <w:t>Les rideaux à fils doivent être solidement attachés sur des supports circulaires</w:t>
      </w:r>
      <w:r w:rsidR="005827E8">
        <w:rPr>
          <w:rFonts w:cs="Arial"/>
          <w:szCs w:val="20"/>
        </w:rPr>
        <w:t xml:space="preserve"> (cerces métalliques) </w:t>
      </w:r>
      <w:r>
        <w:rPr>
          <w:rFonts w:cs="Arial"/>
          <w:szCs w:val="20"/>
        </w:rPr>
        <w:t>rigides accrochés au plafond. Le titulaire du présent marché doit calculer la rigidité de la structure ainsi que le nombre d’accroches nécessaire pour une bonne tenue en place. Il faut tenir compte que le public pourrait tirer sur les fils. Toutes les fixations se feront en partie haute.</w:t>
      </w:r>
      <w:r w:rsidR="00484E11">
        <w:rPr>
          <w:rFonts w:cs="Arial"/>
          <w:szCs w:val="20"/>
        </w:rPr>
        <w:t xml:space="preserve"> Le Mucem fourni les tubes d’accrochage pour s’installer dans le plafond technique</w:t>
      </w:r>
      <w:r w:rsidR="00531D6C">
        <w:rPr>
          <w:rFonts w:cs="Arial"/>
          <w:szCs w:val="20"/>
        </w:rPr>
        <w:t>.</w:t>
      </w:r>
    </w:p>
    <w:p w14:paraId="5E7B4E0D" w14:textId="6A87AE4A" w:rsidR="006A7726" w:rsidRDefault="006A7726" w:rsidP="006A7726">
      <w:pPr>
        <w:spacing w:after="0"/>
        <w:rPr>
          <w:rFonts w:cs="Arial"/>
          <w:szCs w:val="20"/>
        </w:rPr>
      </w:pPr>
      <w:r>
        <w:rPr>
          <w:rFonts w:cs="Arial"/>
          <w:szCs w:val="20"/>
        </w:rPr>
        <w:t>Les rideaux sont disponibles avec des longueurs standards, il appartient au présent lot de faire une coupe parfaitement ajustée au mobilier.</w:t>
      </w:r>
    </w:p>
    <w:p w14:paraId="3B6E3D16" w14:textId="77777777" w:rsidR="006A7726" w:rsidRDefault="006A7726" w:rsidP="006A7726">
      <w:pPr>
        <w:spacing w:after="0"/>
        <w:rPr>
          <w:rFonts w:cs="Arial"/>
          <w:szCs w:val="20"/>
        </w:rPr>
      </w:pPr>
    </w:p>
    <w:p w14:paraId="0F2A5235" w14:textId="77777777" w:rsidR="006A7726" w:rsidRDefault="006A7726" w:rsidP="006A7726">
      <w:pPr>
        <w:spacing w:after="0"/>
        <w:rPr>
          <w:rFonts w:cs="Arial"/>
          <w:szCs w:val="20"/>
        </w:rPr>
      </w:pPr>
      <w:r>
        <w:rPr>
          <w:rFonts w:cs="Arial"/>
          <w:szCs w:val="20"/>
        </w:rPr>
        <w:t xml:space="preserve">Matériau : </w:t>
      </w:r>
    </w:p>
    <w:p w14:paraId="0369E924" w14:textId="5391E363" w:rsidR="00140E17" w:rsidRPr="00140E17" w:rsidRDefault="00140E17" w:rsidP="006A7726">
      <w:pPr>
        <w:pStyle w:val="Paragraphedeliste"/>
        <w:numPr>
          <w:ilvl w:val="0"/>
          <w:numId w:val="43"/>
        </w:numPr>
        <w:spacing w:after="0"/>
        <w:jc w:val="left"/>
        <w:rPr>
          <w:rFonts w:cs="Arial"/>
          <w:szCs w:val="20"/>
        </w:rPr>
      </w:pPr>
      <w:r w:rsidRPr="00140E17">
        <w:rPr>
          <w:rFonts w:cs="Arial"/>
          <w:szCs w:val="20"/>
        </w:rPr>
        <w:t>Structure métallique tubulaire intégrant des supports d’attache solides, à fixer sur les barres</w:t>
      </w:r>
      <w:r w:rsidR="00FF1FF8">
        <w:rPr>
          <w:rFonts w:cs="Arial"/>
          <w:szCs w:val="20"/>
        </w:rPr>
        <w:t xml:space="preserve"> au plafond</w:t>
      </w:r>
      <w:r w:rsidRPr="00140E17">
        <w:rPr>
          <w:rFonts w:cs="Arial"/>
          <w:szCs w:val="20"/>
        </w:rPr>
        <w:t xml:space="preserve"> (fournies par le musée)</w:t>
      </w:r>
      <w:r w:rsidR="00FF1FF8">
        <w:rPr>
          <w:rFonts w:cs="Arial"/>
          <w:szCs w:val="20"/>
        </w:rPr>
        <w:t>. Les barres sont</w:t>
      </w:r>
      <w:r w:rsidRPr="00140E17">
        <w:rPr>
          <w:rFonts w:cs="Arial"/>
          <w:szCs w:val="20"/>
        </w:rPr>
        <w:t xml:space="preserve"> </w:t>
      </w:r>
      <w:r w:rsidR="008F126E" w:rsidRPr="00140E17">
        <w:rPr>
          <w:rFonts w:cs="Arial"/>
          <w:szCs w:val="20"/>
        </w:rPr>
        <w:t>munies</w:t>
      </w:r>
      <w:r w:rsidRPr="00140E17">
        <w:rPr>
          <w:rFonts w:cs="Arial"/>
          <w:szCs w:val="20"/>
        </w:rPr>
        <w:t xml:space="preserve"> de scratchs mâles pour la fixation du rideau à fils.</w:t>
      </w:r>
    </w:p>
    <w:p w14:paraId="568B5031" w14:textId="4B342CCD" w:rsidR="006A7726" w:rsidRPr="004D42D6" w:rsidRDefault="00140E17" w:rsidP="006A7726">
      <w:pPr>
        <w:pStyle w:val="Paragraphedeliste"/>
        <w:numPr>
          <w:ilvl w:val="0"/>
          <w:numId w:val="43"/>
        </w:numPr>
        <w:spacing w:after="0"/>
        <w:jc w:val="left"/>
        <w:rPr>
          <w:rFonts w:cs="Arial"/>
          <w:szCs w:val="20"/>
        </w:rPr>
      </w:pPr>
      <w:r w:rsidRPr="00140E17">
        <w:rPr>
          <w:rFonts w:cs="Arial"/>
          <w:szCs w:val="20"/>
        </w:rPr>
        <w:t>Rideau à fils toute hauteur, type « spaghetti », intrinsèquement ignifuge (classe M1), confectionné en partie haute avec des scratchs femelles. Couleur standard unie, au choix du scénographe</w:t>
      </w:r>
      <w:r w:rsidR="006A7726">
        <w:rPr>
          <w:rFonts w:cs="Arial"/>
          <w:szCs w:val="20"/>
        </w:rPr>
        <w:t>.</w:t>
      </w:r>
    </w:p>
    <w:p w14:paraId="399046E3" w14:textId="77777777" w:rsidR="006A7726" w:rsidRDefault="006A7726" w:rsidP="006A7726">
      <w:pPr>
        <w:spacing w:after="0"/>
        <w:rPr>
          <w:rFonts w:cs="Arial"/>
          <w:szCs w:val="20"/>
        </w:rPr>
      </w:pPr>
    </w:p>
    <w:p w14:paraId="6EFC3932" w14:textId="71D388C3" w:rsidR="006A7726" w:rsidRDefault="00531D6C" w:rsidP="006A7726">
      <w:pPr>
        <w:spacing w:after="0"/>
        <w:rPr>
          <w:rFonts w:cs="Arial"/>
          <w:szCs w:val="20"/>
        </w:rPr>
      </w:pPr>
      <w:r>
        <w:rPr>
          <w:rFonts w:cs="Arial"/>
          <w:szCs w:val="20"/>
        </w:rPr>
        <w:lastRenderedPageBreak/>
        <w:t>BM. RIDEAU 01</w:t>
      </w:r>
    </w:p>
    <w:p w14:paraId="5D2B1EFC" w14:textId="77777777" w:rsidR="006A7726" w:rsidRDefault="006A7726" w:rsidP="006A7726">
      <w:pPr>
        <w:spacing w:after="0"/>
        <w:rPr>
          <w:rFonts w:cs="Arial"/>
          <w:szCs w:val="20"/>
        </w:rPr>
      </w:pPr>
      <w:r>
        <w:rPr>
          <w:rFonts w:cs="Arial"/>
          <w:szCs w:val="20"/>
        </w:rPr>
        <w:t>Localisation : Section I</w:t>
      </w:r>
    </w:p>
    <w:p w14:paraId="5A509212" w14:textId="4BA03BC8" w:rsidR="006A7726" w:rsidRDefault="006A7726" w:rsidP="006A7726">
      <w:pPr>
        <w:spacing w:after="0"/>
        <w:rPr>
          <w:rFonts w:cs="Arial"/>
          <w:szCs w:val="20"/>
        </w:rPr>
      </w:pPr>
      <w:r w:rsidRPr="00DC7DBB">
        <w:rPr>
          <w:rFonts w:cs="Arial"/>
          <w:szCs w:val="20"/>
        </w:rPr>
        <w:t>Dimensions</w:t>
      </w:r>
      <w:r>
        <w:rPr>
          <w:rFonts w:cs="Arial"/>
          <w:szCs w:val="20"/>
        </w:rPr>
        <w:t xml:space="preserve"> : </w:t>
      </w:r>
      <w:r w:rsidR="00BA260C">
        <w:rPr>
          <w:rFonts w:cs="Arial"/>
          <w:szCs w:val="20"/>
        </w:rPr>
        <w:t>Ml 700 cm. Section d’un cercle de 446 cm de diamètre</w:t>
      </w:r>
    </w:p>
    <w:p w14:paraId="752FFF85" w14:textId="113FE336" w:rsidR="00BA260C" w:rsidRDefault="00BA260C" w:rsidP="006A7726">
      <w:pPr>
        <w:spacing w:after="0"/>
        <w:rPr>
          <w:rFonts w:cs="Arial"/>
          <w:szCs w:val="20"/>
        </w:rPr>
      </w:pPr>
      <w:r>
        <w:rPr>
          <w:rFonts w:cs="Arial"/>
          <w:szCs w:val="20"/>
        </w:rPr>
        <w:t>Cerce : Ml 700 cm</w:t>
      </w:r>
    </w:p>
    <w:p w14:paraId="6000A54A" w14:textId="5AFC5490" w:rsidR="006A7726" w:rsidRDefault="00BA260C" w:rsidP="006A7726">
      <w:pPr>
        <w:spacing w:after="0"/>
        <w:rPr>
          <w:rFonts w:cs="Arial"/>
          <w:szCs w:val="20"/>
        </w:rPr>
      </w:pPr>
      <w:r>
        <w:rPr>
          <w:rFonts w:cs="Arial"/>
          <w:szCs w:val="20"/>
        </w:rPr>
        <w:t xml:space="preserve">Rideau à fils : </w:t>
      </w:r>
      <w:r w:rsidR="006A7726">
        <w:rPr>
          <w:rFonts w:cs="Arial"/>
          <w:szCs w:val="20"/>
        </w:rPr>
        <w:t>H 420 x Ml 700 cm</w:t>
      </w:r>
    </w:p>
    <w:p w14:paraId="13D1DF2D" w14:textId="77777777" w:rsidR="006A7726" w:rsidRDefault="006A7726" w:rsidP="006A7726">
      <w:pPr>
        <w:spacing w:after="0"/>
        <w:rPr>
          <w:rFonts w:cs="Arial"/>
          <w:szCs w:val="20"/>
        </w:rPr>
      </w:pPr>
    </w:p>
    <w:p w14:paraId="0A7A954A" w14:textId="5D844989" w:rsidR="00531D6C" w:rsidRDefault="00531D6C" w:rsidP="00531D6C">
      <w:pPr>
        <w:spacing w:after="0"/>
        <w:rPr>
          <w:rFonts w:cs="Arial"/>
          <w:szCs w:val="20"/>
        </w:rPr>
      </w:pPr>
      <w:r>
        <w:rPr>
          <w:rFonts w:cs="Arial"/>
          <w:szCs w:val="20"/>
        </w:rPr>
        <w:t>BM. RIDEAU 02</w:t>
      </w:r>
    </w:p>
    <w:p w14:paraId="4D4B95BF" w14:textId="67BCA8AF" w:rsidR="001D1A6A" w:rsidRDefault="006A7726" w:rsidP="006A7726">
      <w:pPr>
        <w:spacing w:after="0"/>
        <w:rPr>
          <w:rFonts w:cs="Arial"/>
          <w:szCs w:val="20"/>
        </w:rPr>
      </w:pPr>
      <w:r>
        <w:rPr>
          <w:rFonts w:cs="Arial"/>
          <w:szCs w:val="20"/>
        </w:rPr>
        <w:t>Localisation : Section II</w:t>
      </w:r>
    </w:p>
    <w:p w14:paraId="78F78564" w14:textId="0FE7F65B" w:rsidR="006A7726" w:rsidRDefault="006A7726" w:rsidP="006A7726">
      <w:pPr>
        <w:spacing w:after="0"/>
        <w:rPr>
          <w:rFonts w:cs="Arial"/>
          <w:szCs w:val="20"/>
        </w:rPr>
      </w:pPr>
      <w:r w:rsidRPr="00DC7DBB">
        <w:rPr>
          <w:rFonts w:cs="Arial"/>
          <w:szCs w:val="20"/>
        </w:rPr>
        <w:t xml:space="preserve">Dimensions </w:t>
      </w:r>
      <w:r>
        <w:rPr>
          <w:rFonts w:cs="Arial"/>
          <w:szCs w:val="20"/>
        </w:rPr>
        <w:t xml:space="preserve">en deux parties : </w:t>
      </w:r>
      <w:r w:rsidR="008D31FE">
        <w:rPr>
          <w:rFonts w:cs="Arial"/>
          <w:szCs w:val="20"/>
        </w:rPr>
        <w:t>Le</w:t>
      </w:r>
      <w:r w:rsidR="001D1A6A">
        <w:rPr>
          <w:rFonts w:cs="Arial"/>
          <w:szCs w:val="20"/>
        </w:rPr>
        <w:t xml:space="preserve"> cercle </w:t>
      </w:r>
      <w:r w:rsidR="008D31FE">
        <w:rPr>
          <w:rFonts w:cs="Arial"/>
          <w:szCs w:val="20"/>
        </w:rPr>
        <w:t xml:space="preserve">complet est </w:t>
      </w:r>
      <w:r w:rsidR="001D1A6A">
        <w:rPr>
          <w:rFonts w:cs="Arial"/>
          <w:szCs w:val="20"/>
        </w:rPr>
        <w:t xml:space="preserve">de </w:t>
      </w:r>
      <w:r w:rsidR="008D31FE">
        <w:rPr>
          <w:rFonts w:cs="Arial"/>
          <w:szCs w:val="20"/>
        </w:rPr>
        <w:t>620</w:t>
      </w:r>
      <w:r w:rsidR="001D1A6A">
        <w:rPr>
          <w:rFonts w:cs="Arial"/>
          <w:szCs w:val="20"/>
        </w:rPr>
        <w:t xml:space="preserve"> cm</w:t>
      </w:r>
      <w:r w:rsidR="008D31FE">
        <w:rPr>
          <w:rFonts w:cs="Arial"/>
          <w:szCs w:val="20"/>
        </w:rPr>
        <w:t>.</w:t>
      </w:r>
    </w:p>
    <w:p w14:paraId="2E1D2A89" w14:textId="1AFE703C" w:rsidR="008D31FE" w:rsidRDefault="008D31FE" w:rsidP="006A7726">
      <w:pPr>
        <w:spacing w:after="0"/>
        <w:rPr>
          <w:rFonts w:cs="Arial"/>
          <w:szCs w:val="20"/>
        </w:rPr>
      </w:pPr>
      <w:r>
        <w:rPr>
          <w:rFonts w:cs="Arial"/>
          <w:szCs w:val="20"/>
        </w:rPr>
        <w:t>Cerce : Diamètre 620 cm</w:t>
      </w:r>
    </w:p>
    <w:p w14:paraId="722F1FD0" w14:textId="0AE2E331" w:rsidR="008D31FE" w:rsidRDefault="008D31FE" w:rsidP="006A7726">
      <w:pPr>
        <w:spacing w:after="0"/>
        <w:rPr>
          <w:rFonts w:cs="Arial"/>
          <w:szCs w:val="20"/>
        </w:rPr>
      </w:pPr>
      <w:r>
        <w:rPr>
          <w:rFonts w:cs="Arial"/>
          <w:szCs w:val="20"/>
        </w:rPr>
        <w:t>Rideaux à fils : Diamètre cercle : 620 cm avec deux hauteurs de rideaux :</w:t>
      </w:r>
    </w:p>
    <w:p w14:paraId="4AC54B0F" w14:textId="77777777" w:rsidR="006A7726" w:rsidRDefault="006A7726" w:rsidP="006A7726">
      <w:pPr>
        <w:spacing w:after="0"/>
        <w:rPr>
          <w:rFonts w:cs="Arial"/>
          <w:szCs w:val="20"/>
        </w:rPr>
      </w:pPr>
      <w:r>
        <w:rPr>
          <w:rFonts w:cs="Arial"/>
          <w:szCs w:val="20"/>
        </w:rPr>
        <w:t>- H 340 x Ml 842 cm</w:t>
      </w:r>
    </w:p>
    <w:p w14:paraId="0DDD5080" w14:textId="23E5EC78" w:rsidR="006A7726" w:rsidRDefault="006A7726" w:rsidP="006A7726">
      <w:pPr>
        <w:spacing w:after="0"/>
        <w:rPr>
          <w:rFonts w:cs="Arial"/>
          <w:szCs w:val="20"/>
        </w:rPr>
      </w:pPr>
      <w:r>
        <w:rPr>
          <w:rFonts w:cs="Arial"/>
          <w:szCs w:val="20"/>
        </w:rPr>
        <w:t xml:space="preserve">- H </w:t>
      </w:r>
      <w:r w:rsidR="00FF1FF8">
        <w:rPr>
          <w:rFonts w:cs="Arial"/>
          <w:szCs w:val="20"/>
        </w:rPr>
        <w:t>2</w:t>
      </w:r>
      <w:r w:rsidR="0074699B">
        <w:rPr>
          <w:rFonts w:cs="Arial"/>
          <w:szCs w:val="20"/>
        </w:rPr>
        <w:t>0</w:t>
      </w:r>
      <w:r>
        <w:rPr>
          <w:rFonts w:cs="Arial"/>
          <w:szCs w:val="20"/>
        </w:rPr>
        <w:t>0 x Ml 1108</w:t>
      </w:r>
      <w:r w:rsidR="008D31FE">
        <w:rPr>
          <w:rFonts w:cs="Arial"/>
          <w:szCs w:val="20"/>
        </w:rPr>
        <w:t xml:space="preserve"> cm</w:t>
      </w:r>
    </w:p>
    <w:p w14:paraId="43A7957E" w14:textId="77777777" w:rsidR="00531D6C" w:rsidRPr="008B7C66" w:rsidRDefault="00531D6C" w:rsidP="00531D6C">
      <w:pPr>
        <w:rPr>
          <w:rFonts w:cs="Arial"/>
        </w:rPr>
      </w:pPr>
    </w:p>
    <w:p w14:paraId="0F1EE5C2" w14:textId="77777777" w:rsidR="00531D6C" w:rsidRPr="005827E8" w:rsidRDefault="00531D6C" w:rsidP="00531D6C">
      <w:pPr>
        <w:pStyle w:val="Titre3"/>
      </w:pPr>
      <w:bookmarkStart w:id="34" w:name="_Toc211501305"/>
      <w:r w:rsidRPr="005827E8">
        <w:t>VITRINES</w:t>
      </w:r>
      <w:bookmarkEnd w:id="34"/>
    </w:p>
    <w:p w14:paraId="2F60F4EE" w14:textId="77777777" w:rsidR="00531D6C" w:rsidRPr="005827E8" w:rsidRDefault="00531D6C" w:rsidP="00531D6C">
      <w:pPr>
        <w:spacing w:after="0"/>
        <w:rPr>
          <w:rFonts w:cs="Arial"/>
          <w:szCs w:val="20"/>
        </w:rPr>
      </w:pPr>
      <w:r w:rsidRPr="005827E8">
        <w:rPr>
          <w:rFonts w:cs="Arial"/>
          <w:szCs w:val="20"/>
        </w:rPr>
        <w:t>Les vitrines à réaliser sont construites sur les mêmes principes que les existantes afin d’harmoniser l’ensemble et pour une réutilisation ultérieure.</w:t>
      </w:r>
    </w:p>
    <w:p w14:paraId="35A123CE" w14:textId="77777777" w:rsidR="00531D6C" w:rsidRPr="005827E8" w:rsidRDefault="00531D6C" w:rsidP="00531D6C">
      <w:pPr>
        <w:spacing w:after="0"/>
        <w:rPr>
          <w:rFonts w:cs="Arial"/>
          <w:szCs w:val="20"/>
        </w:rPr>
      </w:pPr>
    </w:p>
    <w:p w14:paraId="01E76B68" w14:textId="77777777" w:rsidR="00531D6C" w:rsidRPr="005827E8" w:rsidRDefault="00531D6C" w:rsidP="00531D6C">
      <w:pPr>
        <w:spacing w:after="0"/>
        <w:rPr>
          <w:rFonts w:cs="Arial"/>
          <w:szCs w:val="20"/>
        </w:rPr>
      </w:pPr>
      <w:r w:rsidRPr="005827E8">
        <w:rPr>
          <w:rFonts w:cs="Arial"/>
          <w:szCs w:val="20"/>
        </w:rPr>
        <w:t xml:space="preserve">Les vitrines-cloches se composent d’un socle en MDF à 5 faces sur lequel est fixé un capot 5 faces en PMMA   La face supérieure horizontale du socle est équipée d’une double peau avec feuillure qui sert à insérer et bloquer le capot. Le capot est maintenu en place par des vis de sécurités, deux par coté. </w:t>
      </w:r>
    </w:p>
    <w:p w14:paraId="7B5F9AB0" w14:textId="77777777" w:rsidR="0015345D" w:rsidRPr="005827E8" w:rsidRDefault="0015345D" w:rsidP="00531D6C">
      <w:pPr>
        <w:spacing w:after="0"/>
        <w:rPr>
          <w:rFonts w:cs="Arial"/>
          <w:szCs w:val="20"/>
        </w:rPr>
      </w:pPr>
    </w:p>
    <w:p w14:paraId="2A257808" w14:textId="1FB71E35" w:rsidR="0015345D" w:rsidRPr="005827E8" w:rsidRDefault="0015345D" w:rsidP="00531D6C">
      <w:pPr>
        <w:spacing w:after="0"/>
        <w:rPr>
          <w:rFonts w:cs="Arial"/>
          <w:szCs w:val="20"/>
        </w:rPr>
      </w:pPr>
      <w:r w:rsidRPr="005827E8">
        <w:rPr>
          <w:rFonts w:cs="Arial"/>
          <w:szCs w:val="20"/>
        </w:rPr>
        <w:t>Les vitrines devront assurer une parfaite stabilité, sans possibilité de déplacement, grâce à une fixation invisible au regard des visiteurs depuis les cimaises adjacentes.</w:t>
      </w:r>
    </w:p>
    <w:p w14:paraId="261038E5" w14:textId="77777777" w:rsidR="00531D6C" w:rsidRPr="005827E8" w:rsidRDefault="00531D6C" w:rsidP="00531D6C">
      <w:pPr>
        <w:spacing w:after="0"/>
        <w:rPr>
          <w:rFonts w:cs="Arial"/>
          <w:szCs w:val="20"/>
        </w:rPr>
      </w:pPr>
    </w:p>
    <w:p w14:paraId="576360F0" w14:textId="77777777" w:rsidR="00531D6C" w:rsidRPr="005827E8" w:rsidRDefault="00531D6C" w:rsidP="00531D6C">
      <w:pPr>
        <w:spacing w:after="0"/>
        <w:rPr>
          <w:rFonts w:cs="Arial"/>
          <w:szCs w:val="20"/>
        </w:rPr>
      </w:pPr>
      <w:r w:rsidRPr="005827E8">
        <w:rPr>
          <w:rFonts w:cs="Arial"/>
          <w:szCs w:val="20"/>
        </w:rPr>
        <w:t>BM V1 Vitrine-Cloche</w:t>
      </w:r>
    </w:p>
    <w:p w14:paraId="1A8ACD6D" w14:textId="77777777" w:rsidR="00531D6C" w:rsidRPr="005827E8" w:rsidRDefault="00531D6C" w:rsidP="00531D6C">
      <w:pPr>
        <w:spacing w:after="0"/>
        <w:rPr>
          <w:rFonts w:cs="Arial"/>
          <w:szCs w:val="20"/>
        </w:rPr>
      </w:pPr>
      <w:r w:rsidRPr="005827E8">
        <w:rPr>
          <w:rFonts w:cs="Arial"/>
          <w:szCs w:val="20"/>
        </w:rPr>
        <w:t>Localisation : Section I</w:t>
      </w:r>
    </w:p>
    <w:p w14:paraId="59F79A33" w14:textId="77777777" w:rsidR="00531D6C" w:rsidRPr="005827E8" w:rsidRDefault="00531D6C" w:rsidP="00531D6C">
      <w:pPr>
        <w:spacing w:after="0"/>
        <w:rPr>
          <w:rFonts w:cs="Arial"/>
          <w:szCs w:val="20"/>
        </w:rPr>
      </w:pPr>
      <w:r w:rsidRPr="005827E8">
        <w:rPr>
          <w:rFonts w:cs="Arial"/>
          <w:szCs w:val="20"/>
        </w:rPr>
        <w:t>Dimensions : Socle H 70 x 80 x 60 cm. Capot H 60 x 80 x 60 cm</w:t>
      </w:r>
    </w:p>
    <w:p w14:paraId="0AE37AEF" w14:textId="77777777" w:rsidR="00531D6C" w:rsidRPr="005827E8" w:rsidRDefault="00531D6C" w:rsidP="00531D6C">
      <w:pPr>
        <w:spacing w:after="0"/>
        <w:rPr>
          <w:rFonts w:cs="Arial"/>
          <w:szCs w:val="20"/>
        </w:rPr>
      </w:pPr>
    </w:p>
    <w:p w14:paraId="2B05F40B" w14:textId="21CEC1B2" w:rsidR="000361B0" w:rsidRPr="005827E8" w:rsidRDefault="000361B0" w:rsidP="000361B0">
      <w:pPr>
        <w:spacing w:after="0"/>
        <w:rPr>
          <w:rFonts w:cs="Arial"/>
          <w:szCs w:val="20"/>
        </w:rPr>
      </w:pPr>
      <w:r w:rsidRPr="005827E8">
        <w:rPr>
          <w:rFonts w:cs="Arial"/>
          <w:szCs w:val="20"/>
        </w:rPr>
        <w:t>BM V2 Vitrine-Cloche</w:t>
      </w:r>
    </w:p>
    <w:p w14:paraId="1E701B5F" w14:textId="03D8C91E" w:rsidR="000361B0" w:rsidRPr="005827E8" w:rsidRDefault="000361B0" w:rsidP="000361B0">
      <w:pPr>
        <w:spacing w:after="0"/>
        <w:rPr>
          <w:rFonts w:cs="Arial"/>
          <w:szCs w:val="20"/>
        </w:rPr>
      </w:pPr>
      <w:r w:rsidRPr="005827E8">
        <w:rPr>
          <w:rFonts w:cs="Arial"/>
          <w:szCs w:val="20"/>
        </w:rPr>
        <w:t>Localisation : Section I</w:t>
      </w:r>
    </w:p>
    <w:p w14:paraId="4DD6C907" w14:textId="59A9B543" w:rsidR="000361B0" w:rsidRPr="005827E8" w:rsidRDefault="000361B0" w:rsidP="000361B0">
      <w:pPr>
        <w:spacing w:after="0"/>
        <w:rPr>
          <w:rFonts w:cs="Arial"/>
          <w:szCs w:val="20"/>
        </w:rPr>
      </w:pPr>
      <w:r w:rsidRPr="005827E8">
        <w:rPr>
          <w:rFonts w:cs="Arial"/>
          <w:szCs w:val="20"/>
        </w:rPr>
        <w:t xml:space="preserve">Dimensions : Socle H </w:t>
      </w:r>
      <w:r w:rsidR="009C5F62" w:rsidRPr="005827E8">
        <w:rPr>
          <w:rFonts w:cs="Arial"/>
          <w:szCs w:val="20"/>
        </w:rPr>
        <w:t>100 x 80 x 80</w:t>
      </w:r>
      <w:r w:rsidRPr="005827E8">
        <w:rPr>
          <w:rFonts w:cs="Arial"/>
          <w:szCs w:val="20"/>
        </w:rPr>
        <w:t xml:space="preserve"> cm. Capot H </w:t>
      </w:r>
      <w:r w:rsidR="009C5F62" w:rsidRPr="005827E8">
        <w:rPr>
          <w:rFonts w:cs="Arial"/>
          <w:szCs w:val="20"/>
        </w:rPr>
        <w:t>100</w:t>
      </w:r>
      <w:r w:rsidRPr="005827E8">
        <w:rPr>
          <w:rFonts w:cs="Arial"/>
          <w:szCs w:val="20"/>
        </w:rPr>
        <w:t xml:space="preserve"> x </w:t>
      </w:r>
      <w:r w:rsidR="009C5F62" w:rsidRPr="005827E8">
        <w:rPr>
          <w:rFonts w:cs="Arial"/>
          <w:szCs w:val="20"/>
        </w:rPr>
        <w:t>80</w:t>
      </w:r>
      <w:r w:rsidRPr="005827E8">
        <w:rPr>
          <w:rFonts w:cs="Arial"/>
          <w:szCs w:val="20"/>
        </w:rPr>
        <w:t xml:space="preserve"> x </w:t>
      </w:r>
      <w:r w:rsidR="009C5F62" w:rsidRPr="005827E8">
        <w:rPr>
          <w:rFonts w:cs="Arial"/>
          <w:szCs w:val="20"/>
        </w:rPr>
        <w:t>80</w:t>
      </w:r>
      <w:r w:rsidRPr="005827E8">
        <w:rPr>
          <w:rFonts w:cs="Arial"/>
          <w:szCs w:val="20"/>
        </w:rPr>
        <w:t xml:space="preserve"> cm</w:t>
      </w:r>
    </w:p>
    <w:p w14:paraId="270FB7DE" w14:textId="77777777" w:rsidR="000361B0" w:rsidRPr="005827E8" w:rsidRDefault="000361B0" w:rsidP="00531D6C">
      <w:pPr>
        <w:spacing w:after="0"/>
        <w:rPr>
          <w:rFonts w:cs="Arial"/>
          <w:szCs w:val="20"/>
        </w:rPr>
      </w:pPr>
    </w:p>
    <w:p w14:paraId="53EFE596" w14:textId="77777777" w:rsidR="00531D6C" w:rsidRPr="005827E8" w:rsidRDefault="00531D6C" w:rsidP="00531D6C">
      <w:pPr>
        <w:spacing w:after="0"/>
        <w:rPr>
          <w:rFonts w:cs="Arial"/>
          <w:szCs w:val="20"/>
        </w:rPr>
      </w:pPr>
      <w:r w:rsidRPr="005827E8">
        <w:rPr>
          <w:rFonts w:cs="Arial"/>
          <w:szCs w:val="20"/>
        </w:rPr>
        <w:t>BM V4 Vitrine-Cloche</w:t>
      </w:r>
    </w:p>
    <w:p w14:paraId="35477F43" w14:textId="77777777" w:rsidR="00531D6C" w:rsidRPr="005827E8" w:rsidRDefault="00531D6C" w:rsidP="00531D6C">
      <w:pPr>
        <w:spacing w:after="0"/>
        <w:rPr>
          <w:rFonts w:cs="Arial"/>
          <w:szCs w:val="20"/>
        </w:rPr>
      </w:pPr>
      <w:r w:rsidRPr="005827E8">
        <w:rPr>
          <w:rFonts w:cs="Arial"/>
          <w:szCs w:val="20"/>
        </w:rPr>
        <w:t>Localisation : Section II</w:t>
      </w:r>
    </w:p>
    <w:p w14:paraId="12EA0A07" w14:textId="77777777" w:rsidR="00531D6C" w:rsidRPr="005827E8" w:rsidRDefault="00531D6C" w:rsidP="00531D6C">
      <w:pPr>
        <w:spacing w:after="0"/>
        <w:rPr>
          <w:rFonts w:cs="Arial"/>
          <w:szCs w:val="20"/>
        </w:rPr>
      </w:pPr>
      <w:r w:rsidRPr="005827E8">
        <w:rPr>
          <w:rFonts w:cs="Arial"/>
          <w:szCs w:val="20"/>
        </w:rPr>
        <w:t>Dimensions : Socle H 90 x 45 x 45 cm. Capot H 60 x 45 x 45 cm</w:t>
      </w:r>
    </w:p>
    <w:p w14:paraId="378F7C78" w14:textId="77777777" w:rsidR="00531D6C" w:rsidRPr="005827E8" w:rsidRDefault="00531D6C" w:rsidP="00531D6C">
      <w:pPr>
        <w:spacing w:after="0"/>
        <w:rPr>
          <w:rFonts w:cs="Arial"/>
          <w:szCs w:val="20"/>
        </w:rPr>
      </w:pPr>
    </w:p>
    <w:p w14:paraId="16A6DDD7" w14:textId="77777777" w:rsidR="00531D6C" w:rsidRPr="005827E8" w:rsidRDefault="00531D6C" w:rsidP="00531D6C">
      <w:pPr>
        <w:spacing w:after="0"/>
        <w:rPr>
          <w:rFonts w:cs="Arial"/>
          <w:szCs w:val="20"/>
        </w:rPr>
      </w:pPr>
      <w:r w:rsidRPr="005827E8">
        <w:rPr>
          <w:rFonts w:cs="Arial"/>
          <w:szCs w:val="20"/>
        </w:rPr>
        <w:t>BM V5 Vitrine-Cloche</w:t>
      </w:r>
    </w:p>
    <w:p w14:paraId="1A993735" w14:textId="77777777" w:rsidR="00531D6C" w:rsidRPr="005827E8" w:rsidRDefault="00531D6C" w:rsidP="00531D6C">
      <w:pPr>
        <w:spacing w:after="0"/>
        <w:rPr>
          <w:rFonts w:cs="Arial"/>
          <w:szCs w:val="20"/>
        </w:rPr>
      </w:pPr>
      <w:r w:rsidRPr="005827E8">
        <w:rPr>
          <w:rFonts w:cs="Arial"/>
          <w:szCs w:val="20"/>
        </w:rPr>
        <w:t>Localisation : Section II</w:t>
      </w:r>
    </w:p>
    <w:p w14:paraId="02E7A547" w14:textId="77777777" w:rsidR="00531D6C" w:rsidRPr="005827E8" w:rsidRDefault="00531D6C" w:rsidP="00531D6C">
      <w:pPr>
        <w:spacing w:after="0"/>
        <w:rPr>
          <w:rFonts w:cs="Arial"/>
          <w:szCs w:val="20"/>
        </w:rPr>
      </w:pPr>
      <w:r w:rsidRPr="005827E8">
        <w:rPr>
          <w:rFonts w:cs="Arial"/>
          <w:szCs w:val="20"/>
        </w:rPr>
        <w:t>Dimensions : Socle H 70 x 45 x 45 cm. Capot H 60 x 45 x 45 cm</w:t>
      </w:r>
    </w:p>
    <w:p w14:paraId="0BBC510A" w14:textId="77777777" w:rsidR="00531D6C" w:rsidRPr="005827E8" w:rsidRDefault="00531D6C" w:rsidP="00531D6C">
      <w:pPr>
        <w:spacing w:after="0"/>
        <w:rPr>
          <w:rFonts w:cs="Arial"/>
          <w:szCs w:val="20"/>
        </w:rPr>
      </w:pPr>
    </w:p>
    <w:p w14:paraId="527DA19C" w14:textId="77777777" w:rsidR="00531D6C" w:rsidRPr="005827E8" w:rsidRDefault="00531D6C" w:rsidP="00531D6C">
      <w:pPr>
        <w:spacing w:after="0"/>
        <w:rPr>
          <w:rFonts w:cs="Arial"/>
          <w:szCs w:val="20"/>
        </w:rPr>
      </w:pPr>
      <w:r w:rsidRPr="005827E8">
        <w:rPr>
          <w:rFonts w:cs="Arial"/>
          <w:szCs w:val="20"/>
        </w:rPr>
        <w:t>BM V6 Vitrine-Cloche</w:t>
      </w:r>
    </w:p>
    <w:p w14:paraId="38ADB840" w14:textId="77777777" w:rsidR="00531D6C" w:rsidRPr="005827E8" w:rsidRDefault="00531D6C" w:rsidP="00531D6C">
      <w:pPr>
        <w:spacing w:after="0"/>
        <w:rPr>
          <w:rFonts w:cs="Arial"/>
          <w:szCs w:val="20"/>
        </w:rPr>
      </w:pPr>
      <w:r w:rsidRPr="005827E8">
        <w:rPr>
          <w:rFonts w:cs="Arial"/>
          <w:szCs w:val="20"/>
        </w:rPr>
        <w:t>Localisation : Section II</w:t>
      </w:r>
    </w:p>
    <w:p w14:paraId="7B8250F4" w14:textId="5C39630A" w:rsidR="00531D6C" w:rsidRPr="005827E8" w:rsidRDefault="00531D6C" w:rsidP="00531D6C">
      <w:pPr>
        <w:spacing w:after="0"/>
        <w:rPr>
          <w:rFonts w:cs="Arial"/>
          <w:szCs w:val="20"/>
        </w:rPr>
      </w:pPr>
      <w:r w:rsidRPr="005827E8">
        <w:rPr>
          <w:rFonts w:cs="Arial"/>
          <w:szCs w:val="20"/>
        </w:rPr>
        <w:t>Dimensions : Socle H 90 x 35 x 35 cm. Capot H 40 x 35 x 35 cm</w:t>
      </w:r>
      <w:r w:rsidR="000656C8" w:rsidRPr="005827E8">
        <w:rPr>
          <w:rFonts w:cs="Arial"/>
          <w:szCs w:val="20"/>
        </w:rPr>
        <w:t xml:space="preserve">. </w:t>
      </w:r>
      <w:proofErr w:type="spellStart"/>
      <w:r w:rsidR="000656C8" w:rsidRPr="005827E8">
        <w:rPr>
          <w:rFonts w:cs="Arial"/>
          <w:szCs w:val="20"/>
        </w:rPr>
        <w:t>Soclet</w:t>
      </w:r>
      <w:proofErr w:type="spellEnd"/>
      <w:r w:rsidR="000656C8" w:rsidRPr="005827E8">
        <w:rPr>
          <w:rFonts w:cs="Arial"/>
          <w:szCs w:val="20"/>
        </w:rPr>
        <w:t xml:space="preserve"> H10 x 25 x 25 cm</w:t>
      </w:r>
      <w:r w:rsidR="00140E17" w:rsidRPr="005827E8">
        <w:rPr>
          <w:rFonts w:cs="Arial"/>
          <w:szCs w:val="20"/>
        </w:rPr>
        <w:br/>
        <w:t xml:space="preserve">Description : </w:t>
      </w:r>
      <w:r w:rsidR="00587DF3" w:rsidRPr="005827E8">
        <w:rPr>
          <w:rFonts w:cs="Arial"/>
          <w:szCs w:val="20"/>
        </w:rPr>
        <w:t xml:space="preserve">le </w:t>
      </w:r>
      <w:proofErr w:type="spellStart"/>
      <w:r w:rsidR="00587DF3" w:rsidRPr="005827E8">
        <w:rPr>
          <w:rFonts w:cs="Arial"/>
          <w:szCs w:val="20"/>
        </w:rPr>
        <w:t>soclet</w:t>
      </w:r>
      <w:proofErr w:type="spellEnd"/>
      <w:r w:rsidR="00587DF3" w:rsidRPr="005827E8">
        <w:rPr>
          <w:rFonts w:cs="Arial"/>
          <w:szCs w:val="20"/>
        </w:rPr>
        <w:t xml:space="preserve"> est conçu pour accueillir la cassette avec circulation d’air dans la vitrine de manière invisible aux visiteurs.</w:t>
      </w:r>
    </w:p>
    <w:p w14:paraId="51689B73" w14:textId="77777777" w:rsidR="00531D6C" w:rsidRPr="005827E8" w:rsidRDefault="00531D6C" w:rsidP="00531D6C">
      <w:pPr>
        <w:spacing w:after="0"/>
        <w:rPr>
          <w:rFonts w:cs="Arial"/>
          <w:szCs w:val="20"/>
        </w:rPr>
      </w:pPr>
    </w:p>
    <w:p w14:paraId="35205987" w14:textId="77777777" w:rsidR="00531D6C" w:rsidRPr="005827E8" w:rsidRDefault="00531D6C" w:rsidP="00531D6C">
      <w:pPr>
        <w:spacing w:after="0"/>
        <w:rPr>
          <w:rFonts w:cs="Arial"/>
          <w:szCs w:val="20"/>
        </w:rPr>
      </w:pPr>
      <w:r w:rsidRPr="005827E8">
        <w:rPr>
          <w:rFonts w:cs="Arial"/>
          <w:szCs w:val="20"/>
        </w:rPr>
        <w:t>Les vitrines console : Elles se composent d’un caisson à 5 faces fermé par une plaque PMMA sécurisé par une pareclose visée sur la face supérieure. L’ensemble est fixé sur la cimaise. Certaines cimaises sont courbes, la vitrine sera dans ce cas adaptée en fonction.</w:t>
      </w:r>
    </w:p>
    <w:p w14:paraId="35176636" w14:textId="77777777" w:rsidR="00531D6C" w:rsidRPr="005827E8" w:rsidRDefault="00531D6C" w:rsidP="00531D6C">
      <w:pPr>
        <w:spacing w:after="0"/>
        <w:rPr>
          <w:rFonts w:cs="Arial"/>
          <w:szCs w:val="20"/>
        </w:rPr>
      </w:pPr>
    </w:p>
    <w:p w14:paraId="5DB8FB1C" w14:textId="77777777" w:rsidR="00531D6C" w:rsidRPr="005827E8" w:rsidRDefault="00531D6C" w:rsidP="00531D6C">
      <w:pPr>
        <w:spacing w:after="0"/>
        <w:rPr>
          <w:rFonts w:cs="Arial"/>
          <w:szCs w:val="20"/>
        </w:rPr>
      </w:pPr>
      <w:r w:rsidRPr="005827E8">
        <w:rPr>
          <w:rFonts w:cs="Arial"/>
          <w:szCs w:val="20"/>
        </w:rPr>
        <w:t>BM V7</w:t>
      </w:r>
    </w:p>
    <w:p w14:paraId="1C8644AE" w14:textId="77777777" w:rsidR="00531D6C" w:rsidRPr="005827E8" w:rsidRDefault="00531D6C" w:rsidP="00531D6C">
      <w:pPr>
        <w:spacing w:after="0"/>
        <w:rPr>
          <w:rFonts w:cs="Arial"/>
          <w:szCs w:val="20"/>
        </w:rPr>
      </w:pPr>
      <w:r w:rsidRPr="005827E8">
        <w:rPr>
          <w:rFonts w:cs="Arial"/>
          <w:szCs w:val="20"/>
        </w:rPr>
        <w:t>Localisation : Section II</w:t>
      </w:r>
    </w:p>
    <w:p w14:paraId="66058314" w14:textId="77777777" w:rsidR="00531D6C" w:rsidRPr="005827E8" w:rsidRDefault="00531D6C" w:rsidP="00531D6C">
      <w:pPr>
        <w:spacing w:after="0"/>
        <w:rPr>
          <w:rFonts w:cs="Arial"/>
          <w:szCs w:val="20"/>
        </w:rPr>
      </w:pPr>
      <w:r w:rsidRPr="005827E8">
        <w:rPr>
          <w:rFonts w:cs="Arial"/>
          <w:szCs w:val="20"/>
        </w:rPr>
        <w:t>Dimensions hors tout : H 80 x 190 x 70 cm</w:t>
      </w:r>
    </w:p>
    <w:p w14:paraId="7C82751F" w14:textId="6B6D9B65" w:rsidR="00531D6C" w:rsidRPr="005827E8" w:rsidRDefault="00531D6C" w:rsidP="00531D6C">
      <w:pPr>
        <w:spacing w:after="0"/>
        <w:rPr>
          <w:rFonts w:cs="Arial"/>
          <w:szCs w:val="20"/>
        </w:rPr>
      </w:pPr>
      <w:r w:rsidRPr="005827E8">
        <w:rPr>
          <w:rFonts w:cs="Arial"/>
          <w:szCs w:val="20"/>
        </w:rPr>
        <w:lastRenderedPageBreak/>
        <w:t xml:space="preserve">Ce mobilier constitué une console de salon. Il se compose d’un caisson à 4 faces en MDF servant à la présentation des œuvres. La façade horizontale forme une pareclose intégrant un panneau en PMMA posé en feuillure qui vient fermer la partie supérieure. </w:t>
      </w:r>
      <w:r w:rsidR="008535BA" w:rsidRPr="005827E8">
        <w:rPr>
          <w:rFonts w:cs="Arial"/>
          <w:szCs w:val="20"/>
        </w:rPr>
        <w:t xml:space="preserve">L’épaisseur du PMMA est à justifier par le titulaire du présent lot pour éviter toute déformation de la surface. </w:t>
      </w:r>
      <w:r w:rsidRPr="005827E8">
        <w:rPr>
          <w:rFonts w:cs="Arial"/>
          <w:szCs w:val="20"/>
        </w:rPr>
        <w:t>La face verticale est équipée de 3 faux tiroirs. L’ensemble est solidarisé avec deux montants formant des pieds. Les vis de fermeture sont mastiquées est peint après la mise en place des œuvres.</w:t>
      </w:r>
    </w:p>
    <w:p w14:paraId="33D424D1" w14:textId="77777777" w:rsidR="00531D6C" w:rsidRPr="005827E8" w:rsidRDefault="00531D6C" w:rsidP="00531D6C">
      <w:pPr>
        <w:spacing w:after="0"/>
        <w:rPr>
          <w:rFonts w:cs="Arial"/>
          <w:szCs w:val="20"/>
        </w:rPr>
      </w:pPr>
    </w:p>
    <w:p w14:paraId="6C9537D2" w14:textId="77777777" w:rsidR="00531D6C" w:rsidRPr="005827E8" w:rsidRDefault="00531D6C" w:rsidP="00531D6C">
      <w:pPr>
        <w:spacing w:after="0"/>
        <w:rPr>
          <w:rFonts w:cs="Arial"/>
          <w:szCs w:val="20"/>
        </w:rPr>
      </w:pPr>
      <w:r w:rsidRPr="005827E8">
        <w:rPr>
          <w:rFonts w:cs="Arial"/>
          <w:szCs w:val="20"/>
        </w:rPr>
        <w:t>BM V8</w:t>
      </w:r>
    </w:p>
    <w:p w14:paraId="338B6196" w14:textId="77777777" w:rsidR="00531D6C" w:rsidRPr="005827E8" w:rsidRDefault="00531D6C" w:rsidP="00531D6C">
      <w:pPr>
        <w:spacing w:after="0"/>
        <w:rPr>
          <w:rFonts w:cs="Arial"/>
          <w:szCs w:val="20"/>
        </w:rPr>
      </w:pPr>
      <w:r w:rsidRPr="005827E8">
        <w:rPr>
          <w:rFonts w:cs="Arial"/>
          <w:szCs w:val="20"/>
        </w:rPr>
        <w:t>Localisation : Section II</w:t>
      </w:r>
    </w:p>
    <w:p w14:paraId="052B795C" w14:textId="77777777" w:rsidR="00531D6C" w:rsidRPr="005827E8" w:rsidRDefault="00531D6C" w:rsidP="00531D6C">
      <w:pPr>
        <w:spacing w:after="0"/>
        <w:rPr>
          <w:rFonts w:cs="Arial"/>
          <w:szCs w:val="20"/>
        </w:rPr>
      </w:pPr>
      <w:r w:rsidRPr="005827E8">
        <w:rPr>
          <w:rFonts w:cs="Arial"/>
          <w:szCs w:val="20"/>
        </w:rPr>
        <w:t>Dimensions hors tout : H 80 x 190 x 70 cm</w:t>
      </w:r>
    </w:p>
    <w:p w14:paraId="6FDB64EF" w14:textId="00B4453D" w:rsidR="00531D6C" w:rsidRPr="005827E8" w:rsidRDefault="00531D6C" w:rsidP="00531D6C">
      <w:pPr>
        <w:spacing w:after="0"/>
        <w:rPr>
          <w:rFonts w:cs="Arial"/>
          <w:szCs w:val="20"/>
        </w:rPr>
      </w:pPr>
      <w:r w:rsidRPr="005827E8">
        <w:rPr>
          <w:rFonts w:cs="Arial"/>
          <w:szCs w:val="20"/>
        </w:rPr>
        <w:t>Ce mobilier constitué une console de salon. Il se compose d’un caisson à 4 faces en MDF servant à la présentation des œuvres. La façade horizontale forme une pareclose intégrant un panneau en PMMA posé en feuillure qui vient fermer la partie supérieure.</w:t>
      </w:r>
      <w:r w:rsidR="008535BA" w:rsidRPr="005827E8">
        <w:rPr>
          <w:rFonts w:cs="Arial"/>
          <w:szCs w:val="20"/>
        </w:rPr>
        <w:t xml:space="preserve"> L’épaisseur du PMMA est à justifier par le titulaire du présent lot pour éviter toute déformation de la surface.</w:t>
      </w:r>
      <w:r w:rsidRPr="005827E8">
        <w:rPr>
          <w:rFonts w:cs="Arial"/>
          <w:szCs w:val="20"/>
        </w:rPr>
        <w:t xml:space="preserve"> La face verticale est équipée de trois faux tiroirs et trois tiroirs portant une poignée. Chaque tiroir est monté sur deux glissières installées sous le fond. Ils doivent supporter une manipulation dense par le public. Chaque face intérieure de tiroir est fermée par une plaque PMMA qui sert à sécuriser les œuvres. L’ensemble est solidarisé avec deux montants formant des pieds. Les vis de fermeture sont mastiquées est peint après la mise en place des œuvres.</w:t>
      </w:r>
    </w:p>
    <w:p w14:paraId="4EBC0C99" w14:textId="77777777" w:rsidR="00531D6C" w:rsidRPr="005827E8" w:rsidRDefault="00531D6C" w:rsidP="00531D6C">
      <w:pPr>
        <w:spacing w:after="0"/>
        <w:rPr>
          <w:rFonts w:cs="Arial"/>
          <w:szCs w:val="20"/>
        </w:rPr>
      </w:pPr>
    </w:p>
    <w:p w14:paraId="1F3C3974" w14:textId="77777777" w:rsidR="00531D6C" w:rsidRPr="005827E8" w:rsidRDefault="00531D6C" w:rsidP="00531D6C">
      <w:pPr>
        <w:spacing w:after="0"/>
        <w:rPr>
          <w:rFonts w:cs="Arial"/>
          <w:szCs w:val="20"/>
        </w:rPr>
      </w:pPr>
      <w:r w:rsidRPr="005827E8">
        <w:rPr>
          <w:rFonts w:cs="Arial"/>
          <w:szCs w:val="20"/>
        </w:rPr>
        <w:t>BM V9 – Vitrine console</w:t>
      </w:r>
    </w:p>
    <w:p w14:paraId="6474D1E2" w14:textId="77777777" w:rsidR="00531D6C" w:rsidRPr="005827E8" w:rsidRDefault="00531D6C" w:rsidP="00531D6C">
      <w:pPr>
        <w:spacing w:after="0"/>
        <w:rPr>
          <w:rFonts w:cs="Arial"/>
          <w:szCs w:val="20"/>
        </w:rPr>
      </w:pPr>
      <w:r w:rsidRPr="005827E8">
        <w:rPr>
          <w:rFonts w:cs="Arial"/>
          <w:szCs w:val="20"/>
        </w:rPr>
        <w:t>Localisation : Section III</w:t>
      </w:r>
    </w:p>
    <w:p w14:paraId="70A4B486" w14:textId="77777777" w:rsidR="00531D6C" w:rsidRPr="005827E8" w:rsidRDefault="00531D6C" w:rsidP="00531D6C">
      <w:pPr>
        <w:spacing w:after="0"/>
        <w:rPr>
          <w:rFonts w:cs="Arial"/>
          <w:szCs w:val="20"/>
        </w:rPr>
      </w:pPr>
      <w:r w:rsidRPr="005827E8">
        <w:rPr>
          <w:rFonts w:cs="Arial"/>
          <w:szCs w:val="20"/>
        </w:rPr>
        <w:t xml:space="preserve">Dimensions : H15 x 35 x 36 cm . </w:t>
      </w:r>
    </w:p>
    <w:p w14:paraId="79AE6852" w14:textId="77777777" w:rsidR="00531D6C" w:rsidRPr="005827E8" w:rsidRDefault="00531D6C" w:rsidP="00531D6C">
      <w:pPr>
        <w:spacing w:after="0"/>
        <w:rPr>
          <w:rFonts w:cs="Arial"/>
          <w:szCs w:val="20"/>
        </w:rPr>
      </w:pPr>
    </w:p>
    <w:p w14:paraId="32E50481" w14:textId="77777777" w:rsidR="00531D6C" w:rsidRPr="005827E8" w:rsidRDefault="00531D6C" w:rsidP="00531D6C">
      <w:pPr>
        <w:spacing w:after="0"/>
        <w:rPr>
          <w:rFonts w:cs="Arial"/>
          <w:szCs w:val="20"/>
        </w:rPr>
      </w:pPr>
      <w:r w:rsidRPr="005827E8">
        <w:rPr>
          <w:rFonts w:cs="Arial"/>
          <w:szCs w:val="20"/>
        </w:rPr>
        <w:t>BM V10 Bibliothèque</w:t>
      </w:r>
    </w:p>
    <w:p w14:paraId="16EAA64D" w14:textId="77777777" w:rsidR="00531D6C" w:rsidRPr="005827E8" w:rsidRDefault="00531D6C" w:rsidP="00531D6C">
      <w:pPr>
        <w:spacing w:after="0"/>
        <w:rPr>
          <w:rFonts w:cs="Arial"/>
          <w:szCs w:val="20"/>
        </w:rPr>
      </w:pPr>
      <w:r w:rsidRPr="005827E8">
        <w:rPr>
          <w:rFonts w:cs="Arial"/>
          <w:szCs w:val="20"/>
        </w:rPr>
        <w:t>Localisation : Section III</w:t>
      </w:r>
    </w:p>
    <w:p w14:paraId="42FA9EDB" w14:textId="77777777" w:rsidR="00531D6C" w:rsidRPr="005827E8" w:rsidRDefault="00531D6C" w:rsidP="00531D6C">
      <w:pPr>
        <w:spacing w:after="0"/>
        <w:rPr>
          <w:rFonts w:cs="Arial"/>
          <w:szCs w:val="20"/>
        </w:rPr>
      </w:pPr>
      <w:r w:rsidRPr="005827E8">
        <w:rPr>
          <w:rFonts w:cs="Arial"/>
          <w:szCs w:val="20"/>
        </w:rPr>
        <w:t>Dimensions hors tout : H 300 x 60 x 40 cm</w:t>
      </w:r>
    </w:p>
    <w:p w14:paraId="23AD0AF5" w14:textId="77777777" w:rsidR="00531D6C" w:rsidRPr="005827E8" w:rsidRDefault="00531D6C" w:rsidP="00531D6C">
      <w:pPr>
        <w:spacing w:after="0"/>
        <w:rPr>
          <w:rFonts w:cs="Arial"/>
          <w:szCs w:val="20"/>
        </w:rPr>
      </w:pPr>
      <w:r w:rsidRPr="005827E8">
        <w:rPr>
          <w:rFonts w:cs="Arial"/>
          <w:szCs w:val="20"/>
        </w:rPr>
        <w:t>Ce mobilier constitué une bibliothèque. Il se compose d’un caisson à 4 faces en MDF intégrant 7 étagères donc chacune est fixé sur trois cotés. La façade se compose d’une pareclose intégrant un panneau en PMMA posé en feuillure qui vient fermer la partie supérieure. Une plaque décorée de rainures ferme la partie basse. Les vis de fermeture sont mastiquées est peint après la mise en place des œuvres.</w:t>
      </w:r>
    </w:p>
    <w:p w14:paraId="408A12D9" w14:textId="77777777" w:rsidR="00531D6C" w:rsidRPr="005827E8" w:rsidRDefault="00531D6C" w:rsidP="00531D6C">
      <w:pPr>
        <w:spacing w:after="0"/>
        <w:rPr>
          <w:rFonts w:cs="Arial"/>
          <w:szCs w:val="20"/>
        </w:rPr>
      </w:pPr>
    </w:p>
    <w:p w14:paraId="0C01F15E" w14:textId="77777777" w:rsidR="00531D6C" w:rsidRPr="005827E8" w:rsidRDefault="00531D6C" w:rsidP="00531D6C">
      <w:pPr>
        <w:spacing w:after="0"/>
        <w:rPr>
          <w:rFonts w:cs="Arial"/>
          <w:szCs w:val="20"/>
        </w:rPr>
      </w:pPr>
      <w:r w:rsidRPr="005827E8">
        <w:rPr>
          <w:rFonts w:cs="Arial"/>
          <w:szCs w:val="20"/>
        </w:rPr>
        <w:t>BM V11 Cuisine</w:t>
      </w:r>
    </w:p>
    <w:p w14:paraId="41955128" w14:textId="77777777" w:rsidR="00531D6C" w:rsidRPr="005827E8" w:rsidRDefault="00531D6C" w:rsidP="00531D6C">
      <w:pPr>
        <w:spacing w:after="0"/>
        <w:rPr>
          <w:rFonts w:cs="Arial"/>
          <w:szCs w:val="20"/>
        </w:rPr>
      </w:pPr>
      <w:r w:rsidRPr="005827E8">
        <w:rPr>
          <w:rFonts w:cs="Arial"/>
          <w:szCs w:val="20"/>
        </w:rPr>
        <w:t>Localisation : Section II</w:t>
      </w:r>
    </w:p>
    <w:p w14:paraId="1857333E" w14:textId="77777777" w:rsidR="00531D6C" w:rsidRPr="005827E8" w:rsidRDefault="00531D6C" w:rsidP="00531D6C">
      <w:pPr>
        <w:spacing w:after="0"/>
        <w:rPr>
          <w:rFonts w:cs="Arial"/>
          <w:szCs w:val="20"/>
        </w:rPr>
      </w:pPr>
      <w:r w:rsidRPr="005827E8">
        <w:rPr>
          <w:rFonts w:cs="Arial"/>
          <w:szCs w:val="20"/>
        </w:rPr>
        <w:t>Dimensions hors tout : H 129 x 164 x 43 cm</w:t>
      </w:r>
    </w:p>
    <w:p w14:paraId="64557E7B" w14:textId="77777777" w:rsidR="00531D6C" w:rsidRPr="005827E8" w:rsidRDefault="00531D6C" w:rsidP="00531D6C">
      <w:pPr>
        <w:spacing w:after="0"/>
        <w:rPr>
          <w:rFonts w:cs="Arial"/>
          <w:szCs w:val="20"/>
        </w:rPr>
      </w:pPr>
      <w:r w:rsidRPr="005827E8">
        <w:rPr>
          <w:rFonts w:cs="Arial"/>
          <w:szCs w:val="20"/>
        </w:rPr>
        <w:t>Ce mobilier constitué un mobilier étagères intégrant des objets de cuisine.</w:t>
      </w:r>
    </w:p>
    <w:p w14:paraId="013CFD64" w14:textId="4C41B30B" w:rsidR="00531D6C" w:rsidRPr="005827E8" w:rsidRDefault="00531D6C" w:rsidP="00531D6C">
      <w:pPr>
        <w:spacing w:after="0"/>
        <w:rPr>
          <w:rFonts w:cs="Arial"/>
          <w:szCs w:val="20"/>
        </w:rPr>
      </w:pPr>
      <w:r w:rsidRPr="005827E8">
        <w:rPr>
          <w:rFonts w:cs="Arial"/>
          <w:szCs w:val="20"/>
        </w:rPr>
        <w:t xml:space="preserve">Il se compose d’un </w:t>
      </w:r>
      <w:r w:rsidRPr="005827E8">
        <w:rPr>
          <w:rFonts w:cs="Arial"/>
          <w:b/>
          <w:bCs/>
          <w:szCs w:val="20"/>
        </w:rPr>
        <w:t>caisson</w:t>
      </w:r>
      <w:r w:rsidRPr="005827E8">
        <w:rPr>
          <w:rFonts w:cs="Arial"/>
          <w:szCs w:val="20"/>
        </w:rPr>
        <w:t xml:space="preserve"> à </w:t>
      </w:r>
      <w:r w:rsidR="00DA224A" w:rsidRPr="005827E8">
        <w:rPr>
          <w:rFonts w:cs="Arial"/>
          <w:szCs w:val="20"/>
        </w:rPr>
        <w:t>5</w:t>
      </w:r>
      <w:r w:rsidRPr="005827E8">
        <w:rPr>
          <w:rFonts w:cs="Arial"/>
          <w:szCs w:val="20"/>
        </w:rPr>
        <w:t xml:space="preserve"> faces en MDF à fixer sur la cloison. Ce caisson comprend une étagère </w:t>
      </w:r>
      <w:proofErr w:type="spellStart"/>
      <w:r w:rsidRPr="005827E8">
        <w:rPr>
          <w:rFonts w:cs="Arial"/>
          <w:szCs w:val="20"/>
        </w:rPr>
        <w:t>inter</w:t>
      </w:r>
      <w:r w:rsidR="00DA224A" w:rsidRPr="005827E8">
        <w:rPr>
          <w:rFonts w:cs="Arial"/>
          <w:szCs w:val="20"/>
        </w:rPr>
        <w:t>ieure</w:t>
      </w:r>
      <w:proofErr w:type="spellEnd"/>
      <w:r w:rsidRPr="005827E8">
        <w:rPr>
          <w:rFonts w:cs="Arial"/>
          <w:szCs w:val="20"/>
        </w:rPr>
        <w:t xml:space="preserve">. Après l’installation des objets, l’ensemble est fermé en façade par une plaque de PMMA fixée </w:t>
      </w:r>
      <w:r w:rsidR="00DA224A" w:rsidRPr="005827E8">
        <w:rPr>
          <w:rFonts w:cs="Arial"/>
          <w:szCs w:val="20"/>
        </w:rPr>
        <w:t>en feuillure à une</w:t>
      </w:r>
      <w:r w:rsidRPr="005827E8">
        <w:rPr>
          <w:rFonts w:cs="Arial"/>
          <w:szCs w:val="20"/>
        </w:rPr>
        <w:t xml:space="preserve"> parecloses </w:t>
      </w:r>
      <w:r w:rsidR="00DA224A" w:rsidRPr="005827E8">
        <w:rPr>
          <w:rFonts w:cs="Arial"/>
          <w:szCs w:val="20"/>
        </w:rPr>
        <w:t>puis vissée sur la face. L’ensemble est</w:t>
      </w:r>
      <w:r w:rsidRPr="005827E8">
        <w:rPr>
          <w:rFonts w:cs="Arial"/>
          <w:szCs w:val="20"/>
        </w:rPr>
        <w:t xml:space="preserve"> enduit et peint, assurant une finition homogène et soignée.</w:t>
      </w:r>
      <w:r w:rsidR="00453C9F" w:rsidRPr="005827E8">
        <w:rPr>
          <w:rFonts w:cs="Arial"/>
          <w:szCs w:val="20"/>
        </w:rPr>
        <w:t xml:space="preserve"> Le mobilier devra garantir une fixation murale solide et durable, assurant sa parfaite tenue au mur</w:t>
      </w:r>
    </w:p>
    <w:p w14:paraId="1BD192F6" w14:textId="77777777" w:rsidR="00531D6C" w:rsidRPr="005827E8" w:rsidRDefault="00531D6C" w:rsidP="00531D6C">
      <w:pPr>
        <w:spacing w:after="0"/>
        <w:rPr>
          <w:rFonts w:cs="Arial"/>
          <w:szCs w:val="20"/>
        </w:rPr>
      </w:pPr>
    </w:p>
    <w:p w14:paraId="51FFB298" w14:textId="77777777" w:rsidR="00531D6C" w:rsidRPr="005827E8" w:rsidRDefault="00531D6C" w:rsidP="00531D6C">
      <w:pPr>
        <w:spacing w:after="0"/>
        <w:rPr>
          <w:rFonts w:cs="Arial"/>
          <w:szCs w:val="20"/>
        </w:rPr>
      </w:pPr>
      <w:r w:rsidRPr="005827E8">
        <w:rPr>
          <w:rFonts w:cs="Arial"/>
          <w:szCs w:val="20"/>
        </w:rPr>
        <w:t>BM V12 Vitrine Vinyles</w:t>
      </w:r>
    </w:p>
    <w:p w14:paraId="597364A5" w14:textId="77777777" w:rsidR="00531D6C" w:rsidRPr="005827E8" w:rsidRDefault="00531D6C" w:rsidP="00531D6C">
      <w:pPr>
        <w:spacing w:after="0"/>
        <w:rPr>
          <w:rFonts w:cs="Arial"/>
          <w:szCs w:val="20"/>
        </w:rPr>
      </w:pPr>
      <w:r w:rsidRPr="005827E8">
        <w:rPr>
          <w:rFonts w:cs="Arial"/>
          <w:szCs w:val="20"/>
        </w:rPr>
        <w:t>Localisation : Section III</w:t>
      </w:r>
    </w:p>
    <w:p w14:paraId="3AE8F3FF" w14:textId="77777777" w:rsidR="00531D6C" w:rsidRPr="005827E8" w:rsidRDefault="00531D6C" w:rsidP="00531D6C">
      <w:pPr>
        <w:spacing w:after="0"/>
        <w:rPr>
          <w:rFonts w:cs="Arial"/>
          <w:szCs w:val="20"/>
        </w:rPr>
      </w:pPr>
      <w:r w:rsidRPr="005827E8">
        <w:rPr>
          <w:rFonts w:cs="Arial"/>
          <w:szCs w:val="20"/>
        </w:rPr>
        <w:t>Dimensions hors tout : H 153 x 186 x 8 cm</w:t>
      </w:r>
    </w:p>
    <w:p w14:paraId="15E54040" w14:textId="77777777" w:rsidR="00531D6C" w:rsidRPr="005827E8" w:rsidRDefault="00531D6C" w:rsidP="00531D6C">
      <w:pPr>
        <w:spacing w:after="0"/>
        <w:rPr>
          <w:rFonts w:cs="Arial"/>
          <w:szCs w:val="20"/>
        </w:rPr>
      </w:pPr>
      <w:r w:rsidRPr="005827E8">
        <w:rPr>
          <w:rFonts w:cs="Arial"/>
          <w:szCs w:val="20"/>
        </w:rPr>
        <w:t>Ce mobilier constitué un présentoir pour disques vinyles.</w:t>
      </w:r>
    </w:p>
    <w:p w14:paraId="16DE9D16" w14:textId="12FADBFE" w:rsidR="00531D6C" w:rsidRPr="005827E8" w:rsidRDefault="00531D6C" w:rsidP="00531D6C">
      <w:pPr>
        <w:spacing w:after="0"/>
        <w:rPr>
          <w:rFonts w:cs="Arial"/>
          <w:szCs w:val="20"/>
        </w:rPr>
      </w:pPr>
      <w:r w:rsidRPr="005827E8">
        <w:rPr>
          <w:rFonts w:cs="Arial"/>
          <w:szCs w:val="20"/>
        </w:rPr>
        <w:t>Il se compose d’un caisson à 4 faces en MDF à fixer sur la cloison. Ce caisson intègre 4 étagères. Après l’installation des objets, l’ensemble est fermé en façade par une plaque de PMMA fixée</w:t>
      </w:r>
      <w:r w:rsidR="00DA224A" w:rsidRPr="005827E8">
        <w:rPr>
          <w:rFonts w:cs="Arial"/>
          <w:szCs w:val="20"/>
        </w:rPr>
        <w:t xml:space="preserve"> en feuillure</w:t>
      </w:r>
      <w:r w:rsidRPr="005827E8">
        <w:rPr>
          <w:rFonts w:cs="Arial"/>
          <w:szCs w:val="20"/>
        </w:rPr>
        <w:t xml:space="preserve"> à </w:t>
      </w:r>
      <w:r w:rsidR="00DA224A" w:rsidRPr="005827E8">
        <w:rPr>
          <w:rFonts w:cs="Arial"/>
          <w:szCs w:val="20"/>
        </w:rPr>
        <w:t xml:space="preserve">une </w:t>
      </w:r>
      <w:r w:rsidRPr="005827E8">
        <w:rPr>
          <w:rFonts w:cs="Arial"/>
          <w:szCs w:val="20"/>
        </w:rPr>
        <w:t>pareclose</w:t>
      </w:r>
      <w:r w:rsidR="00DA224A" w:rsidRPr="005827E8">
        <w:rPr>
          <w:rFonts w:cs="Arial"/>
          <w:szCs w:val="20"/>
        </w:rPr>
        <w:t xml:space="preserve"> puis</w:t>
      </w:r>
      <w:r w:rsidRPr="005827E8">
        <w:rPr>
          <w:rFonts w:cs="Arial"/>
          <w:szCs w:val="20"/>
        </w:rPr>
        <w:t xml:space="preserve"> vissée</w:t>
      </w:r>
      <w:r w:rsidR="00DA224A" w:rsidRPr="005827E8">
        <w:rPr>
          <w:rFonts w:cs="Arial"/>
          <w:szCs w:val="20"/>
        </w:rPr>
        <w:t xml:space="preserve"> sur la façade. L’ensemble est enduit et peint</w:t>
      </w:r>
      <w:r w:rsidRPr="005827E8">
        <w:rPr>
          <w:rFonts w:cs="Arial"/>
          <w:szCs w:val="20"/>
        </w:rPr>
        <w:t>, assurant une finition homogène et soignée.</w:t>
      </w:r>
    </w:p>
    <w:p w14:paraId="43242220" w14:textId="77777777" w:rsidR="00531D6C" w:rsidRPr="005827E8" w:rsidRDefault="00531D6C" w:rsidP="00531D6C">
      <w:pPr>
        <w:spacing w:after="0"/>
        <w:rPr>
          <w:rFonts w:cs="Arial"/>
          <w:szCs w:val="20"/>
        </w:rPr>
      </w:pPr>
    </w:p>
    <w:p w14:paraId="5C3E030F" w14:textId="77777777" w:rsidR="00531D6C" w:rsidRPr="005827E8" w:rsidRDefault="00531D6C" w:rsidP="00531D6C">
      <w:pPr>
        <w:spacing w:after="0"/>
        <w:rPr>
          <w:rFonts w:cs="Arial"/>
          <w:szCs w:val="20"/>
        </w:rPr>
      </w:pPr>
    </w:p>
    <w:p w14:paraId="520843B2" w14:textId="77777777" w:rsidR="00531D6C" w:rsidRPr="005827E8" w:rsidRDefault="00531D6C" w:rsidP="00531D6C">
      <w:pPr>
        <w:spacing w:after="0"/>
        <w:rPr>
          <w:rFonts w:cs="Arial"/>
          <w:szCs w:val="20"/>
        </w:rPr>
      </w:pPr>
      <w:r w:rsidRPr="005827E8">
        <w:rPr>
          <w:rFonts w:cs="Arial"/>
          <w:szCs w:val="20"/>
        </w:rPr>
        <w:t>BM V13 Vitrine Table</w:t>
      </w:r>
    </w:p>
    <w:p w14:paraId="2219D710" w14:textId="77777777" w:rsidR="00531D6C" w:rsidRPr="005827E8" w:rsidRDefault="00531D6C" w:rsidP="00531D6C">
      <w:pPr>
        <w:spacing w:after="0"/>
        <w:rPr>
          <w:rFonts w:cs="Arial"/>
          <w:szCs w:val="20"/>
        </w:rPr>
      </w:pPr>
      <w:r w:rsidRPr="005827E8">
        <w:rPr>
          <w:rFonts w:cs="Arial"/>
          <w:szCs w:val="20"/>
        </w:rPr>
        <w:t>Localisation : Section II</w:t>
      </w:r>
    </w:p>
    <w:p w14:paraId="545C3AA8" w14:textId="77777777" w:rsidR="00531D6C" w:rsidRPr="005827E8" w:rsidRDefault="00531D6C" w:rsidP="00531D6C">
      <w:pPr>
        <w:spacing w:after="0"/>
        <w:rPr>
          <w:rFonts w:cs="Arial"/>
          <w:szCs w:val="20"/>
        </w:rPr>
      </w:pPr>
      <w:r w:rsidRPr="005827E8">
        <w:rPr>
          <w:rFonts w:cs="Arial"/>
          <w:szCs w:val="20"/>
        </w:rPr>
        <w:t>Dimensions hors tout : H 90 x 130 x 40 cm</w:t>
      </w:r>
    </w:p>
    <w:p w14:paraId="7143218F" w14:textId="77777777" w:rsidR="00531D6C" w:rsidRPr="005827E8" w:rsidRDefault="00531D6C" w:rsidP="00531D6C">
      <w:pPr>
        <w:spacing w:after="0"/>
        <w:rPr>
          <w:rFonts w:cs="Arial"/>
          <w:szCs w:val="20"/>
        </w:rPr>
      </w:pPr>
      <w:r w:rsidRPr="005827E8">
        <w:rPr>
          <w:rFonts w:cs="Arial"/>
          <w:szCs w:val="20"/>
        </w:rPr>
        <w:t>En forme d’U elle intégré un compartiment en creux pour la présentation des œuvres. La face horizontale supérieure est fermée par une plaque PMMA, celle-ci maintenue en place et sécurisée par une pareclose vissée sur la structure.</w:t>
      </w:r>
    </w:p>
    <w:p w14:paraId="376B65AF" w14:textId="77777777" w:rsidR="00531D6C" w:rsidRPr="005827E8" w:rsidRDefault="00531D6C" w:rsidP="00531D6C">
      <w:pPr>
        <w:spacing w:after="0"/>
        <w:rPr>
          <w:rFonts w:cs="Arial"/>
          <w:szCs w:val="20"/>
        </w:rPr>
      </w:pPr>
    </w:p>
    <w:p w14:paraId="2E28B26F" w14:textId="77777777" w:rsidR="00531D6C" w:rsidRPr="005827E8" w:rsidRDefault="00531D6C" w:rsidP="00531D6C">
      <w:pPr>
        <w:spacing w:after="0"/>
        <w:rPr>
          <w:rFonts w:cs="Arial"/>
          <w:szCs w:val="20"/>
        </w:rPr>
      </w:pPr>
      <w:r w:rsidRPr="005827E8">
        <w:rPr>
          <w:rFonts w:cs="Arial"/>
          <w:szCs w:val="20"/>
        </w:rPr>
        <w:t xml:space="preserve">BM V14 </w:t>
      </w:r>
    </w:p>
    <w:p w14:paraId="6A520737" w14:textId="77777777" w:rsidR="00531D6C" w:rsidRPr="005827E8" w:rsidRDefault="00531D6C" w:rsidP="00531D6C">
      <w:pPr>
        <w:spacing w:after="0"/>
        <w:rPr>
          <w:rFonts w:cs="Arial"/>
          <w:szCs w:val="20"/>
        </w:rPr>
      </w:pPr>
      <w:r w:rsidRPr="005827E8">
        <w:rPr>
          <w:rFonts w:cs="Arial"/>
          <w:szCs w:val="20"/>
        </w:rPr>
        <w:lastRenderedPageBreak/>
        <w:t>Localisation : Section II</w:t>
      </w:r>
    </w:p>
    <w:p w14:paraId="67EBC057" w14:textId="77777777" w:rsidR="00531D6C" w:rsidRPr="005827E8" w:rsidRDefault="00531D6C" w:rsidP="00531D6C">
      <w:pPr>
        <w:spacing w:after="0"/>
        <w:rPr>
          <w:rFonts w:cs="Arial"/>
          <w:szCs w:val="20"/>
        </w:rPr>
      </w:pPr>
      <w:r w:rsidRPr="005827E8">
        <w:rPr>
          <w:rFonts w:cs="Arial"/>
          <w:szCs w:val="20"/>
        </w:rPr>
        <w:t>Dimensions hors tout : H 30 x 55 x 30 cm</w:t>
      </w:r>
    </w:p>
    <w:p w14:paraId="5A3EB101" w14:textId="77777777" w:rsidR="00531D6C" w:rsidRPr="005827E8" w:rsidRDefault="00531D6C" w:rsidP="00531D6C">
      <w:pPr>
        <w:spacing w:after="0"/>
        <w:rPr>
          <w:rFonts w:cs="Arial"/>
          <w:szCs w:val="20"/>
        </w:rPr>
      </w:pPr>
      <w:r w:rsidRPr="005827E8">
        <w:rPr>
          <w:rFonts w:cs="Arial"/>
          <w:szCs w:val="20"/>
        </w:rPr>
        <w:t>Le capot en PMMA est fixé en feuillure sur un double fond. L’ensemble est installé sur le mobilier BM M01</w:t>
      </w:r>
    </w:p>
    <w:p w14:paraId="321966AE" w14:textId="77777777" w:rsidR="00531D6C" w:rsidRPr="005827E8" w:rsidRDefault="00531D6C" w:rsidP="00531D6C">
      <w:pPr>
        <w:spacing w:after="0"/>
        <w:rPr>
          <w:rFonts w:cs="Arial"/>
          <w:szCs w:val="20"/>
        </w:rPr>
      </w:pPr>
    </w:p>
    <w:p w14:paraId="5E05110E" w14:textId="712A40C0" w:rsidR="00587DF3" w:rsidRPr="005827E8" w:rsidRDefault="00587DF3" w:rsidP="00587DF3">
      <w:pPr>
        <w:spacing w:after="0"/>
        <w:jc w:val="left"/>
        <w:rPr>
          <w:rFonts w:cs="Arial"/>
          <w:szCs w:val="20"/>
        </w:rPr>
      </w:pPr>
      <w:r w:rsidRPr="005827E8">
        <w:rPr>
          <w:rFonts w:cs="Arial"/>
          <w:szCs w:val="20"/>
        </w:rPr>
        <w:t>VITRINES EXISTANTES</w:t>
      </w:r>
      <w:r w:rsidRPr="005827E8">
        <w:rPr>
          <w:rFonts w:cs="Arial"/>
          <w:szCs w:val="20"/>
        </w:rPr>
        <w:br/>
        <w:t>Vitrines existantes stockées en salle d’exposition</w:t>
      </w:r>
      <w:r w:rsidR="00810985" w:rsidRPr="005827E8">
        <w:rPr>
          <w:rFonts w:cs="Arial"/>
          <w:szCs w:val="20"/>
        </w:rPr>
        <w:t>,</w:t>
      </w:r>
      <w:r w:rsidRPr="005827E8">
        <w:rPr>
          <w:rFonts w:cs="Arial"/>
          <w:szCs w:val="20"/>
        </w:rPr>
        <w:t xml:space="preserve"> à positionner selon le plan d’</w:t>
      </w:r>
      <w:r w:rsidR="00810985" w:rsidRPr="005827E8">
        <w:rPr>
          <w:rFonts w:cs="Arial"/>
          <w:szCs w:val="20"/>
        </w:rPr>
        <w:t>implantation</w:t>
      </w:r>
      <w:r w:rsidRPr="005827E8">
        <w:rPr>
          <w:rFonts w:cs="Arial"/>
          <w:szCs w:val="20"/>
        </w:rPr>
        <w:t xml:space="preserve"> et à repeindre : </w:t>
      </w:r>
      <w:r w:rsidRPr="005827E8">
        <w:rPr>
          <w:rFonts w:cs="Arial"/>
          <w:szCs w:val="20"/>
        </w:rPr>
        <w:br/>
        <w:t xml:space="preserve">V1.1 – V5.3 – V2.3 – V4.2 – VS3 </w:t>
      </w:r>
      <w:r w:rsidR="00810985" w:rsidRPr="005827E8">
        <w:rPr>
          <w:rFonts w:cs="Arial"/>
          <w:szCs w:val="20"/>
        </w:rPr>
        <w:t>–</w:t>
      </w:r>
      <w:r w:rsidRPr="005827E8">
        <w:rPr>
          <w:rFonts w:cs="Arial"/>
          <w:szCs w:val="20"/>
        </w:rPr>
        <w:t xml:space="preserve"> </w:t>
      </w:r>
      <w:r w:rsidR="00810985" w:rsidRPr="005827E8">
        <w:rPr>
          <w:rFonts w:cs="Arial"/>
          <w:szCs w:val="20"/>
        </w:rPr>
        <w:t>VS1 – V1.2 – VS5 – VS4 – V6.4 – V5.1 – V3.4 – V6.3 – VM2 – V4.3 – V1.4 – V5.2 – V2.1 – V1.3 VA4.4</w:t>
      </w:r>
    </w:p>
    <w:p w14:paraId="20E2B218" w14:textId="64B1FE4A" w:rsidR="00707C30" w:rsidRPr="00707C30" w:rsidRDefault="00810985" w:rsidP="00810985">
      <w:pPr>
        <w:jc w:val="left"/>
        <w:rPr>
          <w:rFonts w:cs="Arial"/>
          <w:szCs w:val="20"/>
          <w:highlight w:val="magenta"/>
        </w:rPr>
      </w:pPr>
      <w:r w:rsidRPr="005827E8">
        <w:rPr>
          <w:lang w:eastAsia="fr-FR"/>
        </w:rPr>
        <w:t xml:space="preserve">Vitrine existante à modifier : </w:t>
      </w:r>
      <w:r w:rsidRPr="005827E8">
        <w:rPr>
          <w:lang w:eastAsia="fr-FR"/>
        </w:rPr>
        <w:br/>
        <w:t xml:space="preserve">V1.6 : </w:t>
      </w:r>
      <w:r w:rsidRPr="005827E8">
        <w:rPr>
          <w:rFonts w:cs="Arial"/>
          <w:szCs w:val="20"/>
        </w:rPr>
        <w:t xml:space="preserve">Vitrine existante stockée en salle d’exposition, à positionner selon le plan d’implantation, à repeindre et </w:t>
      </w:r>
      <w:r w:rsidR="003F2DD9" w:rsidRPr="005827E8">
        <w:rPr>
          <w:rFonts w:cs="Arial"/>
          <w:szCs w:val="20"/>
        </w:rPr>
        <w:t xml:space="preserve">2 </w:t>
      </w:r>
      <w:r w:rsidRPr="005827E8">
        <w:rPr>
          <w:rFonts w:cs="Arial"/>
          <w:szCs w:val="20"/>
        </w:rPr>
        <w:t xml:space="preserve">soclets à rajouter dont un </w:t>
      </w:r>
      <w:proofErr w:type="spellStart"/>
      <w:r w:rsidRPr="005827E8">
        <w:rPr>
          <w:rFonts w:cs="Arial"/>
          <w:szCs w:val="20"/>
        </w:rPr>
        <w:t>soclet</w:t>
      </w:r>
      <w:proofErr w:type="spellEnd"/>
      <w:r w:rsidRPr="005827E8">
        <w:rPr>
          <w:rFonts w:cs="Arial"/>
          <w:szCs w:val="20"/>
        </w:rPr>
        <w:t xml:space="preserve"> qui est conçu pour accueillir la cassette avec circulation d’air dans la vitrine de manière invisible aux visiteurs</w:t>
      </w:r>
      <w:r w:rsidR="00707C30" w:rsidRPr="005827E8">
        <w:rPr>
          <w:rFonts w:cs="Arial"/>
          <w:szCs w:val="20"/>
        </w:rPr>
        <w:t> :</w:t>
      </w:r>
      <w:r w:rsidR="00707C30" w:rsidRPr="005827E8">
        <w:rPr>
          <w:rFonts w:cs="Arial"/>
          <w:szCs w:val="20"/>
        </w:rPr>
        <w:br/>
        <w:t xml:space="preserve"> - </w:t>
      </w:r>
      <w:proofErr w:type="spellStart"/>
      <w:r w:rsidR="00707C30" w:rsidRPr="005827E8">
        <w:rPr>
          <w:rFonts w:cs="Arial"/>
          <w:szCs w:val="20"/>
        </w:rPr>
        <w:t>Soclet</w:t>
      </w:r>
      <w:proofErr w:type="spellEnd"/>
      <w:r w:rsidR="00707C30" w:rsidRPr="005827E8">
        <w:rPr>
          <w:rFonts w:cs="Arial"/>
          <w:szCs w:val="20"/>
        </w:rPr>
        <w:t xml:space="preserve"> H</w:t>
      </w:r>
      <w:r w:rsidR="003F2DD9" w:rsidRPr="005827E8">
        <w:rPr>
          <w:rFonts w:cs="Arial"/>
          <w:szCs w:val="20"/>
        </w:rPr>
        <w:t>20</w:t>
      </w:r>
      <w:r w:rsidR="00707C30" w:rsidRPr="005827E8">
        <w:rPr>
          <w:rFonts w:cs="Arial"/>
          <w:szCs w:val="20"/>
        </w:rPr>
        <w:t xml:space="preserve"> x 20 x 20 cm</w:t>
      </w:r>
      <w:r w:rsidR="00707C30" w:rsidRPr="005827E8">
        <w:rPr>
          <w:rFonts w:cs="Arial"/>
          <w:szCs w:val="20"/>
        </w:rPr>
        <w:br/>
        <w:t xml:space="preserve">- </w:t>
      </w:r>
      <w:proofErr w:type="spellStart"/>
      <w:r w:rsidR="00707C30" w:rsidRPr="005827E8">
        <w:rPr>
          <w:rFonts w:cs="Arial"/>
          <w:szCs w:val="20"/>
        </w:rPr>
        <w:t>Soclet</w:t>
      </w:r>
      <w:proofErr w:type="spellEnd"/>
      <w:r w:rsidR="00707C30" w:rsidRPr="005827E8">
        <w:rPr>
          <w:rFonts w:cs="Arial"/>
          <w:szCs w:val="20"/>
        </w:rPr>
        <w:t xml:space="preserve"> H 10 x </w:t>
      </w:r>
      <w:r w:rsidR="003F2DD9" w:rsidRPr="005827E8">
        <w:rPr>
          <w:rFonts w:cs="Arial"/>
          <w:szCs w:val="20"/>
        </w:rPr>
        <w:t>60</w:t>
      </w:r>
      <w:r w:rsidR="00707C30" w:rsidRPr="005827E8">
        <w:rPr>
          <w:rFonts w:cs="Arial"/>
          <w:szCs w:val="20"/>
        </w:rPr>
        <w:t xml:space="preserve"> x </w:t>
      </w:r>
      <w:r w:rsidR="003F2DD9" w:rsidRPr="005827E8">
        <w:rPr>
          <w:rFonts w:cs="Arial"/>
          <w:szCs w:val="20"/>
        </w:rPr>
        <w:t>60</w:t>
      </w:r>
      <w:r w:rsidR="00707C30" w:rsidRPr="005827E8">
        <w:rPr>
          <w:rFonts w:cs="Arial"/>
          <w:szCs w:val="20"/>
        </w:rPr>
        <w:t xml:space="preserve"> cm</w:t>
      </w:r>
      <w:r w:rsidR="00707C30">
        <w:rPr>
          <w:rFonts w:cs="Arial"/>
          <w:szCs w:val="20"/>
          <w:highlight w:val="magenta"/>
        </w:rPr>
        <w:br/>
      </w:r>
    </w:p>
    <w:p w14:paraId="65D94E99" w14:textId="41A6C533" w:rsidR="001643CC" w:rsidRPr="005827E8" w:rsidRDefault="00531D6C" w:rsidP="001643CC">
      <w:pPr>
        <w:pStyle w:val="Titre3"/>
      </w:pPr>
      <w:bookmarkStart w:id="35" w:name="_Toc211501306"/>
      <w:r w:rsidRPr="005827E8">
        <w:t>DIVERS</w:t>
      </w:r>
      <w:bookmarkEnd w:id="35"/>
    </w:p>
    <w:p w14:paraId="364AB74D" w14:textId="03DA6BFE" w:rsidR="00140E17" w:rsidRPr="005827E8" w:rsidRDefault="00140E17" w:rsidP="00140E17">
      <w:pPr>
        <w:pStyle w:val="Titre4"/>
      </w:pPr>
      <w:r w:rsidRPr="005827E8">
        <w:t>Mobilier sur catalogue</w:t>
      </w:r>
    </w:p>
    <w:p w14:paraId="3C7435C7" w14:textId="687A64C5" w:rsidR="00140E17" w:rsidRPr="005827E8" w:rsidRDefault="00140E17" w:rsidP="00140E17">
      <w:pPr>
        <w:pStyle w:val="Paragraphedeliste"/>
        <w:numPr>
          <w:ilvl w:val="0"/>
          <w:numId w:val="43"/>
        </w:numPr>
        <w:rPr>
          <w:lang w:eastAsia="fr-FR"/>
        </w:rPr>
      </w:pPr>
      <w:r w:rsidRPr="005827E8">
        <w:rPr>
          <w:lang w:eastAsia="fr-FR"/>
        </w:rPr>
        <w:t>6 Tabourets pivotants type HAY, modèle revolver hauteur 45 cm ou équivalent</w:t>
      </w:r>
    </w:p>
    <w:p w14:paraId="49894943" w14:textId="01AC9684" w:rsidR="00140E17" w:rsidRPr="005827E8" w:rsidRDefault="00140E17" w:rsidP="00140E17">
      <w:pPr>
        <w:pStyle w:val="Paragraphedeliste"/>
        <w:numPr>
          <w:ilvl w:val="0"/>
          <w:numId w:val="43"/>
        </w:numPr>
        <w:rPr>
          <w:lang w:eastAsia="fr-FR"/>
        </w:rPr>
      </w:pPr>
      <w:r w:rsidRPr="005827E8">
        <w:rPr>
          <w:lang w:eastAsia="fr-FR"/>
        </w:rPr>
        <w:t>3 Poufs à billes en forme de poire rouge, enveloppe revêtement PVC classé non feu M2. Seconde house avec rembourrage billes de polystyrène classé non feu M1. Tissu lavable à l’éponge humide.</w:t>
      </w:r>
    </w:p>
    <w:p w14:paraId="3EB88FFD" w14:textId="77777777" w:rsidR="00531D6C" w:rsidRPr="005827E8" w:rsidRDefault="00531D6C" w:rsidP="00531D6C">
      <w:pPr>
        <w:pStyle w:val="Titre2"/>
      </w:pPr>
      <w:bookmarkStart w:id="36" w:name="_Toc473195387"/>
      <w:bookmarkStart w:id="37" w:name="_Toc211501307"/>
      <w:r w:rsidRPr="005827E8">
        <w:t>Quincaillerie</w:t>
      </w:r>
      <w:bookmarkEnd w:id="36"/>
      <w:bookmarkEnd w:id="37"/>
    </w:p>
    <w:p w14:paraId="4978A8BD" w14:textId="77777777" w:rsidR="00531D6C" w:rsidRPr="005827E8" w:rsidRDefault="00531D6C" w:rsidP="00531D6C">
      <w:r w:rsidRPr="005827E8">
        <w:t>Les articles de quincaillerie seront mis en place avec le plus grand soin, les entailles nécessaires à leur pose auront la profondeur voulue pour ne pas altérer la force des profilés des supports et des bois, elles auront les dimensions précises de la ferrure en largeur et en longueur. Elles seront exécutées de telle sorte que les pièces affleurent exactement les profilés de support et les bois. Une finition parfaite de ces entailles sera particulièrement exigée.</w:t>
      </w:r>
    </w:p>
    <w:p w14:paraId="34EE2D9B" w14:textId="77777777" w:rsidR="00531D6C" w:rsidRPr="005827E8" w:rsidRDefault="00531D6C" w:rsidP="00531D6C">
      <w:r w:rsidRPr="005827E8">
        <w:t>Les vis seront toujours de force en rapport avec l’importance des objets qu’elles doivent fixer et seront de finition en rapport avec l’ouvrage fixé. Elles ne devront pas engendrer d’éclatement des bois. L‘ensemble des visseries visibles sera en acier cadmié noir avec tête fraisée et empreinte 6 pan creux.</w:t>
      </w:r>
    </w:p>
    <w:p w14:paraId="30587012" w14:textId="77777777" w:rsidR="00531D6C" w:rsidRPr="005827E8" w:rsidRDefault="00531D6C" w:rsidP="00531D6C">
      <w:r w:rsidRPr="005827E8">
        <w:t>Les éléments qui ne seront pas jugés recevables tant pour la fourniture que pour la pose seront immédiatement déposés et remplacés. Si les entailles faites dans les bois nécessitaient des modifications, ou même le cas échéant, entraîneraient le remplacement pur et simple des menuiseries, le Titulaire en supportera seul les responsabilités, charges, retards et frais en découlant.</w:t>
      </w:r>
    </w:p>
    <w:p w14:paraId="4BD0376F" w14:textId="77777777" w:rsidR="00531D6C" w:rsidRPr="005827E8" w:rsidRDefault="00531D6C" w:rsidP="00531D6C">
      <w:pPr>
        <w:pStyle w:val="Titre2"/>
        <w:rPr>
          <w:rFonts w:ascii="Helvetica" w:hAnsi="Helvetica"/>
        </w:rPr>
      </w:pPr>
      <w:bookmarkStart w:id="38" w:name="_Toc473195388"/>
      <w:bookmarkStart w:id="39" w:name="_Toc211501308"/>
      <w:r w:rsidRPr="005827E8">
        <w:t>Miroiterie</w:t>
      </w:r>
      <w:bookmarkEnd w:id="38"/>
      <w:bookmarkEnd w:id="39"/>
    </w:p>
    <w:p w14:paraId="0DEB6F73" w14:textId="77777777" w:rsidR="00531D6C" w:rsidRPr="005827E8" w:rsidRDefault="00531D6C" w:rsidP="00531D6C">
      <w:r w:rsidRPr="005827E8">
        <w:t xml:space="preserve">Les vitrines ou éléments seront protégées durant toute la phase du chantier. </w:t>
      </w:r>
    </w:p>
    <w:p w14:paraId="1C1F4541" w14:textId="4F34ACBC" w:rsidR="00531D6C" w:rsidRPr="005827E8" w:rsidRDefault="00531D6C" w:rsidP="00531D6C">
      <w:r w:rsidRPr="005827E8">
        <w:t xml:space="preserve">Aucun matériel ne devra être posé sur ces vitrines. Les vitrages seront feuilletés de type </w:t>
      </w:r>
      <w:r w:rsidR="005827E8" w:rsidRPr="005827E8">
        <w:t>44</w:t>
      </w:r>
      <w:r w:rsidRPr="005827E8">
        <w:t>/2. Il est rappelé que le Titulaire effectuera avant réception des Prestations, un nettoyage de l’ensemble des vitrages et cloches.</w:t>
      </w:r>
    </w:p>
    <w:p w14:paraId="76B0841C" w14:textId="77777777" w:rsidR="00531D6C" w:rsidRPr="005827E8" w:rsidRDefault="00531D6C" w:rsidP="00531D6C">
      <w:pPr>
        <w:rPr>
          <w:rFonts w:cs="Arial"/>
        </w:rPr>
      </w:pPr>
      <w:r w:rsidRPr="005827E8">
        <w:rPr>
          <w:rFonts w:cs="Arial"/>
        </w:rPr>
        <w:t>Les vitrines sont des mobiliers de présentation et protection des œuvres. Elles sont constituées d’un coffre MDF 10mm et 19mm inférieur (le corps de vitrine), d’un cadre MDF 10mm supérieur et de panneaux de verre feuilleté logés en baïonnette dans les feuillures hautes et basses des coffres et cadres supérieurs.</w:t>
      </w:r>
    </w:p>
    <w:p w14:paraId="6CC91A88" w14:textId="77777777" w:rsidR="00531D6C" w:rsidRPr="005827E8" w:rsidRDefault="00531D6C" w:rsidP="00531D6C">
      <w:pPr>
        <w:rPr>
          <w:rFonts w:cs="Arial"/>
        </w:rPr>
      </w:pPr>
      <w:r w:rsidRPr="005827E8">
        <w:rPr>
          <w:rFonts w:cs="Arial"/>
        </w:rPr>
        <w:t>Le cadre supérieur est un assemblage de panneaux MDF 10mm formant feuillure pour intégrer les éclairages et d’une collerette supportant un panneau PMMA opalin dans le cas d’intégration ponctuelle des mini-spots, collerette et PMMA opalin sont en décaissé du sommet, et le cadre est fermé d’un plafond MDF amovible recevant des réglettes LED.</w:t>
      </w:r>
    </w:p>
    <w:p w14:paraId="7A0BD70D" w14:textId="77777777" w:rsidR="00531D6C" w:rsidRPr="005827E8" w:rsidRDefault="00531D6C" w:rsidP="00531D6C">
      <w:pPr>
        <w:rPr>
          <w:rFonts w:cs="Arial"/>
        </w:rPr>
      </w:pPr>
      <w:r w:rsidRPr="005827E8">
        <w:rPr>
          <w:rFonts w:cs="Arial"/>
        </w:rPr>
        <w:t xml:space="preserve">Pour les vitrines encastrées, les parois vitrées sont glissées en baïonnette dans les feuillures hautes et basses. Leur calepinage est à préciser en fonction des formats maximums (manipulables par deux personnes maximum avec des ventouses). </w:t>
      </w:r>
    </w:p>
    <w:p w14:paraId="33461379" w14:textId="77777777" w:rsidR="00531D6C" w:rsidRPr="005827E8" w:rsidRDefault="00531D6C" w:rsidP="00531D6C">
      <w:r w:rsidRPr="005827E8">
        <w:lastRenderedPageBreak/>
        <w:t>Le chantier sera livré vitrines fermées. Tous les verres (fixes et amovibles) seront à nettoyer soigneusement avant fermeture</w:t>
      </w:r>
    </w:p>
    <w:p w14:paraId="2265C547" w14:textId="77777777" w:rsidR="00531D6C" w:rsidRPr="005827E8" w:rsidRDefault="00531D6C" w:rsidP="00531D6C">
      <w:pPr>
        <w:rPr>
          <w:rFonts w:cs="Arial"/>
        </w:rPr>
      </w:pPr>
      <w:r w:rsidRPr="005827E8">
        <w:rPr>
          <w:rFonts w:cs="Arial"/>
        </w:rPr>
        <w:t>Les vitrines sont équipées de différents dispositifs de monstration des œuvres, comme des plateaux étagères: des plateaux pour les œuvres de grande dimensions, et des dosserets pour les œuvres à présenter à la verticale.</w:t>
      </w:r>
    </w:p>
    <w:p w14:paraId="354DF0BD" w14:textId="77777777" w:rsidR="00531D6C" w:rsidRPr="005827E8" w:rsidRDefault="00531D6C" w:rsidP="00531D6C">
      <w:pPr>
        <w:rPr>
          <w:rFonts w:cs="Arial"/>
        </w:rPr>
      </w:pPr>
      <w:r w:rsidRPr="005827E8">
        <w:rPr>
          <w:rFonts w:cs="Arial"/>
        </w:rPr>
        <w:t>Les plateaux d’étagères sont constitués d’un panneau supérieur MDF 19 mm coupé à l’onglet, solidaire d’une structure fermée MDF 19mm. Les étagères viennent s’enclencher dans un sabot MDF 19 mm vissé à l’une des traverses du fond du coffre. Ils seront suffisamment renforcés pour supporter le poids des œuvres.</w:t>
      </w:r>
    </w:p>
    <w:p w14:paraId="0A194221" w14:textId="77777777" w:rsidR="00531D6C" w:rsidRPr="005827E8" w:rsidRDefault="00531D6C" w:rsidP="00531D6C">
      <w:pPr>
        <w:rPr>
          <w:rFonts w:cs="Arial"/>
        </w:rPr>
      </w:pPr>
      <w:r w:rsidRPr="005827E8">
        <w:rPr>
          <w:rFonts w:cs="Arial"/>
        </w:rPr>
        <w:t>Des perçages de passages de câbles seront à prévoir pour les autres lots.</w:t>
      </w:r>
    </w:p>
    <w:p w14:paraId="060A99B3" w14:textId="77777777" w:rsidR="00531D6C" w:rsidRPr="005827E8" w:rsidRDefault="00531D6C" w:rsidP="00531D6C">
      <w:pPr>
        <w:rPr>
          <w:rFonts w:cs="Arial"/>
        </w:rPr>
      </w:pPr>
      <w:r w:rsidRPr="005827E8">
        <w:rPr>
          <w:rFonts w:cs="Arial"/>
        </w:rPr>
        <w:t>Les faces intérieures et les étagères visibles sont peintes en acrylique mat.</w:t>
      </w:r>
    </w:p>
    <w:p w14:paraId="77740611" w14:textId="3DB42977" w:rsidR="006A7726" w:rsidRPr="005827E8" w:rsidRDefault="00531D6C" w:rsidP="00531D6C">
      <w:pPr>
        <w:rPr>
          <w:rFonts w:cs="Arial"/>
          <w:szCs w:val="20"/>
        </w:rPr>
      </w:pPr>
      <w:r w:rsidRPr="005827E8">
        <w:rPr>
          <w:rFonts w:cs="Arial"/>
        </w:rPr>
        <w:t>Concernant l’éclairage : pour chaque vitrine le panneau de finition dépassera de 5 cm. En haut de vitrine seront incrustés des LEDS permettant l’éclairage des objets.</w:t>
      </w:r>
    </w:p>
    <w:p w14:paraId="3147BA60" w14:textId="37172423" w:rsidR="001643CC" w:rsidRPr="005827E8" w:rsidRDefault="001643CC" w:rsidP="002320C7">
      <w:pPr>
        <w:pStyle w:val="Titre2"/>
      </w:pPr>
      <w:bookmarkStart w:id="40" w:name="_Toc211501309"/>
      <w:bookmarkStart w:id="41" w:name="_Toc473195389"/>
      <w:r w:rsidRPr="005827E8">
        <w:t>Plafonds</w:t>
      </w:r>
      <w:bookmarkEnd w:id="40"/>
    </w:p>
    <w:p w14:paraId="26A7C23F" w14:textId="77777777" w:rsidR="001643CC" w:rsidRPr="005827E8" w:rsidRDefault="001643CC" w:rsidP="001643CC">
      <w:r w:rsidRPr="005827E8">
        <w:t>Les plafonds hors vélum seront soumis à la validation du bureau de contrôle.</w:t>
      </w:r>
    </w:p>
    <w:p w14:paraId="3BB9274B" w14:textId="78A44534" w:rsidR="001643CC" w:rsidRPr="005827E8" w:rsidRDefault="001643CC" w:rsidP="001643CC">
      <w:pPr>
        <w:rPr>
          <w:lang w:eastAsia="fr-FR"/>
        </w:rPr>
      </w:pPr>
      <w:r w:rsidRPr="005827E8">
        <w:rPr>
          <w:lang w:eastAsia="fr-FR"/>
        </w:rPr>
        <w:t>(…)</w:t>
      </w:r>
    </w:p>
    <w:p w14:paraId="418EA076" w14:textId="77777777" w:rsidR="00461B9B" w:rsidRPr="005827E8" w:rsidRDefault="00461B9B" w:rsidP="00A0753B">
      <w:pPr>
        <w:pStyle w:val="Titre2"/>
        <w:rPr>
          <w:rFonts w:ascii="Helvetica" w:hAnsi="Helvetica"/>
        </w:rPr>
      </w:pPr>
      <w:bookmarkStart w:id="42" w:name="_Toc211501310"/>
      <w:r w:rsidRPr="005827E8">
        <w:t>Intégration de l’électricité - éclairage</w:t>
      </w:r>
      <w:bookmarkEnd w:id="41"/>
      <w:bookmarkEnd w:id="42"/>
    </w:p>
    <w:p w14:paraId="17AE9A2C" w14:textId="77777777" w:rsidR="00461B9B" w:rsidRPr="005827E8" w:rsidRDefault="00461B9B" w:rsidP="00461B9B">
      <w:r w:rsidRPr="005827E8">
        <w:t>L’ensemble des câblages sera invisible, le Titulaire devra réaliser ses Prestations en coordination avec le titulaire du marché éclairage-électricité, de façon à ce que les câblages et autres matériels de support de ces installations soient intégrés aux constructions. Le Titulaire devra intégrer dans son planning d’exécution les dates où l’électricien devra intégrer ses équipements et informer de l’avancement les différents intervenants lors des réunions de chantier.</w:t>
      </w:r>
    </w:p>
    <w:p w14:paraId="4B3CA28E" w14:textId="3E8F7463" w:rsidR="00461B9B" w:rsidRPr="005827E8" w:rsidRDefault="00461B9B" w:rsidP="00A0753B">
      <w:pPr>
        <w:pStyle w:val="Titre2"/>
      </w:pPr>
      <w:bookmarkStart w:id="43" w:name="_Toc211501311"/>
      <w:bookmarkStart w:id="44" w:name="_Toc473195390"/>
      <w:r w:rsidRPr="005827E8">
        <w:t>Peinture</w:t>
      </w:r>
      <w:bookmarkEnd w:id="43"/>
    </w:p>
    <w:p w14:paraId="2070CDD0" w14:textId="77777777" w:rsidR="00461B9B" w:rsidRPr="005827E8" w:rsidRDefault="00461B9B" w:rsidP="00461B9B">
      <w:pPr>
        <w:rPr>
          <w:rFonts w:ascii="Helvetica" w:hAnsi="Helvetica" w:cs="Arial"/>
          <w:b/>
        </w:rPr>
      </w:pPr>
      <w:r w:rsidRPr="005827E8">
        <w:rPr>
          <w:rFonts w:ascii="Helvetica" w:hAnsi="Helvetica" w:cs="Arial"/>
        </w:rPr>
        <w:t>La peinture des parois sera d’une façon générale une peinture acrylique mat type Pantex 900 La Seigneurie ou équivalent. Toutes les faces de cimaises, cloisons existantes, etc… visibles par le public devront être peintes.</w:t>
      </w:r>
    </w:p>
    <w:p w14:paraId="317AD85D" w14:textId="77777777" w:rsidR="00461B9B" w:rsidRPr="005827E8" w:rsidRDefault="00461B9B" w:rsidP="00461B9B">
      <w:pPr>
        <w:rPr>
          <w:rFonts w:ascii="Helvetica" w:hAnsi="Helvetica" w:cs="Arial"/>
        </w:rPr>
      </w:pPr>
      <w:r w:rsidRPr="005827E8">
        <w:rPr>
          <w:rFonts w:ascii="Helvetica" w:hAnsi="Helvetica" w:cs="Arial"/>
        </w:rPr>
        <w:t xml:space="preserve">Le Titulaire présentera des contre typages des teintes suivant demande du Maître d’ouvrage et du Maître d’Œuvre. Aucune mise en œuvre de peinture ne sera faite avant approbation des échantillons. </w:t>
      </w:r>
    </w:p>
    <w:p w14:paraId="2025CE5C" w14:textId="6C421561" w:rsidR="00461B9B" w:rsidRPr="005827E8" w:rsidRDefault="00461B9B" w:rsidP="00461B9B">
      <w:pPr>
        <w:rPr>
          <w:rFonts w:ascii="Helvetica" w:hAnsi="Helvetica" w:cs="Arial"/>
        </w:rPr>
      </w:pPr>
      <w:r w:rsidRPr="005827E8">
        <w:rPr>
          <w:rFonts w:ascii="Helvetica" w:hAnsi="Helvetica" w:cs="Arial"/>
        </w:rPr>
        <w:t xml:space="preserve">Un essai de </w:t>
      </w:r>
      <w:r w:rsidR="005827E8" w:rsidRPr="005827E8">
        <w:rPr>
          <w:rFonts w:ascii="Helvetica" w:hAnsi="Helvetica" w:cs="Arial"/>
        </w:rPr>
        <w:t>3</w:t>
      </w:r>
      <w:r w:rsidRPr="005827E8">
        <w:rPr>
          <w:rFonts w:ascii="Helvetica" w:hAnsi="Helvetica" w:cs="Arial"/>
        </w:rPr>
        <w:t xml:space="preserve">0 x </w:t>
      </w:r>
      <w:r w:rsidR="005827E8" w:rsidRPr="005827E8">
        <w:rPr>
          <w:rFonts w:ascii="Helvetica" w:hAnsi="Helvetica" w:cs="Arial"/>
        </w:rPr>
        <w:t>3</w:t>
      </w:r>
      <w:r w:rsidRPr="005827E8">
        <w:rPr>
          <w:rFonts w:ascii="Helvetica" w:hAnsi="Helvetica" w:cs="Arial"/>
        </w:rPr>
        <w:t>0cm sur panneau de chaque teinte choisie sera demandé au Titulaire pour un choix définitif des couleurs.</w:t>
      </w:r>
    </w:p>
    <w:p w14:paraId="15337E9D" w14:textId="77777777" w:rsidR="0001547F" w:rsidRPr="005827E8" w:rsidRDefault="0001547F" w:rsidP="0001547F">
      <w:pPr>
        <w:rPr>
          <w:rFonts w:ascii="Helvetica" w:hAnsi="Helvetica" w:cs="Arial"/>
        </w:rPr>
      </w:pPr>
      <w:r w:rsidRPr="005827E8">
        <w:rPr>
          <w:rFonts w:ascii="Helvetica" w:hAnsi="Helvetica" w:cs="Arial"/>
        </w:rPr>
        <w:t>Les peintures utilisées, devront posséder un éco label européen.</w:t>
      </w:r>
    </w:p>
    <w:p w14:paraId="072AC74B" w14:textId="77777777" w:rsidR="0001547F" w:rsidRPr="005827E8" w:rsidRDefault="0001547F" w:rsidP="0001547F">
      <w:pPr>
        <w:rPr>
          <w:rFonts w:ascii="Helvetica" w:hAnsi="Helvetica" w:cs="Arial"/>
        </w:rPr>
      </w:pPr>
      <w:r w:rsidRPr="005827E8">
        <w:rPr>
          <w:rFonts w:ascii="Helvetica" w:hAnsi="Helvetica" w:cs="Arial"/>
        </w:rPr>
        <w:t>A titre indicatif, deux couches de peintures sont prévues, l’uniformité des surfaces peintes devra être parfaite, le Titulaire devra le nombre de couches nécessaire à l’objectif, selon le pouvoir couvrant de la peinture, la qualité du support et la qualité de la pose. Les parties basses devront être particulièrement soignées.</w:t>
      </w:r>
    </w:p>
    <w:p w14:paraId="31ADDAD8" w14:textId="4CA8DB40" w:rsidR="0001547F" w:rsidRPr="005827E8" w:rsidRDefault="0001547F" w:rsidP="0001547F">
      <w:pPr>
        <w:rPr>
          <w:rFonts w:ascii="Helvetica" w:hAnsi="Helvetica" w:cs="Arial"/>
        </w:rPr>
      </w:pPr>
      <w:r w:rsidRPr="005827E8">
        <w:rPr>
          <w:rFonts w:ascii="Helvetica" w:hAnsi="Helvetica" w:cs="Arial"/>
        </w:rPr>
        <w:t>Le Titulaire est responsable de la qualité de son travail. Les décollements, fissures, cloquages, etc. qui se produiraient seraient à la charge du Titulaire.</w:t>
      </w:r>
    </w:p>
    <w:p w14:paraId="7CC463BF" w14:textId="2DB91EE1" w:rsidR="0001547F" w:rsidRPr="005827E8" w:rsidRDefault="0001547F" w:rsidP="0001547F">
      <w:pPr>
        <w:rPr>
          <w:rFonts w:ascii="Helvetica" w:hAnsi="Helvetica" w:cs="Arial"/>
        </w:rPr>
      </w:pPr>
      <w:r w:rsidRPr="005827E8">
        <w:rPr>
          <w:rFonts w:ascii="Helvetica" w:hAnsi="Helvetica" w:cs="Arial"/>
        </w:rPr>
        <w:t xml:space="preserve">Le Titulaire fournira l‘ensemble des certificats et </w:t>
      </w:r>
      <w:proofErr w:type="spellStart"/>
      <w:r w:rsidRPr="005827E8">
        <w:rPr>
          <w:rFonts w:ascii="Helvetica" w:hAnsi="Helvetica" w:cs="Arial"/>
        </w:rPr>
        <w:t>procès verbaux</w:t>
      </w:r>
      <w:proofErr w:type="spellEnd"/>
      <w:r w:rsidRPr="005827E8">
        <w:rPr>
          <w:rFonts w:ascii="Helvetica" w:hAnsi="Helvetica" w:cs="Arial"/>
        </w:rPr>
        <w:t xml:space="preserve"> justifiant la conformité de la peinture au regard de la réglementation sur la protection de la santé et la protection des salariés ainsi qu’au regard de la conservation préventive des œuvres. A ce titre, les Prestations de peinture seront </w:t>
      </w:r>
      <w:proofErr w:type="gramStart"/>
      <w:r w:rsidRPr="005827E8">
        <w:rPr>
          <w:rFonts w:ascii="Helvetica" w:hAnsi="Helvetica" w:cs="Arial"/>
        </w:rPr>
        <w:t>réalisés</w:t>
      </w:r>
      <w:proofErr w:type="gramEnd"/>
      <w:r w:rsidRPr="005827E8">
        <w:rPr>
          <w:rFonts w:ascii="Helvetica" w:hAnsi="Helvetica" w:cs="Arial"/>
        </w:rPr>
        <w:t xml:space="preserve"> dans un planning compatible avec le planning d’installation des œuvres, prenant en compte les temps de séchage et d’évaporation des éventuels solvants.</w:t>
      </w:r>
    </w:p>
    <w:p w14:paraId="1F501A0F" w14:textId="77777777" w:rsidR="0001547F" w:rsidRPr="005827E8" w:rsidRDefault="0001547F" w:rsidP="0001547F">
      <w:r w:rsidRPr="005827E8">
        <w:t>Le Titulaire assurera sur les éléments neufs une finition parfaite. L’ensemble des joints entre éléments de mobiliers sera enduit après mise en place d’un calicot en toile. Aucun désaffleure, ni spectre de percement ou de vissage ne sera admis.</w:t>
      </w:r>
    </w:p>
    <w:p w14:paraId="205D5284" w14:textId="77777777" w:rsidR="00461B9B" w:rsidRPr="005827E8" w:rsidRDefault="00461B9B" w:rsidP="00A0753B">
      <w:pPr>
        <w:pStyle w:val="Titre2"/>
        <w:rPr>
          <w:rFonts w:ascii="Helvetica" w:hAnsi="Helvetica"/>
        </w:rPr>
      </w:pPr>
      <w:bookmarkStart w:id="45" w:name="_Toc211501312"/>
      <w:r w:rsidRPr="005827E8">
        <w:lastRenderedPageBreak/>
        <w:t>Réutilisation d’éléments existants</w:t>
      </w:r>
      <w:bookmarkEnd w:id="44"/>
      <w:bookmarkEnd w:id="45"/>
    </w:p>
    <w:p w14:paraId="04F0081C" w14:textId="1D964601" w:rsidR="0001547F" w:rsidRPr="005827E8" w:rsidRDefault="0001547F" w:rsidP="00461B9B">
      <w:pPr>
        <w:pStyle w:val="Titre3"/>
      </w:pPr>
      <w:bookmarkStart w:id="46" w:name="_Toc211501313"/>
      <w:r w:rsidRPr="005827E8">
        <w:t>Préparation des parois existantes</w:t>
      </w:r>
      <w:bookmarkEnd w:id="46"/>
    </w:p>
    <w:p w14:paraId="290863DD" w14:textId="77777777" w:rsidR="0001547F" w:rsidRPr="005827E8" w:rsidRDefault="0001547F" w:rsidP="0001547F">
      <w:r w:rsidRPr="005827E8">
        <w:t>Le Titulaire prévoira un rebouchage et les retouches d’enduits nécessaires aux corrections des défauts, trous, éraflures, enfoncements existants consécutifs au démontage de l’exposition précédente.</w:t>
      </w:r>
    </w:p>
    <w:p w14:paraId="41EBE469" w14:textId="77777777" w:rsidR="0001547F" w:rsidRPr="005827E8" w:rsidRDefault="0001547F" w:rsidP="0001547F">
      <w:r w:rsidRPr="005827E8">
        <w:t xml:space="preserve">Les parois sont à peindre suivant le plan schématique de répartition des couleurs. </w:t>
      </w:r>
    </w:p>
    <w:p w14:paraId="11A662CB" w14:textId="77777777" w:rsidR="0001547F" w:rsidRPr="005827E8" w:rsidRDefault="0001547F" w:rsidP="0001547F">
      <w:r w:rsidRPr="005827E8">
        <w:t xml:space="preserve">Elle prévoira également un ponçage avant mise en peinture. </w:t>
      </w:r>
    </w:p>
    <w:p w14:paraId="37336533" w14:textId="77777777" w:rsidR="00461B9B" w:rsidRPr="005827E8" w:rsidRDefault="00461B9B" w:rsidP="00461B9B">
      <w:pPr>
        <w:pStyle w:val="Titre3"/>
      </w:pPr>
      <w:bookmarkStart w:id="47" w:name="_Toc211501314"/>
      <w:r w:rsidRPr="005827E8">
        <w:t>Bancs</w:t>
      </w:r>
      <w:bookmarkEnd w:id="47"/>
    </w:p>
    <w:p w14:paraId="49BE27CC" w14:textId="7BA362A1" w:rsidR="00461B9B" w:rsidRPr="004F6CC7" w:rsidRDefault="00461B9B" w:rsidP="00461B9B">
      <w:pPr>
        <w:rPr>
          <w:rFonts w:ascii="Helvetica" w:hAnsi="Helvetica" w:cs="Arial"/>
        </w:rPr>
      </w:pPr>
      <w:r w:rsidRPr="005827E8">
        <w:t xml:space="preserve">Le </w:t>
      </w:r>
      <w:r w:rsidR="00C51404" w:rsidRPr="005827E8">
        <w:t>Mucem</w:t>
      </w:r>
      <w:r w:rsidRPr="005827E8">
        <w:t xml:space="preserve"> dispose de mobiliers d’assise issus d’une exposition précédente. Le Titulaire n’a donc pas à prévoir de fabrication de mobiliers d’assise. Il interviendra néanmoins sur certains en y ajoutant un muret-dossier (ensemble d’assises centrales) et en fixant à d’autres des exemplaires de catalogues de l’exposition. Ces mobiliers seront mis à la disposition du Titulaire à sa demande dans les espaces.</w:t>
      </w:r>
    </w:p>
    <w:p w14:paraId="3B0AFF18" w14:textId="6007206F" w:rsidR="008A196B" w:rsidRDefault="008A196B" w:rsidP="00A0753B">
      <w:pPr>
        <w:pStyle w:val="Titre1"/>
      </w:pPr>
      <w:bookmarkStart w:id="48" w:name="_Toc211501315"/>
      <w:r>
        <w:t>Mesures environnementales à respecter</w:t>
      </w:r>
      <w:bookmarkEnd w:id="48"/>
    </w:p>
    <w:p w14:paraId="5CC16D32" w14:textId="77777777" w:rsidR="00AC1F65" w:rsidRDefault="00AC1F65" w:rsidP="00AC1F65">
      <w:pPr>
        <w:pStyle w:val="Titre2"/>
      </w:pPr>
      <w:bookmarkStart w:id="49" w:name="_Toc111125833"/>
      <w:bookmarkStart w:id="50" w:name="_Toc211501316"/>
      <w:r>
        <w:t>Engagements généraux</w:t>
      </w:r>
      <w:bookmarkEnd w:id="49"/>
      <w:bookmarkEnd w:id="50"/>
    </w:p>
    <w:p w14:paraId="0386FB92" w14:textId="77777777" w:rsidR="00AC1F65" w:rsidRDefault="00AC1F65" w:rsidP="00AC1F65">
      <w:r>
        <w:t xml:space="preserve">Le Titulaire s’engage à assurer les Prestations en prenant en compte l’environnement et le développement durable à toutes les étapes du process employé pour répondre aux besoins du Mucem </w:t>
      </w:r>
      <w:proofErr w:type="gramStart"/>
      <w:r>
        <w:t>en terme</w:t>
      </w:r>
      <w:proofErr w:type="gramEnd"/>
      <w:r>
        <w:t xml:space="preserve"> d’aménagement général, en vue de réduire au maximum les impacts de son activité sur l’environnement, à savoir notamment : </w:t>
      </w:r>
    </w:p>
    <w:p w14:paraId="6C6DD2CC" w14:textId="77777777" w:rsidR="00AC1F65" w:rsidRDefault="00AC1F65" w:rsidP="00AC1F65">
      <w:pPr>
        <w:pStyle w:val="Listepuces"/>
        <w:rPr>
          <w:rStyle w:val="None"/>
        </w:rPr>
      </w:pPr>
      <w:r>
        <w:rPr>
          <w:rStyle w:val="None"/>
        </w:rPr>
        <w:t>Choix raisonné de matières premières, produits, emballages : le Titulaire utilisera à ce titre, dans la mesure du possible, des produits répondant aux exigences d’un écolabel officiel ou équivalent (NF environnement, label Cygne Nordique,…).</w:t>
      </w:r>
    </w:p>
    <w:p w14:paraId="4C3CD63E" w14:textId="77777777" w:rsidR="00AC1F65" w:rsidRDefault="00AC1F65" w:rsidP="00AC1F65">
      <w:pPr>
        <w:pStyle w:val="Listepuces"/>
        <w:rPr>
          <w:rStyle w:val="None"/>
        </w:rPr>
      </w:pPr>
      <w:r>
        <w:rPr>
          <w:rStyle w:val="None"/>
        </w:rPr>
        <w:t>Lutte contre le gaspillage</w:t>
      </w:r>
    </w:p>
    <w:p w14:paraId="54F3E55C" w14:textId="77777777" w:rsidR="00AC1F65" w:rsidRDefault="00AC1F65" w:rsidP="00AC1F65">
      <w:pPr>
        <w:pStyle w:val="Listepuces"/>
        <w:rPr>
          <w:rStyle w:val="None"/>
        </w:rPr>
      </w:pPr>
      <w:r>
        <w:rPr>
          <w:rStyle w:val="None"/>
        </w:rPr>
        <w:t>Limitation des dépenses énergétiques et en eau</w:t>
      </w:r>
    </w:p>
    <w:p w14:paraId="2BB2D649" w14:textId="77777777" w:rsidR="00AC1F65" w:rsidRDefault="00AC1F65" w:rsidP="00AC1F65">
      <w:pPr>
        <w:pStyle w:val="Listepuces"/>
        <w:rPr>
          <w:rStyle w:val="None"/>
        </w:rPr>
      </w:pPr>
      <w:r>
        <w:rPr>
          <w:rStyle w:val="None"/>
        </w:rPr>
        <w:t>Limitation des nuisances sonores, olfactives ou des émissions de substances néfastes ou gênantes pour la santé (ex : émissions de composés organiques volatiles, rejets de métaux et autres polluants).</w:t>
      </w:r>
    </w:p>
    <w:p w14:paraId="06D37C86" w14:textId="77777777" w:rsidR="00AC1F65" w:rsidRDefault="00AC1F65" w:rsidP="00AC1F65">
      <w:pPr>
        <w:pStyle w:val="Listepuces"/>
        <w:rPr>
          <w:rStyle w:val="None"/>
        </w:rPr>
      </w:pPr>
      <w:r>
        <w:rPr>
          <w:rStyle w:val="None"/>
        </w:rPr>
        <w:t>Limitation de la pollution de l’air et des sols</w:t>
      </w:r>
    </w:p>
    <w:p w14:paraId="2767A209" w14:textId="77777777" w:rsidR="00AC1F65" w:rsidRDefault="00AC1F65" w:rsidP="005223C7">
      <w:pPr>
        <w:pStyle w:val="Listepuces"/>
        <w:rPr>
          <w:rStyle w:val="None"/>
        </w:rPr>
      </w:pPr>
      <w:r>
        <w:rPr>
          <w:rStyle w:val="None"/>
        </w:rPr>
        <w:t>Gestion éco-responsable des déchets</w:t>
      </w:r>
    </w:p>
    <w:p w14:paraId="7F2D9521" w14:textId="4DBFF9DA" w:rsidR="00AC1F65" w:rsidRDefault="00AC1F65" w:rsidP="005223C7">
      <w:pPr>
        <w:pStyle w:val="Listepuces"/>
      </w:pPr>
      <w:r>
        <w:rPr>
          <w:rStyle w:val="None"/>
        </w:rPr>
        <w:t>Tous les documents livrables devront être mis à disposition de préférence au format dématérialisé (format.pdf ou équivalent) et/ou sur des supports en papier recyclé ou éco-labellisé garantissant l'usage d'un bois issu de forêts gérées durablement (exemples: labels FSC, PEFC ou équivalent).</w:t>
      </w:r>
      <w:r>
        <w:t xml:space="preserve"> </w:t>
      </w:r>
    </w:p>
    <w:p w14:paraId="58E0FE14" w14:textId="38277CF9" w:rsidR="00AC1F65" w:rsidRDefault="00AC1F65" w:rsidP="00AC1F65">
      <w:pPr>
        <w:pStyle w:val="Titre2"/>
      </w:pPr>
      <w:bookmarkStart w:id="51" w:name="_Toc211501317"/>
      <w:r>
        <w:t>Engagements particuliers</w:t>
      </w:r>
      <w:bookmarkEnd w:id="51"/>
    </w:p>
    <w:p w14:paraId="1B54877A" w14:textId="12BF16A4" w:rsidR="008A196B" w:rsidRPr="006064BA" w:rsidRDefault="008A196B" w:rsidP="00AC1F65">
      <w:pPr>
        <w:pStyle w:val="Titre3"/>
      </w:pPr>
      <w:bookmarkStart w:id="52" w:name="_Toc211501318"/>
      <w:r>
        <w:t>Bois utilisés</w:t>
      </w:r>
      <w:bookmarkEnd w:id="52"/>
    </w:p>
    <w:p w14:paraId="14DE20F3" w14:textId="77777777" w:rsidR="008A196B" w:rsidRPr="00DD1597" w:rsidRDefault="008A196B" w:rsidP="008A196B">
      <w:r w:rsidRPr="006064BA">
        <w:t xml:space="preserve">Les produits à base de bois doivent </w:t>
      </w:r>
      <w:r w:rsidRPr="00DD1597">
        <w:t>respecter l'interdiction d'utiliser des essences dont l'exploitation commerciale et l'exportation sont prohibées, soit par une loi locale s'appliquant à la forêt d'origine considérée, soit par un accord international reconnu (en particulier la Washington CITES – Convention International Trade of Endangered Species). Le bois utilisé est dans la mesure du possible du bois issu de forêts gérées de manière durable, répondant au label FSC, PEFC ou équivalent.</w:t>
      </w:r>
    </w:p>
    <w:p w14:paraId="28A2C4A6" w14:textId="77777777" w:rsidR="008A196B" w:rsidRPr="00DD1597" w:rsidRDefault="008A196B" w:rsidP="008A196B">
      <w:r w:rsidRPr="00DD1597">
        <w:t>Les panneaux à base de bois contenant du formol (panneau de particules, OSB, MDF, Contreplaqué, panneau de fibres ...) seront au minimum de classe E1. Le classement E1 répond à l'utilisation de matériaux faiblement émissifs de formol dans un environnement intérieur. Pour les panneaux agglomérés par du PMDI (polymère diphénylméthane-4, 4-diisocyanate), il doit y avoir absence de dégagement détectable de monomère MDI.</w:t>
      </w:r>
    </w:p>
    <w:p w14:paraId="075EDAE4" w14:textId="6CC31CF8" w:rsidR="008A196B" w:rsidRDefault="008A196B" w:rsidP="00AC1F65">
      <w:pPr>
        <w:pStyle w:val="Titre3"/>
      </w:pPr>
      <w:bookmarkStart w:id="53" w:name="_Toc211501319"/>
      <w:r>
        <w:lastRenderedPageBreak/>
        <w:t>Plastiques - PVC</w:t>
      </w:r>
      <w:bookmarkEnd w:id="53"/>
    </w:p>
    <w:p w14:paraId="5D001459" w14:textId="77777777" w:rsidR="008A196B" w:rsidRDefault="008A196B" w:rsidP="008A196B">
      <w:r w:rsidRPr="00DD1597">
        <w:t>Le</w:t>
      </w:r>
      <w:r w:rsidRPr="006064BA">
        <w:t xml:space="preserve"> Titulaire veillera à limiter, voire supprimer, l'utilisation des plastiques et autres emballages perdus</w:t>
      </w:r>
    </w:p>
    <w:p w14:paraId="67198B06" w14:textId="77777777" w:rsidR="008A196B" w:rsidRDefault="008A196B" w:rsidP="008A196B">
      <w:r>
        <w:t>L</w:t>
      </w:r>
      <w:r w:rsidRPr="00DD1597">
        <w:t>es PVC utilisés seront de préférence sans phtalates.</w:t>
      </w:r>
    </w:p>
    <w:p w14:paraId="59F74636" w14:textId="77777777" w:rsidR="008A196B" w:rsidRPr="00DD1597" w:rsidRDefault="008A196B" w:rsidP="00AC1F65">
      <w:pPr>
        <w:pStyle w:val="Titre3"/>
      </w:pPr>
      <w:bookmarkStart w:id="54" w:name="_Toc211501320"/>
      <w:r>
        <w:t>Mousses alvéolaires</w:t>
      </w:r>
      <w:bookmarkEnd w:id="54"/>
    </w:p>
    <w:p w14:paraId="7E4D6812" w14:textId="77777777" w:rsidR="008A196B" w:rsidRPr="00DD1597" w:rsidRDefault="008A196B" w:rsidP="008A196B">
      <w:r w:rsidRPr="00DD1597">
        <w:t>Interdiction d'utiliser du CFC lors de la fabrication des mousses entrant dans la composition du produit fini.</w:t>
      </w:r>
    </w:p>
    <w:p w14:paraId="7A9E6E4D" w14:textId="77777777" w:rsidR="008A196B" w:rsidRDefault="008A196B" w:rsidP="00AC1F65">
      <w:pPr>
        <w:pStyle w:val="Titre3"/>
      </w:pPr>
      <w:bookmarkStart w:id="55" w:name="_Toc211501321"/>
      <w:r>
        <w:t>Peintures et finitions</w:t>
      </w:r>
      <w:bookmarkEnd w:id="55"/>
    </w:p>
    <w:p w14:paraId="2AFA723D" w14:textId="77777777" w:rsidR="008A196B" w:rsidRPr="00DD1597" w:rsidRDefault="008A196B" w:rsidP="008A196B">
      <w:r w:rsidRPr="00DD1597">
        <w:t>Les ingrédients entrant dans la composition du produit de finition ne doivent pas comprendre des substances à base de Cadmium, Plomb, Chrome VI, Mercure ou Arsenic, ou nécessitant l'utilisation de ces éléments.</w:t>
      </w:r>
    </w:p>
    <w:p w14:paraId="64FD6826" w14:textId="77777777" w:rsidR="008A196B" w:rsidRDefault="008A196B" w:rsidP="00AC1F65">
      <w:pPr>
        <w:pStyle w:val="Titre3"/>
      </w:pPr>
      <w:bookmarkStart w:id="56" w:name="_Toc211501322"/>
      <w:r w:rsidRPr="00DD1597">
        <w:t>Elimination des déchets</w:t>
      </w:r>
      <w:bookmarkEnd w:id="56"/>
    </w:p>
    <w:p w14:paraId="68915969" w14:textId="77777777" w:rsidR="008A196B" w:rsidRPr="006064BA" w:rsidRDefault="008A196B" w:rsidP="008A196B">
      <w:r w:rsidRPr="00DD1597">
        <w:t>Tous les déchets dangereux dont ceux liés</w:t>
      </w:r>
      <w:r w:rsidRPr="006064BA">
        <w:t xml:space="preserve"> aux opérations de finition et/ou de collage qui contiennent plus de 5 % de matières organiques (liants, solvants, ...) seront traités dans des installations autorisées par la réglementation sur les établissements classés ou hors de France par toute réglementation équivalente.</w:t>
      </w:r>
    </w:p>
    <w:p w14:paraId="2B2008A8" w14:textId="77777777" w:rsidR="008A196B" w:rsidRDefault="008A196B" w:rsidP="00AC1F65">
      <w:pPr>
        <w:pStyle w:val="Titre3"/>
      </w:pPr>
      <w:bookmarkStart w:id="57" w:name="_Toc211501323"/>
      <w:r>
        <w:t>Système d'emballages</w:t>
      </w:r>
      <w:bookmarkEnd w:id="57"/>
    </w:p>
    <w:p w14:paraId="06F8E402" w14:textId="77777777" w:rsidR="008A196B" w:rsidRPr="006A3D66" w:rsidRDefault="008A196B" w:rsidP="008A196B">
      <w:r w:rsidRPr="00DD1597">
        <w:t xml:space="preserve">Les matériaux utilisés seront de préférence recyclables et / ou issus de ressources renouvelables pour les emballages du produit fini et les emballages des fournitures ou sous-ensembles entrant dans sa composition (emballages fournisseurs). </w:t>
      </w:r>
      <w:r>
        <w:t>L</w:t>
      </w:r>
      <w:r w:rsidRPr="00DD1597">
        <w:t>es emballages perdus des produits doivent de préférence être en cartons recyclés et/ou recyclables. La taille de l'emballage doit être adaptée à la taille du produit en question.</w:t>
      </w:r>
      <w:bookmarkEnd w:id="20"/>
      <w:bookmarkEnd w:id="21"/>
    </w:p>
    <w:sectPr w:rsidR="008A196B" w:rsidRPr="006A3D66" w:rsidSect="00BC6E25">
      <w:headerReference w:type="default" r:id="rId8"/>
      <w:footerReference w:type="default" r:id="rId9"/>
      <w:pgSz w:w="11906" w:h="16838"/>
      <w:pgMar w:top="680" w:right="707" w:bottom="1134" w:left="1134" w:header="283"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0462CC" w16cex:dateUtc="2025-10-13T09:44:00Z"/>
  <w16cex:commentExtensible w16cex:durableId="522A563C" w16cex:dateUtc="2025-10-07T07:25:00Z"/>
  <w16cex:commentExtensible w16cex:durableId="765B5C9D" w16cex:dateUtc="2025-10-07T10:48:00Z"/>
  <w16cex:commentExtensible w16cex:durableId="4E811EB3" w16cex:dateUtc="2025-10-07T10:48:00Z"/>
  <w16cex:commentExtensible w16cex:durableId="60D299A4" w16cex:dateUtc="2025-10-06T07:59:00Z"/>
  <w16cex:commentExtensible w16cex:durableId="2834D0A0" w16cex:dateUtc="2025-10-07T10:48:00Z"/>
  <w16cex:commentExtensible w16cex:durableId="36477A0A" w16cex:dateUtc="2025-10-07T10:46:00Z"/>
  <w16cex:commentExtensible w16cex:durableId="0DDF5D1F" w16cex:dateUtc="2025-10-07T10:48:00Z"/>
  <w16cex:commentExtensible w16cex:durableId="3719339B" w16cex:dateUtc="2025-10-06T08:08:00Z"/>
  <w16cex:commentExtensible w16cex:durableId="2676449F" w16cex:dateUtc="2025-10-06T08:06:00Z"/>
  <w16cex:commentExtensible w16cex:durableId="410C550C" w16cex:dateUtc="2025-10-13T09:39:00Z"/>
  <w16cex:commentExtensible w16cex:durableId="403DB010" w16cex:dateUtc="2025-10-13T09: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9D41B2" w14:textId="77777777" w:rsidR="006B111C" w:rsidRDefault="006B111C" w:rsidP="00D1133E">
      <w:pPr>
        <w:spacing w:after="0" w:line="240" w:lineRule="auto"/>
      </w:pPr>
      <w:r>
        <w:separator/>
      </w:r>
    </w:p>
  </w:endnote>
  <w:endnote w:type="continuationSeparator" w:id="0">
    <w:p w14:paraId="4EA5304E" w14:textId="77777777" w:rsidR="006B111C" w:rsidRDefault="006B111C" w:rsidP="00D11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NHaasGroteskTXPro-55Rg">
    <w:altName w:val="Cambria"/>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ueHaasGroteskText Pro">
    <w:panose1 w:val="020B0504020202020204"/>
    <w:charset w:val="00"/>
    <w:family w:val="swiss"/>
    <w:notTrueType/>
    <w:pitch w:val="variable"/>
    <w:sig w:usb0="00000007" w:usb1="00000000" w:usb2="00000000" w:usb3="00000000" w:csb0="00000093" w:csb1="00000000"/>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7439152"/>
      <w:docPartObj>
        <w:docPartGallery w:val="Page Numbers (Bottom of Page)"/>
        <w:docPartUnique/>
      </w:docPartObj>
    </w:sdtPr>
    <w:sdtContent>
      <w:sdt>
        <w:sdtPr>
          <w:id w:val="1728636285"/>
          <w:docPartObj>
            <w:docPartGallery w:val="Page Numbers (Top of Page)"/>
            <w:docPartUnique/>
          </w:docPartObj>
        </w:sdtPr>
        <w:sdtContent>
          <w:p w14:paraId="73505447" w14:textId="23E2056D" w:rsidR="006B111C" w:rsidRPr="00D95A7B" w:rsidRDefault="006B111C" w:rsidP="00D95A7B">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noProof/>
              </w:rPr>
              <w:t>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FBF28" w14:textId="77777777" w:rsidR="006B111C" w:rsidRDefault="006B111C" w:rsidP="00D1133E">
      <w:pPr>
        <w:spacing w:after="0" w:line="240" w:lineRule="auto"/>
      </w:pPr>
      <w:r>
        <w:separator/>
      </w:r>
    </w:p>
  </w:footnote>
  <w:footnote w:type="continuationSeparator" w:id="0">
    <w:p w14:paraId="52480E41" w14:textId="77777777" w:rsidR="006B111C" w:rsidRDefault="006B111C" w:rsidP="00D113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D481C" w14:textId="2F582951" w:rsidR="006B111C" w:rsidRPr="000F7691" w:rsidRDefault="006B111C" w:rsidP="005E5107">
    <w:pPr>
      <w:pStyle w:val="En-tte1"/>
      <w:pBdr>
        <w:bottom w:val="single" w:sz="6" w:space="1" w:color="auto"/>
      </w:pBdr>
      <w:jc w:val="left"/>
      <w:rPr>
        <w:rFonts w:asciiTheme="minorHAnsi" w:hAnsiTheme="minorHAnsi" w:cstheme="minorHAnsi"/>
        <w:b/>
        <w:i/>
        <w:sz w:val="18"/>
        <w:szCs w:val="18"/>
        <w:lang w:eastAsia="ar-SA"/>
      </w:rPr>
    </w:pPr>
    <w:r>
      <w:rPr>
        <w:rFonts w:asciiTheme="minorHAnsi" w:hAnsiTheme="minorHAnsi" w:cstheme="minorHAnsi"/>
        <w:i/>
        <w:sz w:val="18"/>
        <w:szCs w:val="18"/>
      </w:rPr>
      <w:t>Mucem</w:t>
    </w:r>
    <w:r w:rsidRPr="005E5107">
      <w:rPr>
        <w:rFonts w:asciiTheme="minorHAnsi" w:hAnsiTheme="minorHAnsi" w:cstheme="minorHAnsi"/>
        <w:i/>
        <w:sz w:val="18"/>
        <w:szCs w:val="18"/>
      </w:rPr>
      <w:t xml:space="preserve"> – </w:t>
    </w:r>
    <w:r>
      <w:rPr>
        <w:rFonts w:asciiTheme="minorHAnsi" w:hAnsiTheme="minorHAnsi" w:cstheme="minorHAnsi"/>
        <w:i/>
        <w:sz w:val="18"/>
        <w:szCs w:val="18"/>
      </w:rPr>
      <w:t>CCTP</w:t>
    </w:r>
    <w:r w:rsidRPr="005E5107">
      <w:rPr>
        <w:rFonts w:asciiTheme="minorHAnsi" w:hAnsiTheme="minorHAnsi" w:cstheme="minorHAnsi"/>
        <w:i/>
        <w:sz w:val="18"/>
        <w:szCs w:val="18"/>
      </w:rPr>
      <w:t xml:space="preserve"> - </w:t>
    </w:r>
    <w:r w:rsidRPr="00425CD8">
      <w:rPr>
        <w:rFonts w:asciiTheme="minorHAnsi" w:hAnsiTheme="minorHAnsi" w:cstheme="minorHAnsi"/>
        <w:b/>
        <w:i/>
        <w:sz w:val="18"/>
        <w:szCs w:val="18"/>
      </w:rPr>
      <w:t>R</w:t>
    </w:r>
    <w:r w:rsidRPr="000F7691">
      <w:rPr>
        <w:b/>
        <w:i/>
        <w:lang w:eastAsia="ar-SA"/>
      </w:rPr>
      <w:t>éalisation de l’aménagement</w:t>
    </w:r>
    <w:r>
      <w:rPr>
        <w:b/>
        <w:i/>
        <w:lang w:eastAsia="ar-SA"/>
      </w:rPr>
      <w:t xml:space="preserve"> général de l’exposition</w:t>
    </w:r>
    <w:r w:rsidRPr="000F7691">
      <w:rPr>
        <w:b/>
        <w:i/>
        <w:lang w:eastAsia="ar-SA"/>
      </w:rPr>
      <w:t xml:space="preserve"> « </w:t>
    </w:r>
    <w:r>
      <w:rPr>
        <w:b/>
        <w:i/>
        <w:lang w:eastAsia="ar-SA"/>
      </w:rPr>
      <w:t>Bonnes mères</w:t>
    </w:r>
    <w:r w:rsidRPr="000F7691">
      <w:rPr>
        <w:b/>
        <w:i/>
        <w:lang w:eastAsia="ar-SA"/>
      </w:rPr>
      <w: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CCCBBE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130C7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4D88D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88889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B5E251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387A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F867E5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1365F4C"/>
    <w:lvl w:ilvl="0">
      <w:start w:val="1"/>
      <w:numFmt w:val="bullet"/>
      <w:pStyle w:val="Listepuces2"/>
      <w:lvlText w:val="‐"/>
      <w:lvlJc w:val="left"/>
      <w:pPr>
        <w:ind w:left="643" w:hanging="360"/>
      </w:pPr>
      <w:rPr>
        <w:rFonts w:ascii="Calibri" w:hAnsi="Calibri" w:hint="default"/>
      </w:rPr>
    </w:lvl>
  </w:abstractNum>
  <w:abstractNum w:abstractNumId="8" w15:restartNumberingAfterBreak="0">
    <w:nsid w:val="FFFFFF88"/>
    <w:multiLevelType w:val="singleLevel"/>
    <w:tmpl w:val="4A58657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5CE3DA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154C41D1"/>
    <w:multiLevelType w:val="hybridMultilevel"/>
    <w:tmpl w:val="4B4E86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C6377F"/>
    <w:multiLevelType w:val="hybridMultilevel"/>
    <w:tmpl w:val="5832DBE0"/>
    <w:lvl w:ilvl="0" w:tplc="D0B0702A">
      <w:start w:val="3"/>
      <w:numFmt w:val="bullet"/>
      <w:lvlText w:val=""/>
      <w:lvlJc w:val="left"/>
      <w:pPr>
        <w:ind w:left="1776" w:hanging="360"/>
      </w:pPr>
      <w:rPr>
        <w:rFonts w:ascii="Symbol" w:eastAsiaTheme="minorHAnsi" w:hAnsi="Symbol"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2" w15:restartNumberingAfterBreak="0">
    <w:nsid w:val="253E7C10"/>
    <w:multiLevelType w:val="hybridMultilevel"/>
    <w:tmpl w:val="7B38B914"/>
    <w:lvl w:ilvl="0" w:tplc="B5D2AADE">
      <w:numFmt w:val="bullet"/>
      <w:lvlText w:val="-"/>
      <w:lvlJc w:val="left"/>
      <w:pPr>
        <w:ind w:left="1776" w:hanging="360"/>
      </w:pPr>
      <w:rPr>
        <w:rFonts w:ascii="Arial" w:eastAsiaTheme="minorHAnsi" w:hAnsi="Aria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3" w15:restartNumberingAfterBreak="0">
    <w:nsid w:val="2E1D5833"/>
    <w:multiLevelType w:val="hybridMultilevel"/>
    <w:tmpl w:val="D15E9754"/>
    <w:lvl w:ilvl="0" w:tplc="040C0003">
      <w:start w:val="1"/>
      <w:numFmt w:val="bullet"/>
      <w:lvlText w:val="o"/>
      <w:lvlJc w:val="left"/>
      <w:pPr>
        <w:tabs>
          <w:tab w:val="num" w:pos="1429"/>
        </w:tabs>
        <w:ind w:left="1429" w:hanging="360"/>
      </w:pPr>
      <w:rPr>
        <w:rFonts w:ascii="Courier New" w:hAnsi="Courier New" w:cs="Courier New" w:hint="default"/>
      </w:rPr>
    </w:lvl>
    <w:lvl w:ilvl="1" w:tplc="040C0003" w:tentative="1">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30060181"/>
    <w:multiLevelType w:val="multilevel"/>
    <w:tmpl w:val="06DECF52"/>
    <w:lvl w:ilvl="0">
      <w:start w:val="1"/>
      <w:numFmt w:val="decimal"/>
      <w:lvlText w:val="ARTICLE %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lowerLetter"/>
      <w:lvlText w:val="%3)"/>
      <w:lvlJc w:val="left"/>
      <w:pPr>
        <w:tabs>
          <w:tab w:val="num" w:pos="720"/>
        </w:tabs>
        <w:ind w:left="720" w:hanging="720"/>
      </w:pPr>
      <w:rPr>
        <w:rFonts w:hint="default"/>
      </w:rPr>
    </w:lvl>
    <w:lvl w:ilvl="3">
      <w:start w:val="1"/>
      <w:numFmt w:val="upperLetter"/>
      <w:suff w:val="space"/>
      <w:lvlText w:val="Annexe %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1275B8A"/>
    <w:multiLevelType w:val="singleLevel"/>
    <w:tmpl w:val="7064BD30"/>
    <w:lvl w:ilvl="0">
      <w:start w:val="6"/>
      <w:numFmt w:val="bullet"/>
      <w:lvlText w:val=""/>
      <w:lvlJc w:val="left"/>
      <w:pPr>
        <w:tabs>
          <w:tab w:val="num" w:pos="283"/>
        </w:tabs>
        <w:ind w:left="283" w:hanging="283"/>
      </w:pPr>
      <w:rPr>
        <w:rFonts w:ascii="Symbol" w:hAnsi="Symbol" w:hint="default"/>
      </w:rPr>
    </w:lvl>
  </w:abstractNum>
  <w:abstractNum w:abstractNumId="16" w15:restartNumberingAfterBreak="0">
    <w:nsid w:val="450219E9"/>
    <w:multiLevelType w:val="hybridMultilevel"/>
    <w:tmpl w:val="F4587A96"/>
    <w:lvl w:ilvl="0" w:tplc="7F0C7FBE">
      <w:start w:val="1"/>
      <w:numFmt w:val="bullet"/>
      <w:lvlText w:val=""/>
      <w:lvlJc w:val="left"/>
      <w:pPr>
        <w:tabs>
          <w:tab w:val="num" w:pos="340"/>
        </w:tabs>
        <w:ind w:left="340" w:hanging="340"/>
      </w:pPr>
      <w:rPr>
        <w:rFonts w:ascii="Wingdings" w:hAnsi="Wingdings" w:hint="default"/>
      </w:rPr>
    </w:lvl>
    <w:lvl w:ilvl="1" w:tplc="1FC29FDE">
      <w:start w:val="1"/>
      <w:numFmt w:val="decimal"/>
      <w:lvlText w:val="%2."/>
      <w:lvlJc w:val="left"/>
      <w:pPr>
        <w:tabs>
          <w:tab w:val="num" w:pos="1440"/>
        </w:tabs>
        <w:ind w:left="1440" w:hanging="360"/>
      </w:pPr>
    </w:lvl>
    <w:lvl w:ilvl="2" w:tplc="B5E0E86C">
      <w:start w:val="1"/>
      <w:numFmt w:val="decimal"/>
      <w:lvlText w:val="%3."/>
      <w:lvlJc w:val="left"/>
      <w:pPr>
        <w:tabs>
          <w:tab w:val="num" w:pos="2160"/>
        </w:tabs>
        <w:ind w:left="2160" w:hanging="360"/>
      </w:pPr>
    </w:lvl>
    <w:lvl w:ilvl="3" w:tplc="F454E8DA">
      <w:start w:val="1"/>
      <w:numFmt w:val="decimal"/>
      <w:lvlText w:val="%4."/>
      <w:lvlJc w:val="left"/>
      <w:pPr>
        <w:tabs>
          <w:tab w:val="num" w:pos="2880"/>
        </w:tabs>
        <w:ind w:left="2880" w:hanging="360"/>
      </w:pPr>
    </w:lvl>
    <w:lvl w:ilvl="4" w:tplc="6F6E4F48">
      <w:start w:val="1"/>
      <w:numFmt w:val="decimal"/>
      <w:lvlText w:val="%5."/>
      <w:lvlJc w:val="left"/>
      <w:pPr>
        <w:tabs>
          <w:tab w:val="num" w:pos="3600"/>
        </w:tabs>
        <w:ind w:left="3600" w:hanging="360"/>
      </w:pPr>
    </w:lvl>
    <w:lvl w:ilvl="5" w:tplc="0E0E945A">
      <w:start w:val="1"/>
      <w:numFmt w:val="decimal"/>
      <w:lvlText w:val="%6."/>
      <w:lvlJc w:val="left"/>
      <w:pPr>
        <w:tabs>
          <w:tab w:val="num" w:pos="4320"/>
        </w:tabs>
        <w:ind w:left="4320" w:hanging="360"/>
      </w:pPr>
    </w:lvl>
    <w:lvl w:ilvl="6" w:tplc="A95E1C00">
      <w:start w:val="1"/>
      <w:numFmt w:val="decimal"/>
      <w:lvlText w:val="%7."/>
      <w:lvlJc w:val="left"/>
      <w:pPr>
        <w:tabs>
          <w:tab w:val="num" w:pos="5040"/>
        </w:tabs>
        <w:ind w:left="5040" w:hanging="360"/>
      </w:pPr>
    </w:lvl>
    <w:lvl w:ilvl="7" w:tplc="72E2B69C">
      <w:start w:val="1"/>
      <w:numFmt w:val="decimal"/>
      <w:lvlText w:val="%8."/>
      <w:lvlJc w:val="left"/>
      <w:pPr>
        <w:tabs>
          <w:tab w:val="num" w:pos="5760"/>
        </w:tabs>
        <w:ind w:left="5760" w:hanging="360"/>
      </w:pPr>
    </w:lvl>
    <w:lvl w:ilvl="8" w:tplc="03DEB03C">
      <w:start w:val="1"/>
      <w:numFmt w:val="decimal"/>
      <w:lvlText w:val="%9."/>
      <w:lvlJc w:val="left"/>
      <w:pPr>
        <w:tabs>
          <w:tab w:val="num" w:pos="6480"/>
        </w:tabs>
        <w:ind w:left="6480" w:hanging="360"/>
      </w:pPr>
    </w:lvl>
  </w:abstractNum>
  <w:abstractNum w:abstractNumId="17" w15:restartNumberingAfterBreak="0">
    <w:nsid w:val="47A3011E"/>
    <w:multiLevelType w:val="hybridMultilevel"/>
    <w:tmpl w:val="FFA60E36"/>
    <w:lvl w:ilvl="0" w:tplc="EA986B62">
      <w:start w:val="1"/>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529560FE"/>
    <w:multiLevelType w:val="hybridMultilevel"/>
    <w:tmpl w:val="594A035E"/>
    <w:lvl w:ilvl="0" w:tplc="FDA07196">
      <w:start w:val="1"/>
      <w:numFmt w:val="bullet"/>
      <w:lvlText w:val=""/>
      <w:lvlJc w:val="left"/>
      <w:pPr>
        <w:tabs>
          <w:tab w:val="num" w:pos="360"/>
        </w:tabs>
        <w:ind w:left="284" w:hanging="284"/>
      </w:pPr>
      <w:rPr>
        <w:rFonts w:ascii="Wingdings" w:hAnsi="Wingdings"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4F62F3"/>
    <w:multiLevelType w:val="multilevel"/>
    <w:tmpl w:val="06C8917E"/>
    <w:lvl w:ilvl="0">
      <w:start w:val="1"/>
      <w:numFmt w:val="decimal"/>
      <w:suff w:val="space"/>
      <w:lvlText w:val="Article %1  "/>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sz w:val="22"/>
        <w:u w:val="none" w:color="244061" w:themeColor="accent1" w:themeShade="80"/>
        <w:vertAlign w:val="baseline"/>
        <w:em w:val="none"/>
      </w:rPr>
    </w:lvl>
    <w:lvl w:ilvl="1">
      <w:start w:val="1"/>
      <w:numFmt w:val="decimal"/>
      <w:suff w:val="space"/>
      <w:lvlText w:val="%1.%2"/>
      <w:lvlJc w:val="left"/>
      <w:pPr>
        <w:ind w:left="2552"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suff w:val="space"/>
      <w:lvlText w:val="%1.%2.%3"/>
      <w:lvlJc w:val="left"/>
      <w:pPr>
        <w:ind w:left="851" w:firstLine="0"/>
      </w:pPr>
      <w:rPr>
        <w:i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20" w15:restartNumberingAfterBreak="0">
    <w:nsid w:val="57F21A82"/>
    <w:multiLevelType w:val="multilevel"/>
    <w:tmpl w:val="3D0EC61E"/>
    <w:lvl w:ilvl="0">
      <w:start w:val="1"/>
      <w:numFmt w:val="decimal"/>
      <w:suff w:val="nothing"/>
      <w:lvlText w:val="Article %1 "/>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lowerLetter"/>
      <w:lvlText w:val="%3)"/>
      <w:lvlJc w:val="left"/>
      <w:pPr>
        <w:tabs>
          <w:tab w:val="num" w:pos="720"/>
        </w:tabs>
        <w:ind w:left="720" w:hanging="720"/>
      </w:pPr>
      <w:rPr>
        <w:rFonts w:hint="default"/>
      </w:rPr>
    </w:lvl>
    <w:lvl w:ilvl="3">
      <w:start w:val="1"/>
      <w:numFmt w:val="upperLetter"/>
      <w:suff w:val="space"/>
      <w:lvlText w:val="Annexe %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1" w15:restartNumberingAfterBreak="0">
    <w:nsid w:val="5D32106C"/>
    <w:multiLevelType w:val="hybridMultilevel"/>
    <w:tmpl w:val="61A430E6"/>
    <w:lvl w:ilvl="0" w:tplc="EA986B62">
      <w:start w:val="1"/>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5FFE4B27"/>
    <w:multiLevelType w:val="hybridMultilevel"/>
    <w:tmpl w:val="045C83EE"/>
    <w:lvl w:ilvl="0" w:tplc="EA986B62">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036B97"/>
    <w:multiLevelType w:val="singleLevel"/>
    <w:tmpl w:val="7064BD30"/>
    <w:lvl w:ilvl="0">
      <w:start w:val="6"/>
      <w:numFmt w:val="bullet"/>
      <w:lvlText w:val=""/>
      <w:lvlJc w:val="left"/>
      <w:pPr>
        <w:tabs>
          <w:tab w:val="num" w:pos="567"/>
        </w:tabs>
        <w:ind w:left="567" w:hanging="283"/>
      </w:pPr>
      <w:rPr>
        <w:rFonts w:ascii="Symbol" w:hAnsi="Symbol" w:hint="default"/>
      </w:rPr>
    </w:lvl>
  </w:abstractNum>
  <w:abstractNum w:abstractNumId="24" w15:restartNumberingAfterBreak="0">
    <w:nsid w:val="673770C9"/>
    <w:multiLevelType w:val="hybridMultilevel"/>
    <w:tmpl w:val="5A76C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2A6A24"/>
    <w:multiLevelType w:val="hybridMultilevel"/>
    <w:tmpl w:val="FCFCE150"/>
    <w:lvl w:ilvl="0" w:tplc="6968359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C210E7E"/>
    <w:multiLevelType w:val="multilevel"/>
    <w:tmpl w:val="00D2F8B2"/>
    <w:lvl w:ilvl="0">
      <w:start w:val="1"/>
      <w:numFmt w:val="decimal"/>
      <w:lvlText w:val="ARTICLE %1."/>
      <w:lvlJc w:val="left"/>
      <w:pPr>
        <w:ind w:left="360" w:hanging="360"/>
      </w:pPr>
      <w:rPr>
        <w:rFonts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284"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68"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27" w15:restartNumberingAfterBreak="0">
    <w:nsid w:val="6C333D10"/>
    <w:multiLevelType w:val="multilevel"/>
    <w:tmpl w:val="E50A48AE"/>
    <w:lvl w:ilvl="0">
      <w:start w:val="1"/>
      <w:numFmt w:val="decimal"/>
      <w:pStyle w:val="Titre1"/>
      <w:suff w:val="space"/>
      <w:lvlText w:val="Article %1  "/>
      <w:lvlJc w:val="left"/>
      <w:pPr>
        <w:ind w:left="0" w:firstLine="0"/>
      </w:pPr>
      <w:rPr>
        <w:rFonts w:cs="Times New Roman"/>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567" w:firstLine="0"/>
      </w:pPr>
      <w:rPr>
        <w:rFonts w:cs="Times New Roman"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851" w:firstLine="0"/>
      </w:pPr>
      <w:rPr>
        <w:i w:val="0"/>
        <w:caps w:val="0"/>
        <w:smallCaps w:val="0"/>
        <w:strike w:val="0"/>
        <w:dstrike w:val="0"/>
        <w:outline w:val="0"/>
        <w:shadow w:val="0"/>
        <w:emboss w:val="0"/>
        <w:imprint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28" w15:restartNumberingAfterBreak="0">
    <w:nsid w:val="74BD4CDD"/>
    <w:multiLevelType w:val="hybridMultilevel"/>
    <w:tmpl w:val="F7D099C2"/>
    <w:lvl w:ilvl="0" w:tplc="55F88A02">
      <w:start w:val="1"/>
      <w:numFmt w:val="decimal"/>
      <w:pStyle w:val="Titre"/>
      <w:lvlText w:val="ANNEX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C094B56"/>
    <w:multiLevelType w:val="hybridMultilevel"/>
    <w:tmpl w:val="40E85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11"/>
  </w:num>
  <w:num w:numId="3">
    <w:abstractNumId w:val="20"/>
  </w:num>
  <w:num w:numId="4">
    <w:abstractNumId w:val="18"/>
  </w:num>
  <w:num w:numId="5">
    <w:abstractNumId w:val="13"/>
  </w:num>
  <w:num w:numId="6">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8"/>
  </w:num>
  <w:num w:numId="11">
    <w:abstractNumId w:val="3"/>
  </w:num>
  <w:num w:numId="12">
    <w:abstractNumId w:val="2"/>
  </w:num>
  <w:num w:numId="13">
    <w:abstractNumId w:val="1"/>
  </w:num>
  <w:num w:numId="14">
    <w:abstractNumId w:val="0"/>
  </w:num>
  <w:num w:numId="15">
    <w:abstractNumId w:val="9"/>
  </w:num>
  <w:num w:numId="16">
    <w:abstractNumId w:val="7"/>
  </w:num>
  <w:num w:numId="17">
    <w:abstractNumId w:val="6"/>
  </w:num>
  <w:num w:numId="18">
    <w:abstractNumId w:val="5"/>
  </w:num>
  <w:num w:numId="19">
    <w:abstractNumId w:val="4"/>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27"/>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2"/>
  </w:num>
  <w:num w:numId="26">
    <w:abstractNumId w:val="29"/>
  </w:num>
  <w:num w:numId="27">
    <w:abstractNumId w:val="15"/>
  </w:num>
  <w:num w:numId="28">
    <w:abstractNumId w:val="24"/>
  </w:num>
  <w:num w:numId="29">
    <w:abstractNumId w:val="23"/>
  </w:num>
  <w:num w:numId="30">
    <w:abstractNumId w:val="17"/>
  </w:num>
  <w:num w:numId="31">
    <w:abstractNumId w:val="21"/>
  </w:num>
  <w:num w:numId="32">
    <w:abstractNumId w:val="10"/>
  </w:num>
  <w:num w:numId="33">
    <w:abstractNumId w:val="9"/>
  </w:num>
  <w:num w:numId="34">
    <w:abstractNumId w:val="9"/>
  </w:num>
  <w:num w:numId="35">
    <w:abstractNumId w:val="28"/>
  </w:num>
  <w:num w:numId="36">
    <w:abstractNumId w:val="27"/>
    <w:lvlOverride w:ilvl="0">
      <w:startOverride w:val="6"/>
    </w:lvlOverride>
    <w:lvlOverride w:ilvl="1">
      <w:startOverride w:val="4"/>
    </w:lvlOverride>
  </w:num>
  <w:num w:numId="37">
    <w:abstractNumId w:val="27"/>
  </w:num>
  <w:num w:numId="38">
    <w:abstractNumId w:val="19"/>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66E"/>
    <w:rsid w:val="0000357A"/>
    <w:rsid w:val="00006FCD"/>
    <w:rsid w:val="00010412"/>
    <w:rsid w:val="00012C9F"/>
    <w:rsid w:val="000146B3"/>
    <w:rsid w:val="0001547F"/>
    <w:rsid w:val="00024141"/>
    <w:rsid w:val="00025D21"/>
    <w:rsid w:val="000277EF"/>
    <w:rsid w:val="00031E98"/>
    <w:rsid w:val="00032822"/>
    <w:rsid w:val="000361B0"/>
    <w:rsid w:val="000458DD"/>
    <w:rsid w:val="00047AB3"/>
    <w:rsid w:val="0006345B"/>
    <w:rsid w:val="0006473C"/>
    <w:rsid w:val="000656C8"/>
    <w:rsid w:val="0006588A"/>
    <w:rsid w:val="0007699E"/>
    <w:rsid w:val="0008420E"/>
    <w:rsid w:val="00086670"/>
    <w:rsid w:val="00092C42"/>
    <w:rsid w:val="00096EC7"/>
    <w:rsid w:val="0009777A"/>
    <w:rsid w:val="000A1235"/>
    <w:rsid w:val="000A4EED"/>
    <w:rsid w:val="000A531E"/>
    <w:rsid w:val="000C17E9"/>
    <w:rsid w:val="000C420E"/>
    <w:rsid w:val="000D3B6C"/>
    <w:rsid w:val="000E2897"/>
    <w:rsid w:val="000E63EA"/>
    <w:rsid w:val="000E6632"/>
    <w:rsid w:val="000E67AD"/>
    <w:rsid w:val="000F0C64"/>
    <w:rsid w:val="000F7691"/>
    <w:rsid w:val="000F7F21"/>
    <w:rsid w:val="00110A43"/>
    <w:rsid w:val="00111040"/>
    <w:rsid w:val="00111A00"/>
    <w:rsid w:val="00113CEB"/>
    <w:rsid w:val="00120217"/>
    <w:rsid w:val="00130FF4"/>
    <w:rsid w:val="001373A3"/>
    <w:rsid w:val="00140E17"/>
    <w:rsid w:val="001454A7"/>
    <w:rsid w:val="00153165"/>
    <w:rsid w:val="0015345D"/>
    <w:rsid w:val="001610D1"/>
    <w:rsid w:val="0016402A"/>
    <w:rsid w:val="001643CC"/>
    <w:rsid w:val="0016541B"/>
    <w:rsid w:val="00184EF5"/>
    <w:rsid w:val="001878E7"/>
    <w:rsid w:val="00193ACD"/>
    <w:rsid w:val="00197FC8"/>
    <w:rsid w:val="001A3209"/>
    <w:rsid w:val="001A777E"/>
    <w:rsid w:val="001B7F5E"/>
    <w:rsid w:val="001C1AD1"/>
    <w:rsid w:val="001D1465"/>
    <w:rsid w:val="001D1A6A"/>
    <w:rsid w:val="001D2807"/>
    <w:rsid w:val="001D695D"/>
    <w:rsid w:val="001E1462"/>
    <w:rsid w:val="00204C70"/>
    <w:rsid w:val="002071B1"/>
    <w:rsid w:val="002104A7"/>
    <w:rsid w:val="00213919"/>
    <w:rsid w:val="00220EAC"/>
    <w:rsid w:val="00224F90"/>
    <w:rsid w:val="002320C7"/>
    <w:rsid w:val="00234AC7"/>
    <w:rsid w:val="00240649"/>
    <w:rsid w:val="00245AC8"/>
    <w:rsid w:val="002644A4"/>
    <w:rsid w:val="00265748"/>
    <w:rsid w:val="00270B3C"/>
    <w:rsid w:val="002748F8"/>
    <w:rsid w:val="00295950"/>
    <w:rsid w:val="002972CC"/>
    <w:rsid w:val="002A1DD8"/>
    <w:rsid w:val="002A7CE0"/>
    <w:rsid w:val="002C0EDF"/>
    <w:rsid w:val="002C28C9"/>
    <w:rsid w:val="002C4C20"/>
    <w:rsid w:val="002E470A"/>
    <w:rsid w:val="002F1851"/>
    <w:rsid w:val="002F6DB4"/>
    <w:rsid w:val="00324890"/>
    <w:rsid w:val="00326287"/>
    <w:rsid w:val="00333752"/>
    <w:rsid w:val="003459D5"/>
    <w:rsid w:val="00346BB5"/>
    <w:rsid w:val="00351034"/>
    <w:rsid w:val="0035183C"/>
    <w:rsid w:val="00361B29"/>
    <w:rsid w:val="00365F9D"/>
    <w:rsid w:val="00366304"/>
    <w:rsid w:val="003665D2"/>
    <w:rsid w:val="003820CD"/>
    <w:rsid w:val="0039306E"/>
    <w:rsid w:val="003931E0"/>
    <w:rsid w:val="0039608C"/>
    <w:rsid w:val="003A0EEE"/>
    <w:rsid w:val="003A20FD"/>
    <w:rsid w:val="003A3222"/>
    <w:rsid w:val="003A4641"/>
    <w:rsid w:val="003A75EC"/>
    <w:rsid w:val="003C0E31"/>
    <w:rsid w:val="003F2DD9"/>
    <w:rsid w:val="00402ACB"/>
    <w:rsid w:val="004135E9"/>
    <w:rsid w:val="0042306E"/>
    <w:rsid w:val="00425CD8"/>
    <w:rsid w:val="004273B2"/>
    <w:rsid w:val="00431955"/>
    <w:rsid w:val="0043699A"/>
    <w:rsid w:val="00453C9F"/>
    <w:rsid w:val="00455CD8"/>
    <w:rsid w:val="00457EA8"/>
    <w:rsid w:val="00461B9B"/>
    <w:rsid w:val="00463F63"/>
    <w:rsid w:val="00465EE9"/>
    <w:rsid w:val="00484E11"/>
    <w:rsid w:val="0049288B"/>
    <w:rsid w:val="004C1DC0"/>
    <w:rsid w:val="004D2673"/>
    <w:rsid w:val="004D41FE"/>
    <w:rsid w:val="004D4CD1"/>
    <w:rsid w:val="004D6059"/>
    <w:rsid w:val="004D7991"/>
    <w:rsid w:val="004E148B"/>
    <w:rsid w:val="004E1711"/>
    <w:rsid w:val="004E2262"/>
    <w:rsid w:val="004E344B"/>
    <w:rsid w:val="004E3C60"/>
    <w:rsid w:val="004E4594"/>
    <w:rsid w:val="004E5CB9"/>
    <w:rsid w:val="004E749F"/>
    <w:rsid w:val="005035A7"/>
    <w:rsid w:val="00507D60"/>
    <w:rsid w:val="005153D4"/>
    <w:rsid w:val="005223C7"/>
    <w:rsid w:val="00531D6C"/>
    <w:rsid w:val="005357AF"/>
    <w:rsid w:val="00536172"/>
    <w:rsid w:val="0054038B"/>
    <w:rsid w:val="00542FFB"/>
    <w:rsid w:val="005437E3"/>
    <w:rsid w:val="00552482"/>
    <w:rsid w:val="0055456D"/>
    <w:rsid w:val="00566107"/>
    <w:rsid w:val="00570D0C"/>
    <w:rsid w:val="0057551B"/>
    <w:rsid w:val="005827E8"/>
    <w:rsid w:val="00587DF3"/>
    <w:rsid w:val="00590383"/>
    <w:rsid w:val="0059275A"/>
    <w:rsid w:val="00597B1B"/>
    <w:rsid w:val="005A2CF0"/>
    <w:rsid w:val="005A4BDE"/>
    <w:rsid w:val="005E2D87"/>
    <w:rsid w:val="005E3E23"/>
    <w:rsid w:val="005E5107"/>
    <w:rsid w:val="005E7E51"/>
    <w:rsid w:val="005F149F"/>
    <w:rsid w:val="005F1BE6"/>
    <w:rsid w:val="005F4927"/>
    <w:rsid w:val="005F62D8"/>
    <w:rsid w:val="005F77BE"/>
    <w:rsid w:val="0060407A"/>
    <w:rsid w:val="006045CE"/>
    <w:rsid w:val="00607B2E"/>
    <w:rsid w:val="0061377F"/>
    <w:rsid w:val="006217AA"/>
    <w:rsid w:val="0062767F"/>
    <w:rsid w:val="00631C70"/>
    <w:rsid w:val="0063283F"/>
    <w:rsid w:val="006437F0"/>
    <w:rsid w:val="00644EAC"/>
    <w:rsid w:val="00645A2E"/>
    <w:rsid w:val="006463FB"/>
    <w:rsid w:val="006569D4"/>
    <w:rsid w:val="00656DB2"/>
    <w:rsid w:val="00662DA4"/>
    <w:rsid w:val="006658C1"/>
    <w:rsid w:val="00665A41"/>
    <w:rsid w:val="00666F65"/>
    <w:rsid w:val="0066743C"/>
    <w:rsid w:val="006738D3"/>
    <w:rsid w:val="00675251"/>
    <w:rsid w:val="00696A12"/>
    <w:rsid w:val="006A0DBB"/>
    <w:rsid w:val="006A5792"/>
    <w:rsid w:val="006A6ED0"/>
    <w:rsid w:val="006A7726"/>
    <w:rsid w:val="006B111C"/>
    <w:rsid w:val="006C1ADE"/>
    <w:rsid w:val="006D15F6"/>
    <w:rsid w:val="006D2936"/>
    <w:rsid w:val="006E4266"/>
    <w:rsid w:val="007046D9"/>
    <w:rsid w:val="00705799"/>
    <w:rsid w:val="007070DB"/>
    <w:rsid w:val="00707C30"/>
    <w:rsid w:val="00710106"/>
    <w:rsid w:val="00712E0F"/>
    <w:rsid w:val="00714E5A"/>
    <w:rsid w:val="007205BD"/>
    <w:rsid w:val="00723F8A"/>
    <w:rsid w:val="00724B6E"/>
    <w:rsid w:val="00742172"/>
    <w:rsid w:val="00742C81"/>
    <w:rsid w:val="0074699B"/>
    <w:rsid w:val="00754682"/>
    <w:rsid w:val="00754911"/>
    <w:rsid w:val="0075614F"/>
    <w:rsid w:val="007712F5"/>
    <w:rsid w:val="0078245E"/>
    <w:rsid w:val="00786E64"/>
    <w:rsid w:val="0079156E"/>
    <w:rsid w:val="00792C84"/>
    <w:rsid w:val="00792D01"/>
    <w:rsid w:val="0079459E"/>
    <w:rsid w:val="007A04EF"/>
    <w:rsid w:val="007A07BE"/>
    <w:rsid w:val="007A0D07"/>
    <w:rsid w:val="007A39B9"/>
    <w:rsid w:val="007A53B1"/>
    <w:rsid w:val="007B03E4"/>
    <w:rsid w:val="007B17E1"/>
    <w:rsid w:val="007C3877"/>
    <w:rsid w:val="007C3C9A"/>
    <w:rsid w:val="007C78AE"/>
    <w:rsid w:val="007D181A"/>
    <w:rsid w:val="007D29D3"/>
    <w:rsid w:val="007D2B19"/>
    <w:rsid w:val="007D3150"/>
    <w:rsid w:val="007E0A85"/>
    <w:rsid w:val="007E1293"/>
    <w:rsid w:val="00801C7C"/>
    <w:rsid w:val="00810985"/>
    <w:rsid w:val="00814A2E"/>
    <w:rsid w:val="008223AC"/>
    <w:rsid w:val="0082418C"/>
    <w:rsid w:val="0083441C"/>
    <w:rsid w:val="008446AE"/>
    <w:rsid w:val="0084622C"/>
    <w:rsid w:val="00847809"/>
    <w:rsid w:val="008535BA"/>
    <w:rsid w:val="00862F8F"/>
    <w:rsid w:val="00872E35"/>
    <w:rsid w:val="00881003"/>
    <w:rsid w:val="008911EA"/>
    <w:rsid w:val="008A0B5E"/>
    <w:rsid w:val="008A196B"/>
    <w:rsid w:val="008A7FF4"/>
    <w:rsid w:val="008C0FD4"/>
    <w:rsid w:val="008D31FE"/>
    <w:rsid w:val="008D40C9"/>
    <w:rsid w:val="008E13EC"/>
    <w:rsid w:val="008E359D"/>
    <w:rsid w:val="008E4A84"/>
    <w:rsid w:val="008F126E"/>
    <w:rsid w:val="008F4898"/>
    <w:rsid w:val="00907C4C"/>
    <w:rsid w:val="00921D30"/>
    <w:rsid w:val="009309FA"/>
    <w:rsid w:val="00932679"/>
    <w:rsid w:val="00932B38"/>
    <w:rsid w:val="0093311A"/>
    <w:rsid w:val="00934604"/>
    <w:rsid w:val="00935BC4"/>
    <w:rsid w:val="0094234E"/>
    <w:rsid w:val="0094340C"/>
    <w:rsid w:val="0094583B"/>
    <w:rsid w:val="00946134"/>
    <w:rsid w:val="0095794C"/>
    <w:rsid w:val="00960230"/>
    <w:rsid w:val="00961409"/>
    <w:rsid w:val="00963736"/>
    <w:rsid w:val="00963C36"/>
    <w:rsid w:val="00974CFA"/>
    <w:rsid w:val="00993ABB"/>
    <w:rsid w:val="00996A64"/>
    <w:rsid w:val="00997089"/>
    <w:rsid w:val="00997E06"/>
    <w:rsid w:val="009A2C7B"/>
    <w:rsid w:val="009C16AF"/>
    <w:rsid w:val="009C5F62"/>
    <w:rsid w:val="009D1377"/>
    <w:rsid w:val="009D775C"/>
    <w:rsid w:val="009D7927"/>
    <w:rsid w:val="009F005E"/>
    <w:rsid w:val="00A02A2A"/>
    <w:rsid w:val="00A0753B"/>
    <w:rsid w:val="00A21062"/>
    <w:rsid w:val="00A34DED"/>
    <w:rsid w:val="00A43150"/>
    <w:rsid w:val="00A4407B"/>
    <w:rsid w:val="00A623B5"/>
    <w:rsid w:val="00A6413D"/>
    <w:rsid w:val="00A82431"/>
    <w:rsid w:val="00A83A00"/>
    <w:rsid w:val="00A90FC0"/>
    <w:rsid w:val="00A92586"/>
    <w:rsid w:val="00AA35E5"/>
    <w:rsid w:val="00AA5B29"/>
    <w:rsid w:val="00AA73CC"/>
    <w:rsid w:val="00AB0290"/>
    <w:rsid w:val="00AB5F09"/>
    <w:rsid w:val="00AC1F65"/>
    <w:rsid w:val="00AD5407"/>
    <w:rsid w:val="00AE2FFD"/>
    <w:rsid w:val="00AF0B3B"/>
    <w:rsid w:val="00AF1B43"/>
    <w:rsid w:val="00AF289D"/>
    <w:rsid w:val="00B04244"/>
    <w:rsid w:val="00B050FC"/>
    <w:rsid w:val="00B20533"/>
    <w:rsid w:val="00B23A05"/>
    <w:rsid w:val="00B25F2C"/>
    <w:rsid w:val="00B44B78"/>
    <w:rsid w:val="00B50A09"/>
    <w:rsid w:val="00B5309C"/>
    <w:rsid w:val="00B55B27"/>
    <w:rsid w:val="00B63931"/>
    <w:rsid w:val="00B73A86"/>
    <w:rsid w:val="00B75BC6"/>
    <w:rsid w:val="00B8388E"/>
    <w:rsid w:val="00B95ECF"/>
    <w:rsid w:val="00BA260C"/>
    <w:rsid w:val="00BC31B1"/>
    <w:rsid w:val="00BC5EC0"/>
    <w:rsid w:val="00BC6E25"/>
    <w:rsid w:val="00BE0711"/>
    <w:rsid w:val="00BE1ECE"/>
    <w:rsid w:val="00BE40FF"/>
    <w:rsid w:val="00BE62A6"/>
    <w:rsid w:val="00BE6435"/>
    <w:rsid w:val="00BF2CDB"/>
    <w:rsid w:val="00BF4FE1"/>
    <w:rsid w:val="00BF6B9F"/>
    <w:rsid w:val="00C05428"/>
    <w:rsid w:val="00C1045B"/>
    <w:rsid w:val="00C33E56"/>
    <w:rsid w:val="00C35D64"/>
    <w:rsid w:val="00C51404"/>
    <w:rsid w:val="00C65FB0"/>
    <w:rsid w:val="00C676AF"/>
    <w:rsid w:val="00C830FB"/>
    <w:rsid w:val="00C9531D"/>
    <w:rsid w:val="00CA04CF"/>
    <w:rsid w:val="00CA5796"/>
    <w:rsid w:val="00CA6C70"/>
    <w:rsid w:val="00CB7B3F"/>
    <w:rsid w:val="00CC0E68"/>
    <w:rsid w:val="00CC297E"/>
    <w:rsid w:val="00CC5A1A"/>
    <w:rsid w:val="00CD3992"/>
    <w:rsid w:val="00D1132E"/>
    <w:rsid w:val="00D1133E"/>
    <w:rsid w:val="00D151B8"/>
    <w:rsid w:val="00D26345"/>
    <w:rsid w:val="00D26FF8"/>
    <w:rsid w:val="00D31015"/>
    <w:rsid w:val="00D34E65"/>
    <w:rsid w:val="00D4692E"/>
    <w:rsid w:val="00D54A2A"/>
    <w:rsid w:val="00D551F2"/>
    <w:rsid w:val="00D57177"/>
    <w:rsid w:val="00D607C8"/>
    <w:rsid w:val="00D622BB"/>
    <w:rsid w:val="00D65341"/>
    <w:rsid w:val="00D67A6B"/>
    <w:rsid w:val="00D703B2"/>
    <w:rsid w:val="00D71BD3"/>
    <w:rsid w:val="00D744B1"/>
    <w:rsid w:val="00D76A83"/>
    <w:rsid w:val="00D94108"/>
    <w:rsid w:val="00D95A7B"/>
    <w:rsid w:val="00D977DC"/>
    <w:rsid w:val="00DA1BA4"/>
    <w:rsid w:val="00DA224A"/>
    <w:rsid w:val="00DA24C0"/>
    <w:rsid w:val="00DA5DB6"/>
    <w:rsid w:val="00DC0A77"/>
    <w:rsid w:val="00DC4BCD"/>
    <w:rsid w:val="00DE5E2F"/>
    <w:rsid w:val="00DE6742"/>
    <w:rsid w:val="00DE717C"/>
    <w:rsid w:val="00DF6212"/>
    <w:rsid w:val="00DF7E28"/>
    <w:rsid w:val="00E119A7"/>
    <w:rsid w:val="00E1264B"/>
    <w:rsid w:val="00E138CE"/>
    <w:rsid w:val="00E16F20"/>
    <w:rsid w:val="00E177AE"/>
    <w:rsid w:val="00E23294"/>
    <w:rsid w:val="00E2477B"/>
    <w:rsid w:val="00E34A0A"/>
    <w:rsid w:val="00E364DF"/>
    <w:rsid w:val="00E36C50"/>
    <w:rsid w:val="00E42C06"/>
    <w:rsid w:val="00E444F7"/>
    <w:rsid w:val="00E44C30"/>
    <w:rsid w:val="00E5103F"/>
    <w:rsid w:val="00E52470"/>
    <w:rsid w:val="00E57C44"/>
    <w:rsid w:val="00E6082C"/>
    <w:rsid w:val="00E61506"/>
    <w:rsid w:val="00E631F0"/>
    <w:rsid w:val="00E729AB"/>
    <w:rsid w:val="00E77126"/>
    <w:rsid w:val="00E80D05"/>
    <w:rsid w:val="00E82E9D"/>
    <w:rsid w:val="00E93A28"/>
    <w:rsid w:val="00EB4187"/>
    <w:rsid w:val="00EC2947"/>
    <w:rsid w:val="00EC3846"/>
    <w:rsid w:val="00EC4D32"/>
    <w:rsid w:val="00EC5667"/>
    <w:rsid w:val="00EE0022"/>
    <w:rsid w:val="00EE04E1"/>
    <w:rsid w:val="00EE566E"/>
    <w:rsid w:val="00EE582C"/>
    <w:rsid w:val="00EF13DD"/>
    <w:rsid w:val="00EF145E"/>
    <w:rsid w:val="00EF397C"/>
    <w:rsid w:val="00F05A8A"/>
    <w:rsid w:val="00F115F9"/>
    <w:rsid w:val="00F21608"/>
    <w:rsid w:val="00F2245C"/>
    <w:rsid w:val="00F26243"/>
    <w:rsid w:val="00F26A73"/>
    <w:rsid w:val="00F26ED2"/>
    <w:rsid w:val="00F2739B"/>
    <w:rsid w:val="00F506CE"/>
    <w:rsid w:val="00F5375C"/>
    <w:rsid w:val="00F63386"/>
    <w:rsid w:val="00F65907"/>
    <w:rsid w:val="00F66AD7"/>
    <w:rsid w:val="00F70138"/>
    <w:rsid w:val="00F80262"/>
    <w:rsid w:val="00F86442"/>
    <w:rsid w:val="00F9340C"/>
    <w:rsid w:val="00F94B7B"/>
    <w:rsid w:val="00FA534B"/>
    <w:rsid w:val="00FA5D76"/>
    <w:rsid w:val="00FB2004"/>
    <w:rsid w:val="00FB46D4"/>
    <w:rsid w:val="00FB524F"/>
    <w:rsid w:val="00FD35BD"/>
    <w:rsid w:val="00FF164A"/>
    <w:rsid w:val="00FF1F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B943432"/>
  <w15:docId w15:val="{5ADDC862-F9B9-444F-979B-5D26F47F5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4A0A"/>
    <w:pPr>
      <w:jc w:val="both"/>
    </w:pPr>
    <w:rPr>
      <w:rFonts w:ascii="Arial" w:hAnsi="Arial"/>
      <w:sz w:val="20"/>
    </w:rPr>
  </w:style>
  <w:style w:type="paragraph" w:styleId="Titre1">
    <w:name w:val="heading 1"/>
    <w:basedOn w:val="Normal"/>
    <w:next w:val="Normal"/>
    <w:link w:val="Titre1Car"/>
    <w:autoRedefine/>
    <w:qFormat/>
    <w:rsid w:val="008A196B"/>
    <w:pPr>
      <w:keepNext/>
      <w:keepLines/>
      <w:numPr>
        <w:numId w:val="37"/>
      </w:numPr>
      <w:pBdr>
        <w:bottom w:val="single" w:sz="4" w:space="1" w:color="auto"/>
      </w:pBdr>
      <w:spacing w:before="240" w:after="240" w:line="360" w:lineRule="auto"/>
      <w:outlineLvl w:val="0"/>
    </w:pPr>
    <w:rPr>
      <w:rFonts w:ascii="Arial Gras" w:eastAsia="Times New Roman" w:hAnsi="Arial Gras" w:cs="Times New Roman"/>
      <w:b/>
      <w:smallCaps/>
      <w:sz w:val="22"/>
      <w:szCs w:val="20"/>
      <w:lang w:eastAsia="fr-FR"/>
    </w:rPr>
  </w:style>
  <w:style w:type="paragraph" w:styleId="Titre2">
    <w:name w:val="heading 2"/>
    <w:basedOn w:val="Titre1"/>
    <w:next w:val="Normal"/>
    <w:link w:val="Titre2Car"/>
    <w:autoRedefine/>
    <w:qFormat/>
    <w:rsid w:val="002320C7"/>
    <w:pPr>
      <w:keepLines w:val="0"/>
      <w:numPr>
        <w:ilvl w:val="1"/>
      </w:numPr>
      <w:tabs>
        <w:tab w:val="left" w:pos="567"/>
      </w:tabs>
      <w:overflowPunct w:val="0"/>
      <w:autoSpaceDE w:val="0"/>
      <w:autoSpaceDN w:val="0"/>
      <w:adjustRightInd w:val="0"/>
      <w:spacing w:after="120" w:line="276" w:lineRule="auto"/>
      <w:textAlignment w:val="baseline"/>
      <w:outlineLvl w:val="1"/>
    </w:pPr>
    <w:rPr>
      <w:rFonts w:ascii="Arial" w:hAnsi="Arial"/>
      <w:sz w:val="20"/>
    </w:rPr>
  </w:style>
  <w:style w:type="paragraph" w:styleId="Titre3">
    <w:name w:val="heading 3"/>
    <w:basedOn w:val="Normal"/>
    <w:next w:val="Normal"/>
    <w:link w:val="Titre3Car"/>
    <w:qFormat/>
    <w:rsid w:val="001643CC"/>
    <w:pPr>
      <w:keepNext/>
      <w:numPr>
        <w:ilvl w:val="2"/>
        <w:numId w:val="37"/>
      </w:numPr>
      <w:spacing w:before="120" w:after="120" w:line="360" w:lineRule="auto"/>
      <w:outlineLvl w:val="2"/>
    </w:pPr>
    <w:rPr>
      <w:rFonts w:eastAsia="Times New Roman" w:cs="Times New Roman"/>
      <w:iCs/>
      <w:smallCaps/>
      <w:szCs w:val="20"/>
      <w:u w:val="single"/>
      <w:lang w:eastAsia="fr-FR"/>
    </w:rPr>
  </w:style>
  <w:style w:type="paragraph" w:styleId="Titre4">
    <w:name w:val="heading 4"/>
    <w:basedOn w:val="Titre3"/>
    <w:next w:val="Normal"/>
    <w:link w:val="Titre4Car"/>
    <w:qFormat/>
    <w:rsid w:val="001643CC"/>
    <w:pPr>
      <w:numPr>
        <w:ilvl w:val="3"/>
      </w:numPr>
      <w:outlineLvl w:val="3"/>
    </w:pPr>
  </w:style>
  <w:style w:type="paragraph" w:styleId="Titre5">
    <w:name w:val="heading 5"/>
    <w:basedOn w:val="Normal"/>
    <w:next w:val="Normal"/>
    <w:link w:val="Titre5Car"/>
    <w:qFormat/>
    <w:rsid w:val="0066743C"/>
    <w:pPr>
      <w:keepNext/>
      <w:numPr>
        <w:ilvl w:val="4"/>
        <w:numId w:val="3"/>
      </w:numPr>
      <w:tabs>
        <w:tab w:val="left" w:pos="4962"/>
      </w:tabs>
      <w:spacing w:after="0" w:line="240" w:lineRule="auto"/>
      <w:outlineLvl w:val="4"/>
    </w:pPr>
    <w:rPr>
      <w:rFonts w:ascii="Times New Roman" w:eastAsia="Times New Roman" w:hAnsi="Times New Roman" w:cs="Times New Roman"/>
      <w:b/>
      <w:bCs/>
      <w:szCs w:val="20"/>
      <w:lang w:eastAsia="fr-FR"/>
    </w:rPr>
  </w:style>
  <w:style w:type="paragraph" w:styleId="Titre6">
    <w:name w:val="heading 6"/>
    <w:basedOn w:val="Normal"/>
    <w:next w:val="Normal"/>
    <w:link w:val="Titre6Car"/>
    <w:qFormat/>
    <w:rsid w:val="0066743C"/>
    <w:pPr>
      <w:numPr>
        <w:ilvl w:val="5"/>
        <w:numId w:val="3"/>
      </w:numPr>
      <w:spacing w:before="240" w:after="60" w:line="240" w:lineRule="auto"/>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qFormat/>
    <w:rsid w:val="0066743C"/>
    <w:pPr>
      <w:numPr>
        <w:ilvl w:val="6"/>
        <w:numId w:val="3"/>
      </w:numPr>
      <w:spacing w:before="240" w:after="60" w:line="240" w:lineRule="auto"/>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66743C"/>
    <w:pPr>
      <w:numPr>
        <w:ilvl w:val="7"/>
        <w:numId w:val="3"/>
      </w:numPr>
      <w:spacing w:before="240" w:after="60" w:line="240" w:lineRule="auto"/>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66743C"/>
    <w:pPr>
      <w:numPr>
        <w:ilvl w:val="8"/>
        <w:numId w:val="3"/>
      </w:numPr>
      <w:spacing w:before="240" w:after="60" w:line="240" w:lineRule="auto"/>
      <w:outlineLvl w:val="8"/>
    </w:pPr>
    <w:rPr>
      <w:rFonts w:eastAsia="Times New Roman"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E566E"/>
    <w:pPr>
      <w:ind w:left="720"/>
      <w:contextualSpacing/>
    </w:pPr>
  </w:style>
  <w:style w:type="character" w:customStyle="1" w:styleId="Titre1Car">
    <w:name w:val="Titre 1 Car"/>
    <w:basedOn w:val="Policepardfaut"/>
    <w:link w:val="Titre1"/>
    <w:rsid w:val="008A196B"/>
    <w:rPr>
      <w:rFonts w:ascii="Arial Gras" w:eastAsia="Times New Roman" w:hAnsi="Arial Gras" w:cs="Times New Roman"/>
      <w:b/>
      <w:smallCaps/>
      <w:szCs w:val="20"/>
      <w:lang w:eastAsia="fr-FR"/>
    </w:rPr>
  </w:style>
  <w:style w:type="character" w:customStyle="1" w:styleId="Titre2Car">
    <w:name w:val="Titre 2 Car"/>
    <w:basedOn w:val="Policepardfaut"/>
    <w:link w:val="Titre2"/>
    <w:rsid w:val="002320C7"/>
    <w:rPr>
      <w:rFonts w:ascii="Arial" w:eastAsia="Times New Roman" w:hAnsi="Arial" w:cs="Times New Roman"/>
      <w:b/>
      <w:smallCaps/>
      <w:sz w:val="20"/>
      <w:szCs w:val="20"/>
      <w:lang w:eastAsia="fr-FR"/>
    </w:rPr>
  </w:style>
  <w:style w:type="character" w:customStyle="1" w:styleId="Titre3Car">
    <w:name w:val="Titre 3 Car"/>
    <w:basedOn w:val="Policepardfaut"/>
    <w:link w:val="Titre3"/>
    <w:rsid w:val="001643CC"/>
    <w:rPr>
      <w:rFonts w:ascii="Arial" w:eastAsia="Times New Roman" w:hAnsi="Arial" w:cs="Times New Roman"/>
      <w:iCs/>
      <w:smallCaps/>
      <w:sz w:val="20"/>
      <w:szCs w:val="20"/>
      <w:u w:val="single"/>
      <w:lang w:eastAsia="fr-FR"/>
    </w:rPr>
  </w:style>
  <w:style w:type="character" w:customStyle="1" w:styleId="Titre4Car">
    <w:name w:val="Titre 4 Car"/>
    <w:basedOn w:val="Policepardfaut"/>
    <w:link w:val="Titre4"/>
    <w:rsid w:val="001643CC"/>
    <w:rPr>
      <w:rFonts w:ascii="Arial" w:eastAsia="Times New Roman" w:hAnsi="Arial" w:cs="Times New Roman"/>
      <w:iCs/>
      <w:sz w:val="20"/>
      <w:szCs w:val="20"/>
      <w:u w:val="single"/>
      <w:lang w:eastAsia="fr-FR"/>
    </w:rPr>
  </w:style>
  <w:style w:type="character" w:customStyle="1" w:styleId="Titre5Car">
    <w:name w:val="Titre 5 Car"/>
    <w:basedOn w:val="Policepardfaut"/>
    <w:link w:val="Titre5"/>
    <w:rsid w:val="0066743C"/>
    <w:rPr>
      <w:rFonts w:ascii="Times New Roman" w:eastAsia="Times New Roman" w:hAnsi="Times New Roman" w:cs="Times New Roman"/>
      <w:b/>
      <w:bCs/>
      <w:sz w:val="20"/>
      <w:szCs w:val="20"/>
      <w:lang w:eastAsia="fr-FR"/>
    </w:rPr>
  </w:style>
  <w:style w:type="character" w:customStyle="1" w:styleId="Titre6Car">
    <w:name w:val="Titre 6 Car"/>
    <w:basedOn w:val="Policepardfaut"/>
    <w:link w:val="Titre6"/>
    <w:rsid w:val="0066743C"/>
    <w:rPr>
      <w:rFonts w:ascii="Times New Roman" w:eastAsia="Times New Roman" w:hAnsi="Times New Roman" w:cs="Times New Roman"/>
      <w:b/>
      <w:bCs/>
      <w:sz w:val="20"/>
      <w:lang w:eastAsia="fr-FR"/>
    </w:rPr>
  </w:style>
  <w:style w:type="character" w:customStyle="1" w:styleId="Titre7Car">
    <w:name w:val="Titre 7 Car"/>
    <w:basedOn w:val="Policepardfaut"/>
    <w:link w:val="Titre7"/>
    <w:rsid w:val="0066743C"/>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66743C"/>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66743C"/>
    <w:rPr>
      <w:rFonts w:ascii="Arial" w:eastAsia="Times New Roman" w:hAnsi="Arial" w:cs="Arial"/>
      <w:sz w:val="20"/>
      <w:lang w:eastAsia="fr-FR"/>
    </w:rPr>
  </w:style>
  <w:style w:type="paragraph" w:styleId="Sansinterligne">
    <w:name w:val="No Spacing"/>
    <w:uiPriority w:val="1"/>
    <w:qFormat/>
    <w:rsid w:val="0066743C"/>
    <w:pPr>
      <w:spacing w:after="0" w:line="240" w:lineRule="auto"/>
    </w:pPr>
    <w:rPr>
      <w:rFonts w:ascii="Calibri" w:eastAsia="Calibri" w:hAnsi="Calibri" w:cs="Times New Roman"/>
    </w:rPr>
  </w:style>
  <w:style w:type="paragraph" w:styleId="En-tte">
    <w:name w:val="header"/>
    <w:basedOn w:val="Normal"/>
    <w:link w:val="En-tteCar"/>
    <w:unhideWhenUsed/>
    <w:rsid w:val="00D1133E"/>
    <w:pPr>
      <w:tabs>
        <w:tab w:val="center" w:pos="4536"/>
        <w:tab w:val="right" w:pos="9072"/>
      </w:tabs>
      <w:spacing w:after="0" w:line="240" w:lineRule="auto"/>
    </w:pPr>
  </w:style>
  <w:style w:type="character" w:customStyle="1" w:styleId="En-tteCar">
    <w:name w:val="En-tête Car"/>
    <w:basedOn w:val="Policepardfaut"/>
    <w:link w:val="En-tte"/>
    <w:rsid w:val="00D1133E"/>
  </w:style>
  <w:style w:type="paragraph" w:styleId="Pieddepage">
    <w:name w:val="footer"/>
    <w:basedOn w:val="Normal"/>
    <w:link w:val="PieddepageCar"/>
    <w:uiPriority w:val="99"/>
    <w:unhideWhenUsed/>
    <w:rsid w:val="00D1133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33E"/>
  </w:style>
  <w:style w:type="paragraph" w:styleId="Textedebulles">
    <w:name w:val="Balloon Text"/>
    <w:basedOn w:val="Normal"/>
    <w:link w:val="TextedebullesCar"/>
    <w:uiPriority w:val="99"/>
    <w:semiHidden/>
    <w:unhideWhenUsed/>
    <w:rsid w:val="00D1133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1133E"/>
    <w:rPr>
      <w:rFonts w:ascii="Tahoma" w:hAnsi="Tahoma" w:cs="Tahoma"/>
      <w:sz w:val="16"/>
      <w:szCs w:val="16"/>
    </w:rPr>
  </w:style>
  <w:style w:type="paragraph" w:customStyle="1" w:styleId="textepagedegarde">
    <w:name w:val="texte page de garde"/>
    <w:basedOn w:val="Normal"/>
    <w:qFormat/>
    <w:rsid w:val="00DE6742"/>
    <w:pPr>
      <w:framePr w:hSpace="141" w:wrap="around" w:vAnchor="page" w:hAnchor="margin" w:xAlign="center" w:y="1169"/>
      <w:overflowPunct w:val="0"/>
      <w:autoSpaceDE w:val="0"/>
      <w:autoSpaceDN w:val="0"/>
      <w:adjustRightInd w:val="0"/>
      <w:spacing w:after="120"/>
      <w:jc w:val="center"/>
      <w:textAlignment w:val="baseline"/>
    </w:pPr>
    <w:rPr>
      <w:rFonts w:eastAsia="Times New Roman" w:cs="Times New Roman"/>
      <w:b/>
      <w:color w:val="365F91" w:themeColor="accent1" w:themeShade="BF"/>
      <w:sz w:val="44"/>
      <w:szCs w:val="20"/>
      <w:lang w:eastAsia="fr-FR"/>
    </w:rPr>
  </w:style>
  <w:style w:type="paragraph" w:customStyle="1" w:styleId="textePDGblanc">
    <w:name w:val="texte PDG blanc"/>
    <w:basedOn w:val="Normal"/>
    <w:qFormat/>
    <w:rsid w:val="00DE6742"/>
    <w:pPr>
      <w:framePr w:hSpace="141" w:wrap="around" w:vAnchor="page" w:hAnchor="margin" w:xAlign="center" w:y="1169"/>
      <w:overflowPunct w:val="0"/>
      <w:autoSpaceDE w:val="0"/>
      <w:autoSpaceDN w:val="0"/>
      <w:adjustRightInd w:val="0"/>
      <w:spacing w:after="120"/>
      <w:jc w:val="center"/>
      <w:textAlignment w:val="baseline"/>
    </w:pPr>
    <w:rPr>
      <w:rFonts w:eastAsia="Times New Roman" w:cs="Times New Roman"/>
      <w:b/>
      <w:color w:val="FFFFFF" w:themeColor="background1"/>
      <w:sz w:val="44"/>
      <w:szCs w:val="20"/>
      <w:lang w:eastAsia="fr-FR"/>
    </w:rPr>
  </w:style>
  <w:style w:type="paragraph" w:styleId="En-ttedetabledesmatires">
    <w:name w:val="TOC Heading"/>
    <w:basedOn w:val="Titre1"/>
    <w:next w:val="Normal"/>
    <w:uiPriority w:val="39"/>
    <w:semiHidden/>
    <w:unhideWhenUsed/>
    <w:qFormat/>
    <w:rsid w:val="008D40C9"/>
    <w:pPr>
      <w:spacing w:after="0" w:line="276" w:lineRule="auto"/>
      <w:outlineLvl w:val="9"/>
    </w:pPr>
    <w:rPr>
      <w:rFonts w:asciiTheme="majorHAnsi" w:eastAsiaTheme="majorEastAsia" w:hAnsiTheme="majorHAnsi" w:cstheme="majorBidi"/>
      <w:bCs/>
      <w:caps/>
      <w:color w:val="365F91" w:themeColor="accent1" w:themeShade="BF"/>
      <w:sz w:val="28"/>
      <w:szCs w:val="28"/>
      <w:lang w:eastAsia="en-US"/>
    </w:rPr>
  </w:style>
  <w:style w:type="paragraph" w:styleId="TM1">
    <w:name w:val="toc 1"/>
    <w:basedOn w:val="Normal"/>
    <w:next w:val="Normal"/>
    <w:autoRedefine/>
    <w:uiPriority w:val="39"/>
    <w:unhideWhenUsed/>
    <w:rsid w:val="008A7FF4"/>
    <w:pPr>
      <w:spacing w:before="120" w:after="120"/>
      <w:jc w:val="center"/>
    </w:pPr>
    <w:rPr>
      <w:b/>
      <w:bCs/>
      <w:caps/>
      <w:szCs w:val="20"/>
    </w:rPr>
  </w:style>
  <w:style w:type="character" w:styleId="Lienhypertexte">
    <w:name w:val="Hyperlink"/>
    <w:basedOn w:val="Policepardfaut"/>
    <w:uiPriority w:val="99"/>
    <w:unhideWhenUsed/>
    <w:rsid w:val="008D40C9"/>
    <w:rPr>
      <w:color w:val="0000FF" w:themeColor="hyperlink"/>
      <w:u w:val="single"/>
    </w:rPr>
  </w:style>
  <w:style w:type="paragraph" w:styleId="TM2">
    <w:name w:val="toc 2"/>
    <w:basedOn w:val="Normal"/>
    <w:next w:val="Normal"/>
    <w:autoRedefine/>
    <w:uiPriority w:val="39"/>
    <w:unhideWhenUsed/>
    <w:rsid w:val="002320C7"/>
    <w:pPr>
      <w:spacing w:after="0"/>
      <w:ind w:left="200"/>
      <w:jc w:val="left"/>
    </w:pPr>
    <w:rPr>
      <w:smallCaps/>
      <w:szCs w:val="20"/>
    </w:rPr>
  </w:style>
  <w:style w:type="paragraph" w:customStyle="1" w:styleId="En-tte1">
    <w:name w:val="En-tête1"/>
    <w:basedOn w:val="Normal"/>
    <w:rsid w:val="005E5107"/>
    <w:pPr>
      <w:widowControl w:val="0"/>
      <w:tabs>
        <w:tab w:val="center" w:pos="4819"/>
        <w:tab w:val="left" w:pos="7021"/>
        <w:tab w:val="right" w:pos="9072"/>
      </w:tabs>
      <w:adjustRightInd w:val="0"/>
      <w:spacing w:after="239" w:line="239" w:lineRule="atLeast"/>
      <w:jc w:val="distribute"/>
    </w:pPr>
    <w:rPr>
      <w:rFonts w:eastAsia="Times New Roman" w:cs="Times New Roman"/>
      <w:sz w:val="16"/>
      <w:szCs w:val="20"/>
      <w:lang w:eastAsia="fr-FR"/>
    </w:rPr>
  </w:style>
  <w:style w:type="table" w:styleId="Grilledutableau">
    <w:name w:val="Table Grid"/>
    <w:basedOn w:val="TableauNormal"/>
    <w:rsid w:val="00EC294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uiPriority w:val="99"/>
    <w:unhideWhenUsed/>
    <w:rsid w:val="00570D0C"/>
    <w:pPr>
      <w:numPr>
        <w:numId w:val="15"/>
      </w:numPr>
      <w:tabs>
        <w:tab w:val="clear" w:pos="360"/>
        <w:tab w:val="num" w:pos="1134"/>
      </w:tabs>
      <w:spacing w:before="120" w:after="120"/>
      <w:ind w:left="567" w:firstLine="0"/>
    </w:pPr>
  </w:style>
  <w:style w:type="paragraph" w:styleId="Listepuces2">
    <w:name w:val="List Bullet 2"/>
    <w:basedOn w:val="Normal"/>
    <w:uiPriority w:val="99"/>
    <w:unhideWhenUsed/>
    <w:rsid w:val="00F26243"/>
    <w:pPr>
      <w:numPr>
        <w:numId w:val="16"/>
      </w:numPr>
      <w:spacing w:before="120" w:after="120"/>
      <w:ind w:left="1418" w:hanging="284"/>
    </w:pPr>
  </w:style>
  <w:style w:type="character" w:styleId="Marquedecommentaire">
    <w:name w:val="annotation reference"/>
    <w:basedOn w:val="Policepardfaut"/>
    <w:unhideWhenUsed/>
    <w:rsid w:val="005357AF"/>
    <w:rPr>
      <w:sz w:val="16"/>
      <w:szCs w:val="16"/>
    </w:rPr>
  </w:style>
  <w:style w:type="paragraph" w:styleId="Commentaire">
    <w:name w:val="annotation text"/>
    <w:basedOn w:val="Normal"/>
    <w:link w:val="CommentaireCar"/>
    <w:uiPriority w:val="99"/>
    <w:unhideWhenUsed/>
    <w:rsid w:val="005357AF"/>
    <w:pPr>
      <w:spacing w:line="240" w:lineRule="auto"/>
    </w:pPr>
    <w:rPr>
      <w:szCs w:val="20"/>
    </w:rPr>
  </w:style>
  <w:style w:type="character" w:customStyle="1" w:styleId="CommentaireCar">
    <w:name w:val="Commentaire Car"/>
    <w:basedOn w:val="Policepardfaut"/>
    <w:link w:val="Commentaire"/>
    <w:uiPriority w:val="99"/>
    <w:rsid w:val="005357AF"/>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5357AF"/>
    <w:rPr>
      <w:b/>
      <w:bCs/>
    </w:rPr>
  </w:style>
  <w:style w:type="character" w:customStyle="1" w:styleId="ObjetducommentaireCar">
    <w:name w:val="Objet du commentaire Car"/>
    <w:basedOn w:val="CommentaireCar"/>
    <w:link w:val="Objetducommentaire"/>
    <w:uiPriority w:val="99"/>
    <w:semiHidden/>
    <w:rsid w:val="005357AF"/>
    <w:rPr>
      <w:rFonts w:ascii="Arial" w:hAnsi="Arial"/>
      <w:b/>
      <w:bCs/>
      <w:sz w:val="20"/>
      <w:szCs w:val="20"/>
    </w:rPr>
  </w:style>
  <w:style w:type="character" w:customStyle="1" w:styleId="Helvetica9GNoir">
    <w:name w:val="Helvetica9 G Noir"/>
    <w:basedOn w:val="Policepardfaut"/>
    <w:rsid w:val="00AD5407"/>
    <w:rPr>
      <w:rFonts w:ascii="Helvetica" w:hAnsi="Helvetica"/>
      <w:b/>
      <w:color w:val="000000"/>
      <w:sz w:val="18"/>
    </w:rPr>
  </w:style>
  <w:style w:type="paragraph" w:styleId="Normalcentr">
    <w:name w:val="Block Text"/>
    <w:basedOn w:val="Normal"/>
    <w:rsid w:val="00AD5407"/>
    <w:pPr>
      <w:tabs>
        <w:tab w:val="left" w:pos="580"/>
        <w:tab w:val="left" w:pos="2860"/>
        <w:tab w:val="left" w:pos="3420"/>
        <w:tab w:val="left" w:pos="4620"/>
      </w:tabs>
      <w:autoSpaceDE w:val="0"/>
      <w:autoSpaceDN w:val="0"/>
      <w:spacing w:after="0" w:line="240" w:lineRule="auto"/>
      <w:ind w:left="580" w:right="80"/>
      <w:jc w:val="left"/>
    </w:pPr>
    <w:rPr>
      <w:rFonts w:ascii="Verdana" w:eastAsia="Times New Roman" w:hAnsi="Verdana" w:cs="Times New Roman"/>
      <w:szCs w:val="20"/>
      <w:lang w:eastAsia="fr-FR"/>
    </w:rPr>
  </w:style>
  <w:style w:type="paragraph" w:styleId="Corpsdetexte2">
    <w:name w:val="Body Text 2"/>
    <w:basedOn w:val="Normal"/>
    <w:link w:val="Corpsdetexte2Car"/>
    <w:uiPriority w:val="99"/>
    <w:rsid w:val="00935BC4"/>
    <w:pPr>
      <w:overflowPunct w:val="0"/>
      <w:autoSpaceDE w:val="0"/>
      <w:autoSpaceDN w:val="0"/>
      <w:adjustRightInd w:val="0"/>
      <w:spacing w:before="120" w:after="120"/>
      <w:textAlignment w:val="baseline"/>
    </w:pPr>
    <w:rPr>
      <w:rFonts w:ascii="Tahoma" w:eastAsia="Times New Roman" w:hAnsi="Tahoma" w:cs="Tahoma"/>
      <w:i/>
      <w:iCs/>
      <w:lang w:eastAsia="fr-FR"/>
    </w:rPr>
  </w:style>
  <w:style w:type="character" w:customStyle="1" w:styleId="Corpsdetexte2Car">
    <w:name w:val="Corps de texte 2 Car"/>
    <w:basedOn w:val="Policepardfaut"/>
    <w:link w:val="Corpsdetexte2"/>
    <w:uiPriority w:val="99"/>
    <w:rsid w:val="00935BC4"/>
    <w:rPr>
      <w:rFonts w:ascii="Tahoma" w:eastAsia="Times New Roman" w:hAnsi="Tahoma" w:cs="Tahoma"/>
      <w:i/>
      <w:iCs/>
      <w:sz w:val="20"/>
      <w:lang w:eastAsia="fr-FR"/>
    </w:rPr>
  </w:style>
  <w:style w:type="paragraph" w:styleId="Titre">
    <w:name w:val="Title"/>
    <w:basedOn w:val="Normal"/>
    <w:next w:val="Normal"/>
    <w:link w:val="TitreCar"/>
    <w:uiPriority w:val="10"/>
    <w:qFormat/>
    <w:rsid w:val="00935BC4"/>
    <w:pPr>
      <w:numPr>
        <w:numId w:val="35"/>
      </w:numPr>
      <w:spacing w:before="120" w:after="120" w:line="240" w:lineRule="auto"/>
      <w:ind w:left="714" w:hanging="357"/>
      <w:jc w:val="center"/>
    </w:pPr>
    <w:rPr>
      <w:rFonts w:eastAsiaTheme="majorEastAsia" w:cstheme="majorBidi"/>
      <w:b/>
      <w:color w:val="244061" w:themeColor="accent1" w:themeShade="80"/>
      <w:spacing w:val="-10"/>
      <w:kern w:val="28"/>
      <w:sz w:val="24"/>
      <w:szCs w:val="56"/>
      <w:u w:val="single"/>
    </w:rPr>
  </w:style>
  <w:style w:type="character" w:customStyle="1" w:styleId="TitreCar">
    <w:name w:val="Titre Car"/>
    <w:basedOn w:val="Policepardfaut"/>
    <w:link w:val="Titre"/>
    <w:uiPriority w:val="10"/>
    <w:rsid w:val="00935BC4"/>
    <w:rPr>
      <w:rFonts w:ascii="Arial" w:eastAsiaTheme="majorEastAsia" w:hAnsi="Arial" w:cstheme="majorBidi"/>
      <w:b/>
      <w:color w:val="244061" w:themeColor="accent1" w:themeShade="80"/>
      <w:spacing w:val="-10"/>
      <w:kern w:val="28"/>
      <w:sz w:val="24"/>
      <w:szCs w:val="56"/>
      <w:u w:val="single"/>
    </w:rPr>
  </w:style>
  <w:style w:type="paragraph" w:customStyle="1" w:styleId="corpsdetexte1">
    <w:name w:val="corps de texte 1"/>
    <w:basedOn w:val="Normal"/>
    <w:rsid w:val="00F506CE"/>
    <w:pPr>
      <w:spacing w:before="120" w:after="120"/>
    </w:pPr>
    <w:rPr>
      <w:rFonts w:eastAsia="Times New Roman" w:cs="Arial"/>
      <w:lang w:eastAsia="fr-FR"/>
    </w:rPr>
  </w:style>
  <w:style w:type="paragraph" w:styleId="TM3">
    <w:name w:val="toc 3"/>
    <w:basedOn w:val="Normal"/>
    <w:next w:val="Normal"/>
    <w:autoRedefine/>
    <w:uiPriority w:val="39"/>
    <w:unhideWhenUsed/>
    <w:rsid w:val="002320C7"/>
    <w:pPr>
      <w:spacing w:after="0"/>
      <w:ind w:left="400"/>
      <w:jc w:val="left"/>
    </w:pPr>
    <w:rPr>
      <w:i/>
      <w:iCs/>
      <w:szCs w:val="20"/>
    </w:rPr>
  </w:style>
  <w:style w:type="paragraph" w:styleId="Listenumros">
    <w:name w:val="List Number"/>
    <w:basedOn w:val="Corpsdetexte"/>
    <w:autoRedefine/>
    <w:rsid w:val="00365F9D"/>
    <w:pPr>
      <w:keepLines/>
      <w:tabs>
        <w:tab w:val="right" w:pos="851"/>
      </w:tabs>
      <w:suppressAutoHyphens/>
      <w:spacing w:before="60" w:after="0" w:line="360" w:lineRule="auto"/>
      <w:ind w:left="924" w:hanging="357"/>
    </w:pPr>
    <w:rPr>
      <w:rFonts w:eastAsia="Times New Roman" w:cs="Arial"/>
      <w:iCs/>
      <w:caps/>
      <w:spacing w:val="20"/>
      <w:kern w:val="28"/>
      <w:szCs w:val="20"/>
      <w:lang w:eastAsia="fr-FR"/>
    </w:rPr>
  </w:style>
  <w:style w:type="paragraph" w:styleId="Corpsdetexte">
    <w:name w:val="Body Text"/>
    <w:basedOn w:val="Normal"/>
    <w:link w:val="CorpsdetexteCar"/>
    <w:uiPriority w:val="99"/>
    <w:semiHidden/>
    <w:unhideWhenUsed/>
    <w:rsid w:val="00365F9D"/>
    <w:pPr>
      <w:spacing w:after="120"/>
    </w:pPr>
  </w:style>
  <w:style w:type="character" w:customStyle="1" w:styleId="CorpsdetexteCar">
    <w:name w:val="Corps de texte Car"/>
    <w:basedOn w:val="Policepardfaut"/>
    <w:link w:val="Corpsdetexte"/>
    <w:uiPriority w:val="99"/>
    <w:semiHidden/>
    <w:rsid w:val="00365F9D"/>
    <w:rPr>
      <w:rFonts w:ascii="Arial" w:hAnsi="Arial"/>
      <w:sz w:val="20"/>
    </w:rPr>
  </w:style>
  <w:style w:type="paragraph" w:customStyle="1" w:styleId="Titre1GrosTitre">
    <w:name w:val="Titre 1 (Gros Titre)"/>
    <w:basedOn w:val="Normal"/>
    <w:uiPriority w:val="99"/>
    <w:rsid w:val="00BC6E25"/>
    <w:pPr>
      <w:widowControl w:val="0"/>
      <w:autoSpaceDE w:val="0"/>
      <w:autoSpaceDN w:val="0"/>
      <w:adjustRightInd w:val="0"/>
      <w:spacing w:after="0" w:line="1180" w:lineRule="atLeast"/>
      <w:jc w:val="left"/>
      <w:textAlignment w:val="center"/>
    </w:pPr>
    <w:rPr>
      <w:rFonts w:ascii="NHaasGroteskTXPro-55Rg" w:hAnsi="NHaasGroteskTXPro-55Rg" w:cs="NHaasGroteskTXPro-55Rg"/>
      <w:color w:val="000000"/>
      <w:sz w:val="120"/>
      <w:szCs w:val="120"/>
    </w:rPr>
  </w:style>
  <w:style w:type="paragraph" w:styleId="TM4">
    <w:name w:val="toc 4"/>
    <w:basedOn w:val="Normal"/>
    <w:next w:val="Normal"/>
    <w:autoRedefine/>
    <w:uiPriority w:val="39"/>
    <w:unhideWhenUsed/>
    <w:rsid w:val="00A92586"/>
    <w:pPr>
      <w:spacing w:after="0"/>
      <w:ind w:left="600"/>
      <w:jc w:val="left"/>
    </w:pPr>
    <w:rPr>
      <w:rFonts w:asciiTheme="minorHAnsi" w:hAnsiTheme="minorHAnsi"/>
      <w:sz w:val="18"/>
      <w:szCs w:val="18"/>
    </w:rPr>
  </w:style>
  <w:style w:type="paragraph" w:styleId="TM5">
    <w:name w:val="toc 5"/>
    <w:basedOn w:val="Normal"/>
    <w:next w:val="Normal"/>
    <w:autoRedefine/>
    <w:uiPriority w:val="39"/>
    <w:unhideWhenUsed/>
    <w:rsid w:val="00A92586"/>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A92586"/>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A92586"/>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A92586"/>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A92586"/>
    <w:pPr>
      <w:spacing w:after="0"/>
      <w:ind w:left="1600"/>
      <w:jc w:val="left"/>
    </w:pPr>
    <w:rPr>
      <w:rFonts w:asciiTheme="minorHAnsi" w:hAnsiTheme="minorHAnsi"/>
      <w:sz w:val="18"/>
      <w:szCs w:val="18"/>
    </w:rPr>
  </w:style>
  <w:style w:type="paragraph" w:customStyle="1" w:styleId="BodyA">
    <w:name w:val="Body A"/>
    <w:rsid w:val="00DA5DB6"/>
    <w:pPr>
      <w:jc w:val="both"/>
    </w:pPr>
    <w:rPr>
      <w:rFonts w:ascii="Arial" w:eastAsia="Arial Unicode MS" w:hAnsi="Arial" w:cs="Arial Unicode MS"/>
      <w:color w:val="000000"/>
      <w:sz w:val="20"/>
      <w:szCs w:val="20"/>
      <w:u w:color="000000"/>
      <w:lang w:val="es-ES_tradnl" w:eastAsia="fr-FR"/>
    </w:rPr>
  </w:style>
  <w:style w:type="character" w:customStyle="1" w:styleId="None">
    <w:name w:val="None"/>
    <w:rsid w:val="00DA5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621922">
      <w:bodyDiv w:val="1"/>
      <w:marLeft w:val="0"/>
      <w:marRight w:val="0"/>
      <w:marTop w:val="0"/>
      <w:marBottom w:val="0"/>
      <w:divBdr>
        <w:top w:val="none" w:sz="0" w:space="0" w:color="auto"/>
        <w:left w:val="none" w:sz="0" w:space="0" w:color="auto"/>
        <w:bottom w:val="none" w:sz="0" w:space="0" w:color="auto"/>
        <w:right w:val="none" w:sz="0" w:space="0" w:color="auto"/>
      </w:divBdr>
    </w:div>
    <w:div w:id="159199560">
      <w:bodyDiv w:val="1"/>
      <w:marLeft w:val="0"/>
      <w:marRight w:val="0"/>
      <w:marTop w:val="0"/>
      <w:marBottom w:val="0"/>
      <w:divBdr>
        <w:top w:val="none" w:sz="0" w:space="0" w:color="auto"/>
        <w:left w:val="none" w:sz="0" w:space="0" w:color="auto"/>
        <w:bottom w:val="none" w:sz="0" w:space="0" w:color="auto"/>
        <w:right w:val="none" w:sz="0" w:space="0" w:color="auto"/>
      </w:divBdr>
    </w:div>
    <w:div w:id="575747065">
      <w:bodyDiv w:val="1"/>
      <w:marLeft w:val="0"/>
      <w:marRight w:val="0"/>
      <w:marTop w:val="0"/>
      <w:marBottom w:val="0"/>
      <w:divBdr>
        <w:top w:val="none" w:sz="0" w:space="0" w:color="auto"/>
        <w:left w:val="none" w:sz="0" w:space="0" w:color="auto"/>
        <w:bottom w:val="none" w:sz="0" w:space="0" w:color="auto"/>
        <w:right w:val="none" w:sz="0" w:space="0" w:color="auto"/>
      </w:divBdr>
    </w:div>
    <w:div w:id="193450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6A6C1-FD27-4805-82AF-4788D9581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18</Pages>
  <Words>7645</Words>
  <Characters>42048</Characters>
  <Application>Microsoft Office Word</Application>
  <DocSecurity>0</DocSecurity>
  <Lines>350</Lines>
  <Paragraphs>99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mucem</dc:creator>
  <cp:lastModifiedBy>Cecile RICHET</cp:lastModifiedBy>
  <cp:revision>5</cp:revision>
  <cp:lastPrinted>2017-03-10T09:45:00Z</cp:lastPrinted>
  <dcterms:created xsi:type="dcterms:W3CDTF">2025-10-14T07:13:00Z</dcterms:created>
  <dcterms:modified xsi:type="dcterms:W3CDTF">2025-10-16T09:49:00Z</dcterms:modified>
</cp:coreProperties>
</file>