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27108" w14:textId="77777777" w:rsidR="00BE6A23" w:rsidRPr="00257F4A" w:rsidRDefault="00BE6A23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Calibri" w:hAnsi="Calibri" w:cs="Arial"/>
          <w:b/>
          <w:sz w:val="44"/>
          <w:szCs w:val="36"/>
        </w:rPr>
      </w:pPr>
    </w:p>
    <w:p w14:paraId="5B158A72" w14:textId="11D697D3" w:rsidR="00B96793" w:rsidRPr="00257F4A" w:rsidRDefault="00E82E4E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Calibri" w:hAnsi="Calibri" w:cs="Arial"/>
          <w:b/>
          <w:sz w:val="44"/>
          <w:szCs w:val="36"/>
        </w:rPr>
      </w:pPr>
      <w:r w:rsidRPr="00257F4A">
        <w:rPr>
          <w:rFonts w:ascii="Calibri" w:hAnsi="Calibri" w:cs="Arial"/>
          <w:b/>
          <w:sz w:val="44"/>
          <w:szCs w:val="36"/>
        </w:rPr>
        <w:t>CADRE DE REPONSE TECHNIQUE</w:t>
      </w:r>
    </w:p>
    <w:p w14:paraId="242BD4CE" w14:textId="77777777" w:rsidR="00BE6A23" w:rsidRPr="00257F4A" w:rsidRDefault="00BE6A23" w:rsidP="0032151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Calibri" w:hAnsi="Calibri" w:cs="Arial"/>
          <w:b/>
          <w:sz w:val="44"/>
          <w:szCs w:val="36"/>
        </w:rPr>
      </w:pPr>
    </w:p>
    <w:p w14:paraId="033C8669" w14:textId="77777777" w:rsidR="00257F4A" w:rsidRPr="00257F4A" w:rsidRDefault="00257F4A" w:rsidP="00257F4A">
      <w:pPr>
        <w:tabs>
          <w:tab w:val="left" w:pos="2496"/>
        </w:tabs>
        <w:spacing w:line="240" w:lineRule="auto"/>
        <w:jc w:val="center"/>
        <w:rPr>
          <w:rFonts w:ascii="Calibri" w:eastAsia="Times New Roman" w:hAnsi="Calibri" w:cstheme="minorHAnsi"/>
          <w:b/>
          <w:bCs/>
          <w:color w:val="000000"/>
          <w:sz w:val="36"/>
          <w:szCs w:val="36"/>
          <w:lang w:eastAsia="fr-FR"/>
        </w:rPr>
      </w:pPr>
    </w:p>
    <w:p w14:paraId="7ACDA860" w14:textId="106163C0" w:rsidR="00257F4A" w:rsidRPr="00257F4A" w:rsidRDefault="00257F4A" w:rsidP="00257F4A">
      <w:pPr>
        <w:tabs>
          <w:tab w:val="left" w:pos="2496"/>
        </w:tabs>
        <w:spacing w:line="240" w:lineRule="auto"/>
        <w:jc w:val="center"/>
        <w:rPr>
          <w:rFonts w:ascii="Calibri" w:eastAsia="Times New Roman" w:hAnsi="Calibri" w:cstheme="minorHAnsi"/>
          <w:sz w:val="36"/>
          <w:szCs w:val="36"/>
          <w:lang w:eastAsia="fr-FR"/>
        </w:rPr>
      </w:pPr>
      <w:r w:rsidRPr="00257F4A">
        <w:rPr>
          <w:rFonts w:ascii="Calibri" w:eastAsia="Times New Roman" w:hAnsi="Calibri" w:cstheme="minorHAnsi"/>
          <w:b/>
          <w:bCs/>
          <w:color w:val="000000"/>
          <w:sz w:val="36"/>
          <w:szCs w:val="36"/>
          <w:lang w:eastAsia="fr-FR"/>
        </w:rPr>
        <w:t>Marché public n°2025-050</w:t>
      </w:r>
    </w:p>
    <w:p w14:paraId="51646D07" w14:textId="310C7245" w:rsidR="00BE6A23" w:rsidRPr="00257F4A" w:rsidRDefault="00257F4A" w:rsidP="00DF154C">
      <w:pPr>
        <w:jc w:val="center"/>
        <w:rPr>
          <w:rFonts w:ascii="Calibri" w:hAnsi="Calibri" w:cs="Arial"/>
          <w:b/>
          <w:color w:val="EE0000"/>
          <w:sz w:val="26"/>
        </w:rPr>
      </w:pPr>
      <w:r w:rsidRPr="00257F4A">
        <w:rPr>
          <w:rFonts w:ascii="Calibri" w:eastAsia="Times New Roman" w:hAnsi="Calibri" w:cstheme="minorHAnsi"/>
          <w:sz w:val="40"/>
          <w:szCs w:val="40"/>
          <w:lang w:eastAsia="fr-FR"/>
        </w:rPr>
        <w:t>Achat d’une détection synchrone large bande pour le laboratoire GEEPS de CentraleSupelec</w:t>
      </w:r>
    </w:p>
    <w:p w14:paraId="5F175ED7" w14:textId="77777777" w:rsidR="00BE6A23" w:rsidRPr="00257F4A" w:rsidRDefault="00BE6A23" w:rsidP="00DF154C">
      <w:pPr>
        <w:jc w:val="center"/>
        <w:rPr>
          <w:rFonts w:ascii="Calibri" w:hAnsi="Calibri" w:cs="Arial"/>
          <w:b/>
          <w:color w:val="EE0000"/>
          <w:sz w:val="26"/>
        </w:rPr>
      </w:pPr>
    </w:p>
    <w:p w14:paraId="5A5569DE" w14:textId="77777777" w:rsidR="00BE6A23" w:rsidRPr="00257F4A" w:rsidRDefault="0032151A" w:rsidP="00DF154C">
      <w:pPr>
        <w:jc w:val="center"/>
        <w:rPr>
          <w:rFonts w:ascii="Calibri" w:hAnsi="Calibri" w:cs="Arial"/>
          <w:b/>
          <w:sz w:val="26"/>
        </w:rPr>
      </w:pPr>
      <w:r w:rsidRPr="00257F4A">
        <w:rPr>
          <w:rFonts w:ascii="Calibri" w:hAnsi="Calibri" w:cs="Arial"/>
          <w:b/>
          <w:sz w:val="26"/>
        </w:rPr>
        <w:t>Ce document peut être complété en français ou en anglais</w:t>
      </w:r>
      <w:r w:rsidR="00BE6A23" w:rsidRPr="00257F4A">
        <w:rPr>
          <w:rFonts w:ascii="Calibri" w:hAnsi="Calibri" w:cs="Arial"/>
          <w:b/>
          <w:sz w:val="26"/>
        </w:rPr>
        <w:t>.</w:t>
      </w:r>
    </w:p>
    <w:p w14:paraId="6CDF6051" w14:textId="2D0956D8" w:rsidR="00DF154C" w:rsidRPr="00257F4A" w:rsidRDefault="00DF154C" w:rsidP="00DF154C">
      <w:pPr>
        <w:jc w:val="center"/>
        <w:rPr>
          <w:rFonts w:ascii="Calibri" w:hAnsi="Calibri" w:cs="Arial"/>
          <w:b/>
          <w:sz w:val="26"/>
          <w:lang w:val="en-GB"/>
        </w:rPr>
      </w:pPr>
      <w:r w:rsidRPr="00257F4A">
        <w:rPr>
          <w:rFonts w:ascii="Calibri" w:hAnsi="Calibri" w:cs="Arial"/>
          <w:b/>
          <w:sz w:val="26"/>
          <w:lang w:val="en-GB"/>
        </w:rPr>
        <w:t xml:space="preserve">This document </w:t>
      </w:r>
      <w:proofErr w:type="gramStart"/>
      <w:r w:rsidRPr="00257F4A">
        <w:rPr>
          <w:rFonts w:ascii="Calibri" w:hAnsi="Calibri" w:cs="Arial"/>
          <w:b/>
          <w:sz w:val="26"/>
          <w:lang w:val="en-GB"/>
        </w:rPr>
        <w:t>can be completed</w:t>
      </w:r>
      <w:proofErr w:type="gramEnd"/>
      <w:r w:rsidRPr="00257F4A">
        <w:rPr>
          <w:rFonts w:ascii="Calibri" w:hAnsi="Calibri" w:cs="Arial"/>
          <w:b/>
          <w:sz w:val="26"/>
          <w:lang w:val="en-GB"/>
        </w:rPr>
        <w:t xml:space="preserve"> in French or in English.</w:t>
      </w:r>
    </w:p>
    <w:p w14:paraId="59F0DDE0" w14:textId="77777777" w:rsidR="00BE6A23" w:rsidRPr="00257F4A" w:rsidRDefault="00BE6A23" w:rsidP="00DF154C">
      <w:pPr>
        <w:jc w:val="center"/>
        <w:rPr>
          <w:rFonts w:ascii="Calibri" w:hAnsi="Calibri" w:cs="Arial"/>
          <w:b/>
          <w:color w:val="EE0000"/>
          <w:sz w:val="26"/>
          <w:lang w:val="en-GB"/>
        </w:rPr>
      </w:pPr>
    </w:p>
    <w:p w14:paraId="61C15257" w14:textId="6D67F8EB" w:rsidR="00735FCB" w:rsidRPr="00257F4A" w:rsidRDefault="00556D4A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Calibri" w:hAnsi="Calibri" w:cs="Arial"/>
        </w:rPr>
      </w:pPr>
      <w:r w:rsidRPr="00257F4A">
        <w:rPr>
          <w:rFonts w:ascii="Calibri" w:hAnsi="Calibri" w:cs="Arial"/>
        </w:rPr>
        <w:t>Le</w:t>
      </w:r>
      <w:r w:rsidR="00735FCB" w:rsidRPr="00257F4A">
        <w:rPr>
          <w:rFonts w:ascii="Calibri" w:hAnsi="Calibri" w:cs="Arial"/>
        </w:rPr>
        <w:t xml:space="preserve"> </w:t>
      </w:r>
      <w:r w:rsidRPr="00257F4A">
        <w:rPr>
          <w:rFonts w:ascii="Calibri" w:hAnsi="Calibri" w:cs="Arial"/>
        </w:rPr>
        <w:t>candidat</w:t>
      </w:r>
      <w:r w:rsidR="006E059D" w:rsidRPr="00257F4A">
        <w:rPr>
          <w:rFonts w:ascii="Calibri" w:hAnsi="Calibri" w:cs="Arial"/>
        </w:rPr>
        <w:t xml:space="preserve"> </w:t>
      </w:r>
      <w:r w:rsidRPr="00257F4A">
        <w:rPr>
          <w:rFonts w:ascii="Calibri" w:hAnsi="Calibri" w:cs="Arial"/>
          <w:b/>
          <w:bCs/>
        </w:rPr>
        <w:t>doi</w:t>
      </w:r>
      <w:r w:rsidR="00735FCB" w:rsidRPr="00257F4A">
        <w:rPr>
          <w:rFonts w:ascii="Calibri" w:hAnsi="Calibri" w:cs="Arial"/>
          <w:b/>
          <w:bCs/>
        </w:rPr>
        <w:t>t</w:t>
      </w:r>
      <w:r w:rsidRPr="00257F4A">
        <w:rPr>
          <w:rFonts w:ascii="Calibri" w:hAnsi="Calibri" w:cs="Arial"/>
          <w:b/>
          <w:bCs/>
        </w:rPr>
        <w:t xml:space="preserve"> répondre à toutes les questions</w:t>
      </w:r>
      <w:r w:rsidR="00AB092C" w:rsidRPr="00257F4A">
        <w:rPr>
          <w:rFonts w:ascii="Calibri" w:hAnsi="Calibri" w:cs="Arial"/>
          <w:b/>
          <w:bCs/>
        </w:rPr>
        <w:t xml:space="preserve"> sinon son offre sera </w:t>
      </w:r>
      <w:r w:rsidR="00406D00" w:rsidRPr="00257F4A">
        <w:rPr>
          <w:rFonts w:ascii="Calibri" w:hAnsi="Calibri" w:cs="Arial"/>
          <w:b/>
          <w:bCs/>
        </w:rPr>
        <w:t>jugée</w:t>
      </w:r>
      <w:r w:rsidR="00AB092C" w:rsidRPr="00257F4A">
        <w:rPr>
          <w:rFonts w:ascii="Calibri" w:hAnsi="Calibri" w:cs="Arial"/>
          <w:b/>
          <w:bCs/>
        </w:rPr>
        <w:t xml:space="preserve"> irrégulière </w:t>
      </w:r>
      <w:r w:rsidR="00C548C6" w:rsidRPr="00257F4A">
        <w:rPr>
          <w:rFonts w:ascii="Calibri" w:hAnsi="Calibri" w:cs="Arial"/>
          <w:b/>
          <w:bCs/>
        </w:rPr>
        <w:t>au sens de l’article L.21</w:t>
      </w:r>
      <w:r w:rsidR="00E360A8" w:rsidRPr="00257F4A">
        <w:rPr>
          <w:rFonts w:ascii="Calibri" w:hAnsi="Calibri" w:cs="Arial"/>
          <w:b/>
          <w:bCs/>
        </w:rPr>
        <w:t>52-2 du Code de la commande publique</w:t>
      </w:r>
      <w:r w:rsidR="00E360A8" w:rsidRPr="00257F4A">
        <w:rPr>
          <w:rFonts w:ascii="Calibri" w:hAnsi="Calibri" w:cs="Arial"/>
        </w:rPr>
        <w:t>.</w:t>
      </w:r>
    </w:p>
    <w:p w14:paraId="502C5E88" w14:textId="77777777" w:rsidR="00561820" w:rsidRPr="00257F4A" w:rsidRDefault="00561820" w:rsidP="00561820">
      <w:pPr>
        <w:pStyle w:val="Paragraphedeliste"/>
        <w:tabs>
          <w:tab w:val="left" w:pos="3495"/>
        </w:tabs>
        <w:rPr>
          <w:rFonts w:ascii="Calibri" w:hAnsi="Calibri" w:cs="Arial"/>
        </w:rPr>
      </w:pPr>
    </w:p>
    <w:p w14:paraId="518FB0E4" w14:textId="7E27DA8A" w:rsidR="00561820" w:rsidRPr="00257F4A" w:rsidRDefault="00735FCB" w:rsidP="003E2143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Calibri" w:hAnsi="Calibri" w:cs="Arial"/>
        </w:rPr>
      </w:pPr>
      <w:r w:rsidRPr="00257F4A">
        <w:rPr>
          <w:rFonts w:ascii="Calibri" w:hAnsi="Calibri" w:cs="Arial"/>
        </w:rPr>
        <w:t xml:space="preserve">Les réponses aux </w:t>
      </w:r>
      <w:r w:rsidR="00640BC9" w:rsidRPr="00257F4A">
        <w:rPr>
          <w:rFonts w:ascii="Calibri" w:hAnsi="Calibri" w:cs="Arial"/>
        </w:rPr>
        <w:t xml:space="preserve">questions posées dans ce document sont des engagements contractuels de la part du candidat. </w:t>
      </w:r>
      <w:r w:rsidR="00640BC9" w:rsidRPr="00257F4A">
        <w:rPr>
          <w:rFonts w:ascii="Calibri" w:hAnsi="Calibri" w:cs="Arial"/>
          <w:b/>
          <w:bCs/>
        </w:rPr>
        <w:t>Tout</w:t>
      </w:r>
      <w:r w:rsidR="00D9228B" w:rsidRPr="00257F4A">
        <w:rPr>
          <w:rFonts w:ascii="Calibri" w:hAnsi="Calibri" w:cs="Arial"/>
          <w:b/>
          <w:bCs/>
        </w:rPr>
        <w:t xml:space="preserve">e discordance entre les informations renseignées </w:t>
      </w:r>
      <w:r w:rsidR="00406D00" w:rsidRPr="00257F4A">
        <w:rPr>
          <w:rFonts w:ascii="Calibri" w:hAnsi="Calibri" w:cs="Arial"/>
          <w:b/>
          <w:bCs/>
        </w:rPr>
        <w:t xml:space="preserve">et l’exécution du marché pourra entrainer </w:t>
      </w:r>
      <w:r w:rsidR="00DF20C4" w:rsidRPr="00257F4A">
        <w:rPr>
          <w:rFonts w:ascii="Calibri" w:hAnsi="Calibri" w:cs="Arial"/>
          <w:b/>
          <w:bCs/>
        </w:rPr>
        <w:t>l’application de pénalités ou sa résiliation.</w:t>
      </w:r>
    </w:p>
    <w:p w14:paraId="2433E778" w14:textId="77777777" w:rsidR="003E2143" w:rsidRPr="00257F4A" w:rsidRDefault="003E2143" w:rsidP="003E2143">
      <w:pPr>
        <w:pStyle w:val="Paragraphedeliste"/>
        <w:rPr>
          <w:rFonts w:ascii="Calibri" w:hAnsi="Calibri" w:cs="Arial"/>
        </w:rPr>
      </w:pPr>
    </w:p>
    <w:p w14:paraId="13079034" w14:textId="77777777" w:rsidR="003E2143" w:rsidRPr="00257F4A" w:rsidRDefault="003E2143" w:rsidP="003E2143">
      <w:pPr>
        <w:pStyle w:val="Paragraphedeliste"/>
        <w:tabs>
          <w:tab w:val="left" w:pos="3495"/>
        </w:tabs>
        <w:rPr>
          <w:rFonts w:ascii="Calibri" w:hAnsi="Calibri" w:cs="Arial"/>
        </w:rPr>
      </w:pPr>
    </w:p>
    <w:p w14:paraId="0EDC3B2F" w14:textId="696BEE64" w:rsidR="00561820" w:rsidRPr="00257F4A" w:rsidRDefault="006E059D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Calibri" w:hAnsi="Calibri" w:cs="Arial"/>
        </w:rPr>
      </w:pPr>
      <w:r w:rsidRPr="00257F4A">
        <w:rPr>
          <w:rFonts w:ascii="Calibri" w:hAnsi="Calibri" w:cs="Arial"/>
          <w:b/>
          <w:bCs/>
        </w:rPr>
        <w:t>Les candidats peuvent ajouter des annexes s’ils les jugent utiles à la compréhension de leur offre</w:t>
      </w:r>
      <w:r w:rsidR="003E2143" w:rsidRPr="00257F4A">
        <w:rPr>
          <w:rFonts w:ascii="Calibri" w:hAnsi="Calibri" w:cs="Arial"/>
          <w:b/>
          <w:bCs/>
        </w:rPr>
        <w:t xml:space="preserve">. </w:t>
      </w:r>
      <w:r w:rsidR="00561820" w:rsidRPr="00257F4A">
        <w:rPr>
          <w:rFonts w:ascii="Calibri" w:hAnsi="Calibri" w:cs="Arial"/>
        </w:rPr>
        <w:t xml:space="preserve">Le cas échéant, les renvois aux annexes devront être précis (nom du document, numéro de page…). </w:t>
      </w:r>
    </w:p>
    <w:p w14:paraId="2A0576C1" w14:textId="77777777" w:rsidR="00561820" w:rsidRPr="00257F4A" w:rsidRDefault="00561820" w:rsidP="00561820">
      <w:pPr>
        <w:pStyle w:val="Paragraphedeliste"/>
        <w:rPr>
          <w:rFonts w:ascii="Calibri" w:hAnsi="Calibri" w:cs="Arial"/>
        </w:rPr>
      </w:pPr>
    </w:p>
    <w:p w14:paraId="2CB6F081" w14:textId="6564192A" w:rsidR="00BE6A23" w:rsidRPr="00257F4A" w:rsidRDefault="008D1CC6" w:rsidP="006E059D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Calibri" w:hAnsi="Calibri" w:cs="Arial"/>
        </w:rPr>
      </w:pPr>
      <w:r w:rsidRPr="00257F4A">
        <w:rPr>
          <w:rFonts w:ascii="Calibri" w:hAnsi="Calibri" w:cs="Arial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</w:p>
    <w:p w14:paraId="779BFCD5" w14:textId="6336C26B" w:rsidR="000F790A" w:rsidRPr="00257F4A" w:rsidRDefault="00BE6A23" w:rsidP="00BE6A23">
      <w:pPr>
        <w:jc w:val="left"/>
        <w:rPr>
          <w:rFonts w:ascii="Calibri" w:hAnsi="Calibri" w:cs="Arial"/>
        </w:rPr>
      </w:pPr>
      <w:r w:rsidRPr="00257F4A">
        <w:rPr>
          <w:rFonts w:ascii="Calibri" w:hAnsi="Calibri" w:cs="Arial"/>
        </w:rPr>
        <w:br w:type="page"/>
      </w:r>
    </w:p>
    <w:p w14:paraId="788A152C" w14:textId="44FC5D66" w:rsidR="006E059D" w:rsidRPr="00257F4A" w:rsidRDefault="006E059D">
      <w:pPr>
        <w:rPr>
          <w:rFonts w:ascii="Calibri" w:hAnsi="Calibri" w:cs="Arial"/>
          <w:b/>
          <w:u w:val="single"/>
        </w:rPr>
      </w:pPr>
      <w:r w:rsidRPr="00257F4A">
        <w:rPr>
          <w:rFonts w:ascii="Calibri" w:hAnsi="Calibri" w:cs="Arial"/>
          <w:b/>
          <w:u w:val="single"/>
        </w:rPr>
        <w:lastRenderedPageBreak/>
        <w:t>Critère 1 : Valeur technique</w:t>
      </w:r>
      <w:r w:rsidR="008D1CC6" w:rsidRPr="00257F4A">
        <w:rPr>
          <w:rFonts w:ascii="Calibri" w:hAnsi="Calibri" w:cs="Arial"/>
          <w:b/>
          <w:u w:val="single"/>
        </w:rPr>
        <w:t xml:space="preserve"> </w:t>
      </w:r>
      <w:r w:rsidR="008D1CC6" w:rsidRPr="00257F4A">
        <w:rPr>
          <w:rFonts w:ascii="Calibri" w:hAnsi="Calibri" w:cs="Arial"/>
          <w:b/>
          <w:color w:val="FF0000"/>
          <w:u w:val="single"/>
        </w:rPr>
        <w:t>(</w:t>
      </w:r>
      <w:r w:rsidR="002534AF" w:rsidRPr="00257F4A">
        <w:rPr>
          <w:rFonts w:ascii="Calibri" w:hAnsi="Calibri" w:cs="Arial"/>
          <w:b/>
          <w:color w:val="FF0000"/>
          <w:u w:val="single"/>
        </w:rPr>
        <w:t>45</w:t>
      </w:r>
      <w:r w:rsidR="008D1CC6" w:rsidRPr="00257F4A">
        <w:rPr>
          <w:rFonts w:ascii="Calibri" w:hAnsi="Calibri" w:cs="Arial"/>
          <w:b/>
          <w:color w:val="FF0000"/>
          <w:u w:val="single"/>
        </w:rPr>
        <w:t xml:space="preserve"> points)</w:t>
      </w:r>
    </w:p>
    <w:p w14:paraId="4292E452" w14:textId="150F0C0B" w:rsidR="008D1CC6" w:rsidRDefault="008D1CC6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>1</w:t>
      </w:r>
      <w:r w:rsidR="002534AF" w:rsidRPr="00257F4A">
        <w:rPr>
          <w:rFonts w:ascii="Calibri" w:hAnsi="Calibri" w:cs="Arial"/>
          <w:b/>
          <w:bCs/>
          <w:u w:val="single"/>
        </w:rPr>
        <w:t>.1</w:t>
      </w:r>
      <w:r w:rsidRPr="00257F4A">
        <w:rPr>
          <w:rFonts w:ascii="Calibri" w:hAnsi="Calibri" w:cs="Arial"/>
          <w:b/>
          <w:bCs/>
          <w:u w:val="single"/>
        </w:rPr>
        <w:t xml:space="preserve">/ </w:t>
      </w:r>
      <w:r w:rsidR="00BD0122" w:rsidRPr="00257F4A">
        <w:rPr>
          <w:rFonts w:ascii="Calibri" w:hAnsi="Calibri"/>
          <w:b/>
          <w:bCs/>
          <w:u w:val="single"/>
        </w:rPr>
        <w:t xml:space="preserve">Performance en dynamique de mesures radiofréquences </w:t>
      </w:r>
      <w:r w:rsidR="00E065FC" w:rsidRPr="00257F4A">
        <w:rPr>
          <w:rFonts w:ascii="Calibri" w:hAnsi="Calibri" w:cs="Arial"/>
          <w:b/>
          <w:bCs/>
          <w:color w:val="FF0000"/>
          <w:u w:val="single"/>
        </w:rPr>
        <w:t>(</w:t>
      </w:r>
      <w:r w:rsidR="00BD0122" w:rsidRPr="00257F4A">
        <w:rPr>
          <w:rFonts w:ascii="Calibri" w:hAnsi="Calibri" w:cs="Arial"/>
          <w:b/>
          <w:bCs/>
          <w:color w:val="FF0000"/>
          <w:u w:val="single"/>
        </w:rPr>
        <w:t>5</w:t>
      </w:r>
      <w:r w:rsidR="00E065FC" w:rsidRPr="00257F4A">
        <w:rPr>
          <w:rFonts w:ascii="Calibri" w:hAnsi="Calibri" w:cs="Arial"/>
          <w:b/>
          <w:bCs/>
          <w:color w:val="FF0000"/>
          <w:u w:val="single"/>
        </w:rPr>
        <w:t xml:space="preserve"> points)</w:t>
      </w:r>
    </w:p>
    <w:p w14:paraId="7D4DACED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</w:p>
    <w:p w14:paraId="00C59069" w14:textId="2AAFEEB9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1.2/ Deux voies de sorties au minimum permettant avec possibilité pour chacune de récupérer les signaux X et Y mais aussi Module et </w:t>
      </w:r>
      <w:proofErr w:type="gramStart"/>
      <w:r w:rsidRPr="00257F4A">
        <w:rPr>
          <w:rFonts w:ascii="Calibri" w:hAnsi="Calibri" w:cs="Arial"/>
          <w:b/>
          <w:bCs/>
          <w:u w:val="single"/>
        </w:rPr>
        <w:t>phase</w:t>
      </w:r>
      <w:r w:rsidRPr="00257F4A">
        <w:rPr>
          <w:rFonts w:ascii="Calibri" w:hAnsi="Calibri" w:cs="Arial"/>
          <w:b/>
          <w:bCs/>
          <w:color w:val="FF0000"/>
          <w:u w:val="single"/>
        </w:rPr>
        <w:t>(</w:t>
      </w:r>
      <w:proofErr w:type="gramEnd"/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</w:p>
    <w:p w14:paraId="3A65F198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2F1535C7" w14:textId="3EB5C589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1.3/ Interface API permettant de piloter l’équipement sous divers environnements informatiques, incluant les mises à jour gratuites à vie, à minima : </w:t>
      </w:r>
      <w:proofErr w:type="spellStart"/>
      <w:r w:rsidRPr="00257F4A">
        <w:rPr>
          <w:rFonts w:ascii="Calibri" w:hAnsi="Calibri" w:cs="Arial"/>
          <w:b/>
          <w:bCs/>
          <w:u w:val="single"/>
        </w:rPr>
        <w:t>LabView</w:t>
      </w:r>
      <w:proofErr w:type="spellEnd"/>
      <w:r w:rsidRPr="00257F4A">
        <w:rPr>
          <w:rFonts w:ascii="Calibri" w:hAnsi="Calibri" w:cs="Arial"/>
          <w:b/>
          <w:bCs/>
          <w:u w:val="single"/>
        </w:rPr>
        <w:t xml:space="preserve">, C, Python, </w:t>
      </w:r>
      <w:proofErr w:type="gramStart"/>
      <w:r w:rsidRPr="00257F4A">
        <w:rPr>
          <w:rFonts w:ascii="Calibri" w:hAnsi="Calibri" w:cs="Arial"/>
          <w:b/>
          <w:bCs/>
          <w:u w:val="single"/>
        </w:rPr>
        <w:t>Matlab</w:t>
      </w:r>
      <w:r w:rsidRPr="00257F4A">
        <w:rPr>
          <w:rFonts w:ascii="Calibri" w:hAnsi="Calibri" w:cs="Arial"/>
          <w:b/>
          <w:bCs/>
          <w:color w:val="FF0000"/>
          <w:u w:val="single"/>
        </w:rPr>
        <w:t>(</w:t>
      </w:r>
      <w:proofErr w:type="gramEnd"/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</w:p>
    <w:p w14:paraId="5E67F6BA" w14:textId="1740676E" w:rsidR="000F67A8" w:rsidRDefault="000F67A8" w:rsidP="008D1CC6">
      <w:pPr>
        <w:pStyle w:val="Paragraphedeliste"/>
        <w:rPr>
          <w:rFonts w:ascii="Calibri" w:eastAsia="Trebuchet MS" w:hAnsi="Calibri" w:cs="Calibri"/>
          <w:b/>
          <w:color w:val="FF0000"/>
        </w:rPr>
      </w:pPr>
      <w:r w:rsidRPr="000F67A8">
        <w:rPr>
          <w:rFonts w:ascii="Calibri" w:eastAsia="Trebuchet MS" w:hAnsi="Calibri" w:cs="Calibri"/>
          <w:b/>
          <w:color w:val="FF0000"/>
        </w:rPr>
        <w:t>Le non-respect de cette caractéristique entraînera l’irrégularité de l’offre</w:t>
      </w:r>
    </w:p>
    <w:p w14:paraId="1CCCA049" w14:textId="77777777" w:rsidR="000F67A8" w:rsidRPr="000F67A8" w:rsidRDefault="000F67A8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</w:p>
    <w:p w14:paraId="3B97C5FC" w14:textId="004063B5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1.4/ Impédance d’entrée paramétrable (50 Ohms et 1 </w:t>
      </w:r>
      <w:proofErr w:type="spellStart"/>
      <w:r w:rsidRPr="00257F4A">
        <w:rPr>
          <w:rFonts w:ascii="Calibri" w:hAnsi="Calibri" w:cs="Arial"/>
          <w:b/>
          <w:bCs/>
          <w:u w:val="single"/>
        </w:rPr>
        <w:t>MOhms</w:t>
      </w:r>
      <w:proofErr w:type="spellEnd"/>
      <w:r w:rsidRPr="00257F4A">
        <w:rPr>
          <w:rFonts w:ascii="Calibri" w:hAnsi="Calibri" w:cs="Arial"/>
          <w:b/>
          <w:bCs/>
          <w:u w:val="single"/>
        </w:rPr>
        <w:t>)</w:t>
      </w:r>
      <w:r w:rsidRPr="00257F4A">
        <w:rPr>
          <w:rFonts w:ascii="Calibri" w:hAnsi="Calibri" w:cs="Arial"/>
          <w:b/>
          <w:bCs/>
          <w:color w:val="FF0000"/>
          <w:u w:val="single"/>
        </w:rPr>
        <w:t xml:space="preserve"> (5 points)</w:t>
      </w:r>
    </w:p>
    <w:p w14:paraId="413DC309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2536F81E" w14:textId="5E298B44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1.5/ Tensions de sorties paramétrables pour ne pas dépasser +-1,5V/50 </w:t>
      </w:r>
      <w:proofErr w:type="gramStart"/>
      <w:r w:rsidRPr="00257F4A">
        <w:rPr>
          <w:rFonts w:ascii="Calibri" w:hAnsi="Calibri" w:cs="Arial"/>
          <w:b/>
          <w:bCs/>
          <w:u w:val="single"/>
        </w:rPr>
        <w:t>Ohms</w:t>
      </w:r>
      <w:r w:rsidRPr="00257F4A">
        <w:rPr>
          <w:rFonts w:ascii="Calibri" w:hAnsi="Calibri" w:cs="Arial"/>
          <w:b/>
          <w:bCs/>
          <w:color w:val="FF0000"/>
          <w:u w:val="single"/>
        </w:rPr>
        <w:t>(</w:t>
      </w:r>
      <w:proofErr w:type="gramEnd"/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</w:p>
    <w:p w14:paraId="142989E0" w14:textId="77777777" w:rsidR="000F67A8" w:rsidRDefault="000F67A8" w:rsidP="000F67A8">
      <w:pPr>
        <w:pStyle w:val="Paragraphedeliste"/>
        <w:rPr>
          <w:rFonts w:ascii="Calibri" w:eastAsia="Trebuchet MS" w:hAnsi="Calibri" w:cs="Calibri"/>
          <w:b/>
          <w:color w:val="FF0000"/>
        </w:rPr>
      </w:pPr>
      <w:r w:rsidRPr="000F67A8">
        <w:rPr>
          <w:rFonts w:ascii="Calibri" w:eastAsia="Trebuchet MS" w:hAnsi="Calibri" w:cs="Calibri"/>
          <w:b/>
          <w:color w:val="FF0000"/>
        </w:rPr>
        <w:t>Le non-respect de cette caractéristique entraînera l’irrégularité de l’offre</w:t>
      </w:r>
    </w:p>
    <w:p w14:paraId="7AD09E4B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51942FEF" w14:textId="334AE227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1.6/ Conversion D/A des </w:t>
      </w:r>
      <w:r w:rsidR="000F67A8" w:rsidRPr="00257F4A">
        <w:rPr>
          <w:rFonts w:ascii="Calibri" w:hAnsi="Calibri" w:cs="Arial"/>
          <w:b/>
          <w:bCs/>
          <w:u w:val="single"/>
        </w:rPr>
        <w:t>sorties paramétrables</w:t>
      </w:r>
      <w:r w:rsidRPr="00257F4A">
        <w:rPr>
          <w:rFonts w:ascii="Calibri" w:hAnsi="Calibri" w:cs="Arial"/>
          <w:b/>
          <w:bCs/>
          <w:u w:val="single"/>
        </w:rPr>
        <w:t xml:space="preserve"> entre 10 et 16 bits entre 0.1Hz et </w:t>
      </w:r>
      <w:proofErr w:type="spellStart"/>
      <w:r w:rsidRPr="00257F4A">
        <w:rPr>
          <w:rFonts w:ascii="Calibri" w:hAnsi="Calibri" w:cs="Arial"/>
          <w:b/>
          <w:bCs/>
          <w:u w:val="single"/>
        </w:rPr>
        <w:t>fmax</w:t>
      </w:r>
      <w:proofErr w:type="spellEnd"/>
      <w:r w:rsidRPr="00257F4A">
        <w:rPr>
          <w:rFonts w:ascii="Calibri" w:hAnsi="Calibri" w:cs="Arial"/>
          <w:b/>
          <w:bCs/>
          <w:u w:val="single"/>
        </w:rPr>
        <w:t xml:space="preserve"> ≥400 </w:t>
      </w:r>
      <w:proofErr w:type="gramStart"/>
      <w:r w:rsidRPr="00257F4A">
        <w:rPr>
          <w:rFonts w:ascii="Calibri" w:hAnsi="Calibri" w:cs="Arial"/>
          <w:b/>
          <w:bCs/>
          <w:u w:val="single"/>
        </w:rPr>
        <w:t>MHz</w:t>
      </w:r>
      <w:r w:rsidRPr="00257F4A">
        <w:rPr>
          <w:rFonts w:ascii="Calibri" w:hAnsi="Calibri" w:cs="Arial"/>
          <w:b/>
          <w:bCs/>
          <w:color w:val="FF0000"/>
          <w:u w:val="single"/>
        </w:rPr>
        <w:t>(</w:t>
      </w:r>
      <w:proofErr w:type="gramEnd"/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</w:p>
    <w:p w14:paraId="399F4B36" w14:textId="77777777" w:rsidR="000F67A8" w:rsidRDefault="000F67A8" w:rsidP="000F67A8">
      <w:pPr>
        <w:pStyle w:val="Paragraphedeliste"/>
        <w:rPr>
          <w:rFonts w:ascii="Calibri" w:eastAsia="Trebuchet MS" w:hAnsi="Calibri" w:cs="Calibri"/>
          <w:b/>
          <w:color w:val="FF0000"/>
        </w:rPr>
      </w:pPr>
      <w:r w:rsidRPr="000F67A8">
        <w:rPr>
          <w:rFonts w:ascii="Calibri" w:eastAsia="Trebuchet MS" w:hAnsi="Calibri" w:cs="Calibri"/>
          <w:b/>
          <w:color w:val="FF0000"/>
        </w:rPr>
        <w:t>Le non-respect de cette caractéristique entraînera l’irrégularité de l’offre</w:t>
      </w:r>
    </w:p>
    <w:p w14:paraId="2D08AD03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3BBC6AC9" w14:textId="21142871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1.7/ Conversion A/D des entrées en 10 bits </w:t>
      </w:r>
      <w:r w:rsidR="000F67A8" w:rsidRPr="00257F4A">
        <w:rPr>
          <w:rFonts w:ascii="Calibri" w:hAnsi="Calibri" w:cs="Arial"/>
          <w:b/>
          <w:bCs/>
          <w:u w:val="single"/>
        </w:rPr>
        <w:t>minimum</w:t>
      </w:r>
      <w:r w:rsidR="000F67A8" w:rsidRPr="00257F4A">
        <w:rPr>
          <w:rFonts w:ascii="Calibri" w:hAnsi="Calibri" w:cs="Arial"/>
          <w:b/>
          <w:bCs/>
          <w:color w:val="FF0000"/>
          <w:u w:val="single"/>
        </w:rPr>
        <w:t xml:space="preserve"> (</w:t>
      </w:r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</w:p>
    <w:p w14:paraId="1D603E16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7855AB27" w14:textId="3B1983F2" w:rsidR="002534AF" w:rsidRDefault="002534AF" w:rsidP="008D1CC6">
      <w:pPr>
        <w:pStyle w:val="Paragraphedeliste"/>
        <w:rPr>
          <w:rFonts w:ascii="Calibri" w:hAnsi="Calibri" w:cs="Arial"/>
          <w:b/>
          <w:bCs/>
          <w:color w:val="FF0000"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>1.8/ Bruit d’entrée ≤20nV/√(Hz)</w:t>
      </w:r>
      <w:r w:rsidRPr="00257F4A">
        <w:rPr>
          <w:rFonts w:ascii="Calibri" w:hAnsi="Calibri" w:cs="Arial"/>
          <w:b/>
          <w:bCs/>
          <w:color w:val="FF0000"/>
          <w:u w:val="single"/>
        </w:rPr>
        <w:t xml:space="preserve"> (5 points)</w:t>
      </w:r>
    </w:p>
    <w:p w14:paraId="5CE7BCEB" w14:textId="77777777" w:rsidR="000F67A8" w:rsidRPr="00257F4A" w:rsidRDefault="000F67A8" w:rsidP="008D1CC6">
      <w:pPr>
        <w:pStyle w:val="Paragraphedeliste"/>
        <w:rPr>
          <w:rFonts w:ascii="Calibri" w:hAnsi="Calibri" w:cs="Arial"/>
          <w:b/>
          <w:bCs/>
          <w:u w:val="single"/>
        </w:rPr>
      </w:pPr>
    </w:p>
    <w:p w14:paraId="60670834" w14:textId="48E97765" w:rsidR="002534AF" w:rsidRPr="00257F4A" w:rsidRDefault="002534AF" w:rsidP="008D1CC6">
      <w:pPr>
        <w:pStyle w:val="Paragraphedeliste"/>
        <w:rPr>
          <w:rFonts w:ascii="Calibri" w:hAnsi="Calibri" w:cs="Arial"/>
          <w:b/>
          <w:bCs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 xml:space="preserve">1.9/ Réserve dynamique au moins égale à 100dB entre 0.1Hz et </w:t>
      </w:r>
      <w:proofErr w:type="spellStart"/>
      <w:r w:rsidRPr="00257F4A">
        <w:rPr>
          <w:rFonts w:ascii="Calibri" w:hAnsi="Calibri" w:cs="Arial"/>
          <w:b/>
          <w:bCs/>
          <w:u w:val="single"/>
        </w:rPr>
        <w:t>fmax</w:t>
      </w:r>
      <w:proofErr w:type="spellEnd"/>
      <w:r w:rsidRPr="00257F4A">
        <w:rPr>
          <w:rFonts w:ascii="Calibri" w:hAnsi="Calibri" w:cs="Arial"/>
          <w:b/>
          <w:bCs/>
          <w:u w:val="single"/>
        </w:rPr>
        <w:t xml:space="preserve"> ≥400 </w:t>
      </w:r>
      <w:proofErr w:type="gramStart"/>
      <w:r w:rsidRPr="00257F4A">
        <w:rPr>
          <w:rFonts w:ascii="Calibri" w:hAnsi="Calibri" w:cs="Arial"/>
          <w:b/>
          <w:bCs/>
          <w:u w:val="single"/>
        </w:rPr>
        <w:t>MHz</w:t>
      </w:r>
      <w:r w:rsidRPr="00257F4A">
        <w:rPr>
          <w:rFonts w:ascii="Calibri" w:hAnsi="Calibri" w:cs="Arial"/>
          <w:b/>
          <w:bCs/>
          <w:color w:val="FF0000"/>
          <w:u w:val="single"/>
        </w:rPr>
        <w:t>(</w:t>
      </w:r>
      <w:proofErr w:type="gramEnd"/>
      <w:r w:rsidRPr="00257F4A">
        <w:rPr>
          <w:rFonts w:ascii="Calibri" w:hAnsi="Calibri" w:cs="Arial"/>
          <w:b/>
          <w:bCs/>
          <w:color w:val="FF0000"/>
          <w:u w:val="single"/>
        </w:rPr>
        <w:t>5 points)</w:t>
      </w:r>
      <w:bookmarkStart w:id="0" w:name="_GoBack"/>
      <w:bookmarkEnd w:id="0"/>
    </w:p>
    <w:p w14:paraId="68BC066C" w14:textId="77777777" w:rsidR="00DF154C" w:rsidRPr="00257F4A" w:rsidRDefault="00DF154C" w:rsidP="00DF154C">
      <w:pPr>
        <w:rPr>
          <w:rFonts w:ascii="Calibri" w:eastAsia="Times New Roman" w:hAnsi="Calibri" w:cstheme="minorHAnsi"/>
        </w:rPr>
      </w:pPr>
      <w:r w:rsidRPr="00257F4A">
        <w:rPr>
          <w:rFonts w:ascii="Calibri" w:hAnsi="Calibri" w:cstheme="minorHAnsi"/>
        </w:rPr>
        <w:t xml:space="preserve">Jugé au regard des performances de l’équipement proposé. Les performances de l’équipement proposé ne pourront être inférieures aux exigences minimales décrites au CCP.  </w:t>
      </w:r>
    </w:p>
    <w:p w14:paraId="4EEFC3AB" w14:textId="39249C9E" w:rsidR="00FC61D2" w:rsidRPr="00257F4A" w:rsidRDefault="00FC61D2" w:rsidP="00546BB1">
      <w:pPr>
        <w:rPr>
          <w:rFonts w:ascii="Calibri" w:hAnsi="Calibri" w:cstheme="minorHAnsi"/>
          <w:i/>
          <w:iCs/>
        </w:rPr>
      </w:pPr>
      <w:r w:rsidRPr="00257F4A">
        <w:rPr>
          <w:rFonts w:ascii="Calibri" w:hAnsi="Calibri" w:cstheme="minorHAnsi"/>
          <w:b/>
          <w:bCs/>
          <w:i/>
          <w:iCs/>
          <w:color w:val="FF0000"/>
        </w:rPr>
        <w:t xml:space="preserve">Le candidat </w:t>
      </w:r>
      <w:r w:rsidR="00B65A95" w:rsidRPr="00257F4A">
        <w:rPr>
          <w:rFonts w:ascii="Calibri" w:hAnsi="Calibri" w:cstheme="minorHAnsi"/>
          <w:b/>
          <w:bCs/>
          <w:i/>
          <w:iCs/>
          <w:color w:val="FF0000"/>
        </w:rPr>
        <w:t>pourra joindre</w:t>
      </w:r>
      <w:r w:rsidRPr="00257F4A">
        <w:rPr>
          <w:rFonts w:ascii="Calibri" w:hAnsi="Calibri" w:cstheme="minorHAnsi"/>
          <w:b/>
          <w:bCs/>
          <w:i/>
          <w:iCs/>
          <w:color w:val="FF0000"/>
        </w:rPr>
        <w:t xml:space="preserve"> ses fiches techniques en annexe.</w:t>
      </w:r>
      <w:r w:rsidRPr="00257F4A">
        <w:rPr>
          <w:rFonts w:ascii="Calibri" w:hAnsi="Calibri" w:cstheme="minorHAnsi"/>
          <w:i/>
          <w:iCs/>
          <w:color w:val="FF0000"/>
        </w:rPr>
        <w:t xml:space="preserve"> </w:t>
      </w:r>
    </w:p>
    <w:p w14:paraId="6DB40013" w14:textId="29B7E0F3" w:rsidR="008D1CC6" w:rsidRPr="00257F4A" w:rsidRDefault="008D1CC6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  <w:b/>
          <w:bCs/>
          <w:u w:val="single"/>
        </w:rPr>
        <w:t>Réponse du candidat</w:t>
      </w:r>
      <w:r w:rsidRPr="00257F4A">
        <w:rPr>
          <w:rFonts w:ascii="Calibri" w:hAnsi="Calibri" w:cs="Arial"/>
        </w:rPr>
        <w:t> :</w:t>
      </w:r>
      <w:r w:rsidR="00DB3EF7" w:rsidRPr="00257F4A">
        <w:rPr>
          <w:rFonts w:ascii="Calibri" w:hAnsi="Calibri" w:cs="Arial"/>
          <w:b/>
          <w:bCs/>
          <w:highlight w:val="yellow"/>
        </w:rPr>
        <w:t xml:space="preserve"> [à compléter – la réponse est contractuelle]</w:t>
      </w:r>
    </w:p>
    <w:p w14:paraId="4DD30FC8" w14:textId="77777777" w:rsidR="008D1CC6" w:rsidRPr="00257F4A" w:rsidRDefault="008D1CC6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71704B56" w14:textId="77777777" w:rsidR="00DB3EF7" w:rsidRPr="00257F4A" w:rsidRDefault="00DB3EF7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4F9EEFDF" w14:textId="77777777" w:rsidR="00FC61D2" w:rsidRPr="00257F4A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05533038" w14:textId="77777777" w:rsidR="00FC61D2" w:rsidRPr="00257F4A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08A093AB" w14:textId="77777777" w:rsidR="00FC61D2" w:rsidRPr="00257F4A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4C8B7566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7D308464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352558CF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6EF2A85E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0FBE22BE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329D4488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7623BD63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3DF9A174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064DA10A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6D7F09A0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6B2D2C1C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4E97EEA1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6667BAE7" w14:textId="77777777" w:rsidR="002B6A3E" w:rsidRPr="00257F4A" w:rsidRDefault="002B6A3E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</w:p>
    <w:p w14:paraId="28750BD3" w14:textId="77777777" w:rsidR="00FC61D2" w:rsidRPr="00257F4A" w:rsidRDefault="00FC61D2" w:rsidP="008D1C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</w:rPr>
      </w:pPr>
    </w:p>
    <w:p w14:paraId="054DF2F5" w14:textId="77777777" w:rsidR="00E065FC" w:rsidRPr="00257F4A" w:rsidRDefault="00E065FC" w:rsidP="00C6055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7441E1BE" w14:textId="77777777" w:rsidR="00E065FC" w:rsidRPr="00257F4A" w:rsidRDefault="00E065FC" w:rsidP="0025298B">
      <w:pPr>
        <w:rPr>
          <w:rFonts w:ascii="Calibri" w:hAnsi="Calibri" w:cs="Arial"/>
          <w:b/>
          <w:u w:val="single"/>
        </w:rPr>
      </w:pPr>
    </w:p>
    <w:p w14:paraId="4D555A77" w14:textId="77777777" w:rsidR="00012621" w:rsidRPr="00257F4A" w:rsidRDefault="00012621" w:rsidP="0025298B">
      <w:pPr>
        <w:rPr>
          <w:rFonts w:ascii="Calibri" w:hAnsi="Calibri" w:cs="Arial"/>
          <w:b/>
          <w:u w:val="single"/>
        </w:rPr>
      </w:pPr>
    </w:p>
    <w:p w14:paraId="1186C3E6" w14:textId="4B31015E" w:rsidR="002534AF" w:rsidRPr="00257F4A" w:rsidRDefault="002534AF" w:rsidP="002534AF">
      <w:pPr>
        <w:rPr>
          <w:rFonts w:ascii="Calibri" w:hAnsi="Calibri" w:cs="Arial"/>
          <w:b/>
        </w:rPr>
      </w:pPr>
      <w:r w:rsidRPr="00257F4A">
        <w:rPr>
          <w:rFonts w:ascii="Calibri" w:hAnsi="Calibri" w:cs="Arial"/>
          <w:b/>
          <w:u w:val="single"/>
        </w:rPr>
        <w:t xml:space="preserve">Critère 2 : Délais de livraison </w:t>
      </w:r>
      <w:r w:rsidRPr="00257F4A">
        <w:rPr>
          <w:rFonts w:ascii="Calibri" w:hAnsi="Calibri" w:cs="Arial"/>
          <w:b/>
          <w:color w:val="FF0000"/>
          <w:u w:val="single"/>
        </w:rPr>
        <w:t>(10 points)</w:t>
      </w:r>
      <w:r w:rsidRPr="00257F4A">
        <w:rPr>
          <w:rFonts w:ascii="Calibri" w:hAnsi="Calibri" w:cs="Arial"/>
          <w:b/>
        </w:rPr>
        <w:t> </w:t>
      </w:r>
    </w:p>
    <w:p w14:paraId="0CECCBEB" w14:textId="3363AA3D" w:rsidR="003E2143" w:rsidRPr="00257F4A" w:rsidRDefault="003E2143" w:rsidP="002534AF">
      <w:pPr>
        <w:rPr>
          <w:rFonts w:ascii="Calibri" w:eastAsia="Times New Roman" w:hAnsi="Calibri" w:cstheme="minorHAnsi"/>
          <w:lang w:eastAsia="zh-CN" w:bidi="hi-IN"/>
        </w:rPr>
      </w:pPr>
      <w:r w:rsidRPr="00257F4A">
        <w:rPr>
          <w:rFonts w:ascii="Calibri" w:eastAsia="Times New Roman" w:hAnsi="Calibri" w:cstheme="minorHAnsi"/>
          <w:lang w:eastAsia="zh-CN" w:bidi="hi-IN"/>
        </w:rPr>
        <w:t xml:space="preserve">Jugé au regard des délais de livraison et d’installation proposés par le candidat. Le candidat décrira la méthodologie mise en place pour le respect de ces délais contractuels. </w:t>
      </w:r>
    </w:p>
    <w:p w14:paraId="7357B6A8" w14:textId="77777777" w:rsidR="003E2143" w:rsidRPr="00257F4A" w:rsidRDefault="003E2143" w:rsidP="003E2143">
      <w:pPr>
        <w:rPr>
          <w:rFonts w:ascii="Calibri" w:hAnsi="Calibri" w:cstheme="minorHAnsi"/>
          <w:b/>
          <w:bCs/>
        </w:rPr>
      </w:pPr>
      <w:r w:rsidRPr="00257F4A">
        <w:rPr>
          <w:rFonts w:ascii="Calibri" w:hAnsi="Calibri" w:cstheme="minorHAnsi"/>
          <w:b/>
          <w:bCs/>
        </w:rPr>
        <w:t xml:space="preserve">Le soumissionnaire précisera ses délais pour les prestations suivantes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3657"/>
      </w:tblGrid>
      <w:tr w:rsidR="003E2143" w:rsidRPr="00257F4A" w14:paraId="6B928DD8" w14:textId="77777777" w:rsidTr="000952FA">
        <w:tc>
          <w:tcPr>
            <w:tcW w:w="4248" w:type="dxa"/>
          </w:tcPr>
          <w:p w14:paraId="07074565" w14:textId="77777777" w:rsidR="003E2143" w:rsidRPr="00257F4A" w:rsidRDefault="003E2143" w:rsidP="000952FA">
            <w:pPr>
              <w:jc w:val="center"/>
              <w:rPr>
                <w:rFonts w:ascii="Calibri" w:hAnsi="Calibri" w:cs="Arial"/>
                <w:b/>
              </w:rPr>
            </w:pPr>
            <w:r w:rsidRPr="00257F4A">
              <w:rPr>
                <w:rFonts w:ascii="Calibri" w:hAnsi="Calibri" w:cs="Arial"/>
                <w:b/>
              </w:rPr>
              <w:t>Description</w:t>
            </w:r>
          </w:p>
        </w:tc>
        <w:tc>
          <w:tcPr>
            <w:tcW w:w="2551" w:type="dxa"/>
          </w:tcPr>
          <w:p w14:paraId="3CFDD8A2" w14:textId="77777777" w:rsidR="003E2143" w:rsidRPr="00257F4A" w:rsidRDefault="003E2143" w:rsidP="000952FA">
            <w:pPr>
              <w:jc w:val="center"/>
              <w:rPr>
                <w:rFonts w:ascii="Calibri" w:hAnsi="Calibri" w:cs="Arial"/>
                <w:b/>
              </w:rPr>
            </w:pPr>
            <w:r w:rsidRPr="00257F4A">
              <w:rPr>
                <w:rFonts w:ascii="Calibri" w:hAnsi="Calibri" w:cs="Arial"/>
                <w:b/>
              </w:rPr>
              <w:t>Délai maximum (CCP)</w:t>
            </w:r>
          </w:p>
        </w:tc>
        <w:tc>
          <w:tcPr>
            <w:tcW w:w="3657" w:type="dxa"/>
          </w:tcPr>
          <w:p w14:paraId="716C8761" w14:textId="77777777" w:rsidR="003E2143" w:rsidRPr="00257F4A" w:rsidRDefault="003E2143" w:rsidP="000952FA">
            <w:pPr>
              <w:jc w:val="center"/>
              <w:rPr>
                <w:rFonts w:ascii="Calibri" w:hAnsi="Calibri" w:cs="Arial"/>
                <w:b/>
              </w:rPr>
            </w:pPr>
            <w:r w:rsidRPr="00257F4A">
              <w:rPr>
                <w:rFonts w:ascii="Calibri" w:hAnsi="Calibri" w:cs="Arial"/>
                <w:b/>
              </w:rPr>
              <w:t>Délai inférieur proposé par le candidat le cas échéant</w:t>
            </w:r>
          </w:p>
        </w:tc>
      </w:tr>
      <w:tr w:rsidR="003E2143" w:rsidRPr="00257F4A" w14:paraId="75A48771" w14:textId="77777777" w:rsidTr="000952FA">
        <w:tc>
          <w:tcPr>
            <w:tcW w:w="4248" w:type="dxa"/>
          </w:tcPr>
          <w:p w14:paraId="7058902D" w14:textId="77777777" w:rsidR="003E2143" w:rsidRPr="00257F4A" w:rsidRDefault="003E214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Délai de livraison de l’équipement à compter de la notification du marché</w:t>
            </w:r>
          </w:p>
        </w:tc>
        <w:tc>
          <w:tcPr>
            <w:tcW w:w="2551" w:type="dxa"/>
          </w:tcPr>
          <w:p w14:paraId="10A0002B" w14:textId="5B202CAF" w:rsidR="003E2143" w:rsidRPr="00257F4A" w:rsidRDefault="00D1105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8 semaines</w:t>
            </w:r>
          </w:p>
        </w:tc>
        <w:tc>
          <w:tcPr>
            <w:tcW w:w="3657" w:type="dxa"/>
            <w:shd w:val="clear" w:color="auto" w:fill="FFFF00"/>
          </w:tcPr>
          <w:p w14:paraId="653321CC" w14:textId="77777777" w:rsidR="003E2143" w:rsidRPr="00257F4A" w:rsidRDefault="003E214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(À compléter. Les délais inférieurs proposés deviennent contractuels)</w:t>
            </w:r>
          </w:p>
        </w:tc>
      </w:tr>
      <w:tr w:rsidR="003E2143" w:rsidRPr="00257F4A" w14:paraId="29A49328" w14:textId="77777777" w:rsidTr="000952FA">
        <w:tc>
          <w:tcPr>
            <w:tcW w:w="4248" w:type="dxa"/>
          </w:tcPr>
          <w:p w14:paraId="43ECEF50" w14:textId="77777777" w:rsidR="003E2143" w:rsidRPr="00257F4A" w:rsidRDefault="003E214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Délai d’installation de l’équipement et de calibrage</w:t>
            </w:r>
          </w:p>
        </w:tc>
        <w:tc>
          <w:tcPr>
            <w:tcW w:w="2551" w:type="dxa"/>
          </w:tcPr>
          <w:p w14:paraId="73A5B43D" w14:textId="77777777" w:rsidR="003E2143" w:rsidRPr="00257F4A" w:rsidRDefault="003E214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/</w:t>
            </w:r>
          </w:p>
        </w:tc>
        <w:tc>
          <w:tcPr>
            <w:tcW w:w="3657" w:type="dxa"/>
            <w:shd w:val="clear" w:color="auto" w:fill="FFFF00"/>
          </w:tcPr>
          <w:p w14:paraId="370082BE" w14:textId="77777777" w:rsidR="003E2143" w:rsidRPr="00257F4A" w:rsidRDefault="003E2143" w:rsidP="000952FA">
            <w:pPr>
              <w:rPr>
                <w:rFonts w:ascii="Calibri" w:hAnsi="Calibri" w:cs="Arial"/>
                <w:bCs/>
              </w:rPr>
            </w:pPr>
            <w:r w:rsidRPr="00257F4A">
              <w:rPr>
                <w:rFonts w:ascii="Calibri" w:hAnsi="Calibri" w:cs="Arial"/>
                <w:bCs/>
              </w:rPr>
              <w:t>(À compléter. Les délais inférieurs proposés deviennent contractuels)</w:t>
            </w:r>
          </w:p>
        </w:tc>
      </w:tr>
    </w:tbl>
    <w:p w14:paraId="29AE4118" w14:textId="77777777" w:rsidR="003E2143" w:rsidRPr="00257F4A" w:rsidRDefault="003E2143" w:rsidP="003E2143">
      <w:pPr>
        <w:spacing w:after="0" w:line="240" w:lineRule="auto"/>
        <w:rPr>
          <w:rFonts w:ascii="Calibri" w:eastAsia="Times New Roman" w:hAnsi="Calibri" w:cs="Arial"/>
          <w:lang w:eastAsia="zh-CN" w:bidi="hi-IN"/>
        </w:rPr>
      </w:pPr>
    </w:p>
    <w:p w14:paraId="1D040E36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  <w:b/>
          <w:bCs/>
          <w:u w:val="single"/>
        </w:rPr>
        <w:t>Réponse du candidat</w:t>
      </w:r>
      <w:r w:rsidRPr="00257F4A">
        <w:rPr>
          <w:rFonts w:ascii="Calibri" w:hAnsi="Calibri" w:cs="Arial"/>
        </w:rPr>
        <w:t> :</w:t>
      </w:r>
      <w:r w:rsidRPr="00257F4A">
        <w:rPr>
          <w:rFonts w:ascii="Calibri" w:hAnsi="Calibri" w:cs="Arial"/>
          <w:b/>
          <w:bCs/>
          <w:highlight w:val="yellow"/>
        </w:rPr>
        <w:t xml:space="preserve"> [à compléter – la réponse est contractuelle]</w:t>
      </w:r>
    </w:p>
    <w:p w14:paraId="3FA1F4F3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433EE51F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5EE89DBE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1CF866CE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008CAC14" w14:textId="77777777" w:rsidR="003E2143" w:rsidRPr="00257F4A" w:rsidRDefault="003E2143" w:rsidP="003E214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66C06017" w14:textId="77777777" w:rsidR="003E2143" w:rsidRPr="00257F4A" w:rsidRDefault="003E2143" w:rsidP="00DB3EF7">
      <w:pPr>
        <w:rPr>
          <w:rFonts w:ascii="Calibri" w:eastAsia="Times New Roman" w:hAnsi="Calibri" w:cstheme="minorHAnsi"/>
          <w:i/>
          <w:iCs/>
          <w:lang w:eastAsia="zh-CN" w:bidi="hi-IN"/>
        </w:rPr>
      </w:pPr>
    </w:p>
    <w:p w14:paraId="6A38D862" w14:textId="37A2B92E" w:rsidR="00A10913" w:rsidRPr="00257F4A" w:rsidRDefault="00CE791F" w:rsidP="00DF154C">
      <w:pPr>
        <w:keepLines/>
        <w:rPr>
          <w:rFonts w:ascii="Calibri" w:hAnsi="Calibri" w:cstheme="minorHAnsi"/>
        </w:rPr>
      </w:pPr>
      <w:r w:rsidRPr="00257F4A">
        <w:rPr>
          <w:rFonts w:ascii="Calibri" w:hAnsi="Calibri" w:cs="Arial"/>
          <w:b/>
          <w:u w:val="single"/>
        </w:rPr>
        <w:t xml:space="preserve">Critère </w:t>
      </w:r>
      <w:r w:rsidR="002534AF" w:rsidRPr="00257F4A">
        <w:rPr>
          <w:rFonts w:ascii="Calibri" w:hAnsi="Calibri" w:cs="Arial"/>
          <w:b/>
          <w:u w:val="single"/>
        </w:rPr>
        <w:t>3</w:t>
      </w:r>
      <w:r w:rsidRPr="00257F4A">
        <w:rPr>
          <w:rFonts w:ascii="Calibri" w:hAnsi="Calibri" w:cs="Arial"/>
          <w:b/>
          <w:u w:val="single"/>
        </w:rPr>
        <w:t xml:space="preserve"> : </w:t>
      </w:r>
      <w:r w:rsidR="00507933" w:rsidRPr="00257F4A">
        <w:rPr>
          <w:rFonts w:ascii="Calibri" w:hAnsi="Calibri" w:cs="Arial"/>
          <w:b/>
          <w:u w:val="single"/>
        </w:rPr>
        <w:t>Prix</w:t>
      </w:r>
      <w:r w:rsidR="00FC61D2" w:rsidRPr="00257F4A">
        <w:rPr>
          <w:rFonts w:ascii="Calibri" w:hAnsi="Calibri" w:cs="Arial"/>
          <w:b/>
          <w:u w:val="single"/>
        </w:rPr>
        <w:t xml:space="preserve"> de l’offre</w:t>
      </w:r>
      <w:r w:rsidRPr="00257F4A">
        <w:rPr>
          <w:rFonts w:ascii="Calibri" w:hAnsi="Calibri" w:cs="Arial"/>
          <w:b/>
          <w:u w:val="single"/>
        </w:rPr>
        <w:t xml:space="preserve"> </w:t>
      </w:r>
      <w:r w:rsidRPr="00257F4A">
        <w:rPr>
          <w:rFonts w:ascii="Calibri" w:hAnsi="Calibri" w:cs="Arial"/>
          <w:b/>
          <w:color w:val="FF0000"/>
          <w:u w:val="single"/>
        </w:rPr>
        <w:t>(</w:t>
      </w:r>
      <w:r w:rsidR="0034211A" w:rsidRPr="00257F4A">
        <w:rPr>
          <w:rFonts w:ascii="Calibri" w:hAnsi="Calibri" w:cs="Arial"/>
          <w:b/>
          <w:color w:val="FF0000"/>
          <w:u w:val="single"/>
        </w:rPr>
        <w:t>4</w:t>
      </w:r>
      <w:r w:rsidR="0041289A" w:rsidRPr="00257F4A">
        <w:rPr>
          <w:rFonts w:ascii="Calibri" w:hAnsi="Calibri" w:cs="Arial"/>
          <w:b/>
          <w:color w:val="FF0000"/>
          <w:u w:val="single"/>
        </w:rPr>
        <w:t>0</w:t>
      </w:r>
      <w:r w:rsidRPr="00257F4A">
        <w:rPr>
          <w:rFonts w:ascii="Calibri" w:hAnsi="Calibri" w:cs="Arial"/>
          <w:b/>
          <w:color w:val="FF0000"/>
          <w:u w:val="single"/>
        </w:rPr>
        <w:t xml:space="preserve"> points)</w:t>
      </w:r>
      <w:r w:rsidR="00507933" w:rsidRPr="00257F4A">
        <w:rPr>
          <w:rFonts w:ascii="Calibri" w:hAnsi="Calibri" w:cs="Arial"/>
          <w:b/>
        </w:rPr>
        <w:t> </w:t>
      </w:r>
      <w:r w:rsidR="00507933" w:rsidRPr="00257F4A">
        <w:rPr>
          <w:rFonts w:ascii="Calibri" w:hAnsi="Calibri" w:cs="Arial"/>
          <w:bCs/>
        </w:rPr>
        <w:t xml:space="preserve">: </w:t>
      </w:r>
      <w:r w:rsidR="00DF154C" w:rsidRPr="00257F4A">
        <w:rPr>
          <w:rFonts w:ascii="Calibri" w:hAnsi="Calibri" w:cstheme="minorHAnsi"/>
        </w:rPr>
        <w:t xml:space="preserve">Le prix sera analysé sur la base de l’annexe financière (DPGF). </w:t>
      </w:r>
    </w:p>
    <w:p w14:paraId="32E61AE0" w14:textId="2A07CBB1" w:rsidR="00257F4A" w:rsidRDefault="00257F4A" w:rsidP="00507933">
      <w:pPr>
        <w:keepLines/>
        <w:rPr>
          <w:rFonts w:ascii="Calibri" w:hAnsi="Calibri" w:cstheme="minorHAnsi"/>
        </w:rPr>
      </w:pPr>
    </w:p>
    <w:p w14:paraId="081E182D" w14:textId="6BB5E33A" w:rsidR="00257F4A" w:rsidRDefault="00257F4A" w:rsidP="00507933">
      <w:pPr>
        <w:keepLines/>
        <w:rPr>
          <w:rFonts w:ascii="Calibri" w:hAnsi="Calibri" w:cstheme="minorHAnsi"/>
        </w:rPr>
      </w:pPr>
    </w:p>
    <w:p w14:paraId="3BDB194A" w14:textId="262EB720" w:rsidR="00257F4A" w:rsidRDefault="00257F4A" w:rsidP="00507933">
      <w:pPr>
        <w:keepLines/>
        <w:rPr>
          <w:rFonts w:ascii="Calibri" w:hAnsi="Calibri" w:cstheme="minorHAnsi"/>
        </w:rPr>
      </w:pPr>
    </w:p>
    <w:p w14:paraId="6934154C" w14:textId="77777777" w:rsidR="00257F4A" w:rsidRPr="00257F4A" w:rsidRDefault="00257F4A" w:rsidP="00507933">
      <w:pPr>
        <w:keepLines/>
        <w:rPr>
          <w:rFonts w:ascii="Calibri" w:hAnsi="Calibri" w:cstheme="minorHAnsi"/>
        </w:rPr>
      </w:pPr>
    </w:p>
    <w:p w14:paraId="2413670C" w14:textId="306ADC9C" w:rsidR="008A5403" w:rsidRPr="00257F4A" w:rsidRDefault="00CE791F" w:rsidP="008A5403">
      <w:pPr>
        <w:rPr>
          <w:rFonts w:ascii="Calibri" w:hAnsi="Calibri" w:cs="Arial"/>
          <w:b/>
          <w:u w:val="single"/>
        </w:rPr>
      </w:pPr>
      <w:r w:rsidRPr="00257F4A">
        <w:rPr>
          <w:rFonts w:ascii="Calibri" w:hAnsi="Calibri" w:cs="Arial"/>
          <w:b/>
          <w:u w:val="single"/>
        </w:rPr>
        <w:t xml:space="preserve">Critère </w:t>
      </w:r>
      <w:r w:rsidR="002534AF" w:rsidRPr="00257F4A">
        <w:rPr>
          <w:rFonts w:ascii="Calibri" w:hAnsi="Calibri" w:cs="Arial"/>
          <w:b/>
          <w:u w:val="single"/>
        </w:rPr>
        <w:t>4</w:t>
      </w:r>
      <w:r w:rsidRPr="00257F4A">
        <w:rPr>
          <w:rFonts w:ascii="Calibri" w:hAnsi="Calibri" w:cs="Arial"/>
          <w:b/>
          <w:u w:val="single"/>
        </w:rPr>
        <w:t xml:space="preserve"> : </w:t>
      </w:r>
      <w:r w:rsidR="003E2143" w:rsidRPr="00257F4A">
        <w:rPr>
          <w:rFonts w:ascii="Calibri" w:hAnsi="Calibri" w:cs="Arial"/>
          <w:b/>
          <w:u w:val="single"/>
        </w:rPr>
        <w:t>Valeur environnementale et sociale de l’offre</w:t>
      </w:r>
      <w:r w:rsidRPr="00257F4A">
        <w:rPr>
          <w:rFonts w:ascii="Calibri" w:hAnsi="Calibri" w:cs="Arial"/>
          <w:b/>
          <w:u w:val="single"/>
        </w:rPr>
        <w:t xml:space="preserve"> </w:t>
      </w:r>
      <w:r w:rsidRPr="00257F4A">
        <w:rPr>
          <w:rFonts w:ascii="Calibri" w:hAnsi="Calibri" w:cs="Arial"/>
          <w:b/>
          <w:color w:val="FF0000"/>
          <w:u w:val="single"/>
        </w:rPr>
        <w:t>(</w:t>
      </w:r>
      <w:r w:rsidR="008A5403" w:rsidRPr="00257F4A">
        <w:rPr>
          <w:rFonts w:ascii="Calibri" w:hAnsi="Calibri" w:cs="Arial"/>
          <w:b/>
          <w:color w:val="FF0000"/>
          <w:u w:val="single"/>
        </w:rPr>
        <w:t>5</w:t>
      </w:r>
      <w:r w:rsidRPr="00257F4A">
        <w:rPr>
          <w:rFonts w:ascii="Calibri" w:hAnsi="Calibri" w:cs="Arial"/>
          <w:b/>
          <w:color w:val="FF0000"/>
          <w:u w:val="single"/>
        </w:rPr>
        <w:t xml:space="preserve"> points)</w:t>
      </w:r>
    </w:p>
    <w:p w14:paraId="4D39B7DF" w14:textId="0F080101" w:rsidR="008A5403" w:rsidRPr="00257F4A" w:rsidRDefault="008A5403" w:rsidP="0034211A">
      <w:pPr>
        <w:rPr>
          <w:rFonts w:ascii="Calibri" w:eastAsia="Times New Roman" w:hAnsi="Calibri" w:cstheme="minorHAnsi"/>
          <w:lang w:eastAsia="zh-CN" w:bidi="hi-IN"/>
        </w:rPr>
      </w:pPr>
      <w:r w:rsidRPr="00257F4A">
        <w:rPr>
          <w:rFonts w:ascii="Calibri" w:eastAsia="Times New Roman" w:hAnsi="Calibri" w:cstheme="minorHAnsi"/>
          <w:lang w:eastAsia="zh-CN" w:bidi="hi-IN"/>
        </w:rPr>
        <w:t xml:space="preserve">Jugé au regard </w:t>
      </w:r>
      <w:r w:rsidR="0034211A" w:rsidRPr="00257F4A">
        <w:rPr>
          <w:rFonts w:ascii="Calibri" w:eastAsia="Times New Roman" w:hAnsi="Calibri" w:cstheme="minorHAnsi"/>
          <w:lang w:eastAsia="zh-CN" w:bidi="hi-IN"/>
        </w:rPr>
        <w:t>de la durée de vie des matériels et de la consommation électrique de l’équipement (kWh).</w:t>
      </w:r>
      <w:r w:rsidRPr="00257F4A">
        <w:rPr>
          <w:rFonts w:ascii="Calibri" w:eastAsia="Times New Roman" w:hAnsi="Calibri" w:cstheme="minorHAnsi"/>
          <w:lang w:eastAsia="zh-CN" w:bidi="hi-IN"/>
        </w:rPr>
        <w:t xml:space="preserve"> </w:t>
      </w:r>
    </w:p>
    <w:p w14:paraId="3A4FC2B3" w14:textId="77777777" w:rsidR="008A5403" w:rsidRPr="00257F4A" w:rsidRDefault="008A5403" w:rsidP="008A540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</w:rPr>
      </w:pPr>
      <w:r w:rsidRPr="00257F4A">
        <w:rPr>
          <w:rFonts w:ascii="Calibri" w:hAnsi="Calibri" w:cs="Arial"/>
          <w:b/>
          <w:bCs/>
          <w:u w:val="single"/>
        </w:rPr>
        <w:t>Réponse du candidat</w:t>
      </w:r>
      <w:r w:rsidRPr="00257F4A">
        <w:rPr>
          <w:rFonts w:ascii="Calibri" w:hAnsi="Calibri" w:cs="Arial"/>
        </w:rPr>
        <w:t> :</w:t>
      </w:r>
      <w:r w:rsidRPr="00257F4A">
        <w:rPr>
          <w:rFonts w:ascii="Calibri" w:hAnsi="Calibri" w:cs="Arial"/>
          <w:b/>
          <w:bCs/>
          <w:highlight w:val="yellow"/>
        </w:rPr>
        <w:t xml:space="preserve"> [à compléter – la réponse est contractuelle]</w:t>
      </w:r>
    </w:p>
    <w:p w14:paraId="0912C131" w14:textId="77777777" w:rsidR="0034211A" w:rsidRPr="00257F4A" w:rsidRDefault="0034211A" w:rsidP="008A540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</w:rPr>
      </w:pPr>
    </w:p>
    <w:p w14:paraId="45845492" w14:textId="33C35270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>Durée de vie des matériels :</w:t>
      </w:r>
    </w:p>
    <w:p w14:paraId="11ADA485" w14:textId="0E9A6EB6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lastRenderedPageBreak/>
        <w:t xml:space="preserve">- Durée de vie estimée du matériel : </w:t>
      </w:r>
    </w:p>
    <w:p w14:paraId="4D8D3FFB" w14:textId="73FE786D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>- Durée de disponibilité des pièces détachées :</w:t>
      </w:r>
    </w:p>
    <w:p w14:paraId="12F8D96B" w14:textId="1B074884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>- Durée de vie des principaux composants :</w:t>
      </w:r>
    </w:p>
    <w:p w14:paraId="5E6964A6" w14:textId="387FCADE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>Détailler les garanties associées</w:t>
      </w:r>
      <w:r w:rsidR="0087140F" w:rsidRPr="00257F4A">
        <w:rPr>
          <w:rFonts w:ascii="Calibri" w:hAnsi="Calibri" w:cs="Arial"/>
        </w:rPr>
        <w:t xml:space="preserve"> à ces durées de vie</w:t>
      </w:r>
      <w:r w:rsidRPr="00257F4A">
        <w:rPr>
          <w:rFonts w:ascii="Calibri" w:hAnsi="Calibri" w:cs="Arial"/>
        </w:rPr>
        <w:t xml:space="preserve"> : </w:t>
      </w:r>
    </w:p>
    <w:p w14:paraId="29CB5A5E" w14:textId="77777777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</w:p>
    <w:p w14:paraId="442CE1DE" w14:textId="1C43EE29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u w:val="single"/>
        </w:rPr>
      </w:pPr>
      <w:r w:rsidRPr="00257F4A">
        <w:rPr>
          <w:rFonts w:ascii="Calibri" w:hAnsi="Calibri" w:cs="Arial"/>
          <w:b/>
          <w:bCs/>
          <w:u w:val="single"/>
        </w:rPr>
        <w:t>Consommation électrique de l’équipement (kWh)</w:t>
      </w:r>
      <w:r w:rsidR="00B65A95" w:rsidRPr="00257F4A">
        <w:rPr>
          <w:rFonts w:ascii="Calibri" w:hAnsi="Calibri" w:cs="Arial"/>
          <w:b/>
          <w:bCs/>
          <w:u w:val="single"/>
        </w:rPr>
        <w:t> :</w:t>
      </w:r>
    </w:p>
    <w:p w14:paraId="08E1DEF0" w14:textId="3DDFD8B6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>- Consommation nominale (usuelle) :</w:t>
      </w:r>
    </w:p>
    <w:p w14:paraId="5C325622" w14:textId="56505B5E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 xml:space="preserve">- Consommation maximale : </w:t>
      </w:r>
    </w:p>
    <w:p w14:paraId="409ECBC0" w14:textId="66C7139A" w:rsidR="0034211A" w:rsidRPr="00257F4A" w:rsidRDefault="0034211A" w:rsidP="0034211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</w:rPr>
      </w:pPr>
      <w:r w:rsidRPr="00257F4A">
        <w:rPr>
          <w:rFonts w:ascii="Calibri" w:hAnsi="Calibri" w:cs="Arial"/>
        </w:rPr>
        <w:t>- Consommation en veille :</w:t>
      </w:r>
    </w:p>
    <w:p w14:paraId="70922AB4" w14:textId="6CA56A70" w:rsidR="00B96793" w:rsidRPr="00257F4A" w:rsidRDefault="00B96793" w:rsidP="00B9679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Calibri" w:hAnsi="Calibri" w:cs="Arial"/>
          <w:b/>
          <w:bCs/>
          <w:sz w:val="20"/>
          <w:szCs w:val="20"/>
          <w:u w:val="single"/>
        </w:rPr>
      </w:pPr>
    </w:p>
    <w:sectPr w:rsidR="00B96793" w:rsidRPr="00257F4A" w:rsidSect="00BE6A23">
      <w:footerReference w:type="default" r:id="rId10"/>
      <w:headerReference w:type="first" r:id="rId1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14813" w14:textId="77777777" w:rsidR="00283ACE" w:rsidRDefault="00283ACE" w:rsidP="009115FD">
      <w:pPr>
        <w:spacing w:after="0" w:line="240" w:lineRule="auto"/>
      </w:pPr>
      <w:r>
        <w:separator/>
      </w:r>
    </w:p>
  </w:endnote>
  <w:endnote w:type="continuationSeparator" w:id="0">
    <w:p w14:paraId="0CD9E17D" w14:textId="77777777" w:rsidR="00283ACE" w:rsidRDefault="00283ACE" w:rsidP="009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119611"/>
      <w:docPartObj>
        <w:docPartGallery w:val="Page Numbers (Bottom of Page)"/>
        <w:docPartUnique/>
      </w:docPartObj>
    </w:sdtPr>
    <w:sdtEndPr/>
    <w:sdtContent>
      <w:p w14:paraId="6DE4C777" w14:textId="597EFE4E" w:rsidR="00DF154C" w:rsidRDefault="00DF154C" w:rsidP="0034211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7A8">
          <w:rPr>
            <w:noProof/>
          </w:rPr>
          <w:t>3</w:t>
        </w:r>
        <w:r>
          <w:fldChar w:fldCharType="end"/>
        </w:r>
      </w:p>
    </w:sdtContent>
  </w:sdt>
  <w:p w14:paraId="48B887C7" w14:textId="5BD77EA8" w:rsidR="00DF154C" w:rsidRDefault="00DF154C" w:rsidP="00DF154C">
    <w:pPr>
      <w:pStyle w:val="Pieddepage"/>
      <w:tabs>
        <w:tab w:val="clear" w:pos="4536"/>
        <w:tab w:val="clear" w:pos="9072"/>
        <w:tab w:val="left" w:pos="96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D05BB" w14:textId="77777777" w:rsidR="00283ACE" w:rsidRDefault="00283ACE" w:rsidP="009115FD">
      <w:pPr>
        <w:spacing w:after="0" w:line="240" w:lineRule="auto"/>
      </w:pPr>
      <w:r>
        <w:separator/>
      </w:r>
    </w:p>
  </w:footnote>
  <w:footnote w:type="continuationSeparator" w:id="0">
    <w:p w14:paraId="7096E6D1" w14:textId="77777777" w:rsidR="00283ACE" w:rsidRDefault="00283ACE" w:rsidP="009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980ED" w14:textId="18620A36" w:rsidR="00993FF3" w:rsidRDefault="00257F4A" w:rsidP="00257F4A">
    <w:pPr>
      <w:jc w:val="center"/>
    </w:pPr>
    <w:r>
      <w:rPr>
        <w:rFonts w:cstheme="minorHAnsi"/>
        <w:noProof/>
        <w:lang w:eastAsia="fr-FR"/>
      </w:rPr>
      <w:drawing>
        <wp:inline distT="0" distB="0" distL="0" distR="0" wp14:anchorId="042E71E4" wp14:editId="04D3FB1E">
          <wp:extent cx="3924300" cy="1162050"/>
          <wp:effectExtent l="0" t="0" r="0" b="0"/>
          <wp:docPr id="1" name="Image 1" descr="C:\Users\vingadasla\AppData\Local\Microsoft\Windows\INetCache\Content.MSO\10897B3D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ngadasla\AppData\Local\Microsoft\Windows\INetCache\Content.MSO\10897B3D.tmp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39243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005A21" w14:textId="77777777" w:rsidR="00BE6A23" w:rsidRPr="00E065FC" w:rsidRDefault="00BE6A23" w:rsidP="00E065FC">
    <w:pPr>
      <w:pStyle w:val="Paragraphestandard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09CC"/>
    <w:multiLevelType w:val="hybridMultilevel"/>
    <w:tmpl w:val="231436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D6D20"/>
    <w:multiLevelType w:val="hybridMultilevel"/>
    <w:tmpl w:val="14985BE8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019E9"/>
    <w:multiLevelType w:val="hybridMultilevel"/>
    <w:tmpl w:val="4F0E594C"/>
    <w:lvl w:ilvl="0" w:tplc="7A42D54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E50DA"/>
    <w:multiLevelType w:val="hybridMultilevel"/>
    <w:tmpl w:val="8F70357C"/>
    <w:lvl w:ilvl="0" w:tplc="11182C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D1BE7"/>
    <w:multiLevelType w:val="hybridMultilevel"/>
    <w:tmpl w:val="3E7A1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04401"/>
    <w:multiLevelType w:val="hybridMultilevel"/>
    <w:tmpl w:val="159C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B764D"/>
    <w:multiLevelType w:val="hybridMultilevel"/>
    <w:tmpl w:val="4CBAEE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FD"/>
    <w:rsid w:val="00004BD9"/>
    <w:rsid w:val="00012621"/>
    <w:rsid w:val="00016801"/>
    <w:rsid w:val="000205E7"/>
    <w:rsid w:val="00020732"/>
    <w:rsid w:val="00024BF3"/>
    <w:rsid w:val="0003062A"/>
    <w:rsid w:val="0003505C"/>
    <w:rsid w:val="00041D0A"/>
    <w:rsid w:val="00046B55"/>
    <w:rsid w:val="00054A17"/>
    <w:rsid w:val="00055875"/>
    <w:rsid w:val="000560FF"/>
    <w:rsid w:val="00064E44"/>
    <w:rsid w:val="0007017E"/>
    <w:rsid w:val="00074379"/>
    <w:rsid w:val="00082F57"/>
    <w:rsid w:val="00084E9B"/>
    <w:rsid w:val="00097BE8"/>
    <w:rsid w:val="000A2472"/>
    <w:rsid w:val="000A3BD9"/>
    <w:rsid w:val="000A4583"/>
    <w:rsid w:val="000A733C"/>
    <w:rsid w:val="000B0DAE"/>
    <w:rsid w:val="000B30EA"/>
    <w:rsid w:val="000B367E"/>
    <w:rsid w:val="000B43D1"/>
    <w:rsid w:val="000C30B9"/>
    <w:rsid w:val="000C5D84"/>
    <w:rsid w:val="000F67A8"/>
    <w:rsid w:val="000F790A"/>
    <w:rsid w:val="00101559"/>
    <w:rsid w:val="00101AEE"/>
    <w:rsid w:val="001055FA"/>
    <w:rsid w:val="00107B2B"/>
    <w:rsid w:val="001205DD"/>
    <w:rsid w:val="00121385"/>
    <w:rsid w:val="0012255E"/>
    <w:rsid w:val="0012622B"/>
    <w:rsid w:val="0012749D"/>
    <w:rsid w:val="00130E12"/>
    <w:rsid w:val="00131F5C"/>
    <w:rsid w:val="00136F89"/>
    <w:rsid w:val="00142B93"/>
    <w:rsid w:val="001565F3"/>
    <w:rsid w:val="00160A2F"/>
    <w:rsid w:val="00175762"/>
    <w:rsid w:val="001806F5"/>
    <w:rsid w:val="00190ED7"/>
    <w:rsid w:val="001915AF"/>
    <w:rsid w:val="00196A6B"/>
    <w:rsid w:val="00197DEB"/>
    <w:rsid w:val="001A272B"/>
    <w:rsid w:val="001C6B93"/>
    <w:rsid w:val="001C7129"/>
    <w:rsid w:val="001D32A4"/>
    <w:rsid w:val="001E06E7"/>
    <w:rsid w:val="001E6CF8"/>
    <w:rsid w:val="001F5367"/>
    <w:rsid w:val="00206A5B"/>
    <w:rsid w:val="00210799"/>
    <w:rsid w:val="00211D2E"/>
    <w:rsid w:val="00223BFB"/>
    <w:rsid w:val="0022737E"/>
    <w:rsid w:val="002307C6"/>
    <w:rsid w:val="002325B6"/>
    <w:rsid w:val="00233D5A"/>
    <w:rsid w:val="00240B7C"/>
    <w:rsid w:val="002457C8"/>
    <w:rsid w:val="00246F41"/>
    <w:rsid w:val="0024773E"/>
    <w:rsid w:val="0025298B"/>
    <w:rsid w:val="002534AF"/>
    <w:rsid w:val="002542D3"/>
    <w:rsid w:val="00257F4A"/>
    <w:rsid w:val="00263E15"/>
    <w:rsid w:val="00270D5E"/>
    <w:rsid w:val="0027740A"/>
    <w:rsid w:val="00280079"/>
    <w:rsid w:val="0028036C"/>
    <w:rsid w:val="00283ACE"/>
    <w:rsid w:val="00283B27"/>
    <w:rsid w:val="002925D0"/>
    <w:rsid w:val="00296171"/>
    <w:rsid w:val="002A4C5E"/>
    <w:rsid w:val="002A7B3D"/>
    <w:rsid w:val="002B67AA"/>
    <w:rsid w:val="002B6A3E"/>
    <w:rsid w:val="002C0637"/>
    <w:rsid w:val="002C12E4"/>
    <w:rsid w:val="002D0987"/>
    <w:rsid w:val="002D0A48"/>
    <w:rsid w:val="002D3AE9"/>
    <w:rsid w:val="002E30C7"/>
    <w:rsid w:val="002F0399"/>
    <w:rsid w:val="002F7686"/>
    <w:rsid w:val="00300415"/>
    <w:rsid w:val="00305C96"/>
    <w:rsid w:val="0032151A"/>
    <w:rsid w:val="00321D8B"/>
    <w:rsid w:val="00322938"/>
    <w:rsid w:val="00333DDD"/>
    <w:rsid w:val="00334D1C"/>
    <w:rsid w:val="0034211A"/>
    <w:rsid w:val="0034256B"/>
    <w:rsid w:val="0034292D"/>
    <w:rsid w:val="00346F30"/>
    <w:rsid w:val="003555FC"/>
    <w:rsid w:val="00371F81"/>
    <w:rsid w:val="00376815"/>
    <w:rsid w:val="00381097"/>
    <w:rsid w:val="003A42B6"/>
    <w:rsid w:val="003A4B39"/>
    <w:rsid w:val="003B2B4A"/>
    <w:rsid w:val="003C6DCA"/>
    <w:rsid w:val="003D1F26"/>
    <w:rsid w:val="003D6C57"/>
    <w:rsid w:val="003E0FE1"/>
    <w:rsid w:val="003E2143"/>
    <w:rsid w:val="003F0C08"/>
    <w:rsid w:val="003F16B7"/>
    <w:rsid w:val="003F3226"/>
    <w:rsid w:val="003F72F4"/>
    <w:rsid w:val="003F7906"/>
    <w:rsid w:val="0040512D"/>
    <w:rsid w:val="0040673C"/>
    <w:rsid w:val="00406D00"/>
    <w:rsid w:val="0041289A"/>
    <w:rsid w:val="00413B80"/>
    <w:rsid w:val="00415AC4"/>
    <w:rsid w:val="0041613A"/>
    <w:rsid w:val="004177D7"/>
    <w:rsid w:val="00417DDD"/>
    <w:rsid w:val="00443278"/>
    <w:rsid w:val="00452109"/>
    <w:rsid w:val="0045234C"/>
    <w:rsid w:val="00453084"/>
    <w:rsid w:val="00462136"/>
    <w:rsid w:val="0046646A"/>
    <w:rsid w:val="00467BDE"/>
    <w:rsid w:val="004804EA"/>
    <w:rsid w:val="00482475"/>
    <w:rsid w:val="00483FEF"/>
    <w:rsid w:val="004A5FA8"/>
    <w:rsid w:val="004A611D"/>
    <w:rsid w:val="004A730B"/>
    <w:rsid w:val="004B252D"/>
    <w:rsid w:val="004B58AA"/>
    <w:rsid w:val="004B750E"/>
    <w:rsid w:val="004D49C2"/>
    <w:rsid w:val="004E411D"/>
    <w:rsid w:val="004E6B03"/>
    <w:rsid w:val="004F30A4"/>
    <w:rsid w:val="004F5670"/>
    <w:rsid w:val="005005B2"/>
    <w:rsid w:val="00501330"/>
    <w:rsid w:val="00504B80"/>
    <w:rsid w:val="00504E19"/>
    <w:rsid w:val="00507933"/>
    <w:rsid w:val="00512D9E"/>
    <w:rsid w:val="00513BE1"/>
    <w:rsid w:val="00515AA1"/>
    <w:rsid w:val="00517671"/>
    <w:rsid w:val="00532801"/>
    <w:rsid w:val="005335AE"/>
    <w:rsid w:val="005424C4"/>
    <w:rsid w:val="0054285B"/>
    <w:rsid w:val="00545307"/>
    <w:rsid w:val="00546BB1"/>
    <w:rsid w:val="00555D0E"/>
    <w:rsid w:val="00556992"/>
    <w:rsid w:val="00556D4A"/>
    <w:rsid w:val="0056080E"/>
    <w:rsid w:val="00561278"/>
    <w:rsid w:val="00561820"/>
    <w:rsid w:val="00563CAD"/>
    <w:rsid w:val="00570AEF"/>
    <w:rsid w:val="005730B7"/>
    <w:rsid w:val="00581CF7"/>
    <w:rsid w:val="00581E4D"/>
    <w:rsid w:val="00584762"/>
    <w:rsid w:val="005869F0"/>
    <w:rsid w:val="00593CF8"/>
    <w:rsid w:val="005A2DCE"/>
    <w:rsid w:val="005A496A"/>
    <w:rsid w:val="005A6B46"/>
    <w:rsid w:val="005B36E8"/>
    <w:rsid w:val="005B7B5E"/>
    <w:rsid w:val="005C27D8"/>
    <w:rsid w:val="005C4175"/>
    <w:rsid w:val="005E2686"/>
    <w:rsid w:val="005E6307"/>
    <w:rsid w:val="005E79F0"/>
    <w:rsid w:val="005F13FC"/>
    <w:rsid w:val="005F4DE7"/>
    <w:rsid w:val="005F6444"/>
    <w:rsid w:val="0060713B"/>
    <w:rsid w:val="006073D6"/>
    <w:rsid w:val="00617CD3"/>
    <w:rsid w:val="0063746A"/>
    <w:rsid w:val="006406D6"/>
    <w:rsid w:val="00640BC9"/>
    <w:rsid w:val="006417ED"/>
    <w:rsid w:val="00643205"/>
    <w:rsid w:val="00645463"/>
    <w:rsid w:val="006465E1"/>
    <w:rsid w:val="00650730"/>
    <w:rsid w:val="006600B4"/>
    <w:rsid w:val="00661DFB"/>
    <w:rsid w:val="00663612"/>
    <w:rsid w:val="006650D9"/>
    <w:rsid w:val="0067276A"/>
    <w:rsid w:val="006811EA"/>
    <w:rsid w:val="00697332"/>
    <w:rsid w:val="006A0A74"/>
    <w:rsid w:val="006A253D"/>
    <w:rsid w:val="006A43D8"/>
    <w:rsid w:val="006B2EF3"/>
    <w:rsid w:val="006C4D22"/>
    <w:rsid w:val="006D0F30"/>
    <w:rsid w:val="006D2504"/>
    <w:rsid w:val="006D4D1C"/>
    <w:rsid w:val="006D6162"/>
    <w:rsid w:val="006E059D"/>
    <w:rsid w:val="006E152E"/>
    <w:rsid w:val="006F6257"/>
    <w:rsid w:val="006F6B3D"/>
    <w:rsid w:val="00700E31"/>
    <w:rsid w:val="00704871"/>
    <w:rsid w:val="00710C89"/>
    <w:rsid w:val="00716004"/>
    <w:rsid w:val="007279D8"/>
    <w:rsid w:val="00735FCB"/>
    <w:rsid w:val="0074077E"/>
    <w:rsid w:val="00746E99"/>
    <w:rsid w:val="0074722F"/>
    <w:rsid w:val="007524C4"/>
    <w:rsid w:val="00767A8D"/>
    <w:rsid w:val="00770543"/>
    <w:rsid w:val="00772175"/>
    <w:rsid w:val="00780FBF"/>
    <w:rsid w:val="00792898"/>
    <w:rsid w:val="00795DFB"/>
    <w:rsid w:val="007A4BBE"/>
    <w:rsid w:val="007A6222"/>
    <w:rsid w:val="007B5E4C"/>
    <w:rsid w:val="007C1667"/>
    <w:rsid w:val="007C5418"/>
    <w:rsid w:val="007D01BF"/>
    <w:rsid w:val="007D6E00"/>
    <w:rsid w:val="007E4452"/>
    <w:rsid w:val="007E4527"/>
    <w:rsid w:val="007E67DA"/>
    <w:rsid w:val="007F2819"/>
    <w:rsid w:val="007F3012"/>
    <w:rsid w:val="007F491C"/>
    <w:rsid w:val="00804F9B"/>
    <w:rsid w:val="008070B4"/>
    <w:rsid w:val="00822D12"/>
    <w:rsid w:val="008275DF"/>
    <w:rsid w:val="00830963"/>
    <w:rsid w:val="00832B62"/>
    <w:rsid w:val="0083316D"/>
    <w:rsid w:val="00841E62"/>
    <w:rsid w:val="00842212"/>
    <w:rsid w:val="00847357"/>
    <w:rsid w:val="008516A0"/>
    <w:rsid w:val="00852EF5"/>
    <w:rsid w:val="0085365B"/>
    <w:rsid w:val="0087140F"/>
    <w:rsid w:val="008830A1"/>
    <w:rsid w:val="00886F6F"/>
    <w:rsid w:val="00890090"/>
    <w:rsid w:val="00891034"/>
    <w:rsid w:val="00895623"/>
    <w:rsid w:val="008A5403"/>
    <w:rsid w:val="008A65E1"/>
    <w:rsid w:val="008B3FDA"/>
    <w:rsid w:val="008C047D"/>
    <w:rsid w:val="008C2808"/>
    <w:rsid w:val="008C4373"/>
    <w:rsid w:val="008C48B0"/>
    <w:rsid w:val="008C4BAC"/>
    <w:rsid w:val="008C67C4"/>
    <w:rsid w:val="008C7E22"/>
    <w:rsid w:val="008D1CC6"/>
    <w:rsid w:val="008D337C"/>
    <w:rsid w:val="008D5CB3"/>
    <w:rsid w:val="008D6980"/>
    <w:rsid w:val="008E0C4D"/>
    <w:rsid w:val="008E28B1"/>
    <w:rsid w:val="008F1CAC"/>
    <w:rsid w:val="008F23D1"/>
    <w:rsid w:val="008F3459"/>
    <w:rsid w:val="008F3A26"/>
    <w:rsid w:val="008F4DCB"/>
    <w:rsid w:val="008F57B5"/>
    <w:rsid w:val="0090612C"/>
    <w:rsid w:val="009115FD"/>
    <w:rsid w:val="00924DFD"/>
    <w:rsid w:val="00926F91"/>
    <w:rsid w:val="00927D51"/>
    <w:rsid w:val="0093489C"/>
    <w:rsid w:val="00944222"/>
    <w:rsid w:val="00946169"/>
    <w:rsid w:val="009472AF"/>
    <w:rsid w:val="00956E7C"/>
    <w:rsid w:val="00956EB7"/>
    <w:rsid w:val="0096089E"/>
    <w:rsid w:val="009636D9"/>
    <w:rsid w:val="00964831"/>
    <w:rsid w:val="0096777D"/>
    <w:rsid w:val="00981113"/>
    <w:rsid w:val="009914E4"/>
    <w:rsid w:val="00993FF3"/>
    <w:rsid w:val="009A6318"/>
    <w:rsid w:val="009C1E9E"/>
    <w:rsid w:val="009C2D0B"/>
    <w:rsid w:val="009C6460"/>
    <w:rsid w:val="009D265B"/>
    <w:rsid w:val="009D6A36"/>
    <w:rsid w:val="009E00A3"/>
    <w:rsid w:val="009E1FCE"/>
    <w:rsid w:val="009F0445"/>
    <w:rsid w:val="009F04D7"/>
    <w:rsid w:val="009F50E5"/>
    <w:rsid w:val="009F594C"/>
    <w:rsid w:val="00A01C7B"/>
    <w:rsid w:val="00A04520"/>
    <w:rsid w:val="00A07A41"/>
    <w:rsid w:val="00A106F4"/>
    <w:rsid w:val="00A10913"/>
    <w:rsid w:val="00A1576E"/>
    <w:rsid w:val="00A23BC0"/>
    <w:rsid w:val="00A23ED9"/>
    <w:rsid w:val="00A23F3D"/>
    <w:rsid w:val="00A26E45"/>
    <w:rsid w:val="00A3252E"/>
    <w:rsid w:val="00A35FEE"/>
    <w:rsid w:val="00A36D4E"/>
    <w:rsid w:val="00A41F42"/>
    <w:rsid w:val="00A4355B"/>
    <w:rsid w:val="00A50988"/>
    <w:rsid w:val="00A54CE5"/>
    <w:rsid w:val="00A64FAD"/>
    <w:rsid w:val="00A65B14"/>
    <w:rsid w:val="00A71E88"/>
    <w:rsid w:val="00A77CB4"/>
    <w:rsid w:val="00A8092F"/>
    <w:rsid w:val="00A85C25"/>
    <w:rsid w:val="00A90F99"/>
    <w:rsid w:val="00A95305"/>
    <w:rsid w:val="00A966E6"/>
    <w:rsid w:val="00A97CD6"/>
    <w:rsid w:val="00AA184E"/>
    <w:rsid w:val="00AA5FD7"/>
    <w:rsid w:val="00AB092C"/>
    <w:rsid w:val="00AB2756"/>
    <w:rsid w:val="00AB474E"/>
    <w:rsid w:val="00AC627A"/>
    <w:rsid w:val="00AD0E35"/>
    <w:rsid w:val="00AD70E2"/>
    <w:rsid w:val="00AE335B"/>
    <w:rsid w:val="00AF11CA"/>
    <w:rsid w:val="00AF76AC"/>
    <w:rsid w:val="00AF7D83"/>
    <w:rsid w:val="00B02314"/>
    <w:rsid w:val="00B0633C"/>
    <w:rsid w:val="00B07DB2"/>
    <w:rsid w:val="00B12ED9"/>
    <w:rsid w:val="00B138FA"/>
    <w:rsid w:val="00B31426"/>
    <w:rsid w:val="00B37258"/>
    <w:rsid w:val="00B4675E"/>
    <w:rsid w:val="00B60FB3"/>
    <w:rsid w:val="00B6157D"/>
    <w:rsid w:val="00B63470"/>
    <w:rsid w:val="00B643C3"/>
    <w:rsid w:val="00B65A95"/>
    <w:rsid w:val="00B66EA1"/>
    <w:rsid w:val="00B74B65"/>
    <w:rsid w:val="00B9113A"/>
    <w:rsid w:val="00B94072"/>
    <w:rsid w:val="00B96793"/>
    <w:rsid w:val="00B96EC2"/>
    <w:rsid w:val="00B97E1F"/>
    <w:rsid w:val="00BA4308"/>
    <w:rsid w:val="00BA5AB2"/>
    <w:rsid w:val="00BA7311"/>
    <w:rsid w:val="00BA7DE8"/>
    <w:rsid w:val="00BB1A39"/>
    <w:rsid w:val="00BC074B"/>
    <w:rsid w:val="00BC1520"/>
    <w:rsid w:val="00BC1F09"/>
    <w:rsid w:val="00BC236E"/>
    <w:rsid w:val="00BD0122"/>
    <w:rsid w:val="00BD59F3"/>
    <w:rsid w:val="00BD6921"/>
    <w:rsid w:val="00BE1E64"/>
    <w:rsid w:val="00BE32A9"/>
    <w:rsid w:val="00BE6A23"/>
    <w:rsid w:val="00BF0145"/>
    <w:rsid w:val="00C10148"/>
    <w:rsid w:val="00C11D79"/>
    <w:rsid w:val="00C12622"/>
    <w:rsid w:val="00C127D3"/>
    <w:rsid w:val="00C20EC3"/>
    <w:rsid w:val="00C226B4"/>
    <w:rsid w:val="00C2652B"/>
    <w:rsid w:val="00C3301C"/>
    <w:rsid w:val="00C4302B"/>
    <w:rsid w:val="00C4387F"/>
    <w:rsid w:val="00C52384"/>
    <w:rsid w:val="00C52A54"/>
    <w:rsid w:val="00C53E64"/>
    <w:rsid w:val="00C548C6"/>
    <w:rsid w:val="00C60552"/>
    <w:rsid w:val="00C6201D"/>
    <w:rsid w:val="00C85C99"/>
    <w:rsid w:val="00C927CB"/>
    <w:rsid w:val="00C969C0"/>
    <w:rsid w:val="00CA72F6"/>
    <w:rsid w:val="00CA7ED8"/>
    <w:rsid w:val="00CB7E15"/>
    <w:rsid w:val="00CC1D26"/>
    <w:rsid w:val="00CD10C5"/>
    <w:rsid w:val="00CD2AFD"/>
    <w:rsid w:val="00CD2EEF"/>
    <w:rsid w:val="00CE123D"/>
    <w:rsid w:val="00CE19B6"/>
    <w:rsid w:val="00CE1C51"/>
    <w:rsid w:val="00CE791F"/>
    <w:rsid w:val="00CF3E92"/>
    <w:rsid w:val="00D0014C"/>
    <w:rsid w:val="00D11053"/>
    <w:rsid w:val="00D11092"/>
    <w:rsid w:val="00D140CA"/>
    <w:rsid w:val="00D166C9"/>
    <w:rsid w:val="00D17EFA"/>
    <w:rsid w:val="00D26C5F"/>
    <w:rsid w:val="00D32B07"/>
    <w:rsid w:val="00D34740"/>
    <w:rsid w:val="00D37DF4"/>
    <w:rsid w:val="00D4050D"/>
    <w:rsid w:val="00D40ABB"/>
    <w:rsid w:val="00D4258E"/>
    <w:rsid w:val="00D43B03"/>
    <w:rsid w:val="00D43FA2"/>
    <w:rsid w:val="00D52D21"/>
    <w:rsid w:val="00D65C48"/>
    <w:rsid w:val="00D71579"/>
    <w:rsid w:val="00D811CA"/>
    <w:rsid w:val="00D9228B"/>
    <w:rsid w:val="00D92A24"/>
    <w:rsid w:val="00DA0E6C"/>
    <w:rsid w:val="00DB3EF7"/>
    <w:rsid w:val="00DC6199"/>
    <w:rsid w:val="00DD391F"/>
    <w:rsid w:val="00DD797A"/>
    <w:rsid w:val="00DE411D"/>
    <w:rsid w:val="00DF154C"/>
    <w:rsid w:val="00DF20C4"/>
    <w:rsid w:val="00DF3497"/>
    <w:rsid w:val="00DF77E2"/>
    <w:rsid w:val="00E065FC"/>
    <w:rsid w:val="00E15BE6"/>
    <w:rsid w:val="00E2013C"/>
    <w:rsid w:val="00E360A8"/>
    <w:rsid w:val="00E430B1"/>
    <w:rsid w:val="00E45E6B"/>
    <w:rsid w:val="00E522E8"/>
    <w:rsid w:val="00E554C4"/>
    <w:rsid w:val="00E56FCA"/>
    <w:rsid w:val="00E5744F"/>
    <w:rsid w:val="00E57E5F"/>
    <w:rsid w:val="00E61FA2"/>
    <w:rsid w:val="00E653CA"/>
    <w:rsid w:val="00E708C3"/>
    <w:rsid w:val="00E77C07"/>
    <w:rsid w:val="00E82E4E"/>
    <w:rsid w:val="00E84D4D"/>
    <w:rsid w:val="00E86901"/>
    <w:rsid w:val="00E96B0B"/>
    <w:rsid w:val="00EA15BD"/>
    <w:rsid w:val="00EA1689"/>
    <w:rsid w:val="00EA3304"/>
    <w:rsid w:val="00EA6352"/>
    <w:rsid w:val="00EB0114"/>
    <w:rsid w:val="00EB7A32"/>
    <w:rsid w:val="00ED0517"/>
    <w:rsid w:val="00ED2543"/>
    <w:rsid w:val="00ED2BC2"/>
    <w:rsid w:val="00ED38E8"/>
    <w:rsid w:val="00EE1C60"/>
    <w:rsid w:val="00EE5379"/>
    <w:rsid w:val="00EE5F2B"/>
    <w:rsid w:val="00EE6C5D"/>
    <w:rsid w:val="00EE7CCA"/>
    <w:rsid w:val="00EF1D98"/>
    <w:rsid w:val="00EF2CF1"/>
    <w:rsid w:val="00EF4E1C"/>
    <w:rsid w:val="00F03BF9"/>
    <w:rsid w:val="00F07F41"/>
    <w:rsid w:val="00F144C5"/>
    <w:rsid w:val="00F237CE"/>
    <w:rsid w:val="00F45940"/>
    <w:rsid w:val="00F65297"/>
    <w:rsid w:val="00F65EE6"/>
    <w:rsid w:val="00F72C30"/>
    <w:rsid w:val="00F76F24"/>
    <w:rsid w:val="00F92997"/>
    <w:rsid w:val="00FA7931"/>
    <w:rsid w:val="00FA7C3C"/>
    <w:rsid w:val="00FB3AE2"/>
    <w:rsid w:val="00FB3FC9"/>
    <w:rsid w:val="00FB48E5"/>
    <w:rsid w:val="00FC4A70"/>
    <w:rsid w:val="00FC61D2"/>
    <w:rsid w:val="00FC7417"/>
    <w:rsid w:val="00FD43D6"/>
    <w:rsid w:val="00FE0394"/>
    <w:rsid w:val="00FE6039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1328F"/>
  <w15:chartTrackingRefBased/>
  <w15:docId w15:val="{439D9942-869E-4968-A56C-529AF81C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95"/>
    <w:pPr>
      <w:jc w:val="both"/>
    </w:pPr>
    <w:rPr>
      <w:rFonts w:ascii="Helvetica" w:hAnsi="Helvetica"/>
    </w:rPr>
  </w:style>
  <w:style w:type="paragraph" w:styleId="Titre5">
    <w:name w:val="heading 5"/>
    <w:basedOn w:val="Normal"/>
    <w:next w:val="Normal"/>
    <w:link w:val="Titre5Car"/>
    <w:unhideWhenUsed/>
    <w:qFormat/>
    <w:rsid w:val="009115F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5FD"/>
    <w:rPr>
      <w:rFonts w:ascii="Helvetica" w:hAnsi="Helvetica"/>
    </w:rPr>
  </w:style>
  <w:style w:type="paragraph" w:styleId="Pieddepage">
    <w:name w:val="footer"/>
    <w:basedOn w:val="Normal"/>
    <w:link w:val="Pieddepag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5FD"/>
    <w:rPr>
      <w:rFonts w:ascii="Helvetica" w:hAnsi="Helvetica"/>
    </w:rPr>
  </w:style>
  <w:style w:type="character" w:customStyle="1" w:styleId="Titre5Car">
    <w:name w:val="Titre 5 Car"/>
    <w:basedOn w:val="Policepardfaut"/>
    <w:link w:val="Titre5"/>
    <w:rsid w:val="009115F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91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C67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C67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C67C4"/>
    <w:rPr>
      <w:rFonts w:ascii="Helvetica" w:hAnsi="Helvetic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7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7C4"/>
    <w:rPr>
      <w:rFonts w:ascii="Helvetica" w:hAnsi="Helvetic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7C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54CE5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A64FA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Emphaseintense">
    <w:name w:val="Intense Emphasis"/>
    <w:basedOn w:val="Policepardfaut"/>
    <w:uiPriority w:val="21"/>
    <w:qFormat/>
    <w:rsid w:val="006E059D"/>
    <w:rPr>
      <w:i/>
      <w:iCs/>
      <w:color w:val="5B9BD5" w:themeColor="accent1"/>
    </w:rPr>
  </w:style>
  <w:style w:type="paragraph" w:styleId="Rvision">
    <w:name w:val="Revision"/>
    <w:hidden/>
    <w:uiPriority w:val="99"/>
    <w:semiHidden/>
    <w:rsid w:val="0027740A"/>
    <w:pPr>
      <w:spacing w:after="0" w:line="240" w:lineRule="auto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1112D9-5D2A-4970-9659-F6F6417A3DD5}">
  <we:reference id="4b785c87-866c-4bad-85d8-5d1ae467ac9a" version="3.19.0.0" store="EXCatalog" storeType="EXCatalog"/>
  <we:alternateReferences>
    <we:reference id="WA104381909" version="3.19.0.0" store="fr-FR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5" ma:contentTypeDescription="Crée un document." ma:contentTypeScope="" ma:versionID="864a15b95b8d020bf3892ff1944f9ca0">
  <xsd:schema xmlns:xsd="http://www.w3.org/2001/XMLSchema" xmlns:xs="http://www.w3.org/2001/XMLSchema" xmlns:p="http://schemas.microsoft.com/office/2006/metadata/properties" xmlns:ns2="78a76b4f-7c9a-4f73-9807-87251024169b" xmlns:ns3="e9a32b86-4831-4359-a1f2-ccdf63d38b5e" targetNamespace="http://schemas.microsoft.com/office/2006/metadata/properties" ma:root="true" ma:fieldsID="e02f6826ae824c44942a0d1117cbb3a4" ns2:_="" ns3:_="">
    <xsd:import namespace="78a76b4f-7c9a-4f73-9807-87251024169b"/>
    <xsd:import namespace="e9a32b86-4831-4359-a1f2-ccdf63d38b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c0307d4-1ded-41f9-9a00-5857a9091efb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36B8C-77CA-4926-9D4F-F67F0F60B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76b4f-7c9a-4f73-9807-87251024169b"/>
    <ds:schemaRef ds:uri="e9a32b86-4831-4359-a1f2-ccdf63d38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C69239-5452-498C-8518-44AF4AEFB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540B3-BA5B-48FE-8CCF-BE7EA884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Laura Vingadassalon</cp:lastModifiedBy>
  <cp:revision>4</cp:revision>
  <dcterms:created xsi:type="dcterms:W3CDTF">2025-09-25T07:52:00Z</dcterms:created>
  <dcterms:modified xsi:type="dcterms:W3CDTF">2025-10-14T14:51:00Z</dcterms:modified>
</cp:coreProperties>
</file>