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059EA" w14:textId="66503629" w:rsidR="00C45F30" w:rsidRDefault="00C45F30" w:rsidP="00C45F30">
      <w:pPr>
        <w:jc w:val="center"/>
      </w:pPr>
    </w:p>
    <w:p w14:paraId="1AFC82BB" w14:textId="77777777" w:rsidR="00C45F30" w:rsidRDefault="00C45F30"/>
    <w:p w14:paraId="601841EF" w14:textId="77777777" w:rsidR="00C45F30" w:rsidRDefault="00C45F30"/>
    <w:p w14:paraId="7C0DF334" w14:textId="63086000" w:rsidR="00C45F30" w:rsidRDefault="00C45F30"/>
    <w:p w14:paraId="29437953" w14:textId="6B7DA742" w:rsidR="00E74AB9" w:rsidRDefault="00E74AB9"/>
    <w:p w14:paraId="10D14216" w14:textId="77777777" w:rsidR="00230A83" w:rsidRDefault="00230A83"/>
    <w:p w14:paraId="3EA72F96" w14:textId="77777777" w:rsidR="00230A83" w:rsidRDefault="00230A83"/>
    <w:p w14:paraId="083B2693" w14:textId="5DD24F0F" w:rsidR="00230A83" w:rsidRPr="009D4051" w:rsidRDefault="00230A83" w:rsidP="00230A83">
      <w:pPr>
        <w:rPr>
          <w:rFonts w:ascii="Arial" w:hAnsi="Arial" w:cs="Arial"/>
          <w:b/>
          <w:sz w:val="24"/>
          <w:szCs w:val="24"/>
        </w:rPr>
      </w:pPr>
      <w:r w:rsidRPr="009D4051">
        <w:rPr>
          <w:rFonts w:ascii="Arial" w:hAnsi="Arial" w:cs="Arial"/>
          <w:b/>
          <w:sz w:val="24"/>
          <w:szCs w:val="24"/>
        </w:rPr>
        <w:t>Consultation</w:t>
      </w:r>
      <w:r>
        <w:rPr>
          <w:rFonts w:ascii="Arial" w:hAnsi="Arial" w:cs="Arial"/>
          <w:b/>
          <w:sz w:val="24"/>
          <w:szCs w:val="24"/>
        </w:rPr>
        <w:t xml:space="preserve"> n° </w:t>
      </w:r>
      <w:r w:rsidRPr="00101C12">
        <w:rPr>
          <w:rFonts w:ascii="Arial" w:hAnsi="Arial" w:cs="Arial"/>
          <w:b/>
          <w:sz w:val="24"/>
          <w:szCs w:val="24"/>
        </w:rPr>
        <w:t>INSERM-</w:t>
      </w:r>
      <w:r w:rsidR="00101C12">
        <w:rPr>
          <w:rFonts w:ascii="Arial" w:hAnsi="Arial" w:cs="Arial"/>
          <w:b/>
          <w:sz w:val="24"/>
          <w:szCs w:val="24"/>
        </w:rPr>
        <w:t>PA612-2025-39</w:t>
      </w:r>
    </w:p>
    <w:p w14:paraId="4E8686A3" w14:textId="1B001E63" w:rsidR="00E74AB9" w:rsidRDefault="00E74AB9"/>
    <w:p w14:paraId="6E9A780E" w14:textId="77777777" w:rsidR="00AB3DEB" w:rsidRDefault="00AB3DEB"/>
    <w:p w14:paraId="354F31DE" w14:textId="3A38E2CC" w:rsidR="00C45F30" w:rsidRDefault="00C45F30"/>
    <w:p w14:paraId="5F309B19" w14:textId="4944C6B4" w:rsidR="007F60D4" w:rsidRPr="009D4051" w:rsidRDefault="009D1BF7" w:rsidP="007F60D4">
      <w:pPr>
        <w:jc w:val="center"/>
        <w:rPr>
          <w:rFonts w:ascii="Arial" w:hAnsi="Arial" w:cs="Arial"/>
          <w:b/>
          <w:sz w:val="24"/>
          <w:szCs w:val="24"/>
        </w:rPr>
      </w:pPr>
      <w:r w:rsidRPr="009D4051">
        <w:rPr>
          <w:rFonts w:ascii="Arial" w:hAnsi="Arial" w:cs="Arial"/>
          <w:b/>
          <w:sz w:val="24"/>
          <w:szCs w:val="24"/>
        </w:rPr>
        <w:t>Règlement de la consultation</w:t>
      </w:r>
    </w:p>
    <w:tbl>
      <w:tblPr>
        <w:tblStyle w:val="Grilledutableau"/>
        <w:tblW w:w="0" w:type="auto"/>
        <w:tblLook w:val="04A0" w:firstRow="1" w:lastRow="0" w:firstColumn="1" w:lastColumn="0" w:noHBand="0" w:noVBand="1"/>
      </w:tblPr>
      <w:tblGrid>
        <w:gridCol w:w="9042"/>
      </w:tblGrid>
      <w:tr w:rsidR="00C45F30" w14:paraId="65B25812" w14:textId="77777777" w:rsidTr="00E74AB9">
        <w:tc>
          <w:tcPr>
            <w:tcW w:w="9042" w:type="dxa"/>
            <w:tcBorders>
              <w:top w:val="single" w:sz="12" w:space="0" w:color="auto"/>
              <w:left w:val="single" w:sz="12" w:space="0" w:color="auto"/>
              <w:bottom w:val="single" w:sz="12" w:space="0" w:color="auto"/>
              <w:right w:val="single" w:sz="12" w:space="0" w:color="auto"/>
            </w:tcBorders>
          </w:tcPr>
          <w:p w14:paraId="6E7661A5" w14:textId="77777777" w:rsidR="00C45F30" w:rsidRDefault="00C45F30"/>
          <w:p w14:paraId="37D3C4AF" w14:textId="313C7550" w:rsidR="001952F7" w:rsidRDefault="001952F7" w:rsidP="00440C3E">
            <w:pPr>
              <w:jc w:val="center"/>
              <w:rPr>
                <w:rFonts w:ascii="Arial" w:hAnsi="Arial" w:cs="Arial"/>
                <w:b/>
                <w:sz w:val="24"/>
              </w:rPr>
            </w:pPr>
          </w:p>
          <w:p w14:paraId="0D71408B" w14:textId="02F07D74" w:rsidR="00C45F30" w:rsidRPr="00440C3E" w:rsidRDefault="001952F7" w:rsidP="00440C3E">
            <w:pPr>
              <w:jc w:val="center"/>
              <w:rPr>
                <w:rFonts w:ascii="Arial" w:hAnsi="Arial" w:cs="Arial"/>
                <w:b/>
                <w:sz w:val="24"/>
              </w:rPr>
            </w:pPr>
            <w:r>
              <w:rPr>
                <w:rFonts w:ascii="Arial" w:hAnsi="Arial" w:cs="Arial"/>
                <w:b/>
                <w:sz w:val="24"/>
              </w:rPr>
              <w:t xml:space="preserve">Marché portant sur </w:t>
            </w:r>
            <w:r w:rsidR="00101C12">
              <w:rPr>
                <w:rFonts w:ascii="Arial" w:hAnsi="Arial" w:cs="Arial"/>
                <w:b/>
                <w:sz w:val="24"/>
              </w:rPr>
              <w:t>des travaux de réaménagement d’un laboratoire L3</w:t>
            </w:r>
          </w:p>
          <w:p w14:paraId="58C6A1F3" w14:textId="77777777" w:rsidR="00C45F30" w:rsidRDefault="00C45F30"/>
          <w:p w14:paraId="6957BB1E" w14:textId="48E4FFE8" w:rsidR="00C45F30" w:rsidRDefault="00C45F30" w:rsidP="009D4051">
            <w:pPr>
              <w:jc w:val="center"/>
            </w:pPr>
          </w:p>
        </w:tc>
      </w:tr>
    </w:tbl>
    <w:p w14:paraId="738BD615" w14:textId="77777777" w:rsidR="00E74AB9" w:rsidRDefault="00E74AB9" w:rsidP="00250628">
      <w:pPr>
        <w:jc w:val="both"/>
        <w:rPr>
          <w:rFonts w:ascii="Arial" w:hAnsi="Arial" w:cs="Arial"/>
          <w:highlight w:val="yellow"/>
        </w:rPr>
      </w:pPr>
    </w:p>
    <w:p w14:paraId="7310C31B" w14:textId="33C95D6E" w:rsidR="004F6B49" w:rsidRPr="004F6B49" w:rsidRDefault="004F6B49" w:rsidP="004F6B49">
      <w:pPr>
        <w:jc w:val="center"/>
        <w:rPr>
          <w:rStyle w:val="normaltextrun"/>
          <w:rFonts w:ascii="Arial" w:hAnsi="Arial" w:cs="Arial"/>
          <w:sz w:val="22"/>
        </w:rPr>
      </w:pPr>
      <w:r w:rsidRPr="004F6B49">
        <w:rPr>
          <w:rStyle w:val="normaltextrun"/>
          <w:rFonts w:ascii="Arial" w:hAnsi="Arial" w:cs="Arial"/>
          <w:color w:val="000000"/>
          <w:sz w:val="22"/>
          <w:shd w:val="clear" w:color="auto" w:fill="FFFFFF"/>
        </w:rPr>
        <w:t>Marché à procédure adaptée</w:t>
      </w:r>
      <w:r w:rsidR="005B2DB2">
        <w:rPr>
          <w:rStyle w:val="normaltextrun"/>
          <w:rFonts w:ascii="Arial" w:hAnsi="Arial" w:cs="Arial"/>
          <w:color w:val="000000"/>
          <w:sz w:val="22"/>
          <w:shd w:val="clear" w:color="auto" w:fill="FFFFFF"/>
        </w:rPr>
        <w:t xml:space="preserve"> de type « ouvert »</w:t>
      </w:r>
      <w:r w:rsidRPr="004F6B49">
        <w:rPr>
          <w:rStyle w:val="normaltextrun"/>
          <w:rFonts w:ascii="Arial" w:hAnsi="Arial" w:cs="Arial"/>
          <w:color w:val="000000"/>
          <w:sz w:val="22"/>
          <w:shd w:val="clear" w:color="auto" w:fill="FFFFFF"/>
        </w:rPr>
        <w:t xml:space="preserve"> passé en application des </w:t>
      </w:r>
      <w:r w:rsidRPr="004F6B49">
        <w:rPr>
          <w:rStyle w:val="normaltextrun"/>
          <w:rFonts w:ascii="Arial" w:hAnsi="Arial" w:cs="Arial"/>
          <w:sz w:val="22"/>
          <w:shd w:val="clear" w:color="auto" w:fill="FFFFFF"/>
        </w:rPr>
        <w:t>articles L2123-1, R2123-1, R2123-4 et R2123-5 du code de la commande publique.</w:t>
      </w:r>
    </w:p>
    <w:p w14:paraId="422CF699" w14:textId="6A7248E5" w:rsidR="00C45F30" w:rsidRDefault="00B80A6A">
      <w:r>
        <w:t xml:space="preserve"> </w:t>
      </w:r>
    </w:p>
    <w:p w14:paraId="56098DDF" w14:textId="47947E00" w:rsidR="00AB3DEB" w:rsidRDefault="00AB3DEB"/>
    <w:p w14:paraId="37ACA144" w14:textId="36FCA4DA" w:rsidR="00AB3DEB" w:rsidRDefault="00AB3DEB"/>
    <w:p w14:paraId="233915A4" w14:textId="5FFFF2D8" w:rsidR="00AB3DEB" w:rsidRDefault="00AB3DEB"/>
    <w:p w14:paraId="69EED125" w14:textId="09DA6923" w:rsidR="00AB3DEB" w:rsidRDefault="00AB3DEB"/>
    <w:p w14:paraId="6DF28421" w14:textId="0BC3C9CC" w:rsidR="00C45F30" w:rsidRDefault="00C45F30"/>
    <w:tbl>
      <w:tblPr>
        <w:tblStyle w:val="Grilledutableau"/>
        <w:tblW w:w="0" w:type="auto"/>
        <w:tblLook w:val="04A0" w:firstRow="1" w:lastRow="0" w:firstColumn="1" w:lastColumn="0" w:noHBand="0" w:noVBand="1"/>
      </w:tblPr>
      <w:tblGrid>
        <w:gridCol w:w="9062"/>
      </w:tblGrid>
      <w:tr w:rsidR="00C45F30" w14:paraId="045DAA3D" w14:textId="77777777" w:rsidTr="00C45F30">
        <w:tc>
          <w:tcPr>
            <w:tcW w:w="9062" w:type="dxa"/>
          </w:tcPr>
          <w:p w14:paraId="31A2FEC3" w14:textId="0910B796" w:rsidR="009D1BF7" w:rsidRPr="0030511D" w:rsidRDefault="00C45F30" w:rsidP="009D1BF7">
            <w:pPr>
              <w:pStyle w:val="Default"/>
              <w:spacing w:before="240" w:line="360" w:lineRule="auto"/>
              <w:jc w:val="center"/>
              <w:rPr>
                <w:b/>
                <w:bCs/>
                <w:color w:val="auto"/>
                <w:sz w:val="22"/>
                <w:szCs w:val="22"/>
              </w:rPr>
            </w:pPr>
            <w:r w:rsidRPr="0030511D">
              <w:rPr>
                <w:b/>
                <w:bCs/>
                <w:color w:val="auto"/>
                <w:sz w:val="22"/>
                <w:szCs w:val="22"/>
              </w:rPr>
              <w:t>DATE ET HEURE LIMITE DE REMISE DES PLIS</w:t>
            </w:r>
          </w:p>
          <w:p w14:paraId="7D386EE3" w14:textId="7918CC5E" w:rsidR="00C45F30" w:rsidRPr="0030511D" w:rsidRDefault="00C45F30" w:rsidP="009D1BF7">
            <w:pPr>
              <w:pStyle w:val="Default"/>
              <w:spacing w:line="360" w:lineRule="auto"/>
              <w:jc w:val="center"/>
              <w:rPr>
                <w:sz w:val="22"/>
                <w:szCs w:val="22"/>
              </w:rPr>
            </w:pPr>
            <w:r w:rsidRPr="004869AB">
              <w:rPr>
                <w:b/>
                <w:bCs/>
                <w:sz w:val="22"/>
                <w:szCs w:val="22"/>
              </w:rPr>
              <w:t>Le</w:t>
            </w:r>
            <w:r w:rsidR="004869AB" w:rsidRPr="004869AB">
              <w:rPr>
                <w:b/>
                <w:bCs/>
                <w:sz w:val="22"/>
                <w:szCs w:val="22"/>
              </w:rPr>
              <w:t xml:space="preserve"> </w:t>
            </w:r>
            <w:r w:rsidR="00563C3D">
              <w:rPr>
                <w:b/>
                <w:bCs/>
                <w:sz w:val="22"/>
                <w:szCs w:val="22"/>
              </w:rPr>
              <w:t>20</w:t>
            </w:r>
            <w:r w:rsidRPr="004869AB">
              <w:rPr>
                <w:b/>
                <w:bCs/>
                <w:sz w:val="22"/>
                <w:szCs w:val="22"/>
              </w:rPr>
              <w:t>/</w:t>
            </w:r>
            <w:r w:rsidR="004869AB" w:rsidRPr="004869AB">
              <w:rPr>
                <w:b/>
                <w:bCs/>
                <w:sz w:val="22"/>
                <w:szCs w:val="22"/>
              </w:rPr>
              <w:t>11</w:t>
            </w:r>
            <w:r w:rsidRPr="004869AB">
              <w:rPr>
                <w:b/>
                <w:bCs/>
                <w:sz w:val="22"/>
                <w:szCs w:val="22"/>
              </w:rPr>
              <w:t>/</w:t>
            </w:r>
            <w:r w:rsidR="004869AB" w:rsidRPr="004869AB">
              <w:rPr>
                <w:b/>
                <w:bCs/>
                <w:sz w:val="22"/>
                <w:szCs w:val="22"/>
              </w:rPr>
              <w:t>2025</w:t>
            </w:r>
            <w:r w:rsidRPr="004869AB">
              <w:rPr>
                <w:b/>
                <w:bCs/>
                <w:sz w:val="22"/>
                <w:szCs w:val="22"/>
              </w:rPr>
              <w:t xml:space="preserve"> – </w:t>
            </w:r>
            <w:r w:rsidR="004869AB" w:rsidRPr="004869AB">
              <w:rPr>
                <w:b/>
                <w:bCs/>
                <w:sz w:val="22"/>
                <w:szCs w:val="22"/>
              </w:rPr>
              <w:t>13</w:t>
            </w:r>
            <w:r w:rsidRPr="004869AB">
              <w:rPr>
                <w:b/>
                <w:bCs/>
                <w:sz w:val="22"/>
                <w:szCs w:val="22"/>
              </w:rPr>
              <w:t>H</w:t>
            </w:r>
            <w:r w:rsidR="004869AB" w:rsidRPr="004869AB">
              <w:rPr>
                <w:b/>
                <w:bCs/>
                <w:sz w:val="22"/>
                <w:szCs w:val="22"/>
              </w:rPr>
              <w:t>00</w:t>
            </w:r>
          </w:p>
          <w:p w14:paraId="5E2674DA" w14:textId="6C6AFE6A" w:rsidR="00C45F30" w:rsidRPr="009D1BF7" w:rsidRDefault="00C45F30" w:rsidP="009D1BF7">
            <w:pPr>
              <w:spacing w:line="360" w:lineRule="auto"/>
              <w:jc w:val="center"/>
              <w:rPr>
                <w:szCs w:val="20"/>
              </w:rPr>
            </w:pPr>
            <w:r w:rsidRPr="0030511D">
              <w:rPr>
                <w:rFonts w:ascii="Arial" w:hAnsi="Arial" w:cs="Arial"/>
                <w:sz w:val="22"/>
              </w:rPr>
              <w:t>(</w:t>
            </w:r>
            <w:r w:rsidR="00425EA6">
              <w:rPr>
                <w:rFonts w:ascii="Arial" w:hAnsi="Arial" w:cs="Arial"/>
                <w:sz w:val="22"/>
              </w:rPr>
              <w:t>UTC</w:t>
            </w:r>
            <w:r w:rsidRPr="0030511D">
              <w:rPr>
                <w:rFonts w:ascii="Arial" w:hAnsi="Arial" w:cs="Arial"/>
                <w:sz w:val="22"/>
              </w:rPr>
              <w:t>+01:00) Paris, Bruxelles, Copenhague, Madrid.</w:t>
            </w:r>
          </w:p>
        </w:tc>
      </w:tr>
    </w:tbl>
    <w:p w14:paraId="1EB5EC8C" w14:textId="77777777" w:rsidR="009D1BF7" w:rsidRPr="0030511D" w:rsidRDefault="009D1BF7" w:rsidP="009D1BF7">
      <w:pPr>
        <w:spacing w:after="0" w:line="240" w:lineRule="auto"/>
        <w:jc w:val="center"/>
        <w:rPr>
          <w:rFonts w:ascii="Arial" w:hAnsi="Arial" w:cs="Arial"/>
          <w:sz w:val="22"/>
        </w:rPr>
      </w:pPr>
    </w:p>
    <w:p w14:paraId="7BD688AE" w14:textId="3666BEE3"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Adresse de la plateforme de dématérialisation PLACE</w:t>
      </w:r>
    </w:p>
    <w:p w14:paraId="70467352" w14:textId="77777777"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https://www.marches-publics.gouv.fr/</w:t>
      </w:r>
    </w:p>
    <w:p w14:paraId="59C2F138" w14:textId="77777777" w:rsidR="009D1BF7" w:rsidRPr="0018594E" w:rsidRDefault="009D1BF7" w:rsidP="009D1BF7">
      <w:pPr>
        <w:spacing w:after="0" w:line="240" w:lineRule="auto"/>
        <w:jc w:val="center"/>
        <w:rPr>
          <w:rFonts w:ascii="Arial" w:hAnsi="Arial" w:cs="Arial"/>
          <w:szCs w:val="20"/>
        </w:rPr>
      </w:pPr>
      <w:r w:rsidRPr="0018594E">
        <w:rPr>
          <w:rFonts w:ascii="Arial" w:hAnsi="Arial" w:cs="Arial"/>
          <w:szCs w:val="20"/>
        </w:rPr>
        <w:t>Numéro d’assistance de PLACE</w:t>
      </w:r>
    </w:p>
    <w:p w14:paraId="650C5F91" w14:textId="77777777" w:rsidR="00FE4E1E" w:rsidRDefault="009D1BF7" w:rsidP="009D1BF7">
      <w:pPr>
        <w:spacing w:after="0" w:line="240" w:lineRule="auto"/>
        <w:jc w:val="center"/>
        <w:sectPr w:rsidR="00FE4E1E" w:rsidSect="00FE4E1E">
          <w:footerReference w:type="default" r:id="rId11"/>
          <w:headerReference w:type="first" r:id="rId12"/>
          <w:pgSz w:w="11906" w:h="16838"/>
          <w:pgMar w:top="1417" w:right="1417" w:bottom="1417" w:left="1417" w:header="708" w:footer="708" w:gutter="0"/>
          <w:cols w:space="708"/>
          <w:titlePg/>
          <w:docGrid w:linePitch="360"/>
        </w:sectPr>
      </w:pPr>
      <w:r w:rsidRPr="0018594E">
        <w:rPr>
          <w:rFonts w:ascii="Arial" w:hAnsi="Arial" w:cs="Arial"/>
          <w:b/>
          <w:szCs w:val="20"/>
        </w:rPr>
        <w:t>+33 (0)1 76 64 74 07</w:t>
      </w:r>
      <w:r w:rsidR="00C45F30">
        <w:br w:type="page"/>
      </w:r>
    </w:p>
    <w:p w14:paraId="71B7F520" w14:textId="77777777" w:rsidR="00DE3C89" w:rsidRDefault="00DE3C89" w:rsidP="00DE3C89">
      <w:pPr>
        <w:jc w:val="center"/>
        <w:rPr>
          <w:rFonts w:ascii="Arial" w:hAnsi="Arial" w:cs="Arial"/>
        </w:rPr>
      </w:pPr>
      <w:r w:rsidRPr="00DE3C89">
        <w:rPr>
          <w:rFonts w:ascii="Arial" w:hAnsi="Arial" w:cs="Arial"/>
          <w:sz w:val="22"/>
        </w:rPr>
        <w:lastRenderedPageBreak/>
        <w:t>Sommaire</w:t>
      </w:r>
    </w:p>
    <w:p w14:paraId="74F6C226" w14:textId="77777777" w:rsidR="00DE3C89" w:rsidRDefault="00DE3C89" w:rsidP="00A4440B">
      <w:pPr>
        <w:jc w:val="center"/>
        <w:rPr>
          <w:rFonts w:ascii="Arial" w:hAnsi="Arial" w:cs="Arial"/>
        </w:rPr>
      </w:pPr>
    </w:p>
    <w:p w14:paraId="4E99F900" w14:textId="60839E5C" w:rsidR="00216D7A" w:rsidRDefault="007C0978">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\t "Article;1;Sous-article;2;Sous sous article;3" </w:instrText>
      </w:r>
      <w:r>
        <w:fldChar w:fldCharType="separate"/>
      </w:r>
      <w:hyperlink w:anchor="_Toc210231874" w:history="1">
        <w:r w:rsidR="00216D7A" w:rsidRPr="00F12A5D">
          <w:rPr>
            <w:rStyle w:val="Lienhypertexte"/>
            <w:rFonts w:cs="Arial"/>
            <w:noProof/>
          </w:rPr>
          <w:t>Sigles</w:t>
        </w:r>
        <w:r w:rsidR="00216D7A">
          <w:rPr>
            <w:noProof/>
            <w:webHidden/>
          </w:rPr>
          <w:tab/>
        </w:r>
        <w:r w:rsidR="00216D7A">
          <w:rPr>
            <w:noProof/>
            <w:webHidden/>
          </w:rPr>
          <w:fldChar w:fldCharType="begin"/>
        </w:r>
        <w:r w:rsidR="00216D7A">
          <w:rPr>
            <w:noProof/>
            <w:webHidden/>
          </w:rPr>
          <w:instrText xml:space="preserve"> PAGEREF _Toc210231874 \h </w:instrText>
        </w:r>
        <w:r w:rsidR="00216D7A">
          <w:rPr>
            <w:noProof/>
            <w:webHidden/>
          </w:rPr>
        </w:r>
        <w:r w:rsidR="00216D7A">
          <w:rPr>
            <w:noProof/>
            <w:webHidden/>
          </w:rPr>
          <w:fldChar w:fldCharType="separate"/>
        </w:r>
        <w:r w:rsidR="00216D7A">
          <w:rPr>
            <w:noProof/>
            <w:webHidden/>
          </w:rPr>
          <w:t>4</w:t>
        </w:r>
        <w:r w:rsidR="00216D7A">
          <w:rPr>
            <w:noProof/>
            <w:webHidden/>
          </w:rPr>
          <w:fldChar w:fldCharType="end"/>
        </w:r>
      </w:hyperlink>
    </w:p>
    <w:p w14:paraId="03F24B52" w14:textId="3D0FDFB8"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75" w:history="1">
        <w:r w:rsidRPr="00F12A5D">
          <w:rPr>
            <w:rStyle w:val="Lienhypertexte"/>
            <w:rFonts w:cs="Arial"/>
            <w:noProof/>
          </w:rPr>
          <w:t>Article 1 : Acheteur (Pouvoir adjudicateur)</w:t>
        </w:r>
        <w:r>
          <w:rPr>
            <w:noProof/>
            <w:webHidden/>
          </w:rPr>
          <w:tab/>
        </w:r>
        <w:r>
          <w:rPr>
            <w:noProof/>
            <w:webHidden/>
          </w:rPr>
          <w:fldChar w:fldCharType="begin"/>
        </w:r>
        <w:r>
          <w:rPr>
            <w:noProof/>
            <w:webHidden/>
          </w:rPr>
          <w:instrText xml:space="preserve"> PAGEREF _Toc210231875 \h </w:instrText>
        </w:r>
        <w:r>
          <w:rPr>
            <w:noProof/>
            <w:webHidden/>
          </w:rPr>
        </w:r>
        <w:r>
          <w:rPr>
            <w:noProof/>
            <w:webHidden/>
          </w:rPr>
          <w:fldChar w:fldCharType="separate"/>
        </w:r>
        <w:r>
          <w:rPr>
            <w:noProof/>
            <w:webHidden/>
          </w:rPr>
          <w:t>5</w:t>
        </w:r>
        <w:r>
          <w:rPr>
            <w:noProof/>
            <w:webHidden/>
          </w:rPr>
          <w:fldChar w:fldCharType="end"/>
        </w:r>
      </w:hyperlink>
    </w:p>
    <w:p w14:paraId="014045DC" w14:textId="0278E3F1"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76" w:history="1">
        <w:r w:rsidRPr="00F12A5D">
          <w:rPr>
            <w:rStyle w:val="Lienhypertexte"/>
            <w:rFonts w:cs="Arial"/>
            <w:noProof/>
          </w:rPr>
          <w:t>Article 2 : Objet de la consultation</w:t>
        </w:r>
        <w:r>
          <w:rPr>
            <w:noProof/>
            <w:webHidden/>
          </w:rPr>
          <w:tab/>
        </w:r>
        <w:r>
          <w:rPr>
            <w:noProof/>
            <w:webHidden/>
          </w:rPr>
          <w:fldChar w:fldCharType="begin"/>
        </w:r>
        <w:r>
          <w:rPr>
            <w:noProof/>
            <w:webHidden/>
          </w:rPr>
          <w:instrText xml:space="preserve"> PAGEREF _Toc210231876 \h </w:instrText>
        </w:r>
        <w:r>
          <w:rPr>
            <w:noProof/>
            <w:webHidden/>
          </w:rPr>
        </w:r>
        <w:r>
          <w:rPr>
            <w:noProof/>
            <w:webHidden/>
          </w:rPr>
          <w:fldChar w:fldCharType="separate"/>
        </w:r>
        <w:r>
          <w:rPr>
            <w:noProof/>
            <w:webHidden/>
          </w:rPr>
          <w:t>5</w:t>
        </w:r>
        <w:r>
          <w:rPr>
            <w:noProof/>
            <w:webHidden/>
          </w:rPr>
          <w:fldChar w:fldCharType="end"/>
        </w:r>
      </w:hyperlink>
    </w:p>
    <w:p w14:paraId="19C4BDD3" w14:textId="46AD5919"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77" w:history="1">
        <w:r w:rsidRPr="00F12A5D">
          <w:rPr>
            <w:rStyle w:val="Lienhypertexte"/>
            <w:rFonts w:cs="Arial"/>
            <w:noProof/>
          </w:rPr>
          <w:t>Article 3 : Nature de la consultation</w:t>
        </w:r>
        <w:r>
          <w:rPr>
            <w:noProof/>
            <w:webHidden/>
          </w:rPr>
          <w:tab/>
        </w:r>
        <w:r>
          <w:rPr>
            <w:noProof/>
            <w:webHidden/>
          </w:rPr>
          <w:fldChar w:fldCharType="begin"/>
        </w:r>
        <w:r>
          <w:rPr>
            <w:noProof/>
            <w:webHidden/>
          </w:rPr>
          <w:instrText xml:space="preserve"> PAGEREF _Toc210231877 \h </w:instrText>
        </w:r>
        <w:r>
          <w:rPr>
            <w:noProof/>
            <w:webHidden/>
          </w:rPr>
        </w:r>
        <w:r>
          <w:rPr>
            <w:noProof/>
            <w:webHidden/>
          </w:rPr>
          <w:fldChar w:fldCharType="separate"/>
        </w:r>
        <w:r>
          <w:rPr>
            <w:noProof/>
            <w:webHidden/>
          </w:rPr>
          <w:t>5</w:t>
        </w:r>
        <w:r>
          <w:rPr>
            <w:noProof/>
            <w:webHidden/>
          </w:rPr>
          <w:fldChar w:fldCharType="end"/>
        </w:r>
      </w:hyperlink>
    </w:p>
    <w:p w14:paraId="2BB30446" w14:textId="4829B64D"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78" w:history="1">
        <w:r w:rsidRPr="00F12A5D">
          <w:rPr>
            <w:rStyle w:val="Lienhypertexte"/>
            <w:rFonts w:cs="Arial"/>
            <w:noProof/>
          </w:rPr>
          <w:t>Article 4 : Structuration du marché</w:t>
        </w:r>
        <w:r>
          <w:rPr>
            <w:noProof/>
            <w:webHidden/>
          </w:rPr>
          <w:tab/>
        </w:r>
        <w:r>
          <w:rPr>
            <w:noProof/>
            <w:webHidden/>
          </w:rPr>
          <w:fldChar w:fldCharType="begin"/>
        </w:r>
        <w:r>
          <w:rPr>
            <w:noProof/>
            <w:webHidden/>
          </w:rPr>
          <w:instrText xml:space="preserve"> PAGEREF _Toc210231878 \h </w:instrText>
        </w:r>
        <w:r>
          <w:rPr>
            <w:noProof/>
            <w:webHidden/>
          </w:rPr>
        </w:r>
        <w:r>
          <w:rPr>
            <w:noProof/>
            <w:webHidden/>
          </w:rPr>
          <w:fldChar w:fldCharType="separate"/>
        </w:r>
        <w:r>
          <w:rPr>
            <w:noProof/>
            <w:webHidden/>
          </w:rPr>
          <w:t>5</w:t>
        </w:r>
        <w:r>
          <w:rPr>
            <w:noProof/>
            <w:webHidden/>
          </w:rPr>
          <w:fldChar w:fldCharType="end"/>
        </w:r>
      </w:hyperlink>
    </w:p>
    <w:p w14:paraId="0DB7AE63" w14:textId="4F8D3499" w:rsidR="00216D7A" w:rsidRDefault="00216D7A">
      <w:pPr>
        <w:pStyle w:val="TM2"/>
        <w:rPr>
          <w:rFonts w:asciiTheme="minorHAnsi" w:eastAsiaTheme="minorEastAsia" w:hAnsiTheme="minorHAnsi"/>
          <w:kern w:val="2"/>
          <w:sz w:val="24"/>
          <w:szCs w:val="24"/>
          <w:lang w:eastAsia="fr-FR"/>
          <w14:ligatures w14:val="standardContextual"/>
        </w:rPr>
      </w:pPr>
      <w:hyperlink w:anchor="_Toc210231879" w:history="1">
        <w:r w:rsidRPr="00F12A5D">
          <w:rPr>
            <w:rStyle w:val="Lienhypertexte"/>
            <w:lang w:eastAsia="fr-FR"/>
          </w:rPr>
          <w:t>4.1 Allotissement</w:t>
        </w:r>
        <w:r>
          <w:rPr>
            <w:webHidden/>
          </w:rPr>
          <w:tab/>
        </w:r>
        <w:r>
          <w:rPr>
            <w:webHidden/>
          </w:rPr>
          <w:fldChar w:fldCharType="begin"/>
        </w:r>
        <w:r>
          <w:rPr>
            <w:webHidden/>
          </w:rPr>
          <w:instrText xml:space="preserve"> PAGEREF _Toc210231879 \h </w:instrText>
        </w:r>
        <w:r>
          <w:rPr>
            <w:webHidden/>
          </w:rPr>
        </w:r>
        <w:r>
          <w:rPr>
            <w:webHidden/>
          </w:rPr>
          <w:fldChar w:fldCharType="separate"/>
        </w:r>
        <w:r>
          <w:rPr>
            <w:webHidden/>
          </w:rPr>
          <w:t>5</w:t>
        </w:r>
        <w:r>
          <w:rPr>
            <w:webHidden/>
          </w:rPr>
          <w:fldChar w:fldCharType="end"/>
        </w:r>
      </w:hyperlink>
    </w:p>
    <w:p w14:paraId="5AA9C998" w14:textId="4B0A32D4" w:rsidR="00216D7A" w:rsidRDefault="00216D7A">
      <w:pPr>
        <w:pStyle w:val="TM2"/>
        <w:rPr>
          <w:rFonts w:asciiTheme="minorHAnsi" w:eastAsiaTheme="minorEastAsia" w:hAnsiTheme="minorHAnsi"/>
          <w:kern w:val="2"/>
          <w:sz w:val="24"/>
          <w:szCs w:val="24"/>
          <w:lang w:eastAsia="fr-FR"/>
          <w14:ligatures w14:val="standardContextual"/>
        </w:rPr>
      </w:pPr>
      <w:hyperlink w:anchor="_Toc210231880" w:history="1">
        <w:r w:rsidRPr="00F12A5D">
          <w:rPr>
            <w:rStyle w:val="Lienhypertexte"/>
            <w:lang w:eastAsia="fr-FR"/>
          </w:rPr>
          <w:t>4.2 Forme du marché</w:t>
        </w:r>
        <w:r>
          <w:rPr>
            <w:webHidden/>
          </w:rPr>
          <w:tab/>
        </w:r>
        <w:r>
          <w:rPr>
            <w:webHidden/>
          </w:rPr>
          <w:fldChar w:fldCharType="begin"/>
        </w:r>
        <w:r>
          <w:rPr>
            <w:webHidden/>
          </w:rPr>
          <w:instrText xml:space="preserve"> PAGEREF _Toc210231880 \h </w:instrText>
        </w:r>
        <w:r>
          <w:rPr>
            <w:webHidden/>
          </w:rPr>
        </w:r>
        <w:r>
          <w:rPr>
            <w:webHidden/>
          </w:rPr>
          <w:fldChar w:fldCharType="separate"/>
        </w:r>
        <w:r>
          <w:rPr>
            <w:webHidden/>
          </w:rPr>
          <w:t>6</w:t>
        </w:r>
        <w:r>
          <w:rPr>
            <w:webHidden/>
          </w:rPr>
          <w:fldChar w:fldCharType="end"/>
        </w:r>
      </w:hyperlink>
    </w:p>
    <w:p w14:paraId="3EA7A233" w14:textId="588059B7"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81" w:history="1">
        <w:r w:rsidRPr="00F12A5D">
          <w:rPr>
            <w:rStyle w:val="Lienhypertexte"/>
            <w:rFonts w:cs="Arial"/>
            <w:noProof/>
          </w:rPr>
          <w:t>Article 5 : Considérations sociales</w:t>
        </w:r>
        <w:r>
          <w:rPr>
            <w:noProof/>
            <w:webHidden/>
          </w:rPr>
          <w:tab/>
        </w:r>
        <w:r>
          <w:rPr>
            <w:noProof/>
            <w:webHidden/>
          </w:rPr>
          <w:fldChar w:fldCharType="begin"/>
        </w:r>
        <w:r>
          <w:rPr>
            <w:noProof/>
            <w:webHidden/>
          </w:rPr>
          <w:instrText xml:space="preserve"> PAGEREF _Toc210231881 \h </w:instrText>
        </w:r>
        <w:r>
          <w:rPr>
            <w:noProof/>
            <w:webHidden/>
          </w:rPr>
        </w:r>
        <w:r>
          <w:rPr>
            <w:noProof/>
            <w:webHidden/>
          </w:rPr>
          <w:fldChar w:fldCharType="separate"/>
        </w:r>
        <w:r>
          <w:rPr>
            <w:noProof/>
            <w:webHidden/>
          </w:rPr>
          <w:t>6</w:t>
        </w:r>
        <w:r>
          <w:rPr>
            <w:noProof/>
            <w:webHidden/>
          </w:rPr>
          <w:fldChar w:fldCharType="end"/>
        </w:r>
      </w:hyperlink>
    </w:p>
    <w:p w14:paraId="400655BF" w14:textId="18B6292C"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82" w:history="1">
        <w:r w:rsidRPr="00F12A5D">
          <w:rPr>
            <w:rStyle w:val="Lienhypertexte"/>
            <w:rFonts w:cs="Arial"/>
            <w:noProof/>
          </w:rPr>
          <w:t>Article 6 : Durée et lieu d’exécution du marché ou de l’accord-cadre</w:t>
        </w:r>
        <w:r>
          <w:rPr>
            <w:noProof/>
            <w:webHidden/>
          </w:rPr>
          <w:tab/>
        </w:r>
        <w:r>
          <w:rPr>
            <w:noProof/>
            <w:webHidden/>
          </w:rPr>
          <w:fldChar w:fldCharType="begin"/>
        </w:r>
        <w:r>
          <w:rPr>
            <w:noProof/>
            <w:webHidden/>
          </w:rPr>
          <w:instrText xml:space="preserve"> PAGEREF _Toc210231882 \h </w:instrText>
        </w:r>
        <w:r>
          <w:rPr>
            <w:noProof/>
            <w:webHidden/>
          </w:rPr>
        </w:r>
        <w:r>
          <w:rPr>
            <w:noProof/>
            <w:webHidden/>
          </w:rPr>
          <w:fldChar w:fldCharType="separate"/>
        </w:r>
        <w:r>
          <w:rPr>
            <w:noProof/>
            <w:webHidden/>
          </w:rPr>
          <w:t>6</w:t>
        </w:r>
        <w:r>
          <w:rPr>
            <w:noProof/>
            <w:webHidden/>
          </w:rPr>
          <w:fldChar w:fldCharType="end"/>
        </w:r>
      </w:hyperlink>
    </w:p>
    <w:p w14:paraId="4E144459" w14:textId="480F763B" w:rsidR="00216D7A" w:rsidRDefault="00216D7A">
      <w:pPr>
        <w:pStyle w:val="TM2"/>
        <w:rPr>
          <w:rFonts w:asciiTheme="minorHAnsi" w:eastAsiaTheme="minorEastAsia" w:hAnsiTheme="minorHAnsi"/>
          <w:kern w:val="2"/>
          <w:sz w:val="24"/>
          <w:szCs w:val="24"/>
          <w:lang w:eastAsia="fr-FR"/>
          <w14:ligatures w14:val="standardContextual"/>
        </w:rPr>
      </w:pPr>
      <w:hyperlink w:anchor="_Toc210231883" w:history="1">
        <w:r w:rsidRPr="00F12A5D">
          <w:rPr>
            <w:rStyle w:val="Lienhypertexte"/>
          </w:rPr>
          <w:t>6.1 Date de début d’exécution</w:t>
        </w:r>
        <w:r>
          <w:rPr>
            <w:webHidden/>
          </w:rPr>
          <w:tab/>
        </w:r>
        <w:r>
          <w:rPr>
            <w:webHidden/>
          </w:rPr>
          <w:fldChar w:fldCharType="begin"/>
        </w:r>
        <w:r>
          <w:rPr>
            <w:webHidden/>
          </w:rPr>
          <w:instrText xml:space="preserve"> PAGEREF _Toc210231883 \h </w:instrText>
        </w:r>
        <w:r>
          <w:rPr>
            <w:webHidden/>
          </w:rPr>
        </w:r>
        <w:r>
          <w:rPr>
            <w:webHidden/>
          </w:rPr>
          <w:fldChar w:fldCharType="separate"/>
        </w:r>
        <w:r>
          <w:rPr>
            <w:webHidden/>
          </w:rPr>
          <w:t>6</w:t>
        </w:r>
        <w:r>
          <w:rPr>
            <w:webHidden/>
          </w:rPr>
          <w:fldChar w:fldCharType="end"/>
        </w:r>
      </w:hyperlink>
    </w:p>
    <w:p w14:paraId="7A8EDA81" w14:textId="30DC94FC" w:rsidR="00216D7A" w:rsidRDefault="00216D7A">
      <w:pPr>
        <w:pStyle w:val="TM2"/>
        <w:rPr>
          <w:rFonts w:asciiTheme="minorHAnsi" w:eastAsiaTheme="minorEastAsia" w:hAnsiTheme="minorHAnsi"/>
          <w:kern w:val="2"/>
          <w:sz w:val="24"/>
          <w:szCs w:val="24"/>
          <w:lang w:eastAsia="fr-FR"/>
          <w14:ligatures w14:val="standardContextual"/>
        </w:rPr>
      </w:pPr>
      <w:hyperlink w:anchor="_Toc210231884" w:history="1">
        <w:r w:rsidRPr="00F12A5D">
          <w:rPr>
            <w:rStyle w:val="Lienhypertexte"/>
          </w:rPr>
          <w:t>6.2 Date de fin d’exécution</w:t>
        </w:r>
        <w:r>
          <w:rPr>
            <w:webHidden/>
          </w:rPr>
          <w:tab/>
        </w:r>
        <w:r>
          <w:rPr>
            <w:webHidden/>
          </w:rPr>
          <w:fldChar w:fldCharType="begin"/>
        </w:r>
        <w:r>
          <w:rPr>
            <w:webHidden/>
          </w:rPr>
          <w:instrText xml:space="preserve"> PAGEREF _Toc210231884 \h </w:instrText>
        </w:r>
        <w:r>
          <w:rPr>
            <w:webHidden/>
          </w:rPr>
        </w:r>
        <w:r>
          <w:rPr>
            <w:webHidden/>
          </w:rPr>
          <w:fldChar w:fldCharType="separate"/>
        </w:r>
        <w:r>
          <w:rPr>
            <w:webHidden/>
          </w:rPr>
          <w:t>6</w:t>
        </w:r>
        <w:r>
          <w:rPr>
            <w:webHidden/>
          </w:rPr>
          <w:fldChar w:fldCharType="end"/>
        </w:r>
      </w:hyperlink>
    </w:p>
    <w:p w14:paraId="55616E57" w14:textId="205DFA5E" w:rsidR="00216D7A" w:rsidRDefault="00216D7A">
      <w:pPr>
        <w:pStyle w:val="TM2"/>
        <w:rPr>
          <w:rFonts w:asciiTheme="minorHAnsi" w:eastAsiaTheme="minorEastAsia" w:hAnsiTheme="minorHAnsi"/>
          <w:kern w:val="2"/>
          <w:sz w:val="24"/>
          <w:szCs w:val="24"/>
          <w:lang w:eastAsia="fr-FR"/>
          <w14:ligatures w14:val="standardContextual"/>
        </w:rPr>
      </w:pPr>
      <w:hyperlink w:anchor="_Toc210231885" w:history="1">
        <w:r w:rsidRPr="00F12A5D">
          <w:rPr>
            <w:rStyle w:val="Lienhypertexte"/>
          </w:rPr>
          <w:t>6.3 Reconduction du marché</w:t>
        </w:r>
        <w:r>
          <w:rPr>
            <w:webHidden/>
          </w:rPr>
          <w:tab/>
        </w:r>
        <w:r>
          <w:rPr>
            <w:webHidden/>
          </w:rPr>
          <w:fldChar w:fldCharType="begin"/>
        </w:r>
        <w:r>
          <w:rPr>
            <w:webHidden/>
          </w:rPr>
          <w:instrText xml:space="preserve"> PAGEREF _Toc210231885 \h </w:instrText>
        </w:r>
        <w:r>
          <w:rPr>
            <w:webHidden/>
          </w:rPr>
        </w:r>
        <w:r>
          <w:rPr>
            <w:webHidden/>
          </w:rPr>
          <w:fldChar w:fldCharType="separate"/>
        </w:r>
        <w:r>
          <w:rPr>
            <w:webHidden/>
          </w:rPr>
          <w:t>6</w:t>
        </w:r>
        <w:r>
          <w:rPr>
            <w:webHidden/>
          </w:rPr>
          <w:fldChar w:fldCharType="end"/>
        </w:r>
      </w:hyperlink>
    </w:p>
    <w:p w14:paraId="15D2D39A" w14:textId="3F44D878" w:rsidR="00216D7A" w:rsidRDefault="00216D7A">
      <w:pPr>
        <w:pStyle w:val="TM2"/>
        <w:rPr>
          <w:rFonts w:asciiTheme="minorHAnsi" w:eastAsiaTheme="minorEastAsia" w:hAnsiTheme="minorHAnsi"/>
          <w:kern w:val="2"/>
          <w:sz w:val="24"/>
          <w:szCs w:val="24"/>
          <w:lang w:eastAsia="fr-FR"/>
          <w14:ligatures w14:val="standardContextual"/>
        </w:rPr>
      </w:pPr>
      <w:hyperlink w:anchor="_Toc210231886" w:history="1">
        <w:r w:rsidRPr="00F12A5D">
          <w:rPr>
            <w:rStyle w:val="Lienhypertexte"/>
          </w:rPr>
          <w:t>6.4 Lieu d’exécution du marché</w:t>
        </w:r>
        <w:r>
          <w:rPr>
            <w:webHidden/>
          </w:rPr>
          <w:tab/>
        </w:r>
        <w:r>
          <w:rPr>
            <w:webHidden/>
          </w:rPr>
          <w:fldChar w:fldCharType="begin"/>
        </w:r>
        <w:r>
          <w:rPr>
            <w:webHidden/>
          </w:rPr>
          <w:instrText xml:space="preserve"> PAGEREF _Toc210231886 \h </w:instrText>
        </w:r>
        <w:r>
          <w:rPr>
            <w:webHidden/>
          </w:rPr>
        </w:r>
        <w:r>
          <w:rPr>
            <w:webHidden/>
          </w:rPr>
          <w:fldChar w:fldCharType="separate"/>
        </w:r>
        <w:r>
          <w:rPr>
            <w:webHidden/>
          </w:rPr>
          <w:t>6</w:t>
        </w:r>
        <w:r>
          <w:rPr>
            <w:webHidden/>
          </w:rPr>
          <w:fldChar w:fldCharType="end"/>
        </w:r>
      </w:hyperlink>
    </w:p>
    <w:p w14:paraId="540C862C" w14:textId="31C4E960"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87" w:history="1">
        <w:r w:rsidRPr="00F12A5D">
          <w:rPr>
            <w:rStyle w:val="Lienhypertexte"/>
            <w:rFonts w:cs="Arial"/>
            <w:noProof/>
          </w:rPr>
          <w:t>Article 7 : Montant du marché ou de l’accord-cadre</w:t>
        </w:r>
        <w:r>
          <w:rPr>
            <w:noProof/>
            <w:webHidden/>
          </w:rPr>
          <w:tab/>
        </w:r>
        <w:r>
          <w:rPr>
            <w:noProof/>
            <w:webHidden/>
          </w:rPr>
          <w:fldChar w:fldCharType="begin"/>
        </w:r>
        <w:r>
          <w:rPr>
            <w:noProof/>
            <w:webHidden/>
          </w:rPr>
          <w:instrText xml:space="preserve"> PAGEREF _Toc210231887 \h </w:instrText>
        </w:r>
        <w:r>
          <w:rPr>
            <w:noProof/>
            <w:webHidden/>
          </w:rPr>
        </w:r>
        <w:r>
          <w:rPr>
            <w:noProof/>
            <w:webHidden/>
          </w:rPr>
          <w:fldChar w:fldCharType="separate"/>
        </w:r>
        <w:r>
          <w:rPr>
            <w:noProof/>
            <w:webHidden/>
          </w:rPr>
          <w:t>6</w:t>
        </w:r>
        <w:r>
          <w:rPr>
            <w:noProof/>
            <w:webHidden/>
          </w:rPr>
          <w:fldChar w:fldCharType="end"/>
        </w:r>
      </w:hyperlink>
    </w:p>
    <w:p w14:paraId="7F842DE8" w14:textId="49783C72"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88" w:history="1">
        <w:r w:rsidRPr="00F12A5D">
          <w:rPr>
            <w:rStyle w:val="Lienhypertexte"/>
            <w:rFonts w:cs="Arial"/>
            <w:noProof/>
          </w:rPr>
          <w:t>Article 8 : Variantes – Prestations supplémentaires éventuelles</w:t>
        </w:r>
        <w:r>
          <w:rPr>
            <w:noProof/>
            <w:webHidden/>
          </w:rPr>
          <w:tab/>
        </w:r>
        <w:r>
          <w:rPr>
            <w:noProof/>
            <w:webHidden/>
          </w:rPr>
          <w:fldChar w:fldCharType="begin"/>
        </w:r>
        <w:r>
          <w:rPr>
            <w:noProof/>
            <w:webHidden/>
          </w:rPr>
          <w:instrText xml:space="preserve"> PAGEREF _Toc210231888 \h </w:instrText>
        </w:r>
        <w:r>
          <w:rPr>
            <w:noProof/>
            <w:webHidden/>
          </w:rPr>
        </w:r>
        <w:r>
          <w:rPr>
            <w:noProof/>
            <w:webHidden/>
          </w:rPr>
          <w:fldChar w:fldCharType="separate"/>
        </w:r>
        <w:r>
          <w:rPr>
            <w:noProof/>
            <w:webHidden/>
          </w:rPr>
          <w:t>7</w:t>
        </w:r>
        <w:r>
          <w:rPr>
            <w:noProof/>
            <w:webHidden/>
          </w:rPr>
          <w:fldChar w:fldCharType="end"/>
        </w:r>
      </w:hyperlink>
    </w:p>
    <w:p w14:paraId="0CE21B04" w14:textId="1E7F7A26" w:rsidR="00216D7A" w:rsidRDefault="00216D7A">
      <w:pPr>
        <w:pStyle w:val="TM2"/>
        <w:rPr>
          <w:rFonts w:asciiTheme="minorHAnsi" w:eastAsiaTheme="minorEastAsia" w:hAnsiTheme="minorHAnsi"/>
          <w:kern w:val="2"/>
          <w:sz w:val="24"/>
          <w:szCs w:val="24"/>
          <w:lang w:eastAsia="fr-FR"/>
          <w14:ligatures w14:val="standardContextual"/>
        </w:rPr>
      </w:pPr>
      <w:hyperlink w:anchor="_Toc210231889" w:history="1">
        <w:r w:rsidRPr="00F12A5D">
          <w:rPr>
            <w:rStyle w:val="Lienhypertexte"/>
          </w:rPr>
          <w:t>8.1 Variantes à l’initiative du candidat (variantes libres)</w:t>
        </w:r>
        <w:r>
          <w:rPr>
            <w:webHidden/>
          </w:rPr>
          <w:tab/>
        </w:r>
        <w:r>
          <w:rPr>
            <w:webHidden/>
          </w:rPr>
          <w:fldChar w:fldCharType="begin"/>
        </w:r>
        <w:r>
          <w:rPr>
            <w:webHidden/>
          </w:rPr>
          <w:instrText xml:space="preserve"> PAGEREF _Toc210231889 \h </w:instrText>
        </w:r>
        <w:r>
          <w:rPr>
            <w:webHidden/>
          </w:rPr>
        </w:r>
        <w:r>
          <w:rPr>
            <w:webHidden/>
          </w:rPr>
          <w:fldChar w:fldCharType="separate"/>
        </w:r>
        <w:r>
          <w:rPr>
            <w:webHidden/>
          </w:rPr>
          <w:t>7</w:t>
        </w:r>
        <w:r>
          <w:rPr>
            <w:webHidden/>
          </w:rPr>
          <w:fldChar w:fldCharType="end"/>
        </w:r>
      </w:hyperlink>
    </w:p>
    <w:p w14:paraId="59331423" w14:textId="4417B25C" w:rsidR="00216D7A" w:rsidRDefault="00216D7A">
      <w:pPr>
        <w:pStyle w:val="TM2"/>
        <w:rPr>
          <w:rFonts w:asciiTheme="minorHAnsi" w:eastAsiaTheme="minorEastAsia" w:hAnsiTheme="minorHAnsi"/>
          <w:kern w:val="2"/>
          <w:sz w:val="24"/>
          <w:szCs w:val="24"/>
          <w:lang w:eastAsia="fr-FR"/>
          <w14:ligatures w14:val="standardContextual"/>
        </w:rPr>
      </w:pPr>
      <w:hyperlink w:anchor="_Toc210231890" w:history="1">
        <w:r w:rsidRPr="00F12A5D">
          <w:rPr>
            <w:rStyle w:val="Lienhypertexte"/>
          </w:rPr>
          <w:t>8.2 Variantes à l’initiative de l’acheteur (variantes exigées)</w:t>
        </w:r>
        <w:r>
          <w:rPr>
            <w:webHidden/>
          </w:rPr>
          <w:tab/>
        </w:r>
        <w:r>
          <w:rPr>
            <w:webHidden/>
          </w:rPr>
          <w:fldChar w:fldCharType="begin"/>
        </w:r>
        <w:r>
          <w:rPr>
            <w:webHidden/>
          </w:rPr>
          <w:instrText xml:space="preserve"> PAGEREF _Toc210231890 \h </w:instrText>
        </w:r>
        <w:r>
          <w:rPr>
            <w:webHidden/>
          </w:rPr>
        </w:r>
        <w:r>
          <w:rPr>
            <w:webHidden/>
          </w:rPr>
          <w:fldChar w:fldCharType="separate"/>
        </w:r>
        <w:r>
          <w:rPr>
            <w:webHidden/>
          </w:rPr>
          <w:t>7</w:t>
        </w:r>
        <w:r>
          <w:rPr>
            <w:webHidden/>
          </w:rPr>
          <w:fldChar w:fldCharType="end"/>
        </w:r>
      </w:hyperlink>
    </w:p>
    <w:p w14:paraId="17985896" w14:textId="293A6930" w:rsidR="00216D7A" w:rsidRDefault="00216D7A">
      <w:pPr>
        <w:pStyle w:val="TM2"/>
        <w:rPr>
          <w:rFonts w:asciiTheme="minorHAnsi" w:eastAsiaTheme="minorEastAsia" w:hAnsiTheme="minorHAnsi"/>
          <w:kern w:val="2"/>
          <w:sz w:val="24"/>
          <w:szCs w:val="24"/>
          <w:lang w:eastAsia="fr-FR"/>
          <w14:ligatures w14:val="standardContextual"/>
        </w:rPr>
      </w:pPr>
      <w:hyperlink w:anchor="_Toc210231891" w:history="1">
        <w:r w:rsidRPr="00F12A5D">
          <w:rPr>
            <w:rStyle w:val="Lienhypertexte"/>
          </w:rPr>
          <w:t>8.3 Prestations supplémentaires éventuelles</w:t>
        </w:r>
        <w:r>
          <w:rPr>
            <w:webHidden/>
          </w:rPr>
          <w:tab/>
        </w:r>
        <w:r>
          <w:rPr>
            <w:webHidden/>
          </w:rPr>
          <w:fldChar w:fldCharType="begin"/>
        </w:r>
        <w:r>
          <w:rPr>
            <w:webHidden/>
          </w:rPr>
          <w:instrText xml:space="preserve"> PAGEREF _Toc210231891 \h </w:instrText>
        </w:r>
        <w:r>
          <w:rPr>
            <w:webHidden/>
          </w:rPr>
        </w:r>
        <w:r>
          <w:rPr>
            <w:webHidden/>
          </w:rPr>
          <w:fldChar w:fldCharType="separate"/>
        </w:r>
        <w:r>
          <w:rPr>
            <w:webHidden/>
          </w:rPr>
          <w:t>7</w:t>
        </w:r>
        <w:r>
          <w:rPr>
            <w:webHidden/>
          </w:rPr>
          <w:fldChar w:fldCharType="end"/>
        </w:r>
      </w:hyperlink>
    </w:p>
    <w:p w14:paraId="4A8B2C1D" w14:textId="3EED3647"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92" w:history="1">
        <w:r w:rsidRPr="00F12A5D">
          <w:rPr>
            <w:rStyle w:val="Lienhypertexte"/>
            <w:rFonts w:cs="Arial"/>
            <w:noProof/>
          </w:rPr>
          <w:t>Article 9 : Documents de la consultation et compléments</w:t>
        </w:r>
        <w:r>
          <w:rPr>
            <w:noProof/>
            <w:webHidden/>
          </w:rPr>
          <w:tab/>
        </w:r>
        <w:r>
          <w:rPr>
            <w:noProof/>
            <w:webHidden/>
          </w:rPr>
          <w:fldChar w:fldCharType="begin"/>
        </w:r>
        <w:r>
          <w:rPr>
            <w:noProof/>
            <w:webHidden/>
          </w:rPr>
          <w:instrText xml:space="preserve"> PAGEREF _Toc210231892 \h </w:instrText>
        </w:r>
        <w:r>
          <w:rPr>
            <w:noProof/>
            <w:webHidden/>
          </w:rPr>
        </w:r>
        <w:r>
          <w:rPr>
            <w:noProof/>
            <w:webHidden/>
          </w:rPr>
          <w:fldChar w:fldCharType="separate"/>
        </w:r>
        <w:r>
          <w:rPr>
            <w:noProof/>
            <w:webHidden/>
          </w:rPr>
          <w:t>7</w:t>
        </w:r>
        <w:r>
          <w:rPr>
            <w:noProof/>
            <w:webHidden/>
          </w:rPr>
          <w:fldChar w:fldCharType="end"/>
        </w:r>
      </w:hyperlink>
    </w:p>
    <w:p w14:paraId="58282229" w14:textId="4213EAA1" w:rsidR="00216D7A" w:rsidRDefault="00216D7A">
      <w:pPr>
        <w:pStyle w:val="TM2"/>
        <w:rPr>
          <w:rFonts w:asciiTheme="minorHAnsi" w:eastAsiaTheme="minorEastAsia" w:hAnsiTheme="minorHAnsi"/>
          <w:kern w:val="2"/>
          <w:sz w:val="24"/>
          <w:szCs w:val="24"/>
          <w:lang w:eastAsia="fr-FR"/>
          <w14:ligatures w14:val="standardContextual"/>
        </w:rPr>
      </w:pPr>
      <w:hyperlink w:anchor="_Toc210231893" w:history="1">
        <w:r w:rsidRPr="00F12A5D">
          <w:rPr>
            <w:rStyle w:val="Lienhypertexte"/>
            <w:lang w:eastAsia="fr-FR"/>
          </w:rPr>
          <w:t>9.1 Documents de la consultation</w:t>
        </w:r>
        <w:r>
          <w:rPr>
            <w:webHidden/>
          </w:rPr>
          <w:tab/>
        </w:r>
        <w:r>
          <w:rPr>
            <w:webHidden/>
          </w:rPr>
          <w:fldChar w:fldCharType="begin"/>
        </w:r>
        <w:r>
          <w:rPr>
            <w:webHidden/>
          </w:rPr>
          <w:instrText xml:space="preserve"> PAGEREF _Toc210231893 \h </w:instrText>
        </w:r>
        <w:r>
          <w:rPr>
            <w:webHidden/>
          </w:rPr>
        </w:r>
        <w:r>
          <w:rPr>
            <w:webHidden/>
          </w:rPr>
          <w:fldChar w:fldCharType="separate"/>
        </w:r>
        <w:r>
          <w:rPr>
            <w:webHidden/>
          </w:rPr>
          <w:t>7</w:t>
        </w:r>
        <w:r>
          <w:rPr>
            <w:webHidden/>
          </w:rPr>
          <w:fldChar w:fldCharType="end"/>
        </w:r>
      </w:hyperlink>
    </w:p>
    <w:p w14:paraId="16B35FA1" w14:textId="1D8AD0E6" w:rsidR="00216D7A" w:rsidRDefault="00216D7A">
      <w:pPr>
        <w:pStyle w:val="TM2"/>
        <w:rPr>
          <w:rFonts w:asciiTheme="minorHAnsi" w:eastAsiaTheme="minorEastAsia" w:hAnsiTheme="minorHAnsi"/>
          <w:kern w:val="2"/>
          <w:sz w:val="24"/>
          <w:szCs w:val="24"/>
          <w:lang w:eastAsia="fr-FR"/>
          <w14:ligatures w14:val="standardContextual"/>
        </w:rPr>
      </w:pPr>
      <w:hyperlink w:anchor="_Toc210231894" w:history="1">
        <w:r w:rsidRPr="00F12A5D">
          <w:rPr>
            <w:rStyle w:val="Lienhypertexte"/>
            <w:lang w:eastAsia="fr-FR"/>
          </w:rPr>
          <w:t>9.2 Renseignements complémentaires</w:t>
        </w:r>
        <w:r>
          <w:rPr>
            <w:webHidden/>
          </w:rPr>
          <w:tab/>
        </w:r>
        <w:r>
          <w:rPr>
            <w:webHidden/>
          </w:rPr>
          <w:fldChar w:fldCharType="begin"/>
        </w:r>
        <w:r>
          <w:rPr>
            <w:webHidden/>
          </w:rPr>
          <w:instrText xml:space="preserve"> PAGEREF _Toc210231894 \h </w:instrText>
        </w:r>
        <w:r>
          <w:rPr>
            <w:webHidden/>
          </w:rPr>
        </w:r>
        <w:r>
          <w:rPr>
            <w:webHidden/>
          </w:rPr>
          <w:fldChar w:fldCharType="separate"/>
        </w:r>
        <w:r>
          <w:rPr>
            <w:webHidden/>
          </w:rPr>
          <w:t>7</w:t>
        </w:r>
        <w:r>
          <w:rPr>
            <w:webHidden/>
          </w:rPr>
          <w:fldChar w:fldCharType="end"/>
        </w:r>
      </w:hyperlink>
    </w:p>
    <w:p w14:paraId="7A686A11" w14:textId="5DEE3C3A"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95" w:history="1">
        <w:r w:rsidRPr="00F12A5D">
          <w:rPr>
            <w:rStyle w:val="Lienhypertexte"/>
            <w:rFonts w:cs="Arial"/>
            <w:noProof/>
          </w:rPr>
          <w:t>Article 10 : Modification du DCE</w:t>
        </w:r>
        <w:r>
          <w:rPr>
            <w:noProof/>
            <w:webHidden/>
          </w:rPr>
          <w:tab/>
        </w:r>
        <w:r>
          <w:rPr>
            <w:noProof/>
            <w:webHidden/>
          </w:rPr>
          <w:fldChar w:fldCharType="begin"/>
        </w:r>
        <w:r>
          <w:rPr>
            <w:noProof/>
            <w:webHidden/>
          </w:rPr>
          <w:instrText xml:space="preserve"> PAGEREF _Toc210231895 \h </w:instrText>
        </w:r>
        <w:r>
          <w:rPr>
            <w:noProof/>
            <w:webHidden/>
          </w:rPr>
        </w:r>
        <w:r>
          <w:rPr>
            <w:noProof/>
            <w:webHidden/>
          </w:rPr>
          <w:fldChar w:fldCharType="separate"/>
        </w:r>
        <w:r>
          <w:rPr>
            <w:noProof/>
            <w:webHidden/>
          </w:rPr>
          <w:t>8</w:t>
        </w:r>
        <w:r>
          <w:rPr>
            <w:noProof/>
            <w:webHidden/>
          </w:rPr>
          <w:fldChar w:fldCharType="end"/>
        </w:r>
      </w:hyperlink>
    </w:p>
    <w:p w14:paraId="12BA126D" w14:textId="0AEEF949"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96" w:history="1">
        <w:r w:rsidRPr="00F12A5D">
          <w:rPr>
            <w:rStyle w:val="Lienhypertexte"/>
            <w:rFonts w:cs="Arial"/>
            <w:noProof/>
          </w:rPr>
          <w:t>Article 11 : Modalités de communication entre l’Inserm et les candidats</w:t>
        </w:r>
        <w:r>
          <w:rPr>
            <w:noProof/>
            <w:webHidden/>
          </w:rPr>
          <w:tab/>
        </w:r>
        <w:r>
          <w:rPr>
            <w:noProof/>
            <w:webHidden/>
          </w:rPr>
          <w:fldChar w:fldCharType="begin"/>
        </w:r>
        <w:r>
          <w:rPr>
            <w:noProof/>
            <w:webHidden/>
          </w:rPr>
          <w:instrText xml:space="preserve"> PAGEREF _Toc210231896 \h </w:instrText>
        </w:r>
        <w:r>
          <w:rPr>
            <w:noProof/>
            <w:webHidden/>
          </w:rPr>
        </w:r>
        <w:r>
          <w:rPr>
            <w:noProof/>
            <w:webHidden/>
          </w:rPr>
          <w:fldChar w:fldCharType="separate"/>
        </w:r>
        <w:r>
          <w:rPr>
            <w:noProof/>
            <w:webHidden/>
          </w:rPr>
          <w:t>8</w:t>
        </w:r>
        <w:r>
          <w:rPr>
            <w:noProof/>
            <w:webHidden/>
          </w:rPr>
          <w:fldChar w:fldCharType="end"/>
        </w:r>
      </w:hyperlink>
    </w:p>
    <w:p w14:paraId="0761AA01" w14:textId="402F77C6" w:rsidR="00216D7A" w:rsidRDefault="00216D7A">
      <w:pPr>
        <w:pStyle w:val="TM2"/>
        <w:rPr>
          <w:rFonts w:asciiTheme="minorHAnsi" w:eastAsiaTheme="minorEastAsia" w:hAnsiTheme="minorHAnsi"/>
          <w:kern w:val="2"/>
          <w:sz w:val="24"/>
          <w:szCs w:val="24"/>
          <w:lang w:eastAsia="fr-FR"/>
          <w14:ligatures w14:val="standardContextual"/>
        </w:rPr>
      </w:pPr>
      <w:hyperlink w:anchor="_Toc210231897" w:history="1">
        <w:r w:rsidRPr="00F12A5D">
          <w:rPr>
            <w:rStyle w:val="Lienhypertexte"/>
            <w:lang w:eastAsia="fr-FR"/>
          </w:rPr>
          <w:t>11.1 Langue</w:t>
        </w:r>
        <w:r>
          <w:rPr>
            <w:webHidden/>
          </w:rPr>
          <w:tab/>
        </w:r>
        <w:r>
          <w:rPr>
            <w:webHidden/>
          </w:rPr>
          <w:fldChar w:fldCharType="begin"/>
        </w:r>
        <w:r>
          <w:rPr>
            <w:webHidden/>
          </w:rPr>
          <w:instrText xml:space="preserve"> PAGEREF _Toc210231897 \h </w:instrText>
        </w:r>
        <w:r>
          <w:rPr>
            <w:webHidden/>
          </w:rPr>
        </w:r>
        <w:r>
          <w:rPr>
            <w:webHidden/>
          </w:rPr>
          <w:fldChar w:fldCharType="separate"/>
        </w:r>
        <w:r>
          <w:rPr>
            <w:webHidden/>
          </w:rPr>
          <w:t>8</w:t>
        </w:r>
        <w:r>
          <w:rPr>
            <w:webHidden/>
          </w:rPr>
          <w:fldChar w:fldCharType="end"/>
        </w:r>
      </w:hyperlink>
    </w:p>
    <w:p w14:paraId="48C3AA00" w14:textId="01E49DF8" w:rsidR="00216D7A" w:rsidRDefault="00216D7A">
      <w:pPr>
        <w:pStyle w:val="TM2"/>
        <w:rPr>
          <w:rFonts w:asciiTheme="minorHAnsi" w:eastAsiaTheme="minorEastAsia" w:hAnsiTheme="minorHAnsi"/>
          <w:kern w:val="2"/>
          <w:sz w:val="24"/>
          <w:szCs w:val="24"/>
          <w:lang w:eastAsia="fr-FR"/>
          <w14:ligatures w14:val="standardContextual"/>
        </w:rPr>
      </w:pPr>
      <w:hyperlink w:anchor="_Toc210231898" w:history="1">
        <w:r w:rsidRPr="00F12A5D">
          <w:rPr>
            <w:rStyle w:val="Lienhypertexte"/>
            <w:lang w:eastAsia="fr-FR"/>
          </w:rPr>
          <w:t>11.2 Echanges électroniques</w:t>
        </w:r>
        <w:r>
          <w:rPr>
            <w:webHidden/>
          </w:rPr>
          <w:tab/>
        </w:r>
        <w:r>
          <w:rPr>
            <w:webHidden/>
          </w:rPr>
          <w:fldChar w:fldCharType="begin"/>
        </w:r>
        <w:r>
          <w:rPr>
            <w:webHidden/>
          </w:rPr>
          <w:instrText xml:space="preserve"> PAGEREF _Toc210231898 \h </w:instrText>
        </w:r>
        <w:r>
          <w:rPr>
            <w:webHidden/>
          </w:rPr>
        </w:r>
        <w:r>
          <w:rPr>
            <w:webHidden/>
          </w:rPr>
          <w:fldChar w:fldCharType="separate"/>
        </w:r>
        <w:r>
          <w:rPr>
            <w:webHidden/>
          </w:rPr>
          <w:t>8</w:t>
        </w:r>
        <w:r>
          <w:rPr>
            <w:webHidden/>
          </w:rPr>
          <w:fldChar w:fldCharType="end"/>
        </w:r>
      </w:hyperlink>
    </w:p>
    <w:p w14:paraId="155DA056" w14:textId="48095CA6"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899" w:history="1">
        <w:r w:rsidRPr="00F12A5D">
          <w:rPr>
            <w:rStyle w:val="Lienhypertexte"/>
            <w:rFonts w:cs="Arial"/>
            <w:noProof/>
          </w:rPr>
          <w:t>Article 12 : Visites des locaux</w:t>
        </w:r>
        <w:r>
          <w:rPr>
            <w:noProof/>
            <w:webHidden/>
          </w:rPr>
          <w:tab/>
        </w:r>
        <w:r>
          <w:rPr>
            <w:noProof/>
            <w:webHidden/>
          </w:rPr>
          <w:fldChar w:fldCharType="begin"/>
        </w:r>
        <w:r>
          <w:rPr>
            <w:noProof/>
            <w:webHidden/>
          </w:rPr>
          <w:instrText xml:space="preserve"> PAGEREF _Toc210231899 \h </w:instrText>
        </w:r>
        <w:r>
          <w:rPr>
            <w:noProof/>
            <w:webHidden/>
          </w:rPr>
        </w:r>
        <w:r>
          <w:rPr>
            <w:noProof/>
            <w:webHidden/>
          </w:rPr>
          <w:fldChar w:fldCharType="separate"/>
        </w:r>
        <w:r>
          <w:rPr>
            <w:noProof/>
            <w:webHidden/>
          </w:rPr>
          <w:t>9</w:t>
        </w:r>
        <w:r>
          <w:rPr>
            <w:noProof/>
            <w:webHidden/>
          </w:rPr>
          <w:fldChar w:fldCharType="end"/>
        </w:r>
      </w:hyperlink>
    </w:p>
    <w:p w14:paraId="43DCD105" w14:textId="2C7498F4"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900" w:history="1">
        <w:r w:rsidRPr="00F12A5D">
          <w:rPr>
            <w:rStyle w:val="Lienhypertexte"/>
            <w:rFonts w:cs="Arial"/>
            <w:noProof/>
          </w:rPr>
          <w:t>Article 13.  CANDIDATURE</w:t>
        </w:r>
        <w:r>
          <w:rPr>
            <w:noProof/>
            <w:webHidden/>
          </w:rPr>
          <w:tab/>
        </w:r>
        <w:r>
          <w:rPr>
            <w:noProof/>
            <w:webHidden/>
          </w:rPr>
          <w:fldChar w:fldCharType="begin"/>
        </w:r>
        <w:r>
          <w:rPr>
            <w:noProof/>
            <w:webHidden/>
          </w:rPr>
          <w:instrText xml:space="preserve"> PAGEREF _Toc210231900 \h </w:instrText>
        </w:r>
        <w:r>
          <w:rPr>
            <w:noProof/>
            <w:webHidden/>
          </w:rPr>
        </w:r>
        <w:r>
          <w:rPr>
            <w:noProof/>
            <w:webHidden/>
          </w:rPr>
          <w:fldChar w:fldCharType="separate"/>
        </w:r>
        <w:r>
          <w:rPr>
            <w:noProof/>
            <w:webHidden/>
          </w:rPr>
          <w:t>9</w:t>
        </w:r>
        <w:r>
          <w:rPr>
            <w:noProof/>
            <w:webHidden/>
          </w:rPr>
          <w:fldChar w:fldCharType="end"/>
        </w:r>
      </w:hyperlink>
    </w:p>
    <w:p w14:paraId="094B7520" w14:textId="32985CA1" w:rsidR="00216D7A" w:rsidRDefault="00216D7A">
      <w:pPr>
        <w:pStyle w:val="TM2"/>
        <w:rPr>
          <w:rFonts w:asciiTheme="minorHAnsi" w:eastAsiaTheme="minorEastAsia" w:hAnsiTheme="minorHAnsi"/>
          <w:kern w:val="2"/>
          <w:sz w:val="24"/>
          <w:szCs w:val="24"/>
          <w:lang w:eastAsia="fr-FR"/>
          <w14:ligatures w14:val="standardContextual"/>
        </w:rPr>
      </w:pPr>
      <w:hyperlink w:anchor="_Toc210231901" w:history="1">
        <w:r w:rsidRPr="00F12A5D">
          <w:rPr>
            <w:rStyle w:val="Lienhypertexte"/>
          </w:rPr>
          <w:t>13.1 Précisions concernant les groupements d’opérateurs économiques et la sous-traitance</w:t>
        </w:r>
        <w:r>
          <w:rPr>
            <w:webHidden/>
          </w:rPr>
          <w:tab/>
        </w:r>
        <w:r>
          <w:rPr>
            <w:webHidden/>
          </w:rPr>
          <w:fldChar w:fldCharType="begin"/>
        </w:r>
        <w:r>
          <w:rPr>
            <w:webHidden/>
          </w:rPr>
          <w:instrText xml:space="preserve"> PAGEREF _Toc210231901 \h </w:instrText>
        </w:r>
        <w:r>
          <w:rPr>
            <w:webHidden/>
          </w:rPr>
        </w:r>
        <w:r>
          <w:rPr>
            <w:webHidden/>
          </w:rPr>
          <w:fldChar w:fldCharType="separate"/>
        </w:r>
        <w:r>
          <w:rPr>
            <w:webHidden/>
          </w:rPr>
          <w:t>9</w:t>
        </w:r>
        <w:r>
          <w:rPr>
            <w:webHidden/>
          </w:rPr>
          <w:fldChar w:fldCharType="end"/>
        </w:r>
      </w:hyperlink>
    </w:p>
    <w:p w14:paraId="2ED90AF7" w14:textId="4B0E7A45" w:rsidR="00216D7A" w:rsidRDefault="00216D7A">
      <w:pPr>
        <w:pStyle w:val="TM3"/>
        <w:rPr>
          <w:rFonts w:asciiTheme="minorHAnsi" w:eastAsiaTheme="minorEastAsia" w:hAnsiTheme="minorHAnsi"/>
          <w:kern w:val="2"/>
          <w:sz w:val="24"/>
          <w:szCs w:val="24"/>
          <w:lang w:eastAsia="fr-FR"/>
          <w14:ligatures w14:val="standardContextual"/>
        </w:rPr>
      </w:pPr>
      <w:hyperlink w:anchor="_Toc210231902" w:history="1">
        <w:r w:rsidRPr="00F12A5D">
          <w:rPr>
            <w:rStyle w:val="Lienhypertexte"/>
          </w:rPr>
          <w:t>13.1.1 Groupement d’opérateurs économiques</w:t>
        </w:r>
        <w:r>
          <w:rPr>
            <w:webHidden/>
          </w:rPr>
          <w:tab/>
        </w:r>
        <w:r>
          <w:rPr>
            <w:webHidden/>
          </w:rPr>
          <w:fldChar w:fldCharType="begin"/>
        </w:r>
        <w:r>
          <w:rPr>
            <w:webHidden/>
          </w:rPr>
          <w:instrText xml:space="preserve"> PAGEREF _Toc210231902 \h </w:instrText>
        </w:r>
        <w:r>
          <w:rPr>
            <w:webHidden/>
          </w:rPr>
        </w:r>
        <w:r>
          <w:rPr>
            <w:webHidden/>
          </w:rPr>
          <w:fldChar w:fldCharType="separate"/>
        </w:r>
        <w:r>
          <w:rPr>
            <w:webHidden/>
          </w:rPr>
          <w:t>9</w:t>
        </w:r>
        <w:r>
          <w:rPr>
            <w:webHidden/>
          </w:rPr>
          <w:fldChar w:fldCharType="end"/>
        </w:r>
      </w:hyperlink>
    </w:p>
    <w:p w14:paraId="5786845D" w14:textId="07EF72AC" w:rsidR="00216D7A" w:rsidRDefault="00216D7A">
      <w:pPr>
        <w:pStyle w:val="TM3"/>
        <w:rPr>
          <w:rFonts w:asciiTheme="minorHAnsi" w:eastAsiaTheme="minorEastAsia" w:hAnsiTheme="minorHAnsi"/>
          <w:kern w:val="2"/>
          <w:sz w:val="24"/>
          <w:szCs w:val="24"/>
          <w:lang w:eastAsia="fr-FR"/>
          <w14:ligatures w14:val="standardContextual"/>
        </w:rPr>
      </w:pPr>
      <w:hyperlink w:anchor="_Toc210231903" w:history="1">
        <w:r w:rsidRPr="00F12A5D">
          <w:rPr>
            <w:rStyle w:val="Lienhypertexte"/>
          </w:rPr>
          <w:t>13.1.2 Sous-traitance</w:t>
        </w:r>
        <w:r>
          <w:rPr>
            <w:webHidden/>
          </w:rPr>
          <w:tab/>
        </w:r>
        <w:r>
          <w:rPr>
            <w:webHidden/>
          </w:rPr>
          <w:fldChar w:fldCharType="begin"/>
        </w:r>
        <w:r>
          <w:rPr>
            <w:webHidden/>
          </w:rPr>
          <w:instrText xml:space="preserve"> PAGEREF _Toc210231903 \h </w:instrText>
        </w:r>
        <w:r>
          <w:rPr>
            <w:webHidden/>
          </w:rPr>
        </w:r>
        <w:r>
          <w:rPr>
            <w:webHidden/>
          </w:rPr>
          <w:fldChar w:fldCharType="separate"/>
        </w:r>
        <w:r>
          <w:rPr>
            <w:webHidden/>
          </w:rPr>
          <w:t>10</w:t>
        </w:r>
        <w:r>
          <w:rPr>
            <w:webHidden/>
          </w:rPr>
          <w:fldChar w:fldCharType="end"/>
        </w:r>
      </w:hyperlink>
    </w:p>
    <w:p w14:paraId="5E90CD6F" w14:textId="3FB375E0" w:rsidR="00216D7A" w:rsidRDefault="00216D7A">
      <w:pPr>
        <w:pStyle w:val="TM3"/>
        <w:rPr>
          <w:rFonts w:asciiTheme="minorHAnsi" w:eastAsiaTheme="minorEastAsia" w:hAnsiTheme="minorHAnsi"/>
          <w:kern w:val="2"/>
          <w:sz w:val="24"/>
          <w:szCs w:val="24"/>
          <w:lang w:eastAsia="fr-FR"/>
          <w14:ligatures w14:val="standardContextual"/>
        </w:rPr>
      </w:pPr>
      <w:hyperlink w:anchor="_Toc210231904" w:history="1">
        <w:r w:rsidRPr="00F12A5D">
          <w:rPr>
            <w:rStyle w:val="Lienhypertexte"/>
          </w:rPr>
          <w:t>13.1.3 Tâches essentielles</w:t>
        </w:r>
        <w:r>
          <w:rPr>
            <w:webHidden/>
          </w:rPr>
          <w:tab/>
        </w:r>
        <w:r>
          <w:rPr>
            <w:webHidden/>
          </w:rPr>
          <w:fldChar w:fldCharType="begin"/>
        </w:r>
        <w:r>
          <w:rPr>
            <w:webHidden/>
          </w:rPr>
          <w:instrText xml:space="preserve"> PAGEREF _Toc210231904 \h </w:instrText>
        </w:r>
        <w:r>
          <w:rPr>
            <w:webHidden/>
          </w:rPr>
        </w:r>
        <w:r>
          <w:rPr>
            <w:webHidden/>
          </w:rPr>
          <w:fldChar w:fldCharType="separate"/>
        </w:r>
        <w:r>
          <w:rPr>
            <w:webHidden/>
          </w:rPr>
          <w:t>11</w:t>
        </w:r>
        <w:r>
          <w:rPr>
            <w:webHidden/>
          </w:rPr>
          <w:fldChar w:fldCharType="end"/>
        </w:r>
      </w:hyperlink>
    </w:p>
    <w:p w14:paraId="7425F982" w14:textId="289508C1" w:rsidR="00216D7A" w:rsidRDefault="00216D7A">
      <w:pPr>
        <w:pStyle w:val="TM2"/>
        <w:rPr>
          <w:rFonts w:asciiTheme="minorHAnsi" w:eastAsiaTheme="minorEastAsia" w:hAnsiTheme="minorHAnsi"/>
          <w:kern w:val="2"/>
          <w:sz w:val="24"/>
          <w:szCs w:val="24"/>
          <w:lang w:eastAsia="fr-FR"/>
          <w14:ligatures w14:val="standardContextual"/>
        </w:rPr>
      </w:pPr>
      <w:hyperlink w:anchor="_Toc210231905" w:history="1">
        <w:r w:rsidRPr="00F12A5D">
          <w:rPr>
            <w:rStyle w:val="Lienhypertexte"/>
          </w:rPr>
          <w:t>13.2 Présentation de la candidature</w:t>
        </w:r>
        <w:r>
          <w:rPr>
            <w:webHidden/>
          </w:rPr>
          <w:tab/>
        </w:r>
        <w:r>
          <w:rPr>
            <w:webHidden/>
          </w:rPr>
          <w:fldChar w:fldCharType="begin"/>
        </w:r>
        <w:r>
          <w:rPr>
            <w:webHidden/>
          </w:rPr>
          <w:instrText xml:space="preserve"> PAGEREF _Toc210231905 \h </w:instrText>
        </w:r>
        <w:r>
          <w:rPr>
            <w:webHidden/>
          </w:rPr>
        </w:r>
        <w:r>
          <w:rPr>
            <w:webHidden/>
          </w:rPr>
          <w:fldChar w:fldCharType="separate"/>
        </w:r>
        <w:r>
          <w:rPr>
            <w:webHidden/>
          </w:rPr>
          <w:t>11</w:t>
        </w:r>
        <w:r>
          <w:rPr>
            <w:webHidden/>
          </w:rPr>
          <w:fldChar w:fldCharType="end"/>
        </w:r>
      </w:hyperlink>
    </w:p>
    <w:p w14:paraId="6FE1D66D" w14:textId="03B0530E" w:rsidR="00216D7A" w:rsidRDefault="00216D7A">
      <w:pPr>
        <w:pStyle w:val="TM3"/>
        <w:rPr>
          <w:rFonts w:asciiTheme="minorHAnsi" w:eastAsiaTheme="minorEastAsia" w:hAnsiTheme="minorHAnsi"/>
          <w:kern w:val="2"/>
          <w:sz w:val="24"/>
          <w:szCs w:val="24"/>
          <w:lang w:eastAsia="fr-FR"/>
          <w14:ligatures w14:val="standardContextual"/>
        </w:rPr>
      </w:pPr>
      <w:hyperlink w:anchor="_Toc210231906" w:history="1">
        <w:r w:rsidRPr="00F12A5D">
          <w:rPr>
            <w:rStyle w:val="Lienhypertexte"/>
          </w:rPr>
          <w:t>13.2.1 Composition du dossier de candidature</w:t>
        </w:r>
        <w:r>
          <w:rPr>
            <w:webHidden/>
          </w:rPr>
          <w:tab/>
        </w:r>
        <w:r>
          <w:rPr>
            <w:webHidden/>
          </w:rPr>
          <w:fldChar w:fldCharType="begin"/>
        </w:r>
        <w:r>
          <w:rPr>
            <w:webHidden/>
          </w:rPr>
          <w:instrText xml:space="preserve"> PAGEREF _Toc210231906 \h </w:instrText>
        </w:r>
        <w:r>
          <w:rPr>
            <w:webHidden/>
          </w:rPr>
        </w:r>
        <w:r>
          <w:rPr>
            <w:webHidden/>
          </w:rPr>
          <w:fldChar w:fldCharType="separate"/>
        </w:r>
        <w:r>
          <w:rPr>
            <w:webHidden/>
          </w:rPr>
          <w:t>11</w:t>
        </w:r>
        <w:r>
          <w:rPr>
            <w:webHidden/>
          </w:rPr>
          <w:fldChar w:fldCharType="end"/>
        </w:r>
      </w:hyperlink>
    </w:p>
    <w:p w14:paraId="45EC0A82" w14:textId="232C19D9" w:rsidR="00216D7A" w:rsidRDefault="00216D7A">
      <w:pPr>
        <w:pStyle w:val="TM3"/>
        <w:rPr>
          <w:rFonts w:asciiTheme="minorHAnsi" w:eastAsiaTheme="minorEastAsia" w:hAnsiTheme="minorHAnsi"/>
          <w:kern w:val="2"/>
          <w:sz w:val="24"/>
          <w:szCs w:val="24"/>
          <w:lang w:eastAsia="fr-FR"/>
          <w14:ligatures w14:val="standardContextual"/>
        </w:rPr>
      </w:pPr>
      <w:hyperlink w:anchor="_Toc210231907" w:history="1">
        <w:r w:rsidRPr="00F12A5D">
          <w:rPr>
            <w:rStyle w:val="Lienhypertexte"/>
          </w:rPr>
          <w:t>13.2.2 Informations demandées permettant l’évaluation des capacités financières, techniques et professionnelles des candidats</w:t>
        </w:r>
        <w:r>
          <w:rPr>
            <w:webHidden/>
          </w:rPr>
          <w:tab/>
        </w:r>
        <w:r>
          <w:rPr>
            <w:webHidden/>
          </w:rPr>
          <w:fldChar w:fldCharType="begin"/>
        </w:r>
        <w:r>
          <w:rPr>
            <w:webHidden/>
          </w:rPr>
          <w:instrText xml:space="preserve"> PAGEREF _Toc210231907 \h </w:instrText>
        </w:r>
        <w:r>
          <w:rPr>
            <w:webHidden/>
          </w:rPr>
        </w:r>
        <w:r>
          <w:rPr>
            <w:webHidden/>
          </w:rPr>
          <w:fldChar w:fldCharType="separate"/>
        </w:r>
        <w:r>
          <w:rPr>
            <w:webHidden/>
          </w:rPr>
          <w:t>12</w:t>
        </w:r>
        <w:r>
          <w:rPr>
            <w:webHidden/>
          </w:rPr>
          <w:fldChar w:fldCharType="end"/>
        </w:r>
      </w:hyperlink>
    </w:p>
    <w:p w14:paraId="0B5C0142" w14:textId="046EDB6D" w:rsidR="00216D7A" w:rsidRDefault="00216D7A">
      <w:pPr>
        <w:pStyle w:val="TM2"/>
        <w:rPr>
          <w:rFonts w:asciiTheme="minorHAnsi" w:eastAsiaTheme="minorEastAsia" w:hAnsiTheme="minorHAnsi"/>
          <w:kern w:val="2"/>
          <w:sz w:val="24"/>
          <w:szCs w:val="24"/>
          <w:lang w:eastAsia="fr-FR"/>
          <w14:ligatures w14:val="standardContextual"/>
        </w:rPr>
      </w:pPr>
      <w:hyperlink w:anchor="_Toc210231908" w:history="1">
        <w:r w:rsidRPr="00F12A5D">
          <w:rPr>
            <w:rStyle w:val="Lienhypertexte"/>
            <w:lang w:eastAsia="fr-FR"/>
          </w:rPr>
          <w:t>13.3 Analyse et sélection des candidatures</w:t>
        </w:r>
        <w:r>
          <w:rPr>
            <w:webHidden/>
          </w:rPr>
          <w:tab/>
        </w:r>
        <w:r>
          <w:rPr>
            <w:webHidden/>
          </w:rPr>
          <w:fldChar w:fldCharType="begin"/>
        </w:r>
        <w:r>
          <w:rPr>
            <w:webHidden/>
          </w:rPr>
          <w:instrText xml:space="preserve"> PAGEREF _Toc210231908 \h </w:instrText>
        </w:r>
        <w:r>
          <w:rPr>
            <w:webHidden/>
          </w:rPr>
        </w:r>
        <w:r>
          <w:rPr>
            <w:webHidden/>
          </w:rPr>
          <w:fldChar w:fldCharType="separate"/>
        </w:r>
        <w:r>
          <w:rPr>
            <w:webHidden/>
          </w:rPr>
          <w:t>13</w:t>
        </w:r>
        <w:r>
          <w:rPr>
            <w:webHidden/>
          </w:rPr>
          <w:fldChar w:fldCharType="end"/>
        </w:r>
      </w:hyperlink>
    </w:p>
    <w:p w14:paraId="63A90742" w14:textId="7BEFDF78" w:rsidR="00216D7A" w:rsidRDefault="00216D7A">
      <w:pPr>
        <w:pStyle w:val="TM3"/>
        <w:rPr>
          <w:rFonts w:asciiTheme="minorHAnsi" w:eastAsiaTheme="minorEastAsia" w:hAnsiTheme="minorHAnsi"/>
          <w:kern w:val="2"/>
          <w:sz w:val="24"/>
          <w:szCs w:val="24"/>
          <w:lang w:eastAsia="fr-FR"/>
          <w14:ligatures w14:val="standardContextual"/>
        </w:rPr>
      </w:pPr>
      <w:hyperlink w:anchor="_Toc210231909" w:history="1">
        <w:r w:rsidRPr="00F12A5D">
          <w:rPr>
            <w:rStyle w:val="Lienhypertexte"/>
          </w:rPr>
          <w:t>13.3.1 Candidature incomplète</w:t>
        </w:r>
        <w:r>
          <w:rPr>
            <w:webHidden/>
          </w:rPr>
          <w:tab/>
        </w:r>
        <w:r>
          <w:rPr>
            <w:webHidden/>
          </w:rPr>
          <w:fldChar w:fldCharType="begin"/>
        </w:r>
        <w:r>
          <w:rPr>
            <w:webHidden/>
          </w:rPr>
          <w:instrText xml:space="preserve"> PAGEREF _Toc210231909 \h </w:instrText>
        </w:r>
        <w:r>
          <w:rPr>
            <w:webHidden/>
          </w:rPr>
        </w:r>
        <w:r>
          <w:rPr>
            <w:webHidden/>
          </w:rPr>
          <w:fldChar w:fldCharType="separate"/>
        </w:r>
        <w:r>
          <w:rPr>
            <w:webHidden/>
          </w:rPr>
          <w:t>13</w:t>
        </w:r>
        <w:r>
          <w:rPr>
            <w:webHidden/>
          </w:rPr>
          <w:fldChar w:fldCharType="end"/>
        </w:r>
      </w:hyperlink>
    </w:p>
    <w:p w14:paraId="6688575A" w14:textId="534390E9" w:rsidR="00216D7A" w:rsidRDefault="00216D7A">
      <w:pPr>
        <w:pStyle w:val="TM3"/>
        <w:rPr>
          <w:rFonts w:asciiTheme="minorHAnsi" w:eastAsiaTheme="minorEastAsia" w:hAnsiTheme="minorHAnsi"/>
          <w:kern w:val="2"/>
          <w:sz w:val="24"/>
          <w:szCs w:val="24"/>
          <w:lang w:eastAsia="fr-FR"/>
          <w14:ligatures w14:val="standardContextual"/>
        </w:rPr>
      </w:pPr>
      <w:hyperlink w:anchor="_Toc210231910" w:history="1">
        <w:r w:rsidRPr="00F12A5D">
          <w:rPr>
            <w:rStyle w:val="Lienhypertexte"/>
          </w:rPr>
          <w:t>13.3.2 Analyse des candidatures</w:t>
        </w:r>
        <w:r>
          <w:rPr>
            <w:webHidden/>
          </w:rPr>
          <w:tab/>
        </w:r>
        <w:r>
          <w:rPr>
            <w:webHidden/>
          </w:rPr>
          <w:fldChar w:fldCharType="begin"/>
        </w:r>
        <w:r>
          <w:rPr>
            <w:webHidden/>
          </w:rPr>
          <w:instrText xml:space="preserve"> PAGEREF _Toc210231910 \h </w:instrText>
        </w:r>
        <w:r>
          <w:rPr>
            <w:webHidden/>
          </w:rPr>
        </w:r>
        <w:r>
          <w:rPr>
            <w:webHidden/>
          </w:rPr>
          <w:fldChar w:fldCharType="separate"/>
        </w:r>
        <w:r>
          <w:rPr>
            <w:webHidden/>
          </w:rPr>
          <w:t>13</w:t>
        </w:r>
        <w:r>
          <w:rPr>
            <w:webHidden/>
          </w:rPr>
          <w:fldChar w:fldCharType="end"/>
        </w:r>
      </w:hyperlink>
    </w:p>
    <w:p w14:paraId="178BF283" w14:textId="4771623D" w:rsidR="00216D7A" w:rsidRDefault="00216D7A">
      <w:pPr>
        <w:pStyle w:val="TM3"/>
        <w:rPr>
          <w:rFonts w:asciiTheme="minorHAnsi" w:eastAsiaTheme="minorEastAsia" w:hAnsiTheme="minorHAnsi"/>
          <w:kern w:val="2"/>
          <w:sz w:val="24"/>
          <w:szCs w:val="24"/>
          <w:lang w:eastAsia="fr-FR"/>
          <w14:ligatures w14:val="standardContextual"/>
        </w:rPr>
      </w:pPr>
      <w:hyperlink w:anchor="_Toc210231911" w:history="1">
        <w:r w:rsidRPr="00F12A5D">
          <w:rPr>
            <w:rStyle w:val="Lienhypertexte"/>
          </w:rPr>
          <w:t>13.3.3 Admission ou exclusion des candidatures</w:t>
        </w:r>
        <w:r>
          <w:rPr>
            <w:webHidden/>
          </w:rPr>
          <w:tab/>
        </w:r>
        <w:r>
          <w:rPr>
            <w:webHidden/>
          </w:rPr>
          <w:fldChar w:fldCharType="begin"/>
        </w:r>
        <w:r>
          <w:rPr>
            <w:webHidden/>
          </w:rPr>
          <w:instrText xml:space="preserve"> PAGEREF _Toc210231911 \h </w:instrText>
        </w:r>
        <w:r>
          <w:rPr>
            <w:webHidden/>
          </w:rPr>
        </w:r>
        <w:r>
          <w:rPr>
            <w:webHidden/>
          </w:rPr>
          <w:fldChar w:fldCharType="separate"/>
        </w:r>
        <w:r>
          <w:rPr>
            <w:webHidden/>
          </w:rPr>
          <w:t>14</w:t>
        </w:r>
        <w:r>
          <w:rPr>
            <w:webHidden/>
          </w:rPr>
          <w:fldChar w:fldCharType="end"/>
        </w:r>
      </w:hyperlink>
    </w:p>
    <w:p w14:paraId="6EE344C2" w14:textId="2337917D" w:rsidR="00216D7A" w:rsidRDefault="00216D7A">
      <w:pPr>
        <w:pStyle w:val="TM3"/>
        <w:rPr>
          <w:rFonts w:asciiTheme="minorHAnsi" w:eastAsiaTheme="minorEastAsia" w:hAnsiTheme="minorHAnsi"/>
          <w:kern w:val="2"/>
          <w:sz w:val="24"/>
          <w:szCs w:val="24"/>
          <w:lang w:eastAsia="fr-FR"/>
          <w14:ligatures w14:val="standardContextual"/>
        </w:rPr>
      </w:pPr>
      <w:hyperlink w:anchor="_Toc210231912" w:history="1">
        <w:r w:rsidRPr="00F12A5D">
          <w:rPr>
            <w:rStyle w:val="Lienhypertexte"/>
          </w:rPr>
          <w:t>13.3.4 Dispositions spéciales relatives à l’IMPI</w:t>
        </w:r>
        <w:r>
          <w:rPr>
            <w:webHidden/>
          </w:rPr>
          <w:tab/>
        </w:r>
        <w:r>
          <w:rPr>
            <w:webHidden/>
          </w:rPr>
          <w:fldChar w:fldCharType="begin"/>
        </w:r>
        <w:r>
          <w:rPr>
            <w:webHidden/>
          </w:rPr>
          <w:instrText xml:space="preserve"> PAGEREF _Toc210231912 \h </w:instrText>
        </w:r>
        <w:r>
          <w:rPr>
            <w:webHidden/>
          </w:rPr>
        </w:r>
        <w:r>
          <w:rPr>
            <w:webHidden/>
          </w:rPr>
          <w:fldChar w:fldCharType="separate"/>
        </w:r>
        <w:r>
          <w:rPr>
            <w:webHidden/>
          </w:rPr>
          <w:t>14</w:t>
        </w:r>
        <w:r>
          <w:rPr>
            <w:webHidden/>
          </w:rPr>
          <w:fldChar w:fldCharType="end"/>
        </w:r>
      </w:hyperlink>
    </w:p>
    <w:p w14:paraId="1FD1B705" w14:textId="00C8C986"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913" w:history="1">
        <w:r w:rsidRPr="00F12A5D">
          <w:rPr>
            <w:rStyle w:val="Lienhypertexte"/>
            <w:rFonts w:cs="Arial"/>
            <w:noProof/>
          </w:rPr>
          <w:t>Article 14. OFFRE</w:t>
        </w:r>
        <w:r>
          <w:rPr>
            <w:noProof/>
            <w:webHidden/>
          </w:rPr>
          <w:tab/>
        </w:r>
        <w:r>
          <w:rPr>
            <w:noProof/>
            <w:webHidden/>
          </w:rPr>
          <w:fldChar w:fldCharType="begin"/>
        </w:r>
        <w:r>
          <w:rPr>
            <w:noProof/>
            <w:webHidden/>
          </w:rPr>
          <w:instrText xml:space="preserve"> PAGEREF _Toc210231913 \h </w:instrText>
        </w:r>
        <w:r>
          <w:rPr>
            <w:noProof/>
            <w:webHidden/>
          </w:rPr>
        </w:r>
        <w:r>
          <w:rPr>
            <w:noProof/>
            <w:webHidden/>
          </w:rPr>
          <w:fldChar w:fldCharType="separate"/>
        </w:r>
        <w:r>
          <w:rPr>
            <w:noProof/>
            <w:webHidden/>
          </w:rPr>
          <w:t>14</w:t>
        </w:r>
        <w:r>
          <w:rPr>
            <w:noProof/>
            <w:webHidden/>
          </w:rPr>
          <w:fldChar w:fldCharType="end"/>
        </w:r>
      </w:hyperlink>
    </w:p>
    <w:p w14:paraId="4B670E10" w14:textId="21A58C83" w:rsidR="00216D7A" w:rsidRDefault="00216D7A">
      <w:pPr>
        <w:pStyle w:val="TM2"/>
        <w:rPr>
          <w:rFonts w:asciiTheme="minorHAnsi" w:eastAsiaTheme="minorEastAsia" w:hAnsiTheme="minorHAnsi"/>
          <w:kern w:val="2"/>
          <w:sz w:val="24"/>
          <w:szCs w:val="24"/>
          <w:lang w:eastAsia="fr-FR"/>
          <w14:ligatures w14:val="standardContextual"/>
        </w:rPr>
      </w:pPr>
      <w:hyperlink w:anchor="_Toc210231914" w:history="1">
        <w:r w:rsidRPr="00F12A5D">
          <w:rPr>
            <w:rStyle w:val="Lienhypertexte"/>
          </w:rPr>
          <w:t>14.1 Pièces à produire dans le cadre de l’offre</w:t>
        </w:r>
        <w:r>
          <w:rPr>
            <w:webHidden/>
          </w:rPr>
          <w:tab/>
        </w:r>
        <w:r>
          <w:rPr>
            <w:webHidden/>
          </w:rPr>
          <w:fldChar w:fldCharType="begin"/>
        </w:r>
        <w:r>
          <w:rPr>
            <w:webHidden/>
          </w:rPr>
          <w:instrText xml:space="preserve"> PAGEREF _Toc210231914 \h </w:instrText>
        </w:r>
        <w:r>
          <w:rPr>
            <w:webHidden/>
          </w:rPr>
        </w:r>
        <w:r>
          <w:rPr>
            <w:webHidden/>
          </w:rPr>
          <w:fldChar w:fldCharType="separate"/>
        </w:r>
        <w:r>
          <w:rPr>
            <w:webHidden/>
          </w:rPr>
          <w:t>14</w:t>
        </w:r>
        <w:r>
          <w:rPr>
            <w:webHidden/>
          </w:rPr>
          <w:fldChar w:fldCharType="end"/>
        </w:r>
      </w:hyperlink>
    </w:p>
    <w:p w14:paraId="4B934E15" w14:textId="5D4B322C" w:rsidR="00216D7A" w:rsidRDefault="00216D7A">
      <w:pPr>
        <w:pStyle w:val="TM2"/>
        <w:rPr>
          <w:rFonts w:asciiTheme="minorHAnsi" w:eastAsiaTheme="minorEastAsia" w:hAnsiTheme="minorHAnsi"/>
          <w:kern w:val="2"/>
          <w:sz w:val="24"/>
          <w:szCs w:val="24"/>
          <w:lang w:eastAsia="fr-FR"/>
          <w14:ligatures w14:val="standardContextual"/>
        </w:rPr>
      </w:pPr>
      <w:hyperlink w:anchor="_Toc210231915" w:history="1">
        <w:r w:rsidRPr="00F12A5D">
          <w:rPr>
            <w:rStyle w:val="Lienhypertexte"/>
            <w:lang w:eastAsia="fr-FR"/>
          </w:rPr>
          <w:t>14.2 Examen et critère de sélection des offres</w:t>
        </w:r>
        <w:r>
          <w:rPr>
            <w:webHidden/>
          </w:rPr>
          <w:tab/>
        </w:r>
        <w:r>
          <w:rPr>
            <w:webHidden/>
          </w:rPr>
          <w:fldChar w:fldCharType="begin"/>
        </w:r>
        <w:r>
          <w:rPr>
            <w:webHidden/>
          </w:rPr>
          <w:instrText xml:space="preserve"> PAGEREF _Toc210231915 \h </w:instrText>
        </w:r>
        <w:r>
          <w:rPr>
            <w:webHidden/>
          </w:rPr>
        </w:r>
        <w:r>
          <w:rPr>
            <w:webHidden/>
          </w:rPr>
          <w:fldChar w:fldCharType="separate"/>
        </w:r>
        <w:r>
          <w:rPr>
            <w:webHidden/>
          </w:rPr>
          <w:t>15</w:t>
        </w:r>
        <w:r>
          <w:rPr>
            <w:webHidden/>
          </w:rPr>
          <w:fldChar w:fldCharType="end"/>
        </w:r>
      </w:hyperlink>
    </w:p>
    <w:p w14:paraId="6D276666" w14:textId="6A0470A3" w:rsidR="00216D7A" w:rsidRDefault="00216D7A">
      <w:pPr>
        <w:pStyle w:val="TM2"/>
        <w:rPr>
          <w:rFonts w:asciiTheme="minorHAnsi" w:eastAsiaTheme="minorEastAsia" w:hAnsiTheme="minorHAnsi"/>
          <w:kern w:val="2"/>
          <w:sz w:val="24"/>
          <w:szCs w:val="24"/>
          <w:lang w:eastAsia="fr-FR"/>
          <w14:ligatures w14:val="standardContextual"/>
        </w:rPr>
      </w:pPr>
      <w:hyperlink w:anchor="_Toc210231916" w:history="1">
        <w:r w:rsidRPr="00F12A5D">
          <w:rPr>
            <w:rStyle w:val="Lienhypertexte"/>
            <w:lang w:eastAsia="fr-FR"/>
          </w:rPr>
          <w:t>14.3 Négociations</w:t>
        </w:r>
        <w:r>
          <w:rPr>
            <w:webHidden/>
          </w:rPr>
          <w:tab/>
        </w:r>
        <w:r>
          <w:rPr>
            <w:webHidden/>
          </w:rPr>
          <w:fldChar w:fldCharType="begin"/>
        </w:r>
        <w:r>
          <w:rPr>
            <w:webHidden/>
          </w:rPr>
          <w:instrText xml:space="preserve"> PAGEREF _Toc210231916 \h </w:instrText>
        </w:r>
        <w:r>
          <w:rPr>
            <w:webHidden/>
          </w:rPr>
        </w:r>
        <w:r>
          <w:rPr>
            <w:webHidden/>
          </w:rPr>
          <w:fldChar w:fldCharType="separate"/>
        </w:r>
        <w:r>
          <w:rPr>
            <w:webHidden/>
          </w:rPr>
          <w:t>15</w:t>
        </w:r>
        <w:r>
          <w:rPr>
            <w:webHidden/>
          </w:rPr>
          <w:fldChar w:fldCharType="end"/>
        </w:r>
      </w:hyperlink>
    </w:p>
    <w:p w14:paraId="1B90510A" w14:textId="158337EC"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917" w:history="1">
        <w:r w:rsidRPr="00F12A5D">
          <w:rPr>
            <w:rStyle w:val="Lienhypertexte"/>
            <w:rFonts w:cs="Arial"/>
            <w:noProof/>
          </w:rPr>
          <w:t>Article 15 : Modalités de transmission des réponses (candidature et offre)</w:t>
        </w:r>
        <w:r>
          <w:rPr>
            <w:noProof/>
            <w:webHidden/>
          </w:rPr>
          <w:tab/>
        </w:r>
        <w:r>
          <w:rPr>
            <w:noProof/>
            <w:webHidden/>
          </w:rPr>
          <w:fldChar w:fldCharType="begin"/>
        </w:r>
        <w:r>
          <w:rPr>
            <w:noProof/>
            <w:webHidden/>
          </w:rPr>
          <w:instrText xml:space="preserve"> PAGEREF _Toc210231917 \h </w:instrText>
        </w:r>
        <w:r>
          <w:rPr>
            <w:noProof/>
            <w:webHidden/>
          </w:rPr>
        </w:r>
        <w:r>
          <w:rPr>
            <w:noProof/>
            <w:webHidden/>
          </w:rPr>
          <w:fldChar w:fldCharType="separate"/>
        </w:r>
        <w:r>
          <w:rPr>
            <w:noProof/>
            <w:webHidden/>
          </w:rPr>
          <w:t>16</w:t>
        </w:r>
        <w:r>
          <w:rPr>
            <w:noProof/>
            <w:webHidden/>
          </w:rPr>
          <w:fldChar w:fldCharType="end"/>
        </w:r>
      </w:hyperlink>
    </w:p>
    <w:p w14:paraId="0A81BB63" w14:textId="6D898491" w:rsidR="00216D7A" w:rsidRDefault="00216D7A">
      <w:pPr>
        <w:pStyle w:val="TM2"/>
        <w:rPr>
          <w:rFonts w:asciiTheme="minorHAnsi" w:eastAsiaTheme="minorEastAsia" w:hAnsiTheme="minorHAnsi"/>
          <w:kern w:val="2"/>
          <w:sz w:val="24"/>
          <w:szCs w:val="24"/>
          <w:lang w:eastAsia="fr-FR"/>
          <w14:ligatures w14:val="standardContextual"/>
        </w:rPr>
      </w:pPr>
      <w:hyperlink w:anchor="_Toc210231918" w:history="1">
        <w:r w:rsidRPr="00F12A5D">
          <w:rPr>
            <w:rStyle w:val="Lienhypertexte"/>
          </w:rPr>
          <w:t>15.1 Remise dématérialisée</w:t>
        </w:r>
        <w:r>
          <w:rPr>
            <w:webHidden/>
          </w:rPr>
          <w:tab/>
        </w:r>
        <w:r>
          <w:rPr>
            <w:webHidden/>
          </w:rPr>
          <w:fldChar w:fldCharType="begin"/>
        </w:r>
        <w:r>
          <w:rPr>
            <w:webHidden/>
          </w:rPr>
          <w:instrText xml:space="preserve"> PAGEREF _Toc210231918 \h </w:instrText>
        </w:r>
        <w:r>
          <w:rPr>
            <w:webHidden/>
          </w:rPr>
        </w:r>
        <w:r>
          <w:rPr>
            <w:webHidden/>
          </w:rPr>
          <w:fldChar w:fldCharType="separate"/>
        </w:r>
        <w:r>
          <w:rPr>
            <w:webHidden/>
          </w:rPr>
          <w:t>16</w:t>
        </w:r>
        <w:r>
          <w:rPr>
            <w:webHidden/>
          </w:rPr>
          <w:fldChar w:fldCharType="end"/>
        </w:r>
      </w:hyperlink>
    </w:p>
    <w:p w14:paraId="2DFE74C5" w14:textId="20BDEC1B" w:rsidR="00216D7A" w:rsidRDefault="00216D7A">
      <w:pPr>
        <w:pStyle w:val="TM2"/>
        <w:rPr>
          <w:rFonts w:asciiTheme="minorHAnsi" w:eastAsiaTheme="minorEastAsia" w:hAnsiTheme="minorHAnsi"/>
          <w:kern w:val="2"/>
          <w:sz w:val="24"/>
          <w:szCs w:val="24"/>
          <w:lang w:eastAsia="fr-FR"/>
          <w14:ligatures w14:val="standardContextual"/>
        </w:rPr>
      </w:pPr>
      <w:hyperlink w:anchor="_Toc210231919" w:history="1">
        <w:r w:rsidRPr="00F12A5D">
          <w:rPr>
            <w:rStyle w:val="Lienhypertexte"/>
          </w:rPr>
          <w:t>15.2 Copie de sauvegarde</w:t>
        </w:r>
        <w:r>
          <w:rPr>
            <w:webHidden/>
          </w:rPr>
          <w:tab/>
        </w:r>
        <w:r>
          <w:rPr>
            <w:webHidden/>
          </w:rPr>
          <w:fldChar w:fldCharType="begin"/>
        </w:r>
        <w:r>
          <w:rPr>
            <w:webHidden/>
          </w:rPr>
          <w:instrText xml:space="preserve"> PAGEREF _Toc210231919 \h </w:instrText>
        </w:r>
        <w:r>
          <w:rPr>
            <w:webHidden/>
          </w:rPr>
        </w:r>
        <w:r>
          <w:rPr>
            <w:webHidden/>
          </w:rPr>
          <w:fldChar w:fldCharType="separate"/>
        </w:r>
        <w:r>
          <w:rPr>
            <w:webHidden/>
          </w:rPr>
          <w:t>18</w:t>
        </w:r>
        <w:r>
          <w:rPr>
            <w:webHidden/>
          </w:rPr>
          <w:fldChar w:fldCharType="end"/>
        </w:r>
      </w:hyperlink>
    </w:p>
    <w:p w14:paraId="15D27F10" w14:textId="7150DE1B" w:rsidR="00216D7A" w:rsidRDefault="00216D7A">
      <w:pPr>
        <w:pStyle w:val="TM3"/>
        <w:rPr>
          <w:rFonts w:asciiTheme="minorHAnsi" w:eastAsiaTheme="minorEastAsia" w:hAnsiTheme="minorHAnsi"/>
          <w:kern w:val="2"/>
          <w:sz w:val="24"/>
          <w:szCs w:val="24"/>
          <w:lang w:eastAsia="fr-FR"/>
          <w14:ligatures w14:val="standardContextual"/>
        </w:rPr>
      </w:pPr>
      <w:hyperlink w:anchor="_Toc210231920" w:history="1">
        <w:r w:rsidRPr="00F12A5D">
          <w:rPr>
            <w:rStyle w:val="Lienhypertexte"/>
          </w:rPr>
          <w:t>15.2.1 Copie de sauvegarde papier ou sur support physique électronique</w:t>
        </w:r>
        <w:r>
          <w:rPr>
            <w:webHidden/>
          </w:rPr>
          <w:tab/>
        </w:r>
        <w:r>
          <w:rPr>
            <w:webHidden/>
          </w:rPr>
          <w:fldChar w:fldCharType="begin"/>
        </w:r>
        <w:r>
          <w:rPr>
            <w:webHidden/>
          </w:rPr>
          <w:instrText xml:space="preserve"> PAGEREF _Toc210231920 \h </w:instrText>
        </w:r>
        <w:r>
          <w:rPr>
            <w:webHidden/>
          </w:rPr>
        </w:r>
        <w:r>
          <w:rPr>
            <w:webHidden/>
          </w:rPr>
          <w:fldChar w:fldCharType="separate"/>
        </w:r>
        <w:r>
          <w:rPr>
            <w:webHidden/>
          </w:rPr>
          <w:t>18</w:t>
        </w:r>
        <w:r>
          <w:rPr>
            <w:webHidden/>
          </w:rPr>
          <w:fldChar w:fldCharType="end"/>
        </w:r>
      </w:hyperlink>
    </w:p>
    <w:p w14:paraId="476145F4" w14:textId="43DE6C1E" w:rsidR="00216D7A" w:rsidRDefault="00216D7A">
      <w:pPr>
        <w:pStyle w:val="TM3"/>
        <w:rPr>
          <w:rFonts w:asciiTheme="minorHAnsi" w:eastAsiaTheme="minorEastAsia" w:hAnsiTheme="minorHAnsi"/>
          <w:kern w:val="2"/>
          <w:sz w:val="24"/>
          <w:szCs w:val="24"/>
          <w:lang w:eastAsia="fr-FR"/>
          <w14:ligatures w14:val="standardContextual"/>
        </w:rPr>
      </w:pPr>
      <w:hyperlink w:anchor="_Toc210231921" w:history="1">
        <w:r w:rsidRPr="00F12A5D">
          <w:rPr>
            <w:rStyle w:val="Lienhypertexte"/>
          </w:rPr>
          <w:t>15.2.2 Copie de sauvegarde électronique</w:t>
        </w:r>
        <w:r>
          <w:rPr>
            <w:webHidden/>
          </w:rPr>
          <w:tab/>
        </w:r>
        <w:r>
          <w:rPr>
            <w:webHidden/>
          </w:rPr>
          <w:fldChar w:fldCharType="begin"/>
        </w:r>
        <w:r>
          <w:rPr>
            <w:webHidden/>
          </w:rPr>
          <w:instrText xml:space="preserve"> PAGEREF _Toc210231921 \h </w:instrText>
        </w:r>
        <w:r>
          <w:rPr>
            <w:webHidden/>
          </w:rPr>
        </w:r>
        <w:r>
          <w:rPr>
            <w:webHidden/>
          </w:rPr>
          <w:fldChar w:fldCharType="separate"/>
        </w:r>
        <w:r>
          <w:rPr>
            <w:webHidden/>
          </w:rPr>
          <w:t>19</w:t>
        </w:r>
        <w:r>
          <w:rPr>
            <w:webHidden/>
          </w:rPr>
          <w:fldChar w:fldCharType="end"/>
        </w:r>
      </w:hyperlink>
    </w:p>
    <w:p w14:paraId="79C583DE" w14:textId="1909EFA2" w:rsidR="00216D7A" w:rsidRDefault="00216D7A">
      <w:pPr>
        <w:pStyle w:val="TM2"/>
        <w:rPr>
          <w:rFonts w:asciiTheme="minorHAnsi" w:eastAsiaTheme="minorEastAsia" w:hAnsiTheme="minorHAnsi"/>
          <w:kern w:val="2"/>
          <w:sz w:val="24"/>
          <w:szCs w:val="24"/>
          <w:lang w:eastAsia="fr-FR"/>
          <w14:ligatures w14:val="standardContextual"/>
        </w:rPr>
      </w:pPr>
      <w:hyperlink w:anchor="_Toc210231922" w:history="1">
        <w:r w:rsidRPr="00F12A5D">
          <w:rPr>
            <w:rStyle w:val="Lienhypertexte"/>
          </w:rPr>
          <w:t>15.3 Délai de validité des offres</w:t>
        </w:r>
        <w:r>
          <w:rPr>
            <w:webHidden/>
          </w:rPr>
          <w:tab/>
        </w:r>
        <w:r>
          <w:rPr>
            <w:webHidden/>
          </w:rPr>
          <w:fldChar w:fldCharType="begin"/>
        </w:r>
        <w:r>
          <w:rPr>
            <w:webHidden/>
          </w:rPr>
          <w:instrText xml:space="preserve"> PAGEREF _Toc210231922 \h </w:instrText>
        </w:r>
        <w:r>
          <w:rPr>
            <w:webHidden/>
          </w:rPr>
        </w:r>
        <w:r>
          <w:rPr>
            <w:webHidden/>
          </w:rPr>
          <w:fldChar w:fldCharType="separate"/>
        </w:r>
        <w:r>
          <w:rPr>
            <w:webHidden/>
          </w:rPr>
          <w:t>19</w:t>
        </w:r>
        <w:r>
          <w:rPr>
            <w:webHidden/>
          </w:rPr>
          <w:fldChar w:fldCharType="end"/>
        </w:r>
      </w:hyperlink>
    </w:p>
    <w:p w14:paraId="2960E0DF" w14:textId="4698A205"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923" w:history="1">
        <w:r w:rsidRPr="00F12A5D">
          <w:rPr>
            <w:rStyle w:val="Lienhypertexte"/>
            <w:rFonts w:cs="Arial"/>
            <w:noProof/>
          </w:rPr>
          <w:t>Article 16 : Pièces à produire par le candidat auquel il est envisagé d’attribuer le marché / l’accord-cadre</w:t>
        </w:r>
        <w:r>
          <w:rPr>
            <w:noProof/>
            <w:webHidden/>
          </w:rPr>
          <w:tab/>
        </w:r>
        <w:r>
          <w:rPr>
            <w:noProof/>
            <w:webHidden/>
          </w:rPr>
          <w:fldChar w:fldCharType="begin"/>
        </w:r>
        <w:r>
          <w:rPr>
            <w:noProof/>
            <w:webHidden/>
          </w:rPr>
          <w:instrText xml:space="preserve"> PAGEREF _Toc210231923 \h </w:instrText>
        </w:r>
        <w:r>
          <w:rPr>
            <w:noProof/>
            <w:webHidden/>
          </w:rPr>
        </w:r>
        <w:r>
          <w:rPr>
            <w:noProof/>
            <w:webHidden/>
          </w:rPr>
          <w:fldChar w:fldCharType="separate"/>
        </w:r>
        <w:r>
          <w:rPr>
            <w:noProof/>
            <w:webHidden/>
          </w:rPr>
          <w:t>20</w:t>
        </w:r>
        <w:r>
          <w:rPr>
            <w:noProof/>
            <w:webHidden/>
          </w:rPr>
          <w:fldChar w:fldCharType="end"/>
        </w:r>
      </w:hyperlink>
    </w:p>
    <w:p w14:paraId="049FA35B" w14:textId="6FD05F1B" w:rsidR="00216D7A" w:rsidRDefault="00216D7A">
      <w:pPr>
        <w:pStyle w:val="TM2"/>
        <w:rPr>
          <w:rFonts w:asciiTheme="minorHAnsi" w:eastAsiaTheme="minorEastAsia" w:hAnsiTheme="minorHAnsi"/>
          <w:kern w:val="2"/>
          <w:sz w:val="24"/>
          <w:szCs w:val="24"/>
          <w:lang w:eastAsia="fr-FR"/>
          <w14:ligatures w14:val="standardContextual"/>
        </w:rPr>
      </w:pPr>
      <w:hyperlink w:anchor="_Toc210231924" w:history="1">
        <w:r w:rsidRPr="00F12A5D">
          <w:rPr>
            <w:rStyle w:val="Lienhypertexte"/>
          </w:rPr>
          <w:t>16.1 Documents justificatifs de la régularité du candidat</w:t>
        </w:r>
        <w:r>
          <w:rPr>
            <w:webHidden/>
          </w:rPr>
          <w:tab/>
        </w:r>
        <w:r>
          <w:rPr>
            <w:webHidden/>
          </w:rPr>
          <w:fldChar w:fldCharType="begin"/>
        </w:r>
        <w:r>
          <w:rPr>
            <w:webHidden/>
          </w:rPr>
          <w:instrText xml:space="preserve"> PAGEREF _Toc210231924 \h </w:instrText>
        </w:r>
        <w:r>
          <w:rPr>
            <w:webHidden/>
          </w:rPr>
        </w:r>
        <w:r>
          <w:rPr>
            <w:webHidden/>
          </w:rPr>
          <w:fldChar w:fldCharType="separate"/>
        </w:r>
        <w:r>
          <w:rPr>
            <w:webHidden/>
          </w:rPr>
          <w:t>20</w:t>
        </w:r>
        <w:r>
          <w:rPr>
            <w:webHidden/>
          </w:rPr>
          <w:fldChar w:fldCharType="end"/>
        </w:r>
      </w:hyperlink>
    </w:p>
    <w:p w14:paraId="7B4A9373" w14:textId="76F2B838" w:rsidR="00216D7A" w:rsidRDefault="00216D7A">
      <w:pPr>
        <w:pStyle w:val="TM2"/>
        <w:rPr>
          <w:rFonts w:asciiTheme="minorHAnsi" w:eastAsiaTheme="minorEastAsia" w:hAnsiTheme="minorHAnsi"/>
          <w:kern w:val="2"/>
          <w:sz w:val="24"/>
          <w:szCs w:val="24"/>
          <w:lang w:eastAsia="fr-FR"/>
          <w14:ligatures w14:val="standardContextual"/>
        </w:rPr>
      </w:pPr>
      <w:hyperlink w:anchor="_Toc210231925" w:history="1">
        <w:r w:rsidRPr="00F12A5D">
          <w:rPr>
            <w:rStyle w:val="Lienhypertexte"/>
          </w:rPr>
          <w:t>16.2 Autres documents à transmettre par l’attributaire pressenti</w:t>
        </w:r>
        <w:r>
          <w:rPr>
            <w:webHidden/>
          </w:rPr>
          <w:tab/>
        </w:r>
        <w:r>
          <w:rPr>
            <w:webHidden/>
          </w:rPr>
          <w:fldChar w:fldCharType="begin"/>
        </w:r>
        <w:r>
          <w:rPr>
            <w:webHidden/>
          </w:rPr>
          <w:instrText xml:space="preserve"> PAGEREF _Toc210231925 \h </w:instrText>
        </w:r>
        <w:r>
          <w:rPr>
            <w:webHidden/>
          </w:rPr>
        </w:r>
        <w:r>
          <w:rPr>
            <w:webHidden/>
          </w:rPr>
          <w:fldChar w:fldCharType="separate"/>
        </w:r>
        <w:r>
          <w:rPr>
            <w:webHidden/>
          </w:rPr>
          <w:t>22</w:t>
        </w:r>
        <w:r>
          <w:rPr>
            <w:webHidden/>
          </w:rPr>
          <w:fldChar w:fldCharType="end"/>
        </w:r>
      </w:hyperlink>
    </w:p>
    <w:p w14:paraId="7707A839" w14:textId="7CE1BBE9"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926" w:history="1">
        <w:r w:rsidRPr="00F12A5D">
          <w:rPr>
            <w:rStyle w:val="Lienhypertexte"/>
            <w:rFonts w:cs="Arial"/>
            <w:noProof/>
          </w:rPr>
          <w:t>Article 17 : Signature et notification du marché ou de l’accord-cadre</w:t>
        </w:r>
        <w:r>
          <w:rPr>
            <w:noProof/>
            <w:webHidden/>
          </w:rPr>
          <w:tab/>
        </w:r>
        <w:r>
          <w:rPr>
            <w:noProof/>
            <w:webHidden/>
          </w:rPr>
          <w:fldChar w:fldCharType="begin"/>
        </w:r>
        <w:r>
          <w:rPr>
            <w:noProof/>
            <w:webHidden/>
          </w:rPr>
          <w:instrText xml:space="preserve"> PAGEREF _Toc210231926 \h </w:instrText>
        </w:r>
        <w:r>
          <w:rPr>
            <w:noProof/>
            <w:webHidden/>
          </w:rPr>
        </w:r>
        <w:r>
          <w:rPr>
            <w:noProof/>
            <w:webHidden/>
          </w:rPr>
          <w:fldChar w:fldCharType="separate"/>
        </w:r>
        <w:r>
          <w:rPr>
            <w:noProof/>
            <w:webHidden/>
          </w:rPr>
          <w:t>23</w:t>
        </w:r>
        <w:r>
          <w:rPr>
            <w:noProof/>
            <w:webHidden/>
          </w:rPr>
          <w:fldChar w:fldCharType="end"/>
        </w:r>
      </w:hyperlink>
    </w:p>
    <w:p w14:paraId="7BCD7FE0" w14:textId="51D2C932" w:rsidR="00216D7A" w:rsidRDefault="00216D7A">
      <w:pPr>
        <w:pStyle w:val="TM2"/>
        <w:rPr>
          <w:rFonts w:asciiTheme="minorHAnsi" w:eastAsiaTheme="minorEastAsia" w:hAnsiTheme="minorHAnsi"/>
          <w:kern w:val="2"/>
          <w:sz w:val="24"/>
          <w:szCs w:val="24"/>
          <w:lang w:eastAsia="fr-FR"/>
          <w14:ligatures w14:val="standardContextual"/>
        </w:rPr>
      </w:pPr>
      <w:hyperlink w:anchor="_Toc210231927" w:history="1">
        <w:r w:rsidRPr="00F12A5D">
          <w:rPr>
            <w:rStyle w:val="Lienhypertexte"/>
          </w:rPr>
          <w:t>17.1 Modalités de signature</w:t>
        </w:r>
        <w:r>
          <w:rPr>
            <w:webHidden/>
          </w:rPr>
          <w:tab/>
        </w:r>
        <w:r>
          <w:rPr>
            <w:webHidden/>
          </w:rPr>
          <w:fldChar w:fldCharType="begin"/>
        </w:r>
        <w:r>
          <w:rPr>
            <w:webHidden/>
          </w:rPr>
          <w:instrText xml:space="preserve"> PAGEREF _Toc210231927 \h </w:instrText>
        </w:r>
        <w:r>
          <w:rPr>
            <w:webHidden/>
          </w:rPr>
        </w:r>
        <w:r>
          <w:rPr>
            <w:webHidden/>
          </w:rPr>
          <w:fldChar w:fldCharType="separate"/>
        </w:r>
        <w:r>
          <w:rPr>
            <w:webHidden/>
          </w:rPr>
          <w:t>23</w:t>
        </w:r>
        <w:r>
          <w:rPr>
            <w:webHidden/>
          </w:rPr>
          <w:fldChar w:fldCharType="end"/>
        </w:r>
      </w:hyperlink>
    </w:p>
    <w:p w14:paraId="15AFA73E" w14:textId="4C31AC58" w:rsidR="00216D7A" w:rsidRDefault="00216D7A">
      <w:pPr>
        <w:pStyle w:val="TM2"/>
        <w:rPr>
          <w:rFonts w:asciiTheme="minorHAnsi" w:eastAsiaTheme="minorEastAsia" w:hAnsiTheme="minorHAnsi"/>
          <w:kern w:val="2"/>
          <w:sz w:val="24"/>
          <w:szCs w:val="24"/>
          <w:lang w:eastAsia="fr-FR"/>
          <w14:ligatures w14:val="standardContextual"/>
        </w:rPr>
      </w:pPr>
      <w:hyperlink w:anchor="_Toc210231928" w:history="1">
        <w:r w:rsidRPr="00F12A5D">
          <w:rPr>
            <w:rStyle w:val="Lienhypertexte"/>
          </w:rPr>
          <w:t>17.2 Signature électronique (le cas échéant)</w:t>
        </w:r>
        <w:r>
          <w:rPr>
            <w:webHidden/>
          </w:rPr>
          <w:tab/>
        </w:r>
        <w:r>
          <w:rPr>
            <w:webHidden/>
          </w:rPr>
          <w:fldChar w:fldCharType="begin"/>
        </w:r>
        <w:r>
          <w:rPr>
            <w:webHidden/>
          </w:rPr>
          <w:instrText xml:space="preserve"> PAGEREF _Toc210231928 \h </w:instrText>
        </w:r>
        <w:r>
          <w:rPr>
            <w:webHidden/>
          </w:rPr>
        </w:r>
        <w:r>
          <w:rPr>
            <w:webHidden/>
          </w:rPr>
          <w:fldChar w:fldCharType="separate"/>
        </w:r>
        <w:r>
          <w:rPr>
            <w:webHidden/>
          </w:rPr>
          <w:t>23</w:t>
        </w:r>
        <w:r>
          <w:rPr>
            <w:webHidden/>
          </w:rPr>
          <w:fldChar w:fldCharType="end"/>
        </w:r>
      </w:hyperlink>
    </w:p>
    <w:p w14:paraId="0EAFBA89" w14:textId="22CDF510" w:rsidR="00216D7A" w:rsidRDefault="00216D7A">
      <w:pPr>
        <w:pStyle w:val="TM2"/>
        <w:rPr>
          <w:rFonts w:asciiTheme="minorHAnsi" w:eastAsiaTheme="minorEastAsia" w:hAnsiTheme="minorHAnsi"/>
          <w:kern w:val="2"/>
          <w:sz w:val="24"/>
          <w:szCs w:val="24"/>
          <w:lang w:eastAsia="fr-FR"/>
          <w14:ligatures w14:val="standardContextual"/>
        </w:rPr>
      </w:pPr>
      <w:hyperlink w:anchor="_Toc210231929" w:history="1">
        <w:r w:rsidRPr="00F12A5D">
          <w:rPr>
            <w:rStyle w:val="Lienhypertexte"/>
          </w:rPr>
          <w:t>17.3 Notification</w:t>
        </w:r>
        <w:r>
          <w:rPr>
            <w:webHidden/>
          </w:rPr>
          <w:tab/>
        </w:r>
        <w:r>
          <w:rPr>
            <w:webHidden/>
          </w:rPr>
          <w:fldChar w:fldCharType="begin"/>
        </w:r>
        <w:r>
          <w:rPr>
            <w:webHidden/>
          </w:rPr>
          <w:instrText xml:space="preserve"> PAGEREF _Toc210231929 \h </w:instrText>
        </w:r>
        <w:r>
          <w:rPr>
            <w:webHidden/>
          </w:rPr>
        </w:r>
        <w:r>
          <w:rPr>
            <w:webHidden/>
          </w:rPr>
          <w:fldChar w:fldCharType="separate"/>
        </w:r>
        <w:r>
          <w:rPr>
            <w:webHidden/>
          </w:rPr>
          <w:t>24</w:t>
        </w:r>
        <w:r>
          <w:rPr>
            <w:webHidden/>
          </w:rPr>
          <w:fldChar w:fldCharType="end"/>
        </w:r>
      </w:hyperlink>
    </w:p>
    <w:p w14:paraId="0693D86A" w14:textId="5F4F9BF6" w:rsidR="00216D7A" w:rsidRDefault="00216D7A">
      <w:pPr>
        <w:pStyle w:val="TM1"/>
        <w:rPr>
          <w:rFonts w:asciiTheme="minorHAnsi" w:eastAsiaTheme="minorEastAsia" w:hAnsiTheme="minorHAnsi"/>
          <w:noProof/>
          <w:kern w:val="2"/>
          <w:sz w:val="24"/>
          <w:szCs w:val="24"/>
          <w:lang w:eastAsia="fr-FR"/>
          <w14:ligatures w14:val="standardContextual"/>
        </w:rPr>
      </w:pPr>
      <w:hyperlink w:anchor="_Toc210231930" w:history="1">
        <w:r w:rsidRPr="00F12A5D">
          <w:rPr>
            <w:rStyle w:val="Lienhypertexte"/>
            <w:rFonts w:cs="Arial"/>
            <w:noProof/>
          </w:rPr>
          <w:t>Article 18 : Délai et voies de recours</w:t>
        </w:r>
        <w:r>
          <w:rPr>
            <w:noProof/>
            <w:webHidden/>
          </w:rPr>
          <w:tab/>
        </w:r>
        <w:r>
          <w:rPr>
            <w:noProof/>
            <w:webHidden/>
          </w:rPr>
          <w:fldChar w:fldCharType="begin"/>
        </w:r>
        <w:r>
          <w:rPr>
            <w:noProof/>
            <w:webHidden/>
          </w:rPr>
          <w:instrText xml:space="preserve"> PAGEREF _Toc210231930 \h </w:instrText>
        </w:r>
        <w:r>
          <w:rPr>
            <w:noProof/>
            <w:webHidden/>
          </w:rPr>
        </w:r>
        <w:r>
          <w:rPr>
            <w:noProof/>
            <w:webHidden/>
          </w:rPr>
          <w:fldChar w:fldCharType="separate"/>
        </w:r>
        <w:r>
          <w:rPr>
            <w:noProof/>
            <w:webHidden/>
          </w:rPr>
          <w:t>24</w:t>
        </w:r>
        <w:r>
          <w:rPr>
            <w:noProof/>
            <w:webHidden/>
          </w:rPr>
          <w:fldChar w:fldCharType="end"/>
        </w:r>
      </w:hyperlink>
    </w:p>
    <w:p w14:paraId="2ADA9577" w14:textId="70E20849" w:rsidR="009D1BF7" w:rsidRPr="00D0769B" w:rsidRDefault="007C0978" w:rsidP="00DE3C89">
      <w:pPr>
        <w:rPr>
          <w:rFonts w:ascii="Arial" w:hAnsi="Arial" w:cs="Arial"/>
          <w:sz w:val="22"/>
        </w:rPr>
      </w:pPr>
      <w:r>
        <w:rPr>
          <w:rFonts w:ascii="Arial" w:hAnsi="Arial"/>
        </w:rPr>
        <w:fldChar w:fldCharType="end"/>
      </w:r>
      <w:r w:rsidR="009D1BF7" w:rsidRPr="00D0769B">
        <w:rPr>
          <w:rFonts w:ascii="Arial" w:hAnsi="Arial" w:cs="Arial"/>
          <w:sz w:val="22"/>
        </w:rPr>
        <w:br w:type="page"/>
      </w:r>
    </w:p>
    <w:p w14:paraId="1BBBB929" w14:textId="4A114017" w:rsidR="00326C0E" w:rsidRPr="00774CE6" w:rsidRDefault="00774CE6" w:rsidP="00774CE6">
      <w:pPr>
        <w:pStyle w:val="Article"/>
        <w:rPr>
          <w:rFonts w:ascii="Arial" w:hAnsi="Arial" w:cs="Arial"/>
          <w:sz w:val="22"/>
        </w:rPr>
      </w:pPr>
      <w:bookmarkStart w:id="0" w:name="_Toc58427893"/>
      <w:bookmarkStart w:id="1" w:name="_Toc210231874"/>
      <w:r w:rsidRPr="00774CE6">
        <w:rPr>
          <w:rFonts w:ascii="Arial" w:hAnsi="Arial" w:cs="Arial"/>
          <w:sz w:val="22"/>
        </w:rPr>
        <w:lastRenderedPageBreak/>
        <w:t>Sigles</w:t>
      </w:r>
      <w:bookmarkEnd w:id="0"/>
      <w:bookmarkEnd w:id="1"/>
      <w:r w:rsidRPr="00774CE6">
        <w:rPr>
          <w:rFonts w:ascii="Arial" w:hAnsi="Arial" w:cs="Arial"/>
          <w:sz w:val="22"/>
        </w:rPr>
        <w:t> </w:t>
      </w:r>
    </w:p>
    <w:p w14:paraId="12985648" w14:textId="61DB8B7A" w:rsidR="00DD3843" w:rsidRPr="00774CE6" w:rsidRDefault="00DD3843" w:rsidP="00DE3C89">
      <w:pPr>
        <w:rPr>
          <w:rFonts w:ascii="Arial" w:hAnsi="Arial" w:cs="Arial"/>
        </w:rPr>
      </w:pPr>
      <w:r w:rsidRPr="00774CE6">
        <w:rPr>
          <w:rFonts w:ascii="Arial" w:hAnsi="Arial" w:cs="Arial"/>
        </w:rPr>
        <w:t xml:space="preserve">Attri 1 : </w:t>
      </w:r>
      <w:r w:rsidR="00530BDB" w:rsidRPr="00774CE6">
        <w:rPr>
          <w:rFonts w:ascii="Arial" w:hAnsi="Arial" w:cs="Arial"/>
        </w:rPr>
        <w:t>Acte d’engagement</w:t>
      </w:r>
    </w:p>
    <w:p w14:paraId="38135DF2" w14:textId="5A4AE742" w:rsidR="00DD3843" w:rsidRPr="00774CE6" w:rsidRDefault="00DD3843" w:rsidP="00DE3C89">
      <w:pPr>
        <w:rPr>
          <w:rFonts w:ascii="Arial" w:hAnsi="Arial" w:cs="Arial"/>
        </w:rPr>
      </w:pPr>
      <w:r w:rsidRPr="00774CE6">
        <w:rPr>
          <w:rFonts w:ascii="Arial" w:hAnsi="Arial" w:cs="Arial"/>
        </w:rPr>
        <w:t>CCAP :</w:t>
      </w:r>
      <w:r w:rsidR="00530BDB" w:rsidRPr="00774CE6">
        <w:rPr>
          <w:rFonts w:ascii="Arial" w:hAnsi="Arial" w:cs="Arial"/>
        </w:rPr>
        <w:t xml:space="preserve"> Cahier des clauses administratives particulières</w:t>
      </w:r>
    </w:p>
    <w:p w14:paraId="34A44962" w14:textId="6865D8D9" w:rsidR="00DD3843" w:rsidRPr="00774CE6" w:rsidRDefault="00DD3843" w:rsidP="00DE3C89">
      <w:pPr>
        <w:rPr>
          <w:rFonts w:ascii="Arial" w:hAnsi="Arial" w:cs="Arial"/>
        </w:rPr>
      </w:pPr>
      <w:r w:rsidRPr="00774CE6">
        <w:rPr>
          <w:rFonts w:ascii="Arial" w:hAnsi="Arial" w:cs="Arial"/>
        </w:rPr>
        <w:t>CCP :</w:t>
      </w:r>
      <w:r w:rsidR="00530BDB" w:rsidRPr="00774CE6">
        <w:rPr>
          <w:rFonts w:ascii="Arial" w:hAnsi="Arial" w:cs="Arial"/>
        </w:rPr>
        <w:t xml:space="preserve"> Cahier des clauses particulières</w:t>
      </w:r>
    </w:p>
    <w:p w14:paraId="6A96AC0E" w14:textId="6CAB2F33" w:rsidR="00DD3843" w:rsidRPr="00774CE6" w:rsidRDefault="00DD3843" w:rsidP="00DE3C89">
      <w:pPr>
        <w:rPr>
          <w:rFonts w:ascii="Arial" w:hAnsi="Arial" w:cs="Arial"/>
        </w:rPr>
      </w:pPr>
      <w:r w:rsidRPr="00774CE6">
        <w:rPr>
          <w:rFonts w:ascii="Arial" w:hAnsi="Arial" w:cs="Arial"/>
        </w:rPr>
        <w:t xml:space="preserve">CCTP : </w:t>
      </w:r>
      <w:r w:rsidR="00530BDB" w:rsidRPr="00774CE6">
        <w:rPr>
          <w:rFonts w:ascii="Arial" w:hAnsi="Arial" w:cs="Arial"/>
        </w:rPr>
        <w:t>Cahier des clauses techniques particulières</w:t>
      </w:r>
    </w:p>
    <w:p w14:paraId="270E2EB1" w14:textId="1546C5F6" w:rsidR="00DD3843" w:rsidRPr="00774CE6" w:rsidRDefault="00DD3843" w:rsidP="00DE3C89">
      <w:pPr>
        <w:rPr>
          <w:rFonts w:ascii="Arial" w:hAnsi="Arial" w:cs="Arial"/>
        </w:rPr>
      </w:pPr>
      <w:r w:rsidRPr="00774CE6">
        <w:rPr>
          <w:rFonts w:ascii="Arial" w:hAnsi="Arial" w:cs="Arial"/>
        </w:rPr>
        <w:t>CPV :</w:t>
      </w:r>
      <w:r w:rsidR="00530BDB" w:rsidRPr="00774CE6">
        <w:rPr>
          <w:rFonts w:ascii="Arial" w:hAnsi="Arial" w:cs="Arial"/>
        </w:rPr>
        <w:t xml:space="preserve"> Common Procurement Vocabulary</w:t>
      </w:r>
    </w:p>
    <w:p w14:paraId="6AE71AF7" w14:textId="38736B76" w:rsidR="00DD3843" w:rsidRPr="00774CE6" w:rsidRDefault="00DD3843" w:rsidP="00DE3C89">
      <w:pPr>
        <w:rPr>
          <w:rFonts w:ascii="Arial" w:hAnsi="Arial" w:cs="Arial"/>
        </w:rPr>
      </w:pPr>
      <w:r w:rsidRPr="00774CE6">
        <w:rPr>
          <w:rFonts w:ascii="Arial" w:hAnsi="Arial" w:cs="Arial"/>
        </w:rPr>
        <w:t>DCE :</w:t>
      </w:r>
      <w:r w:rsidR="00530BDB" w:rsidRPr="00774CE6">
        <w:rPr>
          <w:rFonts w:ascii="Arial" w:hAnsi="Arial" w:cs="Arial"/>
        </w:rPr>
        <w:t xml:space="preserve"> Dossier de consultation des entreprises</w:t>
      </w:r>
    </w:p>
    <w:p w14:paraId="2071EF12" w14:textId="73C02F5F" w:rsidR="00DD3843" w:rsidRPr="00774CE6" w:rsidRDefault="00DD3843" w:rsidP="00DE3C89">
      <w:pPr>
        <w:rPr>
          <w:rFonts w:ascii="Arial" w:hAnsi="Arial" w:cs="Arial"/>
        </w:rPr>
      </w:pPr>
      <w:r w:rsidRPr="00774CE6">
        <w:rPr>
          <w:rFonts w:ascii="Arial" w:hAnsi="Arial" w:cs="Arial"/>
        </w:rPr>
        <w:t>DUME :</w:t>
      </w:r>
      <w:r w:rsidR="00530BDB" w:rsidRPr="00774CE6">
        <w:rPr>
          <w:rFonts w:ascii="Arial" w:hAnsi="Arial" w:cs="Arial"/>
        </w:rPr>
        <w:t xml:space="preserve"> Document unique de marché européen</w:t>
      </w:r>
    </w:p>
    <w:p w14:paraId="31CE36A1" w14:textId="4E3AB5BD" w:rsidR="00DD3843" w:rsidRPr="00774CE6" w:rsidRDefault="00DD3843" w:rsidP="00DE3C89">
      <w:pPr>
        <w:rPr>
          <w:rFonts w:ascii="Arial" w:hAnsi="Arial" w:cs="Arial"/>
        </w:rPr>
      </w:pPr>
      <w:r w:rsidRPr="00774CE6">
        <w:rPr>
          <w:rFonts w:ascii="Arial" w:hAnsi="Arial" w:cs="Arial"/>
        </w:rPr>
        <w:t xml:space="preserve">H.T. : </w:t>
      </w:r>
      <w:r w:rsidR="00530BDB" w:rsidRPr="00774CE6">
        <w:rPr>
          <w:rFonts w:ascii="Arial" w:hAnsi="Arial" w:cs="Arial"/>
        </w:rPr>
        <w:t>Hors taxe</w:t>
      </w:r>
    </w:p>
    <w:p w14:paraId="6BC5C8C0" w14:textId="3C564227" w:rsidR="00DD3843" w:rsidRPr="00774CE6" w:rsidRDefault="00DD3843" w:rsidP="00DE3C89">
      <w:pPr>
        <w:rPr>
          <w:rFonts w:ascii="Arial" w:hAnsi="Arial" w:cs="Arial"/>
        </w:rPr>
      </w:pPr>
      <w:r w:rsidRPr="00774CE6">
        <w:rPr>
          <w:rFonts w:ascii="Arial" w:hAnsi="Arial" w:cs="Arial"/>
        </w:rPr>
        <w:t>Inserm : Institut National de la Santé et de la Recherche Médicale</w:t>
      </w:r>
    </w:p>
    <w:p w14:paraId="1971CD9F" w14:textId="15B2C984" w:rsidR="00DD3843" w:rsidRPr="00774CE6" w:rsidRDefault="00DD3843" w:rsidP="00DE3C89">
      <w:pPr>
        <w:rPr>
          <w:rFonts w:ascii="Arial" w:hAnsi="Arial" w:cs="Arial"/>
        </w:rPr>
      </w:pPr>
      <w:r w:rsidRPr="00774CE6">
        <w:rPr>
          <w:rFonts w:ascii="Arial" w:hAnsi="Arial" w:cs="Arial"/>
        </w:rPr>
        <w:t xml:space="preserve">NACRES : </w:t>
      </w:r>
      <w:r w:rsidR="00530BDB" w:rsidRPr="00774CE6">
        <w:rPr>
          <w:rFonts w:ascii="Arial" w:hAnsi="Arial" w:cs="Arial"/>
        </w:rPr>
        <w:t>Nomenclature Achat Commune Recherche et Enseignement Supérieur</w:t>
      </w:r>
    </w:p>
    <w:p w14:paraId="73B99825" w14:textId="575F8FDE" w:rsidR="00DD3843" w:rsidRPr="00774CE6" w:rsidRDefault="00DD3843" w:rsidP="00DE3C89">
      <w:pPr>
        <w:rPr>
          <w:rFonts w:ascii="Arial" w:hAnsi="Arial" w:cs="Arial"/>
        </w:rPr>
      </w:pPr>
      <w:r w:rsidRPr="00774CE6">
        <w:rPr>
          <w:rFonts w:ascii="Arial" w:hAnsi="Arial" w:cs="Arial"/>
        </w:rPr>
        <w:t>PLACE :</w:t>
      </w:r>
      <w:r w:rsidR="00530BDB" w:rsidRPr="00774CE6">
        <w:rPr>
          <w:rFonts w:ascii="Arial" w:hAnsi="Arial" w:cs="Arial"/>
        </w:rPr>
        <w:t xml:space="preserve"> Plate-forme des achats de l’Etat</w:t>
      </w:r>
    </w:p>
    <w:p w14:paraId="37E5AC76" w14:textId="6B356F1B" w:rsidR="00DD3843" w:rsidRPr="00774CE6" w:rsidRDefault="00DD3843" w:rsidP="00DE3C89">
      <w:pPr>
        <w:rPr>
          <w:rFonts w:ascii="Arial" w:hAnsi="Arial" w:cs="Arial"/>
        </w:rPr>
      </w:pPr>
      <w:r w:rsidRPr="00774CE6">
        <w:rPr>
          <w:rFonts w:ascii="Arial" w:hAnsi="Arial" w:cs="Arial"/>
        </w:rPr>
        <w:t xml:space="preserve">PSE : </w:t>
      </w:r>
      <w:r w:rsidR="00530BDB" w:rsidRPr="00774CE6">
        <w:rPr>
          <w:rFonts w:ascii="Arial" w:hAnsi="Arial" w:cs="Arial"/>
        </w:rPr>
        <w:t>Prestations supplémentaires éventuelles</w:t>
      </w:r>
    </w:p>
    <w:p w14:paraId="7A1E3173" w14:textId="101EBEF6" w:rsidR="00DD3843" w:rsidRPr="00774CE6" w:rsidRDefault="00DD3843" w:rsidP="00DE3C89">
      <w:pPr>
        <w:rPr>
          <w:rFonts w:ascii="Arial" w:hAnsi="Arial" w:cs="Arial"/>
        </w:rPr>
      </w:pPr>
      <w:r w:rsidRPr="00774CE6">
        <w:rPr>
          <w:rFonts w:ascii="Arial" w:hAnsi="Arial" w:cs="Arial"/>
        </w:rPr>
        <w:t xml:space="preserve">RC : </w:t>
      </w:r>
      <w:r w:rsidR="00530BDB" w:rsidRPr="00774CE6">
        <w:rPr>
          <w:rFonts w:ascii="Arial" w:hAnsi="Arial" w:cs="Arial"/>
        </w:rPr>
        <w:t xml:space="preserve">Règlement de la consultation </w:t>
      </w:r>
    </w:p>
    <w:p w14:paraId="166EA98D" w14:textId="77777777" w:rsidR="004B2516" w:rsidRDefault="004B2516" w:rsidP="00DE3C89">
      <w:pPr>
        <w:rPr>
          <w:rFonts w:ascii="Arial" w:hAnsi="Arial" w:cs="Arial"/>
          <w:sz w:val="22"/>
        </w:rPr>
      </w:pPr>
    </w:p>
    <w:p w14:paraId="4B4DBAF6" w14:textId="0416C9D9" w:rsidR="005D27F9" w:rsidRDefault="005D27F9">
      <w:pPr>
        <w:rPr>
          <w:rFonts w:ascii="Arial" w:hAnsi="Arial" w:cs="Arial"/>
          <w:sz w:val="22"/>
        </w:rPr>
      </w:pPr>
      <w:r>
        <w:rPr>
          <w:rFonts w:ascii="Arial" w:hAnsi="Arial" w:cs="Arial"/>
          <w:sz w:val="22"/>
        </w:rPr>
        <w:br w:type="page"/>
      </w:r>
    </w:p>
    <w:p w14:paraId="14AC43D6" w14:textId="5A6D8F5D" w:rsidR="00DA6C69" w:rsidRPr="00DE3C89" w:rsidRDefault="00DA6C69" w:rsidP="007C23DD">
      <w:pPr>
        <w:pStyle w:val="Article"/>
        <w:outlineLvl w:val="0"/>
        <w:rPr>
          <w:rFonts w:ascii="Arial" w:hAnsi="Arial" w:cs="Arial"/>
          <w:sz w:val="22"/>
        </w:rPr>
      </w:pPr>
      <w:bookmarkStart w:id="2" w:name="_Toc58427894"/>
      <w:bookmarkStart w:id="3" w:name="_Toc210231875"/>
      <w:r w:rsidRPr="00DE3C89">
        <w:rPr>
          <w:rFonts w:ascii="Arial" w:hAnsi="Arial" w:cs="Arial"/>
          <w:sz w:val="22"/>
        </w:rPr>
        <w:lastRenderedPageBreak/>
        <w:t>Article 1 : Acheteur</w:t>
      </w:r>
      <w:bookmarkEnd w:id="2"/>
      <w:r w:rsidR="006329BC">
        <w:rPr>
          <w:rFonts w:ascii="Arial" w:hAnsi="Arial" w:cs="Arial"/>
          <w:sz w:val="22"/>
        </w:rPr>
        <w:t xml:space="preserve"> (Pouvoir adjudicateur)</w:t>
      </w:r>
      <w:bookmarkEnd w:id="3"/>
      <w:r w:rsidR="009D1BF7" w:rsidRPr="00DE3C89">
        <w:rPr>
          <w:rFonts w:ascii="Arial" w:hAnsi="Arial" w:cs="Arial"/>
          <w:sz w:val="22"/>
        </w:rPr>
        <w:tab/>
      </w:r>
    </w:p>
    <w:p w14:paraId="1BDE5D79" w14:textId="2D3CD8DE" w:rsidR="00C93F18" w:rsidRDefault="00C93F18" w:rsidP="00C93F18">
      <w:pPr>
        <w:spacing w:after="0" w:line="240" w:lineRule="auto"/>
        <w:rPr>
          <w:rFonts w:ascii="Arial" w:hAnsi="Arial" w:cs="Arial"/>
        </w:rPr>
      </w:pPr>
      <w:r w:rsidRPr="00C93F18">
        <w:rPr>
          <w:rFonts w:ascii="Arial" w:hAnsi="Arial" w:cs="Arial"/>
        </w:rPr>
        <w:t>Institut National de la Santé et de l</w:t>
      </w:r>
      <w:r>
        <w:rPr>
          <w:rFonts w:ascii="Arial" w:hAnsi="Arial" w:cs="Arial"/>
        </w:rPr>
        <w:t>a Recherche Médicale (I</w:t>
      </w:r>
      <w:r w:rsidR="00DD3843">
        <w:rPr>
          <w:rFonts w:ascii="Arial" w:hAnsi="Arial" w:cs="Arial"/>
        </w:rPr>
        <w:t>nserm</w:t>
      </w:r>
      <w:r>
        <w:rPr>
          <w:rFonts w:ascii="Arial" w:hAnsi="Arial" w:cs="Arial"/>
        </w:rPr>
        <w:t>)</w:t>
      </w:r>
    </w:p>
    <w:p w14:paraId="33E8A3F0" w14:textId="77777777" w:rsidR="00C93F18" w:rsidRDefault="00C93F18" w:rsidP="00C93F18">
      <w:pPr>
        <w:spacing w:after="0" w:line="240" w:lineRule="auto"/>
        <w:rPr>
          <w:rFonts w:ascii="Arial" w:hAnsi="Arial" w:cs="Arial"/>
        </w:rPr>
      </w:pPr>
    </w:p>
    <w:p w14:paraId="7C36CB91" w14:textId="14B21AEF" w:rsidR="00C93F18" w:rsidRDefault="00C93F18" w:rsidP="00C93F18">
      <w:pPr>
        <w:spacing w:after="0" w:line="240" w:lineRule="auto"/>
        <w:rPr>
          <w:rFonts w:ascii="Arial" w:hAnsi="Arial" w:cs="Arial"/>
        </w:rPr>
      </w:pPr>
      <w:r w:rsidRPr="00C93F18">
        <w:rPr>
          <w:rFonts w:ascii="Arial" w:hAnsi="Arial" w:cs="Arial"/>
        </w:rPr>
        <w:t xml:space="preserve">Délégation Régionale </w:t>
      </w:r>
      <w:r w:rsidR="00101C12">
        <w:rPr>
          <w:rFonts w:ascii="Arial" w:hAnsi="Arial" w:cs="Arial"/>
        </w:rPr>
        <w:t>Paris IDF Centre Est</w:t>
      </w:r>
      <w:r w:rsidRPr="00C93F18">
        <w:rPr>
          <w:rFonts w:ascii="Arial" w:hAnsi="Arial" w:cs="Arial"/>
        </w:rPr>
        <w:t xml:space="preserve"> </w:t>
      </w:r>
    </w:p>
    <w:p w14:paraId="68A71C50" w14:textId="1DFE1C54" w:rsidR="00C93F18" w:rsidRDefault="00101C12" w:rsidP="00C93F18">
      <w:pPr>
        <w:spacing w:after="0" w:line="240" w:lineRule="auto"/>
        <w:rPr>
          <w:rFonts w:ascii="Arial" w:hAnsi="Arial" w:cs="Arial"/>
        </w:rPr>
      </w:pPr>
      <w:r>
        <w:rPr>
          <w:rFonts w:ascii="Arial" w:hAnsi="Arial" w:cs="Arial"/>
        </w:rPr>
        <w:t>8, rue de la croix jarry</w:t>
      </w:r>
    </w:p>
    <w:p w14:paraId="3FFDDC38" w14:textId="1A8B8CA5" w:rsidR="00101C12" w:rsidRDefault="00101C12" w:rsidP="00C93F18">
      <w:pPr>
        <w:spacing w:after="0" w:line="240" w:lineRule="auto"/>
        <w:rPr>
          <w:rFonts w:ascii="Arial" w:hAnsi="Arial" w:cs="Arial"/>
        </w:rPr>
      </w:pPr>
      <w:r>
        <w:rPr>
          <w:rFonts w:ascii="Arial" w:hAnsi="Arial" w:cs="Arial"/>
        </w:rPr>
        <w:t>75013 PARIS</w:t>
      </w:r>
    </w:p>
    <w:p w14:paraId="560BD18A" w14:textId="77777777" w:rsidR="00C93F18" w:rsidRDefault="00C93F18" w:rsidP="00C93F18">
      <w:pPr>
        <w:spacing w:after="0" w:line="240" w:lineRule="auto"/>
        <w:rPr>
          <w:rFonts w:ascii="Arial" w:hAnsi="Arial" w:cs="Arial"/>
        </w:rPr>
      </w:pPr>
    </w:p>
    <w:p w14:paraId="0ABBABA5" w14:textId="6E4C29F1" w:rsidR="009D1BF7" w:rsidRDefault="00C93F18" w:rsidP="00C93F18">
      <w:pPr>
        <w:spacing w:after="0" w:line="240" w:lineRule="auto"/>
        <w:rPr>
          <w:rFonts w:ascii="Arial" w:hAnsi="Arial" w:cs="Arial"/>
        </w:rPr>
      </w:pPr>
      <w:r>
        <w:rPr>
          <w:rFonts w:ascii="Arial" w:hAnsi="Arial" w:cs="Arial"/>
        </w:rPr>
        <w:t>R</w:t>
      </w:r>
      <w:r w:rsidRPr="00C93F18">
        <w:rPr>
          <w:rFonts w:ascii="Arial" w:hAnsi="Arial" w:cs="Arial"/>
        </w:rPr>
        <w:t xml:space="preserve">eprésenté par </w:t>
      </w:r>
      <w:r w:rsidR="00101C12">
        <w:rPr>
          <w:rFonts w:ascii="Arial" w:hAnsi="Arial" w:cs="Arial"/>
        </w:rPr>
        <w:t>Madame Karine LANINI</w:t>
      </w:r>
      <w:r w:rsidRPr="00C93F18">
        <w:rPr>
          <w:rFonts w:ascii="Arial" w:hAnsi="Arial" w:cs="Arial"/>
        </w:rPr>
        <w:t>, Délégué</w:t>
      </w:r>
      <w:r w:rsidRPr="00101C12">
        <w:rPr>
          <w:rFonts w:ascii="Arial" w:hAnsi="Arial" w:cs="Arial"/>
        </w:rPr>
        <w:t>e</w:t>
      </w:r>
      <w:r w:rsidRPr="00C93F18">
        <w:rPr>
          <w:rFonts w:ascii="Arial" w:hAnsi="Arial" w:cs="Arial"/>
        </w:rPr>
        <w:t xml:space="preserve"> Régional</w:t>
      </w:r>
      <w:r w:rsidRPr="00101C12">
        <w:rPr>
          <w:rFonts w:ascii="Arial" w:hAnsi="Arial" w:cs="Arial"/>
        </w:rPr>
        <w:t>e</w:t>
      </w:r>
    </w:p>
    <w:p w14:paraId="2A3DBD2B" w14:textId="77777777" w:rsidR="00C93F18" w:rsidRPr="00DE3C89" w:rsidRDefault="00C93F18" w:rsidP="00C93F18">
      <w:pPr>
        <w:spacing w:after="0" w:line="240" w:lineRule="auto"/>
        <w:rPr>
          <w:rFonts w:ascii="Arial" w:hAnsi="Arial" w:cs="Arial"/>
          <w:sz w:val="22"/>
        </w:rPr>
      </w:pPr>
    </w:p>
    <w:p w14:paraId="543537BE" w14:textId="69E9769B" w:rsidR="00DA6C69" w:rsidRPr="00DE3C89" w:rsidRDefault="00DA6C69" w:rsidP="007C23DD">
      <w:pPr>
        <w:pStyle w:val="Article"/>
        <w:outlineLvl w:val="0"/>
        <w:rPr>
          <w:rFonts w:ascii="Arial" w:hAnsi="Arial" w:cs="Arial"/>
          <w:sz w:val="22"/>
        </w:rPr>
      </w:pPr>
      <w:bookmarkStart w:id="4" w:name="_Toc58427895"/>
      <w:bookmarkStart w:id="5" w:name="_Toc210231876"/>
      <w:r w:rsidRPr="00DE3C89">
        <w:rPr>
          <w:rFonts w:ascii="Arial" w:hAnsi="Arial" w:cs="Arial"/>
          <w:sz w:val="22"/>
        </w:rPr>
        <w:t>Article 2 : Objet de la consultation</w:t>
      </w:r>
      <w:bookmarkEnd w:id="4"/>
      <w:bookmarkEnd w:id="5"/>
      <w:r w:rsidR="009D1BF7" w:rsidRPr="00DE3C89">
        <w:rPr>
          <w:rFonts w:ascii="Arial" w:hAnsi="Arial" w:cs="Arial"/>
          <w:sz w:val="22"/>
        </w:rPr>
        <w:tab/>
      </w:r>
    </w:p>
    <w:p w14:paraId="7D3DDDF6" w14:textId="450512C6" w:rsidR="00B80A6A" w:rsidRDefault="00B80A6A" w:rsidP="00744AAD">
      <w:pPr>
        <w:spacing w:after="0"/>
        <w:rPr>
          <w:rFonts w:ascii="Arial" w:hAnsi="Arial" w:cs="Arial"/>
        </w:rPr>
      </w:pPr>
      <w:r w:rsidRPr="0006265A">
        <w:rPr>
          <w:rFonts w:ascii="Arial" w:hAnsi="Arial" w:cs="Arial"/>
        </w:rPr>
        <w:t xml:space="preserve">La présente consultation </w:t>
      </w:r>
      <w:r w:rsidR="00216D7A">
        <w:rPr>
          <w:rFonts w:ascii="Arial" w:hAnsi="Arial" w:cs="Arial"/>
        </w:rPr>
        <w:t>porte sur</w:t>
      </w:r>
      <w:r w:rsidR="007C6E82">
        <w:rPr>
          <w:rFonts w:ascii="Arial" w:hAnsi="Arial" w:cs="Arial"/>
        </w:rPr>
        <w:t xml:space="preserve"> la réalisation</w:t>
      </w:r>
      <w:r w:rsidR="00216D7A">
        <w:rPr>
          <w:rFonts w:ascii="Arial" w:hAnsi="Arial" w:cs="Arial"/>
        </w:rPr>
        <w:t xml:space="preserve"> </w:t>
      </w:r>
      <w:r w:rsidR="00101C12">
        <w:rPr>
          <w:rFonts w:ascii="Arial" w:hAnsi="Arial" w:cs="Arial"/>
        </w:rPr>
        <w:t>d</w:t>
      </w:r>
      <w:r w:rsidR="00216D7A">
        <w:rPr>
          <w:rFonts w:ascii="Arial" w:hAnsi="Arial" w:cs="Arial"/>
        </w:rPr>
        <w:t>e</w:t>
      </w:r>
      <w:r w:rsidR="00101C12">
        <w:rPr>
          <w:rFonts w:ascii="Arial" w:hAnsi="Arial" w:cs="Arial"/>
        </w:rPr>
        <w:t xml:space="preserve"> travaux de réaménagement d’un laboratoire L3 implanté au 7</w:t>
      </w:r>
      <w:r w:rsidR="00101C12" w:rsidRPr="00101C12">
        <w:rPr>
          <w:rFonts w:ascii="Arial" w:hAnsi="Arial" w:cs="Arial"/>
          <w:vertAlign w:val="superscript"/>
        </w:rPr>
        <w:t>ème</w:t>
      </w:r>
      <w:r w:rsidR="00101C12">
        <w:rPr>
          <w:rFonts w:ascii="Arial" w:hAnsi="Arial" w:cs="Arial"/>
        </w:rPr>
        <w:t xml:space="preserve"> étage du bâtiment R</w:t>
      </w:r>
      <w:r w:rsidR="00216D7A">
        <w:rPr>
          <w:rFonts w:ascii="Arial" w:hAnsi="Arial" w:cs="Arial"/>
        </w:rPr>
        <w:t>aoûl</w:t>
      </w:r>
      <w:r w:rsidR="00101C12">
        <w:rPr>
          <w:rFonts w:ascii="Arial" w:hAnsi="Arial" w:cs="Arial"/>
        </w:rPr>
        <w:t xml:space="preserve"> Kourilsky sur le site de l’hôpital St-Antoine à Paris 12</w:t>
      </w:r>
      <w:r w:rsidR="00101C12" w:rsidRPr="00101C12">
        <w:rPr>
          <w:rFonts w:ascii="Arial" w:hAnsi="Arial" w:cs="Arial"/>
          <w:vertAlign w:val="superscript"/>
        </w:rPr>
        <w:t>ème</w:t>
      </w:r>
      <w:r w:rsidR="00101C12">
        <w:rPr>
          <w:rFonts w:ascii="Arial" w:hAnsi="Arial" w:cs="Arial"/>
        </w:rPr>
        <w:t xml:space="preserve">. </w:t>
      </w:r>
    </w:p>
    <w:p w14:paraId="424BDAFD" w14:textId="4171E30E" w:rsidR="00B2268C" w:rsidRDefault="00B2268C" w:rsidP="00744AAD">
      <w:pPr>
        <w:spacing w:after="0"/>
        <w:rPr>
          <w:rFonts w:ascii="Arial" w:hAnsi="Arial" w:cs="Arial"/>
        </w:rPr>
      </w:pPr>
    </w:p>
    <w:p w14:paraId="0A4A941F" w14:textId="6D2CBF1C" w:rsidR="007B0AE2" w:rsidRDefault="007B0AE2" w:rsidP="00B80A6A">
      <w:pPr>
        <w:rPr>
          <w:rFonts w:ascii="Arial" w:hAnsi="Arial" w:cs="Arial"/>
        </w:rPr>
      </w:pPr>
      <w:r>
        <w:rPr>
          <w:rFonts w:ascii="Arial" w:hAnsi="Arial" w:cs="Arial"/>
        </w:rPr>
        <w:t xml:space="preserve">Le marché est un marché de </w:t>
      </w:r>
      <w:r w:rsidRPr="00101C12">
        <w:rPr>
          <w:rFonts w:ascii="Arial" w:hAnsi="Arial" w:cs="Arial"/>
        </w:rPr>
        <w:t>travaux.</w:t>
      </w:r>
    </w:p>
    <w:p w14:paraId="4920631B" w14:textId="2A9F75AE" w:rsidR="00B2268C" w:rsidRPr="0006265A" w:rsidRDefault="00B2268C" w:rsidP="00B80A6A">
      <w:pPr>
        <w:rPr>
          <w:rFonts w:ascii="Arial" w:hAnsi="Arial" w:cs="Arial"/>
        </w:rPr>
      </w:pPr>
      <w:r>
        <w:rPr>
          <w:rFonts w:ascii="Arial" w:hAnsi="Arial" w:cs="Arial"/>
        </w:rPr>
        <w:t>L</w:t>
      </w:r>
      <w:r w:rsidR="00F018F5">
        <w:rPr>
          <w:rFonts w:ascii="Arial" w:hAnsi="Arial" w:cs="Arial"/>
        </w:rPr>
        <w:t>a</w:t>
      </w:r>
      <w:r>
        <w:rPr>
          <w:rFonts w:ascii="Arial" w:hAnsi="Arial" w:cs="Arial"/>
        </w:rPr>
        <w:t xml:space="preserve"> nomenclature achat pertinente concernant cette consultation </w:t>
      </w:r>
      <w:r w:rsidR="00F018F5">
        <w:rPr>
          <w:rFonts w:ascii="Arial" w:hAnsi="Arial" w:cs="Arial"/>
        </w:rPr>
        <w:t>est</w:t>
      </w:r>
      <w:r>
        <w:rPr>
          <w:rFonts w:ascii="Arial" w:hAnsi="Arial" w:cs="Arial"/>
        </w:rPr>
        <w:t xml:space="preserve"> : </w:t>
      </w:r>
    </w:p>
    <w:p w14:paraId="41194231" w14:textId="1C39C25C" w:rsidR="00DA6C69" w:rsidRPr="0006265A" w:rsidRDefault="00DA6C69" w:rsidP="00DA6C69">
      <w:pPr>
        <w:pStyle w:val="Paragraphedeliste"/>
        <w:numPr>
          <w:ilvl w:val="0"/>
          <w:numId w:val="1"/>
        </w:numPr>
        <w:rPr>
          <w:rFonts w:ascii="Arial" w:hAnsi="Arial" w:cs="Arial"/>
        </w:rPr>
      </w:pPr>
      <w:r w:rsidRPr="0006265A">
        <w:rPr>
          <w:rFonts w:ascii="Arial" w:hAnsi="Arial" w:cs="Arial"/>
        </w:rPr>
        <w:t>Nomenclature NACRES</w:t>
      </w:r>
      <w:r w:rsidR="00B80A6A" w:rsidRPr="0006265A">
        <w:rPr>
          <w:rFonts w:ascii="Arial" w:hAnsi="Arial" w:cs="Arial"/>
        </w:rPr>
        <w:t> :</w:t>
      </w:r>
      <w:r w:rsidR="00584E70">
        <w:rPr>
          <w:rFonts w:ascii="Arial" w:hAnsi="Arial" w:cs="Arial"/>
        </w:rPr>
        <w:t xml:space="preserve"> BE</w:t>
      </w:r>
      <w:r w:rsidR="00C66492">
        <w:rPr>
          <w:rFonts w:ascii="Arial" w:hAnsi="Arial" w:cs="Arial"/>
        </w:rPr>
        <w:t>.0</w:t>
      </w:r>
      <w:r w:rsidR="00584E70">
        <w:rPr>
          <w:rFonts w:ascii="Arial" w:hAnsi="Arial" w:cs="Arial"/>
        </w:rPr>
        <w:t> : Travaux d’entretien et aménagement des bâtiments</w:t>
      </w:r>
    </w:p>
    <w:p w14:paraId="445D391B" w14:textId="77777777" w:rsidR="00B80A6A" w:rsidRPr="0006265A" w:rsidRDefault="00B80A6A" w:rsidP="00B80A6A">
      <w:pPr>
        <w:pStyle w:val="Paragraphedeliste"/>
        <w:ind w:left="1070"/>
        <w:rPr>
          <w:rFonts w:ascii="Arial" w:hAnsi="Arial" w:cs="Arial"/>
        </w:rPr>
      </w:pPr>
    </w:p>
    <w:p w14:paraId="6CAF4AA3" w14:textId="0BAD09C7" w:rsidR="00DA6C69" w:rsidRPr="00DE3C89" w:rsidRDefault="00DA6C69" w:rsidP="007C23DD">
      <w:pPr>
        <w:pStyle w:val="Article"/>
        <w:outlineLvl w:val="0"/>
        <w:rPr>
          <w:rFonts w:ascii="Arial" w:hAnsi="Arial" w:cs="Arial"/>
          <w:sz w:val="22"/>
        </w:rPr>
      </w:pPr>
      <w:bookmarkStart w:id="6" w:name="_Toc58427896"/>
      <w:bookmarkStart w:id="7" w:name="_Toc210231877"/>
      <w:r w:rsidRPr="00DE3C89">
        <w:rPr>
          <w:rFonts w:ascii="Arial" w:hAnsi="Arial" w:cs="Arial"/>
          <w:sz w:val="22"/>
        </w:rPr>
        <w:t>Article 3 : Nature de la consultation</w:t>
      </w:r>
      <w:bookmarkEnd w:id="6"/>
      <w:bookmarkEnd w:id="7"/>
    </w:p>
    <w:p w14:paraId="221C870F" w14:textId="2BBC4041" w:rsidR="004F6B49" w:rsidRPr="004F6B49" w:rsidRDefault="004F6B49" w:rsidP="00230A83">
      <w:pPr>
        <w:spacing w:after="0"/>
        <w:jc w:val="both"/>
        <w:rPr>
          <w:rFonts w:ascii="Arial" w:hAnsi="Arial" w:cs="Arial"/>
        </w:rPr>
      </w:pPr>
      <w:r w:rsidRPr="004F6B49">
        <w:rPr>
          <w:rFonts w:ascii="Arial" w:hAnsi="Arial" w:cs="Arial"/>
        </w:rPr>
        <w:t>La présente consultation est passée selon une procédure adaptée passé</w:t>
      </w:r>
      <w:r w:rsidR="00F018F5">
        <w:rPr>
          <w:rFonts w:ascii="Arial" w:hAnsi="Arial" w:cs="Arial"/>
        </w:rPr>
        <w:t>e</w:t>
      </w:r>
      <w:r w:rsidRPr="004F6B49">
        <w:rPr>
          <w:rFonts w:ascii="Arial" w:hAnsi="Arial" w:cs="Arial"/>
        </w:rPr>
        <w:t xml:space="preserve"> en application des articles L2123-1, R2123-1 </w:t>
      </w:r>
      <w:r w:rsidRPr="004F6B49">
        <w:rPr>
          <w:rStyle w:val="normaltextrun"/>
          <w:rFonts w:ascii="Arial" w:hAnsi="Arial" w:cs="Arial"/>
        </w:rPr>
        <w:t xml:space="preserve">R2123-4 et R2123-5 </w:t>
      </w:r>
      <w:r w:rsidRPr="004F6B49">
        <w:rPr>
          <w:rFonts w:ascii="Arial" w:hAnsi="Arial" w:cs="Arial"/>
        </w:rPr>
        <w:t>du code de la commande publique.</w:t>
      </w:r>
    </w:p>
    <w:p w14:paraId="4530DF38" w14:textId="77777777" w:rsidR="0090779C" w:rsidRPr="00440C3E" w:rsidRDefault="0090779C" w:rsidP="00744AAD">
      <w:pPr>
        <w:spacing w:after="0"/>
        <w:jc w:val="both"/>
        <w:rPr>
          <w:rFonts w:ascii="Arial" w:hAnsi="Arial" w:cs="Arial"/>
        </w:rPr>
      </w:pPr>
    </w:p>
    <w:p w14:paraId="1E8F2701" w14:textId="28FBC869" w:rsidR="002F7D76" w:rsidRPr="002F7D76" w:rsidRDefault="00DA6C69" w:rsidP="00D25D43">
      <w:pPr>
        <w:pStyle w:val="Article"/>
        <w:spacing w:after="0"/>
        <w:outlineLvl w:val="0"/>
        <w:rPr>
          <w:rFonts w:ascii="Arial" w:hAnsi="Arial" w:cs="Arial"/>
          <w:sz w:val="22"/>
        </w:rPr>
      </w:pPr>
      <w:bookmarkStart w:id="8" w:name="_Toc58427897"/>
      <w:bookmarkStart w:id="9" w:name="_Toc210231878"/>
      <w:r w:rsidRPr="00DE3C89">
        <w:rPr>
          <w:rFonts w:ascii="Arial" w:hAnsi="Arial" w:cs="Arial"/>
          <w:sz w:val="22"/>
        </w:rPr>
        <w:t xml:space="preserve">Article 4 : </w:t>
      </w:r>
      <w:bookmarkEnd w:id="8"/>
      <w:r w:rsidR="002F7D76">
        <w:rPr>
          <w:rFonts w:ascii="Arial" w:hAnsi="Arial" w:cs="Arial"/>
          <w:sz w:val="22"/>
        </w:rPr>
        <w:t>Structuration du marché</w:t>
      </w:r>
      <w:bookmarkEnd w:id="9"/>
    </w:p>
    <w:p w14:paraId="30C971EE" w14:textId="77777777" w:rsidR="002F7D76" w:rsidRDefault="002F7D76" w:rsidP="00E73AAB">
      <w:pPr>
        <w:spacing w:after="0"/>
        <w:rPr>
          <w:rFonts w:ascii="Arial" w:hAnsi="Arial" w:cs="Arial"/>
          <w:szCs w:val="20"/>
        </w:rPr>
      </w:pPr>
    </w:p>
    <w:p w14:paraId="44F4CE08" w14:textId="77777777" w:rsidR="002F7D76" w:rsidRPr="00B205D7" w:rsidRDefault="002F7D76" w:rsidP="002F7D76">
      <w:pPr>
        <w:pStyle w:val="Sous-article"/>
        <w:spacing w:after="0"/>
        <w:outlineLvl w:val="1"/>
        <w:rPr>
          <w:lang w:eastAsia="fr-FR"/>
        </w:rPr>
      </w:pPr>
      <w:bookmarkStart w:id="10" w:name="_Toc210231879"/>
      <w:r>
        <w:rPr>
          <w:lang w:eastAsia="fr-FR"/>
        </w:rPr>
        <w:t>4</w:t>
      </w:r>
      <w:r w:rsidRPr="00B205D7">
        <w:rPr>
          <w:lang w:eastAsia="fr-FR"/>
        </w:rPr>
        <w:t xml:space="preserve">.1 </w:t>
      </w:r>
      <w:r>
        <w:rPr>
          <w:lang w:eastAsia="fr-FR"/>
        </w:rPr>
        <w:t>Allotissement</w:t>
      </w:r>
      <w:bookmarkEnd w:id="10"/>
    </w:p>
    <w:p w14:paraId="668B9914" w14:textId="26C23281" w:rsidR="00B2268C" w:rsidRPr="009D4051" w:rsidRDefault="004A3A28" w:rsidP="00C72073">
      <w:pPr>
        <w:spacing w:before="240"/>
        <w:rPr>
          <w:rFonts w:ascii="Arial" w:hAnsi="Arial" w:cs="Arial"/>
          <w:szCs w:val="20"/>
        </w:rPr>
      </w:pPr>
      <w:r w:rsidRPr="009D4051">
        <w:rPr>
          <w:rFonts w:ascii="Arial" w:hAnsi="Arial" w:cs="Arial"/>
          <w:szCs w:val="20"/>
        </w:rPr>
        <w:t xml:space="preserve">Le marché est alloti de la manière suivante : </w:t>
      </w:r>
    </w:p>
    <w:p w14:paraId="26D60251" w14:textId="5835EEFD" w:rsidR="00B2268C" w:rsidRPr="00C07A86" w:rsidRDefault="004A3A28" w:rsidP="009D4051">
      <w:pPr>
        <w:rPr>
          <w:rFonts w:ascii="Arial" w:hAnsi="Arial" w:cs="Arial"/>
          <w:b/>
          <w:bCs/>
          <w:szCs w:val="20"/>
          <w:u w:val="single"/>
        </w:rPr>
      </w:pPr>
      <w:r w:rsidRPr="00C07A86">
        <w:rPr>
          <w:rFonts w:ascii="Arial" w:hAnsi="Arial" w:cs="Arial"/>
          <w:b/>
          <w:bCs/>
          <w:szCs w:val="20"/>
          <w:u w:val="single"/>
        </w:rPr>
        <w:t>Lot n°</w:t>
      </w:r>
      <w:r w:rsidR="00C07A86">
        <w:rPr>
          <w:rFonts w:ascii="Arial" w:hAnsi="Arial" w:cs="Arial"/>
          <w:b/>
          <w:bCs/>
          <w:szCs w:val="20"/>
          <w:u w:val="single"/>
        </w:rPr>
        <w:t xml:space="preserve"> </w:t>
      </w:r>
      <w:r w:rsidRPr="00C07A86">
        <w:rPr>
          <w:rFonts w:ascii="Arial" w:hAnsi="Arial" w:cs="Arial"/>
          <w:b/>
          <w:bCs/>
          <w:szCs w:val="20"/>
          <w:u w:val="single"/>
        </w:rPr>
        <w:t>1 :</w:t>
      </w:r>
      <w:r w:rsidR="003C411E" w:rsidRPr="00C07A86">
        <w:rPr>
          <w:rFonts w:ascii="Arial" w:hAnsi="Arial" w:cs="Arial"/>
          <w:b/>
          <w:bCs/>
          <w:szCs w:val="20"/>
          <w:u w:val="single"/>
        </w:rPr>
        <w:t xml:space="preserve"> </w:t>
      </w:r>
      <w:r w:rsidR="00C07A86" w:rsidRPr="00C07A86">
        <w:rPr>
          <w:rFonts w:ascii="Arial" w:hAnsi="Arial" w:cs="Arial"/>
          <w:b/>
          <w:bCs/>
          <w:szCs w:val="20"/>
          <w:u w:val="single"/>
        </w:rPr>
        <w:t>Cloison – Faux plafond</w:t>
      </w:r>
    </w:p>
    <w:p w14:paraId="7778D314" w14:textId="52B6D7E4" w:rsidR="004A3A28" w:rsidRPr="009D4051" w:rsidRDefault="004A3A28" w:rsidP="009D4051">
      <w:pPr>
        <w:rPr>
          <w:rFonts w:ascii="Arial" w:hAnsi="Arial" w:cs="Arial"/>
          <w:szCs w:val="20"/>
        </w:rPr>
      </w:pPr>
      <w:r w:rsidRPr="009D4051">
        <w:rPr>
          <w:rFonts w:ascii="Arial" w:hAnsi="Arial" w:cs="Arial"/>
          <w:szCs w:val="20"/>
        </w:rPr>
        <w:t>Nomenclature</w:t>
      </w:r>
      <w:r w:rsidR="00172D2A">
        <w:rPr>
          <w:rFonts w:ascii="Arial" w:hAnsi="Arial" w:cs="Arial"/>
          <w:szCs w:val="20"/>
        </w:rPr>
        <w:t>s</w:t>
      </w:r>
      <w:r w:rsidRPr="009D4051">
        <w:rPr>
          <w:rFonts w:ascii="Arial" w:hAnsi="Arial" w:cs="Arial"/>
          <w:szCs w:val="20"/>
        </w:rPr>
        <w:t xml:space="preserve"> pertinente</w:t>
      </w:r>
      <w:r w:rsidR="00172D2A">
        <w:rPr>
          <w:rFonts w:ascii="Arial" w:hAnsi="Arial" w:cs="Arial"/>
          <w:szCs w:val="20"/>
        </w:rPr>
        <w:t>s</w:t>
      </w:r>
      <w:r w:rsidRPr="009D4051">
        <w:rPr>
          <w:rFonts w:ascii="Arial" w:hAnsi="Arial" w:cs="Arial"/>
          <w:szCs w:val="20"/>
        </w:rPr>
        <w:t xml:space="preserve"> des prestations objet du lot :</w:t>
      </w:r>
    </w:p>
    <w:p w14:paraId="314D70D0" w14:textId="672DB5CF" w:rsidR="00DA6C69" w:rsidRPr="009D4051" w:rsidRDefault="00DA6C69" w:rsidP="00DA6C69">
      <w:pPr>
        <w:pStyle w:val="Paragraphedeliste"/>
        <w:numPr>
          <w:ilvl w:val="0"/>
          <w:numId w:val="1"/>
        </w:numPr>
        <w:rPr>
          <w:rFonts w:ascii="Arial" w:hAnsi="Arial" w:cs="Arial"/>
          <w:szCs w:val="20"/>
        </w:rPr>
      </w:pPr>
      <w:r w:rsidRPr="009D4051">
        <w:rPr>
          <w:rFonts w:ascii="Arial" w:hAnsi="Arial" w:cs="Arial"/>
          <w:szCs w:val="20"/>
        </w:rPr>
        <w:t>CPV</w:t>
      </w:r>
      <w:r w:rsidR="00172D2A">
        <w:rPr>
          <w:rFonts w:ascii="Arial" w:hAnsi="Arial" w:cs="Arial"/>
          <w:szCs w:val="20"/>
        </w:rPr>
        <w:t xml:space="preserve"> : </w:t>
      </w:r>
      <w:r w:rsidR="00372082">
        <w:rPr>
          <w:rFonts w:ascii="Arial" w:hAnsi="Arial" w:cs="Arial"/>
          <w:szCs w:val="20"/>
        </w:rPr>
        <w:t>45410000</w:t>
      </w:r>
    </w:p>
    <w:p w14:paraId="28708663" w14:textId="220B4C7E" w:rsidR="00DA6C69" w:rsidRPr="009D4051" w:rsidRDefault="00DA6C69" w:rsidP="00DA6C69">
      <w:pPr>
        <w:pStyle w:val="Paragraphedeliste"/>
        <w:numPr>
          <w:ilvl w:val="0"/>
          <w:numId w:val="1"/>
        </w:numPr>
        <w:rPr>
          <w:rFonts w:ascii="Arial" w:hAnsi="Arial" w:cs="Arial"/>
          <w:szCs w:val="20"/>
        </w:rPr>
      </w:pPr>
      <w:r w:rsidRPr="009D4051">
        <w:rPr>
          <w:rFonts w:ascii="Arial" w:hAnsi="Arial" w:cs="Arial"/>
          <w:szCs w:val="20"/>
        </w:rPr>
        <w:t>Nomenclature NACRES</w:t>
      </w:r>
      <w:r w:rsidR="00172D2A">
        <w:rPr>
          <w:rFonts w:ascii="Arial" w:hAnsi="Arial" w:cs="Arial"/>
          <w:szCs w:val="20"/>
        </w:rPr>
        <w:t xml:space="preserve"> : </w:t>
      </w:r>
      <w:r w:rsidR="00216D7A">
        <w:rPr>
          <w:rFonts w:ascii="Arial" w:hAnsi="Arial" w:cs="Arial"/>
          <w:szCs w:val="20"/>
        </w:rPr>
        <w:t>BE.04</w:t>
      </w:r>
    </w:p>
    <w:p w14:paraId="70ECEEC3" w14:textId="15FB3A49" w:rsidR="004A3A28" w:rsidRPr="00C07A86" w:rsidRDefault="004A3A28" w:rsidP="004A3A28">
      <w:pPr>
        <w:rPr>
          <w:rFonts w:ascii="Arial" w:hAnsi="Arial" w:cs="Arial"/>
          <w:b/>
          <w:bCs/>
          <w:szCs w:val="20"/>
          <w:u w:val="single"/>
        </w:rPr>
      </w:pPr>
      <w:bookmarkStart w:id="11" w:name="_Hlk210144312"/>
      <w:r w:rsidRPr="00C07A86">
        <w:rPr>
          <w:rFonts w:ascii="Arial" w:hAnsi="Arial" w:cs="Arial"/>
          <w:b/>
          <w:bCs/>
          <w:szCs w:val="20"/>
          <w:u w:val="single"/>
        </w:rPr>
        <w:t>Lot n°2 :</w:t>
      </w:r>
      <w:r w:rsidR="003C411E" w:rsidRPr="00C07A86">
        <w:rPr>
          <w:rFonts w:ascii="Arial" w:hAnsi="Arial" w:cs="Arial"/>
          <w:b/>
          <w:bCs/>
          <w:szCs w:val="20"/>
          <w:u w:val="single"/>
        </w:rPr>
        <w:t xml:space="preserve"> </w:t>
      </w:r>
      <w:r w:rsidR="00C07A86" w:rsidRPr="00C07A86">
        <w:rPr>
          <w:rFonts w:ascii="Arial" w:hAnsi="Arial" w:cs="Arial"/>
          <w:b/>
          <w:bCs/>
          <w:szCs w:val="20"/>
          <w:u w:val="single"/>
        </w:rPr>
        <w:t>Cloisonnement – Faux plafond salle blanche</w:t>
      </w:r>
    </w:p>
    <w:p w14:paraId="3F539A94" w14:textId="4E6A25CA" w:rsidR="00084793" w:rsidRPr="009D4051" w:rsidRDefault="004A3A28" w:rsidP="00226FB4">
      <w:pPr>
        <w:rPr>
          <w:rFonts w:ascii="Arial" w:hAnsi="Arial" w:cs="Arial"/>
          <w:szCs w:val="20"/>
        </w:rPr>
      </w:pPr>
      <w:r w:rsidRPr="009D4051">
        <w:rPr>
          <w:rFonts w:ascii="Arial" w:hAnsi="Arial" w:cs="Arial"/>
          <w:szCs w:val="20"/>
        </w:rPr>
        <w:t>Nomenclature</w:t>
      </w:r>
      <w:r w:rsidR="00172D2A">
        <w:rPr>
          <w:rFonts w:ascii="Arial" w:hAnsi="Arial" w:cs="Arial"/>
          <w:szCs w:val="20"/>
        </w:rPr>
        <w:t>s</w:t>
      </w:r>
      <w:r w:rsidRPr="009D4051">
        <w:rPr>
          <w:rFonts w:ascii="Arial" w:hAnsi="Arial" w:cs="Arial"/>
          <w:szCs w:val="20"/>
        </w:rPr>
        <w:t xml:space="preserve"> pertinente</w:t>
      </w:r>
      <w:r w:rsidR="00172D2A">
        <w:rPr>
          <w:rFonts w:ascii="Arial" w:hAnsi="Arial" w:cs="Arial"/>
          <w:szCs w:val="20"/>
        </w:rPr>
        <w:t>s</w:t>
      </w:r>
      <w:r w:rsidRPr="009D4051">
        <w:rPr>
          <w:rFonts w:ascii="Arial" w:hAnsi="Arial" w:cs="Arial"/>
          <w:szCs w:val="20"/>
        </w:rPr>
        <w:t xml:space="preserve"> des prestations objet du lot :</w:t>
      </w:r>
    </w:p>
    <w:p w14:paraId="3AFFD1D0" w14:textId="1D023635" w:rsidR="00226FB4" w:rsidRPr="009D4051" w:rsidRDefault="00226FB4" w:rsidP="00226FB4">
      <w:pPr>
        <w:pStyle w:val="Paragraphedeliste"/>
        <w:numPr>
          <w:ilvl w:val="0"/>
          <w:numId w:val="1"/>
        </w:numPr>
        <w:rPr>
          <w:rFonts w:ascii="Arial" w:hAnsi="Arial" w:cs="Arial"/>
          <w:szCs w:val="20"/>
        </w:rPr>
      </w:pPr>
      <w:r w:rsidRPr="009D4051">
        <w:rPr>
          <w:rFonts w:ascii="Arial" w:hAnsi="Arial" w:cs="Arial"/>
          <w:szCs w:val="20"/>
        </w:rPr>
        <w:t>CPV</w:t>
      </w:r>
      <w:r w:rsidR="004D1863">
        <w:rPr>
          <w:rFonts w:ascii="Arial" w:hAnsi="Arial" w:cs="Arial"/>
          <w:szCs w:val="20"/>
        </w:rPr>
        <w:t> :</w:t>
      </w:r>
      <w:r w:rsidR="009D362E">
        <w:rPr>
          <w:rFonts w:ascii="Arial" w:hAnsi="Arial" w:cs="Arial"/>
          <w:szCs w:val="20"/>
        </w:rPr>
        <w:t>45</w:t>
      </w:r>
      <w:r w:rsidR="00DA7A6B">
        <w:rPr>
          <w:rFonts w:ascii="Arial" w:hAnsi="Arial" w:cs="Arial"/>
          <w:szCs w:val="20"/>
        </w:rPr>
        <w:t>421141</w:t>
      </w:r>
    </w:p>
    <w:p w14:paraId="0320DB07" w14:textId="4295C73E" w:rsidR="00226FB4" w:rsidRPr="009D4051" w:rsidRDefault="00226FB4" w:rsidP="00226FB4">
      <w:pPr>
        <w:pStyle w:val="Paragraphedeliste"/>
        <w:numPr>
          <w:ilvl w:val="0"/>
          <w:numId w:val="1"/>
        </w:numPr>
        <w:rPr>
          <w:rFonts w:ascii="Arial" w:hAnsi="Arial" w:cs="Arial"/>
          <w:szCs w:val="20"/>
        </w:rPr>
      </w:pPr>
      <w:r w:rsidRPr="009D4051">
        <w:rPr>
          <w:rFonts w:ascii="Arial" w:hAnsi="Arial" w:cs="Arial"/>
          <w:szCs w:val="20"/>
        </w:rPr>
        <w:t>Nomenclature NACRES</w:t>
      </w:r>
      <w:r w:rsidR="004D1863">
        <w:rPr>
          <w:rFonts w:ascii="Arial" w:hAnsi="Arial" w:cs="Arial"/>
          <w:szCs w:val="20"/>
        </w:rPr>
        <w:t xml:space="preserve"> : </w:t>
      </w:r>
      <w:r w:rsidR="005023D9">
        <w:rPr>
          <w:rFonts w:ascii="Arial" w:hAnsi="Arial" w:cs="Arial"/>
          <w:szCs w:val="20"/>
        </w:rPr>
        <w:t>JA</w:t>
      </w:r>
      <w:r w:rsidR="00510E94">
        <w:rPr>
          <w:rFonts w:ascii="Arial" w:hAnsi="Arial" w:cs="Arial"/>
          <w:szCs w:val="20"/>
        </w:rPr>
        <w:t>.0</w:t>
      </w:r>
      <w:r w:rsidR="005023D9">
        <w:rPr>
          <w:rFonts w:ascii="Arial" w:hAnsi="Arial" w:cs="Arial"/>
          <w:szCs w:val="20"/>
        </w:rPr>
        <w:t>3</w:t>
      </w:r>
    </w:p>
    <w:bookmarkEnd w:id="11"/>
    <w:p w14:paraId="2FDD165C" w14:textId="021B2AA0" w:rsidR="00226FB4" w:rsidRDefault="00226FB4" w:rsidP="005D27F9">
      <w:pPr>
        <w:pStyle w:val="Normal2"/>
        <w:rPr>
          <w:highlight w:val="yellow"/>
        </w:rPr>
      </w:pPr>
    </w:p>
    <w:p w14:paraId="416F1830" w14:textId="62168BBA" w:rsidR="00C07A86" w:rsidRPr="00C07A86" w:rsidRDefault="00C07A86" w:rsidP="00C07A86">
      <w:pPr>
        <w:pStyle w:val="Normal2"/>
        <w:rPr>
          <w:b/>
          <w:bCs/>
          <w:u w:val="single"/>
        </w:rPr>
      </w:pPr>
      <w:r w:rsidRPr="00C07A86">
        <w:rPr>
          <w:b/>
          <w:bCs/>
          <w:u w:val="single"/>
        </w:rPr>
        <w:t>Lot n° 3 : Peinture – Revêtement de sol</w:t>
      </w:r>
    </w:p>
    <w:p w14:paraId="4A69CEF8" w14:textId="77777777" w:rsidR="00C07A86" w:rsidRDefault="00C07A86" w:rsidP="00C07A86">
      <w:pPr>
        <w:pStyle w:val="Normal2"/>
      </w:pPr>
    </w:p>
    <w:p w14:paraId="5DFFC406" w14:textId="4A7A21A7" w:rsidR="00C07A86" w:rsidRDefault="00C07A86" w:rsidP="00C07A86">
      <w:pPr>
        <w:pStyle w:val="Normal2"/>
      </w:pPr>
      <w:r>
        <w:t>Nomenclatures pertinentes des prestations objet du lot :</w:t>
      </w:r>
    </w:p>
    <w:p w14:paraId="6886EF38" w14:textId="77777777" w:rsidR="00563C3D" w:rsidRDefault="00563C3D" w:rsidP="00563C3D">
      <w:pPr>
        <w:pStyle w:val="Normal2"/>
        <w:ind w:left="720"/>
      </w:pPr>
    </w:p>
    <w:p w14:paraId="38100B2C" w14:textId="255FD54F" w:rsidR="00C07A86" w:rsidRDefault="00C07A86" w:rsidP="00C07A86">
      <w:pPr>
        <w:pStyle w:val="Normal2"/>
        <w:numPr>
          <w:ilvl w:val="0"/>
          <w:numId w:val="43"/>
        </w:numPr>
      </w:pPr>
      <w:r>
        <w:t>CPV :</w:t>
      </w:r>
      <w:r w:rsidR="00B61D59">
        <w:t xml:space="preserve"> 454421</w:t>
      </w:r>
      <w:r w:rsidR="00114A92">
        <w:t>2</w:t>
      </w:r>
      <w:r w:rsidR="00B61D59">
        <w:t>0</w:t>
      </w:r>
    </w:p>
    <w:p w14:paraId="6D5BA696" w14:textId="5470F636" w:rsidR="00C27E95" w:rsidRDefault="00C07A86" w:rsidP="00C07A86">
      <w:pPr>
        <w:pStyle w:val="Normal2"/>
        <w:numPr>
          <w:ilvl w:val="0"/>
          <w:numId w:val="43"/>
        </w:numPr>
      </w:pPr>
      <w:r>
        <w:t>Nomenclature NACRES :</w:t>
      </w:r>
      <w:r w:rsidR="00216D7A">
        <w:t xml:space="preserve"> BE.05</w:t>
      </w:r>
    </w:p>
    <w:p w14:paraId="3C5CB65A" w14:textId="77777777" w:rsidR="00C07A86" w:rsidRDefault="00C07A86" w:rsidP="00C07A86">
      <w:pPr>
        <w:pStyle w:val="Normal2"/>
      </w:pPr>
    </w:p>
    <w:p w14:paraId="744CD911" w14:textId="7F26E523" w:rsidR="00C07A86" w:rsidRPr="00C07A86" w:rsidRDefault="00C07A86" w:rsidP="00C07A86">
      <w:pPr>
        <w:pStyle w:val="Normal2"/>
        <w:spacing w:after="160" w:line="259" w:lineRule="auto"/>
        <w:rPr>
          <w:b/>
          <w:bCs/>
          <w:u w:val="single"/>
        </w:rPr>
      </w:pPr>
      <w:r w:rsidRPr="00C07A86">
        <w:rPr>
          <w:b/>
          <w:bCs/>
          <w:u w:val="single"/>
        </w:rPr>
        <w:t>Lot n° 4 : Traitement d’air – Plomberie</w:t>
      </w:r>
    </w:p>
    <w:p w14:paraId="43305FE1" w14:textId="4512AB95" w:rsidR="00C07A86" w:rsidRDefault="00C07A86" w:rsidP="00C07A86">
      <w:pPr>
        <w:pStyle w:val="Normal2"/>
      </w:pPr>
      <w:r>
        <w:t>Nomenclatures pertinentes des prestations objet du lot :</w:t>
      </w:r>
    </w:p>
    <w:p w14:paraId="1F89FE6A" w14:textId="77777777" w:rsidR="00563C3D" w:rsidRDefault="00563C3D" w:rsidP="00563C3D">
      <w:pPr>
        <w:pStyle w:val="Normal2"/>
        <w:ind w:left="720"/>
      </w:pPr>
    </w:p>
    <w:p w14:paraId="31DB1A93" w14:textId="1B94338A" w:rsidR="00C07A86" w:rsidRDefault="00C07A86" w:rsidP="00C07A86">
      <w:pPr>
        <w:pStyle w:val="Normal2"/>
        <w:numPr>
          <w:ilvl w:val="0"/>
          <w:numId w:val="42"/>
        </w:numPr>
      </w:pPr>
      <w:r>
        <w:t>CPV :</w:t>
      </w:r>
      <w:r w:rsidR="00B61D59">
        <w:t xml:space="preserve"> </w:t>
      </w:r>
      <w:r w:rsidR="00372082">
        <w:t>45332200</w:t>
      </w:r>
    </w:p>
    <w:p w14:paraId="7F294BB8" w14:textId="1E646714" w:rsidR="00C07A86" w:rsidRDefault="00C07A86" w:rsidP="00C07A86">
      <w:pPr>
        <w:pStyle w:val="Normal2"/>
        <w:numPr>
          <w:ilvl w:val="0"/>
          <w:numId w:val="42"/>
        </w:numPr>
      </w:pPr>
      <w:r>
        <w:t>Nomenclature NACRES :</w:t>
      </w:r>
      <w:r w:rsidR="00216D7A">
        <w:t xml:space="preserve"> BE.07</w:t>
      </w:r>
    </w:p>
    <w:p w14:paraId="42E55C67" w14:textId="77777777" w:rsidR="005C70CC" w:rsidRDefault="005C70CC">
      <w:pPr>
        <w:rPr>
          <w:rFonts w:ascii="Arial" w:eastAsia="Times New Roman" w:hAnsi="Arial" w:cs="Times New Roman"/>
          <w:b/>
          <w:bCs/>
          <w:szCs w:val="20"/>
          <w:u w:val="single"/>
          <w:lang w:eastAsia="fr-FR"/>
        </w:rPr>
      </w:pPr>
      <w:r>
        <w:rPr>
          <w:b/>
          <w:bCs/>
          <w:u w:val="single"/>
        </w:rPr>
        <w:br w:type="page"/>
      </w:r>
    </w:p>
    <w:p w14:paraId="6F436733" w14:textId="15DFB9BE" w:rsidR="00C07A86" w:rsidRPr="00C07A86" w:rsidRDefault="00C07A86" w:rsidP="00C07A86">
      <w:pPr>
        <w:pStyle w:val="Normal2"/>
        <w:spacing w:after="160" w:line="259" w:lineRule="auto"/>
        <w:rPr>
          <w:b/>
          <w:bCs/>
          <w:u w:val="single"/>
        </w:rPr>
      </w:pPr>
      <w:r w:rsidRPr="00C07A86">
        <w:rPr>
          <w:b/>
          <w:bCs/>
          <w:u w:val="single"/>
        </w:rPr>
        <w:lastRenderedPageBreak/>
        <w:t>L</w:t>
      </w:r>
      <w:r>
        <w:rPr>
          <w:b/>
          <w:bCs/>
          <w:u w:val="single"/>
        </w:rPr>
        <w:t xml:space="preserve">ot </w:t>
      </w:r>
      <w:r w:rsidRPr="00C07A86">
        <w:rPr>
          <w:b/>
          <w:bCs/>
          <w:u w:val="single"/>
        </w:rPr>
        <w:t>n° 5 : Electricité</w:t>
      </w:r>
    </w:p>
    <w:p w14:paraId="07DAF61C" w14:textId="38D3841E" w:rsidR="00C07A86" w:rsidRDefault="00C07A86" w:rsidP="00C07A86">
      <w:pPr>
        <w:pStyle w:val="Normal2"/>
      </w:pPr>
      <w:r>
        <w:t>Nomenclatures pertinentes des prestations objet du lot :</w:t>
      </w:r>
    </w:p>
    <w:p w14:paraId="5C45B98A" w14:textId="77777777" w:rsidR="00563C3D" w:rsidRDefault="00563C3D" w:rsidP="00563C3D">
      <w:pPr>
        <w:pStyle w:val="Normal2"/>
        <w:ind w:left="720"/>
      </w:pPr>
    </w:p>
    <w:p w14:paraId="762036E8" w14:textId="0BF1F4B7" w:rsidR="00C07A86" w:rsidRDefault="00C07A86" w:rsidP="00C07A86">
      <w:pPr>
        <w:pStyle w:val="Normal2"/>
        <w:numPr>
          <w:ilvl w:val="0"/>
          <w:numId w:val="41"/>
        </w:numPr>
      </w:pPr>
      <w:r>
        <w:t>CPV :</w:t>
      </w:r>
      <w:r w:rsidR="00372082">
        <w:t xml:space="preserve"> </w:t>
      </w:r>
      <w:r w:rsidR="00DA7A6B">
        <w:t>45311200</w:t>
      </w:r>
    </w:p>
    <w:p w14:paraId="18D79A8A" w14:textId="7E99C627" w:rsidR="00C07A86" w:rsidRDefault="00C07A86" w:rsidP="00C07A86">
      <w:pPr>
        <w:pStyle w:val="Normal2"/>
        <w:numPr>
          <w:ilvl w:val="0"/>
          <w:numId w:val="41"/>
        </w:numPr>
      </w:pPr>
      <w:r>
        <w:t>Nomenclature NACRES :</w:t>
      </w:r>
      <w:r w:rsidR="00216D7A">
        <w:t xml:space="preserve"> BE.06</w:t>
      </w:r>
    </w:p>
    <w:p w14:paraId="32CCFB60" w14:textId="77777777" w:rsidR="00C07A86" w:rsidRDefault="00C07A86" w:rsidP="00C07A86">
      <w:pPr>
        <w:pStyle w:val="Normal2"/>
      </w:pPr>
    </w:p>
    <w:p w14:paraId="5FF7A333" w14:textId="340ACEE8" w:rsidR="00C07A86" w:rsidRPr="00C07A86" w:rsidRDefault="00C07A86" w:rsidP="00C07A86">
      <w:pPr>
        <w:pStyle w:val="Normal2"/>
        <w:spacing w:after="160" w:line="259" w:lineRule="auto"/>
        <w:rPr>
          <w:b/>
          <w:bCs/>
          <w:u w:val="single"/>
        </w:rPr>
      </w:pPr>
      <w:r w:rsidRPr="00C07A86">
        <w:rPr>
          <w:b/>
          <w:bCs/>
          <w:u w:val="single"/>
        </w:rPr>
        <w:t>Lot n° 6 : Paillasse - Mobilier</w:t>
      </w:r>
      <w:r w:rsidR="00AC6DDB">
        <w:rPr>
          <w:b/>
          <w:bCs/>
          <w:u w:val="single"/>
        </w:rPr>
        <w:t>s</w:t>
      </w:r>
    </w:p>
    <w:p w14:paraId="3A3CD044" w14:textId="1F2D97B6" w:rsidR="00C07A86" w:rsidRDefault="00C07A86" w:rsidP="00C07A86">
      <w:pPr>
        <w:pStyle w:val="Normal2"/>
      </w:pPr>
      <w:r>
        <w:t>Nomenclatures pertinentes des prestations objet du lot :</w:t>
      </w:r>
    </w:p>
    <w:p w14:paraId="74CA796B" w14:textId="77777777" w:rsidR="00563C3D" w:rsidRDefault="00563C3D" w:rsidP="00563C3D">
      <w:pPr>
        <w:pStyle w:val="Normal2"/>
        <w:ind w:left="720"/>
      </w:pPr>
    </w:p>
    <w:p w14:paraId="4A0E9A64" w14:textId="7660A5ED" w:rsidR="00C07A86" w:rsidRDefault="00C07A86" w:rsidP="00C07A86">
      <w:pPr>
        <w:pStyle w:val="Normal2"/>
        <w:numPr>
          <w:ilvl w:val="0"/>
          <w:numId w:val="40"/>
        </w:numPr>
      </w:pPr>
      <w:r>
        <w:t>CPV :</w:t>
      </w:r>
      <w:r w:rsidR="00D575D4">
        <w:t xml:space="preserve"> </w:t>
      </w:r>
      <w:r w:rsidR="005023D9">
        <w:t>39181000</w:t>
      </w:r>
    </w:p>
    <w:p w14:paraId="77D40F96" w14:textId="57FF9C74" w:rsidR="00C07A86" w:rsidRDefault="00C07A86" w:rsidP="00C07A86">
      <w:pPr>
        <w:pStyle w:val="Normal2"/>
        <w:numPr>
          <w:ilvl w:val="0"/>
          <w:numId w:val="40"/>
        </w:numPr>
      </w:pPr>
      <w:r>
        <w:t>Nomenclature NACRES :</w:t>
      </w:r>
      <w:r w:rsidR="00D575D4">
        <w:t xml:space="preserve"> </w:t>
      </w:r>
      <w:r w:rsidR="005023D9">
        <w:t>JA</w:t>
      </w:r>
      <w:r w:rsidR="00D575D4">
        <w:t>.02</w:t>
      </w:r>
    </w:p>
    <w:p w14:paraId="1BC9F8A3" w14:textId="29D241C7" w:rsidR="00C27E95" w:rsidRDefault="00C27E95" w:rsidP="00744AAD">
      <w:pPr>
        <w:pStyle w:val="Normal2"/>
      </w:pPr>
    </w:p>
    <w:p w14:paraId="7B5C3BBE" w14:textId="6273A08C" w:rsidR="00D25D43" w:rsidRPr="00B205D7" w:rsidRDefault="00D25D43" w:rsidP="00D25D43">
      <w:pPr>
        <w:pStyle w:val="Sous-article"/>
        <w:spacing w:after="0"/>
        <w:outlineLvl w:val="1"/>
        <w:rPr>
          <w:lang w:eastAsia="fr-FR"/>
        </w:rPr>
      </w:pPr>
      <w:bookmarkStart w:id="12" w:name="_Toc210231880"/>
      <w:r>
        <w:rPr>
          <w:lang w:eastAsia="fr-FR"/>
        </w:rPr>
        <w:t>4</w:t>
      </w:r>
      <w:r w:rsidRPr="00B205D7">
        <w:rPr>
          <w:lang w:eastAsia="fr-FR"/>
        </w:rPr>
        <w:t>.</w:t>
      </w:r>
      <w:r>
        <w:rPr>
          <w:lang w:eastAsia="fr-FR"/>
        </w:rPr>
        <w:t>2</w:t>
      </w:r>
      <w:r w:rsidRPr="00B205D7">
        <w:rPr>
          <w:lang w:eastAsia="fr-FR"/>
        </w:rPr>
        <w:t xml:space="preserve"> </w:t>
      </w:r>
      <w:r>
        <w:rPr>
          <w:lang w:eastAsia="fr-FR"/>
        </w:rPr>
        <w:t>Forme du marché</w:t>
      </w:r>
      <w:bookmarkEnd w:id="12"/>
    </w:p>
    <w:p w14:paraId="1C6CE1A2" w14:textId="77777777" w:rsidR="00D25D43" w:rsidRDefault="00D25D43" w:rsidP="00C72073">
      <w:pPr>
        <w:spacing w:after="0"/>
        <w:rPr>
          <w:rFonts w:ascii="Arial" w:hAnsi="Arial" w:cs="Arial"/>
          <w:szCs w:val="20"/>
        </w:rPr>
      </w:pPr>
    </w:p>
    <w:p w14:paraId="7434CD08" w14:textId="02E8C9CC" w:rsidR="00C27E95" w:rsidRPr="002F7D76" w:rsidRDefault="00C27E95" w:rsidP="00744AAD">
      <w:pPr>
        <w:pStyle w:val="Normal2"/>
      </w:pPr>
      <w:r w:rsidRPr="002F7D76">
        <w:t xml:space="preserve">La présente consultation donnera lieu à : </w:t>
      </w:r>
    </w:p>
    <w:p w14:paraId="3792541A" w14:textId="7C09C6C1" w:rsidR="00C27E95" w:rsidRPr="002F7D76" w:rsidRDefault="00C27E95" w:rsidP="00744AAD">
      <w:pPr>
        <w:pStyle w:val="Normal2"/>
      </w:pPr>
    </w:p>
    <w:p w14:paraId="1E1ACF27" w14:textId="0AFECD58" w:rsidR="00C27E95" w:rsidRPr="002F7D76" w:rsidRDefault="009528B0" w:rsidP="00744AAD">
      <w:pPr>
        <w:pStyle w:val="Normal2"/>
      </w:pPr>
      <w:sdt>
        <w:sdtPr>
          <w:id w:val="-1993477426"/>
          <w14:checkbox>
            <w14:checked w14:val="1"/>
            <w14:checkedState w14:val="2612" w14:font="MS Gothic"/>
            <w14:uncheckedState w14:val="2610" w14:font="MS Gothic"/>
          </w14:checkbox>
        </w:sdtPr>
        <w:sdtEndPr/>
        <w:sdtContent>
          <w:r w:rsidR="00B819E3">
            <w:rPr>
              <w:rFonts w:ascii="MS Gothic" w:eastAsia="MS Gothic" w:hAnsi="MS Gothic" w:hint="eastAsia"/>
            </w:rPr>
            <w:t>☒</w:t>
          </w:r>
        </w:sdtContent>
      </w:sdt>
      <w:r w:rsidR="00F86072" w:rsidRPr="002F7D76">
        <w:t xml:space="preserve"> </w:t>
      </w:r>
      <w:r w:rsidR="00F87005" w:rsidRPr="002F7D76">
        <w:t>un m</w:t>
      </w:r>
      <w:r w:rsidR="00F86072" w:rsidRPr="002F7D76">
        <w:t xml:space="preserve">arché ordinaire </w:t>
      </w:r>
      <w:r w:rsidR="00F87005" w:rsidRPr="002F7D76">
        <w:t>à prix global et forfaitaire</w:t>
      </w:r>
      <w:r w:rsidR="005C70CC">
        <w:t>.</w:t>
      </w:r>
    </w:p>
    <w:p w14:paraId="562EBE16" w14:textId="77777777" w:rsidR="00C72073" w:rsidRDefault="00C72073" w:rsidP="00744AAD">
      <w:pPr>
        <w:pStyle w:val="Normal2"/>
      </w:pPr>
    </w:p>
    <w:p w14:paraId="0C995600" w14:textId="71122A56" w:rsidR="007C23DD" w:rsidRDefault="007C23DD" w:rsidP="00744AAD">
      <w:pPr>
        <w:pStyle w:val="Normal2"/>
      </w:pPr>
    </w:p>
    <w:p w14:paraId="60EF2AD6" w14:textId="1CAA6041" w:rsidR="007C23DD" w:rsidRPr="0092199A" w:rsidRDefault="007C23DD" w:rsidP="0092199A">
      <w:pPr>
        <w:pStyle w:val="Article"/>
        <w:spacing w:after="0"/>
        <w:outlineLvl w:val="0"/>
        <w:rPr>
          <w:rFonts w:ascii="Arial" w:hAnsi="Arial" w:cs="Arial"/>
          <w:sz w:val="22"/>
        </w:rPr>
      </w:pPr>
      <w:bookmarkStart w:id="13" w:name="_Toc210231881"/>
      <w:r w:rsidRPr="0092199A">
        <w:rPr>
          <w:rFonts w:ascii="Arial" w:hAnsi="Arial" w:cs="Arial"/>
          <w:sz w:val="22"/>
        </w:rPr>
        <w:t xml:space="preserve">Article </w:t>
      </w:r>
      <w:r w:rsidR="00D25D43" w:rsidRPr="0092199A">
        <w:rPr>
          <w:rFonts w:ascii="Arial" w:hAnsi="Arial" w:cs="Arial"/>
          <w:sz w:val="22"/>
        </w:rPr>
        <w:t>5</w:t>
      </w:r>
      <w:r w:rsidRPr="0092199A">
        <w:rPr>
          <w:rFonts w:ascii="Arial" w:hAnsi="Arial" w:cs="Arial"/>
          <w:sz w:val="22"/>
        </w:rPr>
        <w:t xml:space="preserve"> : </w:t>
      </w:r>
      <w:r w:rsidR="00106949" w:rsidRPr="0092199A">
        <w:rPr>
          <w:rFonts w:ascii="Arial" w:hAnsi="Arial" w:cs="Arial"/>
          <w:sz w:val="22"/>
        </w:rPr>
        <w:t xml:space="preserve">Considérations </w:t>
      </w:r>
      <w:bookmarkEnd w:id="13"/>
      <w:r w:rsidR="004E1BBD">
        <w:rPr>
          <w:rFonts w:ascii="Arial" w:hAnsi="Arial" w:cs="Arial"/>
          <w:sz w:val="22"/>
        </w:rPr>
        <w:t>environnementales</w:t>
      </w:r>
      <w:r w:rsidRPr="0092199A">
        <w:rPr>
          <w:rFonts w:ascii="Arial" w:hAnsi="Arial" w:cs="Arial"/>
          <w:sz w:val="22"/>
        </w:rPr>
        <w:t xml:space="preserve"> </w:t>
      </w:r>
    </w:p>
    <w:p w14:paraId="6C331F77" w14:textId="77777777" w:rsidR="00F87005" w:rsidRDefault="00F87005" w:rsidP="00F87005">
      <w:pPr>
        <w:pStyle w:val="Normal2"/>
        <w:rPr>
          <w:highlight w:val="yellow"/>
        </w:rPr>
      </w:pPr>
    </w:p>
    <w:p w14:paraId="037D702C" w14:textId="6CBD6E14" w:rsidR="005D27F9" w:rsidRDefault="00D62999" w:rsidP="005D27F9">
      <w:pPr>
        <w:pStyle w:val="Normal2"/>
        <w:rPr>
          <w:rFonts w:cs="Arial"/>
          <w:sz w:val="22"/>
        </w:rPr>
      </w:pPr>
      <w:r>
        <w:rPr>
          <w:rFonts w:cs="Arial"/>
          <w:iCs/>
          <w:szCs w:val="22"/>
        </w:rPr>
        <w:t>Modalités mises en œuvre pour le</w:t>
      </w:r>
      <w:r w:rsidR="002041A6">
        <w:rPr>
          <w:rFonts w:cs="Arial"/>
          <w:iCs/>
          <w:szCs w:val="22"/>
        </w:rPr>
        <w:t xml:space="preserve"> </w:t>
      </w:r>
      <w:r>
        <w:rPr>
          <w:rFonts w:cs="Arial"/>
          <w:iCs/>
          <w:szCs w:val="22"/>
        </w:rPr>
        <w:t>respect de l’environnement et actions prévues pour l</w:t>
      </w:r>
      <w:r w:rsidRPr="00CE7740">
        <w:rPr>
          <w:rFonts w:cs="Arial"/>
          <w:iCs/>
          <w:szCs w:val="22"/>
        </w:rPr>
        <w:t>imiter les nuisances résultant des travaux</w:t>
      </w:r>
      <w:r>
        <w:rPr>
          <w:rFonts w:cs="Arial"/>
          <w:iCs/>
          <w:szCs w:val="22"/>
        </w:rPr>
        <w:t>.</w:t>
      </w:r>
    </w:p>
    <w:p w14:paraId="04A24CB0" w14:textId="77777777" w:rsidR="00F87005" w:rsidRPr="005D27F9" w:rsidRDefault="00F87005" w:rsidP="005D27F9">
      <w:pPr>
        <w:pStyle w:val="Normal2"/>
        <w:rPr>
          <w:rFonts w:cs="Arial"/>
          <w:sz w:val="22"/>
        </w:rPr>
      </w:pPr>
    </w:p>
    <w:p w14:paraId="391AC6DA" w14:textId="393006FD" w:rsidR="00DA6C69" w:rsidRDefault="007C23DD" w:rsidP="007C23DD">
      <w:pPr>
        <w:pStyle w:val="Article"/>
        <w:spacing w:after="0"/>
        <w:outlineLvl w:val="0"/>
        <w:rPr>
          <w:rFonts w:ascii="Arial" w:hAnsi="Arial" w:cs="Arial"/>
          <w:sz w:val="22"/>
        </w:rPr>
      </w:pPr>
      <w:bookmarkStart w:id="14" w:name="_Toc58427898"/>
      <w:bookmarkStart w:id="15" w:name="_Toc210231882"/>
      <w:r>
        <w:rPr>
          <w:rFonts w:ascii="Arial" w:hAnsi="Arial" w:cs="Arial"/>
          <w:sz w:val="22"/>
        </w:rPr>
        <w:t xml:space="preserve">Article </w:t>
      </w:r>
      <w:r w:rsidR="00D25D43">
        <w:rPr>
          <w:rFonts w:ascii="Arial" w:hAnsi="Arial" w:cs="Arial"/>
          <w:sz w:val="22"/>
        </w:rPr>
        <w:t>6</w:t>
      </w:r>
      <w:r w:rsidR="00DA6C69" w:rsidRPr="00DE3C89">
        <w:rPr>
          <w:rFonts w:ascii="Arial" w:hAnsi="Arial" w:cs="Arial"/>
          <w:sz w:val="22"/>
        </w:rPr>
        <w:t xml:space="preserve"> : Durée </w:t>
      </w:r>
      <w:r w:rsidR="007B0AE2">
        <w:rPr>
          <w:rFonts w:ascii="Arial" w:hAnsi="Arial" w:cs="Arial"/>
          <w:sz w:val="22"/>
        </w:rPr>
        <w:t xml:space="preserve">et lieu d’exécution </w:t>
      </w:r>
      <w:r w:rsidR="00DA6C69" w:rsidRPr="00DE3C89">
        <w:rPr>
          <w:rFonts w:ascii="Arial" w:hAnsi="Arial" w:cs="Arial"/>
          <w:sz w:val="22"/>
        </w:rPr>
        <w:t>du marché ou de l’accord-cadre</w:t>
      </w:r>
      <w:bookmarkEnd w:id="14"/>
      <w:bookmarkEnd w:id="15"/>
    </w:p>
    <w:p w14:paraId="5C5116A0" w14:textId="77777777" w:rsidR="00084793" w:rsidRPr="00084793" w:rsidRDefault="00084793" w:rsidP="00084793">
      <w:pPr>
        <w:rPr>
          <w:sz w:val="2"/>
          <w:szCs w:val="2"/>
        </w:rPr>
      </w:pPr>
    </w:p>
    <w:p w14:paraId="0B0F87CB" w14:textId="2D89C15C" w:rsidR="00B2268C" w:rsidRDefault="00D25D43" w:rsidP="007C23DD">
      <w:pPr>
        <w:pStyle w:val="Sous-article"/>
        <w:spacing w:after="0"/>
        <w:outlineLvl w:val="1"/>
      </w:pPr>
      <w:bookmarkStart w:id="16" w:name="_Toc210231883"/>
      <w:r>
        <w:t>6</w:t>
      </w:r>
      <w:r w:rsidR="00B2268C">
        <w:t>.1 Date de début d’</w:t>
      </w:r>
      <w:r w:rsidR="0097219B">
        <w:t>exécution</w:t>
      </w:r>
      <w:bookmarkEnd w:id="16"/>
    </w:p>
    <w:p w14:paraId="07CE2D03" w14:textId="77777777" w:rsidR="00B2268C" w:rsidRDefault="00B2268C" w:rsidP="00C93F18">
      <w:pPr>
        <w:pStyle w:val="Normal2"/>
        <w:rPr>
          <w:szCs w:val="24"/>
        </w:rPr>
      </w:pPr>
    </w:p>
    <w:p w14:paraId="3730CC15" w14:textId="160A0329" w:rsidR="003922EC" w:rsidRPr="00D319CF" w:rsidRDefault="003922EC" w:rsidP="005C70CC">
      <w:pPr>
        <w:pStyle w:val="Normal2"/>
        <w:rPr>
          <w:szCs w:val="24"/>
        </w:rPr>
      </w:pPr>
      <w:r>
        <w:rPr>
          <w:szCs w:val="24"/>
        </w:rPr>
        <w:t>Le marché</w:t>
      </w:r>
      <w:r w:rsidR="00C93F18" w:rsidRPr="00A51D80">
        <w:rPr>
          <w:szCs w:val="24"/>
        </w:rPr>
        <w:t xml:space="preserve"> </w:t>
      </w:r>
      <w:r w:rsidR="00B2268C">
        <w:rPr>
          <w:szCs w:val="24"/>
        </w:rPr>
        <w:t>commence à s’exécuter à compter de</w:t>
      </w:r>
      <w:r w:rsidR="005C70CC">
        <w:rPr>
          <w:szCs w:val="24"/>
        </w:rPr>
        <w:t xml:space="preserve"> la</w:t>
      </w:r>
      <w:r w:rsidR="00B2268C" w:rsidRPr="00D319CF">
        <w:rPr>
          <w:szCs w:val="24"/>
        </w:rPr>
        <w:t xml:space="preserve"> </w:t>
      </w:r>
      <w:r w:rsidRPr="00D319CF">
        <w:rPr>
          <w:szCs w:val="24"/>
        </w:rPr>
        <w:t>date</w:t>
      </w:r>
      <w:r w:rsidR="00B2268C">
        <w:rPr>
          <w:szCs w:val="24"/>
        </w:rPr>
        <w:t xml:space="preserve"> qui sera</w:t>
      </w:r>
      <w:r w:rsidRPr="00D319CF">
        <w:rPr>
          <w:szCs w:val="24"/>
        </w:rPr>
        <w:t xml:space="preserve"> fixée dans le courrier de notification</w:t>
      </w:r>
      <w:r w:rsidR="00AA1009">
        <w:rPr>
          <w:szCs w:val="24"/>
        </w:rPr>
        <w:t xml:space="preserve"> du marché</w:t>
      </w:r>
      <w:r w:rsidR="005C70CC">
        <w:rPr>
          <w:szCs w:val="24"/>
        </w:rPr>
        <w:t>.</w:t>
      </w:r>
    </w:p>
    <w:p w14:paraId="0CE2B2F1" w14:textId="77777777" w:rsidR="00B2268C" w:rsidRDefault="00B2268C" w:rsidP="00C93F18">
      <w:pPr>
        <w:pStyle w:val="Normal2"/>
      </w:pPr>
    </w:p>
    <w:p w14:paraId="5C29FF75" w14:textId="77777777" w:rsidR="00B2268C" w:rsidRPr="008F6D8E" w:rsidRDefault="00B2268C" w:rsidP="00C93F18">
      <w:pPr>
        <w:pStyle w:val="Normal2"/>
        <w:rPr>
          <w:szCs w:val="24"/>
        </w:rPr>
      </w:pPr>
    </w:p>
    <w:p w14:paraId="40FA3FE8" w14:textId="153CEA27" w:rsidR="00B2268C" w:rsidRDefault="00D25D43" w:rsidP="007C23DD">
      <w:pPr>
        <w:pStyle w:val="Sous-article"/>
        <w:outlineLvl w:val="1"/>
      </w:pPr>
      <w:bookmarkStart w:id="17" w:name="_Toc210231884"/>
      <w:r>
        <w:t>6</w:t>
      </w:r>
      <w:r w:rsidR="00B2268C">
        <w:t>.2 Date de fin d’exécution</w:t>
      </w:r>
      <w:bookmarkEnd w:id="17"/>
      <w:r w:rsidR="00B2268C">
        <w:t xml:space="preserve"> </w:t>
      </w:r>
    </w:p>
    <w:p w14:paraId="53614555" w14:textId="2E9BEC2B" w:rsidR="00B2268C" w:rsidRDefault="00B2268C" w:rsidP="00C93F18">
      <w:pPr>
        <w:pStyle w:val="Normal2"/>
        <w:rPr>
          <w:szCs w:val="24"/>
        </w:rPr>
      </w:pPr>
      <w:r>
        <w:rPr>
          <w:szCs w:val="24"/>
        </w:rPr>
        <w:t xml:space="preserve">Le marché </w:t>
      </w:r>
      <w:r w:rsidR="00AA1009">
        <w:rPr>
          <w:szCs w:val="24"/>
        </w:rPr>
        <w:t>prend fin </w:t>
      </w:r>
      <w:r w:rsidR="005C70CC">
        <w:rPr>
          <w:szCs w:val="24"/>
        </w:rPr>
        <w:t>à l’issue de l’expiration du délai de garantie de parfaitement achèvement des marchés de travaux, tel que définie à l’article 44.1 du CCAG-travaux.</w:t>
      </w:r>
    </w:p>
    <w:p w14:paraId="10DADBD2" w14:textId="77777777" w:rsidR="00B2268C" w:rsidRDefault="00B2268C" w:rsidP="00C93F18">
      <w:pPr>
        <w:pStyle w:val="Normal2"/>
        <w:rPr>
          <w:szCs w:val="24"/>
        </w:rPr>
      </w:pPr>
    </w:p>
    <w:p w14:paraId="599E6029" w14:textId="77777777" w:rsidR="00B2268C" w:rsidRPr="008F6D8E" w:rsidRDefault="00B2268C" w:rsidP="00B2268C">
      <w:pPr>
        <w:pStyle w:val="Normal2"/>
        <w:rPr>
          <w:szCs w:val="24"/>
        </w:rPr>
      </w:pPr>
    </w:p>
    <w:p w14:paraId="2BDBE315" w14:textId="2EC0092F" w:rsidR="00B2268C" w:rsidRDefault="00D25D43" w:rsidP="007C23DD">
      <w:pPr>
        <w:pStyle w:val="Sous-article"/>
        <w:outlineLvl w:val="1"/>
      </w:pPr>
      <w:bookmarkStart w:id="18" w:name="_Toc210231885"/>
      <w:r>
        <w:t>6</w:t>
      </w:r>
      <w:r w:rsidR="00B2268C">
        <w:t>.3 Reconduction du marché</w:t>
      </w:r>
      <w:bookmarkEnd w:id="18"/>
      <w:r w:rsidR="0097219B">
        <w:t xml:space="preserve"> </w:t>
      </w:r>
    </w:p>
    <w:p w14:paraId="58210B9D" w14:textId="15769FEC" w:rsidR="00AA1009" w:rsidRDefault="00AA1009" w:rsidP="00B2268C">
      <w:pPr>
        <w:pStyle w:val="Normal2"/>
      </w:pPr>
    </w:p>
    <w:p w14:paraId="02E1CDEC" w14:textId="33B9A3A4" w:rsidR="00AA1009" w:rsidRDefault="00AA1009" w:rsidP="00B2268C">
      <w:pPr>
        <w:pStyle w:val="Normal2"/>
      </w:pPr>
      <w:r>
        <w:t>Sans objet</w:t>
      </w:r>
    </w:p>
    <w:p w14:paraId="73C7A4F0" w14:textId="24110801" w:rsidR="007B0AE2" w:rsidRDefault="007B0AE2" w:rsidP="00B2268C">
      <w:pPr>
        <w:pStyle w:val="Normal2"/>
      </w:pPr>
    </w:p>
    <w:p w14:paraId="3C6CD53F" w14:textId="292C65A7" w:rsidR="007B0AE2" w:rsidRDefault="007B0AE2" w:rsidP="00B2268C">
      <w:pPr>
        <w:pStyle w:val="Normal2"/>
      </w:pPr>
    </w:p>
    <w:p w14:paraId="149604F1" w14:textId="17E79B29" w:rsidR="007B0AE2" w:rsidRDefault="007B0AE2" w:rsidP="007B0AE2">
      <w:pPr>
        <w:pStyle w:val="Sous-article"/>
        <w:outlineLvl w:val="1"/>
      </w:pPr>
      <w:bookmarkStart w:id="19" w:name="_Toc210231886"/>
      <w:r>
        <w:t>6.4 Lieu d’exécution du marché</w:t>
      </w:r>
      <w:bookmarkEnd w:id="19"/>
    </w:p>
    <w:p w14:paraId="5A485DD4" w14:textId="77777777" w:rsidR="007B0AE2" w:rsidRDefault="007B0AE2" w:rsidP="007B0AE2">
      <w:pPr>
        <w:pStyle w:val="Normal2"/>
        <w:rPr>
          <w:szCs w:val="24"/>
        </w:rPr>
      </w:pPr>
    </w:p>
    <w:p w14:paraId="5BF10D69" w14:textId="39F03B2D" w:rsidR="007B0AE2" w:rsidRDefault="007B0AE2" w:rsidP="00B2268C">
      <w:pPr>
        <w:pStyle w:val="Normal2"/>
      </w:pPr>
      <w:r>
        <w:rPr>
          <w:szCs w:val="24"/>
        </w:rPr>
        <w:t xml:space="preserve">Le marché s’exécute dans le département </w:t>
      </w:r>
      <w:r w:rsidR="005C70CC">
        <w:rPr>
          <w:szCs w:val="24"/>
        </w:rPr>
        <w:t xml:space="preserve">75012. </w:t>
      </w:r>
      <w:r>
        <w:t xml:space="preserve">L’adresse précise d’exécution des prestations est définie dans le marché. </w:t>
      </w:r>
    </w:p>
    <w:p w14:paraId="326B4EFF" w14:textId="26266030" w:rsidR="00B2268C" w:rsidRPr="00DE3C89" w:rsidRDefault="007B0AE2" w:rsidP="007B0AE2">
      <w:pPr>
        <w:pStyle w:val="Normal2"/>
        <w:rPr>
          <w:rFonts w:cs="Arial"/>
          <w:sz w:val="22"/>
        </w:rPr>
      </w:pPr>
      <w:r w:rsidRPr="008A6CF7">
        <w:br/>
      </w:r>
    </w:p>
    <w:p w14:paraId="7837CC0C" w14:textId="614DE03A" w:rsidR="00DA6C69" w:rsidRPr="00DE3C89" w:rsidRDefault="007C23DD" w:rsidP="007C23DD">
      <w:pPr>
        <w:pStyle w:val="Article"/>
        <w:outlineLvl w:val="0"/>
        <w:rPr>
          <w:rFonts w:ascii="Arial" w:hAnsi="Arial" w:cs="Arial"/>
          <w:sz w:val="22"/>
        </w:rPr>
      </w:pPr>
      <w:bookmarkStart w:id="20" w:name="_Toc58427899"/>
      <w:bookmarkStart w:id="21" w:name="_Toc210231887"/>
      <w:r>
        <w:rPr>
          <w:rFonts w:ascii="Arial" w:hAnsi="Arial" w:cs="Arial"/>
          <w:sz w:val="22"/>
        </w:rPr>
        <w:t xml:space="preserve">Article </w:t>
      </w:r>
      <w:r w:rsidR="00D25D43">
        <w:rPr>
          <w:rFonts w:ascii="Arial" w:hAnsi="Arial" w:cs="Arial"/>
          <w:sz w:val="22"/>
        </w:rPr>
        <w:t>7</w:t>
      </w:r>
      <w:r w:rsidR="00DA6C69" w:rsidRPr="00DE3C89">
        <w:rPr>
          <w:rFonts w:ascii="Arial" w:hAnsi="Arial" w:cs="Arial"/>
          <w:sz w:val="22"/>
        </w:rPr>
        <w:t> : Montant du marché ou de l’accord-cadre</w:t>
      </w:r>
      <w:bookmarkEnd w:id="20"/>
      <w:bookmarkEnd w:id="21"/>
    </w:p>
    <w:p w14:paraId="0B66B15A" w14:textId="501AEDC9" w:rsidR="00B4241B" w:rsidRDefault="00B4241B" w:rsidP="00B4241B">
      <w:pPr>
        <w:jc w:val="both"/>
        <w:rPr>
          <w:rFonts w:ascii="Arial" w:hAnsi="Arial" w:cs="Arial"/>
        </w:rPr>
      </w:pPr>
      <w:r w:rsidRPr="00210134">
        <w:rPr>
          <w:rFonts w:ascii="Arial" w:hAnsi="Arial" w:cs="Arial"/>
        </w:rPr>
        <w:t>Le</w:t>
      </w:r>
      <w:r>
        <w:rPr>
          <w:rFonts w:ascii="Arial" w:hAnsi="Arial" w:cs="Arial"/>
        </w:rPr>
        <w:t xml:space="preserve"> marché est conclu pour un montant forfaitaire dont le montant est fixé dans l’acte d’engagement du titulaire. </w:t>
      </w:r>
    </w:p>
    <w:p w14:paraId="2EB9F2C3" w14:textId="342119F4" w:rsidR="005C70CC" w:rsidRDefault="005C70CC">
      <w:pPr>
        <w:rPr>
          <w:rFonts w:ascii="Arial" w:hAnsi="Arial" w:cs="Arial"/>
        </w:rPr>
      </w:pPr>
      <w:r>
        <w:rPr>
          <w:rFonts w:ascii="Arial" w:hAnsi="Arial" w:cs="Arial"/>
        </w:rPr>
        <w:br w:type="page"/>
      </w:r>
    </w:p>
    <w:p w14:paraId="74ED68A0" w14:textId="77777777" w:rsidR="00B4241B" w:rsidRPr="005B403B" w:rsidRDefault="00B4241B" w:rsidP="00B4241B">
      <w:pPr>
        <w:spacing w:after="0"/>
        <w:jc w:val="both"/>
        <w:rPr>
          <w:rFonts w:ascii="Arial" w:hAnsi="Arial" w:cs="Arial"/>
        </w:rPr>
      </w:pPr>
    </w:p>
    <w:p w14:paraId="6B208308" w14:textId="663FABC7" w:rsidR="007D1C02" w:rsidRDefault="007C23DD" w:rsidP="007C23DD">
      <w:pPr>
        <w:pStyle w:val="Article"/>
        <w:outlineLvl w:val="0"/>
        <w:rPr>
          <w:rFonts w:ascii="Arial" w:hAnsi="Arial" w:cs="Arial"/>
          <w:sz w:val="22"/>
        </w:rPr>
      </w:pPr>
      <w:bookmarkStart w:id="22" w:name="_Toc58427900"/>
      <w:bookmarkStart w:id="23" w:name="_Toc210231888"/>
      <w:r>
        <w:rPr>
          <w:rFonts w:ascii="Arial" w:hAnsi="Arial" w:cs="Arial"/>
          <w:sz w:val="22"/>
        </w:rPr>
        <w:t xml:space="preserve">Article </w:t>
      </w:r>
      <w:r w:rsidR="00D25D43">
        <w:rPr>
          <w:rFonts w:ascii="Arial" w:hAnsi="Arial" w:cs="Arial"/>
          <w:sz w:val="22"/>
        </w:rPr>
        <w:t>8</w:t>
      </w:r>
      <w:r w:rsidR="00DA6C69" w:rsidRPr="00DE3C89">
        <w:rPr>
          <w:rFonts w:ascii="Arial" w:hAnsi="Arial" w:cs="Arial"/>
          <w:sz w:val="22"/>
        </w:rPr>
        <w:t> : Variantes</w:t>
      </w:r>
      <w:bookmarkEnd w:id="22"/>
      <w:r w:rsidR="00DA6C69" w:rsidRPr="00DE3C89">
        <w:rPr>
          <w:rFonts w:ascii="Arial" w:hAnsi="Arial" w:cs="Arial"/>
          <w:sz w:val="22"/>
        </w:rPr>
        <w:t xml:space="preserve"> </w:t>
      </w:r>
      <w:r w:rsidR="00FB02F2">
        <w:rPr>
          <w:rFonts w:ascii="Arial" w:hAnsi="Arial" w:cs="Arial"/>
          <w:sz w:val="22"/>
        </w:rPr>
        <w:t>– Prestations supplémentaires éventuelles</w:t>
      </w:r>
      <w:bookmarkEnd w:id="23"/>
    </w:p>
    <w:p w14:paraId="11A903A0" w14:textId="5662BD50" w:rsidR="007D1C02" w:rsidRDefault="007D1C02" w:rsidP="007D1C02">
      <w:pPr>
        <w:jc w:val="both"/>
        <w:rPr>
          <w:rFonts w:ascii="Arial" w:hAnsi="Arial" w:cs="Arial"/>
        </w:rPr>
      </w:pPr>
      <w:r w:rsidRPr="007D1C02">
        <w:rPr>
          <w:rFonts w:ascii="Arial" w:hAnsi="Arial" w:cs="Arial"/>
        </w:rPr>
        <w:t>Une variant</w:t>
      </w:r>
      <w:r>
        <w:rPr>
          <w:rFonts w:ascii="Arial" w:hAnsi="Arial" w:cs="Arial"/>
        </w:rPr>
        <w:t>e</w:t>
      </w:r>
      <w:r w:rsidRPr="007D1C02">
        <w:rPr>
          <w:rFonts w:ascii="Arial" w:hAnsi="Arial" w:cs="Arial"/>
        </w:rPr>
        <w:t xml:space="preserve"> est définie comme une modification des spécifications prévues dans les documents de la consultation et constituant la solution de base</w:t>
      </w:r>
      <w:r>
        <w:rPr>
          <w:rFonts w:ascii="Arial" w:hAnsi="Arial" w:cs="Arial"/>
        </w:rPr>
        <w:t xml:space="preserve">. </w:t>
      </w:r>
      <w:r w:rsidRPr="007D1C02">
        <w:rPr>
          <w:rFonts w:ascii="Arial" w:hAnsi="Arial" w:cs="Arial"/>
        </w:rPr>
        <w:t>Il s’agit donc d’une offre alternative au moins aussi performante que la solution décr</w:t>
      </w:r>
      <w:r>
        <w:rPr>
          <w:rFonts w:ascii="Arial" w:hAnsi="Arial" w:cs="Arial"/>
        </w:rPr>
        <w:t>ite initialement dans le cahier des charges</w:t>
      </w:r>
      <w:r w:rsidRPr="007D1C02">
        <w:rPr>
          <w:rFonts w:ascii="Arial" w:hAnsi="Arial" w:cs="Arial"/>
        </w:rPr>
        <w:t xml:space="preserve"> et qui s’y substitue</w:t>
      </w:r>
      <w:r>
        <w:rPr>
          <w:rFonts w:ascii="Arial" w:hAnsi="Arial" w:cs="Arial"/>
        </w:rPr>
        <w:t xml:space="preserve"> dès lors qu’elle est retenue. </w:t>
      </w:r>
    </w:p>
    <w:p w14:paraId="25057E2E" w14:textId="57F78EFB" w:rsidR="007D1C02" w:rsidRDefault="007D1C02" w:rsidP="00744AAD">
      <w:pPr>
        <w:spacing w:after="0"/>
        <w:jc w:val="both"/>
        <w:rPr>
          <w:rFonts w:ascii="Arial" w:hAnsi="Arial" w:cs="Arial"/>
        </w:rPr>
      </w:pPr>
      <w:r>
        <w:rPr>
          <w:rFonts w:ascii="Arial" w:hAnsi="Arial" w:cs="Arial"/>
        </w:rPr>
        <w:t>Une prestation supplémentaire éventuelle matérialise une fourniture ou une prestation en lien avec l’objet du marché que l’acheteur se réserve le droit de retenir ou de ne pas retenir au moment de l’attribution du marché.</w:t>
      </w:r>
    </w:p>
    <w:p w14:paraId="2BBA5EF3" w14:textId="77777777" w:rsidR="007D1C02" w:rsidRPr="004F3E68" w:rsidRDefault="007D1C02" w:rsidP="007D1C02">
      <w:pPr>
        <w:pStyle w:val="Normal2"/>
        <w:rPr>
          <w:rFonts w:cs="Arial"/>
          <w:sz w:val="22"/>
        </w:rPr>
      </w:pPr>
    </w:p>
    <w:p w14:paraId="27D9652C" w14:textId="5C656101" w:rsidR="007D1C02" w:rsidRPr="0091264E" w:rsidRDefault="00D25D43" w:rsidP="007C23DD">
      <w:pPr>
        <w:pStyle w:val="Sous-article"/>
        <w:outlineLvl w:val="1"/>
      </w:pPr>
      <w:bookmarkStart w:id="24" w:name="_Toc58427902"/>
      <w:bookmarkStart w:id="25" w:name="_Toc210231889"/>
      <w:r>
        <w:t>8</w:t>
      </w:r>
      <w:r w:rsidR="007D1C02" w:rsidRPr="0091264E">
        <w:t>.</w:t>
      </w:r>
      <w:r w:rsidR="007D1C02">
        <w:t>1</w:t>
      </w:r>
      <w:r w:rsidR="007C0978">
        <w:t> </w:t>
      </w:r>
      <w:r w:rsidR="007D1C02" w:rsidRPr="0091264E">
        <w:t xml:space="preserve">Variantes </w:t>
      </w:r>
      <w:r w:rsidR="0046312E" w:rsidRPr="0091264E">
        <w:t>à l’initiative du candidat</w:t>
      </w:r>
      <w:r w:rsidR="0046312E">
        <w:t xml:space="preserve"> </w:t>
      </w:r>
      <w:r w:rsidR="007D1C02">
        <w:t>(</w:t>
      </w:r>
      <w:bookmarkEnd w:id="24"/>
      <w:r w:rsidR="0046312E">
        <w:t>variantes libres</w:t>
      </w:r>
      <w:r w:rsidR="007D1C02">
        <w:t>)</w:t>
      </w:r>
      <w:bookmarkEnd w:id="25"/>
    </w:p>
    <w:p w14:paraId="5A0B1B1B" w14:textId="1D4C4AE0" w:rsidR="007D1C02" w:rsidRDefault="009528B0" w:rsidP="007D1C02">
      <w:pPr>
        <w:rPr>
          <w:rFonts w:ascii="Arial" w:hAnsi="Arial" w:cs="Arial"/>
        </w:rPr>
      </w:pPr>
      <w:sdt>
        <w:sdtPr>
          <w:rPr>
            <w:rFonts w:ascii="Arial" w:hAnsi="Arial" w:cs="Arial"/>
          </w:rPr>
          <w:id w:val="-1603330995"/>
          <w14:checkbox>
            <w14:checked w14:val="1"/>
            <w14:checkedState w14:val="2612" w14:font="MS Gothic"/>
            <w14:uncheckedState w14:val="2610" w14:font="MS Gothic"/>
          </w14:checkbox>
        </w:sdtPr>
        <w:sdtEndPr/>
        <w:sdtContent>
          <w:r w:rsidR="005C70CC">
            <w:rPr>
              <w:rFonts w:ascii="MS Gothic" w:eastAsia="MS Gothic" w:hAnsi="MS Gothic" w:cs="Arial" w:hint="eastAsia"/>
            </w:rPr>
            <w:t>☒</w:t>
          </w:r>
        </w:sdtContent>
      </w:sdt>
      <w:r w:rsidR="007D1C02" w:rsidRPr="0091264E">
        <w:rPr>
          <w:rFonts w:ascii="Arial" w:hAnsi="Arial" w:cs="Arial"/>
        </w:rPr>
        <w:t xml:space="preserve"> Les variantes à l’initiative du candidat ne sont pas autorisées.</w:t>
      </w:r>
    </w:p>
    <w:p w14:paraId="2C7A7F7B" w14:textId="2E925B92" w:rsidR="00DA6C69" w:rsidRDefault="00D25D43" w:rsidP="007C23DD">
      <w:pPr>
        <w:pStyle w:val="Sous-article"/>
        <w:spacing w:after="0"/>
        <w:outlineLvl w:val="1"/>
      </w:pPr>
      <w:bookmarkStart w:id="26" w:name="_Toc58427901"/>
      <w:bookmarkStart w:id="27" w:name="_Toc210231890"/>
      <w:r>
        <w:t>8</w:t>
      </w:r>
      <w:r w:rsidR="00DA6C69" w:rsidRPr="00DE3C89">
        <w:t>.</w:t>
      </w:r>
      <w:r w:rsidR="00390315">
        <w:t>2</w:t>
      </w:r>
      <w:r w:rsidR="00DA6C69" w:rsidRPr="00DE3C89">
        <w:t xml:space="preserve"> Variant</w:t>
      </w:r>
      <w:r w:rsidR="00DE3C89" w:rsidRPr="00DE3C89">
        <w:t>es à l’initiative de l’acheteur</w:t>
      </w:r>
      <w:bookmarkEnd w:id="26"/>
      <w:r w:rsidR="006A3923">
        <w:t xml:space="preserve"> (variantes exigées)</w:t>
      </w:r>
      <w:bookmarkEnd w:id="27"/>
      <w:r w:rsidR="00DE3C89" w:rsidRPr="00DE3C89">
        <w:tab/>
      </w:r>
    </w:p>
    <w:p w14:paraId="61EC1730" w14:textId="77777777" w:rsidR="000E6B05" w:rsidRPr="00FB02F2" w:rsidRDefault="000E6B05" w:rsidP="000E6B05">
      <w:pPr>
        <w:pStyle w:val="Normal2"/>
        <w:rPr>
          <w:rFonts w:eastAsiaTheme="minorHAnsi" w:cs="Arial"/>
          <w:szCs w:val="22"/>
          <w:lang w:eastAsia="en-US"/>
        </w:rPr>
      </w:pPr>
    </w:p>
    <w:p w14:paraId="6D1BE188" w14:textId="6209B176" w:rsidR="000E6B05" w:rsidRDefault="009528B0" w:rsidP="004105A5">
      <w:pPr>
        <w:jc w:val="both"/>
        <w:rPr>
          <w:rFonts w:ascii="Arial" w:hAnsi="Arial" w:cs="Arial"/>
        </w:rPr>
      </w:pPr>
      <w:sdt>
        <w:sdtPr>
          <w:rPr>
            <w:rFonts w:ascii="Arial" w:hAnsi="Arial" w:cs="Arial"/>
          </w:rPr>
          <w:id w:val="-1911530249"/>
          <w14:checkbox>
            <w14:checked w14:val="1"/>
            <w14:checkedState w14:val="2612" w14:font="MS Gothic"/>
            <w14:uncheckedState w14:val="2610" w14:font="MS Gothic"/>
          </w14:checkbox>
        </w:sdtPr>
        <w:sdtEndPr/>
        <w:sdtContent>
          <w:r w:rsidR="005C70CC">
            <w:rPr>
              <w:rFonts w:ascii="MS Gothic" w:eastAsia="MS Gothic" w:hAnsi="MS Gothic" w:cs="Arial" w:hint="eastAsia"/>
            </w:rPr>
            <w:t>☒</w:t>
          </w:r>
        </w:sdtContent>
      </w:sdt>
      <w:r w:rsidR="000E6B05">
        <w:rPr>
          <w:rFonts w:ascii="Arial" w:hAnsi="Arial" w:cs="Arial"/>
        </w:rPr>
        <w:t xml:space="preserve"> </w:t>
      </w:r>
      <w:r w:rsidR="000E6B05" w:rsidRPr="00FB02F2">
        <w:rPr>
          <w:rFonts w:ascii="Arial" w:hAnsi="Arial" w:cs="Arial"/>
        </w:rPr>
        <w:t xml:space="preserve">La présente consultation </w:t>
      </w:r>
      <w:r w:rsidR="000E6B05">
        <w:rPr>
          <w:rFonts w:ascii="Arial" w:hAnsi="Arial" w:cs="Arial"/>
        </w:rPr>
        <w:t xml:space="preserve">ne </w:t>
      </w:r>
      <w:r w:rsidR="000E6B05" w:rsidRPr="00FB02F2">
        <w:rPr>
          <w:rFonts w:ascii="Arial" w:hAnsi="Arial" w:cs="Arial"/>
        </w:rPr>
        <w:t xml:space="preserve">prévoit </w:t>
      </w:r>
      <w:r w:rsidR="000E6B05">
        <w:rPr>
          <w:rFonts w:ascii="Arial" w:hAnsi="Arial" w:cs="Arial"/>
        </w:rPr>
        <w:t xml:space="preserve">pas </w:t>
      </w:r>
      <w:r w:rsidR="000E6B05" w:rsidRPr="00FB02F2">
        <w:rPr>
          <w:rFonts w:ascii="Arial" w:hAnsi="Arial" w:cs="Arial"/>
        </w:rPr>
        <w:t xml:space="preserve">la présentation de variantes </w:t>
      </w:r>
      <w:r w:rsidR="000E6B05">
        <w:rPr>
          <w:rFonts w:ascii="Arial" w:hAnsi="Arial" w:cs="Arial"/>
        </w:rPr>
        <w:t>à l’initiative de</w:t>
      </w:r>
      <w:r w:rsidR="004105A5">
        <w:rPr>
          <w:rFonts w:ascii="Arial" w:hAnsi="Arial" w:cs="Arial"/>
        </w:rPr>
        <w:t xml:space="preserve"> l’acheteur.</w:t>
      </w:r>
    </w:p>
    <w:p w14:paraId="42EFDD80" w14:textId="61FC10AF" w:rsidR="00247639" w:rsidRPr="0091264E" w:rsidRDefault="00D25D43" w:rsidP="00124EAA">
      <w:pPr>
        <w:pStyle w:val="Sous-article"/>
        <w:outlineLvl w:val="1"/>
      </w:pPr>
      <w:bookmarkStart w:id="28" w:name="_Toc210231891"/>
      <w:r>
        <w:t>8</w:t>
      </w:r>
      <w:r w:rsidR="00247639" w:rsidRPr="0091264E">
        <w:t>.</w:t>
      </w:r>
      <w:r w:rsidR="00247639">
        <w:t>3</w:t>
      </w:r>
      <w:r w:rsidR="00247639" w:rsidRPr="0091264E">
        <w:t xml:space="preserve"> </w:t>
      </w:r>
      <w:r w:rsidR="00247639">
        <w:t>Prestations supplémentaires éventuelles</w:t>
      </w:r>
      <w:bookmarkEnd w:id="28"/>
    </w:p>
    <w:p w14:paraId="5C369353" w14:textId="2D316264" w:rsidR="00FB02F2" w:rsidRDefault="009528B0" w:rsidP="0051561C">
      <w:pPr>
        <w:pStyle w:val="Normal2"/>
        <w:spacing w:before="240"/>
      </w:pPr>
      <w:sdt>
        <w:sdtPr>
          <w:id w:val="-1938130861"/>
          <w14:checkbox>
            <w14:checked w14:val="1"/>
            <w14:checkedState w14:val="2612" w14:font="MS Gothic"/>
            <w14:uncheckedState w14:val="2610" w14:font="MS Gothic"/>
          </w14:checkbox>
        </w:sdtPr>
        <w:sdtEndPr/>
        <w:sdtContent>
          <w:r w:rsidR="005C70CC">
            <w:rPr>
              <w:rFonts w:ascii="MS Gothic" w:eastAsia="MS Gothic" w:hAnsi="MS Gothic" w:hint="eastAsia"/>
            </w:rPr>
            <w:t>☒</w:t>
          </w:r>
        </w:sdtContent>
      </w:sdt>
      <w:r w:rsidR="00FB02F2">
        <w:t>L</w:t>
      </w:r>
      <w:r w:rsidR="005C70CC">
        <w:t>a</w:t>
      </w:r>
      <w:r w:rsidR="00FB02F2">
        <w:t xml:space="preserve"> présent</w:t>
      </w:r>
      <w:r w:rsidR="005C70CC">
        <w:t>e</w:t>
      </w:r>
      <w:r w:rsidR="00FB02F2">
        <w:t xml:space="preserve"> </w:t>
      </w:r>
      <w:r w:rsidR="005C70CC">
        <w:t>consultation</w:t>
      </w:r>
      <w:r w:rsidR="00FB02F2">
        <w:t xml:space="preserve"> ne contient aucune </w:t>
      </w:r>
      <w:r w:rsidR="00FB02F2" w:rsidRPr="004F3E68">
        <w:rPr>
          <w:b/>
        </w:rPr>
        <w:t>prestation supplémentaire éventuelle</w:t>
      </w:r>
      <w:r w:rsidR="00FB02F2">
        <w:rPr>
          <w:b/>
        </w:rPr>
        <w:t xml:space="preserve"> (PSE)</w:t>
      </w:r>
      <w:r w:rsidR="004105A5">
        <w:t xml:space="preserve">. </w:t>
      </w:r>
    </w:p>
    <w:p w14:paraId="4936CA20" w14:textId="77777777" w:rsidR="00FB02F2" w:rsidRPr="00C93F18" w:rsidRDefault="00FB02F2" w:rsidP="0046312E">
      <w:pPr>
        <w:spacing w:after="0"/>
        <w:rPr>
          <w:rFonts w:ascii="Arial" w:hAnsi="Arial" w:cs="Arial"/>
        </w:rPr>
      </w:pPr>
    </w:p>
    <w:p w14:paraId="1F860345" w14:textId="069F1AFC" w:rsidR="00DA6C69" w:rsidRPr="00DE3C89" w:rsidRDefault="00124EAA" w:rsidP="00124EAA">
      <w:pPr>
        <w:pStyle w:val="Article"/>
        <w:spacing w:after="0"/>
        <w:outlineLvl w:val="0"/>
        <w:rPr>
          <w:rFonts w:ascii="Arial" w:hAnsi="Arial" w:cs="Arial"/>
          <w:sz w:val="22"/>
        </w:rPr>
      </w:pPr>
      <w:bookmarkStart w:id="29" w:name="_Toc210231892"/>
      <w:bookmarkStart w:id="30" w:name="_Toc58427903"/>
      <w:r>
        <w:rPr>
          <w:rFonts w:ascii="Arial" w:hAnsi="Arial" w:cs="Arial"/>
          <w:sz w:val="22"/>
        </w:rPr>
        <w:t xml:space="preserve">Article </w:t>
      </w:r>
      <w:r w:rsidR="00D25D43">
        <w:rPr>
          <w:rFonts w:ascii="Arial" w:hAnsi="Arial" w:cs="Arial"/>
          <w:sz w:val="22"/>
        </w:rPr>
        <w:t>9</w:t>
      </w:r>
      <w:r w:rsidR="00DA6C69" w:rsidRPr="00DE3C89">
        <w:rPr>
          <w:rFonts w:ascii="Arial" w:hAnsi="Arial" w:cs="Arial"/>
          <w:sz w:val="22"/>
        </w:rPr>
        <w:t xml:space="preserve"> : </w:t>
      </w:r>
      <w:r w:rsidR="001739BD">
        <w:rPr>
          <w:rFonts w:ascii="Arial" w:hAnsi="Arial" w:cs="Arial"/>
          <w:sz w:val="22"/>
        </w:rPr>
        <w:t>Documents de la consultation et compléments</w:t>
      </w:r>
      <w:bookmarkEnd w:id="29"/>
      <w:r w:rsidR="001739BD">
        <w:rPr>
          <w:rFonts w:ascii="Arial" w:hAnsi="Arial" w:cs="Arial"/>
          <w:sz w:val="22"/>
        </w:rPr>
        <w:t xml:space="preserve"> </w:t>
      </w:r>
      <w:bookmarkEnd w:id="30"/>
    </w:p>
    <w:p w14:paraId="53B637B0" w14:textId="77777777" w:rsidR="001739BD" w:rsidRPr="00027529" w:rsidRDefault="001739BD" w:rsidP="00124EAA">
      <w:pPr>
        <w:spacing w:after="0"/>
        <w:outlineLvl w:val="0"/>
        <w:rPr>
          <w:sz w:val="2"/>
          <w:szCs w:val="2"/>
        </w:rPr>
      </w:pPr>
    </w:p>
    <w:p w14:paraId="10832BCA" w14:textId="3BE6BEEB" w:rsidR="001739BD" w:rsidRPr="00C565CF" w:rsidRDefault="00D25D43" w:rsidP="00124EAA">
      <w:pPr>
        <w:pStyle w:val="Sous-article"/>
        <w:outlineLvl w:val="1"/>
        <w:rPr>
          <w:lang w:eastAsia="fr-FR"/>
        </w:rPr>
      </w:pPr>
      <w:bookmarkStart w:id="31" w:name="_Toc210231893"/>
      <w:r>
        <w:rPr>
          <w:lang w:eastAsia="fr-FR"/>
        </w:rPr>
        <w:t>9</w:t>
      </w:r>
      <w:r w:rsidR="001739BD" w:rsidRPr="00C565CF">
        <w:rPr>
          <w:lang w:eastAsia="fr-FR"/>
        </w:rPr>
        <w:t xml:space="preserve">.1 </w:t>
      </w:r>
      <w:r w:rsidR="001739BD">
        <w:rPr>
          <w:lang w:eastAsia="fr-FR"/>
        </w:rPr>
        <w:t>Documents de la consultation</w:t>
      </w:r>
      <w:bookmarkEnd w:id="31"/>
    </w:p>
    <w:p w14:paraId="7961FDB6" w14:textId="2B591F2B" w:rsidR="00C565CF" w:rsidRPr="00C565CF" w:rsidRDefault="00C565CF" w:rsidP="00E238CA">
      <w:pPr>
        <w:jc w:val="both"/>
        <w:rPr>
          <w:rFonts w:ascii="Arial" w:hAnsi="Arial" w:cs="Arial"/>
          <w:szCs w:val="20"/>
        </w:rPr>
      </w:pPr>
      <w:r w:rsidRPr="00C565CF">
        <w:rPr>
          <w:rFonts w:ascii="Arial" w:hAnsi="Arial" w:cs="Arial"/>
          <w:szCs w:val="20"/>
        </w:rPr>
        <w:t>Le dossier de la présente consultation est constitué des pièces électroniques suivantes :</w:t>
      </w:r>
    </w:p>
    <w:p w14:paraId="5947CC05" w14:textId="25BBDEE7" w:rsidR="00C565CF" w:rsidRPr="007C6E82" w:rsidRDefault="00C565CF" w:rsidP="00E238CA">
      <w:pPr>
        <w:pStyle w:val="Paragraphedeliste"/>
        <w:numPr>
          <w:ilvl w:val="0"/>
          <w:numId w:val="12"/>
        </w:numPr>
        <w:jc w:val="both"/>
        <w:rPr>
          <w:rFonts w:ascii="Arial" w:hAnsi="Arial" w:cs="Arial"/>
          <w:szCs w:val="20"/>
        </w:rPr>
      </w:pPr>
      <w:r w:rsidRPr="007C6E82">
        <w:rPr>
          <w:rFonts w:ascii="Arial" w:hAnsi="Arial" w:cs="Arial"/>
          <w:szCs w:val="20"/>
        </w:rPr>
        <w:t xml:space="preserve">Le présent règlement de la consultation ; </w:t>
      </w:r>
    </w:p>
    <w:p w14:paraId="326ACF0F" w14:textId="3F39AC02" w:rsidR="00C565CF" w:rsidRPr="007C6E82" w:rsidRDefault="00C565CF" w:rsidP="00E238CA">
      <w:pPr>
        <w:pStyle w:val="Paragraphedeliste"/>
        <w:numPr>
          <w:ilvl w:val="0"/>
          <w:numId w:val="12"/>
        </w:numPr>
        <w:jc w:val="both"/>
        <w:rPr>
          <w:rFonts w:ascii="Arial" w:hAnsi="Arial" w:cs="Arial"/>
          <w:szCs w:val="20"/>
        </w:rPr>
      </w:pPr>
      <w:r w:rsidRPr="007C6E82">
        <w:rPr>
          <w:rFonts w:ascii="Arial" w:hAnsi="Arial" w:cs="Arial"/>
          <w:szCs w:val="20"/>
        </w:rPr>
        <w:t>L’acte d'engagement (ATTRI1) ;</w:t>
      </w:r>
    </w:p>
    <w:p w14:paraId="469633DD" w14:textId="68607B8D" w:rsidR="00C565CF" w:rsidRPr="007C6E82" w:rsidRDefault="007C6E82" w:rsidP="00E238CA">
      <w:pPr>
        <w:pStyle w:val="Paragraphedeliste"/>
        <w:numPr>
          <w:ilvl w:val="0"/>
          <w:numId w:val="12"/>
        </w:numPr>
        <w:jc w:val="both"/>
        <w:rPr>
          <w:rFonts w:ascii="Arial" w:hAnsi="Arial" w:cs="Arial"/>
          <w:szCs w:val="20"/>
        </w:rPr>
      </w:pPr>
      <w:r w:rsidRPr="007C6E82">
        <w:rPr>
          <w:rFonts w:ascii="Arial" w:hAnsi="Arial" w:cs="Arial"/>
          <w:szCs w:val="20"/>
        </w:rPr>
        <w:t xml:space="preserve">Les </w:t>
      </w:r>
      <w:r w:rsidR="00425EA6" w:rsidRPr="007C6E82">
        <w:rPr>
          <w:rFonts w:ascii="Arial" w:hAnsi="Arial" w:cs="Arial"/>
          <w:szCs w:val="20"/>
        </w:rPr>
        <w:t>DPGF</w:t>
      </w:r>
      <w:r w:rsidRPr="007C6E82">
        <w:rPr>
          <w:rFonts w:ascii="Arial" w:hAnsi="Arial" w:cs="Arial"/>
          <w:szCs w:val="20"/>
        </w:rPr>
        <w:t xml:space="preserve"> propres à chaque lot</w:t>
      </w:r>
      <w:r>
        <w:rPr>
          <w:rFonts w:ascii="Arial" w:hAnsi="Arial" w:cs="Arial"/>
          <w:szCs w:val="20"/>
        </w:rPr>
        <w:t xml:space="preserve"> </w:t>
      </w:r>
      <w:r w:rsidR="00C565CF" w:rsidRPr="007C6E82">
        <w:rPr>
          <w:rFonts w:ascii="Arial" w:hAnsi="Arial" w:cs="Arial"/>
          <w:szCs w:val="20"/>
        </w:rPr>
        <w:t xml:space="preserve">; </w:t>
      </w:r>
    </w:p>
    <w:p w14:paraId="0B506EB8" w14:textId="06A14281" w:rsidR="00C565CF" w:rsidRPr="007C6E82" w:rsidRDefault="00C565CF" w:rsidP="00E238CA">
      <w:pPr>
        <w:pStyle w:val="Paragraphedeliste"/>
        <w:numPr>
          <w:ilvl w:val="0"/>
          <w:numId w:val="12"/>
        </w:numPr>
        <w:jc w:val="both"/>
        <w:rPr>
          <w:rFonts w:ascii="Arial" w:hAnsi="Arial" w:cs="Arial"/>
          <w:szCs w:val="20"/>
        </w:rPr>
      </w:pPr>
      <w:r w:rsidRPr="007C6E82">
        <w:rPr>
          <w:rFonts w:ascii="Arial" w:hAnsi="Arial" w:cs="Arial"/>
          <w:szCs w:val="20"/>
        </w:rPr>
        <w:t xml:space="preserve">Le cahier des clauses administratives particulières (CCAP) et ses éventuelles annexes ; </w:t>
      </w:r>
    </w:p>
    <w:p w14:paraId="27B43C9F" w14:textId="253B7B2C" w:rsidR="00C565CF" w:rsidRPr="007C6E82" w:rsidRDefault="00C565CF" w:rsidP="00E238CA">
      <w:pPr>
        <w:pStyle w:val="Paragraphedeliste"/>
        <w:numPr>
          <w:ilvl w:val="0"/>
          <w:numId w:val="12"/>
        </w:numPr>
        <w:jc w:val="both"/>
        <w:rPr>
          <w:rFonts w:ascii="Arial" w:hAnsi="Arial" w:cs="Arial"/>
          <w:szCs w:val="20"/>
        </w:rPr>
      </w:pPr>
      <w:r w:rsidRPr="007C6E82">
        <w:rPr>
          <w:rFonts w:ascii="Arial" w:hAnsi="Arial" w:cs="Arial"/>
          <w:szCs w:val="20"/>
        </w:rPr>
        <w:t>Le cahier des clauses techniques particulières (CCTP) et ses éventuelles annexes ;</w:t>
      </w:r>
    </w:p>
    <w:p w14:paraId="67281AD1" w14:textId="12451420" w:rsidR="00C565CF" w:rsidRPr="007C6E82" w:rsidRDefault="00C565CF" w:rsidP="00E238CA">
      <w:pPr>
        <w:pStyle w:val="Paragraphedeliste"/>
        <w:numPr>
          <w:ilvl w:val="0"/>
          <w:numId w:val="12"/>
        </w:numPr>
        <w:jc w:val="both"/>
        <w:rPr>
          <w:rFonts w:ascii="Arial" w:hAnsi="Arial" w:cs="Arial"/>
          <w:szCs w:val="20"/>
        </w:rPr>
      </w:pPr>
      <w:r w:rsidRPr="007C6E82">
        <w:rPr>
          <w:rFonts w:ascii="Arial" w:hAnsi="Arial" w:cs="Arial"/>
          <w:szCs w:val="20"/>
        </w:rPr>
        <w:t>Le cadre de réponse technique.</w:t>
      </w:r>
    </w:p>
    <w:p w14:paraId="1E7B0D6D" w14:textId="6D697E9F" w:rsidR="00F565C9" w:rsidRDefault="00F565C9" w:rsidP="00E238CA">
      <w:pPr>
        <w:jc w:val="both"/>
        <w:rPr>
          <w:rFonts w:ascii="Arial" w:hAnsi="Arial" w:cs="Arial"/>
          <w:szCs w:val="20"/>
        </w:rPr>
      </w:pPr>
      <w:r>
        <w:rPr>
          <w:rFonts w:ascii="Arial" w:hAnsi="Arial" w:cs="Arial"/>
          <w:szCs w:val="20"/>
        </w:rPr>
        <w:t>Ces documents sont accessibles uniquement par téléchargement sur la plateforme PLACE.</w:t>
      </w:r>
    </w:p>
    <w:p w14:paraId="0C81E91F" w14:textId="5F9627A0" w:rsidR="00C565CF" w:rsidRPr="00C565CF" w:rsidRDefault="00C565CF" w:rsidP="00E238CA">
      <w:pPr>
        <w:jc w:val="both"/>
        <w:rPr>
          <w:rFonts w:ascii="Arial" w:hAnsi="Arial" w:cs="Arial"/>
          <w:szCs w:val="20"/>
        </w:rPr>
      </w:pPr>
      <w:r w:rsidRPr="00C565CF">
        <w:rPr>
          <w:rFonts w:ascii="Arial" w:hAnsi="Arial" w:cs="Arial"/>
          <w:szCs w:val="20"/>
        </w:rPr>
        <w:t>Afin de pouvoir décompresser et lire les documents mis à disposition par</w:t>
      </w:r>
      <w:r w:rsidR="00326C0E">
        <w:rPr>
          <w:rFonts w:ascii="Arial" w:hAnsi="Arial" w:cs="Arial"/>
          <w:szCs w:val="20"/>
        </w:rPr>
        <w:t xml:space="preserve"> l’Inserm</w:t>
      </w:r>
      <w:r w:rsidRPr="00C565CF">
        <w:rPr>
          <w:rFonts w:ascii="Arial" w:hAnsi="Arial" w:cs="Arial"/>
          <w:szCs w:val="20"/>
        </w:rPr>
        <w:t xml:space="preserve">, les candidats devront disposer des logiciels permettant </w:t>
      </w:r>
      <w:r>
        <w:rPr>
          <w:rFonts w:ascii="Arial" w:hAnsi="Arial" w:cs="Arial"/>
          <w:szCs w:val="20"/>
        </w:rPr>
        <w:t xml:space="preserve">de lire les formats suivants : </w:t>
      </w:r>
    </w:p>
    <w:p w14:paraId="6ED9108B" w14:textId="5C7F4554" w:rsidR="00C565CF" w:rsidRPr="000F653C" w:rsidRDefault="00C565CF" w:rsidP="00E238CA">
      <w:pPr>
        <w:pStyle w:val="Paragraphedeliste"/>
        <w:numPr>
          <w:ilvl w:val="0"/>
          <w:numId w:val="13"/>
        </w:numPr>
        <w:jc w:val="both"/>
        <w:rPr>
          <w:rFonts w:ascii="Arial" w:hAnsi="Arial" w:cs="Arial"/>
          <w:szCs w:val="20"/>
        </w:rPr>
      </w:pPr>
      <w:r w:rsidRPr="000F653C">
        <w:rPr>
          <w:rFonts w:ascii="Arial" w:hAnsi="Arial" w:cs="Arial"/>
          <w:szCs w:val="20"/>
        </w:rPr>
        <w:t xml:space="preserve">.zip/.rar ; </w:t>
      </w:r>
    </w:p>
    <w:p w14:paraId="690DD87E" w14:textId="69222E78" w:rsidR="0006265A" w:rsidRDefault="00DF1D85" w:rsidP="005D70A2">
      <w:pPr>
        <w:pStyle w:val="Paragraphedeliste"/>
        <w:numPr>
          <w:ilvl w:val="0"/>
          <w:numId w:val="13"/>
        </w:numPr>
        <w:spacing w:after="0"/>
        <w:jc w:val="both"/>
        <w:rPr>
          <w:rFonts w:ascii="Arial" w:hAnsi="Arial" w:cs="Arial"/>
          <w:szCs w:val="20"/>
        </w:rPr>
      </w:pPr>
      <w:r>
        <w:rPr>
          <w:rFonts w:ascii="Arial" w:hAnsi="Arial" w:cs="Arial"/>
          <w:szCs w:val="20"/>
        </w:rPr>
        <w:t>.doc, .xls, .pdf.</w:t>
      </w:r>
    </w:p>
    <w:p w14:paraId="5F5DAEF2" w14:textId="77777777" w:rsidR="00DF1D85" w:rsidRPr="000F653C" w:rsidRDefault="00DF1D85" w:rsidP="00DF1D85">
      <w:pPr>
        <w:pStyle w:val="Paragraphedeliste"/>
        <w:spacing w:after="0"/>
        <w:jc w:val="both"/>
        <w:rPr>
          <w:rFonts w:ascii="Arial" w:hAnsi="Arial" w:cs="Arial"/>
          <w:szCs w:val="20"/>
        </w:rPr>
      </w:pPr>
    </w:p>
    <w:p w14:paraId="2B54A948" w14:textId="77777777" w:rsidR="001739BD" w:rsidRPr="00027529" w:rsidRDefault="001739BD" w:rsidP="001739BD">
      <w:pPr>
        <w:rPr>
          <w:sz w:val="2"/>
          <w:szCs w:val="2"/>
        </w:rPr>
      </w:pPr>
    </w:p>
    <w:p w14:paraId="69EEF1B1" w14:textId="7E8DFA61" w:rsidR="001739BD" w:rsidRPr="00C565CF" w:rsidRDefault="00D25D43" w:rsidP="00124EAA">
      <w:pPr>
        <w:pStyle w:val="Sous-article"/>
        <w:outlineLvl w:val="1"/>
        <w:rPr>
          <w:lang w:eastAsia="fr-FR"/>
        </w:rPr>
      </w:pPr>
      <w:bookmarkStart w:id="32" w:name="_Toc210231894"/>
      <w:r>
        <w:rPr>
          <w:lang w:eastAsia="fr-FR"/>
        </w:rPr>
        <w:t>9</w:t>
      </w:r>
      <w:r w:rsidR="001739BD" w:rsidRPr="00C565CF">
        <w:rPr>
          <w:lang w:eastAsia="fr-FR"/>
        </w:rPr>
        <w:t>.</w:t>
      </w:r>
      <w:r w:rsidR="002D61A9">
        <w:rPr>
          <w:lang w:eastAsia="fr-FR"/>
        </w:rPr>
        <w:t>2</w:t>
      </w:r>
      <w:r w:rsidR="001739BD" w:rsidRPr="00C565CF">
        <w:rPr>
          <w:lang w:eastAsia="fr-FR"/>
        </w:rPr>
        <w:t xml:space="preserve"> </w:t>
      </w:r>
      <w:r w:rsidR="001739BD">
        <w:rPr>
          <w:lang w:eastAsia="fr-FR"/>
        </w:rPr>
        <w:t>Renseignements complémentaires</w:t>
      </w:r>
      <w:bookmarkEnd w:id="32"/>
    </w:p>
    <w:p w14:paraId="7B028418" w14:textId="77777777" w:rsidR="001325C8" w:rsidRPr="001325C8" w:rsidRDefault="001325C8" w:rsidP="001325C8">
      <w:pPr>
        <w:jc w:val="both"/>
        <w:rPr>
          <w:rFonts w:ascii="Arial" w:hAnsi="Arial" w:cs="Arial"/>
          <w:szCs w:val="20"/>
        </w:rPr>
      </w:pPr>
      <w:r w:rsidRPr="001325C8">
        <w:rPr>
          <w:rFonts w:ascii="Arial" w:hAnsi="Arial" w:cs="Arial"/>
          <w:szCs w:val="20"/>
        </w:rPr>
        <w:t>Pendant la phase de consultation, les candidats peuvent faire parvenir leurs questions et les demandes de renseignements complémentaires</w:t>
      </w:r>
      <w:r>
        <w:rPr>
          <w:rFonts w:ascii="Arial" w:hAnsi="Arial" w:cs="Arial"/>
          <w:szCs w:val="20"/>
        </w:rPr>
        <w:t xml:space="preserve">. </w:t>
      </w:r>
      <w:r w:rsidRPr="001325C8">
        <w:rPr>
          <w:rFonts w:ascii="Arial" w:hAnsi="Arial" w:cs="Arial"/>
          <w:szCs w:val="20"/>
        </w:rPr>
        <w:t>Pour ce faire, la seule voie autorisée est le portail de dématérialisation PLACE (Plate-forme des achats de l’Etat).</w:t>
      </w:r>
    </w:p>
    <w:p w14:paraId="47276099" w14:textId="1E731469" w:rsidR="001325C8" w:rsidRPr="001325C8" w:rsidRDefault="001325C8" w:rsidP="001325C8">
      <w:pPr>
        <w:jc w:val="both"/>
        <w:rPr>
          <w:rFonts w:ascii="Arial" w:hAnsi="Arial" w:cs="Arial"/>
          <w:szCs w:val="20"/>
        </w:rPr>
      </w:pPr>
      <w:r w:rsidRPr="001325C8">
        <w:rPr>
          <w:rFonts w:ascii="Arial" w:hAnsi="Arial" w:cs="Arial"/>
          <w:szCs w:val="20"/>
        </w:rPr>
        <w:t xml:space="preserve">Les réponses </w:t>
      </w:r>
      <w:r>
        <w:rPr>
          <w:rFonts w:ascii="Arial" w:hAnsi="Arial" w:cs="Arial"/>
          <w:szCs w:val="20"/>
        </w:rPr>
        <w:t xml:space="preserve">aux questions </w:t>
      </w:r>
      <w:r w:rsidRPr="001325C8">
        <w:rPr>
          <w:rFonts w:ascii="Arial" w:hAnsi="Arial" w:cs="Arial"/>
          <w:szCs w:val="20"/>
        </w:rPr>
        <w:t xml:space="preserve">sont envoyées </w:t>
      </w:r>
      <w:r w:rsidR="001739BD">
        <w:rPr>
          <w:rFonts w:ascii="Arial" w:hAnsi="Arial" w:cs="Arial"/>
          <w:szCs w:val="20"/>
        </w:rPr>
        <w:t>à</w:t>
      </w:r>
      <w:r w:rsidR="001739BD" w:rsidRPr="001325C8">
        <w:rPr>
          <w:rFonts w:ascii="Arial" w:hAnsi="Arial" w:cs="Arial"/>
          <w:szCs w:val="20"/>
        </w:rPr>
        <w:t xml:space="preserve"> l’ensemble des personnes s’étant identifiées lors </w:t>
      </w:r>
      <w:r w:rsidR="001739BD">
        <w:rPr>
          <w:rFonts w:ascii="Arial" w:hAnsi="Arial" w:cs="Arial"/>
          <w:szCs w:val="20"/>
        </w:rPr>
        <w:t xml:space="preserve">du téléchargement des documents, dans les meilleurs délais, et </w:t>
      </w:r>
      <w:r w:rsidRPr="001325C8">
        <w:rPr>
          <w:rFonts w:ascii="Arial" w:hAnsi="Arial" w:cs="Arial"/>
          <w:szCs w:val="20"/>
        </w:rPr>
        <w:t xml:space="preserve">au plus tard </w:t>
      </w:r>
      <w:r w:rsidR="001F00AF" w:rsidRPr="00FB2AA9">
        <w:rPr>
          <w:rFonts w:ascii="Arial" w:hAnsi="Arial" w:cs="Arial"/>
          <w:b/>
          <w:szCs w:val="20"/>
          <w:u w:val="single"/>
        </w:rPr>
        <w:t>cinq</w:t>
      </w:r>
      <w:r w:rsidR="0046312E" w:rsidRPr="00FB2AA9">
        <w:rPr>
          <w:rFonts w:ascii="Arial" w:hAnsi="Arial" w:cs="Arial"/>
          <w:b/>
          <w:szCs w:val="20"/>
          <w:u w:val="single"/>
        </w:rPr>
        <w:t xml:space="preserve"> (5)</w:t>
      </w:r>
      <w:r w:rsidRPr="001739BD">
        <w:rPr>
          <w:rFonts w:ascii="Arial" w:hAnsi="Arial" w:cs="Arial"/>
          <w:b/>
          <w:szCs w:val="20"/>
          <w:u w:val="single"/>
        </w:rPr>
        <w:t xml:space="preserve"> jours </w:t>
      </w:r>
      <w:r w:rsidR="001F00AF">
        <w:rPr>
          <w:rFonts w:ascii="Arial" w:hAnsi="Arial" w:cs="Arial"/>
          <w:b/>
          <w:szCs w:val="20"/>
          <w:u w:val="single"/>
        </w:rPr>
        <w:t>ouvrés</w:t>
      </w:r>
      <w:r w:rsidRPr="001739BD">
        <w:rPr>
          <w:rFonts w:ascii="Arial" w:hAnsi="Arial" w:cs="Arial"/>
          <w:b/>
          <w:szCs w:val="20"/>
          <w:u w:val="single"/>
        </w:rPr>
        <w:t xml:space="preserve"> avant la date limite </w:t>
      </w:r>
      <w:r w:rsidR="001739BD">
        <w:rPr>
          <w:rFonts w:ascii="Arial" w:hAnsi="Arial" w:cs="Arial"/>
          <w:b/>
          <w:szCs w:val="20"/>
          <w:u w:val="single"/>
        </w:rPr>
        <w:t>de remise des</w:t>
      </w:r>
      <w:r w:rsidRPr="001739BD">
        <w:rPr>
          <w:rFonts w:ascii="Arial" w:hAnsi="Arial" w:cs="Arial"/>
          <w:b/>
          <w:szCs w:val="20"/>
          <w:u w:val="single"/>
        </w:rPr>
        <w:t xml:space="preserve"> offres</w:t>
      </w:r>
      <w:r w:rsidR="001739BD">
        <w:rPr>
          <w:rFonts w:ascii="Arial" w:hAnsi="Arial" w:cs="Arial"/>
          <w:b/>
          <w:szCs w:val="20"/>
          <w:u w:val="single"/>
        </w:rPr>
        <w:t xml:space="preserve"> indiquée sur la page de garde du présent document</w:t>
      </w:r>
      <w:r w:rsidRPr="001325C8">
        <w:rPr>
          <w:rFonts w:ascii="Arial" w:hAnsi="Arial" w:cs="Arial"/>
          <w:szCs w:val="20"/>
        </w:rPr>
        <w:t xml:space="preserve">, pour autant </w:t>
      </w:r>
      <w:r>
        <w:rPr>
          <w:rFonts w:ascii="Arial" w:hAnsi="Arial" w:cs="Arial"/>
          <w:szCs w:val="20"/>
        </w:rPr>
        <w:t xml:space="preserve">que les candidats </w:t>
      </w:r>
      <w:r w:rsidRPr="001325C8">
        <w:rPr>
          <w:rFonts w:ascii="Arial" w:hAnsi="Arial" w:cs="Arial"/>
          <w:szCs w:val="20"/>
        </w:rPr>
        <w:t xml:space="preserve">aient </w:t>
      </w:r>
      <w:r>
        <w:rPr>
          <w:rFonts w:ascii="Arial" w:hAnsi="Arial" w:cs="Arial"/>
          <w:szCs w:val="20"/>
        </w:rPr>
        <w:t xml:space="preserve">transmis leur </w:t>
      </w:r>
      <w:r w:rsidR="001739BD">
        <w:rPr>
          <w:rFonts w:ascii="Arial" w:hAnsi="Arial" w:cs="Arial"/>
          <w:szCs w:val="20"/>
        </w:rPr>
        <w:t xml:space="preserve">demande </w:t>
      </w:r>
      <w:r w:rsidR="001F00AF">
        <w:rPr>
          <w:rFonts w:ascii="Arial" w:hAnsi="Arial" w:cs="Arial"/>
          <w:szCs w:val="20"/>
        </w:rPr>
        <w:t xml:space="preserve">au plus tard </w:t>
      </w:r>
      <w:r w:rsidR="001F00AF" w:rsidRPr="00FB2AA9">
        <w:rPr>
          <w:rFonts w:ascii="Arial" w:hAnsi="Arial" w:cs="Arial"/>
          <w:b/>
          <w:szCs w:val="20"/>
        </w:rPr>
        <w:t>sept</w:t>
      </w:r>
      <w:r w:rsidR="0046312E" w:rsidRPr="00FB2AA9">
        <w:rPr>
          <w:rFonts w:ascii="Arial" w:hAnsi="Arial" w:cs="Arial"/>
          <w:b/>
          <w:szCs w:val="20"/>
        </w:rPr>
        <w:t xml:space="preserve"> (7)</w:t>
      </w:r>
      <w:r w:rsidR="001F00AF" w:rsidRPr="006F58D6">
        <w:rPr>
          <w:rFonts w:ascii="Arial" w:hAnsi="Arial" w:cs="Arial"/>
          <w:b/>
          <w:szCs w:val="20"/>
        </w:rPr>
        <w:t xml:space="preserve"> jours </w:t>
      </w:r>
      <w:r w:rsidR="001F00AF">
        <w:rPr>
          <w:rFonts w:ascii="Arial" w:hAnsi="Arial" w:cs="Arial"/>
          <w:szCs w:val="20"/>
        </w:rPr>
        <w:t xml:space="preserve">ouvrés </w:t>
      </w:r>
      <w:r w:rsidR="001F00AF" w:rsidRPr="00370BAF">
        <w:rPr>
          <w:rFonts w:ascii="Arial" w:hAnsi="Arial" w:cs="Arial"/>
          <w:szCs w:val="20"/>
        </w:rPr>
        <w:t xml:space="preserve">avant </w:t>
      </w:r>
      <w:r w:rsidR="006F58D6" w:rsidRPr="00370BAF">
        <w:rPr>
          <w:rFonts w:ascii="Arial" w:hAnsi="Arial" w:cs="Arial"/>
          <w:szCs w:val="20"/>
        </w:rPr>
        <w:t>cette même date</w:t>
      </w:r>
      <w:r w:rsidR="001F00AF" w:rsidRPr="00370BAF">
        <w:rPr>
          <w:rFonts w:ascii="Arial" w:hAnsi="Arial" w:cs="Arial"/>
          <w:szCs w:val="20"/>
        </w:rPr>
        <w:t>.</w:t>
      </w:r>
    </w:p>
    <w:p w14:paraId="7B0ABECB" w14:textId="07D9EE18" w:rsidR="001325C8" w:rsidRDefault="001325C8" w:rsidP="0046312E">
      <w:pPr>
        <w:spacing w:after="0"/>
        <w:jc w:val="both"/>
        <w:rPr>
          <w:rFonts w:ascii="Arial" w:hAnsi="Arial" w:cs="Arial"/>
          <w:szCs w:val="20"/>
        </w:rPr>
      </w:pPr>
      <w:r w:rsidRPr="001325C8">
        <w:rPr>
          <w:rFonts w:ascii="Arial" w:hAnsi="Arial" w:cs="Arial"/>
          <w:szCs w:val="20"/>
        </w:rPr>
        <w:t>Aucune réponse ne sera donnée oralement.</w:t>
      </w:r>
    </w:p>
    <w:p w14:paraId="4E8FD66D" w14:textId="77777777" w:rsidR="00DF1D85" w:rsidRDefault="00DF1D85" w:rsidP="0046312E">
      <w:pPr>
        <w:spacing w:after="0"/>
        <w:jc w:val="both"/>
        <w:rPr>
          <w:rFonts w:ascii="Arial" w:hAnsi="Arial" w:cs="Arial"/>
          <w:szCs w:val="20"/>
        </w:rPr>
      </w:pPr>
    </w:p>
    <w:p w14:paraId="52B4F645" w14:textId="77777777" w:rsidR="00370BAF" w:rsidRDefault="00370BAF" w:rsidP="0046312E">
      <w:pPr>
        <w:spacing w:after="0"/>
        <w:jc w:val="both"/>
        <w:rPr>
          <w:rFonts w:ascii="Arial" w:hAnsi="Arial" w:cs="Arial"/>
          <w:szCs w:val="20"/>
        </w:rPr>
      </w:pPr>
    </w:p>
    <w:p w14:paraId="0C330AB9" w14:textId="5169F58F" w:rsidR="00DA6C69" w:rsidRPr="00DE3C89" w:rsidRDefault="00124EAA" w:rsidP="00124EAA">
      <w:pPr>
        <w:pStyle w:val="Article"/>
        <w:outlineLvl w:val="0"/>
        <w:rPr>
          <w:rFonts w:ascii="Arial" w:hAnsi="Arial" w:cs="Arial"/>
          <w:sz w:val="22"/>
        </w:rPr>
      </w:pPr>
      <w:bookmarkStart w:id="33" w:name="_Toc58427904"/>
      <w:bookmarkStart w:id="34" w:name="_Toc210231895"/>
      <w:r>
        <w:rPr>
          <w:rFonts w:ascii="Arial" w:hAnsi="Arial" w:cs="Arial"/>
          <w:sz w:val="22"/>
        </w:rPr>
        <w:lastRenderedPageBreak/>
        <w:t>Article 1</w:t>
      </w:r>
      <w:r w:rsidR="00D25D43">
        <w:rPr>
          <w:rFonts w:ascii="Arial" w:hAnsi="Arial" w:cs="Arial"/>
          <w:sz w:val="22"/>
        </w:rPr>
        <w:t>0</w:t>
      </w:r>
      <w:r w:rsidR="00DA6C69" w:rsidRPr="00DE3C89">
        <w:rPr>
          <w:rFonts w:ascii="Arial" w:hAnsi="Arial" w:cs="Arial"/>
          <w:sz w:val="22"/>
        </w:rPr>
        <w:t> : Modification du DCE</w:t>
      </w:r>
      <w:bookmarkEnd w:id="33"/>
      <w:bookmarkEnd w:id="34"/>
    </w:p>
    <w:p w14:paraId="7BFBD6C4" w14:textId="23753F7D" w:rsidR="00106949" w:rsidRDefault="00106949" w:rsidP="00106949">
      <w:pPr>
        <w:spacing w:after="0" w:line="240" w:lineRule="auto"/>
        <w:jc w:val="both"/>
        <w:rPr>
          <w:rFonts w:ascii="Arial" w:hAnsi="Arial" w:cs="Arial"/>
        </w:rPr>
      </w:pPr>
      <w:r w:rsidRPr="00B154C7">
        <w:rPr>
          <w:rFonts w:ascii="Arial" w:hAnsi="Arial" w:cs="Arial"/>
        </w:rPr>
        <w:t xml:space="preserve">Les candidats ne sont pas autorisés à apporter </w:t>
      </w:r>
      <w:r>
        <w:rPr>
          <w:rFonts w:ascii="Arial" w:hAnsi="Arial" w:cs="Arial"/>
        </w:rPr>
        <w:t xml:space="preserve">eux-mêmes </w:t>
      </w:r>
      <w:r w:rsidRPr="00B154C7">
        <w:rPr>
          <w:rFonts w:ascii="Arial" w:hAnsi="Arial" w:cs="Arial"/>
        </w:rPr>
        <w:t>de modification ou de compléments aux documents de la consultation.</w:t>
      </w:r>
    </w:p>
    <w:p w14:paraId="64116105" w14:textId="77777777" w:rsidR="00106949" w:rsidRDefault="00106949" w:rsidP="00106949">
      <w:pPr>
        <w:spacing w:after="0" w:line="240" w:lineRule="auto"/>
        <w:jc w:val="both"/>
        <w:rPr>
          <w:rFonts w:ascii="Arial" w:hAnsi="Arial" w:cs="Arial"/>
        </w:rPr>
      </w:pPr>
    </w:p>
    <w:p w14:paraId="09365D40" w14:textId="44603357" w:rsidR="00FB64D5" w:rsidRDefault="00B154C7" w:rsidP="00B154C7">
      <w:pPr>
        <w:spacing w:after="240" w:line="240" w:lineRule="auto"/>
        <w:jc w:val="both"/>
        <w:rPr>
          <w:rFonts w:ascii="Arial" w:eastAsia="Times New Roman" w:hAnsi="Arial" w:cs="Times New Roman"/>
          <w:szCs w:val="24"/>
          <w:lang w:eastAsia="fr-FR"/>
        </w:rPr>
      </w:pPr>
      <w:r w:rsidRPr="00B154C7">
        <w:rPr>
          <w:rFonts w:ascii="Arial" w:eastAsia="Times New Roman" w:hAnsi="Arial" w:cs="Times New Roman"/>
          <w:szCs w:val="24"/>
          <w:lang w:eastAsia="fr-FR"/>
        </w:rPr>
        <w:t>L’I</w:t>
      </w:r>
      <w:r>
        <w:rPr>
          <w:rFonts w:ascii="Arial" w:eastAsia="Times New Roman" w:hAnsi="Arial" w:cs="Times New Roman"/>
          <w:szCs w:val="24"/>
          <w:lang w:eastAsia="fr-FR"/>
        </w:rPr>
        <w:t>nserm</w:t>
      </w:r>
      <w:r w:rsidRPr="00B154C7">
        <w:rPr>
          <w:rFonts w:ascii="Arial" w:eastAsia="Times New Roman" w:hAnsi="Arial" w:cs="Times New Roman"/>
          <w:szCs w:val="24"/>
          <w:lang w:eastAsia="fr-FR"/>
        </w:rPr>
        <w:t xml:space="preserve"> se réserve le droit d'apporter des modifications aux documents de la consultation </w:t>
      </w:r>
      <w:r w:rsidR="0057415A" w:rsidRPr="00F24848">
        <w:rPr>
          <w:rFonts w:ascii="Arial" w:eastAsia="Times New Roman" w:hAnsi="Arial" w:cs="Times New Roman"/>
          <w:szCs w:val="24"/>
          <w:lang w:eastAsia="fr-FR"/>
        </w:rPr>
        <w:t xml:space="preserve">au maximum </w:t>
      </w:r>
      <w:r w:rsidR="00B301FF">
        <w:rPr>
          <w:rFonts w:ascii="Arial" w:eastAsia="Times New Roman" w:hAnsi="Arial" w:cs="Times New Roman"/>
          <w:szCs w:val="24"/>
          <w:lang w:eastAsia="fr-FR"/>
        </w:rPr>
        <w:t>six (</w:t>
      </w:r>
      <w:r w:rsidR="0057415A" w:rsidRPr="00F24848">
        <w:rPr>
          <w:rFonts w:ascii="Arial" w:eastAsia="Times New Roman" w:hAnsi="Arial" w:cs="Times New Roman"/>
          <w:szCs w:val="24"/>
          <w:lang w:eastAsia="fr-FR"/>
        </w:rPr>
        <w:t>6</w:t>
      </w:r>
      <w:r w:rsidR="00B301FF">
        <w:rPr>
          <w:rFonts w:ascii="Arial" w:eastAsia="Times New Roman" w:hAnsi="Arial" w:cs="Times New Roman"/>
          <w:szCs w:val="24"/>
          <w:lang w:eastAsia="fr-FR"/>
        </w:rPr>
        <w:t>)</w:t>
      </w:r>
      <w:r w:rsidR="0057415A" w:rsidRPr="00F24848">
        <w:rPr>
          <w:rFonts w:ascii="Arial" w:eastAsia="Times New Roman" w:hAnsi="Arial" w:cs="Times New Roman"/>
          <w:szCs w:val="24"/>
          <w:lang w:eastAsia="fr-FR"/>
        </w:rPr>
        <w:t xml:space="preserve"> jours </w:t>
      </w:r>
      <w:r w:rsidRPr="00B154C7">
        <w:rPr>
          <w:rFonts w:ascii="Arial" w:eastAsia="Times New Roman" w:hAnsi="Arial" w:cs="Times New Roman"/>
          <w:szCs w:val="24"/>
          <w:lang w:eastAsia="fr-FR"/>
        </w:rPr>
        <w:t>avant la date limite de remise des offres</w:t>
      </w:r>
      <w:r w:rsidR="0051561C">
        <w:rPr>
          <w:rFonts w:ascii="Arial" w:eastAsia="Times New Roman" w:hAnsi="Arial" w:cs="Times New Roman"/>
          <w:szCs w:val="24"/>
          <w:lang w:eastAsia="fr-FR"/>
        </w:rPr>
        <w:t xml:space="preserve"> figurant sur la page de garde du présent règlement</w:t>
      </w:r>
      <w:r w:rsidRPr="00B154C7">
        <w:rPr>
          <w:rFonts w:ascii="Arial" w:eastAsia="Times New Roman" w:hAnsi="Arial" w:cs="Times New Roman"/>
          <w:szCs w:val="24"/>
          <w:lang w:eastAsia="fr-FR"/>
        </w:rPr>
        <w:t xml:space="preserve">. </w:t>
      </w:r>
    </w:p>
    <w:p w14:paraId="05A414C7" w14:textId="559947F8" w:rsidR="00B154C7" w:rsidRPr="00B154C7" w:rsidRDefault="00B154C7" w:rsidP="00B154C7">
      <w:pPr>
        <w:spacing w:after="240" w:line="240" w:lineRule="auto"/>
        <w:jc w:val="both"/>
        <w:rPr>
          <w:rFonts w:ascii="Arial" w:eastAsia="Times New Roman" w:hAnsi="Arial" w:cs="Times New Roman"/>
          <w:szCs w:val="24"/>
          <w:lang w:eastAsia="fr-FR"/>
        </w:rPr>
      </w:pPr>
      <w:r w:rsidRPr="00B154C7">
        <w:rPr>
          <w:rFonts w:ascii="Arial" w:eastAsia="Times New Roman" w:hAnsi="Arial" w:cs="Times New Roman"/>
          <w:szCs w:val="24"/>
          <w:lang w:eastAsia="fr-FR"/>
        </w:rPr>
        <w:t>Dans l’hypothèse de modification</w:t>
      </w:r>
      <w:r w:rsidR="005916D4">
        <w:rPr>
          <w:rFonts w:ascii="Arial" w:eastAsia="Times New Roman" w:hAnsi="Arial" w:cs="Times New Roman"/>
          <w:szCs w:val="24"/>
          <w:lang w:eastAsia="fr-FR"/>
        </w:rPr>
        <w:t>s</w:t>
      </w:r>
      <w:r w:rsidRPr="00B154C7">
        <w:rPr>
          <w:rFonts w:ascii="Arial" w:eastAsia="Times New Roman" w:hAnsi="Arial" w:cs="Times New Roman"/>
          <w:szCs w:val="24"/>
          <w:lang w:eastAsia="fr-FR"/>
        </w:rPr>
        <w:t xml:space="preserve"> au doss</w:t>
      </w:r>
      <w:r>
        <w:rPr>
          <w:rFonts w:ascii="Arial" w:eastAsia="Times New Roman" w:hAnsi="Arial" w:cs="Times New Roman"/>
          <w:szCs w:val="24"/>
          <w:lang w:eastAsia="fr-FR"/>
        </w:rPr>
        <w:t>ier de la consultation, l’Inserm</w:t>
      </w:r>
      <w:r w:rsidR="00106949">
        <w:rPr>
          <w:rFonts w:ascii="Arial" w:eastAsia="Times New Roman" w:hAnsi="Arial" w:cs="Times New Roman"/>
          <w:szCs w:val="24"/>
          <w:lang w:eastAsia="fr-FR"/>
        </w:rPr>
        <w:t xml:space="preserve"> en informera les seuls </w:t>
      </w:r>
      <w:r w:rsidRPr="00B154C7">
        <w:rPr>
          <w:rFonts w:ascii="Arial" w:eastAsia="Times New Roman" w:hAnsi="Arial" w:cs="Times New Roman"/>
          <w:szCs w:val="24"/>
          <w:lang w:eastAsia="fr-FR"/>
        </w:rPr>
        <w:t>candidats</w:t>
      </w:r>
      <w:r w:rsidR="00106949">
        <w:rPr>
          <w:rFonts w:ascii="Arial" w:eastAsia="Times New Roman" w:hAnsi="Arial" w:cs="Times New Roman"/>
          <w:szCs w:val="24"/>
          <w:lang w:eastAsia="fr-FR"/>
        </w:rPr>
        <w:t xml:space="preserve"> dûment identifiés lors du retrait des documents</w:t>
      </w:r>
      <w:r w:rsidRPr="00B154C7">
        <w:rPr>
          <w:rFonts w:ascii="Arial" w:eastAsia="Times New Roman" w:hAnsi="Arial" w:cs="Times New Roman"/>
          <w:szCs w:val="24"/>
          <w:lang w:eastAsia="fr-FR"/>
        </w:rPr>
        <w:t xml:space="preserve"> dans des conditions respectueuses du principe d’égalité dans les c</w:t>
      </w:r>
      <w:r>
        <w:rPr>
          <w:rFonts w:ascii="Arial" w:eastAsia="Times New Roman" w:hAnsi="Arial" w:cs="Times New Roman"/>
          <w:szCs w:val="24"/>
          <w:lang w:eastAsia="fr-FR"/>
        </w:rPr>
        <w:t>onditions prévues à l’article 1</w:t>
      </w:r>
      <w:r w:rsidR="008E1404">
        <w:rPr>
          <w:rFonts w:ascii="Arial" w:eastAsia="Times New Roman" w:hAnsi="Arial" w:cs="Times New Roman"/>
          <w:szCs w:val="24"/>
          <w:lang w:eastAsia="fr-FR"/>
        </w:rPr>
        <w:t>1</w:t>
      </w:r>
      <w:r w:rsidRPr="00B154C7">
        <w:rPr>
          <w:rFonts w:ascii="Arial" w:eastAsia="Times New Roman" w:hAnsi="Arial" w:cs="Times New Roman"/>
          <w:szCs w:val="24"/>
          <w:lang w:eastAsia="fr-FR"/>
        </w:rPr>
        <w:t xml:space="preserve"> du présent règlement de la consultation. </w:t>
      </w:r>
    </w:p>
    <w:p w14:paraId="02BDD670" w14:textId="4363E3F9" w:rsidR="00B154C7" w:rsidRPr="00B154C7" w:rsidRDefault="00B154C7" w:rsidP="00B154C7">
      <w:pPr>
        <w:spacing w:after="240" w:line="240" w:lineRule="auto"/>
        <w:jc w:val="both"/>
        <w:rPr>
          <w:rFonts w:ascii="Arial" w:eastAsia="Times New Roman" w:hAnsi="Arial" w:cs="Times New Roman"/>
          <w:szCs w:val="24"/>
          <w:lang w:eastAsia="fr-FR"/>
        </w:rPr>
      </w:pPr>
      <w:r w:rsidRPr="00B154C7">
        <w:rPr>
          <w:rFonts w:ascii="Arial" w:eastAsia="Times New Roman" w:hAnsi="Arial" w:cs="Times New Roman"/>
          <w:szCs w:val="24"/>
          <w:lang w:eastAsia="fr-FR"/>
        </w:rPr>
        <w:t>Les candidats devront alors répondre sur la base des documents modifiés sans pouvoir élever aucune réclamation à ce sujet.</w:t>
      </w:r>
    </w:p>
    <w:p w14:paraId="1F3B27F5" w14:textId="5C5B802E" w:rsidR="005D1670" w:rsidRDefault="00B154C7" w:rsidP="005D1670">
      <w:pPr>
        <w:spacing w:after="240" w:line="240" w:lineRule="auto"/>
        <w:jc w:val="both"/>
        <w:rPr>
          <w:rFonts w:ascii="Arial" w:eastAsia="Times New Roman" w:hAnsi="Arial" w:cs="Times New Roman"/>
          <w:szCs w:val="24"/>
          <w:lang w:eastAsia="fr-FR"/>
        </w:rPr>
      </w:pPr>
      <w:r w:rsidRPr="00B154C7">
        <w:rPr>
          <w:rFonts w:ascii="Arial" w:eastAsia="Times New Roman" w:hAnsi="Arial" w:cs="Times New Roman"/>
          <w:szCs w:val="24"/>
          <w:lang w:eastAsia="fr-FR"/>
        </w:rPr>
        <w:t>Si la date limite fixée pour la remise des offres est reportée, la disposition précédente est applicable en fonction d’une nouvelle date.</w:t>
      </w:r>
    </w:p>
    <w:p w14:paraId="3D51516F" w14:textId="32D0D10B" w:rsidR="00106949" w:rsidRDefault="00106949" w:rsidP="005D1670">
      <w:pPr>
        <w:spacing w:after="240" w:line="240" w:lineRule="auto"/>
        <w:jc w:val="both"/>
        <w:rPr>
          <w:rFonts w:ascii="Arial" w:eastAsia="Times New Roman" w:hAnsi="Arial" w:cs="Times New Roman"/>
          <w:szCs w:val="24"/>
          <w:lang w:eastAsia="fr-FR"/>
        </w:rPr>
      </w:pPr>
      <w:r w:rsidRPr="00106949">
        <w:rPr>
          <w:rFonts w:ascii="Arial" w:eastAsia="Times New Roman" w:hAnsi="Arial" w:cs="Times New Roman"/>
          <w:szCs w:val="24"/>
          <w:lang w:eastAsia="fr-FR"/>
        </w:rPr>
        <w:t>Dans le cas où un candidat aurait remis une offre avant les modifications, il pourra en remettre une nouvelle sur la base du dernier dossier modifié, avant la date et heure limites de dépôt des offres.</w:t>
      </w:r>
    </w:p>
    <w:p w14:paraId="618AC832" w14:textId="77777777" w:rsidR="00981E5D" w:rsidRDefault="00981E5D" w:rsidP="00981E5D">
      <w:pPr>
        <w:spacing w:after="0" w:line="240" w:lineRule="auto"/>
        <w:jc w:val="both"/>
        <w:rPr>
          <w:rFonts w:ascii="Arial" w:hAnsi="Arial" w:cs="Arial"/>
        </w:rPr>
      </w:pPr>
    </w:p>
    <w:p w14:paraId="4113CFC2" w14:textId="78FB7AB0" w:rsidR="00DA6C69" w:rsidRDefault="00124EAA" w:rsidP="00124EAA">
      <w:pPr>
        <w:pStyle w:val="Article"/>
        <w:spacing w:after="0"/>
        <w:outlineLvl w:val="0"/>
        <w:rPr>
          <w:rFonts w:ascii="Arial" w:hAnsi="Arial" w:cs="Arial"/>
          <w:sz w:val="22"/>
        </w:rPr>
      </w:pPr>
      <w:bookmarkStart w:id="35" w:name="_Toc58427905"/>
      <w:bookmarkStart w:id="36" w:name="_Toc210231896"/>
      <w:r>
        <w:rPr>
          <w:rFonts w:ascii="Arial" w:hAnsi="Arial" w:cs="Arial"/>
          <w:sz w:val="22"/>
        </w:rPr>
        <w:t>Article 1</w:t>
      </w:r>
      <w:r w:rsidR="00D25D43">
        <w:rPr>
          <w:rFonts w:ascii="Arial" w:hAnsi="Arial" w:cs="Arial"/>
          <w:sz w:val="22"/>
        </w:rPr>
        <w:t>1</w:t>
      </w:r>
      <w:r w:rsidR="00DA6C69" w:rsidRPr="00DE3C89">
        <w:rPr>
          <w:rFonts w:ascii="Arial" w:hAnsi="Arial" w:cs="Arial"/>
          <w:sz w:val="22"/>
        </w:rPr>
        <w:t> : Modalités de communication entre l’Inserm et les candidats</w:t>
      </w:r>
      <w:bookmarkEnd w:id="35"/>
      <w:bookmarkEnd w:id="36"/>
    </w:p>
    <w:p w14:paraId="7291234A" w14:textId="77777777" w:rsidR="00027529" w:rsidRPr="00027529" w:rsidRDefault="00027529" w:rsidP="005D70A2">
      <w:pPr>
        <w:spacing w:after="0"/>
        <w:rPr>
          <w:sz w:val="2"/>
          <w:szCs w:val="2"/>
        </w:rPr>
      </w:pPr>
    </w:p>
    <w:p w14:paraId="65F2E908" w14:textId="7C64DE17" w:rsidR="00C565CF" w:rsidRPr="00C565CF" w:rsidRDefault="00124EAA" w:rsidP="00124EAA">
      <w:pPr>
        <w:pStyle w:val="Sous-article"/>
        <w:outlineLvl w:val="1"/>
        <w:rPr>
          <w:lang w:eastAsia="fr-FR"/>
        </w:rPr>
      </w:pPr>
      <w:bookmarkStart w:id="37" w:name="_Toc210231897"/>
      <w:r>
        <w:rPr>
          <w:lang w:eastAsia="fr-FR"/>
        </w:rPr>
        <w:t>1</w:t>
      </w:r>
      <w:r w:rsidR="00D25D43">
        <w:rPr>
          <w:lang w:eastAsia="fr-FR"/>
        </w:rPr>
        <w:t>1</w:t>
      </w:r>
      <w:r w:rsidR="00C565CF" w:rsidRPr="00C565CF">
        <w:rPr>
          <w:lang w:eastAsia="fr-FR"/>
        </w:rPr>
        <w:t>.1 Langue</w:t>
      </w:r>
      <w:bookmarkEnd w:id="37"/>
    </w:p>
    <w:p w14:paraId="32E2BD83" w14:textId="77777777" w:rsidR="00C565CF" w:rsidRPr="00657985" w:rsidRDefault="00C565CF" w:rsidP="00C565CF">
      <w:pPr>
        <w:spacing w:after="240" w:line="240" w:lineRule="auto"/>
        <w:jc w:val="both"/>
        <w:rPr>
          <w:rFonts w:ascii="Arial" w:eastAsia="Times New Roman" w:hAnsi="Arial" w:cs="Times New Roman"/>
          <w:szCs w:val="24"/>
          <w:lang w:eastAsia="fr-FR"/>
        </w:rPr>
      </w:pPr>
      <w:r w:rsidRPr="00657985">
        <w:rPr>
          <w:rFonts w:ascii="Arial" w:eastAsia="Times New Roman" w:hAnsi="Arial" w:cs="Times New Roman"/>
          <w:szCs w:val="24"/>
          <w:lang w:eastAsia="fr-FR"/>
        </w:rPr>
        <w:t xml:space="preserve">Les correspondances, réunions et discussions relatives à la présente consultation et à l’exécution du marché se déroulent en langue française. </w:t>
      </w:r>
    </w:p>
    <w:p w14:paraId="3F8D09C1" w14:textId="18430FBC" w:rsidR="00C565CF" w:rsidRPr="00C565CF" w:rsidRDefault="00C565CF" w:rsidP="00C565CF">
      <w:pPr>
        <w:spacing w:after="240" w:line="240" w:lineRule="auto"/>
        <w:jc w:val="both"/>
        <w:rPr>
          <w:rFonts w:ascii="Arial" w:eastAsia="Times New Roman" w:hAnsi="Arial" w:cs="Times New Roman"/>
          <w:szCs w:val="24"/>
          <w:lang w:eastAsia="fr-FR"/>
        </w:rPr>
      </w:pPr>
      <w:r w:rsidRPr="00657985">
        <w:rPr>
          <w:rFonts w:ascii="Arial" w:eastAsia="Times New Roman" w:hAnsi="Arial" w:cs="Times New Roman"/>
          <w:szCs w:val="24"/>
          <w:lang w:eastAsia="fr-FR"/>
        </w:rPr>
        <w:t>Les documents fournis par le candidat seront rédigés en langue française. Le français sera également la langue d’exéc</w:t>
      </w:r>
      <w:r w:rsidR="00B301FF" w:rsidRPr="00657985">
        <w:rPr>
          <w:rFonts w:ascii="Arial" w:eastAsia="Times New Roman" w:hAnsi="Arial" w:cs="Times New Roman"/>
          <w:szCs w:val="24"/>
          <w:lang w:eastAsia="fr-FR"/>
        </w:rPr>
        <w:t xml:space="preserve">ution du marché. Les personnes qui dans le cadre de ce marché </w:t>
      </w:r>
      <w:r w:rsidRPr="00657985">
        <w:rPr>
          <w:rFonts w:ascii="Arial" w:eastAsia="Times New Roman" w:hAnsi="Arial" w:cs="Times New Roman"/>
          <w:szCs w:val="24"/>
          <w:lang w:eastAsia="fr-FR"/>
        </w:rPr>
        <w:t>seront en contact avec l’I</w:t>
      </w:r>
      <w:r w:rsidR="00DD3843" w:rsidRPr="00657985">
        <w:rPr>
          <w:rFonts w:ascii="Arial" w:eastAsia="Times New Roman" w:hAnsi="Arial" w:cs="Times New Roman"/>
          <w:szCs w:val="24"/>
          <w:lang w:eastAsia="fr-FR"/>
        </w:rPr>
        <w:t>nserm</w:t>
      </w:r>
      <w:r w:rsidRPr="00657985">
        <w:rPr>
          <w:rFonts w:ascii="Arial" w:eastAsia="Times New Roman" w:hAnsi="Arial" w:cs="Times New Roman"/>
          <w:szCs w:val="24"/>
          <w:lang w:eastAsia="fr-FR"/>
        </w:rPr>
        <w:t xml:space="preserve"> devront avoir une parfaite maitrise de la langue française.</w:t>
      </w:r>
    </w:p>
    <w:p w14:paraId="20BC0FAD" w14:textId="77777777" w:rsidR="00C565CF" w:rsidRPr="00C565CF" w:rsidRDefault="00C565CF" w:rsidP="00C565CF">
      <w:pPr>
        <w:spacing w:after="24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Dans l'hypothèse où le candidat étranger produit un document constituant, accompagnant ou émanant d'une administration de son pays d'origine, ce document devra être accompagné d'une traduction en langue française dont le candidat est réputé attester de l'exactitude et de la conformité avec l'original.</w:t>
      </w:r>
    </w:p>
    <w:p w14:paraId="69B21C2A" w14:textId="1835EC71" w:rsidR="00C565CF" w:rsidRPr="00C565CF" w:rsidRDefault="00124EAA" w:rsidP="00124EAA">
      <w:pPr>
        <w:pStyle w:val="Sous-article"/>
        <w:outlineLvl w:val="1"/>
        <w:rPr>
          <w:lang w:eastAsia="fr-FR"/>
        </w:rPr>
      </w:pPr>
      <w:bookmarkStart w:id="38" w:name="_Toc210231898"/>
      <w:r>
        <w:rPr>
          <w:lang w:eastAsia="fr-FR"/>
        </w:rPr>
        <w:t>1</w:t>
      </w:r>
      <w:r w:rsidR="00D25D43">
        <w:rPr>
          <w:lang w:eastAsia="fr-FR"/>
        </w:rPr>
        <w:t>1</w:t>
      </w:r>
      <w:r w:rsidR="00C565CF" w:rsidRPr="00C565CF">
        <w:rPr>
          <w:lang w:eastAsia="fr-FR"/>
        </w:rPr>
        <w:t>.2 Echanges électroniques</w:t>
      </w:r>
      <w:bookmarkEnd w:id="38"/>
    </w:p>
    <w:p w14:paraId="70EF5990" w14:textId="4B1735A9" w:rsidR="00C565CF" w:rsidRPr="00C565CF" w:rsidRDefault="00C565CF" w:rsidP="00C565CF">
      <w:pPr>
        <w:spacing w:after="24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Conformément à l’article R</w:t>
      </w:r>
      <w:r w:rsidR="0092352D">
        <w:rPr>
          <w:rFonts w:ascii="Arial" w:eastAsia="Times New Roman" w:hAnsi="Arial" w:cs="Times New Roman"/>
          <w:szCs w:val="24"/>
          <w:lang w:eastAsia="fr-FR"/>
        </w:rPr>
        <w:t>.</w:t>
      </w:r>
      <w:r w:rsidRPr="00C565CF">
        <w:rPr>
          <w:rFonts w:ascii="Arial" w:eastAsia="Times New Roman" w:hAnsi="Arial" w:cs="Times New Roman"/>
          <w:szCs w:val="24"/>
          <w:lang w:eastAsia="fr-FR"/>
        </w:rPr>
        <w:t>2132-7 du code de la commande publique, toutes les communications et tous les échanges d’information entre l’I</w:t>
      </w:r>
      <w:r w:rsidR="00DD3843">
        <w:rPr>
          <w:rFonts w:ascii="Arial" w:eastAsia="Times New Roman" w:hAnsi="Arial" w:cs="Times New Roman"/>
          <w:szCs w:val="24"/>
          <w:lang w:eastAsia="fr-FR"/>
        </w:rPr>
        <w:t>nserm</w:t>
      </w:r>
      <w:r w:rsidRPr="00C565CF">
        <w:rPr>
          <w:rFonts w:ascii="Arial" w:eastAsia="Times New Roman" w:hAnsi="Arial" w:cs="Times New Roman"/>
          <w:szCs w:val="24"/>
          <w:lang w:eastAsia="fr-FR"/>
        </w:rPr>
        <w:t xml:space="preserve"> et les candidats dans le cadre de cette consultation ont lieu par voie électronique. </w:t>
      </w:r>
    </w:p>
    <w:p w14:paraId="294BCF24" w14:textId="79592F96" w:rsidR="00C565CF" w:rsidRPr="00C565CF" w:rsidRDefault="00C565CF" w:rsidP="00C565CF">
      <w:pPr>
        <w:spacing w:after="24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A cette fin, l’outil de communication choisi par l’I</w:t>
      </w:r>
      <w:r w:rsidR="00DD3843">
        <w:rPr>
          <w:rFonts w:ascii="Arial" w:eastAsia="Times New Roman" w:hAnsi="Arial" w:cs="Times New Roman"/>
          <w:szCs w:val="24"/>
          <w:lang w:eastAsia="fr-FR"/>
        </w:rPr>
        <w:t>nserm</w:t>
      </w:r>
      <w:r w:rsidRPr="00C565CF">
        <w:rPr>
          <w:rFonts w:ascii="Arial" w:eastAsia="Times New Roman" w:hAnsi="Arial" w:cs="Times New Roman"/>
          <w:szCs w:val="24"/>
          <w:lang w:eastAsia="fr-FR"/>
        </w:rPr>
        <w:t xml:space="preserve"> pour communiquer avec les candidats pendant la consultation est la plateforme de dématérialisation de l’Etat</w:t>
      </w:r>
      <w:r w:rsidR="00E031BC">
        <w:rPr>
          <w:rFonts w:ascii="Arial" w:eastAsia="Times New Roman" w:hAnsi="Arial" w:cs="Times New Roman"/>
          <w:szCs w:val="24"/>
          <w:lang w:eastAsia="fr-FR"/>
        </w:rPr>
        <w:t> :</w:t>
      </w:r>
      <w:r w:rsidRPr="00C565CF">
        <w:rPr>
          <w:rFonts w:ascii="Arial" w:eastAsia="Times New Roman" w:hAnsi="Arial" w:cs="Times New Roman"/>
          <w:szCs w:val="24"/>
          <w:lang w:eastAsia="fr-FR"/>
        </w:rPr>
        <w:t xml:space="preserve"> PLACE (</w:t>
      </w:r>
      <w:hyperlink r:id="rId13" w:history="1">
        <w:r w:rsidRPr="00C565CF">
          <w:rPr>
            <w:rFonts w:ascii="Arial" w:eastAsia="Times New Roman" w:hAnsi="Arial" w:cs="Times New Roman"/>
            <w:color w:val="0000FF"/>
            <w:szCs w:val="24"/>
            <w:u w:val="single"/>
            <w:lang w:eastAsia="fr-FR"/>
          </w:rPr>
          <w:t>https://www.marches-publics.gouv.fr</w:t>
        </w:r>
      </w:hyperlink>
      <w:r w:rsidRPr="00C565CF">
        <w:rPr>
          <w:rFonts w:ascii="Arial" w:eastAsia="Times New Roman" w:hAnsi="Arial" w:cs="Times New Roman"/>
          <w:szCs w:val="24"/>
          <w:lang w:eastAsia="fr-FR"/>
        </w:rPr>
        <w:t xml:space="preserve">), dont l’accès est gratuit. </w:t>
      </w:r>
    </w:p>
    <w:p w14:paraId="5C566C39" w14:textId="3AA9221C" w:rsidR="00C565CF" w:rsidRPr="00C565CF" w:rsidRDefault="00C565CF" w:rsidP="00C565CF">
      <w:pPr>
        <w:spacing w:after="24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L’</w:t>
      </w:r>
      <w:r w:rsidR="00DD3843">
        <w:rPr>
          <w:rFonts w:ascii="Arial" w:eastAsia="Times New Roman" w:hAnsi="Arial" w:cs="Times New Roman"/>
          <w:szCs w:val="24"/>
          <w:lang w:eastAsia="fr-FR"/>
        </w:rPr>
        <w:t>Inserm</w:t>
      </w:r>
      <w:r w:rsidRPr="00C565CF">
        <w:rPr>
          <w:rFonts w:ascii="Arial" w:eastAsia="Times New Roman" w:hAnsi="Arial" w:cs="Times New Roman"/>
          <w:szCs w:val="24"/>
          <w:lang w:eastAsia="fr-FR"/>
        </w:rPr>
        <w:t xml:space="preserve"> entend utiliser cette plateforme pour mettre à disposition des candidats les documents de la consultation, pour informer les candidats d'éventuelles modifications ou ajouts aux documents de la consultation, pour répondre aux questions qui lui seront posées, et pour échanger avec les candidats dans le cadre de toute la procédure de passation du marché. </w:t>
      </w:r>
    </w:p>
    <w:p w14:paraId="7A829FDE" w14:textId="5FE79EDD" w:rsidR="00C565CF" w:rsidRPr="00C565CF" w:rsidRDefault="00DD3843" w:rsidP="00C565CF">
      <w:pPr>
        <w:spacing w:after="240" w:line="240" w:lineRule="auto"/>
        <w:jc w:val="both"/>
        <w:rPr>
          <w:rFonts w:ascii="Arial" w:eastAsia="Times New Roman" w:hAnsi="Arial" w:cs="Times New Roman"/>
          <w:szCs w:val="24"/>
          <w:lang w:eastAsia="fr-FR"/>
        </w:rPr>
      </w:pPr>
      <w:r>
        <w:rPr>
          <w:rFonts w:ascii="Arial" w:eastAsia="Times New Roman" w:hAnsi="Arial" w:cs="Times New Roman"/>
          <w:szCs w:val="24"/>
          <w:lang w:eastAsia="fr-FR"/>
        </w:rPr>
        <w:t>L’Inserm</w:t>
      </w:r>
      <w:r w:rsidR="00C565CF" w:rsidRPr="00C565CF">
        <w:rPr>
          <w:rFonts w:ascii="Arial" w:eastAsia="Times New Roman" w:hAnsi="Arial" w:cs="Times New Roman"/>
          <w:szCs w:val="24"/>
          <w:lang w:eastAsia="fr-FR"/>
        </w:rPr>
        <w:t xml:space="preserve"> attire l’attention des candidats sur le fait que seule l'identification des candidats lors du téléchargement du dossier de la consultation permet d'être tenu informé automatiquement des modifications et des précisions éventuellement apportées aux documents de la consultation, et de déposer une réponse.</w:t>
      </w:r>
    </w:p>
    <w:p w14:paraId="003C0DB3" w14:textId="3D588BAA" w:rsidR="00C565CF" w:rsidRPr="00C565CF" w:rsidRDefault="00C565CF" w:rsidP="00C565CF">
      <w:pPr>
        <w:keepLines/>
        <w:spacing w:after="0" w:line="240" w:lineRule="auto"/>
        <w:jc w:val="both"/>
        <w:rPr>
          <w:rFonts w:ascii="Arial" w:eastAsia="Times New Roman" w:hAnsi="Arial" w:cs="Times New Roman"/>
          <w:szCs w:val="20"/>
          <w:lang w:eastAsia="fr-FR"/>
        </w:rPr>
      </w:pPr>
      <w:r w:rsidRPr="00C565CF">
        <w:rPr>
          <w:rFonts w:ascii="Arial" w:eastAsia="Times New Roman" w:hAnsi="Arial" w:cs="Times New Roman"/>
          <w:szCs w:val="20"/>
          <w:lang w:eastAsia="fr-FR"/>
        </w:rPr>
        <w:t>Pour ce faire, les candidats peuvent compléter en ligne un formulaire d’identification où ils précisen</w:t>
      </w:r>
      <w:r w:rsidR="00E031BC">
        <w:rPr>
          <w:rFonts w:ascii="Arial" w:eastAsia="Times New Roman" w:hAnsi="Arial" w:cs="Times New Roman"/>
          <w:szCs w:val="20"/>
          <w:lang w:eastAsia="fr-FR"/>
        </w:rPr>
        <w:t>t : le nom de l’entreprise, l’adresse postale et le</w:t>
      </w:r>
      <w:r w:rsidRPr="00C565CF">
        <w:rPr>
          <w:rFonts w:ascii="Arial" w:eastAsia="Times New Roman" w:hAnsi="Arial" w:cs="Times New Roman"/>
          <w:szCs w:val="20"/>
          <w:lang w:eastAsia="fr-FR"/>
        </w:rPr>
        <w:t xml:space="preserve"> SIREN ainsi que le nom de la personne physique téléchargeant les documents et une adresse courriel valide permettant de façon certaine une correspondance électronique. </w:t>
      </w:r>
    </w:p>
    <w:p w14:paraId="1AE63DDB" w14:textId="77777777" w:rsidR="00C565CF" w:rsidRPr="00C565CF" w:rsidRDefault="00C565CF" w:rsidP="00C565CF">
      <w:pPr>
        <w:keepLines/>
        <w:spacing w:after="0" w:line="240" w:lineRule="auto"/>
        <w:jc w:val="both"/>
        <w:rPr>
          <w:rFonts w:ascii="Arial" w:eastAsia="Times New Roman" w:hAnsi="Arial" w:cs="Times New Roman"/>
          <w:szCs w:val="20"/>
          <w:lang w:eastAsia="fr-FR"/>
        </w:rPr>
      </w:pPr>
    </w:p>
    <w:p w14:paraId="0DDFCC63" w14:textId="77777777" w:rsidR="00C565CF" w:rsidRPr="00C565CF" w:rsidRDefault="00C565CF" w:rsidP="00C565CF">
      <w:pPr>
        <w:spacing w:after="24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Les candidats doivent en outre s’assurer que les courriels provenant de la plateforme PLACE ne sont pas classés dans la rubrique « spam » de leur messagerie électronique.</w:t>
      </w:r>
    </w:p>
    <w:p w14:paraId="5DB09AF3" w14:textId="10529443" w:rsidR="00C565CF" w:rsidRDefault="00C565CF" w:rsidP="00E031BC">
      <w:pPr>
        <w:spacing w:after="0" w:line="240" w:lineRule="auto"/>
        <w:jc w:val="both"/>
        <w:rPr>
          <w:rFonts w:ascii="Arial" w:eastAsia="Times New Roman" w:hAnsi="Arial" w:cs="Times New Roman"/>
          <w:szCs w:val="24"/>
          <w:lang w:eastAsia="fr-FR"/>
        </w:rPr>
      </w:pPr>
      <w:r w:rsidRPr="00C565CF">
        <w:rPr>
          <w:rFonts w:ascii="Arial" w:eastAsia="Times New Roman" w:hAnsi="Arial" w:cs="Times New Roman"/>
          <w:szCs w:val="24"/>
          <w:lang w:eastAsia="fr-FR"/>
        </w:rPr>
        <w:t>L’I</w:t>
      </w:r>
      <w:r w:rsidR="00DD3843">
        <w:rPr>
          <w:rFonts w:ascii="Arial" w:eastAsia="Times New Roman" w:hAnsi="Arial" w:cs="Times New Roman"/>
          <w:szCs w:val="24"/>
          <w:lang w:eastAsia="fr-FR"/>
        </w:rPr>
        <w:t>nserm</w:t>
      </w:r>
      <w:r w:rsidRPr="00C565CF">
        <w:rPr>
          <w:rFonts w:ascii="Arial" w:eastAsia="Times New Roman" w:hAnsi="Arial" w:cs="Times New Roman"/>
          <w:szCs w:val="24"/>
          <w:lang w:eastAsia="fr-FR"/>
        </w:rPr>
        <w:t xml:space="preserve"> décline donc toute responsabilité pour le cas où un candidat non inscrit n'aurait pas eu connaissance d'une modification, quand bien même cette méconnaissance aboutirait au rejet de son offre.</w:t>
      </w:r>
    </w:p>
    <w:p w14:paraId="4B0E8D81" w14:textId="77777777" w:rsidR="00370BAF" w:rsidRDefault="00370BAF" w:rsidP="00370BAF">
      <w:pPr>
        <w:spacing w:after="0" w:line="240" w:lineRule="auto"/>
        <w:jc w:val="both"/>
        <w:rPr>
          <w:rFonts w:ascii="Arial" w:eastAsia="Times New Roman" w:hAnsi="Arial" w:cs="Times New Roman"/>
          <w:szCs w:val="24"/>
          <w:lang w:eastAsia="fr-FR"/>
        </w:rPr>
      </w:pPr>
    </w:p>
    <w:p w14:paraId="412EA8BE" w14:textId="30A9BD78" w:rsidR="00DA6C69" w:rsidRDefault="00124EAA" w:rsidP="00124EAA">
      <w:pPr>
        <w:pStyle w:val="Article"/>
        <w:spacing w:after="0"/>
        <w:outlineLvl w:val="0"/>
        <w:rPr>
          <w:rFonts w:ascii="Arial" w:hAnsi="Arial" w:cs="Arial"/>
          <w:sz w:val="22"/>
        </w:rPr>
      </w:pPr>
      <w:bookmarkStart w:id="39" w:name="_Toc58427906"/>
      <w:bookmarkStart w:id="40" w:name="_Toc210231899"/>
      <w:r>
        <w:rPr>
          <w:rFonts w:ascii="Arial" w:hAnsi="Arial" w:cs="Arial"/>
          <w:sz w:val="22"/>
        </w:rPr>
        <w:t>Article 1</w:t>
      </w:r>
      <w:r w:rsidR="00D25D43">
        <w:rPr>
          <w:rFonts w:ascii="Arial" w:hAnsi="Arial" w:cs="Arial"/>
          <w:sz w:val="22"/>
        </w:rPr>
        <w:t>2</w:t>
      </w:r>
      <w:r w:rsidR="00DA6C69" w:rsidRPr="00DE3C89">
        <w:rPr>
          <w:rFonts w:ascii="Arial" w:hAnsi="Arial" w:cs="Arial"/>
          <w:sz w:val="22"/>
        </w:rPr>
        <w:t> : Visites des locaux</w:t>
      </w:r>
      <w:bookmarkEnd w:id="39"/>
      <w:bookmarkEnd w:id="40"/>
    </w:p>
    <w:p w14:paraId="6936BCC6" w14:textId="77777777" w:rsidR="00C26B8D" w:rsidRPr="00DE3C89" w:rsidRDefault="00C26B8D" w:rsidP="007C0978">
      <w:pPr>
        <w:spacing w:after="0"/>
      </w:pPr>
    </w:p>
    <w:p w14:paraId="6741789E" w14:textId="77B7C986" w:rsidR="005D1670" w:rsidRDefault="009528B0" w:rsidP="00057246">
      <w:pPr>
        <w:jc w:val="both"/>
        <w:rPr>
          <w:rFonts w:ascii="Arial" w:hAnsi="Arial" w:cs="Arial"/>
        </w:rPr>
      </w:pPr>
      <w:sdt>
        <w:sdtPr>
          <w:rPr>
            <w:rFonts w:ascii="Arial" w:hAnsi="Arial" w:cs="Arial"/>
          </w:rPr>
          <w:id w:val="-75760404"/>
          <w14:checkbox>
            <w14:checked w14:val="1"/>
            <w14:checkedState w14:val="2612" w14:font="MS Gothic"/>
            <w14:uncheckedState w14:val="2610" w14:font="MS Gothic"/>
          </w14:checkbox>
        </w:sdtPr>
        <w:sdtEndPr/>
        <w:sdtContent>
          <w:r w:rsidR="00FB2AA9">
            <w:rPr>
              <w:rFonts w:ascii="MS Gothic" w:eastAsia="MS Gothic" w:hAnsi="MS Gothic" w:cs="Arial" w:hint="eastAsia"/>
            </w:rPr>
            <w:t>☒</w:t>
          </w:r>
        </w:sdtContent>
      </w:sdt>
      <w:r w:rsidR="005916D4" w:rsidRPr="0051561C">
        <w:rPr>
          <w:rFonts w:ascii="Arial" w:hAnsi="Arial" w:cs="Arial"/>
        </w:rPr>
        <w:t xml:space="preserve"> </w:t>
      </w:r>
      <w:r w:rsidR="0051561C">
        <w:rPr>
          <w:rFonts w:ascii="Arial" w:hAnsi="Arial" w:cs="Arial"/>
        </w:rPr>
        <w:t>La v</w:t>
      </w:r>
      <w:r w:rsidR="00084793" w:rsidRPr="0051561C">
        <w:rPr>
          <w:rFonts w:ascii="Arial" w:hAnsi="Arial" w:cs="Arial"/>
        </w:rPr>
        <w:t>isite</w:t>
      </w:r>
      <w:r w:rsidR="005D1670" w:rsidRPr="0051561C">
        <w:rPr>
          <w:rFonts w:ascii="Arial" w:hAnsi="Arial" w:cs="Arial"/>
        </w:rPr>
        <w:t xml:space="preserve"> </w:t>
      </w:r>
      <w:r w:rsidR="006E62D2" w:rsidRPr="0051561C">
        <w:rPr>
          <w:rFonts w:ascii="Arial" w:hAnsi="Arial" w:cs="Arial"/>
        </w:rPr>
        <w:t xml:space="preserve">des locaux </w:t>
      </w:r>
      <w:r w:rsidR="00B96FF5" w:rsidRPr="0051561C">
        <w:rPr>
          <w:rFonts w:ascii="Arial" w:hAnsi="Arial" w:cs="Arial"/>
        </w:rPr>
        <w:t xml:space="preserve">par les candidats </w:t>
      </w:r>
      <w:r w:rsidR="005D1670" w:rsidRPr="0051561C">
        <w:rPr>
          <w:rFonts w:ascii="Arial" w:hAnsi="Arial" w:cs="Arial"/>
        </w:rPr>
        <w:t xml:space="preserve">est obligatoire. </w:t>
      </w:r>
    </w:p>
    <w:p w14:paraId="300C1F18" w14:textId="19A43D16" w:rsidR="00B96FF5" w:rsidRDefault="005D1670" w:rsidP="009D4051">
      <w:pPr>
        <w:jc w:val="both"/>
        <w:rPr>
          <w:b/>
        </w:rPr>
      </w:pPr>
      <w:r>
        <w:rPr>
          <w:rFonts w:ascii="Arial" w:hAnsi="Arial" w:cs="Arial"/>
        </w:rPr>
        <w:t>Les candidats devront impérativement faire une visite avant de remettre leur offre</w:t>
      </w:r>
      <w:r w:rsidR="00B96FF5">
        <w:rPr>
          <w:rFonts w:ascii="Arial" w:hAnsi="Arial" w:cs="Arial"/>
        </w:rPr>
        <w:t xml:space="preserve">. </w:t>
      </w:r>
      <w:r w:rsidR="00B96FF5" w:rsidRPr="009D4051">
        <w:rPr>
          <w:rFonts w:ascii="Arial" w:hAnsi="Arial" w:cs="Arial"/>
        </w:rPr>
        <w:t xml:space="preserve">Les offres remises par </w:t>
      </w:r>
      <w:r w:rsidR="00E031BC">
        <w:rPr>
          <w:rFonts w:ascii="Arial" w:hAnsi="Arial" w:cs="Arial"/>
        </w:rPr>
        <w:t>les candidats n’ayant</w:t>
      </w:r>
      <w:r w:rsidR="00B96FF5" w:rsidRPr="009D4051">
        <w:rPr>
          <w:rFonts w:ascii="Arial" w:hAnsi="Arial" w:cs="Arial"/>
        </w:rPr>
        <w:t xml:space="preserve"> pas effectué la visite obligatoire seront jugées irrégulières, sous réserve que le candidat ne soit pas en mesure de prouver qu’il avait une parfaite connaissance des lieux (ex : visite réalisée dans le cadre d’un</w:t>
      </w:r>
      <w:r w:rsidR="00FB2AA9">
        <w:rPr>
          <w:rFonts w:ascii="Arial" w:hAnsi="Arial" w:cs="Arial"/>
        </w:rPr>
        <w:t>e</w:t>
      </w:r>
      <w:r w:rsidR="00B96FF5" w:rsidRPr="009D4051">
        <w:rPr>
          <w:rFonts w:ascii="Arial" w:hAnsi="Arial" w:cs="Arial"/>
        </w:rPr>
        <w:t xml:space="preserve"> précédent</w:t>
      </w:r>
      <w:r w:rsidR="00FB2AA9">
        <w:rPr>
          <w:rFonts w:ascii="Arial" w:hAnsi="Arial" w:cs="Arial"/>
        </w:rPr>
        <w:t>e</w:t>
      </w:r>
      <w:r w:rsidR="00B96FF5" w:rsidRPr="009D4051">
        <w:rPr>
          <w:rFonts w:ascii="Arial" w:hAnsi="Arial" w:cs="Arial"/>
        </w:rPr>
        <w:t xml:space="preserve"> </w:t>
      </w:r>
      <w:r w:rsidR="00FB2AA9">
        <w:rPr>
          <w:rFonts w:ascii="Arial" w:hAnsi="Arial" w:cs="Arial"/>
        </w:rPr>
        <w:t>consultation</w:t>
      </w:r>
      <w:r w:rsidR="00B96FF5" w:rsidRPr="009D4051">
        <w:rPr>
          <w:rFonts w:ascii="Arial" w:hAnsi="Arial" w:cs="Arial"/>
        </w:rPr>
        <w:t>).</w:t>
      </w:r>
    </w:p>
    <w:p w14:paraId="7794B223" w14:textId="178BF5BC" w:rsidR="0041223E" w:rsidRPr="009D4051" w:rsidRDefault="0041223E" w:rsidP="0041223E">
      <w:pPr>
        <w:rPr>
          <w:rFonts w:ascii="Arial" w:hAnsi="Arial" w:cs="Arial"/>
        </w:rPr>
      </w:pPr>
      <w:r w:rsidRPr="009D4051">
        <w:rPr>
          <w:rFonts w:ascii="Arial" w:hAnsi="Arial" w:cs="Arial"/>
        </w:rPr>
        <w:t>Le nombre de personnes maximum pouvant se présenter à la visite est limité à un (1) par candidat.</w:t>
      </w:r>
    </w:p>
    <w:p w14:paraId="4420404F" w14:textId="3A1DF411" w:rsidR="006E54A8" w:rsidRDefault="0041223E" w:rsidP="00057246">
      <w:pPr>
        <w:jc w:val="both"/>
        <w:rPr>
          <w:rFonts w:ascii="Arial" w:hAnsi="Arial" w:cs="Arial"/>
        </w:rPr>
      </w:pPr>
      <w:r>
        <w:rPr>
          <w:rFonts w:ascii="Arial" w:hAnsi="Arial" w:cs="Arial"/>
        </w:rPr>
        <w:t>L</w:t>
      </w:r>
      <w:r w:rsidR="009E6575">
        <w:rPr>
          <w:rFonts w:ascii="Arial" w:hAnsi="Arial" w:cs="Arial"/>
        </w:rPr>
        <w:t>es candidats devront respecter les mesures sanitaires (port du masque, lavage de</w:t>
      </w:r>
      <w:r w:rsidR="00B96FF5">
        <w:rPr>
          <w:rFonts w:ascii="Arial" w:hAnsi="Arial" w:cs="Arial"/>
        </w:rPr>
        <w:t>s</w:t>
      </w:r>
      <w:r w:rsidR="009E6575">
        <w:rPr>
          <w:rFonts w:ascii="Arial" w:hAnsi="Arial" w:cs="Arial"/>
        </w:rPr>
        <w:t xml:space="preserve"> main</w:t>
      </w:r>
      <w:r w:rsidR="00B96FF5">
        <w:rPr>
          <w:rFonts w:ascii="Arial" w:hAnsi="Arial" w:cs="Arial"/>
        </w:rPr>
        <w:t>s</w:t>
      </w:r>
      <w:r w:rsidR="009E6575">
        <w:rPr>
          <w:rFonts w:ascii="Arial" w:hAnsi="Arial" w:cs="Arial"/>
        </w:rPr>
        <w:t xml:space="preserve">…). </w:t>
      </w:r>
    </w:p>
    <w:p w14:paraId="273C065C" w14:textId="37717EA9" w:rsidR="00057246" w:rsidRDefault="00B96FF5" w:rsidP="00057246">
      <w:pPr>
        <w:jc w:val="both"/>
        <w:rPr>
          <w:rFonts w:ascii="Arial" w:hAnsi="Arial" w:cs="Arial"/>
        </w:rPr>
      </w:pPr>
      <w:r>
        <w:rPr>
          <w:rFonts w:ascii="Arial" w:hAnsi="Arial" w:cs="Arial"/>
        </w:rPr>
        <w:t>A l’issue de la</w:t>
      </w:r>
      <w:r w:rsidR="005D1670">
        <w:rPr>
          <w:rFonts w:ascii="Arial" w:hAnsi="Arial" w:cs="Arial"/>
        </w:rPr>
        <w:t xml:space="preserve"> visite</w:t>
      </w:r>
      <w:r w:rsidR="009B4D76">
        <w:rPr>
          <w:rFonts w:ascii="Arial" w:hAnsi="Arial" w:cs="Arial"/>
        </w:rPr>
        <w:t>,</w:t>
      </w:r>
      <w:r w:rsidR="005D1670">
        <w:rPr>
          <w:rFonts w:ascii="Arial" w:hAnsi="Arial" w:cs="Arial"/>
        </w:rPr>
        <w:t xml:space="preserve"> une attesta</w:t>
      </w:r>
      <w:r w:rsidR="00057246">
        <w:rPr>
          <w:rFonts w:ascii="Arial" w:hAnsi="Arial" w:cs="Arial"/>
        </w:rPr>
        <w:t>tion</w:t>
      </w:r>
      <w:r w:rsidR="00425EA6">
        <w:rPr>
          <w:rFonts w:ascii="Arial" w:hAnsi="Arial" w:cs="Arial"/>
        </w:rPr>
        <w:t xml:space="preserve"> de</w:t>
      </w:r>
      <w:r w:rsidR="009B4D76">
        <w:rPr>
          <w:rFonts w:ascii="Arial" w:hAnsi="Arial" w:cs="Arial"/>
        </w:rPr>
        <w:t xml:space="preserve"> visite</w:t>
      </w:r>
      <w:r w:rsidR="00057246">
        <w:rPr>
          <w:rFonts w:ascii="Arial" w:hAnsi="Arial" w:cs="Arial"/>
        </w:rPr>
        <w:t xml:space="preserve"> sera fournie</w:t>
      </w:r>
      <w:r w:rsidR="009B4D76">
        <w:rPr>
          <w:rFonts w:ascii="Arial" w:hAnsi="Arial" w:cs="Arial"/>
        </w:rPr>
        <w:t xml:space="preserve"> au</w:t>
      </w:r>
      <w:r w:rsidR="003B46F3">
        <w:rPr>
          <w:rFonts w:ascii="Arial" w:hAnsi="Arial" w:cs="Arial"/>
        </w:rPr>
        <w:t>x</w:t>
      </w:r>
      <w:r w:rsidR="009B4D76">
        <w:rPr>
          <w:rFonts w:ascii="Arial" w:hAnsi="Arial" w:cs="Arial"/>
        </w:rPr>
        <w:t xml:space="preserve"> candidat</w:t>
      </w:r>
      <w:r w:rsidR="003B46F3">
        <w:rPr>
          <w:rFonts w:ascii="Arial" w:hAnsi="Arial" w:cs="Arial"/>
        </w:rPr>
        <w:t>s</w:t>
      </w:r>
      <w:r w:rsidR="0041223E">
        <w:rPr>
          <w:rFonts w:ascii="Arial" w:hAnsi="Arial" w:cs="Arial"/>
        </w:rPr>
        <w:t xml:space="preserve"> que les candidats s</w:t>
      </w:r>
      <w:r w:rsidR="007A74C1">
        <w:rPr>
          <w:rFonts w:ascii="Arial" w:hAnsi="Arial" w:cs="Arial"/>
        </w:rPr>
        <w:t>ont invités à déposer à l’appui de leur offre</w:t>
      </w:r>
      <w:r w:rsidR="00057246">
        <w:rPr>
          <w:rFonts w:ascii="Arial" w:hAnsi="Arial" w:cs="Arial"/>
        </w:rPr>
        <w:t>.</w:t>
      </w:r>
      <w:r w:rsidR="00425EA6" w:rsidRPr="00425EA6">
        <w:rPr>
          <w:rFonts w:ascii="Arial" w:hAnsi="Arial" w:cs="Arial"/>
        </w:rPr>
        <w:t xml:space="preserve"> </w:t>
      </w:r>
      <w:r>
        <w:rPr>
          <w:rFonts w:ascii="Arial" w:hAnsi="Arial" w:cs="Arial"/>
        </w:rPr>
        <w:t>L’Inserm tiendra également un registre des visites</w:t>
      </w:r>
      <w:r w:rsidR="007A74C1">
        <w:rPr>
          <w:rFonts w:ascii="Arial" w:hAnsi="Arial" w:cs="Arial"/>
        </w:rPr>
        <w:t xml:space="preserve"> permettant de contrôler l’effectivité des visites</w:t>
      </w:r>
      <w:r>
        <w:rPr>
          <w:rFonts w:ascii="Arial" w:hAnsi="Arial" w:cs="Arial"/>
        </w:rPr>
        <w:t xml:space="preserve">. </w:t>
      </w:r>
    </w:p>
    <w:p w14:paraId="43F18D4F" w14:textId="432C79B5" w:rsidR="009E6575" w:rsidRDefault="009E6575"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 xml:space="preserve">Date </w:t>
      </w:r>
      <w:r w:rsidR="007A74C1">
        <w:rPr>
          <w:rFonts w:ascii="Arial" w:eastAsia="Times New Roman" w:hAnsi="Arial" w:cs="Arial"/>
          <w:szCs w:val="24"/>
          <w:lang w:eastAsia="fr-FR"/>
        </w:rPr>
        <w:t>prévue et lieu de rendez-vous pour l</w:t>
      </w:r>
      <w:r w:rsidR="00563C3D">
        <w:rPr>
          <w:rFonts w:ascii="Arial" w:eastAsia="Times New Roman" w:hAnsi="Arial" w:cs="Arial"/>
          <w:szCs w:val="24"/>
          <w:lang w:eastAsia="fr-FR"/>
        </w:rPr>
        <w:t>a</w:t>
      </w:r>
      <w:r>
        <w:rPr>
          <w:rFonts w:ascii="Arial" w:eastAsia="Times New Roman" w:hAnsi="Arial" w:cs="Arial"/>
          <w:szCs w:val="24"/>
          <w:lang w:eastAsia="fr-FR"/>
        </w:rPr>
        <w:t xml:space="preserve"> visite : </w:t>
      </w:r>
    </w:p>
    <w:p w14:paraId="4238CF7A" w14:textId="77777777" w:rsidR="007A74C1" w:rsidRDefault="007A74C1"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p>
    <w:p w14:paraId="17E31FE6" w14:textId="6384656A" w:rsidR="007A74C1" w:rsidRDefault="007A74C1" w:rsidP="00CA6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sidRPr="0051561C">
        <w:rPr>
          <w:rFonts w:ascii="Arial" w:eastAsia="Times New Roman" w:hAnsi="Arial" w:cs="Arial"/>
          <w:szCs w:val="24"/>
          <w:lang w:eastAsia="fr-FR"/>
        </w:rPr>
        <w:t>Date</w:t>
      </w:r>
      <w:r w:rsidR="00563C3D">
        <w:rPr>
          <w:rFonts w:ascii="Arial" w:eastAsia="Times New Roman" w:hAnsi="Arial" w:cs="Arial"/>
          <w:szCs w:val="24"/>
          <w:lang w:eastAsia="fr-FR"/>
        </w:rPr>
        <w:t xml:space="preserve"> </w:t>
      </w:r>
      <w:r w:rsidRPr="0051561C">
        <w:rPr>
          <w:rFonts w:ascii="Arial" w:eastAsia="Times New Roman" w:hAnsi="Arial" w:cs="Arial"/>
          <w:szCs w:val="24"/>
          <w:lang w:eastAsia="fr-FR"/>
        </w:rPr>
        <w:t xml:space="preserve">proposée : </w:t>
      </w:r>
    </w:p>
    <w:p w14:paraId="795D8E4E" w14:textId="77777777" w:rsidR="00563C3D" w:rsidRPr="0051561C" w:rsidRDefault="00563C3D" w:rsidP="00CA6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p>
    <w:p w14:paraId="4521910C" w14:textId="14A1C6D7" w:rsidR="007A74C1" w:rsidRPr="007C6E82" w:rsidRDefault="00563C3D" w:rsidP="00CA6BBE">
      <w:pPr>
        <w:pStyle w:val="Paragraphedeliste"/>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Cs w:val="24"/>
          <w:lang w:eastAsia="fr-FR"/>
        </w:rPr>
      </w:pPr>
      <w:r>
        <w:rPr>
          <w:rFonts w:ascii="Arial" w:eastAsia="Times New Roman" w:hAnsi="Arial" w:cs="Arial"/>
          <w:b/>
          <w:bCs/>
          <w:szCs w:val="24"/>
          <w:lang w:eastAsia="fr-FR"/>
        </w:rPr>
        <w:t>Lundi 3 novembre 2025</w:t>
      </w:r>
      <w:r w:rsidR="009E6575" w:rsidRPr="007C6E82">
        <w:rPr>
          <w:rFonts w:ascii="Arial" w:eastAsia="Times New Roman" w:hAnsi="Arial" w:cs="Arial"/>
          <w:b/>
          <w:bCs/>
          <w:szCs w:val="24"/>
          <w:lang w:eastAsia="fr-FR"/>
        </w:rPr>
        <w:t xml:space="preserve"> à </w:t>
      </w:r>
      <w:r w:rsidR="007C6E82" w:rsidRPr="007C6E82">
        <w:rPr>
          <w:rFonts w:ascii="Arial" w:eastAsia="Times New Roman" w:hAnsi="Arial" w:cs="Arial"/>
          <w:b/>
          <w:bCs/>
          <w:szCs w:val="24"/>
          <w:lang w:eastAsia="fr-FR"/>
        </w:rPr>
        <w:t>10</w:t>
      </w:r>
      <w:r w:rsidR="009E6575" w:rsidRPr="007C6E82">
        <w:rPr>
          <w:rFonts w:ascii="Arial" w:eastAsia="Times New Roman" w:hAnsi="Arial" w:cs="Arial"/>
          <w:b/>
          <w:bCs/>
          <w:szCs w:val="24"/>
          <w:lang w:eastAsia="fr-FR"/>
        </w:rPr>
        <w:t>H</w:t>
      </w:r>
      <w:r w:rsidR="007C6E82" w:rsidRPr="007C6E82">
        <w:rPr>
          <w:rFonts w:ascii="Arial" w:eastAsia="Times New Roman" w:hAnsi="Arial" w:cs="Arial"/>
          <w:b/>
          <w:bCs/>
          <w:szCs w:val="24"/>
          <w:lang w:eastAsia="fr-FR"/>
        </w:rPr>
        <w:t>00</w:t>
      </w:r>
    </w:p>
    <w:p w14:paraId="0EF82731" w14:textId="7B436185" w:rsidR="00785D24" w:rsidRDefault="00785D24" w:rsidP="00785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highlight w:val="yellow"/>
          <w:lang w:eastAsia="fr-FR"/>
        </w:rPr>
      </w:pPr>
    </w:p>
    <w:p w14:paraId="7361DA1B" w14:textId="77777777" w:rsidR="0051561C" w:rsidRDefault="0051561C" w:rsidP="00515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sidRPr="0051561C">
        <w:rPr>
          <w:rFonts w:ascii="Arial" w:eastAsia="Times New Roman" w:hAnsi="Arial" w:cs="Arial"/>
          <w:szCs w:val="24"/>
          <w:lang w:eastAsia="fr-FR"/>
        </w:rPr>
        <w:t xml:space="preserve">Adresse du lieu de rendez-vous : </w:t>
      </w:r>
    </w:p>
    <w:p w14:paraId="610FF993" w14:textId="11A873EF" w:rsidR="00E031BC" w:rsidRDefault="00B61D59" w:rsidP="00E03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Hôpital St Antoine</w:t>
      </w:r>
    </w:p>
    <w:p w14:paraId="360F3F6E" w14:textId="0DA7D3E3" w:rsidR="00B61D59" w:rsidRDefault="00B61D59" w:rsidP="00E03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Bâtiment R. Kourilsky</w:t>
      </w:r>
    </w:p>
    <w:p w14:paraId="7A546D63" w14:textId="236FDAA0" w:rsidR="00B61D59" w:rsidRDefault="00B61D59" w:rsidP="00E03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34, rue Crozatier</w:t>
      </w:r>
    </w:p>
    <w:p w14:paraId="77FF908F" w14:textId="03641246" w:rsidR="00B61D59" w:rsidRDefault="00B61D59" w:rsidP="00E03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75012 PARIS</w:t>
      </w:r>
    </w:p>
    <w:p w14:paraId="1EE42C54" w14:textId="77777777" w:rsidR="0051561C" w:rsidRPr="00772CD4" w:rsidRDefault="0051561C" w:rsidP="00785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highlight w:val="yellow"/>
          <w:lang w:eastAsia="fr-FR"/>
        </w:rPr>
      </w:pPr>
    </w:p>
    <w:p w14:paraId="5C910744" w14:textId="42D0A07B" w:rsidR="00057246" w:rsidRDefault="00057246"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p>
    <w:p w14:paraId="58A97449" w14:textId="15CB281E" w:rsidR="00057246" w:rsidRPr="005D1670" w:rsidRDefault="00057246" w:rsidP="00090D6B">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Cs w:val="24"/>
          <w:lang w:eastAsia="fr-FR"/>
        </w:rPr>
      </w:pPr>
      <w:r w:rsidRPr="00057246">
        <w:rPr>
          <w:rFonts w:ascii="Arial" w:eastAsia="Times New Roman" w:hAnsi="Arial" w:cs="Arial"/>
          <w:szCs w:val="24"/>
          <w:lang w:eastAsia="fr-FR"/>
        </w:rPr>
        <w:t>Aucune question ne pourra être posée lors de la visite. Les questions devront être posées par écrit après la visite</w:t>
      </w:r>
      <w:r w:rsidR="00785D24">
        <w:rPr>
          <w:rFonts w:ascii="Arial" w:eastAsia="Times New Roman" w:hAnsi="Arial" w:cs="Arial"/>
          <w:szCs w:val="24"/>
          <w:lang w:eastAsia="fr-FR"/>
        </w:rPr>
        <w:t xml:space="preserve"> ou sur la plateforme PLACE</w:t>
      </w:r>
      <w:r w:rsidRPr="00057246">
        <w:rPr>
          <w:rFonts w:ascii="Arial" w:eastAsia="Times New Roman" w:hAnsi="Arial" w:cs="Arial"/>
          <w:szCs w:val="24"/>
          <w:lang w:eastAsia="fr-FR"/>
        </w:rPr>
        <w:t xml:space="preserve">. La ou les questions et réponses seront </w:t>
      </w:r>
      <w:r w:rsidR="00B96FF5">
        <w:rPr>
          <w:rFonts w:ascii="Arial" w:eastAsia="Times New Roman" w:hAnsi="Arial" w:cs="Arial"/>
          <w:szCs w:val="24"/>
          <w:lang w:eastAsia="fr-FR"/>
        </w:rPr>
        <w:t>publiée</w:t>
      </w:r>
      <w:r w:rsidR="00B96FF5" w:rsidRPr="00057246">
        <w:rPr>
          <w:rFonts w:ascii="Arial" w:eastAsia="Times New Roman" w:hAnsi="Arial" w:cs="Arial"/>
          <w:szCs w:val="24"/>
          <w:lang w:eastAsia="fr-FR"/>
        </w:rPr>
        <w:t xml:space="preserve">s </w:t>
      </w:r>
      <w:r w:rsidRPr="00057246">
        <w:rPr>
          <w:rFonts w:ascii="Arial" w:eastAsia="Times New Roman" w:hAnsi="Arial" w:cs="Arial"/>
          <w:szCs w:val="24"/>
          <w:lang w:eastAsia="fr-FR"/>
        </w:rPr>
        <w:t>sur la plateforme</w:t>
      </w:r>
      <w:r w:rsidR="00B96FF5">
        <w:rPr>
          <w:rFonts w:ascii="Arial" w:eastAsia="Times New Roman" w:hAnsi="Arial" w:cs="Arial"/>
          <w:szCs w:val="24"/>
          <w:lang w:eastAsia="fr-FR"/>
        </w:rPr>
        <w:t xml:space="preserve"> PLACE </w:t>
      </w:r>
      <w:r w:rsidRPr="00057246">
        <w:rPr>
          <w:rFonts w:ascii="Arial" w:eastAsia="Times New Roman" w:hAnsi="Arial" w:cs="Arial"/>
          <w:szCs w:val="24"/>
          <w:lang w:eastAsia="fr-FR"/>
        </w:rPr>
        <w:t xml:space="preserve"> </w:t>
      </w:r>
      <w:r w:rsidR="00B96FF5">
        <w:rPr>
          <w:rFonts w:ascii="Arial" w:eastAsia="Times New Roman" w:hAnsi="Arial" w:cs="Arial"/>
          <w:szCs w:val="24"/>
          <w:lang w:eastAsia="fr-FR"/>
        </w:rPr>
        <w:t>(</w:t>
      </w:r>
      <w:hyperlink r:id="rId14" w:history="1">
        <w:r w:rsidRPr="00E870D3">
          <w:rPr>
            <w:rStyle w:val="Lienhypertexte"/>
            <w:rFonts w:ascii="Arial" w:eastAsia="Times New Roman" w:hAnsi="Arial" w:cs="Arial"/>
            <w:szCs w:val="24"/>
            <w:lang w:eastAsia="fr-FR"/>
          </w:rPr>
          <w:t>https://www.marches-publics.gouv.fr</w:t>
        </w:r>
      </w:hyperlink>
      <w:r w:rsidR="00B96FF5">
        <w:rPr>
          <w:rFonts w:ascii="Arial" w:eastAsia="Times New Roman" w:hAnsi="Arial" w:cs="Arial"/>
          <w:szCs w:val="24"/>
          <w:lang w:eastAsia="fr-FR"/>
        </w:rPr>
        <w:t>).</w:t>
      </w:r>
    </w:p>
    <w:p w14:paraId="0FB097C8" w14:textId="1A36691C" w:rsidR="005D1670" w:rsidRPr="00057246" w:rsidRDefault="00425EA6" w:rsidP="00057246">
      <w:pPr>
        <w:jc w:val="both"/>
        <w:rPr>
          <w:rFonts w:ascii="Arial" w:hAnsi="Arial" w:cs="Arial"/>
        </w:rPr>
      </w:pPr>
      <w:r w:rsidRPr="00057246">
        <w:rPr>
          <w:rFonts w:ascii="Arial" w:hAnsi="Arial" w:cs="Arial"/>
        </w:rPr>
        <w:t xml:space="preserve"> </w:t>
      </w:r>
    </w:p>
    <w:p w14:paraId="0B563243" w14:textId="323A7AE6" w:rsidR="006F0F23" w:rsidRDefault="006F0F23" w:rsidP="00167A85">
      <w:pPr>
        <w:keepLines/>
        <w:spacing w:after="0" w:line="240" w:lineRule="auto"/>
        <w:jc w:val="both"/>
        <w:rPr>
          <w:rFonts w:ascii="Arial" w:eastAsia="Times New Roman" w:hAnsi="Arial" w:cs="Times New Roman"/>
          <w:szCs w:val="20"/>
          <w:lang w:eastAsia="fr-FR"/>
        </w:rPr>
      </w:pPr>
    </w:p>
    <w:p w14:paraId="391C3E1E" w14:textId="0F90A03B" w:rsidR="0011738C" w:rsidRDefault="0011738C" w:rsidP="00124EAA">
      <w:pPr>
        <w:pStyle w:val="Article"/>
        <w:spacing w:after="0"/>
        <w:outlineLvl w:val="0"/>
        <w:rPr>
          <w:rFonts w:ascii="Arial" w:hAnsi="Arial" w:cs="Arial"/>
          <w:sz w:val="22"/>
        </w:rPr>
      </w:pPr>
      <w:bookmarkStart w:id="41" w:name="_Toc58427909"/>
      <w:bookmarkStart w:id="42" w:name="_Toc210231900"/>
      <w:r>
        <w:rPr>
          <w:rFonts w:ascii="Arial" w:hAnsi="Arial" w:cs="Arial"/>
          <w:sz w:val="22"/>
        </w:rPr>
        <w:t xml:space="preserve">Article </w:t>
      </w:r>
      <w:r w:rsidR="00124EAA">
        <w:rPr>
          <w:rFonts w:ascii="Arial" w:hAnsi="Arial" w:cs="Arial"/>
          <w:sz w:val="22"/>
        </w:rPr>
        <w:t>1</w:t>
      </w:r>
      <w:r w:rsidR="00DF1D85">
        <w:rPr>
          <w:rFonts w:ascii="Arial" w:hAnsi="Arial" w:cs="Arial"/>
          <w:sz w:val="22"/>
        </w:rPr>
        <w:t>3</w:t>
      </w:r>
      <w:r w:rsidR="003F0E44">
        <w:rPr>
          <w:rFonts w:ascii="Arial" w:hAnsi="Arial" w:cs="Arial"/>
          <w:sz w:val="22"/>
        </w:rPr>
        <w:t>.</w:t>
      </w:r>
      <w:r w:rsidR="001A0A95" w:rsidRPr="00DE3C89">
        <w:rPr>
          <w:rFonts w:ascii="Arial" w:hAnsi="Arial" w:cs="Arial"/>
          <w:sz w:val="22"/>
        </w:rPr>
        <w:t> </w:t>
      </w:r>
      <w:r w:rsidRPr="00DE3C89">
        <w:rPr>
          <w:rFonts w:ascii="Arial" w:hAnsi="Arial" w:cs="Arial"/>
          <w:sz w:val="22"/>
        </w:rPr>
        <w:t xml:space="preserve"> </w:t>
      </w:r>
      <w:bookmarkEnd w:id="41"/>
      <w:r w:rsidR="001A53E4">
        <w:rPr>
          <w:rFonts w:ascii="Arial" w:hAnsi="Arial" w:cs="Arial"/>
          <w:sz w:val="22"/>
        </w:rPr>
        <w:t>CANDIDATURE</w:t>
      </w:r>
      <w:bookmarkEnd w:id="42"/>
    </w:p>
    <w:p w14:paraId="0B87E496" w14:textId="73702F64" w:rsidR="0011738C" w:rsidRPr="00901FF6" w:rsidRDefault="0011738C" w:rsidP="0011738C">
      <w:pPr>
        <w:rPr>
          <w:sz w:val="2"/>
          <w:szCs w:val="2"/>
        </w:rPr>
      </w:pPr>
    </w:p>
    <w:p w14:paraId="7759003E" w14:textId="717F5259" w:rsidR="0011738C" w:rsidRDefault="001A0A95" w:rsidP="001A53E4">
      <w:pPr>
        <w:pStyle w:val="Sous-article"/>
        <w:spacing w:after="0"/>
        <w:jc w:val="both"/>
        <w:outlineLvl w:val="1"/>
      </w:pPr>
      <w:bookmarkStart w:id="43" w:name="_Toc58427910"/>
      <w:bookmarkStart w:id="44" w:name="_Toc210231901"/>
      <w:r w:rsidRPr="003870B3">
        <w:t>1</w:t>
      </w:r>
      <w:r w:rsidR="00DF1D85">
        <w:t>3</w:t>
      </w:r>
      <w:r w:rsidR="007C0978">
        <w:t>.1</w:t>
      </w:r>
      <w:r w:rsidR="0011738C" w:rsidRPr="003870B3">
        <w:t xml:space="preserve"> </w:t>
      </w:r>
      <w:bookmarkEnd w:id="43"/>
      <w:r w:rsidR="0015420D">
        <w:t>Précisions concernant les groupements d’opérateurs économiques</w:t>
      </w:r>
      <w:r w:rsidR="001A53E4">
        <w:t xml:space="preserve"> et la sous-traitance</w:t>
      </w:r>
      <w:bookmarkEnd w:id="44"/>
    </w:p>
    <w:p w14:paraId="08D0A891" w14:textId="77777777" w:rsidR="001A53E4" w:rsidRDefault="001A53E4" w:rsidP="00D1528D">
      <w:pPr>
        <w:tabs>
          <w:tab w:val="num" w:pos="851"/>
        </w:tabs>
        <w:spacing w:after="0" w:line="240" w:lineRule="auto"/>
        <w:jc w:val="both"/>
        <w:rPr>
          <w:rFonts w:ascii="Arial" w:eastAsia="Times New Roman" w:hAnsi="Arial" w:cs="Times New Roman"/>
          <w:szCs w:val="24"/>
          <w:lang w:eastAsia="fr-FR"/>
        </w:rPr>
      </w:pPr>
    </w:p>
    <w:p w14:paraId="37DA0ACA" w14:textId="0BC8A464" w:rsidR="001A53E4" w:rsidRPr="00CB583D" w:rsidRDefault="001A53E4" w:rsidP="001A53E4">
      <w:pPr>
        <w:pStyle w:val="Soussousarticle"/>
        <w:outlineLvl w:val="2"/>
      </w:pPr>
      <w:bookmarkStart w:id="45" w:name="_Toc210231902"/>
      <w:r>
        <w:t>1</w:t>
      </w:r>
      <w:r w:rsidR="00DF1D85">
        <w:t>3</w:t>
      </w:r>
      <w:r w:rsidRPr="00CB583D">
        <w:t>.</w:t>
      </w:r>
      <w:r>
        <w:t>1</w:t>
      </w:r>
      <w:r w:rsidRPr="00CB583D">
        <w:t xml:space="preserve">.1 </w:t>
      </w:r>
      <w:r>
        <w:t>Groupement d’opérateurs économiques</w:t>
      </w:r>
      <w:bookmarkEnd w:id="45"/>
    </w:p>
    <w:p w14:paraId="3BEB4F09" w14:textId="242F0877" w:rsidR="0015420D" w:rsidRPr="00167A85" w:rsidRDefault="0015420D" w:rsidP="0015420D">
      <w:pPr>
        <w:tabs>
          <w:tab w:val="num" w:pos="851"/>
        </w:tabs>
        <w:spacing w:after="0" w:line="240" w:lineRule="auto"/>
        <w:jc w:val="both"/>
        <w:rPr>
          <w:rFonts w:ascii="Arial" w:eastAsia="Times New Roman" w:hAnsi="Arial" w:cs="Times New Roman"/>
          <w:szCs w:val="24"/>
          <w:lang w:eastAsia="fr-FR"/>
        </w:rPr>
      </w:pPr>
      <w:r w:rsidRPr="00167A85">
        <w:rPr>
          <w:rFonts w:ascii="Arial" w:eastAsia="Times New Roman" w:hAnsi="Arial" w:cs="Times New Roman"/>
          <w:szCs w:val="24"/>
          <w:lang w:eastAsia="fr-FR"/>
        </w:rPr>
        <w:t>Dans le cadre d</w:t>
      </w:r>
      <w:r w:rsidR="00230A83">
        <w:rPr>
          <w:rFonts w:ascii="Arial" w:eastAsia="Times New Roman" w:hAnsi="Arial" w:cs="Times New Roman"/>
          <w:szCs w:val="24"/>
          <w:lang w:eastAsia="fr-FR"/>
        </w:rPr>
        <w:t>e la présente procédure adaptée</w:t>
      </w:r>
      <w:r w:rsidRPr="00167A85">
        <w:rPr>
          <w:rFonts w:ascii="Arial" w:eastAsia="Times New Roman" w:hAnsi="Arial" w:cs="Times New Roman"/>
          <w:szCs w:val="24"/>
          <w:lang w:eastAsia="fr-FR"/>
        </w:rPr>
        <w:t>, les candidats peuvent se présenter individuellement ou sous forme de groupement, conformément à l’article R</w:t>
      </w:r>
      <w:r>
        <w:rPr>
          <w:rFonts w:ascii="Arial" w:eastAsia="Times New Roman" w:hAnsi="Arial" w:cs="Times New Roman"/>
          <w:szCs w:val="24"/>
          <w:lang w:eastAsia="fr-FR"/>
        </w:rPr>
        <w:t>.</w:t>
      </w:r>
      <w:r w:rsidRPr="00167A85">
        <w:rPr>
          <w:rFonts w:ascii="Arial" w:eastAsia="Times New Roman" w:hAnsi="Arial" w:cs="Times New Roman"/>
          <w:szCs w:val="24"/>
          <w:lang w:eastAsia="fr-FR"/>
        </w:rPr>
        <w:t>2142-19 du code de la commande publique.</w:t>
      </w:r>
    </w:p>
    <w:p w14:paraId="4D43D33A" w14:textId="77777777" w:rsidR="0015420D" w:rsidRPr="00167A85" w:rsidRDefault="0015420D" w:rsidP="0015420D">
      <w:pPr>
        <w:tabs>
          <w:tab w:val="num" w:pos="851"/>
        </w:tabs>
        <w:spacing w:after="0" w:line="240" w:lineRule="auto"/>
        <w:jc w:val="both"/>
        <w:rPr>
          <w:rFonts w:ascii="Arial" w:eastAsia="Times New Roman" w:hAnsi="Arial" w:cs="Times New Roman"/>
          <w:szCs w:val="24"/>
          <w:lang w:eastAsia="fr-FR"/>
        </w:rPr>
      </w:pPr>
    </w:p>
    <w:p w14:paraId="3E0B326F" w14:textId="77777777" w:rsidR="0015420D" w:rsidRPr="00167A85" w:rsidRDefault="0015420D" w:rsidP="0015420D">
      <w:pPr>
        <w:spacing w:after="240" w:line="240" w:lineRule="auto"/>
        <w:jc w:val="both"/>
        <w:rPr>
          <w:rFonts w:ascii="Arial" w:eastAsia="Times New Roman" w:hAnsi="Arial" w:cs="Times New Roman"/>
          <w:szCs w:val="24"/>
          <w:lang w:eastAsia="fr-FR"/>
        </w:rPr>
      </w:pPr>
      <w:r w:rsidRPr="00167A85">
        <w:rPr>
          <w:rFonts w:ascii="Arial" w:eastAsia="Times New Roman" w:hAnsi="Arial" w:cs="Times New Roman"/>
          <w:szCs w:val="24"/>
          <w:lang w:eastAsia="fr-FR"/>
        </w:rPr>
        <w:t xml:space="preserve">En application </w:t>
      </w:r>
      <w:r>
        <w:rPr>
          <w:rFonts w:ascii="Arial" w:eastAsia="Times New Roman" w:hAnsi="Arial" w:cs="Times New Roman"/>
          <w:szCs w:val="24"/>
          <w:lang w:eastAsia="fr-FR"/>
        </w:rPr>
        <w:t>des dispositions des articles R.</w:t>
      </w:r>
      <w:r w:rsidRPr="00167A85">
        <w:rPr>
          <w:rFonts w:ascii="Arial" w:eastAsia="Times New Roman" w:hAnsi="Arial" w:cs="Times New Roman"/>
          <w:szCs w:val="24"/>
          <w:lang w:eastAsia="fr-FR"/>
        </w:rPr>
        <w:t>2142-20</w:t>
      </w:r>
      <w:r>
        <w:rPr>
          <w:rFonts w:ascii="Arial" w:eastAsia="Times New Roman" w:hAnsi="Arial" w:cs="Times New Roman"/>
          <w:szCs w:val="24"/>
          <w:lang w:eastAsia="fr-FR"/>
        </w:rPr>
        <w:t xml:space="preserve"> du code de la commande publique, </w:t>
      </w:r>
      <w:r w:rsidRPr="00167A85">
        <w:rPr>
          <w:rFonts w:ascii="Arial" w:eastAsia="Times New Roman" w:hAnsi="Arial" w:cs="Times New Roman"/>
          <w:szCs w:val="24"/>
          <w:lang w:eastAsia="fr-FR"/>
        </w:rPr>
        <w:t xml:space="preserve">les candidats peuvent présenter leur offre sous forme de groupement : </w:t>
      </w:r>
    </w:p>
    <w:p w14:paraId="4E9AA869" w14:textId="77777777" w:rsidR="0015420D" w:rsidRDefault="0015420D" w:rsidP="0015420D">
      <w:pPr>
        <w:pStyle w:val="Paragraphedeliste"/>
        <w:numPr>
          <w:ilvl w:val="0"/>
          <w:numId w:val="14"/>
        </w:numPr>
        <w:spacing w:after="240" w:line="240" w:lineRule="auto"/>
        <w:jc w:val="both"/>
        <w:rPr>
          <w:rFonts w:ascii="Arial" w:eastAsia="Times New Roman" w:hAnsi="Arial" w:cs="Times New Roman"/>
          <w:szCs w:val="24"/>
          <w:lang w:eastAsia="fr-FR"/>
        </w:rPr>
      </w:pPr>
      <w:r w:rsidRPr="00E74F8F">
        <w:rPr>
          <w:rFonts w:ascii="Arial" w:eastAsia="Times New Roman" w:hAnsi="Arial" w:cs="Times New Roman"/>
          <w:szCs w:val="24"/>
          <w:lang w:eastAsia="fr-FR"/>
        </w:rPr>
        <w:t>Soit solidaire (lorsque chaque membre du groupement est engagé financièrement pour la totalité du marché).</w:t>
      </w:r>
    </w:p>
    <w:p w14:paraId="1E3BA70D" w14:textId="77777777" w:rsidR="0015420D" w:rsidRPr="00E74F8F" w:rsidRDefault="0015420D" w:rsidP="0015420D">
      <w:pPr>
        <w:pStyle w:val="Paragraphedeliste"/>
        <w:spacing w:after="240" w:line="240" w:lineRule="auto"/>
        <w:jc w:val="both"/>
        <w:rPr>
          <w:rFonts w:ascii="Arial" w:eastAsia="Times New Roman" w:hAnsi="Arial" w:cs="Times New Roman"/>
          <w:szCs w:val="24"/>
          <w:lang w:eastAsia="fr-FR"/>
        </w:rPr>
      </w:pPr>
    </w:p>
    <w:p w14:paraId="71846E91" w14:textId="77777777" w:rsidR="0015420D" w:rsidRDefault="0015420D" w:rsidP="0015420D">
      <w:pPr>
        <w:pStyle w:val="Paragraphedeliste"/>
        <w:numPr>
          <w:ilvl w:val="0"/>
          <w:numId w:val="14"/>
        </w:numPr>
        <w:spacing w:after="0" w:line="240" w:lineRule="auto"/>
        <w:jc w:val="both"/>
        <w:rPr>
          <w:rFonts w:ascii="Arial" w:eastAsia="Times New Roman" w:hAnsi="Arial" w:cs="Times New Roman"/>
          <w:szCs w:val="24"/>
          <w:lang w:eastAsia="fr-FR"/>
        </w:rPr>
      </w:pPr>
      <w:r w:rsidRPr="00E74F8F">
        <w:rPr>
          <w:rFonts w:ascii="Arial" w:eastAsia="Times New Roman" w:hAnsi="Arial" w:cs="Times New Roman"/>
          <w:szCs w:val="24"/>
          <w:lang w:eastAsia="fr-FR"/>
        </w:rPr>
        <w:lastRenderedPageBreak/>
        <w:t>Soit conjoint (lorsque chaque membre du groupement s’engage à exécuter les prestations susceptibles de lui être confiées dans le marché) ;</w:t>
      </w:r>
    </w:p>
    <w:p w14:paraId="0092B082" w14:textId="77777777" w:rsidR="0015420D" w:rsidRPr="00E74F8F" w:rsidRDefault="0015420D" w:rsidP="0015420D">
      <w:pPr>
        <w:pStyle w:val="Paragraphedeliste"/>
        <w:spacing w:after="0" w:line="240" w:lineRule="auto"/>
        <w:jc w:val="both"/>
        <w:rPr>
          <w:rFonts w:ascii="Arial" w:eastAsia="Times New Roman" w:hAnsi="Arial" w:cs="Times New Roman"/>
          <w:szCs w:val="24"/>
          <w:lang w:eastAsia="fr-FR"/>
        </w:rPr>
      </w:pPr>
    </w:p>
    <w:p w14:paraId="1B46FC8F" w14:textId="77777777" w:rsidR="00F7349F" w:rsidRPr="006B17E6" w:rsidRDefault="00F7349F" w:rsidP="00F7349F">
      <w:pPr>
        <w:spacing w:after="240" w:line="240" w:lineRule="auto"/>
        <w:jc w:val="both"/>
        <w:rPr>
          <w:rFonts w:ascii="Arial" w:eastAsia="Times New Roman" w:hAnsi="Arial" w:cs="Times New Roman"/>
          <w:szCs w:val="24"/>
          <w:lang w:eastAsia="fr-FR"/>
        </w:rPr>
      </w:pPr>
      <w:bookmarkStart w:id="46" w:name="_Hlk139617369"/>
      <w:r w:rsidRPr="006B17E6">
        <w:rPr>
          <w:rFonts w:ascii="Arial" w:eastAsia="Times New Roman" w:hAnsi="Arial" w:cs="Times New Roman"/>
          <w:szCs w:val="24"/>
          <w:lang w:eastAsia="fr-FR"/>
        </w:rPr>
        <w:t>Les candidats peuvent, dans la mesure du possible, indiquer quelles sont les prestations qui seront exécutées par chaque membre du groupement.</w:t>
      </w:r>
      <w:bookmarkEnd w:id="46"/>
    </w:p>
    <w:p w14:paraId="168A1A36" w14:textId="77777777" w:rsidR="0015420D" w:rsidRDefault="0015420D" w:rsidP="0015420D">
      <w:pPr>
        <w:spacing w:after="240" w:line="240" w:lineRule="auto"/>
        <w:jc w:val="both"/>
        <w:rPr>
          <w:rFonts w:ascii="Arial" w:eastAsia="Times New Roman" w:hAnsi="Arial" w:cs="Times New Roman"/>
          <w:szCs w:val="24"/>
          <w:lang w:eastAsia="fr-FR"/>
        </w:rPr>
      </w:pPr>
      <w:r w:rsidRPr="00657985">
        <w:rPr>
          <w:rFonts w:ascii="Arial" w:eastAsia="Times New Roman" w:hAnsi="Arial" w:cs="Times New Roman"/>
          <w:szCs w:val="24"/>
          <w:lang w:eastAsia="fr-FR"/>
        </w:rPr>
        <w:t>En cas de groupement conjoint, le mandataire est solidaire pour l'exécution du marché de chacun des membres du groupement pour ses obligations contractuelles à l'égard de l'acheteur.</w:t>
      </w:r>
    </w:p>
    <w:p w14:paraId="4B1C38D3" w14:textId="77777777" w:rsidR="0015420D" w:rsidRDefault="0015420D" w:rsidP="0015420D">
      <w:pPr>
        <w:spacing w:after="240" w:line="240" w:lineRule="auto"/>
        <w:jc w:val="both"/>
        <w:rPr>
          <w:rFonts w:ascii="Arial" w:eastAsia="Times New Roman" w:hAnsi="Arial" w:cs="Times New Roman"/>
          <w:szCs w:val="24"/>
          <w:lang w:eastAsia="fr-FR"/>
        </w:rPr>
      </w:pPr>
      <w:r>
        <w:rPr>
          <w:rFonts w:ascii="Arial" w:eastAsia="Times New Roman" w:hAnsi="Arial" w:cs="Times New Roman"/>
          <w:szCs w:val="24"/>
          <w:lang w:eastAsia="fr-FR"/>
        </w:rPr>
        <w:t>En cas de groupement, le</w:t>
      </w:r>
      <w:r w:rsidRPr="00167A85">
        <w:rPr>
          <w:rFonts w:ascii="Arial" w:eastAsia="Times New Roman" w:hAnsi="Arial" w:cs="Times New Roman"/>
          <w:szCs w:val="24"/>
          <w:lang w:eastAsia="fr-FR"/>
        </w:rPr>
        <w:t xml:space="preserve"> mandataire </w:t>
      </w:r>
      <w:r>
        <w:rPr>
          <w:rFonts w:ascii="Arial" w:eastAsia="Times New Roman" w:hAnsi="Arial" w:cs="Times New Roman"/>
          <w:szCs w:val="24"/>
          <w:lang w:eastAsia="fr-FR"/>
        </w:rPr>
        <w:t>doit</w:t>
      </w:r>
      <w:r w:rsidRPr="00167A85">
        <w:rPr>
          <w:rFonts w:ascii="Arial" w:eastAsia="Times New Roman" w:hAnsi="Arial" w:cs="Times New Roman"/>
          <w:szCs w:val="24"/>
          <w:lang w:eastAsia="fr-FR"/>
        </w:rPr>
        <w:t xml:space="preserve"> justifie</w:t>
      </w:r>
      <w:r>
        <w:rPr>
          <w:rFonts w:ascii="Arial" w:eastAsia="Times New Roman" w:hAnsi="Arial" w:cs="Times New Roman"/>
          <w:szCs w:val="24"/>
          <w:lang w:eastAsia="fr-FR"/>
        </w:rPr>
        <w:t>r</w:t>
      </w:r>
      <w:r w:rsidRPr="00167A85">
        <w:rPr>
          <w:rFonts w:ascii="Arial" w:eastAsia="Times New Roman" w:hAnsi="Arial" w:cs="Times New Roman"/>
          <w:szCs w:val="24"/>
          <w:lang w:eastAsia="fr-FR"/>
        </w:rPr>
        <w:t xml:space="preserve"> des habilitations nécessaires pour représenter les autres membres du groupement. </w:t>
      </w:r>
    </w:p>
    <w:p w14:paraId="14BCC644" w14:textId="77777777" w:rsidR="0015420D" w:rsidRPr="00167A85" w:rsidRDefault="0015420D" w:rsidP="0015420D">
      <w:pPr>
        <w:spacing w:after="240" w:line="240" w:lineRule="auto"/>
        <w:jc w:val="both"/>
        <w:rPr>
          <w:rFonts w:ascii="Arial" w:eastAsia="Times New Roman" w:hAnsi="Arial" w:cs="Times New Roman"/>
          <w:szCs w:val="24"/>
          <w:lang w:eastAsia="fr-FR"/>
        </w:rPr>
      </w:pPr>
      <w:r w:rsidRPr="00167A85">
        <w:rPr>
          <w:rFonts w:ascii="Arial" w:eastAsia="Times New Roman" w:hAnsi="Arial" w:cs="Times New Roman"/>
          <w:szCs w:val="24"/>
          <w:lang w:eastAsia="fr-FR"/>
        </w:rPr>
        <w:t xml:space="preserve">Un même opérateur économique ne peut pas être mandataire de plus d'un groupement pour un même marché. </w:t>
      </w:r>
    </w:p>
    <w:p w14:paraId="290EE523" w14:textId="77777777" w:rsidR="0015420D" w:rsidRPr="00167A85" w:rsidRDefault="0015420D" w:rsidP="0015420D">
      <w:pPr>
        <w:spacing w:after="240" w:line="240" w:lineRule="auto"/>
        <w:jc w:val="both"/>
        <w:rPr>
          <w:rFonts w:ascii="Arial" w:eastAsia="Times New Roman" w:hAnsi="Arial" w:cs="Times New Roman"/>
          <w:szCs w:val="24"/>
          <w:lang w:eastAsia="fr-FR"/>
        </w:rPr>
      </w:pPr>
      <w:r w:rsidRPr="00167A85">
        <w:rPr>
          <w:rFonts w:ascii="Arial" w:eastAsia="Times New Roman" w:hAnsi="Arial" w:cs="Times New Roman"/>
          <w:szCs w:val="24"/>
          <w:lang w:eastAsia="fr-FR"/>
        </w:rPr>
        <w:t>Les candid</w:t>
      </w:r>
      <w:r>
        <w:rPr>
          <w:rFonts w:ascii="Arial" w:eastAsia="Times New Roman" w:hAnsi="Arial" w:cs="Times New Roman"/>
          <w:szCs w:val="24"/>
          <w:lang w:eastAsia="fr-FR"/>
        </w:rPr>
        <w:t>ats sont en outre informés que :</w:t>
      </w:r>
    </w:p>
    <w:p w14:paraId="3B793FAA" w14:textId="230D1CCA" w:rsidR="0015420D" w:rsidRDefault="0015420D" w:rsidP="0015420D">
      <w:pPr>
        <w:numPr>
          <w:ilvl w:val="0"/>
          <w:numId w:val="3"/>
        </w:numPr>
        <w:spacing w:before="120" w:after="180" w:line="240" w:lineRule="auto"/>
        <w:contextualSpacing/>
        <w:jc w:val="both"/>
        <w:rPr>
          <w:rFonts w:ascii="Arial" w:eastAsia="Times New Roman" w:hAnsi="Arial" w:cs="Times New Roman"/>
          <w:szCs w:val="24"/>
          <w:lang w:eastAsia="fr-FR"/>
        </w:rPr>
      </w:pPr>
      <w:r w:rsidRPr="00167A85">
        <w:rPr>
          <w:rFonts w:ascii="Arial" w:eastAsia="Times New Roman" w:hAnsi="Arial" w:cs="Times New Roman"/>
          <w:szCs w:val="24"/>
          <w:lang w:eastAsia="fr-FR"/>
        </w:rPr>
        <w:t xml:space="preserve">Il leur est interdit de présenter pour le présent marché plusieurs offres en agissant à la fois en qualité de candidats individuels et de membres d'un ou plusieurs groupements </w:t>
      </w:r>
      <w:r w:rsidR="00B84EEF">
        <w:rPr>
          <w:rFonts w:ascii="Arial" w:eastAsia="Times New Roman" w:hAnsi="Arial" w:cs="Times New Roman"/>
          <w:szCs w:val="24"/>
          <w:lang w:eastAsia="fr-FR"/>
        </w:rPr>
        <w:t xml:space="preserve">d’opérateurs économiques </w:t>
      </w:r>
      <w:r w:rsidRPr="00167A85">
        <w:rPr>
          <w:rFonts w:ascii="Arial" w:eastAsia="Times New Roman" w:hAnsi="Arial" w:cs="Times New Roman"/>
          <w:szCs w:val="24"/>
          <w:lang w:eastAsia="fr-FR"/>
        </w:rPr>
        <w:t>;</w:t>
      </w:r>
    </w:p>
    <w:p w14:paraId="358C2F54" w14:textId="77777777" w:rsidR="0015420D" w:rsidRPr="00167A85" w:rsidRDefault="0015420D" w:rsidP="0015420D">
      <w:pPr>
        <w:spacing w:before="120" w:after="180" w:line="240" w:lineRule="auto"/>
        <w:ind w:left="720"/>
        <w:contextualSpacing/>
        <w:jc w:val="both"/>
        <w:rPr>
          <w:rFonts w:ascii="Arial" w:eastAsia="Times New Roman" w:hAnsi="Arial" w:cs="Times New Roman"/>
          <w:szCs w:val="24"/>
          <w:lang w:eastAsia="fr-FR"/>
        </w:rPr>
      </w:pPr>
    </w:p>
    <w:p w14:paraId="5E0089CC" w14:textId="3DA4521E" w:rsidR="0015420D" w:rsidRDefault="0015420D" w:rsidP="0015420D">
      <w:pPr>
        <w:numPr>
          <w:ilvl w:val="0"/>
          <w:numId w:val="3"/>
        </w:numPr>
        <w:spacing w:before="120" w:after="180" w:line="240" w:lineRule="auto"/>
        <w:contextualSpacing/>
        <w:jc w:val="both"/>
        <w:rPr>
          <w:rFonts w:ascii="Arial" w:eastAsia="Times New Roman" w:hAnsi="Arial" w:cs="Times New Roman"/>
          <w:szCs w:val="24"/>
          <w:lang w:eastAsia="fr-FR"/>
        </w:rPr>
      </w:pPr>
      <w:r w:rsidRPr="00167A85">
        <w:rPr>
          <w:rFonts w:ascii="Arial" w:eastAsia="Times New Roman" w:hAnsi="Arial" w:cs="Times New Roman"/>
          <w:szCs w:val="24"/>
          <w:lang w:eastAsia="fr-FR"/>
        </w:rPr>
        <w:t>Il leur est interdit de présenter pour le présent marché plusieurs offres en agissant en qualité de membre</w:t>
      </w:r>
      <w:r w:rsidR="00B84EEF">
        <w:rPr>
          <w:rFonts w:ascii="Arial" w:eastAsia="Times New Roman" w:hAnsi="Arial" w:cs="Times New Roman"/>
          <w:szCs w:val="24"/>
          <w:lang w:eastAsia="fr-FR"/>
        </w:rPr>
        <w:t>s</w:t>
      </w:r>
      <w:r w:rsidRPr="00167A85">
        <w:rPr>
          <w:rFonts w:ascii="Arial" w:eastAsia="Times New Roman" w:hAnsi="Arial" w:cs="Times New Roman"/>
          <w:szCs w:val="24"/>
          <w:lang w:eastAsia="fr-FR"/>
        </w:rPr>
        <w:t xml:space="preserve"> de plusieurs groupements</w:t>
      </w:r>
      <w:r w:rsidR="00B84EEF">
        <w:rPr>
          <w:rFonts w:ascii="Arial" w:eastAsia="Times New Roman" w:hAnsi="Arial" w:cs="Times New Roman"/>
          <w:szCs w:val="24"/>
          <w:lang w:eastAsia="fr-FR"/>
        </w:rPr>
        <w:t xml:space="preserve"> d’opérateurs économiques</w:t>
      </w:r>
      <w:r w:rsidRPr="00167A85">
        <w:rPr>
          <w:rFonts w:ascii="Arial" w:eastAsia="Times New Roman" w:hAnsi="Arial" w:cs="Times New Roman"/>
          <w:szCs w:val="24"/>
          <w:lang w:eastAsia="fr-FR"/>
        </w:rPr>
        <w:t>.</w:t>
      </w:r>
    </w:p>
    <w:p w14:paraId="55B3409B" w14:textId="77777777" w:rsidR="0015420D" w:rsidRPr="00167A85" w:rsidRDefault="0015420D" w:rsidP="0015420D">
      <w:pPr>
        <w:spacing w:before="120" w:after="180" w:line="240" w:lineRule="auto"/>
        <w:ind w:left="720"/>
        <w:contextualSpacing/>
        <w:jc w:val="both"/>
        <w:rPr>
          <w:rFonts w:ascii="Arial" w:eastAsia="Times New Roman" w:hAnsi="Arial" w:cs="Times New Roman"/>
          <w:szCs w:val="24"/>
          <w:lang w:eastAsia="fr-FR"/>
        </w:rPr>
      </w:pPr>
    </w:p>
    <w:p w14:paraId="58C270EB" w14:textId="3B10D155" w:rsidR="0015420D" w:rsidRPr="00167A85" w:rsidRDefault="0015420D" w:rsidP="0015420D">
      <w:pPr>
        <w:spacing w:after="240" w:line="240" w:lineRule="auto"/>
        <w:jc w:val="both"/>
        <w:rPr>
          <w:rFonts w:ascii="Arial" w:eastAsia="Times New Roman" w:hAnsi="Arial" w:cs="Times New Roman"/>
          <w:szCs w:val="24"/>
          <w:lang w:eastAsia="fr-FR"/>
        </w:rPr>
      </w:pPr>
      <w:r w:rsidRPr="00167A85">
        <w:rPr>
          <w:rFonts w:ascii="Arial" w:eastAsia="Times New Roman" w:hAnsi="Arial" w:cs="Times New Roman"/>
          <w:szCs w:val="24"/>
          <w:lang w:eastAsia="fr-FR"/>
        </w:rPr>
        <w:t>La composition du groupement p</w:t>
      </w:r>
      <w:r w:rsidR="00230A83">
        <w:rPr>
          <w:rFonts w:ascii="Arial" w:eastAsia="Times New Roman" w:hAnsi="Arial" w:cs="Times New Roman"/>
          <w:szCs w:val="24"/>
          <w:lang w:eastAsia="fr-FR"/>
        </w:rPr>
        <w:t>ourra le cas échéant</w:t>
      </w:r>
      <w:r w:rsidRPr="00167A85">
        <w:rPr>
          <w:rFonts w:ascii="Arial" w:eastAsia="Times New Roman" w:hAnsi="Arial" w:cs="Times New Roman"/>
          <w:szCs w:val="24"/>
          <w:lang w:eastAsia="fr-FR"/>
        </w:rPr>
        <w:t xml:space="preserve"> être modifiée entre la date de remise des offres et la date de signature du marché.</w:t>
      </w:r>
    </w:p>
    <w:p w14:paraId="3672D5D1" w14:textId="52338AB2" w:rsidR="0015420D" w:rsidRDefault="00230A83" w:rsidP="0015420D">
      <w:pPr>
        <w:spacing w:after="240" w:line="240" w:lineRule="auto"/>
        <w:jc w:val="both"/>
        <w:rPr>
          <w:rFonts w:ascii="Arial" w:eastAsia="Times New Roman" w:hAnsi="Arial" w:cs="Arial"/>
          <w:szCs w:val="24"/>
          <w:lang w:eastAsia="fr-FR"/>
        </w:rPr>
      </w:pPr>
      <w:r>
        <w:rPr>
          <w:rFonts w:ascii="Arial" w:eastAsia="Times New Roman" w:hAnsi="Arial" w:cs="Times New Roman"/>
          <w:szCs w:val="24"/>
          <w:lang w:eastAsia="fr-FR"/>
        </w:rPr>
        <w:t>S</w:t>
      </w:r>
      <w:r w:rsidR="0015420D" w:rsidRPr="00167A85">
        <w:rPr>
          <w:rFonts w:ascii="Arial" w:eastAsia="Times New Roman" w:hAnsi="Arial" w:cs="Times New Roman"/>
          <w:szCs w:val="24"/>
          <w:lang w:eastAsia="fr-FR"/>
        </w:rPr>
        <w:t xml:space="preserve">i le groupement apporte la preuve qu'un de ses membres est mis en liquidation judiciaire ou qu'il se trouve dans l'impossibilité d'accomplir sa tâche pour des raisons qui ne sont pas de son fait, il peut demander au pouvoir adjudicateur l'autorisation de continuer à participer à la procédure de passation sans cet opérateur défaillant, en proposant le cas échéant à l'acceptation du pouvoir adjudicateur un ou plusieurs sous-traitants. Le pouvoir adjudicateur se prononce sur cette demande </w:t>
      </w:r>
      <w:r w:rsidR="0015420D" w:rsidRPr="00F8197F">
        <w:rPr>
          <w:rFonts w:ascii="Arial" w:eastAsia="Times New Roman" w:hAnsi="Arial" w:cs="Arial"/>
          <w:szCs w:val="24"/>
          <w:lang w:eastAsia="fr-FR"/>
        </w:rPr>
        <w:t>après examen de la capacité professionnelle, technique et financière de l'ensemble des membres du groupement ainsi transformé et, le cas échéant, des sous-traitants présentés à son acceptation.</w:t>
      </w:r>
    </w:p>
    <w:p w14:paraId="6E8182B9" w14:textId="620FBBDB" w:rsidR="0015420D" w:rsidRPr="00CA6BBE" w:rsidRDefault="0015420D" w:rsidP="0015420D">
      <w:pPr>
        <w:spacing w:before="120" w:after="180" w:line="240" w:lineRule="auto"/>
        <w:jc w:val="both"/>
        <w:rPr>
          <w:rFonts w:ascii="Arial" w:hAnsi="Arial" w:cs="Arial"/>
          <w:kern w:val="2"/>
        </w:rPr>
      </w:pPr>
      <w:r w:rsidRPr="00CA6BBE">
        <w:rPr>
          <w:rFonts w:ascii="Arial" w:eastAsia="Times New Roman" w:hAnsi="Arial" w:cs="Times New Roman"/>
          <w:szCs w:val="24"/>
          <w:lang w:eastAsia="fr-FR"/>
        </w:rPr>
        <w:t>Conformément à l’article R.2142-22 du code de la commande publique, l’Inserm décide que, lorsque le marché lui aura été attribué, le groupement prendra la forme d’un groupement </w:t>
      </w:r>
      <w:r w:rsidR="00223456">
        <w:rPr>
          <w:rFonts w:ascii="Arial" w:eastAsia="Times New Roman" w:hAnsi="Arial" w:cs="Times New Roman"/>
          <w:szCs w:val="24"/>
          <w:lang w:eastAsia="fr-FR"/>
        </w:rPr>
        <w:t>conjoint.</w:t>
      </w:r>
    </w:p>
    <w:p w14:paraId="48A29AE3" w14:textId="77777777" w:rsidR="0015420D" w:rsidRPr="00027529" w:rsidRDefault="0015420D" w:rsidP="0015420D">
      <w:pPr>
        <w:spacing w:after="0"/>
        <w:rPr>
          <w:sz w:val="2"/>
          <w:szCs w:val="2"/>
        </w:rPr>
      </w:pPr>
    </w:p>
    <w:p w14:paraId="676D8928" w14:textId="77777777" w:rsidR="0015420D" w:rsidRPr="002E4BA0" w:rsidRDefault="0015420D" w:rsidP="0015420D">
      <w:pPr>
        <w:spacing w:after="0"/>
        <w:jc w:val="both"/>
        <w:rPr>
          <w:rFonts w:ascii="Arial" w:hAnsi="Arial" w:cs="Arial"/>
        </w:rPr>
      </w:pPr>
      <w:r w:rsidRPr="002E4BA0">
        <w:rPr>
          <w:rFonts w:ascii="Arial" w:hAnsi="Arial" w:cs="Arial"/>
        </w:rPr>
        <w:t>Un service de bourse à la cotraitance est proposé sur le portail « entreprises » du profil d'acheteur de l'Etat (Plateforme des achats de l'Etat : PLACE) utilisé par les ministères et les établissements publics d'Etat. Ce service entend faciliter les contacts des entreprises entre elles qui souhaitent répondre à des marchés publics de manière groupée sous la forme d'un groupement d'opérateurs économiques.</w:t>
      </w:r>
    </w:p>
    <w:p w14:paraId="7033A5AF" w14:textId="77777777" w:rsidR="0015420D" w:rsidRPr="002E4BA0" w:rsidRDefault="0015420D" w:rsidP="0015420D">
      <w:pPr>
        <w:spacing w:after="0"/>
        <w:jc w:val="both"/>
        <w:rPr>
          <w:rFonts w:ascii="Arial" w:hAnsi="Arial" w:cs="Arial"/>
        </w:rPr>
      </w:pPr>
      <w:r w:rsidRPr="002E4BA0">
        <w:rPr>
          <w:rFonts w:ascii="Arial" w:hAnsi="Arial" w:cs="Arial"/>
        </w:rPr>
        <w:t>Des fiches explicatives et le mode d'emploi de ce service sont disponibles aux adresses suivantes :</w:t>
      </w:r>
    </w:p>
    <w:p w14:paraId="086828D5" w14:textId="77777777" w:rsidR="0015420D" w:rsidRDefault="0015420D" w:rsidP="0015420D">
      <w:pPr>
        <w:spacing w:after="0"/>
        <w:jc w:val="both"/>
        <w:rPr>
          <w:rFonts w:ascii="Arial" w:hAnsi="Arial" w:cs="Arial"/>
        </w:rPr>
      </w:pPr>
      <w:hyperlink r:id="rId15" w:history="1">
        <w:r w:rsidRPr="00F35B65">
          <w:rPr>
            <w:rStyle w:val="Lienhypertexte"/>
            <w:rFonts w:ascii="Arial" w:hAnsi="Arial" w:cs="Arial"/>
          </w:rPr>
          <w:t>https://www.marches-publics.gouv.fr/docs/outils-esr2017/place/Bourse_cotraitance_mode_emploi6.pdf</w:t>
        </w:r>
      </w:hyperlink>
    </w:p>
    <w:p w14:paraId="1EF32968" w14:textId="77777777" w:rsidR="0015420D" w:rsidRDefault="0015420D" w:rsidP="0015420D">
      <w:pPr>
        <w:spacing w:after="0"/>
        <w:jc w:val="both"/>
        <w:rPr>
          <w:rFonts w:ascii="Arial" w:hAnsi="Arial" w:cs="Arial"/>
        </w:rPr>
      </w:pPr>
      <w:hyperlink r:id="rId16" w:history="1">
        <w:r w:rsidRPr="00F35B65">
          <w:rPr>
            <w:rStyle w:val="Lienhypertexte"/>
            <w:rFonts w:ascii="Arial" w:hAnsi="Arial" w:cs="Arial"/>
          </w:rPr>
          <w:t>https://www.economie.gouv.fr/dae/bourse-a-cotraitance-service-pour-aider-entreprises</w:t>
        </w:r>
      </w:hyperlink>
    </w:p>
    <w:p w14:paraId="486DEEBD" w14:textId="098324FA" w:rsidR="0015420D" w:rsidRPr="00DF1D85" w:rsidRDefault="0015420D" w:rsidP="0015420D">
      <w:pPr>
        <w:rPr>
          <w:szCs w:val="20"/>
        </w:rPr>
      </w:pPr>
    </w:p>
    <w:p w14:paraId="3C6CA951" w14:textId="0A86C4A2" w:rsidR="0015420D" w:rsidRPr="00CB583D" w:rsidRDefault="0015420D" w:rsidP="0015420D">
      <w:pPr>
        <w:pStyle w:val="Soussousarticle"/>
        <w:outlineLvl w:val="2"/>
      </w:pPr>
      <w:bookmarkStart w:id="47" w:name="_Toc210231903"/>
      <w:r>
        <w:t>1</w:t>
      </w:r>
      <w:r w:rsidR="00DF1D85">
        <w:t>3</w:t>
      </w:r>
      <w:r w:rsidRPr="00CB583D">
        <w:t>.</w:t>
      </w:r>
      <w:r>
        <w:t>1</w:t>
      </w:r>
      <w:r w:rsidRPr="00CB583D">
        <w:t>.</w:t>
      </w:r>
      <w:r>
        <w:t>2</w:t>
      </w:r>
      <w:r w:rsidRPr="00CB583D">
        <w:t xml:space="preserve"> </w:t>
      </w:r>
      <w:r>
        <w:t>Sous-traitance</w:t>
      </w:r>
      <w:bookmarkEnd w:id="47"/>
    </w:p>
    <w:p w14:paraId="50F89929" w14:textId="10A6BD78" w:rsidR="0015420D" w:rsidRDefault="0015420D" w:rsidP="0015420D">
      <w:pPr>
        <w:spacing w:before="240"/>
        <w:jc w:val="both"/>
        <w:rPr>
          <w:rFonts w:ascii="Arial" w:hAnsi="Arial" w:cs="Arial"/>
        </w:rPr>
      </w:pPr>
      <w:r w:rsidRPr="002A7FC9">
        <w:rPr>
          <w:rFonts w:ascii="Arial" w:hAnsi="Arial" w:cs="Arial"/>
        </w:rPr>
        <w:t xml:space="preserve">Lorsque le candidat souhaite que soient également prises en compte les capacités professionnelles, techniques et financières d'autres opérateurs économiques, notamment en cas de sous-traitance, il justifie des capacités de ce ou ces opérateurs économiques et apporte la preuve qu'il en disposera pour l'exécution du marché. </w:t>
      </w:r>
    </w:p>
    <w:p w14:paraId="07E52E15" w14:textId="0E41A489" w:rsidR="009528B0" w:rsidRDefault="0015420D" w:rsidP="0015420D">
      <w:pPr>
        <w:spacing w:after="0"/>
        <w:jc w:val="both"/>
        <w:rPr>
          <w:rFonts w:ascii="Arial" w:hAnsi="Arial" w:cs="Arial"/>
        </w:rPr>
      </w:pPr>
      <w:r w:rsidRPr="002A7FC9">
        <w:rPr>
          <w:rFonts w:ascii="Arial" w:hAnsi="Arial" w:cs="Arial"/>
        </w:rPr>
        <w:t xml:space="preserve">Il lui est donc fortement recommandé </w:t>
      </w:r>
      <w:r>
        <w:rPr>
          <w:rFonts w:ascii="Arial" w:hAnsi="Arial" w:cs="Arial"/>
        </w:rPr>
        <w:t>au candidat</w:t>
      </w:r>
      <w:r w:rsidRPr="002A7FC9">
        <w:rPr>
          <w:rFonts w:ascii="Arial" w:hAnsi="Arial" w:cs="Arial"/>
        </w:rPr>
        <w:t xml:space="preserve"> de </w:t>
      </w:r>
      <w:r>
        <w:rPr>
          <w:rFonts w:ascii="Arial" w:hAnsi="Arial" w:cs="Arial"/>
        </w:rPr>
        <w:t>déclare</w:t>
      </w:r>
      <w:r w:rsidRPr="002A7FC9">
        <w:rPr>
          <w:rFonts w:ascii="Arial" w:hAnsi="Arial" w:cs="Arial"/>
        </w:rPr>
        <w:t>r les sous-traitants dans le cadre de</w:t>
      </w:r>
      <w:r>
        <w:rPr>
          <w:rFonts w:ascii="Arial" w:hAnsi="Arial" w:cs="Arial"/>
        </w:rPr>
        <w:t xml:space="preserve"> la présentation de</w:t>
      </w:r>
      <w:r w:rsidRPr="002A7FC9">
        <w:rPr>
          <w:rFonts w:ascii="Arial" w:hAnsi="Arial" w:cs="Arial"/>
        </w:rPr>
        <w:t xml:space="preserve"> sa candidature</w:t>
      </w:r>
      <w:r>
        <w:rPr>
          <w:rFonts w:ascii="Arial" w:hAnsi="Arial" w:cs="Arial"/>
        </w:rPr>
        <w:t xml:space="preserve"> (se reporter à l’article 1</w:t>
      </w:r>
      <w:r w:rsidR="00B84EEF">
        <w:rPr>
          <w:rFonts w:ascii="Arial" w:hAnsi="Arial" w:cs="Arial"/>
        </w:rPr>
        <w:t>3.2</w:t>
      </w:r>
      <w:r>
        <w:rPr>
          <w:rFonts w:ascii="Arial" w:hAnsi="Arial" w:cs="Arial"/>
        </w:rPr>
        <w:t>.1 du présent règlement)</w:t>
      </w:r>
      <w:r w:rsidRPr="002A7FC9">
        <w:rPr>
          <w:rFonts w:ascii="Arial" w:hAnsi="Arial" w:cs="Arial"/>
        </w:rPr>
        <w:t>.</w:t>
      </w:r>
    </w:p>
    <w:p w14:paraId="0751C19D" w14:textId="77777777" w:rsidR="009528B0" w:rsidRDefault="009528B0">
      <w:pPr>
        <w:rPr>
          <w:rFonts w:ascii="Arial" w:hAnsi="Arial" w:cs="Arial"/>
        </w:rPr>
      </w:pPr>
      <w:r>
        <w:rPr>
          <w:rFonts w:ascii="Arial" w:hAnsi="Arial" w:cs="Arial"/>
        </w:rPr>
        <w:br w:type="page"/>
      </w:r>
    </w:p>
    <w:p w14:paraId="01CD5209" w14:textId="7091A5F9" w:rsidR="0015420D" w:rsidRPr="00B205D7" w:rsidRDefault="0015420D" w:rsidP="0015420D">
      <w:pPr>
        <w:pStyle w:val="Soussousarticle"/>
        <w:outlineLvl w:val="2"/>
      </w:pPr>
      <w:bookmarkStart w:id="48" w:name="_Toc210231904"/>
      <w:r>
        <w:lastRenderedPageBreak/>
        <w:t>1</w:t>
      </w:r>
      <w:r w:rsidR="00DF1D85">
        <w:t>3</w:t>
      </w:r>
      <w:r>
        <w:t>.1.3</w:t>
      </w:r>
      <w:r w:rsidRPr="00B205D7">
        <w:t xml:space="preserve"> </w:t>
      </w:r>
      <w:r>
        <w:t>Tâches essentielles</w:t>
      </w:r>
      <w:bookmarkEnd w:id="48"/>
    </w:p>
    <w:p w14:paraId="34691C70" w14:textId="2A7844A5" w:rsidR="0015420D" w:rsidRDefault="0015420D" w:rsidP="0015420D">
      <w:pPr>
        <w:jc w:val="both"/>
        <w:rPr>
          <w:rFonts w:ascii="Arial" w:hAnsi="Arial" w:cs="Arial"/>
        </w:rPr>
      </w:pPr>
      <w:r>
        <w:rPr>
          <w:rFonts w:ascii="Arial" w:hAnsi="Arial" w:cs="Arial"/>
        </w:rPr>
        <w:t>Le marché ne prévoit pas de tâches essentielles devant obligatoirement être exécutées par le titulaire ou l’un des membres du groupement et ne pouvant faire l’objet de sous-traitance.</w:t>
      </w:r>
    </w:p>
    <w:p w14:paraId="3332E95F" w14:textId="77777777" w:rsidR="00767EB2" w:rsidRDefault="00767EB2" w:rsidP="0015420D">
      <w:pPr>
        <w:spacing w:after="0"/>
        <w:jc w:val="both"/>
        <w:rPr>
          <w:rFonts w:ascii="Arial" w:hAnsi="Arial" w:cs="Arial"/>
        </w:rPr>
      </w:pPr>
    </w:p>
    <w:p w14:paraId="758591FA" w14:textId="2950309F" w:rsidR="001A53E4" w:rsidRDefault="001A53E4" w:rsidP="001A53E4">
      <w:pPr>
        <w:pStyle w:val="Sous-article"/>
        <w:spacing w:after="0"/>
        <w:jc w:val="both"/>
        <w:outlineLvl w:val="1"/>
      </w:pPr>
      <w:bookmarkStart w:id="49" w:name="_Toc210231905"/>
      <w:r w:rsidRPr="003870B3">
        <w:t>1</w:t>
      </w:r>
      <w:r w:rsidR="00DF1D85">
        <w:t>3.</w:t>
      </w:r>
      <w:r>
        <w:t>2</w:t>
      </w:r>
      <w:r w:rsidRPr="003870B3">
        <w:t xml:space="preserve"> </w:t>
      </w:r>
      <w:r>
        <w:t>Présentation de la candidature</w:t>
      </w:r>
      <w:bookmarkEnd w:id="49"/>
    </w:p>
    <w:p w14:paraId="0358ABDA" w14:textId="77777777" w:rsidR="0015420D" w:rsidRDefault="0015420D" w:rsidP="0015420D">
      <w:pPr>
        <w:spacing w:after="0"/>
        <w:jc w:val="both"/>
        <w:rPr>
          <w:rFonts w:ascii="Arial" w:hAnsi="Arial" w:cs="Arial"/>
        </w:rPr>
      </w:pPr>
    </w:p>
    <w:p w14:paraId="4B87516F" w14:textId="77777777" w:rsidR="00EE3320" w:rsidRPr="0015420D" w:rsidRDefault="00EE3320" w:rsidP="00EE3320">
      <w:pPr>
        <w:jc w:val="both"/>
        <w:rPr>
          <w:rFonts w:ascii="Arial" w:hAnsi="Arial" w:cs="Arial"/>
        </w:rPr>
      </w:pPr>
      <w:r w:rsidRPr="0015420D">
        <w:rPr>
          <w:rFonts w:ascii="Arial" w:hAnsi="Arial" w:cs="Arial"/>
        </w:rPr>
        <w:t>Une même personne</w:t>
      </w:r>
      <w:r>
        <w:rPr>
          <w:rFonts w:ascii="Arial" w:hAnsi="Arial" w:cs="Arial"/>
        </w:rPr>
        <w:t xml:space="preserve"> physique</w:t>
      </w:r>
      <w:r w:rsidRPr="0015420D">
        <w:rPr>
          <w:rFonts w:ascii="Arial" w:hAnsi="Arial" w:cs="Arial"/>
        </w:rPr>
        <w:t xml:space="preserve"> ne peut représenter plus d'un candidat pour un même marché.</w:t>
      </w:r>
    </w:p>
    <w:p w14:paraId="7BC58649" w14:textId="47035C5D" w:rsidR="0015420D" w:rsidRPr="00B205D7" w:rsidRDefault="0015420D" w:rsidP="0015420D">
      <w:pPr>
        <w:pStyle w:val="Soussousarticle"/>
        <w:outlineLvl w:val="2"/>
      </w:pPr>
      <w:bookmarkStart w:id="50" w:name="_Toc210231906"/>
      <w:r>
        <w:t>1</w:t>
      </w:r>
      <w:r w:rsidR="00DF1D85">
        <w:t>3</w:t>
      </w:r>
      <w:r>
        <w:t>.</w:t>
      </w:r>
      <w:r w:rsidR="001A53E4">
        <w:t>2</w:t>
      </w:r>
      <w:r>
        <w:t>.</w:t>
      </w:r>
      <w:r w:rsidR="001A53E4">
        <w:t>1</w:t>
      </w:r>
      <w:r w:rsidRPr="00B205D7">
        <w:t xml:space="preserve"> </w:t>
      </w:r>
      <w:r w:rsidR="00230A83">
        <w:t>Composition du dossier de candidature</w:t>
      </w:r>
      <w:bookmarkEnd w:id="50"/>
    </w:p>
    <w:p w14:paraId="3CAB05BE" w14:textId="77777777" w:rsidR="00230A83" w:rsidRPr="009411BF" w:rsidRDefault="00230A83" w:rsidP="00230A83">
      <w:pPr>
        <w:rPr>
          <w:rFonts w:ascii="Arial" w:hAnsi="Arial" w:cs="Arial"/>
        </w:rPr>
      </w:pPr>
      <w:r w:rsidRPr="009411BF">
        <w:rPr>
          <w:rFonts w:ascii="Arial" w:hAnsi="Arial" w:cs="Arial"/>
        </w:rPr>
        <w:t xml:space="preserve">Les candidats doivent fournir des documents rédigés en langue française ou accompagnés d'une traduction en français certifiée conforme à l'original par un traducteur assermenté. </w:t>
      </w:r>
    </w:p>
    <w:p w14:paraId="08082417" w14:textId="77777777" w:rsidR="00230A83" w:rsidRPr="009411BF" w:rsidRDefault="00230A83" w:rsidP="00230A83">
      <w:pPr>
        <w:rPr>
          <w:rFonts w:ascii="Arial" w:hAnsi="Arial" w:cs="Arial"/>
        </w:rPr>
      </w:pPr>
      <w:r w:rsidRPr="009411BF">
        <w:rPr>
          <w:rFonts w:ascii="Arial" w:hAnsi="Arial" w:cs="Arial"/>
        </w:rPr>
        <w:t>Les candidats devront produire un dossier complet incluant :</w:t>
      </w:r>
    </w:p>
    <w:p w14:paraId="3B5D4692" w14:textId="77777777" w:rsidR="00230A83" w:rsidRPr="009411BF" w:rsidRDefault="00230A83" w:rsidP="00230A83">
      <w:pPr>
        <w:jc w:val="both"/>
        <w:rPr>
          <w:rFonts w:ascii="Arial" w:hAnsi="Arial" w:cs="Arial"/>
          <w:b/>
          <w:bCs/>
          <w:u w:val="single"/>
        </w:rPr>
      </w:pPr>
      <w:r w:rsidRPr="009411BF">
        <w:rPr>
          <w:rFonts w:ascii="Arial" w:hAnsi="Arial" w:cs="Arial"/>
          <w:b/>
          <w:bCs/>
          <w:u w:val="single"/>
        </w:rPr>
        <w:t>Documents communs</w:t>
      </w:r>
    </w:p>
    <w:p w14:paraId="04691C12" w14:textId="77777777" w:rsidR="00230A83" w:rsidRPr="009411BF" w:rsidRDefault="00230A83" w:rsidP="00230A83">
      <w:pPr>
        <w:jc w:val="both"/>
        <w:rPr>
          <w:rFonts w:ascii="Arial" w:hAnsi="Arial" w:cs="Arial"/>
        </w:rPr>
      </w:pPr>
      <w:bookmarkStart w:id="51" w:name="_Hlk38877536"/>
      <w:r w:rsidRPr="009411BF">
        <w:rPr>
          <w:rFonts w:ascii="Arial" w:hAnsi="Arial" w:cs="Arial"/>
        </w:rPr>
        <w:t>Le candidat individuel fournit l’ensemble de ces documents. Lorsque le candidat se présente en groupement, ces documents sont fournis pour l’ensemble du groupement :</w:t>
      </w:r>
    </w:p>
    <w:bookmarkEnd w:id="51"/>
    <w:p w14:paraId="4F668786" w14:textId="77777777" w:rsidR="00230A83" w:rsidRPr="009411BF" w:rsidRDefault="00230A83" w:rsidP="00230A83">
      <w:pPr>
        <w:pStyle w:val="Paragraphedeliste"/>
        <w:numPr>
          <w:ilvl w:val="0"/>
          <w:numId w:val="36"/>
        </w:numPr>
        <w:jc w:val="both"/>
        <w:rPr>
          <w:rFonts w:ascii="Arial" w:hAnsi="Arial" w:cs="Arial"/>
        </w:rPr>
      </w:pPr>
      <w:r w:rsidRPr="009411BF">
        <w:rPr>
          <w:rFonts w:ascii="Arial" w:hAnsi="Arial" w:cs="Arial"/>
        </w:rPr>
        <w:t xml:space="preserve">une lettre de candidature (DC1 disponible ici : </w:t>
      </w:r>
      <w:hyperlink r:id="rId17" w:history="1">
        <w:r w:rsidRPr="009411BF">
          <w:rPr>
            <w:rStyle w:val="Lienhypertexte"/>
            <w:rFonts w:ascii="Arial" w:hAnsi="Arial" w:cs="Arial"/>
            <w:bCs/>
            <w:iCs/>
          </w:rPr>
          <w:t>https://www.economie.gouv.fr/daj/formulaires-declaration-du-candidat</w:t>
        </w:r>
      </w:hyperlink>
      <w:r w:rsidRPr="009411BF">
        <w:rPr>
          <w:rFonts w:ascii="Arial" w:hAnsi="Arial" w:cs="Arial"/>
        </w:rPr>
        <w:t xml:space="preserve"> ou format libre) établie par le candidat individuel ou le mandataire en cas de groupement, comportant l’ensemble des indications permettant d’identifier le candidat ou l’ensemble des membres en cas de réponse en groupement. </w:t>
      </w:r>
    </w:p>
    <w:p w14:paraId="2B6A073B" w14:textId="77777777" w:rsidR="00230A83" w:rsidRPr="009411BF" w:rsidRDefault="00230A83" w:rsidP="00230A83">
      <w:pPr>
        <w:jc w:val="both"/>
        <w:rPr>
          <w:rFonts w:ascii="Arial" w:hAnsi="Arial" w:cs="Arial"/>
          <w:b/>
          <w:bCs/>
          <w:u w:val="single"/>
        </w:rPr>
      </w:pPr>
      <w:r w:rsidRPr="009411BF">
        <w:rPr>
          <w:rFonts w:ascii="Arial" w:hAnsi="Arial" w:cs="Arial"/>
          <w:b/>
          <w:bCs/>
          <w:u w:val="single"/>
        </w:rPr>
        <w:t>Documents individuels</w:t>
      </w:r>
    </w:p>
    <w:p w14:paraId="1DA43D53" w14:textId="77777777" w:rsidR="00230A83" w:rsidRPr="009411BF" w:rsidRDefault="00230A83" w:rsidP="00230A83">
      <w:pPr>
        <w:jc w:val="both"/>
        <w:rPr>
          <w:rFonts w:ascii="Arial" w:hAnsi="Arial" w:cs="Arial"/>
        </w:rPr>
      </w:pPr>
      <w:r w:rsidRPr="009411BF">
        <w:rPr>
          <w:rFonts w:ascii="Arial" w:hAnsi="Arial" w:cs="Arial"/>
        </w:rPr>
        <w:t>Pour le candidat individuel, ou pour chaque membre en cas de groupement, et pour chaque sous-traitant éventuel</w:t>
      </w:r>
    </w:p>
    <w:p w14:paraId="40D1594B" w14:textId="77777777" w:rsidR="00230A83" w:rsidRDefault="00230A83" w:rsidP="00230A83">
      <w:pPr>
        <w:pStyle w:val="Paragraphedeliste"/>
        <w:numPr>
          <w:ilvl w:val="0"/>
          <w:numId w:val="34"/>
        </w:numPr>
        <w:spacing w:after="0" w:line="276" w:lineRule="auto"/>
        <w:jc w:val="both"/>
        <w:rPr>
          <w:rFonts w:cstheme="minorHAnsi"/>
        </w:rPr>
      </w:pPr>
      <w:r w:rsidRPr="009411BF">
        <w:rPr>
          <w:rFonts w:ascii="Arial" w:hAnsi="Arial" w:cs="Arial"/>
        </w:rPr>
        <w:t>Le formulaire DC2 (disponible ici :</w:t>
      </w:r>
      <w:r>
        <w:rPr>
          <w:rFonts w:cstheme="minorHAnsi"/>
        </w:rPr>
        <w:t xml:space="preserve"> </w:t>
      </w:r>
      <w:hyperlink r:id="rId18" w:history="1">
        <w:r w:rsidRPr="000E527A">
          <w:rPr>
            <w:rStyle w:val="Lienhypertexte"/>
            <w:rFonts w:ascii="Arial" w:hAnsi="Arial" w:cs="Arial"/>
            <w:bCs/>
            <w:iCs/>
          </w:rPr>
          <w:t>https://www.economie.gouv.fr/daj/formulaires-declaration-du-candidat</w:t>
        </w:r>
      </w:hyperlink>
      <w:r>
        <w:t>)</w:t>
      </w:r>
      <w:r>
        <w:rPr>
          <w:rFonts w:ascii="Arial" w:hAnsi="Arial" w:cs="Arial"/>
          <w:b/>
          <w:iCs/>
          <w:szCs w:val="20"/>
        </w:rPr>
        <w:tab/>
      </w:r>
      <w:r w:rsidRPr="009411BF">
        <w:rPr>
          <w:rFonts w:ascii="Arial" w:hAnsi="Arial" w:cs="Arial"/>
        </w:rPr>
        <w:t>qui permet de décrire le candidat ou les candidats en cas de groupement, leurs ressources et leurs capacités à répondre au marché d'un point de vue économique, financier, professionnel et technique.</w:t>
      </w:r>
    </w:p>
    <w:p w14:paraId="3A5B584E" w14:textId="77777777" w:rsidR="00230A83" w:rsidRPr="009411BF" w:rsidRDefault="00230A83" w:rsidP="00230A83">
      <w:pPr>
        <w:pStyle w:val="Paragraphedeliste"/>
        <w:spacing w:after="0" w:line="276" w:lineRule="auto"/>
        <w:jc w:val="both"/>
        <w:rPr>
          <w:rFonts w:cstheme="minorHAnsi"/>
        </w:rPr>
      </w:pPr>
    </w:p>
    <w:p w14:paraId="5D577BCE" w14:textId="77777777" w:rsidR="00230A83" w:rsidRDefault="00230A83" w:rsidP="00230A83">
      <w:pPr>
        <w:pStyle w:val="Paragraphedeliste"/>
        <w:numPr>
          <w:ilvl w:val="0"/>
          <w:numId w:val="34"/>
        </w:numPr>
        <w:spacing w:after="120" w:line="276" w:lineRule="auto"/>
        <w:jc w:val="both"/>
        <w:rPr>
          <w:rFonts w:ascii="Arial" w:hAnsi="Arial" w:cs="Arial"/>
        </w:rPr>
      </w:pPr>
      <w:r w:rsidRPr="009411BF">
        <w:rPr>
          <w:rFonts w:ascii="Arial" w:hAnsi="Arial" w:cs="Arial"/>
        </w:rPr>
        <w:t>les déclarations sur l’honneur que le candidat ou les membres du groupement n’entrent dans aucun des cas d’exclusions prévus aux articles L. 2141-1 à L2141-5 ou L. 2141-7 à L. 2141-10 du CCP.</w:t>
      </w:r>
    </w:p>
    <w:p w14:paraId="00357504" w14:textId="77777777" w:rsidR="00230A83" w:rsidRPr="00176284" w:rsidRDefault="00230A83" w:rsidP="00230A83">
      <w:pPr>
        <w:pStyle w:val="Paragraphedeliste"/>
        <w:rPr>
          <w:rFonts w:ascii="Arial" w:hAnsi="Arial" w:cs="Arial"/>
        </w:rPr>
      </w:pPr>
    </w:p>
    <w:p w14:paraId="7C9E3EA5" w14:textId="77777777" w:rsidR="00230A83" w:rsidRDefault="00230A83" w:rsidP="00230A83">
      <w:pPr>
        <w:jc w:val="both"/>
        <w:rPr>
          <w:rFonts w:ascii="Arial" w:hAnsi="Arial" w:cs="Arial"/>
        </w:rPr>
      </w:pPr>
      <w:r w:rsidRPr="009411BF">
        <w:rPr>
          <w:rFonts w:ascii="Arial" w:hAnsi="Arial" w:cs="Arial"/>
          <w:b/>
          <w:iCs/>
          <w:szCs w:val="20"/>
        </w:rPr>
        <w:t>En cas de sous-traitance, l</w:t>
      </w:r>
      <w:r w:rsidRPr="009411BF">
        <w:rPr>
          <w:rFonts w:ascii="Arial" w:hAnsi="Arial" w:cs="Arial"/>
          <w:szCs w:val="20"/>
        </w:rPr>
        <w:t>e formulaire de déclaration de sous-traitance DC4 renseigné pour chaque sous-traitant,</w:t>
      </w:r>
      <w:r w:rsidRPr="009411BF">
        <w:rPr>
          <w:rFonts w:ascii="Arial" w:hAnsi="Arial" w:cs="Arial"/>
        </w:rPr>
        <w:t xml:space="preserve"> disponible à l’adresse suivante </w:t>
      </w:r>
      <w:hyperlink r:id="rId19" w:history="1">
        <w:r w:rsidRPr="009411BF">
          <w:rPr>
            <w:rStyle w:val="Lienhypertexte"/>
            <w:rFonts w:ascii="Arial" w:hAnsi="Arial" w:cs="Arial"/>
          </w:rPr>
          <w:t>http://www.economie.gouv.fr/daj/formulaires-declaration-candidat</w:t>
        </w:r>
      </w:hyperlink>
      <w:r w:rsidRPr="009411BF">
        <w:rPr>
          <w:rFonts w:ascii="Arial" w:hAnsi="Arial" w:cs="Arial"/>
        </w:rPr>
        <w:t xml:space="preserve"> </w:t>
      </w:r>
      <w:r>
        <w:rPr>
          <w:rFonts w:ascii="Arial" w:hAnsi="Arial" w:cs="Arial"/>
        </w:rPr>
        <w:t xml:space="preserve">, accompagné des documents précédents </w:t>
      </w:r>
      <w:r w:rsidRPr="00176284">
        <w:rPr>
          <w:rFonts w:ascii="Arial" w:hAnsi="Arial" w:cs="Arial"/>
        </w:rPr>
        <w:t>ainsi qu’un engagement écrit, signé par son représentant légal, indiquant qu’il participera à l’exécution du marché si le candidat est désigné comme titulaire.</w:t>
      </w:r>
    </w:p>
    <w:p w14:paraId="040FBDB5" w14:textId="6AED7542" w:rsidR="00563C3D" w:rsidRDefault="00563C3D">
      <w:pPr>
        <w:rPr>
          <w:rFonts w:ascii="Arial" w:hAnsi="Arial" w:cs="Arial"/>
        </w:rPr>
      </w:pPr>
      <w:r>
        <w:rPr>
          <w:rFonts w:ascii="Arial" w:hAnsi="Arial" w:cs="Arial"/>
        </w:rPr>
        <w:br w:type="page"/>
      </w:r>
    </w:p>
    <w:p w14:paraId="462F67C1" w14:textId="6240E801" w:rsidR="008679BB" w:rsidRPr="00F9569A" w:rsidRDefault="008679BB" w:rsidP="00F9569A">
      <w:pPr>
        <w:pBdr>
          <w:top w:val="single" w:sz="4" w:space="1" w:color="auto"/>
          <w:left w:val="single" w:sz="4" w:space="4" w:color="auto"/>
          <w:bottom w:val="single" w:sz="4" w:space="1" w:color="auto"/>
          <w:right w:val="single" w:sz="4" w:space="4" w:color="auto"/>
        </w:pBdr>
        <w:jc w:val="center"/>
        <w:rPr>
          <w:rFonts w:ascii="Arial" w:hAnsi="Arial" w:cs="Arial"/>
          <w:b/>
          <w:bCs/>
          <w:szCs w:val="20"/>
          <w:u w:val="single"/>
        </w:rPr>
      </w:pPr>
      <w:r w:rsidRPr="00F9569A">
        <w:rPr>
          <w:rFonts w:ascii="Arial" w:hAnsi="Arial" w:cs="Arial"/>
          <w:b/>
          <w:bCs/>
          <w:szCs w:val="20"/>
          <w:u w:val="single"/>
        </w:rPr>
        <w:lastRenderedPageBreak/>
        <w:t>Recours au DUME</w:t>
      </w:r>
    </w:p>
    <w:p w14:paraId="114E9F9D" w14:textId="3A97432F" w:rsidR="00BB5903" w:rsidRPr="00F9569A"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iCs/>
          <w:szCs w:val="20"/>
        </w:rPr>
      </w:pPr>
      <w:r w:rsidRPr="00F9569A">
        <w:rPr>
          <w:rFonts w:ascii="Arial" w:hAnsi="Arial" w:cs="Arial"/>
          <w:bCs/>
          <w:szCs w:val="20"/>
        </w:rPr>
        <w:t>C</w:t>
      </w:r>
      <w:r w:rsidRPr="00F9569A">
        <w:rPr>
          <w:rFonts w:ascii="Arial" w:hAnsi="Arial" w:cs="Arial"/>
          <w:iCs/>
          <w:szCs w:val="20"/>
        </w:rPr>
        <w:t xml:space="preserve">onformément à l’article R.2143-4 du code de la commande publique, le candidat </w:t>
      </w:r>
      <w:r w:rsidRPr="00F9569A">
        <w:rPr>
          <w:rFonts w:ascii="Arial" w:hAnsi="Arial" w:cs="Arial"/>
          <w:bCs/>
          <w:iCs/>
          <w:szCs w:val="20"/>
        </w:rPr>
        <w:t xml:space="preserve">peut </w:t>
      </w:r>
      <w:r w:rsidR="005472B8" w:rsidRPr="00F9569A">
        <w:rPr>
          <w:rFonts w:ascii="Arial" w:hAnsi="Arial" w:cs="Arial"/>
          <w:bCs/>
          <w:iCs/>
          <w:szCs w:val="20"/>
        </w:rPr>
        <w:t xml:space="preserve">alternativement </w:t>
      </w:r>
      <w:r w:rsidRPr="00F9569A">
        <w:rPr>
          <w:rFonts w:ascii="Arial" w:hAnsi="Arial" w:cs="Arial"/>
          <w:bCs/>
          <w:iCs/>
          <w:szCs w:val="20"/>
        </w:rPr>
        <w:t xml:space="preserve">compléter le </w:t>
      </w:r>
      <w:r w:rsidRPr="00F9569A">
        <w:rPr>
          <w:rFonts w:ascii="Arial" w:hAnsi="Arial" w:cs="Arial"/>
          <w:b/>
          <w:bCs/>
          <w:iCs/>
          <w:szCs w:val="20"/>
        </w:rPr>
        <w:t xml:space="preserve">document </w:t>
      </w:r>
      <w:r w:rsidRPr="00F9569A">
        <w:rPr>
          <w:rFonts w:ascii="Arial" w:hAnsi="Arial" w:cs="Arial"/>
          <w:b/>
          <w:iCs/>
          <w:szCs w:val="20"/>
        </w:rPr>
        <w:t>unique de marché européen (DUME)</w:t>
      </w:r>
      <w:r w:rsidRPr="00F9569A">
        <w:rPr>
          <w:rFonts w:ascii="Arial" w:hAnsi="Arial" w:cs="Arial"/>
          <w:iCs/>
          <w:szCs w:val="20"/>
        </w:rPr>
        <w:t xml:space="preserve"> qu’il transmettra </w:t>
      </w:r>
      <w:r w:rsidR="005472B8" w:rsidRPr="00F9569A">
        <w:rPr>
          <w:rFonts w:ascii="Arial" w:hAnsi="Arial" w:cs="Arial"/>
          <w:iCs/>
          <w:szCs w:val="20"/>
        </w:rPr>
        <w:t xml:space="preserve">à l’appui de </w:t>
      </w:r>
      <w:r w:rsidRPr="00F9569A">
        <w:rPr>
          <w:rFonts w:ascii="Arial" w:hAnsi="Arial" w:cs="Arial"/>
          <w:iCs/>
          <w:szCs w:val="20"/>
        </w:rPr>
        <w:t>sa candidature. Ce document doit être rédigé en français.</w:t>
      </w:r>
    </w:p>
    <w:p w14:paraId="195EAF9E" w14:textId="77777777" w:rsidR="00130053" w:rsidRPr="00F9569A" w:rsidRDefault="00130053" w:rsidP="00F9569A">
      <w:pPr>
        <w:pBdr>
          <w:top w:val="single" w:sz="4" w:space="1" w:color="auto"/>
          <w:left w:val="single" w:sz="4" w:space="4" w:color="auto"/>
          <w:bottom w:val="single" w:sz="4" w:space="1" w:color="auto"/>
          <w:right w:val="single" w:sz="4" w:space="4" w:color="auto"/>
        </w:pBdr>
        <w:jc w:val="both"/>
        <w:rPr>
          <w:rFonts w:ascii="Arial" w:hAnsi="Arial" w:cs="Arial"/>
          <w:szCs w:val="20"/>
        </w:rPr>
      </w:pPr>
      <w:r w:rsidRPr="00F9569A">
        <w:rPr>
          <w:rFonts w:ascii="Arial" w:hAnsi="Arial" w:cs="Arial"/>
          <w:iCs/>
          <w:szCs w:val="20"/>
        </w:rPr>
        <w:t xml:space="preserve">Le DUME est complété par le candidat puis transmis avec son dossier de candidature. Dans ce cas, le candidat n’a pas à produire les formulaires DC1 et DC2. </w:t>
      </w:r>
    </w:p>
    <w:p w14:paraId="57F94414" w14:textId="04852472" w:rsidR="00C83C76" w:rsidRPr="00F9569A" w:rsidRDefault="00C83C76" w:rsidP="00F9569A">
      <w:pPr>
        <w:pBdr>
          <w:top w:val="single" w:sz="4" w:space="1" w:color="auto"/>
          <w:left w:val="single" w:sz="4" w:space="4" w:color="auto"/>
          <w:bottom w:val="single" w:sz="4" w:space="1" w:color="auto"/>
          <w:right w:val="single" w:sz="4" w:space="4" w:color="auto"/>
        </w:pBdr>
        <w:jc w:val="both"/>
        <w:rPr>
          <w:rFonts w:ascii="Arial" w:hAnsi="Arial" w:cs="Arial"/>
          <w:bCs/>
          <w:szCs w:val="20"/>
        </w:rPr>
      </w:pPr>
      <w:r w:rsidRPr="00F9569A">
        <w:rPr>
          <w:rFonts w:ascii="Arial" w:hAnsi="Arial" w:cs="Arial"/>
          <w:bCs/>
          <w:szCs w:val="20"/>
        </w:rPr>
        <w:t>Si le groupement d'opérateurs économiques présente sa candidature sous la forme du DUME, chacun des membres du groupement doit fournir un DUME distinct.</w:t>
      </w:r>
    </w:p>
    <w:p w14:paraId="104E084E" w14:textId="7CBCE0F4" w:rsidR="00BB5903" w:rsidRPr="00F9569A"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szCs w:val="20"/>
        </w:rPr>
      </w:pPr>
      <w:r w:rsidRPr="00F9569A">
        <w:rPr>
          <w:rFonts w:ascii="Arial" w:hAnsi="Arial" w:cs="Arial"/>
          <w:iCs/>
          <w:szCs w:val="20"/>
        </w:rPr>
        <w:t xml:space="preserve">En cas de sous-traitance ce document est </w:t>
      </w:r>
      <w:r w:rsidR="008679BB" w:rsidRPr="00F9569A">
        <w:rPr>
          <w:rFonts w:ascii="Arial" w:hAnsi="Arial" w:cs="Arial"/>
          <w:iCs/>
          <w:szCs w:val="20"/>
        </w:rPr>
        <w:t xml:space="preserve">également </w:t>
      </w:r>
      <w:r w:rsidRPr="00F9569A">
        <w:rPr>
          <w:rFonts w:ascii="Arial" w:hAnsi="Arial" w:cs="Arial"/>
          <w:iCs/>
          <w:szCs w:val="20"/>
        </w:rPr>
        <w:t>renseigné pour chaque sous-traitant.</w:t>
      </w:r>
    </w:p>
    <w:p w14:paraId="7292DFFB" w14:textId="32460A0D" w:rsidR="00BB5903" w:rsidRPr="00F9569A"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szCs w:val="20"/>
        </w:rPr>
      </w:pPr>
      <w:r w:rsidRPr="00F9569A">
        <w:rPr>
          <w:rFonts w:ascii="Arial" w:hAnsi="Arial" w:cs="Arial"/>
          <w:iCs/>
          <w:szCs w:val="20"/>
        </w:rPr>
        <w:t xml:space="preserve">Attention, conformément </w:t>
      </w:r>
      <w:r w:rsidRPr="00F9569A">
        <w:rPr>
          <w:rFonts w:ascii="Arial" w:hAnsi="Arial" w:cs="Arial"/>
          <w:bCs/>
          <w:iCs/>
          <w:szCs w:val="20"/>
        </w:rPr>
        <w:t>aux articles R.2143-11 à R.2143-12</w:t>
      </w:r>
      <w:r w:rsidR="00184CB2" w:rsidRPr="00F9569A">
        <w:rPr>
          <w:rFonts w:ascii="Arial" w:hAnsi="Arial" w:cs="Arial"/>
          <w:bCs/>
          <w:iCs/>
          <w:szCs w:val="20"/>
        </w:rPr>
        <w:t xml:space="preserve"> du code de la commande publique</w:t>
      </w:r>
      <w:r w:rsidRPr="00F9569A">
        <w:rPr>
          <w:rFonts w:ascii="Arial" w:hAnsi="Arial" w:cs="Arial"/>
          <w:iCs/>
          <w:szCs w:val="20"/>
        </w:rPr>
        <w:t xml:space="preserve">, le candidat qui transmet le DUME déclare être en mesure, sur demande </w:t>
      </w:r>
      <w:r w:rsidR="008E1404" w:rsidRPr="00F9569A">
        <w:rPr>
          <w:rFonts w:ascii="Arial" w:hAnsi="Arial" w:cs="Arial"/>
          <w:iCs/>
          <w:szCs w:val="20"/>
        </w:rPr>
        <w:t>de l’Inserm</w:t>
      </w:r>
      <w:r w:rsidRPr="00F9569A">
        <w:rPr>
          <w:rFonts w:ascii="Arial" w:hAnsi="Arial" w:cs="Arial"/>
          <w:iCs/>
          <w:szCs w:val="20"/>
        </w:rPr>
        <w:t xml:space="preserve"> et dans un délai de sept (7) jours à compter de la réception de la demande, de transmettre les pièces justificatives mentionnées à l’article 1</w:t>
      </w:r>
      <w:r w:rsidR="002E5B4A">
        <w:rPr>
          <w:rFonts w:ascii="Arial" w:hAnsi="Arial" w:cs="Arial"/>
          <w:iCs/>
          <w:szCs w:val="20"/>
        </w:rPr>
        <w:t>6</w:t>
      </w:r>
      <w:r w:rsidR="008E1404" w:rsidRPr="00F9569A">
        <w:rPr>
          <w:rFonts w:ascii="Arial" w:hAnsi="Arial" w:cs="Arial"/>
          <w:iCs/>
          <w:szCs w:val="20"/>
        </w:rPr>
        <w:t xml:space="preserve"> </w:t>
      </w:r>
      <w:r w:rsidRPr="00F9569A">
        <w:rPr>
          <w:rFonts w:ascii="Arial" w:hAnsi="Arial" w:cs="Arial"/>
          <w:iCs/>
          <w:szCs w:val="20"/>
        </w:rPr>
        <w:t xml:space="preserve">du présent document attestant qu’il ne rentre pas dans les situations d’exclusion obligatoires et facultatives mentionnées respectivement </w:t>
      </w:r>
      <w:r w:rsidRPr="00F9569A">
        <w:rPr>
          <w:rFonts w:ascii="Arial" w:hAnsi="Arial" w:cs="Arial"/>
          <w:bCs/>
          <w:iCs/>
          <w:szCs w:val="20"/>
        </w:rPr>
        <w:t>aux articles L.2141-1 à L.2141-5 et L.2141-7 à L.2141-11 du code de la commande publique</w:t>
      </w:r>
      <w:r w:rsidRPr="00F9569A">
        <w:rPr>
          <w:rFonts w:ascii="Arial" w:hAnsi="Arial" w:cs="Arial"/>
          <w:iCs/>
          <w:szCs w:val="20"/>
        </w:rPr>
        <w:t xml:space="preserve">. </w:t>
      </w:r>
    </w:p>
    <w:p w14:paraId="3C9A4C52" w14:textId="196DBC10" w:rsidR="00B15168" w:rsidRPr="00F9569A" w:rsidRDefault="00BB5903" w:rsidP="00F9569A">
      <w:pPr>
        <w:pBdr>
          <w:top w:val="single" w:sz="4" w:space="1" w:color="auto"/>
          <w:left w:val="single" w:sz="4" w:space="4" w:color="auto"/>
          <w:bottom w:val="single" w:sz="4" w:space="1" w:color="auto"/>
          <w:right w:val="single" w:sz="4" w:space="4" w:color="auto"/>
        </w:pBdr>
        <w:jc w:val="both"/>
        <w:rPr>
          <w:rStyle w:val="Lienhypertexte"/>
          <w:rFonts w:ascii="Arial" w:hAnsi="Arial" w:cs="Arial"/>
          <w:szCs w:val="20"/>
        </w:rPr>
      </w:pPr>
      <w:r w:rsidRPr="00F9569A">
        <w:rPr>
          <w:rFonts w:ascii="Arial" w:hAnsi="Arial" w:cs="Arial"/>
          <w:iCs/>
          <w:szCs w:val="20"/>
        </w:rPr>
        <w:t>Le document est à compléter sur l’adresse en ligne suivante :</w:t>
      </w:r>
      <w:r w:rsidR="008679BB" w:rsidRPr="00F9569A">
        <w:rPr>
          <w:rFonts w:ascii="Arial" w:hAnsi="Arial" w:cs="Arial"/>
          <w:iCs/>
          <w:szCs w:val="20"/>
        </w:rPr>
        <w:t xml:space="preserve"> </w:t>
      </w:r>
      <w:hyperlink r:id="rId20" w:anchor="/" w:history="1">
        <w:r w:rsidR="00B15168" w:rsidRPr="00F9569A">
          <w:rPr>
            <w:rStyle w:val="Lienhypertexte"/>
            <w:rFonts w:ascii="Arial" w:hAnsi="Arial" w:cs="Arial"/>
            <w:szCs w:val="20"/>
          </w:rPr>
          <w:t>https://dume.chorus-pro.gouv.fr/#/</w:t>
        </w:r>
      </w:hyperlink>
    </w:p>
    <w:p w14:paraId="32D95FA6" w14:textId="2A567C4B" w:rsidR="005472B8" w:rsidRPr="00F9569A"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bCs/>
          <w:iCs/>
          <w:szCs w:val="20"/>
        </w:rPr>
      </w:pPr>
      <w:r w:rsidRPr="00F9569A">
        <w:rPr>
          <w:rFonts w:ascii="Arial" w:hAnsi="Arial" w:cs="Arial"/>
          <w:bCs/>
          <w:iCs/>
          <w:szCs w:val="20"/>
        </w:rPr>
        <w:t>Sur la page d’accueil dudit site internet, à la rubrique « Qui êtes-vous », le candidat coche « Je suis un opérateur économique », puis à la question « Quelle action souhaitez-vous effectuer? » le candidat sélectionne « Create response ». Le candidat remplira par la suite les rubriques du DUME."</w:t>
      </w:r>
    </w:p>
    <w:p w14:paraId="51128AA6" w14:textId="0A2ED857" w:rsidR="00F9569A" w:rsidRPr="00F9569A" w:rsidRDefault="00F9569A" w:rsidP="00F9569A">
      <w:pPr>
        <w:pBdr>
          <w:top w:val="single" w:sz="4" w:space="1" w:color="auto"/>
          <w:left w:val="single" w:sz="4" w:space="4" w:color="auto"/>
          <w:bottom w:val="single" w:sz="4" w:space="1" w:color="auto"/>
          <w:right w:val="single" w:sz="4" w:space="4" w:color="auto"/>
        </w:pBdr>
        <w:jc w:val="both"/>
        <w:rPr>
          <w:rFonts w:ascii="Arial" w:hAnsi="Arial" w:cs="Arial"/>
          <w:bCs/>
          <w:iCs/>
          <w:szCs w:val="20"/>
        </w:rPr>
      </w:pPr>
      <w:r w:rsidRPr="00F9569A">
        <w:rPr>
          <w:rFonts w:ascii="Arial" w:hAnsi="Arial" w:cs="Arial"/>
          <w:bCs/>
          <w:iCs/>
          <w:szCs w:val="20"/>
        </w:rPr>
        <w:t>Si le groupement d'opérateurs économiques présente sa candidature sous la forme du DUME, chacun des membres du groupement doit fournir un DUME distinct.</w:t>
      </w:r>
    </w:p>
    <w:p w14:paraId="7AEA04B7" w14:textId="77777777" w:rsidR="00F9569A" w:rsidRPr="00F9569A" w:rsidRDefault="00F9569A" w:rsidP="00F9569A">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Cs w:val="20"/>
          <w:lang w:eastAsia="fr-FR"/>
        </w:rPr>
      </w:pPr>
      <w:r w:rsidRPr="00F9569A">
        <w:rPr>
          <w:rFonts w:ascii="Arial" w:eastAsia="Times New Roman" w:hAnsi="Arial" w:cs="Arial"/>
          <w:szCs w:val="20"/>
          <w:lang w:eastAsia="fr-FR"/>
        </w:rPr>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r w:rsidRPr="00F9569A">
        <w:rPr>
          <w:rFonts w:ascii="Arial" w:eastAsia="Times New Roman" w:hAnsi="Arial" w:cs="Arial"/>
          <w:szCs w:val="20"/>
          <w:lang w:eastAsia="fr-FR"/>
        </w:rPr>
        <w:br/>
        <w:t>Le candidat remet également l'imprimé DC 4 (Déclaration de sous-traitance, https://www.economie.gouv.fr/daj/formulaires-mise-a-jour-formulaire-declaration-sous-traitance-dans-marches-publics) dûment rempli par le sous-traitant et le candidat.</w:t>
      </w:r>
      <w:r w:rsidRPr="00F9569A">
        <w:rPr>
          <w:rFonts w:ascii="Arial" w:eastAsia="Times New Roman" w:hAnsi="Arial" w:cs="Arial"/>
          <w:szCs w:val="20"/>
          <w:lang w:eastAsia="fr-FR"/>
        </w:rPr>
        <w:br/>
      </w:r>
      <w:r w:rsidRPr="00F9569A">
        <w:rPr>
          <w:rFonts w:ascii="Arial" w:eastAsia="Times New Roman" w:hAnsi="Arial" w:cs="Arial"/>
          <w:szCs w:val="20"/>
          <w:lang w:eastAsia="fr-FR"/>
        </w:rPr>
        <w:br/>
        <w:t>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w:t>
      </w:r>
    </w:p>
    <w:p w14:paraId="7EC3E7CC" w14:textId="77777777" w:rsidR="00F9569A" w:rsidRPr="00F9569A" w:rsidRDefault="00F9569A" w:rsidP="00F9569A">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Cs w:val="20"/>
          <w:lang w:eastAsia="fr-FR"/>
        </w:rPr>
      </w:pPr>
      <w:r w:rsidRPr="00F9569A">
        <w:rPr>
          <w:rFonts w:ascii="Arial" w:eastAsia="Times New Roman" w:hAnsi="Arial" w:cs="Arial"/>
          <w:szCs w:val="20"/>
          <w:lang w:eastAsia="fr-FR"/>
        </w:rPr>
        <w:t> </w:t>
      </w:r>
    </w:p>
    <w:p w14:paraId="422E38FA" w14:textId="77777777" w:rsidR="00F9569A" w:rsidRPr="00F9569A" w:rsidRDefault="00F9569A" w:rsidP="00F9569A">
      <w:pPr>
        <w:rPr>
          <w:rFonts w:ascii="Arial" w:hAnsi="Arial" w:cs="Arial"/>
          <w:bCs/>
          <w:iCs/>
          <w:szCs w:val="20"/>
        </w:rPr>
      </w:pPr>
    </w:p>
    <w:p w14:paraId="0B1F853C" w14:textId="6CA72B5A" w:rsidR="001A53E4" w:rsidRDefault="001A53E4" w:rsidP="001A53E4">
      <w:pPr>
        <w:pStyle w:val="Soussousarticle"/>
        <w:outlineLvl w:val="2"/>
        <w:rPr>
          <w:szCs w:val="20"/>
        </w:rPr>
      </w:pPr>
      <w:bookmarkStart w:id="52" w:name="_Toc210231907"/>
      <w:r>
        <w:t>1</w:t>
      </w:r>
      <w:r w:rsidR="00DF1D85">
        <w:t>3</w:t>
      </w:r>
      <w:r>
        <w:t>.2.2</w:t>
      </w:r>
      <w:r w:rsidRPr="00B205D7">
        <w:t xml:space="preserve"> </w:t>
      </w:r>
      <w:r w:rsidRPr="001A53E4">
        <w:t>Informations demandées permettant l’évaluation des capacités financières, techniques et professionnelles des candidats</w:t>
      </w:r>
      <w:bookmarkEnd w:id="52"/>
    </w:p>
    <w:p w14:paraId="3D0F63B5" w14:textId="073AD49F" w:rsidR="008C0137" w:rsidRDefault="008C0137" w:rsidP="00F9569A">
      <w:pPr>
        <w:jc w:val="both"/>
        <w:rPr>
          <w:rFonts w:ascii="Arial" w:hAnsi="Arial" w:cs="Arial"/>
          <w:iCs/>
        </w:rPr>
      </w:pPr>
      <w:r w:rsidRPr="008C0137">
        <w:rPr>
          <w:rFonts w:ascii="Arial" w:hAnsi="Arial" w:cs="Arial"/>
          <w:iCs/>
        </w:rPr>
        <w:t xml:space="preserve">Dans le cas d'une candidature d'un groupement d'opérateurs économiques, chaque membre du groupement doit fournir l'ensemble des documents et renseignements attestant de ses capacités juridiques, professionnelles, techniques et financières. </w:t>
      </w:r>
    </w:p>
    <w:p w14:paraId="48D14D43" w14:textId="731D1083" w:rsidR="00CB583D" w:rsidRPr="00657985" w:rsidRDefault="005472B8" w:rsidP="008C0137">
      <w:pPr>
        <w:spacing w:after="0"/>
        <w:jc w:val="both"/>
        <w:rPr>
          <w:rFonts w:ascii="Arial" w:hAnsi="Arial" w:cs="Arial"/>
          <w:iCs/>
        </w:rPr>
      </w:pPr>
      <w:r w:rsidRPr="00657985">
        <w:rPr>
          <w:rFonts w:ascii="Arial" w:hAnsi="Arial" w:cs="Arial"/>
          <w:iCs/>
        </w:rPr>
        <w:t>Les candidats d</w:t>
      </w:r>
      <w:r w:rsidR="00242196" w:rsidRPr="00657985">
        <w:rPr>
          <w:rFonts w:ascii="Arial" w:hAnsi="Arial" w:cs="Arial"/>
          <w:iCs/>
        </w:rPr>
        <w:t>oive</w:t>
      </w:r>
      <w:r w:rsidRPr="00657985">
        <w:rPr>
          <w:rFonts w:ascii="Arial" w:hAnsi="Arial" w:cs="Arial"/>
          <w:iCs/>
        </w:rPr>
        <w:t xml:space="preserve">nt </w:t>
      </w:r>
      <w:r w:rsidR="00CB583D" w:rsidRPr="00657985">
        <w:rPr>
          <w:rFonts w:ascii="Arial" w:hAnsi="Arial" w:cs="Arial"/>
          <w:iCs/>
        </w:rPr>
        <w:t xml:space="preserve">veiller à fournir dans </w:t>
      </w:r>
      <w:r w:rsidRPr="00657985">
        <w:rPr>
          <w:rFonts w:ascii="Arial" w:hAnsi="Arial" w:cs="Arial"/>
          <w:iCs/>
        </w:rPr>
        <w:t>leur dossier de candidature les informations suivantes</w:t>
      </w:r>
      <w:r w:rsidR="00CB583D" w:rsidRPr="00657985">
        <w:rPr>
          <w:rFonts w:ascii="Arial" w:hAnsi="Arial" w:cs="Arial"/>
          <w:iCs/>
        </w:rPr>
        <w:t> :</w:t>
      </w:r>
    </w:p>
    <w:p w14:paraId="47338765" w14:textId="77777777" w:rsidR="00EE3320" w:rsidRDefault="00EE3320" w:rsidP="00EE3320"/>
    <w:p w14:paraId="1EDE0B94" w14:textId="77777777" w:rsidR="00EE3320" w:rsidRPr="00ED553D" w:rsidRDefault="00EE3320" w:rsidP="00EE3320">
      <w:pPr>
        <w:rPr>
          <w:rFonts w:ascii="Arial" w:hAnsi="Arial" w:cs="Arial"/>
          <w:b/>
          <w:bCs/>
        </w:rPr>
      </w:pPr>
      <w:r w:rsidRPr="00ED553D">
        <w:rPr>
          <w:rFonts w:ascii="Arial" w:hAnsi="Arial" w:cs="Arial"/>
          <w:b/>
          <w:bCs/>
          <w:highlight w:val="darkGray"/>
        </w:rPr>
        <w:t>S’agissant des capacités financières du candidat</w:t>
      </w:r>
    </w:p>
    <w:p w14:paraId="476EF718" w14:textId="66EEDBBC" w:rsidR="00EE3320" w:rsidRPr="00EC3CBF" w:rsidRDefault="009528B0" w:rsidP="00EE3320">
      <w:pPr>
        <w:jc w:val="both"/>
        <w:rPr>
          <w:rFonts w:ascii="Arial" w:hAnsi="Arial" w:cs="Arial"/>
        </w:rPr>
      </w:pPr>
      <w:sdt>
        <w:sdtPr>
          <w:rPr>
            <w:rFonts w:ascii="Arial" w:hAnsi="Arial" w:cs="Arial"/>
          </w:rPr>
          <w:id w:val="-1462560639"/>
          <w14:checkbox>
            <w14:checked w14:val="1"/>
            <w14:checkedState w14:val="2612" w14:font="MS Gothic"/>
            <w14:uncheckedState w14:val="2610" w14:font="MS Gothic"/>
          </w14:checkbox>
        </w:sdtPr>
        <w:sdtEndPr/>
        <w:sdtContent>
          <w:r w:rsidR="00223456">
            <w:rPr>
              <w:rFonts w:ascii="MS Gothic" w:eastAsia="MS Gothic" w:hAnsi="MS Gothic" w:cs="Arial" w:hint="eastAsia"/>
            </w:rPr>
            <w:t>☒</w:t>
          </w:r>
        </w:sdtContent>
      </w:sdt>
      <w:r w:rsidR="00EE3320">
        <w:rPr>
          <w:rFonts w:ascii="Arial" w:hAnsi="Arial" w:cs="Arial"/>
          <w:b/>
        </w:rPr>
        <w:t xml:space="preserve"> </w:t>
      </w:r>
      <w:r w:rsidR="00EE3320" w:rsidRPr="00EC3CBF">
        <w:rPr>
          <w:rFonts w:ascii="Arial" w:hAnsi="Arial" w:cs="Arial"/>
        </w:rPr>
        <w:t xml:space="preserve">Déclaration concernant le chiffre d'affaires global et le chiffre d'affaires du domaine d'activité faisant l'objet du marché public, réalisés au cours </w:t>
      </w:r>
      <w:r w:rsidR="00EE3320" w:rsidRPr="00CB22D4">
        <w:rPr>
          <w:rFonts w:ascii="Arial" w:hAnsi="Arial" w:cs="Arial"/>
        </w:rPr>
        <w:t xml:space="preserve">des </w:t>
      </w:r>
      <w:r w:rsidR="00EE3320" w:rsidRPr="00082609">
        <w:rPr>
          <w:rFonts w:ascii="Arial" w:hAnsi="Arial" w:cs="Arial"/>
          <w:b/>
        </w:rPr>
        <w:t xml:space="preserve">trois </w:t>
      </w:r>
      <w:r w:rsidR="00EE3320" w:rsidRPr="00CB22D4">
        <w:rPr>
          <w:rFonts w:ascii="Arial" w:hAnsi="Arial" w:cs="Arial"/>
          <w:b/>
        </w:rPr>
        <w:t>(3)</w:t>
      </w:r>
      <w:r w:rsidR="00EE3320" w:rsidRPr="00EC3CBF">
        <w:rPr>
          <w:rFonts w:ascii="Arial" w:hAnsi="Arial" w:cs="Arial"/>
        </w:rPr>
        <w:t xml:space="preserve"> </w:t>
      </w:r>
      <w:r w:rsidR="00EE3320" w:rsidRPr="00082609">
        <w:rPr>
          <w:rFonts w:ascii="Arial" w:hAnsi="Arial" w:cs="Arial"/>
          <w:b/>
        </w:rPr>
        <w:t>derniers exercices</w:t>
      </w:r>
      <w:r w:rsidR="00EE3320" w:rsidRPr="00EC3CBF">
        <w:rPr>
          <w:rFonts w:ascii="Arial" w:hAnsi="Arial" w:cs="Arial"/>
        </w:rPr>
        <w:t xml:space="preserve"> disponibles en fonction de la date de création de l'entreprise ou du début d'activité de l'opérateur économique, dans la mesure où les informations sur ces chiffres d'affaires sont disponibles ;</w:t>
      </w:r>
    </w:p>
    <w:p w14:paraId="6A72EADB" w14:textId="77777777" w:rsidR="00EE3320" w:rsidRPr="00ED553D" w:rsidRDefault="00EE3320" w:rsidP="00EE3320">
      <w:pPr>
        <w:rPr>
          <w:rFonts w:ascii="Arial" w:hAnsi="Arial" w:cs="Arial"/>
          <w:b/>
          <w:bCs/>
        </w:rPr>
      </w:pPr>
      <w:r w:rsidRPr="00ED553D">
        <w:rPr>
          <w:rFonts w:ascii="Arial" w:hAnsi="Arial" w:cs="Arial"/>
          <w:b/>
          <w:bCs/>
          <w:highlight w:val="darkGray"/>
        </w:rPr>
        <w:lastRenderedPageBreak/>
        <w:t>S’agissant des capacités professionnelles et techniques du candidat</w:t>
      </w:r>
    </w:p>
    <w:p w14:paraId="55A8CCDE" w14:textId="2337D649" w:rsidR="00EE3320" w:rsidRPr="00EC3CBF" w:rsidRDefault="009528B0" w:rsidP="00EE3320">
      <w:pPr>
        <w:jc w:val="both"/>
        <w:rPr>
          <w:rFonts w:ascii="Arial" w:hAnsi="Arial" w:cs="Arial"/>
          <w:b/>
        </w:rPr>
      </w:pPr>
      <w:sdt>
        <w:sdtPr>
          <w:rPr>
            <w:rFonts w:ascii="Arial" w:hAnsi="Arial" w:cs="Arial"/>
          </w:rPr>
          <w:id w:val="-136883672"/>
          <w14:checkbox>
            <w14:checked w14:val="1"/>
            <w14:checkedState w14:val="2612" w14:font="MS Gothic"/>
            <w14:uncheckedState w14:val="2610" w14:font="MS Gothic"/>
          </w14:checkbox>
        </w:sdtPr>
        <w:sdtEndPr/>
        <w:sdtContent>
          <w:r w:rsidR="00223456">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 xml:space="preserve">Déclaration indiquant les effectifs moyens annuels du candidat et l'importance du personnel d'encadrement pendant les </w:t>
      </w:r>
      <w:r w:rsidR="00EE3320" w:rsidRPr="00DB340A">
        <w:rPr>
          <w:rFonts w:ascii="Arial" w:hAnsi="Arial" w:cs="Arial"/>
          <w:b/>
        </w:rPr>
        <w:t xml:space="preserve">trois </w:t>
      </w:r>
      <w:r w:rsidR="00EE3320">
        <w:rPr>
          <w:rFonts w:ascii="Arial" w:hAnsi="Arial" w:cs="Arial"/>
          <w:b/>
        </w:rPr>
        <w:t xml:space="preserve">(3) </w:t>
      </w:r>
      <w:r w:rsidR="00EE3320" w:rsidRPr="00DB340A">
        <w:rPr>
          <w:rFonts w:ascii="Arial" w:hAnsi="Arial" w:cs="Arial"/>
          <w:b/>
        </w:rPr>
        <w:t>dernières années</w:t>
      </w:r>
      <w:r w:rsidR="00EE3320" w:rsidRPr="00EC3CBF">
        <w:rPr>
          <w:rFonts w:ascii="Arial" w:hAnsi="Arial" w:cs="Arial"/>
        </w:rPr>
        <w:t xml:space="preserve"> ;</w:t>
      </w:r>
    </w:p>
    <w:p w14:paraId="68BAAF14" w14:textId="1475C7EA" w:rsidR="00223456" w:rsidRDefault="009528B0" w:rsidP="00EE3320">
      <w:pPr>
        <w:jc w:val="both"/>
        <w:rPr>
          <w:rFonts w:ascii="Arial" w:hAnsi="Arial" w:cs="Arial"/>
        </w:rPr>
      </w:pPr>
      <w:sdt>
        <w:sdtPr>
          <w:rPr>
            <w:rFonts w:ascii="Arial" w:hAnsi="Arial" w:cs="Arial"/>
          </w:rPr>
          <w:id w:val="819082698"/>
          <w14:checkbox>
            <w14:checked w14:val="1"/>
            <w14:checkedState w14:val="2612" w14:font="MS Gothic"/>
            <w14:uncheckedState w14:val="2610" w14:font="MS Gothic"/>
          </w14:checkbox>
        </w:sdtPr>
        <w:sdtEndPr/>
        <w:sdtContent>
          <w:r w:rsidR="00B10D97">
            <w:rPr>
              <w:rFonts w:ascii="MS Gothic" w:eastAsia="MS Gothic" w:hAnsi="MS Gothic" w:cs="Arial" w:hint="eastAsia"/>
            </w:rPr>
            <w:t>☒</w:t>
          </w:r>
        </w:sdtContent>
      </w:sdt>
      <w:r w:rsidR="00EE3320">
        <w:rPr>
          <w:rFonts w:ascii="Arial" w:hAnsi="Arial" w:cs="Arial"/>
        </w:rPr>
        <w:t xml:space="preserve"> </w:t>
      </w:r>
      <w:r w:rsidR="00EE3320" w:rsidRPr="00EC3CBF">
        <w:rPr>
          <w:rFonts w:ascii="Arial" w:hAnsi="Arial" w:cs="Arial"/>
        </w:rPr>
        <w:t>Présentation d'une liste des</w:t>
      </w:r>
      <w:r w:rsidR="00223456">
        <w:rPr>
          <w:rFonts w:ascii="Arial" w:hAnsi="Arial" w:cs="Arial"/>
        </w:rPr>
        <w:t xml:space="preserve"> travaux exécutés</w:t>
      </w:r>
      <w:r w:rsidR="00EE3320" w:rsidRPr="00EC3CBF">
        <w:rPr>
          <w:rFonts w:ascii="Arial" w:hAnsi="Arial" w:cs="Arial"/>
        </w:rPr>
        <w:t xml:space="preserve"> au cours des </w:t>
      </w:r>
      <w:r w:rsidR="00223456">
        <w:rPr>
          <w:rFonts w:ascii="Arial" w:hAnsi="Arial" w:cs="Arial"/>
          <w:b/>
        </w:rPr>
        <w:t>cinq</w:t>
      </w:r>
      <w:r w:rsidR="00EE3320" w:rsidRPr="00CB22D4">
        <w:rPr>
          <w:rFonts w:ascii="Arial" w:hAnsi="Arial" w:cs="Arial"/>
          <w:b/>
        </w:rPr>
        <w:t xml:space="preserve"> (</w:t>
      </w:r>
      <w:r w:rsidR="00223456">
        <w:rPr>
          <w:rFonts w:ascii="Arial" w:hAnsi="Arial" w:cs="Arial"/>
          <w:b/>
        </w:rPr>
        <w:t>5</w:t>
      </w:r>
      <w:r w:rsidR="00EE3320" w:rsidRPr="00CB22D4">
        <w:rPr>
          <w:rFonts w:ascii="Arial" w:hAnsi="Arial" w:cs="Arial"/>
          <w:b/>
        </w:rPr>
        <w:t>) dernières années</w:t>
      </w:r>
      <w:r w:rsidR="00EE3320" w:rsidRPr="00EC3CBF">
        <w:rPr>
          <w:rFonts w:ascii="Arial" w:hAnsi="Arial" w:cs="Arial"/>
        </w:rPr>
        <w:t xml:space="preserve">, </w:t>
      </w:r>
      <w:r w:rsidR="00223456">
        <w:rPr>
          <w:rFonts w:ascii="Arial" w:hAnsi="Arial" w:cs="Arial"/>
        </w:rPr>
        <w:t>assortie d’attestations de bonne exécution pour les travaux les plus importants. Ces attestations indiquent le montant, la date et le lieu d’exécution des travaux et précisent s’ils ont été effectués selon les règles de l’art et menés régulièrement à bonne fin.</w:t>
      </w:r>
    </w:p>
    <w:p w14:paraId="7A07AF07" w14:textId="77777777" w:rsidR="00EE3320" w:rsidRPr="00EC3CBF" w:rsidRDefault="00EE3320" w:rsidP="00EE3320">
      <w:pPr>
        <w:jc w:val="both"/>
        <w:rPr>
          <w:rFonts w:ascii="Arial" w:hAnsi="Arial" w:cs="Arial"/>
        </w:rPr>
      </w:pPr>
      <w:r w:rsidRPr="00EC3CBF">
        <w:rPr>
          <w:rFonts w:ascii="Arial" w:hAnsi="Arial" w:cs="Arial"/>
        </w:rPr>
        <w:t>Conformément à l’article R.</w:t>
      </w:r>
      <w:r>
        <w:rPr>
          <w:rFonts w:ascii="Arial" w:hAnsi="Arial" w:cs="Arial"/>
        </w:rPr>
        <w:t xml:space="preserve">2143-13, </w:t>
      </w:r>
      <w:r w:rsidRPr="00EC3CBF">
        <w:rPr>
          <w:rFonts w:ascii="Arial" w:hAnsi="Arial" w:cs="Arial"/>
        </w:rPr>
        <w:t>les candidats ne sont pas tenus de fournir les documents et renseignements relatifs à la candidature que l’Inserm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13D29D34" w14:textId="77777777" w:rsidR="00EE3320" w:rsidRDefault="00EE3320" w:rsidP="00EE3320">
      <w:pPr>
        <w:spacing w:after="0"/>
        <w:jc w:val="both"/>
        <w:rPr>
          <w:rFonts w:ascii="Arial" w:hAnsi="Arial" w:cs="Arial"/>
        </w:rPr>
      </w:pPr>
      <w:r>
        <w:rPr>
          <w:rFonts w:ascii="Arial" w:hAnsi="Arial" w:cs="Arial"/>
        </w:rPr>
        <w:t xml:space="preserve">En application de l’article </w:t>
      </w:r>
      <w:r w:rsidRPr="00AF7DA9">
        <w:rPr>
          <w:rFonts w:ascii="Arial" w:hAnsi="Arial" w:cs="Arial"/>
        </w:rPr>
        <w:t>R 2142-3</w:t>
      </w:r>
      <w:r w:rsidRPr="00184CB2">
        <w:rPr>
          <w:rFonts w:ascii="Arial" w:hAnsi="Arial" w:cs="Arial"/>
        </w:rPr>
        <w:t>,</w:t>
      </w:r>
      <w:r w:rsidRPr="00EC3CBF">
        <w:rPr>
          <w:rFonts w:ascii="Arial" w:hAnsi="Arial" w:cs="Arial"/>
        </w:rPr>
        <w:t xml:space="preserv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 entre ces opérateurs et lui. Dans ce cas, il justifie des capacités de ce ou ces opérateurs économiques et apporte la preuve qu’il en dispos</w:t>
      </w:r>
      <w:r>
        <w:rPr>
          <w:rFonts w:ascii="Arial" w:hAnsi="Arial" w:cs="Arial"/>
        </w:rPr>
        <w:t>era pour l’exécution du marché.</w:t>
      </w:r>
    </w:p>
    <w:p w14:paraId="0585A372" w14:textId="101034F3" w:rsidR="001A53E4" w:rsidRDefault="001A53E4" w:rsidP="00184CB2">
      <w:pPr>
        <w:spacing w:after="0"/>
        <w:jc w:val="both"/>
        <w:rPr>
          <w:rFonts w:ascii="Arial" w:hAnsi="Arial" w:cs="Arial"/>
        </w:rPr>
      </w:pPr>
    </w:p>
    <w:p w14:paraId="0C8395AE" w14:textId="179AE222" w:rsidR="008C0137" w:rsidRPr="00B205D7" w:rsidRDefault="008C0137" w:rsidP="008C0137">
      <w:pPr>
        <w:pStyle w:val="Sous-article"/>
        <w:spacing w:after="0"/>
        <w:outlineLvl w:val="1"/>
        <w:rPr>
          <w:lang w:eastAsia="fr-FR"/>
        </w:rPr>
      </w:pPr>
      <w:bookmarkStart w:id="53" w:name="_Toc178147888"/>
      <w:bookmarkStart w:id="54" w:name="_Toc210231908"/>
      <w:r>
        <w:rPr>
          <w:lang w:eastAsia="fr-FR"/>
        </w:rPr>
        <w:t>1</w:t>
      </w:r>
      <w:r w:rsidR="00DF1D85">
        <w:rPr>
          <w:lang w:eastAsia="fr-FR"/>
        </w:rPr>
        <w:t>3</w:t>
      </w:r>
      <w:r>
        <w:rPr>
          <w:lang w:eastAsia="fr-FR"/>
        </w:rPr>
        <w:t>.3</w:t>
      </w:r>
      <w:r w:rsidRPr="00B205D7">
        <w:rPr>
          <w:lang w:eastAsia="fr-FR"/>
        </w:rPr>
        <w:t xml:space="preserve"> </w:t>
      </w:r>
      <w:r w:rsidR="00D1528D">
        <w:rPr>
          <w:lang w:eastAsia="fr-FR"/>
        </w:rPr>
        <w:t>Analyse</w:t>
      </w:r>
      <w:r w:rsidRPr="00B205D7">
        <w:rPr>
          <w:lang w:eastAsia="fr-FR"/>
        </w:rPr>
        <w:t xml:space="preserve"> </w:t>
      </w:r>
      <w:r w:rsidR="00767EB2">
        <w:rPr>
          <w:lang w:eastAsia="fr-FR"/>
        </w:rPr>
        <w:t xml:space="preserve">et sélection </w:t>
      </w:r>
      <w:r w:rsidRPr="00B205D7">
        <w:rPr>
          <w:lang w:eastAsia="fr-FR"/>
        </w:rPr>
        <w:t>des candidatures</w:t>
      </w:r>
      <w:bookmarkEnd w:id="53"/>
      <w:bookmarkEnd w:id="54"/>
    </w:p>
    <w:p w14:paraId="2F11DEC6" w14:textId="77777777" w:rsidR="008C0137" w:rsidRDefault="008C0137" w:rsidP="008C0137">
      <w:pPr>
        <w:keepLines/>
        <w:spacing w:after="0" w:line="240" w:lineRule="auto"/>
        <w:jc w:val="both"/>
        <w:rPr>
          <w:rFonts w:ascii="Arial" w:eastAsia="Times New Roman" w:hAnsi="Arial" w:cs="Times New Roman"/>
          <w:szCs w:val="20"/>
          <w:lang w:eastAsia="fr-FR"/>
        </w:rPr>
      </w:pPr>
    </w:p>
    <w:p w14:paraId="3B08A110" w14:textId="77777777" w:rsidR="00EE3320" w:rsidRDefault="00EE3320" w:rsidP="00EE3320">
      <w:pPr>
        <w:pStyle w:val="Soussousarticle"/>
        <w:outlineLvl w:val="2"/>
        <w:rPr>
          <w:szCs w:val="20"/>
        </w:rPr>
      </w:pPr>
      <w:bookmarkStart w:id="55" w:name="_Toc206497116"/>
      <w:bookmarkStart w:id="56" w:name="_Toc210231909"/>
      <w:r>
        <w:t>13.3.1</w:t>
      </w:r>
      <w:r w:rsidRPr="00B205D7">
        <w:t xml:space="preserve"> </w:t>
      </w:r>
      <w:r>
        <w:t>Candidature incomplète</w:t>
      </w:r>
      <w:bookmarkEnd w:id="55"/>
      <w:bookmarkEnd w:id="56"/>
    </w:p>
    <w:p w14:paraId="5517AEA4" w14:textId="77777777" w:rsidR="00EE3320" w:rsidRDefault="00EE3320" w:rsidP="00EE332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 xml:space="preserve">L’Inserm vérifie la conformité des dossiers de candidature remis avec les dispositions de l’article </w:t>
      </w:r>
      <w:r>
        <w:rPr>
          <w:rFonts w:ascii="Arial" w:eastAsia="Times New Roman" w:hAnsi="Arial" w:cs="Times New Roman"/>
          <w:szCs w:val="20"/>
          <w:lang w:eastAsia="fr-FR"/>
        </w:rPr>
        <w:t>13.2</w:t>
      </w:r>
      <w:r w:rsidRPr="00167A85">
        <w:rPr>
          <w:rFonts w:ascii="Arial" w:eastAsia="Times New Roman" w:hAnsi="Arial" w:cs="Times New Roman"/>
          <w:szCs w:val="20"/>
          <w:lang w:eastAsia="fr-FR"/>
        </w:rPr>
        <w:t xml:space="preserve"> du présent règlement avant de procéder à l’analyse des candidatures. </w:t>
      </w:r>
    </w:p>
    <w:p w14:paraId="08939C87" w14:textId="77777777" w:rsidR="00EE3320" w:rsidRDefault="00EE3320" w:rsidP="00EE3320">
      <w:pPr>
        <w:keepLines/>
        <w:spacing w:after="0" w:line="240" w:lineRule="auto"/>
        <w:jc w:val="both"/>
        <w:rPr>
          <w:rFonts w:ascii="Arial" w:eastAsia="Times New Roman" w:hAnsi="Arial" w:cs="Times New Roman"/>
          <w:szCs w:val="20"/>
          <w:lang w:eastAsia="fr-FR"/>
        </w:rPr>
      </w:pPr>
    </w:p>
    <w:p w14:paraId="21E89D71" w14:textId="77777777" w:rsidR="00EE3320" w:rsidRDefault="00EE3320" w:rsidP="00EE3320">
      <w:pPr>
        <w:keepLines/>
        <w:spacing w:after="0" w:line="240" w:lineRule="auto"/>
        <w:jc w:val="both"/>
        <w:rPr>
          <w:rFonts w:ascii="Arial" w:eastAsia="Times New Roman" w:hAnsi="Arial" w:cs="Times New Roman"/>
          <w:szCs w:val="20"/>
          <w:lang w:eastAsia="fr-FR"/>
        </w:rPr>
      </w:pPr>
      <w:r w:rsidRPr="00176284">
        <w:rPr>
          <w:rFonts w:ascii="Arial" w:eastAsia="Times New Roman" w:hAnsi="Arial" w:cs="Times New Roman"/>
          <w:szCs w:val="20"/>
          <w:lang w:eastAsia="fr-FR"/>
        </w:rPr>
        <w:t>Les candidats qui auront fourni un dossier incomplet seront éliminés.  Toutefois, en application de l’article R2144-2 du CCP, si des pièces ou informations dont la présentation était réclamée au titre de la candidature sont absentes ou incomplètes, le pouvoir adjudicateur pourra demander à tous les candidats concernés de compléter leur dossier de candidature dans un délai identique pour tous.</w:t>
      </w:r>
    </w:p>
    <w:p w14:paraId="73ECCCF1" w14:textId="77777777" w:rsidR="00EE3320" w:rsidRDefault="00EE3320" w:rsidP="00EE3320">
      <w:pPr>
        <w:keepLines/>
        <w:spacing w:after="0" w:line="240" w:lineRule="auto"/>
        <w:jc w:val="both"/>
        <w:rPr>
          <w:rFonts w:ascii="Arial" w:eastAsia="Times New Roman" w:hAnsi="Arial" w:cs="Times New Roman"/>
          <w:szCs w:val="20"/>
          <w:lang w:eastAsia="fr-FR"/>
        </w:rPr>
      </w:pPr>
    </w:p>
    <w:p w14:paraId="6CCAD572" w14:textId="77777777" w:rsidR="00EE3320" w:rsidRDefault="00EE3320" w:rsidP="008C0137">
      <w:pPr>
        <w:keepLines/>
        <w:spacing w:after="0" w:line="240" w:lineRule="auto"/>
        <w:jc w:val="both"/>
        <w:rPr>
          <w:rFonts w:ascii="Arial" w:eastAsia="Times New Roman" w:hAnsi="Arial" w:cs="Times New Roman"/>
          <w:szCs w:val="20"/>
          <w:lang w:eastAsia="fr-FR"/>
        </w:rPr>
      </w:pPr>
    </w:p>
    <w:p w14:paraId="2E7FF265" w14:textId="56300A8F" w:rsidR="00D1528D" w:rsidRDefault="00D1528D" w:rsidP="00D1528D">
      <w:pPr>
        <w:pStyle w:val="Soussousarticle"/>
        <w:outlineLvl w:val="2"/>
        <w:rPr>
          <w:szCs w:val="20"/>
        </w:rPr>
      </w:pPr>
      <w:bookmarkStart w:id="57" w:name="_Toc210231910"/>
      <w:r>
        <w:t>1</w:t>
      </w:r>
      <w:r w:rsidR="00DF1D85">
        <w:t>3</w:t>
      </w:r>
      <w:r>
        <w:t>.3.</w:t>
      </w:r>
      <w:r w:rsidR="00EE3320">
        <w:t>2</w:t>
      </w:r>
      <w:r w:rsidRPr="00B205D7">
        <w:t xml:space="preserve"> </w:t>
      </w:r>
      <w:r>
        <w:t>Analyse des candidatures</w:t>
      </w:r>
      <w:bookmarkEnd w:id="57"/>
      <w:r>
        <w:t xml:space="preserve"> </w:t>
      </w:r>
    </w:p>
    <w:p w14:paraId="6C1EF9E8" w14:textId="77777777" w:rsidR="008C0137" w:rsidRDefault="008C0137" w:rsidP="008C0137">
      <w:pPr>
        <w:keepLines/>
        <w:spacing w:after="0" w:line="240" w:lineRule="auto"/>
        <w:jc w:val="both"/>
        <w:rPr>
          <w:rFonts w:ascii="Arial" w:eastAsia="Times New Roman" w:hAnsi="Arial" w:cs="Times New Roman"/>
          <w:szCs w:val="20"/>
          <w:lang w:eastAsia="fr-FR"/>
        </w:rPr>
      </w:pPr>
      <w:r w:rsidRPr="00E91E4C">
        <w:rPr>
          <w:rFonts w:ascii="Arial" w:eastAsia="Times New Roman" w:hAnsi="Arial" w:cs="Times New Roman"/>
          <w:szCs w:val="20"/>
          <w:lang w:eastAsia="fr-FR"/>
        </w:rPr>
        <w:t xml:space="preserve">L’analyse des candidatures vise à vérifier que les entreprises candidates n’entrent pas dans un cas </w:t>
      </w:r>
      <w:r>
        <w:rPr>
          <w:rFonts w:ascii="Arial" w:eastAsia="Times New Roman" w:hAnsi="Arial" w:cs="Times New Roman"/>
          <w:szCs w:val="20"/>
          <w:lang w:eastAsia="fr-FR"/>
        </w:rPr>
        <w:t xml:space="preserve">d’exclusion </w:t>
      </w:r>
      <w:r w:rsidRPr="00E91E4C">
        <w:rPr>
          <w:rFonts w:ascii="Arial" w:eastAsia="Times New Roman" w:hAnsi="Arial" w:cs="Times New Roman"/>
          <w:szCs w:val="20"/>
          <w:lang w:eastAsia="fr-FR"/>
        </w:rPr>
        <w:t>de la procédure de passation des marchés, qu’elles sont aptes à exercer l’activité</w:t>
      </w:r>
      <w:r>
        <w:rPr>
          <w:rFonts w:ascii="Arial" w:eastAsia="Times New Roman" w:hAnsi="Arial" w:cs="Times New Roman"/>
          <w:szCs w:val="20"/>
          <w:lang w:eastAsia="fr-FR"/>
        </w:rPr>
        <w:t xml:space="preserve"> professionnelle et</w:t>
      </w:r>
      <w:r w:rsidRPr="00E91E4C">
        <w:rPr>
          <w:rFonts w:ascii="Arial" w:eastAsia="Times New Roman" w:hAnsi="Arial" w:cs="Times New Roman"/>
          <w:szCs w:val="20"/>
          <w:lang w:eastAsia="fr-FR"/>
        </w:rPr>
        <w:t xml:space="preserve"> qu’elles disposent des capacités économiques et financières et/ou</w:t>
      </w:r>
      <w:r>
        <w:rPr>
          <w:rFonts w:ascii="Arial" w:eastAsia="Times New Roman" w:hAnsi="Arial" w:cs="Times New Roman"/>
          <w:szCs w:val="20"/>
          <w:lang w:eastAsia="fr-FR"/>
        </w:rPr>
        <w:t xml:space="preserve"> techniques et professionnelles nécessaires pour exécuter le marché.</w:t>
      </w:r>
    </w:p>
    <w:p w14:paraId="7B662879" w14:textId="77777777" w:rsidR="008C0137" w:rsidRDefault="008C0137" w:rsidP="008C0137">
      <w:pPr>
        <w:keepLines/>
        <w:spacing w:after="0" w:line="240" w:lineRule="auto"/>
        <w:jc w:val="both"/>
        <w:rPr>
          <w:rFonts w:ascii="Arial" w:eastAsia="Times New Roman" w:hAnsi="Arial" w:cs="Times New Roman"/>
          <w:szCs w:val="20"/>
          <w:lang w:eastAsia="fr-FR"/>
        </w:rPr>
      </w:pPr>
    </w:p>
    <w:p w14:paraId="192B9914" w14:textId="77777777" w:rsidR="008C0137" w:rsidRDefault="008C0137" w:rsidP="008C0137">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4"/>
          <w:lang w:eastAsia="fr-FR"/>
        </w:rPr>
        <w:t>Les candidats reconnaissent être informés qu’en cas de groupement momentané d’opérateurs économiques constitué en application des articles R</w:t>
      </w:r>
      <w:r>
        <w:rPr>
          <w:rFonts w:ascii="Arial" w:eastAsia="Times New Roman" w:hAnsi="Arial" w:cs="Times New Roman"/>
          <w:szCs w:val="24"/>
          <w:lang w:eastAsia="fr-FR"/>
        </w:rPr>
        <w:t>.</w:t>
      </w:r>
      <w:r w:rsidRPr="00167A85">
        <w:rPr>
          <w:rFonts w:ascii="Arial" w:eastAsia="Times New Roman" w:hAnsi="Arial" w:cs="Times New Roman"/>
          <w:szCs w:val="24"/>
          <w:lang w:eastAsia="fr-FR"/>
        </w:rPr>
        <w:t>2142-19 et R</w:t>
      </w:r>
      <w:r>
        <w:rPr>
          <w:rFonts w:ascii="Arial" w:eastAsia="Times New Roman" w:hAnsi="Arial" w:cs="Times New Roman"/>
          <w:szCs w:val="24"/>
          <w:lang w:eastAsia="fr-FR"/>
        </w:rPr>
        <w:t>.</w:t>
      </w:r>
      <w:r w:rsidRPr="00167A85">
        <w:rPr>
          <w:rFonts w:ascii="Arial" w:eastAsia="Times New Roman" w:hAnsi="Arial" w:cs="Times New Roman"/>
          <w:szCs w:val="24"/>
          <w:lang w:eastAsia="fr-FR"/>
        </w:rPr>
        <w:t xml:space="preserve">2142-20 du </w:t>
      </w:r>
      <w:r>
        <w:rPr>
          <w:rFonts w:ascii="Arial" w:eastAsia="Times New Roman" w:hAnsi="Arial" w:cs="Times New Roman"/>
          <w:szCs w:val="24"/>
          <w:lang w:eastAsia="fr-FR"/>
        </w:rPr>
        <w:t>c</w:t>
      </w:r>
      <w:r w:rsidRPr="00167A85">
        <w:rPr>
          <w:rFonts w:ascii="Arial" w:eastAsia="Times New Roman" w:hAnsi="Arial" w:cs="Times New Roman"/>
          <w:szCs w:val="24"/>
          <w:lang w:eastAsia="fr-FR"/>
        </w:rPr>
        <w:t>ode de la commande publique, la capacité financière et technique à exécuter le marché est appréciée de manière globale, pour l’ensemble des membres du groupement.</w:t>
      </w:r>
    </w:p>
    <w:p w14:paraId="389C5621" w14:textId="77777777" w:rsidR="008C0137" w:rsidRDefault="008C0137" w:rsidP="008C0137">
      <w:pPr>
        <w:keepLines/>
        <w:spacing w:after="0" w:line="240" w:lineRule="auto"/>
        <w:jc w:val="both"/>
        <w:rPr>
          <w:rFonts w:ascii="Arial" w:eastAsia="Times New Roman" w:hAnsi="Arial" w:cs="Times New Roman"/>
          <w:szCs w:val="20"/>
          <w:lang w:eastAsia="fr-FR"/>
        </w:rPr>
      </w:pPr>
    </w:p>
    <w:p w14:paraId="60A0FCDD" w14:textId="5389620C" w:rsidR="008C0137" w:rsidRDefault="008C0137" w:rsidP="008C0137">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Conformément aux dispositions de l’article R</w:t>
      </w:r>
      <w:r>
        <w:rPr>
          <w:rFonts w:ascii="Arial" w:eastAsia="Times New Roman" w:hAnsi="Arial" w:cs="Times New Roman"/>
          <w:szCs w:val="20"/>
          <w:lang w:eastAsia="fr-FR"/>
        </w:rPr>
        <w:t>.</w:t>
      </w:r>
      <w:r w:rsidRPr="00167A85">
        <w:rPr>
          <w:rFonts w:ascii="Arial" w:eastAsia="Times New Roman" w:hAnsi="Arial" w:cs="Times New Roman"/>
          <w:szCs w:val="20"/>
          <w:lang w:eastAsia="fr-FR"/>
        </w:rPr>
        <w:t xml:space="preserve">2161-4 du code de la commande publique, l’Inserm se réserve la possibilité d’analyser les </w:t>
      </w:r>
      <w:r>
        <w:rPr>
          <w:rFonts w:ascii="Arial" w:eastAsia="Times New Roman" w:hAnsi="Arial" w:cs="Times New Roman"/>
          <w:szCs w:val="20"/>
          <w:lang w:eastAsia="fr-FR"/>
        </w:rPr>
        <w:t xml:space="preserve">offres avant les candidatures. </w:t>
      </w:r>
      <w:r w:rsidRPr="00167A85">
        <w:rPr>
          <w:rFonts w:ascii="Arial" w:eastAsia="Times New Roman" w:hAnsi="Arial" w:cs="Times New Roman"/>
          <w:szCs w:val="20"/>
          <w:lang w:eastAsia="fr-FR"/>
        </w:rPr>
        <w:t>Dans cette hypothèse,</w:t>
      </w:r>
      <w:r w:rsidR="00767EB2">
        <w:rPr>
          <w:rFonts w:ascii="Arial" w:eastAsia="Times New Roman" w:hAnsi="Arial" w:cs="Times New Roman"/>
          <w:szCs w:val="20"/>
          <w:lang w:eastAsia="fr-FR"/>
        </w:rPr>
        <w:t xml:space="preserve"> l</w:t>
      </w:r>
      <w:r w:rsidR="00767EB2" w:rsidRPr="00767EB2">
        <w:rPr>
          <w:rFonts w:ascii="Arial" w:eastAsia="Times New Roman" w:hAnsi="Arial" w:cs="Times New Roman"/>
          <w:szCs w:val="20"/>
          <w:lang w:eastAsia="fr-FR"/>
        </w:rPr>
        <w:t>es documents justificatifs concernant l'aptitude et les capacités ainsi que les moyens de preuve relatifs aux motifs d'exclusion ne sont demandés par l'acheteur qu'au(x) soumissionnaire(s) auquel(s) il est envisa</w:t>
      </w:r>
      <w:r w:rsidR="00767EB2">
        <w:rPr>
          <w:rFonts w:ascii="Arial" w:eastAsia="Times New Roman" w:hAnsi="Arial" w:cs="Times New Roman"/>
          <w:szCs w:val="20"/>
          <w:lang w:eastAsia="fr-FR"/>
        </w:rPr>
        <w:t>gé d'attribuer le marché public. S</w:t>
      </w:r>
      <w:r w:rsidRPr="00167A85">
        <w:rPr>
          <w:rFonts w:ascii="Arial" w:eastAsia="Times New Roman" w:hAnsi="Arial" w:cs="Times New Roman"/>
          <w:szCs w:val="20"/>
          <w:lang w:eastAsia="fr-FR"/>
        </w:rPr>
        <w:t>i l’analyse de la candidature du soumissionnaire dont l’offre est classée numéro 1 conduit à constater qu’il n’a pas justifié la régularité de sa situation administrative ou qu’il n’a pas démontré ses capacités professionnelles, techniques et financières, son offre est rejetée.</w:t>
      </w:r>
    </w:p>
    <w:p w14:paraId="1B119210" w14:textId="77777777" w:rsidR="008C0137" w:rsidRPr="00167A85" w:rsidRDefault="008C0137" w:rsidP="008C0137">
      <w:pPr>
        <w:keepLines/>
        <w:spacing w:after="0" w:line="240" w:lineRule="auto"/>
        <w:jc w:val="both"/>
        <w:rPr>
          <w:rFonts w:ascii="Arial" w:eastAsia="Times New Roman" w:hAnsi="Arial" w:cs="Times New Roman"/>
          <w:szCs w:val="20"/>
          <w:lang w:eastAsia="fr-FR"/>
        </w:rPr>
      </w:pPr>
    </w:p>
    <w:p w14:paraId="5829D9A9" w14:textId="2B367868" w:rsidR="008C0137" w:rsidRPr="005F226C" w:rsidRDefault="008C0137" w:rsidP="008C0137">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La même vérification est alors effectuée en ce qui concerne le soumissionnaire dont l’offre est classée immédiatement après la sienne. Si nécessaire, cette procédure est reproduite tant qu’i</w:t>
      </w:r>
      <w:r w:rsidR="005F226C">
        <w:rPr>
          <w:rFonts w:ascii="Arial" w:eastAsia="Times New Roman" w:hAnsi="Arial" w:cs="Times New Roman"/>
          <w:szCs w:val="20"/>
          <w:lang w:eastAsia="fr-FR"/>
        </w:rPr>
        <w:t>l subsiste des offres classées.</w:t>
      </w:r>
    </w:p>
    <w:p w14:paraId="7232D574" w14:textId="77777777" w:rsidR="00D1528D" w:rsidRDefault="00D1528D" w:rsidP="00D1528D">
      <w:pPr>
        <w:spacing w:after="0"/>
        <w:jc w:val="both"/>
        <w:rPr>
          <w:rFonts w:ascii="Arial" w:hAnsi="Arial" w:cs="Arial"/>
        </w:rPr>
      </w:pPr>
    </w:p>
    <w:p w14:paraId="2333A4D9" w14:textId="540AD731" w:rsidR="00D1528D" w:rsidRDefault="00D1528D" w:rsidP="00D1528D">
      <w:pPr>
        <w:pStyle w:val="Soussousarticle"/>
        <w:outlineLvl w:val="2"/>
        <w:rPr>
          <w:szCs w:val="20"/>
        </w:rPr>
      </w:pPr>
      <w:bookmarkStart w:id="58" w:name="_Toc210231911"/>
      <w:r>
        <w:lastRenderedPageBreak/>
        <w:t>1</w:t>
      </w:r>
      <w:r w:rsidR="00DF1D85">
        <w:t>3</w:t>
      </w:r>
      <w:r>
        <w:t>.3.</w:t>
      </w:r>
      <w:r w:rsidR="00EE3320">
        <w:t>3</w:t>
      </w:r>
      <w:r w:rsidRPr="00B205D7">
        <w:t xml:space="preserve"> </w:t>
      </w:r>
      <w:r>
        <w:t>Admission ou exclusion des candidatures</w:t>
      </w:r>
      <w:bookmarkEnd w:id="58"/>
    </w:p>
    <w:p w14:paraId="614E073D" w14:textId="035F27A0" w:rsidR="008C0137" w:rsidRPr="00167A85" w:rsidRDefault="008C0137" w:rsidP="008C0137">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Seuls les candidats présentant des capacités professionnelles, techniques et financières suffisantes s</w:t>
      </w:r>
      <w:r w:rsidR="00B84EEF">
        <w:rPr>
          <w:rFonts w:ascii="Arial" w:eastAsia="Times New Roman" w:hAnsi="Arial" w:cs="Times New Roman"/>
          <w:szCs w:val="20"/>
          <w:lang w:eastAsia="fr-FR"/>
        </w:rPr>
        <w:t>er</w:t>
      </w:r>
      <w:r w:rsidRPr="00167A85">
        <w:rPr>
          <w:rFonts w:ascii="Arial" w:eastAsia="Times New Roman" w:hAnsi="Arial" w:cs="Times New Roman"/>
          <w:szCs w:val="20"/>
          <w:lang w:eastAsia="fr-FR"/>
        </w:rPr>
        <w:t>ont admis.</w:t>
      </w:r>
    </w:p>
    <w:p w14:paraId="09788841" w14:textId="77777777" w:rsidR="008C0137" w:rsidRDefault="008C0137" w:rsidP="008C0137">
      <w:pPr>
        <w:spacing w:before="120" w:after="180" w:line="240" w:lineRule="auto"/>
        <w:jc w:val="both"/>
        <w:rPr>
          <w:rFonts w:ascii="Arial" w:eastAsia="Times New Roman" w:hAnsi="Arial" w:cs="Times New Roman"/>
          <w:szCs w:val="20"/>
          <w:lang w:eastAsia="fr-FR"/>
        </w:rPr>
      </w:pPr>
      <w:r>
        <w:rPr>
          <w:rFonts w:ascii="Arial" w:eastAsia="Times New Roman" w:hAnsi="Arial" w:cs="Times New Roman"/>
          <w:szCs w:val="20"/>
          <w:lang w:eastAsia="fr-FR"/>
        </w:rPr>
        <w:t>Seront él</w:t>
      </w:r>
      <w:r w:rsidRPr="0065757A">
        <w:rPr>
          <w:rFonts w:ascii="Arial" w:eastAsia="Times New Roman" w:hAnsi="Arial" w:cs="Times New Roman"/>
          <w:szCs w:val="20"/>
          <w:lang w:eastAsia="fr-FR"/>
        </w:rPr>
        <w:t>imin</w:t>
      </w:r>
      <w:r>
        <w:rPr>
          <w:rFonts w:ascii="Arial" w:eastAsia="Times New Roman" w:hAnsi="Arial" w:cs="Times New Roman"/>
          <w:szCs w:val="20"/>
          <w:lang w:eastAsia="fr-FR"/>
        </w:rPr>
        <w:t>é</w:t>
      </w:r>
      <w:r w:rsidRPr="0065757A">
        <w:rPr>
          <w:rFonts w:ascii="Arial" w:eastAsia="Times New Roman" w:hAnsi="Arial" w:cs="Times New Roman"/>
          <w:szCs w:val="20"/>
          <w:lang w:eastAsia="fr-FR"/>
        </w:rPr>
        <w:t>e</w:t>
      </w:r>
      <w:r>
        <w:rPr>
          <w:rFonts w:ascii="Arial" w:eastAsia="Times New Roman" w:hAnsi="Arial" w:cs="Times New Roman"/>
          <w:szCs w:val="20"/>
          <w:lang w:eastAsia="fr-FR"/>
        </w:rPr>
        <w:t xml:space="preserve">s </w:t>
      </w:r>
      <w:r w:rsidRPr="0065757A">
        <w:rPr>
          <w:rFonts w:ascii="Arial" w:eastAsia="Times New Roman" w:hAnsi="Arial" w:cs="Times New Roman"/>
          <w:szCs w:val="20"/>
          <w:lang w:eastAsia="fr-FR"/>
        </w:rPr>
        <w:t>les candidat</w:t>
      </w:r>
      <w:r>
        <w:rPr>
          <w:rFonts w:ascii="Arial" w:eastAsia="Times New Roman" w:hAnsi="Arial" w:cs="Times New Roman"/>
          <w:szCs w:val="20"/>
          <w:lang w:eastAsia="fr-FR"/>
        </w:rPr>
        <w:t>ure</w:t>
      </w:r>
      <w:r w:rsidRPr="0065757A">
        <w:rPr>
          <w:rFonts w:ascii="Arial" w:eastAsia="Times New Roman" w:hAnsi="Arial" w:cs="Times New Roman"/>
          <w:szCs w:val="20"/>
          <w:lang w:eastAsia="fr-FR"/>
        </w:rPr>
        <w:t>s qui ne disposent manifestement</w:t>
      </w:r>
      <w:r>
        <w:rPr>
          <w:rFonts w:ascii="Arial" w:eastAsia="Times New Roman" w:hAnsi="Arial" w:cs="Times New Roman"/>
          <w:szCs w:val="20"/>
          <w:lang w:eastAsia="fr-FR"/>
        </w:rPr>
        <w:t xml:space="preserve"> </w:t>
      </w:r>
      <w:r w:rsidRPr="0065757A">
        <w:rPr>
          <w:rFonts w:ascii="Arial" w:eastAsia="Times New Roman" w:hAnsi="Arial" w:cs="Times New Roman"/>
          <w:szCs w:val="20"/>
          <w:lang w:eastAsia="fr-FR"/>
        </w:rPr>
        <w:t>p</w:t>
      </w:r>
      <w:r>
        <w:rPr>
          <w:rFonts w:ascii="Arial" w:eastAsia="Times New Roman" w:hAnsi="Arial" w:cs="Times New Roman"/>
          <w:szCs w:val="20"/>
          <w:lang w:eastAsia="fr-FR"/>
        </w:rPr>
        <w:t xml:space="preserve">as des capacités suffisantes en </w:t>
      </w:r>
      <w:r w:rsidRPr="0065757A">
        <w:rPr>
          <w:rFonts w:ascii="Arial" w:eastAsia="Times New Roman" w:hAnsi="Arial" w:cs="Times New Roman"/>
          <w:szCs w:val="20"/>
          <w:lang w:eastAsia="fr-FR"/>
        </w:rPr>
        <w:t>vue d’assurer</w:t>
      </w:r>
      <w:r>
        <w:rPr>
          <w:rFonts w:ascii="Arial" w:eastAsia="Times New Roman" w:hAnsi="Arial" w:cs="Times New Roman"/>
          <w:szCs w:val="20"/>
          <w:lang w:eastAsia="fr-FR"/>
        </w:rPr>
        <w:t xml:space="preserve"> </w:t>
      </w:r>
      <w:r w:rsidRPr="0065757A">
        <w:rPr>
          <w:rFonts w:ascii="Arial" w:eastAsia="Times New Roman" w:hAnsi="Arial" w:cs="Times New Roman"/>
          <w:szCs w:val="20"/>
          <w:lang w:eastAsia="fr-FR"/>
        </w:rPr>
        <w:t>l’exécution des prestations faisant l’objet du</w:t>
      </w:r>
      <w:r>
        <w:rPr>
          <w:rFonts w:ascii="Arial" w:eastAsia="Times New Roman" w:hAnsi="Arial" w:cs="Times New Roman"/>
          <w:szCs w:val="20"/>
          <w:lang w:eastAsia="fr-FR"/>
        </w:rPr>
        <w:t xml:space="preserve"> </w:t>
      </w:r>
      <w:r w:rsidRPr="0065757A">
        <w:rPr>
          <w:rFonts w:ascii="Arial" w:eastAsia="Times New Roman" w:hAnsi="Arial" w:cs="Times New Roman"/>
          <w:szCs w:val="20"/>
          <w:lang w:eastAsia="fr-FR"/>
        </w:rPr>
        <w:t>marché public.</w:t>
      </w:r>
    </w:p>
    <w:p w14:paraId="700FD7F6" w14:textId="77777777" w:rsidR="008C0137" w:rsidRDefault="008C0137" w:rsidP="008C0137">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L'absence de références relatives à l'exécution de marchés de même nature ne peut justifier l'élimination d'un candidat et ne dispense pas l’Inserm d'examiner les capacités professionnelles, techniques et financières des candidats.</w:t>
      </w:r>
    </w:p>
    <w:p w14:paraId="2ADCFAF8" w14:textId="77777777" w:rsidR="008C0137" w:rsidRPr="00167A85" w:rsidRDefault="008C0137" w:rsidP="008C0137">
      <w:pPr>
        <w:keepLines/>
        <w:spacing w:after="0" w:line="240" w:lineRule="auto"/>
        <w:jc w:val="both"/>
        <w:rPr>
          <w:rFonts w:ascii="Arial" w:eastAsia="Times New Roman" w:hAnsi="Arial" w:cs="Times New Roman"/>
          <w:szCs w:val="20"/>
          <w:lang w:eastAsia="fr-FR"/>
        </w:rPr>
      </w:pPr>
    </w:p>
    <w:p w14:paraId="7A94C6A5" w14:textId="77777777" w:rsidR="008C0137" w:rsidRPr="00184CB2" w:rsidRDefault="008C0137" w:rsidP="008C0137">
      <w:pPr>
        <w:autoSpaceDE w:val="0"/>
        <w:autoSpaceDN w:val="0"/>
        <w:adjustRightInd w:val="0"/>
        <w:spacing w:after="0" w:line="240" w:lineRule="auto"/>
        <w:jc w:val="both"/>
        <w:rPr>
          <w:rFonts w:ascii="Arial" w:hAnsi="Arial" w:cs="Arial"/>
          <w:color w:val="000000"/>
          <w:szCs w:val="20"/>
        </w:rPr>
      </w:pPr>
      <w:r w:rsidRPr="00184CB2">
        <w:rPr>
          <w:rFonts w:ascii="Arial" w:hAnsi="Arial" w:cs="Arial"/>
          <w:color w:val="000000"/>
          <w:szCs w:val="20"/>
        </w:rPr>
        <w:t>Lorsqu'un opérateur économique se trouve, en cours de procédure, en situation d'exclusion, il en informe sans délai l'acheteur qui l'exclut pour ce motif.</w:t>
      </w:r>
    </w:p>
    <w:p w14:paraId="38959DE1" w14:textId="77777777" w:rsidR="008C0137" w:rsidRPr="00184CB2" w:rsidRDefault="008C0137" w:rsidP="008C0137">
      <w:pPr>
        <w:autoSpaceDE w:val="0"/>
        <w:autoSpaceDN w:val="0"/>
        <w:adjustRightInd w:val="0"/>
        <w:spacing w:after="0" w:line="240" w:lineRule="auto"/>
        <w:jc w:val="both"/>
        <w:rPr>
          <w:rFonts w:ascii="Arial" w:hAnsi="Arial" w:cs="Arial"/>
          <w:color w:val="000000"/>
          <w:szCs w:val="20"/>
        </w:rPr>
      </w:pPr>
    </w:p>
    <w:p w14:paraId="5ED696FB" w14:textId="6090788C" w:rsidR="008C0137" w:rsidRDefault="008C0137" w:rsidP="008C0137">
      <w:pPr>
        <w:autoSpaceDE w:val="0"/>
        <w:autoSpaceDN w:val="0"/>
        <w:adjustRightInd w:val="0"/>
        <w:spacing w:after="0" w:line="240" w:lineRule="auto"/>
        <w:jc w:val="both"/>
        <w:rPr>
          <w:rFonts w:ascii="Arial" w:hAnsi="Arial" w:cs="Arial"/>
          <w:color w:val="000000"/>
          <w:szCs w:val="20"/>
        </w:rPr>
      </w:pPr>
      <w:r w:rsidRPr="00184CB2">
        <w:rPr>
          <w:rFonts w:ascii="Arial" w:hAnsi="Arial" w:cs="Arial"/>
          <w:color w:val="000000"/>
          <w:szCs w:val="20"/>
        </w:rPr>
        <w:t>Lorsque le motif d'exclusion de la procédure de passation concerne un des membres du groupement ou un sous-traitant, l'acheteur exige son remplacement par une personne qui ne fait pas l'objet d'un motif d'exclusion dans un délai de dix (10) jours à compter de la réception de cette demande par le mandataire du groupement. A défaut, le candidat est exclu de la procédure.</w:t>
      </w:r>
    </w:p>
    <w:p w14:paraId="379E697C" w14:textId="77777777" w:rsidR="00384A5F" w:rsidRDefault="00384A5F" w:rsidP="00384A5F">
      <w:pPr>
        <w:spacing w:after="0"/>
        <w:jc w:val="both"/>
        <w:rPr>
          <w:rFonts w:ascii="Arial" w:hAnsi="Arial" w:cs="Arial"/>
        </w:rPr>
      </w:pPr>
      <w:bookmarkStart w:id="59" w:name="ancre-idite-chap"/>
    </w:p>
    <w:p w14:paraId="53418D11" w14:textId="2A6A4C35" w:rsidR="00384A5F" w:rsidRDefault="00384A5F" w:rsidP="00384A5F">
      <w:pPr>
        <w:pStyle w:val="Soussousarticle"/>
        <w:outlineLvl w:val="2"/>
        <w:rPr>
          <w:szCs w:val="20"/>
        </w:rPr>
      </w:pPr>
      <w:bookmarkStart w:id="60" w:name="_Toc210231912"/>
      <w:r>
        <w:t>13.3.</w:t>
      </w:r>
      <w:r w:rsidR="00EE3320">
        <w:t>4</w:t>
      </w:r>
      <w:r w:rsidRPr="00B205D7">
        <w:t xml:space="preserve"> </w:t>
      </w:r>
      <w:r>
        <w:t>Dispositions spéciales relatives à l’IMPI</w:t>
      </w:r>
      <w:bookmarkEnd w:id="60"/>
    </w:p>
    <w:p w14:paraId="25172D43" w14:textId="660DD3EC" w:rsidR="00384A5F" w:rsidRPr="00384A5F" w:rsidRDefault="00384A5F" w:rsidP="00384A5F">
      <w:pPr>
        <w:spacing w:after="0" w:line="240" w:lineRule="auto"/>
        <w:jc w:val="both"/>
        <w:rPr>
          <w:rFonts w:ascii="Arial" w:hAnsi="Arial" w:cs="Arial"/>
          <w:color w:val="000000"/>
          <w:szCs w:val="20"/>
        </w:rPr>
      </w:pPr>
      <w:r w:rsidRPr="00384A5F">
        <w:rPr>
          <w:rFonts w:ascii="Arial" w:hAnsi="Arial" w:cs="Arial"/>
          <w:color w:val="000000"/>
          <w:szCs w:val="20"/>
        </w:rPr>
        <w:t>La présente consultation est concernée par une mesure de sanction relevant de l'instrument relatif aux marchés publics internationaux (IMPI).</w:t>
      </w:r>
    </w:p>
    <w:p w14:paraId="05303983" w14:textId="77777777" w:rsidR="00384A5F" w:rsidRPr="00384A5F" w:rsidRDefault="00384A5F" w:rsidP="00384A5F">
      <w:pPr>
        <w:spacing w:after="0" w:line="240" w:lineRule="auto"/>
        <w:jc w:val="both"/>
        <w:rPr>
          <w:rFonts w:ascii="Arial" w:hAnsi="Arial" w:cs="Arial"/>
          <w:color w:val="000000"/>
          <w:szCs w:val="20"/>
        </w:rPr>
      </w:pPr>
      <w:r w:rsidRPr="00384A5F">
        <w:rPr>
          <w:rFonts w:ascii="Arial" w:hAnsi="Arial" w:cs="Arial"/>
          <w:color w:val="000000"/>
          <w:szCs w:val="20"/>
        </w:rPr>
        <w:t> </w:t>
      </w:r>
    </w:p>
    <w:bookmarkEnd w:id="59"/>
    <w:p w14:paraId="709A244C" w14:textId="77777777" w:rsidR="00384A5F" w:rsidRDefault="00384A5F" w:rsidP="00384A5F">
      <w:pPr>
        <w:spacing w:after="0" w:line="240" w:lineRule="auto"/>
        <w:jc w:val="both"/>
        <w:rPr>
          <w:rFonts w:ascii="Arial" w:hAnsi="Arial" w:cs="Arial"/>
          <w:color w:val="000000"/>
          <w:szCs w:val="20"/>
        </w:rPr>
      </w:pPr>
      <w:r w:rsidRPr="00384A5F">
        <w:rPr>
          <w:rFonts w:ascii="Arial" w:hAnsi="Arial" w:cs="Arial"/>
          <w:color w:val="000000"/>
          <w:szCs w:val="20"/>
        </w:rPr>
        <w:t>L'acheteur peut, à tout moment au cours de la procédure de passation de marchés publics, demander à l'opérateur économique de clarifier ou de compléter les informations ou les documents liés à la vérification de son origine dans un délai approprié.</w:t>
      </w:r>
    </w:p>
    <w:p w14:paraId="33D08B94" w14:textId="7211E67E" w:rsidR="00384A5F" w:rsidRPr="00384A5F" w:rsidRDefault="00384A5F" w:rsidP="00384A5F">
      <w:pPr>
        <w:spacing w:after="0" w:line="240" w:lineRule="auto"/>
        <w:jc w:val="both"/>
        <w:rPr>
          <w:rFonts w:ascii="Arial" w:hAnsi="Arial" w:cs="Arial"/>
          <w:color w:val="000000"/>
          <w:szCs w:val="20"/>
        </w:rPr>
      </w:pPr>
      <w:r w:rsidRPr="00384A5F">
        <w:rPr>
          <w:rFonts w:ascii="Arial" w:hAnsi="Arial" w:cs="Arial"/>
          <w:color w:val="000000"/>
          <w:szCs w:val="20"/>
        </w:rPr>
        <w:br/>
        <w:t>Lorsque l'opérateur économique ne fournit pas ces informations ou ces documents sans apporter d'explication raisonnable, empêchant ainsi l'acheteur de vérifier son origine ou rendant cette vérification pratiquement impossible ou très difficile, cet opérateur économique est exclu de la participation à la présente procédure de passation de marché public.</w:t>
      </w:r>
    </w:p>
    <w:p w14:paraId="195E7D7F" w14:textId="716AF286" w:rsidR="008C609D" w:rsidRDefault="008C609D" w:rsidP="00384A5F">
      <w:pPr>
        <w:spacing w:after="0" w:line="240" w:lineRule="auto"/>
        <w:rPr>
          <w:rFonts w:ascii="Arial" w:hAnsi="Arial" w:cs="Arial"/>
          <w:color w:val="000000"/>
          <w:szCs w:val="20"/>
        </w:rPr>
      </w:pPr>
    </w:p>
    <w:p w14:paraId="1C902E90" w14:textId="0393D02B" w:rsidR="008C609D" w:rsidRDefault="008C609D" w:rsidP="008C0137">
      <w:pPr>
        <w:autoSpaceDE w:val="0"/>
        <w:autoSpaceDN w:val="0"/>
        <w:adjustRightInd w:val="0"/>
        <w:spacing w:after="0" w:line="240" w:lineRule="auto"/>
        <w:jc w:val="both"/>
        <w:rPr>
          <w:rFonts w:ascii="Arial" w:hAnsi="Arial" w:cs="Arial"/>
          <w:color w:val="000000"/>
          <w:szCs w:val="20"/>
        </w:rPr>
      </w:pPr>
    </w:p>
    <w:p w14:paraId="6A1EABDB" w14:textId="1E2116FC" w:rsidR="001A53E4" w:rsidRPr="001A53E4" w:rsidRDefault="00106BC3" w:rsidP="001A53E4">
      <w:pPr>
        <w:pStyle w:val="Article"/>
        <w:spacing w:after="0"/>
        <w:outlineLvl w:val="0"/>
        <w:rPr>
          <w:rFonts w:ascii="Arial" w:hAnsi="Arial" w:cs="Arial"/>
          <w:sz w:val="22"/>
        </w:rPr>
      </w:pPr>
      <w:bookmarkStart w:id="61" w:name="_Toc210231913"/>
      <w:r>
        <w:rPr>
          <w:rFonts w:ascii="Arial" w:hAnsi="Arial" w:cs="Arial"/>
          <w:sz w:val="22"/>
        </w:rPr>
        <w:t>A</w:t>
      </w:r>
      <w:r w:rsidR="003F0E44">
        <w:rPr>
          <w:rFonts w:ascii="Arial" w:hAnsi="Arial" w:cs="Arial"/>
          <w:sz w:val="22"/>
        </w:rPr>
        <w:t>rticle</w:t>
      </w:r>
      <w:r>
        <w:rPr>
          <w:rFonts w:ascii="Arial" w:hAnsi="Arial" w:cs="Arial"/>
          <w:sz w:val="22"/>
        </w:rPr>
        <w:t xml:space="preserve"> </w:t>
      </w:r>
      <w:r w:rsidR="00DF1D85">
        <w:rPr>
          <w:rFonts w:ascii="Arial" w:hAnsi="Arial" w:cs="Arial"/>
          <w:sz w:val="22"/>
        </w:rPr>
        <w:t>14</w:t>
      </w:r>
      <w:r w:rsidR="001A53E4" w:rsidRPr="001A53E4">
        <w:rPr>
          <w:rFonts w:ascii="Arial" w:hAnsi="Arial" w:cs="Arial"/>
          <w:sz w:val="22"/>
        </w:rPr>
        <w:t>. OFFRE</w:t>
      </w:r>
      <w:bookmarkEnd w:id="61"/>
    </w:p>
    <w:p w14:paraId="40B86377" w14:textId="77777777" w:rsidR="008679BB" w:rsidRPr="002A7FC9" w:rsidRDefault="008679BB" w:rsidP="00CA6BBE">
      <w:pPr>
        <w:spacing w:after="0"/>
        <w:jc w:val="both"/>
        <w:rPr>
          <w:rFonts w:ascii="Arial" w:hAnsi="Arial" w:cs="Arial"/>
        </w:rPr>
      </w:pPr>
    </w:p>
    <w:p w14:paraId="6F461190" w14:textId="2D847237" w:rsidR="0011738C" w:rsidRPr="003870B3" w:rsidRDefault="0011738C" w:rsidP="00124EAA">
      <w:pPr>
        <w:pStyle w:val="Sous-article"/>
        <w:outlineLvl w:val="1"/>
      </w:pPr>
      <w:bookmarkStart w:id="62" w:name="_Toc58427911"/>
      <w:bookmarkStart w:id="63" w:name="_Toc210231914"/>
      <w:r>
        <w:t>1</w:t>
      </w:r>
      <w:r w:rsidR="00106BC3">
        <w:t>4</w:t>
      </w:r>
      <w:r w:rsidR="001A0A95">
        <w:t>.</w:t>
      </w:r>
      <w:r w:rsidR="001A53E4">
        <w:t>1</w:t>
      </w:r>
      <w:r w:rsidRPr="003870B3">
        <w:t xml:space="preserve"> Pièces à </w:t>
      </w:r>
      <w:r w:rsidR="008679BB" w:rsidRPr="003870B3">
        <w:t>produi</w:t>
      </w:r>
      <w:r w:rsidR="008679BB">
        <w:t>r</w:t>
      </w:r>
      <w:r w:rsidR="008679BB" w:rsidRPr="003870B3">
        <w:t xml:space="preserve">e </w:t>
      </w:r>
      <w:r w:rsidRPr="003870B3">
        <w:t>dans le cadre de l’offre</w:t>
      </w:r>
      <w:bookmarkEnd w:id="62"/>
      <w:bookmarkEnd w:id="63"/>
    </w:p>
    <w:p w14:paraId="6E1CB72C" w14:textId="400D5A7A" w:rsidR="0011738C" w:rsidRPr="002A7FC9" w:rsidRDefault="00242196" w:rsidP="0011738C">
      <w:pPr>
        <w:jc w:val="both"/>
        <w:rPr>
          <w:rFonts w:ascii="Arial" w:hAnsi="Arial" w:cs="Arial"/>
        </w:rPr>
      </w:pPr>
      <w:r>
        <w:rPr>
          <w:rFonts w:ascii="Arial" w:hAnsi="Arial" w:cs="Arial"/>
        </w:rPr>
        <w:t xml:space="preserve">Chaque offre </w:t>
      </w:r>
      <w:r w:rsidR="0011738C" w:rsidRPr="002A7FC9">
        <w:rPr>
          <w:rFonts w:ascii="Arial" w:hAnsi="Arial" w:cs="Arial"/>
        </w:rPr>
        <w:t>comprend obligatoirement les pièces contractuelles suivantes</w:t>
      </w:r>
      <w:r w:rsidR="00CB583D">
        <w:rPr>
          <w:rFonts w:ascii="Arial" w:hAnsi="Arial" w:cs="Arial"/>
        </w:rPr>
        <w:t xml:space="preserve"> </w:t>
      </w:r>
      <w:r w:rsidR="0011738C" w:rsidRPr="002A7FC9">
        <w:rPr>
          <w:rFonts w:ascii="Arial" w:hAnsi="Arial" w:cs="Arial"/>
        </w:rPr>
        <w:t>:</w:t>
      </w:r>
    </w:p>
    <w:p w14:paraId="08D0BC8D" w14:textId="0D6A032F" w:rsidR="0011738C" w:rsidRPr="002A7FC9" w:rsidRDefault="0011738C" w:rsidP="0011738C">
      <w:pPr>
        <w:pStyle w:val="Paragraphedeliste"/>
        <w:numPr>
          <w:ilvl w:val="0"/>
          <w:numId w:val="7"/>
        </w:numPr>
        <w:jc w:val="both"/>
        <w:rPr>
          <w:rFonts w:ascii="Arial" w:hAnsi="Arial" w:cs="Arial"/>
        </w:rPr>
      </w:pPr>
      <w:r w:rsidRPr="002A7FC9">
        <w:rPr>
          <w:rFonts w:ascii="Arial" w:hAnsi="Arial" w:cs="Arial"/>
        </w:rPr>
        <w:t>L</w:t>
      </w:r>
      <w:r w:rsidR="007C6E82">
        <w:rPr>
          <w:rFonts w:ascii="Arial" w:hAnsi="Arial" w:cs="Arial"/>
        </w:rPr>
        <w:t xml:space="preserve">es actes </w:t>
      </w:r>
      <w:r w:rsidRPr="002A7FC9">
        <w:rPr>
          <w:rFonts w:ascii="Arial" w:hAnsi="Arial" w:cs="Arial"/>
        </w:rPr>
        <w:t>d’engagement (ATTRI1),</w:t>
      </w:r>
      <w:r w:rsidR="007C6E82">
        <w:rPr>
          <w:rFonts w:ascii="Arial" w:hAnsi="Arial" w:cs="Arial"/>
        </w:rPr>
        <w:t xml:space="preserve"> propre à chaque lot, </w:t>
      </w:r>
      <w:r w:rsidRPr="002A7FC9">
        <w:rPr>
          <w:rFonts w:ascii="Arial" w:hAnsi="Arial" w:cs="Arial"/>
        </w:rPr>
        <w:t>dûment complété</w:t>
      </w:r>
      <w:r w:rsidR="007C6E82">
        <w:rPr>
          <w:rFonts w:ascii="Arial" w:hAnsi="Arial" w:cs="Arial"/>
        </w:rPr>
        <w:t>s</w:t>
      </w:r>
      <w:r w:rsidRPr="002A7FC9">
        <w:rPr>
          <w:rFonts w:ascii="Arial" w:hAnsi="Arial" w:cs="Arial"/>
        </w:rPr>
        <w:t xml:space="preserve"> ;</w:t>
      </w:r>
    </w:p>
    <w:p w14:paraId="4ADE30F5" w14:textId="6984889D" w:rsidR="0011738C" w:rsidRPr="002A7FC9" w:rsidRDefault="007C6E82" w:rsidP="0011738C">
      <w:pPr>
        <w:pStyle w:val="Paragraphedeliste"/>
        <w:numPr>
          <w:ilvl w:val="0"/>
          <w:numId w:val="7"/>
        </w:numPr>
        <w:jc w:val="both"/>
        <w:rPr>
          <w:rFonts w:ascii="Arial" w:hAnsi="Arial" w:cs="Arial"/>
        </w:rPr>
      </w:pPr>
      <w:r>
        <w:rPr>
          <w:rFonts w:ascii="Arial" w:hAnsi="Arial" w:cs="Arial"/>
        </w:rPr>
        <w:t>Les DPGF propres à chaque lot</w:t>
      </w:r>
      <w:r w:rsidR="0011738C" w:rsidRPr="002A7FC9">
        <w:rPr>
          <w:rFonts w:ascii="Arial" w:hAnsi="Arial" w:cs="Arial"/>
        </w:rPr>
        <w:t xml:space="preserve"> ; </w:t>
      </w:r>
    </w:p>
    <w:p w14:paraId="3E0FCF2A" w14:textId="687DE4CC" w:rsidR="00451AB0" w:rsidRDefault="0011738C" w:rsidP="007C6E82">
      <w:pPr>
        <w:pStyle w:val="Paragraphedeliste"/>
        <w:numPr>
          <w:ilvl w:val="0"/>
          <w:numId w:val="7"/>
        </w:numPr>
        <w:jc w:val="both"/>
        <w:rPr>
          <w:rFonts w:ascii="Arial" w:hAnsi="Arial" w:cs="Arial"/>
        </w:rPr>
      </w:pPr>
      <w:r w:rsidRPr="002A7FC9">
        <w:rPr>
          <w:rFonts w:ascii="Arial" w:hAnsi="Arial" w:cs="Arial"/>
        </w:rPr>
        <w:t xml:space="preserve">Le mémoire technique du candidat </w:t>
      </w:r>
      <w:r w:rsidR="007C6E82">
        <w:rPr>
          <w:rFonts w:ascii="Arial" w:hAnsi="Arial" w:cs="Arial"/>
        </w:rPr>
        <w:t xml:space="preserve">construit sur la base du </w:t>
      </w:r>
      <w:r w:rsidRPr="002A7FC9">
        <w:rPr>
          <w:rFonts w:ascii="Arial" w:hAnsi="Arial" w:cs="Arial"/>
        </w:rPr>
        <w:t>cadre de réponse technique fourni dans le</w:t>
      </w:r>
      <w:r w:rsidR="00184CB2">
        <w:rPr>
          <w:rFonts w:ascii="Arial" w:hAnsi="Arial" w:cs="Arial"/>
        </w:rPr>
        <w:t>s documents de la consultation</w:t>
      </w:r>
      <w:r w:rsidR="007C6E82">
        <w:rPr>
          <w:rFonts w:ascii="Arial" w:hAnsi="Arial" w:cs="Arial"/>
        </w:rPr>
        <w:t xml:space="preserve"> ; </w:t>
      </w:r>
    </w:p>
    <w:p w14:paraId="72BA9899" w14:textId="1A900E2A" w:rsidR="00D46360" w:rsidRDefault="00D46360" w:rsidP="00184CB2">
      <w:pPr>
        <w:pStyle w:val="Paragraphedeliste"/>
        <w:numPr>
          <w:ilvl w:val="0"/>
          <w:numId w:val="7"/>
        </w:numPr>
        <w:jc w:val="both"/>
        <w:rPr>
          <w:rFonts w:ascii="Arial" w:hAnsi="Arial" w:cs="Arial"/>
        </w:rPr>
      </w:pPr>
      <w:r w:rsidRPr="008E1404">
        <w:rPr>
          <w:rFonts w:ascii="Arial" w:hAnsi="Arial" w:cs="Arial"/>
        </w:rPr>
        <w:t>L’attestation de visite ou tout</w:t>
      </w:r>
      <w:r w:rsidR="008E1404">
        <w:rPr>
          <w:rFonts w:ascii="Arial" w:hAnsi="Arial" w:cs="Arial"/>
        </w:rPr>
        <w:t xml:space="preserve">e preuve </w:t>
      </w:r>
      <w:r w:rsidRPr="008E1404">
        <w:rPr>
          <w:rFonts w:ascii="Arial" w:hAnsi="Arial" w:cs="Arial"/>
        </w:rPr>
        <w:t>que le candidat connaît parfaitement les lieux</w:t>
      </w:r>
      <w:r w:rsidR="008E1404">
        <w:rPr>
          <w:rFonts w:ascii="Arial" w:hAnsi="Arial" w:cs="Arial"/>
        </w:rPr>
        <w:t xml:space="preserve"> aux dates des visites</w:t>
      </w:r>
      <w:r w:rsidR="007C6E82">
        <w:rPr>
          <w:rFonts w:ascii="Arial" w:hAnsi="Arial" w:cs="Arial"/>
        </w:rPr>
        <w:t> ;</w:t>
      </w:r>
    </w:p>
    <w:p w14:paraId="36BD22D3" w14:textId="28BD34D4" w:rsidR="00384A5F" w:rsidRDefault="00384A5F" w:rsidP="00184CB2">
      <w:pPr>
        <w:pStyle w:val="Paragraphedeliste"/>
        <w:numPr>
          <w:ilvl w:val="0"/>
          <w:numId w:val="7"/>
        </w:numPr>
        <w:jc w:val="both"/>
        <w:rPr>
          <w:rFonts w:ascii="Arial" w:hAnsi="Arial" w:cs="Arial"/>
        </w:rPr>
      </w:pPr>
      <w:r>
        <w:rPr>
          <w:rFonts w:ascii="Arial" w:hAnsi="Arial" w:cs="Arial"/>
        </w:rPr>
        <w:t>L</w:t>
      </w:r>
      <w:r w:rsidRPr="00384A5F">
        <w:rPr>
          <w:rFonts w:ascii="Arial" w:hAnsi="Arial" w:cs="Arial"/>
        </w:rPr>
        <w:t>a demande d'acceptation des sous-traitants et d'agrément de leurs conditions de paiement</w:t>
      </w:r>
      <w:r w:rsidR="00771B14">
        <w:rPr>
          <w:rFonts w:ascii="Arial" w:hAnsi="Arial" w:cs="Arial"/>
        </w:rPr>
        <w:t> ;</w:t>
      </w:r>
    </w:p>
    <w:p w14:paraId="38193E83" w14:textId="5249CFBC" w:rsidR="00384A5F" w:rsidRDefault="00384A5F" w:rsidP="00184CB2">
      <w:pPr>
        <w:pStyle w:val="Paragraphedeliste"/>
        <w:numPr>
          <w:ilvl w:val="0"/>
          <w:numId w:val="7"/>
        </w:numPr>
        <w:jc w:val="both"/>
        <w:rPr>
          <w:rFonts w:ascii="Arial" w:hAnsi="Arial" w:cs="Arial"/>
        </w:rPr>
      </w:pPr>
      <w:r>
        <w:rPr>
          <w:rFonts w:ascii="Arial" w:hAnsi="Arial" w:cs="Arial"/>
        </w:rPr>
        <w:t>L</w:t>
      </w:r>
      <w:r w:rsidRPr="00384A5F">
        <w:rPr>
          <w:rFonts w:ascii="Arial" w:hAnsi="Arial" w:cs="Arial"/>
        </w:rPr>
        <w:t>a part des prestations que le soumissionnaire a l'intention de sous-traiter, notamment à des petites et moyennes entreprises</w:t>
      </w:r>
    </w:p>
    <w:p w14:paraId="6BB7122F" w14:textId="31ECB72B" w:rsidR="00B061CD" w:rsidRPr="005A3576" w:rsidRDefault="008679BB" w:rsidP="00184CB2">
      <w:pPr>
        <w:spacing w:after="0"/>
        <w:jc w:val="both"/>
        <w:rPr>
          <w:rFonts w:ascii="Arial" w:hAnsi="Arial" w:cs="Arial"/>
          <w:b/>
        </w:rPr>
      </w:pPr>
      <w:r w:rsidRPr="005A3576">
        <w:rPr>
          <w:rFonts w:ascii="Arial" w:hAnsi="Arial" w:cs="Arial"/>
          <w:b/>
        </w:rPr>
        <w:t>Il n’est pas obligatoire de si</w:t>
      </w:r>
      <w:r w:rsidR="00CB583D" w:rsidRPr="005A3576">
        <w:rPr>
          <w:rFonts w:ascii="Arial" w:hAnsi="Arial" w:cs="Arial"/>
          <w:b/>
        </w:rPr>
        <w:t xml:space="preserve">gner les documents constituant </w:t>
      </w:r>
      <w:r w:rsidRPr="005A3576">
        <w:rPr>
          <w:rFonts w:ascii="Arial" w:hAnsi="Arial" w:cs="Arial"/>
          <w:b/>
        </w:rPr>
        <w:t xml:space="preserve">l’offre au stade de la </w:t>
      </w:r>
      <w:r w:rsidR="00CB583D" w:rsidRPr="005A3576">
        <w:rPr>
          <w:rFonts w:ascii="Arial" w:hAnsi="Arial" w:cs="Arial"/>
          <w:b/>
        </w:rPr>
        <w:t>remise des offres.</w:t>
      </w:r>
      <w:bookmarkStart w:id="64" w:name="_Toc58427914"/>
    </w:p>
    <w:p w14:paraId="613BB2C1" w14:textId="15215875" w:rsidR="001A53E4" w:rsidRDefault="001A53E4" w:rsidP="00184CB2">
      <w:pPr>
        <w:spacing w:after="0"/>
        <w:jc w:val="both"/>
        <w:rPr>
          <w:rFonts w:ascii="Arial" w:hAnsi="Arial" w:cs="Arial"/>
          <w:b/>
        </w:rPr>
      </w:pPr>
    </w:p>
    <w:p w14:paraId="05976B09"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p>
    <w:p w14:paraId="1CF1F0C5" w14:textId="7DF465E3" w:rsidR="00451AB0" w:rsidRPr="00167A85" w:rsidRDefault="00451AB0" w:rsidP="00451AB0">
      <w:pPr>
        <w:pStyle w:val="Sous-article"/>
        <w:outlineLvl w:val="1"/>
        <w:rPr>
          <w:lang w:eastAsia="fr-FR"/>
        </w:rPr>
      </w:pPr>
      <w:bookmarkStart w:id="65" w:name="_Toc210231915"/>
      <w:r>
        <w:rPr>
          <w:lang w:eastAsia="fr-FR"/>
        </w:rPr>
        <w:t>1</w:t>
      </w:r>
      <w:r w:rsidR="00106BC3">
        <w:rPr>
          <w:lang w:eastAsia="fr-FR"/>
        </w:rPr>
        <w:t>4</w:t>
      </w:r>
      <w:r w:rsidRPr="00167A85">
        <w:rPr>
          <w:lang w:eastAsia="fr-FR"/>
        </w:rPr>
        <w:t>.2 Examen et critère de sélection des offres</w:t>
      </w:r>
      <w:bookmarkEnd w:id="65"/>
    </w:p>
    <w:p w14:paraId="08AE6766"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L’attention des candidats est appelée sur le fait que les offres inappropriées, inacceptables ou irrégulières seront éliminées sans être classées.</w:t>
      </w:r>
    </w:p>
    <w:p w14:paraId="25C15F84"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p>
    <w:p w14:paraId="067A0BEB"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lastRenderedPageBreak/>
        <w:t xml:space="preserve">Une </w:t>
      </w:r>
      <w:r w:rsidRPr="000772B7">
        <w:rPr>
          <w:rFonts w:ascii="Arial" w:eastAsia="Times New Roman" w:hAnsi="Arial" w:cs="Times New Roman"/>
          <w:b/>
          <w:szCs w:val="20"/>
          <w:lang w:eastAsia="fr-FR"/>
        </w:rPr>
        <w:t>offre inappropriée</w:t>
      </w:r>
      <w:r w:rsidRPr="00167A85">
        <w:rPr>
          <w:rFonts w:ascii="Arial" w:eastAsia="Times New Roman" w:hAnsi="Arial" w:cs="Times New Roman"/>
          <w:szCs w:val="20"/>
          <w:lang w:eastAsia="fr-FR"/>
        </w:rPr>
        <w:t xml:space="preserve"> est une offre sans rapport avec le marché public parce qu'elle n'est manifestement pas en mesure, sans modification substantielle, de répondre au besoin et aux exigences de l'acheteur formulés dans les documents de la consultation.</w:t>
      </w:r>
    </w:p>
    <w:p w14:paraId="1327FC5B"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p>
    <w:p w14:paraId="0008FB91"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 xml:space="preserve">Une </w:t>
      </w:r>
      <w:r w:rsidRPr="000772B7">
        <w:rPr>
          <w:rFonts w:ascii="Arial" w:eastAsia="Times New Roman" w:hAnsi="Arial" w:cs="Times New Roman"/>
          <w:b/>
          <w:szCs w:val="20"/>
          <w:lang w:eastAsia="fr-FR"/>
        </w:rPr>
        <w:t>offre inacceptable</w:t>
      </w:r>
      <w:r w:rsidRPr="00167A85">
        <w:rPr>
          <w:rFonts w:ascii="Arial" w:eastAsia="Times New Roman" w:hAnsi="Arial" w:cs="Times New Roman"/>
          <w:szCs w:val="20"/>
          <w:lang w:eastAsia="fr-FR"/>
        </w:rPr>
        <w:t xml:space="preserve"> est une offre dont le prix excède les crédits budgétaires alloués au marché public tels qu'ils ont été déterminés et établis avant le lancement de la procédure.</w:t>
      </w:r>
    </w:p>
    <w:p w14:paraId="73A7883E"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p>
    <w:p w14:paraId="7D22B6EB"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 xml:space="preserve">Une </w:t>
      </w:r>
      <w:r w:rsidRPr="000772B7">
        <w:rPr>
          <w:rFonts w:ascii="Arial" w:eastAsia="Times New Roman" w:hAnsi="Arial" w:cs="Times New Roman"/>
          <w:b/>
          <w:szCs w:val="20"/>
          <w:lang w:eastAsia="fr-FR"/>
        </w:rPr>
        <w:t>offre irrégulière</w:t>
      </w:r>
      <w:r w:rsidRPr="00167A85">
        <w:rPr>
          <w:rFonts w:ascii="Arial" w:eastAsia="Times New Roman" w:hAnsi="Arial" w:cs="Times New Roman"/>
          <w:szCs w:val="20"/>
          <w:lang w:eastAsia="fr-FR"/>
        </w:rPr>
        <w:t xml:space="preserve"> est une offre qui ne respecte pas les exigences formulées dans les documents de la consultation notamment parce qu'elle est incomplète, ou qui méconnaît la législation applicable notamment en matière sociale et environnementale. </w:t>
      </w:r>
    </w:p>
    <w:p w14:paraId="37D061B6" w14:textId="77777777" w:rsidR="00451AB0" w:rsidRPr="00167A85" w:rsidRDefault="00451AB0" w:rsidP="00451AB0">
      <w:pPr>
        <w:keepLines/>
        <w:spacing w:after="0" w:line="240" w:lineRule="auto"/>
        <w:jc w:val="both"/>
        <w:rPr>
          <w:rFonts w:ascii="Arial" w:eastAsia="Times New Roman" w:hAnsi="Arial" w:cs="Times New Roman"/>
          <w:szCs w:val="20"/>
          <w:lang w:eastAsia="fr-FR"/>
        </w:rPr>
      </w:pPr>
    </w:p>
    <w:p w14:paraId="50416533" w14:textId="77777777" w:rsidR="00451AB0" w:rsidRDefault="00451AB0" w:rsidP="00451AB0">
      <w:pPr>
        <w:keepLines/>
        <w:spacing w:after="0" w:line="240" w:lineRule="auto"/>
        <w:jc w:val="both"/>
        <w:rPr>
          <w:rFonts w:ascii="Arial" w:hAnsi="Arial" w:cs="Arial"/>
          <w:sz w:val="16"/>
          <w:szCs w:val="16"/>
        </w:rPr>
      </w:pPr>
      <w:r w:rsidRPr="00167A85">
        <w:rPr>
          <w:rFonts w:ascii="Arial" w:eastAsia="Times New Roman" w:hAnsi="Arial" w:cs="Times New Roman"/>
          <w:szCs w:val="20"/>
          <w:lang w:eastAsia="fr-FR"/>
        </w:rPr>
        <w:t xml:space="preserve">Toutefois, l’Inserm peut décider d’autoriser tous les soumissionnaires concernés à régulariser les offres irrégulières dans un délai approprié, </w:t>
      </w:r>
      <w:r>
        <w:rPr>
          <w:rFonts w:ascii="Arial" w:eastAsia="Times New Roman" w:hAnsi="Arial" w:cs="Times New Roman"/>
          <w:szCs w:val="20"/>
          <w:lang w:eastAsia="fr-FR"/>
        </w:rPr>
        <w:t>à condition qu’</w:t>
      </w:r>
      <w:r w:rsidRPr="00167A85">
        <w:rPr>
          <w:rFonts w:ascii="Arial" w:eastAsia="Times New Roman" w:hAnsi="Arial" w:cs="Times New Roman"/>
          <w:szCs w:val="20"/>
          <w:lang w:eastAsia="fr-FR"/>
        </w:rPr>
        <w:t>elles ne so</w:t>
      </w:r>
      <w:r>
        <w:rPr>
          <w:rFonts w:ascii="Arial" w:eastAsia="Times New Roman" w:hAnsi="Arial" w:cs="Times New Roman"/>
          <w:szCs w:val="20"/>
          <w:lang w:eastAsia="fr-FR"/>
        </w:rPr>
        <w:t>ie</w:t>
      </w:r>
      <w:r w:rsidRPr="00167A85">
        <w:rPr>
          <w:rFonts w:ascii="Arial" w:eastAsia="Times New Roman" w:hAnsi="Arial" w:cs="Times New Roman"/>
          <w:szCs w:val="20"/>
          <w:lang w:eastAsia="fr-FR"/>
        </w:rPr>
        <w:t>nt pas anormalement basses</w:t>
      </w:r>
      <w:r>
        <w:rPr>
          <w:rFonts w:ascii="Arial" w:eastAsia="Times New Roman" w:hAnsi="Arial" w:cs="Times New Roman"/>
          <w:szCs w:val="20"/>
          <w:lang w:eastAsia="fr-FR"/>
        </w:rPr>
        <w:t xml:space="preserve"> ou que la régularisation n’implique pas une modification des caractéristiques substantielles de l’offre concernée</w:t>
      </w:r>
      <w:r w:rsidRPr="00167A85">
        <w:rPr>
          <w:rFonts w:ascii="Arial" w:eastAsia="Times New Roman" w:hAnsi="Arial" w:cs="Times New Roman"/>
          <w:szCs w:val="20"/>
          <w:lang w:eastAsia="fr-FR"/>
        </w:rPr>
        <w:t>.</w:t>
      </w:r>
      <w:r w:rsidRPr="004B403A">
        <w:rPr>
          <w:rFonts w:ascii="Arial" w:hAnsi="Arial" w:cs="Arial"/>
          <w:sz w:val="16"/>
          <w:szCs w:val="16"/>
        </w:rPr>
        <w:t xml:space="preserve"> </w:t>
      </w:r>
    </w:p>
    <w:p w14:paraId="77D42672" w14:textId="77777777" w:rsidR="00451AB0" w:rsidRDefault="00451AB0" w:rsidP="00451AB0">
      <w:pPr>
        <w:keepLines/>
        <w:spacing w:after="0" w:line="240" w:lineRule="auto"/>
        <w:jc w:val="both"/>
        <w:rPr>
          <w:rFonts w:ascii="Arial" w:hAnsi="Arial" w:cs="Arial"/>
          <w:sz w:val="16"/>
          <w:szCs w:val="16"/>
        </w:rPr>
      </w:pPr>
    </w:p>
    <w:p w14:paraId="20D3EA36" w14:textId="77777777" w:rsidR="00451AB0" w:rsidRDefault="00451AB0" w:rsidP="00451AB0">
      <w:pPr>
        <w:keepLines/>
        <w:spacing w:after="0" w:line="240" w:lineRule="auto"/>
        <w:jc w:val="both"/>
        <w:rPr>
          <w:rFonts w:ascii="Arial" w:eastAsia="Times New Roman" w:hAnsi="Arial" w:cs="Times New Roman"/>
          <w:szCs w:val="20"/>
          <w:lang w:eastAsia="fr-FR"/>
        </w:rPr>
      </w:pPr>
      <w:r w:rsidRPr="00167A85">
        <w:rPr>
          <w:rFonts w:ascii="Arial" w:eastAsia="Times New Roman" w:hAnsi="Arial" w:cs="Times New Roman"/>
          <w:szCs w:val="20"/>
          <w:lang w:eastAsia="fr-FR"/>
        </w:rPr>
        <w:t>L'Inserm</w:t>
      </w:r>
      <w:r>
        <w:rPr>
          <w:rFonts w:ascii="Arial" w:eastAsia="Times New Roman" w:hAnsi="Arial" w:cs="Times New Roman"/>
          <w:szCs w:val="20"/>
          <w:lang w:eastAsia="fr-FR"/>
        </w:rPr>
        <w:t xml:space="preserve"> procédera au classement des seules offres qui ne seront pas</w:t>
      </w:r>
      <w:r w:rsidRPr="00840ACD">
        <w:rPr>
          <w:rFonts w:ascii="Arial" w:eastAsia="Times New Roman" w:hAnsi="Arial" w:cs="Times New Roman"/>
          <w:szCs w:val="20"/>
          <w:lang w:eastAsia="fr-FR"/>
        </w:rPr>
        <w:t xml:space="preserve"> </w:t>
      </w:r>
      <w:r w:rsidRPr="00167A85">
        <w:rPr>
          <w:rFonts w:ascii="Arial" w:eastAsia="Times New Roman" w:hAnsi="Arial" w:cs="Times New Roman"/>
          <w:szCs w:val="20"/>
          <w:lang w:eastAsia="fr-FR"/>
        </w:rPr>
        <w:t>inappropriées, inacceptables ou irrégulières</w:t>
      </w:r>
      <w:r>
        <w:rPr>
          <w:rFonts w:ascii="Arial" w:eastAsia="Times New Roman" w:hAnsi="Arial" w:cs="Times New Roman"/>
          <w:szCs w:val="20"/>
          <w:lang w:eastAsia="fr-FR"/>
        </w:rPr>
        <w:t xml:space="preserve"> et</w:t>
      </w:r>
      <w:r w:rsidRPr="00167A85">
        <w:rPr>
          <w:rFonts w:ascii="Arial" w:eastAsia="Times New Roman" w:hAnsi="Arial" w:cs="Times New Roman"/>
          <w:szCs w:val="20"/>
          <w:lang w:eastAsia="fr-FR"/>
        </w:rPr>
        <w:t xml:space="preserve"> attribuera le marché au soumissionnaire ayant remis l'offre jugée économiquement la plus avantageuse au regard des critères pondérés énumérés dans le tableau ci-après.</w:t>
      </w:r>
    </w:p>
    <w:p w14:paraId="7CCCEAC3" w14:textId="77777777" w:rsidR="00451AB0" w:rsidRDefault="00451AB0" w:rsidP="00451AB0">
      <w:pPr>
        <w:keepLines/>
        <w:spacing w:after="0" w:line="240" w:lineRule="auto"/>
        <w:jc w:val="both"/>
        <w:rPr>
          <w:rFonts w:ascii="Arial" w:eastAsia="Times New Roman" w:hAnsi="Arial" w:cs="Times New Roman"/>
          <w:szCs w:val="20"/>
          <w:lang w:eastAsia="fr-FR"/>
        </w:rPr>
      </w:pPr>
    </w:p>
    <w:p w14:paraId="5C57302D" w14:textId="77777777" w:rsidR="00451AB0" w:rsidRPr="00CA6BBE" w:rsidRDefault="00451AB0" w:rsidP="00451AB0">
      <w:pPr>
        <w:keepLines/>
        <w:spacing w:after="0" w:line="240" w:lineRule="auto"/>
        <w:jc w:val="both"/>
        <w:rPr>
          <w:rFonts w:ascii="Arial" w:eastAsia="Times New Roman" w:hAnsi="Arial" w:cs="Times New Roman"/>
          <w:b/>
          <w:szCs w:val="20"/>
          <w:lang w:eastAsia="fr-FR"/>
        </w:rPr>
      </w:pPr>
      <w:r w:rsidRPr="00CA6BBE">
        <w:rPr>
          <w:rFonts w:ascii="Arial" w:eastAsia="Times New Roman" w:hAnsi="Arial" w:cs="Times New Roman"/>
          <w:b/>
          <w:szCs w:val="20"/>
          <w:lang w:eastAsia="fr-FR"/>
        </w:rPr>
        <w:t>Tableau des critères de sélection des offres</w:t>
      </w:r>
    </w:p>
    <w:p w14:paraId="17E01993" w14:textId="77777777" w:rsidR="00451AB0" w:rsidRDefault="00451AB0" w:rsidP="00451AB0">
      <w:pPr>
        <w:keepLines/>
        <w:spacing w:after="0" w:line="240" w:lineRule="auto"/>
        <w:jc w:val="both"/>
        <w:rPr>
          <w:rFonts w:ascii="Arial" w:eastAsia="Times New Roman" w:hAnsi="Arial" w:cs="Times New Roman"/>
          <w:szCs w:val="20"/>
          <w:lang w:eastAsia="fr-FR"/>
        </w:rPr>
      </w:pPr>
    </w:p>
    <w:tbl>
      <w:tblPr>
        <w:tblStyle w:val="Grilledutableau"/>
        <w:tblW w:w="0" w:type="auto"/>
        <w:tblLook w:val="04A0" w:firstRow="1" w:lastRow="0" w:firstColumn="1" w:lastColumn="0" w:noHBand="0" w:noVBand="1"/>
      </w:tblPr>
      <w:tblGrid>
        <w:gridCol w:w="846"/>
        <w:gridCol w:w="6804"/>
        <w:gridCol w:w="1412"/>
      </w:tblGrid>
      <w:tr w:rsidR="00451AB0" w14:paraId="50AB9394" w14:textId="77777777" w:rsidTr="00384A5F">
        <w:tc>
          <w:tcPr>
            <w:tcW w:w="7650" w:type="dxa"/>
            <w:gridSpan w:val="2"/>
          </w:tcPr>
          <w:p w14:paraId="0B41CD1C" w14:textId="77777777" w:rsidR="00451AB0" w:rsidRPr="00AE6C5F" w:rsidRDefault="00451AB0" w:rsidP="00384A5F">
            <w:pPr>
              <w:keepLines/>
              <w:jc w:val="both"/>
              <w:rPr>
                <w:rFonts w:ascii="Arial" w:eastAsia="Times New Roman" w:hAnsi="Arial" w:cs="Times New Roman"/>
                <w:b/>
                <w:szCs w:val="20"/>
                <w:lang w:eastAsia="fr-FR"/>
              </w:rPr>
            </w:pPr>
            <w:r>
              <w:rPr>
                <w:rFonts w:ascii="Arial" w:eastAsia="Times New Roman" w:hAnsi="Arial" w:cs="Times New Roman"/>
                <w:b/>
                <w:szCs w:val="20"/>
                <w:lang w:eastAsia="fr-FR"/>
              </w:rPr>
              <w:t>CRITERE / Sous-critère</w:t>
            </w:r>
          </w:p>
        </w:tc>
        <w:tc>
          <w:tcPr>
            <w:tcW w:w="1412" w:type="dxa"/>
          </w:tcPr>
          <w:p w14:paraId="76666131" w14:textId="77777777" w:rsidR="00451AB0" w:rsidRPr="00AE6C5F" w:rsidRDefault="00451AB0" w:rsidP="00384A5F">
            <w:pPr>
              <w:keepLines/>
              <w:jc w:val="right"/>
              <w:rPr>
                <w:rFonts w:ascii="Arial" w:eastAsia="Times New Roman" w:hAnsi="Arial" w:cs="Times New Roman"/>
                <w:b/>
                <w:szCs w:val="20"/>
                <w:lang w:eastAsia="fr-FR"/>
              </w:rPr>
            </w:pPr>
            <w:r>
              <w:rPr>
                <w:rFonts w:ascii="Arial" w:eastAsia="Times New Roman" w:hAnsi="Arial" w:cs="Times New Roman"/>
                <w:b/>
                <w:szCs w:val="20"/>
                <w:lang w:eastAsia="fr-FR"/>
              </w:rPr>
              <w:t>Pondération</w:t>
            </w:r>
          </w:p>
        </w:tc>
      </w:tr>
      <w:tr w:rsidR="00451AB0" w14:paraId="400C5F81" w14:textId="77777777" w:rsidTr="00384A5F">
        <w:tc>
          <w:tcPr>
            <w:tcW w:w="7650" w:type="dxa"/>
            <w:gridSpan w:val="2"/>
          </w:tcPr>
          <w:p w14:paraId="787F0225" w14:textId="77777777" w:rsidR="008C7767" w:rsidRPr="008C7767" w:rsidRDefault="008C7767" w:rsidP="00384A5F">
            <w:pPr>
              <w:keepLines/>
              <w:jc w:val="both"/>
              <w:rPr>
                <w:rFonts w:ascii="Arial" w:eastAsia="Times New Roman" w:hAnsi="Arial" w:cs="Times New Roman"/>
                <w:b/>
                <w:sz w:val="16"/>
                <w:szCs w:val="16"/>
                <w:lang w:eastAsia="fr-FR"/>
              </w:rPr>
            </w:pPr>
          </w:p>
          <w:p w14:paraId="0CFEFBFD" w14:textId="77777777" w:rsidR="00451AB0" w:rsidRDefault="00451AB0" w:rsidP="00384A5F">
            <w:pPr>
              <w:keepLines/>
              <w:jc w:val="both"/>
              <w:rPr>
                <w:rFonts w:ascii="Arial" w:eastAsia="Times New Roman" w:hAnsi="Arial" w:cs="Times New Roman"/>
                <w:b/>
                <w:szCs w:val="20"/>
                <w:lang w:eastAsia="fr-FR"/>
              </w:rPr>
            </w:pPr>
            <w:r w:rsidRPr="00CA6BBE">
              <w:rPr>
                <w:rFonts w:ascii="Arial" w:eastAsia="Times New Roman" w:hAnsi="Arial" w:cs="Times New Roman"/>
                <w:b/>
                <w:szCs w:val="20"/>
                <w:lang w:eastAsia="fr-FR"/>
              </w:rPr>
              <w:t>VALEUR TECHNIQUE</w:t>
            </w:r>
            <w:r w:rsidR="005F226C">
              <w:rPr>
                <w:rFonts w:ascii="Arial" w:eastAsia="Times New Roman" w:hAnsi="Arial" w:cs="Times New Roman"/>
                <w:b/>
                <w:szCs w:val="20"/>
                <w:lang w:eastAsia="fr-FR"/>
              </w:rPr>
              <w:t xml:space="preserve"> DE L’OFFRE</w:t>
            </w:r>
          </w:p>
          <w:p w14:paraId="5B136BBC" w14:textId="40B19A73" w:rsidR="008C7767" w:rsidRPr="008C7767" w:rsidRDefault="008C7767" w:rsidP="00384A5F">
            <w:pPr>
              <w:keepLines/>
              <w:jc w:val="both"/>
              <w:rPr>
                <w:rFonts w:ascii="Arial" w:eastAsia="Times New Roman" w:hAnsi="Arial" w:cs="Times New Roman"/>
                <w:b/>
                <w:sz w:val="16"/>
                <w:szCs w:val="16"/>
                <w:lang w:eastAsia="fr-FR"/>
              </w:rPr>
            </w:pPr>
          </w:p>
        </w:tc>
        <w:tc>
          <w:tcPr>
            <w:tcW w:w="1412" w:type="dxa"/>
          </w:tcPr>
          <w:p w14:paraId="49A64A9D" w14:textId="77777777" w:rsidR="008C7767" w:rsidRDefault="008C7767" w:rsidP="00384A5F">
            <w:pPr>
              <w:keepLines/>
              <w:jc w:val="right"/>
              <w:rPr>
                <w:rFonts w:ascii="Arial" w:eastAsia="Times New Roman" w:hAnsi="Arial" w:cs="Times New Roman"/>
                <w:b/>
                <w:szCs w:val="20"/>
                <w:lang w:eastAsia="fr-FR"/>
              </w:rPr>
            </w:pPr>
          </w:p>
          <w:p w14:paraId="1318F8C5" w14:textId="4F960763" w:rsidR="00451AB0" w:rsidRPr="00CA6BBE" w:rsidRDefault="008962D9" w:rsidP="00384A5F">
            <w:pPr>
              <w:keepLines/>
              <w:jc w:val="right"/>
              <w:rPr>
                <w:rFonts w:ascii="Arial" w:eastAsia="Times New Roman" w:hAnsi="Arial" w:cs="Times New Roman"/>
                <w:b/>
                <w:szCs w:val="20"/>
                <w:lang w:eastAsia="fr-FR"/>
              </w:rPr>
            </w:pPr>
            <w:r>
              <w:rPr>
                <w:rFonts w:ascii="Arial" w:eastAsia="Times New Roman" w:hAnsi="Arial" w:cs="Times New Roman"/>
                <w:b/>
                <w:szCs w:val="20"/>
                <w:lang w:eastAsia="fr-FR"/>
              </w:rPr>
              <w:t>50</w:t>
            </w:r>
            <w:r w:rsidR="00451AB0">
              <w:rPr>
                <w:rFonts w:ascii="Arial" w:eastAsia="Times New Roman" w:hAnsi="Arial" w:cs="Times New Roman"/>
                <w:szCs w:val="20"/>
                <w:lang w:eastAsia="fr-FR"/>
              </w:rPr>
              <w:t xml:space="preserve"> </w:t>
            </w:r>
            <w:r w:rsidR="00451AB0" w:rsidRPr="00CA6BBE">
              <w:rPr>
                <w:rFonts w:ascii="Arial" w:eastAsia="Times New Roman" w:hAnsi="Arial" w:cs="Times New Roman"/>
                <w:b/>
                <w:szCs w:val="20"/>
                <w:lang w:eastAsia="fr-FR"/>
              </w:rPr>
              <w:t>%</w:t>
            </w:r>
          </w:p>
        </w:tc>
      </w:tr>
      <w:tr w:rsidR="00451AB0" w14:paraId="0D2043E6" w14:textId="77777777" w:rsidTr="009C498A">
        <w:tc>
          <w:tcPr>
            <w:tcW w:w="846" w:type="dxa"/>
          </w:tcPr>
          <w:p w14:paraId="48FADB33" w14:textId="77777777" w:rsidR="008C7767" w:rsidRDefault="008C7767" w:rsidP="00384A5F">
            <w:pPr>
              <w:keepLines/>
              <w:jc w:val="both"/>
              <w:rPr>
                <w:rFonts w:ascii="Arial" w:eastAsia="Times New Roman" w:hAnsi="Arial" w:cs="Times New Roman"/>
                <w:szCs w:val="20"/>
                <w:lang w:eastAsia="fr-FR"/>
              </w:rPr>
            </w:pPr>
          </w:p>
          <w:p w14:paraId="35B8ABB6" w14:textId="29DAC66C" w:rsidR="00451AB0" w:rsidRDefault="00451AB0" w:rsidP="00384A5F">
            <w:pPr>
              <w:keepLines/>
              <w:jc w:val="both"/>
              <w:rPr>
                <w:rFonts w:ascii="Arial" w:eastAsia="Times New Roman" w:hAnsi="Arial" w:cs="Times New Roman"/>
                <w:szCs w:val="20"/>
                <w:lang w:eastAsia="fr-FR"/>
              </w:rPr>
            </w:pPr>
            <w:r>
              <w:rPr>
                <w:rFonts w:ascii="Arial" w:eastAsia="Times New Roman" w:hAnsi="Arial" w:cs="Times New Roman"/>
                <w:szCs w:val="20"/>
                <w:lang w:eastAsia="fr-FR"/>
              </w:rPr>
              <w:t>Sc</w:t>
            </w:r>
            <w:r w:rsidR="008962D9">
              <w:rPr>
                <w:rFonts w:ascii="Arial" w:eastAsia="Times New Roman" w:hAnsi="Arial" w:cs="Times New Roman"/>
                <w:szCs w:val="20"/>
                <w:lang w:eastAsia="fr-FR"/>
              </w:rPr>
              <w:t>.</w:t>
            </w:r>
            <w:r>
              <w:rPr>
                <w:rFonts w:ascii="Arial" w:eastAsia="Times New Roman" w:hAnsi="Arial" w:cs="Times New Roman"/>
                <w:szCs w:val="20"/>
                <w:lang w:eastAsia="fr-FR"/>
              </w:rPr>
              <w:t xml:space="preserve"> 1</w:t>
            </w:r>
          </w:p>
        </w:tc>
        <w:tc>
          <w:tcPr>
            <w:tcW w:w="6804" w:type="dxa"/>
          </w:tcPr>
          <w:p w14:paraId="7F38DE17" w14:textId="77777777" w:rsidR="008962D9" w:rsidRDefault="008962D9" w:rsidP="00384A5F">
            <w:pPr>
              <w:keepLines/>
              <w:jc w:val="both"/>
              <w:rPr>
                <w:rFonts w:ascii="Arial" w:eastAsia="Times New Roman" w:hAnsi="Arial" w:cs="Times New Roman"/>
                <w:b/>
                <w:szCs w:val="20"/>
                <w:lang w:eastAsia="fr-FR"/>
              </w:rPr>
            </w:pPr>
          </w:p>
          <w:p w14:paraId="62E753DE" w14:textId="48F18B89" w:rsidR="008962D9" w:rsidRDefault="00F730E5" w:rsidP="008C7767">
            <w:pPr>
              <w:pStyle w:val="Paragraphedeliste"/>
              <w:keepLines/>
              <w:numPr>
                <w:ilvl w:val="0"/>
                <w:numId w:val="44"/>
              </w:numPr>
              <w:jc w:val="both"/>
              <w:rPr>
                <w:rFonts w:ascii="Arial" w:eastAsia="Times New Roman" w:hAnsi="Arial" w:cs="Times New Roman"/>
                <w:szCs w:val="20"/>
                <w:lang w:eastAsia="fr-FR"/>
              </w:rPr>
            </w:pPr>
            <w:r>
              <w:rPr>
                <w:rFonts w:ascii="Arial" w:eastAsia="Times New Roman" w:hAnsi="Arial" w:cs="Times New Roman"/>
                <w:szCs w:val="20"/>
                <w:lang w:eastAsia="fr-FR"/>
              </w:rPr>
              <w:t xml:space="preserve">Compréhension </w:t>
            </w:r>
            <w:r w:rsidR="00ED146C">
              <w:rPr>
                <w:rFonts w:ascii="Arial" w:eastAsia="Times New Roman" w:hAnsi="Arial" w:cs="Times New Roman"/>
                <w:szCs w:val="20"/>
                <w:lang w:eastAsia="fr-FR"/>
              </w:rPr>
              <w:t>du projet et organisation générale de chantier</w:t>
            </w:r>
          </w:p>
          <w:p w14:paraId="790F5053" w14:textId="21875129" w:rsidR="00451AB0" w:rsidRPr="008C7767" w:rsidRDefault="008962D9" w:rsidP="008C7767">
            <w:pPr>
              <w:pStyle w:val="Paragraphedeliste"/>
              <w:keepLines/>
              <w:numPr>
                <w:ilvl w:val="0"/>
                <w:numId w:val="44"/>
              </w:numPr>
              <w:jc w:val="both"/>
              <w:rPr>
                <w:rFonts w:ascii="Arial" w:eastAsia="Times New Roman" w:hAnsi="Arial" w:cs="Times New Roman"/>
                <w:szCs w:val="20"/>
                <w:lang w:eastAsia="fr-FR"/>
              </w:rPr>
            </w:pPr>
            <w:r w:rsidRPr="008C7767">
              <w:rPr>
                <w:rFonts w:ascii="Arial" w:eastAsia="Times New Roman" w:hAnsi="Arial" w:cs="Times New Roman"/>
                <w:szCs w:val="20"/>
                <w:lang w:eastAsia="fr-FR"/>
              </w:rPr>
              <w:t>Moyens humains et techniques mis en œuvre pour l’opération</w:t>
            </w:r>
          </w:p>
          <w:p w14:paraId="08A0226A" w14:textId="0CF55B33" w:rsidR="008962D9" w:rsidRDefault="008962D9" w:rsidP="00384A5F">
            <w:pPr>
              <w:keepLines/>
              <w:jc w:val="both"/>
              <w:rPr>
                <w:rFonts w:ascii="Arial" w:eastAsia="Times New Roman" w:hAnsi="Arial" w:cs="Times New Roman"/>
                <w:szCs w:val="20"/>
                <w:lang w:eastAsia="fr-FR"/>
              </w:rPr>
            </w:pPr>
          </w:p>
        </w:tc>
        <w:tc>
          <w:tcPr>
            <w:tcW w:w="1412" w:type="dxa"/>
            <w:vMerge w:val="restart"/>
          </w:tcPr>
          <w:p w14:paraId="314F9BED" w14:textId="77777777" w:rsidR="008962D9" w:rsidRDefault="008962D9" w:rsidP="00384A5F">
            <w:pPr>
              <w:keepLines/>
              <w:jc w:val="right"/>
              <w:rPr>
                <w:rFonts w:ascii="Arial" w:eastAsia="Times New Roman" w:hAnsi="Arial" w:cs="Times New Roman"/>
                <w:b/>
                <w:szCs w:val="20"/>
                <w:lang w:eastAsia="fr-FR"/>
              </w:rPr>
            </w:pPr>
          </w:p>
          <w:p w14:paraId="2C7E158C" w14:textId="77777777" w:rsidR="008C7767" w:rsidRDefault="008C7767" w:rsidP="00384A5F">
            <w:pPr>
              <w:keepLines/>
              <w:jc w:val="right"/>
              <w:rPr>
                <w:rFonts w:ascii="Arial" w:eastAsia="Times New Roman" w:hAnsi="Arial" w:cs="Times New Roman"/>
                <w:b/>
                <w:szCs w:val="20"/>
                <w:lang w:eastAsia="fr-FR"/>
              </w:rPr>
            </w:pPr>
          </w:p>
          <w:p w14:paraId="0254DFF4" w14:textId="0B894739" w:rsidR="00451AB0" w:rsidRDefault="008962D9" w:rsidP="00384A5F">
            <w:pPr>
              <w:keepLines/>
              <w:jc w:val="right"/>
              <w:rPr>
                <w:rFonts w:ascii="Arial" w:eastAsia="Times New Roman" w:hAnsi="Arial" w:cs="Times New Roman"/>
                <w:szCs w:val="20"/>
                <w:lang w:eastAsia="fr-FR"/>
              </w:rPr>
            </w:pPr>
            <w:r>
              <w:rPr>
                <w:rFonts w:ascii="Arial" w:eastAsia="Times New Roman" w:hAnsi="Arial" w:cs="Times New Roman"/>
                <w:b/>
                <w:szCs w:val="20"/>
                <w:lang w:eastAsia="fr-FR"/>
              </w:rPr>
              <w:t>75</w:t>
            </w:r>
            <w:r w:rsidR="00451AB0">
              <w:rPr>
                <w:rFonts w:ascii="Arial" w:eastAsia="Times New Roman" w:hAnsi="Arial" w:cs="Times New Roman"/>
                <w:szCs w:val="20"/>
                <w:lang w:eastAsia="fr-FR"/>
              </w:rPr>
              <w:t xml:space="preserve"> %</w:t>
            </w:r>
          </w:p>
        </w:tc>
      </w:tr>
      <w:tr w:rsidR="00451AB0" w14:paraId="2AAFCE82" w14:textId="77777777" w:rsidTr="009C498A">
        <w:tc>
          <w:tcPr>
            <w:tcW w:w="846" w:type="dxa"/>
          </w:tcPr>
          <w:p w14:paraId="29D98123" w14:textId="77777777" w:rsidR="00451AB0" w:rsidRDefault="00451AB0" w:rsidP="00384A5F">
            <w:pPr>
              <w:keepLines/>
              <w:jc w:val="both"/>
              <w:rPr>
                <w:rFonts w:ascii="Arial" w:eastAsia="Times New Roman" w:hAnsi="Arial" w:cs="Times New Roman"/>
                <w:szCs w:val="20"/>
                <w:lang w:eastAsia="fr-FR"/>
              </w:rPr>
            </w:pPr>
          </w:p>
        </w:tc>
        <w:tc>
          <w:tcPr>
            <w:tcW w:w="6804" w:type="dxa"/>
          </w:tcPr>
          <w:p w14:paraId="183BD720" w14:textId="348EB077" w:rsidR="00451AB0" w:rsidRPr="008962D9" w:rsidRDefault="00451AB0" w:rsidP="00384A5F">
            <w:pPr>
              <w:keepLines/>
              <w:jc w:val="both"/>
              <w:rPr>
                <w:rFonts w:ascii="Arial" w:eastAsia="Times New Roman" w:hAnsi="Arial" w:cs="Times New Roman"/>
                <w:b/>
                <w:bCs/>
                <w:i/>
                <w:iCs/>
                <w:sz w:val="16"/>
                <w:szCs w:val="16"/>
                <w:lang w:eastAsia="fr-FR"/>
              </w:rPr>
            </w:pPr>
            <w:r w:rsidRPr="009C498A">
              <w:rPr>
                <w:rFonts w:ascii="Arial" w:eastAsia="Times New Roman" w:hAnsi="Arial" w:cs="Times New Roman"/>
                <w:b/>
                <w:bCs/>
                <w:i/>
                <w:iCs/>
                <w:color w:val="2F5496" w:themeColor="accent5" w:themeShade="BF"/>
                <w:sz w:val="16"/>
                <w:szCs w:val="16"/>
                <w:lang w:eastAsia="fr-FR"/>
              </w:rPr>
              <w:t>Apprécié sur la base de la réponse du candidat d</w:t>
            </w:r>
            <w:r w:rsidR="008962D9" w:rsidRPr="009C498A">
              <w:rPr>
                <w:rFonts w:ascii="Arial" w:eastAsia="Times New Roman" w:hAnsi="Arial" w:cs="Times New Roman"/>
                <w:b/>
                <w:bCs/>
                <w:i/>
                <w:iCs/>
                <w:color w:val="2F5496" w:themeColor="accent5" w:themeShade="BF"/>
                <w:sz w:val="16"/>
                <w:szCs w:val="16"/>
                <w:lang w:eastAsia="fr-FR"/>
              </w:rPr>
              <w:t>ans le</w:t>
            </w:r>
            <w:r w:rsidRPr="009C498A">
              <w:rPr>
                <w:rFonts w:ascii="Arial" w:eastAsia="Times New Roman" w:hAnsi="Arial" w:cs="Times New Roman"/>
                <w:b/>
                <w:bCs/>
                <w:i/>
                <w:iCs/>
                <w:color w:val="2F5496" w:themeColor="accent5" w:themeShade="BF"/>
                <w:sz w:val="16"/>
                <w:szCs w:val="16"/>
                <w:lang w:eastAsia="fr-FR"/>
              </w:rPr>
              <w:t xml:space="preserve"> cadre de réponse technique</w:t>
            </w:r>
          </w:p>
        </w:tc>
        <w:tc>
          <w:tcPr>
            <w:tcW w:w="1412" w:type="dxa"/>
            <w:vMerge/>
          </w:tcPr>
          <w:p w14:paraId="4AB8B2CA" w14:textId="77777777" w:rsidR="00451AB0" w:rsidRDefault="00451AB0" w:rsidP="00384A5F">
            <w:pPr>
              <w:keepLines/>
              <w:jc w:val="right"/>
              <w:rPr>
                <w:rFonts w:ascii="Arial" w:eastAsia="Times New Roman" w:hAnsi="Arial" w:cs="Times New Roman"/>
                <w:szCs w:val="20"/>
                <w:lang w:eastAsia="fr-FR"/>
              </w:rPr>
            </w:pPr>
          </w:p>
        </w:tc>
      </w:tr>
      <w:tr w:rsidR="00451AB0" w14:paraId="6112ACA5" w14:textId="77777777" w:rsidTr="009C498A">
        <w:tc>
          <w:tcPr>
            <w:tcW w:w="846" w:type="dxa"/>
          </w:tcPr>
          <w:p w14:paraId="2308DEC4" w14:textId="77777777" w:rsidR="009C498A" w:rsidRDefault="009C498A" w:rsidP="00384A5F">
            <w:pPr>
              <w:keepLines/>
              <w:jc w:val="both"/>
              <w:rPr>
                <w:rFonts w:ascii="Arial" w:eastAsia="Times New Roman" w:hAnsi="Arial" w:cs="Times New Roman"/>
                <w:szCs w:val="20"/>
                <w:lang w:eastAsia="fr-FR"/>
              </w:rPr>
            </w:pPr>
          </w:p>
          <w:p w14:paraId="3592083A" w14:textId="09F54FF3" w:rsidR="00451AB0" w:rsidRDefault="00451AB0" w:rsidP="00384A5F">
            <w:pPr>
              <w:keepLines/>
              <w:jc w:val="both"/>
              <w:rPr>
                <w:rFonts w:ascii="Arial" w:eastAsia="Times New Roman" w:hAnsi="Arial" w:cs="Times New Roman"/>
                <w:szCs w:val="20"/>
                <w:lang w:eastAsia="fr-FR"/>
              </w:rPr>
            </w:pPr>
            <w:r>
              <w:rPr>
                <w:rFonts w:ascii="Arial" w:eastAsia="Times New Roman" w:hAnsi="Arial" w:cs="Times New Roman"/>
                <w:szCs w:val="20"/>
                <w:lang w:eastAsia="fr-FR"/>
              </w:rPr>
              <w:t>Sc</w:t>
            </w:r>
            <w:r w:rsidR="009C498A">
              <w:rPr>
                <w:rFonts w:ascii="Arial" w:eastAsia="Times New Roman" w:hAnsi="Arial" w:cs="Times New Roman"/>
                <w:szCs w:val="20"/>
                <w:lang w:eastAsia="fr-FR"/>
              </w:rPr>
              <w:t xml:space="preserve">. </w:t>
            </w:r>
            <w:r>
              <w:rPr>
                <w:rFonts w:ascii="Arial" w:eastAsia="Times New Roman" w:hAnsi="Arial" w:cs="Times New Roman"/>
                <w:szCs w:val="20"/>
                <w:lang w:eastAsia="fr-FR"/>
              </w:rPr>
              <w:t>2</w:t>
            </w:r>
          </w:p>
        </w:tc>
        <w:tc>
          <w:tcPr>
            <w:tcW w:w="6804" w:type="dxa"/>
          </w:tcPr>
          <w:p w14:paraId="09A7EB2A" w14:textId="77777777" w:rsidR="009C498A" w:rsidRDefault="009C498A" w:rsidP="00384A5F">
            <w:pPr>
              <w:keepLines/>
              <w:jc w:val="both"/>
              <w:rPr>
                <w:rFonts w:ascii="Arial" w:eastAsia="Times New Roman" w:hAnsi="Arial" w:cs="Times New Roman"/>
                <w:bCs/>
                <w:szCs w:val="20"/>
                <w:lang w:eastAsia="fr-FR"/>
              </w:rPr>
            </w:pPr>
          </w:p>
          <w:p w14:paraId="68F5D61B" w14:textId="3A23C777" w:rsidR="00451AB0" w:rsidRDefault="008962D9" w:rsidP="00384A5F">
            <w:pPr>
              <w:keepLines/>
              <w:jc w:val="both"/>
              <w:rPr>
                <w:rFonts w:ascii="Arial" w:eastAsia="Times New Roman" w:hAnsi="Arial" w:cs="Times New Roman"/>
                <w:bCs/>
                <w:szCs w:val="20"/>
                <w:lang w:eastAsia="fr-FR"/>
              </w:rPr>
            </w:pPr>
            <w:r w:rsidRPr="009C498A">
              <w:rPr>
                <w:rFonts w:ascii="Arial" w:eastAsia="Times New Roman" w:hAnsi="Arial" w:cs="Times New Roman"/>
                <w:bCs/>
                <w:szCs w:val="20"/>
                <w:lang w:eastAsia="fr-FR"/>
              </w:rPr>
              <w:t>Dispositions envisagées</w:t>
            </w:r>
            <w:r w:rsidR="009C498A" w:rsidRPr="009C498A">
              <w:rPr>
                <w:rFonts w:ascii="Arial" w:eastAsia="Times New Roman" w:hAnsi="Arial" w:cs="Times New Roman"/>
                <w:bCs/>
                <w:szCs w:val="20"/>
                <w:lang w:eastAsia="fr-FR"/>
              </w:rPr>
              <w:t xml:space="preserve"> pour la réalisation des travaux aux caractéristiques de l’opération</w:t>
            </w:r>
          </w:p>
          <w:p w14:paraId="3E5258FC" w14:textId="10323217" w:rsidR="009C498A" w:rsidRPr="009C498A" w:rsidRDefault="009C498A" w:rsidP="00384A5F">
            <w:pPr>
              <w:keepLines/>
              <w:jc w:val="both"/>
              <w:rPr>
                <w:rFonts w:ascii="Arial" w:eastAsia="Times New Roman" w:hAnsi="Arial" w:cs="Times New Roman"/>
                <w:bCs/>
                <w:szCs w:val="20"/>
                <w:lang w:eastAsia="fr-FR"/>
              </w:rPr>
            </w:pPr>
          </w:p>
        </w:tc>
        <w:tc>
          <w:tcPr>
            <w:tcW w:w="1412" w:type="dxa"/>
            <w:vMerge w:val="restart"/>
          </w:tcPr>
          <w:p w14:paraId="6C4D4AF6" w14:textId="77777777" w:rsidR="009C498A" w:rsidRDefault="009C498A" w:rsidP="00384A5F">
            <w:pPr>
              <w:keepLines/>
              <w:jc w:val="right"/>
              <w:rPr>
                <w:rFonts w:ascii="Arial" w:eastAsia="Times New Roman" w:hAnsi="Arial" w:cs="Times New Roman"/>
                <w:b/>
                <w:szCs w:val="20"/>
                <w:highlight w:val="yellow"/>
                <w:lang w:eastAsia="fr-FR"/>
              </w:rPr>
            </w:pPr>
          </w:p>
          <w:p w14:paraId="782C930F" w14:textId="11DF5B8C" w:rsidR="00451AB0" w:rsidRDefault="008C7767" w:rsidP="00384A5F">
            <w:pPr>
              <w:keepLines/>
              <w:jc w:val="right"/>
              <w:rPr>
                <w:rFonts w:ascii="Arial" w:eastAsia="Times New Roman" w:hAnsi="Arial" w:cs="Times New Roman"/>
                <w:szCs w:val="20"/>
                <w:lang w:eastAsia="fr-FR"/>
              </w:rPr>
            </w:pPr>
            <w:r>
              <w:rPr>
                <w:rFonts w:ascii="Arial" w:eastAsia="Times New Roman" w:hAnsi="Arial" w:cs="Times New Roman"/>
                <w:b/>
                <w:szCs w:val="20"/>
                <w:lang w:eastAsia="fr-FR"/>
              </w:rPr>
              <w:t>25</w:t>
            </w:r>
            <w:r w:rsidR="00451AB0">
              <w:rPr>
                <w:rFonts w:ascii="Arial" w:eastAsia="Times New Roman" w:hAnsi="Arial" w:cs="Times New Roman"/>
                <w:szCs w:val="20"/>
                <w:lang w:eastAsia="fr-FR"/>
              </w:rPr>
              <w:t xml:space="preserve"> %</w:t>
            </w:r>
          </w:p>
        </w:tc>
      </w:tr>
      <w:tr w:rsidR="00451AB0" w14:paraId="478B2BC3" w14:textId="77777777" w:rsidTr="009C498A">
        <w:tc>
          <w:tcPr>
            <w:tcW w:w="846" w:type="dxa"/>
          </w:tcPr>
          <w:p w14:paraId="24761C12" w14:textId="77777777" w:rsidR="00451AB0" w:rsidRDefault="00451AB0" w:rsidP="00384A5F">
            <w:pPr>
              <w:keepLines/>
              <w:jc w:val="both"/>
              <w:rPr>
                <w:rFonts w:ascii="Arial" w:eastAsia="Times New Roman" w:hAnsi="Arial" w:cs="Times New Roman"/>
                <w:szCs w:val="20"/>
                <w:lang w:eastAsia="fr-FR"/>
              </w:rPr>
            </w:pPr>
          </w:p>
        </w:tc>
        <w:tc>
          <w:tcPr>
            <w:tcW w:w="6804" w:type="dxa"/>
          </w:tcPr>
          <w:p w14:paraId="621FA81E" w14:textId="2FA2E792" w:rsidR="00451AB0" w:rsidRPr="009C498A" w:rsidRDefault="009C498A" w:rsidP="00384A5F">
            <w:pPr>
              <w:keepLines/>
              <w:jc w:val="both"/>
              <w:rPr>
                <w:rFonts w:ascii="Arial" w:eastAsia="Times New Roman" w:hAnsi="Arial" w:cs="Times New Roman"/>
                <w:b/>
                <w:bCs/>
                <w:i/>
                <w:iCs/>
                <w:color w:val="2F5496" w:themeColor="accent5" w:themeShade="BF"/>
                <w:sz w:val="16"/>
                <w:szCs w:val="16"/>
                <w:lang w:eastAsia="fr-FR"/>
              </w:rPr>
            </w:pPr>
            <w:r w:rsidRPr="009C498A">
              <w:rPr>
                <w:rFonts w:ascii="Arial" w:eastAsia="Times New Roman" w:hAnsi="Arial" w:cs="Times New Roman"/>
                <w:b/>
                <w:bCs/>
                <w:i/>
                <w:iCs/>
                <w:color w:val="2F5496" w:themeColor="accent5" w:themeShade="BF"/>
                <w:sz w:val="16"/>
                <w:szCs w:val="16"/>
                <w:lang w:eastAsia="fr-FR"/>
              </w:rPr>
              <w:t>Apprécié sur la base de la réponse du candidat dans le cadre de réponse technique</w:t>
            </w:r>
          </w:p>
        </w:tc>
        <w:tc>
          <w:tcPr>
            <w:tcW w:w="1412" w:type="dxa"/>
            <w:vMerge/>
          </w:tcPr>
          <w:p w14:paraId="73816EF9" w14:textId="77777777" w:rsidR="00451AB0" w:rsidRDefault="00451AB0" w:rsidP="00384A5F">
            <w:pPr>
              <w:keepLines/>
              <w:jc w:val="right"/>
              <w:rPr>
                <w:rFonts w:ascii="Arial" w:eastAsia="Times New Roman" w:hAnsi="Arial" w:cs="Times New Roman"/>
                <w:szCs w:val="20"/>
                <w:lang w:eastAsia="fr-FR"/>
              </w:rPr>
            </w:pPr>
          </w:p>
        </w:tc>
      </w:tr>
      <w:tr w:rsidR="005F226C" w14:paraId="1DC8080C" w14:textId="77777777" w:rsidTr="00047034">
        <w:tc>
          <w:tcPr>
            <w:tcW w:w="7650" w:type="dxa"/>
            <w:gridSpan w:val="2"/>
          </w:tcPr>
          <w:p w14:paraId="1876B0E1" w14:textId="77777777" w:rsidR="009C498A" w:rsidRDefault="009C498A" w:rsidP="00384A5F">
            <w:pPr>
              <w:keepLines/>
              <w:jc w:val="both"/>
              <w:rPr>
                <w:rFonts w:ascii="Arial" w:eastAsia="Times New Roman" w:hAnsi="Arial" w:cs="Times New Roman"/>
                <w:b/>
                <w:szCs w:val="20"/>
                <w:lang w:eastAsia="fr-FR"/>
              </w:rPr>
            </w:pPr>
          </w:p>
          <w:p w14:paraId="22CE03BB" w14:textId="4ED6909D" w:rsidR="005F226C" w:rsidRPr="005F226C" w:rsidRDefault="009C498A" w:rsidP="00384A5F">
            <w:pPr>
              <w:keepLines/>
              <w:jc w:val="both"/>
              <w:rPr>
                <w:rFonts w:ascii="Arial" w:eastAsia="Times New Roman" w:hAnsi="Arial" w:cs="Times New Roman"/>
                <w:b/>
                <w:szCs w:val="20"/>
                <w:lang w:eastAsia="fr-FR"/>
              </w:rPr>
            </w:pPr>
            <w:r>
              <w:rPr>
                <w:rFonts w:ascii="Arial" w:eastAsia="Times New Roman" w:hAnsi="Arial" w:cs="Times New Roman"/>
                <w:b/>
                <w:szCs w:val="20"/>
                <w:lang w:eastAsia="fr-FR"/>
              </w:rPr>
              <w:t>QUALITE DE L’OFFRE EN MATIERE DE DEMARCHE ENVIRONNEMENTALE</w:t>
            </w:r>
          </w:p>
          <w:p w14:paraId="01B66F40" w14:textId="77777777" w:rsidR="005F226C" w:rsidRDefault="005F226C" w:rsidP="005F226C">
            <w:pPr>
              <w:keepLines/>
              <w:jc w:val="both"/>
              <w:rPr>
                <w:rFonts w:ascii="Arial" w:eastAsia="Times New Roman" w:hAnsi="Arial" w:cs="Times New Roman"/>
                <w:b/>
                <w:bCs/>
                <w:i/>
                <w:iCs/>
                <w:color w:val="2F5496" w:themeColor="accent5" w:themeShade="BF"/>
                <w:sz w:val="16"/>
                <w:szCs w:val="16"/>
                <w:lang w:eastAsia="fr-FR"/>
              </w:rPr>
            </w:pPr>
            <w:r w:rsidRPr="009C498A">
              <w:rPr>
                <w:rFonts w:ascii="Arial" w:eastAsia="Times New Roman" w:hAnsi="Arial" w:cs="Times New Roman"/>
                <w:b/>
                <w:bCs/>
                <w:i/>
                <w:iCs/>
                <w:color w:val="2F5496" w:themeColor="accent5" w:themeShade="BF"/>
                <w:sz w:val="16"/>
                <w:szCs w:val="16"/>
                <w:lang w:eastAsia="fr-FR"/>
              </w:rPr>
              <w:t xml:space="preserve">Appréciée sur la base de la réponse du candidat </w:t>
            </w:r>
            <w:r w:rsidR="009C498A" w:rsidRPr="009C498A">
              <w:rPr>
                <w:rFonts w:ascii="Arial" w:eastAsia="Times New Roman" w:hAnsi="Arial" w:cs="Times New Roman"/>
                <w:b/>
                <w:bCs/>
                <w:i/>
                <w:iCs/>
                <w:color w:val="2F5496" w:themeColor="accent5" w:themeShade="BF"/>
                <w:sz w:val="16"/>
                <w:szCs w:val="16"/>
                <w:lang w:eastAsia="fr-FR"/>
              </w:rPr>
              <w:t>dans le</w:t>
            </w:r>
            <w:r w:rsidRPr="009C498A">
              <w:rPr>
                <w:rFonts w:ascii="Arial" w:eastAsia="Times New Roman" w:hAnsi="Arial" w:cs="Times New Roman"/>
                <w:b/>
                <w:bCs/>
                <w:i/>
                <w:iCs/>
                <w:color w:val="2F5496" w:themeColor="accent5" w:themeShade="BF"/>
                <w:sz w:val="16"/>
                <w:szCs w:val="16"/>
                <w:lang w:eastAsia="fr-FR"/>
              </w:rPr>
              <w:t xml:space="preserve"> cadre de réponse technique</w:t>
            </w:r>
          </w:p>
          <w:p w14:paraId="6F62CE1E" w14:textId="06D15F40" w:rsidR="009C498A" w:rsidRPr="009C498A" w:rsidRDefault="009C498A" w:rsidP="005F226C">
            <w:pPr>
              <w:keepLines/>
              <w:jc w:val="both"/>
              <w:rPr>
                <w:rFonts w:ascii="Arial" w:eastAsia="Times New Roman" w:hAnsi="Arial" w:cs="Times New Roman"/>
                <w:b/>
                <w:bCs/>
                <w:i/>
                <w:iCs/>
                <w:sz w:val="16"/>
                <w:szCs w:val="16"/>
                <w:lang w:eastAsia="fr-FR"/>
              </w:rPr>
            </w:pPr>
          </w:p>
        </w:tc>
        <w:tc>
          <w:tcPr>
            <w:tcW w:w="1412" w:type="dxa"/>
          </w:tcPr>
          <w:p w14:paraId="062D450D" w14:textId="77777777" w:rsidR="009C498A" w:rsidRDefault="009C498A" w:rsidP="00384A5F">
            <w:pPr>
              <w:keepLines/>
              <w:jc w:val="right"/>
              <w:rPr>
                <w:rFonts w:ascii="Arial" w:eastAsia="Times New Roman" w:hAnsi="Arial" w:cs="Times New Roman"/>
                <w:b/>
                <w:szCs w:val="20"/>
                <w:lang w:eastAsia="fr-FR"/>
              </w:rPr>
            </w:pPr>
          </w:p>
          <w:p w14:paraId="3C8A3961" w14:textId="1C6C6A0D" w:rsidR="005F226C" w:rsidRDefault="009C498A" w:rsidP="00384A5F">
            <w:pPr>
              <w:keepLines/>
              <w:jc w:val="right"/>
              <w:rPr>
                <w:rFonts w:ascii="Arial" w:eastAsia="Times New Roman" w:hAnsi="Arial" w:cs="Times New Roman"/>
                <w:szCs w:val="20"/>
                <w:lang w:eastAsia="fr-FR"/>
              </w:rPr>
            </w:pPr>
            <w:r>
              <w:rPr>
                <w:rFonts w:ascii="Arial" w:eastAsia="Times New Roman" w:hAnsi="Arial" w:cs="Times New Roman"/>
                <w:b/>
                <w:szCs w:val="20"/>
                <w:lang w:eastAsia="fr-FR"/>
              </w:rPr>
              <w:t>10</w:t>
            </w:r>
            <w:r w:rsidR="005F226C">
              <w:rPr>
                <w:rFonts w:ascii="Arial" w:eastAsia="Times New Roman" w:hAnsi="Arial" w:cs="Times New Roman"/>
                <w:szCs w:val="20"/>
                <w:lang w:eastAsia="fr-FR"/>
              </w:rPr>
              <w:t xml:space="preserve"> %</w:t>
            </w:r>
          </w:p>
        </w:tc>
      </w:tr>
      <w:tr w:rsidR="00451AB0" w14:paraId="353B3BE1" w14:textId="77777777" w:rsidTr="008C7767">
        <w:trPr>
          <w:trHeight w:val="348"/>
        </w:trPr>
        <w:tc>
          <w:tcPr>
            <w:tcW w:w="7650" w:type="dxa"/>
            <w:gridSpan w:val="2"/>
          </w:tcPr>
          <w:p w14:paraId="6D4895FE" w14:textId="77777777" w:rsidR="008C7767" w:rsidRPr="008C7767" w:rsidRDefault="008C7767" w:rsidP="00384A5F">
            <w:pPr>
              <w:keepLines/>
              <w:jc w:val="both"/>
              <w:rPr>
                <w:rFonts w:ascii="Arial" w:eastAsia="Times New Roman" w:hAnsi="Arial" w:cs="Times New Roman"/>
                <w:b/>
                <w:sz w:val="16"/>
                <w:szCs w:val="16"/>
                <w:lang w:eastAsia="fr-FR"/>
              </w:rPr>
            </w:pPr>
          </w:p>
          <w:p w14:paraId="1E71B96F" w14:textId="77777777" w:rsidR="00451AB0" w:rsidRDefault="00451AB0" w:rsidP="00384A5F">
            <w:pPr>
              <w:keepLines/>
              <w:jc w:val="both"/>
              <w:rPr>
                <w:rFonts w:ascii="Arial" w:eastAsia="Times New Roman" w:hAnsi="Arial" w:cs="Times New Roman"/>
                <w:b/>
                <w:szCs w:val="20"/>
                <w:lang w:eastAsia="fr-FR"/>
              </w:rPr>
            </w:pPr>
            <w:r w:rsidRPr="00CA6BBE">
              <w:rPr>
                <w:rFonts w:ascii="Arial" w:eastAsia="Times New Roman" w:hAnsi="Arial" w:cs="Times New Roman"/>
                <w:b/>
                <w:szCs w:val="20"/>
                <w:lang w:eastAsia="fr-FR"/>
              </w:rPr>
              <w:t>COUT DE L’OFFRE</w:t>
            </w:r>
          </w:p>
          <w:p w14:paraId="2EDB6E86" w14:textId="702F9A8A" w:rsidR="008C7767" w:rsidRPr="008C7767" w:rsidRDefault="008C7767" w:rsidP="00384A5F">
            <w:pPr>
              <w:keepLines/>
              <w:jc w:val="both"/>
              <w:rPr>
                <w:rFonts w:ascii="Arial" w:eastAsia="Times New Roman" w:hAnsi="Arial" w:cs="Times New Roman"/>
                <w:b/>
                <w:sz w:val="16"/>
                <w:szCs w:val="16"/>
                <w:lang w:eastAsia="fr-FR"/>
              </w:rPr>
            </w:pPr>
          </w:p>
        </w:tc>
        <w:tc>
          <w:tcPr>
            <w:tcW w:w="1412" w:type="dxa"/>
            <w:vMerge w:val="restart"/>
          </w:tcPr>
          <w:p w14:paraId="35C07015" w14:textId="77777777" w:rsidR="008C7767" w:rsidRDefault="008C7767" w:rsidP="00384A5F">
            <w:pPr>
              <w:keepLines/>
              <w:jc w:val="right"/>
              <w:rPr>
                <w:rFonts w:ascii="Arial" w:eastAsia="Times New Roman" w:hAnsi="Arial" w:cs="Times New Roman"/>
                <w:b/>
                <w:szCs w:val="20"/>
                <w:highlight w:val="yellow"/>
                <w:lang w:eastAsia="fr-FR"/>
              </w:rPr>
            </w:pPr>
          </w:p>
          <w:p w14:paraId="332BDFF3" w14:textId="7867AA21" w:rsidR="00451AB0" w:rsidRPr="00CA6BBE" w:rsidRDefault="008C7767" w:rsidP="00384A5F">
            <w:pPr>
              <w:keepLines/>
              <w:jc w:val="right"/>
              <w:rPr>
                <w:rFonts w:ascii="Arial" w:eastAsia="Times New Roman" w:hAnsi="Arial" w:cs="Times New Roman"/>
                <w:b/>
                <w:szCs w:val="20"/>
                <w:lang w:eastAsia="fr-FR"/>
              </w:rPr>
            </w:pPr>
            <w:r>
              <w:rPr>
                <w:rFonts w:ascii="Arial" w:eastAsia="Times New Roman" w:hAnsi="Arial" w:cs="Times New Roman"/>
                <w:b/>
                <w:szCs w:val="20"/>
                <w:lang w:eastAsia="fr-FR"/>
              </w:rPr>
              <w:t>40</w:t>
            </w:r>
            <w:r w:rsidR="00451AB0">
              <w:rPr>
                <w:rFonts w:ascii="Arial" w:eastAsia="Times New Roman" w:hAnsi="Arial" w:cs="Times New Roman"/>
                <w:b/>
                <w:szCs w:val="20"/>
                <w:lang w:eastAsia="fr-FR"/>
              </w:rPr>
              <w:t xml:space="preserve"> </w:t>
            </w:r>
            <w:r w:rsidR="00451AB0" w:rsidRPr="00CA6BBE">
              <w:rPr>
                <w:rFonts w:ascii="Arial" w:eastAsia="Times New Roman" w:hAnsi="Arial" w:cs="Times New Roman"/>
                <w:b/>
                <w:szCs w:val="20"/>
                <w:lang w:eastAsia="fr-FR"/>
              </w:rPr>
              <w:t>%</w:t>
            </w:r>
          </w:p>
        </w:tc>
      </w:tr>
      <w:tr w:rsidR="00451AB0" w14:paraId="46E810C5" w14:textId="77777777" w:rsidTr="00384A5F">
        <w:tc>
          <w:tcPr>
            <w:tcW w:w="7650" w:type="dxa"/>
            <w:gridSpan w:val="2"/>
          </w:tcPr>
          <w:p w14:paraId="3C74EEF8" w14:textId="1FE8A2C7" w:rsidR="00451AB0" w:rsidRPr="008C7767" w:rsidRDefault="00451AB0" w:rsidP="00384A5F">
            <w:pPr>
              <w:keepLines/>
              <w:jc w:val="both"/>
              <w:rPr>
                <w:rFonts w:ascii="Arial" w:eastAsia="Times New Roman" w:hAnsi="Arial" w:cs="Times New Roman"/>
                <w:b/>
                <w:bCs/>
                <w:i/>
                <w:iCs/>
                <w:sz w:val="16"/>
                <w:szCs w:val="16"/>
                <w:lang w:eastAsia="fr-FR"/>
              </w:rPr>
            </w:pPr>
            <w:r w:rsidRPr="008C7767">
              <w:rPr>
                <w:rFonts w:ascii="Arial" w:eastAsia="Times New Roman" w:hAnsi="Arial" w:cs="Times New Roman"/>
                <w:b/>
                <w:bCs/>
                <w:i/>
                <w:iCs/>
                <w:color w:val="2F5496" w:themeColor="accent5" w:themeShade="BF"/>
                <w:sz w:val="16"/>
                <w:szCs w:val="16"/>
                <w:lang w:eastAsia="fr-FR"/>
              </w:rPr>
              <w:t xml:space="preserve">Au regard des prix indiqués </w:t>
            </w:r>
            <w:r w:rsidR="008C7767" w:rsidRPr="008C7767">
              <w:rPr>
                <w:rFonts w:ascii="Arial" w:eastAsia="Times New Roman" w:hAnsi="Arial" w:cs="Times New Roman"/>
                <w:b/>
                <w:bCs/>
                <w:i/>
                <w:iCs/>
                <w:color w:val="2F5496" w:themeColor="accent5" w:themeShade="BF"/>
                <w:sz w:val="16"/>
                <w:szCs w:val="16"/>
                <w:lang w:eastAsia="fr-FR"/>
              </w:rPr>
              <w:t>dans la DPGF</w:t>
            </w:r>
          </w:p>
        </w:tc>
        <w:tc>
          <w:tcPr>
            <w:tcW w:w="1412" w:type="dxa"/>
            <w:vMerge/>
          </w:tcPr>
          <w:p w14:paraId="6D007DD4" w14:textId="77777777" w:rsidR="00451AB0" w:rsidRDefault="00451AB0" w:rsidP="00384A5F">
            <w:pPr>
              <w:keepLines/>
              <w:jc w:val="right"/>
              <w:rPr>
                <w:rFonts w:ascii="Arial" w:eastAsia="Times New Roman" w:hAnsi="Arial" w:cs="Times New Roman"/>
                <w:szCs w:val="20"/>
                <w:lang w:eastAsia="fr-FR"/>
              </w:rPr>
            </w:pPr>
          </w:p>
        </w:tc>
      </w:tr>
    </w:tbl>
    <w:p w14:paraId="4FD83EFD" w14:textId="77777777" w:rsidR="00451AB0" w:rsidRDefault="00451AB0" w:rsidP="00451AB0">
      <w:pPr>
        <w:keepLines/>
        <w:spacing w:after="0" w:line="240" w:lineRule="auto"/>
        <w:jc w:val="both"/>
        <w:rPr>
          <w:rFonts w:ascii="Arial" w:eastAsia="Times New Roman" w:hAnsi="Arial" w:cs="Times New Roman"/>
          <w:szCs w:val="20"/>
          <w:lang w:eastAsia="fr-FR"/>
        </w:rPr>
      </w:pPr>
    </w:p>
    <w:p w14:paraId="35F55F8E" w14:textId="4D7CACDC" w:rsidR="00451AB0" w:rsidRDefault="00451AB0" w:rsidP="00451AB0">
      <w:pPr>
        <w:keepLines/>
        <w:spacing w:after="0" w:line="240" w:lineRule="auto"/>
        <w:jc w:val="both"/>
        <w:rPr>
          <w:rFonts w:ascii="Arial" w:eastAsia="Times New Roman" w:hAnsi="Arial" w:cs="Times New Roman"/>
          <w:szCs w:val="20"/>
          <w:lang w:eastAsia="fr-FR"/>
        </w:rPr>
      </w:pPr>
      <w:r>
        <w:rPr>
          <w:rFonts w:ascii="Arial" w:eastAsia="Times New Roman" w:hAnsi="Arial" w:cs="Times New Roman"/>
          <w:szCs w:val="20"/>
          <w:lang w:eastAsia="fr-FR"/>
        </w:rPr>
        <w:t xml:space="preserve">Ces critères sont appliqués tant </w:t>
      </w:r>
      <w:r w:rsidR="005F226C">
        <w:rPr>
          <w:rFonts w:ascii="Arial" w:eastAsia="Times New Roman" w:hAnsi="Arial" w:cs="Times New Roman"/>
          <w:szCs w:val="20"/>
          <w:lang w:eastAsia="fr-FR"/>
        </w:rPr>
        <w:t>à l’offre de base qu’</w:t>
      </w:r>
      <w:r>
        <w:rPr>
          <w:rFonts w:ascii="Arial" w:eastAsia="Times New Roman" w:hAnsi="Arial" w:cs="Times New Roman"/>
          <w:szCs w:val="20"/>
          <w:lang w:eastAsia="fr-FR"/>
        </w:rPr>
        <w:t xml:space="preserve">aux éventuelles variantes </w:t>
      </w:r>
      <w:r w:rsidR="005F226C">
        <w:rPr>
          <w:rFonts w:ascii="Arial" w:eastAsia="Times New Roman" w:hAnsi="Arial" w:cs="Times New Roman"/>
          <w:szCs w:val="20"/>
          <w:lang w:eastAsia="fr-FR"/>
        </w:rPr>
        <w:t>si autorisées ou demandées</w:t>
      </w:r>
      <w:r>
        <w:rPr>
          <w:rFonts w:ascii="Arial" w:eastAsia="Times New Roman" w:hAnsi="Arial" w:cs="Times New Roman"/>
          <w:szCs w:val="20"/>
          <w:lang w:eastAsia="fr-FR"/>
        </w:rPr>
        <w:t>.</w:t>
      </w:r>
    </w:p>
    <w:p w14:paraId="6F75C98D" w14:textId="77777777" w:rsidR="00435116" w:rsidRPr="00167A85" w:rsidRDefault="00435116" w:rsidP="00435116">
      <w:pPr>
        <w:keepLines/>
        <w:spacing w:after="0" w:line="240" w:lineRule="auto"/>
        <w:jc w:val="both"/>
        <w:rPr>
          <w:rFonts w:ascii="Arial" w:eastAsia="Times New Roman" w:hAnsi="Arial" w:cs="Times New Roman"/>
          <w:szCs w:val="20"/>
          <w:lang w:eastAsia="fr-FR"/>
        </w:rPr>
      </w:pPr>
    </w:p>
    <w:p w14:paraId="14C20FE0" w14:textId="6EE23ADC" w:rsidR="00435116" w:rsidRPr="00167A85" w:rsidRDefault="00435116" w:rsidP="00435116">
      <w:pPr>
        <w:pStyle w:val="Sous-article"/>
        <w:outlineLvl w:val="1"/>
        <w:rPr>
          <w:lang w:eastAsia="fr-FR"/>
        </w:rPr>
      </w:pPr>
      <w:bookmarkStart w:id="66" w:name="_Toc210231916"/>
      <w:r>
        <w:rPr>
          <w:lang w:eastAsia="fr-FR"/>
        </w:rPr>
        <w:t>14</w:t>
      </w:r>
      <w:r w:rsidRPr="00167A85">
        <w:rPr>
          <w:lang w:eastAsia="fr-FR"/>
        </w:rPr>
        <w:t>.</w:t>
      </w:r>
      <w:r>
        <w:rPr>
          <w:lang w:eastAsia="fr-FR"/>
        </w:rPr>
        <w:t>3</w:t>
      </w:r>
      <w:r w:rsidRPr="00167A85">
        <w:rPr>
          <w:lang w:eastAsia="fr-FR"/>
        </w:rPr>
        <w:t xml:space="preserve"> </w:t>
      </w:r>
      <w:r>
        <w:rPr>
          <w:lang w:eastAsia="fr-FR"/>
        </w:rPr>
        <w:t>Négociations</w:t>
      </w:r>
      <w:bookmarkEnd w:id="66"/>
    </w:p>
    <w:p w14:paraId="394A57C9" w14:textId="77777777" w:rsidR="00E603CB" w:rsidRDefault="00E603CB" w:rsidP="00E603CB">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 xml:space="preserve">Dans le cadre de cette consultation, l’Inserm </w:t>
      </w:r>
      <w:r>
        <w:rPr>
          <w:rFonts w:ascii="Arial" w:eastAsia="Times New Roman" w:hAnsi="Arial" w:cs="Times New Roman"/>
          <w:szCs w:val="20"/>
          <w:lang w:eastAsia="fr-FR"/>
        </w:rPr>
        <w:t xml:space="preserve">prévoit de négocier les offres. </w:t>
      </w:r>
      <w:r w:rsidRPr="00435116">
        <w:rPr>
          <w:rFonts w:ascii="Arial" w:eastAsia="Times New Roman" w:hAnsi="Arial" w:cs="Times New Roman"/>
          <w:szCs w:val="20"/>
          <w:lang w:eastAsia="fr-FR"/>
        </w:rPr>
        <w:t xml:space="preserve">Toutefois, l’Inserm se réserve la possibilité d’attribuer le marché sur la base des offres initiales sans recourir à la négociation. Par conséquent, les </w:t>
      </w:r>
      <w:r>
        <w:rPr>
          <w:rFonts w:ascii="Arial" w:eastAsia="Times New Roman" w:hAnsi="Arial" w:cs="Times New Roman"/>
          <w:szCs w:val="20"/>
          <w:lang w:eastAsia="fr-FR"/>
        </w:rPr>
        <w:t>candidats</w:t>
      </w:r>
      <w:r w:rsidRPr="00435116">
        <w:rPr>
          <w:rFonts w:ascii="Arial" w:eastAsia="Times New Roman" w:hAnsi="Arial" w:cs="Times New Roman"/>
          <w:szCs w:val="20"/>
          <w:lang w:eastAsia="fr-FR"/>
        </w:rPr>
        <w:t xml:space="preserve"> sont donc invités à remettre leur meilleure proposition dès le stade de la remise des offres. Dans cette hypothèse, l’Inserm pourra autoriser tous les </w:t>
      </w:r>
      <w:r>
        <w:rPr>
          <w:rFonts w:ascii="Arial" w:eastAsia="Times New Roman" w:hAnsi="Arial" w:cs="Times New Roman"/>
          <w:szCs w:val="20"/>
          <w:lang w:eastAsia="fr-FR"/>
        </w:rPr>
        <w:t>candidats</w:t>
      </w:r>
      <w:r w:rsidRPr="00435116">
        <w:rPr>
          <w:rFonts w:ascii="Arial" w:eastAsia="Times New Roman" w:hAnsi="Arial" w:cs="Times New Roman"/>
          <w:szCs w:val="20"/>
          <w:lang w:eastAsia="fr-FR"/>
        </w:rPr>
        <w:t xml:space="preserve"> concernés à régulariser les offres irrégulières à condition qu’elles ne soient pas anormalement basses.</w:t>
      </w:r>
    </w:p>
    <w:p w14:paraId="68DC9D34" w14:textId="0C8D478E" w:rsidR="00435116" w:rsidRDefault="00435116" w:rsidP="00BB6B51">
      <w:pPr>
        <w:spacing w:after="0"/>
        <w:jc w:val="both"/>
        <w:rPr>
          <w:rFonts w:ascii="Arial" w:hAnsi="Arial" w:cs="Arial"/>
          <w:b/>
        </w:rPr>
      </w:pPr>
    </w:p>
    <w:p w14:paraId="4B8D286D" w14:textId="6CB6052B" w:rsidR="00435116" w:rsidRPr="00435116" w:rsidRDefault="00435116" w:rsidP="00BB6B51">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 xml:space="preserve">Dans l’hypothèse où </w:t>
      </w:r>
      <w:r w:rsidR="00BB6B51">
        <w:rPr>
          <w:rFonts w:ascii="Arial" w:eastAsia="Times New Roman" w:hAnsi="Arial" w:cs="Times New Roman"/>
          <w:szCs w:val="20"/>
          <w:lang w:eastAsia="fr-FR"/>
        </w:rPr>
        <w:t>l</w:t>
      </w:r>
      <w:r w:rsidRPr="00435116">
        <w:rPr>
          <w:rFonts w:ascii="Arial" w:eastAsia="Times New Roman" w:hAnsi="Arial" w:cs="Times New Roman"/>
          <w:szCs w:val="20"/>
          <w:lang w:eastAsia="fr-FR"/>
        </w:rPr>
        <w:t xml:space="preserve">’Inserm recourt à la négociation, il négociera avec tous les </w:t>
      </w:r>
      <w:r w:rsidR="00BB6B51">
        <w:rPr>
          <w:rFonts w:ascii="Arial" w:eastAsia="Times New Roman" w:hAnsi="Arial" w:cs="Times New Roman"/>
          <w:szCs w:val="20"/>
          <w:lang w:eastAsia="fr-FR"/>
        </w:rPr>
        <w:t>soumissionnaires</w:t>
      </w:r>
      <w:r w:rsidRPr="00435116">
        <w:rPr>
          <w:rFonts w:ascii="Arial" w:eastAsia="Times New Roman" w:hAnsi="Arial" w:cs="Times New Roman"/>
          <w:szCs w:val="20"/>
          <w:lang w:eastAsia="fr-FR"/>
        </w:rPr>
        <w:t xml:space="preserve"> ayant remis une offre régulière. Toutefois, l’Inserm se réserve la possibilité d’inviter également à la négociation les </w:t>
      </w:r>
      <w:r w:rsidR="00BB6B51">
        <w:rPr>
          <w:rFonts w:ascii="Arial" w:eastAsia="Times New Roman" w:hAnsi="Arial" w:cs="Times New Roman"/>
          <w:szCs w:val="20"/>
          <w:lang w:eastAsia="fr-FR"/>
        </w:rPr>
        <w:t>soumissionnaires</w:t>
      </w:r>
      <w:r w:rsidRPr="00435116">
        <w:rPr>
          <w:rFonts w:ascii="Arial" w:eastAsia="Times New Roman" w:hAnsi="Arial" w:cs="Times New Roman"/>
          <w:szCs w:val="20"/>
          <w:lang w:eastAsia="fr-FR"/>
        </w:rPr>
        <w:t xml:space="preserve"> ayant remis une offre irrégulière.</w:t>
      </w:r>
    </w:p>
    <w:p w14:paraId="0154B5A4" w14:textId="77777777" w:rsidR="00435116" w:rsidRPr="00435116" w:rsidRDefault="00435116" w:rsidP="00BB6B51">
      <w:pPr>
        <w:keepLines/>
        <w:spacing w:after="0" w:line="240" w:lineRule="auto"/>
        <w:jc w:val="both"/>
        <w:rPr>
          <w:rFonts w:ascii="Arial" w:eastAsia="Times New Roman" w:hAnsi="Arial" w:cs="Times New Roman"/>
          <w:szCs w:val="20"/>
          <w:lang w:eastAsia="fr-FR"/>
        </w:rPr>
      </w:pPr>
    </w:p>
    <w:p w14:paraId="29C91877" w14:textId="77777777" w:rsidR="00435116" w:rsidRPr="00435116" w:rsidRDefault="00435116" w:rsidP="00BB6B51">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lastRenderedPageBreak/>
        <w:t>Les négociations pourront se dérouler en une ou plusieurs phases successives. Elles pourront être engagées par écrit ou par le biais d’un échange oral en présentiel ou à distance. En cas d’échange oral, les soumissionnaires recevront une convocation, leur indiquant précisément les modalités de cet échange (forme, date, heure, durée, modalité, lieu, contenu).</w:t>
      </w:r>
    </w:p>
    <w:p w14:paraId="22BC5670" w14:textId="77777777" w:rsidR="00435116" w:rsidRPr="00435116" w:rsidRDefault="00435116" w:rsidP="00BB6B51">
      <w:pPr>
        <w:keepLines/>
        <w:spacing w:after="0" w:line="240" w:lineRule="auto"/>
        <w:jc w:val="both"/>
        <w:rPr>
          <w:rFonts w:ascii="Arial" w:eastAsia="Times New Roman" w:hAnsi="Arial" w:cs="Times New Roman"/>
          <w:szCs w:val="20"/>
          <w:lang w:eastAsia="fr-FR"/>
        </w:rPr>
      </w:pPr>
    </w:p>
    <w:p w14:paraId="2E4CD76D" w14:textId="593AFA60" w:rsidR="00435116" w:rsidRDefault="00435116" w:rsidP="00BB6B51">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 xml:space="preserve">Les négociations, qui seront effectuées dans des conditions de stricte égalité, auront pour objet de </w:t>
      </w:r>
      <w:r w:rsidR="00BB6B51" w:rsidRPr="006F4ECA">
        <w:rPr>
          <w:rFonts w:ascii="Arial" w:hAnsi="Arial" w:cs="Arial"/>
        </w:rPr>
        <w:t xml:space="preserve">préciser ou d’adapter, le cas échéant, les termes des documents initiaux de la </w:t>
      </w:r>
      <w:r w:rsidR="00BB6B51">
        <w:rPr>
          <w:rFonts w:ascii="Arial" w:hAnsi="Arial" w:cs="Arial"/>
        </w:rPr>
        <w:t>consultation et/ou la teneur de</w:t>
      </w:r>
      <w:r w:rsidR="00BB6B51" w:rsidRPr="006F4ECA">
        <w:rPr>
          <w:rFonts w:ascii="Arial" w:hAnsi="Arial" w:cs="Arial"/>
        </w:rPr>
        <w:t xml:space="preserve"> </w:t>
      </w:r>
      <w:r w:rsidR="00BB6B51">
        <w:rPr>
          <w:rFonts w:ascii="Arial" w:hAnsi="Arial" w:cs="Arial"/>
        </w:rPr>
        <w:t>l’offre</w:t>
      </w:r>
      <w:r w:rsidR="00BB6B51" w:rsidRPr="006F4ECA">
        <w:rPr>
          <w:rFonts w:ascii="Arial" w:hAnsi="Arial" w:cs="Arial"/>
        </w:rPr>
        <w:t xml:space="preserve"> d</w:t>
      </w:r>
      <w:r w:rsidR="00BB6B51">
        <w:rPr>
          <w:rFonts w:ascii="Arial" w:hAnsi="Arial" w:cs="Arial"/>
        </w:rPr>
        <w:t>u</w:t>
      </w:r>
      <w:r w:rsidR="00BB6B51" w:rsidRPr="006F4ECA">
        <w:rPr>
          <w:rFonts w:ascii="Arial" w:hAnsi="Arial" w:cs="Arial"/>
        </w:rPr>
        <w:t xml:space="preserve"> soumissionnaire</w:t>
      </w:r>
      <w:r w:rsidR="00BB6B51">
        <w:rPr>
          <w:rFonts w:ascii="Arial" w:hAnsi="Arial" w:cs="Arial"/>
        </w:rPr>
        <w:t xml:space="preserve"> dans toutes ses dimensions (techniques, économiques, environnementales, sociales, …)</w:t>
      </w:r>
      <w:r w:rsidR="00BB6B51" w:rsidRPr="006F4ECA">
        <w:rPr>
          <w:rFonts w:ascii="Arial" w:hAnsi="Arial" w:cs="Arial"/>
        </w:rPr>
        <w:t xml:space="preserve"> </w:t>
      </w:r>
      <w:r w:rsidRPr="00435116">
        <w:rPr>
          <w:rFonts w:ascii="Arial" w:eastAsia="Times New Roman" w:hAnsi="Arial" w:cs="Times New Roman"/>
          <w:szCs w:val="20"/>
          <w:lang w:eastAsia="fr-FR"/>
        </w:rPr>
        <w:t>et le cas échéant de régulariser les offres irrégulières. Les négociations ne peuvent modifier substantiellement les caractéristiques et les conditions d'exécution du marché telles qu'elles sont définies dans les documents de la consultation.</w:t>
      </w:r>
    </w:p>
    <w:p w14:paraId="18718073" w14:textId="4F96B646" w:rsidR="00BB6B51" w:rsidRDefault="00BB6B51" w:rsidP="00BB6B51">
      <w:pPr>
        <w:keepLines/>
        <w:spacing w:after="0" w:line="240" w:lineRule="auto"/>
        <w:jc w:val="both"/>
        <w:rPr>
          <w:rFonts w:ascii="Arial" w:eastAsia="Times New Roman" w:hAnsi="Arial" w:cs="Times New Roman"/>
          <w:szCs w:val="20"/>
          <w:lang w:eastAsia="fr-FR"/>
        </w:rPr>
      </w:pPr>
    </w:p>
    <w:p w14:paraId="43424028" w14:textId="77777777" w:rsidR="00435116" w:rsidRPr="00435116" w:rsidRDefault="00435116" w:rsidP="00BB6B51">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 xml:space="preserve">L’Inserm ne transmettra pas de manière discriminatoire, d’informations susceptibles d’avantager certains soumissionnaires par rapport à d’autres. De même, les discussions menées au cours des négociations seront confidentielles et respecteront le secret des affaires.  </w:t>
      </w:r>
    </w:p>
    <w:p w14:paraId="5FA40590" w14:textId="77777777" w:rsidR="00435116" w:rsidRPr="00435116" w:rsidRDefault="00435116" w:rsidP="00BB6B51">
      <w:pPr>
        <w:keepLines/>
        <w:spacing w:after="0" w:line="240" w:lineRule="auto"/>
        <w:jc w:val="both"/>
        <w:rPr>
          <w:rFonts w:ascii="Arial" w:eastAsia="Times New Roman" w:hAnsi="Arial" w:cs="Times New Roman"/>
          <w:szCs w:val="20"/>
          <w:lang w:eastAsia="fr-FR"/>
        </w:rPr>
      </w:pPr>
    </w:p>
    <w:p w14:paraId="327646A5" w14:textId="77777777" w:rsidR="00435116" w:rsidRPr="00435116" w:rsidRDefault="00435116" w:rsidP="00BB6B51">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A l’issue des négociations, les soumissionnaires concernés seront invités à compléter leur offre ou à déposer une nouvelle offre.</w:t>
      </w:r>
    </w:p>
    <w:p w14:paraId="7E80FFE7" w14:textId="77777777" w:rsidR="00435116" w:rsidRPr="00435116" w:rsidRDefault="00435116" w:rsidP="00BB6B51">
      <w:pPr>
        <w:keepLines/>
        <w:spacing w:after="0" w:line="240" w:lineRule="auto"/>
        <w:jc w:val="both"/>
        <w:rPr>
          <w:rFonts w:ascii="Arial" w:eastAsia="Times New Roman" w:hAnsi="Arial" w:cs="Times New Roman"/>
          <w:szCs w:val="20"/>
          <w:lang w:eastAsia="fr-FR"/>
        </w:rPr>
      </w:pPr>
    </w:p>
    <w:p w14:paraId="35E64A90" w14:textId="77777777" w:rsidR="00435116" w:rsidRPr="00435116" w:rsidRDefault="00435116" w:rsidP="00BB6B51">
      <w:pPr>
        <w:keepLines/>
        <w:spacing w:after="0" w:line="240" w:lineRule="auto"/>
        <w:jc w:val="both"/>
        <w:rPr>
          <w:rFonts w:ascii="Arial" w:eastAsia="Times New Roman" w:hAnsi="Arial" w:cs="Times New Roman"/>
          <w:szCs w:val="20"/>
          <w:lang w:eastAsia="fr-FR"/>
        </w:rPr>
      </w:pPr>
      <w:r w:rsidRPr="00435116">
        <w:rPr>
          <w:rFonts w:ascii="Arial" w:eastAsia="Times New Roman" w:hAnsi="Arial" w:cs="Times New Roman"/>
          <w:szCs w:val="20"/>
          <w:lang w:eastAsia="fr-FR"/>
        </w:rPr>
        <w:t>Les soumissionnaires admis à négocier seront informés de la date de clôture de la négociation à laquelle ils devront avoir déposé leur offre finale.</w:t>
      </w:r>
    </w:p>
    <w:p w14:paraId="357E7106" w14:textId="77777777" w:rsidR="00435116" w:rsidRDefault="00435116" w:rsidP="00184CB2">
      <w:pPr>
        <w:spacing w:after="0"/>
        <w:jc w:val="both"/>
        <w:rPr>
          <w:rFonts w:ascii="Arial" w:hAnsi="Arial" w:cs="Arial"/>
          <w:b/>
        </w:rPr>
      </w:pPr>
    </w:p>
    <w:p w14:paraId="71F47076" w14:textId="1EA7F76D" w:rsidR="00E366E1" w:rsidRPr="00B061CD" w:rsidRDefault="00124EAA" w:rsidP="00124EAA">
      <w:pPr>
        <w:pStyle w:val="Article"/>
        <w:spacing w:before="240"/>
        <w:outlineLvl w:val="0"/>
        <w:rPr>
          <w:rFonts w:ascii="Arial" w:hAnsi="Arial" w:cs="Arial"/>
          <w:sz w:val="22"/>
        </w:rPr>
      </w:pPr>
      <w:bookmarkStart w:id="67" w:name="_Toc210231917"/>
      <w:r>
        <w:rPr>
          <w:rFonts w:ascii="Arial" w:hAnsi="Arial" w:cs="Arial"/>
          <w:sz w:val="22"/>
        </w:rPr>
        <w:t>Article 1</w:t>
      </w:r>
      <w:r w:rsidR="00106BC3">
        <w:rPr>
          <w:rFonts w:ascii="Arial" w:hAnsi="Arial" w:cs="Arial"/>
          <w:sz w:val="22"/>
        </w:rPr>
        <w:t>5</w:t>
      </w:r>
      <w:r w:rsidR="00DA6C69" w:rsidRPr="00027529">
        <w:rPr>
          <w:rFonts w:ascii="Arial" w:hAnsi="Arial" w:cs="Arial"/>
          <w:sz w:val="22"/>
        </w:rPr>
        <w:t xml:space="preserve"> : Modalités de </w:t>
      </w:r>
      <w:r w:rsidR="00242196">
        <w:rPr>
          <w:rFonts w:ascii="Arial" w:hAnsi="Arial" w:cs="Arial"/>
          <w:sz w:val="22"/>
        </w:rPr>
        <w:t>transmission</w:t>
      </w:r>
      <w:r w:rsidR="00242196" w:rsidRPr="00027529">
        <w:rPr>
          <w:rFonts w:ascii="Arial" w:hAnsi="Arial" w:cs="Arial"/>
          <w:sz w:val="22"/>
        </w:rPr>
        <w:t xml:space="preserve"> </w:t>
      </w:r>
      <w:r w:rsidR="00DA6C69" w:rsidRPr="00027529">
        <w:rPr>
          <w:rFonts w:ascii="Arial" w:hAnsi="Arial" w:cs="Arial"/>
          <w:sz w:val="22"/>
        </w:rPr>
        <w:t>des réponses</w:t>
      </w:r>
      <w:bookmarkEnd w:id="64"/>
      <w:r w:rsidR="00EE3320">
        <w:rPr>
          <w:rFonts w:ascii="Arial" w:hAnsi="Arial" w:cs="Arial"/>
          <w:sz w:val="22"/>
        </w:rPr>
        <w:t xml:space="preserve"> (candidature et offre)</w:t>
      </w:r>
      <w:bookmarkEnd w:id="67"/>
    </w:p>
    <w:p w14:paraId="75D0FE91" w14:textId="6ABBC1F1" w:rsidR="00C7568F" w:rsidRDefault="00620FB6" w:rsidP="00C7568F">
      <w:pPr>
        <w:pBdr>
          <w:top w:val="single" w:sz="4" w:space="1" w:color="auto"/>
          <w:left w:val="single" w:sz="4" w:space="4" w:color="auto"/>
          <w:bottom w:val="single" w:sz="4" w:space="1" w:color="auto"/>
          <w:right w:val="single" w:sz="4" w:space="4" w:color="auto"/>
        </w:pBdr>
        <w:spacing w:before="240" w:after="240" w:line="240" w:lineRule="auto"/>
        <w:jc w:val="center"/>
        <w:rPr>
          <w:rFonts w:ascii="Arial" w:eastAsia="Times New Roman" w:hAnsi="Arial" w:cs="Times New Roman"/>
          <w:b/>
          <w:szCs w:val="24"/>
          <w:lang w:eastAsia="fr-FR"/>
        </w:rPr>
      </w:pPr>
      <w:r w:rsidRPr="00620FB6">
        <w:rPr>
          <w:rFonts w:ascii="Arial" w:eastAsia="Times New Roman" w:hAnsi="Arial" w:cs="Times New Roman"/>
          <w:b/>
          <w:szCs w:val="24"/>
          <w:lang w:eastAsia="fr-FR"/>
        </w:rPr>
        <w:t>La date et l’heure limite de remise des réponses à la présente consultation est indiquée sur la page de garde du présent document.</w:t>
      </w:r>
    </w:p>
    <w:p w14:paraId="7E1B6F34" w14:textId="5A3A1578" w:rsidR="00153F35" w:rsidRPr="000F5960" w:rsidRDefault="00124EAA" w:rsidP="00124EAA">
      <w:pPr>
        <w:pStyle w:val="Sous-article"/>
        <w:ind w:firstLine="709"/>
        <w:outlineLvl w:val="1"/>
      </w:pPr>
      <w:bookmarkStart w:id="68" w:name="_Toc58427915"/>
      <w:bookmarkStart w:id="69" w:name="_Toc210231918"/>
      <w:r>
        <w:t>1</w:t>
      </w:r>
      <w:r w:rsidR="00106BC3">
        <w:t>5</w:t>
      </w:r>
      <w:r w:rsidR="007C0978">
        <w:t>.1</w:t>
      </w:r>
      <w:r w:rsidR="00DA6C69" w:rsidRPr="000F5960">
        <w:t xml:space="preserve"> Remise dématérialisée</w:t>
      </w:r>
      <w:bookmarkEnd w:id="68"/>
      <w:bookmarkEnd w:id="69"/>
      <w:r w:rsidR="00153F35" w:rsidRPr="000F5960">
        <w:t xml:space="preserve"> </w:t>
      </w:r>
    </w:p>
    <w:p w14:paraId="156CEC4A" w14:textId="77777777" w:rsidR="005F226C" w:rsidRDefault="00620FB6" w:rsidP="005F226C">
      <w:pPr>
        <w:rPr>
          <w:rFonts w:ascii="Arial" w:eastAsia="Times New Roman" w:hAnsi="Arial" w:cs="Times New Roman"/>
          <w:szCs w:val="20"/>
          <w:lang w:eastAsia="fr-FR"/>
        </w:rPr>
      </w:pPr>
      <w:r w:rsidRPr="007351C9">
        <w:rPr>
          <w:rFonts w:ascii="Arial" w:eastAsia="Times New Roman" w:hAnsi="Arial" w:cs="Times New Roman"/>
          <w:szCs w:val="20"/>
          <w:lang w:eastAsia="fr-FR"/>
        </w:rPr>
        <w:t>En application de l'article R</w:t>
      </w:r>
      <w:r w:rsidR="0092352D">
        <w:rPr>
          <w:rFonts w:ascii="Arial" w:eastAsia="Times New Roman" w:hAnsi="Arial" w:cs="Times New Roman"/>
          <w:szCs w:val="20"/>
          <w:lang w:eastAsia="fr-FR"/>
        </w:rPr>
        <w:t>.</w:t>
      </w:r>
      <w:r w:rsidR="00C15515">
        <w:rPr>
          <w:rFonts w:ascii="Arial" w:eastAsia="Times New Roman" w:hAnsi="Arial" w:cs="Times New Roman"/>
          <w:szCs w:val="20"/>
          <w:lang w:eastAsia="fr-FR"/>
        </w:rPr>
        <w:t>2132-7 et suivants du c</w:t>
      </w:r>
      <w:r w:rsidRPr="007351C9">
        <w:rPr>
          <w:rFonts w:ascii="Arial" w:eastAsia="Times New Roman" w:hAnsi="Arial" w:cs="Times New Roman"/>
          <w:szCs w:val="20"/>
          <w:lang w:eastAsia="fr-FR"/>
        </w:rPr>
        <w:t xml:space="preserve">ode de la commande publique, la transmission des documents en réponse à la consultation par voie électronique est obligatoire. Elle s'effectue en utilisant la plateforme PLACE disponible à l’adresse suivante : </w:t>
      </w:r>
      <w:hyperlink r:id="rId21" w:history="1">
        <w:r w:rsidR="00B66370" w:rsidRPr="00CA6F5E">
          <w:rPr>
            <w:rStyle w:val="Lienhypertexte"/>
            <w:rFonts w:ascii="Arial" w:eastAsia="Times New Roman" w:hAnsi="Arial" w:cs="Times New Roman"/>
            <w:szCs w:val="20"/>
            <w:lang w:eastAsia="fr-FR"/>
          </w:rPr>
          <w:t>https://www.marches-publics.gouv.fr/</w:t>
        </w:r>
      </w:hyperlink>
      <w:r w:rsidR="00B66370">
        <w:rPr>
          <w:rFonts w:ascii="Arial" w:eastAsia="Times New Roman" w:hAnsi="Arial" w:cs="Times New Roman"/>
          <w:szCs w:val="20"/>
          <w:lang w:eastAsia="fr-FR"/>
        </w:rPr>
        <w:t xml:space="preserve"> </w:t>
      </w:r>
      <w:r w:rsidR="005F226C" w:rsidRPr="00B84EEF">
        <w:rPr>
          <w:rFonts w:ascii="Arial" w:eastAsia="Times New Roman" w:hAnsi="Arial" w:cs="Times New Roman"/>
          <w:szCs w:val="20"/>
          <w:lang w:eastAsia="fr-FR"/>
        </w:rPr>
        <w:t>Aucun envoi papier, par télécopie ou courriel ne sera accepté.</w:t>
      </w:r>
    </w:p>
    <w:p w14:paraId="0F73ED2B" w14:textId="77777777" w:rsidR="00B84EEF" w:rsidRPr="00B84EEF" w:rsidRDefault="00B84EEF" w:rsidP="00891CDD">
      <w:pPr>
        <w:jc w:val="both"/>
        <w:rPr>
          <w:rFonts w:ascii="Arial" w:eastAsia="Times New Roman" w:hAnsi="Arial" w:cs="Times New Roman"/>
          <w:szCs w:val="20"/>
          <w:lang w:eastAsia="fr-FR"/>
        </w:rPr>
      </w:pPr>
      <w:r w:rsidRPr="00B84EEF">
        <w:rPr>
          <w:rFonts w:ascii="Arial" w:eastAsia="Times New Roman" w:hAnsi="Arial" w:cs="Times New Roman"/>
          <w:szCs w:val="20"/>
          <w:lang w:eastAsia="fr-FR"/>
        </w:rPr>
        <w:t>En application de l'article R2151-6 du Code de la commande publique, le soumissionnaire transmet son offre en une seule fois. En cas d'envois successifs, seul le dernier envoi réceptionné avant la date limite de remise des plis est admis.</w:t>
      </w:r>
    </w:p>
    <w:p w14:paraId="539DD576" w14:textId="0651D0BA" w:rsidR="00B84EEF" w:rsidRPr="00B84EEF" w:rsidRDefault="00B84EEF" w:rsidP="005F226C">
      <w:pPr>
        <w:jc w:val="both"/>
        <w:rPr>
          <w:rFonts w:ascii="Arial" w:eastAsia="Times New Roman" w:hAnsi="Arial" w:cs="Times New Roman"/>
          <w:szCs w:val="20"/>
          <w:lang w:eastAsia="fr-FR"/>
        </w:rPr>
      </w:pPr>
      <w:r w:rsidRPr="00B84EEF">
        <w:rPr>
          <w:rFonts w:ascii="Arial" w:eastAsia="Times New Roman" w:hAnsi="Arial" w:cs="Times New Roman"/>
          <w:szCs w:val="20"/>
          <w:lang w:eastAsia="fr-FR"/>
        </w:rPr>
        <w:t>Chaque pli est considéré comme une offre. Dès lors, si le soumissionnaire est amené à compléter sa candidature et/ou son offre avant la date limite de remise des plis, il devra procéder à un nouvel envoi intégral comprenant l'ensemble des pièces exigées aux titres de l'offre ou de candidature.</w:t>
      </w:r>
      <w:r w:rsidR="005F226C">
        <w:rPr>
          <w:rFonts w:ascii="Arial" w:eastAsia="Times New Roman" w:hAnsi="Arial" w:cs="Times New Roman"/>
          <w:szCs w:val="20"/>
          <w:lang w:eastAsia="fr-FR"/>
        </w:rPr>
        <w:t xml:space="preserve"> </w:t>
      </w:r>
      <w:r w:rsidRPr="00B84EEF">
        <w:rPr>
          <w:rFonts w:ascii="Arial" w:eastAsia="Times New Roman" w:hAnsi="Arial" w:cs="Times New Roman"/>
          <w:szCs w:val="20"/>
          <w:lang w:eastAsia="fr-FR"/>
        </w:rPr>
        <w:t xml:space="preserve">Les plis antérieurs seront rejetés sans être examinés. </w:t>
      </w:r>
    </w:p>
    <w:p w14:paraId="171A43EB" w14:textId="6912E668" w:rsidR="00B84EEF" w:rsidRDefault="00B84EEF" w:rsidP="00891CDD">
      <w:pPr>
        <w:jc w:val="both"/>
        <w:rPr>
          <w:rFonts w:ascii="Arial" w:eastAsia="Times New Roman" w:hAnsi="Arial" w:cs="Times New Roman"/>
          <w:szCs w:val="20"/>
          <w:lang w:eastAsia="fr-FR"/>
        </w:rPr>
      </w:pPr>
      <w:r w:rsidRPr="00B84EEF">
        <w:rPr>
          <w:rFonts w:ascii="Arial" w:eastAsia="Times New Roman" w:hAnsi="Arial" w:cs="Times New Roman"/>
          <w:szCs w:val="20"/>
          <w:lang w:eastAsia="fr-FR"/>
        </w:rPr>
        <w:t>En cas de consultation allotie, il est rappelé que chaque lot représente un marché. Dès lors, le principe selon lequel seul le dernier pli est ouvert en cas de dépôt successif ne s'applique qu'aux plis portant sur un même lot.</w:t>
      </w:r>
    </w:p>
    <w:p w14:paraId="261F36E9"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Le dépôt s'effectue uniquement en utilisant la fonctionnalité de dépôt de plis de la plate-forme. Pour ce faire :</w:t>
      </w:r>
    </w:p>
    <w:p w14:paraId="168A46C3"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Le candidat accède à la consultation avec le bouton « Accéder à cette consultation » depuis la colonne « Actions » du tableau de bord.</w:t>
      </w:r>
    </w:p>
    <w:p w14:paraId="51C97092"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Puis, le candidat doit sélectionner l'onglet « Dépôt ».</w:t>
      </w:r>
    </w:p>
    <w:p w14:paraId="37F060B0"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La fonctionnalité de « Messagerie sécurisée » de PLACE ne doit pas être utilisée par le candidat pour déposer son pli. Celle-ci est réservée aux échanges et autres questions avec l'acheteur avant la date limite de remise des offres.</w:t>
      </w:r>
    </w:p>
    <w:p w14:paraId="1BBA1D00"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Les frais d'accès au réseau et de recours à la signature électronique sont à la charge de chaque candidat/soumissionnaire.</w:t>
      </w:r>
    </w:p>
    <w:p w14:paraId="4DF75367"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lastRenderedPageBreak/>
        <w:t>Les candidats ou les soumissionnaires trouveront dans la rubrique « aide » de PLACE plusieurs documents et informations :</w:t>
      </w:r>
    </w:p>
    <w:p w14:paraId="24477E6C"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guide utilisateur téléchargeable, précisant les conditions d'utilisations de la plate-forme des achats de l'État, notamment les pré-requis techniques et certificats électroniques ;</w:t>
      </w:r>
    </w:p>
    <w:p w14:paraId="65C9AD34"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mode opératoire DUME pour les opérateurs ;</w:t>
      </w:r>
    </w:p>
    <w:p w14:paraId="05069809"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assistance téléphonique ;</w:t>
      </w:r>
    </w:p>
    <w:p w14:paraId="69033336"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module d'autoformation à destination des opérateurs;</w:t>
      </w:r>
    </w:p>
    <w:p w14:paraId="3AD08352"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foire aux questions ;</w:t>
      </w:r>
    </w:p>
    <w:p w14:paraId="6C4ABF6C"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lien vers des documents de référence ;</w:t>
      </w:r>
    </w:p>
    <w:p w14:paraId="3F776F6A" w14:textId="0A9E7BE3" w:rsidR="00706C47" w:rsidRPr="007351C9"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outils informatiques.</w:t>
      </w:r>
    </w:p>
    <w:p w14:paraId="56CE64ED" w14:textId="6D7FAD24" w:rsidR="00620FB6" w:rsidRDefault="00620FB6" w:rsidP="007351C9">
      <w:pPr>
        <w:keepLines/>
        <w:spacing w:after="0" w:line="240" w:lineRule="auto"/>
        <w:jc w:val="both"/>
        <w:rPr>
          <w:rFonts w:ascii="Arial" w:eastAsia="Times New Roman" w:hAnsi="Arial" w:cs="Times New Roman"/>
          <w:szCs w:val="20"/>
          <w:u w:val="single"/>
          <w:lang w:eastAsia="fr-FR"/>
        </w:rPr>
      </w:pPr>
      <w:r w:rsidRPr="00C15515">
        <w:rPr>
          <w:rFonts w:ascii="Arial" w:eastAsia="Times New Roman" w:hAnsi="Arial" w:cs="Times New Roman"/>
          <w:szCs w:val="20"/>
          <w:u w:val="single"/>
          <w:lang w:eastAsia="fr-FR"/>
        </w:rPr>
        <w:t>Horodatage</w:t>
      </w:r>
      <w:r w:rsidRPr="00C7568F">
        <w:rPr>
          <w:rFonts w:ascii="Arial" w:eastAsia="Times New Roman" w:hAnsi="Arial" w:cs="Times New Roman"/>
          <w:szCs w:val="20"/>
          <w:lang w:eastAsia="fr-FR"/>
        </w:rPr>
        <w:t xml:space="preserve"> :</w:t>
      </w:r>
    </w:p>
    <w:p w14:paraId="56223537" w14:textId="77777777" w:rsidR="00C15515" w:rsidRPr="00C15515" w:rsidRDefault="00C15515" w:rsidP="007351C9">
      <w:pPr>
        <w:keepLines/>
        <w:spacing w:after="0" w:line="240" w:lineRule="auto"/>
        <w:jc w:val="both"/>
        <w:rPr>
          <w:rFonts w:ascii="Arial" w:eastAsia="Times New Roman" w:hAnsi="Arial" w:cs="Times New Roman"/>
          <w:szCs w:val="20"/>
          <w:u w:val="single"/>
          <w:lang w:eastAsia="fr-FR"/>
        </w:rPr>
      </w:pPr>
    </w:p>
    <w:p w14:paraId="4702B6A8" w14:textId="1035E4A8" w:rsidR="00620FB6" w:rsidRDefault="00620FB6" w:rsidP="00891CDD">
      <w:pPr>
        <w:keepLines/>
        <w:spacing w:line="240" w:lineRule="auto"/>
        <w:jc w:val="both"/>
        <w:rPr>
          <w:rFonts w:ascii="Arial" w:eastAsia="Times New Roman" w:hAnsi="Arial" w:cs="Times New Roman"/>
          <w:szCs w:val="20"/>
          <w:lang w:eastAsia="fr-FR"/>
        </w:rPr>
      </w:pPr>
      <w:r w:rsidRPr="007351C9">
        <w:rPr>
          <w:rFonts w:ascii="Arial" w:eastAsia="Times New Roman" w:hAnsi="Arial" w:cs="Times New Roman"/>
          <w:szCs w:val="20"/>
          <w:lang w:eastAsia="fr-FR"/>
        </w:rPr>
        <w:t>Les plis transmis par voie dématérialisée sont horodatés. Tout pli qui parviendrait au-delà de la date et de l’heure limite de dépôt susmentionnées sera considéré comme remis hors délais. Il ne sera pas ouvert et sera déclaré irrecevable.</w:t>
      </w:r>
      <w:r w:rsidR="00891CDD">
        <w:rPr>
          <w:rFonts w:ascii="Arial" w:eastAsia="Times New Roman" w:hAnsi="Arial" w:cs="Times New Roman"/>
          <w:szCs w:val="20"/>
          <w:lang w:eastAsia="fr-FR"/>
        </w:rPr>
        <w:t xml:space="preserve"> Les </w:t>
      </w:r>
      <w:r w:rsidR="00891CDD" w:rsidRPr="00891CDD">
        <w:rPr>
          <w:rFonts w:ascii="Arial" w:eastAsia="Times New Roman" w:hAnsi="Arial" w:cs="Times New Roman"/>
          <w:szCs w:val="20"/>
          <w:lang w:eastAsia="fr-FR"/>
        </w:rPr>
        <w:t xml:space="preserve">plis dont le téléchargement a commencé avant la date et l'heure limite mais s'est achevé hors délai sont </w:t>
      </w:r>
      <w:r w:rsidR="00891CDD">
        <w:rPr>
          <w:rFonts w:ascii="Arial" w:eastAsia="Times New Roman" w:hAnsi="Arial" w:cs="Times New Roman"/>
          <w:szCs w:val="20"/>
          <w:lang w:eastAsia="fr-FR"/>
        </w:rPr>
        <w:t>concernés par cette disposition</w:t>
      </w:r>
      <w:r w:rsidR="00891CDD" w:rsidRPr="00891CDD">
        <w:rPr>
          <w:rFonts w:ascii="Arial" w:eastAsia="Times New Roman" w:hAnsi="Arial" w:cs="Times New Roman"/>
          <w:szCs w:val="20"/>
          <w:lang w:eastAsia="fr-FR"/>
        </w:rPr>
        <w:t>.</w:t>
      </w:r>
    </w:p>
    <w:p w14:paraId="61F9B332" w14:textId="361BF392" w:rsidR="00891CDD" w:rsidRDefault="00891CDD" w:rsidP="007351C9">
      <w:pPr>
        <w:keepLines/>
        <w:spacing w:after="0" w:line="240" w:lineRule="auto"/>
        <w:jc w:val="both"/>
        <w:rPr>
          <w:rFonts w:ascii="Arial" w:eastAsia="Times New Roman" w:hAnsi="Arial" w:cs="Times New Roman"/>
          <w:szCs w:val="20"/>
          <w:lang w:eastAsia="fr-FR"/>
        </w:rPr>
      </w:pPr>
      <w:r>
        <w:rPr>
          <w:rFonts w:ascii="Arial" w:eastAsia="Times New Roman" w:hAnsi="Arial" w:cs="Times New Roman"/>
          <w:szCs w:val="20"/>
          <w:lang w:eastAsia="fr-FR"/>
        </w:rPr>
        <w:t xml:space="preserve">Les candidats </w:t>
      </w:r>
      <w:r w:rsidRPr="00891CDD">
        <w:rPr>
          <w:rFonts w:ascii="Arial" w:eastAsia="Times New Roman" w:hAnsi="Arial" w:cs="Times New Roman"/>
          <w:szCs w:val="20"/>
          <w:lang w:eastAsia="fr-FR"/>
        </w:rPr>
        <w:t xml:space="preserve">doivent </w:t>
      </w:r>
      <w:r>
        <w:rPr>
          <w:rFonts w:ascii="Arial" w:eastAsia="Times New Roman" w:hAnsi="Arial" w:cs="Times New Roman"/>
          <w:szCs w:val="20"/>
          <w:lang w:eastAsia="fr-FR"/>
        </w:rPr>
        <w:t>donc</w:t>
      </w:r>
      <w:r w:rsidRPr="00891CDD">
        <w:rPr>
          <w:rFonts w:ascii="Arial" w:eastAsia="Times New Roman" w:hAnsi="Arial" w:cs="Times New Roman"/>
          <w:szCs w:val="20"/>
          <w:lang w:eastAsia="fr-FR"/>
        </w:rPr>
        <w:t xml:space="preserve"> prévoir le temps nécessaire pour que le dépôt soit effectif dans le délai fixé par l'acheteur, notamment lorsque les fichiers sont volumineux et/ou si le réseau à un faible débit.</w:t>
      </w:r>
    </w:p>
    <w:p w14:paraId="67995E5D" w14:textId="77777777" w:rsidR="00C7568F" w:rsidRPr="007351C9" w:rsidRDefault="00C7568F" w:rsidP="007351C9">
      <w:pPr>
        <w:keepLines/>
        <w:spacing w:after="0" w:line="240" w:lineRule="auto"/>
        <w:jc w:val="both"/>
        <w:rPr>
          <w:rFonts w:ascii="Arial" w:eastAsia="Times New Roman" w:hAnsi="Arial" w:cs="Times New Roman"/>
          <w:szCs w:val="20"/>
          <w:lang w:eastAsia="fr-FR"/>
        </w:rPr>
      </w:pPr>
    </w:p>
    <w:p w14:paraId="4E262DB6" w14:textId="067BD43F" w:rsidR="00620FB6" w:rsidRDefault="00620FB6" w:rsidP="007351C9">
      <w:pPr>
        <w:keepLines/>
        <w:spacing w:after="0" w:line="240" w:lineRule="auto"/>
        <w:jc w:val="both"/>
        <w:rPr>
          <w:rFonts w:ascii="Arial" w:eastAsia="Times New Roman" w:hAnsi="Arial" w:cs="Times New Roman"/>
          <w:szCs w:val="20"/>
          <w:lang w:eastAsia="fr-FR"/>
        </w:rPr>
      </w:pPr>
      <w:r w:rsidRPr="007351C9">
        <w:rPr>
          <w:rFonts w:ascii="Arial" w:eastAsia="Times New Roman" w:hAnsi="Arial" w:cs="Times New Roman"/>
          <w:szCs w:val="20"/>
          <w:lang w:eastAsia="fr-FR"/>
        </w:rPr>
        <w:t>La date et l’heure prises en compte pour la remise des réponses sont celles données par la plateforme PLACE à réception des doc</w:t>
      </w:r>
      <w:r w:rsidR="00891CDD">
        <w:rPr>
          <w:rFonts w:ascii="Arial" w:eastAsia="Times New Roman" w:hAnsi="Arial" w:cs="Times New Roman"/>
          <w:szCs w:val="20"/>
          <w:lang w:eastAsia="fr-FR"/>
        </w:rPr>
        <w:t>uments envoyés par le candidat.</w:t>
      </w:r>
    </w:p>
    <w:p w14:paraId="578A29DC" w14:textId="77777777" w:rsidR="00891CDD" w:rsidRDefault="00891CDD" w:rsidP="007351C9">
      <w:pPr>
        <w:keepLines/>
        <w:spacing w:after="0" w:line="240" w:lineRule="auto"/>
        <w:jc w:val="both"/>
        <w:rPr>
          <w:rFonts w:ascii="Arial" w:eastAsia="Times New Roman" w:hAnsi="Arial" w:cs="Times New Roman"/>
          <w:szCs w:val="20"/>
          <w:lang w:eastAsia="fr-FR"/>
        </w:rPr>
      </w:pPr>
    </w:p>
    <w:p w14:paraId="19111113"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3EC8C7C4" w14:textId="77777777" w:rsidR="00891CDD" w:rsidRPr="00891CDD" w:rsidRDefault="00891CDD" w:rsidP="00891CDD">
      <w:pPr>
        <w:keepLines/>
        <w:spacing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L'absence de message de confirmation de bonne réception ou d'accusé de réception électronique signifie que la réponse n'est pas parvenue à l'acheteur.</w:t>
      </w:r>
    </w:p>
    <w:p w14:paraId="422E42BE" w14:textId="37A47715" w:rsidR="00891CDD" w:rsidRPr="007351C9"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L'opérateur économique s'assure que les messages envoyés par la Plate-forme des achats de l'État (PLACE) notamment, nepasrepondre@marches-publics.gouv.fr, ne sont pas traités comme des courriels indésirables.</w:t>
      </w:r>
    </w:p>
    <w:p w14:paraId="29B4816D" w14:textId="77777777" w:rsidR="00620FB6" w:rsidRPr="007351C9" w:rsidRDefault="00620FB6" w:rsidP="007351C9">
      <w:pPr>
        <w:keepLines/>
        <w:spacing w:after="0" w:line="240" w:lineRule="auto"/>
        <w:jc w:val="both"/>
        <w:rPr>
          <w:rFonts w:ascii="Arial" w:eastAsia="Times New Roman" w:hAnsi="Arial" w:cs="Times New Roman"/>
          <w:szCs w:val="20"/>
          <w:lang w:eastAsia="fr-FR"/>
        </w:rPr>
      </w:pPr>
    </w:p>
    <w:p w14:paraId="0CD5F211" w14:textId="5D0F574E" w:rsidR="00620FB6" w:rsidRPr="00A04936" w:rsidRDefault="00620FB6" w:rsidP="007351C9">
      <w:pPr>
        <w:keepLines/>
        <w:spacing w:after="0" w:line="240" w:lineRule="auto"/>
        <w:jc w:val="both"/>
        <w:rPr>
          <w:rFonts w:ascii="Arial" w:eastAsia="Times New Roman" w:hAnsi="Arial" w:cs="Times New Roman"/>
          <w:szCs w:val="20"/>
          <w:u w:val="single"/>
          <w:lang w:eastAsia="fr-FR"/>
        </w:rPr>
      </w:pPr>
      <w:r w:rsidRPr="00A04936">
        <w:rPr>
          <w:rFonts w:ascii="Arial" w:eastAsia="Times New Roman" w:hAnsi="Arial" w:cs="Times New Roman"/>
          <w:szCs w:val="20"/>
          <w:u w:val="single"/>
          <w:lang w:eastAsia="fr-FR"/>
        </w:rPr>
        <w:t>Sécurité et confidentialité des candidatures</w:t>
      </w:r>
      <w:r w:rsidRPr="00C7568F">
        <w:rPr>
          <w:rFonts w:ascii="Arial" w:eastAsia="Times New Roman" w:hAnsi="Arial" w:cs="Times New Roman"/>
          <w:szCs w:val="20"/>
          <w:lang w:eastAsia="fr-FR"/>
        </w:rPr>
        <w:t xml:space="preserve"> :</w:t>
      </w:r>
    </w:p>
    <w:p w14:paraId="30952C12" w14:textId="77777777" w:rsidR="00A04936" w:rsidRDefault="00A04936" w:rsidP="007351C9">
      <w:pPr>
        <w:keepLines/>
        <w:spacing w:after="0" w:line="240" w:lineRule="auto"/>
        <w:jc w:val="both"/>
        <w:rPr>
          <w:rFonts w:ascii="Arial" w:eastAsia="Times New Roman" w:hAnsi="Arial" w:cs="Times New Roman"/>
          <w:szCs w:val="20"/>
          <w:lang w:eastAsia="fr-FR"/>
        </w:rPr>
      </w:pPr>
    </w:p>
    <w:p w14:paraId="06B423E3" w14:textId="77777777" w:rsidR="00620FB6" w:rsidRDefault="00620FB6" w:rsidP="007351C9">
      <w:pPr>
        <w:keepLines/>
        <w:spacing w:after="0" w:line="240" w:lineRule="auto"/>
        <w:jc w:val="both"/>
        <w:rPr>
          <w:rFonts w:ascii="Arial" w:eastAsia="Times New Roman" w:hAnsi="Arial" w:cs="Times New Roman"/>
          <w:szCs w:val="20"/>
          <w:lang w:eastAsia="fr-FR"/>
        </w:rPr>
      </w:pPr>
      <w:r w:rsidRPr="007351C9">
        <w:rPr>
          <w:rFonts w:ascii="Arial" w:eastAsia="Times New Roman" w:hAnsi="Arial" w:cs="Times New Roman"/>
          <w:szCs w:val="20"/>
          <w:lang w:eastAsia="fr-FR"/>
        </w:rPr>
        <w:t>La sécurité des transactions sera principalement obtenue par l’utilisation d’un réseau sécurisé https. La confidentialité des informations contenues dans les réponses envoyées par voie dématérialisée est garantie par le chiffrement des fichiers transmis.</w:t>
      </w:r>
    </w:p>
    <w:p w14:paraId="50C5571B" w14:textId="77777777" w:rsidR="00706C47" w:rsidRPr="007351C9" w:rsidRDefault="00706C47" w:rsidP="007351C9">
      <w:pPr>
        <w:keepLines/>
        <w:spacing w:after="0" w:line="240" w:lineRule="auto"/>
        <w:jc w:val="both"/>
        <w:rPr>
          <w:rFonts w:ascii="Arial" w:eastAsia="Times New Roman" w:hAnsi="Arial" w:cs="Times New Roman"/>
          <w:szCs w:val="20"/>
          <w:lang w:eastAsia="fr-FR"/>
        </w:rPr>
      </w:pPr>
    </w:p>
    <w:p w14:paraId="47D1674C" w14:textId="423E512F" w:rsidR="00620FB6" w:rsidRPr="00A04936" w:rsidRDefault="00620FB6" w:rsidP="007351C9">
      <w:pPr>
        <w:keepLines/>
        <w:spacing w:after="0" w:line="240" w:lineRule="auto"/>
        <w:jc w:val="both"/>
        <w:rPr>
          <w:rFonts w:ascii="Arial" w:eastAsia="Times New Roman" w:hAnsi="Arial" w:cs="Times New Roman"/>
          <w:szCs w:val="20"/>
          <w:u w:val="single"/>
          <w:lang w:eastAsia="fr-FR"/>
        </w:rPr>
      </w:pPr>
      <w:r w:rsidRPr="00A04936">
        <w:rPr>
          <w:rFonts w:ascii="Arial" w:eastAsia="Times New Roman" w:hAnsi="Arial" w:cs="Times New Roman"/>
          <w:szCs w:val="20"/>
          <w:u w:val="single"/>
          <w:lang w:eastAsia="fr-FR"/>
        </w:rPr>
        <w:t>Format des fichiers électroniques</w:t>
      </w:r>
      <w:r w:rsidR="00706C47" w:rsidRPr="00C7568F">
        <w:rPr>
          <w:rFonts w:ascii="Arial" w:eastAsia="Times New Roman" w:hAnsi="Arial" w:cs="Times New Roman"/>
          <w:szCs w:val="20"/>
          <w:lang w:eastAsia="fr-FR"/>
        </w:rPr>
        <w:t> :</w:t>
      </w:r>
    </w:p>
    <w:p w14:paraId="59461765" w14:textId="77777777" w:rsidR="00706C47" w:rsidRPr="007351C9" w:rsidRDefault="00706C47" w:rsidP="007351C9">
      <w:pPr>
        <w:keepLines/>
        <w:spacing w:after="0" w:line="240" w:lineRule="auto"/>
        <w:jc w:val="both"/>
        <w:rPr>
          <w:rFonts w:ascii="Arial" w:eastAsia="Times New Roman" w:hAnsi="Arial" w:cs="Times New Roman"/>
          <w:szCs w:val="20"/>
          <w:lang w:eastAsia="fr-FR"/>
        </w:rPr>
      </w:pPr>
    </w:p>
    <w:p w14:paraId="51F4DE8C" w14:textId="5B919585" w:rsid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Les formats acceptés sont les suivants : .pdf, .doc, .xls, .ppt, .odt , .ods, .odp, ainsi que les formats images .jpg, .png et les documents au format .html.</w:t>
      </w:r>
    </w:p>
    <w:p w14:paraId="7B21EEEC"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p>
    <w:p w14:paraId="3A0A8530"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Le candidat ou le soumissionnaire ne doit pas utiliser de code actif dans sa réponse, tels que :</w:t>
      </w:r>
    </w:p>
    <w:p w14:paraId="40A46498"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Formats exécutables, notamment : .exe, .com, .scr</w:t>
      </w:r>
    </w:p>
    <w:p w14:paraId="7DB3F31B"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Macros ;</w:t>
      </w:r>
    </w:p>
    <w:p w14:paraId="7B82557B"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ActiveX, Applets, scripts</w:t>
      </w:r>
    </w:p>
    <w:p w14:paraId="5216477E"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p>
    <w:p w14:paraId="58FBD143" w14:textId="56CCBE71" w:rsidR="00620FB6"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La taille de chaque fichier déposé par les entreprises ne peut excéder 1 Go.</w:t>
      </w:r>
    </w:p>
    <w:p w14:paraId="07B2EA3E" w14:textId="77777777" w:rsidR="00891CDD" w:rsidRPr="007351C9" w:rsidRDefault="00891CDD" w:rsidP="00891CDD">
      <w:pPr>
        <w:keepLines/>
        <w:spacing w:after="0" w:line="240" w:lineRule="auto"/>
        <w:jc w:val="both"/>
        <w:rPr>
          <w:rFonts w:ascii="Arial" w:eastAsia="Times New Roman" w:hAnsi="Arial" w:cs="Times New Roman"/>
          <w:szCs w:val="20"/>
          <w:lang w:eastAsia="fr-FR"/>
        </w:rPr>
      </w:pPr>
    </w:p>
    <w:p w14:paraId="0207EBD8" w14:textId="5524C228" w:rsidR="00620FB6" w:rsidRPr="00A04936" w:rsidRDefault="00620FB6" w:rsidP="007351C9">
      <w:pPr>
        <w:keepLines/>
        <w:spacing w:after="0" w:line="240" w:lineRule="auto"/>
        <w:jc w:val="both"/>
        <w:rPr>
          <w:rFonts w:ascii="Arial" w:eastAsia="Times New Roman" w:hAnsi="Arial" w:cs="Times New Roman"/>
          <w:szCs w:val="20"/>
          <w:u w:val="single"/>
          <w:lang w:eastAsia="fr-FR"/>
        </w:rPr>
      </w:pPr>
      <w:r w:rsidRPr="00A04936">
        <w:rPr>
          <w:rFonts w:ascii="Arial" w:eastAsia="Times New Roman" w:hAnsi="Arial" w:cs="Times New Roman"/>
          <w:szCs w:val="20"/>
          <w:u w:val="single"/>
          <w:lang w:eastAsia="fr-FR"/>
        </w:rPr>
        <w:t>Anti-virus :</w:t>
      </w:r>
    </w:p>
    <w:p w14:paraId="04EF694E" w14:textId="29E7C540" w:rsidR="00620FB6" w:rsidRPr="00A04936" w:rsidRDefault="00620FB6" w:rsidP="00A04936">
      <w:pPr>
        <w:pStyle w:val="Paragraphedeliste"/>
        <w:keepLines/>
        <w:numPr>
          <w:ilvl w:val="0"/>
          <w:numId w:val="17"/>
        </w:numPr>
        <w:spacing w:after="0" w:line="240" w:lineRule="auto"/>
        <w:jc w:val="both"/>
        <w:rPr>
          <w:rFonts w:ascii="Arial" w:eastAsia="Times New Roman" w:hAnsi="Arial" w:cs="Times New Roman"/>
          <w:szCs w:val="20"/>
          <w:lang w:eastAsia="fr-FR"/>
        </w:rPr>
      </w:pPr>
      <w:r w:rsidRPr="00A04936">
        <w:rPr>
          <w:rFonts w:ascii="Arial" w:eastAsia="Times New Roman" w:hAnsi="Arial" w:cs="Times New Roman"/>
          <w:szCs w:val="20"/>
          <w:lang w:eastAsia="fr-FR"/>
        </w:rPr>
        <w:t>Les candidats s’assurent avant l’envoi de leur pli que les fichiers transmis ne comportent pas de virus. Tout fichier constitutif de la candidature doit préalablement être traité par un anti-virus. En effet</w:t>
      </w:r>
      <w:r w:rsidR="00B061CD">
        <w:rPr>
          <w:rFonts w:ascii="Arial" w:eastAsia="Times New Roman" w:hAnsi="Arial" w:cs="Times New Roman"/>
          <w:szCs w:val="20"/>
          <w:lang w:eastAsia="fr-FR"/>
        </w:rPr>
        <w:t xml:space="preserve">, </w:t>
      </w:r>
      <w:r w:rsidRPr="00A04936">
        <w:rPr>
          <w:rFonts w:ascii="Arial" w:eastAsia="Times New Roman" w:hAnsi="Arial" w:cs="Times New Roman"/>
          <w:szCs w:val="20"/>
          <w:lang w:eastAsia="fr-FR"/>
        </w:rPr>
        <w:t xml:space="preserve">la réception de tout fichier contenant un virus est susceptible d’entraîner l’irrecevabilité </w:t>
      </w:r>
      <w:r w:rsidR="00B24DEC">
        <w:rPr>
          <w:rFonts w:ascii="Arial" w:eastAsia="Times New Roman" w:hAnsi="Arial" w:cs="Times New Roman"/>
          <w:szCs w:val="20"/>
          <w:lang w:eastAsia="fr-FR"/>
        </w:rPr>
        <w:t xml:space="preserve">de la candidature ou de l’offre ; </w:t>
      </w:r>
    </w:p>
    <w:p w14:paraId="6FA792C7" w14:textId="74BADDCA" w:rsidR="00620FB6" w:rsidRPr="00A04936" w:rsidRDefault="00620FB6" w:rsidP="00A04936">
      <w:pPr>
        <w:pStyle w:val="Paragraphedeliste"/>
        <w:keepLines/>
        <w:numPr>
          <w:ilvl w:val="0"/>
          <w:numId w:val="17"/>
        </w:numPr>
        <w:spacing w:after="0" w:line="240" w:lineRule="auto"/>
        <w:jc w:val="both"/>
        <w:rPr>
          <w:rFonts w:ascii="Arial" w:eastAsia="Times New Roman" w:hAnsi="Arial" w:cs="Times New Roman"/>
          <w:szCs w:val="20"/>
          <w:lang w:eastAsia="fr-FR"/>
        </w:rPr>
      </w:pPr>
      <w:r w:rsidRPr="00A04936">
        <w:rPr>
          <w:rFonts w:ascii="Arial" w:eastAsia="Times New Roman" w:hAnsi="Arial" w:cs="Times New Roman"/>
          <w:szCs w:val="20"/>
          <w:lang w:eastAsia="fr-FR"/>
        </w:rPr>
        <w:lastRenderedPageBreak/>
        <w:t>Si un virus était détecté, la copie de sauvegarde transmise le cas échéant sera ouverte. En cas d’absence de copie de sauvegarde ou lorsque cette même copie de sauvegarde transmise sur support physique électronique contient un virus, le pli est considéré comme n’ayant jamais été reçu, et le candidat en est averti.</w:t>
      </w:r>
    </w:p>
    <w:p w14:paraId="40DF9E03" w14:textId="77777777" w:rsidR="00DE3C89" w:rsidRPr="00DE3C89" w:rsidRDefault="00DE3C89" w:rsidP="00184CB2">
      <w:pPr>
        <w:spacing w:after="0"/>
        <w:rPr>
          <w:rFonts w:ascii="Arial" w:hAnsi="Arial" w:cs="Arial"/>
          <w:sz w:val="22"/>
        </w:rPr>
      </w:pPr>
    </w:p>
    <w:p w14:paraId="74663CFF" w14:textId="0F567254" w:rsidR="00DA6C69" w:rsidRPr="00DE3C89" w:rsidRDefault="00124EAA" w:rsidP="00124EAA">
      <w:pPr>
        <w:pStyle w:val="Sous-article"/>
        <w:outlineLvl w:val="1"/>
      </w:pPr>
      <w:bookmarkStart w:id="70" w:name="_Toc58427916"/>
      <w:bookmarkStart w:id="71" w:name="_Toc210231919"/>
      <w:r>
        <w:t>1</w:t>
      </w:r>
      <w:r w:rsidR="00106BC3">
        <w:t>5</w:t>
      </w:r>
      <w:r w:rsidR="00391924">
        <w:t>.2</w:t>
      </w:r>
      <w:r w:rsidR="00DA6C69" w:rsidRPr="00DE3C89">
        <w:t xml:space="preserve"> Copie de sauvegarde</w:t>
      </w:r>
      <w:bookmarkEnd w:id="70"/>
      <w:bookmarkEnd w:id="71"/>
    </w:p>
    <w:p w14:paraId="5102FA01" w14:textId="3830AEFA" w:rsidR="000B2956" w:rsidRDefault="000B2956" w:rsidP="00CA6BBE">
      <w:pPr>
        <w:keepLines/>
        <w:spacing w:after="0" w:line="240" w:lineRule="auto"/>
        <w:jc w:val="both"/>
        <w:rPr>
          <w:rFonts w:ascii="Arial" w:eastAsia="Times New Roman" w:hAnsi="Arial" w:cs="Times New Roman"/>
          <w:szCs w:val="20"/>
          <w:lang w:eastAsia="fr-FR"/>
        </w:rPr>
      </w:pPr>
      <w:r w:rsidRPr="000B2956">
        <w:rPr>
          <w:rFonts w:ascii="Arial" w:eastAsia="Times New Roman" w:hAnsi="Arial" w:cs="Times New Roman"/>
          <w:szCs w:val="20"/>
          <w:lang w:eastAsia="fr-FR"/>
        </w:rPr>
        <w:t xml:space="preserve">Une copie de sauvegarde est une copie </w:t>
      </w:r>
      <w:r w:rsidRPr="00CA6BBE">
        <w:rPr>
          <w:rFonts w:ascii="Arial" w:eastAsia="Times New Roman" w:hAnsi="Arial" w:cs="Times New Roman"/>
          <w:szCs w:val="20"/>
          <w:u w:val="single"/>
          <w:lang w:eastAsia="fr-FR"/>
        </w:rPr>
        <w:t>à l’identique</w:t>
      </w:r>
      <w:r w:rsidRPr="000B2956">
        <w:rPr>
          <w:rFonts w:ascii="Arial" w:eastAsia="Times New Roman" w:hAnsi="Arial" w:cs="Times New Roman"/>
          <w:szCs w:val="20"/>
          <w:lang w:eastAsia="fr-FR"/>
        </w:rPr>
        <w:t xml:space="preserve"> de la réponse électronique </w:t>
      </w:r>
      <w:r w:rsidR="00667C61">
        <w:rPr>
          <w:rFonts w:ascii="Arial" w:eastAsia="Times New Roman" w:hAnsi="Arial" w:cs="Times New Roman"/>
          <w:szCs w:val="20"/>
          <w:lang w:eastAsia="fr-FR"/>
        </w:rPr>
        <w:t xml:space="preserve">déposée sur la plateforme PLACE </w:t>
      </w:r>
      <w:r w:rsidRPr="000B2956">
        <w:rPr>
          <w:rFonts w:ascii="Arial" w:eastAsia="Times New Roman" w:hAnsi="Arial" w:cs="Times New Roman"/>
          <w:szCs w:val="20"/>
          <w:lang w:eastAsia="fr-FR"/>
        </w:rPr>
        <w:t>destinée à se substituer, en cas d’anomalies, aux dossiers des candidatures et des offres transmis par voie électronique.</w:t>
      </w:r>
    </w:p>
    <w:p w14:paraId="22E4BB4A" w14:textId="217AC842" w:rsidR="00891CDD" w:rsidRDefault="00891CDD" w:rsidP="00CA6BBE">
      <w:pPr>
        <w:keepLines/>
        <w:spacing w:after="0" w:line="240" w:lineRule="auto"/>
        <w:jc w:val="both"/>
        <w:rPr>
          <w:rFonts w:ascii="Arial" w:eastAsia="Times New Roman" w:hAnsi="Arial" w:cs="Times New Roman"/>
          <w:szCs w:val="20"/>
          <w:lang w:eastAsia="fr-FR"/>
        </w:rPr>
      </w:pPr>
    </w:p>
    <w:p w14:paraId="2404DC94" w14:textId="542986B0" w:rsidR="00891CDD" w:rsidRDefault="00620FB6" w:rsidP="00620FB6">
      <w:pPr>
        <w:keepLines/>
        <w:spacing w:after="0" w:line="240" w:lineRule="auto"/>
        <w:jc w:val="both"/>
        <w:rPr>
          <w:rFonts w:ascii="Arial" w:eastAsia="Times New Roman" w:hAnsi="Arial" w:cs="Times New Roman"/>
          <w:szCs w:val="20"/>
          <w:lang w:eastAsia="fr-FR"/>
        </w:rPr>
      </w:pPr>
      <w:r w:rsidRPr="00620FB6">
        <w:rPr>
          <w:rFonts w:ascii="Arial" w:eastAsia="Times New Roman" w:hAnsi="Arial" w:cs="Times New Roman"/>
          <w:szCs w:val="20"/>
          <w:lang w:eastAsia="fr-FR"/>
        </w:rPr>
        <w:t xml:space="preserve">La remise du pli électronique </w:t>
      </w:r>
      <w:r w:rsidR="000B2956">
        <w:rPr>
          <w:rFonts w:ascii="Arial" w:eastAsia="Times New Roman" w:hAnsi="Arial" w:cs="Times New Roman"/>
          <w:szCs w:val="20"/>
          <w:lang w:eastAsia="fr-FR"/>
        </w:rPr>
        <w:t xml:space="preserve">sur la plateforme PLACE </w:t>
      </w:r>
      <w:r w:rsidR="00667C61">
        <w:rPr>
          <w:rFonts w:ascii="Arial" w:eastAsia="Times New Roman" w:hAnsi="Arial" w:cs="Times New Roman"/>
          <w:szCs w:val="20"/>
          <w:lang w:eastAsia="fr-FR"/>
        </w:rPr>
        <w:t xml:space="preserve">par le candidat </w:t>
      </w:r>
      <w:r w:rsidRPr="00620FB6">
        <w:rPr>
          <w:rFonts w:ascii="Arial" w:eastAsia="Times New Roman" w:hAnsi="Arial" w:cs="Times New Roman"/>
          <w:szCs w:val="20"/>
          <w:lang w:eastAsia="fr-FR"/>
        </w:rPr>
        <w:t xml:space="preserve">peut </w:t>
      </w:r>
      <w:r w:rsidR="00667C61">
        <w:rPr>
          <w:rFonts w:ascii="Arial" w:eastAsia="Times New Roman" w:hAnsi="Arial" w:cs="Times New Roman"/>
          <w:szCs w:val="20"/>
          <w:lang w:eastAsia="fr-FR"/>
        </w:rPr>
        <w:t xml:space="preserve">donc </w:t>
      </w:r>
      <w:r w:rsidRPr="00620FB6">
        <w:rPr>
          <w:rFonts w:ascii="Arial" w:eastAsia="Times New Roman" w:hAnsi="Arial" w:cs="Times New Roman"/>
          <w:szCs w:val="20"/>
          <w:lang w:eastAsia="fr-FR"/>
        </w:rPr>
        <w:t>être doublée de la remise d’une copie de sauvegarde dans les mêmes délais impartis que le d</w:t>
      </w:r>
      <w:r w:rsidR="00891CDD">
        <w:rPr>
          <w:rFonts w:ascii="Arial" w:eastAsia="Times New Roman" w:hAnsi="Arial" w:cs="Times New Roman"/>
          <w:szCs w:val="20"/>
          <w:lang w:eastAsia="fr-FR"/>
        </w:rPr>
        <w:t>épôt autorisé sur la plateforme.</w:t>
      </w:r>
    </w:p>
    <w:p w14:paraId="5820EA19" w14:textId="253E9AFC" w:rsidR="00185642" w:rsidRDefault="00185642" w:rsidP="00620FB6">
      <w:pPr>
        <w:keepLines/>
        <w:spacing w:after="0" w:line="240" w:lineRule="auto"/>
        <w:jc w:val="both"/>
        <w:rPr>
          <w:rFonts w:ascii="Arial" w:eastAsia="Times New Roman" w:hAnsi="Arial" w:cs="Times New Roman"/>
          <w:szCs w:val="20"/>
          <w:lang w:eastAsia="fr-FR"/>
        </w:rPr>
      </w:pPr>
    </w:p>
    <w:p w14:paraId="3FA32149" w14:textId="77777777" w:rsidR="00185642" w:rsidRPr="00185642" w:rsidRDefault="00185642" w:rsidP="00185642">
      <w:pPr>
        <w:keepLines/>
        <w:spacing w:line="240" w:lineRule="auto"/>
        <w:jc w:val="both"/>
        <w:rPr>
          <w:rFonts w:ascii="Arial" w:eastAsia="Times New Roman" w:hAnsi="Arial" w:cs="Times New Roman"/>
          <w:szCs w:val="20"/>
          <w:lang w:eastAsia="fr-FR"/>
        </w:rPr>
      </w:pPr>
      <w:r w:rsidRPr="00185642">
        <w:rPr>
          <w:rFonts w:ascii="Arial" w:eastAsia="Times New Roman" w:hAnsi="Arial" w:cs="Times New Roman"/>
          <w:szCs w:val="20"/>
          <w:lang w:eastAsia="fr-FR"/>
        </w:rPr>
        <w:t>La copie de sauvegarde ne peut être ouverte que dans les deux cas suivants :</w:t>
      </w:r>
    </w:p>
    <w:p w14:paraId="7040B9DE" w14:textId="77777777" w:rsidR="00185642" w:rsidRPr="00185642" w:rsidRDefault="00185642" w:rsidP="00185642">
      <w:pPr>
        <w:keepLines/>
        <w:spacing w:line="240" w:lineRule="auto"/>
        <w:jc w:val="both"/>
        <w:rPr>
          <w:rFonts w:ascii="Arial" w:eastAsia="Times New Roman" w:hAnsi="Arial" w:cs="Times New Roman"/>
          <w:szCs w:val="20"/>
          <w:lang w:eastAsia="fr-FR"/>
        </w:rPr>
      </w:pPr>
      <w:r w:rsidRPr="00185642">
        <w:rPr>
          <w:rFonts w:ascii="Arial" w:eastAsia="Times New Roman" w:hAnsi="Arial" w:cs="Times New Roman"/>
          <w:szCs w:val="20"/>
          <w:lang w:eastAsia="fr-FR"/>
        </w:rPr>
        <w:t>- en cas de détection d'un programme informatique malveillant dans les candidatures ou les offres transmises par voie électronique ;</w:t>
      </w:r>
    </w:p>
    <w:p w14:paraId="6DCC7FF3" w14:textId="1311EBE3" w:rsidR="00185642" w:rsidRDefault="00185642" w:rsidP="00185642">
      <w:pPr>
        <w:keepLines/>
        <w:spacing w:after="0" w:line="240" w:lineRule="auto"/>
        <w:jc w:val="both"/>
        <w:rPr>
          <w:rFonts w:ascii="Arial" w:eastAsia="Times New Roman" w:hAnsi="Arial" w:cs="Times New Roman"/>
          <w:szCs w:val="20"/>
          <w:lang w:eastAsia="fr-FR"/>
        </w:rPr>
      </w:pPr>
      <w:r w:rsidRPr="00185642">
        <w:rPr>
          <w:rFonts w:ascii="Arial" w:eastAsia="Times New Roman" w:hAnsi="Arial" w:cs="Times New Roman"/>
          <w:szCs w:val="20"/>
          <w:lang w:eastAsia="fr-FR"/>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7821C53E" w14:textId="77777777" w:rsidR="00891CDD" w:rsidRDefault="00891CDD" w:rsidP="00620FB6">
      <w:pPr>
        <w:keepLines/>
        <w:spacing w:after="0" w:line="240" w:lineRule="auto"/>
        <w:jc w:val="both"/>
        <w:rPr>
          <w:rFonts w:ascii="Arial" w:eastAsia="Times New Roman" w:hAnsi="Arial" w:cs="Times New Roman"/>
          <w:szCs w:val="20"/>
          <w:lang w:eastAsia="fr-FR"/>
        </w:rPr>
      </w:pPr>
    </w:p>
    <w:p w14:paraId="1ECDAF6F" w14:textId="77777777" w:rsidR="00891CDD" w:rsidRDefault="00891CDD" w:rsidP="00891CDD">
      <w:pPr>
        <w:pStyle w:val="Soussousarticle"/>
        <w:outlineLvl w:val="2"/>
        <w:rPr>
          <w:szCs w:val="20"/>
        </w:rPr>
      </w:pPr>
      <w:bookmarkStart w:id="72" w:name="_Toc210231920"/>
      <w:r>
        <w:t>15.2.1</w:t>
      </w:r>
      <w:r w:rsidRPr="00B205D7">
        <w:t xml:space="preserve"> </w:t>
      </w:r>
      <w:r>
        <w:t>Copie de sauvegarde papier ou sur support physique électronique</w:t>
      </w:r>
      <w:bookmarkEnd w:id="72"/>
    </w:p>
    <w:p w14:paraId="5B630CB7" w14:textId="79AF25F2" w:rsidR="00891CDD" w:rsidRDefault="00620FB6" w:rsidP="00620FB6">
      <w:pPr>
        <w:keepLines/>
        <w:spacing w:after="0" w:line="240" w:lineRule="auto"/>
        <w:jc w:val="both"/>
        <w:rPr>
          <w:rFonts w:ascii="Arial" w:eastAsia="Times New Roman" w:hAnsi="Arial" w:cs="Times New Roman"/>
          <w:szCs w:val="20"/>
          <w:lang w:eastAsia="fr-FR"/>
        </w:rPr>
      </w:pPr>
      <w:r w:rsidRPr="00620FB6">
        <w:rPr>
          <w:rFonts w:ascii="Arial" w:eastAsia="Times New Roman" w:hAnsi="Arial" w:cs="Times New Roman"/>
          <w:szCs w:val="20"/>
          <w:lang w:eastAsia="fr-FR"/>
        </w:rPr>
        <w:t xml:space="preserve">Cette copie </w:t>
      </w:r>
      <w:r w:rsidR="00891CDD">
        <w:rPr>
          <w:rFonts w:ascii="Arial" w:eastAsia="Times New Roman" w:hAnsi="Arial" w:cs="Times New Roman"/>
          <w:szCs w:val="20"/>
          <w:lang w:eastAsia="fr-FR"/>
        </w:rPr>
        <w:t xml:space="preserve">de sauvegarde </w:t>
      </w:r>
      <w:r w:rsidRPr="00620FB6">
        <w:rPr>
          <w:rFonts w:ascii="Arial" w:eastAsia="Times New Roman" w:hAnsi="Arial" w:cs="Times New Roman"/>
          <w:szCs w:val="20"/>
          <w:lang w:eastAsia="fr-FR"/>
        </w:rPr>
        <w:t>est transmise</w:t>
      </w:r>
      <w:r w:rsidR="00891CDD">
        <w:rPr>
          <w:rFonts w:ascii="Arial" w:eastAsia="Times New Roman" w:hAnsi="Arial" w:cs="Times New Roman"/>
          <w:szCs w:val="20"/>
          <w:lang w:eastAsia="fr-FR"/>
        </w:rPr>
        <w:t xml:space="preserve"> à l’acheteur sur support papier ou support physique électronique </w:t>
      </w:r>
      <w:r w:rsidRPr="00620FB6">
        <w:rPr>
          <w:rFonts w:ascii="Arial" w:eastAsia="Times New Roman" w:hAnsi="Arial" w:cs="Times New Roman"/>
          <w:szCs w:val="20"/>
          <w:lang w:eastAsia="fr-FR"/>
        </w:rPr>
        <w:t>sous pli scellé et comporte obligatoirement l</w:t>
      </w:r>
      <w:r w:rsidR="00891CDD">
        <w:rPr>
          <w:rFonts w:ascii="Arial" w:eastAsia="Times New Roman" w:hAnsi="Arial" w:cs="Times New Roman"/>
          <w:szCs w:val="20"/>
          <w:lang w:eastAsia="fr-FR"/>
        </w:rPr>
        <w:t>es</w:t>
      </w:r>
      <w:r w:rsidRPr="00620FB6">
        <w:rPr>
          <w:rFonts w:ascii="Arial" w:eastAsia="Times New Roman" w:hAnsi="Arial" w:cs="Times New Roman"/>
          <w:szCs w:val="20"/>
          <w:lang w:eastAsia="fr-FR"/>
        </w:rPr>
        <w:t xml:space="preserve"> mention</w:t>
      </w:r>
      <w:r w:rsidR="00891CDD">
        <w:rPr>
          <w:rFonts w:ascii="Arial" w:eastAsia="Times New Roman" w:hAnsi="Arial" w:cs="Times New Roman"/>
          <w:szCs w:val="20"/>
          <w:lang w:eastAsia="fr-FR"/>
        </w:rPr>
        <w:t>s suivantes :</w:t>
      </w:r>
    </w:p>
    <w:p w14:paraId="3EE06961" w14:textId="77777777" w:rsidR="00891CDD" w:rsidRDefault="00891CDD" w:rsidP="00620FB6">
      <w:pPr>
        <w:keepLines/>
        <w:spacing w:after="0" w:line="240" w:lineRule="auto"/>
        <w:jc w:val="both"/>
        <w:rPr>
          <w:rFonts w:ascii="Arial" w:eastAsia="Times New Roman" w:hAnsi="Arial" w:cs="Times New Roman"/>
          <w:szCs w:val="20"/>
          <w:lang w:eastAsia="fr-FR"/>
        </w:rPr>
      </w:pPr>
    </w:p>
    <w:p w14:paraId="4C7A5C24" w14:textId="4C0D550E"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 Copie de sauvegarde »</w:t>
      </w:r>
      <w:r>
        <w:rPr>
          <w:rFonts w:ascii="Arial" w:eastAsia="Times New Roman" w:hAnsi="Arial" w:cs="Times New Roman"/>
          <w:szCs w:val="20"/>
          <w:lang w:eastAsia="fr-FR"/>
        </w:rPr>
        <w:t xml:space="preserve"> - confidentiel</w:t>
      </w:r>
      <w:r w:rsidRPr="00891CDD">
        <w:rPr>
          <w:rFonts w:ascii="Arial" w:eastAsia="Times New Roman" w:hAnsi="Arial" w:cs="Times New Roman"/>
          <w:szCs w:val="20"/>
          <w:lang w:eastAsia="fr-FR"/>
        </w:rPr>
        <w:t xml:space="preserve"> ;</w:t>
      </w:r>
    </w:p>
    <w:p w14:paraId="0D2DB2B7" w14:textId="77777777" w:rsidR="00891CDD" w:rsidRP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Intitulé de la consultation ;</w:t>
      </w:r>
    </w:p>
    <w:p w14:paraId="254B9B27" w14:textId="20A52923" w:rsidR="00891CDD" w:rsidRDefault="00891CDD" w:rsidP="00891CDD">
      <w:pPr>
        <w:keepLines/>
        <w:spacing w:after="0" w:line="240" w:lineRule="auto"/>
        <w:jc w:val="both"/>
        <w:rPr>
          <w:rFonts w:ascii="Arial" w:eastAsia="Times New Roman" w:hAnsi="Arial" w:cs="Times New Roman"/>
          <w:szCs w:val="20"/>
          <w:lang w:eastAsia="fr-FR"/>
        </w:rPr>
      </w:pPr>
      <w:r w:rsidRPr="00891CDD">
        <w:rPr>
          <w:rFonts w:ascii="Arial" w:eastAsia="Times New Roman" w:hAnsi="Arial" w:cs="Times New Roman"/>
          <w:szCs w:val="20"/>
          <w:lang w:eastAsia="fr-FR"/>
        </w:rPr>
        <w:t>- Nom ou dénomination du candidat.</w:t>
      </w:r>
    </w:p>
    <w:p w14:paraId="7B27D683" w14:textId="77777777" w:rsidR="00891CDD" w:rsidRDefault="00891CDD" w:rsidP="00891CDD">
      <w:pPr>
        <w:keepLines/>
        <w:spacing w:after="0" w:line="240" w:lineRule="auto"/>
        <w:jc w:val="both"/>
        <w:rPr>
          <w:rFonts w:ascii="Arial" w:eastAsia="Times New Roman" w:hAnsi="Arial" w:cs="Times New Roman"/>
          <w:szCs w:val="20"/>
          <w:lang w:eastAsia="fr-FR"/>
        </w:rPr>
      </w:pPr>
    </w:p>
    <w:p w14:paraId="351B2AA8" w14:textId="77777777" w:rsidR="000B2956" w:rsidRPr="00620FB6" w:rsidRDefault="000B2956" w:rsidP="00620FB6">
      <w:pPr>
        <w:keepLines/>
        <w:spacing w:after="0" w:line="240" w:lineRule="auto"/>
        <w:jc w:val="both"/>
        <w:rPr>
          <w:rFonts w:ascii="Arial" w:eastAsia="Times New Roman" w:hAnsi="Arial" w:cs="Times New Roman"/>
          <w:szCs w:val="20"/>
          <w:lang w:eastAsia="fr-FR"/>
        </w:rPr>
      </w:pPr>
    </w:p>
    <w:p w14:paraId="6974D16B" w14:textId="77777777" w:rsidR="00620FB6" w:rsidRPr="00620FB6" w:rsidRDefault="00620FB6" w:rsidP="00620FB6">
      <w:pPr>
        <w:spacing w:after="240" w:line="240" w:lineRule="auto"/>
        <w:jc w:val="both"/>
        <w:rPr>
          <w:rFonts w:ascii="Arial" w:eastAsia="Times New Roman" w:hAnsi="Arial" w:cs="Times New Roman"/>
          <w:szCs w:val="24"/>
          <w:lang w:eastAsia="fr-FR"/>
        </w:rPr>
      </w:pPr>
      <w:r w:rsidRPr="00620FB6">
        <w:rPr>
          <w:rFonts w:ascii="Arial" w:eastAsia="Times New Roman" w:hAnsi="Arial" w:cs="Times New Roman"/>
          <w:szCs w:val="24"/>
          <w:lang w:eastAsia="fr-FR"/>
        </w:rPr>
        <w:t>L’adresse d’envoi de la copie de sauvegarde est la suivante :</w:t>
      </w:r>
    </w:p>
    <w:p w14:paraId="4192D8A0" w14:textId="77777777" w:rsidR="00620FB6" w:rsidRDefault="00620FB6" w:rsidP="005F226C">
      <w:pPr>
        <w:spacing w:after="0" w:line="240" w:lineRule="auto"/>
        <w:jc w:val="center"/>
        <w:rPr>
          <w:rFonts w:ascii="Arial" w:eastAsia="Times New Roman" w:hAnsi="Arial" w:cs="Times New Roman"/>
          <w:szCs w:val="24"/>
          <w:lang w:eastAsia="fr-FR"/>
        </w:rPr>
      </w:pPr>
      <w:r w:rsidRPr="00620FB6">
        <w:rPr>
          <w:rFonts w:ascii="Arial" w:eastAsia="Times New Roman" w:hAnsi="Arial" w:cs="Times New Roman"/>
          <w:szCs w:val="24"/>
          <w:lang w:eastAsia="fr-FR"/>
        </w:rPr>
        <w:t xml:space="preserve">INSERM </w:t>
      </w:r>
    </w:p>
    <w:p w14:paraId="7EF839C2" w14:textId="661DACF4" w:rsidR="00620FB6" w:rsidRPr="00720595" w:rsidRDefault="00720595" w:rsidP="005F226C">
      <w:pPr>
        <w:spacing w:after="0" w:line="240" w:lineRule="auto"/>
        <w:jc w:val="center"/>
        <w:rPr>
          <w:rFonts w:ascii="Arial" w:eastAsia="Times New Roman" w:hAnsi="Arial" w:cs="Times New Roman"/>
          <w:szCs w:val="24"/>
          <w:lang w:eastAsia="fr-FR"/>
        </w:rPr>
      </w:pPr>
      <w:r w:rsidRPr="00720595">
        <w:rPr>
          <w:rFonts w:ascii="Arial" w:eastAsia="Times New Roman" w:hAnsi="Arial" w:cs="Times New Roman"/>
          <w:szCs w:val="24"/>
          <w:lang w:eastAsia="fr-FR"/>
        </w:rPr>
        <w:t>Délégation Régionale Paris IDF Centre Est</w:t>
      </w:r>
    </w:p>
    <w:p w14:paraId="233C74C2" w14:textId="78880CD0" w:rsidR="00DE3C89" w:rsidRDefault="00720595" w:rsidP="005F226C">
      <w:pPr>
        <w:spacing w:after="0" w:line="240" w:lineRule="auto"/>
        <w:jc w:val="center"/>
        <w:rPr>
          <w:rFonts w:ascii="Arial" w:eastAsia="Times New Roman" w:hAnsi="Arial" w:cs="Times New Roman"/>
          <w:szCs w:val="24"/>
          <w:lang w:eastAsia="fr-FR"/>
        </w:rPr>
      </w:pPr>
      <w:r>
        <w:rPr>
          <w:rFonts w:ascii="Arial" w:eastAsia="Times New Roman" w:hAnsi="Arial" w:cs="Times New Roman"/>
          <w:szCs w:val="24"/>
          <w:lang w:eastAsia="fr-FR"/>
        </w:rPr>
        <w:t>75013 PARIS</w:t>
      </w:r>
    </w:p>
    <w:p w14:paraId="4D996437" w14:textId="77777777" w:rsidR="000B2956" w:rsidRPr="000B2956" w:rsidRDefault="000B2956" w:rsidP="009F3EA8">
      <w:pPr>
        <w:spacing w:after="240" w:line="240" w:lineRule="auto"/>
        <w:jc w:val="both"/>
        <w:rPr>
          <w:rFonts w:ascii="Arial" w:eastAsia="Times New Roman" w:hAnsi="Arial" w:cs="Times New Roman"/>
          <w:szCs w:val="24"/>
          <w:lang w:eastAsia="fr-FR"/>
        </w:rPr>
      </w:pPr>
      <w:r w:rsidRPr="000B2956">
        <w:rPr>
          <w:rFonts w:ascii="Arial" w:eastAsia="Times New Roman" w:hAnsi="Arial" w:cs="Times New Roman"/>
          <w:szCs w:val="24"/>
          <w:lang w:eastAsia="fr-FR"/>
        </w:rPr>
        <w:t>Cette copie peut être :</w:t>
      </w:r>
    </w:p>
    <w:p w14:paraId="10A67EDB" w14:textId="77777777" w:rsidR="000B2956" w:rsidRPr="000B2956" w:rsidRDefault="000B2956" w:rsidP="009F3EA8">
      <w:pPr>
        <w:spacing w:after="240" w:line="240" w:lineRule="auto"/>
        <w:ind w:firstLine="426"/>
        <w:jc w:val="both"/>
        <w:rPr>
          <w:rFonts w:ascii="Arial" w:eastAsia="Times New Roman" w:hAnsi="Arial" w:cs="Times New Roman"/>
          <w:szCs w:val="24"/>
          <w:lang w:eastAsia="fr-FR"/>
        </w:rPr>
      </w:pPr>
      <w:r w:rsidRPr="000B2956">
        <w:rPr>
          <w:rFonts w:ascii="Arial" w:eastAsia="Times New Roman" w:hAnsi="Arial" w:cs="Times New Roman"/>
          <w:szCs w:val="24"/>
          <w:lang w:eastAsia="fr-FR"/>
        </w:rPr>
        <w:t>•</w:t>
      </w:r>
      <w:r w:rsidRPr="000B2956">
        <w:rPr>
          <w:rFonts w:ascii="Arial" w:eastAsia="Times New Roman" w:hAnsi="Arial" w:cs="Times New Roman"/>
          <w:szCs w:val="24"/>
          <w:lang w:eastAsia="fr-FR"/>
        </w:rPr>
        <w:tab/>
        <w:t>Soit expédiée par courrier (l’usage du recommandé avec demande d’accusé de réception est ici préconisé) à l’adresse mentionnée ci-dessus.</w:t>
      </w:r>
    </w:p>
    <w:p w14:paraId="5E5D481C" w14:textId="77777777" w:rsidR="000B2956" w:rsidRPr="000B2956" w:rsidRDefault="000B2956" w:rsidP="009F3EA8">
      <w:pPr>
        <w:spacing w:after="240" w:line="240" w:lineRule="auto"/>
        <w:ind w:firstLine="426"/>
        <w:jc w:val="both"/>
        <w:rPr>
          <w:rFonts w:ascii="Arial" w:eastAsia="Times New Roman" w:hAnsi="Arial" w:cs="Times New Roman"/>
          <w:szCs w:val="24"/>
          <w:lang w:eastAsia="fr-FR"/>
        </w:rPr>
      </w:pPr>
      <w:r w:rsidRPr="000B2956">
        <w:rPr>
          <w:rFonts w:ascii="Arial" w:eastAsia="Times New Roman" w:hAnsi="Arial" w:cs="Times New Roman"/>
          <w:szCs w:val="24"/>
          <w:lang w:eastAsia="fr-FR"/>
        </w:rPr>
        <w:t>•</w:t>
      </w:r>
      <w:r w:rsidRPr="000B2956">
        <w:rPr>
          <w:rFonts w:ascii="Arial" w:eastAsia="Times New Roman" w:hAnsi="Arial" w:cs="Times New Roman"/>
          <w:szCs w:val="24"/>
          <w:lang w:eastAsia="fr-FR"/>
        </w:rPr>
        <w:tab/>
        <w:t>Soit remise en mains propres contre récépissé à l’adresse indiquée ci-dessus.</w:t>
      </w:r>
    </w:p>
    <w:p w14:paraId="3BA44EFC" w14:textId="0005B78E" w:rsidR="000B2956" w:rsidRPr="000B2956" w:rsidRDefault="000B2956" w:rsidP="009F3EA8">
      <w:pPr>
        <w:spacing w:after="240" w:line="240" w:lineRule="auto"/>
        <w:jc w:val="both"/>
        <w:rPr>
          <w:rFonts w:ascii="Arial" w:eastAsia="Times New Roman" w:hAnsi="Arial" w:cs="Times New Roman"/>
          <w:szCs w:val="24"/>
          <w:lang w:eastAsia="fr-FR"/>
        </w:rPr>
      </w:pPr>
      <w:r w:rsidRPr="000B2956">
        <w:rPr>
          <w:rFonts w:ascii="Arial" w:eastAsia="Times New Roman" w:hAnsi="Arial" w:cs="Times New Roman"/>
          <w:szCs w:val="24"/>
          <w:lang w:eastAsia="fr-FR"/>
        </w:rPr>
        <w:t xml:space="preserve">En cas de remise du pli en mains propres, l’attention des candidats est appelée sur le fait que la remise des plis dans les locaux </w:t>
      </w:r>
      <w:r>
        <w:rPr>
          <w:rFonts w:ascii="Arial" w:eastAsia="Times New Roman" w:hAnsi="Arial" w:cs="Times New Roman"/>
          <w:szCs w:val="24"/>
          <w:lang w:eastAsia="fr-FR"/>
        </w:rPr>
        <w:t>de l’Inserm</w:t>
      </w:r>
      <w:r w:rsidRPr="000B2956">
        <w:rPr>
          <w:rFonts w:ascii="Arial" w:eastAsia="Times New Roman" w:hAnsi="Arial" w:cs="Times New Roman"/>
          <w:szCs w:val="24"/>
          <w:lang w:eastAsia="fr-FR"/>
        </w:rPr>
        <w:t xml:space="preserve"> s’effectue du lundi au vendredi </w:t>
      </w:r>
      <w:r w:rsidRPr="00720595">
        <w:rPr>
          <w:rFonts w:ascii="Arial" w:eastAsia="Times New Roman" w:hAnsi="Arial" w:cs="Times New Roman"/>
          <w:szCs w:val="24"/>
          <w:lang w:eastAsia="fr-FR"/>
        </w:rPr>
        <w:t xml:space="preserve">de </w:t>
      </w:r>
      <w:r w:rsidR="00720595">
        <w:rPr>
          <w:rFonts w:ascii="Arial" w:eastAsia="Times New Roman" w:hAnsi="Arial" w:cs="Times New Roman"/>
          <w:szCs w:val="24"/>
          <w:lang w:eastAsia="fr-FR"/>
        </w:rPr>
        <w:t>8</w:t>
      </w:r>
      <w:r w:rsidRPr="00720595">
        <w:rPr>
          <w:rFonts w:ascii="Arial" w:eastAsia="Times New Roman" w:hAnsi="Arial" w:cs="Times New Roman"/>
          <w:szCs w:val="24"/>
          <w:lang w:eastAsia="fr-FR"/>
        </w:rPr>
        <w:t>h</w:t>
      </w:r>
      <w:r w:rsidR="00720595">
        <w:rPr>
          <w:rFonts w:ascii="Arial" w:eastAsia="Times New Roman" w:hAnsi="Arial" w:cs="Times New Roman"/>
          <w:szCs w:val="24"/>
          <w:lang w:eastAsia="fr-FR"/>
        </w:rPr>
        <w:t>00</w:t>
      </w:r>
      <w:r w:rsidRPr="00720595">
        <w:rPr>
          <w:rFonts w:ascii="Arial" w:eastAsia="Times New Roman" w:hAnsi="Arial" w:cs="Times New Roman"/>
          <w:szCs w:val="24"/>
          <w:lang w:eastAsia="fr-FR"/>
        </w:rPr>
        <w:t xml:space="preserve"> à </w:t>
      </w:r>
      <w:r w:rsidR="00720595">
        <w:rPr>
          <w:rFonts w:ascii="Arial" w:eastAsia="Times New Roman" w:hAnsi="Arial" w:cs="Times New Roman"/>
          <w:szCs w:val="24"/>
          <w:lang w:eastAsia="fr-FR"/>
        </w:rPr>
        <w:t>13</w:t>
      </w:r>
      <w:r w:rsidRPr="00720595">
        <w:rPr>
          <w:rFonts w:ascii="Arial" w:eastAsia="Times New Roman" w:hAnsi="Arial" w:cs="Times New Roman"/>
          <w:szCs w:val="24"/>
          <w:lang w:eastAsia="fr-FR"/>
        </w:rPr>
        <w:t>h</w:t>
      </w:r>
      <w:r w:rsidR="00720595">
        <w:rPr>
          <w:rFonts w:ascii="Arial" w:eastAsia="Times New Roman" w:hAnsi="Arial" w:cs="Times New Roman"/>
          <w:szCs w:val="24"/>
          <w:lang w:eastAsia="fr-FR"/>
        </w:rPr>
        <w:t>00</w:t>
      </w:r>
      <w:r w:rsidRPr="00720595">
        <w:rPr>
          <w:rFonts w:ascii="Arial" w:eastAsia="Times New Roman" w:hAnsi="Arial" w:cs="Times New Roman"/>
          <w:szCs w:val="24"/>
          <w:lang w:eastAsia="fr-FR"/>
        </w:rPr>
        <w:t xml:space="preserve"> et de </w:t>
      </w:r>
      <w:r w:rsidR="00720595">
        <w:rPr>
          <w:rFonts w:ascii="Arial" w:eastAsia="Times New Roman" w:hAnsi="Arial" w:cs="Times New Roman"/>
          <w:szCs w:val="24"/>
          <w:lang w:eastAsia="fr-FR"/>
        </w:rPr>
        <w:t>13</w:t>
      </w:r>
      <w:r w:rsidRPr="00720595">
        <w:rPr>
          <w:rFonts w:ascii="Arial" w:eastAsia="Times New Roman" w:hAnsi="Arial" w:cs="Times New Roman"/>
          <w:szCs w:val="24"/>
          <w:lang w:eastAsia="fr-FR"/>
        </w:rPr>
        <w:t>h</w:t>
      </w:r>
      <w:r w:rsidR="00720595">
        <w:rPr>
          <w:rFonts w:ascii="Arial" w:eastAsia="Times New Roman" w:hAnsi="Arial" w:cs="Times New Roman"/>
          <w:szCs w:val="24"/>
          <w:lang w:eastAsia="fr-FR"/>
        </w:rPr>
        <w:t>30</w:t>
      </w:r>
      <w:r w:rsidRPr="00720595">
        <w:rPr>
          <w:rFonts w:ascii="Arial" w:eastAsia="Times New Roman" w:hAnsi="Arial" w:cs="Times New Roman"/>
          <w:szCs w:val="24"/>
          <w:lang w:eastAsia="fr-FR"/>
        </w:rPr>
        <w:t xml:space="preserve"> à </w:t>
      </w:r>
      <w:r w:rsidR="00720595">
        <w:rPr>
          <w:rFonts w:ascii="Arial" w:eastAsia="Times New Roman" w:hAnsi="Arial" w:cs="Times New Roman"/>
          <w:szCs w:val="24"/>
          <w:lang w:eastAsia="fr-FR"/>
        </w:rPr>
        <w:t>18</w:t>
      </w:r>
      <w:r w:rsidRPr="00720595">
        <w:rPr>
          <w:rFonts w:ascii="Arial" w:eastAsia="Times New Roman" w:hAnsi="Arial" w:cs="Times New Roman"/>
          <w:szCs w:val="24"/>
          <w:lang w:eastAsia="fr-FR"/>
        </w:rPr>
        <w:t>h</w:t>
      </w:r>
      <w:r w:rsidR="00720595">
        <w:rPr>
          <w:rFonts w:ascii="Arial" w:eastAsia="Times New Roman" w:hAnsi="Arial" w:cs="Times New Roman"/>
          <w:szCs w:val="24"/>
          <w:lang w:eastAsia="fr-FR"/>
        </w:rPr>
        <w:t>00</w:t>
      </w:r>
      <w:r w:rsidRPr="00720595">
        <w:rPr>
          <w:rFonts w:ascii="Arial" w:eastAsia="Times New Roman" w:hAnsi="Arial" w:cs="Times New Roman"/>
          <w:szCs w:val="24"/>
          <w:lang w:eastAsia="fr-FR"/>
        </w:rPr>
        <w:t xml:space="preserve"> (heures françaises), sauf week-end, jours fériés</w:t>
      </w:r>
      <w:r w:rsidR="00720595">
        <w:rPr>
          <w:rFonts w:ascii="Arial" w:eastAsia="Times New Roman" w:hAnsi="Arial" w:cs="Times New Roman"/>
          <w:szCs w:val="24"/>
          <w:lang w:eastAsia="fr-FR"/>
        </w:rPr>
        <w:t>.</w:t>
      </w:r>
    </w:p>
    <w:p w14:paraId="2976FA35" w14:textId="5D7F62CB" w:rsidR="000B2956" w:rsidRPr="000B2956" w:rsidRDefault="000B2956" w:rsidP="009F3EA8">
      <w:pPr>
        <w:spacing w:after="240" w:line="240" w:lineRule="auto"/>
        <w:jc w:val="both"/>
        <w:rPr>
          <w:rFonts w:ascii="Arial" w:eastAsia="Times New Roman" w:hAnsi="Arial" w:cs="Times New Roman"/>
          <w:szCs w:val="24"/>
          <w:lang w:eastAsia="fr-FR"/>
        </w:rPr>
      </w:pPr>
      <w:r w:rsidRPr="000B2956">
        <w:rPr>
          <w:rFonts w:ascii="Arial" w:eastAsia="Times New Roman" w:hAnsi="Arial" w:cs="Times New Roman"/>
          <w:szCs w:val="24"/>
          <w:lang w:eastAsia="fr-FR"/>
        </w:rPr>
        <w:t xml:space="preserve">Les plis contenant les copies de sauvegardes qui n’auront pas nécessité d’ouverture seront détruits par </w:t>
      </w:r>
      <w:r>
        <w:rPr>
          <w:rFonts w:ascii="Arial" w:eastAsia="Times New Roman" w:hAnsi="Arial" w:cs="Times New Roman"/>
          <w:szCs w:val="24"/>
          <w:lang w:eastAsia="fr-FR"/>
        </w:rPr>
        <w:t>l’Inserm</w:t>
      </w:r>
      <w:r w:rsidRPr="000B2956">
        <w:rPr>
          <w:rFonts w:ascii="Arial" w:eastAsia="Times New Roman" w:hAnsi="Arial" w:cs="Times New Roman"/>
          <w:szCs w:val="24"/>
          <w:lang w:eastAsia="fr-FR"/>
        </w:rPr>
        <w:t xml:space="preserve"> à l’issue de la procédure de passation du marché.</w:t>
      </w:r>
    </w:p>
    <w:p w14:paraId="546982DE" w14:textId="1CC98808" w:rsidR="000B2956" w:rsidRPr="000B2956" w:rsidRDefault="000B2956" w:rsidP="009F3EA8">
      <w:pPr>
        <w:spacing w:after="240" w:line="240" w:lineRule="auto"/>
        <w:jc w:val="both"/>
        <w:rPr>
          <w:rFonts w:ascii="Arial" w:eastAsia="Times New Roman" w:hAnsi="Arial" w:cs="Times New Roman"/>
          <w:szCs w:val="24"/>
          <w:lang w:eastAsia="fr-FR"/>
        </w:rPr>
      </w:pPr>
      <w:r w:rsidRPr="000B2956">
        <w:rPr>
          <w:rFonts w:ascii="Arial" w:eastAsia="Times New Roman" w:hAnsi="Arial" w:cs="Times New Roman"/>
          <w:szCs w:val="24"/>
          <w:lang w:eastAsia="fr-FR"/>
        </w:rPr>
        <w:t xml:space="preserve">Tout retard dans l’arrivée de la copie de sauvegarde dû à la défaillance d’un transporteur ne saurait engager la responsabilité </w:t>
      </w:r>
      <w:r>
        <w:rPr>
          <w:rFonts w:ascii="Arial" w:eastAsia="Times New Roman" w:hAnsi="Arial" w:cs="Times New Roman"/>
          <w:szCs w:val="24"/>
          <w:lang w:eastAsia="fr-FR"/>
        </w:rPr>
        <w:t>de l’Inserm</w:t>
      </w:r>
      <w:r w:rsidRPr="000B2956">
        <w:rPr>
          <w:rFonts w:ascii="Arial" w:eastAsia="Times New Roman" w:hAnsi="Arial" w:cs="Times New Roman"/>
          <w:szCs w:val="24"/>
          <w:lang w:eastAsia="fr-FR"/>
        </w:rPr>
        <w:t xml:space="preserve"> mais du seul transporteur.</w:t>
      </w:r>
    </w:p>
    <w:p w14:paraId="6ECE60A7" w14:textId="20009E72" w:rsidR="000B2956" w:rsidRPr="000B2956" w:rsidRDefault="000B2956" w:rsidP="009F3EA8">
      <w:pPr>
        <w:spacing w:after="240" w:line="240" w:lineRule="auto"/>
        <w:jc w:val="both"/>
        <w:rPr>
          <w:rFonts w:ascii="Arial" w:eastAsia="Times New Roman" w:hAnsi="Arial" w:cs="Times New Roman"/>
          <w:szCs w:val="24"/>
          <w:lang w:eastAsia="fr-FR"/>
        </w:rPr>
      </w:pPr>
      <w:r w:rsidRPr="000B2956">
        <w:rPr>
          <w:rFonts w:ascii="Arial" w:eastAsia="Times New Roman" w:hAnsi="Arial" w:cs="Times New Roman"/>
          <w:szCs w:val="24"/>
          <w:lang w:eastAsia="fr-FR"/>
        </w:rPr>
        <w:t>Les candidats sont donc invités, s’ils entendent transmettre leur copie de sauvegarde par voie postale, de les confier au transporteur de leur choix dans les délais lui permettant de remettre le pli avant la date et l’heure limites</w:t>
      </w:r>
      <w:r w:rsidR="00667C61">
        <w:rPr>
          <w:rFonts w:ascii="Arial" w:eastAsia="Times New Roman" w:hAnsi="Arial" w:cs="Times New Roman"/>
          <w:szCs w:val="24"/>
          <w:lang w:eastAsia="fr-FR"/>
        </w:rPr>
        <w:t xml:space="preserve"> figurant sur la page de garde du présent document</w:t>
      </w:r>
      <w:r w:rsidRPr="000B2956">
        <w:rPr>
          <w:rFonts w:ascii="Arial" w:eastAsia="Times New Roman" w:hAnsi="Arial" w:cs="Times New Roman"/>
          <w:szCs w:val="24"/>
          <w:lang w:eastAsia="fr-FR"/>
        </w:rPr>
        <w:t>.</w:t>
      </w:r>
    </w:p>
    <w:p w14:paraId="021424EA" w14:textId="780A496D" w:rsidR="000B2956" w:rsidRDefault="00667C61" w:rsidP="009F3EA8">
      <w:pPr>
        <w:spacing w:after="0" w:line="240" w:lineRule="auto"/>
        <w:jc w:val="both"/>
        <w:rPr>
          <w:rFonts w:ascii="Arial" w:eastAsia="Times New Roman" w:hAnsi="Arial" w:cs="Times New Roman"/>
          <w:szCs w:val="24"/>
          <w:lang w:eastAsia="fr-FR"/>
        </w:rPr>
      </w:pPr>
      <w:r>
        <w:rPr>
          <w:rFonts w:ascii="Arial" w:eastAsia="Times New Roman" w:hAnsi="Arial" w:cs="Times New Roman"/>
          <w:szCs w:val="24"/>
          <w:lang w:eastAsia="fr-FR"/>
        </w:rPr>
        <w:lastRenderedPageBreak/>
        <w:t>L’Inserm</w:t>
      </w:r>
      <w:r w:rsidR="000B2956" w:rsidRPr="000B2956">
        <w:rPr>
          <w:rFonts w:ascii="Arial" w:eastAsia="Times New Roman" w:hAnsi="Arial" w:cs="Times New Roman"/>
          <w:szCs w:val="24"/>
          <w:lang w:eastAsia="fr-FR"/>
        </w:rPr>
        <w:t xml:space="preserve"> délivrera un récépissé daté et signé, mentionnant l’horaire précis du dépôt. Seul ce document transmis au transporteur lors de la réception de la copie de sauvegarde fait foi pour justifier du dépôt dans les délais fixés.</w:t>
      </w:r>
    </w:p>
    <w:p w14:paraId="0BEABA92" w14:textId="77777777" w:rsidR="00185642" w:rsidRDefault="00185642" w:rsidP="00185642">
      <w:pPr>
        <w:keepLines/>
        <w:spacing w:after="0" w:line="240" w:lineRule="auto"/>
        <w:jc w:val="both"/>
        <w:rPr>
          <w:rFonts w:ascii="Arial" w:eastAsia="Times New Roman" w:hAnsi="Arial" w:cs="Times New Roman"/>
          <w:szCs w:val="20"/>
          <w:lang w:eastAsia="fr-FR"/>
        </w:rPr>
      </w:pPr>
    </w:p>
    <w:p w14:paraId="47042923" w14:textId="63A0D770" w:rsidR="00185642" w:rsidRDefault="00185642" w:rsidP="00185642">
      <w:pPr>
        <w:pStyle w:val="Soussousarticle"/>
        <w:outlineLvl w:val="2"/>
        <w:rPr>
          <w:szCs w:val="20"/>
        </w:rPr>
      </w:pPr>
      <w:bookmarkStart w:id="73" w:name="_Toc210231921"/>
      <w:r>
        <w:t>15.2.2</w:t>
      </w:r>
      <w:r w:rsidRPr="00B205D7">
        <w:t xml:space="preserve"> </w:t>
      </w:r>
      <w:r>
        <w:t xml:space="preserve">Copie de sauvegarde </w:t>
      </w:r>
      <w:r w:rsidR="00E603CB">
        <w:t>électronique</w:t>
      </w:r>
      <w:bookmarkEnd w:id="73"/>
    </w:p>
    <w:p w14:paraId="6D91B58C" w14:textId="36BC27ED" w:rsidR="00185642" w:rsidRDefault="00185642" w:rsidP="00185642">
      <w:pPr>
        <w:spacing w:after="0" w:line="240" w:lineRule="auto"/>
        <w:rPr>
          <w:rFonts w:ascii="Arial" w:eastAsia="Times New Roman" w:hAnsi="Arial" w:cs="Times New Roman"/>
          <w:szCs w:val="20"/>
          <w:lang w:eastAsia="fr-FR"/>
        </w:rPr>
      </w:pPr>
      <w:r w:rsidRPr="00185642">
        <w:rPr>
          <w:rFonts w:ascii="Arial" w:eastAsia="Times New Roman" w:hAnsi="Arial" w:cs="Times New Roman"/>
          <w:szCs w:val="20"/>
          <w:lang w:eastAsia="fr-FR"/>
        </w:rPr>
        <w:t>Le dépôt d'une copie de sauvegarde électronique</w:t>
      </w:r>
      <w:r w:rsidR="009C13B0" w:rsidRPr="009C13B0">
        <w:rPr>
          <w:rFonts w:ascii="Arial" w:eastAsia="Times New Roman" w:hAnsi="Arial" w:cs="Times New Roman"/>
          <w:szCs w:val="20"/>
          <w:lang w:eastAsia="fr-FR"/>
        </w:rPr>
        <w:t xml:space="preserve"> </w:t>
      </w:r>
      <w:r w:rsidR="009C13B0">
        <w:rPr>
          <w:rFonts w:ascii="Arial" w:eastAsia="Times New Roman" w:hAnsi="Arial" w:cs="Times New Roman"/>
          <w:szCs w:val="20"/>
          <w:lang w:eastAsia="fr-FR"/>
        </w:rPr>
        <w:t>est autorisé pour la présente consultation.</w:t>
      </w:r>
    </w:p>
    <w:p w14:paraId="5A57BA7F" w14:textId="5F256EAC" w:rsidR="00185642" w:rsidRDefault="00185642" w:rsidP="00185642">
      <w:pPr>
        <w:spacing w:after="0" w:line="240" w:lineRule="auto"/>
        <w:rPr>
          <w:rFonts w:ascii="Arial" w:eastAsia="Times New Roman" w:hAnsi="Arial" w:cs="Times New Roman"/>
          <w:szCs w:val="20"/>
          <w:lang w:eastAsia="fr-FR"/>
        </w:rPr>
      </w:pPr>
    </w:p>
    <w:p w14:paraId="7571D2EB"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Le candidat ou le soumissionnaire peut faire parvenir une copie de sauvegarde électronique dans les délais impartis pour la remise des candidatures ou des offres.</w:t>
      </w:r>
    </w:p>
    <w:p w14:paraId="2AB5701E" w14:textId="77777777" w:rsidR="00185642" w:rsidRPr="00185642" w:rsidRDefault="00185642" w:rsidP="00185642">
      <w:pPr>
        <w:spacing w:after="0" w:line="240" w:lineRule="auto"/>
        <w:jc w:val="both"/>
        <w:rPr>
          <w:rFonts w:ascii="Arial" w:eastAsia="Times New Roman" w:hAnsi="Arial" w:cs="Times New Roman"/>
          <w:szCs w:val="24"/>
          <w:lang w:eastAsia="fr-FR"/>
        </w:rPr>
      </w:pPr>
    </w:p>
    <w:p w14:paraId="0D9AF45C"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Le dépôt de la copie de sauvegarde électronique doit s'effectuer dans le respect des exigences de l'arrêté du 22 mars 2019 relatif aux exigences minimales des moyens de communication électronique utilisés dans la commande publique (annexe 8 du Code de la commande publique).</w:t>
      </w:r>
    </w:p>
    <w:p w14:paraId="0C9D2F83" w14:textId="77777777" w:rsidR="00185642" w:rsidRPr="00185642" w:rsidRDefault="00185642" w:rsidP="00185642">
      <w:pPr>
        <w:spacing w:after="0" w:line="240" w:lineRule="auto"/>
        <w:jc w:val="both"/>
        <w:rPr>
          <w:rFonts w:ascii="Arial" w:eastAsia="Times New Roman" w:hAnsi="Arial" w:cs="Times New Roman"/>
          <w:szCs w:val="24"/>
          <w:lang w:eastAsia="fr-FR"/>
        </w:rPr>
      </w:pPr>
    </w:p>
    <w:p w14:paraId="13140E7E" w14:textId="05347003" w:rsid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A cet égard, le candidat peut recourir :</w:t>
      </w:r>
    </w:p>
    <w:p w14:paraId="4A2BFDA2" w14:textId="12C3B96B" w:rsidR="00185642" w:rsidRDefault="00185642" w:rsidP="009F3EA8">
      <w:pPr>
        <w:spacing w:after="0" w:line="240" w:lineRule="auto"/>
        <w:jc w:val="both"/>
        <w:rPr>
          <w:rFonts w:ascii="Arial" w:eastAsia="Times New Roman" w:hAnsi="Arial" w:cs="Times New Roman"/>
          <w:szCs w:val="24"/>
          <w:lang w:eastAsia="fr-FR"/>
        </w:rPr>
      </w:pPr>
    </w:p>
    <w:p w14:paraId="12C4F86A"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 soit à une solution intégrée satisfaisant l'ensemble des exigences précitées,</w:t>
      </w:r>
    </w:p>
    <w:p w14:paraId="297AC2BE"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 soit à plusieurs solutions dont la combinaison permet de satisfaire l'ensemble de ces exigences.</w:t>
      </w:r>
    </w:p>
    <w:p w14:paraId="658DAA65" w14:textId="77777777" w:rsidR="00185642" w:rsidRPr="00185642" w:rsidRDefault="00185642" w:rsidP="00185642">
      <w:pPr>
        <w:spacing w:after="0" w:line="240" w:lineRule="auto"/>
        <w:jc w:val="both"/>
        <w:rPr>
          <w:rFonts w:ascii="Arial" w:eastAsia="Times New Roman" w:hAnsi="Arial" w:cs="Times New Roman"/>
          <w:szCs w:val="24"/>
          <w:lang w:eastAsia="fr-FR"/>
        </w:rPr>
      </w:pPr>
    </w:p>
    <w:p w14:paraId="06CEC773"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Il peut ainsi recourir à une solution lui permettant de s'identifier, d'indiquer le destinataire de son dépôt, d'horodater son pli puis de le mettre en ligne sur une plateforme de stockage sécurisée.</w:t>
      </w:r>
    </w:p>
    <w:p w14:paraId="45C649B0"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Avant l'échéance de la date de limite de remise des candidatures ou offres, l'acheteur devra être destinataire des données nécessaires pour pouvoir, au besoin, accéder de façon sécurisée à la copie de sauvegarde électronique.</w:t>
      </w:r>
    </w:p>
    <w:p w14:paraId="6305C6A4" w14:textId="77777777" w:rsidR="00185642" w:rsidRPr="00185642" w:rsidRDefault="00185642" w:rsidP="00185642">
      <w:pPr>
        <w:spacing w:after="0" w:line="240" w:lineRule="auto"/>
        <w:jc w:val="both"/>
        <w:rPr>
          <w:rFonts w:ascii="Arial" w:eastAsia="Times New Roman" w:hAnsi="Arial" w:cs="Times New Roman"/>
          <w:szCs w:val="24"/>
          <w:lang w:eastAsia="fr-FR"/>
        </w:rPr>
      </w:pPr>
    </w:p>
    <w:p w14:paraId="6FA27C62"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Dès lors que le pli comporte des données à caractère personnel,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478AB0A4"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En tout état de cause, la solution retenue par l'opérateur garantit la suppression des données dans un délai n'excédant pas celui de la durée de validité des offres de la présente consultation.</w:t>
      </w:r>
    </w:p>
    <w:p w14:paraId="2EA752EE" w14:textId="77777777" w:rsidR="00185642" w:rsidRPr="00185642" w:rsidRDefault="00185642" w:rsidP="00185642">
      <w:pPr>
        <w:spacing w:after="0" w:line="240" w:lineRule="auto"/>
        <w:jc w:val="both"/>
        <w:rPr>
          <w:rFonts w:ascii="Arial" w:eastAsia="Times New Roman" w:hAnsi="Arial" w:cs="Times New Roman"/>
          <w:szCs w:val="24"/>
          <w:lang w:eastAsia="fr-FR"/>
        </w:rPr>
      </w:pPr>
    </w:p>
    <w:p w14:paraId="642535A6"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La copie de sauvegarde électronique ne peut être ouverte que dans les deux cas suivants :</w:t>
      </w:r>
    </w:p>
    <w:p w14:paraId="0287FC32"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 en cas de détection d'un programme informatique malveillant dans les candidatures ou les offres transmises par voie électronique ;</w:t>
      </w:r>
    </w:p>
    <w:p w14:paraId="35E2CA4E" w14:textId="77777777" w:rsidR="00185642" w:rsidRPr="00185642" w:rsidRDefault="00185642" w:rsidP="00185642">
      <w:pPr>
        <w:spacing w:after="0" w:line="240" w:lineRule="auto"/>
        <w:jc w:val="both"/>
        <w:rPr>
          <w:rFonts w:ascii="Arial" w:eastAsia="Times New Roman" w:hAnsi="Arial" w:cs="Times New Roman"/>
          <w:szCs w:val="24"/>
          <w:lang w:eastAsia="fr-FR"/>
        </w:rPr>
      </w:pPr>
      <w:r w:rsidRPr="00185642">
        <w:rPr>
          <w:rFonts w:ascii="Arial" w:eastAsia="Times New Roman" w:hAnsi="Arial" w:cs="Times New Roman"/>
          <w:szCs w:val="24"/>
          <w:lang w:eastAsia="fr-FR"/>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79AD099F" w14:textId="77777777" w:rsidR="00185642" w:rsidRDefault="00185642" w:rsidP="009F3EA8">
      <w:pPr>
        <w:spacing w:after="0" w:line="240" w:lineRule="auto"/>
        <w:jc w:val="both"/>
        <w:rPr>
          <w:rFonts w:ascii="Arial" w:eastAsia="Times New Roman" w:hAnsi="Arial" w:cs="Times New Roman"/>
          <w:szCs w:val="24"/>
          <w:lang w:eastAsia="fr-FR"/>
        </w:rPr>
      </w:pPr>
    </w:p>
    <w:p w14:paraId="0B4FABA1" w14:textId="0A0C99FB" w:rsidR="00DA6C69" w:rsidRPr="00DE3C89" w:rsidRDefault="00124EAA" w:rsidP="00124EAA">
      <w:pPr>
        <w:pStyle w:val="Sous-article"/>
        <w:spacing w:after="0"/>
        <w:outlineLvl w:val="1"/>
      </w:pPr>
      <w:bookmarkStart w:id="74" w:name="_Toc58427917"/>
      <w:bookmarkStart w:id="75" w:name="_Toc210231922"/>
      <w:r>
        <w:t>1</w:t>
      </w:r>
      <w:r w:rsidR="00106BC3">
        <w:t>5</w:t>
      </w:r>
      <w:r w:rsidR="00391924">
        <w:t>.3</w:t>
      </w:r>
      <w:r w:rsidR="00DA6C69" w:rsidRPr="00DE3C89">
        <w:t xml:space="preserve"> Délai de validité des offres</w:t>
      </w:r>
      <w:bookmarkEnd w:id="74"/>
      <w:bookmarkEnd w:id="75"/>
    </w:p>
    <w:p w14:paraId="72C3D82C" w14:textId="77777777" w:rsidR="00620FB6" w:rsidRPr="004F63C4" w:rsidRDefault="00620FB6" w:rsidP="009F3EA8">
      <w:pPr>
        <w:keepLines/>
        <w:spacing w:after="0" w:line="240" w:lineRule="auto"/>
        <w:jc w:val="both"/>
        <w:rPr>
          <w:rFonts w:ascii="Arial" w:eastAsia="Times New Roman" w:hAnsi="Arial" w:cs="Times New Roman"/>
          <w:szCs w:val="20"/>
          <w:lang w:eastAsia="fr-FR"/>
        </w:rPr>
      </w:pPr>
    </w:p>
    <w:p w14:paraId="0AAFE6FC" w14:textId="535D4A2A" w:rsidR="00E603CB" w:rsidRDefault="00E603CB" w:rsidP="00E603CB">
      <w:pPr>
        <w:keepLines/>
        <w:spacing w:after="0" w:line="240" w:lineRule="auto"/>
        <w:jc w:val="both"/>
        <w:rPr>
          <w:rFonts w:ascii="Arial" w:eastAsia="Times New Roman" w:hAnsi="Arial" w:cs="Times New Roman"/>
          <w:szCs w:val="20"/>
          <w:lang w:eastAsia="fr-FR"/>
        </w:rPr>
      </w:pPr>
      <w:r w:rsidRPr="004F63C4">
        <w:rPr>
          <w:rFonts w:ascii="Arial" w:eastAsia="Times New Roman" w:hAnsi="Arial" w:cs="Times New Roman"/>
          <w:szCs w:val="20"/>
          <w:lang w:eastAsia="fr-FR"/>
        </w:rPr>
        <w:t xml:space="preserve">Les offres ont une durée de validité </w:t>
      </w:r>
      <w:r w:rsidRPr="009C13B0">
        <w:rPr>
          <w:rFonts w:ascii="Arial" w:eastAsia="Times New Roman" w:hAnsi="Arial" w:cs="Times New Roman"/>
          <w:szCs w:val="20"/>
          <w:lang w:eastAsia="fr-FR"/>
        </w:rPr>
        <w:t>de quatre-vingt-dix (90)</w:t>
      </w:r>
      <w:r w:rsidRPr="00674394">
        <w:rPr>
          <w:rFonts w:ascii="Arial" w:eastAsia="Times New Roman" w:hAnsi="Arial" w:cs="Times New Roman"/>
          <w:szCs w:val="20"/>
          <w:lang w:eastAsia="fr-FR"/>
        </w:rPr>
        <w:t xml:space="preserve"> jours </w:t>
      </w:r>
      <w:r w:rsidRPr="004F63C4">
        <w:rPr>
          <w:rFonts w:ascii="Arial" w:eastAsia="Times New Roman" w:hAnsi="Arial" w:cs="Times New Roman"/>
          <w:szCs w:val="20"/>
          <w:lang w:eastAsia="fr-FR"/>
        </w:rPr>
        <w:t xml:space="preserve">à compter de la date limite de réception fixée </w:t>
      </w:r>
      <w:r>
        <w:rPr>
          <w:rFonts w:ascii="Arial" w:eastAsia="Times New Roman" w:hAnsi="Arial" w:cs="Times New Roman"/>
          <w:szCs w:val="20"/>
          <w:lang w:eastAsia="fr-FR"/>
        </w:rPr>
        <w:t>sur la page de garde du</w:t>
      </w:r>
      <w:r w:rsidRPr="004F63C4">
        <w:rPr>
          <w:rFonts w:ascii="Arial" w:eastAsia="Times New Roman" w:hAnsi="Arial" w:cs="Times New Roman"/>
          <w:szCs w:val="20"/>
          <w:lang w:eastAsia="fr-FR"/>
        </w:rPr>
        <w:t xml:space="preserve"> présent règlement de la consultation.</w:t>
      </w:r>
    </w:p>
    <w:p w14:paraId="3508A273" w14:textId="77777777" w:rsidR="00384A5F" w:rsidRDefault="00384A5F" w:rsidP="009F3EA8">
      <w:pPr>
        <w:keepLines/>
        <w:spacing w:after="0" w:line="240" w:lineRule="auto"/>
        <w:jc w:val="both"/>
        <w:rPr>
          <w:rFonts w:ascii="Arial" w:eastAsia="Times New Roman" w:hAnsi="Arial" w:cs="Times New Roman"/>
          <w:szCs w:val="20"/>
          <w:lang w:eastAsia="fr-FR"/>
        </w:rPr>
      </w:pPr>
    </w:p>
    <w:p w14:paraId="0562D016" w14:textId="77777777" w:rsidR="00384A5F" w:rsidRPr="00384A5F" w:rsidRDefault="00384A5F" w:rsidP="009F3EA8">
      <w:pPr>
        <w:keepLines/>
        <w:spacing w:after="0" w:line="240" w:lineRule="auto"/>
        <w:jc w:val="both"/>
        <w:rPr>
          <w:rFonts w:ascii="Arial" w:eastAsia="Times New Roman" w:hAnsi="Arial" w:cs="Times New Roman"/>
          <w:szCs w:val="20"/>
          <w:lang w:eastAsia="fr-FR"/>
        </w:rPr>
      </w:pPr>
      <w:r w:rsidRPr="00384A5F">
        <w:rPr>
          <w:rFonts w:ascii="Arial" w:eastAsia="Times New Roman" w:hAnsi="Arial" w:cs="Times New Roman"/>
          <w:szCs w:val="20"/>
          <w:lang w:eastAsia="fr-FR"/>
        </w:rPr>
        <w:t>En tant que de besoin, l'acheteur peut solliciter des candidats ou des soumissionnaires la prorogation du délai de validité des offres.</w:t>
      </w:r>
    </w:p>
    <w:p w14:paraId="790E3449" w14:textId="7311F3C7" w:rsidR="00384A5F" w:rsidRDefault="00384A5F" w:rsidP="009F3EA8">
      <w:pPr>
        <w:keepLines/>
        <w:spacing w:after="0" w:line="240" w:lineRule="auto"/>
        <w:jc w:val="both"/>
        <w:rPr>
          <w:rFonts w:ascii="Arial" w:eastAsia="Times New Roman" w:hAnsi="Arial" w:cs="Times New Roman"/>
          <w:szCs w:val="20"/>
          <w:lang w:eastAsia="fr-FR"/>
        </w:rPr>
      </w:pPr>
      <w:r w:rsidRPr="00384A5F">
        <w:rPr>
          <w:rFonts w:ascii="Arial" w:eastAsia="Times New Roman" w:hAnsi="Arial" w:cs="Times New Roman"/>
          <w:szCs w:val="20"/>
          <w:lang w:eastAsia="fr-FR"/>
        </w:rPr>
        <w:br/>
        <w:t>Pour ce faire il transmet, pour accord, sa demande à l'ensemble des candidats ou soumissionnaires via la plateforme PLACE. La demande précise la durée de prorogation de la validité des offres.</w:t>
      </w:r>
      <w:r w:rsidRPr="00384A5F">
        <w:rPr>
          <w:rFonts w:ascii="Arial" w:eastAsia="Times New Roman" w:hAnsi="Arial" w:cs="Times New Roman"/>
          <w:szCs w:val="20"/>
          <w:lang w:eastAsia="fr-FR"/>
        </w:rPr>
        <w:br/>
      </w:r>
      <w:r w:rsidRPr="00384A5F">
        <w:rPr>
          <w:rFonts w:ascii="Arial" w:eastAsia="Times New Roman" w:hAnsi="Arial" w:cs="Times New Roman"/>
          <w:szCs w:val="20"/>
          <w:lang w:eastAsia="fr-FR"/>
        </w:rPr>
        <w:br/>
        <w:t>Si le candidat ou le soumissionnaire n'accepte pas de maintenir son offre, l'acheteur poursuit la procédure avec les seuls candidats ou soumissionnaires ayant accepté la prorogation du délai de validité de leur offre.</w:t>
      </w:r>
    </w:p>
    <w:p w14:paraId="37255736" w14:textId="77777777" w:rsidR="00E603CB" w:rsidRDefault="00E603CB" w:rsidP="009F3EA8">
      <w:pPr>
        <w:keepLines/>
        <w:spacing w:after="0" w:line="240" w:lineRule="auto"/>
        <w:jc w:val="both"/>
        <w:rPr>
          <w:rFonts w:ascii="Arial" w:eastAsia="Times New Roman" w:hAnsi="Arial" w:cs="Times New Roman"/>
          <w:szCs w:val="20"/>
          <w:lang w:eastAsia="fr-FR"/>
        </w:rPr>
      </w:pPr>
    </w:p>
    <w:p w14:paraId="5054C0FB" w14:textId="1862C2C6" w:rsidR="00E603CB" w:rsidRDefault="00E603CB" w:rsidP="009F3EA8">
      <w:pPr>
        <w:keepLines/>
        <w:spacing w:after="0" w:line="240" w:lineRule="auto"/>
        <w:jc w:val="both"/>
        <w:rPr>
          <w:rFonts w:ascii="Arial" w:eastAsia="Times New Roman" w:hAnsi="Arial" w:cs="Times New Roman"/>
          <w:szCs w:val="20"/>
          <w:lang w:eastAsia="fr-FR"/>
        </w:rPr>
      </w:pPr>
      <w:bookmarkStart w:id="76" w:name="_Hlk206515187"/>
      <w:r>
        <w:rPr>
          <w:rFonts w:ascii="Arial" w:eastAsia="Times New Roman" w:hAnsi="Arial" w:cs="Times New Roman"/>
          <w:szCs w:val="20"/>
          <w:lang w:eastAsia="fr-FR"/>
        </w:rPr>
        <w:t xml:space="preserve">Toute nouvelle offre déposée dans le cadre de la négociation a une durée de validité </w:t>
      </w:r>
      <w:r w:rsidRPr="004F63C4">
        <w:rPr>
          <w:rFonts w:ascii="Arial" w:eastAsia="Times New Roman" w:hAnsi="Arial" w:cs="Times New Roman"/>
          <w:szCs w:val="20"/>
          <w:lang w:eastAsia="fr-FR"/>
        </w:rPr>
        <w:t xml:space="preserve">de </w:t>
      </w:r>
      <w:r w:rsidRPr="00B16FE7">
        <w:rPr>
          <w:rFonts w:ascii="Arial" w:eastAsia="Times New Roman" w:hAnsi="Arial" w:cs="Times New Roman"/>
          <w:szCs w:val="20"/>
          <w:lang w:eastAsia="fr-FR"/>
        </w:rPr>
        <w:t>quatre-vingt-dix (90)</w:t>
      </w:r>
      <w:r w:rsidRPr="00674394">
        <w:rPr>
          <w:rFonts w:ascii="Arial" w:eastAsia="Times New Roman" w:hAnsi="Arial" w:cs="Times New Roman"/>
          <w:szCs w:val="20"/>
          <w:lang w:eastAsia="fr-FR"/>
        </w:rPr>
        <w:t xml:space="preserve"> jours </w:t>
      </w:r>
      <w:r w:rsidRPr="004F63C4">
        <w:rPr>
          <w:rFonts w:ascii="Arial" w:eastAsia="Times New Roman" w:hAnsi="Arial" w:cs="Times New Roman"/>
          <w:szCs w:val="20"/>
          <w:lang w:eastAsia="fr-FR"/>
        </w:rPr>
        <w:t xml:space="preserve">à compter de la date limite de réception fixée </w:t>
      </w:r>
      <w:r>
        <w:rPr>
          <w:rFonts w:ascii="Arial" w:eastAsia="Times New Roman" w:hAnsi="Arial" w:cs="Times New Roman"/>
          <w:szCs w:val="20"/>
          <w:lang w:eastAsia="fr-FR"/>
        </w:rPr>
        <w:t>pour le dépôt de la nouvelle offre</w:t>
      </w:r>
      <w:r w:rsidRPr="004F63C4">
        <w:rPr>
          <w:rFonts w:ascii="Arial" w:eastAsia="Times New Roman" w:hAnsi="Arial" w:cs="Times New Roman"/>
          <w:szCs w:val="20"/>
          <w:lang w:eastAsia="fr-FR"/>
        </w:rPr>
        <w:t>.</w:t>
      </w:r>
    </w:p>
    <w:bookmarkEnd w:id="76"/>
    <w:p w14:paraId="6998F548" w14:textId="77777777" w:rsidR="00384A5F" w:rsidRDefault="00384A5F" w:rsidP="001A0A95">
      <w:pPr>
        <w:jc w:val="both"/>
        <w:rPr>
          <w:rFonts w:ascii="Arial" w:hAnsi="Arial" w:cs="Arial"/>
          <w:b/>
        </w:rPr>
      </w:pPr>
    </w:p>
    <w:p w14:paraId="58436F3B" w14:textId="26A46AC2" w:rsidR="001A0A95" w:rsidRPr="00242196" w:rsidRDefault="00124EAA" w:rsidP="001F5AF2">
      <w:pPr>
        <w:pStyle w:val="Article"/>
        <w:spacing w:after="0"/>
        <w:jc w:val="both"/>
        <w:outlineLvl w:val="0"/>
      </w:pPr>
      <w:bookmarkStart w:id="77" w:name="_Toc210231923"/>
      <w:r>
        <w:rPr>
          <w:rFonts w:ascii="Arial" w:hAnsi="Arial" w:cs="Arial"/>
          <w:sz w:val="22"/>
        </w:rPr>
        <w:lastRenderedPageBreak/>
        <w:t>Article 1</w:t>
      </w:r>
      <w:r w:rsidR="00106BC3">
        <w:rPr>
          <w:rFonts w:ascii="Arial" w:hAnsi="Arial" w:cs="Arial"/>
          <w:sz w:val="22"/>
        </w:rPr>
        <w:t>6</w:t>
      </w:r>
      <w:r w:rsidR="001A0A95" w:rsidRPr="00242196">
        <w:rPr>
          <w:rFonts w:ascii="Arial" w:hAnsi="Arial" w:cs="Arial"/>
          <w:sz w:val="22"/>
        </w:rPr>
        <w:t> : Pièces à produire par le candidat auquel il est envisagé d’attribuer le marché /</w:t>
      </w:r>
      <w:r w:rsidR="008850F0" w:rsidRPr="00242196">
        <w:rPr>
          <w:rFonts w:ascii="Arial" w:hAnsi="Arial" w:cs="Arial"/>
          <w:sz w:val="22"/>
        </w:rPr>
        <w:t xml:space="preserve"> </w:t>
      </w:r>
      <w:r w:rsidR="001A0A95" w:rsidRPr="00242196">
        <w:rPr>
          <w:rFonts w:ascii="Arial" w:hAnsi="Arial" w:cs="Arial"/>
          <w:sz w:val="22"/>
        </w:rPr>
        <w:t>l’accord-cadre</w:t>
      </w:r>
      <w:bookmarkEnd w:id="77"/>
    </w:p>
    <w:p w14:paraId="6DD0349C" w14:textId="07CEE2F2" w:rsidR="001F5AF2" w:rsidRDefault="001F5AF2" w:rsidP="001F5AF2">
      <w:pPr>
        <w:spacing w:after="0" w:line="240" w:lineRule="auto"/>
        <w:jc w:val="both"/>
        <w:rPr>
          <w:rFonts w:ascii="Arial" w:hAnsi="Arial" w:cs="Arial"/>
          <w:szCs w:val="20"/>
        </w:rPr>
      </w:pPr>
    </w:p>
    <w:p w14:paraId="3B264D2E" w14:textId="6821EEE3" w:rsidR="001F5AF2" w:rsidRPr="00DE3C89" w:rsidRDefault="001F5AF2" w:rsidP="001F5AF2">
      <w:pPr>
        <w:pStyle w:val="Sous-article"/>
        <w:spacing w:after="0"/>
        <w:outlineLvl w:val="1"/>
      </w:pPr>
      <w:bookmarkStart w:id="78" w:name="_Toc210231924"/>
      <w:r>
        <w:t>16.1</w:t>
      </w:r>
      <w:r w:rsidRPr="00DE3C89">
        <w:t xml:space="preserve"> D</w:t>
      </w:r>
      <w:r>
        <w:t>ocuments justificatifs de la régularité du candidat</w:t>
      </w:r>
      <w:bookmarkEnd w:id="78"/>
    </w:p>
    <w:p w14:paraId="4279863F" w14:textId="2AB7F3C7" w:rsidR="00316FAC" w:rsidRPr="00657985" w:rsidRDefault="00316FAC" w:rsidP="009F3EA8">
      <w:pPr>
        <w:spacing w:before="240" w:after="200" w:line="240" w:lineRule="auto"/>
        <w:jc w:val="both"/>
        <w:rPr>
          <w:rFonts w:ascii="Arial" w:hAnsi="Arial" w:cs="Arial"/>
          <w:szCs w:val="20"/>
        </w:rPr>
      </w:pPr>
      <w:r w:rsidRPr="00657985">
        <w:rPr>
          <w:rFonts w:ascii="Arial" w:hAnsi="Arial" w:cs="Arial"/>
          <w:szCs w:val="20"/>
        </w:rPr>
        <w:t>En application des dispositions de R.2144-4 du code de la commande publique, l'Inserm n'exige que du seul soumissionnaire auquel il est envisagé d'attribuer le marché public qu'il justifie ne pas se trouver dans un des cas des motifs d'exclusion.</w:t>
      </w:r>
    </w:p>
    <w:p w14:paraId="49FCBBC1" w14:textId="77777777" w:rsidR="001F5AF2" w:rsidRPr="009F3EA8" w:rsidRDefault="001F5AF2" w:rsidP="001F5AF2">
      <w:pPr>
        <w:spacing w:before="240" w:after="200" w:line="240" w:lineRule="auto"/>
        <w:jc w:val="both"/>
        <w:rPr>
          <w:rFonts w:ascii="Arial" w:hAnsi="Arial" w:cs="Arial"/>
          <w:szCs w:val="20"/>
        </w:rPr>
      </w:pPr>
      <w:r w:rsidRPr="00657985">
        <w:rPr>
          <w:rFonts w:ascii="Arial" w:hAnsi="Arial" w:cs="Arial"/>
          <w:szCs w:val="20"/>
        </w:rPr>
        <w:t>Le candidat retenu devra fournir avant d’être</w:t>
      </w:r>
      <w:r w:rsidRPr="009F3EA8">
        <w:rPr>
          <w:rFonts w:ascii="Arial" w:hAnsi="Arial" w:cs="Arial"/>
          <w:szCs w:val="20"/>
        </w:rPr>
        <w:t xml:space="preserve"> définitivement désigné comme attributaire du marché ou de l’accord cadre, les documents </w:t>
      </w:r>
      <w:r>
        <w:rPr>
          <w:rFonts w:ascii="Arial" w:hAnsi="Arial" w:cs="Arial"/>
          <w:szCs w:val="20"/>
        </w:rPr>
        <w:t xml:space="preserve">listés </w:t>
      </w:r>
      <w:r w:rsidRPr="008850F0">
        <w:rPr>
          <w:rFonts w:ascii="Arial" w:hAnsi="Arial" w:cs="Arial"/>
          <w:szCs w:val="20"/>
        </w:rPr>
        <w:t>ci-dessous dans un délai qui sera imparti par l</w:t>
      </w:r>
      <w:r>
        <w:rPr>
          <w:rFonts w:ascii="Arial" w:hAnsi="Arial" w:cs="Arial"/>
          <w:szCs w:val="20"/>
        </w:rPr>
        <w:t>’Inserm.</w:t>
      </w:r>
    </w:p>
    <w:p w14:paraId="49B2C117" w14:textId="329F6330" w:rsidR="008850F0" w:rsidRDefault="008850F0" w:rsidP="009F3EA8">
      <w:pPr>
        <w:spacing w:before="240" w:after="200" w:line="240" w:lineRule="auto"/>
        <w:jc w:val="both"/>
        <w:rPr>
          <w:rFonts w:ascii="Arial" w:hAnsi="Arial" w:cs="Arial"/>
          <w:szCs w:val="20"/>
        </w:rPr>
      </w:pPr>
      <w:r w:rsidRPr="009F3EA8">
        <w:rPr>
          <w:rFonts w:ascii="Arial" w:hAnsi="Arial" w:cs="Arial"/>
          <w:szCs w:val="20"/>
        </w:rPr>
        <w:t xml:space="preserve">Si l’attributaire </w:t>
      </w:r>
      <w:r>
        <w:rPr>
          <w:rFonts w:ascii="Arial" w:hAnsi="Arial" w:cs="Arial"/>
          <w:szCs w:val="20"/>
        </w:rPr>
        <w:t>pressenti</w:t>
      </w:r>
      <w:r w:rsidRPr="009F3EA8">
        <w:rPr>
          <w:rFonts w:ascii="Arial" w:hAnsi="Arial" w:cs="Arial"/>
          <w:szCs w:val="20"/>
        </w:rPr>
        <w:t xml:space="preserve"> ne peut présenter les documents mentionnés ci-dessus dans le délai fixé, </w:t>
      </w:r>
      <w:r>
        <w:rPr>
          <w:rFonts w:ascii="Arial" w:hAnsi="Arial" w:cs="Arial"/>
          <w:szCs w:val="20"/>
        </w:rPr>
        <w:t>sa candidature sera</w:t>
      </w:r>
      <w:r w:rsidRPr="009F3EA8">
        <w:rPr>
          <w:rFonts w:ascii="Arial" w:hAnsi="Arial" w:cs="Arial"/>
          <w:szCs w:val="20"/>
        </w:rPr>
        <w:t xml:space="preserve"> rejetée. Le </w:t>
      </w:r>
      <w:r>
        <w:rPr>
          <w:rFonts w:ascii="Arial" w:hAnsi="Arial" w:cs="Arial"/>
          <w:szCs w:val="20"/>
        </w:rPr>
        <w:t>candidat</w:t>
      </w:r>
      <w:r w:rsidRPr="009F3EA8">
        <w:rPr>
          <w:rFonts w:ascii="Arial" w:hAnsi="Arial" w:cs="Arial"/>
          <w:szCs w:val="20"/>
        </w:rPr>
        <w:t xml:space="preserve"> dont l’offre se situe immédiatement après dans le classement </w:t>
      </w:r>
      <w:r>
        <w:rPr>
          <w:rFonts w:ascii="Arial" w:hAnsi="Arial" w:cs="Arial"/>
          <w:szCs w:val="20"/>
        </w:rPr>
        <w:t>sera</w:t>
      </w:r>
      <w:r w:rsidRPr="009F3EA8">
        <w:rPr>
          <w:rFonts w:ascii="Arial" w:hAnsi="Arial" w:cs="Arial"/>
          <w:szCs w:val="20"/>
        </w:rPr>
        <w:t xml:space="preserve"> alors sollicité pour produire à son tour les pièces nécessaires. Le cas échéant, cette procédure est renouvelée jusqu’à épuisement des offres classées.</w:t>
      </w:r>
    </w:p>
    <w:p w14:paraId="27AD0679" w14:textId="7469CC21" w:rsidR="008850F0" w:rsidRDefault="008850F0" w:rsidP="009F3EA8">
      <w:pPr>
        <w:spacing w:before="240" w:after="200" w:line="240" w:lineRule="auto"/>
        <w:jc w:val="both"/>
        <w:rPr>
          <w:rFonts w:ascii="Arial" w:hAnsi="Arial" w:cs="Arial"/>
          <w:szCs w:val="20"/>
        </w:rPr>
      </w:pPr>
      <w:r w:rsidRPr="008850F0">
        <w:rPr>
          <w:rFonts w:ascii="Arial" w:hAnsi="Arial" w:cs="Arial"/>
          <w:szCs w:val="20"/>
        </w:rPr>
        <w:t>Les</w:t>
      </w:r>
      <w:r>
        <w:rPr>
          <w:rFonts w:ascii="Arial" w:hAnsi="Arial" w:cs="Arial"/>
          <w:szCs w:val="20"/>
        </w:rPr>
        <w:t xml:space="preserve"> </w:t>
      </w:r>
      <w:r w:rsidRPr="008850F0">
        <w:rPr>
          <w:rFonts w:ascii="Arial" w:hAnsi="Arial" w:cs="Arial"/>
          <w:szCs w:val="20"/>
        </w:rPr>
        <w:t>candidats ne sont pas tenus de fournir les</w:t>
      </w:r>
      <w:r>
        <w:rPr>
          <w:rFonts w:ascii="Arial" w:hAnsi="Arial" w:cs="Arial"/>
          <w:szCs w:val="20"/>
        </w:rPr>
        <w:t xml:space="preserve"> </w:t>
      </w:r>
      <w:r w:rsidRPr="008850F0">
        <w:rPr>
          <w:rFonts w:ascii="Arial" w:hAnsi="Arial" w:cs="Arial"/>
          <w:szCs w:val="20"/>
        </w:rPr>
        <w:t>documents justificatifs et moyens de preuve</w:t>
      </w:r>
      <w:r>
        <w:rPr>
          <w:rFonts w:ascii="Arial" w:hAnsi="Arial" w:cs="Arial"/>
          <w:szCs w:val="20"/>
        </w:rPr>
        <w:t xml:space="preserve"> </w:t>
      </w:r>
      <w:r w:rsidRPr="008850F0">
        <w:rPr>
          <w:rFonts w:ascii="Arial" w:hAnsi="Arial" w:cs="Arial"/>
          <w:szCs w:val="20"/>
        </w:rPr>
        <w:t>que l’acheteur peut obtenir directement par le</w:t>
      </w:r>
      <w:r>
        <w:rPr>
          <w:rFonts w:ascii="Arial" w:hAnsi="Arial" w:cs="Arial"/>
          <w:szCs w:val="20"/>
        </w:rPr>
        <w:t xml:space="preserve"> </w:t>
      </w:r>
      <w:r w:rsidRPr="008850F0">
        <w:rPr>
          <w:rFonts w:ascii="Arial" w:hAnsi="Arial" w:cs="Arial"/>
          <w:szCs w:val="20"/>
        </w:rPr>
        <w:t>biais d’un système électronique de mise à</w:t>
      </w:r>
      <w:r>
        <w:rPr>
          <w:rFonts w:ascii="Arial" w:hAnsi="Arial" w:cs="Arial"/>
          <w:szCs w:val="20"/>
        </w:rPr>
        <w:t xml:space="preserve"> </w:t>
      </w:r>
      <w:r w:rsidRPr="008850F0">
        <w:rPr>
          <w:rFonts w:ascii="Arial" w:hAnsi="Arial" w:cs="Arial"/>
          <w:szCs w:val="20"/>
        </w:rPr>
        <w:t>disposition d’informations</w:t>
      </w:r>
      <w:r>
        <w:rPr>
          <w:rFonts w:ascii="Arial" w:hAnsi="Arial" w:cs="Arial"/>
          <w:szCs w:val="20"/>
        </w:rPr>
        <w:t xml:space="preserve"> qui devra être spécifié dans le dossier de candidature</w:t>
      </w:r>
      <w:r w:rsidRPr="008850F0">
        <w:rPr>
          <w:rFonts w:ascii="Arial" w:hAnsi="Arial" w:cs="Arial"/>
          <w:szCs w:val="20"/>
        </w:rPr>
        <w:t>, ainsi que ceux qui</w:t>
      </w:r>
      <w:r>
        <w:rPr>
          <w:rFonts w:ascii="Arial" w:hAnsi="Arial" w:cs="Arial"/>
          <w:szCs w:val="20"/>
        </w:rPr>
        <w:t xml:space="preserve"> </w:t>
      </w:r>
      <w:r w:rsidRPr="008850F0">
        <w:rPr>
          <w:rFonts w:ascii="Arial" w:hAnsi="Arial" w:cs="Arial"/>
          <w:szCs w:val="20"/>
        </w:rPr>
        <w:t>ont déjà été transmis au service acheteur</w:t>
      </w:r>
      <w:r>
        <w:rPr>
          <w:rFonts w:ascii="Arial" w:hAnsi="Arial" w:cs="Arial"/>
          <w:szCs w:val="20"/>
        </w:rPr>
        <w:t xml:space="preserve"> de l’Inserm </w:t>
      </w:r>
      <w:r w:rsidRPr="008850F0">
        <w:rPr>
          <w:rFonts w:ascii="Arial" w:hAnsi="Arial" w:cs="Arial"/>
          <w:szCs w:val="20"/>
        </w:rPr>
        <w:t>concerné lors d’une précédente consultation</w:t>
      </w:r>
      <w:r>
        <w:rPr>
          <w:rFonts w:ascii="Arial" w:hAnsi="Arial" w:cs="Arial"/>
          <w:szCs w:val="20"/>
        </w:rPr>
        <w:t xml:space="preserve"> </w:t>
      </w:r>
      <w:r w:rsidRPr="008850F0">
        <w:rPr>
          <w:rFonts w:ascii="Arial" w:hAnsi="Arial" w:cs="Arial"/>
          <w:szCs w:val="20"/>
        </w:rPr>
        <w:t>et</w:t>
      </w:r>
      <w:r>
        <w:rPr>
          <w:rFonts w:ascii="Arial" w:hAnsi="Arial" w:cs="Arial"/>
          <w:szCs w:val="20"/>
        </w:rPr>
        <w:t xml:space="preserve"> </w:t>
      </w:r>
      <w:r w:rsidRPr="008850F0">
        <w:rPr>
          <w:rFonts w:ascii="Arial" w:hAnsi="Arial" w:cs="Arial"/>
          <w:szCs w:val="20"/>
        </w:rPr>
        <w:t>qui demeurent valables.</w:t>
      </w:r>
      <w:r>
        <w:rPr>
          <w:rFonts w:ascii="Arial" w:hAnsi="Arial" w:cs="Arial"/>
          <w:szCs w:val="20"/>
        </w:rPr>
        <w:t xml:space="preserve"> </w:t>
      </w:r>
    </w:p>
    <w:p w14:paraId="69A66406" w14:textId="77777777" w:rsidR="008850F0" w:rsidRPr="009F3EA8" w:rsidRDefault="008850F0" w:rsidP="009F3EA8">
      <w:pPr>
        <w:spacing w:before="240" w:after="200" w:line="240" w:lineRule="auto"/>
        <w:jc w:val="both"/>
        <w:rPr>
          <w:rFonts w:ascii="Arial" w:hAnsi="Arial" w:cs="Arial"/>
          <w:szCs w:val="20"/>
        </w:rPr>
      </w:pPr>
      <w:r w:rsidRPr="009F3EA8">
        <w:rPr>
          <w:rFonts w:ascii="Arial" w:hAnsi="Arial" w:cs="Arial"/>
          <w:szCs w:val="20"/>
        </w:rPr>
        <w:t>Après signature du marché ou de l’accord cadre, en cas d'inexactitude des documents ci-dessus et de ceux fournis au titre de la candidature, il est fait application aux torts du titulaire des conditions de résiliation prévues par le marché ou par l’accord cadre.</w:t>
      </w:r>
    </w:p>
    <w:p w14:paraId="53FB3BE8" w14:textId="5430C8CB" w:rsidR="008850F0" w:rsidRDefault="008850F0" w:rsidP="009F3EA8">
      <w:pPr>
        <w:spacing w:before="240" w:after="200" w:line="240" w:lineRule="auto"/>
        <w:jc w:val="both"/>
        <w:rPr>
          <w:rFonts w:ascii="Arial" w:hAnsi="Arial" w:cs="Arial"/>
          <w:szCs w:val="20"/>
        </w:rPr>
      </w:pPr>
      <w:r w:rsidRPr="009F3EA8">
        <w:rPr>
          <w:rFonts w:ascii="Arial" w:hAnsi="Arial" w:cs="Arial"/>
          <w:szCs w:val="20"/>
        </w:rPr>
        <w:t>L’attention du candidat est attirée sur le fait qu’il a la faculté de joindre dès le dépôt de son offre les documents cités ci-dessous. Cette démarche permet notamment de raccourcir les délais de notification du marché.</w:t>
      </w:r>
    </w:p>
    <w:p w14:paraId="1DE267B7" w14:textId="16A2C1CE" w:rsidR="008850F0" w:rsidRDefault="008850F0" w:rsidP="009F3EA8">
      <w:pPr>
        <w:spacing w:before="240" w:after="200" w:line="240" w:lineRule="auto"/>
        <w:jc w:val="both"/>
        <w:rPr>
          <w:rFonts w:ascii="Arial" w:hAnsi="Arial" w:cs="Arial"/>
          <w:b/>
          <w:szCs w:val="20"/>
          <w:u w:val="single"/>
        </w:rPr>
      </w:pPr>
      <w:r w:rsidRPr="009F3EA8">
        <w:rPr>
          <w:rFonts w:ascii="Arial" w:hAnsi="Arial" w:cs="Arial"/>
          <w:b/>
          <w:szCs w:val="20"/>
          <w:u w:val="single"/>
        </w:rPr>
        <w:t>Liste des documents justificatifs de la régularité du candidat qui devront être fournis par l’attributaire pressenti :</w:t>
      </w:r>
    </w:p>
    <w:p w14:paraId="782FED5B" w14:textId="77777777" w:rsidR="00330918" w:rsidRPr="00B24DEC" w:rsidRDefault="00330918" w:rsidP="00330918">
      <w:pPr>
        <w:spacing w:after="0" w:line="240" w:lineRule="auto"/>
        <w:jc w:val="both"/>
        <w:rPr>
          <w:rFonts w:ascii="Arial" w:eastAsiaTheme="minorEastAsia" w:hAnsi="Arial" w:cs="Arial"/>
          <w:szCs w:val="20"/>
          <w:lang w:eastAsia="fr-FR"/>
        </w:rPr>
      </w:pPr>
    </w:p>
    <w:p w14:paraId="61B1B2F8" w14:textId="608C148B" w:rsidR="00330918" w:rsidRDefault="00330918" w:rsidP="00330918">
      <w:pPr>
        <w:pStyle w:val="Paragraphedeliste"/>
        <w:numPr>
          <w:ilvl w:val="0"/>
          <w:numId w:val="22"/>
        </w:numPr>
        <w:spacing w:after="200" w:line="240" w:lineRule="auto"/>
        <w:jc w:val="both"/>
        <w:rPr>
          <w:rFonts w:ascii="Arial" w:hAnsi="Arial" w:cs="Arial"/>
          <w:b/>
          <w:szCs w:val="20"/>
        </w:rPr>
      </w:pPr>
      <w:r w:rsidRPr="00B15168">
        <w:rPr>
          <w:rFonts w:ascii="Arial" w:hAnsi="Arial" w:cs="Arial"/>
          <w:b/>
          <w:szCs w:val="20"/>
        </w:rPr>
        <w:t xml:space="preserve">Pour les candidats établis ou domiciliés </w:t>
      </w:r>
      <w:r>
        <w:rPr>
          <w:rFonts w:ascii="Arial" w:hAnsi="Arial" w:cs="Arial"/>
          <w:b/>
          <w:szCs w:val="20"/>
        </w:rPr>
        <w:t>en France</w:t>
      </w:r>
    </w:p>
    <w:p w14:paraId="78FCFA80" w14:textId="77777777" w:rsidR="00330918" w:rsidRDefault="00330918" w:rsidP="00330918">
      <w:pPr>
        <w:pStyle w:val="Paragraphedeliste"/>
        <w:spacing w:after="200" w:line="240" w:lineRule="auto"/>
        <w:ind w:left="1428"/>
        <w:jc w:val="both"/>
        <w:rPr>
          <w:rFonts w:ascii="Arial" w:hAnsi="Arial" w:cs="Arial"/>
          <w:b/>
          <w:szCs w:val="20"/>
        </w:rPr>
      </w:pPr>
    </w:p>
    <w:p w14:paraId="2E0F021A" w14:textId="6A35A2C2" w:rsidR="001A0A95" w:rsidRPr="00AE6C5F" w:rsidRDefault="00222E93" w:rsidP="00222E93">
      <w:pPr>
        <w:pStyle w:val="Paragraphedeliste"/>
        <w:numPr>
          <w:ilvl w:val="0"/>
          <w:numId w:val="21"/>
        </w:numPr>
        <w:spacing w:before="240" w:after="200" w:line="240" w:lineRule="auto"/>
        <w:jc w:val="both"/>
        <w:rPr>
          <w:rFonts w:ascii="Arial" w:hAnsi="Arial" w:cs="Arial"/>
          <w:szCs w:val="20"/>
        </w:rPr>
      </w:pPr>
      <w:r w:rsidRPr="00222E93">
        <w:rPr>
          <w:rFonts w:ascii="Arial" w:hAnsi="Arial" w:cs="Arial"/>
          <w:szCs w:val="20"/>
        </w:rPr>
        <w:t>Le numéro unique d’identification</w:t>
      </w:r>
      <w:r>
        <w:rPr>
          <w:rFonts w:ascii="Arial" w:hAnsi="Arial" w:cs="Arial"/>
          <w:szCs w:val="20"/>
        </w:rPr>
        <w:t xml:space="preserve"> délivré par l’INSEE (SIREN</w:t>
      </w:r>
      <w:r w:rsidRPr="00222E93">
        <w:rPr>
          <w:rFonts w:ascii="Arial" w:hAnsi="Arial" w:cs="Arial"/>
          <w:szCs w:val="20"/>
        </w:rPr>
        <w:t>) permettant à l’acheteur d’accéder aux informations pertinentes par le biais d’un système électronique mentionné au 1° de l’article R. 2143-13</w:t>
      </w:r>
      <w:r w:rsidR="003E506F">
        <w:rPr>
          <w:rFonts w:ascii="Arial" w:hAnsi="Arial" w:cs="Arial"/>
          <w:szCs w:val="20"/>
        </w:rPr>
        <w:t xml:space="preserve"> </w:t>
      </w:r>
      <w:r w:rsidR="00987A2F">
        <w:rPr>
          <w:rFonts w:ascii="Arial" w:hAnsi="Arial" w:cs="Arial"/>
          <w:szCs w:val="20"/>
        </w:rPr>
        <w:t xml:space="preserve">ou, à défaut, </w:t>
      </w:r>
      <w:r w:rsidR="001A0A95" w:rsidRPr="00AE6C5F">
        <w:rPr>
          <w:rFonts w:ascii="Arial" w:hAnsi="Arial" w:cs="Arial"/>
          <w:szCs w:val="20"/>
        </w:rPr>
        <w:t>un document équivalent</w:t>
      </w:r>
      <w:r>
        <w:rPr>
          <w:rFonts w:ascii="Arial" w:hAnsi="Arial" w:cs="Arial"/>
          <w:szCs w:val="20"/>
        </w:rPr>
        <w:t xml:space="preserve"> à un KBIS</w:t>
      </w:r>
      <w:r w:rsidR="001A0A95" w:rsidRPr="00AE6C5F">
        <w:rPr>
          <w:rFonts w:ascii="Arial" w:hAnsi="Arial" w:cs="Arial"/>
          <w:szCs w:val="20"/>
        </w:rPr>
        <w:t xml:space="preserve"> délivré par l'autorité judiciaire ou administrative compétente du pays d'origine ou d'établissement du candidat, attestant de l'absence de cas d'exclusion ;</w:t>
      </w:r>
    </w:p>
    <w:p w14:paraId="10D066DB" w14:textId="77777777" w:rsidR="001A0A95" w:rsidRPr="0068335D" w:rsidRDefault="001A0A95" w:rsidP="001A0A95">
      <w:pPr>
        <w:pStyle w:val="Paragraphedeliste"/>
        <w:spacing w:before="240" w:line="240" w:lineRule="auto"/>
        <w:jc w:val="both"/>
        <w:rPr>
          <w:rFonts w:ascii="Arial" w:hAnsi="Arial" w:cs="Arial"/>
          <w:szCs w:val="20"/>
        </w:rPr>
      </w:pPr>
    </w:p>
    <w:p w14:paraId="26069702" w14:textId="77777777" w:rsidR="001A0A95" w:rsidRDefault="001A0A95" w:rsidP="001A0A95">
      <w:pPr>
        <w:pStyle w:val="Paragraphedeliste"/>
        <w:numPr>
          <w:ilvl w:val="0"/>
          <w:numId w:val="21"/>
        </w:numPr>
        <w:spacing w:before="240" w:after="200" w:line="240" w:lineRule="auto"/>
        <w:jc w:val="both"/>
        <w:rPr>
          <w:rFonts w:ascii="Arial" w:hAnsi="Arial" w:cs="Arial"/>
          <w:szCs w:val="20"/>
        </w:rPr>
      </w:pPr>
      <w:r w:rsidRPr="0068335D">
        <w:rPr>
          <w:rFonts w:ascii="Arial" w:hAnsi="Arial" w:cs="Arial"/>
          <w:szCs w:val="20"/>
        </w:rPr>
        <w:t>Si le candidat ou un membre du groupement est en redressement judiciaire, il est tenu de fournir la copie du ou des jugements prononcés à cet effet et d’apporter la preuve que l’autorisation de poursuite de son activité couvre la période corresponda</w:t>
      </w:r>
      <w:r>
        <w:rPr>
          <w:rFonts w:ascii="Arial" w:hAnsi="Arial" w:cs="Arial"/>
          <w:szCs w:val="20"/>
        </w:rPr>
        <w:t>nt à la durée du présent marché ;</w:t>
      </w:r>
    </w:p>
    <w:p w14:paraId="65DBEB16" w14:textId="77777777" w:rsidR="001A0A95" w:rsidRPr="0068335D" w:rsidRDefault="001A0A95" w:rsidP="001A0A95">
      <w:pPr>
        <w:pStyle w:val="Paragraphedeliste"/>
        <w:rPr>
          <w:rFonts w:ascii="Arial" w:hAnsi="Arial" w:cs="Arial"/>
          <w:szCs w:val="20"/>
        </w:rPr>
      </w:pPr>
    </w:p>
    <w:p w14:paraId="44EF9A44" w14:textId="6965DE1C" w:rsidR="00CA21AF" w:rsidRDefault="001A0A95" w:rsidP="00CA21AF">
      <w:pPr>
        <w:pStyle w:val="Paragraphedeliste"/>
        <w:numPr>
          <w:ilvl w:val="0"/>
          <w:numId w:val="21"/>
        </w:numPr>
        <w:spacing w:after="0" w:line="240" w:lineRule="auto"/>
        <w:jc w:val="both"/>
        <w:rPr>
          <w:rFonts w:ascii="Arial" w:hAnsi="Arial" w:cs="Arial"/>
          <w:szCs w:val="20"/>
        </w:rPr>
      </w:pPr>
      <w:r w:rsidRPr="003362D0">
        <w:rPr>
          <w:rFonts w:ascii="Arial" w:hAnsi="Arial" w:cs="Arial"/>
          <w:szCs w:val="20"/>
        </w:rPr>
        <w:t xml:space="preserve">Une attestation </w:t>
      </w:r>
      <w:r>
        <w:rPr>
          <w:rFonts w:ascii="Arial" w:hAnsi="Arial" w:cs="Arial"/>
          <w:szCs w:val="20"/>
        </w:rPr>
        <w:t xml:space="preserve">de régularité fiscale </w:t>
      </w:r>
      <w:r w:rsidRPr="003362D0">
        <w:rPr>
          <w:rFonts w:ascii="Arial" w:hAnsi="Arial" w:cs="Arial"/>
          <w:szCs w:val="20"/>
        </w:rPr>
        <w:t>prouvant qu'il est à jour de ses obligations fiscales auprès du Trésor Public (disponibles sur l'espace sécurisé impots.gouv.fr) ;</w:t>
      </w:r>
    </w:p>
    <w:p w14:paraId="4E160930" w14:textId="77777777" w:rsidR="009C1AC3" w:rsidRPr="009C1AC3" w:rsidRDefault="009C1AC3" w:rsidP="009C1AC3">
      <w:pPr>
        <w:pStyle w:val="Paragraphedeliste"/>
        <w:rPr>
          <w:rFonts w:ascii="Arial" w:hAnsi="Arial" w:cs="Arial"/>
          <w:szCs w:val="20"/>
        </w:rPr>
      </w:pPr>
    </w:p>
    <w:p w14:paraId="630A64CD" w14:textId="308BE25F" w:rsidR="001A0A95" w:rsidRPr="003362D0" w:rsidRDefault="001A0A95" w:rsidP="001A0A95">
      <w:pPr>
        <w:pStyle w:val="Paragraphedeliste"/>
        <w:numPr>
          <w:ilvl w:val="0"/>
          <w:numId w:val="21"/>
        </w:numPr>
        <w:spacing w:before="240" w:after="200" w:line="240" w:lineRule="auto"/>
        <w:jc w:val="both"/>
        <w:rPr>
          <w:rFonts w:ascii="Arial" w:hAnsi="Arial" w:cs="Arial"/>
          <w:szCs w:val="20"/>
        </w:rPr>
      </w:pPr>
      <w:r w:rsidRPr="003362D0">
        <w:rPr>
          <w:rFonts w:ascii="Arial" w:hAnsi="Arial" w:cs="Arial"/>
          <w:szCs w:val="20"/>
        </w:rPr>
        <w:t xml:space="preserve">Les pièces </w:t>
      </w:r>
      <w:r w:rsidR="00657985">
        <w:rPr>
          <w:rFonts w:ascii="Arial" w:hAnsi="Arial" w:cs="Arial"/>
          <w:szCs w:val="20"/>
        </w:rPr>
        <w:t>prévues à l’article D8222-5 du c</w:t>
      </w:r>
      <w:r w:rsidRPr="003362D0">
        <w:rPr>
          <w:rFonts w:ascii="Arial" w:hAnsi="Arial" w:cs="Arial"/>
          <w:szCs w:val="20"/>
        </w:rPr>
        <w:t xml:space="preserve">ode du travail, à savoir une attestation de fourniture des déclarations sociales et de paiement des cotisations et contributions de sécurité sociale prévue à l'article L. 243-15 ou </w:t>
      </w:r>
      <w:r w:rsidRPr="003362D0">
        <w:rPr>
          <w:rFonts w:ascii="Arial" w:hAnsi="Arial" w:cs="Arial"/>
          <w:b/>
          <w:szCs w:val="20"/>
        </w:rPr>
        <w:t xml:space="preserve">attestation de vigilance </w:t>
      </w:r>
      <w:r w:rsidRPr="003362D0">
        <w:rPr>
          <w:rFonts w:ascii="Arial" w:hAnsi="Arial" w:cs="Arial"/>
          <w:szCs w:val="20"/>
        </w:rPr>
        <w:t xml:space="preserve">émanant de l'organisme de protection sociale chargé du recouvrement des cotisations et des contributions datant de moins de six </w:t>
      </w:r>
      <w:r w:rsidR="00657985">
        <w:rPr>
          <w:rFonts w:ascii="Arial" w:hAnsi="Arial" w:cs="Arial"/>
          <w:szCs w:val="20"/>
        </w:rPr>
        <w:t xml:space="preserve">(6) </w:t>
      </w:r>
      <w:r w:rsidRPr="003362D0">
        <w:rPr>
          <w:rFonts w:ascii="Arial" w:hAnsi="Arial" w:cs="Arial"/>
          <w:szCs w:val="20"/>
        </w:rPr>
        <w:t xml:space="preserve">mois dont elle s'assure de l'authenticité auprès de l'organisme de recouvrement des cotisations de sécurité sociale. </w:t>
      </w:r>
    </w:p>
    <w:p w14:paraId="20C9FB85" w14:textId="77777777" w:rsidR="001A0A95" w:rsidRPr="003362D0" w:rsidRDefault="001A0A95" w:rsidP="001A0A95">
      <w:pPr>
        <w:pStyle w:val="Paragraphedeliste"/>
        <w:spacing w:before="240" w:line="240" w:lineRule="auto"/>
        <w:jc w:val="both"/>
        <w:rPr>
          <w:rFonts w:ascii="Arial" w:hAnsi="Arial" w:cs="Arial"/>
          <w:szCs w:val="20"/>
        </w:rPr>
      </w:pPr>
    </w:p>
    <w:p w14:paraId="7FC2EF22" w14:textId="77777777" w:rsidR="001A0A95" w:rsidRDefault="001A0A95" w:rsidP="001A0A95">
      <w:pPr>
        <w:pStyle w:val="Paragraphedeliste"/>
        <w:numPr>
          <w:ilvl w:val="0"/>
          <w:numId w:val="21"/>
        </w:numPr>
        <w:spacing w:before="240" w:after="200" w:line="240" w:lineRule="auto"/>
        <w:jc w:val="both"/>
        <w:rPr>
          <w:rFonts w:ascii="Arial" w:hAnsi="Arial" w:cs="Arial"/>
          <w:szCs w:val="20"/>
        </w:rPr>
      </w:pPr>
      <w:r w:rsidRPr="003362D0">
        <w:rPr>
          <w:rFonts w:ascii="Arial" w:hAnsi="Arial" w:cs="Arial"/>
          <w:szCs w:val="20"/>
        </w:rPr>
        <w:lastRenderedPageBreak/>
        <w:t xml:space="preserve">Lorsque l'immatriculation du cocontractant au registre du commerce et des sociétés ou au répertoire des métiers est obligatoire ou lorsqu'il s'agit d'une profession réglementée, l'un des documents suivants : </w:t>
      </w:r>
    </w:p>
    <w:p w14:paraId="745CF90A" w14:textId="77777777" w:rsidR="001A0A95" w:rsidRPr="00B15168" w:rsidRDefault="001A0A95" w:rsidP="001A0A95">
      <w:pPr>
        <w:pStyle w:val="Paragraphedeliste"/>
        <w:spacing w:before="240" w:after="200" w:line="240" w:lineRule="auto"/>
        <w:jc w:val="both"/>
        <w:rPr>
          <w:rFonts w:ascii="Arial" w:hAnsi="Arial" w:cs="Arial"/>
          <w:szCs w:val="20"/>
        </w:rPr>
      </w:pPr>
    </w:p>
    <w:p w14:paraId="5B28A9A1" w14:textId="5F249202" w:rsidR="001A0A95" w:rsidRPr="002E753B" w:rsidRDefault="009B265E" w:rsidP="002E753B">
      <w:pPr>
        <w:pStyle w:val="Paragraphedeliste"/>
        <w:numPr>
          <w:ilvl w:val="0"/>
          <w:numId w:val="23"/>
        </w:numPr>
        <w:spacing w:before="240" w:after="0" w:line="240" w:lineRule="auto"/>
        <w:ind w:left="1134"/>
        <w:jc w:val="both"/>
        <w:rPr>
          <w:rFonts w:ascii="Arial" w:eastAsiaTheme="minorEastAsia" w:hAnsi="Arial" w:cs="Arial"/>
          <w:szCs w:val="20"/>
          <w:lang w:eastAsia="fr-FR"/>
        </w:rPr>
      </w:pPr>
      <w:r>
        <w:rPr>
          <w:rFonts w:ascii="Arial" w:hAnsi="Arial" w:cs="Arial"/>
          <w:szCs w:val="20"/>
        </w:rPr>
        <w:t>Le numéro unique d’identification délivré par l’INSEE (SIREN)</w:t>
      </w:r>
      <w:r w:rsidR="002E753B">
        <w:rPr>
          <w:rFonts w:ascii="Arial" w:hAnsi="Arial" w:cs="Arial"/>
          <w:szCs w:val="20"/>
        </w:rPr>
        <w:t xml:space="preserve"> </w:t>
      </w:r>
      <w:r w:rsidR="001A0A95" w:rsidRPr="002E753B">
        <w:rPr>
          <w:rFonts w:ascii="Arial" w:eastAsiaTheme="minorEastAsia" w:hAnsi="Arial" w:cs="Arial"/>
          <w:szCs w:val="20"/>
          <w:lang w:eastAsia="fr-FR"/>
        </w:rPr>
        <w:t>;</w:t>
      </w:r>
    </w:p>
    <w:p w14:paraId="420073A2" w14:textId="77777777" w:rsidR="001A0A95" w:rsidRPr="00B24DEC" w:rsidRDefault="001A0A95" w:rsidP="001A0A95">
      <w:pPr>
        <w:pStyle w:val="Paragraphedeliste"/>
        <w:numPr>
          <w:ilvl w:val="0"/>
          <w:numId w:val="23"/>
        </w:numPr>
        <w:spacing w:line="240" w:lineRule="auto"/>
        <w:ind w:left="1134"/>
        <w:jc w:val="both"/>
        <w:rPr>
          <w:rFonts w:ascii="Arial" w:eastAsiaTheme="minorEastAsia" w:hAnsi="Arial" w:cs="Arial"/>
          <w:szCs w:val="20"/>
          <w:lang w:eastAsia="fr-FR"/>
        </w:rPr>
      </w:pPr>
      <w:r w:rsidRPr="00027529">
        <w:rPr>
          <w:rFonts w:ascii="Arial" w:eastAsiaTheme="minorEastAsia" w:hAnsi="Arial" w:cs="Arial"/>
          <w:szCs w:val="20"/>
          <w:lang w:eastAsia="fr-FR"/>
        </w:rPr>
        <w:t xml:space="preserve">Ou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2660E824" w14:textId="44C1B6F9" w:rsidR="001A0A95" w:rsidRDefault="001A0A95" w:rsidP="00657985">
      <w:pPr>
        <w:pStyle w:val="Paragraphedeliste"/>
        <w:numPr>
          <w:ilvl w:val="0"/>
          <w:numId w:val="23"/>
        </w:numPr>
        <w:spacing w:after="0" w:line="240" w:lineRule="auto"/>
        <w:ind w:left="1134"/>
        <w:jc w:val="both"/>
        <w:rPr>
          <w:rFonts w:ascii="Arial" w:eastAsiaTheme="minorEastAsia" w:hAnsi="Arial" w:cs="Arial"/>
          <w:szCs w:val="20"/>
          <w:lang w:eastAsia="fr-FR"/>
        </w:rPr>
      </w:pPr>
      <w:r w:rsidRPr="00027529">
        <w:rPr>
          <w:rFonts w:ascii="Arial" w:eastAsiaTheme="minorEastAsia" w:hAnsi="Arial" w:cs="Arial"/>
          <w:szCs w:val="20"/>
          <w:lang w:eastAsia="fr-FR"/>
        </w:rPr>
        <w:t>Ou un récépissé du dépôt de déclaration auprès d'un centre de formalités des entreprises pour les personnes en cours d'inscription.</w:t>
      </w:r>
    </w:p>
    <w:p w14:paraId="56953F87" w14:textId="2FBBD044" w:rsidR="009C1AC3" w:rsidRDefault="009C1AC3" w:rsidP="009C1AC3">
      <w:pPr>
        <w:spacing w:after="0" w:line="240" w:lineRule="auto"/>
        <w:ind w:left="774"/>
        <w:jc w:val="both"/>
        <w:rPr>
          <w:rFonts w:ascii="Arial" w:eastAsiaTheme="minorEastAsia" w:hAnsi="Arial" w:cs="Arial"/>
          <w:szCs w:val="20"/>
          <w:lang w:eastAsia="fr-FR"/>
        </w:rPr>
      </w:pPr>
    </w:p>
    <w:p w14:paraId="7C571A0A" w14:textId="1241B2F6" w:rsidR="00CA21AF" w:rsidRDefault="00CA21AF" w:rsidP="00CA21AF">
      <w:pPr>
        <w:spacing w:after="0" w:line="240" w:lineRule="auto"/>
        <w:jc w:val="both"/>
        <w:rPr>
          <w:rFonts w:ascii="Arial" w:hAnsi="Arial" w:cs="Arial"/>
          <w:szCs w:val="20"/>
        </w:rPr>
      </w:pPr>
    </w:p>
    <w:p w14:paraId="516E7EFF" w14:textId="77777777" w:rsidR="001A0A95" w:rsidRPr="00B24DEC" w:rsidRDefault="001A0A95" w:rsidP="001A0A95">
      <w:pPr>
        <w:spacing w:line="240" w:lineRule="auto"/>
        <w:rPr>
          <w:rFonts w:ascii="Arial" w:hAnsi="Arial" w:cs="Arial"/>
          <w:b/>
          <w:i/>
          <w:szCs w:val="20"/>
          <w:u w:val="single"/>
        </w:rPr>
      </w:pPr>
      <w:r w:rsidRPr="00027529">
        <w:rPr>
          <w:rFonts w:ascii="Arial" w:hAnsi="Arial" w:cs="Arial"/>
          <w:b/>
          <w:i/>
          <w:szCs w:val="20"/>
          <w:u w:val="single"/>
        </w:rPr>
        <w:t>Concernant la lutte contre l’emploi d</w:t>
      </w:r>
      <w:r>
        <w:rPr>
          <w:rFonts w:ascii="Arial" w:hAnsi="Arial" w:cs="Arial"/>
          <w:b/>
          <w:i/>
          <w:szCs w:val="20"/>
          <w:u w:val="single"/>
        </w:rPr>
        <w:t>’étranger sans titre de travail</w:t>
      </w:r>
    </w:p>
    <w:p w14:paraId="170ACD6A" w14:textId="0139103E" w:rsidR="001A0A95" w:rsidRDefault="00467D17" w:rsidP="00467D17">
      <w:pPr>
        <w:pStyle w:val="Paragraphedeliste"/>
        <w:numPr>
          <w:ilvl w:val="0"/>
          <w:numId w:val="21"/>
        </w:numPr>
        <w:spacing w:after="200" w:line="240" w:lineRule="auto"/>
        <w:jc w:val="both"/>
        <w:rPr>
          <w:rFonts w:ascii="Arial" w:hAnsi="Arial" w:cs="Arial"/>
          <w:szCs w:val="20"/>
        </w:rPr>
      </w:pPr>
      <w:r w:rsidRPr="00467D17">
        <w:rPr>
          <w:rFonts w:ascii="Arial" w:hAnsi="Arial" w:cs="Arial"/>
          <w:szCs w:val="20"/>
        </w:rPr>
        <w:t>Le cas échéant, si le soumissionnaire emploie des salariés étrangers,</w:t>
      </w:r>
      <w:r>
        <w:rPr>
          <w:rFonts w:ascii="Arial" w:hAnsi="Arial" w:cs="Arial"/>
          <w:szCs w:val="20"/>
        </w:rPr>
        <w:t xml:space="preserve"> </w:t>
      </w:r>
      <w:r w:rsidRPr="00467D17">
        <w:rPr>
          <w:rFonts w:ascii="Arial" w:hAnsi="Arial" w:cs="Arial"/>
          <w:szCs w:val="20"/>
        </w:rPr>
        <w:t>la liste nominative des salariés étrangers qu'il emploie et soumis à l'autorisation de travail prévue à l'article L.5221-2 du code du travail</w:t>
      </w:r>
      <w:r>
        <w:rPr>
          <w:rFonts w:ascii="Arial" w:hAnsi="Arial" w:cs="Arial"/>
          <w:szCs w:val="20"/>
        </w:rPr>
        <w:t xml:space="preserve">. </w:t>
      </w:r>
      <w:r w:rsidRPr="00467D17">
        <w:rPr>
          <w:rFonts w:ascii="Arial" w:hAnsi="Arial" w:cs="Arial"/>
          <w:szCs w:val="20"/>
        </w:rPr>
        <w:t>Cette liste doit comporter toutes les informations figurant à l'article D.8254-2 du code du travail (1° Sa date d'embauche ; 2° Sa nationalité ; 3° Le type et le numéro d'ordre du titre valant autorisation de travail;</w:t>
      </w:r>
    </w:p>
    <w:p w14:paraId="1A31CC84" w14:textId="77777777" w:rsidR="00CA21AF" w:rsidRPr="00027529" w:rsidRDefault="00CA21AF" w:rsidP="00CA21AF">
      <w:pPr>
        <w:pStyle w:val="Paragraphedeliste"/>
        <w:spacing w:after="200" w:line="240" w:lineRule="auto"/>
        <w:jc w:val="both"/>
        <w:rPr>
          <w:rFonts w:ascii="Arial" w:hAnsi="Arial" w:cs="Arial"/>
          <w:szCs w:val="20"/>
        </w:rPr>
      </w:pPr>
    </w:p>
    <w:p w14:paraId="147707A5" w14:textId="77777777" w:rsidR="001A0A95" w:rsidRPr="00027529" w:rsidRDefault="001A0A95" w:rsidP="00391924">
      <w:pPr>
        <w:pStyle w:val="Paragraphedeliste"/>
        <w:spacing w:after="0" w:line="240" w:lineRule="auto"/>
        <w:rPr>
          <w:rFonts w:ascii="Arial" w:hAnsi="Arial" w:cs="Arial"/>
          <w:szCs w:val="20"/>
        </w:rPr>
      </w:pPr>
    </w:p>
    <w:p w14:paraId="356CF7E5" w14:textId="77777777" w:rsidR="001A0A95" w:rsidRPr="00027529" w:rsidRDefault="001A0A95" w:rsidP="001A0A95">
      <w:pPr>
        <w:spacing w:line="240" w:lineRule="auto"/>
        <w:rPr>
          <w:rFonts w:ascii="Arial" w:hAnsi="Arial" w:cs="Arial"/>
          <w:b/>
          <w:i/>
          <w:szCs w:val="20"/>
          <w:u w:val="single"/>
        </w:rPr>
      </w:pPr>
      <w:r w:rsidRPr="00027529">
        <w:rPr>
          <w:rFonts w:ascii="Arial" w:hAnsi="Arial" w:cs="Arial"/>
          <w:b/>
          <w:i/>
          <w:szCs w:val="20"/>
          <w:u w:val="single"/>
        </w:rPr>
        <w:t>Concernant la vérification des conditions de détachement de salariés étrangers</w:t>
      </w:r>
    </w:p>
    <w:p w14:paraId="306ED373" w14:textId="77777777" w:rsidR="001A0A95" w:rsidRDefault="001A0A95" w:rsidP="001A0A95">
      <w:pPr>
        <w:pStyle w:val="Paragraphedeliste"/>
        <w:numPr>
          <w:ilvl w:val="0"/>
          <w:numId w:val="21"/>
        </w:numPr>
        <w:spacing w:before="240" w:after="200" w:line="240" w:lineRule="auto"/>
        <w:jc w:val="both"/>
        <w:rPr>
          <w:rFonts w:ascii="Arial" w:hAnsi="Arial" w:cs="Arial"/>
          <w:szCs w:val="20"/>
        </w:rPr>
      </w:pPr>
      <w:r w:rsidRPr="00027529">
        <w:rPr>
          <w:rFonts w:ascii="Arial" w:hAnsi="Arial" w:cs="Arial"/>
          <w:szCs w:val="20"/>
        </w:rPr>
        <w:t>Une copie de la déclaration de détachement transmise à l'unité départementale de la direction</w:t>
      </w:r>
      <w:r w:rsidRPr="00461BF9">
        <w:rPr>
          <w:rFonts w:ascii="Arial" w:hAnsi="Arial" w:cs="Arial"/>
          <w:szCs w:val="20"/>
        </w:rPr>
        <w:t xml:space="preserve"> régionale des entreprises, de la concurrence, de la consommation du travail et de l'emploi, conformément aux dispositions des articles R. 1263-4-1 et R. 1263-6-</w:t>
      </w:r>
      <w:r>
        <w:rPr>
          <w:rFonts w:ascii="Arial" w:hAnsi="Arial" w:cs="Arial"/>
          <w:szCs w:val="20"/>
        </w:rPr>
        <w:t>1 du code du travail ;</w:t>
      </w:r>
    </w:p>
    <w:p w14:paraId="26B2B2A7" w14:textId="77777777" w:rsidR="001A0A95" w:rsidRPr="00461BF9" w:rsidRDefault="001A0A95" w:rsidP="001A0A95">
      <w:pPr>
        <w:pStyle w:val="Paragraphedeliste"/>
        <w:spacing w:before="240" w:line="240" w:lineRule="auto"/>
        <w:jc w:val="both"/>
        <w:rPr>
          <w:rFonts w:ascii="Arial" w:hAnsi="Arial" w:cs="Arial"/>
          <w:szCs w:val="20"/>
        </w:rPr>
      </w:pPr>
    </w:p>
    <w:p w14:paraId="307C7C46" w14:textId="77777777" w:rsidR="001A0A95" w:rsidRDefault="001A0A95" w:rsidP="00657985">
      <w:pPr>
        <w:pStyle w:val="Paragraphedeliste"/>
        <w:numPr>
          <w:ilvl w:val="0"/>
          <w:numId w:val="21"/>
        </w:numPr>
        <w:spacing w:after="200" w:line="240" w:lineRule="auto"/>
        <w:jc w:val="both"/>
        <w:rPr>
          <w:rFonts w:ascii="Arial" w:hAnsi="Arial" w:cs="Arial"/>
          <w:szCs w:val="20"/>
        </w:rPr>
      </w:pPr>
      <w:r w:rsidRPr="00461BF9">
        <w:rPr>
          <w:rFonts w:ascii="Arial" w:hAnsi="Arial" w:cs="Arial"/>
          <w:szCs w:val="20"/>
        </w:rPr>
        <w:t>Une copie du document désignant le représentant mentionné à l'article R. 1263-2-1 du code du travail. Le maître d'ouvrage ou le donneur d'ordre est réputé avoir procédé aux vérifications mentionnées à l'article L. 1262-4-1 du code du travail dès lors qu'il s'est fait remettre ces documents. Si le cocontractant ne lui remet pas la copie de la déclaration de détachement, le maître d’ouvrage ou le donneur d’ordre doit procéder à une déclaration, dans les quarante-huit heures suivant le début du détachement, à l'inspection du travail du lieu où débute la prestation, selon la forme prescrite par l’articl</w:t>
      </w:r>
      <w:r>
        <w:rPr>
          <w:rFonts w:ascii="Arial" w:hAnsi="Arial" w:cs="Arial"/>
          <w:szCs w:val="20"/>
        </w:rPr>
        <w:t>e R. 1263-14 du code du travail ;</w:t>
      </w:r>
    </w:p>
    <w:p w14:paraId="6353F99D" w14:textId="77777777" w:rsidR="001A0A95" w:rsidRPr="00BB5903" w:rsidRDefault="001A0A95" w:rsidP="00657985">
      <w:pPr>
        <w:pStyle w:val="Paragraphedeliste"/>
        <w:spacing w:after="0" w:line="240" w:lineRule="auto"/>
        <w:jc w:val="both"/>
        <w:rPr>
          <w:rFonts w:ascii="Arial" w:hAnsi="Arial" w:cs="Arial"/>
          <w:szCs w:val="20"/>
        </w:rPr>
      </w:pPr>
    </w:p>
    <w:p w14:paraId="279BD8B9" w14:textId="77777777" w:rsidR="001A0A95" w:rsidRPr="00027529" w:rsidRDefault="001A0A95" w:rsidP="00657985">
      <w:pPr>
        <w:spacing w:after="0"/>
        <w:rPr>
          <w:rFonts w:ascii="Arial" w:hAnsi="Arial" w:cs="Arial"/>
          <w:b/>
          <w:i/>
          <w:szCs w:val="20"/>
          <w:u w:val="single"/>
        </w:rPr>
      </w:pPr>
      <w:r w:rsidRPr="00027529">
        <w:rPr>
          <w:rFonts w:ascii="Arial" w:hAnsi="Arial" w:cs="Arial"/>
          <w:b/>
          <w:i/>
          <w:szCs w:val="20"/>
          <w:u w:val="single"/>
        </w:rPr>
        <w:t>Et en complément pour les marchés de travaux uniquement</w:t>
      </w:r>
    </w:p>
    <w:p w14:paraId="20D5FF22" w14:textId="77777777" w:rsidR="001A0A95" w:rsidRPr="00461BF9" w:rsidRDefault="001A0A95" w:rsidP="00657985">
      <w:pPr>
        <w:pStyle w:val="Paragraphedeliste"/>
        <w:spacing w:after="200" w:line="240" w:lineRule="auto"/>
        <w:jc w:val="both"/>
        <w:rPr>
          <w:rFonts w:ascii="Arial" w:hAnsi="Arial" w:cs="Arial"/>
          <w:szCs w:val="20"/>
        </w:rPr>
      </w:pPr>
    </w:p>
    <w:p w14:paraId="4CA99198" w14:textId="37AC6AAF" w:rsidR="001A0A95" w:rsidRDefault="001A0A95" w:rsidP="001A0A95">
      <w:pPr>
        <w:pStyle w:val="Paragraphedeliste"/>
        <w:numPr>
          <w:ilvl w:val="0"/>
          <w:numId w:val="21"/>
        </w:numPr>
        <w:spacing w:after="200" w:line="240" w:lineRule="auto"/>
        <w:jc w:val="both"/>
        <w:rPr>
          <w:rFonts w:ascii="Arial" w:hAnsi="Arial" w:cs="Arial"/>
          <w:szCs w:val="20"/>
        </w:rPr>
      </w:pPr>
      <w:r w:rsidRPr="00461BF9">
        <w:rPr>
          <w:rFonts w:ascii="Arial" w:hAnsi="Arial" w:cs="Arial"/>
          <w:szCs w:val="20"/>
        </w:rPr>
        <w:t>Un certificat attestant le versement régulier des cotisations légales aux caisses qui assurent le service des congés payés et du chômage intempéries (CIBTP)</w:t>
      </w:r>
      <w:r>
        <w:rPr>
          <w:rFonts w:ascii="Arial" w:hAnsi="Arial" w:cs="Arial"/>
          <w:szCs w:val="20"/>
        </w:rPr>
        <w:t> ;</w:t>
      </w:r>
    </w:p>
    <w:p w14:paraId="6C8596D6" w14:textId="77777777" w:rsidR="00657985" w:rsidRDefault="00657985" w:rsidP="00657985">
      <w:pPr>
        <w:pStyle w:val="Paragraphedeliste"/>
        <w:spacing w:after="200" w:line="240" w:lineRule="auto"/>
        <w:jc w:val="both"/>
        <w:rPr>
          <w:rFonts w:ascii="Arial" w:hAnsi="Arial" w:cs="Arial"/>
          <w:szCs w:val="20"/>
        </w:rPr>
      </w:pPr>
    </w:p>
    <w:p w14:paraId="37870CC5" w14:textId="5D5699FE" w:rsidR="00657985" w:rsidRPr="00657985" w:rsidRDefault="00866C16" w:rsidP="00657985">
      <w:pPr>
        <w:pStyle w:val="Paragraphedeliste"/>
        <w:numPr>
          <w:ilvl w:val="0"/>
          <w:numId w:val="21"/>
        </w:numPr>
        <w:spacing w:after="200" w:line="240" w:lineRule="auto"/>
        <w:jc w:val="both"/>
        <w:rPr>
          <w:rFonts w:ascii="Arial" w:hAnsi="Arial" w:cs="Arial"/>
          <w:szCs w:val="20"/>
        </w:rPr>
      </w:pPr>
      <w:r w:rsidRPr="00390DD1">
        <w:rPr>
          <w:rFonts w:ascii="Arial" w:hAnsi="Arial" w:cs="Arial"/>
          <w:szCs w:val="20"/>
        </w:rPr>
        <w:t>La preuve de la souscription d’un contrat d’assurance couvrant la responsabilité décennale (attestation d’assurance de responsabilité obligatoire prévue à l’article L.243-2 du code des assurances) ;</w:t>
      </w:r>
      <w:r w:rsidR="00657985">
        <w:rPr>
          <w:rFonts w:ascii="Arial" w:hAnsi="Arial" w:cs="Arial"/>
          <w:szCs w:val="20"/>
        </w:rPr>
        <w:br/>
      </w:r>
    </w:p>
    <w:p w14:paraId="0A4570FE" w14:textId="022309BA" w:rsidR="001A0A95" w:rsidRPr="009F3EA8" w:rsidRDefault="001A0A95" w:rsidP="00657985">
      <w:pPr>
        <w:pStyle w:val="Paragraphedeliste"/>
        <w:numPr>
          <w:ilvl w:val="0"/>
          <w:numId w:val="21"/>
        </w:numPr>
        <w:spacing w:after="0" w:line="240" w:lineRule="auto"/>
        <w:jc w:val="both"/>
        <w:rPr>
          <w:rFonts w:ascii="Arial" w:hAnsi="Arial" w:cs="Arial"/>
          <w:szCs w:val="20"/>
        </w:rPr>
      </w:pPr>
      <w:r w:rsidRPr="009F3EA8">
        <w:rPr>
          <w:rFonts w:ascii="Arial" w:hAnsi="Arial" w:cs="Arial"/>
          <w:szCs w:val="20"/>
        </w:rPr>
        <w:t>Les certificats professionnels (Qualibat, Qualifelec, Amiante,…).</w:t>
      </w:r>
    </w:p>
    <w:p w14:paraId="09273581" w14:textId="77777777" w:rsidR="00467D17" w:rsidRPr="00B24DEC" w:rsidRDefault="00467D17" w:rsidP="00330918">
      <w:pPr>
        <w:spacing w:after="0" w:line="240" w:lineRule="auto"/>
        <w:ind w:left="774"/>
        <w:jc w:val="both"/>
        <w:rPr>
          <w:rFonts w:ascii="Arial" w:eastAsiaTheme="minorEastAsia" w:hAnsi="Arial" w:cs="Arial"/>
          <w:szCs w:val="20"/>
          <w:lang w:eastAsia="fr-FR"/>
        </w:rPr>
      </w:pPr>
    </w:p>
    <w:p w14:paraId="0832CAE4" w14:textId="16C8825F" w:rsidR="00330918" w:rsidRDefault="00330918" w:rsidP="00330918">
      <w:pPr>
        <w:pStyle w:val="Paragraphedeliste"/>
        <w:numPr>
          <w:ilvl w:val="0"/>
          <w:numId w:val="22"/>
        </w:numPr>
        <w:spacing w:after="200" w:line="240" w:lineRule="auto"/>
        <w:jc w:val="both"/>
        <w:rPr>
          <w:rFonts w:ascii="Arial" w:hAnsi="Arial" w:cs="Arial"/>
          <w:b/>
          <w:szCs w:val="20"/>
        </w:rPr>
      </w:pPr>
      <w:r w:rsidRPr="00B15168">
        <w:rPr>
          <w:rFonts w:ascii="Arial" w:hAnsi="Arial" w:cs="Arial"/>
          <w:b/>
          <w:szCs w:val="20"/>
        </w:rPr>
        <w:t>Pour les candidats établis ou domiciliés à l’étranger</w:t>
      </w:r>
    </w:p>
    <w:p w14:paraId="253E2D70" w14:textId="77777777" w:rsidR="00C32BB8" w:rsidRDefault="00C32BB8" w:rsidP="00C32BB8">
      <w:pPr>
        <w:pStyle w:val="Paragraphedeliste"/>
        <w:spacing w:after="200" w:line="240" w:lineRule="auto"/>
        <w:ind w:left="1428"/>
        <w:jc w:val="both"/>
        <w:rPr>
          <w:rFonts w:ascii="Arial" w:hAnsi="Arial" w:cs="Arial"/>
          <w:b/>
          <w:szCs w:val="20"/>
        </w:rPr>
      </w:pPr>
    </w:p>
    <w:p w14:paraId="1F9E4853" w14:textId="63647BA8" w:rsidR="00330918" w:rsidRDefault="00467D17" w:rsidP="00467D17">
      <w:pPr>
        <w:pStyle w:val="Paragraphedeliste"/>
        <w:numPr>
          <w:ilvl w:val="0"/>
          <w:numId w:val="23"/>
        </w:numPr>
        <w:spacing w:after="200" w:line="240" w:lineRule="auto"/>
        <w:jc w:val="both"/>
        <w:rPr>
          <w:rFonts w:ascii="Arial" w:hAnsi="Arial" w:cs="Arial"/>
          <w:szCs w:val="20"/>
        </w:rPr>
      </w:pPr>
      <w:r>
        <w:rPr>
          <w:rFonts w:ascii="Arial" w:hAnsi="Arial" w:cs="Arial"/>
          <w:szCs w:val="20"/>
        </w:rPr>
        <w:t>U</w:t>
      </w:r>
      <w:r w:rsidR="00330918" w:rsidRPr="00467D17">
        <w:rPr>
          <w:rFonts w:ascii="Arial" w:hAnsi="Arial" w:cs="Arial"/>
          <w:szCs w:val="20"/>
        </w:rPr>
        <w:t>n extrait du registre pertinent au sens de l'article R.2143-9 du code de la commande publique, ou un document équivalent délivré par l'autorité judiciaire ou administrative compétente du pays d'origine, attestant d</w:t>
      </w:r>
      <w:r>
        <w:rPr>
          <w:rFonts w:ascii="Arial" w:hAnsi="Arial" w:cs="Arial"/>
          <w:szCs w:val="20"/>
        </w:rPr>
        <w:t>e l'absence de cas d'exclusion.</w:t>
      </w:r>
      <w:r w:rsidRPr="00467D17">
        <w:t xml:space="preserve"> </w:t>
      </w:r>
      <w:r w:rsidRPr="00467D17">
        <w:rPr>
          <w:rFonts w:ascii="Arial" w:hAnsi="Arial" w:cs="Arial"/>
          <w:szCs w:val="20"/>
        </w:rPr>
        <w:t>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r>
        <w:rPr>
          <w:rFonts w:ascii="Arial" w:hAnsi="Arial" w:cs="Arial"/>
          <w:szCs w:val="20"/>
        </w:rPr>
        <w:t>.</w:t>
      </w:r>
    </w:p>
    <w:p w14:paraId="3CF68A3B" w14:textId="77777777" w:rsidR="00467D17" w:rsidRPr="00467D17" w:rsidRDefault="00467D17" w:rsidP="00467D17">
      <w:pPr>
        <w:pStyle w:val="Paragraphedeliste"/>
        <w:spacing w:after="200" w:line="240" w:lineRule="auto"/>
        <w:jc w:val="both"/>
        <w:rPr>
          <w:rFonts w:ascii="Arial" w:hAnsi="Arial" w:cs="Arial"/>
          <w:szCs w:val="20"/>
        </w:rPr>
      </w:pPr>
    </w:p>
    <w:p w14:paraId="162EE26B" w14:textId="6D7B89A3" w:rsidR="00330918" w:rsidRPr="00467D17" w:rsidRDefault="00330918" w:rsidP="00467D17">
      <w:pPr>
        <w:pStyle w:val="Paragraphedeliste"/>
        <w:numPr>
          <w:ilvl w:val="0"/>
          <w:numId w:val="23"/>
        </w:numPr>
        <w:spacing w:line="240" w:lineRule="auto"/>
        <w:jc w:val="both"/>
        <w:rPr>
          <w:rFonts w:ascii="Arial" w:eastAsiaTheme="minorEastAsia" w:hAnsi="Arial" w:cs="Arial"/>
          <w:szCs w:val="20"/>
          <w:lang w:eastAsia="fr-FR"/>
        </w:rPr>
      </w:pPr>
      <w:r w:rsidRPr="00467D17">
        <w:rPr>
          <w:rFonts w:ascii="Arial" w:eastAsiaTheme="minorEastAsia" w:hAnsi="Arial" w:cs="Arial"/>
          <w:szCs w:val="20"/>
          <w:lang w:eastAsia="fr-FR"/>
        </w:rPr>
        <w:lastRenderedPageBreak/>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 </w:t>
      </w:r>
      <w:r w:rsidR="00467D17" w:rsidRPr="00467D17">
        <w:rPr>
          <w:rFonts w:ascii="Arial" w:eastAsiaTheme="minorEastAsia" w:hAnsi="Arial" w:cs="Arial"/>
          <w:szCs w:val="20"/>
          <w:lang w:eastAsia="fr-FR"/>
        </w:rPr>
        <w:t xml:space="preserve">Si le soumissionnaire n'est pas établie dans un pays de l'Union européenne, un document mentionnant l'identité et l'adresse du candidat ou les coordonnées de son représentant fiscal ponctuel en </w:t>
      </w:r>
      <w:r w:rsidR="00467D17">
        <w:rPr>
          <w:rFonts w:ascii="Arial" w:eastAsiaTheme="minorEastAsia" w:hAnsi="Arial" w:cs="Arial"/>
          <w:szCs w:val="20"/>
          <w:lang w:eastAsia="fr-FR"/>
        </w:rPr>
        <w:t xml:space="preserve">France </w:t>
      </w:r>
      <w:r w:rsidR="00467D17" w:rsidRPr="00467D17">
        <w:rPr>
          <w:rFonts w:ascii="Arial" w:eastAsiaTheme="minorEastAsia" w:hAnsi="Arial" w:cs="Arial"/>
          <w:szCs w:val="20"/>
          <w:lang w:eastAsia="fr-FR"/>
        </w:rPr>
        <w:t>;</w:t>
      </w:r>
    </w:p>
    <w:p w14:paraId="65E07BCE" w14:textId="77777777" w:rsidR="00467D17" w:rsidRPr="00467D17" w:rsidRDefault="00467D17" w:rsidP="00467D17">
      <w:pPr>
        <w:pStyle w:val="Paragraphedeliste"/>
        <w:rPr>
          <w:rFonts w:ascii="Arial" w:eastAsiaTheme="minorEastAsia" w:hAnsi="Arial" w:cs="Arial"/>
          <w:szCs w:val="20"/>
          <w:lang w:eastAsia="fr-FR"/>
        </w:rPr>
      </w:pPr>
    </w:p>
    <w:p w14:paraId="36827069" w14:textId="7C21807B" w:rsidR="00467D17" w:rsidRDefault="00330918" w:rsidP="00467D17">
      <w:pPr>
        <w:pStyle w:val="Paragraphedeliste"/>
        <w:numPr>
          <w:ilvl w:val="0"/>
          <w:numId w:val="23"/>
        </w:numPr>
        <w:spacing w:line="240" w:lineRule="auto"/>
        <w:jc w:val="both"/>
        <w:rPr>
          <w:rFonts w:ascii="Arial" w:eastAsiaTheme="minorEastAsia" w:hAnsi="Arial" w:cs="Arial"/>
          <w:szCs w:val="20"/>
          <w:lang w:eastAsia="fr-FR"/>
        </w:rPr>
      </w:pPr>
      <w:r w:rsidRPr="00467D17">
        <w:rPr>
          <w:rFonts w:ascii="Arial" w:eastAsiaTheme="minorEastAsia" w:hAnsi="Arial" w:cs="Arial"/>
          <w:szCs w:val="20"/>
          <w:lang w:eastAsia="fr-FR"/>
        </w:rPr>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Dans ce dernier cas, l’acheteur doit s'assurer de l'authenticité de cette attestation auprès de l'organisme chargé du recouvrement des cotisations et contributions sociales.</w:t>
      </w:r>
    </w:p>
    <w:p w14:paraId="7FD48851" w14:textId="77777777" w:rsidR="00467D17" w:rsidRPr="00467D17" w:rsidRDefault="00467D17" w:rsidP="00467D17">
      <w:pPr>
        <w:pStyle w:val="Paragraphedeliste"/>
        <w:rPr>
          <w:rFonts w:ascii="Arial" w:eastAsiaTheme="minorEastAsia" w:hAnsi="Arial" w:cs="Arial"/>
          <w:szCs w:val="20"/>
          <w:lang w:eastAsia="fr-FR"/>
        </w:rPr>
      </w:pPr>
    </w:p>
    <w:p w14:paraId="1FD8BC35" w14:textId="6D315641" w:rsidR="00330918" w:rsidRPr="00467D17" w:rsidRDefault="00330918" w:rsidP="00467D17">
      <w:pPr>
        <w:pStyle w:val="Paragraphedeliste"/>
        <w:numPr>
          <w:ilvl w:val="0"/>
          <w:numId w:val="23"/>
        </w:numPr>
        <w:spacing w:line="240" w:lineRule="auto"/>
        <w:jc w:val="both"/>
        <w:rPr>
          <w:rFonts w:ascii="Arial" w:eastAsiaTheme="minorEastAsia" w:hAnsi="Arial" w:cs="Arial"/>
          <w:szCs w:val="20"/>
          <w:lang w:eastAsia="fr-FR"/>
        </w:rPr>
      </w:pPr>
      <w:r w:rsidRPr="00467D17">
        <w:rPr>
          <w:rFonts w:ascii="Arial" w:eastAsiaTheme="minorEastAsia" w:hAnsi="Arial" w:cs="Arial"/>
          <w:szCs w:val="20"/>
          <w:lang w:eastAsia="fr-FR"/>
        </w:rPr>
        <w:t>Lorsque l'immatriculation du cocontractant à un registre professionnel est obligatoire dans le pays d'établissement ou de domiciliation, l'un des documents suivants :</w:t>
      </w:r>
    </w:p>
    <w:p w14:paraId="58B90063" w14:textId="77777777" w:rsidR="00330918" w:rsidRPr="003362D0" w:rsidRDefault="00330918" w:rsidP="00330918">
      <w:pPr>
        <w:pStyle w:val="Paragraphedeliste"/>
        <w:numPr>
          <w:ilvl w:val="0"/>
          <w:numId w:val="20"/>
        </w:numPr>
        <w:spacing w:after="200" w:line="240" w:lineRule="auto"/>
        <w:jc w:val="both"/>
        <w:rPr>
          <w:rFonts w:ascii="Arial" w:hAnsi="Arial" w:cs="Arial"/>
          <w:szCs w:val="20"/>
        </w:rPr>
      </w:pPr>
      <w:r w:rsidRPr="003362D0">
        <w:rPr>
          <w:rFonts w:ascii="Arial" w:hAnsi="Arial" w:cs="Arial"/>
          <w:szCs w:val="20"/>
        </w:rPr>
        <w:t xml:space="preserve">Un document émanant des </w:t>
      </w:r>
      <w:r>
        <w:rPr>
          <w:rFonts w:ascii="Arial" w:hAnsi="Arial" w:cs="Arial"/>
          <w:szCs w:val="20"/>
        </w:rPr>
        <w:t xml:space="preserve">autorités tenant le registre professionnel ou </w:t>
      </w:r>
      <w:r w:rsidRPr="003362D0">
        <w:rPr>
          <w:rFonts w:ascii="Arial" w:hAnsi="Arial" w:cs="Arial"/>
          <w:szCs w:val="20"/>
        </w:rPr>
        <w:t>un</w:t>
      </w:r>
      <w:r>
        <w:rPr>
          <w:rFonts w:ascii="Arial" w:hAnsi="Arial" w:cs="Arial"/>
          <w:szCs w:val="20"/>
        </w:rPr>
        <w:t xml:space="preserve"> document équivalent</w:t>
      </w:r>
      <w:r w:rsidRPr="003362D0">
        <w:rPr>
          <w:rFonts w:ascii="Arial" w:hAnsi="Arial" w:cs="Arial"/>
          <w:szCs w:val="20"/>
        </w:rPr>
        <w:t xml:space="preserve"> certifiant cette inscription ; </w:t>
      </w:r>
    </w:p>
    <w:p w14:paraId="4C50CC93" w14:textId="77777777" w:rsidR="00330918" w:rsidRPr="009447CD" w:rsidRDefault="00330918" w:rsidP="00330918">
      <w:pPr>
        <w:pStyle w:val="Paragraphedeliste"/>
        <w:numPr>
          <w:ilvl w:val="0"/>
          <w:numId w:val="20"/>
        </w:numPr>
        <w:spacing w:after="200" w:line="240" w:lineRule="auto"/>
        <w:jc w:val="both"/>
        <w:rPr>
          <w:rFonts w:ascii="Arial" w:hAnsi="Arial" w:cs="Arial"/>
          <w:szCs w:val="20"/>
        </w:rPr>
      </w:pPr>
      <w:r>
        <w:rPr>
          <w:rFonts w:ascii="Arial" w:hAnsi="Arial" w:cs="Arial"/>
          <w:szCs w:val="20"/>
        </w:rPr>
        <w:t>Un devis,</w:t>
      </w:r>
      <w:r w:rsidRPr="009447CD">
        <w:rPr>
          <w:rFonts w:ascii="Arial" w:hAnsi="Arial" w:cs="Arial"/>
          <w:szCs w:val="20"/>
        </w:rPr>
        <w:t xml:space="preserve"> un document publicitaire ou une correspondance professionnelle, à condition qu'y soient mentionnés le nom ou la dénomination sociale, l'adresse complète et la nature de l'inscript</w:t>
      </w:r>
      <w:r>
        <w:rPr>
          <w:rFonts w:ascii="Arial" w:hAnsi="Arial" w:cs="Arial"/>
          <w:szCs w:val="20"/>
        </w:rPr>
        <w:t>ion au registre professionnel ;</w:t>
      </w:r>
    </w:p>
    <w:p w14:paraId="52C511D9" w14:textId="77777777" w:rsidR="00330918" w:rsidRDefault="00330918" w:rsidP="00330918">
      <w:pPr>
        <w:pStyle w:val="Paragraphedeliste"/>
        <w:numPr>
          <w:ilvl w:val="0"/>
          <w:numId w:val="20"/>
        </w:numPr>
        <w:spacing w:after="0" w:line="240" w:lineRule="auto"/>
        <w:ind w:left="2127"/>
        <w:jc w:val="both"/>
        <w:rPr>
          <w:rFonts w:ascii="Arial" w:hAnsi="Arial" w:cs="Arial"/>
          <w:szCs w:val="20"/>
        </w:rPr>
      </w:pPr>
      <w:r>
        <w:rPr>
          <w:rFonts w:ascii="Arial" w:hAnsi="Arial" w:cs="Arial"/>
          <w:szCs w:val="20"/>
        </w:rPr>
        <w:t xml:space="preserve"> Pour les entreprises</w:t>
      </w:r>
      <w:r w:rsidRPr="009447CD">
        <w:rPr>
          <w:rFonts w:ascii="Arial" w:hAnsi="Arial" w:cs="Arial"/>
          <w:szCs w:val="20"/>
        </w:rPr>
        <w:t xml:space="preserve"> en cours de création, un document datant de moins de six </w:t>
      </w:r>
      <w:r>
        <w:rPr>
          <w:rFonts w:ascii="Arial" w:hAnsi="Arial" w:cs="Arial"/>
          <w:szCs w:val="20"/>
        </w:rPr>
        <w:t xml:space="preserve">(6) </w:t>
      </w:r>
      <w:r w:rsidRPr="009447CD">
        <w:rPr>
          <w:rFonts w:ascii="Arial" w:hAnsi="Arial" w:cs="Arial"/>
          <w:szCs w:val="20"/>
        </w:rPr>
        <w:t xml:space="preserve">mois émanant de l'autorité habilitée à recevoir l'inscription au registre professionnel et attestant de la demande d'immatriculation audit registre. </w:t>
      </w:r>
    </w:p>
    <w:p w14:paraId="48FB4260" w14:textId="3888F677" w:rsidR="00330918" w:rsidRDefault="00330918" w:rsidP="00DE3C89">
      <w:pPr>
        <w:rPr>
          <w:rFonts w:ascii="Arial" w:hAnsi="Arial" w:cs="Arial"/>
          <w:sz w:val="22"/>
        </w:rPr>
      </w:pPr>
    </w:p>
    <w:p w14:paraId="6EBF7123" w14:textId="107492B7" w:rsidR="00467D17" w:rsidRDefault="00467D17" w:rsidP="00467D17">
      <w:pPr>
        <w:pStyle w:val="Paragraphedeliste"/>
        <w:numPr>
          <w:ilvl w:val="0"/>
          <w:numId w:val="23"/>
        </w:numPr>
        <w:spacing w:line="240" w:lineRule="auto"/>
        <w:jc w:val="both"/>
        <w:rPr>
          <w:rFonts w:ascii="Arial" w:eastAsiaTheme="minorEastAsia" w:hAnsi="Arial" w:cs="Arial"/>
          <w:szCs w:val="20"/>
          <w:lang w:eastAsia="fr-FR"/>
        </w:rPr>
      </w:pPr>
      <w:r w:rsidRPr="00467D17">
        <w:rPr>
          <w:rFonts w:ascii="Arial" w:eastAsiaTheme="minorEastAsia" w:hAnsi="Arial" w:cs="Arial"/>
          <w:szCs w:val="20"/>
          <w:lang w:eastAsia="fr-FR"/>
        </w:rPr>
        <w:t>Le cas échéant, en cas de recours à des travailleurs détachés, dans les conditions définies à l'article L.1262-1 du code du travail :</w:t>
      </w:r>
    </w:p>
    <w:p w14:paraId="39DFB037" w14:textId="73F8A189" w:rsidR="00467D17" w:rsidRPr="00467D17" w:rsidRDefault="00467D17" w:rsidP="00467D17">
      <w:pPr>
        <w:spacing w:after="0" w:line="240" w:lineRule="auto"/>
        <w:ind w:left="708"/>
        <w:jc w:val="both"/>
        <w:rPr>
          <w:rFonts w:ascii="Arial" w:eastAsiaTheme="minorEastAsia" w:hAnsi="Arial" w:cs="Arial"/>
          <w:szCs w:val="20"/>
          <w:lang w:eastAsia="fr-FR"/>
        </w:rPr>
      </w:pPr>
      <w:r w:rsidRPr="00467D17">
        <w:rPr>
          <w:rFonts w:ascii="Arial" w:eastAsiaTheme="minorEastAsia" w:hAnsi="Arial" w:cs="Arial"/>
          <w:szCs w:val="20"/>
          <w:lang w:eastAsia="fr-FR"/>
        </w:rPr>
        <w:t xml:space="preserve">a) L'accusé de réception de la déclaration de détachement </w:t>
      </w:r>
      <w:r w:rsidR="00B40DA7">
        <w:rPr>
          <w:rFonts w:ascii="Arial" w:eastAsiaTheme="minorEastAsia" w:hAnsi="Arial" w:cs="Arial"/>
          <w:szCs w:val="20"/>
          <w:lang w:eastAsia="fr-FR"/>
        </w:rPr>
        <w:t>effectuée sur le télé-service "SIPSI</w:t>
      </w:r>
      <w:r w:rsidRPr="00467D17">
        <w:rPr>
          <w:rFonts w:ascii="Arial" w:eastAsiaTheme="minorEastAsia" w:hAnsi="Arial" w:cs="Arial"/>
          <w:szCs w:val="20"/>
          <w:lang w:eastAsia="fr-FR"/>
        </w:rPr>
        <w:t>" du ministère chargé du travail, conformément aux articles R. 1263-5 et R. 1263-7 du code du travail;</w:t>
      </w:r>
      <w:r w:rsidRPr="00467D17">
        <w:rPr>
          <w:rFonts w:ascii="Arial" w:eastAsiaTheme="minorEastAsia" w:hAnsi="Arial" w:cs="Arial"/>
          <w:szCs w:val="20"/>
          <w:lang w:eastAsia="fr-FR"/>
        </w:rPr>
        <w:b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796407E5" w14:textId="350B4967" w:rsidR="00467D17" w:rsidRDefault="00467D17" w:rsidP="00DE3C89">
      <w:pPr>
        <w:rPr>
          <w:rFonts w:ascii="Arial" w:hAnsi="Arial" w:cs="Arial"/>
          <w:sz w:val="22"/>
        </w:rPr>
      </w:pPr>
    </w:p>
    <w:p w14:paraId="166C4307" w14:textId="000FC782" w:rsidR="001F5AF2" w:rsidRPr="00DE3C89" w:rsidRDefault="002326DE" w:rsidP="002326DE">
      <w:pPr>
        <w:pStyle w:val="Sous-article"/>
        <w:outlineLvl w:val="1"/>
      </w:pPr>
      <w:bookmarkStart w:id="79" w:name="_Toc210231925"/>
      <w:r>
        <w:t xml:space="preserve">16.2 </w:t>
      </w:r>
      <w:r w:rsidR="001F5AF2">
        <w:t>Autres documents à transmettre par l’attributaire pressenti</w:t>
      </w:r>
      <w:bookmarkEnd w:id="79"/>
    </w:p>
    <w:p w14:paraId="1BC4CB4F" w14:textId="77777777" w:rsidR="001F5AF2" w:rsidRDefault="001F5AF2" w:rsidP="001F5AF2">
      <w:pPr>
        <w:spacing w:after="0" w:line="240" w:lineRule="auto"/>
        <w:jc w:val="both"/>
        <w:rPr>
          <w:rFonts w:ascii="Arial" w:hAnsi="Arial" w:cs="Arial"/>
          <w:szCs w:val="20"/>
        </w:rPr>
      </w:pPr>
    </w:p>
    <w:p w14:paraId="67B84AD2" w14:textId="1E1B2263" w:rsidR="001F5AF2" w:rsidRDefault="001F5AF2" w:rsidP="00C53A7A">
      <w:pPr>
        <w:pStyle w:val="Paragraphedeliste"/>
        <w:numPr>
          <w:ilvl w:val="0"/>
          <w:numId w:val="23"/>
        </w:numPr>
        <w:spacing w:after="200" w:line="240" w:lineRule="auto"/>
        <w:jc w:val="both"/>
        <w:rPr>
          <w:rFonts w:ascii="Arial" w:hAnsi="Arial" w:cs="Arial"/>
          <w:szCs w:val="20"/>
        </w:rPr>
      </w:pPr>
      <w:r w:rsidRPr="00876248">
        <w:rPr>
          <w:rFonts w:ascii="Arial" w:hAnsi="Arial" w:cs="Arial"/>
          <w:szCs w:val="20"/>
        </w:rPr>
        <w:t xml:space="preserve">L'acte d'engagement (ATTRI1) et ses éventuelles annexes, </w:t>
      </w:r>
      <w:r>
        <w:rPr>
          <w:rFonts w:ascii="Arial" w:hAnsi="Arial" w:cs="Arial"/>
          <w:szCs w:val="20"/>
        </w:rPr>
        <w:t xml:space="preserve">signé </w:t>
      </w:r>
      <w:r w:rsidR="00E7225A">
        <w:rPr>
          <w:rFonts w:ascii="Arial" w:hAnsi="Arial" w:cs="Arial"/>
          <w:szCs w:val="20"/>
        </w:rPr>
        <w:t xml:space="preserve">par le soumissionnaire s’il ne l’a pas déjà fait lors de la remise de son offre </w:t>
      </w:r>
      <w:r w:rsidRPr="00876248">
        <w:rPr>
          <w:rFonts w:ascii="Arial" w:hAnsi="Arial" w:cs="Arial"/>
          <w:szCs w:val="20"/>
        </w:rPr>
        <w:t>;</w:t>
      </w:r>
    </w:p>
    <w:p w14:paraId="241B522D" w14:textId="77777777" w:rsidR="001F5AF2" w:rsidRPr="00876248" w:rsidRDefault="001F5AF2" w:rsidP="001F5AF2">
      <w:pPr>
        <w:pStyle w:val="Paragraphedeliste"/>
        <w:rPr>
          <w:rFonts w:ascii="Arial" w:hAnsi="Arial" w:cs="Arial"/>
          <w:szCs w:val="20"/>
        </w:rPr>
      </w:pPr>
    </w:p>
    <w:p w14:paraId="472C53CD" w14:textId="61B304EC" w:rsidR="001F5AF2" w:rsidRDefault="001F5AF2" w:rsidP="00C53A7A">
      <w:pPr>
        <w:pStyle w:val="Paragraphedeliste"/>
        <w:numPr>
          <w:ilvl w:val="0"/>
          <w:numId w:val="23"/>
        </w:numPr>
        <w:spacing w:after="200" w:line="240" w:lineRule="auto"/>
        <w:jc w:val="both"/>
        <w:rPr>
          <w:rFonts w:ascii="Arial" w:hAnsi="Arial" w:cs="Arial"/>
          <w:szCs w:val="20"/>
        </w:rPr>
      </w:pPr>
      <w:r>
        <w:rPr>
          <w:rFonts w:ascii="Arial" w:hAnsi="Arial" w:cs="Arial"/>
          <w:szCs w:val="20"/>
        </w:rPr>
        <w:t>Le pouvoir du ou des signataires d’engager la personne qu’il représente ;</w:t>
      </w:r>
    </w:p>
    <w:p w14:paraId="0A97B5F2" w14:textId="77777777" w:rsidR="001F5AF2" w:rsidRPr="00876248" w:rsidRDefault="001F5AF2" w:rsidP="001F5AF2">
      <w:pPr>
        <w:pStyle w:val="Paragraphedeliste"/>
        <w:rPr>
          <w:rFonts w:ascii="Arial" w:hAnsi="Arial" w:cs="Arial"/>
          <w:szCs w:val="20"/>
        </w:rPr>
      </w:pPr>
    </w:p>
    <w:p w14:paraId="12367EF7" w14:textId="4E32187E" w:rsidR="00E7225A" w:rsidRDefault="00E7225A" w:rsidP="00E7225A">
      <w:pPr>
        <w:pStyle w:val="Paragraphedeliste"/>
        <w:numPr>
          <w:ilvl w:val="0"/>
          <w:numId w:val="23"/>
        </w:numPr>
        <w:spacing w:before="240" w:after="200" w:line="240" w:lineRule="auto"/>
        <w:jc w:val="both"/>
        <w:rPr>
          <w:rFonts w:ascii="Arial" w:hAnsi="Arial" w:cs="Arial"/>
          <w:szCs w:val="20"/>
        </w:rPr>
      </w:pPr>
      <w:r w:rsidRPr="009F3EA8">
        <w:rPr>
          <w:rFonts w:ascii="Arial" w:hAnsi="Arial" w:cs="Arial"/>
          <w:szCs w:val="20"/>
        </w:rPr>
        <w:t>Si le candidat est un groupement, un document prouvant l’habilitation du mandataire par les autres</w:t>
      </w:r>
      <w:r>
        <w:rPr>
          <w:rFonts w:ascii="Arial" w:hAnsi="Arial" w:cs="Arial"/>
          <w:szCs w:val="20"/>
        </w:rPr>
        <w:t xml:space="preserve"> </w:t>
      </w:r>
      <w:r w:rsidRPr="009F3EA8">
        <w:rPr>
          <w:rFonts w:ascii="Arial" w:hAnsi="Arial" w:cs="Arial"/>
          <w:szCs w:val="20"/>
        </w:rPr>
        <w:t>membres du groupement (convention de cotraitance ou de gro</w:t>
      </w:r>
      <w:r>
        <w:rPr>
          <w:rFonts w:ascii="Arial" w:hAnsi="Arial" w:cs="Arial"/>
          <w:szCs w:val="20"/>
        </w:rPr>
        <w:t>upement momentané d’entreprise) ;</w:t>
      </w:r>
    </w:p>
    <w:p w14:paraId="1C036A3E" w14:textId="77777777" w:rsidR="00E7225A" w:rsidRPr="00E7225A" w:rsidRDefault="00E7225A" w:rsidP="00E7225A">
      <w:pPr>
        <w:pStyle w:val="Paragraphedeliste"/>
        <w:rPr>
          <w:rFonts w:ascii="Arial" w:hAnsi="Arial" w:cs="Arial"/>
          <w:szCs w:val="20"/>
        </w:rPr>
      </w:pPr>
    </w:p>
    <w:p w14:paraId="792BA98D" w14:textId="76C72647" w:rsidR="001F5AF2" w:rsidRDefault="009C1AC3" w:rsidP="00C53A7A">
      <w:pPr>
        <w:pStyle w:val="Paragraphedeliste"/>
        <w:numPr>
          <w:ilvl w:val="0"/>
          <w:numId w:val="23"/>
        </w:numPr>
        <w:spacing w:after="200" w:line="240" w:lineRule="auto"/>
        <w:jc w:val="both"/>
        <w:rPr>
          <w:rFonts w:ascii="Arial" w:hAnsi="Arial" w:cs="Arial"/>
          <w:szCs w:val="20"/>
        </w:rPr>
      </w:pPr>
      <w:r>
        <w:rPr>
          <w:rFonts w:ascii="Arial" w:hAnsi="Arial" w:cs="Arial"/>
          <w:szCs w:val="20"/>
        </w:rPr>
        <w:t>Le ou les</w:t>
      </w:r>
      <w:r w:rsidR="001F5AF2">
        <w:rPr>
          <w:rFonts w:ascii="Arial" w:hAnsi="Arial" w:cs="Arial"/>
          <w:szCs w:val="20"/>
        </w:rPr>
        <w:t xml:space="preserve"> relevé</w:t>
      </w:r>
      <w:r>
        <w:rPr>
          <w:rFonts w:ascii="Arial" w:hAnsi="Arial" w:cs="Arial"/>
          <w:szCs w:val="20"/>
        </w:rPr>
        <w:t>s</w:t>
      </w:r>
      <w:r w:rsidR="001F5AF2">
        <w:rPr>
          <w:rFonts w:ascii="Arial" w:hAnsi="Arial" w:cs="Arial"/>
          <w:szCs w:val="20"/>
        </w:rPr>
        <w:t xml:space="preserve"> d’identité bancaire</w:t>
      </w:r>
      <w:r>
        <w:rPr>
          <w:rFonts w:ascii="Arial" w:hAnsi="Arial" w:cs="Arial"/>
          <w:szCs w:val="20"/>
        </w:rPr>
        <w:t>s</w:t>
      </w:r>
      <w:r w:rsidR="001F5AF2">
        <w:rPr>
          <w:rFonts w:ascii="Arial" w:hAnsi="Arial" w:cs="Arial"/>
          <w:szCs w:val="20"/>
        </w:rPr>
        <w:t xml:space="preserve"> ou </w:t>
      </w:r>
      <w:r>
        <w:rPr>
          <w:rFonts w:ascii="Arial" w:hAnsi="Arial" w:cs="Arial"/>
          <w:szCs w:val="20"/>
        </w:rPr>
        <w:t>équivalents</w:t>
      </w:r>
      <w:r w:rsidR="001F5AF2">
        <w:rPr>
          <w:rFonts w:ascii="Arial" w:hAnsi="Arial" w:cs="Arial"/>
          <w:szCs w:val="20"/>
        </w:rPr>
        <w:t xml:space="preserve"> ;</w:t>
      </w:r>
    </w:p>
    <w:p w14:paraId="1AB5EE3D" w14:textId="77777777" w:rsidR="009C1AC3" w:rsidRPr="009C1AC3" w:rsidRDefault="009C1AC3" w:rsidP="009C1AC3">
      <w:pPr>
        <w:pStyle w:val="Paragraphedeliste"/>
        <w:rPr>
          <w:rFonts w:ascii="Arial" w:hAnsi="Arial" w:cs="Arial"/>
          <w:szCs w:val="20"/>
        </w:rPr>
      </w:pPr>
    </w:p>
    <w:p w14:paraId="0C8EC63E" w14:textId="2EB27859" w:rsidR="009C1AC3" w:rsidRPr="00C53A7A" w:rsidRDefault="009C1AC3" w:rsidP="00C53A7A">
      <w:pPr>
        <w:pStyle w:val="Paragraphedeliste"/>
        <w:numPr>
          <w:ilvl w:val="0"/>
          <w:numId w:val="23"/>
        </w:numPr>
        <w:spacing w:after="200" w:line="240" w:lineRule="auto"/>
        <w:jc w:val="both"/>
        <w:rPr>
          <w:rFonts w:ascii="Arial" w:hAnsi="Arial" w:cs="Arial"/>
          <w:szCs w:val="20"/>
        </w:rPr>
      </w:pPr>
      <w:r w:rsidRPr="00C53A7A">
        <w:rPr>
          <w:rFonts w:ascii="Arial" w:hAnsi="Arial" w:cs="Arial"/>
          <w:szCs w:val="20"/>
        </w:rPr>
        <w:t>Le cas échéant, en cas de sous-traitance, la déclaration de sous-traitance (DC4 ou équivalent) signée par le sous-traitant et le soumissionnaire, les renseignements relatifs aux capacités du sous-traitant lorsque le soumissionnaire s'appuie sur celles-ci;</w:t>
      </w:r>
    </w:p>
    <w:p w14:paraId="29D34483" w14:textId="77777777" w:rsidR="009C1AC3" w:rsidRPr="009C1AC3" w:rsidRDefault="009C1AC3" w:rsidP="009C1AC3">
      <w:pPr>
        <w:pStyle w:val="Paragraphedeliste"/>
        <w:rPr>
          <w:rFonts w:ascii="Arial" w:hAnsi="Arial" w:cs="Arial"/>
          <w:szCs w:val="20"/>
        </w:rPr>
      </w:pPr>
    </w:p>
    <w:p w14:paraId="30B7C165" w14:textId="031C90E4" w:rsidR="00DA6C69" w:rsidRPr="00DE3C89" w:rsidRDefault="00033D61" w:rsidP="00C32BB8">
      <w:pPr>
        <w:pStyle w:val="Article"/>
        <w:spacing w:after="0"/>
        <w:outlineLvl w:val="0"/>
        <w:rPr>
          <w:rFonts w:ascii="Arial" w:hAnsi="Arial" w:cs="Arial"/>
          <w:sz w:val="22"/>
        </w:rPr>
      </w:pPr>
      <w:bookmarkStart w:id="80" w:name="_Toc58427918"/>
      <w:bookmarkStart w:id="81" w:name="_Toc210231926"/>
      <w:r>
        <w:rPr>
          <w:rFonts w:ascii="Arial" w:hAnsi="Arial" w:cs="Arial"/>
          <w:sz w:val="22"/>
        </w:rPr>
        <w:lastRenderedPageBreak/>
        <w:t xml:space="preserve">Article </w:t>
      </w:r>
      <w:r w:rsidR="00D25D43">
        <w:rPr>
          <w:rFonts w:ascii="Arial" w:hAnsi="Arial" w:cs="Arial"/>
          <w:sz w:val="22"/>
        </w:rPr>
        <w:t>1</w:t>
      </w:r>
      <w:r w:rsidR="00106BC3">
        <w:rPr>
          <w:rFonts w:ascii="Arial" w:hAnsi="Arial" w:cs="Arial"/>
          <w:sz w:val="22"/>
        </w:rPr>
        <w:t>7</w:t>
      </w:r>
      <w:r w:rsidR="001A0A95" w:rsidRPr="00DE3C89">
        <w:rPr>
          <w:rFonts w:ascii="Arial" w:hAnsi="Arial" w:cs="Arial"/>
          <w:sz w:val="22"/>
        </w:rPr>
        <w:t> </w:t>
      </w:r>
      <w:r w:rsidR="00DA6C69" w:rsidRPr="00DE3C89">
        <w:rPr>
          <w:rFonts w:ascii="Arial" w:hAnsi="Arial" w:cs="Arial"/>
          <w:sz w:val="22"/>
        </w:rPr>
        <w:t>: Signature et notification du marché ou de l’accord-cadre</w:t>
      </w:r>
      <w:bookmarkEnd w:id="80"/>
      <w:bookmarkEnd w:id="81"/>
    </w:p>
    <w:p w14:paraId="1480DFDA" w14:textId="77777777" w:rsidR="00B27002" w:rsidRPr="00DE3C89" w:rsidRDefault="00B27002" w:rsidP="00C32BB8">
      <w:pPr>
        <w:spacing w:after="0"/>
        <w:rPr>
          <w:rFonts w:ascii="Arial" w:hAnsi="Arial" w:cs="Arial"/>
          <w:sz w:val="22"/>
        </w:rPr>
      </w:pPr>
    </w:p>
    <w:p w14:paraId="2F185E87" w14:textId="5B43D9BF" w:rsidR="00B27002" w:rsidRPr="00DE3C89" w:rsidRDefault="00B27002" w:rsidP="00B27002">
      <w:pPr>
        <w:pStyle w:val="Sous-article"/>
        <w:outlineLvl w:val="1"/>
      </w:pPr>
      <w:bookmarkStart w:id="82" w:name="_Toc210231927"/>
      <w:r>
        <w:t>17.1</w:t>
      </w:r>
      <w:r w:rsidRPr="00DE3C89">
        <w:t xml:space="preserve"> </w:t>
      </w:r>
      <w:r>
        <w:t>Modalités de signature</w:t>
      </w:r>
      <w:bookmarkEnd w:id="82"/>
    </w:p>
    <w:p w14:paraId="0A23578E" w14:textId="43F48027" w:rsidR="002E6A7A" w:rsidRPr="002E6A7A" w:rsidRDefault="002E6A7A" w:rsidP="002E6A7A">
      <w:pPr>
        <w:jc w:val="both"/>
        <w:rPr>
          <w:rFonts w:ascii="Arial" w:hAnsi="Arial" w:cs="Arial"/>
          <w:szCs w:val="20"/>
        </w:rPr>
      </w:pPr>
      <w:r w:rsidRPr="002E6A7A">
        <w:rPr>
          <w:rFonts w:ascii="Arial" w:hAnsi="Arial" w:cs="Arial"/>
          <w:szCs w:val="20"/>
        </w:rPr>
        <w:t>La signature du marché n’est requise que de l’attributaire du marché. La signature en original doit émaner d'une personne habilitée à engager le candidat. Cette personne est :</w:t>
      </w:r>
    </w:p>
    <w:p w14:paraId="012286D9" w14:textId="39EE1D24" w:rsidR="00657985" w:rsidRDefault="002E6A7A" w:rsidP="00657985">
      <w:pPr>
        <w:pStyle w:val="Paragraphedeliste"/>
        <w:numPr>
          <w:ilvl w:val="0"/>
          <w:numId w:val="18"/>
        </w:numPr>
        <w:jc w:val="both"/>
        <w:rPr>
          <w:rFonts w:ascii="Arial" w:hAnsi="Arial" w:cs="Arial"/>
          <w:szCs w:val="20"/>
        </w:rPr>
      </w:pPr>
      <w:r w:rsidRPr="00873B6E">
        <w:rPr>
          <w:rFonts w:ascii="Arial" w:hAnsi="Arial" w:cs="Arial"/>
          <w:szCs w:val="20"/>
        </w:rPr>
        <w:t>Soit le représ</w:t>
      </w:r>
      <w:r w:rsidR="00657985">
        <w:rPr>
          <w:rFonts w:ascii="Arial" w:hAnsi="Arial" w:cs="Arial"/>
          <w:szCs w:val="20"/>
        </w:rPr>
        <w:t xml:space="preserve">entant légal du soumissionnaire ; </w:t>
      </w:r>
    </w:p>
    <w:p w14:paraId="7EE0B5C8" w14:textId="77777777" w:rsidR="00657985" w:rsidRPr="00657985" w:rsidRDefault="00657985" w:rsidP="00657985">
      <w:pPr>
        <w:pStyle w:val="Paragraphedeliste"/>
        <w:jc w:val="both"/>
        <w:rPr>
          <w:rFonts w:ascii="Arial" w:hAnsi="Arial" w:cs="Arial"/>
          <w:szCs w:val="20"/>
        </w:rPr>
      </w:pPr>
    </w:p>
    <w:p w14:paraId="760E67B7" w14:textId="6B868ACF" w:rsidR="002E6A7A" w:rsidRPr="00873B6E" w:rsidRDefault="002E6A7A" w:rsidP="00873B6E">
      <w:pPr>
        <w:pStyle w:val="Paragraphedeliste"/>
        <w:numPr>
          <w:ilvl w:val="0"/>
          <w:numId w:val="18"/>
        </w:numPr>
        <w:jc w:val="both"/>
        <w:rPr>
          <w:rFonts w:ascii="Arial" w:hAnsi="Arial" w:cs="Arial"/>
          <w:szCs w:val="20"/>
        </w:rPr>
      </w:pPr>
      <w:r w:rsidRPr="00873B6E">
        <w:rPr>
          <w:rFonts w:ascii="Arial" w:hAnsi="Arial" w:cs="Arial"/>
          <w:szCs w:val="20"/>
        </w:rPr>
        <w:t>Soit toute autre personne bénéficiant d'une délégation de pouvoir ou de signature établie par le représentant légal du soumissionnaire (les soumissionnaires doivent joindre la délégation correspondante).</w:t>
      </w:r>
    </w:p>
    <w:p w14:paraId="25FE7D53" w14:textId="77777777" w:rsidR="002E6A7A" w:rsidRPr="002E6A7A" w:rsidRDefault="002E6A7A" w:rsidP="002E6A7A">
      <w:pPr>
        <w:jc w:val="both"/>
        <w:rPr>
          <w:rFonts w:ascii="Arial" w:hAnsi="Arial" w:cs="Arial"/>
          <w:szCs w:val="20"/>
        </w:rPr>
      </w:pPr>
      <w:r w:rsidRPr="002E6A7A">
        <w:rPr>
          <w:rFonts w:ascii="Arial" w:hAnsi="Arial" w:cs="Arial"/>
          <w:szCs w:val="20"/>
        </w:rPr>
        <w:t>La signature des offres des groupements d’entreprises revient au mandataire qui, bénéficiant des habilitations nécessaires, signe seul l’offre au nom du groupement. Il assure la sécurité et l’authenticité des informations transmises au nom des membres du groupement.</w:t>
      </w:r>
    </w:p>
    <w:p w14:paraId="6C71D5AF" w14:textId="77777777" w:rsidR="00866C16" w:rsidRPr="00027529" w:rsidRDefault="00866C16" w:rsidP="00866C16">
      <w:pPr>
        <w:jc w:val="both"/>
        <w:rPr>
          <w:rFonts w:ascii="Arial" w:hAnsi="Arial" w:cs="Arial"/>
          <w:bCs/>
        </w:rPr>
      </w:pPr>
      <w:r w:rsidRPr="00027529">
        <w:rPr>
          <w:rFonts w:ascii="Arial" w:hAnsi="Arial" w:cs="Arial"/>
          <w:bCs/>
        </w:rPr>
        <w:t>Tous les documents à signer, doivent comporter le nom, la qualité de la personne habilitée à engager la société et le cachet commercial.</w:t>
      </w:r>
    </w:p>
    <w:p w14:paraId="6C74C0C0" w14:textId="16FE1E69" w:rsidR="007F1568" w:rsidRPr="0091054F" w:rsidRDefault="007F1568" w:rsidP="007F1568">
      <w:pPr>
        <w:jc w:val="both"/>
        <w:rPr>
          <w:rFonts w:ascii="Arial" w:hAnsi="Arial" w:cs="Arial"/>
          <w:szCs w:val="20"/>
        </w:rPr>
      </w:pPr>
      <w:r w:rsidRPr="002E6A7A">
        <w:rPr>
          <w:rFonts w:ascii="Arial" w:hAnsi="Arial" w:cs="Arial"/>
          <w:szCs w:val="20"/>
        </w:rPr>
        <w:t xml:space="preserve">A la date de la publication de la consultation, l’Inserm entend signer l’accord-cadre de manière </w:t>
      </w:r>
      <w:r w:rsidRPr="0091054F">
        <w:rPr>
          <w:rFonts w:ascii="Arial" w:hAnsi="Arial" w:cs="Arial"/>
          <w:szCs w:val="20"/>
        </w:rPr>
        <w:t>manuscrite. L’attributaire du marché sera donc tenu de signer également l’accord-cadre de manière manuscrite. Une signature manuscrite scannée ne donne pas la qualité d’original à ce document.</w:t>
      </w:r>
    </w:p>
    <w:p w14:paraId="56137C83" w14:textId="77777777" w:rsidR="007F1568" w:rsidRPr="0091054F" w:rsidRDefault="007F1568" w:rsidP="007F1568">
      <w:pPr>
        <w:jc w:val="both"/>
        <w:rPr>
          <w:rFonts w:ascii="Arial" w:hAnsi="Arial" w:cs="Arial"/>
          <w:szCs w:val="20"/>
        </w:rPr>
      </w:pPr>
      <w:r w:rsidRPr="0091054F">
        <w:rPr>
          <w:rFonts w:ascii="Arial" w:hAnsi="Arial" w:cs="Arial"/>
          <w:szCs w:val="20"/>
        </w:rPr>
        <w:t>Dans l’hypothèse d’une signature manuscrite, l’attributaire pressenti sera invité par l’Inserm à fournir un exemplaire physique de chacune des pièces constitutives de la candidature et de l’offre pour lesquelles une signature manuscrite originale est requise.</w:t>
      </w:r>
    </w:p>
    <w:p w14:paraId="449C83AF" w14:textId="77777777" w:rsidR="007F1568" w:rsidRDefault="007F1568" w:rsidP="007F1568">
      <w:pPr>
        <w:jc w:val="both"/>
        <w:rPr>
          <w:rFonts w:ascii="Arial" w:hAnsi="Arial" w:cs="Arial"/>
          <w:szCs w:val="20"/>
        </w:rPr>
      </w:pPr>
      <w:r w:rsidRPr="0091054F">
        <w:rPr>
          <w:rFonts w:ascii="Arial" w:hAnsi="Arial" w:cs="Arial"/>
          <w:szCs w:val="20"/>
        </w:rPr>
        <w:t>Toutefois, l’Inserm se réserve la possibilité d’exiger de l’attributaire la signature électronique du marché s’il est techniquement en mesure de procéder à la signature électronique du marché.</w:t>
      </w:r>
    </w:p>
    <w:p w14:paraId="1C9E5961" w14:textId="77777777" w:rsidR="00B27002" w:rsidRPr="00DE3C89" w:rsidRDefault="00B27002" w:rsidP="00B27002">
      <w:pPr>
        <w:spacing w:after="0"/>
        <w:rPr>
          <w:rFonts w:ascii="Arial" w:hAnsi="Arial" w:cs="Arial"/>
          <w:sz w:val="22"/>
        </w:rPr>
      </w:pPr>
    </w:p>
    <w:p w14:paraId="01D7AD11" w14:textId="7FE198E8" w:rsidR="00B27002" w:rsidRPr="00DE3C89" w:rsidRDefault="00B27002" w:rsidP="00B27002">
      <w:pPr>
        <w:pStyle w:val="Sous-article"/>
        <w:outlineLvl w:val="1"/>
      </w:pPr>
      <w:bookmarkStart w:id="83" w:name="_Toc210231928"/>
      <w:r>
        <w:t>17.2</w:t>
      </w:r>
      <w:r w:rsidRPr="00DE3C89">
        <w:t xml:space="preserve"> </w:t>
      </w:r>
      <w:r>
        <w:t>Signature électronique</w:t>
      </w:r>
      <w:r w:rsidR="00EE3320">
        <w:t xml:space="preserve"> (le cas échéant)</w:t>
      </w:r>
      <w:bookmarkEnd w:id="83"/>
    </w:p>
    <w:p w14:paraId="7DDB6ACC" w14:textId="77777777" w:rsidR="00B96E9B" w:rsidRDefault="00B96E9B" w:rsidP="00B96E9B">
      <w:pPr>
        <w:spacing w:before="240" w:line="240" w:lineRule="auto"/>
        <w:jc w:val="both"/>
        <w:rPr>
          <w:rFonts w:ascii="Arial" w:hAnsi="Arial" w:cs="Arial"/>
          <w:szCs w:val="20"/>
        </w:rPr>
      </w:pPr>
      <w:bookmarkStart w:id="84" w:name="_Hlk206514256"/>
      <w:r w:rsidRPr="00B27002">
        <w:rPr>
          <w:rFonts w:ascii="Arial" w:hAnsi="Arial" w:cs="Arial"/>
          <w:szCs w:val="20"/>
        </w:rPr>
        <w:t>Chaque document à signer doit être signé individuellement.</w:t>
      </w:r>
      <w:r>
        <w:rPr>
          <w:rFonts w:ascii="Arial" w:hAnsi="Arial" w:cs="Arial"/>
          <w:szCs w:val="20"/>
        </w:rPr>
        <w:t xml:space="preserve"> </w:t>
      </w:r>
      <w:r w:rsidRPr="00B27002">
        <w:rPr>
          <w:rFonts w:ascii="Arial" w:hAnsi="Arial" w:cs="Arial"/>
          <w:szCs w:val="20"/>
        </w:rPr>
        <w:t>Un dossier compressé signé ne vaut pas signature des documents qu'il contient. Quel que soit le format du dossier compressé, chaque document pour lequel une signature est requise doit être signé séparément.</w:t>
      </w:r>
    </w:p>
    <w:p w14:paraId="659D01F4" w14:textId="77777777" w:rsidR="00B96E9B" w:rsidRPr="00B83108" w:rsidRDefault="00B96E9B" w:rsidP="00B96E9B">
      <w:pPr>
        <w:spacing w:before="240" w:line="240" w:lineRule="auto"/>
        <w:jc w:val="both"/>
        <w:rPr>
          <w:rFonts w:ascii="Arial" w:hAnsi="Arial" w:cs="Arial"/>
          <w:szCs w:val="20"/>
        </w:rPr>
      </w:pPr>
      <w:r w:rsidRPr="00B83108">
        <w:rPr>
          <w:rFonts w:ascii="Arial" w:hAnsi="Arial" w:cs="Arial"/>
          <w:szCs w:val="20"/>
        </w:rPr>
        <w:t>La personne qui signe les documents utilise un certificat qualifiés conforme au règlement n° 910/2014 dit « eIDAS ». Toutefois, si le candidat dispose d’un certificat conforme au référentiel général de sécurité (RGS ** ou ***) approuvé par l’arrêté du 6 mai 2010 ou répondant à des spécifications équivalentes, en cours de validité, il peut l’utiliser (article 10 de l’arrêté du 22 mars 2019 relatif à la signature électronique des contrats de la commande publique - NOR: ECOM1830224A). La plateforme de dématérialisation PLACE peut accepter tous ces certificats.</w:t>
      </w:r>
    </w:p>
    <w:p w14:paraId="5360D291" w14:textId="77777777" w:rsidR="00B96E9B" w:rsidRPr="00B27002" w:rsidRDefault="00B96E9B" w:rsidP="00B96E9B">
      <w:pPr>
        <w:spacing w:before="240" w:line="240" w:lineRule="auto"/>
        <w:jc w:val="both"/>
        <w:rPr>
          <w:rFonts w:ascii="Arial" w:hAnsi="Arial" w:cs="Arial"/>
          <w:szCs w:val="20"/>
        </w:rPr>
      </w:pPr>
      <w:r w:rsidRPr="00B27002">
        <w:rPr>
          <w:rFonts w:ascii="Arial" w:hAnsi="Arial" w:cs="Arial"/>
          <w:szCs w:val="20"/>
        </w:rPr>
        <w:t>En application de l'arrêté du 22 mars 2019 relatif à la signature électronique des contrats de la commande publique, le signataire doit respecter les conditions relatives :</w:t>
      </w:r>
    </w:p>
    <w:p w14:paraId="447AF837" w14:textId="77777777" w:rsidR="00B96E9B" w:rsidRPr="00B27002" w:rsidRDefault="00B96E9B" w:rsidP="00B96E9B">
      <w:pPr>
        <w:spacing w:before="240" w:line="240" w:lineRule="auto"/>
        <w:jc w:val="both"/>
        <w:rPr>
          <w:rFonts w:ascii="Arial" w:hAnsi="Arial" w:cs="Arial"/>
          <w:szCs w:val="20"/>
        </w:rPr>
      </w:pPr>
      <w:r w:rsidRPr="00B27002">
        <w:rPr>
          <w:rFonts w:ascii="Arial" w:hAnsi="Arial" w:cs="Arial"/>
          <w:szCs w:val="20"/>
        </w:rPr>
        <w:t>1. au certificat de signature électronique</w:t>
      </w:r>
      <w:r>
        <w:rPr>
          <w:rFonts w:ascii="Arial" w:hAnsi="Arial" w:cs="Arial"/>
          <w:szCs w:val="20"/>
        </w:rPr>
        <w:t xml:space="preserve"> </w:t>
      </w:r>
      <w:r w:rsidRPr="00B27002">
        <w:rPr>
          <w:rFonts w:ascii="Arial" w:hAnsi="Arial" w:cs="Arial"/>
          <w:szCs w:val="20"/>
        </w:rPr>
        <w:t>;</w:t>
      </w:r>
    </w:p>
    <w:p w14:paraId="3C913344" w14:textId="77777777" w:rsidR="00B96E9B" w:rsidRPr="00B27002" w:rsidRDefault="00B96E9B" w:rsidP="00B96E9B">
      <w:pPr>
        <w:spacing w:before="240" w:line="240" w:lineRule="auto"/>
        <w:jc w:val="both"/>
        <w:rPr>
          <w:rFonts w:ascii="Arial" w:hAnsi="Arial" w:cs="Arial"/>
          <w:szCs w:val="20"/>
        </w:rPr>
      </w:pPr>
      <w:r w:rsidRPr="00B27002">
        <w:rPr>
          <w:rFonts w:ascii="Arial" w:hAnsi="Arial" w:cs="Arial"/>
          <w:szCs w:val="20"/>
        </w:rPr>
        <w:t>2. à l'outil de signature électronique (appelé aussi « dispositif de création de signature électronique »)</w:t>
      </w:r>
      <w:r>
        <w:rPr>
          <w:rFonts w:ascii="Arial" w:hAnsi="Arial" w:cs="Arial"/>
          <w:szCs w:val="20"/>
        </w:rPr>
        <w:t>.</w:t>
      </w:r>
    </w:p>
    <w:p w14:paraId="29689703" w14:textId="77777777" w:rsidR="00B96E9B" w:rsidRDefault="00B96E9B" w:rsidP="00B96E9B">
      <w:pPr>
        <w:spacing w:before="240" w:line="240" w:lineRule="auto"/>
        <w:jc w:val="both"/>
        <w:rPr>
          <w:rFonts w:ascii="Arial" w:hAnsi="Arial" w:cs="Arial"/>
          <w:szCs w:val="20"/>
        </w:rPr>
      </w:pPr>
      <w:r w:rsidRPr="00B27002">
        <w:rPr>
          <w:rFonts w:ascii="Arial" w:hAnsi="Arial" w:cs="Arial"/>
          <w:szCs w:val="20"/>
        </w:rP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(eIDAS).</w:t>
      </w:r>
    </w:p>
    <w:p w14:paraId="2C7629BB" w14:textId="77777777" w:rsidR="00B96E9B" w:rsidRPr="006B17E6" w:rsidRDefault="00B96E9B" w:rsidP="00B96E9B">
      <w:pPr>
        <w:spacing w:before="240" w:line="240" w:lineRule="auto"/>
        <w:jc w:val="both"/>
        <w:rPr>
          <w:rFonts w:ascii="Arial" w:hAnsi="Arial" w:cs="Arial"/>
          <w:szCs w:val="20"/>
        </w:rPr>
      </w:pPr>
      <w:r w:rsidRPr="006B17E6">
        <w:rPr>
          <w:rFonts w:ascii="Arial" w:hAnsi="Arial" w:cs="Arial"/>
          <w:szCs w:val="20"/>
        </w:rPr>
        <w:t xml:space="preserve">Les catégories de certificats de signature électronique conformes sont répertoriées : </w:t>
      </w:r>
    </w:p>
    <w:p w14:paraId="4C2BA407" w14:textId="77777777" w:rsidR="00B96E9B" w:rsidRPr="006B17E6" w:rsidRDefault="00B96E9B" w:rsidP="00B96E9B">
      <w:pPr>
        <w:numPr>
          <w:ilvl w:val="0"/>
          <w:numId w:val="38"/>
        </w:numPr>
        <w:spacing w:before="240" w:line="240" w:lineRule="auto"/>
        <w:jc w:val="both"/>
        <w:rPr>
          <w:rFonts w:ascii="Arial" w:hAnsi="Arial" w:cs="Arial"/>
          <w:szCs w:val="20"/>
        </w:rPr>
      </w:pPr>
      <w:r w:rsidRPr="006B17E6">
        <w:rPr>
          <w:rFonts w:ascii="Arial" w:hAnsi="Arial" w:cs="Arial"/>
          <w:szCs w:val="20"/>
        </w:rPr>
        <w:t xml:space="preserve">En France : sur le site de l’organisme de certification LSTI, conformément au décret n° 2010-112 du 2 février 2010 : </w:t>
      </w:r>
      <w:hyperlink r:id="rId22" w:history="1">
        <w:r w:rsidRPr="006B17E6">
          <w:rPr>
            <w:rStyle w:val="Lienhypertexte"/>
            <w:rFonts w:ascii="Arial" w:hAnsi="Arial" w:cs="Arial"/>
            <w:szCs w:val="20"/>
          </w:rPr>
          <w:t>http://www.lsti-certification.fr</w:t>
        </w:r>
      </w:hyperlink>
      <w:r w:rsidRPr="006B17E6">
        <w:rPr>
          <w:rFonts w:ascii="Arial" w:hAnsi="Arial" w:cs="Arial"/>
          <w:szCs w:val="20"/>
        </w:rPr>
        <w:t xml:space="preserve"> </w:t>
      </w:r>
    </w:p>
    <w:p w14:paraId="41408A1E" w14:textId="77777777" w:rsidR="00B96E9B" w:rsidRPr="006B17E6" w:rsidRDefault="00B96E9B" w:rsidP="00B96E9B">
      <w:pPr>
        <w:numPr>
          <w:ilvl w:val="0"/>
          <w:numId w:val="38"/>
        </w:numPr>
        <w:spacing w:before="240" w:line="240" w:lineRule="auto"/>
        <w:jc w:val="both"/>
        <w:rPr>
          <w:rFonts w:ascii="Arial" w:hAnsi="Arial" w:cs="Arial"/>
          <w:szCs w:val="20"/>
        </w:rPr>
      </w:pPr>
      <w:r w:rsidRPr="006B17E6">
        <w:rPr>
          <w:rFonts w:ascii="Arial" w:hAnsi="Arial" w:cs="Arial"/>
          <w:szCs w:val="20"/>
        </w:rPr>
        <w:lastRenderedPageBreak/>
        <w:t xml:space="preserve">Dans un autre État membre de l’Union européenne : en fonction du pays de délivrance du certificat, sur la liste de confiance déclarée par chacun des états membres accessible à l’adresse : </w:t>
      </w:r>
      <w:hyperlink r:id="rId23" w:anchor="/screen/home" w:history="1">
        <w:r w:rsidRPr="006B17E6">
          <w:rPr>
            <w:rStyle w:val="Lienhypertexte"/>
            <w:rFonts w:ascii="Arial" w:hAnsi="Arial" w:cs="Arial"/>
            <w:szCs w:val="20"/>
          </w:rPr>
          <w:t>https://eidas.ec.europa.eu/efda/tl-browser/#/screen/home</w:t>
        </w:r>
      </w:hyperlink>
      <w:r w:rsidRPr="006B17E6">
        <w:rPr>
          <w:rFonts w:ascii="Arial" w:hAnsi="Arial" w:cs="Arial"/>
          <w:szCs w:val="20"/>
        </w:rPr>
        <w:t xml:space="preserve"> </w:t>
      </w:r>
    </w:p>
    <w:p w14:paraId="63FF781D" w14:textId="77777777" w:rsidR="00B96E9B" w:rsidRPr="006B17E6" w:rsidRDefault="00B96E9B" w:rsidP="00B96E9B">
      <w:pPr>
        <w:spacing w:before="240" w:line="240" w:lineRule="auto"/>
        <w:jc w:val="both"/>
        <w:rPr>
          <w:rFonts w:ascii="Arial" w:hAnsi="Arial" w:cs="Arial"/>
          <w:szCs w:val="20"/>
        </w:rPr>
      </w:pPr>
      <w:r w:rsidRPr="006B17E6">
        <w:rPr>
          <w:rFonts w:ascii="Arial" w:hAnsi="Arial" w:cs="Arial"/>
          <w:szCs w:val="20"/>
        </w:rPr>
        <w:t xml:space="preserve">Si le certificat choisi n’est pas répertorié sur l’une des listes susmentionnées, Le signataire du document signé transmet avec celui-ci le mode d’emploi permettant de procéder gratuitement aux vérifications nécessaires, qui contient au moins les informations suivantes : </w:t>
      </w:r>
    </w:p>
    <w:p w14:paraId="5AAFDADB" w14:textId="77777777" w:rsidR="00B96E9B" w:rsidRPr="006B17E6" w:rsidRDefault="00B96E9B" w:rsidP="00B96E9B">
      <w:pPr>
        <w:numPr>
          <w:ilvl w:val="0"/>
          <w:numId w:val="39"/>
        </w:numPr>
        <w:spacing w:before="240" w:line="240" w:lineRule="auto"/>
        <w:jc w:val="both"/>
        <w:rPr>
          <w:rFonts w:ascii="Arial" w:hAnsi="Arial" w:cs="Arial"/>
          <w:szCs w:val="20"/>
        </w:rPr>
      </w:pPr>
      <w:r w:rsidRPr="006B17E6">
        <w:rPr>
          <w:rFonts w:ascii="Arial" w:hAnsi="Arial" w:cs="Arial"/>
          <w:szCs w:val="20"/>
        </w:rPr>
        <w:t xml:space="preserve">La procédure permettant la vérification de la validité de la signature, </w:t>
      </w:r>
    </w:p>
    <w:p w14:paraId="276BFA19" w14:textId="77777777" w:rsidR="00B96E9B" w:rsidRPr="006B17E6" w:rsidRDefault="00B96E9B" w:rsidP="00B96E9B">
      <w:pPr>
        <w:numPr>
          <w:ilvl w:val="0"/>
          <w:numId w:val="39"/>
        </w:numPr>
        <w:spacing w:before="240" w:line="240" w:lineRule="auto"/>
        <w:jc w:val="both"/>
        <w:rPr>
          <w:rFonts w:ascii="Arial" w:hAnsi="Arial" w:cs="Arial"/>
          <w:szCs w:val="20"/>
        </w:rPr>
      </w:pPr>
      <w:r w:rsidRPr="006B17E6">
        <w:rPr>
          <w:rFonts w:ascii="Arial" w:hAnsi="Arial" w:cs="Arial"/>
          <w:szCs w:val="20"/>
        </w:rPr>
        <w:t>L’adresse du site internet de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27E3C41" w14:textId="77777777" w:rsidR="00B96E9B" w:rsidRPr="00B27002" w:rsidRDefault="00B96E9B" w:rsidP="00B96E9B">
      <w:pPr>
        <w:jc w:val="both"/>
        <w:rPr>
          <w:rFonts w:ascii="Arial" w:hAnsi="Arial" w:cs="Arial"/>
          <w:szCs w:val="20"/>
        </w:rPr>
      </w:pPr>
      <w:r w:rsidRPr="00B27002">
        <w:rPr>
          <w:rFonts w:ascii="Arial" w:hAnsi="Arial" w:cs="Arial"/>
          <w:szCs w:val="20"/>
        </w:rPr>
        <w:t>Les frais éventuels d'acquisition du certificat de signature sont à la charge des candidats.</w:t>
      </w:r>
    </w:p>
    <w:p w14:paraId="0FDA4F4D" w14:textId="77777777" w:rsidR="00B96E9B" w:rsidRDefault="00B96E9B" w:rsidP="00B96E9B">
      <w:pPr>
        <w:spacing w:line="240" w:lineRule="auto"/>
        <w:rPr>
          <w:rFonts w:ascii="Arial" w:hAnsi="Arial" w:cs="Arial"/>
          <w:szCs w:val="20"/>
        </w:rPr>
      </w:pPr>
      <w:r w:rsidRPr="00B83108">
        <w:rPr>
          <w:rFonts w:ascii="Arial" w:hAnsi="Arial" w:cs="Arial"/>
          <w:szCs w:val="20"/>
          <w:u w:val="single"/>
        </w:rPr>
        <w:t>Exigences relatives à l'outil de signature</w:t>
      </w:r>
      <w:r w:rsidRPr="00B27002">
        <w:rPr>
          <w:rFonts w:ascii="Arial" w:hAnsi="Arial" w:cs="Arial"/>
          <w:szCs w:val="20"/>
        </w:rPr>
        <w:t>.</w:t>
      </w:r>
    </w:p>
    <w:p w14:paraId="4520ED9A" w14:textId="77777777" w:rsidR="00B96E9B" w:rsidRDefault="00B96E9B" w:rsidP="00B96E9B">
      <w:pPr>
        <w:spacing w:after="0" w:line="240" w:lineRule="auto"/>
        <w:jc w:val="both"/>
        <w:rPr>
          <w:rFonts w:ascii="Arial" w:hAnsi="Arial" w:cs="Arial"/>
          <w:szCs w:val="20"/>
        </w:rPr>
      </w:pPr>
      <w:r w:rsidRPr="00B27002">
        <w:rPr>
          <w:rFonts w:ascii="Arial" w:hAnsi="Arial" w:cs="Arial"/>
          <w:szCs w:val="20"/>
        </w:rPr>
        <w:t>Le signataire utilise l'outil de signature électronique de son choix (logiciel, service en ligne à l'instar du profil d'acheteur de l'acheteur, parapheur électronique, etc.) pour apposer la signature avec le certificat utilisé. L'outil est conforme aux formats réglementaires (XAdES, CAdES ou PAdES) et doit produire des jetons de signature.</w:t>
      </w:r>
    </w:p>
    <w:p w14:paraId="1B48025E" w14:textId="77777777" w:rsidR="00B96E9B" w:rsidRDefault="00B96E9B" w:rsidP="00B96E9B">
      <w:pPr>
        <w:spacing w:after="0" w:line="240" w:lineRule="auto"/>
        <w:jc w:val="both"/>
        <w:rPr>
          <w:rFonts w:ascii="Arial" w:hAnsi="Arial" w:cs="Arial"/>
          <w:szCs w:val="20"/>
        </w:rPr>
      </w:pPr>
      <w:r w:rsidRPr="00B27002">
        <w:rPr>
          <w:rFonts w:ascii="Arial" w:hAnsi="Arial" w:cs="Arial"/>
          <w:szCs w:val="20"/>
        </w:rPr>
        <w:br/>
        <w:t>S'il utilise un autre outil de signature que celui du profil d'acheteur, cet outil doit être conforme aux exigences du règlement européen eIDAS et notamment celles fixées à son annexe II. Le signataire doit transmettre le mode d'emploi permettant à l'acheteur de procéder aux vérifications nécessaires.</w:t>
      </w:r>
      <w:r w:rsidRPr="00B27002">
        <w:rPr>
          <w:rFonts w:ascii="Arial" w:hAnsi="Arial" w:cs="Arial"/>
          <w:szCs w:val="20"/>
        </w:rPr>
        <w:br/>
        <w:t>Quels que soient l'outil utilisé, celui-ci ne doit ni modifier le document signé ni porter atteinte à son intégrité.</w:t>
      </w:r>
    </w:p>
    <w:p w14:paraId="348F8653" w14:textId="77777777" w:rsidR="00B96E9B" w:rsidRDefault="00B96E9B" w:rsidP="00B96E9B">
      <w:pPr>
        <w:spacing w:after="0" w:line="240" w:lineRule="auto"/>
        <w:jc w:val="both"/>
        <w:rPr>
          <w:rFonts w:ascii="Arial" w:hAnsi="Arial" w:cs="Arial"/>
          <w:szCs w:val="20"/>
        </w:rPr>
      </w:pPr>
      <w:r w:rsidRPr="00B27002">
        <w:rPr>
          <w:rFonts w:ascii="Arial" w:hAnsi="Arial" w:cs="Arial"/>
          <w:szCs w:val="20"/>
        </w:rPr>
        <w:br/>
        <w:t>Le signataire, titulaire du certificat de signature, doit avoir le pouvoir d'engager la société. Il peut s'agir soit du représentant légal de la société soit d'une personne qui dispose d'une délégation de signature.</w:t>
      </w:r>
      <w:r w:rsidRPr="00B27002">
        <w:rPr>
          <w:rFonts w:ascii="Arial" w:hAnsi="Arial" w:cs="Arial"/>
          <w:szCs w:val="20"/>
        </w:rPr>
        <w:br/>
        <w:t>Dans la situation d'un groupement d'opérateurs économiques, soit tous les membres du groupement signent, soit le mandataire qui doit justifier des habilitations nécessaires pour représenter les autres membres du groupement.</w:t>
      </w:r>
    </w:p>
    <w:p w14:paraId="0120DE25" w14:textId="77777777" w:rsidR="00B96E9B" w:rsidRDefault="00B96E9B" w:rsidP="00B96E9B">
      <w:pPr>
        <w:spacing w:before="240" w:line="240" w:lineRule="auto"/>
        <w:jc w:val="both"/>
        <w:rPr>
          <w:rFonts w:ascii="Arial" w:hAnsi="Arial" w:cs="Arial"/>
          <w:szCs w:val="20"/>
        </w:rPr>
      </w:pPr>
      <w:r w:rsidRPr="00B27002">
        <w:rPr>
          <w:rFonts w:ascii="Arial" w:hAnsi="Arial" w:cs="Arial"/>
          <w:szCs w:val="20"/>
        </w:rPr>
        <w:t>Des renseignements complémentaires au sujet de la signature électroniques peuvent être obtenus :</w:t>
      </w:r>
      <w:r w:rsidRPr="00B27002">
        <w:rPr>
          <w:rFonts w:ascii="Arial" w:hAnsi="Arial" w:cs="Arial"/>
          <w:szCs w:val="20"/>
        </w:rPr>
        <w:br/>
        <w:t>- dans PLACE (guide d'utilisation- utilisateur entreprise) ;</w:t>
      </w:r>
    </w:p>
    <w:p w14:paraId="1C35C1F4" w14:textId="252C67C1" w:rsidR="00B96E9B" w:rsidRDefault="00B96E9B" w:rsidP="00B96E9B">
      <w:pPr>
        <w:spacing w:before="240" w:line="240" w:lineRule="auto"/>
        <w:jc w:val="both"/>
        <w:rPr>
          <w:rFonts w:ascii="Arial" w:hAnsi="Arial" w:cs="Arial"/>
          <w:szCs w:val="20"/>
        </w:rPr>
      </w:pPr>
      <w:r w:rsidRPr="00B27002">
        <w:rPr>
          <w:rFonts w:ascii="Arial" w:hAnsi="Arial" w:cs="Arial"/>
          <w:szCs w:val="20"/>
        </w:rPr>
        <w:t>- dans le guide « très pratique » sur la dématérialisation des marchés public (version opérateurs économiques) disponible sur le site internet de la Direction des Affaires juridiques des ministères économiques et financiers</w:t>
      </w:r>
      <w:r>
        <w:rPr>
          <w:rFonts w:ascii="Arial" w:hAnsi="Arial" w:cs="Arial"/>
          <w:szCs w:val="20"/>
        </w:rPr>
        <w:t>.</w:t>
      </w:r>
    </w:p>
    <w:p w14:paraId="756E7E30" w14:textId="77777777" w:rsidR="00E603CB" w:rsidRDefault="00E603CB" w:rsidP="00E603CB">
      <w:pPr>
        <w:spacing w:before="240" w:after="0" w:line="240" w:lineRule="auto"/>
        <w:jc w:val="both"/>
        <w:rPr>
          <w:rFonts w:ascii="Arial" w:hAnsi="Arial" w:cs="Arial"/>
          <w:szCs w:val="20"/>
        </w:rPr>
      </w:pPr>
    </w:p>
    <w:p w14:paraId="7457E941" w14:textId="3D17FCF7" w:rsidR="00B27002" w:rsidRPr="00DE3C89" w:rsidRDefault="00B27002" w:rsidP="00B27002">
      <w:pPr>
        <w:pStyle w:val="Sous-article"/>
        <w:outlineLvl w:val="1"/>
      </w:pPr>
      <w:bookmarkStart w:id="85" w:name="_Toc210231929"/>
      <w:bookmarkEnd w:id="84"/>
      <w:r>
        <w:t>17.3</w:t>
      </w:r>
      <w:r w:rsidRPr="00DE3C89">
        <w:t xml:space="preserve"> </w:t>
      </w:r>
      <w:r>
        <w:t>Notification</w:t>
      </w:r>
      <w:bookmarkEnd w:id="85"/>
    </w:p>
    <w:p w14:paraId="32D1D844" w14:textId="15452B62" w:rsidR="00B27002" w:rsidRDefault="00B27002" w:rsidP="00B27002">
      <w:pPr>
        <w:jc w:val="both"/>
        <w:rPr>
          <w:rFonts w:ascii="Arial" w:hAnsi="Arial" w:cs="Arial"/>
          <w:szCs w:val="20"/>
        </w:rPr>
      </w:pPr>
      <w:r w:rsidRPr="002E6A7A">
        <w:rPr>
          <w:rFonts w:ascii="Arial" w:hAnsi="Arial" w:cs="Arial"/>
          <w:szCs w:val="20"/>
        </w:rPr>
        <w:t xml:space="preserve">La notification du marché consiste en la transmission </w:t>
      </w:r>
      <w:r w:rsidR="00B572EF">
        <w:rPr>
          <w:rFonts w:ascii="Arial" w:hAnsi="Arial" w:cs="Arial"/>
          <w:szCs w:val="20"/>
        </w:rPr>
        <w:t>au titulaire</w:t>
      </w:r>
      <w:r w:rsidR="00B572EF" w:rsidRPr="002E6A7A">
        <w:rPr>
          <w:rFonts w:ascii="Arial" w:hAnsi="Arial" w:cs="Arial"/>
          <w:szCs w:val="20"/>
        </w:rPr>
        <w:t xml:space="preserve"> </w:t>
      </w:r>
      <w:r w:rsidRPr="002E6A7A">
        <w:rPr>
          <w:rFonts w:ascii="Arial" w:hAnsi="Arial" w:cs="Arial"/>
          <w:szCs w:val="20"/>
        </w:rPr>
        <w:t xml:space="preserve">par la voie dématérialisée via le profil d’acheteur de l’Inserm d’une copie du marché signé par la </w:t>
      </w:r>
      <w:r>
        <w:rPr>
          <w:rFonts w:ascii="Arial" w:hAnsi="Arial" w:cs="Arial"/>
          <w:szCs w:val="20"/>
        </w:rPr>
        <w:t>personne habilitée de l’Inserm.</w:t>
      </w:r>
    </w:p>
    <w:p w14:paraId="44267A01" w14:textId="2F1A2197" w:rsidR="00B27002" w:rsidRDefault="00B27002" w:rsidP="00B27002">
      <w:pPr>
        <w:jc w:val="both"/>
        <w:rPr>
          <w:rFonts w:ascii="Arial" w:hAnsi="Arial" w:cs="Arial"/>
          <w:szCs w:val="20"/>
        </w:rPr>
      </w:pPr>
      <w:r>
        <w:rPr>
          <w:rFonts w:ascii="Arial" w:hAnsi="Arial" w:cs="Arial"/>
          <w:szCs w:val="20"/>
        </w:rPr>
        <w:t>Un marché non notifié ne peut commencer à s’exécuter.</w:t>
      </w:r>
    </w:p>
    <w:p w14:paraId="70D8CAE0" w14:textId="77777777" w:rsidR="00311BF3" w:rsidRDefault="00311BF3" w:rsidP="00E603CB">
      <w:pPr>
        <w:spacing w:after="0"/>
        <w:jc w:val="both"/>
        <w:rPr>
          <w:rFonts w:ascii="Arial" w:hAnsi="Arial" w:cs="Arial"/>
          <w:szCs w:val="20"/>
        </w:rPr>
      </w:pPr>
    </w:p>
    <w:p w14:paraId="47EBEB1C" w14:textId="77777777" w:rsidR="00311BF3" w:rsidRPr="00DE3C89" w:rsidRDefault="00311BF3" w:rsidP="00311BF3">
      <w:pPr>
        <w:pStyle w:val="Article"/>
        <w:spacing w:after="0"/>
        <w:outlineLvl w:val="0"/>
        <w:rPr>
          <w:rFonts w:ascii="Arial" w:hAnsi="Arial" w:cs="Arial"/>
          <w:sz w:val="22"/>
        </w:rPr>
      </w:pPr>
      <w:bookmarkStart w:id="86" w:name="_Toc210231930"/>
      <w:r>
        <w:rPr>
          <w:rFonts w:ascii="Arial" w:hAnsi="Arial" w:cs="Arial"/>
          <w:sz w:val="22"/>
        </w:rPr>
        <w:t>Article 18</w:t>
      </w:r>
      <w:r w:rsidRPr="00DE3C89">
        <w:rPr>
          <w:rFonts w:ascii="Arial" w:hAnsi="Arial" w:cs="Arial"/>
          <w:sz w:val="22"/>
        </w:rPr>
        <w:t xml:space="preserve"> : </w:t>
      </w:r>
      <w:r>
        <w:rPr>
          <w:rFonts w:ascii="Arial" w:hAnsi="Arial" w:cs="Arial"/>
          <w:sz w:val="22"/>
        </w:rPr>
        <w:t>Délai et voies de recours</w:t>
      </w:r>
      <w:bookmarkEnd w:id="86"/>
    </w:p>
    <w:p w14:paraId="40A77534" w14:textId="77777777" w:rsidR="00311BF3" w:rsidRPr="00636BD5" w:rsidRDefault="00311BF3" w:rsidP="00311BF3">
      <w:pPr>
        <w:spacing w:before="240"/>
        <w:jc w:val="both"/>
        <w:rPr>
          <w:rFonts w:ascii="Arial" w:hAnsi="Arial" w:cs="Arial"/>
          <w:szCs w:val="20"/>
        </w:rPr>
      </w:pPr>
      <w:r w:rsidRPr="00636BD5">
        <w:rPr>
          <w:rFonts w:ascii="Arial" w:hAnsi="Arial" w:cs="Arial"/>
          <w:szCs w:val="20"/>
        </w:rPr>
        <w:t>En cas de manquement par l’Inserm aux obligations de publicité et de mise en concurrence auxquelles est soumise la passation du (des) marché(s), les personnes susceptibles d’être lésées par ce manquement et ayant intérêt à conclure ce contrat, peuvent exercer les recours suivants :</w:t>
      </w:r>
    </w:p>
    <w:p w14:paraId="7348122C" w14:textId="77777777" w:rsidR="00311BF3" w:rsidRPr="00636BD5" w:rsidRDefault="00311BF3" w:rsidP="00311BF3">
      <w:pPr>
        <w:pStyle w:val="Paragraphedeliste"/>
        <w:numPr>
          <w:ilvl w:val="0"/>
          <w:numId w:val="33"/>
        </w:numPr>
        <w:jc w:val="both"/>
        <w:rPr>
          <w:rFonts w:ascii="Arial" w:hAnsi="Arial" w:cs="Arial"/>
          <w:szCs w:val="20"/>
        </w:rPr>
      </w:pPr>
      <w:r w:rsidRPr="00636BD5">
        <w:rPr>
          <w:rFonts w:ascii="Arial" w:hAnsi="Arial" w:cs="Arial"/>
          <w:szCs w:val="20"/>
        </w:rPr>
        <w:t>Un référé précontractuel prévu aux articles L. 551-1à L. 551-12 du code de justice administrative (CJA), pouvant être introduit depuis le début de la procédure de passation jusqu’à la signature du marché,</w:t>
      </w:r>
    </w:p>
    <w:p w14:paraId="2EEE0A5C" w14:textId="77777777" w:rsidR="00311BF3" w:rsidRPr="00636BD5" w:rsidRDefault="00311BF3" w:rsidP="00311BF3">
      <w:pPr>
        <w:pStyle w:val="Paragraphedeliste"/>
        <w:numPr>
          <w:ilvl w:val="0"/>
          <w:numId w:val="33"/>
        </w:numPr>
        <w:jc w:val="both"/>
        <w:rPr>
          <w:rFonts w:ascii="Arial" w:hAnsi="Arial" w:cs="Arial"/>
          <w:szCs w:val="20"/>
        </w:rPr>
      </w:pPr>
      <w:r w:rsidRPr="00636BD5">
        <w:rPr>
          <w:rFonts w:ascii="Arial" w:hAnsi="Arial" w:cs="Arial"/>
          <w:szCs w:val="20"/>
        </w:rPr>
        <w:lastRenderedPageBreak/>
        <w:t xml:space="preserve">Un référé contractuel prévu aux articles L. 551-13 à L. 551-23 du CJA, pouvant être exercé dans les délais prévus à l'article R. 551-7 du CJA, </w:t>
      </w:r>
    </w:p>
    <w:p w14:paraId="7D10464E" w14:textId="77777777" w:rsidR="00311BF3" w:rsidRPr="00636BD5" w:rsidRDefault="00311BF3" w:rsidP="00311BF3">
      <w:pPr>
        <w:pStyle w:val="Paragraphedeliste"/>
        <w:numPr>
          <w:ilvl w:val="0"/>
          <w:numId w:val="33"/>
        </w:numPr>
        <w:jc w:val="both"/>
        <w:rPr>
          <w:rFonts w:ascii="Arial" w:hAnsi="Arial" w:cs="Arial"/>
          <w:szCs w:val="20"/>
        </w:rPr>
      </w:pPr>
      <w:r w:rsidRPr="00636BD5">
        <w:rPr>
          <w:rFonts w:ascii="Arial" w:hAnsi="Arial" w:cs="Arial"/>
          <w:szCs w:val="20"/>
        </w:rPr>
        <w:t>Un recours de pleine juridiction contestant la validité du marché dans un délai de 2 mois à compter de l'accomplissement des mesures de publicité appropriées au sens de la décision Département de Tarn-et-Garonne (CE, Ass., 4 avril 2014, no358994). Ce recours en contestation de validité peut être assorti d'une demande tendant, sur le fondement de l'article L. 521-1 du code de justice administrative, à la suspension de l'exécution du contrat.</w:t>
      </w:r>
    </w:p>
    <w:p w14:paraId="74662B33" w14:textId="77A54A19" w:rsidR="00311BF3" w:rsidRPr="00636BD5" w:rsidRDefault="00311BF3" w:rsidP="00311BF3">
      <w:pPr>
        <w:rPr>
          <w:rFonts w:ascii="Arial" w:hAnsi="Arial" w:cs="Arial"/>
          <w:szCs w:val="20"/>
        </w:rPr>
      </w:pPr>
      <w:r w:rsidRPr="00636BD5">
        <w:rPr>
          <w:rFonts w:ascii="Arial" w:hAnsi="Arial" w:cs="Arial"/>
          <w:szCs w:val="20"/>
        </w:rPr>
        <w:t xml:space="preserve">L’instance chargée des procédures de recours est le Tribunal Administratif de </w:t>
      </w:r>
      <w:r w:rsidR="00270AED">
        <w:rPr>
          <w:rFonts w:ascii="Arial" w:hAnsi="Arial" w:cs="Arial"/>
          <w:szCs w:val="20"/>
        </w:rPr>
        <w:t>Paris</w:t>
      </w:r>
      <w:r w:rsidRPr="00636BD5">
        <w:rPr>
          <w:rFonts w:ascii="Arial" w:hAnsi="Arial" w:cs="Arial"/>
          <w:szCs w:val="20"/>
        </w:rPr>
        <w:t xml:space="preserve"> :</w:t>
      </w:r>
    </w:p>
    <w:p w14:paraId="0E942FF4" w14:textId="29D4F824" w:rsidR="00311BF3" w:rsidRPr="00636BD5" w:rsidRDefault="00311BF3" w:rsidP="00311BF3">
      <w:pPr>
        <w:spacing w:after="0" w:line="240" w:lineRule="auto"/>
        <w:jc w:val="center"/>
        <w:rPr>
          <w:rFonts w:ascii="Arial" w:hAnsi="Arial" w:cs="Arial"/>
          <w:szCs w:val="20"/>
        </w:rPr>
      </w:pPr>
      <w:r w:rsidRPr="00636BD5">
        <w:rPr>
          <w:rFonts w:ascii="Arial" w:hAnsi="Arial" w:cs="Arial"/>
          <w:szCs w:val="20"/>
        </w:rPr>
        <w:t xml:space="preserve">Tribunal Administratif de </w:t>
      </w:r>
      <w:r w:rsidR="00270AED">
        <w:rPr>
          <w:rFonts w:ascii="Arial" w:hAnsi="Arial" w:cs="Arial"/>
          <w:szCs w:val="20"/>
        </w:rPr>
        <w:t>Paris</w:t>
      </w:r>
    </w:p>
    <w:p w14:paraId="660050D2" w14:textId="4082EFBC" w:rsidR="00311BF3" w:rsidRPr="00636BD5" w:rsidRDefault="00270AED" w:rsidP="00311BF3">
      <w:pPr>
        <w:spacing w:after="0" w:line="240" w:lineRule="auto"/>
        <w:jc w:val="center"/>
        <w:rPr>
          <w:rFonts w:ascii="Arial" w:hAnsi="Arial" w:cs="Arial"/>
          <w:szCs w:val="20"/>
        </w:rPr>
      </w:pPr>
      <w:r>
        <w:rPr>
          <w:rFonts w:ascii="Arial" w:hAnsi="Arial" w:cs="Arial"/>
          <w:szCs w:val="20"/>
        </w:rPr>
        <w:t>7, rue Jouy</w:t>
      </w:r>
    </w:p>
    <w:p w14:paraId="3529766F" w14:textId="3AFA8E1C" w:rsidR="00311BF3" w:rsidRPr="00636BD5" w:rsidRDefault="00270AED" w:rsidP="00311BF3">
      <w:pPr>
        <w:spacing w:after="0" w:line="240" w:lineRule="auto"/>
        <w:jc w:val="center"/>
        <w:rPr>
          <w:rFonts w:ascii="Arial" w:hAnsi="Arial" w:cs="Arial"/>
          <w:szCs w:val="20"/>
        </w:rPr>
      </w:pPr>
      <w:r>
        <w:rPr>
          <w:rFonts w:ascii="Arial" w:hAnsi="Arial" w:cs="Arial"/>
          <w:szCs w:val="20"/>
        </w:rPr>
        <w:t>75004 PARIS</w:t>
      </w:r>
    </w:p>
    <w:p w14:paraId="12B15A9E" w14:textId="77777777" w:rsidR="00311BF3" w:rsidRPr="00636BD5" w:rsidRDefault="00311BF3" w:rsidP="00311BF3">
      <w:pPr>
        <w:spacing w:after="0" w:line="240" w:lineRule="auto"/>
        <w:jc w:val="center"/>
        <w:rPr>
          <w:rFonts w:ascii="Arial" w:hAnsi="Arial" w:cs="Arial"/>
          <w:szCs w:val="20"/>
        </w:rPr>
      </w:pPr>
    </w:p>
    <w:p w14:paraId="38EE0E28" w14:textId="5124C8CF" w:rsidR="00311BF3" w:rsidRPr="00636BD5" w:rsidRDefault="00311BF3" w:rsidP="00311BF3">
      <w:pPr>
        <w:jc w:val="both"/>
        <w:rPr>
          <w:rFonts w:ascii="Arial" w:hAnsi="Arial" w:cs="Arial"/>
          <w:szCs w:val="20"/>
        </w:rPr>
      </w:pPr>
      <w:r w:rsidRPr="00636BD5">
        <w:rPr>
          <w:rFonts w:ascii="Arial" w:hAnsi="Arial" w:cs="Arial"/>
        </w:rPr>
        <w:t xml:space="preserve">Pour tout renseignement concernant l’introduction de recours, le candidat devra s’adresser au Tribunal Administratif de </w:t>
      </w:r>
      <w:r w:rsidR="00270AED">
        <w:rPr>
          <w:rFonts w:ascii="Arial" w:hAnsi="Arial" w:cs="Arial"/>
        </w:rPr>
        <w:t>Paris</w:t>
      </w:r>
      <w:r w:rsidRPr="00636BD5">
        <w:rPr>
          <w:rFonts w:ascii="Arial" w:hAnsi="Arial" w:cs="Arial"/>
        </w:rPr>
        <w:t xml:space="preserve"> dont les coordonnées sont indiquées ci-dessus.</w:t>
      </w:r>
    </w:p>
    <w:p w14:paraId="006F3EA7" w14:textId="4B847197" w:rsidR="00B27002" w:rsidRPr="00873B6E" w:rsidRDefault="00B27002" w:rsidP="00B27002">
      <w:pPr>
        <w:jc w:val="both"/>
        <w:rPr>
          <w:rFonts w:ascii="Arial" w:hAnsi="Arial" w:cs="Arial"/>
          <w:szCs w:val="20"/>
        </w:rPr>
      </w:pPr>
    </w:p>
    <w:sectPr w:rsidR="00B27002" w:rsidRPr="00873B6E" w:rsidSect="00F40D24">
      <w:type w:val="continuous"/>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5D38D" w14:textId="77777777" w:rsidR="00112955" w:rsidRDefault="00112955" w:rsidP="009C574E">
      <w:pPr>
        <w:spacing w:after="0" w:line="240" w:lineRule="auto"/>
      </w:pPr>
      <w:r>
        <w:separator/>
      </w:r>
    </w:p>
  </w:endnote>
  <w:endnote w:type="continuationSeparator" w:id="0">
    <w:p w14:paraId="3F833298" w14:textId="77777777" w:rsidR="00112955" w:rsidRDefault="00112955" w:rsidP="009C5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045020204"/>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7CFD1E7E" w14:textId="77777777" w:rsidR="004F6B49" w:rsidRPr="00FE4E1E" w:rsidRDefault="004F6B49" w:rsidP="00FE4E1E">
            <w:pPr>
              <w:pStyle w:val="Pieddepage"/>
              <w:rPr>
                <w:rFonts w:ascii="Arial" w:hAnsi="Arial" w:cs="Arial"/>
                <w:sz w:val="16"/>
                <w:szCs w:val="16"/>
              </w:rPr>
            </w:pPr>
            <w:r w:rsidRPr="00FE4E1E">
              <w:rPr>
                <w:rFonts w:ascii="Arial" w:hAnsi="Arial" w:cs="Arial"/>
                <w:sz w:val="16"/>
                <w:szCs w:val="16"/>
              </w:rPr>
              <w:t xml:space="preserve">Règlement de la consultation </w:t>
            </w:r>
          </w:p>
          <w:p w14:paraId="57BB4B81" w14:textId="5AD25849" w:rsidR="004F6B49" w:rsidRPr="00FE4E1E" w:rsidRDefault="004F6B49" w:rsidP="00FE4E1E">
            <w:pPr>
              <w:pStyle w:val="Pieddepage"/>
              <w:tabs>
                <w:tab w:val="clear" w:pos="4536"/>
              </w:tabs>
              <w:rPr>
                <w:rFonts w:ascii="Arial" w:hAnsi="Arial" w:cs="Arial"/>
                <w:sz w:val="16"/>
                <w:szCs w:val="16"/>
              </w:rPr>
            </w:pPr>
            <w:r w:rsidRPr="00C07A86">
              <w:rPr>
                <w:rFonts w:ascii="Arial" w:hAnsi="Arial" w:cs="Arial"/>
                <w:sz w:val="16"/>
                <w:szCs w:val="16"/>
              </w:rPr>
              <w:t>Intitulé de la consultation</w:t>
            </w:r>
            <w:r w:rsidR="00101C12" w:rsidRPr="00C07A86">
              <w:rPr>
                <w:rFonts w:ascii="Arial" w:hAnsi="Arial" w:cs="Arial"/>
                <w:sz w:val="16"/>
                <w:szCs w:val="16"/>
              </w:rPr>
              <w:t> :</w:t>
            </w:r>
            <w:r w:rsidR="00101C12">
              <w:rPr>
                <w:rFonts w:ascii="Arial" w:hAnsi="Arial" w:cs="Arial"/>
                <w:sz w:val="16"/>
                <w:szCs w:val="16"/>
              </w:rPr>
              <w:t xml:space="preserve"> </w:t>
            </w:r>
            <w:r w:rsidR="00216D7A">
              <w:rPr>
                <w:rFonts w:ascii="Arial" w:hAnsi="Arial" w:cs="Arial"/>
                <w:sz w:val="16"/>
                <w:szCs w:val="16"/>
              </w:rPr>
              <w:t>Travaux de r</w:t>
            </w:r>
            <w:r w:rsidR="00101C12">
              <w:rPr>
                <w:rFonts w:ascii="Arial" w:hAnsi="Arial" w:cs="Arial"/>
                <w:sz w:val="16"/>
                <w:szCs w:val="16"/>
              </w:rPr>
              <w:t xml:space="preserve">éaménagement d’un laboratoire L3 </w:t>
            </w:r>
            <w:r w:rsidRPr="00FE4E1E">
              <w:rPr>
                <w:rFonts w:ascii="Arial" w:hAnsi="Arial" w:cs="Arial"/>
                <w:sz w:val="16"/>
                <w:szCs w:val="16"/>
              </w:rPr>
              <w:tab/>
              <w:t xml:space="preserve">Page </w:t>
            </w:r>
            <w:r w:rsidRPr="00FE4E1E">
              <w:rPr>
                <w:rFonts w:ascii="Arial" w:hAnsi="Arial" w:cs="Arial"/>
                <w:bCs/>
                <w:sz w:val="16"/>
                <w:szCs w:val="16"/>
              </w:rPr>
              <w:fldChar w:fldCharType="begin"/>
            </w:r>
            <w:r w:rsidRPr="00FE4E1E">
              <w:rPr>
                <w:rFonts w:ascii="Arial" w:hAnsi="Arial" w:cs="Arial"/>
                <w:bCs/>
                <w:sz w:val="16"/>
                <w:szCs w:val="16"/>
              </w:rPr>
              <w:instrText>PAGE</w:instrText>
            </w:r>
            <w:r w:rsidRPr="00FE4E1E">
              <w:rPr>
                <w:rFonts w:ascii="Arial" w:hAnsi="Arial" w:cs="Arial"/>
                <w:bCs/>
                <w:sz w:val="16"/>
                <w:szCs w:val="16"/>
              </w:rPr>
              <w:fldChar w:fldCharType="separate"/>
            </w:r>
            <w:r w:rsidR="007F1568">
              <w:rPr>
                <w:rFonts w:ascii="Arial" w:hAnsi="Arial" w:cs="Arial"/>
                <w:bCs/>
                <w:noProof/>
                <w:sz w:val="16"/>
                <w:szCs w:val="16"/>
              </w:rPr>
              <w:t>30</w:t>
            </w:r>
            <w:r w:rsidRPr="00FE4E1E">
              <w:rPr>
                <w:rFonts w:ascii="Arial" w:hAnsi="Arial" w:cs="Arial"/>
                <w:bCs/>
                <w:sz w:val="16"/>
                <w:szCs w:val="16"/>
              </w:rPr>
              <w:fldChar w:fldCharType="end"/>
            </w:r>
            <w:r w:rsidRPr="00FE4E1E">
              <w:rPr>
                <w:rFonts w:ascii="Arial" w:hAnsi="Arial" w:cs="Arial"/>
                <w:sz w:val="16"/>
                <w:szCs w:val="16"/>
              </w:rPr>
              <w:t xml:space="preserve"> sur </w:t>
            </w:r>
            <w:r w:rsidRPr="00FE4E1E">
              <w:rPr>
                <w:rFonts w:ascii="Arial" w:hAnsi="Arial" w:cs="Arial"/>
                <w:bCs/>
                <w:sz w:val="16"/>
                <w:szCs w:val="16"/>
              </w:rPr>
              <w:fldChar w:fldCharType="begin"/>
            </w:r>
            <w:r w:rsidRPr="00FE4E1E">
              <w:rPr>
                <w:rFonts w:ascii="Arial" w:hAnsi="Arial" w:cs="Arial"/>
                <w:bCs/>
                <w:sz w:val="16"/>
                <w:szCs w:val="16"/>
              </w:rPr>
              <w:instrText>NUMPAGES</w:instrText>
            </w:r>
            <w:r w:rsidRPr="00FE4E1E">
              <w:rPr>
                <w:rFonts w:ascii="Arial" w:hAnsi="Arial" w:cs="Arial"/>
                <w:bCs/>
                <w:sz w:val="16"/>
                <w:szCs w:val="16"/>
              </w:rPr>
              <w:fldChar w:fldCharType="separate"/>
            </w:r>
            <w:r w:rsidR="007F1568">
              <w:rPr>
                <w:rFonts w:ascii="Arial" w:hAnsi="Arial" w:cs="Arial"/>
                <w:bCs/>
                <w:noProof/>
                <w:sz w:val="16"/>
                <w:szCs w:val="16"/>
              </w:rPr>
              <w:t>30</w:t>
            </w:r>
            <w:r w:rsidRPr="00FE4E1E">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C6EA6" w14:textId="77777777" w:rsidR="00112955" w:rsidRDefault="00112955" w:rsidP="009C574E">
      <w:pPr>
        <w:spacing w:after="0" w:line="240" w:lineRule="auto"/>
      </w:pPr>
      <w:r>
        <w:separator/>
      </w:r>
    </w:p>
  </w:footnote>
  <w:footnote w:type="continuationSeparator" w:id="0">
    <w:p w14:paraId="0B55F933" w14:textId="77777777" w:rsidR="00112955" w:rsidRDefault="00112955" w:rsidP="009C5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DEC66" w14:textId="53043297" w:rsidR="004F6B49" w:rsidRDefault="004F6B49" w:rsidP="00DE52F0">
    <w:pPr>
      <w:pStyle w:val="En-tte"/>
    </w:pPr>
    <w:r>
      <w:rPr>
        <w:noProof/>
        <w:lang w:eastAsia="fr-FR"/>
      </w:rPr>
      <w:drawing>
        <wp:anchor distT="0" distB="0" distL="114300" distR="114300" simplePos="0" relativeHeight="251659264" behindDoc="1" locked="0" layoutInCell="1" allowOverlap="1" wp14:anchorId="6315B7E0" wp14:editId="5E8D472F">
          <wp:simplePos x="0" y="0"/>
          <wp:positionH relativeFrom="column">
            <wp:posOffset>-466530</wp:posOffset>
          </wp:positionH>
          <wp:positionV relativeFrom="paragraph">
            <wp:posOffset>-258160</wp:posOffset>
          </wp:positionV>
          <wp:extent cx="6841916" cy="125730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a:extLst>
                      <a:ext uri="{28A0092B-C50C-407E-A947-70E740481C1C}">
                        <a14:useLocalDpi xmlns:a14="http://schemas.microsoft.com/office/drawing/2010/main" val="0"/>
                      </a:ext>
                    </a:extLst>
                  </a:blip>
                  <a:stretch>
                    <a:fillRect/>
                  </a:stretch>
                </pic:blipFill>
                <pic:spPr>
                  <a:xfrm>
                    <a:off x="0" y="0"/>
                    <a:ext cx="6841916" cy="1257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D893"/>
      </v:shape>
    </w:pict>
  </w:numPicBullet>
  <w:abstractNum w:abstractNumId="0" w15:restartNumberingAfterBreak="0">
    <w:nsid w:val="024A79A6"/>
    <w:multiLevelType w:val="hybridMultilevel"/>
    <w:tmpl w:val="4DDE9554"/>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6E088E"/>
    <w:multiLevelType w:val="hybridMultilevel"/>
    <w:tmpl w:val="CDF851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B44513"/>
    <w:multiLevelType w:val="hybridMultilevel"/>
    <w:tmpl w:val="E4CACB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E2128F"/>
    <w:multiLevelType w:val="hybridMultilevel"/>
    <w:tmpl w:val="7D28DAEA"/>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2A78ED"/>
    <w:multiLevelType w:val="hybridMultilevel"/>
    <w:tmpl w:val="E66C3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87479F"/>
    <w:multiLevelType w:val="hybridMultilevel"/>
    <w:tmpl w:val="B9A2F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DF38BE"/>
    <w:multiLevelType w:val="hybridMultilevel"/>
    <w:tmpl w:val="20CED198"/>
    <w:lvl w:ilvl="0" w:tplc="86D8725C">
      <w:start w:val="2"/>
      <w:numFmt w:val="bullet"/>
      <w:lvlText w:val="-"/>
      <w:lvlJc w:val="left"/>
      <w:pPr>
        <w:ind w:left="720" w:hanging="360"/>
      </w:pPr>
      <w:rPr>
        <w:rFonts w:ascii="Calibri" w:eastAsiaTheme="minorHAnsi" w:hAnsi="Calibri" w:cs="Calibr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D11815"/>
    <w:multiLevelType w:val="hybridMultilevel"/>
    <w:tmpl w:val="09FA2A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BA1FA3"/>
    <w:multiLevelType w:val="hybridMultilevel"/>
    <w:tmpl w:val="E49A7468"/>
    <w:lvl w:ilvl="0" w:tplc="D41278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962110"/>
    <w:multiLevelType w:val="hybridMultilevel"/>
    <w:tmpl w:val="475E62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C616790"/>
    <w:multiLevelType w:val="hybridMultilevel"/>
    <w:tmpl w:val="3B7435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0E817E6"/>
    <w:multiLevelType w:val="hybridMultilevel"/>
    <w:tmpl w:val="1806EDFE"/>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DD388B"/>
    <w:multiLevelType w:val="hybridMultilevel"/>
    <w:tmpl w:val="C040EF4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104BA1"/>
    <w:multiLevelType w:val="hybridMultilevel"/>
    <w:tmpl w:val="6D70E40A"/>
    <w:lvl w:ilvl="0" w:tplc="6C5ECA0C">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1F3CA3"/>
    <w:multiLevelType w:val="hybridMultilevel"/>
    <w:tmpl w:val="56F69D1E"/>
    <w:lvl w:ilvl="0" w:tplc="2494A8FC">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4E1C62"/>
    <w:multiLevelType w:val="hybridMultilevel"/>
    <w:tmpl w:val="472CEDD6"/>
    <w:lvl w:ilvl="0" w:tplc="09DCBD06">
      <w:numFmt w:val="bullet"/>
      <w:lvlText w:val="-"/>
      <w:lvlJc w:val="left"/>
      <w:pPr>
        <w:ind w:left="720" w:hanging="360"/>
      </w:pPr>
      <w:rPr>
        <w:rFonts w:ascii="Times New Roman" w:eastAsia="Arial Unicode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9AD1669"/>
    <w:multiLevelType w:val="multilevel"/>
    <w:tmpl w:val="E2EC12A2"/>
    <w:lvl w:ilvl="0">
      <w:start w:val="16"/>
      <w:numFmt w:val="decimal"/>
      <w:lvlText w:val="%1"/>
      <w:lvlJc w:val="left"/>
      <w:pPr>
        <w:ind w:left="420" w:hanging="420"/>
      </w:pPr>
      <w:rPr>
        <w:rFonts w:hint="default"/>
      </w:rPr>
    </w:lvl>
    <w:lvl w:ilvl="1">
      <w:start w:val="2"/>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2B5C2C45"/>
    <w:multiLevelType w:val="hybridMultilevel"/>
    <w:tmpl w:val="F9AE2088"/>
    <w:lvl w:ilvl="0" w:tplc="6C5ECA0C">
      <w:start w:val="1"/>
      <w:numFmt w:val="bullet"/>
      <w:lvlText w:val="-"/>
      <w:lvlJc w:val="left"/>
      <w:pPr>
        <w:ind w:left="1430" w:hanging="360"/>
      </w:pPr>
      <w:rPr>
        <w:rFonts w:ascii="Arial" w:hAnsi="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8" w15:restartNumberingAfterBreak="0">
    <w:nsid w:val="30A60076"/>
    <w:multiLevelType w:val="hybridMultilevel"/>
    <w:tmpl w:val="B96CD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9A1BF4"/>
    <w:multiLevelType w:val="hybridMultilevel"/>
    <w:tmpl w:val="84A415A4"/>
    <w:lvl w:ilvl="0" w:tplc="86D8725C">
      <w:start w:val="2"/>
      <w:numFmt w:val="bullet"/>
      <w:lvlText w:val="-"/>
      <w:lvlJc w:val="left"/>
      <w:pPr>
        <w:ind w:left="1070" w:hanging="360"/>
      </w:pPr>
      <w:rPr>
        <w:rFonts w:ascii="Calibri" w:eastAsiaTheme="minorHAnsi" w:hAnsi="Calibri" w:cs="Calibri" w:hint="default"/>
        <w:b/>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0" w15:restartNumberingAfterBreak="0">
    <w:nsid w:val="36A93010"/>
    <w:multiLevelType w:val="hybridMultilevel"/>
    <w:tmpl w:val="2A9C103C"/>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5315FD"/>
    <w:multiLevelType w:val="hybridMultilevel"/>
    <w:tmpl w:val="D53E2232"/>
    <w:lvl w:ilvl="0" w:tplc="3894E99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3B8E6F6C"/>
    <w:multiLevelType w:val="hybridMultilevel"/>
    <w:tmpl w:val="96AE237C"/>
    <w:lvl w:ilvl="0" w:tplc="040C000B">
      <w:start w:val="1"/>
      <w:numFmt w:val="bullet"/>
      <w:lvlText w:val=""/>
      <w:lvlJc w:val="left"/>
      <w:pPr>
        <w:ind w:left="1288" w:hanging="360"/>
      </w:pPr>
      <w:rPr>
        <w:rFonts w:ascii="Wingdings"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3" w15:restartNumberingAfterBreak="0">
    <w:nsid w:val="3D3B3117"/>
    <w:multiLevelType w:val="hybridMultilevel"/>
    <w:tmpl w:val="F18C4F10"/>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EB13CD8"/>
    <w:multiLevelType w:val="hybridMultilevel"/>
    <w:tmpl w:val="A0208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22424B"/>
    <w:multiLevelType w:val="hybridMultilevel"/>
    <w:tmpl w:val="48E8715E"/>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F962641"/>
    <w:multiLevelType w:val="hybridMultilevel"/>
    <w:tmpl w:val="7482293E"/>
    <w:lvl w:ilvl="0" w:tplc="FFFFFFFF">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CF07EE"/>
    <w:multiLevelType w:val="hybridMultilevel"/>
    <w:tmpl w:val="BA44473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3E3AC7"/>
    <w:multiLevelType w:val="hybridMultilevel"/>
    <w:tmpl w:val="01BCF772"/>
    <w:lvl w:ilvl="0" w:tplc="040C0003">
      <w:start w:val="1"/>
      <w:numFmt w:val="bullet"/>
      <w:lvlText w:val="o"/>
      <w:lvlJc w:val="left"/>
      <w:pPr>
        <w:ind w:left="1788" w:hanging="360"/>
      </w:pPr>
      <w:rPr>
        <w:rFonts w:ascii="Courier New" w:hAnsi="Courier New" w:cs="Courier New"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9" w15:restartNumberingAfterBreak="0">
    <w:nsid w:val="53B35166"/>
    <w:multiLevelType w:val="hybridMultilevel"/>
    <w:tmpl w:val="0F8E0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25323A"/>
    <w:multiLevelType w:val="hybridMultilevel"/>
    <w:tmpl w:val="98D24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516128"/>
    <w:multiLevelType w:val="hybridMultilevel"/>
    <w:tmpl w:val="1278EA6A"/>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656AEF"/>
    <w:multiLevelType w:val="hybridMultilevel"/>
    <w:tmpl w:val="67D85C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8FD3CB5"/>
    <w:multiLevelType w:val="hybridMultilevel"/>
    <w:tmpl w:val="5D7A85E6"/>
    <w:lvl w:ilvl="0" w:tplc="FFFFFFFF">
      <w:start w:val="6"/>
      <w:numFmt w:val="bullet"/>
      <w:lvlText w:val="-"/>
      <w:lvlJc w:val="left"/>
      <w:pPr>
        <w:ind w:left="1800" w:hanging="360"/>
      </w:pPr>
      <w:rPr>
        <w:rFont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4" w15:restartNumberingAfterBreak="0">
    <w:nsid w:val="5E0B14DD"/>
    <w:multiLevelType w:val="hybridMultilevel"/>
    <w:tmpl w:val="5CC45E0A"/>
    <w:lvl w:ilvl="0" w:tplc="56963A64">
      <w:start w:val="1"/>
      <w:numFmt w:val="low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5" w15:restartNumberingAfterBreak="0">
    <w:nsid w:val="669C317D"/>
    <w:multiLevelType w:val="hybridMultilevel"/>
    <w:tmpl w:val="95C8C9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161509"/>
    <w:multiLevelType w:val="hybridMultilevel"/>
    <w:tmpl w:val="6AF2335E"/>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DB582D"/>
    <w:multiLevelType w:val="hybridMultilevel"/>
    <w:tmpl w:val="E312BDF6"/>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B83545A"/>
    <w:multiLevelType w:val="hybridMultilevel"/>
    <w:tmpl w:val="546C21F8"/>
    <w:lvl w:ilvl="0" w:tplc="0E180B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E14C71"/>
    <w:multiLevelType w:val="hybridMultilevel"/>
    <w:tmpl w:val="4C62D9FE"/>
    <w:lvl w:ilvl="0" w:tplc="6C5ECA0C">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E5869E2"/>
    <w:multiLevelType w:val="hybridMultilevel"/>
    <w:tmpl w:val="2E1068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1" w15:restartNumberingAfterBreak="0">
    <w:nsid w:val="73816A2A"/>
    <w:multiLevelType w:val="hybridMultilevel"/>
    <w:tmpl w:val="4A2CF89C"/>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EB767B"/>
    <w:multiLevelType w:val="hybridMultilevel"/>
    <w:tmpl w:val="48B6EF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6A3E91"/>
    <w:multiLevelType w:val="hybridMultilevel"/>
    <w:tmpl w:val="029EC79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30325038">
    <w:abstractNumId w:val="19"/>
  </w:num>
  <w:num w:numId="2" w16cid:durableId="1247420090">
    <w:abstractNumId w:val="14"/>
  </w:num>
  <w:num w:numId="3" w16cid:durableId="1663848169">
    <w:abstractNumId w:val="38"/>
  </w:num>
  <w:num w:numId="4" w16cid:durableId="402025680">
    <w:abstractNumId w:val="18"/>
  </w:num>
  <w:num w:numId="5" w16cid:durableId="929510180">
    <w:abstractNumId w:val="22"/>
  </w:num>
  <w:num w:numId="6" w16cid:durableId="1548107397">
    <w:abstractNumId w:val="7"/>
  </w:num>
  <w:num w:numId="7" w16cid:durableId="142745813">
    <w:abstractNumId w:val="2"/>
  </w:num>
  <w:num w:numId="8" w16cid:durableId="1906842857">
    <w:abstractNumId w:val="21"/>
  </w:num>
  <w:num w:numId="9" w16cid:durableId="500241499">
    <w:abstractNumId w:val="33"/>
  </w:num>
  <w:num w:numId="10" w16cid:durableId="878051672">
    <w:abstractNumId w:val="26"/>
  </w:num>
  <w:num w:numId="11" w16cid:durableId="1430464089">
    <w:abstractNumId w:val="42"/>
  </w:num>
  <w:num w:numId="12" w16cid:durableId="1470047962">
    <w:abstractNumId w:val="27"/>
  </w:num>
  <w:num w:numId="13" w16cid:durableId="2000572869">
    <w:abstractNumId w:val="0"/>
  </w:num>
  <w:num w:numId="14" w16cid:durableId="950433530">
    <w:abstractNumId w:val="13"/>
  </w:num>
  <w:num w:numId="15" w16cid:durableId="1918393632">
    <w:abstractNumId w:val="39"/>
  </w:num>
  <w:num w:numId="16" w16cid:durableId="839736378">
    <w:abstractNumId w:val="1"/>
  </w:num>
  <w:num w:numId="17" w16cid:durableId="2092265692">
    <w:abstractNumId w:val="12"/>
  </w:num>
  <w:num w:numId="18" w16cid:durableId="62879211">
    <w:abstractNumId w:val="41"/>
  </w:num>
  <w:num w:numId="19" w16cid:durableId="466970667">
    <w:abstractNumId w:val="8"/>
  </w:num>
  <w:num w:numId="20" w16cid:durableId="2054883604">
    <w:abstractNumId w:val="34"/>
  </w:num>
  <w:num w:numId="21" w16cid:durableId="459107254">
    <w:abstractNumId w:val="10"/>
  </w:num>
  <w:num w:numId="22" w16cid:durableId="1971284830">
    <w:abstractNumId w:val="40"/>
  </w:num>
  <w:num w:numId="23" w16cid:durableId="1208030430">
    <w:abstractNumId w:val="6"/>
  </w:num>
  <w:num w:numId="24" w16cid:durableId="199440682">
    <w:abstractNumId w:val="15"/>
  </w:num>
  <w:num w:numId="25" w16cid:durableId="451679621">
    <w:abstractNumId w:val="30"/>
  </w:num>
  <w:num w:numId="26" w16cid:durableId="9532895">
    <w:abstractNumId w:val="4"/>
  </w:num>
  <w:num w:numId="27" w16cid:durableId="1445266392">
    <w:abstractNumId w:val="43"/>
  </w:num>
  <w:num w:numId="28" w16cid:durableId="1124419073">
    <w:abstractNumId w:val="17"/>
  </w:num>
  <w:num w:numId="29" w16cid:durableId="914317539">
    <w:abstractNumId w:val="23"/>
  </w:num>
  <w:num w:numId="30" w16cid:durableId="472763">
    <w:abstractNumId w:val="25"/>
  </w:num>
  <w:num w:numId="31" w16cid:durableId="1454052189">
    <w:abstractNumId w:val="37"/>
  </w:num>
  <w:num w:numId="32" w16cid:durableId="566263379">
    <w:abstractNumId w:val="16"/>
  </w:num>
  <w:num w:numId="33" w16cid:durableId="1763985995">
    <w:abstractNumId w:val="20"/>
  </w:num>
  <w:num w:numId="34" w16cid:durableId="1968117378">
    <w:abstractNumId w:val="29"/>
  </w:num>
  <w:num w:numId="35" w16cid:durableId="791555667">
    <w:abstractNumId w:val="24"/>
  </w:num>
  <w:num w:numId="36" w16cid:durableId="60907172">
    <w:abstractNumId w:val="5"/>
  </w:num>
  <w:num w:numId="37" w16cid:durableId="1005326642">
    <w:abstractNumId w:val="28"/>
  </w:num>
  <w:num w:numId="38" w16cid:durableId="1145901502">
    <w:abstractNumId w:val="9"/>
  </w:num>
  <w:num w:numId="39" w16cid:durableId="1865820448">
    <w:abstractNumId w:val="32"/>
  </w:num>
  <w:num w:numId="40" w16cid:durableId="576670156">
    <w:abstractNumId w:val="36"/>
  </w:num>
  <w:num w:numId="41" w16cid:durableId="1111586489">
    <w:abstractNumId w:val="31"/>
  </w:num>
  <w:num w:numId="42" w16cid:durableId="1495224772">
    <w:abstractNumId w:val="11"/>
  </w:num>
  <w:num w:numId="43" w16cid:durableId="1713924029">
    <w:abstractNumId w:val="3"/>
  </w:num>
  <w:num w:numId="44" w16cid:durableId="146624309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DE9"/>
    <w:rsid w:val="000023D9"/>
    <w:rsid w:val="00002F1F"/>
    <w:rsid w:val="00007EDD"/>
    <w:rsid w:val="00014B58"/>
    <w:rsid w:val="00015765"/>
    <w:rsid w:val="00022C2A"/>
    <w:rsid w:val="00024ABE"/>
    <w:rsid w:val="00024EF9"/>
    <w:rsid w:val="00027529"/>
    <w:rsid w:val="00031F99"/>
    <w:rsid w:val="00032C1D"/>
    <w:rsid w:val="0003365B"/>
    <w:rsid w:val="00033D61"/>
    <w:rsid w:val="00034044"/>
    <w:rsid w:val="00047034"/>
    <w:rsid w:val="000502EC"/>
    <w:rsid w:val="00057246"/>
    <w:rsid w:val="000617BB"/>
    <w:rsid w:val="0006265A"/>
    <w:rsid w:val="00062BA6"/>
    <w:rsid w:val="00066AF1"/>
    <w:rsid w:val="000710F9"/>
    <w:rsid w:val="00076AD6"/>
    <w:rsid w:val="00076F90"/>
    <w:rsid w:val="000772B7"/>
    <w:rsid w:val="00077E66"/>
    <w:rsid w:val="000817B1"/>
    <w:rsid w:val="000821BF"/>
    <w:rsid w:val="00082609"/>
    <w:rsid w:val="00084793"/>
    <w:rsid w:val="00090D6B"/>
    <w:rsid w:val="00094333"/>
    <w:rsid w:val="0009788C"/>
    <w:rsid w:val="000A0D62"/>
    <w:rsid w:val="000B2956"/>
    <w:rsid w:val="000B4CFD"/>
    <w:rsid w:val="000D6120"/>
    <w:rsid w:val="000E2E43"/>
    <w:rsid w:val="000E6B05"/>
    <w:rsid w:val="000E6B6D"/>
    <w:rsid w:val="000E7612"/>
    <w:rsid w:val="000F1ADC"/>
    <w:rsid w:val="000F4941"/>
    <w:rsid w:val="000F5960"/>
    <w:rsid w:val="000F6367"/>
    <w:rsid w:val="000F653C"/>
    <w:rsid w:val="00101C12"/>
    <w:rsid w:val="00106949"/>
    <w:rsid w:val="00106BC3"/>
    <w:rsid w:val="00110D62"/>
    <w:rsid w:val="00112955"/>
    <w:rsid w:val="00114A92"/>
    <w:rsid w:val="00114AF8"/>
    <w:rsid w:val="001153F0"/>
    <w:rsid w:val="0011738C"/>
    <w:rsid w:val="0012305B"/>
    <w:rsid w:val="00124EAA"/>
    <w:rsid w:val="00130053"/>
    <w:rsid w:val="00130D3B"/>
    <w:rsid w:val="001325C8"/>
    <w:rsid w:val="00132C19"/>
    <w:rsid w:val="001338B9"/>
    <w:rsid w:val="00136C19"/>
    <w:rsid w:val="00142458"/>
    <w:rsid w:val="00152E76"/>
    <w:rsid w:val="00153F35"/>
    <w:rsid w:val="0015420D"/>
    <w:rsid w:val="0016186E"/>
    <w:rsid w:val="00166E22"/>
    <w:rsid w:val="00167A85"/>
    <w:rsid w:val="00172D2A"/>
    <w:rsid w:val="001739BD"/>
    <w:rsid w:val="00180173"/>
    <w:rsid w:val="00181AB7"/>
    <w:rsid w:val="00184CB2"/>
    <w:rsid w:val="00185642"/>
    <w:rsid w:val="0018594E"/>
    <w:rsid w:val="00185FA8"/>
    <w:rsid w:val="00191897"/>
    <w:rsid w:val="001929A1"/>
    <w:rsid w:val="001952F7"/>
    <w:rsid w:val="001A0A95"/>
    <w:rsid w:val="001A326B"/>
    <w:rsid w:val="001A3E25"/>
    <w:rsid w:val="001A53E4"/>
    <w:rsid w:val="001C11BE"/>
    <w:rsid w:val="001C543C"/>
    <w:rsid w:val="001C671F"/>
    <w:rsid w:val="001D2D1E"/>
    <w:rsid w:val="001D6430"/>
    <w:rsid w:val="001E1B3E"/>
    <w:rsid w:val="001E632B"/>
    <w:rsid w:val="001E6341"/>
    <w:rsid w:val="001E662E"/>
    <w:rsid w:val="001F00AF"/>
    <w:rsid w:val="001F5AF2"/>
    <w:rsid w:val="001F654E"/>
    <w:rsid w:val="00201263"/>
    <w:rsid w:val="002041A6"/>
    <w:rsid w:val="002062CD"/>
    <w:rsid w:val="00210134"/>
    <w:rsid w:val="002145D3"/>
    <w:rsid w:val="00216D7A"/>
    <w:rsid w:val="00221913"/>
    <w:rsid w:val="00222ADF"/>
    <w:rsid w:val="00222E93"/>
    <w:rsid w:val="00223456"/>
    <w:rsid w:val="00223579"/>
    <w:rsid w:val="00223CB1"/>
    <w:rsid w:val="00226FB4"/>
    <w:rsid w:val="00230A83"/>
    <w:rsid w:val="002326DE"/>
    <w:rsid w:val="00232DD0"/>
    <w:rsid w:val="00240802"/>
    <w:rsid w:val="00242196"/>
    <w:rsid w:val="00247639"/>
    <w:rsid w:val="00250628"/>
    <w:rsid w:val="00251D3F"/>
    <w:rsid w:val="00251F63"/>
    <w:rsid w:val="00260C2A"/>
    <w:rsid w:val="00266070"/>
    <w:rsid w:val="00266E82"/>
    <w:rsid w:val="00270AED"/>
    <w:rsid w:val="00270F88"/>
    <w:rsid w:val="00271684"/>
    <w:rsid w:val="00276F11"/>
    <w:rsid w:val="00280C63"/>
    <w:rsid w:val="00286F32"/>
    <w:rsid w:val="00297F77"/>
    <w:rsid w:val="002A7FC9"/>
    <w:rsid w:val="002B1673"/>
    <w:rsid w:val="002C6D51"/>
    <w:rsid w:val="002D0487"/>
    <w:rsid w:val="002D0BF0"/>
    <w:rsid w:val="002D3B3C"/>
    <w:rsid w:val="002D536E"/>
    <w:rsid w:val="002D5DAD"/>
    <w:rsid w:val="002D5DB7"/>
    <w:rsid w:val="002D61A9"/>
    <w:rsid w:val="002D673F"/>
    <w:rsid w:val="002E15BD"/>
    <w:rsid w:val="002E4BA0"/>
    <w:rsid w:val="002E5B4A"/>
    <w:rsid w:val="002E628C"/>
    <w:rsid w:val="002E6A7A"/>
    <w:rsid w:val="002E753B"/>
    <w:rsid w:val="002E7FF5"/>
    <w:rsid w:val="002F248C"/>
    <w:rsid w:val="002F6769"/>
    <w:rsid w:val="002F7D76"/>
    <w:rsid w:val="0030511D"/>
    <w:rsid w:val="0031159E"/>
    <w:rsid w:val="00311BF3"/>
    <w:rsid w:val="00315F69"/>
    <w:rsid w:val="00316123"/>
    <w:rsid w:val="003162CC"/>
    <w:rsid w:val="00316FAC"/>
    <w:rsid w:val="00321ECD"/>
    <w:rsid w:val="00326AE9"/>
    <w:rsid w:val="00326C0E"/>
    <w:rsid w:val="00330918"/>
    <w:rsid w:val="00331C24"/>
    <w:rsid w:val="003348CB"/>
    <w:rsid w:val="00335A3C"/>
    <w:rsid w:val="0034054C"/>
    <w:rsid w:val="00343075"/>
    <w:rsid w:val="003466D2"/>
    <w:rsid w:val="00347AFB"/>
    <w:rsid w:val="00347E21"/>
    <w:rsid w:val="00353A52"/>
    <w:rsid w:val="00360558"/>
    <w:rsid w:val="00362A8D"/>
    <w:rsid w:val="00366BAE"/>
    <w:rsid w:val="00370BAF"/>
    <w:rsid w:val="00372082"/>
    <w:rsid w:val="0037638F"/>
    <w:rsid w:val="00377E8B"/>
    <w:rsid w:val="0038345C"/>
    <w:rsid w:val="00384A5F"/>
    <w:rsid w:val="003870B3"/>
    <w:rsid w:val="00387AD0"/>
    <w:rsid w:val="00390315"/>
    <w:rsid w:val="00391924"/>
    <w:rsid w:val="003919CC"/>
    <w:rsid w:val="003922EC"/>
    <w:rsid w:val="00394045"/>
    <w:rsid w:val="003955AA"/>
    <w:rsid w:val="003A2AC0"/>
    <w:rsid w:val="003B2139"/>
    <w:rsid w:val="003B46F3"/>
    <w:rsid w:val="003C13C4"/>
    <w:rsid w:val="003C3471"/>
    <w:rsid w:val="003C411E"/>
    <w:rsid w:val="003D00C2"/>
    <w:rsid w:val="003D2CC7"/>
    <w:rsid w:val="003D3EE9"/>
    <w:rsid w:val="003E2E2F"/>
    <w:rsid w:val="003E3046"/>
    <w:rsid w:val="003E506F"/>
    <w:rsid w:val="003E7DFB"/>
    <w:rsid w:val="003F0E44"/>
    <w:rsid w:val="004105A5"/>
    <w:rsid w:val="00411ED9"/>
    <w:rsid w:val="0041223E"/>
    <w:rsid w:val="00423332"/>
    <w:rsid w:val="00425EA6"/>
    <w:rsid w:val="00426486"/>
    <w:rsid w:val="00432DA1"/>
    <w:rsid w:val="00433B8C"/>
    <w:rsid w:val="00435116"/>
    <w:rsid w:val="00435366"/>
    <w:rsid w:val="00440C3E"/>
    <w:rsid w:val="0044191A"/>
    <w:rsid w:val="0044338A"/>
    <w:rsid w:val="0045038C"/>
    <w:rsid w:val="004506CC"/>
    <w:rsid w:val="00451AB0"/>
    <w:rsid w:val="00452FF9"/>
    <w:rsid w:val="0046312E"/>
    <w:rsid w:val="0046367E"/>
    <w:rsid w:val="00464BA3"/>
    <w:rsid w:val="00467D17"/>
    <w:rsid w:val="00472B3B"/>
    <w:rsid w:val="004730BE"/>
    <w:rsid w:val="00481976"/>
    <w:rsid w:val="00482BF8"/>
    <w:rsid w:val="004869AB"/>
    <w:rsid w:val="0048793A"/>
    <w:rsid w:val="0049353A"/>
    <w:rsid w:val="0049396C"/>
    <w:rsid w:val="004A3A28"/>
    <w:rsid w:val="004B2516"/>
    <w:rsid w:val="004B403A"/>
    <w:rsid w:val="004B71B6"/>
    <w:rsid w:val="004D1863"/>
    <w:rsid w:val="004E1BBD"/>
    <w:rsid w:val="004F3E68"/>
    <w:rsid w:val="004F4C7D"/>
    <w:rsid w:val="004F63C4"/>
    <w:rsid w:val="004F65A3"/>
    <w:rsid w:val="004F6B49"/>
    <w:rsid w:val="005023D9"/>
    <w:rsid w:val="00510DC8"/>
    <w:rsid w:val="00510E94"/>
    <w:rsid w:val="0051561C"/>
    <w:rsid w:val="00515B5C"/>
    <w:rsid w:val="00520538"/>
    <w:rsid w:val="00523ACA"/>
    <w:rsid w:val="00526183"/>
    <w:rsid w:val="00530BDB"/>
    <w:rsid w:val="00530EBE"/>
    <w:rsid w:val="00534A6B"/>
    <w:rsid w:val="00537A50"/>
    <w:rsid w:val="00541F7D"/>
    <w:rsid w:val="00546286"/>
    <w:rsid w:val="00546A54"/>
    <w:rsid w:val="005472B8"/>
    <w:rsid w:val="005519AC"/>
    <w:rsid w:val="005530C6"/>
    <w:rsid w:val="00561C1B"/>
    <w:rsid w:val="00563C3D"/>
    <w:rsid w:val="00565E74"/>
    <w:rsid w:val="0057415A"/>
    <w:rsid w:val="00576F04"/>
    <w:rsid w:val="00581CD8"/>
    <w:rsid w:val="00584E70"/>
    <w:rsid w:val="00585C8C"/>
    <w:rsid w:val="005903F3"/>
    <w:rsid w:val="005916D4"/>
    <w:rsid w:val="005A3576"/>
    <w:rsid w:val="005B2DB2"/>
    <w:rsid w:val="005B61E0"/>
    <w:rsid w:val="005C70CC"/>
    <w:rsid w:val="005D09B5"/>
    <w:rsid w:val="005D1670"/>
    <w:rsid w:val="005D27F9"/>
    <w:rsid w:val="005D70A2"/>
    <w:rsid w:val="005E0367"/>
    <w:rsid w:val="005E2B57"/>
    <w:rsid w:val="005E53B6"/>
    <w:rsid w:val="005F1833"/>
    <w:rsid w:val="005F1E5F"/>
    <w:rsid w:val="005F226C"/>
    <w:rsid w:val="005F52FC"/>
    <w:rsid w:val="00612135"/>
    <w:rsid w:val="00620FB6"/>
    <w:rsid w:val="0062279C"/>
    <w:rsid w:val="00624114"/>
    <w:rsid w:val="00625AC5"/>
    <w:rsid w:val="006329BC"/>
    <w:rsid w:val="00635A04"/>
    <w:rsid w:val="00637706"/>
    <w:rsid w:val="0064026E"/>
    <w:rsid w:val="00652B62"/>
    <w:rsid w:val="0065397F"/>
    <w:rsid w:val="00653D2C"/>
    <w:rsid w:val="0065757A"/>
    <w:rsid w:val="00657985"/>
    <w:rsid w:val="006641B5"/>
    <w:rsid w:val="0066670A"/>
    <w:rsid w:val="00667C61"/>
    <w:rsid w:val="00670AC8"/>
    <w:rsid w:val="00673A16"/>
    <w:rsid w:val="00674394"/>
    <w:rsid w:val="00674577"/>
    <w:rsid w:val="00683A3D"/>
    <w:rsid w:val="00690983"/>
    <w:rsid w:val="006A3923"/>
    <w:rsid w:val="006A3A12"/>
    <w:rsid w:val="006A3BC5"/>
    <w:rsid w:val="006B0906"/>
    <w:rsid w:val="006C34F4"/>
    <w:rsid w:val="006D6604"/>
    <w:rsid w:val="006D6769"/>
    <w:rsid w:val="006D7810"/>
    <w:rsid w:val="006E0A2E"/>
    <w:rsid w:val="006E2E59"/>
    <w:rsid w:val="006E54A8"/>
    <w:rsid w:val="006E62D2"/>
    <w:rsid w:val="006F0F23"/>
    <w:rsid w:val="006F11BB"/>
    <w:rsid w:val="006F58D6"/>
    <w:rsid w:val="0070237D"/>
    <w:rsid w:val="00706C47"/>
    <w:rsid w:val="00714B49"/>
    <w:rsid w:val="00720595"/>
    <w:rsid w:val="0072574E"/>
    <w:rsid w:val="00731033"/>
    <w:rsid w:val="007351C9"/>
    <w:rsid w:val="00740AF6"/>
    <w:rsid w:val="00744AAD"/>
    <w:rsid w:val="007549A7"/>
    <w:rsid w:val="00755F98"/>
    <w:rsid w:val="00756B4A"/>
    <w:rsid w:val="0076120E"/>
    <w:rsid w:val="00767493"/>
    <w:rsid w:val="00767EB2"/>
    <w:rsid w:val="00771B14"/>
    <w:rsid w:val="00772CD4"/>
    <w:rsid w:val="00774CE6"/>
    <w:rsid w:val="00775352"/>
    <w:rsid w:val="00781ACA"/>
    <w:rsid w:val="00783960"/>
    <w:rsid w:val="00785D24"/>
    <w:rsid w:val="007939BF"/>
    <w:rsid w:val="007A74C1"/>
    <w:rsid w:val="007B0AE2"/>
    <w:rsid w:val="007B2EAF"/>
    <w:rsid w:val="007B5AB0"/>
    <w:rsid w:val="007C0978"/>
    <w:rsid w:val="007C23DD"/>
    <w:rsid w:val="007C6E82"/>
    <w:rsid w:val="007D1C02"/>
    <w:rsid w:val="007D31B7"/>
    <w:rsid w:val="007E149E"/>
    <w:rsid w:val="007E58CD"/>
    <w:rsid w:val="007E6FDD"/>
    <w:rsid w:val="007F1568"/>
    <w:rsid w:val="007F37BD"/>
    <w:rsid w:val="007F579C"/>
    <w:rsid w:val="007F60D4"/>
    <w:rsid w:val="00801712"/>
    <w:rsid w:val="0080485E"/>
    <w:rsid w:val="00817CB6"/>
    <w:rsid w:val="00824A6B"/>
    <w:rsid w:val="00837366"/>
    <w:rsid w:val="00840ACD"/>
    <w:rsid w:val="00846498"/>
    <w:rsid w:val="00852D4E"/>
    <w:rsid w:val="008649CB"/>
    <w:rsid w:val="00866C16"/>
    <w:rsid w:val="008679BB"/>
    <w:rsid w:val="00873643"/>
    <w:rsid w:val="00873B6E"/>
    <w:rsid w:val="00876248"/>
    <w:rsid w:val="00880B5D"/>
    <w:rsid w:val="008850F0"/>
    <w:rsid w:val="00886446"/>
    <w:rsid w:val="008902A0"/>
    <w:rsid w:val="008906B3"/>
    <w:rsid w:val="00890CBE"/>
    <w:rsid w:val="00891CDD"/>
    <w:rsid w:val="00892D48"/>
    <w:rsid w:val="008962D9"/>
    <w:rsid w:val="008A3362"/>
    <w:rsid w:val="008A438E"/>
    <w:rsid w:val="008A7308"/>
    <w:rsid w:val="008B322C"/>
    <w:rsid w:val="008B7B8A"/>
    <w:rsid w:val="008C0137"/>
    <w:rsid w:val="008C024C"/>
    <w:rsid w:val="008C3C5E"/>
    <w:rsid w:val="008C609D"/>
    <w:rsid w:val="008C7767"/>
    <w:rsid w:val="008D037D"/>
    <w:rsid w:val="008D4DF6"/>
    <w:rsid w:val="008D6E25"/>
    <w:rsid w:val="008E1404"/>
    <w:rsid w:val="008E38A6"/>
    <w:rsid w:val="008E41E8"/>
    <w:rsid w:val="008F1AC1"/>
    <w:rsid w:val="008F53AB"/>
    <w:rsid w:val="008F61B2"/>
    <w:rsid w:val="008F762F"/>
    <w:rsid w:val="00901FF6"/>
    <w:rsid w:val="0090779C"/>
    <w:rsid w:val="0091054F"/>
    <w:rsid w:val="009125A8"/>
    <w:rsid w:val="0091264E"/>
    <w:rsid w:val="00916934"/>
    <w:rsid w:val="0092199A"/>
    <w:rsid w:val="0092275D"/>
    <w:rsid w:val="0092352D"/>
    <w:rsid w:val="00935E3E"/>
    <w:rsid w:val="00936121"/>
    <w:rsid w:val="00936578"/>
    <w:rsid w:val="00937723"/>
    <w:rsid w:val="00940B4C"/>
    <w:rsid w:val="00940E7D"/>
    <w:rsid w:val="00943337"/>
    <w:rsid w:val="009442A0"/>
    <w:rsid w:val="00952612"/>
    <w:rsid w:val="009528B0"/>
    <w:rsid w:val="00957B91"/>
    <w:rsid w:val="0097219B"/>
    <w:rsid w:val="00975506"/>
    <w:rsid w:val="00981E5D"/>
    <w:rsid w:val="00987A2F"/>
    <w:rsid w:val="009928CA"/>
    <w:rsid w:val="0099323B"/>
    <w:rsid w:val="0099513C"/>
    <w:rsid w:val="009A0248"/>
    <w:rsid w:val="009A5308"/>
    <w:rsid w:val="009A5670"/>
    <w:rsid w:val="009B265E"/>
    <w:rsid w:val="009B2C42"/>
    <w:rsid w:val="009B2DE1"/>
    <w:rsid w:val="009B4D76"/>
    <w:rsid w:val="009B5897"/>
    <w:rsid w:val="009C13B0"/>
    <w:rsid w:val="009C1AC3"/>
    <w:rsid w:val="009C2740"/>
    <w:rsid w:val="009C498A"/>
    <w:rsid w:val="009C574E"/>
    <w:rsid w:val="009C5D78"/>
    <w:rsid w:val="009D1BF7"/>
    <w:rsid w:val="009D362E"/>
    <w:rsid w:val="009D4051"/>
    <w:rsid w:val="009D4468"/>
    <w:rsid w:val="009D68EF"/>
    <w:rsid w:val="009E1E63"/>
    <w:rsid w:val="009E2DA8"/>
    <w:rsid w:val="009E51AF"/>
    <w:rsid w:val="009E6575"/>
    <w:rsid w:val="009E736A"/>
    <w:rsid w:val="009F3EA8"/>
    <w:rsid w:val="00A04936"/>
    <w:rsid w:val="00A04EEB"/>
    <w:rsid w:val="00A069C0"/>
    <w:rsid w:val="00A07FA7"/>
    <w:rsid w:val="00A13B2D"/>
    <w:rsid w:val="00A13D2B"/>
    <w:rsid w:val="00A14CE4"/>
    <w:rsid w:val="00A20FAD"/>
    <w:rsid w:val="00A2312B"/>
    <w:rsid w:val="00A35F2D"/>
    <w:rsid w:val="00A4110B"/>
    <w:rsid w:val="00A42AA4"/>
    <w:rsid w:val="00A4440B"/>
    <w:rsid w:val="00A55BB2"/>
    <w:rsid w:val="00A571CD"/>
    <w:rsid w:val="00A574EB"/>
    <w:rsid w:val="00A659C2"/>
    <w:rsid w:val="00A70F54"/>
    <w:rsid w:val="00A72393"/>
    <w:rsid w:val="00A84A85"/>
    <w:rsid w:val="00A87BBA"/>
    <w:rsid w:val="00A91950"/>
    <w:rsid w:val="00A92AE6"/>
    <w:rsid w:val="00A95B2A"/>
    <w:rsid w:val="00A97F1E"/>
    <w:rsid w:val="00AA1009"/>
    <w:rsid w:val="00AB05E1"/>
    <w:rsid w:val="00AB113B"/>
    <w:rsid w:val="00AB355A"/>
    <w:rsid w:val="00AB3DEB"/>
    <w:rsid w:val="00AB57FB"/>
    <w:rsid w:val="00AC6DDB"/>
    <w:rsid w:val="00AD28E2"/>
    <w:rsid w:val="00AD32C1"/>
    <w:rsid w:val="00AD6274"/>
    <w:rsid w:val="00AE03EF"/>
    <w:rsid w:val="00AE0EB1"/>
    <w:rsid w:val="00AE1742"/>
    <w:rsid w:val="00AE6C5F"/>
    <w:rsid w:val="00AF1D92"/>
    <w:rsid w:val="00AF5D1E"/>
    <w:rsid w:val="00AF7DA9"/>
    <w:rsid w:val="00B061CD"/>
    <w:rsid w:val="00B06CB5"/>
    <w:rsid w:val="00B10D97"/>
    <w:rsid w:val="00B12BD7"/>
    <w:rsid w:val="00B15168"/>
    <w:rsid w:val="00B154C7"/>
    <w:rsid w:val="00B16FE7"/>
    <w:rsid w:val="00B205D7"/>
    <w:rsid w:val="00B2268C"/>
    <w:rsid w:val="00B24DEC"/>
    <w:rsid w:val="00B27002"/>
    <w:rsid w:val="00B301FF"/>
    <w:rsid w:val="00B330A7"/>
    <w:rsid w:val="00B33B71"/>
    <w:rsid w:val="00B33DE4"/>
    <w:rsid w:val="00B40DA7"/>
    <w:rsid w:val="00B40E9B"/>
    <w:rsid w:val="00B4241B"/>
    <w:rsid w:val="00B4264E"/>
    <w:rsid w:val="00B43331"/>
    <w:rsid w:val="00B509E8"/>
    <w:rsid w:val="00B52818"/>
    <w:rsid w:val="00B534D7"/>
    <w:rsid w:val="00B560A0"/>
    <w:rsid w:val="00B572EF"/>
    <w:rsid w:val="00B57DF9"/>
    <w:rsid w:val="00B60C31"/>
    <w:rsid w:val="00B61D59"/>
    <w:rsid w:val="00B632BE"/>
    <w:rsid w:val="00B65C6B"/>
    <w:rsid w:val="00B66370"/>
    <w:rsid w:val="00B702E1"/>
    <w:rsid w:val="00B70B47"/>
    <w:rsid w:val="00B7219E"/>
    <w:rsid w:val="00B7712C"/>
    <w:rsid w:val="00B80A6A"/>
    <w:rsid w:val="00B8179A"/>
    <w:rsid w:val="00B819E3"/>
    <w:rsid w:val="00B84EEF"/>
    <w:rsid w:val="00B91313"/>
    <w:rsid w:val="00B92175"/>
    <w:rsid w:val="00B96E9B"/>
    <w:rsid w:val="00B96FF5"/>
    <w:rsid w:val="00BA36F2"/>
    <w:rsid w:val="00BA3CCF"/>
    <w:rsid w:val="00BA527E"/>
    <w:rsid w:val="00BA7B02"/>
    <w:rsid w:val="00BB4AC1"/>
    <w:rsid w:val="00BB5903"/>
    <w:rsid w:val="00BB6B51"/>
    <w:rsid w:val="00BB6B93"/>
    <w:rsid w:val="00BC0DE9"/>
    <w:rsid w:val="00BD5839"/>
    <w:rsid w:val="00BF345E"/>
    <w:rsid w:val="00BF55F7"/>
    <w:rsid w:val="00C01FA6"/>
    <w:rsid w:val="00C04DB7"/>
    <w:rsid w:val="00C07A86"/>
    <w:rsid w:val="00C10916"/>
    <w:rsid w:val="00C13379"/>
    <w:rsid w:val="00C14A14"/>
    <w:rsid w:val="00C15515"/>
    <w:rsid w:val="00C20F7B"/>
    <w:rsid w:val="00C231DD"/>
    <w:rsid w:val="00C24A6B"/>
    <w:rsid w:val="00C258D6"/>
    <w:rsid w:val="00C26B8D"/>
    <w:rsid w:val="00C27E95"/>
    <w:rsid w:val="00C32BB8"/>
    <w:rsid w:val="00C358AB"/>
    <w:rsid w:val="00C36165"/>
    <w:rsid w:val="00C36345"/>
    <w:rsid w:val="00C403EF"/>
    <w:rsid w:val="00C44DD4"/>
    <w:rsid w:val="00C458FF"/>
    <w:rsid w:val="00C45F30"/>
    <w:rsid w:val="00C53A7A"/>
    <w:rsid w:val="00C565CF"/>
    <w:rsid w:val="00C617B4"/>
    <w:rsid w:val="00C621E5"/>
    <w:rsid w:val="00C66492"/>
    <w:rsid w:val="00C72073"/>
    <w:rsid w:val="00C7568F"/>
    <w:rsid w:val="00C76264"/>
    <w:rsid w:val="00C77163"/>
    <w:rsid w:val="00C81B63"/>
    <w:rsid w:val="00C83C76"/>
    <w:rsid w:val="00C86ABF"/>
    <w:rsid w:val="00C86CC5"/>
    <w:rsid w:val="00C93F18"/>
    <w:rsid w:val="00C9494D"/>
    <w:rsid w:val="00C9789A"/>
    <w:rsid w:val="00CA21AF"/>
    <w:rsid w:val="00CA4A11"/>
    <w:rsid w:val="00CA4F8C"/>
    <w:rsid w:val="00CA6BBE"/>
    <w:rsid w:val="00CB227B"/>
    <w:rsid w:val="00CB22D4"/>
    <w:rsid w:val="00CB22F0"/>
    <w:rsid w:val="00CB2F54"/>
    <w:rsid w:val="00CB583D"/>
    <w:rsid w:val="00CC3E4C"/>
    <w:rsid w:val="00CD73AF"/>
    <w:rsid w:val="00CD79AF"/>
    <w:rsid w:val="00CE11C2"/>
    <w:rsid w:val="00CE39AC"/>
    <w:rsid w:val="00CE77E2"/>
    <w:rsid w:val="00CF1E37"/>
    <w:rsid w:val="00CF4503"/>
    <w:rsid w:val="00D01CDA"/>
    <w:rsid w:val="00D0769B"/>
    <w:rsid w:val="00D077A8"/>
    <w:rsid w:val="00D1528D"/>
    <w:rsid w:val="00D21F30"/>
    <w:rsid w:val="00D21F45"/>
    <w:rsid w:val="00D238E2"/>
    <w:rsid w:val="00D23E2A"/>
    <w:rsid w:val="00D25D43"/>
    <w:rsid w:val="00D319CF"/>
    <w:rsid w:val="00D32086"/>
    <w:rsid w:val="00D37408"/>
    <w:rsid w:val="00D408B4"/>
    <w:rsid w:val="00D42B77"/>
    <w:rsid w:val="00D46360"/>
    <w:rsid w:val="00D510DB"/>
    <w:rsid w:val="00D565B8"/>
    <w:rsid w:val="00D575D4"/>
    <w:rsid w:val="00D60389"/>
    <w:rsid w:val="00D62999"/>
    <w:rsid w:val="00D73639"/>
    <w:rsid w:val="00D82542"/>
    <w:rsid w:val="00D83D8C"/>
    <w:rsid w:val="00DA1EEB"/>
    <w:rsid w:val="00DA2F4C"/>
    <w:rsid w:val="00DA45E2"/>
    <w:rsid w:val="00DA6C69"/>
    <w:rsid w:val="00DA7A6B"/>
    <w:rsid w:val="00DB18EC"/>
    <w:rsid w:val="00DB340A"/>
    <w:rsid w:val="00DC198E"/>
    <w:rsid w:val="00DC73BE"/>
    <w:rsid w:val="00DD3843"/>
    <w:rsid w:val="00DD7D01"/>
    <w:rsid w:val="00DE271A"/>
    <w:rsid w:val="00DE3C89"/>
    <w:rsid w:val="00DE5182"/>
    <w:rsid w:val="00DE52F0"/>
    <w:rsid w:val="00DF1D85"/>
    <w:rsid w:val="00E00A20"/>
    <w:rsid w:val="00E031BC"/>
    <w:rsid w:val="00E065A8"/>
    <w:rsid w:val="00E238CA"/>
    <w:rsid w:val="00E30162"/>
    <w:rsid w:val="00E3528E"/>
    <w:rsid w:val="00E36217"/>
    <w:rsid w:val="00E366E1"/>
    <w:rsid w:val="00E41D57"/>
    <w:rsid w:val="00E44D1E"/>
    <w:rsid w:val="00E46E1B"/>
    <w:rsid w:val="00E51960"/>
    <w:rsid w:val="00E51C99"/>
    <w:rsid w:val="00E531C0"/>
    <w:rsid w:val="00E55216"/>
    <w:rsid w:val="00E603CB"/>
    <w:rsid w:val="00E6040E"/>
    <w:rsid w:val="00E660B6"/>
    <w:rsid w:val="00E6666E"/>
    <w:rsid w:val="00E66C65"/>
    <w:rsid w:val="00E7225A"/>
    <w:rsid w:val="00E73AAB"/>
    <w:rsid w:val="00E74AB9"/>
    <w:rsid w:val="00E74F8F"/>
    <w:rsid w:val="00E83836"/>
    <w:rsid w:val="00E86EB5"/>
    <w:rsid w:val="00E91E4C"/>
    <w:rsid w:val="00E9659A"/>
    <w:rsid w:val="00EA7E12"/>
    <w:rsid w:val="00EC3CBF"/>
    <w:rsid w:val="00EC594A"/>
    <w:rsid w:val="00EC6D7D"/>
    <w:rsid w:val="00ED047C"/>
    <w:rsid w:val="00ED076A"/>
    <w:rsid w:val="00ED0A40"/>
    <w:rsid w:val="00ED146C"/>
    <w:rsid w:val="00ED43B6"/>
    <w:rsid w:val="00EE231E"/>
    <w:rsid w:val="00EE3320"/>
    <w:rsid w:val="00EE6DC5"/>
    <w:rsid w:val="00EF61E5"/>
    <w:rsid w:val="00EF6FA5"/>
    <w:rsid w:val="00F0007C"/>
    <w:rsid w:val="00F0024C"/>
    <w:rsid w:val="00F018F5"/>
    <w:rsid w:val="00F01C9F"/>
    <w:rsid w:val="00F05E53"/>
    <w:rsid w:val="00F06C59"/>
    <w:rsid w:val="00F21C44"/>
    <w:rsid w:val="00F24848"/>
    <w:rsid w:val="00F35C13"/>
    <w:rsid w:val="00F40D24"/>
    <w:rsid w:val="00F4313F"/>
    <w:rsid w:val="00F565C9"/>
    <w:rsid w:val="00F62D10"/>
    <w:rsid w:val="00F67200"/>
    <w:rsid w:val="00F730E5"/>
    <w:rsid w:val="00F7349F"/>
    <w:rsid w:val="00F7690C"/>
    <w:rsid w:val="00F76B21"/>
    <w:rsid w:val="00F8197F"/>
    <w:rsid w:val="00F85FC6"/>
    <w:rsid w:val="00F86072"/>
    <w:rsid w:val="00F87005"/>
    <w:rsid w:val="00F92FBF"/>
    <w:rsid w:val="00F9569A"/>
    <w:rsid w:val="00FB02F2"/>
    <w:rsid w:val="00FB275C"/>
    <w:rsid w:val="00FB2AA9"/>
    <w:rsid w:val="00FB488D"/>
    <w:rsid w:val="00FB5171"/>
    <w:rsid w:val="00FB64D5"/>
    <w:rsid w:val="00FC3680"/>
    <w:rsid w:val="00FC5D15"/>
    <w:rsid w:val="00FD08AE"/>
    <w:rsid w:val="00FD62AB"/>
    <w:rsid w:val="00FE00BD"/>
    <w:rsid w:val="00FE2AAE"/>
    <w:rsid w:val="00FE4E1E"/>
    <w:rsid w:val="00FE6F5A"/>
    <w:rsid w:val="00FE7B38"/>
    <w:rsid w:val="00FF0B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2"/>
    </o:shapelayout>
  </w:shapeDefaults>
  <w:decimalSymbol w:val=","/>
  <w:listSeparator w:val=";"/>
  <w14:docId w14:val="5E64524E"/>
  <w15:chartTrackingRefBased/>
  <w15:docId w15:val="{4A80E2B9-19DB-47E2-99A7-85A932A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670"/>
    <w:rPr>
      <w:sz w:val="20"/>
    </w:rPr>
  </w:style>
  <w:style w:type="paragraph" w:styleId="Titre1">
    <w:name w:val="heading 1"/>
    <w:basedOn w:val="Normal"/>
    <w:next w:val="Normal"/>
    <w:link w:val="Titre1Car"/>
    <w:uiPriority w:val="9"/>
    <w:qFormat/>
    <w:rsid w:val="00DE3C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DE3C8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F06C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E51960"/>
    <w:rPr>
      <w:sz w:val="16"/>
      <w:szCs w:val="16"/>
    </w:rPr>
  </w:style>
  <w:style w:type="paragraph" w:styleId="Commentaire">
    <w:name w:val="annotation text"/>
    <w:basedOn w:val="Normal"/>
    <w:link w:val="CommentaireCar"/>
    <w:uiPriority w:val="99"/>
    <w:unhideWhenUsed/>
    <w:rsid w:val="00E51960"/>
    <w:pPr>
      <w:spacing w:line="240" w:lineRule="auto"/>
    </w:pPr>
    <w:rPr>
      <w:szCs w:val="20"/>
    </w:rPr>
  </w:style>
  <w:style w:type="character" w:customStyle="1" w:styleId="CommentaireCar">
    <w:name w:val="Commentaire Car"/>
    <w:basedOn w:val="Policepardfaut"/>
    <w:link w:val="Commentaire"/>
    <w:uiPriority w:val="99"/>
    <w:rsid w:val="00E51960"/>
    <w:rPr>
      <w:sz w:val="20"/>
      <w:szCs w:val="20"/>
    </w:rPr>
  </w:style>
  <w:style w:type="paragraph" w:styleId="Objetducommentaire">
    <w:name w:val="annotation subject"/>
    <w:basedOn w:val="Commentaire"/>
    <w:next w:val="Commentaire"/>
    <w:link w:val="ObjetducommentaireCar"/>
    <w:uiPriority w:val="99"/>
    <w:semiHidden/>
    <w:unhideWhenUsed/>
    <w:rsid w:val="00E51960"/>
    <w:rPr>
      <w:b/>
      <w:bCs/>
    </w:rPr>
  </w:style>
  <w:style w:type="character" w:customStyle="1" w:styleId="ObjetducommentaireCar">
    <w:name w:val="Objet du commentaire Car"/>
    <w:basedOn w:val="CommentaireCar"/>
    <w:link w:val="Objetducommentaire"/>
    <w:uiPriority w:val="99"/>
    <w:semiHidden/>
    <w:rsid w:val="00E51960"/>
    <w:rPr>
      <w:b/>
      <w:bCs/>
      <w:sz w:val="20"/>
      <w:szCs w:val="20"/>
    </w:rPr>
  </w:style>
  <w:style w:type="paragraph" w:styleId="Textedebulles">
    <w:name w:val="Balloon Text"/>
    <w:basedOn w:val="Normal"/>
    <w:link w:val="TextedebullesCar"/>
    <w:uiPriority w:val="99"/>
    <w:semiHidden/>
    <w:unhideWhenUsed/>
    <w:rsid w:val="00E5196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1960"/>
    <w:rPr>
      <w:rFonts w:ascii="Segoe UI" w:hAnsi="Segoe UI" w:cs="Segoe UI"/>
      <w:sz w:val="18"/>
      <w:szCs w:val="18"/>
    </w:rPr>
  </w:style>
  <w:style w:type="paragraph" w:styleId="Paragraphedeliste">
    <w:name w:val="List Paragraph"/>
    <w:basedOn w:val="Normal"/>
    <w:link w:val="ParagraphedelisteCar"/>
    <w:uiPriority w:val="34"/>
    <w:qFormat/>
    <w:rsid w:val="00DA6C69"/>
    <w:pPr>
      <w:ind w:left="720"/>
      <w:contextualSpacing/>
    </w:pPr>
  </w:style>
  <w:style w:type="table" w:styleId="Grilledutableau">
    <w:name w:val="Table Grid"/>
    <w:basedOn w:val="TableauNormal"/>
    <w:uiPriority w:val="39"/>
    <w:rsid w:val="00C45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F30"/>
    <w:pPr>
      <w:autoSpaceDE w:val="0"/>
      <w:autoSpaceDN w:val="0"/>
      <w:adjustRightInd w:val="0"/>
      <w:spacing w:after="0" w:line="240" w:lineRule="auto"/>
    </w:pPr>
    <w:rPr>
      <w:rFonts w:ascii="Arial" w:hAnsi="Arial" w:cs="Arial"/>
      <w:color w:val="000000"/>
      <w:sz w:val="24"/>
      <w:szCs w:val="24"/>
    </w:rPr>
  </w:style>
  <w:style w:type="paragraph" w:customStyle="1" w:styleId="Article">
    <w:name w:val="Article"/>
    <w:basedOn w:val="Normal"/>
    <w:link w:val="ArticleCar"/>
    <w:qFormat/>
    <w:rsid w:val="00DE3C89"/>
    <w:pPr>
      <w:shd w:val="clear" w:color="auto" w:fill="E2EFD9" w:themeFill="accent6" w:themeFillTint="33"/>
      <w:tabs>
        <w:tab w:val="right" w:pos="9072"/>
      </w:tabs>
    </w:pPr>
    <w:rPr>
      <w:b/>
    </w:rPr>
  </w:style>
  <w:style w:type="paragraph" w:customStyle="1" w:styleId="Sous-article">
    <w:name w:val="Sous-article"/>
    <w:basedOn w:val="Normal"/>
    <w:link w:val="Sous-articleCar"/>
    <w:qFormat/>
    <w:rsid w:val="00027529"/>
    <w:pPr>
      <w:shd w:val="clear" w:color="auto" w:fill="E2EFD9" w:themeFill="accent6" w:themeFillTint="33"/>
      <w:ind w:firstLine="708"/>
    </w:pPr>
    <w:rPr>
      <w:rFonts w:ascii="Arial" w:hAnsi="Arial" w:cs="Arial"/>
      <w:b/>
      <w:sz w:val="22"/>
    </w:rPr>
  </w:style>
  <w:style w:type="character" w:customStyle="1" w:styleId="ArticleCar">
    <w:name w:val="Article Car"/>
    <w:basedOn w:val="Policepardfaut"/>
    <w:link w:val="Article"/>
    <w:rsid w:val="00DE3C89"/>
    <w:rPr>
      <w:b/>
      <w:shd w:val="clear" w:color="auto" w:fill="E2EFD9" w:themeFill="accent6" w:themeFillTint="33"/>
    </w:rPr>
  </w:style>
  <w:style w:type="character" w:customStyle="1" w:styleId="Titre1Car">
    <w:name w:val="Titre 1 Car"/>
    <w:basedOn w:val="Policepardfaut"/>
    <w:link w:val="Titre1"/>
    <w:uiPriority w:val="9"/>
    <w:rsid w:val="00DE3C89"/>
    <w:rPr>
      <w:rFonts w:asciiTheme="majorHAnsi" w:eastAsiaTheme="majorEastAsia" w:hAnsiTheme="majorHAnsi" w:cstheme="majorBidi"/>
      <w:color w:val="2E74B5" w:themeColor="accent1" w:themeShade="BF"/>
      <w:sz w:val="32"/>
      <w:szCs w:val="32"/>
    </w:rPr>
  </w:style>
  <w:style w:type="character" w:customStyle="1" w:styleId="Sous-articleCar">
    <w:name w:val="Sous-article Car"/>
    <w:basedOn w:val="Policepardfaut"/>
    <w:link w:val="Sous-article"/>
    <w:rsid w:val="00027529"/>
    <w:rPr>
      <w:rFonts w:ascii="Arial" w:hAnsi="Arial" w:cs="Arial"/>
      <w:b/>
      <w:shd w:val="clear" w:color="auto" w:fill="E2EFD9" w:themeFill="accent6" w:themeFillTint="33"/>
    </w:rPr>
  </w:style>
  <w:style w:type="character" w:customStyle="1" w:styleId="Titre2Car">
    <w:name w:val="Titre 2 Car"/>
    <w:basedOn w:val="Policepardfaut"/>
    <w:link w:val="Titre2"/>
    <w:uiPriority w:val="9"/>
    <w:semiHidden/>
    <w:rsid w:val="00DE3C89"/>
    <w:rPr>
      <w:rFonts w:asciiTheme="majorHAnsi" w:eastAsiaTheme="majorEastAsia" w:hAnsiTheme="majorHAnsi" w:cstheme="majorBidi"/>
      <w:color w:val="2E74B5" w:themeColor="accent1" w:themeShade="BF"/>
      <w:sz w:val="26"/>
      <w:szCs w:val="26"/>
    </w:rPr>
  </w:style>
  <w:style w:type="paragraph" w:styleId="TM1">
    <w:name w:val="toc 1"/>
    <w:basedOn w:val="Normal"/>
    <w:next w:val="Normal"/>
    <w:autoRedefine/>
    <w:uiPriority w:val="39"/>
    <w:unhideWhenUsed/>
    <w:rsid w:val="007C0978"/>
    <w:pPr>
      <w:tabs>
        <w:tab w:val="right" w:leader="underscore" w:pos="9062"/>
      </w:tabs>
      <w:spacing w:after="100"/>
      <w:jc w:val="both"/>
    </w:pPr>
    <w:rPr>
      <w:rFonts w:ascii="Arial" w:hAnsi="Arial"/>
    </w:rPr>
  </w:style>
  <w:style w:type="paragraph" w:styleId="TM2">
    <w:name w:val="toc 2"/>
    <w:basedOn w:val="Normal"/>
    <w:next w:val="Normal"/>
    <w:autoRedefine/>
    <w:uiPriority w:val="39"/>
    <w:unhideWhenUsed/>
    <w:rsid w:val="007C0978"/>
    <w:pPr>
      <w:tabs>
        <w:tab w:val="right" w:leader="underscore" w:pos="9062"/>
      </w:tabs>
      <w:spacing w:after="100"/>
      <w:ind w:left="567"/>
      <w:jc w:val="both"/>
    </w:pPr>
    <w:rPr>
      <w:rFonts w:ascii="Arial" w:hAnsi="Arial"/>
      <w:noProof/>
    </w:rPr>
  </w:style>
  <w:style w:type="character" w:styleId="Lienhypertexte">
    <w:name w:val="Hyperlink"/>
    <w:basedOn w:val="Policepardfaut"/>
    <w:uiPriority w:val="99"/>
    <w:unhideWhenUsed/>
    <w:rsid w:val="00DE3C89"/>
    <w:rPr>
      <w:color w:val="0563C1" w:themeColor="hyperlink"/>
      <w:u w:val="single"/>
    </w:rPr>
  </w:style>
  <w:style w:type="paragraph" w:customStyle="1" w:styleId="Normal2">
    <w:name w:val="Normal2"/>
    <w:basedOn w:val="Normal"/>
    <w:rsid w:val="00C93F18"/>
    <w:pPr>
      <w:keepLines/>
      <w:spacing w:after="0" w:line="240" w:lineRule="auto"/>
      <w:jc w:val="both"/>
    </w:pPr>
    <w:rPr>
      <w:rFonts w:ascii="Arial" w:eastAsia="Times New Roman" w:hAnsi="Arial" w:cs="Times New Roman"/>
      <w:szCs w:val="20"/>
      <w:lang w:eastAsia="fr-FR"/>
    </w:rPr>
  </w:style>
  <w:style w:type="paragraph" w:customStyle="1" w:styleId="TM21">
    <w:name w:val="TM 21"/>
    <w:basedOn w:val="TM2"/>
    <w:next w:val="Normal"/>
    <w:autoRedefine/>
    <w:uiPriority w:val="39"/>
    <w:unhideWhenUsed/>
    <w:rsid w:val="007C0978"/>
  </w:style>
  <w:style w:type="paragraph" w:customStyle="1" w:styleId="Soussousarticle">
    <w:name w:val="Sous sous article"/>
    <w:basedOn w:val="Normal"/>
    <w:link w:val="SoussousarticleCar"/>
    <w:qFormat/>
    <w:rsid w:val="00901FF6"/>
    <w:pPr>
      <w:shd w:val="clear" w:color="auto" w:fill="D9D9D9" w:themeFill="background1" w:themeFillShade="D9"/>
      <w:ind w:firstLine="1134"/>
      <w:jc w:val="both"/>
    </w:pPr>
    <w:rPr>
      <w:rFonts w:ascii="Arial" w:hAnsi="Arial" w:cs="Arial"/>
      <w:b/>
      <w:bCs/>
      <w:iCs/>
    </w:rPr>
  </w:style>
  <w:style w:type="character" w:customStyle="1" w:styleId="SoussousarticleCar">
    <w:name w:val="Sous sous article Car"/>
    <w:basedOn w:val="Policepardfaut"/>
    <w:link w:val="Soussousarticle"/>
    <w:rsid w:val="00901FF6"/>
    <w:rPr>
      <w:rFonts w:ascii="Arial" w:hAnsi="Arial" w:cs="Arial"/>
      <w:b/>
      <w:bCs/>
      <w:iCs/>
      <w:sz w:val="20"/>
      <w:shd w:val="clear" w:color="auto" w:fill="D9D9D9" w:themeFill="background1" w:themeFillShade="D9"/>
    </w:rPr>
  </w:style>
  <w:style w:type="character" w:styleId="Lienhypertextesuivivisit">
    <w:name w:val="FollowedHyperlink"/>
    <w:basedOn w:val="Policepardfaut"/>
    <w:uiPriority w:val="99"/>
    <w:semiHidden/>
    <w:unhideWhenUsed/>
    <w:rsid w:val="00890CBE"/>
    <w:rPr>
      <w:color w:val="954F72" w:themeColor="followedHyperlink"/>
      <w:u w:val="single"/>
    </w:rPr>
  </w:style>
  <w:style w:type="character" w:customStyle="1" w:styleId="Titre3Car">
    <w:name w:val="Titre 3 Car"/>
    <w:basedOn w:val="Policepardfaut"/>
    <w:link w:val="Titre3"/>
    <w:uiPriority w:val="9"/>
    <w:semiHidden/>
    <w:rsid w:val="00F06C59"/>
    <w:rPr>
      <w:rFonts w:asciiTheme="majorHAnsi" w:eastAsiaTheme="majorEastAsia" w:hAnsiTheme="majorHAnsi" w:cstheme="majorBidi"/>
      <w:color w:val="1F4D78" w:themeColor="accent1" w:themeShade="7F"/>
      <w:sz w:val="24"/>
      <w:szCs w:val="24"/>
    </w:rPr>
  </w:style>
  <w:style w:type="character" w:styleId="lev">
    <w:name w:val="Strong"/>
    <w:basedOn w:val="Policepardfaut"/>
    <w:uiPriority w:val="22"/>
    <w:qFormat/>
    <w:rsid w:val="00B15168"/>
    <w:rPr>
      <w:b/>
      <w:bCs/>
    </w:rPr>
  </w:style>
  <w:style w:type="paragraph" w:styleId="Rvision">
    <w:name w:val="Revision"/>
    <w:hidden/>
    <w:uiPriority w:val="99"/>
    <w:semiHidden/>
    <w:rsid w:val="006B0906"/>
    <w:pPr>
      <w:spacing w:after="0" w:line="240" w:lineRule="auto"/>
    </w:pPr>
    <w:rPr>
      <w:sz w:val="20"/>
    </w:rPr>
  </w:style>
  <w:style w:type="paragraph" w:styleId="Sansinterligne">
    <w:name w:val="No Spacing"/>
    <w:link w:val="SansinterligneCar"/>
    <w:uiPriority w:val="1"/>
    <w:qFormat/>
    <w:rsid w:val="004A3A28"/>
    <w:pPr>
      <w:spacing w:after="0" w:line="240" w:lineRule="auto"/>
      <w:jc w:val="both"/>
    </w:pPr>
    <w:rPr>
      <w:rFonts w:ascii="Calibri" w:eastAsia="Arial Unicode MS" w:hAnsi="Calibri" w:cs="Arial"/>
      <w:color w:val="000000"/>
      <w:szCs w:val="20"/>
      <w:lang w:eastAsia="fr-FR"/>
    </w:rPr>
  </w:style>
  <w:style w:type="character" w:customStyle="1" w:styleId="SansinterligneCar">
    <w:name w:val="Sans interligne Car"/>
    <w:basedOn w:val="Policepardfaut"/>
    <w:link w:val="Sansinterligne"/>
    <w:uiPriority w:val="1"/>
    <w:rsid w:val="004A3A28"/>
    <w:rPr>
      <w:rFonts w:ascii="Calibri" w:eastAsia="Arial Unicode MS" w:hAnsi="Calibri" w:cs="Arial"/>
      <w:color w:val="000000"/>
      <w:szCs w:val="20"/>
      <w:lang w:eastAsia="fr-FR"/>
    </w:rPr>
  </w:style>
  <w:style w:type="paragraph" w:styleId="En-tte">
    <w:name w:val="header"/>
    <w:basedOn w:val="Normal"/>
    <w:link w:val="En-tteCar"/>
    <w:uiPriority w:val="99"/>
    <w:unhideWhenUsed/>
    <w:rsid w:val="009C574E"/>
    <w:pPr>
      <w:tabs>
        <w:tab w:val="center" w:pos="4536"/>
        <w:tab w:val="right" w:pos="9072"/>
      </w:tabs>
      <w:spacing w:after="0" w:line="240" w:lineRule="auto"/>
    </w:pPr>
  </w:style>
  <w:style w:type="character" w:customStyle="1" w:styleId="En-tteCar">
    <w:name w:val="En-tête Car"/>
    <w:basedOn w:val="Policepardfaut"/>
    <w:link w:val="En-tte"/>
    <w:uiPriority w:val="99"/>
    <w:rsid w:val="009C574E"/>
    <w:rPr>
      <w:sz w:val="20"/>
    </w:rPr>
  </w:style>
  <w:style w:type="paragraph" w:styleId="Pieddepage">
    <w:name w:val="footer"/>
    <w:basedOn w:val="Normal"/>
    <w:link w:val="PieddepageCar"/>
    <w:uiPriority w:val="99"/>
    <w:unhideWhenUsed/>
    <w:rsid w:val="009C57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74E"/>
    <w:rPr>
      <w:sz w:val="20"/>
    </w:rPr>
  </w:style>
  <w:style w:type="paragraph" w:styleId="TM3">
    <w:name w:val="toc 3"/>
    <w:basedOn w:val="Normal"/>
    <w:next w:val="Normal"/>
    <w:autoRedefine/>
    <w:uiPriority w:val="39"/>
    <w:unhideWhenUsed/>
    <w:rsid w:val="007C0978"/>
    <w:pPr>
      <w:tabs>
        <w:tab w:val="right" w:leader="underscore" w:pos="9062"/>
      </w:tabs>
      <w:spacing w:after="100"/>
      <w:ind w:left="1134"/>
    </w:pPr>
    <w:rPr>
      <w:rFonts w:ascii="Arial" w:hAnsi="Arial"/>
      <w:noProof/>
    </w:rPr>
  </w:style>
  <w:style w:type="character" w:customStyle="1" w:styleId="normaltextrun">
    <w:name w:val="normaltextrun"/>
    <w:basedOn w:val="Policepardfaut"/>
    <w:rsid w:val="004F6B49"/>
  </w:style>
  <w:style w:type="character" w:customStyle="1" w:styleId="ParagraphedelisteCar">
    <w:name w:val="Paragraphe de liste Car"/>
    <w:link w:val="Paragraphedeliste"/>
    <w:uiPriority w:val="34"/>
    <w:locked/>
    <w:rsid w:val="00230A83"/>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059581">
      <w:bodyDiv w:val="1"/>
      <w:marLeft w:val="0"/>
      <w:marRight w:val="0"/>
      <w:marTop w:val="0"/>
      <w:marBottom w:val="0"/>
      <w:divBdr>
        <w:top w:val="none" w:sz="0" w:space="0" w:color="auto"/>
        <w:left w:val="none" w:sz="0" w:space="0" w:color="auto"/>
        <w:bottom w:val="none" w:sz="0" w:space="0" w:color="auto"/>
        <w:right w:val="none" w:sz="0" w:space="0" w:color="auto"/>
      </w:divBdr>
      <w:divsChild>
        <w:div w:id="1661930458">
          <w:marLeft w:val="0"/>
          <w:marRight w:val="0"/>
          <w:marTop w:val="0"/>
          <w:marBottom w:val="0"/>
          <w:divBdr>
            <w:top w:val="none" w:sz="0" w:space="0" w:color="auto"/>
            <w:left w:val="none" w:sz="0" w:space="0" w:color="auto"/>
            <w:bottom w:val="none" w:sz="0" w:space="0" w:color="auto"/>
            <w:right w:val="none" w:sz="0" w:space="0" w:color="auto"/>
          </w:divBdr>
        </w:div>
        <w:div w:id="861746016">
          <w:marLeft w:val="0"/>
          <w:marRight w:val="0"/>
          <w:marTop w:val="0"/>
          <w:marBottom w:val="0"/>
          <w:divBdr>
            <w:top w:val="none" w:sz="0" w:space="0" w:color="auto"/>
            <w:left w:val="none" w:sz="0" w:space="0" w:color="auto"/>
            <w:bottom w:val="none" w:sz="0" w:space="0" w:color="auto"/>
            <w:right w:val="none" w:sz="0" w:space="0" w:color="auto"/>
          </w:divBdr>
        </w:div>
      </w:divsChild>
    </w:div>
    <w:div w:id="566307742">
      <w:bodyDiv w:val="1"/>
      <w:marLeft w:val="0"/>
      <w:marRight w:val="0"/>
      <w:marTop w:val="0"/>
      <w:marBottom w:val="0"/>
      <w:divBdr>
        <w:top w:val="none" w:sz="0" w:space="0" w:color="auto"/>
        <w:left w:val="none" w:sz="0" w:space="0" w:color="auto"/>
        <w:bottom w:val="none" w:sz="0" w:space="0" w:color="auto"/>
        <w:right w:val="none" w:sz="0" w:space="0" w:color="auto"/>
      </w:divBdr>
      <w:divsChild>
        <w:div w:id="1895385771">
          <w:marLeft w:val="0"/>
          <w:marRight w:val="0"/>
          <w:marTop w:val="0"/>
          <w:marBottom w:val="0"/>
          <w:divBdr>
            <w:top w:val="none" w:sz="0" w:space="0" w:color="auto"/>
            <w:left w:val="none" w:sz="0" w:space="0" w:color="auto"/>
            <w:bottom w:val="none" w:sz="0" w:space="0" w:color="auto"/>
            <w:right w:val="none" w:sz="0" w:space="0" w:color="auto"/>
          </w:divBdr>
        </w:div>
        <w:div w:id="615016686">
          <w:marLeft w:val="0"/>
          <w:marRight w:val="0"/>
          <w:marTop w:val="0"/>
          <w:marBottom w:val="0"/>
          <w:divBdr>
            <w:top w:val="none" w:sz="0" w:space="0" w:color="auto"/>
            <w:left w:val="none" w:sz="0" w:space="0" w:color="auto"/>
            <w:bottom w:val="none" w:sz="0" w:space="0" w:color="auto"/>
            <w:right w:val="none" w:sz="0" w:space="0" w:color="auto"/>
          </w:divBdr>
        </w:div>
      </w:divsChild>
    </w:div>
    <w:div w:id="678049719">
      <w:bodyDiv w:val="1"/>
      <w:marLeft w:val="0"/>
      <w:marRight w:val="0"/>
      <w:marTop w:val="0"/>
      <w:marBottom w:val="0"/>
      <w:divBdr>
        <w:top w:val="none" w:sz="0" w:space="0" w:color="auto"/>
        <w:left w:val="none" w:sz="0" w:space="0" w:color="auto"/>
        <w:bottom w:val="none" w:sz="0" w:space="0" w:color="auto"/>
        <w:right w:val="none" w:sz="0" w:space="0" w:color="auto"/>
      </w:divBdr>
      <w:divsChild>
        <w:div w:id="2050914269">
          <w:marLeft w:val="0"/>
          <w:marRight w:val="0"/>
          <w:marTop w:val="0"/>
          <w:marBottom w:val="0"/>
          <w:divBdr>
            <w:top w:val="none" w:sz="0" w:space="0" w:color="auto"/>
            <w:left w:val="none" w:sz="0" w:space="0" w:color="auto"/>
            <w:bottom w:val="none" w:sz="0" w:space="0" w:color="auto"/>
            <w:right w:val="none" w:sz="0" w:space="0" w:color="auto"/>
          </w:divBdr>
        </w:div>
        <w:div w:id="14577109">
          <w:marLeft w:val="0"/>
          <w:marRight w:val="0"/>
          <w:marTop w:val="0"/>
          <w:marBottom w:val="0"/>
          <w:divBdr>
            <w:top w:val="none" w:sz="0" w:space="0" w:color="auto"/>
            <w:left w:val="none" w:sz="0" w:space="0" w:color="auto"/>
            <w:bottom w:val="none" w:sz="0" w:space="0" w:color="auto"/>
            <w:right w:val="none" w:sz="0" w:space="0" w:color="auto"/>
          </w:divBdr>
        </w:div>
      </w:divsChild>
    </w:div>
    <w:div w:id="701563821">
      <w:bodyDiv w:val="1"/>
      <w:marLeft w:val="0"/>
      <w:marRight w:val="0"/>
      <w:marTop w:val="0"/>
      <w:marBottom w:val="0"/>
      <w:divBdr>
        <w:top w:val="none" w:sz="0" w:space="0" w:color="auto"/>
        <w:left w:val="none" w:sz="0" w:space="0" w:color="auto"/>
        <w:bottom w:val="none" w:sz="0" w:space="0" w:color="auto"/>
        <w:right w:val="none" w:sz="0" w:space="0" w:color="auto"/>
      </w:divBdr>
    </w:div>
    <w:div w:id="1002590349">
      <w:bodyDiv w:val="1"/>
      <w:marLeft w:val="0"/>
      <w:marRight w:val="0"/>
      <w:marTop w:val="0"/>
      <w:marBottom w:val="0"/>
      <w:divBdr>
        <w:top w:val="none" w:sz="0" w:space="0" w:color="auto"/>
        <w:left w:val="none" w:sz="0" w:space="0" w:color="auto"/>
        <w:bottom w:val="none" w:sz="0" w:space="0" w:color="auto"/>
        <w:right w:val="none" w:sz="0" w:space="0" w:color="auto"/>
      </w:divBdr>
    </w:div>
    <w:div w:id="1530222893">
      <w:bodyDiv w:val="1"/>
      <w:marLeft w:val="0"/>
      <w:marRight w:val="0"/>
      <w:marTop w:val="0"/>
      <w:marBottom w:val="0"/>
      <w:divBdr>
        <w:top w:val="none" w:sz="0" w:space="0" w:color="auto"/>
        <w:left w:val="none" w:sz="0" w:space="0" w:color="auto"/>
        <w:bottom w:val="none" w:sz="0" w:space="0" w:color="auto"/>
        <w:right w:val="none" w:sz="0" w:space="0" w:color="auto"/>
      </w:divBdr>
      <w:divsChild>
        <w:div w:id="53739973">
          <w:marLeft w:val="0"/>
          <w:marRight w:val="0"/>
          <w:marTop w:val="0"/>
          <w:marBottom w:val="0"/>
          <w:divBdr>
            <w:top w:val="none" w:sz="0" w:space="0" w:color="auto"/>
            <w:left w:val="none" w:sz="0" w:space="0" w:color="auto"/>
            <w:bottom w:val="none" w:sz="0" w:space="0" w:color="auto"/>
            <w:right w:val="none" w:sz="0" w:space="0" w:color="auto"/>
          </w:divBdr>
        </w:div>
        <w:div w:id="1881091895">
          <w:marLeft w:val="0"/>
          <w:marRight w:val="0"/>
          <w:marTop w:val="0"/>
          <w:marBottom w:val="0"/>
          <w:divBdr>
            <w:top w:val="none" w:sz="0" w:space="0" w:color="auto"/>
            <w:left w:val="none" w:sz="0" w:space="0" w:color="auto"/>
            <w:bottom w:val="none" w:sz="0" w:space="0" w:color="auto"/>
            <w:right w:val="none" w:sz="0" w:space="0" w:color="auto"/>
          </w:divBdr>
        </w:div>
      </w:divsChild>
    </w:div>
    <w:div w:id="1564877542">
      <w:bodyDiv w:val="1"/>
      <w:marLeft w:val="0"/>
      <w:marRight w:val="0"/>
      <w:marTop w:val="0"/>
      <w:marBottom w:val="0"/>
      <w:divBdr>
        <w:top w:val="none" w:sz="0" w:space="0" w:color="auto"/>
        <w:left w:val="none" w:sz="0" w:space="0" w:color="auto"/>
        <w:bottom w:val="none" w:sz="0" w:space="0" w:color="auto"/>
        <w:right w:val="none" w:sz="0" w:space="0" w:color="auto"/>
      </w:divBdr>
      <w:divsChild>
        <w:div w:id="1669089689">
          <w:marLeft w:val="0"/>
          <w:marRight w:val="0"/>
          <w:marTop w:val="0"/>
          <w:marBottom w:val="0"/>
          <w:divBdr>
            <w:top w:val="none" w:sz="0" w:space="0" w:color="auto"/>
            <w:left w:val="none" w:sz="0" w:space="0" w:color="auto"/>
            <w:bottom w:val="none" w:sz="0" w:space="0" w:color="auto"/>
            <w:right w:val="none" w:sz="0" w:space="0" w:color="auto"/>
          </w:divBdr>
        </w:div>
        <w:div w:id="72433064">
          <w:marLeft w:val="0"/>
          <w:marRight w:val="0"/>
          <w:marTop w:val="0"/>
          <w:marBottom w:val="0"/>
          <w:divBdr>
            <w:top w:val="none" w:sz="0" w:space="0" w:color="auto"/>
            <w:left w:val="none" w:sz="0" w:space="0" w:color="auto"/>
            <w:bottom w:val="none" w:sz="0" w:space="0" w:color="auto"/>
            <w:right w:val="none" w:sz="0" w:space="0" w:color="auto"/>
          </w:divBdr>
        </w:div>
      </w:divsChild>
    </w:div>
    <w:div w:id="1612399147">
      <w:bodyDiv w:val="1"/>
      <w:marLeft w:val="0"/>
      <w:marRight w:val="0"/>
      <w:marTop w:val="0"/>
      <w:marBottom w:val="0"/>
      <w:divBdr>
        <w:top w:val="none" w:sz="0" w:space="0" w:color="auto"/>
        <w:left w:val="none" w:sz="0" w:space="0" w:color="auto"/>
        <w:bottom w:val="none" w:sz="0" w:space="0" w:color="auto"/>
        <w:right w:val="none" w:sz="0" w:space="0" w:color="auto"/>
      </w:divBdr>
      <w:divsChild>
        <w:div w:id="238491157">
          <w:marLeft w:val="0"/>
          <w:marRight w:val="0"/>
          <w:marTop w:val="0"/>
          <w:marBottom w:val="0"/>
          <w:divBdr>
            <w:top w:val="none" w:sz="0" w:space="0" w:color="auto"/>
            <w:left w:val="none" w:sz="0" w:space="0" w:color="auto"/>
            <w:bottom w:val="none" w:sz="0" w:space="0" w:color="auto"/>
            <w:right w:val="none" w:sz="0" w:space="0" w:color="auto"/>
          </w:divBdr>
        </w:div>
        <w:div w:id="731343205">
          <w:marLeft w:val="0"/>
          <w:marRight w:val="0"/>
          <w:marTop w:val="0"/>
          <w:marBottom w:val="0"/>
          <w:divBdr>
            <w:top w:val="none" w:sz="0" w:space="0" w:color="auto"/>
            <w:left w:val="none" w:sz="0" w:space="0" w:color="auto"/>
            <w:bottom w:val="none" w:sz="0" w:space="0" w:color="auto"/>
            <w:right w:val="none" w:sz="0" w:space="0" w:color="auto"/>
          </w:divBdr>
        </w:div>
      </w:divsChild>
    </w:div>
    <w:div w:id="1638680209">
      <w:bodyDiv w:val="1"/>
      <w:marLeft w:val="0"/>
      <w:marRight w:val="0"/>
      <w:marTop w:val="0"/>
      <w:marBottom w:val="0"/>
      <w:divBdr>
        <w:top w:val="none" w:sz="0" w:space="0" w:color="auto"/>
        <w:left w:val="none" w:sz="0" w:space="0" w:color="auto"/>
        <w:bottom w:val="none" w:sz="0" w:space="0" w:color="auto"/>
        <w:right w:val="none" w:sz="0" w:space="0" w:color="auto"/>
      </w:divBdr>
      <w:divsChild>
        <w:div w:id="1393430897">
          <w:marLeft w:val="0"/>
          <w:marRight w:val="0"/>
          <w:marTop w:val="0"/>
          <w:marBottom w:val="0"/>
          <w:divBdr>
            <w:top w:val="none" w:sz="0" w:space="0" w:color="auto"/>
            <w:left w:val="none" w:sz="0" w:space="0" w:color="auto"/>
            <w:bottom w:val="none" w:sz="0" w:space="0" w:color="auto"/>
            <w:right w:val="none" w:sz="0" w:space="0" w:color="auto"/>
          </w:divBdr>
        </w:div>
        <w:div w:id="743525173">
          <w:marLeft w:val="0"/>
          <w:marRight w:val="0"/>
          <w:marTop w:val="0"/>
          <w:marBottom w:val="0"/>
          <w:divBdr>
            <w:top w:val="none" w:sz="0" w:space="0" w:color="auto"/>
            <w:left w:val="none" w:sz="0" w:space="0" w:color="auto"/>
            <w:bottom w:val="none" w:sz="0" w:space="0" w:color="auto"/>
            <w:right w:val="none" w:sz="0" w:space="0" w:color="auto"/>
          </w:divBdr>
        </w:div>
      </w:divsChild>
    </w:div>
    <w:div w:id="1725136059">
      <w:bodyDiv w:val="1"/>
      <w:marLeft w:val="0"/>
      <w:marRight w:val="0"/>
      <w:marTop w:val="0"/>
      <w:marBottom w:val="0"/>
      <w:divBdr>
        <w:top w:val="none" w:sz="0" w:space="0" w:color="auto"/>
        <w:left w:val="none" w:sz="0" w:space="0" w:color="auto"/>
        <w:bottom w:val="none" w:sz="0" w:space="0" w:color="auto"/>
        <w:right w:val="none" w:sz="0" w:space="0" w:color="auto"/>
      </w:divBdr>
    </w:div>
    <w:div w:id="1799178221">
      <w:bodyDiv w:val="1"/>
      <w:marLeft w:val="0"/>
      <w:marRight w:val="0"/>
      <w:marTop w:val="0"/>
      <w:marBottom w:val="0"/>
      <w:divBdr>
        <w:top w:val="none" w:sz="0" w:space="0" w:color="auto"/>
        <w:left w:val="none" w:sz="0" w:space="0" w:color="auto"/>
        <w:bottom w:val="none" w:sz="0" w:space="0" w:color="auto"/>
        <w:right w:val="none" w:sz="0" w:space="0" w:color="auto"/>
      </w:divBdr>
      <w:divsChild>
        <w:div w:id="698549484">
          <w:marLeft w:val="0"/>
          <w:marRight w:val="0"/>
          <w:marTop w:val="0"/>
          <w:marBottom w:val="0"/>
          <w:divBdr>
            <w:top w:val="none" w:sz="0" w:space="0" w:color="auto"/>
            <w:left w:val="none" w:sz="0" w:space="0" w:color="auto"/>
            <w:bottom w:val="none" w:sz="0" w:space="0" w:color="auto"/>
            <w:right w:val="none" w:sz="0" w:space="0" w:color="auto"/>
          </w:divBdr>
        </w:div>
        <w:div w:id="1252931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hyperlink" Target="https://www.economie.gouv.fr/daj/formulaires-declaration-du-candidat" TargetMode="Externa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economie.gouv.fr/daj/formulaires-declaration-du-candida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conomie.gouv.fr/dae/bourse-a-cotraitance-service-pour-aider-entreprises" TargetMode="External"/><Relationship Id="rId20" Type="http://schemas.openxmlformats.org/officeDocument/2006/relationships/hyperlink" Target="https://dume.chorus-pro.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arches-publics.gouv.fr/docs/outils-esr2017/place/Bourse_cotraitance_mode_emploi6.pdf" TargetMode="External"/><Relationship Id="rId23" Type="http://schemas.openxmlformats.org/officeDocument/2006/relationships/hyperlink" Target="https://eidas.ec.europa.eu/efda/tl-browser/" TargetMode="External"/><Relationship Id="rId10" Type="http://schemas.openxmlformats.org/officeDocument/2006/relationships/endnotes" Target="endnotes.xml"/><Relationship Id="rId19" Type="http://schemas.openxmlformats.org/officeDocument/2006/relationships/hyperlink" Target="http://www.economie.gouv.fr/daj/formulaires-declaration-candid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hyperlink" Target="http://www.lsti-certificatio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E7BFF0-FAB1-49C8-9890-6BF278D0D744}">
  <ds:schemaRefs>
    <ds:schemaRef ds:uri="http://schemas.openxmlformats.org/officeDocument/2006/bibliography"/>
  </ds:schemaRefs>
</ds:datastoreItem>
</file>

<file path=customXml/itemProps2.xml><?xml version="1.0" encoding="utf-8"?>
<ds:datastoreItem xmlns:ds="http://schemas.openxmlformats.org/officeDocument/2006/customXml" ds:itemID="{FCF8C1E4-F6B8-4312-B7A0-9863DC45A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B31BB7-6593-486D-A365-FC4A375E00FE}">
  <ds:schemaRefs>
    <ds:schemaRef ds:uri="http://schemas.microsoft.com/sharepoint/v3/contenttype/forms"/>
  </ds:schemaRefs>
</ds:datastoreItem>
</file>

<file path=customXml/itemProps4.xml><?xml version="1.0" encoding="utf-8"?>
<ds:datastoreItem xmlns:ds="http://schemas.openxmlformats.org/officeDocument/2006/customXml" ds:itemID="{1024BF83-CD0E-41E8-B919-3ADEF33A4E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25</Pages>
  <Words>10738</Words>
  <Characters>59061</Characters>
  <Application>Microsoft Office Word</Application>
  <DocSecurity>0</DocSecurity>
  <Lines>492</Lines>
  <Paragraphs>139</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69660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Règlement de la consultation type</dc:subject>
  <dc:creator>INSERM DAF SA</dc:creator>
  <cp:keywords/>
  <dc:description/>
  <cp:lastModifiedBy>Anne-Marie ANZALA</cp:lastModifiedBy>
  <cp:revision>12</cp:revision>
  <dcterms:created xsi:type="dcterms:W3CDTF">2025-10-13T08:12:00Z</dcterms:created>
  <dcterms:modified xsi:type="dcterms:W3CDTF">2025-10-28T11:07:00Z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