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2E1E1" w14:textId="2FFC9829" w:rsidR="00EF43F6" w:rsidRPr="002752FD" w:rsidRDefault="0074753F" w:rsidP="00E36B9F">
      <w:pPr>
        <w:pBdr>
          <w:bottom w:val="single" w:sz="12" w:space="1" w:color="808080"/>
        </w:pBdr>
        <w:jc w:val="center"/>
        <w:rPr>
          <w:rFonts w:ascii="Arial" w:hAnsi="Arial" w:cs="Arial"/>
          <w:b/>
          <w:iCs/>
          <w:color w:val="808080"/>
          <w:sz w:val="32"/>
          <w:szCs w:val="32"/>
          <w14:shadow w14:blurRad="50800" w14:dist="38100" w14:dir="2700000" w14:sx="100000" w14:sy="100000" w14:kx="0" w14:ky="0" w14:algn="tl">
            <w14:srgbClr w14:val="000000">
              <w14:alpha w14:val="60000"/>
            </w14:srgbClr>
          </w14:shadow>
        </w:rPr>
      </w:pPr>
      <w:r w:rsidRPr="005D1AA8">
        <w:rPr>
          <w:rFonts w:ascii="Arial" w:hAnsi="Arial" w:cs="Arial"/>
          <w:b/>
          <w:iCs/>
          <w:color w:val="808080"/>
          <w:sz w:val="32"/>
          <w:szCs w:val="32"/>
          <w14:shadow w14:blurRad="50800" w14:dist="38100" w14:dir="2700000" w14:sx="100000" w14:sy="100000" w14:kx="0" w14:ky="0" w14:algn="tl">
            <w14:srgbClr w14:val="000000">
              <w14:alpha w14:val="60000"/>
            </w14:srgbClr>
          </w14:shadow>
        </w:rPr>
        <w:t xml:space="preserve">MARCHE PUBLIC </w:t>
      </w:r>
      <w:r w:rsidR="00E36B9F" w:rsidRPr="005D1AA8">
        <w:rPr>
          <w:rFonts w:ascii="Arial" w:hAnsi="Arial" w:cs="Arial"/>
          <w:b/>
          <w:iCs/>
          <w:color w:val="808080"/>
          <w:sz w:val="32"/>
          <w:szCs w:val="32"/>
          <w14:shadow w14:blurRad="50800" w14:dist="38100" w14:dir="2700000" w14:sx="100000" w14:sy="100000" w14:kx="0" w14:ky="0" w14:algn="tl">
            <w14:srgbClr w14:val="000000">
              <w14:alpha w14:val="60000"/>
            </w14:srgbClr>
          </w14:shadow>
        </w:rPr>
        <w:t>DE FOURNITURES COURANTES ET DE SERVICES</w:t>
      </w:r>
    </w:p>
    <w:p w14:paraId="054062A9" w14:textId="77777777" w:rsidR="002E318C" w:rsidRPr="0074753F" w:rsidRDefault="002E318C" w:rsidP="00EF43F6">
      <w:pPr>
        <w:pBdr>
          <w:bottom w:val="single" w:sz="12" w:space="1" w:color="808080"/>
        </w:pBdr>
        <w:jc w:val="center"/>
        <w:rPr>
          <w:rFonts w:ascii="Century Gothic" w:hAnsi="Century Gothic"/>
          <w:b/>
          <w:sz w:val="32"/>
          <w:szCs w:val="32"/>
        </w:rPr>
      </w:pPr>
    </w:p>
    <w:p w14:paraId="1215B2DB" w14:textId="3A3D7A8B" w:rsidR="00EF43F6" w:rsidRPr="00B10D7B" w:rsidRDefault="252F0820" w:rsidP="00EF43F6">
      <w:pPr>
        <w:tabs>
          <w:tab w:val="left" w:pos="6048"/>
        </w:tabs>
        <w:spacing w:after="240"/>
        <w:ind w:right="136"/>
        <w:jc w:val="center"/>
      </w:pPr>
      <w:r>
        <w:rPr>
          <w:noProof/>
        </w:rPr>
        <w:drawing>
          <wp:inline distT="0" distB="0" distL="0" distR="0" wp14:anchorId="7861C96B" wp14:editId="3BE895FF">
            <wp:extent cx="2292295" cy="615749"/>
            <wp:effectExtent l="0" t="0" r="0" b="0"/>
            <wp:docPr id="14809048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904829" name=""/>
                    <pic:cNvPicPr/>
                  </pic:nvPicPr>
                  <pic:blipFill>
                    <a:blip r:embed="rId11">
                      <a:extLst>
                        <a:ext uri="{28A0092B-C50C-407E-A947-70E740481C1C}">
                          <a14:useLocalDpi xmlns:a14="http://schemas.microsoft.com/office/drawing/2010/main" val="0"/>
                        </a:ext>
                      </a:extLst>
                    </a:blip>
                    <a:stretch>
                      <a:fillRect/>
                    </a:stretch>
                  </pic:blipFill>
                  <pic:spPr>
                    <a:xfrm>
                      <a:off x="0" y="0"/>
                      <a:ext cx="2292295" cy="615749"/>
                    </a:xfrm>
                    <a:prstGeom prst="rect">
                      <a:avLst/>
                    </a:prstGeom>
                  </pic:spPr>
                </pic:pic>
              </a:graphicData>
            </a:graphic>
          </wp:inline>
        </w:drawing>
      </w:r>
    </w:p>
    <w:p w14:paraId="43F8C4B9" w14:textId="77777777" w:rsidR="00EF43F6" w:rsidRPr="002752FD" w:rsidRDefault="00EF43F6" w:rsidP="00EF43F6">
      <w:pPr>
        <w:jc w:val="center"/>
      </w:pPr>
      <w:r w:rsidRPr="43BDA5BF">
        <w:rPr>
          <w:rFonts w:ascii="Arial" w:hAnsi="Arial" w:cs="Arial"/>
          <w:b/>
          <w:bCs/>
          <w:color w:val="808080"/>
          <w:sz w:val="24"/>
          <w:szCs w:val="24"/>
          <w14:shadow w14:blurRad="50800" w14:dist="38100" w14:dir="2700000" w14:sx="100000" w14:sy="100000" w14:kx="0" w14:ky="0" w14:algn="tl">
            <w14:srgbClr w14:val="000000">
              <w14:alpha w14:val="60000"/>
            </w14:srgbClr>
          </w14:shadow>
        </w:rPr>
        <w:t>Agence Centrale des Organismes de Sécurité Sociale</w:t>
      </w:r>
    </w:p>
    <w:p w14:paraId="399FC89F" w14:textId="77777777" w:rsidR="00EF43F6" w:rsidRPr="00B10D7B" w:rsidRDefault="00EF43F6" w:rsidP="001F6589">
      <w:pPr>
        <w:ind w:right="135"/>
        <w:jc w:val="center"/>
        <w:rPr>
          <w:rFonts w:ascii="Century Gothic" w:hAnsi="Century Gothic"/>
          <w:sz w:val="32"/>
          <w:szCs w:val="32"/>
        </w:rPr>
      </w:pPr>
    </w:p>
    <w:p w14:paraId="4C593CB3" w14:textId="2175A2A7" w:rsidR="04A4F212" w:rsidRDefault="04A4F212" w:rsidP="001F6589">
      <w:pPr>
        <w:pStyle w:val="Premirepage"/>
        <w:spacing w:line="259" w:lineRule="auto"/>
        <w:rPr>
          <w:rFonts w:ascii="Arial" w:hAnsi="Arial" w:cs="Arial"/>
          <w:noProof/>
          <w:sz w:val="36"/>
          <w:szCs w:val="36"/>
        </w:rPr>
      </w:pPr>
      <w:r w:rsidRPr="001F6589">
        <w:rPr>
          <w:rFonts w:ascii="Arial" w:hAnsi="Arial" w:cs="Arial"/>
          <w:noProof/>
          <w:sz w:val="36"/>
          <w:szCs w:val="36"/>
        </w:rPr>
        <w:t>FOURNITURE DE MOBILIERS POUR LES SITES DE L’</w:t>
      </w:r>
      <w:r w:rsidR="00320102">
        <w:rPr>
          <w:rFonts w:ascii="Arial" w:hAnsi="Arial" w:cs="Arial"/>
          <w:noProof/>
          <w:sz w:val="36"/>
          <w:szCs w:val="36"/>
        </w:rPr>
        <w:t>ACOSS</w:t>
      </w:r>
    </w:p>
    <w:p w14:paraId="2DF41318" w14:textId="77777777" w:rsidR="000F2C87" w:rsidRPr="00B10D7B" w:rsidRDefault="000F2C87" w:rsidP="000F2C87">
      <w:pPr>
        <w:pStyle w:val="Chapitre"/>
        <w:pBdr>
          <w:bottom w:val="thinThickSmallGap" w:sz="12" w:space="1" w:color="808080"/>
        </w:pBdr>
        <w:ind w:right="136"/>
        <w:rPr>
          <w:sz w:val="32"/>
        </w:rPr>
      </w:pPr>
    </w:p>
    <w:p w14:paraId="078D4E3F" w14:textId="77777777" w:rsidR="00EF43F6" w:rsidRPr="002752FD" w:rsidRDefault="00EF43F6" w:rsidP="00EF43F6">
      <w:pPr>
        <w:tabs>
          <w:tab w:val="left" w:pos="2835"/>
        </w:tabs>
        <w:ind w:right="135"/>
        <w:jc w:val="center"/>
        <w:rPr>
          <w:rFonts w:ascii="Century Gothic" w:hAnsi="Century Gothic"/>
          <w:b/>
          <w:sz w:val="40"/>
          <w14:shadow w14:blurRad="50800" w14:dist="38100" w14:dir="2700000" w14:sx="100000" w14:sy="100000" w14:kx="0" w14:ky="0" w14:algn="tl">
            <w14:srgbClr w14:val="000000">
              <w14:alpha w14:val="60000"/>
            </w14:srgbClr>
          </w14:shadow>
        </w:rPr>
      </w:pPr>
    </w:p>
    <w:p w14:paraId="52FF8826" w14:textId="77777777" w:rsidR="00EF43F6" w:rsidRPr="002752FD" w:rsidRDefault="00EF43F6" w:rsidP="00B91830">
      <w:pPr>
        <w:tabs>
          <w:tab w:val="left" w:pos="2835"/>
        </w:tabs>
        <w:spacing w:after="240"/>
        <w:ind w:right="135"/>
        <w:jc w:val="center"/>
        <w:rPr>
          <w:rFonts w:ascii="Arial" w:hAnsi="Arial" w:cs="Arial"/>
          <w:b/>
          <w:sz w:val="40"/>
          <w14:shadow w14:blurRad="50800" w14:dist="38100" w14:dir="2700000" w14:sx="100000" w14:sy="100000" w14:kx="0" w14:ky="0" w14:algn="tl">
            <w14:srgbClr w14:val="000000">
              <w14:alpha w14:val="60000"/>
            </w14:srgbClr>
          </w14:shadow>
        </w:rPr>
      </w:pPr>
      <w:r w:rsidRPr="002752FD">
        <w:rPr>
          <w:rFonts w:ascii="Arial" w:hAnsi="Arial" w:cs="Arial"/>
          <w:b/>
          <w:sz w:val="40"/>
          <w14:shadow w14:blurRad="50800" w14:dist="38100" w14:dir="2700000" w14:sx="100000" w14:sy="100000" w14:kx="0" w14:ky="0" w14:algn="tl">
            <w14:srgbClr w14:val="000000">
              <w14:alpha w14:val="60000"/>
            </w14:srgbClr>
          </w14:shadow>
        </w:rPr>
        <w:t>Appel d'Offres Ouvert</w:t>
      </w:r>
    </w:p>
    <w:p w14:paraId="3016FBAA" w14:textId="77777777" w:rsidR="00D8721F" w:rsidRDefault="00D8721F" w:rsidP="00EF43F6">
      <w:pPr>
        <w:jc w:val="center"/>
        <w:rPr>
          <w:rFonts w:ascii="Arial" w:hAnsi="Arial" w:cs="Arial"/>
          <w:b/>
          <w:noProof/>
          <w:sz w:val="28"/>
        </w:rPr>
      </w:pPr>
    </w:p>
    <w:p w14:paraId="7CC164C6" w14:textId="05B02F15" w:rsidR="00EF43F6" w:rsidRPr="002752FD" w:rsidRDefault="00EF43F6" w:rsidP="001F6589">
      <w:pPr>
        <w:tabs>
          <w:tab w:val="left" w:pos="2835"/>
        </w:tabs>
        <w:spacing w:after="240"/>
        <w:ind w:right="135"/>
        <w:jc w:val="center"/>
        <w:rPr>
          <w:rFonts w:ascii="Arial" w:hAnsi="Arial" w:cs="Arial"/>
          <w:b/>
          <w:bCs/>
          <w:sz w:val="32"/>
          <w:szCs w:val="32"/>
          <w14:shadow w14:blurRad="50800" w14:dist="38100" w14:dir="2700000" w14:sx="100000" w14:sy="100000" w14:kx="0" w14:ky="0" w14:algn="tl">
            <w14:srgbClr w14:val="000000">
              <w14:alpha w14:val="60000"/>
            </w14:srgbClr>
          </w14:shadow>
        </w:rPr>
      </w:pPr>
      <w:r w:rsidRPr="001F6589">
        <w:rPr>
          <w:rFonts w:ascii="Arial" w:hAnsi="Arial" w:cs="Arial"/>
          <w:b/>
          <w:bCs/>
          <w:sz w:val="32"/>
          <w:szCs w:val="32"/>
          <w14:shadow w14:blurRad="50800" w14:dist="38100" w14:dir="2700000" w14:sx="100000" w14:sy="100000" w14:kx="0" w14:ky="0" w14:algn="tl">
            <w14:srgbClr w14:val="000000">
              <w14:alpha w14:val="60000"/>
            </w14:srgbClr>
          </w14:shadow>
        </w:rPr>
        <w:t>N° de procédure</w:t>
      </w:r>
      <w:r w:rsidR="00B91830" w:rsidRPr="001F6589">
        <w:rPr>
          <w:rFonts w:ascii="Arial" w:hAnsi="Arial" w:cs="Arial"/>
          <w:b/>
          <w:bCs/>
          <w:sz w:val="32"/>
          <w:szCs w:val="32"/>
          <w14:shadow w14:blurRad="50800" w14:dist="38100" w14:dir="2700000" w14:sx="100000" w14:sy="100000" w14:kx="0" w14:ky="0" w14:algn="tl">
            <w14:srgbClr w14:val="000000">
              <w14:alpha w14:val="60000"/>
            </w14:srgbClr>
          </w14:shadow>
        </w:rPr>
        <w:t> : P</w:t>
      </w:r>
      <w:r w:rsidR="1E6008BC" w:rsidRPr="001F6589">
        <w:rPr>
          <w:rFonts w:ascii="Arial" w:hAnsi="Arial" w:cs="Arial"/>
          <w:b/>
          <w:bCs/>
          <w:sz w:val="32"/>
          <w:szCs w:val="32"/>
          <w14:shadow w14:blurRad="50800" w14:dist="38100" w14:dir="2700000" w14:sx="100000" w14:sy="100000" w14:kx="0" w14:ky="0" w14:algn="tl">
            <w14:srgbClr w14:val="000000">
              <w14:alpha w14:val="60000"/>
            </w14:srgbClr>
          </w14:shadow>
        </w:rPr>
        <w:t>2527-</w:t>
      </w:r>
      <w:r w:rsidR="00B91830" w:rsidRPr="001F6589">
        <w:rPr>
          <w:rFonts w:ascii="Arial" w:hAnsi="Arial" w:cs="Arial"/>
          <w:b/>
          <w:bCs/>
          <w:sz w:val="32"/>
          <w:szCs w:val="32"/>
          <w14:shadow w14:blurRad="50800" w14:dist="38100" w14:dir="2700000" w14:sx="100000" w14:sy="100000" w14:kx="0" w14:ky="0" w14:algn="tl">
            <w14:srgbClr w14:val="000000">
              <w14:alpha w14:val="60000"/>
            </w14:srgbClr>
          </w14:shadow>
        </w:rPr>
        <w:t>AOO-</w:t>
      </w:r>
      <w:r w:rsidR="1446C571" w:rsidRPr="001F6589">
        <w:rPr>
          <w:rFonts w:ascii="Arial" w:hAnsi="Arial" w:cs="Arial"/>
          <w:b/>
          <w:bCs/>
          <w:sz w:val="32"/>
          <w:szCs w:val="32"/>
          <w14:shadow w14:blurRad="50800" w14:dist="38100" w14:dir="2700000" w14:sx="100000" w14:sy="100000" w14:kx="0" w14:ky="0" w14:algn="tl">
            <w14:srgbClr w14:val="000000">
              <w14:alpha w14:val="60000"/>
            </w14:srgbClr>
          </w14:shadow>
        </w:rPr>
        <w:t>DRH</w:t>
      </w:r>
    </w:p>
    <w:p w14:paraId="2243ECBA" w14:textId="77777777" w:rsidR="00EF43F6" w:rsidRPr="00C321F8" w:rsidRDefault="00EF43F6" w:rsidP="00EF43F6">
      <w:pPr>
        <w:tabs>
          <w:tab w:val="left" w:pos="2835"/>
        </w:tabs>
        <w:ind w:right="136"/>
        <w:jc w:val="center"/>
        <w:rPr>
          <w:rFonts w:ascii="Arial" w:hAnsi="Arial" w:cs="Arial"/>
          <w:b/>
          <w:color w:val="808080"/>
          <w:sz w:val="32"/>
        </w:rPr>
      </w:pPr>
    </w:p>
    <w:p w14:paraId="22DD6B85" w14:textId="1B59F019" w:rsidR="00EF43F6" w:rsidRPr="00C321F8" w:rsidRDefault="00EF43F6" w:rsidP="00EF43F6">
      <w:pPr>
        <w:pStyle w:val="prsentation"/>
        <w:ind w:left="0" w:right="135"/>
        <w:rPr>
          <w:rFonts w:ascii="Arial" w:hAnsi="Arial" w:cs="Arial"/>
          <w:color w:val="808080"/>
          <w:sz w:val="32"/>
          <w:szCs w:val="32"/>
          <w:u w:val="single"/>
        </w:rPr>
      </w:pPr>
      <w:r w:rsidRPr="00C321F8">
        <w:rPr>
          <w:rFonts w:ascii="Arial" w:hAnsi="Arial" w:cs="Arial"/>
          <w:color w:val="808080"/>
          <w:sz w:val="32"/>
          <w:szCs w:val="32"/>
          <w:u w:val="single"/>
        </w:rPr>
        <w:t xml:space="preserve">Règlement de la Consultation </w:t>
      </w:r>
      <w:r w:rsidR="00DC34DB">
        <w:rPr>
          <w:rFonts w:ascii="Arial" w:hAnsi="Arial" w:cs="Arial"/>
          <w:color w:val="808080"/>
          <w:sz w:val="32"/>
          <w:szCs w:val="32"/>
          <w:u w:val="single"/>
        </w:rPr>
        <w:t>commun à tous les lots</w:t>
      </w:r>
    </w:p>
    <w:p w14:paraId="23729FE4" w14:textId="77777777" w:rsidR="00EF43F6" w:rsidRPr="00C321F8" w:rsidRDefault="00EF43F6" w:rsidP="00EF43F6">
      <w:pPr>
        <w:pStyle w:val="prsentation"/>
        <w:ind w:left="0" w:right="135"/>
        <w:rPr>
          <w:rFonts w:ascii="Arial" w:hAnsi="Arial" w:cs="Arial"/>
          <w:color w:val="808080"/>
          <w:sz w:val="32"/>
          <w:u w:val="single"/>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tblGrid>
      <w:tr w:rsidR="00EF43F6" w:rsidRPr="00C321F8" w14:paraId="3107DE9C" w14:textId="77777777" w:rsidTr="00242CFC">
        <w:trPr>
          <w:trHeight w:val="1912"/>
        </w:trPr>
        <w:tc>
          <w:tcPr>
            <w:tcW w:w="8080" w:type="dxa"/>
          </w:tcPr>
          <w:p w14:paraId="7F6CA7BF" w14:textId="77777777" w:rsidR="00EF43F6" w:rsidRPr="00C321F8" w:rsidRDefault="00EF43F6" w:rsidP="00242CFC">
            <w:pPr>
              <w:pStyle w:val="prsentation"/>
              <w:ind w:left="0" w:right="135"/>
              <w:rPr>
                <w:rFonts w:ascii="Arial" w:hAnsi="Arial" w:cs="Arial"/>
                <w:color w:val="808080"/>
                <w:sz w:val="32"/>
                <w:u w:val="single"/>
              </w:rPr>
            </w:pPr>
          </w:p>
          <w:p w14:paraId="066C33E4" w14:textId="77777777" w:rsidR="00EF43F6" w:rsidRPr="00C321F8" w:rsidRDefault="00EF43F6" w:rsidP="00242CFC">
            <w:pPr>
              <w:pStyle w:val="prsentation"/>
              <w:ind w:left="0" w:right="135"/>
              <w:rPr>
                <w:rFonts w:ascii="Arial" w:hAnsi="Arial" w:cs="Arial"/>
                <w:color w:val="008080"/>
                <w:sz w:val="32"/>
                <w:u w:val="single"/>
              </w:rPr>
            </w:pPr>
            <w:r w:rsidRPr="00C321F8">
              <w:rPr>
                <w:rFonts w:ascii="Arial" w:hAnsi="Arial" w:cs="Arial"/>
                <w:color w:val="008080"/>
                <w:sz w:val="32"/>
                <w:u w:val="single"/>
              </w:rPr>
              <w:t>Date et heure limites de réception des offres</w:t>
            </w:r>
          </w:p>
          <w:p w14:paraId="000F5BB8" w14:textId="77777777" w:rsidR="00EF43F6" w:rsidRPr="00C321F8" w:rsidRDefault="00EF43F6" w:rsidP="00242CFC">
            <w:pPr>
              <w:pStyle w:val="prsentation"/>
              <w:ind w:left="0" w:right="135"/>
              <w:rPr>
                <w:rFonts w:ascii="Arial" w:hAnsi="Arial" w:cs="Arial"/>
                <w:color w:val="008080"/>
                <w:sz w:val="32"/>
                <w:u w:val="single"/>
              </w:rPr>
            </w:pPr>
          </w:p>
          <w:p w14:paraId="683E438F" w14:textId="34C2C2A1" w:rsidR="00EF43F6" w:rsidRPr="00DE548B" w:rsidRDefault="000E5A87" w:rsidP="00C53D1F">
            <w:pPr>
              <w:pStyle w:val="prsentation"/>
              <w:ind w:left="0" w:right="135"/>
              <w:rPr>
                <w:rFonts w:ascii="Arial" w:hAnsi="Arial" w:cs="Arial"/>
                <w:color w:val="FF0000"/>
                <w:sz w:val="32"/>
              </w:rPr>
            </w:pPr>
            <w:r>
              <w:rPr>
                <w:rFonts w:ascii="Arial" w:hAnsi="Arial" w:cs="Arial"/>
                <w:color w:val="FF0000"/>
                <w:sz w:val="32"/>
                <w:highlight w:val="yellow"/>
              </w:rPr>
              <w:t>26/11</w:t>
            </w:r>
            <w:r w:rsidR="00C53D1F">
              <w:rPr>
                <w:rFonts w:ascii="Arial" w:hAnsi="Arial" w:cs="Arial"/>
                <w:color w:val="FF0000"/>
                <w:sz w:val="32"/>
                <w:highlight w:val="yellow"/>
              </w:rPr>
              <w:t>/2025 à 1</w:t>
            </w:r>
            <w:r w:rsidR="00103D14">
              <w:rPr>
                <w:rFonts w:ascii="Arial" w:hAnsi="Arial" w:cs="Arial"/>
                <w:color w:val="FF0000"/>
                <w:sz w:val="32"/>
                <w:highlight w:val="yellow"/>
              </w:rPr>
              <w:t>6</w:t>
            </w:r>
            <w:r w:rsidR="00C53D1F">
              <w:rPr>
                <w:rFonts w:ascii="Arial" w:hAnsi="Arial" w:cs="Arial"/>
                <w:color w:val="FF0000"/>
                <w:sz w:val="32"/>
                <w:highlight w:val="yellow"/>
              </w:rPr>
              <w:t>H00</w:t>
            </w:r>
          </w:p>
          <w:p w14:paraId="37B2BB1D" w14:textId="77777777" w:rsidR="00EF43F6" w:rsidRPr="00C321F8" w:rsidRDefault="00EF43F6" w:rsidP="00242CFC">
            <w:pPr>
              <w:pStyle w:val="prsentation"/>
              <w:ind w:left="0" w:right="135"/>
              <w:rPr>
                <w:rFonts w:ascii="Arial" w:hAnsi="Arial" w:cs="Arial"/>
                <w:color w:val="808080"/>
                <w:sz w:val="32"/>
                <w:u w:val="single"/>
              </w:rPr>
            </w:pPr>
          </w:p>
          <w:p w14:paraId="5EC119CE" w14:textId="77777777" w:rsidR="00EF43F6" w:rsidRPr="00C321F8" w:rsidRDefault="00EF43F6" w:rsidP="00242CFC">
            <w:pPr>
              <w:pStyle w:val="prsentation"/>
              <w:ind w:left="0" w:right="135"/>
              <w:rPr>
                <w:rFonts w:ascii="Arial" w:hAnsi="Arial" w:cs="Arial"/>
                <w:color w:val="808080"/>
                <w:sz w:val="32"/>
                <w:u w:val="single"/>
              </w:rPr>
            </w:pPr>
          </w:p>
        </w:tc>
      </w:tr>
    </w:tbl>
    <w:p w14:paraId="15F3DA4B" w14:textId="77777777" w:rsidR="00EF43F6" w:rsidRDefault="00EF43F6" w:rsidP="00EF43F6">
      <w:pPr>
        <w:rPr>
          <w:rFonts w:ascii="Arial Narrow" w:hAnsi="Arial Narrow"/>
        </w:rPr>
      </w:pPr>
    </w:p>
    <w:p w14:paraId="470A3DFF" w14:textId="77777777" w:rsidR="00EF43F6" w:rsidRDefault="00EF43F6" w:rsidP="00EF43F6">
      <w:pPr>
        <w:pStyle w:val="Titre4"/>
        <w:rPr>
          <w:rFonts w:ascii="Century Gothic" w:hAnsi="Century Gothic"/>
        </w:rPr>
      </w:pPr>
    </w:p>
    <w:p w14:paraId="6EF935CD" w14:textId="77777777" w:rsidR="00EF47B8" w:rsidRDefault="00EF47B8">
      <w:pPr>
        <w:rPr>
          <w:rFonts w:ascii="Arial Narrow" w:hAnsi="Arial Narrow"/>
        </w:rPr>
      </w:pPr>
      <w:r>
        <w:rPr>
          <w:rFonts w:ascii="Arial Narrow" w:hAnsi="Arial Narrow"/>
        </w:rPr>
        <w:br w:type="page"/>
      </w:r>
    </w:p>
    <w:p w14:paraId="6991F554" w14:textId="17672D1A" w:rsidR="00EF47B8" w:rsidRDefault="00EF47B8">
      <w:pPr>
        <w:pStyle w:val="Titre4"/>
      </w:pPr>
      <w:r>
        <w:lastRenderedPageBreak/>
        <w:t>SOMMAIRE</w:t>
      </w:r>
    </w:p>
    <w:p w14:paraId="1F7D7B19" w14:textId="77777777" w:rsidR="00EF47B8" w:rsidRDefault="00EF47B8">
      <w:pPr>
        <w:jc w:val="center"/>
        <w:rPr>
          <w:rFonts w:ascii="Arial Narrow" w:hAnsi="Arial Narrow"/>
          <w:b/>
          <w:sz w:val="32"/>
        </w:rPr>
      </w:pPr>
    </w:p>
    <w:p w14:paraId="2BE830EB" w14:textId="77777777" w:rsidR="00EF47B8" w:rsidRDefault="00EF47B8">
      <w:pPr>
        <w:jc w:val="center"/>
        <w:rPr>
          <w:rFonts w:ascii="Arial Narrow" w:hAnsi="Arial Narrow"/>
          <w:b/>
          <w:sz w:val="32"/>
        </w:rPr>
      </w:pPr>
    </w:p>
    <w:p w14:paraId="05A9821D" w14:textId="77777777" w:rsidR="00EF47B8" w:rsidRDefault="00EF47B8">
      <w:pPr>
        <w:pStyle w:val="Titre1"/>
        <w:rPr>
          <w:rFonts w:ascii="Arial Narrow" w:hAnsi="Arial Narrow"/>
          <w:sz w:val="22"/>
        </w:rPr>
      </w:pPr>
    </w:p>
    <w:p w14:paraId="52F144BC" w14:textId="77777777" w:rsidR="00EF47B8" w:rsidRDefault="00EF47B8">
      <w:pPr>
        <w:tabs>
          <w:tab w:val="left" w:pos="1134"/>
          <w:tab w:val="left" w:pos="1843"/>
          <w:tab w:val="left" w:pos="8505"/>
        </w:tabs>
        <w:spacing w:line="240" w:lineRule="exact"/>
        <w:rPr>
          <w:rFonts w:ascii="Arial Narrow" w:hAnsi="Arial Narrow"/>
          <w:b/>
          <w:sz w:val="24"/>
        </w:rPr>
      </w:pPr>
    </w:p>
    <w:p w14:paraId="2D878E65" w14:textId="274C58D2" w:rsidR="00E91F0E" w:rsidRDefault="00C33C54">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Pr>
          <w:rFonts w:ascii="Arial Narrow" w:hAnsi="Arial Narrow"/>
          <w:b w:val="0"/>
          <w:sz w:val="22"/>
        </w:rPr>
        <w:fldChar w:fldCharType="begin"/>
      </w:r>
      <w:r w:rsidR="00EF47B8">
        <w:rPr>
          <w:rFonts w:ascii="Arial Narrow" w:hAnsi="Arial Narrow"/>
          <w:b w:val="0"/>
          <w:sz w:val="22"/>
        </w:rPr>
        <w:instrText xml:space="preserve"> TOC \o "1-1" </w:instrText>
      </w:r>
      <w:r>
        <w:rPr>
          <w:rFonts w:ascii="Arial Narrow" w:hAnsi="Arial Narrow"/>
          <w:b w:val="0"/>
          <w:sz w:val="22"/>
        </w:rPr>
        <w:fldChar w:fldCharType="separate"/>
      </w:r>
      <w:r w:rsidR="00E91F0E" w:rsidRPr="009533F0">
        <w:rPr>
          <w:bCs w:val="0"/>
          <w:smallCaps/>
          <w:noProof/>
          <w:kern w:val="28"/>
        </w:rPr>
        <w:t>ARTICLE 1 – Objet de la consultation</w:t>
      </w:r>
      <w:r w:rsidR="00E91F0E">
        <w:rPr>
          <w:noProof/>
        </w:rPr>
        <w:tab/>
      </w:r>
      <w:r w:rsidR="00E91F0E">
        <w:rPr>
          <w:noProof/>
        </w:rPr>
        <w:fldChar w:fldCharType="begin"/>
      </w:r>
      <w:r w:rsidR="00E91F0E">
        <w:rPr>
          <w:noProof/>
        </w:rPr>
        <w:instrText xml:space="preserve"> PAGEREF _Toc210808014 \h </w:instrText>
      </w:r>
      <w:r w:rsidR="00E91F0E">
        <w:rPr>
          <w:noProof/>
        </w:rPr>
      </w:r>
      <w:r w:rsidR="00E91F0E">
        <w:rPr>
          <w:noProof/>
        </w:rPr>
        <w:fldChar w:fldCharType="separate"/>
      </w:r>
      <w:r w:rsidR="00E91F0E">
        <w:rPr>
          <w:noProof/>
        </w:rPr>
        <w:t>3</w:t>
      </w:r>
      <w:r w:rsidR="00E91F0E">
        <w:rPr>
          <w:noProof/>
        </w:rPr>
        <w:fldChar w:fldCharType="end"/>
      </w:r>
    </w:p>
    <w:p w14:paraId="446E8711" w14:textId="6CCA6BCA" w:rsidR="00E91F0E" w:rsidRDefault="00E91F0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9533F0">
        <w:rPr>
          <w:smallCaps/>
          <w:noProof/>
          <w:kern w:val="28"/>
        </w:rPr>
        <w:t>ARTICLE 2 – Procédure, forme et durée du marché public</w:t>
      </w:r>
      <w:r>
        <w:rPr>
          <w:noProof/>
        </w:rPr>
        <w:tab/>
      </w:r>
      <w:r>
        <w:rPr>
          <w:noProof/>
        </w:rPr>
        <w:fldChar w:fldCharType="begin"/>
      </w:r>
      <w:r>
        <w:rPr>
          <w:noProof/>
        </w:rPr>
        <w:instrText xml:space="preserve"> PAGEREF _Toc210808015 \h </w:instrText>
      </w:r>
      <w:r>
        <w:rPr>
          <w:noProof/>
        </w:rPr>
      </w:r>
      <w:r>
        <w:rPr>
          <w:noProof/>
        </w:rPr>
        <w:fldChar w:fldCharType="separate"/>
      </w:r>
      <w:r>
        <w:rPr>
          <w:noProof/>
        </w:rPr>
        <w:t>4</w:t>
      </w:r>
      <w:r>
        <w:rPr>
          <w:noProof/>
        </w:rPr>
        <w:fldChar w:fldCharType="end"/>
      </w:r>
    </w:p>
    <w:p w14:paraId="5F4070DD" w14:textId="768CB153" w:rsidR="00E91F0E" w:rsidRDefault="00E91F0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9533F0">
        <w:rPr>
          <w:bCs w:val="0"/>
          <w:smallCaps/>
          <w:noProof/>
          <w:kern w:val="28"/>
        </w:rPr>
        <w:t>ARTICLE 3 – Allotissement</w:t>
      </w:r>
      <w:r>
        <w:rPr>
          <w:noProof/>
        </w:rPr>
        <w:tab/>
      </w:r>
      <w:r>
        <w:rPr>
          <w:noProof/>
        </w:rPr>
        <w:fldChar w:fldCharType="begin"/>
      </w:r>
      <w:r>
        <w:rPr>
          <w:noProof/>
        </w:rPr>
        <w:instrText xml:space="preserve"> PAGEREF _Toc210808016 \h </w:instrText>
      </w:r>
      <w:r>
        <w:rPr>
          <w:noProof/>
        </w:rPr>
      </w:r>
      <w:r>
        <w:rPr>
          <w:noProof/>
        </w:rPr>
        <w:fldChar w:fldCharType="separate"/>
      </w:r>
      <w:r>
        <w:rPr>
          <w:noProof/>
        </w:rPr>
        <w:t>5</w:t>
      </w:r>
      <w:r>
        <w:rPr>
          <w:noProof/>
        </w:rPr>
        <w:fldChar w:fldCharType="end"/>
      </w:r>
    </w:p>
    <w:p w14:paraId="4636B862" w14:textId="703E333A" w:rsidR="00E91F0E" w:rsidRDefault="00E91F0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9533F0">
        <w:rPr>
          <w:bCs w:val="0"/>
          <w:smallCaps/>
          <w:noProof/>
          <w:kern w:val="28"/>
        </w:rPr>
        <w:t>ARTICLE 4 – Groupement</w:t>
      </w:r>
      <w:r>
        <w:rPr>
          <w:noProof/>
        </w:rPr>
        <w:tab/>
      </w:r>
      <w:r>
        <w:rPr>
          <w:noProof/>
        </w:rPr>
        <w:fldChar w:fldCharType="begin"/>
      </w:r>
      <w:r>
        <w:rPr>
          <w:noProof/>
        </w:rPr>
        <w:instrText xml:space="preserve"> PAGEREF _Toc210808017 \h </w:instrText>
      </w:r>
      <w:r>
        <w:rPr>
          <w:noProof/>
        </w:rPr>
      </w:r>
      <w:r>
        <w:rPr>
          <w:noProof/>
        </w:rPr>
        <w:fldChar w:fldCharType="separate"/>
      </w:r>
      <w:r>
        <w:rPr>
          <w:noProof/>
        </w:rPr>
        <w:t>5</w:t>
      </w:r>
      <w:r>
        <w:rPr>
          <w:noProof/>
        </w:rPr>
        <w:fldChar w:fldCharType="end"/>
      </w:r>
    </w:p>
    <w:p w14:paraId="3C4C693C" w14:textId="2B383BD2" w:rsidR="00E91F0E" w:rsidRDefault="00E91F0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9533F0">
        <w:rPr>
          <w:bCs w:val="0"/>
          <w:smallCaps/>
          <w:noProof/>
          <w:kern w:val="28"/>
        </w:rPr>
        <w:t>ARTICLE 5 – Variantes</w:t>
      </w:r>
      <w:r>
        <w:rPr>
          <w:noProof/>
        </w:rPr>
        <w:tab/>
      </w:r>
      <w:r>
        <w:rPr>
          <w:noProof/>
        </w:rPr>
        <w:fldChar w:fldCharType="begin"/>
      </w:r>
      <w:r>
        <w:rPr>
          <w:noProof/>
        </w:rPr>
        <w:instrText xml:space="preserve"> PAGEREF _Toc210808018 \h </w:instrText>
      </w:r>
      <w:r>
        <w:rPr>
          <w:noProof/>
        </w:rPr>
      </w:r>
      <w:r>
        <w:rPr>
          <w:noProof/>
        </w:rPr>
        <w:fldChar w:fldCharType="separate"/>
      </w:r>
      <w:r>
        <w:rPr>
          <w:noProof/>
        </w:rPr>
        <w:t>5</w:t>
      </w:r>
      <w:r>
        <w:rPr>
          <w:noProof/>
        </w:rPr>
        <w:fldChar w:fldCharType="end"/>
      </w:r>
    </w:p>
    <w:p w14:paraId="5A6DF045" w14:textId="6AB6C25E" w:rsidR="00E91F0E" w:rsidRDefault="00E91F0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9533F0">
        <w:rPr>
          <w:bCs w:val="0"/>
          <w:smallCaps/>
          <w:noProof/>
          <w:kern w:val="28"/>
        </w:rPr>
        <w:t>ARTICLE 6 – dossier de consultation des entreprises</w:t>
      </w:r>
      <w:r>
        <w:rPr>
          <w:noProof/>
        </w:rPr>
        <w:tab/>
      </w:r>
      <w:r>
        <w:rPr>
          <w:noProof/>
        </w:rPr>
        <w:fldChar w:fldCharType="begin"/>
      </w:r>
      <w:r>
        <w:rPr>
          <w:noProof/>
        </w:rPr>
        <w:instrText xml:space="preserve"> PAGEREF _Toc210808019 \h </w:instrText>
      </w:r>
      <w:r>
        <w:rPr>
          <w:noProof/>
        </w:rPr>
      </w:r>
      <w:r>
        <w:rPr>
          <w:noProof/>
        </w:rPr>
        <w:fldChar w:fldCharType="separate"/>
      </w:r>
      <w:r>
        <w:rPr>
          <w:noProof/>
        </w:rPr>
        <w:t>5</w:t>
      </w:r>
      <w:r>
        <w:rPr>
          <w:noProof/>
        </w:rPr>
        <w:fldChar w:fldCharType="end"/>
      </w:r>
    </w:p>
    <w:p w14:paraId="46A7803A" w14:textId="2716D474" w:rsidR="00E91F0E" w:rsidRDefault="00E91F0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9533F0">
        <w:rPr>
          <w:bCs w:val="0"/>
          <w:smallCaps/>
          <w:noProof/>
          <w:kern w:val="28"/>
        </w:rPr>
        <w:t>ARTICLE 7 – Modalités financières</w:t>
      </w:r>
      <w:r>
        <w:rPr>
          <w:noProof/>
        </w:rPr>
        <w:tab/>
      </w:r>
      <w:r>
        <w:rPr>
          <w:noProof/>
        </w:rPr>
        <w:fldChar w:fldCharType="begin"/>
      </w:r>
      <w:r>
        <w:rPr>
          <w:noProof/>
        </w:rPr>
        <w:instrText xml:space="preserve"> PAGEREF _Toc210808020 \h </w:instrText>
      </w:r>
      <w:r>
        <w:rPr>
          <w:noProof/>
        </w:rPr>
      </w:r>
      <w:r>
        <w:rPr>
          <w:noProof/>
        </w:rPr>
        <w:fldChar w:fldCharType="separate"/>
      </w:r>
      <w:r>
        <w:rPr>
          <w:noProof/>
        </w:rPr>
        <w:t>5</w:t>
      </w:r>
      <w:r>
        <w:rPr>
          <w:noProof/>
        </w:rPr>
        <w:fldChar w:fldCharType="end"/>
      </w:r>
    </w:p>
    <w:p w14:paraId="22EEFFE6" w14:textId="2D11707F" w:rsidR="00E91F0E" w:rsidRDefault="00E91F0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9533F0">
        <w:rPr>
          <w:bCs w:val="0"/>
          <w:smallCaps/>
          <w:noProof/>
          <w:kern w:val="28"/>
        </w:rPr>
        <w:t>ARTICLE 8 – Jugement des offres</w:t>
      </w:r>
      <w:r>
        <w:rPr>
          <w:noProof/>
        </w:rPr>
        <w:tab/>
      </w:r>
      <w:r>
        <w:rPr>
          <w:noProof/>
        </w:rPr>
        <w:fldChar w:fldCharType="begin"/>
      </w:r>
      <w:r>
        <w:rPr>
          <w:noProof/>
        </w:rPr>
        <w:instrText xml:space="preserve"> PAGEREF _Toc210808021 \h </w:instrText>
      </w:r>
      <w:r>
        <w:rPr>
          <w:noProof/>
        </w:rPr>
      </w:r>
      <w:r>
        <w:rPr>
          <w:noProof/>
        </w:rPr>
        <w:fldChar w:fldCharType="separate"/>
      </w:r>
      <w:r>
        <w:rPr>
          <w:noProof/>
        </w:rPr>
        <w:t>5</w:t>
      </w:r>
      <w:r>
        <w:rPr>
          <w:noProof/>
        </w:rPr>
        <w:fldChar w:fldCharType="end"/>
      </w:r>
    </w:p>
    <w:p w14:paraId="45DBD154" w14:textId="1C1E79EB" w:rsidR="00E91F0E" w:rsidRDefault="00E91F0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9533F0">
        <w:rPr>
          <w:bCs w:val="0"/>
          <w:smallCaps/>
          <w:noProof/>
          <w:kern w:val="28"/>
        </w:rPr>
        <w:t>ARTICLE 9 – Présentation des candidatures et des offres</w:t>
      </w:r>
      <w:r>
        <w:rPr>
          <w:noProof/>
        </w:rPr>
        <w:tab/>
      </w:r>
      <w:r>
        <w:rPr>
          <w:noProof/>
        </w:rPr>
        <w:fldChar w:fldCharType="begin"/>
      </w:r>
      <w:r>
        <w:rPr>
          <w:noProof/>
        </w:rPr>
        <w:instrText xml:space="preserve"> PAGEREF _Toc210808022 \h </w:instrText>
      </w:r>
      <w:r>
        <w:rPr>
          <w:noProof/>
        </w:rPr>
      </w:r>
      <w:r>
        <w:rPr>
          <w:noProof/>
        </w:rPr>
        <w:fldChar w:fldCharType="separate"/>
      </w:r>
      <w:r>
        <w:rPr>
          <w:noProof/>
        </w:rPr>
        <w:t>8</w:t>
      </w:r>
      <w:r>
        <w:rPr>
          <w:noProof/>
        </w:rPr>
        <w:fldChar w:fldCharType="end"/>
      </w:r>
    </w:p>
    <w:p w14:paraId="1CFA54E4" w14:textId="19610ED4" w:rsidR="00E91F0E" w:rsidRDefault="00E91F0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9533F0">
        <w:rPr>
          <w:smallCaps/>
          <w:noProof/>
          <w:kern w:val="28"/>
        </w:rPr>
        <w:t xml:space="preserve">ARTICLE 10 – </w:t>
      </w:r>
      <w:r w:rsidRPr="009533F0">
        <w:rPr>
          <w:smallCaps/>
          <w:noProof/>
        </w:rPr>
        <w:t>Visite préalable</w:t>
      </w:r>
      <w:r>
        <w:rPr>
          <w:noProof/>
        </w:rPr>
        <w:tab/>
      </w:r>
      <w:r>
        <w:rPr>
          <w:noProof/>
        </w:rPr>
        <w:fldChar w:fldCharType="begin"/>
      </w:r>
      <w:r>
        <w:rPr>
          <w:noProof/>
        </w:rPr>
        <w:instrText xml:space="preserve"> PAGEREF _Toc210808023 \h </w:instrText>
      </w:r>
      <w:r>
        <w:rPr>
          <w:noProof/>
        </w:rPr>
      </w:r>
      <w:r>
        <w:rPr>
          <w:noProof/>
        </w:rPr>
        <w:fldChar w:fldCharType="separate"/>
      </w:r>
      <w:r>
        <w:rPr>
          <w:noProof/>
        </w:rPr>
        <w:t>10</w:t>
      </w:r>
      <w:r>
        <w:rPr>
          <w:noProof/>
        </w:rPr>
        <w:fldChar w:fldCharType="end"/>
      </w:r>
    </w:p>
    <w:p w14:paraId="4A976C58" w14:textId="4619EA77" w:rsidR="00E91F0E" w:rsidRDefault="00E91F0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9533F0">
        <w:rPr>
          <w:smallCaps/>
          <w:noProof/>
        </w:rPr>
        <w:t xml:space="preserve">ARTICLE 11– </w:t>
      </w:r>
      <w:r w:rsidRPr="009533F0">
        <w:rPr>
          <w:bCs w:val="0"/>
          <w:smallCaps/>
          <w:noProof/>
          <w:kern w:val="28"/>
        </w:rPr>
        <w:t>Conditions d’envoi ou de remise des offres</w:t>
      </w:r>
      <w:r>
        <w:rPr>
          <w:noProof/>
        </w:rPr>
        <w:tab/>
      </w:r>
      <w:r>
        <w:rPr>
          <w:noProof/>
        </w:rPr>
        <w:fldChar w:fldCharType="begin"/>
      </w:r>
      <w:r>
        <w:rPr>
          <w:noProof/>
        </w:rPr>
        <w:instrText xml:space="preserve"> PAGEREF _Toc210808024 \h </w:instrText>
      </w:r>
      <w:r>
        <w:rPr>
          <w:noProof/>
        </w:rPr>
      </w:r>
      <w:r>
        <w:rPr>
          <w:noProof/>
        </w:rPr>
        <w:fldChar w:fldCharType="separate"/>
      </w:r>
      <w:r>
        <w:rPr>
          <w:noProof/>
        </w:rPr>
        <w:t>11</w:t>
      </w:r>
      <w:r>
        <w:rPr>
          <w:noProof/>
        </w:rPr>
        <w:fldChar w:fldCharType="end"/>
      </w:r>
    </w:p>
    <w:p w14:paraId="2E244AAE" w14:textId="2E3E4A51" w:rsidR="00E91F0E" w:rsidRDefault="00E91F0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9533F0">
        <w:rPr>
          <w:bCs w:val="0"/>
          <w:smallCaps/>
          <w:noProof/>
          <w:kern w:val="28"/>
        </w:rPr>
        <w:t xml:space="preserve">ARTICLE </w:t>
      </w:r>
      <w:r w:rsidRPr="009533F0">
        <w:rPr>
          <w:smallCaps/>
          <w:noProof/>
          <w:kern w:val="28"/>
        </w:rPr>
        <w:t>12</w:t>
      </w:r>
      <w:r w:rsidRPr="009533F0">
        <w:rPr>
          <w:bCs w:val="0"/>
          <w:smallCaps/>
          <w:noProof/>
          <w:kern w:val="28"/>
        </w:rPr>
        <w:t xml:space="preserve"> - Délai de validité des offres</w:t>
      </w:r>
      <w:r>
        <w:rPr>
          <w:noProof/>
        </w:rPr>
        <w:tab/>
      </w:r>
      <w:r>
        <w:rPr>
          <w:noProof/>
        </w:rPr>
        <w:fldChar w:fldCharType="begin"/>
      </w:r>
      <w:r>
        <w:rPr>
          <w:noProof/>
        </w:rPr>
        <w:instrText xml:space="preserve"> PAGEREF _Toc210808025 \h </w:instrText>
      </w:r>
      <w:r>
        <w:rPr>
          <w:noProof/>
        </w:rPr>
      </w:r>
      <w:r>
        <w:rPr>
          <w:noProof/>
        </w:rPr>
        <w:fldChar w:fldCharType="separate"/>
      </w:r>
      <w:r>
        <w:rPr>
          <w:noProof/>
        </w:rPr>
        <w:t>12</w:t>
      </w:r>
      <w:r>
        <w:rPr>
          <w:noProof/>
        </w:rPr>
        <w:fldChar w:fldCharType="end"/>
      </w:r>
    </w:p>
    <w:p w14:paraId="4151BF77" w14:textId="6EC08534" w:rsidR="00E91F0E" w:rsidRDefault="00E91F0E">
      <w:pPr>
        <w:pStyle w:val="TM1"/>
        <w:tabs>
          <w:tab w:val="right" w:leader="dot" w:pos="9488"/>
        </w:tabs>
        <w:rPr>
          <w:noProof/>
        </w:rPr>
      </w:pPr>
      <w:r w:rsidRPr="009533F0">
        <w:rPr>
          <w:smallCaps/>
          <w:noProof/>
          <w:kern w:val="28"/>
        </w:rPr>
        <w:t>ARTICLE 13 - Renseignements complémentaires</w:t>
      </w:r>
      <w:r>
        <w:rPr>
          <w:noProof/>
        </w:rPr>
        <w:tab/>
      </w:r>
      <w:r>
        <w:rPr>
          <w:noProof/>
        </w:rPr>
        <w:fldChar w:fldCharType="begin"/>
      </w:r>
      <w:r>
        <w:rPr>
          <w:noProof/>
        </w:rPr>
        <w:instrText xml:space="preserve"> PAGEREF _Toc210808026 \h </w:instrText>
      </w:r>
      <w:r>
        <w:rPr>
          <w:noProof/>
        </w:rPr>
      </w:r>
      <w:r>
        <w:rPr>
          <w:noProof/>
        </w:rPr>
        <w:fldChar w:fldCharType="separate"/>
      </w:r>
      <w:r>
        <w:rPr>
          <w:noProof/>
        </w:rPr>
        <w:t>12</w:t>
      </w:r>
      <w:r>
        <w:rPr>
          <w:noProof/>
        </w:rPr>
        <w:fldChar w:fldCharType="end"/>
      </w:r>
    </w:p>
    <w:p w14:paraId="18093211" w14:textId="694C8A05" w:rsidR="00E91F0E" w:rsidRPr="00E91F0E" w:rsidRDefault="00E91F0E" w:rsidP="00E91F0E">
      <w:pPr>
        <w:rPr>
          <w:rFonts w:eastAsiaTheme="minorEastAsia"/>
          <w:b/>
          <w:bCs/>
          <w:sz w:val="24"/>
          <w:szCs w:val="24"/>
        </w:rPr>
      </w:pPr>
      <w:r>
        <w:rPr>
          <w:rFonts w:eastAsiaTheme="minorEastAsia"/>
          <w:b/>
          <w:bCs/>
          <w:sz w:val="24"/>
          <w:szCs w:val="24"/>
        </w:rPr>
        <w:t>ARTICLE 14 - AUTRES INFORMATIONS…………………………………………………</w:t>
      </w:r>
      <w:r w:rsidR="000E3045">
        <w:rPr>
          <w:rFonts w:eastAsiaTheme="minorEastAsia"/>
          <w:b/>
          <w:bCs/>
          <w:sz w:val="24"/>
          <w:szCs w:val="24"/>
        </w:rPr>
        <w:t>.</w:t>
      </w:r>
      <w:r>
        <w:rPr>
          <w:rFonts w:eastAsiaTheme="minorEastAsia"/>
          <w:b/>
          <w:bCs/>
          <w:sz w:val="24"/>
          <w:szCs w:val="24"/>
        </w:rPr>
        <w:t>.12</w:t>
      </w:r>
    </w:p>
    <w:p w14:paraId="782B124B" w14:textId="254FC64C" w:rsidR="00E91F0E" w:rsidRDefault="00E91F0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9533F0">
        <w:rPr>
          <w:rFonts w:eastAsia="Arial"/>
          <w:smallCaps/>
          <w:noProof/>
          <w:color w:val="000000" w:themeColor="text1"/>
        </w:rPr>
        <w:t>Article 15 – Conflit d’intérêts</w:t>
      </w:r>
      <w:r>
        <w:rPr>
          <w:noProof/>
        </w:rPr>
        <w:tab/>
      </w:r>
      <w:r>
        <w:rPr>
          <w:noProof/>
        </w:rPr>
        <w:fldChar w:fldCharType="begin"/>
      </w:r>
      <w:r>
        <w:rPr>
          <w:noProof/>
        </w:rPr>
        <w:instrText xml:space="preserve"> PAGEREF _Toc210808027 \h </w:instrText>
      </w:r>
      <w:r>
        <w:rPr>
          <w:noProof/>
        </w:rPr>
      </w:r>
      <w:r>
        <w:rPr>
          <w:noProof/>
        </w:rPr>
        <w:fldChar w:fldCharType="separate"/>
      </w:r>
      <w:r>
        <w:rPr>
          <w:noProof/>
        </w:rPr>
        <w:t>13</w:t>
      </w:r>
      <w:r>
        <w:rPr>
          <w:noProof/>
        </w:rPr>
        <w:fldChar w:fldCharType="end"/>
      </w:r>
    </w:p>
    <w:p w14:paraId="2769ADD3" w14:textId="1626E9B7" w:rsidR="00E91F0E" w:rsidRDefault="00E91F0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9533F0">
        <w:rPr>
          <w:rFonts w:eastAsia="Arial"/>
          <w:smallCaps/>
          <w:noProof/>
          <w:color w:val="000000" w:themeColor="text1"/>
        </w:rPr>
        <w:t>article 16 – Contenu du dossier de consultation</w:t>
      </w:r>
      <w:r>
        <w:rPr>
          <w:noProof/>
        </w:rPr>
        <w:tab/>
      </w:r>
      <w:r>
        <w:rPr>
          <w:noProof/>
        </w:rPr>
        <w:fldChar w:fldCharType="begin"/>
      </w:r>
      <w:r>
        <w:rPr>
          <w:noProof/>
        </w:rPr>
        <w:instrText xml:space="preserve"> PAGEREF _Toc210808028 \h </w:instrText>
      </w:r>
      <w:r>
        <w:rPr>
          <w:noProof/>
        </w:rPr>
      </w:r>
      <w:r>
        <w:rPr>
          <w:noProof/>
        </w:rPr>
        <w:fldChar w:fldCharType="separate"/>
      </w:r>
      <w:r>
        <w:rPr>
          <w:noProof/>
        </w:rPr>
        <w:t>13</w:t>
      </w:r>
      <w:r>
        <w:rPr>
          <w:noProof/>
        </w:rPr>
        <w:fldChar w:fldCharType="end"/>
      </w:r>
    </w:p>
    <w:p w14:paraId="604E08AB" w14:textId="1C3E44C2" w:rsidR="00EF47B8" w:rsidRDefault="00C33C54">
      <w:pPr>
        <w:tabs>
          <w:tab w:val="left" w:pos="1134"/>
          <w:tab w:val="left" w:pos="1843"/>
          <w:tab w:val="left" w:pos="8505"/>
        </w:tabs>
        <w:spacing w:line="240" w:lineRule="exact"/>
        <w:rPr>
          <w:rFonts w:ascii="Arial Narrow" w:hAnsi="Arial Narrow"/>
          <w:b/>
          <w:sz w:val="24"/>
        </w:rPr>
      </w:pPr>
      <w:r>
        <w:rPr>
          <w:rFonts w:ascii="Arial Narrow" w:hAnsi="Arial Narrow"/>
          <w:b/>
          <w:sz w:val="22"/>
        </w:rPr>
        <w:fldChar w:fldCharType="end"/>
      </w:r>
    </w:p>
    <w:p w14:paraId="2CAF79DD" w14:textId="77777777" w:rsidR="00EF47B8" w:rsidRPr="00B91830"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r>
        <w:rPr>
          <w:rFonts w:ascii="Arial Narrow" w:hAnsi="Arial Narrow"/>
        </w:rPr>
        <w:br w:type="page"/>
      </w:r>
      <w:bookmarkStart w:id="0" w:name="_Toc86720732"/>
      <w:bookmarkStart w:id="1" w:name="_Toc210808014"/>
      <w:r w:rsidRPr="00B91830">
        <w:rPr>
          <w:bCs w:val="0"/>
          <w:smallCaps/>
          <w:kern w:val="28"/>
          <w:sz w:val="20"/>
          <w:szCs w:val="20"/>
        </w:rPr>
        <w:lastRenderedPageBreak/>
        <w:t>ARTICLE 1 – Objet de la consultation</w:t>
      </w:r>
      <w:bookmarkEnd w:id="0"/>
      <w:bookmarkEnd w:id="1"/>
    </w:p>
    <w:p w14:paraId="62E2E2C8" w14:textId="77777777" w:rsidR="00EF47B8" w:rsidRPr="00C321F8" w:rsidRDefault="00EF47B8">
      <w:pPr>
        <w:pStyle w:val="Pieddepage"/>
        <w:tabs>
          <w:tab w:val="clear" w:pos="4536"/>
          <w:tab w:val="clear" w:pos="9072"/>
        </w:tabs>
        <w:rPr>
          <w:rFonts w:ascii="Arial" w:hAnsi="Arial" w:cs="Arial"/>
        </w:rPr>
      </w:pPr>
    </w:p>
    <w:p w14:paraId="08FE5118" w14:textId="50CC7966" w:rsidR="6DBDC2C8" w:rsidRDefault="00CC6497" w:rsidP="59FFF233">
      <w:pPr>
        <w:jc w:val="both"/>
        <w:rPr>
          <w:rFonts w:ascii="Arial" w:hAnsi="Arial" w:cs="Arial"/>
        </w:rPr>
      </w:pPr>
      <w:r w:rsidRPr="59FFF233">
        <w:rPr>
          <w:rFonts w:ascii="Arial" w:hAnsi="Arial" w:cs="Arial"/>
        </w:rPr>
        <w:t xml:space="preserve">La présente procédure a pour objet </w:t>
      </w:r>
      <w:r w:rsidR="00122A14" w:rsidRPr="59FFF233">
        <w:rPr>
          <w:rFonts w:ascii="Arial" w:hAnsi="Arial" w:cs="Arial"/>
        </w:rPr>
        <w:t xml:space="preserve">la fourniture de mobiliers </w:t>
      </w:r>
      <w:r w:rsidR="2DA221C5" w:rsidRPr="59FFF233">
        <w:rPr>
          <w:rFonts w:ascii="Arial" w:hAnsi="Arial" w:cs="Arial"/>
        </w:rPr>
        <w:t>de bureaux,</w:t>
      </w:r>
      <w:r w:rsidR="47B1F796" w:rsidRPr="59FFF233">
        <w:rPr>
          <w:rFonts w:ascii="Arial" w:hAnsi="Arial" w:cs="Arial"/>
        </w:rPr>
        <w:t xml:space="preserve"> de mobiliers de convivialités,</w:t>
      </w:r>
      <w:r w:rsidR="2DA221C5" w:rsidRPr="59FFF233">
        <w:rPr>
          <w:rFonts w:ascii="Arial" w:hAnsi="Arial" w:cs="Arial"/>
        </w:rPr>
        <w:t xml:space="preserve"> </w:t>
      </w:r>
      <w:r w:rsidR="66805AF3" w:rsidRPr="59FFF233">
        <w:rPr>
          <w:rFonts w:ascii="Arial" w:hAnsi="Arial" w:cs="Arial"/>
        </w:rPr>
        <w:t>acoustiques</w:t>
      </w:r>
      <w:r w:rsidR="2DA221C5" w:rsidRPr="59FFF233">
        <w:rPr>
          <w:rFonts w:ascii="Arial" w:hAnsi="Arial" w:cs="Arial"/>
        </w:rPr>
        <w:t xml:space="preserve"> et accessoires, </w:t>
      </w:r>
      <w:r w:rsidR="0D09511E" w:rsidRPr="59FFF233">
        <w:rPr>
          <w:rFonts w:ascii="Arial" w:hAnsi="Arial" w:cs="Arial"/>
        </w:rPr>
        <w:t xml:space="preserve">de mobiliers d’espaces extérieures </w:t>
      </w:r>
      <w:r w:rsidR="005D1AA8" w:rsidRPr="59FFF233">
        <w:rPr>
          <w:rFonts w:ascii="Arial" w:hAnsi="Arial" w:cs="Arial"/>
        </w:rPr>
        <w:t xml:space="preserve">et </w:t>
      </w:r>
      <w:r w:rsidR="69D94FE3" w:rsidRPr="59FFF233">
        <w:rPr>
          <w:rFonts w:ascii="Arial" w:hAnsi="Arial" w:cs="Arial"/>
        </w:rPr>
        <w:t>prestations d’</w:t>
      </w:r>
      <w:r w:rsidR="005D1AA8" w:rsidRPr="59FFF233">
        <w:rPr>
          <w:rFonts w:ascii="Arial" w:hAnsi="Arial" w:cs="Arial"/>
        </w:rPr>
        <w:t>aménagement de l’espace</w:t>
      </w:r>
      <w:r w:rsidR="388DC36F" w:rsidRPr="59FFF233">
        <w:rPr>
          <w:rFonts w:ascii="Arial" w:hAnsi="Arial" w:cs="Arial"/>
        </w:rPr>
        <w:t xml:space="preserve"> pour les besoins de</w:t>
      </w:r>
      <w:r w:rsidR="00E76DEE">
        <w:rPr>
          <w:rFonts w:ascii="Arial" w:hAnsi="Arial" w:cs="Arial"/>
        </w:rPr>
        <w:t>s sites de</w:t>
      </w:r>
      <w:r w:rsidR="388DC36F" w:rsidRPr="59FFF233">
        <w:rPr>
          <w:rFonts w:ascii="Arial" w:hAnsi="Arial" w:cs="Arial"/>
        </w:rPr>
        <w:t xml:space="preserve"> l’</w:t>
      </w:r>
      <w:r w:rsidR="0054796F">
        <w:rPr>
          <w:rFonts w:ascii="Arial" w:hAnsi="Arial" w:cs="Arial"/>
        </w:rPr>
        <w:t>Urssaf Caisse nationale.</w:t>
      </w:r>
    </w:p>
    <w:p w14:paraId="281F930C" w14:textId="58DA6BC8" w:rsidR="59FFF233" w:rsidRDefault="59FFF233" w:rsidP="59FFF233">
      <w:pPr>
        <w:pStyle w:val="Paragraphedeliste"/>
        <w:jc w:val="both"/>
        <w:rPr>
          <w:rFonts w:ascii="Arial" w:hAnsi="Arial" w:cs="Arial"/>
        </w:rPr>
      </w:pPr>
    </w:p>
    <w:p w14:paraId="208ED4D2" w14:textId="00C76FC6" w:rsidR="4DAB8B96" w:rsidRDefault="4DAB8B96" w:rsidP="59FFF233">
      <w:pPr>
        <w:spacing w:after="200" w:line="276" w:lineRule="auto"/>
        <w:jc w:val="both"/>
      </w:pPr>
      <w:r w:rsidRPr="59FFF233">
        <w:rPr>
          <w:rFonts w:ascii="Arial" w:eastAsia="Arial" w:hAnsi="Arial" w:cs="Arial"/>
        </w:rPr>
        <w:t>Le titulaire devra assurer :</w:t>
      </w:r>
    </w:p>
    <w:p w14:paraId="7DE64E48" w14:textId="52F198BA" w:rsidR="4DAB8B96" w:rsidRDefault="28BC8ABF" w:rsidP="59FFF233">
      <w:pPr>
        <w:pStyle w:val="Paragraphedeliste"/>
        <w:numPr>
          <w:ilvl w:val="0"/>
          <w:numId w:val="1"/>
        </w:numPr>
        <w:jc w:val="both"/>
        <w:rPr>
          <w:rFonts w:ascii="Arial" w:eastAsia="Arial" w:hAnsi="Arial" w:cs="Arial"/>
        </w:rPr>
      </w:pPr>
      <w:r w:rsidRPr="6F4468E0">
        <w:rPr>
          <w:rFonts w:ascii="Arial" w:eastAsia="Arial" w:hAnsi="Arial" w:cs="Arial"/>
        </w:rPr>
        <w:t>La fourniture et la livraison sur site des mobiliers</w:t>
      </w:r>
      <w:r w:rsidR="1D7096C5" w:rsidRPr="6F4468E0">
        <w:rPr>
          <w:rFonts w:ascii="Arial" w:eastAsia="Arial" w:hAnsi="Arial" w:cs="Arial"/>
        </w:rPr>
        <w:t xml:space="preserve"> définit dans les différents </w:t>
      </w:r>
      <w:r w:rsidR="3ECDE004" w:rsidRPr="6F4468E0">
        <w:rPr>
          <w:rFonts w:ascii="Arial" w:eastAsia="Arial" w:hAnsi="Arial" w:cs="Arial"/>
        </w:rPr>
        <w:t>lots ;</w:t>
      </w:r>
    </w:p>
    <w:p w14:paraId="32F1DD3D" w14:textId="45CC042D" w:rsidR="4DAB8B96" w:rsidRDefault="28BC8ABF" w:rsidP="59FFF233">
      <w:pPr>
        <w:pStyle w:val="Paragraphedeliste"/>
        <w:numPr>
          <w:ilvl w:val="0"/>
          <w:numId w:val="1"/>
        </w:numPr>
        <w:jc w:val="both"/>
        <w:rPr>
          <w:rFonts w:ascii="Arial" w:eastAsia="Arial" w:hAnsi="Arial" w:cs="Arial"/>
        </w:rPr>
      </w:pPr>
      <w:r w:rsidRPr="6F4468E0">
        <w:rPr>
          <w:rFonts w:ascii="Arial" w:eastAsia="Arial" w:hAnsi="Arial" w:cs="Arial"/>
        </w:rPr>
        <w:t xml:space="preserve">Le montage et l’installation des </w:t>
      </w:r>
      <w:r w:rsidR="4D710B4C" w:rsidRPr="6F4468E0">
        <w:rPr>
          <w:rFonts w:ascii="Arial" w:eastAsia="Arial" w:hAnsi="Arial" w:cs="Arial"/>
        </w:rPr>
        <w:t>mobiliers ;</w:t>
      </w:r>
    </w:p>
    <w:p w14:paraId="4297BEE2" w14:textId="5B6056CB" w:rsidR="4DAB8B96" w:rsidRDefault="28BC8ABF" w:rsidP="59FFF233">
      <w:pPr>
        <w:pStyle w:val="Paragraphedeliste"/>
        <w:numPr>
          <w:ilvl w:val="0"/>
          <w:numId w:val="1"/>
        </w:numPr>
        <w:jc w:val="both"/>
        <w:rPr>
          <w:rFonts w:ascii="Arial" w:eastAsia="Arial" w:hAnsi="Arial" w:cs="Arial"/>
        </w:rPr>
      </w:pPr>
      <w:r w:rsidRPr="6F4468E0">
        <w:rPr>
          <w:rFonts w:ascii="Arial" w:eastAsia="Arial" w:hAnsi="Arial" w:cs="Arial"/>
        </w:rPr>
        <w:t xml:space="preserve">Les réglages à la bonne taille et à la bonne utilisation des </w:t>
      </w:r>
      <w:r w:rsidR="7B174C65" w:rsidRPr="6F4468E0">
        <w:rPr>
          <w:rFonts w:ascii="Arial" w:eastAsia="Arial" w:hAnsi="Arial" w:cs="Arial"/>
        </w:rPr>
        <w:t>mobiliers ;</w:t>
      </w:r>
    </w:p>
    <w:p w14:paraId="34C7ED3A" w14:textId="6FB01070" w:rsidR="4DAB8B96" w:rsidRDefault="28BC8ABF" w:rsidP="59FFF233">
      <w:pPr>
        <w:pStyle w:val="Paragraphedeliste"/>
        <w:numPr>
          <w:ilvl w:val="0"/>
          <w:numId w:val="1"/>
        </w:numPr>
        <w:jc w:val="both"/>
        <w:rPr>
          <w:rFonts w:ascii="Arial" w:eastAsia="Arial" w:hAnsi="Arial" w:cs="Arial"/>
        </w:rPr>
      </w:pPr>
      <w:r w:rsidRPr="6F4468E0">
        <w:rPr>
          <w:rFonts w:ascii="Arial" w:eastAsia="Arial" w:hAnsi="Arial" w:cs="Arial"/>
        </w:rPr>
        <w:t>Les prestations de conseil et d’accompagnement, étude d’implantation et d’aménagement des espaces de travail existants ou à créer, choix dans le mobilier en fonction des projets et des évolutions au sein de l’organisme, les plans d’implantation et d’installation (vues 2D et 3D sans facturation supplémentaire)</w:t>
      </w:r>
      <w:r w:rsidR="6B167D2A" w:rsidRPr="6F4468E0">
        <w:rPr>
          <w:rFonts w:ascii="Arial" w:eastAsia="Arial" w:hAnsi="Arial" w:cs="Arial"/>
        </w:rPr>
        <w:t>;</w:t>
      </w:r>
    </w:p>
    <w:p w14:paraId="20388FEC" w14:textId="2C384314" w:rsidR="4DAB8B96" w:rsidRDefault="0511C1F9" w:rsidP="59FFF233">
      <w:pPr>
        <w:pStyle w:val="Paragraphedeliste"/>
        <w:numPr>
          <w:ilvl w:val="0"/>
          <w:numId w:val="1"/>
        </w:numPr>
        <w:jc w:val="both"/>
        <w:rPr>
          <w:rFonts w:ascii="Arial" w:eastAsia="Arial" w:hAnsi="Arial" w:cs="Arial"/>
        </w:rPr>
      </w:pPr>
      <w:r w:rsidRPr="6F4468E0">
        <w:rPr>
          <w:rFonts w:ascii="Arial" w:eastAsia="Arial" w:hAnsi="Arial" w:cs="Arial"/>
        </w:rPr>
        <w:t xml:space="preserve">Prestation d’enlèvement de mobilier usagé en vue de sa </w:t>
      </w:r>
      <w:r w:rsidR="32347CE8" w:rsidRPr="6F4468E0">
        <w:rPr>
          <w:rFonts w:ascii="Arial" w:eastAsia="Arial" w:hAnsi="Arial" w:cs="Arial"/>
        </w:rPr>
        <w:t>valorisation ;</w:t>
      </w:r>
    </w:p>
    <w:p w14:paraId="1BE5FF3B" w14:textId="59D45203" w:rsidR="4DAB8B96" w:rsidRDefault="28BC8ABF" w:rsidP="6F4468E0">
      <w:pPr>
        <w:numPr>
          <w:ilvl w:val="0"/>
          <w:numId w:val="1"/>
        </w:numPr>
        <w:jc w:val="both"/>
        <w:rPr>
          <w:rFonts w:ascii="Arial" w:eastAsia="Arial" w:hAnsi="Arial" w:cs="Arial"/>
        </w:rPr>
      </w:pPr>
      <w:r w:rsidRPr="6F4468E0">
        <w:rPr>
          <w:rFonts w:ascii="Arial" w:eastAsia="Arial" w:hAnsi="Arial" w:cs="Arial"/>
        </w:rPr>
        <w:t xml:space="preserve">L’évacuation de l’ensemble des déchets produits au fur et à mesure des interventions </w:t>
      </w:r>
      <w:r w:rsidR="16D48A5F" w:rsidRPr="6F4468E0">
        <w:rPr>
          <w:rFonts w:ascii="Arial" w:eastAsia="Arial" w:hAnsi="Arial" w:cs="Arial"/>
        </w:rPr>
        <w:t>;</w:t>
      </w:r>
    </w:p>
    <w:p w14:paraId="47D29A93" w14:textId="6D9EE53F" w:rsidR="4DAB8B96" w:rsidRDefault="28BC8ABF" w:rsidP="59FFF233">
      <w:pPr>
        <w:pStyle w:val="Paragraphedeliste"/>
        <w:numPr>
          <w:ilvl w:val="0"/>
          <w:numId w:val="1"/>
        </w:numPr>
        <w:jc w:val="both"/>
        <w:rPr>
          <w:rFonts w:ascii="Arial" w:eastAsia="Arial" w:hAnsi="Arial" w:cs="Arial"/>
        </w:rPr>
      </w:pPr>
      <w:r w:rsidRPr="6F4468E0">
        <w:rPr>
          <w:rFonts w:ascii="Arial" w:eastAsia="Arial" w:hAnsi="Arial" w:cs="Arial"/>
        </w:rPr>
        <w:t>La dépose et la reprise du mobilier remplacé en cas de non-</w:t>
      </w:r>
      <w:r w:rsidR="31899276" w:rsidRPr="6F4468E0">
        <w:rPr>
          <w:rFonts w:ascii="Arial" w:eastAsia="Arial" w:hAnsi="Arial" w:cs="Arial"/>
        </w:rPr>
        <w:t>conformité ;</w:t>
      </w:r>
    </w:p>
    <w:p w14:paraId="55B90D87" w14:textId="2CF0C68C" w:rsidR="4DAB8B96" w:rsidRDefault="28BC8ABF" w:rsidP="59FFF233">
      <w:pPr>
        <w:pStyle w:val="Paragraphedeliste"/>
        <w:numPr>
          <w:ilvl w:val="0"/>
          <w:numId w:val="1"/>
        </w:numPr>
        <w:jc w:val="both"/>
        <w:rPr>
          <w:rFonts w:ascii="Arial" w:eastAsia="Arial" w:hAnsi="Arial" w:cs="Arial"/>
        </w:rPr>
      </w:pPr>
      <w:r w:rsidRPr="6F4468E0">
        <w:rPr>
          <w:rFonts w:ascii="Arial" w:eastAsia="Arial" w:hAnsi="Arial" w:cs="Arial"/>
        </w:rPr>
        <w:t>Les garanties et le service après-</w:t>
      </w:r>
      <w:r w:rsidR="116669CF" w:rsidRPr="6F4468E0">
        <w:rPr>
          <w:rFonts w:ascii="Arial" w:eastAsia="Arial" w:hAnsi="Arial" w:cs="Arial"/>
        </w:rPr>
        <w:t>ventes ;</w:t>
      </w:r>
    </w:p>
    <w:p w14:paraId="3229EE9C" w14:textId="372661B6" w:rsidR="0054796F" w:rsidRDefault="28BC8ABF" w:rsidP="0054796F">
      <w:pPr>
        <w:pStyle w:val="Paragraphedeliste"/>
        <w:numPr>
          <w:ilvl w:val="0"/>
          <w:numId w:val="1"/>
        </w:numPr>
        <w:jc w:val="both"/>
        <w:rPr>
          <w:rFonts w:ascii="Arial" w:eastAsia="Arial" w:hAnsi="Arial" w:cs="Arial"/>
        </w:rPr>
      </w:pPr>
      <w:r w:rsidRPr="6F4468E0">
        <w:rPr>
          <w:rFonts w:ascii="Arial" w:eastAsia="Arial" w:hAnsi="Arial" w:cs="Arial"/>
        </w:rPr>
        <w:t>La fourniture des notices en français de montage, de sécurité et d’utilisation</w:t>
      </w:r>
      <w:r w:rsidR="149438B7" w:rsidRPr="6F4468E0">
        <w:rPr>
          <w:rFonts w:ascii="Arial" w:eastAsia="Arial" w:hAnsi="Arial" w:cs="Arial"/>
        </w:rPr>
        <w:t>.</w:t>
      </w:r>
    </w:p>
    <w:p w14:paraId="569110FD" w14:textId="4129C7F0" w:rsidR="59FFF233" w:rsidRPr="00A11562" w:rsidRDefault="59FFF233" w:rsidP="00A11562">
      <w:pPr>
        <w:jc w:val="both"/>
        <w:rPr>
          <w:rFonts w:ascii="Arial" w:eastAsia="Arial" w:hAnsi="Arial" w:cs="Arial"/>
        </w:rPr>
      </w:pPr>
    </w:p>
    <w:p w14:paraId="1D965857" w14:textId="77777777" w:rsidR="0054796F" w:rsidRPr="00967D9C" w:rsidRDefault="0054796F" w:rsidP="0054796F">
      <w:pPr>
        <w:jc w:val="both"/>
        <w:rPr>
          <w:rFonts w:ascii="Arial" w:hAnsi="Arial" w:cs="Arial"/>
        </w:rPr>
      </w:pPr>
      <w:r w:rsidRPr="0876FAF2">
        <w:rPr>
          <w:rFonts w:ascii="Arial" w:hAnsi="Arial" w:cs="Arial"/>
        </w:rPr>
        <w:t>La description précise des prestations et les spécifications techniques sont indiquées dans le Cahier des Clauses Techniques Particulières (CCTP).</w:t>
      </w:r>
    </w:p>
    <w:p w14:paraId="0E5F93F0" w14:textId="77777777" w:rsidR="0054796F" w:rsidRDefault="0054796F" w:rsidP="00E81D99">
      <w:pPr>
        <w:spacing w:after="120" w:line="276" w:lineRule="auto"/>
        <w:jc w:val="both"/>
        <w:rPr>
          <w:rFonts w:ascii="Arial" w:eastAsia="Arial" w:hAnsi="Arial" w:cs="Arial"/>
        </w:rPr>
      </w:pPr>
    </w:p>
    <w:p w14:paraId="61CFE6AA" w14:textId="0AF20C8B" w:rsidR="00E81D99" w:rsidRPr="00E81D99" w:rsidRDefault="6F8A154C" w:rsidP="00E81D99">
      <w:pPr>
        <w:spacing w:after="120" w:line="276" w:lineRule="auto"/>
        <w:jc w:val="both"/>
        <w:rPr>
          <w:rFonts w:ascii="Arial" w:eastAsia="Arial" w:hAnsi="Arial" w:cs="Arial"/>
        </w:rPr>
      </w:pPr>
      <w:r w:rsidRPr="647BB75D">
        <w:rPr>
          <w:rFonts w:ascii="Arial" w:eastAsia="Arial" w:hAnsi="Arial" w:cs="Arial"/>
        </w:rPr>
        <w:t>Concernant les 5 sites faisant l’objet de projets immobiliers, les livraisons et installations des meubles s’effectueront en plusieurs phases selon la livraison des bâtiments et l’avancement des travaux preneurs.</w:t>
      </w:r>
      <w:r w:rsidR="00E81D99" w:rsidRPr="00E81D99">
        <w:rPr>
          <w:rFonts w:ascii="Arial" w:hAnsi="Arial" w:cs="Arial"/>
        </w:rPr>
        <w:t xml:space="preserve"> </w:t>
      </w:r>
      <w:r w:rsidR="00E81D99" w:rsidRPr="00E81D99">
        <w:rPr>
          <w:rFonts w:ascii="Arial" w:eastAsia="Arial" w:hAnsi="Arial" w:cs="Arial"/>
        </w:rPr>
        <w:t>A titre indicatif, le calendrier de livraison devra prendre en compte les éléments suivants</w:t>
      </w:r>
      <w:r w:rsidR="00D476D2">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4"/>
        <w:gridCol w:w="2072"/>
        <w:gridCol w:w="1009"/>
        <w:gridCol w:w="4257"/>
      </w:tblGrid>
      <w:tr w:rsidR="00C62D66" w:rsidRPr="00E81D99" w14:paraId="37F75199" w14:textId="77777777" w:rsidTr="4F5F0ED6">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C0E6F5"/>
            <w:vAlign w:val="center"/>
            <w:hideMark/>
          </w:tcPr>
          <w:p w14:paraId="7FD0EE68" w14:textId="33CE5089" w:rsidR="00E81D99" w:rsidRPr="00E81D99" w:rsidRDefault="00C31984" w:rsidP="00D476D2">
            <w:pPr>
              <w:spacing w:after="120" w:line="276" w:lineRule="auto"/>
              <w:jc w:val="center"/>
              <w:rPr>
                <w:rFonts w:ascii="Arial" w:eastAsia="Arial" w:hAnsi="Arial" w:cs="Arial"/>
              </w:rPr>
            </w:pPr>
            <w:r>
              <w:rPr>
                <w:rFonts w:ascii="Arial" w:eastAsia="Arial" w:hAnsi="Arial" w:cs="Arial"/>
              </w:rPr>
              <w:t>Sites/ Les bâtiments</w:t>
            </w:r>
          </w:p>
        </w:tc>
        <w:tc>
          <w:tcPr>
            <w:tcW w:w="2205" w:type="dxa"/>
            <w:tcBorders>
              <w:top w:val="single" w:sz="6" w:space="0" w:color="auto"/>
              <w:left w:val="single" w:sz="6" w:space="0" w:color="auto"/>
              <w:bottom w:val="single" w:sz="6" w:space="0" w:color="auto"/>
              <w:right w:val="single" w:sz="6" w:space="0" w:color="auto"/>
            </w:tcBorders>
            <w:shd w:val="clear" w:color="auto" w:fill="C0E6F5"/>
            <w:vAlign w:val="center"/>
            <w:hideMark/>
          </w:tcPr>
          <w:p w14:paraId="0D570624" w14:textId="383C9C0F" w:rsidR="00E81D99" w:rsidRPr="00E81D99" w:rsidRDefault="00E81D99" w:rsidP="00D476D2">
            <w:pPr>
              <w:spacing w:after="120" w:line="276" w:lineRule="auto"/>
              <w:jc w:val="center"/>
              <w:rPr>
                <w:rFonts w:ascii="Arial" w:eastAsia="Arial" w:hAnsi="Arial" w:cs="Arial"/>
              </w:rPr>
            </w:pPr>
            <w:r w:rsidRPr="4F5F0ED6">
              <w:rPr>
                <w:rFonts w:ascii="Arial" w:eastAsia="Arial" w:hAnsi="Arial" w:cs="Arial"/>
              </w:rPr>
              <w:t>Positions de travail Flex </w:t>
            </w:r>
            <w:r w:rsidR="00C62D66">
              <w:rPr>
                <w:rFonts w:ascii="Arial" w:eastAsia="Arial" w:hAnsi="Arial" w:cs="Arial"/>
              </w:rPr>
              <w:t xml:space="preserve">– données </w:t>
            </w:r>
            <w:r w:rsidR="005038B3">
              <w:rPr>
                <w:rFonts w:ascii="Arial" w:eastAsia="Arial" w:hAnsi="Arial" w:cs="Arial"/>
              </w:rPr>
              <w:t>estimatives</w:t>
            </w:r>
          </w:p>
        </w:tc>
        <w:tc>
          <w:tcPr>
            <w:tcW w:w="1035" w:type="dxa"/>
            <w:tcBorders>
              <w:top w:val="single" w:sz="6" w:space="0" w:color="auto"/>
              <w:left w:val="single" w:sz="6" w:space="0" w:color="auto"/>
              <w:bottom w:val="single" w:sz="6" w:space="0" w:color="auto"/>
              <w:right w:val="single" w:sz="6" w:space="0" w:color="auto"/>
            </w:tcBorders>
            <w:shd w:val="clear" w:color="auto" w:fill="C0E6F5"/>
            <w:vAlign w:val="center"/>
            <w:hideMark/>
          </w:tcPr>
          <w:p w14:paraId="5E935E61" w14:textId="7876416B" w:rsidR="00E81D99" w:rsidRPr="00E81D99" w:rsidRDefault="00E81D99" w:rsidP="00D476D2">
            <w:pPr>
              <w:spacing w:after="120" w:line="276" w:lineRule="auto"/>
              <w:jc w:val="center"/>
              <w:rPr>
                <w:rFonts w:ascii="Arial" w:eastAsia="Arial" w:hAnsi="Arial" w:cs="Arial"/>
              </w:rPr>
            </w:pPr>
            <w:r w:rsidRPr="00E81D99">
              <w:rPr>
                <w:rFonts w:ascii="Arial" w:eastAsia="Arial" w:hAnsi="Arial" w:cs="Arial"/>
              </w:rPr>
              <w:t>Surfaces</w:t>
            </w:r>
          </w:p>
        </w:tc>
        <w:tc>
          <w:tcPr>
            <w:tcW w:w="4590" w:type="dxa"/>
            <w:tcBorders>
              <w:top w:val="single" w:sz="6" w:space="0" w:color="auto"/>
              <w:left w:val="single" w:sz="6" w:space="0" w:color="auto"/>
              <w:bottom w:val="single" w:sz="6" w:space="0" w:color="auto"/>
              <w:right w:val="single" w:sz="6" w:space="0" w:color="auto"/>
            </w:tcBorders>
            <w:shd w:val="clear" w:color="auto" w:fill="C0E6F5"/>
            <w:vAlign w:val="center"/>
            <w:hideMark/>
          </w:tcPr>
          <w:p w14:paraId="56989E22" w14:textId="4C032F69" w:rsidR="00E81D99" w:rsidRPr="00E81D99" w:rsidRDefault="00E81D99" w:rsidP="00D476D2">
            <w:pPr>
              <w:spacing w:after="120" w:line="276" w:lineRule="auto"/>
              <w:jc w:val="center"/>
              <w:rPr>
                <w:rFonts w:ascii="Arial" w:eastAsia="Arial" w:hAnsi="Arial" w:cs="Arial"/>
              </w:rPr>
            </w:pPr>
            <w:r w:rsidRPr="00E81D99">
              <w:rPr>
                <w:rFonts w:ascii="Arial" w:eastAsia="Arial" w:hAnsi="Arial" w:cs="Arial"/>
              </w:rPr>
              <w:t xml:space="preserve">Date </w:t>
            </w:r>
            <w:r w:rsidR="00C62D66" w:rsidRPr="00E81D99">
              <w:rPr>
                <w:rFonts w:ascii="Arial" w:eastAsia="Arial" w:hAnsi="Arial" w:cs="Arial"/>
              </w:rPr>
              <w:t>d’emménagement</w:t>
            </w:r>
            <w:r w:rsidR="00994883">
              <w:rPr>
                <w:rFonts w:ascii="Arial" w:eastAsia="Arial" w:hAnsi="Arial" w:cs="Arial"/>
              </w:rPr>
              <w:t xml:space="preserve"> </w:t>
            </w:r>
            <w:r w:rsidR="00E91F0E" w:rsidRPr="00E81D99">
              <w:rPr>
                <w:rFonts w:ascii="Arial" w:eastAsia="Arial" w:hAnsi="Arial" w:cs="Arial"/>
              </w:rPr>
              <w:t>du</w:t>
            </w:r>
            <w:r w:rsidRPr="00E81D99">
              <w:rPr>
                <w:rFonts w:ascii="Arial" w:eastAsia="Arial" w:hAnsi="Arial" w:cs="Arial"/>
              </w:rPr>
              <w:t xml:space="preserve"> site</w:t>
            </w:r>
          </w:p>
        </w:tc>
      </w:tr>
      <w:tr w:rsidR="00C62D66" w:rsidRPr="00E81D99" w14:paraId="5143969A" w14:textId="77777777" w:rsidTr="4F5F0ED6">
        <w:trPr>
          <w:trHeight w:val="300"/>
        </w:trPr>
        <w:tc>
          <w:tcPr>
            <w:tcW w:w="2250" w:type="dxa"/>
            <w:tcBorders>
              <w:top w:val="single" w:sz="6" w:space="0" w:color="auto"/>
              <w:left w:val="single" w:sz="6" w:space="0" w:color="auto"/>
              <w:bottom w:val="single" w:sz="6" w:space="0" w:color="auto"/>
              <w:right w:val="single" w:sz="6" w:space="0" w:color="auto"/>
            </w:tcBorders>
            <w:vAlign w:val="center"/>
            <w:hideMark/>
          </w:tcPr>
          <w:p w14:paraId="26022CDB" w14:textId="0C705E5D" w:rsidR="00E81D99" w:rsidRPr="00E81D99" w:rsidRDefault="00E81D99" w:rsidP="001803E0">
            <w:pPr>
              <w:spacing w:after="120" w:line="276" w:lineRule="auto"/>
              <w:jc w:val="center"/>
              <w:rPr>
                <w:rFonts w:ascii="Arial" w:eastAsia="Arial" w:hAnsi="Arial" w:cs="Arial"/>
              </w:rPr>
            </w:pPr>
            <w:r w:rsidRPr="00E81D99">
              <w:rPr>
                <w:rFonts w:ascii="Arial" w:eastAsia="Arial" w:hAnsi="Arial" w:cs="Arial"/>
              </w:rPr>
              <w:t xml:space="preserve">Montreuil  </w:t>
            </w:r>
            <w:r w:rsidR="00C31984">
              <w:rPr>
                <w:rFonts w:ascii="Arial" w:eastAsia="Arial" w:hAnsi="Arial" w:cs="Arial"/>
              </w:rPr>
              <w:t xml:space="preserve">Le bâtiment </w:t>
            </w:r>
            <w:r w:rsidR="004D4474">
              <w:rPr>
                <w:rFonts w:ascii="Arial" w:eastAsia="Arial" w:hAnsi="Arial" w:cs="Arial"/>
              </w:rPr>
              <w:t>« </w:t>
            </w:r>
            <w:r w:rsidRPr="00E81D99">
              <w:rPr>
                <w:rFonts w:ascii="Arial" w:eastAsia="Arial" w:hAnsi="Arial" w:cs="Arial"/>
              </w:rPr>
              <w:t>TERRA NOVA</w:t>
            </w:r>
            <w:r w:rsidR="004D4474">
              <w:rPr>
                <w:rFonts w:ascii="Arial" w:eastAsia="Arial" w:hAnsi="Arial" w:cs="Arial"/>
              </w:rPr>
              <w:t>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3C7F91F8" w14:textId="150DC518" w:rsidR="00E81D99" w:rsidRPr="00E81D99" w:rsidRDefault="00E81D99" w:rsidP="00E76DEE">
            <w:pPr>
              <w:spacing w:after="120" w:line="276" w:lineRule="auto"/>
              <w:jc w:val="center"/>
              <w:rPr>
                <w:rFonts w:ascii="Arial" w:eastAsia="Arial" w:hAnsi="Arial" w:cs="Arial"/>
              </w:rPr>
            </w:pPr>
            <w:r w:rsidRPr="00E81D99">
              <w:rPr>
                <w:rFonts w:ascii="Arial" w:eastAsia="Arial" w:hAnsi="Arial" w:cs="Arial"/>
              </w:rPr>
              <w:t>750</w:t>
            </w:r>
          </w:p>
        </w:tc>
        <w:tc>
          <w:tcPr>
            <w:tcW w:w="1035" w:type="dxa"/>
            <w:tcBorders>
              <w:top w:val="single" w:sz="6" w:space="0" w:color="auto"/>
              <w:left w:val="single" w:sz="6" w:space="0" w:color="auto"/>
              <w:bottom w:val="single" w:sz="6" w:space="0" w:color="auto"/>
              <w:right w:val="single" w:sz="6" w:space="0" w:color="auto"/>
            </w:tcBorders>
            <w:vAlign w:val="center"/>
            <w:hideMark/>
          </w:tcPr>
          <w:p w14:paraId="050FAAB8" w14:textId="4DE0CAD5" w:rsidR="00E81D99" w:rsidRPr="00E81D99" w:rsidRDefault="00E81D99" w:rsidP="001803E0">
            <w:pPr>
              <w:spacing w:after="120" w:line="276" w:lineRule="auto"/>
              <w:jc w:val="center"/>
              <w:rPr>
                <w:rFonts w:ascii="Arial" w:eastAsia="Arial" w:hAnsi="Arial" w:cs="Arial"/>
              </w:rPr>
            </w:pPr>
            <w:r w:rsidRPr="00E81D99">
              <w:rPr>
                <w:rFonts w:ascii="Arial" w:eastAsia="Arial" w:hAnsi="Arial" w:cs="Arial"/>
              </w:rPr>
              <w:t>14 852 m²</w:t>
            </w:r>
          </w:p>
        </w:tc>
        <w:tc>
          <w:tcPr>
            <w:tcW w:w="4590" w:type="dxa"/>
            <w:tcBorders>
              <w:top w:val="single" w:sz="6" w:space="0" w:color="auto"/>
              <w:left w:val="single" w:sz="6" w:space="0" w:color="auto"/>
              <w:bottom w:val="single" w:sz="6" w:space="0" w:color="auto"/>
              <w:right w:val="single" w:sz="6" w:space="0" w:color="auto"/>
            </w:tcBorders>
            <w:vAlign w:val="center"/>
            <w:hideMark/>
          </w:tcPr>
          <w:p w14:paraId="4514FD3B" w14:textId="43D23E4C" w:rsidR="00E81D99" w:rsidRPr="00E81D99" w:rsidRDefault="00994883" w:rsidP="001803E0">
            <w:pPr>
              <w:spacing w:after="120" w:line="276" w:lineRule="auto"/>
              <w:jc w:val="center"/>
              <w:rPr>
                <w:rFonts w:ascii="Arial" w:eastAsia="Arial" w:hAnsi="Arial" w:cs="Arial"/>
              </w:rPr>
            </w:pPr>
            <w:r>
              <w:rPr>
                <w:rFonts w:ascii="Arial" w:eastAsia="Arial" w:hAnsi="Arial" w:cs="Arial"/>
              </w:rPr>
              <w:t>Emménagement</w:t>
            </w:r>
            <w:r w:rsidRPr="79EBA7EF">
              <w:rPr>
                <w:rFonts w:ascii="Arial" w:eastAsia="Arial" w:hAnsi="Arial" w:cs="Arial"/>
              </w:rPr>
              <w:t xml:space="preserve"> </w:t>
            </w:r>
            <w:r w:rsidR="00E81D99" w:rsidRPr="79EBA7EF">
              <w:rPr>
                <w:rFonts w:ascii="Arial" w:eastAsia="Arial" w:hAnsi="Arial" w:cs="Arial"/>
              </w:rPr>
              <w:t>début 2027 </w:t>
            </w:r>
          </w:p>
        </w:tc>
      </w:tr>
      <w:tr w:rsidR="00C62D66" w:rsidRPr="00E81D99" w14:paraId="043E6166" w14:textId="77777777" w:rsidTr="4F5F0ED6">
        <w:trPr>
          <w:trHeight w:val="300"/>
        </w:trPr>
        <w:tc>
          <w:tcPr>
            <w:tcW w:w="2250" w:type="dxa"/>
            <w:tcBorders>
              <w:top w:val="single" w:sz="6" w:space="0" w:color="auto"/>
              <w:left w:val="single" w:sz="6" w:space="0" w:color="auto"/>
              <w:bottom w:val="single" w:sz="6" w:space="0" w:color="auto"/>
              <w:right w:val="single" w:sz="6" w:space="0" w:color="auto"/>
            </w:tcBorders>
            <w:vAlign w:val="center"/>
            <w:hideMark/>
          </w:tcPr>
          <w:p w14:paraId="28F56771" w14:textId="6ED03A90" w:rsidR="00E81D99" w:rsidRPr="00E81D99" w:rsidRDefault="00E81D99" w:rsidP="001803E0">
            <w:pPr>
              <w:spacing w:after="120" w:line="276" w:lineRule="auto"/>
              <w:jc w:val="center"/>
              <w:rPr>
                <w:rFonts w:ascii="Arial" w:eastAsia="Arial" w:hAnsi="Arial" w:cs="Arial"/>
              </w:rPr>
            </w:pPr>
            <w:r w:rsidRPr="00E81D99">
              <w:rPr>
                <w:rFonts w:ascii="Arial" w:eastAsia="Arial" w:hAnsi="Arial" w:cs="Arial"/>
              </w:rPr>
              <w:t>Toulouse  &gt;</w:t>
            </w:r>
            <w:r w:rsidR="009D6703">
              <w:rPr>
                <w:rFonts w:ascii="Arial" w:eastAsia="Arial" w:hAnsi="Arial" w:cs="Arial"/>
              </w:rPr>
              <w:t xml:space="preserve"> Le bâtiment </w:t>
            </w:r>
            <w:r w:rsidRPr="00E81D99">
              <w:rPr>
                <w:rFonts w:ascii="Arial" w:eastAsia="Arial" w:hAnsi="Arial" w:cs="Arial"/>
              </w:rPr>
              <w:t xml:space="preserve"> </w:t>
            </w:r>
            <w:r w:rsidR="004D4474">
              <w:rPr>
                <w:rFonts w:ascii="Arial" w:eastAsia="Arial" w:hAnsi="Arial" w:cs="Arial"/>
              </w:rPr>
              <w:t>« </w:t>
            </w:r>
            <w:r w:rsidRPr="00E81D99">
              <w:rPr>
                <w:rFonts w:ascii="Arial" w:eastAsia="Arial" w:hAnsi="Arial" w:cs="Arial"/>
              </w:rPr>
              <w:t>Toulous’IN</w:t>
            </w:r>
            <w:r w:rsidR="004D4474">
              <w:rPr>
                <w:rFonts w:ascii="Arial" w:eastAsia="Arial" w:hAnsi="Arial" w:cs="Arial"/>
              </w:rPr>
              <w:t> »</w:t>
            </w:r>
          </w:p>
        </w:tc>
        <w:tc>
          <w:tcPr>
            <w:tcW w:w="2205" w:type="dxa"/>
            <w:tcBorders>
              <w:top w:val="single" w:sz="6" w:space="0" w:color="auto"/>
              <w:left w:val="single" w:sz="6" w:space="0" w:color="auto"/>
              <w:bottom w:val="nil"/>
              <w:right w:val="single" w:sz="6" w:space="0" w:color="auto"/>
            </w:tcBorders>
            <w:vAlign w:val="center"/>
            <w:hideMark/>
          </w:tcPr>
          <w:p w14:paraId="698E1731" w14:textId="07A2A330" w:rsidR="00E81D99" w:rsidRPr="00E81D99" w:rsidRDefault="00E81D99" w:rsidP="00E76DEE">
            <w:pPr>
              <w:spacing w:after="120" w:line="276" w:lineRule="auto"/>
              <w:jc w:val="center"/>
              <w:rPr>
                <w:rFonts w:ascii="Arial" w:eastAsia="Arial" w:hAnsi="Arial" w:cs="Arial"/>
              </w:rPr>
            </w:pPr>
            <w:r w:rsidRPr="00E81D99">
              <w:rPr>
                <w:rFonts w:ascii="Arial" w:eastAsia="Arial" w:hAnsi="Arial" w:cs="Arial"/>
              </w:rPr>
              <w:t>262</w:t>
            </w:r>
          </w:p>
        </w:tc>
        <w:tc>
          <w:tcPr>
            <w:tcW w:w="1035" w:type="dxa"/>
            <w:tcBorders>
              <w:top w:val="single" w:sz="6" w:space="0" w:color="auto"/>
              <w:left w:val="single" w:sz="6" w:space="0" w:color="auto"/>
              <w:bottom w:val="single" w:sz="6" w:space="0" w:color="auto"/>
              <w:right w:val="single" w:sz="6" w:space="0" w:color="auto"/>
            </w:tcBorders>
            <w:vAlign w:val="center"/>
            <w:hideMark/>
          </w:tcPr>
          <w:p w14:paraId="0B1C9509" w14:textId="4449162B" w:rsidR="00E81D99" w:rsidRPr="00E81D99" w:rsidRDefault="00E81D99" w:rsidP="001803E0">
            <w:pPr>
              <w:spacing w:after="120" w:line="276" w:lineRule="auto"/>
              <w:jc w:val="center"/>
              <w:rPr>
                <w:rFonts w:ascii="Arial" w:eastAsia="Arial" w:hAnsi="Arial" w:cs="Arial"/>
              </w:rPr>
            </w:pPr>
            <w:r w:rsidRPr="00E81D99">
              <w:rPr>
                <w:rFonts w:ascii="Arial" w:eastAsia="Arial" w:hAnsi="Arial" w:cs="Arial"/>
              </w:rPr>
              <w:t>3 111 m²</w:t>
            </w:r>
          </w:p>
        </w:tc>
        <w:tc>
          <w:tcPr>
            <w:tcW w:w="4590" w:type="dxa"/>
            <w:tcBorders>
              <w:top w:val="single" w:sz="6" w:space="0" w:color="auto"/>
              <w:left w:val="single" w:sz="6" w:space="0" w:color="auto"/>
              <w:bottom w:val="single" w:sz="6" w:space="0" w:color="auto"/>
              <w:right w:val="single" w:sz="6" w:space="0" w:color="auto"/>
            </w:tcBorders>
            <w:vAlign w:val="center"/>
            <w:hideMark/>
          </w:tcPr>
          <w:p w14:paraId="628E32C4" w14:textId="42E43E39" w:rsidR="00E81D99" w:rsidRPr="00E81D99" w:rsidRDefault="00E81D99" w:rsidP="001803E0">
            <w:pPr>
              <w:spacing w:after="120" w:line="276" w:lineRule="auto"/>
              <w:jc w:val="center"/>
              <w:rPr>
                <w:rFonts w:ascii="Arial" w:eastAsia="Arial" w:hAnsi="Arial" w:cs="Arial"/>
              </w:rPr>
            </w:pPr>
            <w:r w:rsidRPr="00E81D99">
              <w:rPr>
                <w:rFonts w:ascii="Arial" w:eastAsia="Arial" w:hAnsi="Arial" w:cs="Arial"/>
              </w:rPr>
              <w:t>Phase 1 – aile A mai /juin 2026 </w:t>
            </w:r>
            <w:r w:rsidRPr="00E81D99">
              <w:rPr>
                <w:rFonts w:ascii="Arial" w:eastAsia="Arial" w:hAnsi="Arial" w:cs="Arial"/>
              </w:rPr>
              <w:br/>
              <w:t>Phase 2- Aile B novembre 2026</w:t>
            </w:r>
          </w:p>
        </w:tc>
      </w:tr>
      <w:tr w:rsidR="00C62D66" w:rsidRPr="00E81D99" w14:paraId="7F89FA3E" w14:textId="77777777" w:rsidTr="4F5F0ED6">
        <w:trPr>
          <w:trHeight w:val="300"/>
        </w:trPr>
        <w:tc>
          <w:tcPr>
            <w:tcW w:w="2250" w:type="dxa"/>
            <w:tcBorders>
              <w:top w:val="single" w:sz="6" w:space="0" w:color="auto"/>
              <w:left w:val="single" w:sz="6" w:space="0" w:color="auto"/>
              <w:bottom w:val="single" w:sz="6" w:space="0" w:color="auto"/>
              <w:right w:val="single" w:sz="6" w:space="0" w:color="auto"/>
            </w:tcBorders>
            <w:vAlign w:val="center"/>
            <w:hideMark/>
          </w:tcPr>
          <w:p w14:paraId="682B3183" w14:textId="379A8D10" w:rsidR="00E81D99" w:rsidRPr="00E81D99" w:rsidRDefault="00E81D99" w:rsidP="001803E0">
            <w:pPr>
              <w:spacing w:after="120" w:line="276" w:lineRule="auto"/>
              <w:jc w:val="center"/>
              <w:rPr>
                <w:rFonts w:ascii="Arial" w:eastAsia="Arial" w:hAnsi="Arial" w:cs="Arial"/>
              </w:rPr>
            </w:pPr>
            <w:r w:rsidRPr="00E81D99">
              <w:rPr>
                <w:rFonts w:ascii="Arial" w:eastAsia="Arial" w:hAnsi="Arial" w:cs="Arial"/>
              </w:rPr>
              <w:t>Lille  &gt;</w:t>
            </w:r>
            <w:r w:rsidR="009D6703">
              <w:rPr>
                <w:rFonts w:ascii="Arial" w:eastAsia="Arial" w:hAnsi="Arial" w:cs="Arial"/>
              </w:rPr>
              <w:t xml:space="preserve">Le bâtiment </w:t>
            </w:r>
            <w:r w:rsidRPr="00E81D99">
              <w:rPr>
                <w:rFonts w:ascii="Arial" w:eastAsia="Arial" w:hAnsi="Arial" w:cs="Arial"/>
              </w:rPr>
              <w:t xml:space="preserve"> </w:t>
            </w:r>
            <w:r w:rsidR="004D4474">
              <w:rPr>
                <w:rFonts w:ascii="Arial" w:eastAsia="Arial" w:hAnsi="Arial" w:cs="Arial"/>
              </w:rPr>
              <w:t>« </w:t>
            </w:r>
            <w:r w:rsidRPr="00E81D99">
              <w:rPr>
                <w:rFonts w:ascii="Arial" w:eastAsia="Arial" w:hAnsi="Arial" w:cs="Arial"/>
              </w:rPr>
              <w:t>Lill’U</w:t>
            </w:r>
            <w:r w:rsidR="004D4474">
              <w:rPr>
                <w:rFonts w:ascii="Arial" w:eastAsia="Arial" w:hAnsi="Arial" w:cs="Arial"/>
              </w:rPr>
              <w:t>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5C1755EA" w14:textId="055B0BE2" w:rsidR="00E81D99" w:rsidRPr="00E81D99" w:rsidRDefault="00E81D99" w:rsidP="00E76DEE">
            <w:pPr>
              <w:spacing w:after="120" w:line="276" w:lineRule="auto"/>
              <w:jc w:val="center"/>
              <w:rPr>
                <w:rFonts w:ascii="Arial" w:eastAsia="Arial" w:hAnsi="Arial" w:cs="Arial"/>
              </w:rPr>
            </w:pPr>
            <w:r w:rsidRPr="00E81D99">
              <w:rPr>
                <w:rFonts w:ascii="Arial" w:eastAsia="Arial" w:hAnsi="Arial" w:cs="Arial"/>
              </w:rPr>
              <w:t>66</w:t>
            </w:r>
          </w:p>
        </w:tc>
        <w:tc>
          <w:tcPr>
            <w:tcW w:w="1035" w:type="dxa"/>
            <w:tcBorders>
              <w:top w:val="single" w:sz="6" w:space="0" w:color="auto"/>
              <w:left w:val="single" w:sz="6" w:space="0" w:color="auto"/>
              <w:bottom w:val="single" w:sz="6" w:space="0" w:color="auto"/>
              <w:right w:val="single" w:sz="6" w:space="0" w:color="auto"/>
            </w:tcBorders>
            <w:vAlign w:val="center"/>
            <w:hideMark/>
          </w:tcPr>
          <w:p w14:paraId="0647DE5C" w14:textId="4933D8F0" w:rsidR="00E81D99" w:rsidRPr="00E81D99" w:rsidRDefault="00E81D99" w:rsidP="001803E0">
            <w:pPr>
              <w:spacing w:after="120" w:line="276" w:lineRule="auto"/>
              <w:jc w:val="center"/>
              <w:rPr>
                <w:rFonts w:ascii="Arial" w:eastAsia="Arial" w:hAnsi="Arial" w:cs="Arial"/>
              </w:rPr>
            </w:pPr>
            <w:r w:rsidRPr="00E81D99">
              <w:rPr>
                <w:rFonts w:ascii="Arial" w:eastAsia="Arial" w:hAnsi="Arial" w:cs="Arial"/>
              </w:rPr>
              <w:t>960 m²</w:t>
            </w:r>
          </w:p>
        </w:tc>
        <w:tc>
          <w:tcPr>
            <w:tcW w:w="4590" w:type="dxa"/>
            <w:tcBorders>
              <w:top w:val="single" w:sz="6" w:space="0" w:color="auto"/>
              <w:left w:val="single" w:sz="6" w:space="0" w:color="auto"/>
              <w:bottom w:val="single" w:sz="6" w:space="0" w:color="auto"/>
              <w:right w:val="single" w:sz="6" w:space="0" w:color="auto"/>
            </w:tcBorders>
            <w:vAlign w:val="center"/>
            <w:hideMark/>
          </w:tcPr>
          <w:p w14:paraId="0E2A1590" w14:textId="2391DC7E" w:rsidR="00E81D99" w:rsidRPr="00E81D99" w:rsidRDefault="00B73C80" w:rsidP="001803E0">
            <w:pPr>
              <w:spacing w:after="120" w:line="276" w:lineRule="auto"/>
              <w:jc w:val="center"/>
              <w:rPr>
                <w:rFonts w:ascii="Arial" w:eastAsia="Arial" w:hAnsi="Arial" w:cs="Arial"/>
              </w:rPr>
            </w:pPr>
            <w:r>
              <w:rPr>
                <w:rFonts w:ascii="Arial" w:eastAsia="Arial" w:hAnsi="Arial" w:cs="Arial"/>
              </w:rPr>
              <w:t>Emménagement</w:t>
            </w:r>
            <w:r w:rsidRPr="00E81D99">
              <w:rPr>
                <w:rFonts w:ascii="Arial" w:eastAsia="Arial" w:hAnsi="Arial" w:cs="Arial"/>
              </w:rPr>
              <w:t xml:space="preserve"> </w:t>
            </w:r>
            <w:r w:rsidR="00E81D99" w:rsidRPr="00E81D99">
              <w:rPr>
                <w:rFonts w:ascii="Arial" w:eastAsia="Arial" w:hAnsi="Arial" w:cs="Arial"/>
              </w:rPr>
              <w:t>prévisionnel début 2027</w:t>
            </w:r>
          </w:p>
        </w:tc>
      </w:tr>
      <w:tr w:rsidR="00C62D66" w:rsidRPr="00E81D99" w14:paraId="10EE6F4F" w14:textId="77777777" w:rsidTr="4F5F0ED6">
        <w:trPr>
          <w:trHeight w:val="300"/>
        </w:trPr>
        <w:tc>
          <w:tcPr>
            <w:tcW w:w="2250" w:type="dxa"/>
            <w:tcBorders>
              <w:top w:val="single" w:sz="6" w:space="0" w:color="auto"/>
              <w:left w:val="single" w:sz="6" w:space="0" w:color="auto"/>
              <w:bottom w:val="single" w:sz="6" w:space="0" w:color="auto"/>
              <w:right w:val="single" w:sz="6" w:space="0" w:color="auto"/>
            </w:tcBorders>
            <w:vAlign w:val="center"/>
            <w:hideMark/>
          </w:tcPr>
          <w:p w14:paraId="6B5220EB" w14:textId="2DC490B0" w:rsidR="00E81D99" w:rsidRPr="00E81D99" w:rsidRDefault="00E81D99" w:rsidP="001803E0">
            <w:pPr>
              <w:spacing w:after="120" w:line="276" w:lineRule="auto"/>
              <w:jc w:val="center"/>
              <w:rPr>
                <w:rFonts w:ascii="Arial" w:eastAsia="Arial" w:hAnsi="Arial" w:cs="Arial"/>
              </w:rPr>
            </w:pPr>
            <w:r w:rsidRPr="00E81D99">
              <w:rPr>
                <w:rFonts w:ascii="Arial" w:eastAsia="Arial" w:hAnsi="Arial" w:cs="Arial"/>
              </w:rPr>
              <w:t>Biot &gt;</w:t>
            </w:r>
            <w:r w:rsidR="004D4474">
              <w:rPr>
                <w:rFonts w:ascii="Arial" w:eastAsia="Arial" w:hAnsi="Arial" w:cs="Arial"/>
              </w:rPr>
              <w:t>Le bâtiment « </w:t>
            </w:r>
            <w:r w:rsidRPr="00E81D99">
              <w:rPr>
                <w:rFonts w:ascii="Arial" w:eastAsia="Arial" w:hAnsi="Arial" w:cs="Arial"/>
              </w:rPr>
              <w:t>La Canopée</w:t>
            </w:r>
            <w:r w:rsidR="004D4474">
              <w:rPr>
                <w:rFonts w:ascii="Arial" w:eastAsia="Arial" w:hAnsi="Arial" w:cs="Arial"/>
              </w:rPr>
              <w:t>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48C5D613" w14:textId="10E38D5C" w:rsidR="00E81D99" w:rsidRPr="00E81D99" w:rsidRDefault="00E81D99" w:rsidP="00E76DEE">
            <w:pPr>
              <w:spacing w:after="120" w:line="276" w:lineRule="auto"/>
              <w:jc w:val="center"/>
              <w:rPr>
                <w:rFonts w:ascii="Arial" w:eastAsia="Arial" w:hAnsi="Arial" w:cs="Arial"/>
              </w:rPr>
            </w:pPr>
            <w:r w:rsidRPr="00E81D99">
              <w:rPr>
                <w:rFonts w:ascii="Arial" w:eastAsia="Arial" w:hAnsi="Arial" w:cs="Arial"/>
              </w:rPr>
              <w:t>225</w:t>
            </w:r>
          </w:p>
        </w:tc>
        <w:tc>
          <w:tcPr>
            <w:tcW w:w="1035" w:type="dxa"/>
            <w:tcBorders>
              <w:top w:val="single" w:sz="6" w:space="0" w:color="auto"/>
              <w:left w:val="single" w:sz="6" w:space="0" w:color="auto"/>
              <w:bottom w:val="single" w:sz="6" w:space="0" w:color="auto"/>
              <w:right w:val="single" w:sz="6" w:space="0" w:color="auto"/>
            </w:tcBorders>
            <w:vAlign w:val="center"/>
            <w:hideMark/>
          </w:tcPr>
          <w:p w14:paraId="68B276BC" w14:textId="68EF6B47" w:rsidR="00E81D99" w:rsidRPr="00E81D99" w:rsidRDefault="00E81D99" w:rsidP="001803E0">
            <w:pPr>
              <w:spacing w:after="120" w:line="276" w:lineRule="auto"/>
              <w:jc w:val="center"/>
              <w:rPr>
                <w:rFonts w:ascii="Arial" w:eastAsia="Arial" w:hAnsi="Arial" w:cs="Arial"/>
              </w:rPr>
            </w:pPr>
            <w:r w:rsidRPr="00E81D99">
              <w:rPr>
                <w:rFonts w:ascii="Arial" w:eastAsia="Arial" w:hAnsi="Arial" w:cs="Arial"/>
              </w:rPr>
              <w:t>4 734 m²</w:t>
            </w:r>
          </w:p>
        </w:tc>
        <w:tc>
          <w:tcPr>
            <w:tcW w:w="4590" w:type="dxa"/>
            <w:tcBorders>
              <w:top w:val="single" w:sz="6" w:space="0" w:color="auto"/>
              <w:left w:val="single" w:sz="6" w:space="0" w:color="auto"/>
              <w:bottom w:val="single" w:sz="6" w:space="0" w:color="auto"/>
              <w:right w:val="single" w:sz="6" w:space="0" w:color="auto"/>
            </w:tcBorders>
            <w:vAlign w:val="center"/>
            <w:hideMark/>
          </w:tcPr>
          <w:p w14:paraId="2181F05A" w14:textId="6F264B9E" w:rsidR="00E81D99" w:rsidRPr="00E81D99" w:rsidRDefault="00C62D66" w:rsidP="001803E0">
            <w:pPr>
              <w:spacing w:after="120" w:line="276" w:lineRule="auto"/>
              <w:jc w:val="center"/>
              <w:rPr>
                <w:rFonts w:ascii="Arial" w:eastAsia="Arial" w:hAnsi="Arial" w:cs="Arial"/>
              </w:rPr>
            </w:pPr>
            <w:r>
              <w:rPr>
                <w:rFonts w:ascii="Arial" w:eastAsia="Arial" w:hAnsi="Arial" w:cs="Arial"/>
              </w:rPr>
              <w:t>Emménagement</w:t>
            </w:r>
            <w:r w:rsidR="00B73C80" w:rsidRPr="00E81D99">
              <w:rPr>
                <w:rFonts w:ascii="Arial" w:eastAsia="Arial" w:hAnsi="Arial" w:cs="Arial"/>
              </w:rPr>
              <w:t xml:space="preserve"> </w:t>
            </w:r>
            <w:r w:rsidR="00E81D99" w:rsidRPr="00E81D99">
              <w:rPr>
                <w:rFonts w:ascii="Arial" w:eastAsia="Arial" w:hAnsi="Arial" w:cs="Arial"/>
              </w:rPr>
              <w:t>début 2028</w:t>
            </w:r>
          </w:p>
        </w:tc>
      </w:tr>
      <w:tr w:rsidR="00C62D66" w:rsidRPr="00E81D99" w14:paraId="434418D7" w14:textId="77777777" w:rsidTr="4F5F0ED6">
        <w:trPr>
          <w:trHeight w:val="300"/>
        </w:trPr>
        <w:tc>
          <w:tcPr>
            <w:tcW w:w="2250" w:type="dxa"/>
            <w:tcBorders>
              <w:top w:val="single" w:sz="6" w:space="0" w:color="auto"/>
              <w:left w:val="single" w:sz="6" w:space="0" w:color="auto"/>
              <w:bottom w:val="single" w:sz="6" w:space="0" w:color="auto"/>
              <w:right w:val="single" w:sz="6" w:space="0" w:color="auto"/>
            </w:tcBorders>
            <w:vAlign w:val="center"/>
            <w:hideMark/>
          </w:tcPr>
          <w:p w14:paraId="2630EF89" w14:textId="2B2FE1F6" w:rsidR="00E81D99" w:rsidRPr="00E81D99" w:rsidRDefault="00E81D99" w:rsidP="001803E0">
            <w:pPr>
              <w:spacing w:after="120" w:line="276" w:lineRule="auto"/>
              <w:jc w:val="center"/>
              <w:rPr>
                <w:rFonts w:ascii="Arial" w:eastAsia="Arial" w:hAnsi="Arial" w:cs="Arial"/>
              </w:rPr>
            </w:pPr>
            <w:r w:rsidRPr="00E81D99">
              <w:rPr>
                <w:rFonts w:ascii="Arial" w:eastAsia="Arial" w:hAnsi="Arial" w:cs="Arial"/>
              </w:rPr>
              <w:t>Marseille</w:t>
            </w:r>
          </w:p>
        </w:tc>
        <w:tc>
          <w:tcPr>
            <w:tcW w:w="2205" w:type="dxa"/>
            <w:tcBorders>
              <w:top w:val="single" w:sz="6" w:space="0" w:color="auto"/>
              <w:left w:val="single" w:sz="6" w:space="0" w:color="auto"/>
              <w:bottom w:val="single" w:sz="6" w:space="0" w:color="auto"/>
              <w:right w:val="single" w:sz="6" w:space="0" w:color="auto"/>
            </w:tcBorders>
            <w:vAlign w:val="center"/>
            <w:hideMark/>
          </w:tcPr>
          <w:p w14:paraId="3E621956" w14:textId="04B2B501" w:rsidR="00E81D99" w:rsidRPr="00E81D99" w:rsidRDefault="00E81D99" w:rsidP="00E76DEE">
            <w:pPr>
              <w:spacing w:after="120" w:line="276" w:lineRule="auto"/>
              <w:jc w:val="center"/>
              <w:rPr>
                <w:rFonts w:ascii="Arial" w:eastAsia="Arial" w:hAnsi="Arial" w:cs="Arial"/>
              </w:rPr>
            </w:pPr>
            <w:r w:rsidRPr="00E81D99">
              <w:rPr>
                <w:rFonts w:ascii="Arial" w:eastAsia="Arial" w:hAnsi="Arial" w:cs="Arial"/>
              </w:rPr>
              <w:t>90</w:t>
            </w:r>
          </w:p>
        </w:tc>
        <w:tc>
          <w:tcPr>
            <w:tcW w:w="1035" w:type="dxa"/>
            <w:tcBorders>
              <w:top w:val="single" w:sz="6" w:space="0" w:color="auto"/>
              <w:left w:val="single" w:sz="6" w:space="0" w:color="auto"/>
              <w:bottom w:val="single" w:sz="6" w:space="0" w:color="auto"/>
              <w:right w:val="single" w:sz="6" w:space="0" w:color="auto"/>
            </w:tcBorders>
            <w:vAlign w:val="center"/>
            <w:hideMark/>
          </w:tcPr>
          <w:p w14:paraId="5472C56B" w14:textId="66FC740E" w:rsidR="00E81D99" w:rsidRPr="00E81D99" w:rsidRDefault="00E81D99" w:rsidP="001803E0">
            <w:pPr>
              <w:spacing w:after="120" w:line="276" w:lineRule="auto"/>
              <w:jc w:val="center"/>
              <w:rPr>
                <w:rFonts w:ascii="Arial" w:eastAsia="Arial" w:hAnsi="Arial" w:cs="Arial"/>
              </w:rPr>
            </w:pPr>
            <w:r w:rsidRPr="00E81D99">
              <w:rPr>
                <w:rFonts w:ascii="Arial" w:eastAsia="Arial" w:hAnsi="Arial" w:cs="Arial"/>
              </w:rPr>
              <w:t>960 m²</w:t>
            </w:r>
          </w:p>
        </w:tc>
        <w:tc>
          <w:tcPr>
            <w:tcW w:w="4590" w:type="dxa"/>
            <w:tcBorders>
              <w:top w:val="single" w:sz="6" w:space="0" w:color="auto"/>
              <w:left w:val="single" w:sz="6" w:space="0" w:color="auto"/>
              <w:bottom w:val="single" w:sz="6" w:space="0" w:color="auto"/>
              <w:right w:val="single" w:sz="6" w:space="0" w:color="auto"/>
            </w:tcBorders>
            <w:vAlign w:val="center"/>
            <w:hideMark/>
          </w:tcPr>
          <w:p w14:paraId="520C7728" w14:textId="73D517B4" w:rsidR="00E81D99" w:rsidRPr="00E81D99" w:rsidRDefault="00E81D99" w:rsidP="001803E0">
            <w:pPr>
              <w:spacing w:after="120" w:line="276" w:lineRule="auto"/>
              <w:jc w:val="center"/>
              <w:rPr>
                <w:rFonts w:ascii="Arial" w:eastAsia="Arial" w:hAnsi="Arial" w:cs="Arial"/>
              </w:rPr>
            </w:pPr>
            <w:r w:rsidRPr="00E81D99">
              <w:rPr>
                <w:rFonts w:ascii="Arial" w:eastAsia="Arial" w:hAnsi="Arial" w:cs="Arial"/>
              </w:rPr>
              <w:t>Aménagement dans les nouveaux locaux fin 2026</w:t>
            </w:r>
          </w:p>
        </w:tc>
      </w:tr>
    </w:tbl>
    <w:p w14:paraId="2679CBBF" w14:textId="3633B367" w:rsidR="00E81D99" w:rsidRPr="00E81D99" w:rsidRDefault="00E81D99" w:rsidP="00E81D99">
      <w:pPr>
        <w:spacing w:after="120" w:line="276" w:lineRule="auto"/>
        <w:jc w:val="both"/>
        <w:rPr>
          <w:rFonts w:ascii="Arial" w:eastAsia="Arial" w:hAnsi="Arial" w:cs="Arial"/>
        </w:rPr>
      </w:pPr>
      <w:r w:rsidRPr="00E81D99">
        <w:rPr>
          <w:rFonts w:ascii="Arial" w:eastAsia="Arial" w:hAnsi="Arial" w:cs="Arial"/>
          <w:b/>
          <w:bCs/>
        </w:rPr>
        <w:t xml:space="preserve"> Ce planning </w:t>
      </w:r>
      <w:r w:rsidR="00D476D2">
        <w:rPr>
          <w:rFonts w:ascii="Arial" w:eastAsia="Arial" w:hAnsi="Arial" w:cs="Arial"/>
          <w:b/>
          <w:bCs/>
        </w:rPr>
        <w:t xml:space="preserve">prévisionnel </w:t>
      </w:r>
      <w:r w:rsidRPr="00E81D99">
        <w:rPr>
          <w:rFonts w:ascii="Arial" w:eastAsia="Arial" w:hAnsi="Arial" w:cs="Arial"/>
          <w:b/>
          <w:bCs/>
        </w:rPr>
        <w:t>suit le phasage de travaux.</w:t>
      </w:r>
      <w:r w:rsidRPr="00E81D99">
        <w:rPr>
          <w:rFonts w:ascii="Arial" w:eastAsia="Arial" w:hAnsi="Arial" w:cs="Arial"/>
        </w:rPr>
        <w:t> </w:t>
      </w:r>
    </w:p>
    <w:p w14:paraId="4EFEB954" w14:textId="298A177C" w:rsidR="59FFF233" w:rsidRDefault="59FFF233" w:rsidP="647BB75D">
      <w:pPr>
        <w:spacing w:after="120" w:line="276" w:lineRule="auto"/>
        <w:jc w:val="both"/>
        <w:rPr>
          <w:rFonts w:ascii="Arial" w:eastAsia="Arial" w:hAnsi="Arial" w:cs="Arial"/>
        </w:rPr>
      </w:pPr>
    </w:p>
    <w:p w14:paraId="5292B02B" w14:textId="77777777" w:rsidR="00CD614C" w:rsidRDefault="00CD614C" w:rsidP="647BB75D">
      <w:pPr>
        <w:spacing w:after="120" w:line="276" w:lineRule="auto"/>
        <w:jc w:val="both"/>
        <w:rPr>
          <w:rFonts w:ascii="Arial" w:eastAsia="Arial" w:hAnsi="Arial" w:cs="Arial"/>
        </w:rPr>
      </w:pPr>
    </w:p>
    <w:p w14:paraId="2932B144" w14:textId="77777777" w:rsidR="00CD614C" w:rsidRDefault="00CD614C" w:rsidP="647BB75D">
      <w:pPr>
        <w:spacing w:after="120" w:line="276" w:lineRule="auto"/>
        <w:jc w:val="both"/>
        <w:rPr>
          <w:rFonts w:ascii="Arial" w:eastAsia="Arial" w:hAnsi="Arial" w:cs="Arial"/>
        </w:rPr>
      </w:pPr>
    </w:p>
    <w:p w14:paraId="2E43318A" w14:textId="77777777" w:rsidR="00CD614C" w:rsidRDefault="00CD614C" w:rsidP="647BB75D">
      <w:pPr>
        <w:spacing w:after="120" w:line="276" w:lineRule="auto"/>
        <w:jc w:val="both"/>
        <w:rPr>
          <w:rFonts w:ascii="Arial" w:eastAsia="Arial" w:hAnsi="Arial" w:cs="Arial"/>
        </w:rPr>
      </w:pPr>
    </w:p>
    <w:p w14:paraId="688A5D7A" w14:textId="77777777" w:rsidR="00CD614C" w:rsidRDefault="00CD614C" w:rsidP="647BB75D">
      <w:pPr>
        <w:spacing w:after="120" w:line="276" w:lineRule="auto"/>
        <w:jc w:val="both"/>
        <w:rPr>
          <w:rFonts w:ascii="Arial" w:eastAsia="Arial" w:hAnsi="Arial" w:cs="Arial"/>
        </w:rPr>
      </w:pPr>
    </w:p>
    <w:p w14:paraId="6AB1B0D4" w14:textId="77777777" w:rsidR="00CD614C" w:rsidRDefault="00CD614C" w:rsidP="647BB75D">
      <w:pPr>
        <w:spacing w:after="120" w:line="276" w:lineRule="auto"/>
        <w:jc w:val="both"/>
        <w:rPr>
          <w:rFonts w:ascii="Arial" w:eastAsia="Arial" w:hAnsi="Arial" w:cs="Arial"/>
        </w:rPr>
      </w:pPr>
    </w:p>
    <w:p w14:paraId="000A4EC1" w14:textId="31DD5847" w:rsidR="59FFF233" w:rsidRDefault="6F8A154C" w:rsidP="6F4468E0">
      <w:pPr>
        <w:spacing w:before="40" w:after="120" w:line="276" w:lineRule="auto"/>
        <w:jc w:val="both"/>
        <w:rPr>
          <w:rFonts w:ascii="Arial" w:eastAsia="Arial" w:hAnsi="Arial" w:cs="Arial"/>
          <w:b/>
          <w:bCs/>
        </w:rPr>
      </w:pPr>
      <w:r w:rsidRPr="6F4468E0">
        <w:rPr>
          <w:rFonts w:ascii="Arial" w:eastAsia="Arial" w:hAnsi="Arial" w:cs="Arial"/>
          <w:b/>
          <w:bCs/>
        </w:rPr>
        <w:lastRenderedPageBreak/>
        <w:t>A noter que tous les sites concernés par le présent marché sont déjà équipés de mobiliers. Il s’agit</w:t>
      </w:r>
      <w:r w:rsidR="6709DCD1" w:rsidRPr="6F4468E0">
        <w:rPr>
          <w:rFonts w:ascii="Arial" w:eastAsia="Arial" w:hAnsi="Arial" w:cs="Arial"/>
          <w:b/>
          <w:bCs/>
        </w:rPr>
        <w:t xml:space="preserve"> de compléter les besoins des différents établissements par du mobilier neuf et réemploi.</w:t>
      </w:r>
      <w:r w:rsidRPr="6F4468E0">
        <w:rPr>
          <w:rFonts w:ascii="Arial" w:eastAsia="Arial" w:hAnsi="Arial" w:cs="Arial"/>
          <w:b/>
          <w:bCs/>
        </w:rPr>
        <w:t xml:space="preserve">  </w:t>
      </w:r>
    </w:p>
    <w:p w14:paraId="23CEB4ED" w14:textId="45673515" w:rsidR="59FFF233" w:rsidRDefault="6F8A154C" w:rsidP="647BB75D">
      <w:pPr>
        <w:jc w:val="both"/>
        <w:rPr>
          <w:rFonts w:ascii="Arial" w:eastAsia="Arial" w:hAnsi="Arial" w:cs="Arial"/>
        </w:rPr>
      </w:pPr>
      <w:r w:rsidRPr="647BB75D">
        <w:rPr>
          <w:rFonts w:ascii="Arial" w:eastAsia="Arial" w:hAnsi="Arial" w:cs="Arial"/>
        </w:rPr>
        <w:t>De façon ponctuelle et pour compléter</w:t>
      </w:r>
      <w:r w:rsidR="2E72969B" w:rsidRPr="1D542C0A">
        <w:rPr>
          <w:rFonts w:ascii="Arial" w:eastAsia="Arial" w:hAnsi="Arial" w:cs="Arial"/>
        </w:rPr>
        <w:t xml:space="preserve"> ou remplacer</w:t>
      </w:r>
      <w:r w:rsidRPr="647BB75D">
        <w:rPr>
          <w:rFonts w:ascii="Arial" w:eastAsia="Arial" w:hAnsi="Arial" w:cs="Arial"/>
        </w:rPr>
        <w:t xml:space="preserve"> leurs propres équipements, les sites Caisse nationale de Caen, Nantes, Nancy, Lyon Saint Priest, Montpellier auront la possibilité d’utiliser le </w:t>
      </w:r>
      <w:r w:rsidR="2567A0CA" w:rsidRPr="1D542C0A">
        <w:rPr>
          <w:rFonts w:ascii="Arial" w:eastAsia="Arial" w:hAnsi="Arial" w:cs="Arial"/>
        </w:rPr>
        <w:t>présent marché.</w:t>
      </w:r>
    </w:p>
    <w:p w14:paraId="3819A13F" w14:textId="56F3A731" w:rsidR="00CC6497" w:rsidRDefault="00CC6497">
      <w:pPr>
        <w:pStyle w:val="Titre1"/>
        <w:rPr>
          <w:highlight w:val="yellow"/>
        </w:rPr>
      </w:pPr>
      <w:bookmarkStart w:id="2" w:name="_Toc86720733"/>
    </w:p>
    <w:p w14:paraId="4A4BACE7" w14:textId="1D2E2C5B" w:rsidR="00EF47B8" w:rsidRPr="00B91830" w:rsidRDefault="00EF47B8" w:rsidP="180BA1D6">
      <w:pPr>
        <w:pStyle w:val="Titre1"/>
        <w:shd w:val="clear" w:color="auto" w:fill="FFFFFF" w:themeFill="background1"/>
        <w:tabs>
          <w:tab w:val="clear" w:pos="1134"/>
          <w:tab w:val="clear" w:pos="1843"/>
          <w:tab w:val="clear" w:pos="8505"/>
        </w:tabs>
        <w:spacing w:line="240" w:lineRule="auto"/>
        <w:jc w:val="left"/>
        <w:rPr>
          <w:smallCaps/>
          <w:kern w:val="28"/>
          <w:sz w:val="20"/>
          <w:szCs w:val="20"/>
        </w:rPr>
      </w:pPr>
      <w:bookmarkStart w:id="3" w:name="_Toc210808015"/>
      <w:r w:rsidRPr="00B91830">
        <w:rPr>
          <w:smallCaps/>
          <w:kern w:val="28"/>
          <w:sz w:val="20"/>
          <w:szCs w:val="20"/>
        </w:rPr>
        <w:t xml:space="preserve">ARTICLE 2 – Procédure, </w:t>
      </w:r>
      <w:r w:rsidR="005E3260">
        <w:rPr>
          <w:smallCaps/>
          <w:kern w:val="28"/>
          <w:sz w:val="20"/>
          <w:szCs w:val="20"/>
        </w:rPr>
        <w:t>forme et</w:t>
      </w:r>
      <w:r w:rsidRPr="00B91830">
        <w:rPr>
          <w:smallCaps/>
          <w:kern w:val="28"/>
          <w:sz w:val="20"/>
          <w:szCs w:val="20"/>
        </w:rPr>
        <w:t xml:space="preserve"> durée </w:t>
      </w:r>
      <w:bookmarkEnd w:id="2"/>
      <w:r w:rsidR="00C0029A" w:rsidRPr="00B91830">
        <w:rPr>
          <w:smallCaps/>
          <w:kern w:val="28"/>
          <w:sz w:val="20"/>
          <w:szCs w:val="20"/>
        </w:rPr>
        <w:t>d</w:t>
      </w:r>
      <w:r w:rsidR="00E42727" w:rsidRPr="00B91830">
        <w:rPr>
          <w:smallCaps/>
          <w:kern w:val="28"/>
          <w:sz w:val="20"/>
          <w:szCs w:val="20"/>
        </w:rPr>
        <w:t xml:space="preserve">u </w:t>
      </w:r>
      <w:r w:rsidR="21850940" w:rsidRPr="00B91830">
        <w:rPr>
          <w:smallCaps/>
          <w:kern w:val="28"/>
          <w:sz w:val="20"/>
          <w:szCs w:val="20"/>
        </w:rPr>
        <w:t>marché</w:t>
      </w:r>
      <w:r w:rsidR="00E42727" w:rsidRPr="00B91830">
        <w:rPr>
          <w:smallCaps/>
          <w:kern w:val="28"/>
          <w:sz w:val="20"/>
          <w:szCs w:val="20"/>
        </w:rPr>
        <w:t xml:space="preserve"> public</w:t>
      </w:r>
      <w:bookmarkEnd w:id="3"/>
    </w:p>
    <w:p w14:paraId="374749A5" w14:textId="77777777" w:rsidR="00A3623D" w:rsidRDefault="00A3623D" w:rsidP="002B1CF7">
      <w:pPr>
        <w:jc w:val="both"/>
        <w:rPr>
          <w:rFonts w:ascii="Arial" w:hAnsi="Arial" w:cs="Arial"/>
        </w:rPr>
      </w:pPr>
    </w:p>
    <w:p w14:paraId="7BF8F4C6" w14:textId="77777777" w:rsidR="00A42DF0" w:rsidRPr="00C321F8" w:rsidRDefault="00A42DF0" w:rsidP="0091560E">
      <w:pPr>
        <w:pStyle w:val="Titre3"/>
        <w:jc w:val="both"/>
        <w:rPr>
          <w:rFonts w:ascii="Arial" w:hAnsi="Arial" w:cs="Arial"/>
          <w:b w:val="0"/>
        </w:rPr>
      </w:pPr>
      <w:bookmarkStart w:id="4" w:name="_Toc62383671"/>
      <w:bookmarkStart w:id="5" w:name="_Toc62555461"/>
      <w:r w:rsidRPr="00C321F8">
        <w:rPr>
          <w:rFonts w:ascii="Arial" w:hAnsi="Arial" w:cs="Arial"/>
          <w:b w:val="0"/>
        </w:rPr>
        <w:t>La présente procédure a fait l’objet :</w:t>
      </w:r>
      <w:bookmarkEnd w:id="4"/>
      <w:bookmarkEnd w:id="5"/>
    </w:p>
    <w:p w14:paraId="18D3584D" w14:textId="77777777" w:rsidR="00A42DF0" w:rsidRPr="00C321F8" w:rsidRDefault="00A42DF0" w:rsidP="0091560E">
      <w:pPr>
        <w:jc w:val="both"/>
        <w:rPr>
          <w:rFonts w:ascii="Arial" w:hAnsi="Arial" w:cs="Arial"/>
        </w:rPr>
      </w:pPr>
    </w:p>
    <w:p w14:paraId="7EEF4BEC" w14:textId="16635A2B" w:rsidR="00A42DF0" w:rsidRPr="00C321F8" w:rsidRDefault="00A42DF0" w:rsidP="0091560E">
      <w:pPr>
        <w:numPr>
          <w:ilvl w:val="0"/>
          <w:numId w:val="4"/>
        </w:numPr>
        <w:jc w:val="both"/>
        <w:rPr>
          <w:rFonts w:ascii="Arial" w:hAnsi="Arial" w:cs="Arial"/>
        </w:rPr>
      </w:pPr>
      <w:r w:rsidRPr="16F1AEC9">
        <w:rPr>
          <w:rFonts w:ascii="Arial" w:hAnsi="Arial" w:cs="Arial"/>
        </w:rPr>
        <w:t>d’un avis d’appel à la concurrence publié au Journal Officiel de l’Union Européenne ;</w:t>
      </w:r>
    </w:p>
    <w:p w14:paraId="3D40A7A7" w14:textId="114987A2" w:rsidR="00A42DF0" w:rsidRPr="00C321F8" w:rsidRDefault="00A42DF0" w:rsidP="0091560E">
      <w:pPr>
        <w:numPr>
          <w:ilvl w:val="0"/>
          <w:numId w:val="4"/>
        </w:numPr>
        <w:jc w:val="both"/>
        <w:rPr>
          <w:rFonts w:ascii="Arial" w:hAnsi="Arial" w:cs="Arial"/>
        </w:rPr>
      </w:pPr>
      <w:r w:rsidRPr="16F1AEC9">
        <w:rPr>
          <w:rFonts w:ascii="Arial" w:hAnsi="Arial" w:cs="Arial"/>
        </w:rPr>
        <w:t>d’un avis d’appel à la concurrence publié au Bulletin Officiel des Annonces des Marchés Publics ;</w:t>
      </w:r>
    </w:p>
    <w:p w14:paraId="746C8283" w14:textId="51A2B7E2" w:rsidR="00A42DF0" w:rsidRPr="00C321F8" w:rsidRDefault="00A42DF0" w:rsidP="0091560E">
      <w:pPr>
        <w:numPr>
          <w:ilvl w:val="0"/>
          <w:numId w:val="4"/>
        </w:numPr>
        <w:jc w:val="both"/>
        <w:rPr>
          <w:rFonts w:ascii="Arial" w:hAnsi="Arial" w:cs="Arial"/>
        </w:rPr>
      </w:pPr>
      <w:r w:rsidRPr="16F1AEC9">
        <w:rPr>
          <w:rFonts w:ascii="Arial" w:hAnsi="Arial" w:cs="Arial"/>
        </w:rPr>
        <w:t xml:space="preserve">d’un avis d’appel à la concurrence publié sur le site Internet </w:t>
      </w:r>
      <w:hyperlink r:id="rId12">
        <w:r w:rsidR="006E7030" w:rsidRPr="16F1AEC9">
          <w:rPr>
            <w:rStyle w:val="Lienhypertexte"/>
            <w:rFonts w:ascii="Arial" w:hAnsi="Arial" w:cs="Arial"/>
          </w:rPr>
          <w:t>https://marchespublics.gouv.fr</w:t>
        </w:r>
      </w:hyperlink>
      <w:r w:rsidR="00C8769F" w:rsidRPr="16F1AEC9">
        <w:rPr>
          <w:rFonts w:ascii="Arial" w:hAnsi="Arial" w:cs="Arial"/>
        </w:rPr>
        <w:t xml:space="preserve"> </w:t>
      </w:r>
    </w:p>
    <w:p w14:paraId="043FF361" w14:textId="77777777" w:rsidR="00BB6331" w:rsidRPr="00BB6331" w:rsidRDefault="00BB6331" w:rsidP="0091560E">
      <w:pPr>
        <w:jc w:val="both"/>
        <w:rPr>
          <w:rFonts w:ascii="Arial" w:hAnsi="Arial" w:cs="Arial"/>
          <w:b/>
          <w:i/>
          <w:color w:val="0070C0"/>
        </w:rPr>
      </w:pPr>
    </w:p>
    <w:p w14:paraId="7C3A5C29" w14:textId="77777777" w:rsidR="0045514F" w:rsidRPr="00BF5A6A" w:rsidRDefault="0045514F" w:rsidP="0091560E">
      <w:pPr>
        <w:jc w:val="both"/>
        <w:rPr>
          <w:rFonts w:ascii="Arial" w:hAnsi="Arial" w:cs="Arial"/>
        </w:rPr>
      </w:pPr>
      <w:r w:rsidRPr="00BF5A6A">
        <w:rPr>
          <w:rFonts w:ascii="Arial" w:hAnsi="Arial" w:cs="Arial"/>
        </w:rPr>
        <w:t>L’accord-cadre est un accord-cadre exécuté par l’émission de bons de commandes conformément aux dispositions des articles R. 2162-1 à R. 2162-6, R. 2162-13 et R. 2162-14 du Code de la commande publique.</w:t>
      </w:r>
    </w:p>
    <w:p w14:paraId="65EE8ED9" w14:textId="77777777" w:rsidR="0045514F" w:rsidRPr="00BF5A6A" w:rsidRDefault="0045514F" w:rsidP="0091560E">
      <w:pPr>
        <w:jc w:val="both"/>
        <w:rPr>
          <w:rFonts w:ascii="Arial" w:hAnsi="Arial" w:cs="Arial"/>
        </w:rPr>
      </w:pPr>
    </w:p>
    <w:p w14:paraId="0BEB01B6" w14:textId="197CBD08" w:rsidR="0045514F" w:rsidRPr="00BF5A6A" w:rsidRDefault="0045514F" w:rsidP="0091560E">
      <w:pPr>
        <w:jc w:val="both"/>
        <w:rPr>
          <w:rFonts w:ascii="Arial" w:hAnsi="Arial" w:cs="Arial"/>
        </w:rPr>
      </w:pPr>
      <w:r w:rsidRPr="00BF5A6A">
        <w:rPr>
          <w:rFonts w:ascii="Arial" w:hAnsi="Arial" w:cs="Arial"/>
        </w:rPr>
        <w:t xml:space="preserve">Les prestations </w:t>
      </w:r>
      <w:r w:rsidR="22CDA29D" w:rsidRPr="2B82D10F">
        <w:rPr>
          <w:rFonts w:ascii="Arial" w:hAnsi="Arial" w:cs="Arial"/>
        </w:rPr>
        <w:t>concernant les lots n°1 à 5,</w:t>
      </w:r>
      <w:r w:rsidRPr="2B82D10F">
        <w:rPr>
          <w:rFonts w:ascii="Arial" w:hAnsi="Arial" w:cs="Arial"/>
        </w:rPr>
        <w:t xml:space="preserve"> </w:t>
      </w:r>
      <w:r w:rsidRPr="00BF5A6A">
        <w:rPr>
          <w:rFonts w:ascii="Arial" w:hAnsi="Arial" w:cs="Arial"/>
        </w:rPr>
        <w:t>seront réglées par application de</w:t>
      </w:r>
      <w:r>
        <w:rPr>
          <w:rFonts w:ascii="Arial" w:hAnsi="Arial" w:cs="Arial"/>
        </w:rPr>
        <w:t xml:space="preserve"> prix </w:t>
      </w:r>
      <w:r w:rsidRPr="00BF5A6A">
        <w:rPr>
          <w:rFonts w:ascii="Arial" w:hAnsi="Arial" w:cs="Arial"/>
        </w:rPr>
        <w:t xml:space="preserve">unitaires indiqués dans le cadre de réponse financier. </w:t>
      </w:r>
    </w:p>
    <w:p w14:paraId="51AD65A7" w14:textId="77777777" w:rsidR="0045514F" w:rsidRPr="00BB6331" w:rsidRDefault="0045514F" w:rsidP="0091560E">
      <w:pPr>
        <w:jc w:val="both"/>
        <w:rPr>
          <w:rFonts w:ascii="Arial" w:hAnsi="Arial" w:cs="Arial"/>
          <w:b/>
          <w:i/>
          <w:color w:val="0070C0"/>
        </w:rPr>
      </w:pPr>
    </w:p>
    <w:p w14:paraId="04219CE6" w14:textId="4C27B87F" w:rsidR="0045514F" w:rsidRDefault="0045514F" w:rsidP="0091560E">
      <w:pPr>
        <w:jc w:val="both"/>
        <w:rPr>
          <w:rFonts w:ascii="Arial" w:hAnsi="Arial" w:cs="Arial"/>
        </w:rPr>
      </w:pPr>
      <w:r w:rsidRPr="00820CD1">
        <w:rPr>
          <w:rFonts w:ascii="Arial" w:hAnsi="Arial" w:cs="Arial"/>
        </w:rPr>
        <w:t>L’accord-cadre est conclu, conformément à l’article R. 2162-4 du Code de la commande publique, sans montant minimum</w:t>
      </w:r>
      <w:r w:rsidRPr="00E65C7A">
        <w:t xml:space="preserve"> </w:t>
      </w:r>
      <w:r w:rsidR="006C2478">
        <w:rPr>
          <w:rFonts w:ascii="Arial" w:hAnsi="Arial" w:cs="Arial"/>
        </w:rPr>
        <w:t>mais</w:t>
      </w:r>
      <w:r w:rsidRPr="00E65C7A">
        <w:rPr>
          <w:rFonts w:ascii="Arial" w:hAnsi="Arial" w:cs="Arial"/>
        </w:rPr>
        <w:t xml:space="preserve"> </w:t>
      </w:r>
      <w:r w:rsidR="03E335B4" w:rsidRPr="7CD635E3">
        <w:rPr>
          <w:rFonts w:ascii="Arial" w:hAnsi="Arial" w:cs="Arial"/>
        </w:rPr>
        <w:t xml:space="preserve">avec </w:t>
      </w:r>
      <w:r w:rsidRPr="00E65C7A">
        <w:rPr>
          <w:rFonts w:ascii="Arial" w:hAnsi="Arial" w:cs="Arial"/>
        </w:rPr>
        <w:t xml:space="preserve">un maximum par </w:t>
      </w:r>
      <w:r>
        <w:rPr>
          <w:rFonts w:ascii="Arial" w:hAnsi="Arial" w:cs="Arial"/>
        </w:rPr>
        <w:t>lot</w:t>
      </w:r>
      <w:r w:rsidRPr="00E65C7A">
        <w:rPr>
          <w:rFonts w:ascii="Arial" w:hAnsi="Arial" w:cs="Arial"/>
        </w:rPr>
        <w:t xml:space="preserve"> indiqué ci-dessous. </w:t>
      </w:r>
      <w:r w:rsidRPr="00820CD1">
        <w:rPr>
          <w:rFonts w:ascii="Arial" w:hAnsi="Arial" w:cs="Arial"/>
        </w:rPr>
        <w:t xml:space="preserve"> </w:t>
      </w:r>
    </w:p>
    <w:p w14:paraId="188CE63E" w14:textId="77777777" w:rsidR="0045514F" w:rsidRPr="00820CD1" w:rsidRDefault="0045514F" w:rsidP="0091560E">
      <w:pPr>
        <w:jc w:val="both"/>
        <w:rPr>
          <w:rFonts w:ascii="Arial" w:hAnsi="Arial" w:cs="Arial"/>
        </w:rPr>
      </w:pPr>
    </w:p>
    <w:p w14:paraId="7069A553" w14:textId="22877047" w:rsidR="0045514F" w:rsidRPr="00DA4E74" w:rsidRDefault="0045514F" w:rsidP="0091560E">
      <w:pPr>
        <w:jc w:val="both"/>
        <w:rPr>
          <w:rFonts w:ascii="Arial" w:hAnsi="Arial" w:cs="Arial"/>
        </w:rPr>
      </w:pPr>
      <w:r w:rsidRPr="00DA4E74">
        <w:rPr>
          <w:rFonts w:ascii="Arial" w:hAnsi="Arial" w:cs="Arial"/>
        </w:rPr>
        <w:t xml:space="preserve">Le montant de l’accord-cadre est estimé sur la durée de l’accord cadre, à titre informatif, </w:t>
      </w:r>
      <w:r w:rsidR="009468A2" w:rsidRPr="0020214F">
        <w:rPr>
          <w:rFonts w:ascii="Arial" w:hAnsi="Arial" w:cs="Arial"/>
          <w:b/>
          <w:bCs/>
          <w:i/>
          <w:iCs/>
        </w:rPr>
        <w:t>3 853 013.83</w:t>
      </w:r>
      <w:r w:rsidR="009468A2" w:rsidRPr="0020214F">
        <w:rPr>
          <w:rFonts w:ascii="Arial" w:hAnsi="Arial" w:cs="Arial"/>
          <w:b/>
          <w:bCs/>
        </w:rPr>
        <w:t xml:space="preserve"> </w:t>
      </w:r>
      <w:r w:rsidRPr="0020214F">
        <w:rPr>
          <w:rFonts w:ascii="Arial" w:hAnsi="Arial" w:cs="Arial"/>
          <w:b/>
        </w:rPr>
        <w:t>€ HT soit</w:t>
      </w:r>
      <w:r w:rsidR="009468A2" w:rsidRPr="0020214F">
        <w:rPr>
          <w:rFonts w:ascii="Arial" w:hAnsi="Arial" w:cs="Arial"/>
          <w:b/>
          <w:bCs/>
        </w:rPr>
        <w:t xml:space="preserve"> </w:t>
      </w:r>
      <w:r w:rsidR="009468A2" w:rsidRPr="0020214F">
        <w:rPr>
          <w:rFonts w:ascii="Arial" w:hAnsi="Arial" w:cs="Arial"/>
          <w:b/>
          <w:bCs/>
          <w:i/>
          <w:iCs/>
        </w:rPr>
        <w:t xml:space="preserve">4 623 616.59 </w:t>
      </w:r>
      <w:r w:rsidR="009468A2" w:rsidRPr="0020214F">
        <w:rPr>
          <w:rFonts w:ascii="Arial" w:hAnsi="Arial" w:cs="Arial"/>
          <w:b/>
          <w:bCs/>
        </w:rPr>
        <w:t>€ TTC</w:t>
      </w:r>
      <w:r w:rsidRPr="0020214F">
        <w:rPr>
          <w:rFonts w:ascii="Arial" w:hAnsi="Arial" w:cs="Arial"/>
        </w:rPr>
        <w:t>.</w:t>
      </w:r>
      <w:r w:rsidRPr="0049297C" w:rsidDel="002747B4">
        <w:rPr>
          <w:rFonts w:ascii="Arial" w:hAnsi="Arial" w:cs="Arial"/>
        </w:rPr>
        <w:t xml:space="preserve"> </w:t>
      </w:r>
      <w:r w:rsidRPr="00DA4E74">
        <w:rPr>
          <w:rFonts w:ascii="Arial" w:hAnsi="Arial" w:cs="Arial"/>
        </w:rPr>
        <w:t>Il s’agit d’une estimation financière donnée à titre indicatif qui ne constitue pas un engagement contractuel.</w:t>
      </w:r>
    </w:p>
    <w:p w14:paraId="640B023D" w14:textId="6B16A90A" w:rsidR="0045514F" w:rsidRDefault="0045514F" w:rsidP="0091560E">
      <w:pPr>
        <w:tabs>
          <w:tab w:val="left" w:pos="709"/>
        </w:tabs>
        <w:jc w:val="both"/>
        <w:rPr>
          <w:rFonts w:ascii="Arial" w:hAnsi="Arial" w:cs="Arial"/>
          <w:color w:val="000000"/>
        </w:rPr>
      </w:pPr>
      <w:bookmarkStart w:id="6" w:name="_Hlk145344691"/>
    </w:p>
    <w:bookmarkEnd w:id="6"/>
    <w:p w14:paraId="5021C78F" w14:textId="77777777" w:rsidR="0015771C" w:rsidRPr="0015771C" w:rsidRDefault="0015771C" w:rsidP="0091560E">
      <w:pPr>
        <w:jc w:val="both"/>
        <w:textAlignment w:val="baseline"/>
        <w:rPr>
          <w:rFonts w:ascii="Segoe UI" w:hAnsi="Segoe UI" w:cs="Segoe UI"/>
          <w:sz w:val="18"/>
          <w:szCs w:val="18"/>
        </w:rPr>
      </w:pPr>
      <w:r w:rsidRPr="0015771C">
        <w:rPr>
          <w:rFonts w:ascii="Arial" w:hAnsi="Arial" w:cs="Arial"/>
          <w:color w:val="000000"/>
        </w:rPr>
        <w:t>L’estimation totale et le montant maximum des prestations par lot est la suivante :  </w:t>
      </w:r>
    </w:p>
    <w:p w14:paraId="3AF1ABF7" w14:textId="77777777" w:rsidR="0015771C" w:rsidRPr="0015771C" w:rsidRDefault="0015771C" w:rsidP="0091560E">
      <w:pPr>
        <w:jc w:val="both"/>
        <w:textAlignment w:val="baseline"/>
        <w:rPr>
          <w:rFonts w:ascii="Segoe UI" w:hAnsi="Segoe UI" w:cs="Segoe UI"/>
          <w:sz w:val="18"/>
          <w:szCs w:val="18"/>
        </w:rPr>
      </w:pPr>
      <w:r w:rsidRPr="0015771C">
        <w:rPr>
          <w:rFonts w:ascii="Segoe UI" w:hAnsi="Segoe UI" w:cs="Segoe UI"/>
          <w:sz w:val="18"/>
          <w:szCs w:val="1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1560"/>
        <w:gridCol w:w="1560"/>
        <w:gridCol w:w="375"/>
        <w:gridCol w:w="1560"/>
        <w:gridCol w:w="1590"/>
      </w:tblGrid>
      <w:tr w:rsidR="00F8114B" w:rsidRPr="0015771C" w14:paraId="01C86B63" w14:textId="77777777" w:rsidTr="6F4468E0">
        <w:trPr>
          <w:trHeight w:val="285"/>
        </w:trPr>
        <w:tc>
          <w:tcPr>
            <w:tcW w:w="2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45EF599" w14:textId="77777777" w:rsidR="0015771C" w:rsidRPr="0015771C" w:rsidRDefault="0015771C" w:rsidP="0091560E">
            <w:pPr>
              <w:jc w:val="both"/>
              <w:textAlignment w:val="baseline"/>
              <w:rPr>
                <w:sz w:val="24"/>
                <w:szCs w:val="24"/>
              </w:rPr>
            </w:pPr>
            <w:r w:rsidRPr="0015771C">
              <w:rPr>
                <w:rFonts w:ascii="Arial" w:hAnsi="Arial" w:cs="Arial"/>
                <w:b/>
                <w:bCs/>
                <w:color w:val="000000"/>
              </w:rPr>
              <w:t>Sites</w:t>
            </w:r>
            <w:r w:rsidRPr="0015771C">
              <w:rPr>
                <w:rFonts w:ascii="Arial" w:hAnsi="Arial" w:cs="Arial"/>
                <w:color w:val="000000"/>
              </w:rPr>
              <w:t>  </w:t>
            </w:r>
          </w:p>
        </w:tc>
        <w:tc>
          <w:tcPr>
            <w:tcW w:w="1560" w:type="dxa"/>
            <w:tcBorders>
              <w:top w:val="single" w:sz="6" w:space="0" w:color="auto"/>
              <w:left w:val="nil"/>
              <w:bottom w:val="single" w:sz="6" w:space="0" w:color="auto"/>
              <w:right w:val="single" w:sz="6" w:space="0" w:color="auto"/>
            </w:tcBorders>
            <w:shd w:val="clear" w:color="auto" w:fill="BFBFBF" w:themeFill="background1" w:themeFillShade="BF"/>
            <w:vAlign w:val="center"/>
            <w:hideMark/>
          </w:tcPr>
          <w:p w14:paraId="2A00EABD" w14:textId="77777777" w:rsidR="0015771C" w:rsidRPr="0015771C" w:rsidRDefault="0015771C" w:rsidP="0091560E">
            <w:pPr>
              <w:jc w:val="both"/>
              <w:textAlignment w:val="baseline"/>
              <w:rPr>
                <w:sz w:val="24"/>
                <w:szCs w:val="24"/>
              </w:rPr>
            </w:pPr>
            <w:r w:rsidRPr="0015771C">
              <w:rPr>
                <w:rFonts w:ascii="Arial" w:hAnsi="Arial" w:cs="Arial"/>
                <w:b/>
                <w:bCs/>
                <w:color w:val="000000"/>
              </w:rPr>
              <w:t>Estimations en € HT (reconductions comprises)</w:t>
            </w:r>
            <w:r w:rsidRPr="0015771C">
              <w:rPr>
                <w:rFonts w:ascii="Arial" w:hAnsi="Arial" w:cs="Arial"/>
                <w:color w:val="000000"/>
              </w:rPr>
              <w:t>  </w:t>
            </w:r>
          </w:p>
        </w:tc>
        <w:tc>
          <w:tcPr>
            <w:tcW w:w="1560" w:type="dxa"/>
            <w:tcBorders>
              <w:top w:val="single" w:sz="6" w:space="0" w:color="auto"/>
              <w:left w:val="nil"/>
              <w:bottom w:val="single" w:sz="6" w:space="0" w:color="auto"/>
              <w:right w:val="single" w:sz="6" w:space="0" w:color="auto"/>
            </w:tcBorders>
            <w:shd w:val="clear" w:color="auto" w:fill="BFBFBF" w:themeFill="background1" w:themeFillShade="BF"/>
            <w:vAlign w:val="center"/>
            <w:hideMark/>
          </w:tcPr>
          <w:p w14:paraId="003A2DAE" w14:textId="77777777" w:rsidR="0015771C" w:rsidRPr="0015771C" w:rsidRDefault="0015771C" w:rsidP="0091560E">
            <w:pPr>
              <w:jc w:val="both"/>
              <w:textAlignment w:val="baseline"/>
              <w:rPr>
                <w:sz w:val="24"/>
                <w:szCs w:val="24"/>
              </w:rPr>
            </w:pPr>
            <w:r w:rsidRPr="0015771C">
              <w:rPr>
                <w:rFonts w:ascii="Arial" w:hAnsi="Arial" w:cs="Arial"/>
                <w:b/>
                <w:bCs/>
                <w:color w:val="000000"/>
              </w:rPr>
              <w:t>Estimations en € TTC (reconductions comprises)</w:t>
            </w:r>
            <w:r w:rsidRPr="0015771C">
              <w:rPr>
                <w:rFonts w:ascii="Arial" w:hAnsi="Arial" w:cs="Arial"/>
                <w:color w:val="000000"/>
              </w:rPr>
              <w:t>  </w:t>
            </w:r>
          </w:p>
        </w:tc>
        <w:tc>
          <w:tcPr>
            <w:tcW w:w="375" w:type="dxa"/>
            <w:tcBorders>
              <w:top w:val="nil"/>
              <w:left w:val="nil"/>
              <w:bottom w:val="nil"/>
              <w:right w:val="nil"/>
            </w:tcBorders>
            <w:vAlign w:val="bottom"/>
            <w:hideMark/>
          </w:tcPr>
          <w:p w14:paraId="52F71798" w14:textId="77777777" w:rsidR="0015771C" w:rsidRPr="0015771C" w:rsidRDefault="0015771C" w:rsidP="0091560E">
            <w:pPr>
              <w:jc w:val="both"/>
              <w:textAlignment w:val="baseline"/>
              <w:rPr>
                <w:sz w:val="24"/>
                <w:szCs w:val="24"/>
              </w:rPr>
            </w:pPr>
            <w:r w:rsidRPr="0015771C">
              <w:rPr>
                <w:rFonts w:ascii="Arial" w:hAnsi="Arial" w:cs="Arial"/>
                <w:color w:val="000000"/>
              </w:rPr>
              <w:t>  </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C510293" w14:textId="77777777" w:rsidR="0015771C" w:rsidRPr="0015771C" w:rsidRDefault="0015771C" w:rsidP="0091560E">
            <w:pPr>
              <w:jc w:val="both"/>
              <w:textAlignment w:val="baseline"/>
              <w:rPr>
                <w:sz w:val="24"/>
                <w:szCs w:val="24"/>
              </w:rPr>
            </w:pPr>
            <w:r w:rsidRPr="0015771C">
              <w:rPr>
                <w:rFonts w:ascii="Arial" w:hAnsi="Arial" w:cs="Arial"/>
                <w:b/>
                <w:bCs/>
                <w:color w:val="000000"/>
              </w:rPr>
              <w:t>Montant maximum en € HT (reconductions comprises)</w:t>
            </w:r>
            <w:r w:rsidRPr="0015771C">
              <w:rPr>
                <w:rFonts w:ascii="Arial" w:hAnsi="Arial" w:cs="Arial"/>
                <w:color w:val="000000"/>
              </w:rPr>
              <w:t>  </w:t>
            </w:r>
          </w:p>
        </w:tc>
        <w:tc>
          <w:tcPr>
            <w:tcW w:w="1590" w:type="dxa"/>
            <w:tcBorders>
              <w:top w:val="single" w:sz="6" w:space="0" w:color="auto"/>
              <w:left w:val="nil"/>
              <w:bottom w:val="single" w:sz="6" w:space="0" w:color="auto"/>
              <w:right w:val="single" w:sz="6" w:space="0" w:color="auto"/>
            </w:tcBorders>
            <w:shd w:val="clear" w:color="auto" w:fill="BFBFBF" w:themeFill="background1" w:themeFillShade="BF"/>
            <w:vAlign w:val="center"/>
            <w:hideMark/>
          </w:tcPr>
          <w:p w14:paraId="7ADCC041" w14:textId="77777777" w:rsidR="0015771C" w:rsidRPr="0015771C" w:rsidRDefault="0015771C" w:rsidP="0091560E">
            <w:pPr>
              <w:jc w:val="both"/>
              <w:textAlignment w:val="baseline"/>
              <w:rPr>
                <w:sz w:val="24"/>
                <w:szCs w:val="24"/>
              </w:rPr>
            </w:pPr>
            <w:r w:rsidRPr="0015771C">
              <w:rPr>
                <w:rFonts w:ascii="Arial" w:hAnsi="Arial" w:cs="Arial"/>
                <w:b/>
                <w:bCs/>
                <w:color w:val="000000"/>
              </w:rPr>
              <w:t>Montant maximum en € TTC (reconductions comprises)</w:t>
            </w:r>
            <w:r w:rsidRPr="0015771C">
              <w:rPr>
                <w:rFonts w:ascii="Arial" w:hAnsi="Arial" w:cs="Arial"/>
                <w:color w:val="000000"/>
              </w:rPr>
              <w:t>  </w:t>
            </w:r>
          </w:p>
        </w:tc>
      </w:tr>
      <w:tr w:rsidR="0015771C" w:rsidRPr="0015771C" w14:paraId="2AF88E62" w14:textId="77777777" w:rsidTr="6F4468E0">
        <w:trPr>
          <w:trHeight w:val="285"/>
        </w:trPr>
        <w:tc>
          <w:tcPr>
            <w:tcW w:w="2370" w:type="dxa"/>
            <w:tcBorders>
              <w:top w:val="nil"/>
              <w:left w:val="single" w:sz="6" w:space="0" w:color="auto"/>
              <w:bottom w:val="single" w:sz="6" w:space="0" w:color="auto"/>
              <w:right w:val="single" w:sz="6" w:space="0" w:color="auto"/>
            </w:tcBorders>
            <w:vAlign w:val="center"/>
            <w:hideMark/>
          </w:tcPr>
          <w:p w14:paraId="00CC6C7E" w14:textId="77777777" w:rsidR="0015771C" w:rsidRPr="0015771C" w:rsidRDefault="0015771C" w:rsidP="0091560E">
            <w:pPr>
              <w:jc w:val="both"/>
              <w:textAlignment w:val="baseline"/>
              <w:rPr>
                <w:sz w:val="24"/>
                <w:szCs w:val="24"/>
              </w:rPr>
            </w:pPr>
            <w:r w:rsidRPr="0015771C">
              <w:rPr>
                <w:rFonts w:ascii="Arial" w:hAnsi="Arial" w:cs="Arial"/>
                <w:color w:val="000000"/>
              </w:rPr>
              <w:t>Lot 1 :   </w:t>
            </w:r>
          </w:p>
        </w:tc>
        <w:tc>
          <w:tcPr>
            <w:tcW w:w="1560" w:type="dxa"/>
            <w:tcBorders>
              <w:top w:val="nil"/>
              <w:left w:val="nil"/>
              <w:bottom w:val="single" w:sz="6" w:space="0" w:color="auto"/>
              <w:right w:val="single" w:sz="6" w:space="0" w:color="auto"/>
            </w:tcBorders>
            <w:vAlign w:val="center"/>
            <w:hideMark/>
          </w:tcPr>
          <w:p w14:paraId="3D6AC1BE" w14:textId="77777777" w:rsidR="0015771C" w:rsidRPr="0015771C" w:rsidRDefault="0015771C" w:rsidP="0091560E">
            <w:pPr>
              <w:jc w:val="both"/>
              <w:textAlignment w:val="baseline"/>
              <w:rPr>
                <w:sz w:val="24"/>
                <w:szCs w:val="24"/>
              </w:rPr>
            </w:pPr>
            <w:r w:rsidRPr="0015771C">
              <w:rPr>
                <w:rFonts w:ascii="Arial" w:hAnsi="Arial" w:cs="Arial"/>
                <w:i/>
                <w:iCs/>
              </w:rPr>
              <w:t xml:space="preserve">782 943.04 </w:t>
            </w:r>
            <w:r w:rsidRPr="0015771C">
              <w:rPr>
                <w:rFonts w:ascii="Arial" w:hAnsi="Arial" w:cs="Arial"/>
                <w:i/>
                <w:iCs/>
                <w:color w:val="000000"/>
              </w:rPr>
              <w:t>€ </w:t>
            </w:r>
            <w:r w:rsidRPr="0015771C">
              <w:rPr>
                <w:rFonts w:ascii="Arial" w:hAnsi="Arial" w:cs="Arial"/>
                <w:color w:val="000000"/>
              </w:rPr>
              <w:t> </w:t>
            </w:r>
          </w:p>
        </w:tc>
        <w:tc>
          <w:tcPr>
            <w:tcW w:w="1560" w:type="dxa"/>
            <w:tcBorders>
              <w:top w:val="nil"/>
              <w:left w:val="nil"/>
              <w:bottom w:val="single" w:sz="6" w:space="0" w:color="auto"/>
              <w:right w:val="single" w:sz="6" w:space="0" w:color="auto"/>
            </w:tcBorders>
            <w:vAlign w:val="center"/>
            <w:hideMark/>
          </w:tcPr>
          <w:p w14:paraId="439767B1" w14:textId="77777777" w:rsidR="0015771C" w:rsidRPr="0015771C" w:rsidRDefault="0015771C" w:rsidP="0091560E">
            <w:pPr>
              <w:jc w:val="both"/>
              <w:textAlignment w:val="baseline"/>
              <w:rPr>
                <w:sz w:val="24"/>
                <w:szCs w:val="24"/>
              </w:rPr>
            </w:pPr>
            <w:r w:rsidRPr="0015771C">
              <w:rPr>
                <w:rFonts w:ascii="Arial" w:hAnsi="Arial" w:cs="Arial"/>
                <w:i/>
                <w:iCs/>
              </w:rPr>
              <w:t xml:space="preserve">939 531.65 </w:t>
            </w:r>
            <w:r w:rsidRPr="0015771C">
              <w:rPr>
                <w:rFonts w:ascii="Arial" w:hAnsi="Arial" w:cs="Arial"/>
                <w:i/>
                <w:iCs/>
                <w:color w:val="000000"/>
              </w:rPr>
              <w:t>€ </w:t>
            </w:r>
            <w:r w:rsidRPr="0015771C">
              <w:rPr>
                <w:rFonts w:ascii="Arial" w:hAnsi="Arial" w:cs="Arial"/>
                <w:color w:val="000000"/>
              </w:rPr>
              <w:t> </w:t>
            </w:r>
          </w:p>
        </w:tc>
        <w:tc>
          <w:tcPr>
            <w:tcW w:w="375" w:type="dxa"/>
            <w:tcBorders>
              <w:top w:val="nil"/>
              <w:left w:val="nil"/>
              <w:bottom w:val="nil"/>
              <w:right w:val="nil"/>
            </w:tcBorders>
            <w:vAlign w:val="bottom"/>
            <w:hideMark/>
          </w:tcPr>
          <w:p w14:paraId="2271B796" w14:textId="77777777" w:rsidR="0015771C" w:rsidRPr="0015771C" w:rsidRDefault="0015771C" w:rsidP="0091560E">
            <w:pPr>
              <w:jc w:val="both"/>
              <w:textAlignment w:val="baseline"/>
              <w:rPr>
                <w:sz w:val="24"/>
                <w:szCs w:val="24"/>
              </w:rPr>
            </w:pPr>
            <w:r w:rsidRPr="0015771C">
              <w:rPr>
                <w:rFonts w:ascii="Arial" w:hAnsi="Arial" w:cs="Arial"/>
                <w:color w:val="000000"/>
              </w:rPr>
              <w:t>  </w:t>
            </w:r>
          </w:p>
        </w:tc>
        <w:tc>
          <w:tcPr>
            <w:tcW w:w="1560" w:type="dxa"/>
            <w:tcBorders>
              <w:top w:val="nil"/>
              <w:left w:val="single" w:sz="6" w:space="0" w:color="auto"/>
              <w:bottom w:val="single" w:sz="6" w:space="0" w:color="auto"/>
              <w:right w:val="single" w:sz="6" w:space="0" w:color="auto"/>
            </w:tcBorders>
            <w:vAlign w:val="center"/>
            <w:hideMark/>
          </w:tcPr>
          <w:p w14:paraId="7F9CB780" w14:textId="77777777" w:rsidR="0015771C" w:rsidRPr="0015771C" w:rsidRDefault="0015771C" w:rsidP="0091560E">
            <w:pPr>
              <w:jc w:val="both"/>
              <w:textAlignment w:val="baseline"/>
              <w:rPr>
                <w:sz w:val="24"/>
                <w:szCs w:val="24"/>
              </w:rPr>
            </w:pPr>
            <w:r w:rsidRPr="0015771C">
              <w:rPr>
                <w:rFonts w:ascii="Arial" w:hAnsi="Arial" w:cs="Arial"/>
                <w:i/>
                <w:iCs/>
              </w:rPr>
              <w:t xml:space="preserve">1 174 414.56 </w:t>
            </w:r>
            <w:r w:rsidRPr="0015771C">
              <w:rPr>
                <w:rFonts w:ascii="Arial" w:hAnsi="Arial" w:cs="Arial"/>
                <w:color w:val="000000"/>
              </w:rPr>
              <w:t>€  </w:t>
            </w:r>
          </w:p>
        </w:tc>
        <w:tc>
          <w:tcPr>
            <w:tcW w:w="1590" w:type="dxa"/>
            <w:tcBorders>
              <w:top w:val="nil"/>
              <w:left w:val="nil"/>
              <w:bottom w:val="single" w:sz="6" w:space="0" w:color="auto"/>
              <w:right w:val="single" w:sz="6" w:space="0" w:color="auto"/>
            </w:tcBorders>
            <w:vAlign w:val="center"/>
            <w:hideMark/>
          </w:tcPr>
          <w:p w14:paraId="3A38AAAD" w14:textId="77777777" w:rsidR="0015771C" w:rsidRPr="0015771C" w:rsidRDefault="0015771C" w:rsidP="0091560E">
            <w:pPr>
              <w:jc w:val="both"/>
              <w:textAlignment w:val="baseline"/>
              <w:rPr>
                <w:sz w:val="24"/>
                <w:szCs w:val="24"/>
              </w:rPr>
            </w:pPr>
            <w:r w:rsidRPr="0015771C">
              <w:rPr>
                <w:rFonts w:ascii="Arial" w:hAnsi="Arial" w:cs="Arial"/>
                <w:i/>
                <w:iCs/>
              </w:rPr>
              <w:t xml:space="preserve">1 409 297.47 </w:t>
            </w:r>
            <w:r w:rsidRPr="0015771C">
              <w:rPr>
                <w:rFonts w:ascii="Arial" w:hAnsi="Arial" w:cs="Arial"/>
                <w:color w:val="000000"/>
              </w:rPr>
              <w:t>€  </w:t>
            </w:r>
          </w:p>
        </w:tc>
      </w:tr>
      <w:tr w:rsidR="0015771C" w:rsidRPr="0015771C" w14:paraId="632909FF" w14:textId="77777777" w:rsidTr="6F4468E0">
        <w:trPr>
          <w:trHeight w:val="285"/>
        </w:trPr>
        <w:tc>
          <w:tcPr>
            <w:tcW w:w="2370" w:type="dxa"/>
            <w:tcBorders>
              <w:top w:val="nil"/>
              <w:left w:val="single" w:sz="6" w:space="0" w:color="auto"/>
              <w:bottom w:val="single" w:sz="6" w:space="0" w:color="auto"/>
              <w:right w:val="single" w:sz="6" w:space="0" w:color="auto"/>
            </w:tcBorders>
            <w:vAlign w:val="center"/>
            <w:hideMark/>
          </w:tcPr>
          <w:p w14:paraId="1C7B0FC8" w14:textId="77777777" w:rsidR="0015771C" w:rsidRPr="0015771C" w:rsidRDefault="0015771C" w:rsidP="0091560E">
            <w:pPr>
              <w:jc w:val="both"/>
              <w:textAlignment w:val="baseline"/>
              <w:rPr>
                <w:sz w:val="24"/>
                <w:szCs w:val="24"/>
              </w:rPr>
            </w:pPr>
            <w:r w:rsidRPr="0015771C">
              <w:rPr>
                <w:rFonts w:ascii="Arial" w:hAnsi="Arial" w:cs="Arial"/>
                <w:color w:val="000000"/>
              </w:rPr>
              <w:t>Lot 2 :   </w:t>
            </w:r>
          </w:p>
        </w:tc>
        <w:tc>
          <w:tcPr>
            <w:tcW w:w="1560" w:type="dxa"/>
            <w:tcBorders>
              <w:top w:val="nil"/>
              <w:left w:val="nil"/>
              <w:bottom w:val="single" w:sz="6" w:space="0" w:color="auto"/>
              <w:right w:val="single" w:sz="6" w:space="0" w:color="auto"/>
            </w:tcBorders>
            <w:vAlign w:val="center"/>
            <w:hideMark/>
          </w:tcPr>
          <w:p w14:paraId="38193EC1" w14:textId="77777777" w:rsidR="0015771C" w:rsidRPr="0015771C" w:rsidRDefault="0015771C" w:rsidP="0091560E">
            <w:pPr>
              <w:jc w:val="both"/>
              <w:textAlignment w:val="baseline"/>
              <w:rPr>
                <w:sz w:val="24"/>
                <w:szCs w:val="24"/>
              </w:rPr>
            </w:pPr>
            <w:r w:rsidRPr="0015771C">
              <w:rPr>
                <w:rFonts w:ascii="Arial" w:hAnsi="Arial" w:cs="Arial"/>
                <w:i/>
                <w:iCs/>
              </w:rPr>
              <w:t xml:space="preserve">1 174 698.03 </w:t>
            </w:r>
            <w:r w:rsidRPr="0015771C">
              <w:rPr>
                <w:rFonts w:ascii="Arial" w:hAnsi="Arial" w:cs="Arial"/>
                <w:i/>
                <w:iCs/>
                <w:color w:val="000000"/>
              </w:rPr>
              <w:t>€ </w:t>
            </w:r>
            <w:r w:rsidRPr="0015771C">
              <w:rPr>
                <w:rFonts w:ascii="Arial" w:hAnsi="Arial" w:cs="Arial"/>
                <w:color w:val="000000"/>
              </w:rPr>
              <w:t> </w:t>
            </w:r>
          </w:p>
        </w:tc>
        <w:tc>
          <w:tcPr>
            <w:tcW w:w="1560" w:type="dxa"/>
            <w:tcBorders>
              <w:top w:val="nil"/>
              <w:left w:val="nil"/>
              <w:bottom w:val="single" w:sz="6" w:space="0" w:color="auto"/>
              <w:right w:val="single" w:sz="6" w:space="0" w:color="auto"/>
            </w:tcBorders>
            <w:vAlign w:val="center"/>
            <w:hideMark/>
          </w:tcPr>
          <w:p w14:paraId="3B893673" w14:textId="77777777" w:rsidR="0015771C" w:rsidRPr="0015771C" w:rsidRDefault="0015771C" w:rsidP="0091560E">
            <w:pPr>
              <w:jc w:val="both"/>
              <w:textAlignment w:val="baseline"/>
              <w:rPr>
                <w:sz w:val="24"/>
                <w:szCs w:val="24"/>
              </w:rPr>
            </w:pPr>
            <w:r w:rsidRPr="0015771C">
              <w:rPr>
                <w:rFonts w:ascii="Arial" w:hAnsi="Arial" w:cs="Arial"/>
                <w:i/>
                <w:iCs/>
              </w:rPr>
              <w:t xml:space="preserve">1 409 637.64 </w:t>
            </w:r>
            <w:r w:rsidRPr="0015771C">
              <w:rPr>
                <w:rFonts w:ascii="Arial" w:hAnsi="Arial" w:cs="Arial"/>
                <w:i/>
                <w:iCs/>
                <w:color w:val="000000"/>
              </w:rPr>
              <w:t>€ </w:t>
            </w:r>
            <w:r w:rsidRPr="0015771C">
              <w:rPr>
                <w:rFonts w:ascii="Arial" w:hAnsi="Arial" w:cs="Arial"/>
                <w:color w:val="000000"/>
              </w:rPr>
              <w:t> </w:t>
            </w:r>
          </w:p>
        </w:tc>
        <w:tc>
          <w:tcPr>
            <w:tcW w:w="375" w:type="dxa"/>
            <w:tcBorders>
              <w:top w:val="nil"/>
              <w:left w:val="nil"/>
              <w:bottom w:val="nil"/>
              <w:right w:val="nil"/>
            </w:tcBorders>
            <w:vAlign w:val="bottom"/>
            <w:hideMark/>
          </w:tcPr>
          <w:p w14:paraId="19FAA66E" w14:textId="77777777" w:rsidR="0015771C" w:rsidRPr="0015771C" w:rsidRDefault="0015771C" w:rsidP="0091560E">
            <w:pPr>
              <w:jc w:val="both"/>
              <w:textAlignment w:val="baseline"/>
              <w:rPr>
                <w:sz w:val="24"/>
                <w:szCs w:val="24"/>
              </w:rPr>
            </w:pPr>
            <w:r w:rsidRPr="0015771C">
              <w:rPr>
                <w:rFonts w:ascii="Arial" w:hAnsi="Arial" w:cs="Arial"/>
                <w:color w:val="000000"/>
              </w:rPr>
              <w:t>  </w:t>
            </w:r>
          </w:p>
        </w:tc>
        <w:tc>
          <w:tcPr>
            <w:tcW w:w="1560" w:type="dxa"/>
            <w:tcBorders>
              <w:top w:val="nil"/>
              <w:left w:val="single" w:sz="6" w:space="0" w:color="auto"/>
              <w:bottom w:val="single" w:sz="6" w:space="0" w:color="auto"/>
              <w:right w:val="single" w:sz="6" w:space="0" w:color="auto"/>
            </w:tcBorders>
            <w:vAlign w:val="center"/>
            <w:hideMark/>
          </w:tcPr>
          <w:p w14:paraId="3FCF9CD5" w14:textId="77777777" w:rsidR="0015771C" w:rsidRPr="0015771C" w:rsidRDefault="0015771C" w:rsidP="0091560E">
            <w:pPr>
              <w:jc w:val="both"/>
              <w:textAlignment w:val="baseline"/>
              <w:rPr>
                <w:sz w:val="24"/>
                <w:szCs w:val="24"/>
              </w:rPr>
            </w:pPr>
            <w:r w:rsidRPr="0015771C">
              <w:rPr>
                <w:rFonts w:ascii="Arial" w:hAnsi="Arial" w:cs="Arial"/>
                <w:i/>
                <w:iCs/>
              </w:rPr>
              <w:t xml:space="preserve">1 762 047.04 </w:t>
            </w:r>
            <w:r w:rsidRPr="0015771C">
              <w:rPr>
                <w:rFonts w:ascii="Arial" w:hAnsi="Arial" w:cs="Arial"/>
                <w:color w:val="000000"/>
              </w:rPr>
              <w:t>€  </w:t>
            </w:r>
          </w:p>
        </w:tc>
        <w:tc>
          <w:tcPr>
            <w:tcW w:w="1590" w:type="dxa"/>
            <w:tcBorders>
              <w:top w:val="nil"/>
              <w:left w:val="nil"/>
              <w:bottom w:val="single" w:sz="6" w:space="0" w:color="auto"/>
              <w:right w:val="single" w:sz="6" w:space="0" w:color="auto"/>
            </w:tcBorders>
            <w:vAlign w:val="center"/>
            <w:hideMark/>
          </w:tcPr>
          <w:p w14:paraId="1AC06D2D" w14:textId="77777777" w:rsidR="0015771C" w:rsidRPr="0015771C" w:rsidRDefault="0015771C" w:rsidP="0091560E">
            <w:pPr>
              <w:jc w:val="both"/>
              <w:textAlignment w:val="baseline"/>
              <w:rPr>
                <w:sz w:val="24"/>
                <w:szCs w:val="24"/>
              </w:rPr>
            </w:pPr>
            <w:r w:rsidRPr="0015771C">
              <w:rPr>
                <w:rFonts w:ascii="Arial" w:hAnsi="Arial" w:cs="Arial"/>
                <w:i/>
                <w:iCs/>
              </w:rPr>
              <w:t xml:space="preserve">2 114 456.45 </w:t>
            </w:r>
            <w:r w:rsidRPr="0015771C">
              <w:rPr>
                <w:rFonts w:ascii="Arial" w:hAnsi="Arial" w:cs="Arial"/>
                <w:color w:val="000000"/>
              </w:rPr>
              <w:t>€  </w:t>
            </w:r>
          </w:p>
        </w:tc>
      </w:tr>
      <w:tr w:rsidR="0015771C" w:rsidRPr="0015771C" w14:paraId="28378810" w14:textId="77777777" w:rsidTr="6F4468E0">
        <w:trPr>
          <w:trHeight w:val="285"/>
        </w:trPr>
        <w:tc>
          <w:tcPr>
            <w:tcW w:w="2370" w:type="dxa"/>
            <w:tcBorders>
              <w:top w:val="nil"/>
              <w:left w:val="single" w:sz="6" w:space="0" w:color="auto"/>
              <w:bottom w:val="single" w:sz="6" w:space="0" w:color="auto"/>
              <w:right w:val="single" w:sz="6" w:space="0" w:color="auto"/>
            </w:tcBorders>
            <w:vAlign w:val="center"/>
            <w:hideMark/>
          </w:tcPr>
          <w:p w14:paraId="387173BF" w14:textId="77777777" w:rsidR="0015771C" w:rsidRPr="0015771C" w:rsidRDefault="0015771C" w:rsidP="0091560E">
            <w:pPr>
              <w:jc w:val="both"/>
              <w:textAlignment w:val="baseline"/>
              <w:rPr>
                <w:sz w:val="24"/>
                <w:szCs w:val="24"/>
              </w:rPr>
            </w:pPr>
            <w:r w:rsidRPr="0015771C">
              <w:rPr>
                <w:rFonts w:ascii="Arial" w:hAnsi="Arial" w:cs="Arial"/>
                <w:color w:val="000000"/>
              </w:rPr>
              <w:t>Lot 3 :   </w:t>
            </w:r>
          </w:p>
        </w:tc>
        <w:tc>
          <w:tcPr>
            <w:tcW w:w="1560" w:type="dxa"/>
            <w:tcBorders>
              <w:top w:val="nil"/>
              <w:left w:val="nil"/>
              <w:bottom w:val="single" w:sz="6" w:space="0" w:color="auto"/>
              <w:right w:val="single" w:sz="6" w:space="0" w:color="auto"/>
            </w:tcBorders>
            <w:vAlign w:val="center"/>
            <w:hideMark/>
          </w:tcPr>
          <w:p w14:paraId="737246BE" w14:textId="77777777" w:rsidR="0015771C" w:rsidRPr="0015771C" w:rsidRDefault="0015771C" w:rsidP="0091560E">
            <w:pPr>
              <w:jc w:val="both"/>
              <w:textAlignment w:val="baseline"/>
              <w:rPr>
                <w:sz w:val="24"/>
                <w:szCs w:val="24"/>
              </w:rPr>
            </w:pPr>
            <w:r w:rsidRPr="0015771C">
              <w:rPr>
                <w:rFonts w:ascii="Arial" w:hAnsi="Arial" w:cs="Arial"/>
                <w:i/>
                <w:iCs/>
              </w:rPr>
              <w:t xml:space="preserve">1 312 230.78 </w:t>
            </w:r>
            <w:r w:rsidRPr="0015771C">
              <w:rPr>
                <w:rFonts w:ascii="Arial" w:hAnsi="Arial" w:cs="Arial"/>
                <w:i/>
                <w:iCs/>
                <w:color w:val="000000"/>
              </w:rPr>
              <w:t>€ </w:t>
            </w:r>
            <w:r w:rsidRPr="0015771C">
              <w:rPr>
                <w:rFonts w:ascii="Arial" w:hAnsi="Arial" w:cs="Arial"/>
                <w:color w:val="000000"/>
              </w:rPr>
              <w:t> </w:t>
            </w:r>
          </w:p>
        </w:tc>
        <w:tc>
          <w:tcPr>
            <w:tcW w:w="1560" w:type="dxa"/>
            <w:tcBorders>
              <w:top w:val="nil"/>
              <w:left w:val="nil"/>
              <w:bottom w:val="single" w:sz="6" w:space="0" w:color="auto"/>
              <w:right w:val="single" w:sz="6" w:space="0" w:color="auto"/>
            </w:tcBorders>
            <w:vAlign w:val="center"/>
            <w:hideMark/>
          </w:tcPr>
          <w:p w14:paraId="0210D77F" w14:textId="77777777" w:rsidR="0015771C" w:rsidRPr="0015771C" w:rsidRDefault="0015771C" w:rsidP="0091560E">
            <w:pPr>
              <w:jc w:val="both"/>
              <w:textAlignment w:val="baseline"/>
              <w:rPr>
                <w:sz w:val="24"/>
                <w:szCs w:val="24"/>
              </w:rPr>
            </w:pPr>
            <w:r w:rsidRPr="0015771C">
              <w:rPr>
                <w:rFonts w:ascii="Arial" w:hAnsi="Arial" w:cs="Arial"/>
                <w:i/>
                <w:iCs/>
              </w:rPr>
              <w:t xml:space="preserve">1 574 676.93 </w:t>
            </w:r>
            <w:r w:rsidRPr="0015771C">
              <w:rPr>
                <w:rFonts w:ascii="Arial" w:hAnsi="Arial" w:cs="Arial"/>
                <w:i/>
                <w:iCs/>
                <w:color w:val="000000"/>
              </w:rPr>
              <w:t>€ </w:t>
            </w:r>
            <w:r w:rsidRPr="0015771C">
              <w:rPr>
                <w:rFonts w:ascii="Arial" w:hAnsi="Arial" w:cs="Arial"/>
                <w:color w:val="000000"/>
              </w:rPr>
              <w:t> </w:t>
            </w:r>
          </w:p>
        </w:tc>
        <w:tc>
          <w:tcPr>
            <w:tcW w:w="375" w:type="dxa"/>
            <w:tcBorders>
              <w:top w:val="nil"/>
              <w:left w:val="nil"/>
              <w:bottom w:val="nil"/>
              <w:right w:val="nil"/>
            </w:tcBorders>
            <w:vAlign w:val="bottom"/>
            <w:hideMark/>
          </w:tcPr>
          <w:p w14:paraId="5B27C8F9" w14:textId="77777777" w:rsidR="0015771C" w:rsidRPr="0015771C" w:rsidRDefault="0015771C" w:rsidP="0091560E">
            <w:pPr>
              <w:jc w:val="both"/>
              <w:textAlignment w:val="baseline"/>
              <w:rPr>
                <w:sz w:val="24"/>
                <w:szCs w:val="24"/>
              </w:rPr>
            </w:pPr>
            <w:r w:rsidRPr="0015771C">
              <w:rPr>
                <w:rFonts w:ascii="Arial" w:hAnsi="Arial" w:cs="Arial"/>
                <w:color w:val="000000"/>
              </w:rPr>
              <w:t>  </w:t>
            </w:r>
          </w:p>
        </w:tc>
        <w:tc>
          <w:tcPr>
            <w:tcW w:w="1560" w:type="dxa"/>
            <w:tcBorders>
              <w:top w:val="nil"/>
              <w:left w:val="single" w:sz="6" w:space="0" w:color="auto"/>
              <w:bottom w:val="single" w:sz="6" w:space="0" w:color="auto"/>
              <w:right w:val="single" w:sz="6" w:space="0" w:color="auto"/>
            </w:tcBorders>
            <w:vAlign w:val="center"/>
            <w:hideMark/>
          </w:tcPr>
          <w:p w14:paraId="2055EE40" w14:textId="77777777" w:rsidR="0015771C" w:rsidRPr="0015771C" w:rsidRDefault="0015771C" w:rsidP="0091560E">
            <w:pPr>
              <w:jc w:val="both"/>
              <w:textAlignment w:val="baseline"/>
              <w:rPr>
                <w:sz w:val="24"/>
                <w:szCs w:val="24"/>
              </w:rPr>
            </w:pPr>
            <w:r w:rsidRPr="0015771C">
              <w:rPr>
                <w:rFonts w:ascii="Arial" w:hAnsi="Arial" w:cs="Arial"/>
                <w:i/>
                <w:iCs/>
              </w:rPr>
              <w:t>1 968 346.17</w:t>
            </w:r>
            <w:r w:rsidRPr="0015771C">
              <w:rPr>
                <w:rFonts w:ascii="Arial" w:hAnsi="Arial" w:cs="Arial"/>
                <w:color w:val="000000"/>
              </w:rPr>
              <w:t xml:space="preserve"> €  </w:t>
            </w:r>
          </w:p>
        </w:tc>
        <w:tc>
          <w:tcPr>
            <w:tcW w:w="1590" w:type="dxa"/>
            <w:tcBorders>
              <w:top w:val="nil"/>
              <w:left w:val="nil"/>
              <w:bottom w:val="single" w:sz="6" w:space="0" w:color="auto"/>
              <w:right w:val="single" w:sz="6" w:space="0" w:color="auto"/>
            </w:tcBorders>
            <w:vAlign w:val="center"/>
            <w:hideMark/>
          </w:tcPr>
          <w:p w14:paraId="1BA1C60C" w14:textId="77777777" w:rsidR="0015771C" w:rsidRPr="0015771C" w:rsidRDefault="0015771C" w:rsidP="0091560E">
            <w:pPr>
              <w:jc w:val="both"/>
              <w:textAlignment w:val="baseline"/>
              <w:rPr>
                <w:sz w:val="24"/>
                <w:szCs w:val="24"/>
              </w:rPr>
            </w:pPr>
            <w:r w:rsidRPr="0015771C">
              <w:rPr>
                <w:rFonts w:ascii="Arial" w:hAnsi="Arial" w:cs="Arial"/>
                <w:i/>
                <w:iCs/>
              </w:rPr>
              <w:t xml:space="preserve">2 362 015.40 </w:t>
            </w:r>
            <w:r w:rsidRPr="0015771C">
              <w:rPr>
                <w:rFonts w:ascii="Arial" w:hAnsi="Arial" w:cs="Arial"/>
                <w:color w:val="000000"/>
              </w:rPr>
              <w:t>€  </w:t>
            </w:r>
          </w:p>
        </w:tc>
      </w:tr>
      <w:tr w:rsidR="0015771C" w:rsidRPr="0015771C" w14:paraId="74FD5032" w14:textId="77777777" w:rsidTr="6F4468E0">
        <w:trPr>
          <w:trHeight w:val="285"/>
        </w:trPr>
        <w:tc>
          <w:tcPr>
            <w:tcW w:w="2370" w:type="dxa"/>
            <w:tcBorders>
              <w:top w:val="nil"/>
              <w:left w:val="single" w:sz="6" w:space="0" w:color="auto"/>
              <w:bottom w:val="single" w:sz="6" w:space="0" w:color="auto"/>
              <w:right w:val="single" w:sz="6" w:space="0" w:color="auto"/>
            </w:tcBorders>
            <w:vAlign w:val="center"/>
            <w:hideMark/>
          </w:tcPr>
          <w:p w14:paraId="756B8F26" w14:textId="77777777" w:rsidR="0015771C" w:rsidRPr="0015771C" w:rsidRDefault="0015771C" w:rsidP="0091560E">
            <w:pPr>
              <w:jc w:val="both"/>
              <w:textAlignment w:val="baseline"/>
              <w:rPr>
                <w:sz w:val="24"/>
                <w:szCs w:val="24"/>
              </w:rPr>
            </w:pPr>
            <w:r w:rsidRPr="0015771C">
              <w:rPr>
                <w:rFonts w:ascii="Arial" w:hAnsi="Arial" w:cs="Arial"/>
                <w:color w:val="000000"/>
              </w:rPr>
              <w:t>Lot 4 :   </w:t>
            </w:r>
          </w:p>
        </w:tc>
        <w:tc>
          <w:tcPr>
            <w:tcW w:w="1560" w:type="dxa"/>
            <w:tcBorders>
              <w:top w:val="nil"/>
              <w:left w:val="nil"/>
              <w:bottom w:val="single" w:sz="6" w:space="0" w:color="auto"/>
              <w:right w:val="single" w:sz="6" w:space="0" w:color="auto"/>
            </w:tcBorders>
            <w:vAlign w:val="center"/>
            <w:hideMark/>
          </w:tcPr>
          <w:p w14:paraId="3A5F8DA1" w14:textId="77777777" w:rsidR="0015771C" w:rsidRPr="0015771C" w:rsidRDefault="0015771C" w:rsidP="0091560E">
            <w:pPr>
              <w:jc w:val="both"/>
              <w:textAlignment w:val="baseline"/>
              <w:rPr>
                <w:sz w:val="24"/>
                <w:szCs w:val="24"/>
              </w:rPr>
            </w:pPr>
            <w:r w:rsidRPr="0015771C">
              <w:rPr>
                <w:rFonts w:ascii="Arial" w:hAnsi="Arial" w:cs="Arial"/>
                <w:i/>
                <w:iCs/>
              </w:rPr>
              <w:t xml:space="preserve">88 105.98 </w:t>
            </w:r>
            <w:r w:rsidRPr="0015771C">
              <w:rPr>
                <w:rFonts w:ascii="Arial" w:hAnsi="Arial" w:cs="Arial"/>
                <w:i/>
                <w:iCs/>
                <w:color w:val="000000"/>
              </w:rPr>
              <w:t>€ </w:t>
            </w:r>
            <w:r w:rsidRPr="0015771C">
              <w:rPr>
                <w:rFonts w:ascii="Arial" w:hAnsi="Arial" w:cs="Arial"/>
                <w:color w:val="000000"/>
              </w:rPr>
              <w:t> </w:t>
            </w:r>
          </w:p>
        </w:tc>
        <w:tc>
          <w:tcPr>
            <w:tcW w:w="1560" w:type="dxa"/>
            <w:tcBorders>
              <w:top w:val="nil"/>
              <w:left w:val="nil"/>
              <w:bottom w:val="single" w:sz="6" w:space="0" w:color="auto"/>
              <w:right w:val="single" w:sz="6" w:space="0" w:color="auto"/>
            </w:tcBorders>
            <w:vAlign w:val="center"/>
            <w:hideMark/>
          </w:tcPr>
          <w:p w14:paraId="7EC937D2" w14:textId="77777777" w:rsidR="0015771C" w:rsidRPr="0015771C" w:rsidRDefault="0015771C" w:rsidP="0091560E">
            <w:pPr>
              <w:jc w:val="both"/>
              <w:textAlignment w:val="baseline"/>
              <w:rPr>
                <w:sz w:val="24"/>
                <w:szCs w:val="24"/>
              </w:rPr>
            </w:pPr>
            <w:r w:rsidRPr="0015771C">
              <w:rPr>
                <w:rFonts w:ascii="Arial" w:hAnsi="Arial" w:cs="Arial"/>
                <w:i/>
                <w:iCs/>
              </w:rPr>
              <w:t xml:space="preserve">105 727.17 </w:t>
            </w:r>
            <w:r w:rsidRPr="0015771C">
              <w:rPr>
                <w:rFonts w:ascii="Arial" w:hAnsi="Arial" w:cs="Arial"/>
                <w:i/>
                <w:iCs/>
                <w:color w:val="000000"/>
              </w:rPr>
              <w:t>€ </w:t>
            </w:r>
            <w:r w:rsidRPr="0015771C">
              <w:rPr>
                <w:rFonts w:ascii="Arial" w:hAnsi="Arial" w:cs="Arial"/>
                <w:color w:val="000000"/>
              </w:rPr>
              <w:t> </w:t>
            </w:r>
          </w:p>
        </w:tc>
        <w:tc>
          <w:tcPr>
            <w:tcW w:w="375" w:type="dxa"/>
            <w:tcBorders>
              <w:top w:val="nil"/>
              <w:left w:val="nil"/>
              <w:bottom w:val="nil"/>
              <w:right w:val="nil"/>
            </w:tcBorders>
            <w:vAlign w:val="bottom"/>
            <w:hideMark/>
          </w:tcPr>
          <w:p w14:paraId="086F676F" w14:textId="77777777" w:rsidR="0015771C" w:rsidRPr="0015771C" w:rsidRDefault="0015771C" w:rsidP="0091560E">
            <w:pPr>
              <w:jc w:val="both"/>
              <w:textAlignment w:val="baseline"/>
              <w:rPr>
                <w:sz w:val="24"/>
                <w:szCs w:val="24"/>
              </w:rPr>
            </w:pPr>
            <w:r w:rsidRPr="0015771C">
              <w:rPr>
                <w:rFonts w:ascii="Arial" w:hAnsi="Arial" w:cs="Arial"/>
                <w:color w:val="000000"/>
              </w:rPr>
              <w:t>  </w:t>
            </w:r>
          </w:p>
        </w:tc>
        <w:tc>
          <w:tcPr>
            <w:tcW w:w="1560" w:type="dxa"/>
            <w:tcBorders>
              <w:top w:val="nil"/>
              <w:left w:val="single" w:sz="6" w:space="0" w:color="auto"/>
              <w:bottom w:val="single" w:sz="6" w:space="0" w:color="auto"/>
              <w:right w:val="single" w:sz="6" w:space="0" w:color="auto"/>
            </w:tcBorders>
            <w:vAlign w:val="center"/>
            <w:hideMark/>
          </w:tcPr>
          <w:p w14:paraId="34DFAF6B" w14:textId="77777777" w:rsidR="0015771C" w:rsidRPr="0015771C" w:rsidRDefault="0015771C" w:rsidP="0091560E">
            <w:pPr>
              <w:jc w:val="both"/>
              <w:textAlignment w:val="baseline"/>
              <w:rPr>
                <w:sz w:val="24"/>
                <w:szCs w:val="24"/>
              </w:rPr>
            </w:pPr>
            <w:r w:rsidRPr="0015771C">
              <w:rPr>
                <w:rFonts w:ascii="Arial" w:hAnsi="Arial" w:cs="Arial"/>
                <w:i/>
                <w:iCs/>
              </w:rPr>
              <w:t xml:space="preserve">132 157.50 </w:t>
            </w:r>
            <w:r w:rsidRPr="0015771C">
              <w:rPr>
                <w:rFonts w:ascii="Arial" w:hAnsi="Arial" w:cs="Arial"/>
                <w:color w:val="000000"/>
              </w:rPr>
              <w:t>€  </w:t>
            </w:r>
          </w:p>
        </w:tc>
        <w:tc>
          <w:tcPr>
            <w:tcW w:w="1590" w:type="dxa"/>
            <w:tcBorders>
              <w:top w:val="nil"/>
              <w:left w:val="nil"/>
              <w:bottom w:val="single" w:sz="6" w:space="0" w:color="auto"/>
              <w:right w:val="single" w:sz="6" w:space="0" w:color="auto"/>
            </w:tcBorders>
            <w:vAlign w:val="center"/>
            <w:hideMark/>
          </w:tcPr>
          <w:p w14:paraId="04596827" w14:textId="77777777" w:rsidR="0015771C" w:rsidRPr="0015771C" w:rsidRDefault="0015771C" w:rsidP="0091560E">
            <w:pPr>
              <w:jc w:val="both"/>
              <w:textAlignment w:val="baseline"/>
              <w:rPr>
                <w:sz w:val="24"/>
                <w:szCs w:val="24"/>
              </w:rPr>
            </w:pPr>
            <w:r w:rsidRPr="0015771C">
              <w:rPr>
                <w:rFonts w:ascii="Arial" w:hAnsi="Arial" w:cs="Arial"/>
                <w:i/>
                <w:iCs/>
              </w:rPr>
              <w:t xml:space="preserve">158 589 </w:t>
            </w:r>
            <w:r w:rsidRPr="0015771C">
              <w:rPr>
                <w:rFonts w:ascii="Arial" w:hAnsi="Arial" w:cs="Arial"/>
                <w:color w:val="000000"/>
              </w:rPr>
              <w:t>€  </w:t>
            </w:r>
          </w:p>
        </w:tc>
      </w:tr>
      <w:tr w:rsidR="0015771C" w:rsidRPr="0015771C" w14:paraId="6236E28D" w14:textId="77777777" w:rsidTr="6F4468E0">
        <w:trPr>
          <w:trHeight w:val="285"/>
        </w:trPr>
        <w:tc>
          <w:tcPr>
            <w:tcW w:w="2370" w:type="dxa"/>
            <w:tcBorders>
              <w:top w:val="nil"/>
              <w:left w:val="single" w:sz="6" w:space="0" w:color="auto"/>
              <w:bottom w:val="single" w:sz="6" w:space="0" w:color="auto"/>
              <w:right w:val="single" w:sz="6" w:space="0" w:color="auto"/>
            </w:tcBorders>
            <w:vAlign w:val="center"/>
            <w:hideMark/>
          </w:tcPr>
          <w:p w14:paraId="34FA7890" w14:textId="77777777" w:rsidR="0015771C" w:rsidRPr="0015771C" w:rsidRDefault="0015771C" w:rsidP="0091560E">
            <w:pPr>
              <w:jc w:val="both"/>
              <w:textAlignment w:val="baseline"/>
              <w:rPr>
                <w:sz w:val="24"/>
                <w:szCs w:val="24"/>
              </w:rPr>
            </w:pPr>
            <w:r w:rsidRPr="0015771C">
              <w:rPr>
                <w:rFonts w:ascii="Arial" w:hAnsi="Arial" w:cs="Arial"/>
                <w:color w:val="000000"/>
              </w:rPr>
              <w:t>Lot 5 :   </w:t>
            </w:r>
          </w:p>
        </w:tc>
        <w:tc>
          <w:tcPr>
            <w:tcW w:w="1560" w:type="dxa"/>
            <w:tcBorders>
              <w:top w:val="nil"/>
              <w:left w:val="nil"/>
              <w:bottom w:val="single" w:sz="6" w:space="0" w:color="auto"/>
              <w:right w:val="single" w:sz="6" w:space="0" w:color="auto"/>
            </w:tcBorders>
            <w:vAlign w:val="center"/>
            <w:hideMark/>
          </w:tcPr>
          <w:p w14:paraId="07F00375" w14:textId="77777777" w:rsidR="0015771C" w:rsidRPr="0015771C" w:rsidRDefault="0015771C" w:rsidP="0091560E">
            <w:pPr>
              <w:jc w:val="both"/>
              <w:textAlignment w:val="baseline"/>
              <w:rPr>
                <w:sz w:val="24"/>
                <w:szCs w:val="24"/>
              </w:rPr>
            </w:pPr>
            <w:r w:rsidRPr="0015771C">
              <w:rPr>
                <w:rFonts w:ascii="Arial" w:hAnsi="Arial" w:cs="Arial"/>
                <w:i/>
                <w:iCs/>
              </w:rPr>
              <w:t xml:space="preserve">190 000.00 </w:t>
            </w:r>
            <w:r w:rsidRPr="0015771C">
              <w:rPr>
                <w:rFonts w:ascii="Arial" w:hAnsi="Arial" w:cs="Arial"/>
                <w:i/>
                <w:iCs/>
                <w:color w:val="000000"/>
              </w:rPr>
              <w:t>€ </w:t>
            </w:r>
            <w:r w:rsidRPr="0015771C">
              <w:rPr>
                <w:rFonts w:ascii="Arial" w:hAnsi="Arial" w:cs="Arial"/>
                <w:color w:val="000000"/>
              </w:rPr>
              <w:t> </w:t>
            </w:r>
          </w:p>
        </w:tc>
        <w:tc>
          <w:tcPr>
            <w:tcW w:w="1560" w:type="dxa"/>
            <w:tcBorders>
              <w:top w:val="nil"/>
              <w:left w:val="nil"/>
              <w:bottom w:val="single" w:sz="6" w:space="0" w:color="auto"/>
              <w:right w:val="single" w:sz="6" w:space="0" w:color="auto"/>
            </w:tcBorders>
            <w:vAlign w:val="center"/>
            <w:hideMark/>
          </w:tcPr>
          <w:p w14:paraId="1DC15C7F" w14:textId="77777777" w:rsidR="0015771C" w:rsidRPr="0015771C" w:rsidRDefault="0015771C" w:rsidP="0091560E">
            <w:pPr>
              <w:jc w:val="both"/>
              <w:textAlignment w:val="baseline"/>
              <w:rPr>
                <w:sz w:val="24"/>
                <w:szCs w:val="24"/>
              </w:rPr>
            </w:pPr>
            <w:r w:rsidRPr="0015771C">
              <w:rPr>
                <w:rFonts w:ascii="Arial" w:hAnsi="Arial" w:cs="Arial"/>
                <w:i/>
                <w:iCs/>
              </w:rPr>
              <w:t xml:space="preserve">228 000.00 </w:t>
            </w:r>
            <w:r w:rsidRPr="0015771C">
              <w:rPr>
                <w:rFonts w:ascii="Arial" w:hAnsi="Arial" w:cs="Arial"/>
                <w:i/>
                <w:iCs/>
                <w:color w:val="000000"/>
              </w:rPr>
              <w:t>€ </w:t>
            </w:r>
            <w:r w:rsidRPr="0015771C">
              <w:rPr>
                <w:rFonts w:ascii="Arial" w:hAnsi="Arial" w:cs="Arial"/>
                <w:color w:val="000000"/>
              </w:rPr>
              <w:t> </w:t>
            </w:r>
          </w:p>
        </w:tc>
        <w:tc>
          <w:tcPr>
            <w:tcW w:w="375" w:type="dxa"/>
            <w:tcBorders>
              <w:top w:val="nil"/>
              <w:left w:val="nil"/>
              <w:bottom w:val="nil"/>
              <w:right w:val="nil"/>
            </w:tcBorders>
            <w:vAlign w:val="bottom"/>
            <w:hideMark/>
          </w:tcPr>
          <w:p w14:paraId="1E06486F" w14:textId="77777777" w:rsidR="0015771C" w:rsidRPr="0015771C" w:rsidRDefault="0015771C" w:rsidP="0091560E">
            <w:pPr>
              <w:jc w:val="both"/>
              <w:textAlignment w:val="baseline"/>
              <w:rPr>
                <w:sz w:val="24"/>
                <w:szCs w:val="24"/>
              </w:rPr>
            </w:pPr>
            <w:r w:rsidRPr="0015771C">
              <w:rPr>
                <w:rFonts w:ascii="Arial" w:hAnsi="Arial" w:cs="Arial"/>
                <w:color w:val="000000"/>
              </w:rPr>
              <w:t>  </w:t>
            </w:r>
          </w:p>
        </w:tc>
        <w:tc>
          <w:tcPr>
            <w:tcW w:w="1560" w:type="dxa"/>
            <w:tcBorders>
              <w:top w:val="nil"/>
              <w:left w:val="single" w:sz="6" w:space="0" w:color="auto"/>
              <w:bottom w:val="single" w:sz="6" w:space="0" w:color="auto"/>
              <w:right w:val="single" w:sz="6" w:space="0" w:color="auto"/>
            </w:tcBorders>
            <w:vAlign w:val="center"/>
            <w:hideMark/>
          </w:tcPr>
          <w:p w14:paraId="72158B0F" w14:textId="77777777" w:rsidR="0015771C" w:rsidRPr="0015771C" w:rsidRDefault="0015771C" w:rsidP="0091560E">
            <w:pPr>
              <w:jc w:val="both"/>
              <w:textAlignment w:val="baseline"/>
              <w:rPr>
                <w:sz w:val="24"/>
                <w:szCs w:val="24"/>
              </w:rPr>
            </w:pPr>
            <w:r w:rsidRPr="0015771C">
              <w:rPr>
                <w:rFonts w:ascii="Arial" w:hAnsi="Arial" w:cs="Arial"/>
                <w:i/>
                <w:iCs/>
              </w:rPr>
              <w:t xml:space="preserve">285 000 </w:t>
            </w:r>
            <w:r w:rsidRPr="0015771C">
              <w:rPr>
                <w:rFonts w:ascii="Arial" w:hAnsi="Arial" w:cs="Arial"/>
                <w:color w:val="000000"/>
              </w:rPr>
              <w:t>€  </w:t>
            </w:r>
          </w:p>
        </w:tc>
        <w:tc>
          <w:tcPr>
            <w:tcW w:w="1590" w:type="dxa"/>
            <w:tcBorders>
              <w:top w:val="nil"/>
              <w:left w:val="nil"/>
              <w:bottom w:val="single" w:sz="6" w:space="0" w:color="auto"/>
              <w:right w:val="single" w:sz="6" w:space="0" w:color="auto"/>
            </w:tcBorders>
            <w:vAlign w:val="center"/>
            <w:hideMark/>
          </w:tcPr>
          <w:p w14:paraId="3F84BC41" w14:textId="77777777" w:rsidR="0015771C" w:rsidRPr="0015771C" w:rsidRDefault="0015771C" w:rsidP="0091560E">
            <w:pPr>
              <w:jc w:val="both"/>
              <w:textAlignment w:val="baseline"/>
              <w:rPr>
                <w:sz w:val="24"/>
                <w:szCs w:val="24"/>
              </w:rPr>
            </w:pPr>
            <w:r w:rsidRPr="0015771C">
              <w:rPr>
                <w:rFonts w:ascii="Arial" w:hAnsi="Arial" w:cs="Arial"/>
                <w:i/>
                <w:iCs/>
              </w:rPr>
              <w:t xml:space="preserve">342 000 </w:t>
            </w:r>
            <w:r w:rsidRPr="0015771C">
              <w:rPr>
                <w:rFonts w:ascii="Arial" w:hAnsi="Arial" w:cs="Arial"/>
                <w:color w:val="000000"/>
              </w:rPr>
              <w:t>€  </w:t>
            </w:r>
          </w:p>
        </w:tc>
      </w:tr>
      <w:tr w:rsidR="0015771C" w:rsidRPr="0015771C" w14:paraId="28865E37" w14:textId="77777777" w:rsidTr="6F4468E0">
        <w:trPr>
          <w:trHeight w:val="285"/>
        </w:trPr>
        <w:tc>
          <w:tcPr>
            <w:tcW w:w="2370" w:type="dxa"/>
            <w:tcBorders>
              <w:top w:val="nil"/>
              <w:left w:val="single" w:sz="6" w:space="0" w:color="auto"/>
              <w:bottom w:val="single" w:sz="6" w:space="0" w:color="auto"/>
              <w:right w:val="single" w:sz="6" w:space="0" w:color="auto"/>
            </w:tcBorders>
            <w:vAlign w:val="center"/>
            <w:hideMark/>
          </w:tcPr>
          <w:p w14:paraId="6E9E2C5D" w14:textId="77777777" w:rsidR="0015771C" w:rsidRPr="0015771C" w:rsidRDefault="0015771C" w:rsidP="0091560E">
            <w:pPr>
              <w:jc w:val="both"/>
              <w:textAlignment w:val="baseline"/>
              <w:rPr>
                <w:sz w:val="24"/>
                <w:szCs w:val="24"/>
              </w:rPr>
            </w:pPr>
            <w:r w:rsidRPr="0015771C">
              <w:rPr>
                <w:rFonts w:ascii="Arial" w:hAnsi="Arial" w:cs="Arial"/>
                <w:color w:val="000000"/>
              </w:rPr>
              <w:t>Lot 6 : </w:t>
            </w:r>
          </w:p>
        </w:tc>
        <w:tc>
          <w:tcPr>
            <w:tcW w:w="1560" w:type="dxa"/>
            <w:tcBorders>
              <w:top w:val="nil"/>
              <w:left w:val="nil"/>
              <w:bottom w:val="single" w:sz="6" w:space="0" w:color="auto"/>
              <w:right w:val="single" w:sz="6" w:space="0" w:color="auto"/>
            </w:tcBorders>
            <w:vAlign w:val="center"/>
            <w:hideMark/>
          </w:tcPr>
          <w:p w14:paraId="4518D044" w14:textId="77777777" w:rsidR="0015771C" w:rsidRPr="0015771C" w:rsidRDefault="0015771C" w:rsidP="0091560E">
            <w:pPr>
              <w:jc w:val="both"/>
              <w:textAlignment w:val="baseline"/>
              <w:rPr>
                <w:sz w:val="24"/>
                <w:szCs w:val="24"/>
              </w:rPr>
            </w:pPr>
            <w:r w:rsidRPr="0015771C">
              <w:rPr>
                <w:rFonts w:ascii="Arial" w:hAnsi="Arial" w:cs="Arial"/>
                <w:i/>
                <w:iCs/>
              </w:rPr>
              <w:t xml:space="preserve">305 036.00 </w:t>
            </w:r>
            <w:r w:rsidRPr="0015771C">
              <w:rPr>
                <w:rFonts w:ascii="Arial" w:hAnsi="Arial" w:cs="Arial"/>
                <w:i/>
                <w:iCs/>
                <w:color w:val="000000"/>
              </w:rPr>
              <w:t>€ </w:t>
            </w:r>
            <w:r w:rsidRPr="0015771C">
              <w:rPr>
                <w:rFonts w:ascii="Arial" w:hAnsi="Arial" w:cs="Arial"/>
                <w:color w:val="000000"/>
              </w:rPr>
              <w:t> </w:t>
            </w:r>
          </w:p>
        </w:tc>
        <w:tc>
          <w:tcPr>
            <w:tcW w:w="1560" w:type="dxa"/>
            <w:tcBorders>
              <w:top w:val="nil"/>
              <w:left w:val="nil"/>
              <w:bottom w:val="single" w:sz="6" w:space="0" w:color="auto"/>
              <w:right w:val="single" w:sz="6" w:space="0" w:color="auto"/>
            </w:tcBorders>
            <w:vAlign w:val="center"/>
            <w:hideMark/>
          </w:tcPr>
          <w:p w14:paraId="63FA8A81" w14:textId="77777777" w:rsidR="0015771C" w:rsidRPr="0015771C" w:rsidRDefault="0015771C" w:rsidP="0091560E">
            <w:pPr>
              <w:jc w:val="both"/>
              <w:textAlignment w:val="baseline"/>
              <w:rPr>
                <w:sz w:val="24"/>
                <w:szCs w:val="24"/>
              </w:rPr>
            </w:pPr>
            <w:r w:rsidRPr="0015771C">
              <w:rPr>
                <w:rFonts w:ascii="Arial" w:hAnsi="Arial" w:cs="Arial"/>
                <w:i/>
                <w:iCs/>
              </w:rPr>
              <w:t xml:space="preserve">366 043.20 </w:t>
            </w:r>
            <w:r w:rsidRPr="0015771C">
              <w:rPr>
                <w:rFonts w:ascii="Arial" w:hAnsi="Arial" w:cs="Arial"/>
                <w:i/>
                <w:iCs/>
                <w:color w:val="000000"/>
              </w:rPr>
              <w:t>€ </w:t>
            </w:r>
            <w:r w:rsidRPr="0015771C">
              <w:rPr>
                <w:rFonts w:ascii="Arial" w:hAnsi="Arial" w:cs="Arial"/>
                <w:color w:val="000000"/>
              </w:rPr>
              <w:t> </w:t>
            </w:r>
          </w:p>
        </w:tc>
        <w:tc>
          <w:tcPr>
            <w:tcW w:w="375" w:type="dxa"/>
            <w:tcBorders>
              <w:top w:val="nil"/>
              <w:left w:val="nil"/>
              <w:bottom w:val="nil"/>
              <w:right w:val="nil"/>
            </w:tcBorders>
            <w:vAlign w:val="bottom"/>
            <w:hideMark/>
          </w:tcPr>
          <w:p w14:paraId="1DA073D9" w14:textId="77777777" w:rsidR="0015771C" w:rsidRPr="0015771C" w:rsidRDefault="0015771C" w:rsidP="0091560E">
            <w:pPr>
              <w:jc w:val="both"/>
              <w:textAlignment w:val="baseline"/>
              <w:rPr>
                <w:sz w:val="24"/>
                <w:szCs w:val="24"/>
              </w:rPr>
            </w:pPr>
            <w:r w:rsidRPr="0015771C">
              <w:rPr>
                <w:rFonts w:ascii="Arial" w:hAnsi="Arial" w:cs="Arial"/>
                <w:color w:val="000000"/>
              </w:rPr>
              <w:t> </w:t>
            </w:r>
          </w:p>
        </w:tc>
        <w:tc>
          <w:tcPr>
            <w:tcW w:w="1560" w:type="dxa"/>
            <w:tcBorders>
              <w:top w:val="nil"/>
              <w:left w:val="single" w:sz="6" w:space="0" w:color="auto"/>
              <w:bottom w:val="single" w:sz="6" w:space="0" w:color="auto"/>
              <w:right w:val="single" w:sz="6" w:space="0" w:color="auto"/>
            </w:tcBorders>
            <w:vAlign w:val="center"/>
            <w:hideMark/>
          </w:tcPr>
          <w:p w14:paraId="2F88FE69" w14:textId="35CEF0A3" w:rsidR="0015771C" w:rsidRPr="0015771C" w:rsidRDefault="0015771C" w:rsidP="0091560E">
            <w:pPr>
              <w:jc w:val="both"/>
              <w:textAlignment w:val="baseline"/>
              <w:rPr>
                <w:rFonts w:ascii="Arial" w:hAnsi="Arial" w:cs="Arial"/>
                <w:color w:val="000000" w:themeColor="text1"/>
              </w:rPr>
            </w:pPr>
          </w:p>
        </w:tc>
        <w:tc>
          <w:tcPr>
            <w:tcW w:w="1590" w:type="dxa"/>
            <w:tcBorders>
              <w:top w:val="nil"/>
              <w:left w:val="nil"/>
              <w:bottom w:val="single" w:sz="6" w:space="0" w:color="auto"/>
              <w:right w:val="single" w:sz="6" w:space="0" w:color="auto"/>
            </w:tcBorders>
            <w:vAlign w:val="center"/>
            <w:hideMark/>
          </w:tcPr>
          <w:p w14:paraId="3594CCED" w14:textId="2D5F8481" w:rsidR="0015771C" w:rsidRPr="0015771C" w:rsidRDefault="0015771C" w:rsidP="0091560E">
            <w:pPr>
              <w:jc w:val="both"/>
              <w:textAlignment w:val="baseline"/>
              <w:rPr>
                <w:rFonts w:ascii="Arial" w:hAnsi="Arial" w:cs="Arial"/>
                <w:color w:val="000000" w:themeColor="text1"/>
              </w:rPr>
            </w:pPr>
          </w:p>
        </w:tc>
      </w:tr>
    </w:tbl>
    <w:p w14:paraId="52201697" w14:textId="29D89FC1" w:rsidR="2B82D10F" w:rsidRDefault="0015771C" w:rsidP="0091560E">
      <w:pPr>
        <w:jc w:val="both"/>
        <w:rPr>
          <w:rFonts w:ascii="Segoe UI" w:hAnsi="Segoe UI" w:cs="Segoe UI"/>
          <w:sz w:val="18"/>
          <w:szCs w:val="18"/>
        </w:rPr>
      </w:pPr>
      <w:r w:rsidRPr="1C78A0D7">
        <w:rPr>
          <w:rFonts w:ascii="Arial" w:hAnsi="Arial" w:cs="Arial"/>
          <w:color w:val="000000" w:themeColor="text1"/>
        </w:rPr>
        <w:t>  </w:t>
      </w:r>
    </w:p>
    <w:p w14:paraId="13CF0B46" w14:textId="3AD99ADF" w:rsidR="005D1AA8" w:rsidRPr="005F6486" w:rsidRDefault="008B655A" w:rsidP="0091560E">
      <w:pPr>
        <w:jc w:val="both"/>
        <w:rPr>
          <w:rFonts w:ascii="Arial" w:hAnsi="Arial" w:cs="Arial"/>
          <w:color w:val="000000" w:themeColor="text1"/>
        </w:rPr>
      </w:pPr>
      <w:r w:rsidRPr="00D807FF">
        <w:rPr>
          <w:rFonts w:ascii="Arial" w:hAnsi="Arial" w:cs="Arial"/>
          <w:color w:val="000000" w:themeColor="text1"/>
        </w:rPr>
        <w:t>Le présent accord-cadre</w:t>
      </w:r>
      <w:r w:rsidRPr="00D807FF">
        <w:rPr>
          <w:rFonts w:ascii="Arial" w:hAnsi="Arial" w:cs="Arial"/>
          <w:b/>
          <w:color w:val="000000" w:themeColor="text1"/>
        </w:rPr>
        <w:t xml:space="preserve"> est mono-attributaire.</w:t>
      </w:r>
      <w:bookmarkStart w:id="7" w:name="_Toc86720734"/>
    </w:p>
    <w:p w14:paraId="28F485A2" w14:textId="0D81597E" w:rsidR="3D3F6818" w:rsidRDefault="3D3F6818" w:rsidP="0091560E">
      <w:pPr>
        <w:jc w:val="both"/>
        <w:rPr>
          <w:rFonts w:ascii="Arial" w:hAnsi="Arial" w:cs="Arial"/>
          <w:b/>
          <w:bCs/>
        </w:rPr>
      </w:pPr>
    </w:p>
    <w:p w14:paraId="1F567EF3" w14:textId="1320D845" w:rsidR="0EC0B8DA" w:rsidRDefault="0EC0B8DA" w:rsidP="0091560E">
      <w:pPr>
        <w:jc w:val="both"/>
        <w:rPr>
          <w:rFonts w:ascii="Arial" w:eastAsia="Arial" w:hAnsi="Arial" w:cs="Arial"/>
        </w:rPr>
      </w:pPr>
      <w:r w:rsidRPr="3D3F6818">
        <w:rPr>
          <w:rFonts w:ascii="Arial" w:hAnsi="Arial" w:cs="Arial"/>
        </w:rPr>
        <w:t>Les prestations concernant le lot n°6 seront réglées par application</w:t>
      </w:r>
      <w:r w:rsidRPr="3D3F6818">
        <w:rPr>
          <w:rFonts w:ascii="Arial" w:hAnsi="Arial" w:cs="Arial"/>
          <w:b/>
          <w:bCs/>
          <w:i/>
          <w:iCs/>
        </w:rPr>
        <w:t xml:space="preserve"> </w:t>
      </w:r>
      <w:r w:rsidR="45C5C295" w:rsidRPr="3D3F6818">
        <w:rPr>
          <w:rFonts w:ascii="Arial" w:eastAsia="Arial" w:hAnsi="Arial" w:cs="Arial"/>
        </w:rPr>
        <w:t xml:space="preserve">de prix forfaitaires indiqués dans la </w:t>
      </w:r>
      <w:r w:rsidR="001203DF">
        <w:rPr>
          <w:rFonts w:ascii="Arial" w:eastAsia="Arial" w:hAnsi="Arial" w:cs="Arial"/>
        </w:rPr>
        <w:t>décomposition du prix global et forfaitaire</w:t>
      </w:r>
      <w:r w:rsidR="45C5C295" w:rsidRPr="3D3F6818">
        <w:rPr>
          <w:rFonts w:ascii="Arial" w:eastAsia="Arial" w:hAnsi="Arial" w:cs="Arial"/>
        </w:rPr>
        <w:t xml:space="preserve"> (DPGF).</w:t>
      </w:r>
      <w:r w:rsidR="788153BA" w:rsidRPr="3D3F6818">
        <w:rPr>
          <w:rFonts w:ascii="Arial" w:eastAsia="Arial" w:hAnsi="Arial" w:cs="Arial"/>
        </w:rPr>
        <w:t xml:space="preserve"> </w:t>
      </w:r>
      <w:r w:rsidRPr="3D3F6818">
        <w:rPr>
          <w:rFonts w:ascii="Arial" w:eastAsia="Arial" w:hAnsi="Arial" w:cs="Arial"/>
        </w:rPr>
        <w:t>Le présent marché est forfaitaire.</w:t>
      </w:r>
    </w:p>
    <w:p w14:paraId="6869A25A" w14:textId="5D13D730" w:rsidR="0EC0B8DA" w:rsidRDefault="0EC0B8DA" w:rsidP="0091560E">
      <w:pPr>
        <w:jc w:val="both"/>
        <w:rPr>
          <w:rFonts w:ascii="Arial" w:eastAsia="Arial" w:hAnsi="Arial" w:cs="Arial"/>
        </w:rPr>
      </w:pPr>
      <w:r w:rsidRPr="3D3F6818">
        <w:rPr>
          <w:rFonts w:ascii="Arial" w:eastAsia="Arial" w:hAnsi="Arial" w:cs="Arial"/>
        </w:rPr>
        <w:t xml:space="preserve"> </w:t>
      </w:r>
    </w:p>
    <w:p w14:paraId="28E37990" w14:textId="143F5E67" w:rsidR="005F6486" w:rsidRDefault="005F6486" w:rsidP="0091560E">
      <w:pPr>
        <w:jc w:val="both"/>
        <w:rPr>
          <w:rFonts w:ascii="Arial" w:hAnsi="Arial" w:cs="Arial"/>
          <w:color w:val="000000" w:themeColor="text1"/>
        </w:rPr>
      </w:pPr>
      <w:r w:rsidRPr="005D1AA8">
        <w:rPr>
          <w:rFonts w:ascii="Arial" w:hAnsi="Arial" w:cs="Arial"/>
          <w:color w:val="000000" w:themeColor="text1"/>
        </w:rPr>
        <w:t xml:space="preserve">L’accord-cadre est conclu pour une durée de </w:t>
      </w:r>
      <w:r w:rsidR="00E76DEE">
        <w:rPr>
          <w:rFonts w:ascii="Arial" w:hAnsi="Arial" w:cs="Arial"/>
          <w:b/>
          <w:color w:val="000000" w:themeColor="text1"/>
        </w:rPr>
        <w:t>12</w:t>
      </w:r>
      <w:r w:rsidR="005D1AA8">
        <w:rPr>
          <w:rFonts w:ascii="Arial" w:hAnsi="Arial" w:cs="Arial"/>
          <w:b/>
          <w:color w:val="000000" w:themeColor="text1"/>
        </w:rPr>
        <w:t xml:space="preserve"> </w:t>
      </w:r>
      <w:r w:rsidRPr="005D1AA8">
        <w:rPr>
          <w:rFonts w:ascii="Arial" w:hAnsi="Arial" w:cs="Arial"/>
          <w:b/>
          <w:color w:val="000000" w:themeColor="text1"/>
        </w:rPr>
        <w:t>mois</w:t>
      </w:r>
      <w:r w:rsidRPr="005D1AA8">
        <w:rPr>
          <w:rFonts w:ascii="Arial" w:hAnsi="Arial" w:cs="Arial"/>
          <w:color w:val="000000" w:themeColor="text1"/>
        </w:rPr>
        <w:t xml:space="preserve"> à compter de sa date de notification. Il pourra être reconduit </w:t>
      </w:r>
      <w:r w:rsidR="005D1AA8" w:rsidRPr="005D1AA8">
        <w:rPr>
          <w:rFonts w:ascii="Arial" w:hAnsi="Arial" w:cs="Arial"/>
          <w:b/>
          <w:color w:val="000000" w:themeColor="text1"/>
        </w:rPr>
        <w:t>3</w:t>
      </w:r>
      <w:r w:rsidRPr="005D1AA8">
        <w:rPr>
          <w:rFonts w:ascii="Arial" w:hAnsi="Arial" w:cs="Arial"/>
          <w:b/>
          <w:color w:val="000000" w:themeColor="text1"/>
        </w:rPr>
        <w:t xml:space="preserve"> fois </w:t>
      </w:r>
      <w:r w:rsidRPr="005D1AA8">
        <w:rPr>
          <w:rFonts w:ascii="Arial" w:hAnsi="Arial" w:cs="Arial"/>
          <w:color w:val="000000" w:themeColor="text1"/>
        </w:rPr>
        <w:t xml:space="preserve">pour la même durée de </w:t>
      </w:r>
      <w:r w:rsidR="005D1AA8" w:rsidRPr="005D1AA8">
        <w:rPr>
          <w:rFonts w:ascii="Arial" w:hAnsi="Arial" w:cs="Arial"/>
          <w:b/>
          <w:color w:val="000000" w:themeColor="text1"/>
        </w:rPr>
        <w:t xml:space="preserve">12 </w:t>
      </w:r>
      <w:r w:rsidRPr="005D1AA8">
        <w:rPr>
          <w:rFonts w:ascii="Arial" w:hAnsi="Arial" w:cs="Arial"/>
          <w:b/>
          <w:color w:val="000000" w:themeColor="text1"/>
        </w:rPr>
        <w:t>mois</w:t>
      </w:r>
      <w:r w:rsidRPr="005D1AA8">
        <w:rPr>
          <w:rFonts w:ascii="Arial" w:hAnsi="Arial" w:cs="Arial"/>
          <w:color w:val="000000" w:themeColor="text1"/>
        </w:rPr>
        <w:t xml:space="preserve"> sans que la durée totale de l’accord-cadre puisse excéder </w:t>
      </w:r>
      <w:r w:rsidR="005D1AA8" w:rsidRPr="005D1AA8">
        <w:rPr>
          <w:rFonts w:ascii="Arial" w:hAnsi="Arial" w:cs="Arial"/>
          <w:b/>
          <w:color w:val="000000" w:themeColor="text1"/>
        </w:rPr>
        <w:t xml:space="preserve">48 </w:t>
      </w:r>
      <w:r w:rsidRPr="005D1AA8">
        <w:rPr>
          <w:rFonts w:ascii="Arial" w:hAnsi="Arial" w:cs="Arial"/>
          <w:b/>
          <w:color w:val="000000" w:themeColor="text1"/>
        </w:rPr>
        <w:t>mois</w:t>
      </w:r>
      <w:r w:rsidRPr="005D1AA8">
        <w:rPr>
          <w:rFonts w:ascii="Arial" w:hAnsi="Arial" w:cs="Arial"/>
          <w:color w:val="000000" w:themeColor="text1"/>
        </w:rPr>
        <w:t>.</w:t>
      </w:r>
    </w:p>
    <w:p w14:paraId="6558BEAE" w14:textId="77777777" w:rsidR="006C2478" w:rsidRPr="005D1AA8" w:rsidRDefault="006C2478" w:rsidP="0091560E">
      <w:pPr>
        <w:jc w:val="both"/>
        <w:rPr>
          <w:rFonts w:ascii="Arial" w:hAnsi="Arial" w:cs="Arial"/>
          <w:color w:val="000000" w:themeColor="text1"/>
        </w:rPr>
      </w:pPr>
    </w:p>
    <w:p w14:paraId="39BB604E" w14:textId="77777777" w:rsidR="005F6486" w:rsidRPr="005D1AA8" w:rsidRDefault="005F6486" w:rsidP="0091560E">
      <w:pPr>
        <w:spacing w:after="240"/>
        <w:jc w:val="both"/>
        <w:rPr>
          <w:rFonts w:ascii="Arial" w:hAnsi="Arial" w:cs="Arial"/>
          <w:color w:val="000000" w:themeColor="text1"/>
        </w:rPr>
      </w:pPr>
      <w:r w:rsidRPr="005D1AA8">
        <w:rPr>
          <w:rFonts w:ascii="Arial" w:hAnsi="Arial" w:cs="Arial"/>
          <w:color w:val="000000" w:themeColor="text1"/>
        </w:rPr>
        <w:t>La reconduction est tacite. Le titulaire ne peut refuser cette reconduction.</w:t>
      </w:r>
    </w:p>
    <w:p w14:paraId="646A65C1" w14:textId="459946D1" w:rsidR="005F6486" w:rsidRPr="005D1AA8" w:rsidRDefault="005F6486" w:rsidP="0091560E">
      <w:pPr>
        <w:spacing w:after="240"/>
        <w:jc w:val="both"/>
        <w:rPr>
          <w:rFonts w:ascii="Arial" w:hAnsi="Arial" w:cs="Arial"/>
          <w:color w:val="000000" w:themeColor="text1"/>
        </w:rPr>
      </w:pPr>
      <w:r w:rsidRPr="180BA1D6">
        <w:rPr>
          <w:rFonts w:ascii="Arial" w:hAnsi="Arial" w:cs="Arial"/>
          <w:color w:val="000000" w:themeColor="text1"/>
        </w:rPr>
        <w:t xml:space="preserve">En cas de </w:t>
      </w:r>
      <w:r w:rsidR="6BB75FCE" w:rsidRPr="180BA1D6">
        <w:rPr>
          <w:rFonts w:ascii="Arial" w:hAnsi="Arial" w:cs="Arial"/>
          <w:color w:val="000000" w:themeColor="text1"/>
        </w:rPr>
        <w:t>non-reconduction</w:t>
      </w:r>
      <w:r w:rsidRPr="180BA1D6">
        <w:rPr>
          <w:rFonts w:ascii="Arial" w:hAnsi="Arial" w:cs="Arial"/>
          <w:color w:val="000000" w:themeColor="text1"/>
        </w:rPr>
        <w:t xml:space="preserve"> de l’accord cadre, le titulaire en est informé par courrier recommandé avec réception avec un préavis de trois mois.</w:t>
      </w:r>
    </w:p>
    <w:p w14:paraId="208C0795" w14:textId="660B2E40" w:rsidR="008B655A" w:rsidRPr="00EE0455" w:rsidRDefault="00EE0455" w:rsidP="0091560E">
      <w:pPr>
        <w:jc w:val="both"/>
        <w:rPr>
          <w:rFonts w:ascii="Arial" w:hAnsi="Arial" w:cs="Arial"/>
          <w:color w:val="000000" w:themeColor="text1"/>
        </w:rPr>
      </w:pPr>
      <w:r w:rsidRPr="00EE0455">
        <w:rPr>
          <w:rFonts w:ascii="Arial" w:hAnsi="Arial" w:cs="Arial"/>
          <w:color w:val="000000" w:themeColor="text1"/>
        </w:rPr>
        <w:t xml:space="preserve">L’ACOSS se réserve la possibilité de conclure un ou plusieurs marchés publics ayant pour objet la réalisation de prestations </w:t>
      </w:r>
      <w:r w:rsidR="05EBDE54" w:rsidRPr="05A7AA54">
        <w:rPr>
          <w:rFonts w:ascii="Arial" w:hAnsi="Arial" w:cs="Arial"/>
          <w:color w:val="000000" w:themeColor="text1"/>
        </w:rPr>
        <w:t>complémentaires</w:t>
      </w:r>
      <w:r w:rsidRPr="00EE0455">
        <w:rPr>
          <w:rFonts w:ascii="Arial" w:hAnsi="Arial" w:cs="Arial"/>
          <w:color w:val="000000" w:themeColor="text1"/>
        </w:rPr>
        <w:t>, dans les conditions de l’article R. 2122-</w:t>
      </w:r>
      <w:r w:rsidR="78738C47" w:rsidRPr="05A7AA54">
        <w:rPr>
          <w:rFonts w:ascii="Arial" w:hAnsi="Arial" w:cs="Arial"/>
          <w:color w:val="000000" w:themeColor="text1"/>
        </w:rPr>
        <w:t>4</w:t>
      </w:r>
      <w:r w:rsidRPr="00EE0455">
        <w:rPr>
          <w:rFonts w:ascii="Arial" w:hAnsi="Arial" w:cs="Arial"/>
          <w:color w:val="000000" w:themeColor="text1"/>
        </w:rPr>
        <w:t xml:space="preserve"> du Code de la commande publique.</w:t>
      </w:r>
    </w:p>
    <w:p w14:paraId="370BAAF5" w14:textId="77777777" w:rsidR="00907A26" w:rsidRPr="008B655A" w:rsidRDefault="00907A26" w:rsidP="008B655A"/>
    <w:p w14:paraId="55AA4BF3" w14:textId="77777777" w:rsidR="00EF47B8" w:rsidRPr="00B91830"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8" w:name="_Toc210808016"/>
      <w:r w:rsidRPr="00B91830">
        <w:rPr>
          <w:bCs w:val="0"/>
          <w:smallCaps/>
          <w:kern w:val="28"/>
          <w:sz w:val="20"/>
          <w:szCs w:val="20"/>
        </w:rPr>
        <w:lastRenderedPageBreak/>
        <w:t xml:space="preserve">ARTICLE </w:t>
      </w:r>
      <w:r w:rsidR="00C0029A" w:rsidRPr="00B91830">
        <w:rPr>
          <w:bCs w:val="0"/>
          <w:smallCaps/>
          <w:kern w:val="28"/>
          <w:sz w:val="20"/>
          <w:szCs w:val="20"/>
        </w:rPr>
        <w:t>3</w:t>
      </w:r>
      <w:r w:rsidRPr="00B91830">
        <w:rPr>
          <w:bCs w:val="0"/>
          <w:smallCaps/>
          <w:kern w:val="28"/>
          <w:sz w:val="20"/>
          <w:szCs w:val="20"/>
        </w:rPr>
        <w:t xml:space="preserve"> – A</w:t>
      </w:r>
      <w:bookmarkEnd w:id="7"/>
      <w:r w:rsidR="005E3260">
        <w:rPr>
          <w:bCs w:val="0"/>
          <w:smallCaps/>
          <w:kern w:val="28"/>
          <w:sz w:val="20"/>
          <w:szCs w:val="20"/>
        </w:rPr>
        <w:t>llotissement</w:t>
      </w:r>
      <w:bookmarkEnd w:id="8"/>
    </w:p>
    <w:p w14:paraId="52CE92DC" w14:textId="77777777" w:rsidR="00717995" w:rsidRDefault="00717995" w:rsidP="008B655A">
      <w:pPr>
        <w:rPr>
          <w:rFonts w:ascii="Arial" w:hAnsi="Arial" w:cs="Arial"/>
          <w:b/>
          <w:color w:val="0070C0"/>
        </w:rPr>
      </w:pPr>
    </w:p>
    <w:p w14:paraId="439CDA67" w14:textId="77777777" w:rsidR="00EF47B8" w:rsidRDefault="00C321F8" w:rsidP="002B1CF7">
      <w:pPr>
        <w:jc w:val="both"/>
        <w:rPr>
          <w:rFonts w:ascii="Arial" w:hAnsi="Arial" w:cs="Arial"/>
        </w:rPr>
      </w:pPr>
      <w:r>
        <w:rPr>
          <w:rFonts w:ascii="Arial" w:hAnsi="Arial" w:cs="Arial"/>
        </w:rPr>
        <w:t xml:space="preserve">La présente procédure est </w:t>
      </w:r>
      <w:r w:rsidR="00CC6497">
        <w:rPr>
          <w:rFonts w:ascii="Arial" w:hAnsi="Arial" w:cs="Arial"/>
        </w:rPr>
        <w:t>allotie comme suit :</w:t>
      </w:r>
    </w:p>
    <w:p w14:paraId="73736B38" w14:textId="77777777" w:rsidR="00CC6497" w:rsidRPr="005F6486" w:rsidRDefault="00CC6497" w:rsidP="002B1CF7">
      <w:pPr>
        <w:jc w:val="both"/>
        <w:rPr>
          <w:rFonts w:ascii="Arial" w:hAnsi="Arial" w:cs="Arial"/>
        </w:rPr>
      </w:pPr>
    </w:p>
    <w:p w14:paraId="2DE54053" w14:textId="2C1B08CB" w:rsidR="00CC6497" w:rsidRDefault="798A7A9A" w:rsidP="00280C88">
      <w:pPr>
        <w:pStyle w:val="Paragraphedeliste"/>
        <w:numPr>
          <w:ilvl w:val="0"/>
          <w:numId w:val="12"/>
        </w:numPr>
        <w:jc w:val="both"/>
        <w:rPr>
          <w:rFonts w:ascii="Arial" w:hAnsi="Arial" w:cs="Arial"/>
        </w:rPr>
      </w:pPr>
      <w:r w:rsidRPr="6F4468E0">
        <w:rPr>
          <w:rFonts w:ascii="Arial" w:hAnsi="Arial" w:cs="Arial"/>
          <w:u w:val="single"/>
        </w:rPr>
        <w:t>Lot 1</w:t>
      </w:r>
      <w:r w:rsidRPr="6F4468E0">
        <w:rPr>
          <w:rFonts w:ascii="Arial" w:hAnsi="Arial" w:cs="Arial"/>
        </w:rPr>
        <w:t xml:space="preserve"> : </w:t>
      </w:r>
      <w:r w:rsidR="0FB71490" w:rsidRPr="6F4468E0">
        <w:rPr>
          <w:rFonts w:ascii="Arial" w:hAnsi="Arial" w:cs="Arial"/>
        </w:rPr>
        <w:t>Mobiliers d'assise (standards)</w:t>
      </w:r>
      <w:r w:rsidR="00E76DEE">
        <w:rPr>
          <w:rFonts w:ascii="Arial" w:hAnsi="Arial" w:cs="Arial"/>
        </w:rPr>
        <w:t> ;</w:t>
      </w:r>
    </w:p>
    <w:p w14:paraId="7D37D753" w14:textId="08C1B25E" w:rsidR="00A51C33" w:rsidRPr="00A51C33" w:rsidRDefault="798A7A9A" w:rsidP="00A51C33">
      <w:pPr>
        <w:pStyle w:val="Paragraphedeliste"/>
        <w:numPr>
          <w:ilvl w:val="0"/>
          <w:numId w:val="12"/>
        </w:numPr>
        <w:jc w:val="both"/>
      </w:pPr>
      <w:r w:rsidRPr="6F4468E0">
        <w:rPr>
          <w:rFonts w:ascii="Arial" w:hAnsi="Arial" w:cs="Arial"/>
          <w:u w:val="single"/>
        </w:rPr>
        <w:t>Lot</w:t>
      </w:r>
      <w:r w:rsidR="00683E2C">
        <w:rPr>
          <w:rFonts w:ascii="Arial" w:hAnsi="Arial" w:cs="Arial"/>
          <w:u w:val="single"/>
        </w:rPr>
        <w:t xml:space="preserve"> </w:t>
      </w:r>
      <w:r w:rsidRPr="6F4468E0">
        <w:rPr>
          <w:rFonts w:ascii="Arial" w:hAnsi="Arial" w:cs="Arial"/>
          <w:u w:val="single"/>
        </w:rPr>
        <w:t>2</w:t>
      </w:r>
      <w:r w:rsidRPr="6F4468E0">
        <w:rPr>
          <w:rFonts w:ascii="Arial" w:hAnsi="Arial" w:cs="Arial"/>
        </w:rPr>
        <w:t xml:space="preserve"> : </w:t>
      </w:r>
      <w:r w:rsidR="0FB71490" w:rsidRPr="00F052C4">
        <w:rPr>
          <w:rFonts w:ascii="Arial" w:eastAsia="Arial" w:hAnsi="Arial" w:cs="Arial"/>
          <w:color w:val="000000" w:themeColor="text1"/>
        </w:rPr>
        <w:t>Plans de travail</w:t>
      </w:r>
      <w:r w:rsidR="5CF15DF2" w:rsidRPr="00F052C4">
        <w:rPr>
          <w:rFonts w:ascii="Arial" w:eastAsia="Arial" w:hAnsi="Arial" w:cs="Arial"/>
          <w:color w:val="000000" w:themeColor="text1"/>
        </w:rPr>
        <w:t xml:space="preserve">, bureaux, </w:t>
      </w:r>
      <w:r w:rsidR="0FB71490" w:rsidRPr="00F052C4">
        <w:rPr>
          <w:rFonts w:ascii="Arial" w:eastAsia="Arial" w:hAnsi="Arial" w:cs="Arial"/>
          <w:color w:val="000000" w:themeColor="text1"/>
        </w:rPr>
        <w:t xml:space="preserve">mobiliers espaces de convivialité, de détente, de </w:t>
      </w:r>
      <w:r w:rsidR="5CF15DF2" w:rsidRPr="00F052C4">
        <w:rPr>
          <w:rFonts w:ascii="Arial" w:eastAsia="Arial" w:hAnsi="Arial" w:cs="Arial"/>
          <w:color w:val="000000" w:themeColor="text1"/>
        </w:rPr>
        <w:t>restauration, rangements et accessoires</w:t>
      </w:r>
      <w:r w:rsidR="00E76DEE" w:rsidRPr="00F052C4">
        <w:rPr>
          <w:rFonts w:ascii="Arial" w:eastAsia="Arial" w:hAnsi="Arial" w:cs="Arial"/>
          <w:color w:val="000000" w:themeColor="text1"/>
        </w:rPr>
        <w:t> ;</w:t>
      </w:r>
    </w:p>
    <w:p w14:paraId="6C37D386" w14:textId="78D4CBA5" w:rsidR="00717995" w:rsidRPr="00A51C33" w:rsidRDefault="02F5D012" w:rsidP="00A51C33">
      <w:pPr>
        <w:pStyle w:val="Paragraphedeliste"/>
        <w:numPr>
          <w:ilvl w:val="0"/>
          <w:numId w:val="12"/>
        </w:numPr>
        <w:jc w:val="both"/>
        <w:rPr>
          <w:rFonts w:ascii="Arial" w:hAnsi="Arial" w:cs="Arial"/>
        </w:rPr>
      </w:pPr>
      <w:r w:rsidRPr="6F4468E0">
        <w:rPr>
          <w:rFonts w:ascii="Arial" w:hAnsi="Arial" w:cs="Arial"/>
          <w:u w:val="single"/>
        </w:rPr>
        <w:t>Lot 3</w:t>
      </w:r>
      <w:r w:rsidRPr="6F4468E0">
        <w:rPr>
          <w:rFonts w:ascii="Arial" w:hAnsi="Arial" w:cs="Arial"/>
        </w:rPr>
        <w:t> :</w:t>
      </w:r>
      <w:r w:rsidR="37780EC4" w:rsidRPr="6F4468E0">
        <w:rPr>
          <w:rFonts w:ascii="Arial" w:hAnsi="Arial" w:cs="Arial"/>
        </w:rPr>
        <w:t xml:space="preserve"> Mobiliers acoustiques et accessoires spécifiques </w:t>
      </w:r>
      <w:r w:rsidR="00A26C93">
        <w:rPr>
          <w:rFonts w:ascii="Arial" w:hAnsi="Arial" w:cs="Arial"/>
        </w:rPr>
        <w:t>e</w:t>
      </w:r>
      <w:r w:rsidR="37780EC4" w:rsidRPr="6F4468E0">
        <w:rPr>
          <w:rFonts w:ascii="Arial" w:hAnsi="Arial" w:cs="Arial"/>
        </w:rPr>
        <w:t>t adaptables aux mobiliers de bureaux</w:t>
      </w:r>
    </w:p>
    <w:p w14:paraId="2F15EEE3" w14:textId="0F875F45" w:rsidR="00717995" w:rsidRPr="00EE0455" w:rsidRDefault="02F5D012" w:rsidP="34A5DB21">
      <w:pPr>
        <w:numPr>
          <w:ilvl w:val="0"/>
          <w:numId w:val="12"/>
        </w:numPr>
        <w:ind w:left="360" w:firstLine="0"/>
        <w:jc w:val="both"/>
        <w:rPr>
          <w:rFonts w:ascii="Arial" w:hAnsi="Arial" w:cs="Arial"/>
        </w:rPr>
      </w:pPr>
      <w:r w:rsidRPr="6F4468E0">
        <w:rPr>
          <w:rFonts w:ascii="Arial" w:hAnsi="Arial" w:cs="Arial"/>
          <w:u w:val="single"/>
        </w:rPr>
        <w:t>Lot 4</w:t>
      </w:r>
      <w:r w:rsidRPr="6F4468E0">
        <w:rPr>
          <w:rFonts w:ascii="Arial" w:hAnsi="Arial" w:cs="Arial"/>
        </w:rPr>
        <w:t> :</w:t>
      </w:r>
      <w:r w:rsidR="37780EC4" w:rsidRPr="6F4468E0">
        <w:rPr>
          <w:rFonts w:ascii="Arial" w:hAnsi="Arial" w:cs="Arial"/>
        </w:rPr>
        <w:t xml:space="preserve"> </w:t>
      </w:r>
      <w:bookmarkStart w:id="9" w:name="_Hlk210051524"/>
      <w:r w:rsidR="37780EC4" w:rsidRPr="6F4468E0">
        <w:rPr>
          <w:rFonts w:ascii="Arial" w:hAnsi="Arial" w:cs="Arial"/>
        </w:rPr>
        <w:t>Mobiliers espaces extérieurs</w:t>
      </w:r>
      <w:bookmarkEnd w:id="9"/>
      <w:r w:rsidR="00E76DEE">
        <w:rPr>
          <w:rFonts w:ascii="Arial" w:hAnsi="Arial" w:cs="Arial"/>
        </w:rPr>
        <w:t> ;</w:t>
      </w:r>
    </w:p>
    <w:p w14:paraId="34F09F14" w14:textId="7284ED59" w:rsidR="3D9EFED6" w:rsidRDefault="7B2303D6" w:rsidP="34A5DB21">
      <w:pPr>
        <w:numPr>
          <w:ilvl w:val="0"/>
          <w:numId w:val="12"/>
        </w:numPr>
        <w:ind w:left="360" w:firstLine="0"/>
        <w:jc w:val="both"/>
        <w:rPr>
          <w:rFonts w:ascii="Arial" w:hAnsi="Arial" w:cs="Arial"/>
        </w:rPr>
      </w:pPr>
      <w:r w:rsidRPr="6F4468E0">
        <w:rPr>
          <w:rFonts w:ascii="Arial" w:hAnsi="Arial" w:cs="Arial"/>
          <w:u w:val="single"/>
        </w:rPr>
        <w:t>Lot 5</w:t>
      </w:r>
      <w:r w:rsidRPr="6F4468E0">
        <w:rPr>
          <w:rFonts w:ascii="Arial" w:hAnsi="Arial" w:cs="Arial"/>
        </w:rPr>
        <w:t xml:space="preserve"> : Mobiliers de seconde main</w:t>
      </w:r>
      <w:r w:rsidR="00E76DEE">
        <w:rPr>
          <w:rFonts w:ascii="Arial" w:hAnsi="Arial" w:cs="Arial"/>
        </w:rPr>
        <w:t> ;</w:t>
      </w:r>
    </w:p>
    <w:p w14:paraId="3A321709" w14:textId="7DA6C0E3" w:rsidR="3D9EFED6" w:rsidRDefault="7B2303D6" w:rsidP="34A5DB21">
      <w:pPr>
        <w:numPr>
          <w:ilvl w:val="0"/>
          <w:numId w:val="12"/>
        </w:numPr>
        <w:ind w:left="360" w:firstLine="0"/>
        <w:jc w:val="both"/>
        <w:rPr>
          <w:rFonts w:ascii="Arial" w:hAnsi="Arial" w:cs="Arial"/>
        </w:rPr>
      </w:pPr>
      <w:r w:rsidRPr="6F4468E0">
        <w:rPr>
          <w:rFonts w:ascii="Arial" w:hAnsi="Arial" w:cs="Arial"/>
          <w:u w:val="single"/>
        </w:rPr>
        <w:t>Lot 6</w:t>
      </w:r>
      <w:r w:rsidRPr="6F4468E0">
        <w:rPr>
          <w:rFonts w:ascii="Arial" w:hAnsi="Arial" w:cs="Arial"/>
        </w:rPr>
        <w:t xml:space="preserve"> :</w:t>
      </w:r>
      <w:r w:rsidR="213AB017" w:rsidRPr="6F4468E0">
        <w:rPr>
          <w:rFonts w:ascii="Arial" w:hAnsi="Arial" w:cs="Arial"/>
        </w:rPr>
        <w:t xml:space="preserve"> </w:t>
      </w:r>
      <w:r w:rsidR="7CD8067F" w:rsidRPr="6F4468E0">
        <w:rPr>
          <w:rFonts w:ascii="Arial" w:hAnsi="Arial" w:cs="Arial"/>
        </w:rPr>
        <w:t xml:space="preserve">Agencement, création de mobilier et mobiliers </w:t>
      </w:r>
      <w:r w:rsidR="7A44FDAF" w:rsidRPr="6F4468E0">
        <w:rPr>
          <w:rFonts w:ascii="Arial" w:hAnsi="Arial" w:cs="Arial"/>
        </w:rPr>
        <w:t>de réemploi</w:t>
      </w:r>
      <w:r w:rsidR="00E76DEE">
        <w:rPr>
          <w:rFonts w:ascii="Arial" w:hAnsi="Arial" w:cs="Arial"/>
        </w:rPr>
        <w:t>.</w:t>
      </w:r>
    </w:p>
    <w:p w14:paraId="108DEB95" w14:textId="77777777" w:rsidR="00A51C33" w:rsidRPr="00717995" w:rsidRDefault="00A51C33" w:rsidP="00717995">
      <w:pPr>
        <w:pStyle w:val="Paragraphedeliste"/>
        <w:rPr>
          <w:rFonts w:ascii="Arial" w:hAnsi="Arial" w:cs="Arial"/>
          <w:color w:val="0070C0"/>
        </w:rPr>
      </w:pPr>
    </w:p>
    <w:p w14:paraId="7788D217" w14:textId="57AC22AA" w:rsidR="008B655A" w:rsidRPr="00717995" w:rsidRDefault="00A95AFA" w:rsidP="00717995">
      <w:pPr>
        <w:jc w:val="both"/>
        <w:rPr>
          <w:rFonts w:ascii="Arial" w:hAnsi="Arial" w:cs="Arial"/>
          <w:b/>
          <w:i/>
          <w:color w:val="0070C0"/>
        </w:rPr>
      </w:pPr>
      <w:r w:rsidRPr="6F4468E0">
        <w:rPr>
          <w:rFonts w:ascii="Arial" w:hAnsi="Arial" w:cs="Arial"/>
        </w:rPr>
        <w:t xml:space="preserve">Les candidats peuvent présenter une offre sur tous les lots. </w:t>
      </w:r>
    </w:p>
    <w:p w14:paraId="56F0AEFF" w14:textId="77777777" w:rsidR="00907A26" w:rsidRPr="00A95AFA" w:rsidRDefault="00907A26" w:rsidP="002B1CF7">
      <w:pPr>
        <w:jc w:val="both"/>
        <w:rPr>
          <w:rFonts w:ascii="Arial" w:hAnsi="Arial" w:cs="Arial"/>
        </w:rPr>
      </w:pPr>
    </w:p>
    <w:p w14:paraId="6A76432D" w14:textId="77777777" w:rsidR="00EF47B8" w:rsidRPr="00B91830"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10" w:name="_Toc86720735"/>
      <w:bookmarkStart w:id="11" w:name="_Toc210808017"/>
      <w:r w:rsidRPr="00B91830">
        <w:rPr>
          <w:bCs w:val="0"/>
          <w:smallCaps/>
          <w:kern w:val="28"/>
          <w:sz w:val="20"/>
          <w:szCs w:val="20"/>
        </w:rPr>
        <w:t xml:space="preserve">ARTICLE </w:t>
      </w:r>
      <w:r w:rsidR="00C13004" w:rsidRPr="00B91830">
        <w:rPr>
          <w:bCs w:val="0"/>
          <w:smallCaps/>
          <w:kern w:val="28"/>
          <w:sz w:val="20"/>
          <w:szCs w:val="20"/>
        </w:rPr>
        <w:t>4</w:t>
      </w:r>
      <w:r w:rsidRPr="00B91830">
        <w:rPr>
          <w:bCs w:val="0"/>
          <w:smallCaps/>
          <w:kern w:val="28"/>
          <w:sz w:val="20"/>
          <w:szCs w:val="20"/>
        </w:rPr>
        <w:t xml:space="preserve"> – Groupement</w:t>
      </w:r>
      <w:bookmarkEnd w:id="10"/>
      <w:bookmarkEnd w:id="11"/>
    </w:p>
    <w:p w14:paraId="55FC0DAE" w14:textId="77777777" w:rsidR="00EF47B8" w:rsidRPr="00C321F8" w:rsidRDefault="00EF47B8">
      <w:pPr>
        <w:rPr>
          <w:rFonts w:ascii="Arial" w:hAnsi="Arial" w:cs="Arial"/>
        </w:rPr>
      </w:pPr>
    </w:p>
    <w:p w14:paraId="0EFC2311" w14:textId="136CFD11" w:rsidR="004346A4" w:rsidRDefault="004346A4">
      <w:pPr>
        <w:pStyle w:val="En-tte"/>
        <w:tabs>
          <w:tab w:val="clear" w:pos="4819"/>
          <w:tab w:val="clear" w:pos="9071"/>
        </w:tabs>
        <w:rPr>
          <w:rFonts w:ascii="Arial" w:hAnsi="Arial" w:cs="Arial"/>
          <w:sz w:val="20"/>
          <w:szCs w:val="20"/>
        </w:rPr>
      </w:pPr>
      <w:r w:rsidRPr="00C321F8">
        <w:rPr>
          <w:rFonts w:ascii="Arial" w:hAnsi="Arial" w:cs="Arial"/>
          <w:sz w:val="20"/>
          <w:szCs w:val="20"/>
        </w:rPr>
        <w:t>Le candidat peut se présenter s</w:t>
      </w:r>
      <w:r w:rsidR="00542D39" w:rsidRPr="00C321F8">
        <w:rPr>
          <w:rFonts w:ascii="Arial" w:hAnsi="Arial" w:cs="Arial"/>
          <w:sz w:val="20"/>
          <w:szCs w:val="20"/>
        </w:rPr>
        <w:t xml:space="preserve">eul ou sous forme de groupement (groupement solidaire ou </w:t>
      </w:r>
      <w:r w:rsidRPr="00C321F8">
        <w:rPr>
          <w:rFonts w:ascii="Arial" w:hAnsi="Arial" w:cs="Arial"/>
          <w:sz w:val="20"/>
          <w:szCs w:val="20"/>
        </w:rPr>
        <w:t>conjoint</w:t>
      </w:r>
      <w:r w:rsidR="00542D39" w:rsidRPr="00C321F8">
        <w:rPr>
          <w:rFonts w:ascii="Arial" w:hAnsi="Arial" w:cs="Arial"/>
          <w:sz w:val="20"/>
          <w:szCs w:val="20"/>
        </w:rPr>
        <w:t>)</w:t>
      </w:r>
      <w:r w:rsidRPr="00C321F8">
        <w:rPr>
          <w:rFonts w:ascii="Arial" w:hAnsi="Arial" w:cs="Arial"/>
          <w:sz w:val="20"/>
          <w:szCs w:val="20"/>
        </w:rPr>
        <w:t>.</w:t>
      </w:r>
    </w:p>
    <w:p w14:paraId="54AD4AFA" w14:textId="77777777" w:rsidR="006C2478" w:rsidRPr="00C321F8" w:rsidRDefault="006C2478">
      <w:pPr>
        <w:pStyle w:val="En-tte"/>
        <w:tabs>
          <w:tab w:val="clear" w:pos="4819"/>
          <w:tab w:val="clear" w:pos="9071"/>
        </w:tabs>
        <w:rPr>
          <w:rFonts w:ascii="Arial" w:hAnsi="Arial" w:cs="Arial"/>
          <w:sz w:val="20"/>
          <w:szCs w:val="20"/>
        </w:rPr>
      </w:pPr>
    </w:p>
    <w:p w14:paraId="37F54C11" w14:textId="029916DD" w:rsidR="00970041" w:rsidRDefault="004346A4" w:rsidP="00624CDB">
      <w:pPr>
        <w:pStyle w:val="En-tte"/>
        <w:tabs>
          <w:tab w:val="clear" w:pos="4819"/>
          <w:tab w:val="clear" w:pos="9071"/>
        </w:tabs>
        <w:rPr>
          <w:rFonts w:ascii="Arial" w:hAnsi="Arial" w:cs="Arial"/>
          <w:sz w:val="20"/>
          <w:szCs w:val="20"/>
        </w:rPr>
      </w:pPr>
      <w:r w:rsidRPr="00C321F8">
        <w:rPr>
          <w:rFonts w:ascii="Arial" w:hAnsi="Arial" w:cs="Arial"/>
          <w:sz w:val="20"/>
          <w:szCs w:val="20"/>
        </w:rPr>
        <w:t xml:space="preserve">La composition du groupement ne peut pas être modifiée entre la remise des candidatures et la signature </w:t>
      </w:r>
      <w:r w:rsidR="00D226EA">
        <w:rPr>
          <w:rFonts w:ascii="Arial" w:hAnsi="Arial" w:cs="Arial"/>
          <w:sz w:val="20"/>
          <w:szCs w:val="20"/>
        </w:rPr>
        <w:t>de l’accord-cadre</w:t>
      </w:r>
      <w:r w:rsidRPr="00C321F8">
        <w:rPr>
          <w:rFonts w:ascii="Arial" w:hAnsi="Arial" w:cs="Arial"/>
          <w:sz w:val="20"/>
          <w:szCs w:val="20"/>
        </w:rPr>
        <w:t xml:space="preserve">. </w:t>
      </w:r>
    </w:p>
    <w:p w14:paraId="0120010B" w14:textId="77777777" w:rsidR="006C2478" w:rsidRDefault="006C2478" w:rsidP="00624CDB">
      <w:pPr>
        <w:pStyle w:val="En-tte"/>
        <w:tabs>
          <w:tab w:val="clear" w:pos="4819"/>
          <w:tab w:val="clear" w:pos="9071"/>
        </w:tabs>
        <w:rPr>
          <w:rFonts w:ascii="Arial" w:hAnsi="Arial" w:cs="Arial"/>
          <w:sz w:val="20"/>
          <w:szCs w:val="20"/>
        </w:rPr>
      </w:pPr>
    </w:p>
    <w:p w14:paraId="4D46A9CF" w14:textId="6FF1EB6C" w:rsidR="00EF47B8" w:rsidRDefault="004346A4">
      <w:pPr>
        <w:pStyle w:val="En-tte"/>
        <w:tabs>
          <w:tab w:val="clear" w:pos="4819"/>
          <w:tab w:val="clear" w:pos="9071"/>
        </w:tabs>
        <w:rPr>
          <w:rFonts w:ascii="Arial" w:hAnsi="Arial" w:cs="Arial"/>
          <w:sz w:val="20"/>
          <w:szCs w:val="20"/>
        </w:rPr>
      </w:pPr>
      <w:r w:rsidRPr="00C321F8">
        <w:rPr>
          <w:rFonts w:ascii="Arial" w:hAnsi="Arial" w:cs="Arial"/>
          <w:sz w:val="20"/>
          <w:szCs w:val="20"/>
        </w:rPr>
        <w:t xml:space="preserve">L'entreprise mandataire ne peut représenter en cette qualité plus d'un groupement pour un même </w:t>
      </w:r>
      <w:r w:rsidR="00D226EA">
        <w:rPr>
          <w:rFonts w:ascii="Arial" w:hAnsi="Arial" w:cs="Arial"/>
          <w:sz w:val="20"/>
          <w:szCs w:val="20"/>
        </w:rPr>
        <w:t>accord-cadre</w:t>
      </w:r>
      <w:r w:rsidRPr="00C321F8">
        <w:rPr>
          <w:rFonts w:ascii="Arial" w:hAnsi="Arial" w:cs="Arial"/>
          <w:sz w:val="20"/>
          <w:szCs w:val="20"/>
        </w:rPr>
        <w:t xml:space="preserve">. </w:t>
      </w:r>
    </w:p>
    <w:p w14:paraId="2AED4337" w14:textId="77777777" w:rsidR="00907A26" w:rsidRPr="00C321F8" w:rsidRDefault="00907A26">
      <w:pPr>
        <w:pStyle w:val="En-tte"/>
        <w:tabs>
          <w:tab w:val="clear" w:pos="4819"/>
          <w:tab w:val="clear" w:pos="9071"/>
        </w:tabs>
        <w:rPr>
          <w:rFonts w:ascii="Arial" w:hAnsi="Arial" w:cs="Arial"/>
          <w:sz w:val="20"/>
          <w:szCs w:val="20"/>
        </w:rPr>
      </w:pPr>
    </w:p>
    <w:p w14:paraId="6B3866BA" w14:textId="77777777" w:rsidR="00EF47B8" w:rsidRPr="00B91830"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12" w:name="_Toc86720736"/>
      <w:bookmarkStart w:id="13" w:name="_Toc210808018"/>
      <w:bookmarkStart w:id="14" w:name="_Hlk209702418"/>
      <w:r w:rsidRPr="00B91830">
        <w:rPr>
          <w:bCs w:val="0"/>
          <w:smallCaps/>
          <w:kern w:val="28"/>
          <w:sz w:val="20"/>
          <w:szCs w:val="20"/>
        </w:rPr>
        <w:t xml:space="preserve">ARTICLE </w:t>
      </w:r>
      <w:r w:rsidR="00C13004" w:rsidRPr="00B91830">
        <w:rPr>
          <w:bCs w:val="0"/>
          <w:smallCaps/>
          <w:kern w:val="28"/>
          <w:sz w:val="20"/>
          <w:szCs w:val="20"/>
        </w:rPr>
        <w:t>5</w:t>
      </w:r>
      <w:r w:rsidRPr="00B91830">
        <w:rPr>
          <w:bCs w:val="0"/>
          <w:smallCaps/>
          <w:kern w:val="28"/>
          <w:sz w:val="20"/>
          <w:szCs w:val="20"/>
        </w:rPr>
        <w:t xml:space="preserve"> – Variantes</w:t>
      </w:r>
      <w:bookmarkEnd w:id="12"/>
      <w:bookmarkEnd w:id="13"/>
    </w:p>
    <w:bookmarkEnd w:id="14"/>
    <w:p w14:paraId="6DC9CDED" w14:textId="77777777" w:rsidR="00EF47B8" w:rsidRPr="00C321F8" w:rsidRDefault="00EF47B8">
      <w:pPr>
        <w:pStyle w:val="Pieddepage"/>
        <w:tabs>
          <w:tab w:val="clear" w:pos="4536"/>
          <w:tab w:val="clear" w:pos="9072"/>
        </w:tabs>
        <w:rPr>
          <w:rFonts w:ascii="Arial" w:hAnsi="Arial" w:cs="Arial"/>
        </w:rPr>
      </w:pPr>
    </w:p>
    <w:p w14:paraId="207675B1" w14:textId="521BEDF2" w:rsidR="00280C88" w:rsidRDefault="00EF47B8" w:rsidP="00806F2C">
      <w:pPr>
        <w:pStyle w:val="Pieddepage"/>
        <w:tabs>
          <w:tab w:val="clear" w:pos="4536"/>
          <w:tab w:val="clear" w:pos="9072"/>
        </w:tabs>
        <w:rPr>
          <w:rFonts w:ascii="Arial" w:hAnsi="Arial" w:cs="Arial"/>
        </w:rPr>
      </w:pPr>
      <w:r w:rsidRPr="00C321F8">
        <w:rPr>
          <w:rFonts w:ascii="Arial" w:hAnsi="Arial" w:cs="Arial"/>
        </w:rPr>
        <w:t>Les variantes ne sont pas autorisées.</w:t>
      </w:r>
      <w:bookmarkStart w:id="15" w:name="_Toc86720737"/>
    </w:p>
    <w:p w14:paraId="373F46A3" w14:textId="77777777" w:rsidR="006C2478" w:rsidRDefault="006C2478" w:rsidP="00806F2C">
      <w:pPr>
        <w:pStyle w:val="Pieddepage"/>
        <w:tabs>
          <w:tab w:val="clear" w:pos="4536"/>
          <w:tab w:val="clear" w:pos="9072"/>
        </w:tabs>
        <w:rPr>
          <w:rFonts w:ascii="Arial" w:hAnsi="Arial" w:cs="Arial"/>
        </w:rPr>
      </w:pPr>
    </w:p>
    <w:p w14:paraId="31E37559" w14:textId="20ADA660" w:rsidR="006C2478" w:rsidRPr="00B91830" w:rsidRDefault="006C2478" w:rsidP="006C2478">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16" w:name="_Toc210808019"/>
      <w:r w:rsidRPr="00B91830">
        <w:rPr>
          <w:bCs w:val="0"/>
          <w:smallCaps/>
          <w:kern w:val="28"/>
          <w:sz w:val="20"/>
          <w:szCs w:val="20"/>
        </w:rPr>
        <w:t xml:space="preserve">ARTICLE </w:t>
      </w:r>
      <w:r>
        <w:rPr>
          <w:bCs w:val="0"/>
          <w:smallCaps/>
          <w:kern w:val="28"/>
          <w:sz w:val="20"/>
          <w:szCs w:val="20"/>
        </w:rPr>
        <w:t>6</w:t>
      </w:r>
      <w:r w:rsidRPr="00B91830">
        <w:rPr>
          <w:bCs w:val="0"/>
          <w:smallCaps/>
          <w:kern w:val="28"/>
          <w:sz w:val="20"/>
          <w:szCs w:val="20"/>
        </w:rPr>
        <w:t xml:space="preserve"> – </w:t>
      </w:r>
      <w:r>
        <w:rPr>
          <w:bCs w:val="0"/>
          <w:smallCaps/>
          <w:kern w:val="28"/>
          <w:sz w:val="20"/>
          <w:szCs w:val="20"/>
        </w:rPr>
        <w:t>dossier de consultation des entreprises</w:t>
      </w:r>
      <w:bookmarkEnd w:id="16"/>
    </w:p>
    <w:p w14:paraId="68EF03E3" w14:textId="77777777" w:rsidR="006C2478" w:rsidRDefault="006C2478" w:rsidP="00806F2C">
      <w:pPr>
        <w:pStyle w:val="Pieddepage"/>
        <w:tabs>
          <w:tab w:val="clear" w:pos="4536"/>
          <w:tab w:val="clear" w:pos="9072"/>
        </w:tabs>
        <w:rPr>
          <w:rFonts w:ascii="Arial" w:hAnsi="Arial" w:cs="Arial"/>
        </w:rPr>
      </w:pPr>
    </w:p>
    <w:p w14:paraId="7B8DD2E6" w14:textId="77777777" w:rsidR="00907A26" w:rsidRPr="00C321F8" w:rsidRDefault="00907A26" w:rsidP="00806F2C">
      <w:pPr>
        <w:pStyle w:val="Pieddepage"/>
        <w:tabs>
          <w:tab w:val="clear" w:pos="4536"/>
          <w:tab w:val="clear" w:pos="9072"/>
        </w:tabs>
        <w:rPr>
          <w:rFonts w:ascii="Arial" w:hAnsi="Arial" w:cs="Arial"/>
        </w:rPr>
      </w:pPr>
    </w:p>
    <w:bookmarkEnd w:id="15"/>
    <w:p w14:paraId="65DF3AC7" w14:textId="43BBD6A0" w:rsidR="00054E69" w:rsidRDefault="00C0029A" w:rsidP="00054E69">
      <w:pPr>
        <w:tabs>
          <w:tab w:val="left" w:pos="1134"/>
          <w:tab w:val="left" w:pos="1843"/>
          <w:tab w:val="left" w:pos="8505"/>
        </w:tabs>
        <w:spacing w:line="240" w:lineRule="exact"/>
        <w:jc w:val="both"/>
        <w:rPr>
          <w:rFonts w:ascii="Arial" w:hAnsi="Arial" w:cs="Arial"/>
        </w:rPr>
      </w:pPr>
      <w:r>
        <w:rPr>
          <w:rFonts w:ascii="Arial" w:hAnsi="Arial" w:cs="Arial"/>
        </w:rPr>
        <w:t xml:space="preserve">Le dossier </w:t>
      </w:r>
      <w:r w:rsidR="004339F7">
        <w:rPr>
          <w:rFonts w:ascii="Arial" w:hAnsi="Arial" w:cs="Arial"/>
        </w:rPr>
        <w:t>doi</w:t>
      </w:r>
      <w:r w:rsidR="00054E69">
        <w:rPr>
          <w:rFonts w:ascii="Arial" w:hAnsi="Arial" w:cs="Arial"/>
        </w:rPr>
        <w:t xml:space="preserve">t être téléchargé à l’adresse Internet suivante : </w:t>
      </w:r>
      <w:hyperlink w:history="1">
        <w:r w:rsidR="004B5553" w:rsidRPr="004B5553">
          <w:rPr>
            <w:rStyle w:val="Lienhypertexte"/>
            <w:rFonts w:ascii="Arial" w:hAnsi="Arial" w:cs="Arial"/>
          </w:rPr>
          <w:t xml:space="preserve">https://marchespublics.gouv.fr </w:t>
        </w:r>
      </w:hyperlink>
      <w:r w:rsidR="00054E69">
        <w:rPr>
          <w:rFonts w:ascii="Arial" w:hAnsi="Arial" w:cs="Arial"/>
        </w:rPr>
        <w:t xml:space="preserve"> </w:t>
      </w:r>
    </w:p>
    <w:p w14:paraId="3FDEC121" w14:textId="77777777" w:rsidR="00EF47B8" w:rsidRDefault="00EF47B8">
      <w:pPr>
        <w:tabs>
          <w:tab w:val="left" w:pos="1134"/>
          <w:tab w:val="left" w:pos="1843"/>
          <w:tab w:val="left" w:pos="8505"/>
        </w:tabs>
        <w:spacing w:line="240" w:lineRule="exact"/>
        <w:rPr>
          <w:rFonts w:ascii="Arial" w:hAnsi="Arial" w:cs="Arial"/>
        </w:rPr>
      </w:pPr>
    </w:p>
    <w:p w14:paraId="5FA3EAD9" w14:textId="77777777" w:rsidR="00907A26" w:rsidRPr="00C321F8" w:rsidRDefault="00907A26">
      <w:pPr>
        <w:tabs>
          <w:tab w:val="left" w:pos="1134"/>
          <w:tab w:val="left" w:pos="1843"/>
          <w:tab w:val="left" w:pos="8505"/>
        </w:tabs>
        <w:spacing w:line="240" w:lineRule="exact"/>
        <w:rPr>
          <w:rFonts w:ascii="Arial" w:hAnsi="Arial" w:cs="Arial"/>
        </w:rPr>
      </w:pPr>
    </w:p>
    <w:p w14:paraId="2E757B32" w14:textId="77777777" w:rsidR="00EF47B8" w:rsidRPr="00B91830"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17" w:name="_Toc86720738"/>
      <w:bookmarkStart w:id="18" w:name="_Toc210808020"/>
      <w:r w:rsidRPr="00B91830">
        <w:rPr>
          <w:bCs w:val="0"/>
          <w:smallCaps/>
          <w:kern w:val="28"/>
          <w:sz w:val="20"/>
          <w:szCs w:val="20"/>
        </w:rPr>
        <w:t xml:space="preserve">ARTICLE </w:t>
      </w:r>
      <w:r w:rsidR="00054E69" w:rsidRPr="00B91830">
        <w:rPr>
          <w:bCs w:val="0"/>
          <w:smallCaps/>
          <w:kern w:val="28"/>
          <w:sz w:val="20"/>
          <w:szCs w:val="20"/>
        </w:rPr>
        <w:t>7</w:t>
      </w:r>
      <w:r w:rsidRPr="00B91830">
        <w:rPr>
          <w:bCs w:val="0"/>
          <w:smallCaps/>
          <w:kern w:val="28"/>
          <w:sz w:val="20"/>
          <w:szCs w:val="20"/>
        </w:rPr>
        <w:t xml:space="preserve"> – Modalités financières</w:t>
      </w:r>
      <w:bookmarkEnd w:id="17"/>
      <w:bookmarkEnd w:id="18"/>
    </w:p>
    <w:p w14:paraId="6C040A5F" w14:textId="77777777" w:rsidR="00EF47B8" w:rsidRPr="00C321F8" w:rsidRDefault="00EF47B8">
      <w:pPr>
        <w:pStyle w:val="Titre2"/>
        <w:rPr>
          <w:b w:val="0"/>
          <w:sz w:val="20"/>
          <w:szCs w:val="20"/>
        </w:rPr>
      </w:pPr>
    </w:p>
    <w:p w14:paraId="720EDD36" w14:textId="77777777" w:rsidR="00EF47B8" w:rsidRPr="00B91830" w:rsidRDefault="00054E69" w:rsidP="00B91830">
      <w:pPr>
        <w:pStyle w:val="Titre3"/>
        <w:tabs>
          <w:tab w:val="clear" w:pos="1134"/>
          <w:tab w:val="clear" w:pos="1843"/>
          <w:tab w:val="clear" w:pos="8505"/>
        </w:tabs>
        <w:spacing w:line="240" w:lineRule="auto"/>
        <w:jc w:val="both"/>
        <w:rPr>
          <w:rFonts w:ascii="Arial" w:hAnsi="Arial" w:cs="Arial"/>
          <w:bCs w:val="0"/>
          <w:smallCaps/>
        </w:rPr>
      </w:pPr>
      <w:r w:rsidRPr="00B91830">
        <w:rPr>
          <w:rFonts w:ascii="Arial" w:hAnsi="Arial" w:cs="Arial"/>
          <w:bCs w:val="0"/>
          <w:smallCaps/>
        </w:rPr>
        <w:t>7</w:t>
      </w:r>
      <w:r w:rsidR="00EF47B8" w:rsidRPr="00B91830">
        <w:rPr>
          <w:rFonts w:ascii="Arial" w:hAnsi="Arial" w:cs="Arial"/>
          <w:bCs w:val="0"/>
          <w:smallCaps/>
        </w:rPr>
        <w:t xml:space="preserve">.1 – Condition et mode </w:t>
      </w:r>
      <w:r w:rsidR="00AC7618" w:rsidRPr="00B91830">
        <w:rPr>
          <w:rFonts w:ascii="Arial" w:hAnsi="Arial" w:cs="Arial"/>
          <w:bCs w:val="0"/>
          <w:smallCaps/>
        </w:rPr>
        <w:t>de paiement et de financement</w:t>
      </w:r>
    </w:p>
    <w:p w14:paraId="3F4966D0" w14:textId="77777777" w:rsidR="00EF47B8" w:rsidRPr="00C321F8" w:rsidRDefault="00EF47B8">
      <w:pPr>
        <w:pStyle w:val="Retraitcorpsdetexte"/>
        <w:rPr>
          <w:rFonts w:ascii="Arial" w:hAnsi="Arial" w:cs="Arial"/>
          <w:sz w:val="20"/>
          <w:szCs w:val="20"/>
        </w:rPr>
      </w:pPr>
    </w:p>
    <w:p w14:paraId="4C41B367" w14:textId="77777777" w:rsidR="00EE0455" w:rsidRPr="00C321F8" w:rsidRDefault="00EE0455" w:rsidP="00EE0455">
      <w:pPr>
        <w:tabs>
          <w:tab w:val="right" w:pos="10205"/>
        </w:tabs>
        <w:jc w:val="both"/>
        <w:rPr>
          <w:rFonts w:ascii="Arial" w:hAnsi="Arial" w:cs="Arial"/>
        </w:rPr>
      </w:pPr>
      <w:r w:rsidRPr="00C321F8">
        <w:rPr>
          <w:rFonts w:ascii="Arial" w:hAnsi="Arial" w:cs="Arial"/>
        </w:rPr>
        <w:t>Paiement par virement dans un délai de 30 jour</w:t>
      </w:r>
      <w:r>
        <w:rPr>
          <w:rFonts w:ascii="Arial" w:hAnsi="Arial" w:cs="Arial"/>
        </w:rPr>
        <w:t xml:space="preserve">s à compter de la réception des </w:t>
      </w:r>
      <w:r w:rsidRPr="00C321F8">
        <w:rPr>
          <w:rFonts w:ascii="Arial" w:hAnsi="Arial" w:cs="Arial"/>
        </w:rPr>
        <w:t>facture</w:t>
      </w:r>
      <w:r>
        <w:rPr>
          <w:rFonts w:ascii="Arial" w:hAnsi="Arial" w:cs="Arial"/>
        </w:rPr>
        <w:t>s</w:t>
      </w:r>
      <w:r w:rsidRPr="00C321F8">
        <w:rPr>
          <w:rFonts w:ascii="Arial" w:hAnsi="Arial" w:cs="Arial"/>
        </w:rPr>
        <w:t xml:space="preserve">. Financement sur fonds propres et dépense inscrite au budget. </w:t>
      </w:r>
    </w:p>
    <w:p w14:paraId="0F8C5282" w14:textId="77777777" w:rsidR="00EE0455" w:rsidRPr="00C321F8" w:rsidRDefault="00EE0455" w:rsidP="00EE0455">
      <w:pPr>
        <w:tabs>
          <w:tab w:val="right" w:pos="10205"/>
        </w:tabs>
        <w:jc w:val="both"/>
        <w:rPr>
          <w:rFonts w:ascii="Arial" w:hAnsi="Arial" w:cs="Arial"/>
        </w:rPr>
      </w:pPr>
    </w:p>
    <w:p w14:paraId="154601C6" w14:textId="77777777" w:rsidR="00EE0455" w:rsidRPr="00C321F8" w:rsidRDefault="00EE0455" w:rsidP="00EE0455">
      <w:pPr>
        <w:tabs>
          <w:tab w:val="right" w:pos="10205"/>
        </w:tabs>
        <w:jc w:val="both"/>
        <w:rPr>
          <w:rFonts w:ascii="Arial" w:hAnsi="Arial" w:cs="Arial"/>
        </w:rPr>
      </w:pPr>
      <w:r w:rsidRPr="00C321F8">
        <w:rPr>
          <w:rFonts w:ascii="Arial" w:hAnsi="Arial" w:cs="Arial"/>
        </w:rPr>
        <w:t>Sauf refus du titulaire, une avance sera versée au</w:t>
      </w:r>
      <w:r>
        <w:rPr>
          <w:rFonts w:ascii="Arial" w:hAnsi="Arial" w:cs="Arial"/>
        </w:rPr>
        <w:t xml:space="preserve"> titulaire dans les conditions fixées aux </w:t>
      </w:r>
      <w:r w:rsidRPr="00C321F8">
        <w:rPr>
          <w:rFonts w:ascii="Arial" w:hAnsi="Arial" w:cs="Arial"/>
        </w:rPr>
        <w:t>article</w:t>
      </w:r>
      <w:r>
        <w:rPr>
          <w:rFonts w:ascii="Arial" w:hAnsi="Arial" w:cs="Arial"/>
        </w:rPr>
        <w:t>s</w:t>
      </w:r>
      <w:r w:rsidRPr="00C321F8">
        <w:rPr>
          <w:rFonts w:ascii="Arial" w:hAnsi="Arial" w:cs="Arial"/>
        </w:rPr>
        <w:t xml:space="preserve"> </w:t>
      </w:r>
      <w:r>
        <w:rPr>
          <w:rFonts w:ascii="Arial" w:hAnsi="Arial" w:cs="Arial"/>
        </w:rPr>
        <w:t>R. 2191-3 à R. 2191-19 du Code de la commande publique</w:t>
      </w:r>
      <w:r w:rsidRPr="00C321F8">
        <w:rPr>
          <w:rFonts w:ascii="Arial" w:hAnsi="Arial" w:cs="Arial"/>
        </w:rPr>
        <w:t>.</w:t>
      </w:r>
    </w:p>
    <w:p w14:paraId="39BEB36A" w14:textId="77777777" w:rsidR="00EE0455" w:rsidRPr="00C321F8" w:rsidRDefault="00EE0455" w:rsidP="00EE0455">
      <w:pPr>
        <w:tabs>
          <w:tab w:val="right" w:pos="10205"/>
        </w:tabs>
        <w:jc w:val="both"/>
        <w:rPr>
          <w:rFonts w:ascii="Arial" w:hAnsi="Arial" w:cs="Arial"/>
        </w:rPr>
      </w:pPr>
    </w:p>
    <w:p w14:paraId="63F5C2F8" w14:textId="77777777" w:rsidR="00EE0455" w:rsidRPr="00C321F8" w:rsidRDefault="00EE0455" w:rsidP="00EE0455">
      <w:pPr>
        <w:tabs>
          <w:tab w:val="right" w:pos="10205"/>
        </w:tabs>
        <w:jc w:val="both"/>
        <w:rPr>
          <w:rFonts w:ascii="Arial" w:hAnsi="Arial" w:cs="Arial"/>
        </w:rPr>
      </w:pPr>
      <w:r w:rsidRPr="00C321F8">
        <w:rPr>
          <w:rFonts w:ascii="Arial" w:hAnsi="Arial" w:cs="Arial"/>
        </w:rPr>
        <w:t xml:space="preserve">Le nantissement ou la cession de créances s'effectuera conformément aux articles </w:t>
      </w:r>
      <w:r>
        <w:rPr>
          <w:rFonts w:ascii="Arial" w:hAnsi="Arial" w:cs="Arial"/>
        </w:rPr>
        <w:t>R. 2191-45</w:t>
      </w:r>
      <w:r w:rsidRPr="00C321F8">
        <w:rPr>
          <w:rFonts w:ascii="Arial" w:hAnsi="Arial" w:cs="Arial"/>
        </w:rPr>
        <w:t xml:space="preserve"> et suivants du </w:t>
      </w:r>
      <w:r>
        <w:rPr>
          <w:rFonts w:ascii="Arial" w:hAnsi="Arial" w:cs="Arial"/>
        </w:rPr>
        <w:t>Code de la commande publique</w:t>
      </w:r>
      <w:r w:rsidRPr="00C321F8">
        <w:rPr>
          <w:rFonts w:ascii="Arial" w:hAnsi="Arial" w:cs="Arial"/>
        </w:rPr>
        <w:t xml:space="preserve">. </w:t>
      </w:r>
    </w:p>
    <w:p w14:paraId="66459FA6" w14:textId="77777777" w:rsidR="00EE0455" w:rsidRDefault="00EE0455" w:rsidP="00EE0455">
      <w:pPr>
        <w:tabs>
          <w:tab w:val="right" w:pos="10205"/>
        </w:tabs>
        <w:rPr>
          <w:rFonts w:ascii="Arial" w:hAnsi="Arial" w:cs="Arial"/>
        </w:rPr>
      </w:pPr>
    </w:p>
    <w:p w14:paraId="6899CA20" w14:textId="39A509DC" w:rsidR="00EE0455" w:rsidRDefault="00EE0455" w:rsidP="76ACBC53">
      <w:pPr>
        <w:tabs>
          <w:tab w:val="right" w:pos="10205"/>
        </w:tabs>
        <w:rPr>
          <w:rFonts w:ascii="Arial" w:hAnsi="Arial" w:cs="Arial"/>
        </w:rPr>
      </w:pPr>
      <w:r w:rsidRPr="76ACBC53">
        <w:rPr>
          <w:rFonts w:ascii="Arial" w:hAnsi="Arial" w:cs="Arial"/>
        </w:rPr>
        <w:t>Il ne sera pas pratiqué de retenue de garantie.</w:t>
      </w:r>
    </w:p>
    <w:p w14:paraId="46D2A962" w14:textId="77777777" w:rsidR="00EF47B8" w:rsidRPr="00C321F8" w:rsidRDefault="00EF47B8">
      <w:pPr>
        <w:pStyle w:val="Titre2"/>
        <w:rPr>
          <w:b w:val="0"/>
          <w:sz w:val="20"/>
          <w:szCs w:val="20"/>
        </w:rPr>
      </w:pPr>
    </w:p>
    <w:p w14:paraId="1AB8E3CE" w14:textId="77777777" w:rsidR="00EF47B8" w:rsidRPr="00B91830" w:rsidRDefault="00054E69" w:rsidP="00B91830">
      <w:pPr>
        <w:pStyle w:val="Titre3"/>
        <w:tabs>
          <w:tab w:val="clear" w:pos="1134"/>
          <w:tab w:val="clear" w:pos="1843"/>
          <w:tab w:val="clear" w:pos="8505"/>
        </w:tabs>
        <w:spacing w:line="240" w:lineRule="auto"/>
        <w:jc w:val="both"/>
        <w:rPr>
          <w:rFonts w:ascii="Arial" w:hAnsi="Arial" w:cs="Arial"/>
          <w:bCs w:val="0"/>
          <w:smallCaps/>
        </w:rPr>
      </w:pPr>
      <w:r w:rsidRPr="00B91830">
        <w:rPr>
          <w:rFonts w:ascii="Arial" w:hAnsi="Arial" w:cs="Arial"/>
          <w:bCs w:val="0"/>
          <w:smallCaps/>
        </w:rPr>
        <w:t>7</w:t>
      </w:r>
      <w:r w:rsidR="00EF47B8" w:rsidRPr="00B91830">
        <w:rPr>
          <w:rFonts w:ascii="Arial" w:hAnsi="Arial" w:cs="Arial"/>
          <w:bCs w:val="0"/>
          <w:smallCaps/>
        </w:rPr>
        <w:t>.2 – Unité monétaire</w:t>
      </w:r>
    </w:p>
    <w:p w14:paraId="42080916" w14:textId="77777777" w:rsidR="00EF47B8" w:rsidRPr="00C321F8" w:rsidRDefault="00EF47B8">
      <w:pPr>
        <w:pStyle w:val="Retraitcorpsdetexte"/>
        <w:tabs>
          <w:tab w:val="left" w:pos="1134"/>
          <w:tab w:val="left" w:pos="1843"/>
          <w:tab w:val="left" w:pos="8505"/>
        </w:tabs>
        <w:spacing w:line="240" w:lineRule="exact"/>
        <w:rPr>
          <w:rFonts w:ascii="Arial" w:hAnsi="Arial" w:cs="Arial"/>
          <w:sz w:val="20"/>
          <w:szCs w:val="20"/>
        </w:rPr>
      </w:pPr>
    </w:p>
    <w:p w14:paraId="4951741F" w14:textId="77777777" w:rsidR="00AC7618" w:rsidRDefault="00EF47B8">
      <w:pPr>
        <w:pStyle w:val="Retraitcorpsdetexte"/>
        <w:tabs>
          <w:tab w:val="left" w:pos="1134"/>
          <w:tab w:val="left" w:pos="1843"/>
          <w:tab w:val="left" w:pos="8505"/>
        </w:tabs>
        <w:spacing w:line="240" w:lineRule="exact"/>
        <w:rPr>
          <w:rFonts w:ascii="Arial" w:hAnsi="Arial" w:cs="Arial"/>
          <w:sz w:val="20"/>
          <w:szCs w:val="20"/>
        </w:rPr>
      </w:pPr>
      <w:r w:rsidRPr="00C321F8">
        <w:rPr>
          <w:rFonts w:ascii="Arial" w:hAnsi="Arial" w:cs="Arial"/>
          <w:sz w:val="20"/>
          <w:szCs w:val="20"/>
        </w:rPr>
        <w:t xml:space="preserve">Le candidat est informé que l’administration souhaite conclure le marché dans l’unité monétaire de compte suivante : l’euro. </w:t>
      </w:r>
    </w:p>
    <w:p w14:paraId="54E0AF03" w14:textId="77777777" w:rsidR="00AC7618" w:rsidRDefault="00AC7618">
      <w:pPr>
        <w:pStyle w:val="Retraitcorpsdetexte"/>
        <w:tabs>
          <w:tab w:val="left" w:pos="1134"/>
          <w:tab w:val="left" w:pos="1843"/>
          <w:tab w:val="left" w:pos="8505"/>
        </w:tabs>
        <w:spacing w:line="240" w:lineRule="exact"/>
        <w:rPr>
          <w:rFonts w:ascii="Arial" w:hAnsi="Arial" w:cs="Arial"/>
          <w:sz w:val="20"/>
          <w:szCs w:val="20"/>
        </w:rPr>
      </w:pPr>
    </w:p>
    <w:p w14:paraId="4AA6F98E" w14:textId="77777777" w:rsidR="00EF47B8" w:rsidRPr="00C321F8" w:rsidRDefault="00EF47B8">
      <w:pPr>
        <w:pStyle w:val="Retraitcorpsdetexte"/>
        <w:tabs>
          <w:tab w:val="left" w:pos="1134"/>
          <w:tab w:val="left" w:pos="1843"/>
          <w:tab w:val="left" w:pos="8505"/>
        </w:tabs>
        <w:spacing w:line="240" w:lineRule="exact"/>
        <w:rPr>
          <w:rFonts w:ascii="Arial" w:hAnsi="Arial" w:cs="Arial"/>
          <w:sz w:val="20"/>
          <w:szCs w:val="20"/>
        </w:rPr>
      </w:pPr>
      <w:r w:rsidRPr="00C321F8">
        <w:rPr>
          <w:rFonts w:ascii="Arial" w:hAnsi="Arial" w:cs="Arial"/>
          <w:sz w:val="20"/>
          <w:szCs w:val="20"/>
        </w:rPr>
        <w:t>La monnaie de paiement et d’exécution d</w:t>
      </w:r>
      <w:r w:rsidR="00BC2066" w:rsidRPr="00C321F8">
        <w:rPr>
          <w:rFonts w:ascii="Arial" w:hAnsi="Arial" w:cs="Arial"/>
          <w:sz w:val="20"/>
          <w:szCs w:val="20"/>
        </w:rPr>
        <w:t>u</w:t>
      </w:r>
      <w:r w:rsidRPr="00C321F8">
        <w:rPr>
          <w:rFonts w:ascii="Arial" w:hAnsi="Arial" w:cs="Arial"/>
          <w:sz w:val="20"/>
          <w:szCs w:val="20"/>
        </w:rPr>
        <w:t xml:space="preserve"> marché</w:t>
      </w:r>
      <w:r w:rsidR="00BC2066" w:rsidRPr="00C321F8">
        <w:rPr>
          <w:rFonts w:ascii="Arial" w:hAnsi="Arial" w:cs="Arial"/>
          <w:sz w:val="20"/>
          <w:szCs w:val="20"/>
        </w:rPr>
        <w:t xml:space="preserve"> s</w:t>
      </w:r>
      <w:r w:rsidRPr="00C321F8">
        <w:rPr>
          <w:rFonts w:ascii="Arial" w:hAnsi="Arial" w:cs="Arial"/>
          <w:sz w:val="20"/>
          <w:szCs w:val="20"/>
        </w:rPr>
        <w:t>era aussi l’euro.</w:t>
      </w:r>
    </w:p>
    <w:p w14:paraId="02C092E8" w14:textId="77777777" w:rsidR="00EF47B8" w:rsidRPr="00C321F8" w:rsidRDefault="00EF47B8">
      <w:pPr>
        <w:pStyle w:val="Retraitcorpsdetexte"/>
        <w:tabs>
          <w:tab w:val="left" w:pos="1134"/>
          <w:tab w:val="left" w:pos="1843"/>
          <w:tab w:val="left" w:pos="8505"/>
        </w:tabs>
        <w:spacing w:line="240" w:lineRule="exact"/>
        <w:rPr>
          <w:rFonts w:ascii="Arial" w:hAnsi="Arial" w:cs="Arial"/>
          <w:sz w:val="20"/>
          <w:szCs w:val="20"/>
        </w:rPr>
      </w:pPr>
    </w:p>
    <w:p w14:paraId="30D08B59" w14:textId="77777777" w:rsidR="00EF47B8" w:rsidRPr="00B91830"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19" w:name="_Toc86720739"/>
      <w:bookmarkStart w:id="20" w:name="_Toc210808021"/>
      <w:r w:rsidRPr="00B91830">
        <w:rPr>
          <w:bCs w:val="0"/>
          <w:smallCaps/>
          <w:kern w:val="28"/>
          <w:sz w:val="20"/>
          <w:szCs w:val="20"/>
        </w:rPr>
        <w:t xml:space="preserve">ARTICLE </w:t>
      </w:r>
      <w:r w:rsidR="00054E69" w:rsidRPr="00B91830">
        <w:rPr>
          <w:bCs w:val="0"/>
          <w:smallCaps/>
          <w:kern w:val="28"/>
          <w:sz w:val="20"/>
          <w:szCs w:val="20"/>
        </w:rPr>
        <w:t>8</w:t>
      </w:r>
      <w:r w:rsidRPr="00B91830">
        <w:rPr>
          <w:bCs w:val="0"/>
          <w:smallCaps/>
          <w:kern w:val="28"/>
          <w:sz w:val="20"/>
          <w:szCs w:val="20"/>
        </w:rPr>
        <w:t xml:space="preserve"> – Jugement des offres</w:t>
      </w:r>
      <w:bookmarkEnd w:id="19"/>
      <w:bookmarkEnd w:id="20"/>
    </w:p>
    <w:p w14:paraId="4B7EB099" w14:textId="77777777" w:rsidR="00EF47B8" w:rsidRPr="00C321F8" w:rsidRDefault="00EF47B8">
      <w:pPr>
        <w:pStyle w:val="Titre2"/>
        <w:rPr>
          <w:b w:val="0"/>
          <w:sz w:val="20"/>
          <w:szCs w:val="20"/>
        </w:rPr>
      </w:pPr>
    </w:p>
    <w:p w14:paraId="5649B133" w14:textId="77777777" w:rsidR="00EF47B8" w:rsidRPr="00B91830" w:rsidRDefault="00054E69" w:rsidP="00B91830">
      <w:pPr>
        <w:pStyle w:val="Titre3"/>
        <w:tabs>
          <w:tab w:val="clear" w:pos="1134"/>
          <w:tab w:val="clear" w:pos="1843"/>
          <w:tab w:val="clear" w:pos="8505"/>
        </w:tabs>
        <w:spacing w:line="240" w:lineRule="auto"/>
        <w:jc w:val="both"/>
        <w:rPr>
          <w:rFonts w:ascii="Arial" w:hAnsi="Arial" w:cs="Arial"/>
          <w:bCs w:val="0"/>
          <w:smallCaps/>
        </w:rPr>
      </w:pPr>
      <w:r w:rsidRPr="00B91830">
        <w:rPr>
          <w:rFonts w:ascii="Arial" w:hAnsi="Arial" w:cs="Arial"/>
          <w:bCs w:val="0"/>
          <w:smallCaps/>
        </w:rPr>
        <w:t>8</w:t>
      </w:r>
      <w:r w:rsidR="00EF47B8" w:rsidRPr="00B91830">
        <w:rPr>
          <w:rFonts w:ascii="Arial" w:hAnsi="Arial" w:cs="Arial"/>
          <w:bCs w:val="0"/>
          <w:smallCaps/>
        </w:rPr>
        <w:t>.1 – Res</w:t>
      </w:r>
      <w:r w:rsidR="00735477">
        <w:rPr>
          <w:rFonts w:ascii="Arial" w:hAnsi="Arial" w:cs="Arial"/>
          <w:bCs w:val="0"/>
          <w:smallCaps/>
        </w:rPr>
        <w:t>pect du dossier de consultation</w:t>
      </w:r>
    </w:p>
    <w:p w14:paraId="641FE6A3" w14:textId="77777777" w:rsidR="00EF47B8" w:rsidRPr="00C321F8" w:rsidRDefault="00EF47B8">
      <w:pPr>
        <w:jc w:val="both"/>
        <w:rPr>
          <w:rFonts w:ascii="Arial" w:hAnsi="Arial" w:cs="Arial"/>
        </w:rPr>
      </w:pPr>
    </w:p>
    <w:p w14:paraId="36DFF7BF" w14:textId="77777777" w:rsidR="00EF47B8" w:rsidRPr="00D0491F" w:rsidRDefault="00EF47B8">
      <w:pPr>
        <w:jc w:val="both"/>
        <w:rPr>
          <w:rFonts w:ascii="Arial" w:hAnsi="Arial" w:cs="Arial"/>
        </w:rPr>
      </w:pPr>
      <w:r w:rsidRPr="00C321F8">
        <w:rPr>
          <w:rFonts w:ascii="Arial" w:hAnsi="Arial" w:cs="Arial"/>
        </w:rPr>
        <w:lastRenderedPageBreak/>
        <w:t xml:space="preserve">L’attention des concurrents est attirée sur le fait que l’offre doit être conforme au dossier de consultation et </w:t>
      </w:r>
      <w:r w:rsidRPr="00D0491F">
        <w:rPr>
          <w:rFonts w:ascii="Arial" w:hAnsi="Arial" w:cs="Arial"/>
        </w:rPr>
        <w:t xml:space="preserve">notamment au Cahier des Clauses Techniques Particulières. Ces documents ne peuvent être modifiés ou faire l’objet de réserves sous peine </w:t>
      </w:r>
      <w:r w:rsidR="00D0491F" w:rsidRPr="00D0491F">
        <w:rPr>
          <w:rFonts w:ascii="Arial" w:hAnsi="Arial" w:cs="Arial"/>
        </w:rPr>
        <w:t>d’irrégularité de l’offre</w:t>
      </w:r>
      <w:r w:rsidRPr="00D0491F">
        <w:rPr>
          <w:rFonts w:ascii="Arial" w:hAnsi="Arial" w:cs="Arial"/>
        </w:rPr>
        <w:t>.</w:t>
      </w:r>
    </w:p>
    <w:p w14:paraId="49302FE1" w14:textId="77777777" w:rsidR="00EF47B8" w:rsidRPr="00D0491F" w:rsidRDefault="00EF47B8">
      <w:pPr>
        <w:jc w:val="both"/>
        <w:rPr>
          <w:rFonts w:ascii="Arial" w:hAnsi="Arial" w:cs="Arial"/>
        </w:rPr>
      </w:pPr>
    </w:p>
    <w:p w14:paraId="58A9AE3E" w14:textId="77777777" w:rsidR="00EF47B8" w:rsidRPr="00D0491F" w:rsidRDefault="00EF47B8">
      <w:pPr>
        <w:pStyle w:val="Retraitcorpsdetexte"/>
        <w:rPr>
          <w:rFonts w:ascii="Arial" w:hAnsi="Arial" w:cs="Arial"/>
          <w:sz w:val="20"/>
          <w:szCs w:val="20"/>
        </w:rPr>
      </w:pPr>
      <w:r w:rsidRPr="00D0491F">
        <w:rPr>
          <w:rFonts w:ascii="Arial" w:hAnsi="Arial" w:cs="Arial"/>
          <w:sz w:val="20"/>
          <w:szCs w:val="20"/>
        </w:rPr>
        <w:t xml:space="preserve">L’attention des concurrents est également attirée sur le fait que toute offre incomplète sera </w:t>
      </w:r>
      <w:r w:rsidR="000D2455" w:rsidRPr="00D0491F">
        <w:rPr>
          <w:rFonts w:ascii="Arial" w:hAnsi="Arial" w:cs="Arial"/>
          <w:sz w:val="20"/>
          <w:szCs w:val="20"/>
        </w:rPr>
        <w:t>également jugée irrégulière</w:t>
      </w:r>
      <w:r w:rsidRPr="00D0491F">
        <w:rPr>
          <w:rFonts w:ascii="Arial" w:hAnsi="Arial" w:cs="Arial"/>
          <w:sz w:val="20"/>
          <w:szCs w:val="20"/>
        </w:rPr>
        <w:t>.</w:t>
      </w:r>
    </w:p>
    <w:p w14:paraId="008E62C2" w14:textId="77777777" w:rsidR="00905AC4" w:rsidRPr="00C321F8" w:rsidRDefault="00905AC4">
      <w:pPr>
        <w:pStyle w:val="Retraitcorpsdetexte"/>
        <w:rPr>
          <w:rFonts w:ascii="Arial" w:hAnsi="Arial" w:cs="Arial"/>
          <w:sz w:val="20"/>
          <w:szCs w:val="20"/>
        </w:rPr>
      </w:pPr>
    </w:p>
    <w:p w14:paraId="716F64F8" w14:textId="77777777" w:rsidR="00EF47B8" w:rsidRPr="00B91830" w:rsidRDefault="00054E69" w:rsidP="00B91830">
      <w:pPr>
        <w:pStyle w:val="Titre3"/>
        <w:tabs>
          <w:tab w:val="clear" w:pos="1134"/>
          <w:tab w:val="clear" w:pos="1843"/>
          <w:tab w:val="clear" w:pos="8505"/>
        </w:tabs>
        <w:spacing w:line="240" w:lineRule="auto"/>
        <w:jc w:val="both"/>
        <w:rPr>
          <w:rFonts w:ascii="Arial" w:hAnsi="Arial" w:cs="Arial"/>
          <w:bCs w:val="0"/>
          <w:smallCaps/>
        </w:rPr>
      </w:pPr>
      <w:r w:rsidRPr="00B91830">
        <w:rPr>
          <w:rFonts w:ascii="Arial" w:hAnsi="Arial" w:cs="Arial"/>
          <w:bCs w:val="0"/>
          <w:smallCaps/>
        </w:rPr>
        <w:t>8</w:t>
      </w:r>
      <w:r w:rsidR="00EF47B8" w:rsidRPr="00B91830">
        <w:rPr>
          <w:rFonts w:ascii="Arial" w:hAnsi="Arial" w:cs="Arial"/>
          <w:bCs w:val="0"/>
          <w:smallCaps/>
        </w:rPr>
        <w:t>.2 – Critères de choix des candidatures et offres</w:t>
      </w:r>
    </w:p>
    <w:p w14:paraId="59817CA6" w14:textId="77777777" w:rsidR="00EF47B8" w:rsidRPr="00C321F8" w:rsidRDefault="00EF47B8">
      <w:pPr>
        <w:rPr>
          <w:rFonts w:ascii="Arial" w:hAnsi="Arial" w:cs="Arial"/>
          <w:u w:val="single"/>
        </w:rPr>
      </w:pPr>
    </w:p>
    <w:p w14:paraId="5797C9BD" w14:textId="77777777" w:rsidR="00EF47B8" w:rsidRPr="00B91830" w:rsidRDefault="00054E69" w:rsidP="00B91830">
      <w:pPr>
        <w:pStyle w:val="Titre3"/>
        <w:tabs>
          <w:tab w:val="clear" w:pos="1134"/>
          <w:tab w:val="clear" w:pos="1843"/>
          <w:tab w:val="clear" w:pos="8505"/>
        </w:tabs>
        <w:spacing w:line="240" w:lineRule="auto"/>
        <w:jc w:val="both"/>
        <w:rPr>
          <w:rFonts w:ascii="Arial" w:hAnsi="Arial" w:cs="Arial"/>
          <w:bCs w:val="0"/>
        </w:rPr>
      </w:pPr>
      <w:r w:rsidRPr="00B91830">
        <w:rPr>
          <w:rFonts w:ascii="Arial" w:hAnsi="Arial" w:cs="Arial"/>
          <w:bCs w:val="0"/>
        </w:rPr>
        <w:t>8</w:t>
      </w:r>
      <w:r w:rsidR="00EF47B8" w:rsidRPr="00B91830">
        <w:rPr>
          <w:rFonts w:ascii="Arial" w:hAnsi="Arial" w:cs="Arial"/>
          <w:bCs w:val="0"/>
        </w:rPr>
        <w:t>.</w:t>
      </w:r>
      <w:r w:rsidR="00B91830">
        <w:rPr>
          <w:rFonts w:ascii="Arial" w:hAnsi="Arial" w:cs="Arial"/>
          <w:bCs w:val="0"/>
        </w:rPr>
        <w:t>2.1 – Jugement des candidatures</w:t>
      </w:r>
    </w:p>
    <w:p w14:paraId="752344E7" w14:textId="77777777" w:rsidR="00EF47B8" w:rsidRPr="00C321F8" w:rsidRDefault="00EF47B8" w:rsidP="007D73CA">
      <w:pPr>
        <w:rPr>
          <w:rFonts w:ascii="Arial" w:hAnsi="Arial" w:cs="Arial"/>
        </w:rPr>
      </w:pPr>
    </w:p>
    <w:p w14:paraId="28B09668" w14:textId="77777777" w:rsidR="00EE0455" w:rsidRPr="000F494A" w:rsidRDefault="00EE0455" w:rsidP="00EE0455">
      <w:pPr>
        <w:jc w:val="both"/>
        <w:rPr>
          <w:rFonts w:ascii="Arial" w:hAnsi="Arial"/>
          <w:snapToGrid w:val="0"/>
        </w:rPr>
      </w:pPr>
      <w:r w:rsidRPr="000F494A">
        <w:rPr>
          <w:rFonts w:ascii="Arial" w:hAnsi="Arial"/>
          <w:snapToGrid w:val="0"/>
        </w:rPr>
        <w:t xml:space="preserve">Avant de procéder à l’examen des candidatures, si </w:t>
      </w:r>
      <w:r>
        <w:rPr>
          <w:rFonts w:ascii="Arial" w:hAnsi="Arial"/>
          <w:snapToGrid w:val="0"/>
        </w:rPr>
        <w:t>l’ACOSS</w:t>
      </w:r>
      <w:r w:rsidRPr="000F494A">
        <w:rPr>
          <w:rFonts w:ascii="Arial" w:hAnsi="Arial"/>
          <w:snapToGrid w:val="0"/>
        </w:rPr>
        <w:t xml:space="preserve"> constate que les pi</w:t>
      </w:r>
      <w:r>
        <w:rPr>
          <w:rFonts w:ascii="Arial" w:hAnsi="Arial"/>
          <w:snapToGrid w:val="0"/>
        </w:rPr>
        <w:t>èces mentionnées à l’article 9</w:t>
      </w:r>
      <w:r w:rsidRPr="000F494A">
        <w:rPr>
          <w:rFonts w:ascii="Arial" w:hAnsi="Arial"/>
          <w:snapToGrid w:val="0"/>
        </w:rPr>
        <w:t xml:space="preserve"> ci-dessous sont </w:t>
      </w:r>
      <w:r>
        <w:rPr>
          <w:rFonts w:ascii="Arial" w:hAnsi="Arial"/>
          <w:snapToGrid w:val="0"/>
        </w:rPr>
        <w:t>absente</w:t>
      </w:r>
      <w:r w:rsidRPr="000F494A">
        <w:rPr>
          <w:rFonts w:ascii="Arial" w:hAnsi="Arial"/>
          <w:snapToGrid w:val="0"/>
        </w:rPr>
        <w:t>s ou incomplètes,</w:t>
      </w:r>
      <w:r>
        <w:rPr>
          <w:rFonts w:ascii="Arial" w:hAnsi="Arial"/>
          <w:snapToGrid w:val="0"/>
        </w:rPr>
        <w:t xml:space="preserve"> elle</w:t>
      </w:r>
      <w:r w:rsidRPr="000F494A">
        <w:rPr>
          <w:rFonts w:ascii="Arial" w:hAnsi="Arial"/>
          <w:snapToGrid w:val="0"/>
        </w:rPr>
        <w:t xml:space="preserve"> peut demander </w:t>
      </w:r>
      <w:r>
        <w:rPr>
          <w:rFonts w:ascii="Arial" w:hAnsi="Arial"/>
          <w:snapToGrid w:val="0"/>
        </w:rPr>
        <w:t>aux</w:t>
      </w:r>
      <w:r w:rsidRPr="000F494A">
        <w:rPr>
          <w:rFonts w:ascii="Arial" w:hAnsi="Arial"/>
          <w:snapToGrid w:val="0"/>
        </w:rPr>
        <w:t xml:space="preserve"> candidats concernés de produire</w:t>
      </w:r>
      <w:r>
        <w:rPr>
          <w:rFonts w:ascii="Arial" w:hAnsi="Arial"/>
          <w:snapToGrid w:val="0"/>
        </w:rPr>
        <w:t xml:space="preserve">, </w:t>
      </w:r>
      <w:r w:rsidRPr="00EB1493">
        <w:rPr>
          <w:rFonts w:ascii="Arial" w:hAnsi="Arial"/>
          <w:snapToGrid w:val="0"/>
        </w:rPr>
        <w:t xml:space="preserve">compléter ou expliquer ces pièces dans un délai </w:t>
      </w:r>
      <w:r>
        <w:rPr>
          <w:rFonts w:ascii="Arial" w:hAnsi="Arial"/>
          <w:snapToGrid w:val="0"/>
        </w:rPr>
        <w:t xml:space="preserve">approprié </w:t>
      </w:r>
      <w:r w:rsidRPr="00EB1493">
        <w:rPr>
          <w:rFonts w:ascii="Arial" w:hAnsi="Arial"/>
          <w:snapToGrid w:val="0"/>
        </w:rPr>
        <w:t xml:space="preserve">qui sera fixé par </w:t>
      </w:r>
      <w:r>
        <w:rPr>
          <w:rFonts w:ascii="Arial" w:hAnsi="Arial"/>
          <w:snapToGrid w:val="0"/>
        </w:rPr>
        <w:t>l’ACOSS</w:t>
      </w:r>
      <w:r w:rsidRPr="00EB1493">
        <w:rPr>
          <w:rFonts w:ascii="Arial" w:hAnsi="Arial"/>
          <w:snapToGrid w:val="0"/>
        </w:rPr>
        <w:t xml:space="preserve"> (article </w:t>
      </w:r>
      <w:r>
        <w:rPr>
          <w:rFonts w:ascii="Arial" w:hAnsi="Arial"/>
          <w:snapToGrid w:val="0"/>
        </w:rPr>
        <w:t>R. 2144-6 du Code de la commande publique</w:t>
      </w:r>
      <w:r w:rsidRPr="00EB1493">
        <w:rPr>
          <w:rFonts w:ascii="Arial" w:hAnsi="Arial"/>
        </w:rPr>
        <w:t>).</w:t>
      </w:r>
    </w:p>
    <w:p w14:paraId="1986E3E2" w14:textId="77777777" w:rsidR="00EE0455" w:rsidRPr="00C321F8" w:rsidRDefault="00EE0455" w:rsidP="00EE0455">
      <w:pPr>
        <w:jc w:val="both"/>
        <w:rPr>
          <w:rFonts w:ascii="Arial" w:hAnsi="Arial" w:cs="Arial"/>
        </w:rPr>
      </w:pPr>
    </w:p>
    <w:p w14:paraId="66E10F3E" w14:textId="77777777" w:rsidR="00EE0455" w:rsidRPr="00EB1493" w:rsidRDefault="00EE0455" w:rsidP="00EE0455">
      <w:pPr>
        <w:jc w:val="both"/>
        <w:rPr>
          <w:rFonts w:ascii="Arial" w:hAnsi="Arial"/>
          <w:snapToGrid w:val="0"/>
        </w:rPr>
      </w:pPr>
      <w:r w:rsidRPr="00EB1493">
        <w:rPr>
          <w:rFonts w:ascii="Arial" w:hAnsi="Arial"/>
          <w:snapToGrid w:val="0"/>
        </w:rPr>
        <w:t xml:space="preserve">Les candidats qui ne peuvent soumissionner à un marché en application </w:t>
      </w:r>
      <w:r>
        <w:rPr>
          <w:rFonts w:ascii="Arial" w:hAnsi="Arial"/>
          <w:snapToGrid w:val="0"/>
        </w:rPr>
        <w:t>des articles L. 2141-1 et suivants du Code de la commande publique</w:t>
      </w:r>
      <w:r w:rsidRPr="00EB1493">
        <w:rPr>
          <w:rFonts w:ascii="Arial" w:hAnsi="Arial" w:cs="Arial"/>
        </w:rPr>
        <w:t>, et/ou qui ne produisent pas, ne complètent ou n’explicitent pas</w:t>
      </w:r>
      <w:r>
        <w:rPr>
          <w:rFonts w:ascii="Arial" w:hAnsi="Arial" w:cs="Arial"/>
        </w:rPr>
        <w:t>, à la suite d’une demande de l’ACOSS,</w:t>
      </w:r>
      <w:r w:rsidRPr="00EB1493">
        <w:rPr>
          <w:rFonts w:ascii="Arial" w:hAnsi="Arial" w:cs="Arial"/>
        </w:rPr>
        <w:t xml:space="preserve"> les pièces mentionnées à l’article 9-1 ci-dessous dans le délai imparti, </w:t>
      </w:r>
      <w:r>
        <w:rPr>
          <w:rFonts w:ascii="Arial" w:hAnsi="Arial" w:cs="Arial"/>
        </w:rPr>
        <w:t>seront éliminés</w:t>
      </w:r>
      <w:r w:rsidRPr="00EB1493">
        <w:rPr>
          <w:rFonts w:ascii="Arial" w:hAnsi="Arial" w:cs="Arial"/>
        </w:rPr>
        <w:t xml:space="preserve"> (article </w:t>
      </w:r>
      <w:r>
        <w:rPr>
          <w:rFonts w:ascii="Arial" w:hAnsi="Arial"/>
          <w:snapToGrid w:val="0"/>
        </w:rPr>
        <w:t>R. 2144-7 du Code de la commande publique</w:t>
      </w:r>
      <w:r w:rsidRPr="00EB1493">
        <w:rPr>
          <w:rFonts w:ascii="Arial" w:hAnsi="Arial"/>
        </w:rPr>
        <w:t>).</w:t>
      </w:r>
    </w:p>
    <w:p w14:paraId="6312BBED" w14:textId="77777777" w:rsidR="00EE0455" w:rsidRPr="000F494A" w:rsidRDefault="00EE0455" w:rsidP="00EE0455">
      <w:pPr>
        <w:jc w:val="both"/>
        <w:rPr>
          <w:rFonts w:ascii="Arial" w:hAnsi="Arial"/>
          <w:snapToGrid w:val="0"/>
        </w:rPr>
      </w:pPr>
    </w:p>
    <w:p w14:paraId="60C05D58" w14:textId="77777777" w:rsidR="00EE0455" w:rsidRPr="000F494A" w:rsidRDefault="00EE0455" w:rsidP="00EE0455">
      <w:pPr>
        <w:jc w:val="both"/>
        <w:rPr>
          <w:rFonts w:ascii="Arial" w:hAnsi="Arial"/>
          <w:snapToGrid w:val="0"/>
        </w:rPr>
      </w:pPr>
      <w:r w:rsidRPr="000F494A">
        <w:rPr>
          <w:rFonts w:ascii="Arial" w:hAnsi="Arial"/>
          <w:snapToGrid w:val="0"/>
        </w:rPr>
        <w:t>Les candidatures admises sont examinées au regard des garanties professionnelles, techniques et financières produites.</w:t>
      </w:r>
    </w:p>
    <w:p w14:paraId="4EC9E889" w14:textId="77777777" w:rsidR="00EE0455" w:rsidRPr="000F494A" w:rsidRDefault="00EE0455" w:rsidP="00EE0455">
      <w:pPr>
        <w:jc w:val="both"/>
        <w:rPr>
          <w:rFonts w:ascii="Arial" w:hAnsi="Arial"/>
          <w:snapToGrid w:val="0"/>
        </w:rPr>
      </w:pPr>
    </w:p>
    <w:p w14:paraId="32EABB5E" w14:textId="77777777" w:rsidR="00EE0455" w:rsidRDefault="00EE0455" w:rsidP="00EE0455">
      <w:pPr>
        <w:jc w:val="both"/>
        <w:rPr>
          <w:rFonts w:ascii="Arial" w:hAnsi="Arial" w:cs="Arial"/>
        </w:rPr>
      </w:pPr>
      <w:r w:rsidRPr="00CD2A62">
        <w:rPr>
          <w:rFonts w:ascii="Arial" w:hAnsi="Arial" w:cs="Arial"/>
        </w:rPr>
        <w:t>Compte tenu de l’objet du marché, toutes les références et garanties requises au titre de la candidature constituent des critères de sélection des candidatures de valeur égale.</w:t>
      </w:r>
    </w:p>
    <w:p w14:paraId="1F3F6C61" w14:textId="77777777" w:rsidR="00280C88" w:rsidRPr="00C321F8" w:rsidRDefault="00280C88" w:rsidP="00C321F8">
      <w:pPr>
        <w:tabs>
          <w:tab w:val="left" w:pos="0"/>
        </w:tabs>
        <w:rPr>
          <w:rFonts w:ascii="Arial" w:hAnsi="Arial" w:cs="Arial"/>
        </w:rPr>
      </w:pPr>
    </w:p>
    <w:p w14:paraId="5F2D8D65" w14:textId="77777777" w:rsidR="00B91830" w:rsidRDefault="00054E69" w:rsidP="00B91830">
      <w:pPr>
        <w:rPr>
          <w:rFonts w:ascii="Arial" w:hAnsi="Arial" w:cs="Arial"/>
          <w:b/>
        </w:rPr>
      </w:pPr>
      <w:r>
        <w:rPr>
          <w:rFonts w:ascii="Arial" w:hAnsi="Arial" w:cs="Arial"/>
          <w:b/>
        </w:rPr>
        <w:t>8</w:t>
      </w:r>
      <w:r w:rsidR="00EF47B8" w:rsidRPr="00C321F8">
        <w:rPr>
          <w:rFonts w:ascii="Arial" w:hAnsi="Arial" w:cs="Arial"/>
          <w:b/>
        </w:rPr>
        <w:t>.2.2 – Jugement des offres </w:t>
      </w:r>
    </w:p>
    <w:p w14:paraId="71963275" w14:textId="77777777" w:rsidR="00EF47B8" w:rsidRPr="00C321F8" w:rsidRDefault="00EF47B8" w:rsidP="77F40B17">
      <w:pPr>
        <w:rPr>
          <w:rFonts w:ascii="Arial" w:hAnsi="Arial" w:cs="Arial"/>
          <w:b/>
          <w:bCs/>
          <w:i/>
          <w:iCs/>
        </w:rPr>
      </w:pPr>
    </w:p>
    <w:p w14:paraId="46288BFB" w14:textId="74184F7C" w:rsidR="128F7E09" w:rsidRDefault="128F7E09" w:rsidP="77F40B17">
      <w:pPr>
        <w:rPr>
          <w:rFonts w:ascii="Arial" w:hAnsi="Arial" w:cs="Arial"/>
          <w:b/>
          <w:bCs/>
          <w:i/>
          <w:iCs/>
        </w:rPr>
      </w:pPr>
      <w:bookmarkStart w:id="21" w:name="_Hlk210142185"/>
      <w:r w:rsidRPr="77F40B17">
        <w:rPr>
          <w:rFonts w:ascii="Arial" w:hAnsi="Arial" w:cs="Arial"/>
          <w:b/>
          <w:bCs/>
          <w:i/>
          <w:iCs/>
        </w:rPr>
        <w:t xml:space="preserve">Pour les lots n°1 à 4 </w:t>
      </w:r>
      <w:r w:rsidR="00865610">
        <w:rPr>
          <w:rFonts w:ascii="Arial" w:hAnsi="Arial" w:cs="Arial"/>
          <w:b/>
          <w:bCs/>
          <w:i/>
          <w:iCs/>
        </w:rPr>
        <w:t>et le lot n°6</w:t>
      </w:r>
      <w:r w:rsidRPr="77F40B17">
        <w:rPr>
          <w:rFonts w:ascii="Arial" w:hAnsi="Arial" w:cs="Arial"/>
          <w:b/>
          <w:bCs/>
          <w:i/>
          <w:iCs/>
        </w:rPr>
        <w:t xml:space="preserve"> :</w:t>
      </w:r>
    </w:p>
    <w:p w14:paraId="48E5F0E2" w14:textId="4B38C8E1" w:rsidR="77F40B17" w:rsidRDefault="77F40B17" w:rsidP="77F40B17">
      <w:pPr>
        <w:rPr>
          <w:rFonts w:ascii="Arial" w:hAnsi="Arial" w:cs="Arial"/>
          <w:b/>
          <w:bCs/>
          <w:i/>
          <w:iCs/>
        </w:rPr>
      </w:pPr>
    </w:p>
    <w:p w14:paraId="2A1A9962" w14:textId="77777777" w:rsidR="00C960A6" w:rsidRDefault="00AC7618" w:rsidP="00C960A6">
      <w:pPr>
        <w:pStyle w:val="Titre2"/>
        <w:rPr>
          <w:b w:val="0"/>
          <w:sz w:val="20"/>
          <w:szCs w:val="20"/>
        </w:rPr>
      </w:pPr>
      <w:r w:rsidRPr="00AC7618">
        <w:rPr>
          <w:b w:val="0"/>
          <w:sz w:val="20"/>
          <w:szCs w:val="20"/>
        </w:rPr>
        <w:t>Le jugement des offres et le choix du titulaire se feront en tenant compte des critères suivants :</w:t>
      </w:r>
    </w:p>
    <w:p w14:paraId="36EC43DE" w14:textId="77777777" w:rsidR="00456773" w:rsidRPr="00456773" w:rsidRDefault="00456773" w:rsidP="00456773">
      <w:pPr>
        <w:rPr>
          <w:color w:val="000000" w:themeColor="text1"/>
        </w:rPr>
      </w:pPr>
    </w:p>
    <w:p w14:paraId="2A16FCF4" w14:textId="15640E2A" w:rsidR="00AC7618" w:rsidRDefault="00AC7618" w:rsidP="43966800">
      <w:pPr>
        <w:numPr>
          <w:ilvl w:val="0"/>
          <w:numId w:val="9"/>
        </w:numPr>
        <w:rPr>
          <w:rFonts w:ascii="Arial" w:hAnsi="Arial" w:cs="Arial"/>
          <w:b/>
          <w:color w:val="000000" w:themeColor="text1"/>
        </w:rPr>
      </w:pPr>
      <w:bookmarkStart w:id="22" w:name="_Hlk208826561"/>
      <w:r w:rsidRPr="6F4468E0">
        <w:rPr>
          <w:rFonts w:ascii="Arial" w:hAnsi="Arial" w:cs="Arial"/>
          <w:b/>
          <w:bCs/>
          <w:color w:val="000000" w:themeColor="text1"/>
        </w:rPr>
        <w:t>Valeur technique</w:t>
      </w:r>
      <w:r w:rsidR="00456773" w:rsidRPr="6F4468E0">
        <w:rPr>
          <w:rFonts w:ascii="Arial" w:hAnsi="Arial" w:cs="Arial"/>
          <w:b/>
          <w:bCs/>
          <w:color w:val="000000" w:themeColor="text1"/>
        </w:rPr>
        <w:t xml:space="preserve"> analysée à partir du </w:t>
      </w:r>
      <w:r w:rsidR="006A6C20" w:rsidRPr="6F4468E0">
        <w:rPr>
          <w:rFonts w:ascii="Arial" w:hAnsi="Arial" w:cs="Arial"/>
          <w:b/>
          <w:bCs/>
          <w:color w:val="000000" w:themeColor="text1"/>
        </w:rPr>
        <w:t xml:space="preserve">cadre technique </w:t>
      </w:r>
      <w:r w:rsidRPr="6F4468E0">
        <w:rPr>
          <w:rFonts w:ascii="Arial" w:hAnsi="Arial" w:cs="Arial"/>
          <w:b/>
          <w:bCs/>
          <w:color w:val="000000" w:themeColor="text1"/>
        </w:rPr>
        <w:t>(</w:t>
      </w:r>
      <w:r w:rsidR="48CED76A" w:rsidRPr="6F4468E0">
        <w:rPr>
          <w:rFonts w:ascii="Arial" w:hAnsi="Arial" w:cs="Arial"/>
          <w:b/>
          <w:bCs/>
          <w:color w:val="000000" w:themeColor="text1"/>
        </w:rPr>
        <w:t>5</w:t>
      </w:r>
      <w:r w:rsidR="632A63EA" w:rsidRPr="6F4468E0">
        <w:rPr>
          <w:rFonts w:ascii="Arial" w:hAnsi="Arial" w:cs="Arial"/>
          <w:b/>
          <w:bCs/>
          <w:color w:val="000000" w:themeColor="text1"/>
        </w:rPr>
        <w:t>0</w:t>
      </w:r>
      <w:r w:rsidRPr="6F4468E0">
        <w:rPr>
          <w:rFonts w:ascii="Arial" w:hAnsi="Arial" w:cs="Arial"/>
          <w:b/>
          <w:bCs/>
          <w:color w:val="000000" w:themeColor="text1"/>
        </w:rPr>
        <w:t>%)</w:t>
      </w:r>
      <w:r w:rsidR="00890786" w:rsidRPr="6F4468E0">
        <w:rPr>
          <w:rFonts w:ascii="Arial" w:hAnsi="Arial" w:cs="Arial"/>
          <w:b/>
          <w:bCs/>
          <w:color w:val="000000" w:themeColor="text1"/>
        </w:rPr>
        <w:t xml:space="preserve"> pour les lots n°1 à 4 et 6</w:t>
      </w:r>
      <w:r w:rsidRPr="6F4468E0">
        <w:rPr>
          <w:rFonts w:ascii="Arial" w:hAnsi="Arial" w:cs="Arial"/>
          <w:b/>
          <w:bCs/>
          <w:color w:val="000000" w:themeColor="text1"/>
        </w:rPr>
        <w:t>, jugée</w:t>
      </w:r>
      <w:r w:rsidR="008E4A53" w:rsidRPr="6F4468E0">
        <w:rPr>
          <w:rFonts w:ascii="Arial" w:hAnsi="Arial" w:cs="Arial"/>
          <w:b/>
          <w:bCs/>
          <w:color w:val="000000" w:themeColor="text1"/>
        </w:rPr>
        <w:t xml:space="preserve"> </w:t>
      </w:r>
      <w:r w:rsidRPr="6F4468E0">
        <w:rPr>
          <w:rFonts w:ascii="Arial" w:hAnsi="Arial" w:cs="Arial"/>
          <w:b/>
          <w:bCs/>
          <w:color w:val="000000" w:themeColor="text1"/>
        </w:rPr>
        <w:t>au travers :</w:t>
      </w:r>
      <w:r w:rsidR="00A95AFA" w:rsidRPr="6F4468E0">
        <w:rPr>
          <w:rFonts w:ascii="Arial" w:hAnsi="Arial" w:cs="Arial"/>
          <w:b/>
          <w:bCs/>
          <w:color w:val="000000" w:themeColor="text1"/>
        </w:rPr>
        <w:t xml:space="preserve"> </w:t>
      </w:r>
    </w:p>
    <w:p w14:paraId="450BBDA6" w14:textId="77777777" w:rsidR="007451DC" w:rsidRPr="00582D7F" w:rsidRDefault="007451DC" w:rsidP="007451DC">
      <w:pPr>
        <w:ind w:left="720"/>
        <w:rPr>
          <w:rFonts w:ascii="Arial" w:hAnsi="Arial" w:cs="Arial"/>
          <w:b/>
          <w:bCs/>
          <w:color w:val="000000" w:themeColor="text1"/>
        </w:rPr>
      </w:pPr>
    </w:p>
    <w:p w14:paraId="7143FB71" w14:textId="141BD89F" w:rsidR="006A6C20" w:rsidRPr="008E4A53" w:rsidRDefault="00A95AFA" w:rsidP="77F40B17">
      <w:pPr>
        <w:numPr>
          <w:ilvl w:val="1"/>
          <w:numId w:val="9"/>
        </w:numPr>
        <w:ind w:left="1134"/>
        <w:rPr>
          <w:rFonts w:ascii="Arial" w:hAnsi="Arial" w:cs="Arial"/>
          <w:b/>
          <w:color w:val="000000" w:themeColor="text1"/>
        </w:rPr>
      </w:pPr>
      <w:r w:rsidRPr="0C5590E2">
        <w:rPr>
          <w:rFonts w:ascii="Arial" w:hAnsi="Arial" w:cs="Arial"/>
          <w:color w:val="000000" w:themeColor="text1"/>
        </w:rPr>
        <w:t>1</w:t>
      </w:r>
      <w:r w:rsidRPr="0C5590E2">
        <w:rPr>
          <w:rFonts w:ascii="Arial" w:hAnsi="Arial" w:cs="Arial"/>
          <w:color w:val="000000" w:themeColor="text1"/>
          <w:vertAlign w:val="superscript"/>
        </w:rPr>
        <w:t>er</w:t>
      </w:r>
      <w:r w:rsidRPr="0C5590E2">
        <w:rPr>
          <w:rFonts w:ascii="Arial" w:hAnsi="Arial" w:cs="Arial"/>
          <w:color w:val="000000" w:themeColor="text1"/>
        </w:rPr>
        <w:t xml:space="preserve"> sous-critère</w:t>
      </w:r>
      <w:r w:rsidR="006A6C20" w:rsidRPr="0C5590E2">
        <w:rPr>
          <w:rFonts w:ascii="Arial" w:hAnsi="Arial" w:cs="Arial"/>
          <w:color w:val="000000" w:themeColor="text1"/>
        </w:rPr>
        <w:t xml:space="preserve"> </w:t>
      </w:r>
      <w:r w:rsidR="006A6C20" w:rsidRPr="0C5590E2">
        <w:rPr>
          <w:rFonts w:ascii="Arial" w:hAnsi="Arial" w:cs="Arial"/>
          <w:b/>
          <w:color w:val="000000" w:themeColor="text1"/>
        </w:rPr>
        <w:t xml:space="preserve">Moyens techniques et logistiques mis en œuvre </w:t>
      </w:r>
      <w:r w:rsidR="008E4A53" w:rsidRPr="0C5590E2">
        <w:rPr>
          <w:rFonts w:ascii="Arial" w:hAnsi="Arial" w:cs="Arial"/>
          <w:b/>
          <w:color w:val="000000" w:themeColor="text1"/>
        </w:rPr>
        <w:t>en matière de</w:t>
      </w:r>
      <w:r w:rsidR="006A6C20" w:rsidRPr="0C5590E2">
        <w:rPr>
          <w:rFonts w:ascii="Arial" w:hAnsi="Arial" w:cs="Arial"/>
          <w:b/>
          <w:color w:val="000000" w:themeColor="text1"/>
        </w:rPr>
        <w:t xml:space="preserve"> gestions des commandes, d’approvisionnements, de stockages et de livraisons </w:t>
      </w:r>
      <w:r w:rsidR="00C13004" w:rsidRPr="0C5590E2">
        <w:rPr>
          <w:rFonts w:ascii="Arial" w:hAnsi="Arial" w:cs="Arial"/>
          <w:b/>
          <w:color w:val="000000" w:themeColor="text1"/>
        </w:rPr>
        <w:t>(</w:t>
      </w:r>
      <w:r w:rsidR="00DD2227" w:rsidRPr="0C5590E2">
        <w:rPr>
          <w:rFonts w:ascii="Arial" w:hAnsi="Arial" w:cs="Arial"/>
          <w:b/>
          <w:color w:val="000000" w:themeColor="text1"/>
        </w:rPr>
        <w:t>40</w:t>
      </w:r>
      <w:r w:rsidR="00C13004" w:rsidRPr="0C5590E2">
        <w:rPr>
          <w:rFonts w:ascii="Arial" w:hAnsi="Arial" w:cs="Arial"/>
          <w:b/>
          <w:bCs/>
          <w:color w:val="000000" w:themeColor="text1"/>
        </w:rPr>
        <w:t>%)</w:t>
      </w:r>
      <w:r w:rsidR="00F41C8E" w:rsidRPr="0C5590E2">
        <w:rPr>
          <w:rFonts w:ascii="Arial" w:hAnsi="Arial" w:cs="Arial"/>
          <w:b/>
          <w:bCs/>
          <w:color w:val="000000" w:themeColor="text1"/>
        </w:rPr>
        <w:t xml:space="preserve"> </w:t>
      </w:r>
    </w:p>
    <w:p w14:paraId="54AB1A9F" w14:textId="77777777" w:rsidR="00A2431E" w:rsidRPr="008E4A53" w:rsidRDefault="00A2431E" w:rsidP="00A2431E">
      <w:pPr>
        <w:ind w:left="1134"/>
        <w:rPr>
          <w:rFonts w:ascii="Arial" w:hAnsi="Arial" w:cs="Arial"/>
          <w:b/>
          <w:color w:val="000000" w:themeColor="text1"/>
        </w:rPr>
      </w:pPr>
      <w:r w:rsidRPr="0C5590E2">
        <w:rPr>
          <w:rFonts w:ascii="Arial" w:hAnsi="Arial" w:cs="Arial"/>
          <w:b/>
          <w:color w:val="000000" w:themeColor="text1"/>
        </w:rPr>
        <w:t>Jugée notamment au travers de :</w:t>
      </w:r>
    </w:p>
    <w:p w14:paraId="1465CBB7" w14:textId="026E903F" w:rsidR="0C5590E2" w:rsidRDefault="0C5590E2" w:rsidP="0C5590E2">
      <w:pPr>
        <w:ind w:left="1134"/>
        <w:rPr>
          <w:rFonts w:ascii="Arial" w:hAnsi="Arial" w:cs="Arial"/>
          <w:b/>
          <w:bCs/>
          <w:color w:val="000000" w:themeColor="text1"/>
        </w:rPr>
      </w:pPr>
    </w:p>
    <w:p w14:paraId="1BF32584" w14:textId="2CDDF3C4" w:rsidR="00850EA0" w:rsidRPr="006A6C20" w:rsidRDefault="006A6C20" w:rsidP="006A6C20">
      <w:pPr>
        <w:pStyle w:val="Paragraphedeliste"/>
        <w:numPr>
          <w:ilvl w:val="2"/>
          <w:numId w:val="9"/>
        </w:numPr>
        <w:rPr>
          <w:rFonts w:ascii="Arial" w:hAnsi="Arial" w:cs="Arial"/>
          <w:color w:val="000000" w:themeColor="text1"/>
        </w:rPr>
      </w:pPr>
      <w:r w:rsidRPr="0C5590E2">
        <w:rPr>
          <w:rFonts w:ascii="Arial" w:hAnsi="Arial" w:cs="Arial"/>
          <w:color w:val="000000" w:themeColor="text1"/>
        </w:rPr>
        <w:t>Process de traitement des commandes (</w:t>
      </w:r>
      <w:r w:rsidR="008E4A53" w:rsidRPr="0C5590E2">
        <w:rPr>
          <w:rFonts w:ascii="Arial" w:hAnsi="Arial" w:cs="Arial"/>
          <w:color w:val="000000" w:themeColor="text1"/>
        </w:rPr>
        <w:t>réceptions</w:t>
      </w:r>
      <w:r w:rsidRPr="0C5590E2">
        <w:rPr>
          <w:rFonts w:ascii="Arial" w:hAnsi="Arial" w:cs="Arial"/>
          <w:color w:val="000000" w:themeColor="text1"/>
        </w:rPr>
        <w:t>, validations, planification des livraisons</w:t>
      </w:r>
      <w:r w:rsidR="00EC108A" w:rsidRPr="0C5590E2">
        <w:rPr>
          <w:rFonts w:ascii="Arial" w:hAnsi="Arial" w:cs="Arial"/>
          <w:color w:val="000000" w:themeColor="text1"/>
        </w:rPr>
        <w:t>)</w:t>
      </w:r>
    </w:p>
    <w:p w14:paraId="59F2FC2A" w14:textId="631016A2" w:rsidR="00850EA0" w:rsidRDefault="006A6C20" w:rsidP="3D3F6818">
      <w:pPr>
        <w:numPr>
          <w:ilvl w:val="2"/>
          <w:numId w:val="9"/>
        </w:numPr>
        <w:rPr>
          <w:rFonts w:ascii="Arial" w:hAnsi="Arial" w:cs="Arial"/>
          <w:color w:val="000000" w:themeColor="text1"/>
        </w:rPr>
      </w:pPr>
      <w:r w:rsidRPr="3D3F6818">
        <w:rPr>
          <w:rFonts w:ascii="Arial" w:hAnsi="Arial" w:cs="Arial"/>
          <w:color w:val="000000" w:themeColor="text1"/>
        </w:rPr>
        <w:t>Modalités d’approvisionnement des stocks</w:t>
      </w:r>
      <w:r w:rsidR="00DD2227" w:rsidRPr="3D3F6818">
        <w:rPr>
          <w:rFonts w:ascii="Arial" w:hAnsi="Arial" w:cs="Arial"/>
          <w:color w:val="000000" w:themeColor="text1"/>
        </w:rPr>
        <w:t>, délais de fabrication</w:t>
      </w:r>
    </w:p>
    <w:p w14:paraId="67955C2D" w14:textId="2E03C150" w:rsidR="006A6C20" w:rsidRDefault="008E4A53" w:rsidP="3D3F6818">
      <w:pPr>
        <w:numPr>
          <w:ilvl w:val="2"/>
          <w:numId w:val="9"/>
        </w:numPr>
        <w:rPr>
          <w:rFonts w:ascii="Arial" w:hAnsi="Arial" w:cs="Arial"/>
          <w:color w:val="000000" w:themeColor="text1"/>
        </w:rPr>
      </w:pPr>
      <w:r w:rsidRPr="16F1AEC9">
        <w:rPr>
          <w:rFonts w:ascii="Arial" w:hAnsi="Arial" w:cs="Arial"/>
          <w:color w:val="000000" w:themeColor="text1"/>
        </w:rPr>
        <w:t>Contrôles des marchandises avant leur expédition</w:t>
      </w:r>
    </w:p>
    <w:p w14:paraId="41AE5E93" w14:textId="79E86391" w:rsidR="008E4A53" w:rsidRPr="00800124" w:rsidRDefault="008E4A53" w:rsidP="3D3F6818">
      <w:pPr>
        <w:numPr>
          <w:ilvl w:val="2"/>
          <w:numId w:val="9"/>
        </w:numPr>
        <w:rPr>
          <w:rFonts w:ascii="Arial" w:hAnsi="Arial" w:cs="Arial"/>
          <w:b/>
          <w:bCs/>
          <w:color w:val="000000" w:themeColor="text1"/>
          <w:u w:val="single"/>
        </w:rPr>
      </w:pPr>
      <w:bookmarkStart w:id="23" w:name="_Hlk210051649"/>
      <w:r w:rsidRPr="16F1AEC9">
        <w:rPr>
          <w:rFonts w:ascii="Arial" w:hAnsi="Arial" w:cs="Arial"/>
          <w:color w:val="000000" w:themeColor="text1"/>
        </w:rPr>
        <w:t xml:space="preserve">Délais de livraisons </w:t>
      </w:r>
      <w:bookmarkStart w:id="24" w:name="_Hlk210058578"/>
      <w:bookmarkStart w:id="25" w:name="_Hlk210054342"/>
      <w:r w:rsidRPr="16F1AEC9">
        <w:rPr>
          <w:rFonts w:ascii="Arial" w:hAnsi="Arial" w:cs="Arial"/>
          <w:color w:val="000000" w:themeColor="text1"/>
        </w:rPr>
        <w:t xml:space="preserve">des marchandises </w:t>
      </w:r>
      <w:r w:rsidR="005B442F">
        <w:rPr>
          <w:rFonts w:ascii="Arial" w:hAnsi="Arial" w:cs="Arial"/>
          <w:color w:val="000000" w:themeColor="text1"/>
        </w:rPr>
        <w:t>(l’évaluation</w:t>
      </w:r>
      <w:r w:rsidR="002F6B0B">
        <w:rPr>
          <w:rFonts w:ascii="Arial" w:hAnsi="Arial" w:cs="Arial"/>
          <w:color w:val="000000" w:themeColor="text1"/>
        </w:rPr>
        <w:t xml:space="preserve"> portera sur les articles les plus</w:t>
      </w:r>
      <w:r w:rsidR="00CD1C07">
        <w:rPr>
          <w:rFonts w:ascii="Arial" w:hAnsi="Arial" w:cs="Arial"/>
          <w:color w:val="000000" w:themeColor="text1"/>
        </w:rPr>
        <w:t xml:space="preserve"> demandés </w:t>
      </w:r>
      <w:r w:rsidR="002F6B0B" w:rsidRPr="002F6B0B">
        <w:rPr>
          <w:rFonts w:ascii="Arial" w:hAnsi="Arial" w:cs="Arial"/>
          <w:color w:val="000000" w:themeColor="text1"/>
        </w:rPr>
        <w:t xml:space="preserve">figurant </w:t>
      </w:r>
      <w:r w:rsidRPr="002F6B0B">
        <w:rPr>
          <w:rFonts w:ascii="Arial" w:hAnsi="Arial" w:cs="Arial"/>
          <w:color w:val="000000" w:themeColor="text1"/>
        </w:rPr>
        <w:t xml:space="preserve">sur les </w:t>
      </w:r>
      <w:bookmarkEnd w:id="24"/>
      <w:r w:rsidR="00800124">
        <w:rPr>
          <w:rFonts w:ascii="Arial" w:hAnsi="Arial" w:cs="Arial"/>
          <w:color w:val="000000" w:themeColor="text1"/>
        </w:rPr>
        <w:t xml:space="preserve">BPU des lots 1 à 4 </w:t>
      </w:r>
      <w:r w:rsidR="002F6B0B" w:rsidRPr="00800124">
        <w:rPr>
          <w:rFonts w:ascii="Arial" w:hAnsi="Arial" w:cs="Arial"/>
          <w:b/>
          <w:bCs/>
          <w:color w:val="000000" w:themeColor="text1"/>
          <w:u w:val="single"/>
        </w:rPr>
        <w:t>et fiches techniques pour le lot n°6)</w:t>
      </w:r>
    </w:p>
    <w:bookmarkEnd w:id="23"/>
    <w:bookmarkEnd w:id="25"/>
    <w:p w14:paraId="63F392A5" w14:textId="515E06B4" w:rsidR="00FC085F" w:rsidRPr="00E049EA" w:rsidRDefault="00FC085F" w:rsidP="3D3F6818">
      <w:pPr>
        <w:numPr>
          <w:ilvl w:val="2"/>
          <w:numId w:val="9"/>
        </w:numPr>
        <w:rPr>
          <w:rFonts w:ascii="Arial" w:hAnsi="Arial" w:cs="Arial"/>
          <w:color w:val="000000" w:themeColor="text1"/>
          <w:u w:val="single"/>
        </w:rPr>
      </w:pPr>
      <w:r w:rsidRPr="16F1AEC9">
        <w:rPr>
          <w:rFonts w:ascii="Arial" w:hAnsi="Arial" w:cs="Arial"/>
          <w:color w:val="000000" w:themeColor="text1"/>
        </w:rPr>
        <w:t>Organisation et moyens mis en œuvre pour les livraisons, l’installation et le montage (pl</w:t>
      </w:r>
      <w:r w:rsidR="004D3715" w:rsidRPr="16F1AEC9">
        <w:rPr>
          <w:rFonts w:ascii="Arial" w:hAnsi="Arial" w:cs="Arial"/>
          <w:color w:val="000000" w:themeColor="text1"/>
        </w:rPr>
        <w:t>a</w:t>
      </w:r>
      <w:r w:rsidRPr="16F1AEC9">
        <w:rPr>
          <w:rFonts w:ascii="Arial" w:hAnsi="Arial" w:cs="Arial"/>
          <w:color w:val="000000" w:themeColor="text1"/>
        </w:rPr>
        <w:t>nification, délais, contrôles à la livraison et au montage</w:t>
      </w:r>
      <w:r w:rsidR="004713A6" w:rsidRPr="16F1AEC9">
        <w:rPr>
          <w:rFonts w:ascii="Arial" w:hAnsi="Arial" w:cs="Arial"/>
          <w:color w:val="000000" w:themeColor="text1"/>
          <w:u w:val="single"/>
        </w:rPr>
        <w:t>)</w:t>
      </w:r>
    </w:p>
    <w:p w14:paraId="7994B206" w14:textId="77777777" w:rsidR="006A6C20" w:rsidRPr="00A95AFA" w:rsidRDefault="006A6C20" w:rsidP="006A6C20">
      <w:pPr>
        <w:rPr>
          <w:rFonts w:ascii="Arial" w:hAnsi="Arial" w:cs="Arial"/>
          <w:color w:val="000000" w:themeColor="text1"/>
        </w:rPr>
      </w:pPr>
      <w:bookmarkStart w:id="26" w:name="_Hlk207287460"/>
    </w:p>
    <w:p w14:paraId="59C0AE79" w14:textId="0EE739E6" w:rsidR="00AC7618" w:rsidRPr="008E4A53" w:rsidRDefault="00A95AFA" w:rsidP="16F1AEC9">
      <w:pPr>
        <w:numPr>
          <w:ilvl w:val="1"/>
          <w:numId w:val="9"/>
        </w:numPr>
        <w:ind w:left="1134"/>
        <w:rPr>
          <w:rFonts w:ascii="Arial" w:hAnsi="Arial" w:cs="Arial"/>
          <w:b/>
          <w:bCs/>
          <w:color w:val="000000" w:themeColor="text1"/>
        </w:rPr>
      </w:pPr>
      <w:r w:rsidRPr="16F1AEC9">
        <w:rPr>
          <w:rFonts w:ascii="Arial" w:hAnsi="Arial" w:cs="Arial"/>
          <w:color w:val="000000" w:themeColor="text1"/>
        </w:rPr>
        <w:t>2</w:t>
      </w:r>
      <w:r w:rsidRPr="16F1AEC9">
        <w:rPr>
          <w:rFonts w:ascii="Arial" w:hAnsi="Arial" w:cs="Arial"/>
          <w:color w:val="000000" w:themeColor="text1"/>
          <w:vertAlign w:val="superscript"/>
        </w:rPr>
        <w:t>ème</w:t>
      </w:r>
      <w:r w:rsidRPr="16F1AEC9">
        <w:rPr>
          <w:rFonts w:ascii="Arial" w:hAnsi="Arial" w:cs="Arial"/>
          <w:color w:val="000000" w:themeColor="text1"/>
        </w:rPr>
        <w:t xml:space="preserve"> sous-critère</w:t>
      </w:r>
      <w:r w:rsidR="008E4A53" w:rsidRPr="16F1AEC9">
        <w:rPr>
          <w:rFonts w:ascii="Arial" w:hAnsi="Arial" w:cs="Arial"/>
          <w:color w:val="000000" w:themeColor="text1"/>
        </w:rPr>
        <w:t xml:space="preserve"> </w:t>
      </w:r>
      <w:r w:rsidR="008E4A53" w:rsidRPr="16F1AEC9">
        <w:rPr>
          <w:rFonts w:ascii="Arial" w:hAnsi="Arial" w:cs="Arial"/>
          <w:b/>
          <w:bCs/>
          <w:color w:val="000000" w:themeColor="text1"/>
        </w:rPr>
        <w:t>Services après-vente et garanties</w:t>
      </w:r>
      <w:r w:rsidR="00850EA0" w:rsidRPr="16F1AEC9">
        <w:rPr>
          <w:rFonts w:ascii="Arial" w:hAnsi="Arial" w:cs="Arial"/>
          <w:b/>
          <w:bCs/>
          <w:color w:val="000000" w:themeColor="text1"/>
        </w:rPr>
        <w:t xml:space="preserve"> </w:t>
      </w:r>
      <w:r w:rsidR="00C13004" w:rsidRPr="16F1AEC9">
        <w:rPr>
          <w:rFonts w:ascii="Arial" w:hAnsi="Arial" w:cs="Arial"/>
          <w:b/>
          <w:bCs/>
          <w:color w:val="000000" w:themeColor="text1"/>
        </w:rPr>
        <w:t>(</w:t>
      </w:r>
      <w:r w:rsidR="004713A6" w:rsidRPr="16F1AEC9">
        <w:rPr>
          <w:rFonts w:ascii="Arial" w:hAnsi="Arial" w:cs="Arial"/>
          <w:b/>
          <w:bCs/>
          <w:color w:val="000000" w:themeColor="text1"/>
        </w:rPr>
        <w:t>20</w:t>
      </w:r>
      <w:r w:rsidR="00C13004" w:rsidRPr="16F1AEC9">
        <w:rPr>
          <w:rFonts w:ascii="Arial" w:hAnsi="Arial" w:cs="Arial"/>
          <w:b/>
          <w:bCs/>
          <w:color w:val="000000" w:themeColor="text1"/>
        </w:rPr>
        <w:t>%)</w:t>
      </w:r>
    </w:p>
    <w:p w14:paraId="34D136C5" w14:textId="2E3C8519" w:rsidR="008E4A53" w:rsidRPr="008E4A53" w:rsidRDefault="001610DE" w:rsidP="16F1AEC9">
      <w:pPr>
        <w:pStyle w:val="Paragraphedeliste"/>
        <w:ind w:left="1134"/>
        <w:rPr>
          <w:rFonts w:ascii="Arial" w:hAnsi="Arial" w:cs="Arial"/>
          <w:b/>
          <w:bCs/>
          <w:color w:val="000000" w:themeColor="text1"/>
        </w:rPr>
      </w:pPr>
      <w:r w:rsidRPr="16F1AEC9">
        <w:rPr>
          <w:rFonts w:ascii="Arial" w:hAnsi="Arial" w:cs="Arial"/>
          <w:b/>
          <w:bCs/>
          <w:color w:val="000000" w:themeColor="text1"/>
        </w:rPr>
        <w:t>Jugée notamment au travers de :</w:t>
      </w:r>
    </w:p>
    <w:bookmarkEnd w:id="26"/>
    <w:p w14:paraId="45338836" w14:textId="31E71EA6" w:rsidR="008E4A53" w:rsidRPr="00800124" w:rsidRDefault="008E4A53" w:rsidP="008E4A53">
      <w:pPr>
        <w:pStyle w:val="Paragraphedeliste"/>
        <w:numPr>
          <w:ilvl w:val="2"/>
          <w:numId w:val="9"/>
        </w:numPr>
        <w:rPr>
          <w:rFonts w:ascii="Arial" w:hAnsi="Arial" w:cs="Arial"/>
          <w:b/>
          <w:bCs/>
          <w:color w:val="000000" w:themeColor="text1"/>
          <w:u w:val="single"/>
        </w:rPr>
      </w:pPr>
      <w:r w:rsidRPr="002F6B0B">
        <w:rPr>
          <w:rFonts w:ascii="Arial" w:hAnsi="Arial" w:cs="Arial"/>
          <w:color w:val="000000" w:themeColor="text1"/>
        </w:rPr>
        <w:t xml:space="preserve">Durées de garanties proposées </w:t>
      </w:r>
      <w:bookmarkStart w:id="27" w:name="_Hlk210051725"/>
      <w:r w:rsidR="002F6B0B">
        <w:rPr>
          <w:rFonts w:ascii="Arial" w:hAnsi="Arial" w:cs="Arial"/>
          <w:color w:val="000000" w:themeColor="text1"/>
        </w:rPr>
        <w:t xml:space="preserve">(l’évaluation portera sur </w:t>
      </w:r>
      <w:r w:rsidRPr="00800124">
        <w:rPr>
          <w:rFonts w:ascii="Arial" w:hAnsi="Arial" w:cs="Arial"/>
          <w:color w:val="000000" w:themeColor="text1"/>
        </w:rPr>
        <w:t>les articles</w:t>
      </w:r>
      <w:r w:rsidR="00CD1C07" w:rsidRPr="00800124">
        <w:rPr>
          <w:rFonts w:ascii="Arial" w:hAnsi="Arial" w:cs="Arial"/>
          <w:color w:val="000000" w:themeColor="text1"/>
        </w:rPr>
        <w:t xml:space="preserve"> </w:t>
      </w:r>
      <w:bookmarkStart w:id="28" w:name="_Hlk210058368"/>
      <w:r w:rsidR="00CD1C07" w:rsidRPr="00800124">
        <w:rPr>
          <w:rFonts w:ascii="Arial" w:hAnsi="Arial" w:cs="Arial"/>
          <w:color w:val="000000" w:themeColor="text1"/>
        </w:rPr>
        <w:t xml:space="preserve">les plus demandées figurant </w:t>
      </w:r>
      <w:r w:rsidR="005377DD" w:rsidRPr="00800124">
        <w:rPr>
          <w:rFonts w:ascii="Arial" w:hAnsi="Arial" w:cs="Arial"/>
          <w:color w:val="000000" w:themeColor="text1"/>
        </w:rPr>
        <w:t>sur les</w:t>
      </w:r>
      <w:r w:rsidR="00CD1C07" w:rsidRPr="00800124">
        <w:rPr>
          <w:rFonts w:ascii="Arial" w:hAnsi="Arial" w:cs="Arial"/>
          <w:color w:val="000000" w:themeColor="text1"/>
        </w:rPr>
        <w:t xml:space="preserve"> </w:t>
      </w:r>
      <w:bookmarkEnd w:id="28"/>
      <w:r w:rsidR="00800124" w:rsidRPr="00800124">
        <w:rPr>
          <w:rFonts w:ascii="Arial" w:hAnsi="Arial" w:cs="Arial"/>
          <w:color w:val="000000" w:themeColor="text1"/>
        </w:rPr>
        <w:t>BPU des lots n°1 à 4 et</w:t>
      </w:r>
      <w:r w:rsidR="002F6B0B" w:rsidRPr="00800124">
        <w:rPr>
          <w:rFonts w:ascii="Arial" w:hAnsi="Arial" w:cs="Arial"/>
          <w:color w:val="000000" w:themeColor="text1"/>
        </w:rPr>
        <w:t xml:space="preserve"> </w:t>
      </w:r>
      <w:r w:rsidR="002F6B0B" w:rsidRPr="00800124">
        <w:rPr>
          <w:rFonts w:ascii="Arial" w:hAnsi="Arial" w:cs="Arial"/>
          <w:b/>
          <w:bCs/>
          <w:color w:val="000000" w:themeColor="text1"/>
          <w:u w:val="single"/>
        </w:rPr>
        <w:t xml:space="preserve">fiches techniques pour le lot n°6) </w:t>
      </w:r>
    </w:p>
    <w:bookmarkEnd w:id="27"/>
    <w:p w14:paraId="170289A8" w14:textId="10B4E295" w:rsidR="008E4A53" w:rsidRPr="002F6B0B" w:rsidRDefault="008E4A53" w:rsidP="008E4A53">
      <w:pPr>
        <w:pStyle w:val="Paragraphedeliste"/>
        <w:numPr>
          <w:ilvl w:val="2"/>
          <w:numId w:val="9"/>
        </w:numPr>
        <w:rPr>
          <w:rFonts w:ascii="Arial" w:hAnsi="Arial" w:cs="Arial"/>
          <w:color w:val="000000" w:themeColor="text1"/>
        </w:rPr>
      </w:pPr>
      <w:r w:rsidRPr="002F6B0B">
        <w:rPr>
          <w:rFonts w:ascii="Arial" w:hAnsi="Arial" w:cs="Arial"/>
          <w:color w:val="000000" w:themeColor="text1"/>
        </w:rPr>
        <w:t>Organisation du service après-vente, assistance technique et condition de garanties</w:t>
      </w:r>
    </w:p>
    <w:p w14:paraId="6B9012F1" w14:textId="578BEB16" w:rsidR="008E4A53" w:rsidRPr="008E4A53" w:rsidRDefault="008E4A53" w:rsidP="0C5590E2">
      <w:pPr>
        <w:tabs>
          <w:tab w:val="num" w:pos="1418"/>
        </w:tabs>
        <w:ind w:left="1418" w:hanging="284"/>
        <w:rPr>
          <w:rFonts w:ascii="Arial" w:hAnsi="Arial" w:cs="Arial"/>
          <w:color w:val="000000" w:themeColor="text1"/>
        </w:rPr>
      </w:pPr>
    </w:p>
    <w:p w14:paraId="54292831" w14:textId="0F7038AC" w:rsidR="00582D7F" w:rsidRPr="008E4A53" w:rsidRDefault="008E4A53" w:rsidP="00582D7F">
      <w:pPr>
        <w:numPr>
          <w:ilvl w:val="1"/>
          <w:numId w:val="9"/>
        </w:numPr>
        <w:jc w:val="both"/>
        <w:rPr>
          <w:rFonts w:ascii="Arial" w:hAnsi="Arial" w:cs="Arial"/>
          <w:b/>
          <w:color w:val="000000" w:themeColor="text1"/>
        </w:rPr>
      </w:pPr>
      <w:r w:rsidRPr="0C5590E2">
        <w:rPr>
          <w:rFonts w:ascii="Arial" w:hAnsi="Arial" w:cs="Arial"/>
          <w:color w:val="000000" w:themeColor="text1"/>
        </w:rPr>
        <w:t>3</w:t>
      </w:r>
      <w:r w:rsidRPr="0C5590E2">
        <w:rPr>
          <w:rFonts w:ascii="Arial" w:hAnsi="Arial" w:cs="Arial"/>
          <w:color w:val="000000" w:themeColor="text1"/>
          <w:vertAlign w:val="superscript"/>
        </w:rPr>
        <w:t>ème</w:t>
      </w:r>
      <w:r w:rsidRPr="0C5590E2">
        <w:rPr>
          <w:rFonts w:ascii="Arial" w:hAnsi="Arial" w:cs="Arial"/>
          <w:color w:val="000000" w:themeColor="text1"/>
        </w:rPr>
        <w:t xml:space="preserve"> sous-critère </w:t>
      </w:r>
      <w:r w:rsidRPr="0C5590E2">
        <w:rPr>
          <w:rFonts w:ascii="Arial" w:hAnsi="Arial" w:cs="Arial"/>
          <w:b/>
          <w:color w:val="000000" w:themeColor="text1"/>
        </w:rPr>
        <w:t xml:space="preserve">Qualités des équipements à partir des fiches techniques des articles renseignés dans le BPU </w:t>
      </w:r>
      <w:bookmarkStart w:id="29" w:name="_Hlk207290958"/>
      <w:r w:rsidR="00F3679C">
        <w:rPr>
          <w:rFonts w:ascii="Arial" w:hAnsi="Arial" w:cs="Arial"/>
          <w:b/>
          <w:color w:val="000000" w:themeColor="text1"/>
        </w:rPr>
        <w:t>(</w:t>
      </w:r>
      <w:r w:rsidR="004713A6" w:rsidRPr="0C5590E2">
        <w:rPr>
          <w:rFonts w:ascii="Arial" w:hAnsi="Arial" w:cs="Arial"/>
          <w:b/>
          <w:color w:val="000000" w:themeColor="text1"/>
        </w:rPr>
        <w:t>40</w:t>
      </w:r>
      <w:r w:rsidRPr="0C5590E2">
        <w:rPr>
          <w:rFonts w:ascii="Arial" w:hAnsi="Arial" w:cs="Arial"/>
          <w:b/>
          <w:bCs/>
          <w:color w:val="000000" w:themeColor="text1"/>
        </w:rPr>
        <w:t>%)</w:t>
      </w:r>
      <w:r w:rsidR="00582D7F" w:rsidRPr="0C5590E2">
        <w:rPr>
          <w:rFonts w:ascii="Arial" w:hAnsi="Arial" w:cs="Arial"/>
          <w:b/>
          <w:bCs/>
          <w:color w:val="000000" w:themeColor="text1"/>
        </w:rPr>
        <w:t>,</w:t>
      </w:r>
      <w:r w:rsidR="00582D7F" w:rsidRPr="0C5590E2">
        <w:rPr>
          <w:rFonts w:ascii="Arial" w:hAnsi="Arial" w:cs="Arial"/>
          <w:b/>
          <w:color w:val="000000" w:themeColor="text1"/>
        </w:rPr>
        <w:t xml:space="preserve"> jugée notamment au travers de :</w:t>
      </w:r>
    </w:p>
    <w:bookmarkEnd w:id="29"/>
    <w:p w14:paraId="0F83D8DC" w14:textId="77777777" w:rsidR="00582D7F" w:rsidRPr="00582D7F" w:rsidRDefault="00582D7F" w:rsidP="00582D7F">
      <w:pPr>
        <w:ind w:left="1070"/>
        <w:jc w:val="both"/>
        <w:rPr>
          <w:rFonts w:ascii="Arial" w:hAnsi="Arial" w:cs="Arial"/>
          <w:b/>
          <w:color w:val="000000" w:themeColor="text1"/>
        </w:rPr>
      </w:pPr>
    </w:p>
    <w:p w14:paraId="3F76FF10" w14:textId="5BF6FE84" w:rsidR="008E4A53" w:rsidRPr="008E4A53" w:rsidRDefault="00582D7F" w:rsidP="16F1AEC9">
      <w:pPr>
        <w:ind w:left="1070"/>
        <w:jc w:val="both"/>
        <w:rPr>
          <w:rFonts w:ascii="Arial" w:hAnsi="Arial" w:cs="Arial"/>
          <w:color w:val="000000" w:themeColor="text1"/>
        </w:rPr>
      </w:pPr>
      <w:r w:rsidRPr="16F1AEC9">
        <w:rPr>
          <w:rFonts w:ascii="Arial" w:hAnsi="Arial" w:cs="Arial"/>
          <w:color w:val="000000" w:themeColor="text1"/>
        </w:rPr>
        <w:lastRenderedPageBreak/>
        <w:t>L’évaluation portera sur un échantillon de fiches techniques sélectionnés par l’ACOSS parmi les articles du BPU</w:t>
      </w:r>
      <w:r w:rsidR="00641751">
        <w:rPr>
          <w:rFonts w:ascii="Arial" w:hAnsi="Arial" w:cs="Arial"/>
          <w:color w:val="000000" w:themeColor="text1"/>
        </w:rPr>
        <w:t>.</w:t>
      </w:r>
    </w:p>
    <w:p w14:paraId="089530B5" w14:textId="26A6ECEC" w:rsidR="006E7030" w:rsidRDefault="006E7030" w:rsidP="43966800">
      <w:pPr>
        <w:pStyle w:val="paragraph"/>
        <w:spacing w:before="0" w:beforeAutospacing="0" w:after="0" w:afterAutospacing="0"/>
        <w:jc w:val="both"/>
        <w:rPr>
          <w:rFonts w:ascii="Arial" w:hAnsi="Arial" w:cs="Arial"/>
          <w:color w:val="000000" w:themeColor="text1"/>
        </w:rPr>
      </w:pPr>
    </w:p>
    <w:p w14:paraId="17E8F9C5" w14:textId="3A9BF7ED" w:rsidR="006E7030" w:rsidRPr="006E7030" w:rsidRDefault="005B442F" w:rsidP="005B442F">
      <w:pPr>
        <w:pStyle w:val="Paragraphedeliste"/>
        <w:jc w:val="both"/>
        <w:rPr>
          <w:rFonts w:ascii="Arial" w:hAnsi="Arial" w:cs="Arial"/>
          <w:b/>
          <w:bCs/>
          <w:color w:val="000000" w:themeColor="text1"/>
        </w:rPr>
      </w:pPr>
      <w:bookmarkStart w:id="30" w:name="_Hlk208844216"/>
      <w:r>
        <w:rPr>
          <w:rFonts w:ascii="Arial" w:hAnsi="Arial" w:cs="Arial"/>
          <w:b/>
          <w:bCs/>
          <w:color w:val="000000" w:themeColor="text1"/>
        </w:rPr>
        <w:t xml:space="preserve">2. </w:t>
      </w:r>
      <w:r w:rsidR="006E7030" w:rsidRPr="56A0241F">
        <w:rPr>
          <w:rFonts w:ascii="Arial" w:hAnsi="Arial" w:cs="Arial"/>
          <w:b/>
          <w:bCs/>
          <w:color w:val="000000" w:themeColor="text1"/>
        </w:rPr>
        <w:t>Le candidat devra proposer une démarche de protection de l’environnement</w:t>
      </w:r>
      <w:r w:rsidR="00A11562">
        <w:rPr>
          <w:rFonts w:ascii="Arial" w:hAnsi="Arial" w:cs="Arial"/>
          <w:b/>
          <w:bCs/>
          <w:color w:val="000000" w:themeColor="text1"/>
        </w:rPr>
        <w:t xml:space="preserve"> et politique sociale </w:t>
      </w:r>
      <w:r w:rsidR="006E7030" w:rsidRPr="56A0241F">
        <w:rPr>
          <w:rFonts w:ascii="Arial" w:hAnsi="Arial" w:cs="Arial"/>
          <w:b/>
          <w:bCs/>
          <w:color w:val="000000" w:themeColor="text1"/>
        </w:rPr>
        <w:t>(</w:t>
      </w:r>
      <w:r w:rsidR="5171B5F8" w:rsidRPr="56A0241F">
        <w:rPr>
          <w:rFonts w:ascii="Arial" w:hAnsi="Arial" w:cs="Arial"/>
          <w:b/>
          <w:bCs/>
          <w:color w:val="000000" w:themeColor="text1"/>
        </w:rPr>
        <w:t>10</w:t>
      </w:r>
      <w:r w:rsidR="006E7030" w:rsidRPr="56A0241F">
        <w:rPr>
          <w:rFonts w:ascii="Arial" w:hAnsi="Arial" w:cs="Arial"/>
          <w:b/>
          <w:bCs/>
          <w:color w:val="000000" w:themeColor="text1"/>
        </w:rPr>
        <w:t>%)</w:t>
      </w:r>
      <w:r w:rsidR="19EC726C" w:rsidRPr="56A0241F">
        <w:rPr>
          <w:rFonts w:ascii="Arial" w:hAnsi="Arial" w:cs="Arial"/>
          <w:b/>
          <w:bCs/>
          <w:color w:val="000000" w:themeColor="text1"/>
        </w:rPr>
        <w:t xml:space="preserve"> pour les lots 1 à 4, et le lot 6</w:t>
      </w:r>
      <w:r w:rsidR="006E7030" w:rsidRPr="56A0241F">
        <w:rPr>
          <w:rFonts w:ascii="Arial" w:hAnsi="Arial" w:cs="Arial"/>
          <w:b/>
          <w:bCs/>
          <w:color w:val="000000" w:themeColor="text1"/>
        </w:rPr>
        <w:t>, jugée notamment au travers de :</w:t>
      </w:r>
    </w:p>
    <w:p w14:paraId="62298655" w14:textId="1659FC3B" w:rsidR="006E7030" w:rsidRDefault="006E7030" w:rsidP="0C5590E2">
      <w:pPr>
        <w:ind w:left="708"/>
        <w:jc w:val="both"/>
        <w:rPr>
          <w:rFonts w:ascii="Arial" w:hAnsi="Arial" w:cs="Arial"/>
          <w:b/>
          <w:color w:val="000000" w:themeColor="text1"/>
        </w:rPr>
      </w:pPr>
    </w:p>
    <w:p w14:paraId="3A0D9530" w14:textId="7CEB2DEB" w:rsidR="05A7AA54" w:rsidRDefault="5D3DBEF2" w:rsidP="00E32BBA">
      <w:pPr>
        <w:pStyle w:val="Paragraphedeliste"/>
        <w:numPr>
          <w:ilvl w:val="1"/>
          <w:numId w:val="29"/>
        </w:numPr>
        <w:ind w:left="709"/>
        <w:jc w:val="both"/>
        <w:rPr>
          <w:rFonts w:ascii="Arial" w:eastAsia="Arial" w:hAnsi="Arial" w:cs="Arial"/>
        </w:rPr>
      </w:pPr>
      <w:r w:rsidRPr="647BB75D">
        <w:rPr>
          <w:rFonts w:ascii="Arial" w:eastAsia="Arial" w:hAnsi="Arial" w:cs="Arial"/>
          <w:b/>
          <w:bCs/>
          <w:u w:val="single"/>
        </w:rPr>
        <w:t xml:space="preserve">Politique environnementale (pondéré à </w:t>
      </w:r>
      <w:r w:rsidR="008D5D0A">
        <w:rPr>
          <w:rFonts w:ascii="Arial" w:eastAsia="Arial" w:hAnsi="Arial" w:cs="Arial"/>
          <w:b/>
          <w:bCs/>
          <w:u w:val="single"/>
        </w:rPr>
        <w:t>70</w:t>
      </w:r>
      <w:r w:rsidRPr="647BB75D">
        <w:rPr>
          <w:rFonts w:ascii="Arial" w:eastAsia="Arial" w:hAnsi="Arial" w:cs="Arial"/>
          <w:b/>
          <w:bCs/>
          <w:u w:val="single"/>
        </w:rPr>
        <w:t xml:space="preserve">%), jugée au travers des éléments d’appréciation suivants </w:t>
      </w:r>
      <w:r w:rsidRPr="647BB75D">
        <w:rPr>
          <w:rFonts w:ascii="Arial" w:eastAsia="Arial" w:hAnsi="Arial" w:cs="Arial"/>
        </w:rPr>
        <w:t xml:space="preserve">: </w:t>
      </w:r>
    </w:p>
    <w:p w14:paraId="09933E36" w14:textId="39773C10" w:rsidR="34A5DB21" w:rsidRDefault="34A5DB21" w:rsidP="00162855">
      <w:pPr>
        <w:jc w:val="both"/>
        <w:rPr>
          <w:rFonts w:ascii="Arial" w:eastAsia="Arial" w:hAnsi="Arial" w:cs="Arial"/>
        </w:rPr>
      </w:pPr>
    </w:p>
    <w:p w14:paraId="244E0E7D" w14:textId="17C56B5E" w:rsidR="57E6CDC4" w:rsidRDefault="57E6CDC4" w:rsidP="002E7D21">
      <w:pPr>
        <w:pStyle w:val="Paragraphedeliste"/>
        <w:numPr>
          <w:ilvl w:val="0"/>
          <w:numId w:val="23"/>
        </w:numPr>
        <w:spacing w:after="200" w:line="276" w:lineRule="auto"/>
        <w:jc w:val="both"/>
        <w:rPr>
          <w:rFonts w:ascii="Arial" w:eastAsia="Arial" w:hAnsi="Arial" w:cs="Arial"/>
        </w:rPr>
      </w:pPr>
      <w:r w:rsidRPr="647BB75D">
        <w:rPr>
          <w:rFonts w:ascii="Arial" w:eastAsia="Arial" w:hAnsi="Arial" w:cs="Arial"/>
        </w:rPr>
        <w:t>L'optimisation et la réduction des emballages /ou innovations limitant les emballages mis en œuvre dans le cadre de l'exécution du présent marché</w:t>
      </w:r>
      <w:r w:rsidR="009360C0">
        <w:rPr>
          <w:rFonts w:ascii="Arial" w:eastAsia="Arial" w:hAnsi="Arial" w:cs="Arial"/>
        </w:rPr>
        <w:t xml:space="preserve"> (</w:t>
      </w:r>
      <w:r w:rsidR="001A6216">
        <w:rPr>
          <w:rFonts w:ascii="Arial" w:eastAsia="Arial" w:hAnsi="Arial" w:cs="Arial"/>
          <w:b/>
          <w:bCs/>
        </w:rPr>
        <w:t>30</w:t>
      </w:r>
      <w:r w:rsidR="00825659" w:rsidRPr="00825659">
        <w:rPr>
          <w:rFonts w:ascii="Arial" w:eastAsia="Arial" w:hAnsi="Arial" w:cs="Arial"/>
          <w:b/>
          <w:bCs/>
        </w:rPr>
        <w:t>%)</w:t>
      </w:r>
    </w:p>
    <w:p w14:paraId="14A9107C" w14:textId="35771E08" w:rsidR="57E6CDC4" w:rsidRPr="0029518F" w:rsidRDefault="57E6CDC4" w:rsidP="647BB75D">
      <w:pPr>
        <w:pStyle w:val="Paragraphedeliste"/>
        <w:numPr>
          <w:ilvl w:val="0"/>
          <w:numId w:val="22"/>
        </w:numPr>
        <w:spacing w:line="276" w:lineRule="auto"/>
        <w:jc w:val="both"/>
        <w:rPr>
          <w:rFonts w:ascii="Arial" w:eastAsia="Arial" w:hAnsi="Arial" w:cs="Arial"/>
        </w:rPr>
      </w:pPr>
      <w:r w:rsidRPr="0029518F">
        <w:rPr>
          <w:rFonts w:ascii="Arial" w:eastAsia="Arial" w:hAnsi="Arial" w:cs="Arial"/>
        </w:rPr>
        <w:t>L’optimisation des livraisons, réduction de l’impact de l’activité sur l’environnement</w:t>
      </w:r>
      <w:r w:rsidR="00825659" w:rsidRPr="0029518F">
        <w:rPr>
          <w:rFonts w:ascii="Arial" w:eastAsia="Arial" w:hAnsi="Arial" w:cs="Arial"/>
        </w:rPr>
        <w:t xml:space="preserve"> (</w:t>
      </w:r>
      <w:r w:rsidR="001A6216" w:rsidRPr="0029518F">
        <w:rPr>
          <w:rFonts w:ascii="Arial" w:eastAsia="Arial" w:hAnsi="Arial" w:cs="Arial"/>
          <w:b/>
          <w:bCs/>
        </w:rPr>
        <w:t>30</w:t>
      </w:r>
      <w:r w:rsidR="00825659" w:rsidRPr="0029518F">
        <w:rPr>
          <w:rFonts w:ascii="Arial" w:eastAsia="Arial" w:hAnsi="Arial" w:cs="Arial"/>
          <w:b/>
          <w:bCs/>
        </w:rPr>
        <w:t>%)</w:t>
      </w:r>
      <w:r w:rsidRPr="0029518F">
        <w:rPr>
          <w:rFonts w:ascii="Arial" w:eastAsia="Arial" w:hAnsi="Arial" w:cs="Arial"/>
          <w:b/>
          <w:bCs/>
        </w:rPr>
        <w:t>.</w:t>
      </w:r>
    </w:p>
    <w:p w14:paraId="552D38AC" w14:textId="14846C29" w:rsidR="647BB75D" w:rsidRPr="0029518F" w:rsidRDefault="001A62BE" w:rsidP="16F1AEC9">
      <w:pPr>
        <w:numPr>
          <w:ilvl w:val="0"/>
          <w:numId w:val="22"/>
        </w:numPr>
        <w:spacing w:line="276" w:lineRule="auto"/>
        <w:jc w:val="both"/>
        <w:rPr>
          <w:rFonts w:ascii="Arial" w:eastAsia="Arial" w:hAnsi="Arial" w:cs="Arial"/>
        </w:rPr>
      </w:pPr>
      <w:bookmarkStart w:id="31" w:name="_Hlk210054647"/>
      <w:bookmarkStart w:id="32" w:name="_Hlk210049531"/>
      <w:r w:rsidRPr="0029518F">
        <w:rPr>
          <w:rFonts w:ascii="Arial" w:eastAsia="Arial" w:hAnsi="Arial" w:cs="Arial"/>
        </w:rPr>
        <w:t xml:space="preserve">Taux de mobiliers issus de matériaux recyclés et labels </w:t>
      </w:r>
      <w:bookmarkEnd w:id="31"/>
      <w:r w:rsidR="005113FF" w:rsidRPr="0029518F">
        <w:rPr>
          <w:rFonts w:ascii="Arial" w:eastAsia="Arial" w:hAnsi="Arial" w:cs="Arial"/>
        </w:rPr>
        <w:t>(</w:t>
      </w:r>
      <w:r w:rsidR="001A6216" w:rsidRPr="0029518F">
        <w:rPr>
          <w:rFonts w:ascii="Arial" w:eastAsia="Arial" w:hAnsi="Arial" w:cs="Arial"/>
          <w:b/>
          <w:bCs/>
        </w:rPr>
        <w:t>40</w:t>
      </w:r>
      <w:r w:rsidR="005113FF" w:rsidRPr="0029518F">
        <w:rPr>
          <w:rFonts w:ascii="Arial" w:eastAsia="Arial" w:hAnsi="Arial" w:cs="Arial"/>
        </w:rPr>
        <w:t>%</w:t>
      </w:r>
      <w:r w:rsidR="001A6216" w:rsidRPr="0029518F">
        <w:rPr>
          <w:rFonts w:ascii="Arial" w:eastAsia="Arial" w:hAnsi="Arial" w:cs="Arial"/>
        </w:rPr>
        <w:t>)</w:t>
      </w:r>
    </w:p>
    <w:bookmarkEnd w:id="32"/>
    <w:p w14:paraId="207A32DC" w14:textId="3E9DAF3D" w:rsidR="00890786" w:rsidRDefault="00890786" w:rsidP="6F4468E0">
      <w:pPr>
        <w:pStyle w:val="Paragraphedeliste"/>
        <w:spacing w:line="276" w:lineRule="auto"/>
        <w:ind w:left="708"/>
        <w:jc w:val="both"/>
        <w:rPr>
          <w:rFonts w:ascii="Arial" w:eastAsia="Arial" w:hAnsi="Arial" w:cs="Arial"/>
        </w:rPr>
      </w:pPr>
    </w:p>
    <w:p w14:paraId="0E94895E" w14:textId="6672007B" w:rsidR="05A7AA54" w:rsidRDefault="5D3DBEF2" w:rsidP="0018079B">
      <w:pPr>
        <w:pStyle w:val="Paragraphedeliste"/>
        <w:numPr>
          <w:ilvl w:val="1"/>
          <w:numId w:val="29"/>
        </w:numPr>
        <w:ind w:left="709"/>
        <w:jc w:val="both"/>
        <w:rPr>
          <w:rFonts w:ascii="Arial" w:eastAsia="Arial" w:hAnsi="Arial" w:cs="Arial"/>
        </w:rPr>
      </w:pPr>
      <w:r w:rsidRPr="647BB75D">
        <w:rPr>
          <w:rFonts w:ascii="Arial" w:eastAsia="Arial" w:hAnsi="Arial" w:cs="Arial"/>
          <w:b/>
          <w:bCs/>
          <w:u w:val="single"/>
        </w:rPr>
        <w:t xml:space="preserve">Politique sociale (pondéré à </w:t>
      </w:r>
      <w:r w:rsidR="008D5D0A">
        <w:rPr>
          <w:rFonts w:ascii="Arial" w:eastAsia="Arial" w:hAnsi="Arial" w:cs="Arial"/>
          <w:b/>
          <w:bCs/>
          <w:u w:val="single"/>
        </w:rPr>
        <w:t>30</w:t>
      </w:r>
      <w:r w:rsidRPr="647BB75D">
        <w:rPr>
          <w:rFonts w:ascii="Arial" w:eastAsia="Arial" w:hAnsi="Arial" w:cs="Arial"/>
          <w:b/>
          <w:bCs/>
          <w:u w:val="single"/>
        </w:rPr>
        <w:t>%)</w:t>
      </w:r>
      <w:r w:rsidRPr="647BB75D">
        <w:rPr>
          <w:rFonts w:ascii="Arial" w:eastAsia="Arial" w:hAnsi="Arial" w:cs="Arial"/>
        </w:rPr>
        <w:t xml:space="preserve"> </w:t>
      </w:r>
    </w:p>
    <w:bookmarkEnd w:id="22"/>
    <w:bookmarkEnd w:id="30"/>
    <w:p w14:paraId="3FFA631C" w14:textId="700DABB7" w:rsidR="5F45982E" w:rsidRDefault="5F45982E" w:rsidP="6F4468E0">
      <w:pPr>
        <w:spacing w:line="276" w:lineRule="auto"/>
        <w:jc w:val="both"/>
        <w:rPr>
          <w:rFonts w:ascii="Arial" w:eastAsia="Arial" w:hAnsi="Arial" w:cs="Arial"/>
        </w:rPr>
      </w:pPr>
    </w:p>
    <w:p w14:paraId="0FC75B7A" w14:textId="5157E067" w:rsidR="3C603ED3" w:rsidRDefault="3C603ED3" w:rsidP="5F45982E">
      <w:pPr>
        <w:pStyle w:val="Paragraphedeliste"/>
        <w:numPr>
          <w:ilvl w:val="0"/>
          <w:numId w:val="20"/>
        </w:numPr>
        <w:spacing w:line="276" w:lineRule="auto"/>
        <w:jc w:val="both"/>
        <w:rPr>
          <w:rFonts w:ascii="Arial" w:eastAsia="Arial" w:hAnsi="Arial" w:cs="Arial"/>
        </w:rPr>
      </w:pPr>
      <w:r w:rsidRPr="5F45982E">
        <w:rPr>
          <w:rFonts w:ascii="Arial" w:eastAsia="Arial" w:hAnsi="Arial" w:cs="Arial"/>
        </w:rPr>
        <w:t xml:space="preserve">Les dispositifs de lutte et de prévention des troubles musculosquelettiques et aux autres troubles </w:t>
      </w:r>
      <w:r w:rsidRPr="00A11562">
        <w:rPr>
          <w:rFonts w:ascii="Arial" w:eastAsia="Arial" w:hAnsi="Arial" w:cs="Arial"/>
          <w:b/>
          <w:bCs/>
        </w:rPr>
        <w:t>dans le cadre du présent marché</w:t>
      </w:r>
      <w:r w:rsidRPr="5F45982E">
        <w:rPr>
          <w:rFonts w:ascii="Arial" w:eastAsia="Arial" w:hAnsi="Arial" w:cs="Arial"/>
        </w:rPr>
        <w:t xml:space="preserve"> </w:t>
      </w:r>
      <w:r w:rsidRPr="5F45982E">
        <w:rPr>
          <w:rFonts w:ascii="Arial" w:eastAsia="Arial" w:hAnsi="Arial" w:cs="Arial"/>
          <w:b/>
          <w:bCs/>
        </w:rPr>
        <w:t>(25%)</w:t>
      </w:r>
    </w:p>
    <w:p w14:paraId="624FC147" w14:textId="48C709D5" w:rsidR="3C603ED3" w:rsidRDefault="3C603ED3" w:rsidP="5F45982E">
      <w:pPr>
        <w:pStyle w:val="Paragraphedeliste"/>
        <w:numPr>
          <w:ilvl w:val="0"/>
          <w:numId w:val="20"/>
        </w:numPr>
        <w:spacing w:line="276" w:lineRule="auto"/>
        <w:jc w:val="both"/>
        <w:rPr>
          <w:rFonts w:ascii="Arial" w:eastAsia="Arial" w:hAnsi="Arial" w:cs="Arial"/>
        </w:rPr>
      </w:pPr>
      <w:r w:rsidRPr="5F45982E">
        <w:rPr>
          <w:rFonts w:ascii="Arial" w:eastAsia="Arial" w:hAnsi="Arial" w:cs="Arial"/>
        </w:rPr>
        <w:t xml:space="preserve">Part des CDI et CDD parmi les effectifs et part des CDI et CDD </w:t>
      </w:r>
      <w:r w:rsidRPr="00A11562">
        <w:rPr>
          <w:rFonts w:ascii="Arial" w:eastAsia="Arial" w:hAnsi="Arial" w:cs="Arial"/>
          <w:b/>
          <w:bCs/>
        </w:rPr>
        <w:t>affectée à la prestation</w:t>
      </w:r>
      <w:r w:rsidRPr="5F45982E">
        <w:rPr>
          <w:rFonts w:ascii="Arial" w:eastAsia="Arial" w:hAnsi="Arial" w:cs="Arial"/>
        </w:rPr>
        <w:t xml:space="preserve"> (</w:t>
      </w:r>
      <w:r w:rsidRPr="5F45982E">
        <w:rPr>
          <w:rFonts w:ascii="Arial" w:eastAsia="Arial" w:hAnsi="Arial" w:cs="Arial"/>
          <w:b/>
          <w:bCs/>
        </w:rPr>
        <w:t>40%</w:t>
      </w:r>
      <w:r w:rsidRPr="5F45982E">
        <w:rPr>
          <w:rFonts w:ascii="Arial" w:eastAsia="Arial" w:hAnsi="Arial" w:cs="Arial"/>
        </w:rPr>
        <w:t>)</w:t>
      </w:r>
    </w:p>
    <w:p w14:paraId="1CE73602" w14:textId="74C1598D" w:rsidR="3C603ED3" w:rsidRPr="005B442F" w:rsidRDefault="3C603ED3" w:rsidP="5F45982E">
      <w:pPr>
        <w:pStyle w:val="Paragraphedeliste"/>
        <w:numPr>
          <w:ilvl w:val="0"/>
          <w:numId w:val="20"/>
        </w:numPr>
        <w:spacing w:line="276" w:lineRule="auto"/>
        <w:jc w:val="both"/>
        <w:rPr>
          <w:rFonts w:ascii="Arial" w:eastAsia="Arial" w:hAnsi="Arial" w:cs="Arial"/>
        </w:rPr>
      </w:pPr>
      <w:r w:rsidRPr="5F45982E">
        <w:rPr>
          <w:rFonts w:ascii="Arial" w:eastAsia="Arial" w:hAnsi="Arial" w:cs="Arial"/>
        </w:rPr>
        <w:t xml:space="preserve">Initiative de collaboration avec des organisations et établissements de professionnalisation et d’insertion des publics en difficultés, nombres de collaborateurs concernés ou contrat en cours </w:t>
      </w:r>
      <w:r w:rsidRPr="00A11562">
        <w:rPr>
          <w:rFonts w:ascii="Arial" w:eastAsia="Arial" w:hAnsi="Arial" w:cs="Arial"/>
          <w:b/>
          <w:bCs/>
        </w:rPr>
        <w:t>dans le cadre du présent marché</w:t>
      </w:r>
      <w:r w:rsidRPr="5F45982E">
        <w:rPr>
          <w:rFonts w:ascii="Arial" w:eastAsia="Arial" w:hAnsi="Arial" w:cs="Arial"/>
        </w:rPr>
        <w:t xml:space="preserve"> </w:t>
      </w:r>
      <w:r w:rsidRPr="5F45982E">
        <w:rPr>
          <w:rFonts w:ascii="Arial" w:eastAsia="Arial" w:hAnsi="Arial" w:cs="Arial"/>
          <w:b/>
          <w:bCs/>
        </w:rPr>
        <w:t>(35%)</w:t>
      </w:r>
    </w:p>
    <w:p w14:paraId="3792A18F" w14:textId="77777777" w:rsidR="005B442F" w:rsidRDefault="005B442F" w:rsidP="005B442F">
      <w:pPr>
        <w:pStyle w:val="Paragraphedeliste"/>
        <w:spacing w:line="276" w:lineRule="auto"/>
        <w:jc w:val="both"/>
        <w:rPr>
          <w:rFonts w:ascii="Arial" w:eastAsia="Arial" w:hAnsi="Arial" w:cs="Arial"/>
        </w:rPr>
      </w:pPr>
    </w:p>
    <w:p w14:paraId="7104267D" w14:textId="2370ABA3" w:rsidR="7DB46F05" w:rsidRDefault="7DB46F05" w:rsidP="6F4468E0">
      <w:pPr>
        <w:spacing w:line="276" w:lineRule="auto"/>
        <w:jc w:val="both"/>
        <w:rPr>
          <w:rFonts w:ascii="Arial" w:eastAsia="Arial" w:hAnsi="Arial" w:cs="Arial"/>
        </w:rPr>
      </w:pPr>
    </w:p>
    <w:p w14:paraId="47C2AE1A" w14:textId="2B8F1AE9" w:rsidR="00CF7896" w:rsidRDefault="005B442F" w:rsidP="005B442F">
      <w:pPr>
        <w:pStyle w:val="Paragraphedeliste"/>
        <w:spacing w:line="276" w:lineRule="auto"/>
        <w:jc w:val="both"/>
        <w:rPr>
          <w:rFonts w:ascii="Arial" w:eastAsia="Arial" w:hAnsi="Arial" w:cs="Arial"/>
          <w:b/>
          <w:bCs/>
        </w:rPr>
      </w:pPr>
      <w:r w:rsidRPr="00E2597E">
        <w:rPr>
          <w:rFonts w:ascii="Arial" w:hAnsi="Arial" w:cs="Arial"/>
          <w:b/>
          <w:bCs/>
        </w:rPr>
        <w:t xml:space="preserve">3. </w:t>
      </w:r>
      <w:r w:rsidR="22D9188F" w:rsidRPr="00E2597E">
        <w:rPr>
          <w:rFonts w:ascii="Arial" w:hAnsi="Arial" w:cs="Arial"/>
          <w:b/>
          <w:bCs/>
        </w:rPr>
        <w:t xml:space="preserve">Prix des </w:t>
      </w:r>
      <w:r w:rsidR="00A11562" w:rsidRPr="00E2597E">
        <w:rPr>
          <w:rFonts w:ascii="Arial" w:hAnsi="Arial" w:cs="Arial"/>
          <w:b/>
          <w:bCs/>
        </w:rPr>
        <w:t xml:space="preserve">fournitures </w:t>
      </w:r>
      <w:r w:rsidR="22D9188F" w:rsidRPr="00E2597E">
        <w:rPr>
          <w:rFonts w:ascii="Arial" w:hAnsi="Arial" w:cs="Arial"/>
          <w:b/>
          <w:bCs/>
        </w:rPr>
        <w:t xml:space="preserve">(40%) </w:t>
      </w:r>
      <w:bookmarkStart w:id="33" w:name="_Hlk210137290"/>
      <w:r w:rsidR="0059521E" w:rsidRPr="0059521E">
        <w:rPr>
          <w:rFonts w:ascii="Arial" w:hAnsi="Arial" w:cs="Arial"/>
          <w:b/>
          <w:bCs/>
        </w:rPr>
        <w:t xml:space="preserve">L’analyse du prix sera effectuée sur la base </w:t>
      </w:r>
      <w:r w:rsidR="008870AD">
        <w:rPr>
          <w:rFonts w:ascii="Arial" w:hAnsi="Arial" w:cs="Arial"/>
          <w:b/>
          <w:bCs/>
        </w:rPr>
        <w:t>d</w:t>
      </w:r>
      <w:r w:rsidR="00E364D6">
        <w:rPr>
          <w:rFonts w:ascii="Arial" w:hAnsi="Arial" w:cs="Arial"/>
          <w:b/>
          <w:bCs/>
        </w:rPr>
        <w:t>’</w:t>
      </w:r>
      <w:r w:rsidR="008870AD">
        <w:rPr>
          <w:rFonts w:ascii="Arial" w:hAnsi="Arial" w:cs="Arial"/>
          <w:b/>
          <w:bCs/>
        </w:rPr>
        <w:t>u</w:t>
      </w:r>
      <w:r w:rsidR="00E364D6">
        <w:rPr>
          <w:rFonts w:ascii="Arial" w:hAnsi="Arial" w:cs="Arial"/>
          <w:b/>
          <w:bCs/>
        </w:rPr>
        <w:t>n</w:t>
      </w:r>
      <w:r w:rsidR="008870AD">
        <w:rPr>
          <w:rFonts w:ascii="Arial" w:hAnsi="Arial" w:cs="Arial"/>
          <w:b/>
          <w:bCs/>
        </w:rPr>
        <w:t xml:space="preserve"> BPU et </w:t>
      </w:r>
      <w:r w:rsidR="0059521E" w:rsidRPr="0059521E">
        <w:rPr>
          <w:rFonts w:ascii="Arial" w:hAnsi="Arial" w:cs="Arial"/>
          <w:b/>
          <w:bCs/>
        </w:rPr>
        <w:t>d’un sc</w:t>
      </w:r>
      <w:r w:rsidR="00441516">
        <w:rPr>
          <w:rFonts w:ascii="Arial" w:hAnsi="Arial" w:cs="Arial"/>
          <w:b/>
          <w:bCs/>
        </w:rPr>
        <w:t>é</w:t>
      </w:r>
      <w:r w:rsidR="0059521E" w:rsidRPr="0059521E">
        <w:rPr>
          <w:rFonts w:ascii="Arial" w:hAnsi="Arial" w:cs="Arial"/>
          <w:b/>
          <w:bCs/>
        </w:rPr>
        <w:t>nario type de commande pour toute la durée du marché, reconductions comprises</w:t>
      </w:r>
      <w:r w:rsidR="008870AD">
        <w:rPr>
          <w:rFonts w:ascii="Arial" w:hAnsi="Arial" w:cs="Arial"/>
          <w:b/>
          <w:bCs/>
        </w:rPr>
        <w:t>.</w:t>
      </w:r>
    </w:p>
    <w:bookmarkEnd w:id="33"/>
    <w:p w14:paraId="766F4DC6" w14:textId="77777777" w:rsidR="005B442F" w:rsidRPr="005B442F" w:rsidRDefault="005B442F" w:rsidP="005B442F">
      <w:pPr>
        <w:pStyle w:val="Paragraphedeliste"/>
        <w:spacing w:line="276" w:lineRule="auto"/>
        <w:jc w:val="both"/>
        <w:rPr>
          <w:rFonts w:ascii="Arial" w:eastAsia="Arial" w:hAnsi="Arial" w:cs="Arial"/>
          <w:b/>
          <w:bCs/>
        </w:rPr>
      </w:pPr>
    </w:p>
    <w:p w14:paraId="6A400422" w14:textId="2277768D" w:rsidR="00CF7896" w:rsidRDefault="00913081" w:rsidP="465D4743">
      <w:pPr>
        <w:tabs>
          <w:tab w:val="center" w:pos="6480"/>
        </w:tabs>
        <w:jc w:val="both"/>
        <w:rPr>
          <w:rFonts w:ascii="Arial" w:hAnsi="Arial" w:cs="Arial"/>
          <w:b/>
          <w:bCs/>
          <w:i/>
          <w:iCs/>
        </w:rPr>
      </w:pPr>
      <w:r>
        <w:rPr>
          <w:rFonts w:ascii="Arial" w:hAnsi="Arial" w:cs="Arial"/>
          <w:b/>
          <w:bCs/>
          <w:i/>
          <w:iCs/>
        </w:rPr>
        <w:t>Pour le lot n°5</w:t>
      </w:r>
      <w:r w:rsidR="007D1063">
        <w:rPr>
          <w:rFonts w:ascii="Arial" w:hAnsi="Arial" w:cs="Arial"/>
          <w:b/>
          <w:bCs/>
          <w:i/>
          <w:iCs/>
        </w:rPr>
        <w:t> :</w:t>
      </w:r>
    </w:p>
    <w:p w14:paraId="7A7007F3" w14:textId="77777777" w:rsidR="004E17BB" w:rsidRDefault="004E17BB" w:rsidP="465D4743">
      <w:pPr>
        <w:tabs>
          <w:tab w:val="center" w:pos="6480"/>
        </w:tabs>
        <w:jc w:val="both"/>
        <w:rPr>
          <w:rFonts w:ascii="Arial" w:hAnsi="Arial" w:cs="Arial"/>
          <w:b/>
          <w:bCs/>
          <w:i/>
          <w:iCs/>
        </w:rPr>
      </w:pPr>
    </w:p>
    <w:p w14:paraId="6F3A97EE" w14:textId="6D1E8E94" w:rsidR="007D1063" w:rsidRPr="0033285D" w:rsidRDefault="7F63FC92" w:rsidP="008A05B5">
      <w:pPr>
        <w:pStyle w:val="Paragraphedeliste"/>
        <w:numPr>
          <w:ilvl w:val="0"/>
          <w:numId w:val="46"/>
        </w:numPr>
        <w:rPr>
          <w:rFonts w:ascii="Arial" w:hAnsi="Arial" w:cs="Arial"/>
          <w:b/>
          <w:bCs/>
          <w:color w:val="000000" w:themeColor="text1"/>
        </w:rPr>
      </w:pPr>
      <w:r w:rsidRPr="6F4468E0">
        <w:rPr>
          <w:rFonts w:ascii="Arial" w:hAnsi="Arial" w:cs="Arial"/>
          <w:b/>
          <w:bCs/>
          <w:color w:val="000000" w:themeColor="text1"/>
        </w:rPr>
        <w:t xml:space="preserve">Valeur technique analysée à partir du cadre technique (50%), jugée au travers : </w:t>
      </w:r>
    </w:p>
    <w:p w14:paraId="369E8A27" w14:textId="77777777" w:rsidR="00EF0F86" w:rsidRPr="00EF0F86" w:rsidRDefault="00EF0F86" w:rsidP="00EF0F86">
      <w:pPr>
        <w:pStyle w:val="Paragraphedeliste"/>
        <w:rPr>
          <w:rFonts w:ascii="Arial" w:hAnsi="Arial" w:cs="Arial"/>
          <w:b/>
          <w:bCs/>
          <w:color w:val="000000" w:themeColor="text1"/>
        </w:rPr>
      </w:pPr>
    </w:p>
    <w:p w14:paraId="35E377A7" w14:textId="6528CBB3" w:rsidR="007D1063" w:rsidRPr="0051061B" w:rsidRDefault="007D1063" w:rsidP="0051061B">
      <w:pPr>
        <w:numPr>
          <w:ilvl w:val="1"/>
          <w:numId w:val="41"/>
        </w:numPr>
        <w:ind w:left="1134"/>
        <w:rPr>
          <w:rFonts w:ascii="Arial" w:hAnsi="Arial" w:cs="Arial"/>
          <w:b/>
          <w:bCs/>
          <w:color w:val="000000" w:themeColor="text1"/>
        </w:rPr>
      </w:pPr>
      <w:r w:rsidRPr="0C5590E2">
        <w:rPr>
          <w:rFonts w:ascii="Arial" w:hAnsi="Arial" w:cs="Arial"/>
          <w:color w:val="000000" w:themeColor="text1"/>
        </w:rPr>
        <w:t>1</w:t>
      </w:r>
      <w:r w:rsidRPr="0C5590E2">
        <w:rPr>
          <w:rFonts w:ascii="Arial" w:hAnsi="Arial" w:cs="Arial"/>
          <w:color w:val="000000" w:themeColor="text1"/>
          <w:vertAlign w:val="superscript"/>
        </w:rPr>
        <w:t>er</w:t>
      </w:r>
      <w:r w:rsidRPr="0C5590E2">
        <w:rPr>
          <w:rFonts w:ascii="Arial" w:hAnsi="Arial" w:cs="Arial"/>
          <w:color w:val="000000" w:themeColor="text1"/>
        </w:rPr>
        <w:t xml:space="preserve"> sous-critère </w:t>
      </w:r>
      <w:r w:rsidR="00F01221">
        <w:rPr>
          <w:rFonts w:ascii="Arial" w:hAnsi="Arial" w:cs="Arial"/>
          <w:b/>
          <w:bCs/>
          <w:color w:val="000000" w:themeColor="text1"/>
        </w:rPr>
        <w:t xml:space="preserve">Méthodologie et organisation pour réaliser la </w:t>
      </w:r>
      <w:r w:rsidR="002A22C1">
        <w:rPr>
          <w:rFonts w:ascii="Arial" w:hAnsi="Arial" w:cs="Arial"/>
          <w:b/>
          <w:bCs/>
          <w:color w:val="000000" w:themeColor="text1"/>
        </w:rPr>
        <w:t xml:space="preserve">prestation et présentation de l’équipe affectée au </w:t>
      </w:r>
      <w:r w:rsidR="009000C1">
        <w:rPr>
          <w:rFonts w:ascii="Arial" w:hAnsi="Arial" w:cs="Arial"/>
          <w:b/>
          <w:bCs/>
          <w:color w:val="000000" w:themeColor="text1"/>
        </w:rPr>
        <w:t xml:space="preserve">projet </w:t>
      </w:r>
      <w:r w:rsidR="00064CE9">
        <w:rPr>
          <w:rFonts w:ascii="Arial" w:hAnsi="Arial" w:cs="Arial"/>
          <w:b/>
          <w:bCs/>
          <w:color w:val="000000" w:themeColor="text1"/>
        </w:rPr>
        <w:t xml:space="preserve">et du </w:t>
      </w:r>
      <w:r w:rsidR="002B04CD">
        <w:rPr>
          <w:rFonts w:ascii="Arial" w:hAnsi="Arial" w:cs="Arial"/>
          <w:b/>
          <w:bCs/>
          <w:color w:val="000000" w:themeColor="text1"/>
        </w:rPr>
        <w:t>savoir</w:t>
      </w:r>
      <w:r w:rsidR="00064CE9" w:rsidRPr="0051061B">
        <w:rPr>
          <w:rFonts w:ascii="Arial" w:hAnsi="Arial" w:cs="Arial"/>
          <w:b/>
          <w:bCs/>
          <w:color w:val="000000" w:themeColor="text1"/>
        </w:rPr>
        <w:t xml:space="preserve">-faire dans la réalisation du </w:t>
      </w:r>
      <w:r w:rsidR="002B04CD" w:rsidRPr="0051061B">
        <w:rPr>
          <w:rFonts w:ascii="Arial" w:hAnsi="Arial" w:cs="Arial"/>
          <w:b/>
          <w:bCs/>
          <w:color w:val="000000" w:themeColor="text1"/>
        </w:rPr>
        <w:t>réemploi (</w:t>
      </w:r>
      <w:r w:rsidR="00C45EFA">
        <w:rPr>
          <w:rFonts w:ascii="Arial" w:hAnsi="Arial" w:cs="Arial"/>
          <w:b/>
          <w:bCs/>
          <w:color w:val="000000" w:themeColor="text1"/>
        </w:rPr>
        <w:t>30</w:t>
      </w:r>
      <w:r w:rsidRPr="0051061B">
        <w:rPr>
          <w:rFonts w:ascii="Arial" w:hAnsi="Arial" w:cs="Arial"/>
          <w:b/>
          <w:bCs/>
          <w:color w:val="000000" w:themeColor="text1"/>
        </w:rPr>
        <w:t xml:space="preserve">%) </w:t>
      </w:r>
    </w:p>
    <w:p w14:paraId="7272149C" w14:textId="77777777" w:rsidR="007D1063" w:rsidRDefault="007D1063" w:rsidP="007D1063">
      <w:pPr>
        <w:ind w:left="1134"/>
        <w:rPr>
          <w:rFonts w:ascii="Arial" w:hAnsi="Arial" w:cs="Arial"/>
          <w:b/>
          <w:bCs/>
          <w:color w:val="000000" w:themeColor="text1"/>
        </w:rPr>
      </w:pPr>
      <w:r w:rsidRPr="0C5590E2">
        <w:rPr>
          <w:rFonts w:ascii="Arial" w:hAnsi="Arial" w:cs="Arial"/>
          <w:b/>
          <w:bCs/>
          <w:color w:val="000000" w:themeColor="text1"/>
        </w:rPr>
        <w:t>Jugée notamment au travers de :</w:t>
      </w:r>
    </w:p>
    <w:p w14:paraId="1C591D6D" w14:textId="77777777" w:rsidR="0018079B" w:rsidRDefault="0018079B" w:rsidP="007D1063">
      <w:pPr>
        <w:ind w:left="1134"/>
        <w:rPr>
          <w:rFonts w:ascii="Arial" w:hAnsi="Arial" w:cs="Arial"/>
          <w:b/>
          <w:bCs/>
          <w:color w:val="000000" w:themeColor="text1"/>
        </w:rPr>
      </w:pPr>
    </w:p>
    <w:p w14:paraId="7FB35B68" w14:textId="5AB12463" w:rsidR="00B1148F" w:rsidRPr="00D23328" w:rsidRDefault="001C6F1F" w:rsidP="00D23328">
      <w:pPr>
        <w:pStyle w:val="Paragraphedeliste"/>
        <w:numPr>
          <w:ilvl w:val="0"/>
          <w:numId w:val="42"/>
        </w:numPr>
        <w:rPr>
          <w:rFonts w:ascii="Arial" w:hAnsi="Arial" w:cs="Arial"/>
          <w:b/>
          <w:bCs/>
          <w:color w:val="000000" w:themeColor="text1"/>
        </w:rPr>
      </w:pPr>
      <w:bookmarkStart w:id="34" w:name="_Hlk208826767"/>
      <w:r w:rsidRPr="00D23328">
        <w:rPr>
          <w:rFonts w:ascii="Arial" w:hAnsi="Arial" w:cs="Arial"/>
          <w:color w:val="000000" w:themeColor="text1"/>
        </w:rPr>
        <w:t xml:space="preserve">Le candidat détaillera la compréhension du projet et la méthodologie et l’organisation proposées pour la </w:t>
      </w:r>
      <w:r w:rsidR="009000C1" w:rsidRPr="00612ADD">
        <w:rPr>
          <w:rFonts w:ascii="Arial" w:hAnsi="Arial" w:cs="Arial"/>
          <w:color w:val="000000" w:themeColor="text1"/>
        </w:rPr>
        <w:t>réalisation de</w:t>
      </w:r>
      <w:r w:rsidRPr="00D23328">
        <w:rPr>
          <w:rFonts w:ascii="Arial" w:hAnsi="Arial" w:cs="Arial"/>
          <w:color w:val="000000" w:themeColor="text1"/>
        </w:rPr>
        <w:t xml:space="preserve"> la prestation</w:t>
      </w:r>
      <w:r w:rsidR="00D23328">
        <w:rPr>
          <w:rFonts w:ascii="Arial" w:hAnsi="Arial" w:cs="Arial"/>
          <w:color w:val="000000" w:themeColor="text1"/>
        </w:rPr>
        <w:t xml:space="preserve">. </w:t>
      </w:r>
      <w:r w:rsidR="00B1148F" w:rsidRPr="00D23328">
        <w:rPr>
          <w:rStyle w:val="cf01"/>
          <w:rFonts w:ascii="Arial" w:hAnsi="Arial" w:cs="Arial"/>
          <w:sz w:val="20"/>
          <w:szCs w:val="20"/>
        </w:rPr>
        <w:t>Le prestataire devra faire une proposition d’aménagement de ces espaces sur plan et décrire dans le mémoire technique</w:t>
      </w:r>
      <w:r w:rsidR="00B1148F" w:rsidRPr="00D23328">
        <w:rPr>
          <w:rFonts w:ascii="Arial" w:hAnsi="Arial" w:cs="Arial"/>
        </w:rPr>
        <w:t xml:space="preserve"> </w:t>
      </w:r>
      <w:r w:rsidR="00B1148F" w:rsidRPr="00D23328">
        <w:rPr>
          <w:rStyle w:val="cf01"/>
          <w:rFonts w:ascii="Arial" w:hAnsi="Arial" w:cs="Arial"/>
          <w:sz w:val="20"/>
          <w:szCs w:val="20"/>
        </w:rPr>
        <w:t>la méthodologie de la conception jusqu’au montage sur site. Il précisera notamment les matériaux et mobiliers mis en</w:t>
      </w:r>
      <w:r w:rsidR="00B1148F" w:rsidRPr="00D23328">
        <w:rPr>
          <w:rFonts w:ascii="Arial" w:hAnsi="Arial" w:cs="Arial"/>
        </w:rPr>
        <w:t xml:space="preserve"> </w:t>
      </w:r>
      <w:r w:rsidR="00B1148F" w:rsidRPr="00D23328">
        <w:rPr>
          <w:rStyle w:val="cf01"/>
          <w:rFonts w:ascii="Arial" w:hAnsi="Arial" w:cs="Arial"/>
          <w:sz w:val="20"/>
          <w:szCs w:val="20"/>
        </w:rPr>
        <w:t>œuvre. Il fournira un planning de réalisation de conception, réalisation et montage.</w:t>
      </w:r>
    </w:p>
    <w:p w14:paraId="55CD91B2" w14:textId="38ED9737" w:rsidR="009000C1" w:rsidRPr="00B1148F" w:rsidRDefault="002B04CD" w:rsidP="00CE6233">
      <w:pPr>
        <w:pStyle w:val="Paragraphedeliste"/>
        <w:numPr>
          <w:ilvl w:val="0"/>
          <w:numId w:val="42"/>
        </w:numPr>
        <w:rPr>
          <w:rFonts w:ascii="Arial" w:hAnsi="Arial" w:cs="Arial"/>
          <w:b/>
          <w:bCs/>
          <w:color w:val="000000" w:themeColor="text1"/>
        </w:rPr>
      </w:pPr>
      <w:r w:rsidRPr="00B1148F">
        <w:rPr>
          <w:rFonts w:ascii="Arial" w:hAnsi="Arial" w:cs="Arial"/>
          <w:color w:val="000000" w:themeColor="text1"/>
        </w:rPr>
        <w:t>Organigramme et présentation détaillée</w:t>
      </w:r>
      <w:r w:rsidR="00320102">
        <w:rPr>
          <w:rFonts w:ascii="Arial" w:hAnsi="Arial" w:cs="Arial"/>
          <w:color w:val="000000" w:themeColor="text1"/>
        </w:rPr>
        <w:t>.</w:t>
      </w:r>
    </w:p>
    <w:p w14:paraId="3457A475" w14:textId="77777777" w:rsidR="00B36E8E" w:rsidRPr="00B1148F" w:rsidRDefault="00B36E8E" w:rsidP="00C45EFA">
      <w:pPr>
        <w:rPr>
          <w:rFonts w:ascii="Arial" w:hAnsi="Arial" w:cs="Arial"/>
          <w:color w:val="000000" w:themeColor="text1"/>
        </w:rPr>
      </w:pPr>
    </w:p>
    <w:bookmarkEnd w:id="34"/>
    <w:p w14:paraId="31FCAC18" w14:textId="1A5FAFB1" w:rsidR="007D1063" w:rsidRPr="008E4A53" w:rsidRDefault="007D1063" w:rsidP="0033285D">
      <w:pPr>
        <w:numPr>
          <w:ilvl w:val="1"/>
          <w:numId w:val="41"/>
        </w:numPr>
        <w:ind w:left="1134"/>
        <w:rPr>
          <w:rFonts w:ascii="Arial" w:hAnsi="Arial" w:cs="Arial"/>
          <w:b/>
          <w:bCs/>
          <w:color w:val="000000" w:themeColor="text1"/>
        </w:rPr>
      </w:pPr>
      <w:r w:rsidRPr="0B965471">
        <w:rPr>
          <w:rFonts w:ascii="Arial" w:hAnsi="Arial" w:cs="Arial"/>
          <w:color w:val="000000" w:themeColor="text1"/>
        </w:rPr>
        <w:t>2</w:t>
      </w:r>
      <w:r w:rsidRPr="0B965471">
        <w:rPr>
          <w:rFonts w:ascii="Arial" w:hAnsi="Arial" w:cs="Arial"/>
          <w:color w:val="000000" w:themeColor="text1"/>
          <w:vertAlign w:val="superscript"/>
        </w:rPr>
        <w:t>ème</w:t>
      </w:r>
      <w:r w:rsidRPr="0B965471">
        <w:rPr>
          <w:rFonts w:ascii="Arial" w:hAnsi="Arial" w:cs="Arial"/>
          <w:color w:val="000000" w:themeColor="text1"/>
        </w:rPr>
        <w:t xml:space="preserve"> sous-critère </w:t>
      </w:r>
      <w:r w:rsidRPr="0B965471">
        <w:rPr>
          <w:rFonts w:ascii="Arial" w:hAnsi="Arial" w:cs="Arial"/>
          <w:b/>
          <w:bCs/>
          <w:color w:val="000000" w:themeColor="text1"/>
        </w:rPr>
        <w:t>Services après-vente et garanties (</w:t>
      </w:r>
      <w:r w:rsidR="779BDD19" w:rsidRPr="0B965471">
        <w:rPr>
          <w:rFonts w:ascii="Arial" w:hAnsi="Arial" w:cs="Arial"/>
          <w:b/>
          <w:bCs/>
          <w:color w:val="000000" w:themeColor="text1"/>
        </w:rPr>
        <w:t>30</w:t>
      </w:r>
      <w:r w:rsidRPr="0B965471">
        <w:rPr>
          <w:rFonts w:ascii="Arial" w:hAnsi="Arial" w:cs="Arial"/>
          <w:b/>
          <w:bCs/>
          <w:color w:val="000000" w:themeColor="text1"/>
        </w:rPr>
        <w:t>%)</w:t>
      </w:r>
    </w:p>
    <w:p w14:paraId="4562D143" w14:textId="77777777" w:rsidR="007D1063" w:rsidRPr="008E4A53" w:rsidRDefault="007D1063" w:rsidP="007D1063">
      <w:pPr>
        <w:pStyle w:val="Paragraphedeliste"/>
        <w:ind w:left="1134"/>
        <w:rPr>
          <w:rFonts w:ascii="Arial" w:hAnsi="Arial" w:cs="Arial"/>
          <w:b/>
          <w:bCs/>
          <w:color w:val="000000" w:themeColor="text1"/>
        </w:rPr>
      </w:pPr>
      <w:r w:rsidRPr="0C5590E2">
        <w:rPr>
          <w:rFonts w:ascii="Arial" w:hAnsi="Arial" w:cs="Arial"/>
          <w:b/>
          <w:bCs/>
          <w:color w:val="000000" w:themeColor="text1"/>
        </w:rPr>
        <w:t>Jugée notamment au travers de :</w:t>
      </w:r>
    </w:p>
    <w:p w14:paraId="7B02C82F" w14:textId="589F2471" w:rsidR="007D1063" w:rsidRDefault="007D1063" w:rsidP="0033285D">
      <w:pPr>
        <w:pStyle w:val="Paragraphedeliste"/>
        <w:numPr>
          <w:ilvl w:val="2"/>
          <w:numId w:val="41"/>
        </w:numPr>
        <w:rPr>
          <w:rFonts w:ascii="Arial" w:hAnsi="Arial" w:cs="Arial"/>
          <w:color w:val="000000" w:themeColor="text1"/>
        </w:rPr>
      </w:pPr>
      <w:r w:rsidRPr="16F1AEC9">
        <w:rPr>
          <w:rFonts w:ascii="Arial" w:hAnsi="Arial" w:cs="Arial"/>
          <w:color w:val="000000" w:themeColor="text1"/>
        </w:rPr>
        <w:t xml:space="preserve">Durées de garanties proposées </w:t>
      </w:r>
      <w:r w:rsidR="00800124">
        <w:rPr>
          <w:rFonts w:ascii="Arial" w:hAnsi="Arial" w:cs="Arial"/>
          <w:color w:val="000000" w:themeColor="text1"/>
        </w:rPr>
        <w:t xml:space="preserve">(l’évaluation portera sur </w:t>
      </w:r>
      <w:r w:rsidRPr="16F1AEC9">
        <w:rPr>
          <w:rFonts w:ascii="Arial" w:hAnsi="Arial" w:cs="Arial"/>
          <w:color w:val="000000" w:themeColor="text1"/>
          <w:u w:val="single"/>
        </w:rPr>
        <w:t xml:space="preserve">les articles </w:t>
      </w:r>
      <w:r w:rsidR="00A94D24">
        <w:rPr>
          <w:rFonts w:ascii="Arial" w:hAnsi="Arial" w:cs="Arial"/>
          <w:color w:val="000000" w:themeColor="text1"/>
          <w:u w:val="single"/>
        </w:rPr>
        <w:t xml:space="preserve">les plus demandés figurant sur le </w:t>
      </w:r>
      <w:r w:rsidR="00E2597E">
        <w:rPr>
          <w:rFonts w:ascii="Arial" w:hAnsi="Arial" w:cs="Arial"/>
          <w:color w:val="000000" w:themeColor="text1"/>
          <w:u w:val="single"/>
        </w:rPr>
        <w:t>BPU</w:t>
      </w:r>
      <w:r w:rsidR="00800124">
        <w:rPr>
          <w:rFonts w:ascii="Arial" w:hAnsi="Arial" w:cs="Arial"/>
          <w:color w:val="000000" w:themeColor="text1"/>
          <w:u w:val="single"/>
        </w:rPr>
        <w:t xml:space="preserve"> du lot n°5)</w:t>
      </w:r>
      <w:r w:rsidR="00320102">
        <w:rPr>
          <w:rFonts w:ascii="Arial" w:hAnsi="Arial" w:cs="Arial"/>
          <w:color w:val="000000" w:themeColor="text1"/>
          <w:u w:val="single"/>
        </w:rPr>
        <w:t>.</w:t>
      </w:r>
    </w:p>
    <w:p w14:paraId="34C6B2E7" w14:textId="0DCEFBD0" w:rsidR="007D1063" w:rsidRDefault="007D1063" w:rsidP="0033285D">
      <w:pPr>
        <w:pStyle w:val="Paragraphedeliste"/>
        <w:numPr>
          <w:ilvl w:val="2"/>
          <w:numId w:val="41"/>
        </w:numPr>
        <w:rPr>
          <w:rFonts w:ascii="Arial" w:hAnsi="Arial" w:cs="Arial"/>
          <w:color w:val="000000" w:themeColor="text1"/>
        </w:rPr>
      </w:pPr>
      <w:r w:rsidRPr="16F1AEC9">
        <w:rPr>
          <w:rFonts w:ascii="Arial" w:hAnsi="Arial" w:cs="Arial"/>
          <w:color w:val="000000" w:themeColor="text1"/>
        </w:rPr>
        <w:t>Organisation du service après-vente, assistance technique et condition de garanties</w:t>
      </w:r>
      <w:r w:rsidR="00320102">
        <w:rPr>
          <w:rFonts w:ascii="Arial" w:hAnsi="Arial" w:cs="Arial"/>
          <w:color w:val="000000" w:themeColor="text1"/>
        </w:rPr>
        <w:t>.</w:t>
      </w:r>
    </w:p>
    <w:p w14:paraId="2DAF440F" w14:textId="389FFE6C" w:rsidR="00DB2F31" w:rsidRPr="00B1148F" w:rsidRDefault="00DB2F31" w:rsidP="16F1AEC9">
      <w:pPr>
        <w:pStyle w:val="Paragraphedeliste"/>
        <w:numPr>
          <w:ilvl w:val="2"/>
          <w:numId w:val="41"/>
        </w:numPr>
        <w:rPr>
          <w:rFonts w:ascii="Arial" w:hAnsi="Arial" w:cs="Arial"/>
          <w:color w:val="000000" w:themeColor="text1"/>
        </w:rPr>
      </w:pPr>
      <w:r w:rsidRPr="16F1AEC9">
        <w:rPr>
          <w:rFonts w:ascii="Arial" w:hAnsi="Arial" w:cs="Arial"/>
          <w:color w:val="000000" w:themeColor="text1"/>
        </w:rPr>
        <w:t>Remplacement</w:t>
      </w:r>
      <w:r w:rsidR="00C87262" w:rsidRPr="16F1AEC9">
        <w:rPr>
          <w:rFonts w:ascii="Arial" w:hAnsi="Arial" w:cs="Arial"/>
          <w:color w:val="000000" w:themeColor="text1"/>
        </w:rPr>
        <w:t xml:space="preserve"> et/ou réparabilité des mobiliers</w:t>
      </w:r>
      <w:r w:rsidR="00320102">
        <w:rPr>
          <w:rFonts w:ascii="Arial" w:hAnsi="Arial" w:cs="Arial"/>
          <w:color w:val="000000" w:themeColor="text1"/>
        </w:rPr>
        <w:t>.</w:t>
      </w:r>
    </w:p>
    <w:p w14:paraId="45CA1D43" w14:textId="4FC7A208" w:rsidR="007D1063" w:rsidRPr="008E4A53" w:rsidRDefault="007D1063" w:rsidP="007D1063">
      <w:pPr>
        <w:tabs>
          <w:tab w:val="num" w:pos="1418"/>
        </w:tabs>
        <w:ind w:left="1418" w:hanging="284"/>
        <w:rPr>
          <w:rFonts w:ascii="Arial" w:hAnsi="Arial" w:cs="Arial"/>
          <w:color w:val="000000" w:themeColor="text1"/>
        </w:rPr>
      </w:pPr>
    </w:p>
    <w:p w14:paraId="75D168E8" w14:textId="2C5536C4" w:rsidR="007D1063" w:rsidRPr="00F01221" w:rsidRDefault="007D1063" w:rsidP="0033285D">
      <w:pPr>
        <w:numPr>
          <w:ilvl w:val="1"/>
          <w:numId w:val="41"/>
        </w:numPr>
        <w:jc w:val="both"/>
        <w:rPr>
          <w:rFonts w:ascii="Arial" w:hAnsi="Arial" w:cs="Arial"/>
          <w:b/>
          <w:bCs/>
          <w:color w:val="000000" w:themeColor="text1"/>
        </w:rPr>
      </w:pPr>
      <w:r w:rsidRPr="16F1AEC9">
        <w:rPr>
          <w:rFonts w:ascii="Arial" w:hAnsi="Arial" w:cs="Arial"/>
          <w:color w:val="000000" w:themeColor="text1"/>
        </w:rPr>
        <w:t>3</w:t>
      </w:r>
      <w:r w:rsidRPr="16F1AEC9">
        <w:rPr>
          <w:rFonts w:ascii="Arial" w:hAnsi="Arial" w:cs="Arial"/>
          <w:color w:val="000000" w:themeColor="text1"/>
          <w:vertAlign w:val="superscript"/>
        </w:rPr>
        <w:t>ème</w:t>
      </w:r>
      <w:r w:rsidRPr="16F1AEC9">
        <w:rPr>
          <w:rFonts w:ascii="Arial" w:hAnsi="Arial" w:cs="Arial"/>
          <w:color w:val="000000" w:themeColor="text1"/>
        </w:rPr>
        <w:t xml:space="preserve"> sous-critère </w:t>
      </w:r>
      <w:r w:rsidR="00F01221" w:rsidRPr="16F1AEC9">
        <w:rPr>
          <w:rFonts w:ascii="Arial" w:hAnsi="Arial" w:cs="Arial"/>
          <w:b/>
          <w:bCs/>
          <w:color w:val="000000" w:themeColor="text1"/>
        </w:rPr>
        <w:t>Moyens techniques et logistiques mis en œuvre en matière de gestions des commandes, d’approvisionnements, de stockages et de livraisons (40</w:t>
      </w:r>
      <w:r w:rsidR="00DB6FD7" w:rsidRPr="16F1AEC9">
        <w:rPr>
          <w:rFonts w:ascii="Arial" w:hAnsi="Arial" w:cs="Arial"/>
          <w:b/>
          <w:bCs/>
          <w:color w:val="000000" w:themeColor="text1"/>
        </w:rPr>
        <w:t>%) Jugée</w:t>
      </w:r>
      <w:r w:rsidR="00F01221" w:rsidRPr="16F1AEC9">
        <w:rPr>
          <w:rFonts w:ascii="Arial" w:hAnsi="Arial" w:cs="Arial"/>
          <w:b/>
          <w:bCs/>
          <w:color w:val="000000" w:themeColor="text1"/>
        </w:rPr>
        <w:t xml:space="preserve"> notamment au travers de</w:t>
      </w:r>
      <w:r w:rsidRPr="16F1AEC9">
        <w:rPr>
          <w:rFonts w:ascii="Arial" w:hAnsi="Arial" w:cs="Arial"/>
          <w:b/>
          <w:bCs/>
          <w:color w:val="000000" w:themeColor="text1"/>
        </w:rPr>
        <w:t> :</w:t>
      </w:r>
    </w:p>
    <w:p w14:paraId="12208F12" w14:textId="77777777" w:rsidR="00F01221" w:rsidRDefault="00F01221" w:rsidP="00B1148F">
      <w:pPr>
        <w:jc w:val="both"/>
        <w:rPr>
          <w:rFonts w:ascii="Arial" w:hAnsi="Arial" w:cs="Arial"/>
          <w:b/>
          <w:bCs/>
          <w:color w:val="000000" w:themeColor="text1"/>
        </w:rPr>
      </w:pPr>
    </w:p>
    <w:p w14:paraId="386E9CFF" w14:textId="77777777" w:rsidR="00F01221" w:rsidRPr="006A6C20" w:rsidRDefault="00F01221" w:rsidP="0033285D">
      <w:pPr>
        <w:pStyle w:val="Paragraphedeliste"/>
        <w:numPr>
          <w:ilvl w:val="2"/>
          <w:numId w:val="41"/>
        </w:numPr>
        <w:rPr>
          <w:rFonts w:ascii="Arial" w:hAnsi="Arial" w:cs="Arial"/>
          <w:color w:val="000000" w:themeColor="text1"/>
        </w:rPr>
      </w:pPr>
      <w:r w:rsidRPr="16F1AEC9">
        <w:rPr>
          <w:rFonts w:ascii="Arial" w:hAnsi="Arial" w:cs="Arial"/>
          <w:color w:val="000000" w:themeColor="text1"/>
        </w:rPr>
        <w:t>Process de traitement des commandes (réceptions, validations, planification des livraisons)</w:t>
      </w:r>
    </w:p>
    <w:p w14:paraId="0689A3D4" w14:textId="77777777" w:rsidR="00F01221" w:rsidRDefault="00F01221" w:rsidP="0033285D">
      <w:pPr>
        <w:numPr>
          <w:ilvl w:val="2"/>
          <w:numId w:val="41"/>
        </w:numPr>
        <w:rPr>
          <w:rFonts w:ascii="Arial" w:hAnsi="Arial" w:cs="Arial"/>
          <w:color w:val="000000" w:themeColor="text1"/>
        </w:rPr>
      </w:pPr>
      <w:r w:rsidRPr="16F1AEC9">
        <w:rPr>
          <w:rFonts w:ascii="Arial" w:hAnsi="Arial" w:cs="Arial"/>
          <w:color w:val="000000" w:themeColor="text1"/>
        </w:rPr>
        <w:t>Modalités d’approvisionnement des stocks, délais de fabrication</w:t>
      </w:r>
    </w:p>
    <w:p w14:paraId="695EB08A" w14:textId="77777777" w:rsidR="00F01221" w:rsidRDefault="00F01221" w:rsidP="0033285D">
      <w:pPr>
        <w:numPr>
          <w:ilvl w:val="2"/>
          <w:numId w:val="41"/>
        </w:numPr>
        <w:rPr>
          <w:rFonts w:ascii="Arial" w:hAnsi="Arial" w:cs="Arial"/>
          <w:color w:val="000000" w:themeColor="text1"/>
        </w:rPr>
      </w:pPr>
      <w:r w:rsidRPr="16F1AEC9">
        <w:rPr>
          <w:rFonts w:ascii="Arial" w:hAnsi="Arial" w:cs="Arial"/>
          <w:color w:val="000000" w:themeColor="text1"/>
        </w:rPr>
        <w:lastRenderedPageBreak/>
        <w:t>Contrôles des marchandises avant leur expédition</w:t>
      </w:r>
    </w:p>
    <w:p w14:paraId="70A784A2" w14:textId="397B3D51" w:rsidR="00F01221" w:rsidRDefault="00F01221" w:rsidP="0033285D">
      <w:pPr>
        <w:numPr>
          <w:ilvl w:val="2"/>
          <w:numId w:val="41"/>
        </w:numPr>
        <w:rPr>
          <w:rFonts w:ascii="Arial" w:hAnsi="Arial" w:cs="Arial"/>
          <w:color w:val="000000" w:themeColor="text1"/>
          <w:u w:val="single"/>
        </w:rPr>
      </w:pPr>
      <w:r w:rsidRPr="16F1AEC9">
        <w:rPr>
          <w:rFonts w:ascii="Arial" w:hAnsi="Arial" w:cs="Arial"/>
          <w:color w:val="000000" w:themeColor="text1"/>
        </w:rPr>
        <w:t xml:space="preserve">Délais de livraisons des marchandises </w:t>
      </w:r>
      <w:r w:rsidR="00800124">
        <w:rPr>
          <w:rFonts w:ascii="Arial" w:hAnsi="Arial" w:cs="Arial"/>
          <w:color w:val="000000" w:themeColor="text1"/>
        </w:rPr>
        <w:t xml:space="preserve">(l’évaluation portera sur les </w:t>
      </w:r>
      <w:r w:rsidR="00A94D24">
        <w:rPr>
          <w:rFonts w:ascii="Arial" w:hAnsi="Arial" w:cs="Arial"/>
          <w:color w:val="000000" w:themeColor="text1"/>
          <w:u w:val="single"/>
        </w:rPr>
        <w:t>articles les plus demandés figurant sur le</w:t>
      </w:r>
      <w:r w:rsidRPr="16F1AEC9">
        <w:rPr>
          <w:rFonts w:ascii="Arial" w:hAnsi="Arial" w:cs="Arial"/>
          <w:color w:val="000000" w:themeColor="text1"/>
          <w:u w:val="single"/>
        </w:rPr>
        <w:t xml:space="preserve"> sur </w:t>
      </w:r>
      <w:r w:rsidR="00A94D24">
        <w:rPr>
          <w:rFonts w:ascii="Arial" w:hAnsi="Arial" w:cs="Arial"/>
          <w:color w:val="000000" w:themeColor="text1"/>
          <w:u w:val="single"/>
        </w:rPr>
        <w:t>le</w:t>
      </w:r>
      <w:r w:rsidR="00A94D24" w:rsidRPr="16F1AEC9">
        <w:rPr>
          <w:rFonts w:ascii="Arial" w:hAnsi="Arial" w:cs="Arial"/>
          <w:color w:val="000000" w:themeColor="text1"/>
          <w:u w:val="single"/>
        </w:rPr>
        <w:t xml:space="preserve"> </w:t>
      </w:r>
      <w:r w:rsidR="00800124">
        <w:rPr>
          <w:rFonts w:ascii="Arial" w:hAnsi="Arial" w:cs="Arial"/>
          <w:color w:val="000000" w:themeColor="text1"/>
          <w:u w:val="single"/>
        </w:rPr>
        <w:t>BPU du lot n°5)</w:t>
      </w:r>
    </w:p>
    <w:p w14:paraId="65982745" w14:textId="7EA3421A" w:rsidR="00F01221" w:rsidRPr="00E049EA" w:rsidRDefault="00F01221" w:rsidP="0033285D">
      <w:pPr>
        <w:numPr>
          <w:ilvl w:val="2"/>
          <w:numId w:val="41"/>
        </w:numPr>
        <w:rPr>
          <w:rFonts w:ascii="Arial" w:hAnsi="Arial" w:cs="Arial"/>
          <w:color w:val="000000" w:themeColor="text1"/>
          <w:u w:val="single"/>
        </w:rPr>
      </w:pPr>
      <w:r w:rsidRPr="16F1AEC9">
        <w:rPr>
          <w:rFonts w:ascii="Arial" w:hAnsi="Arial" w:cs="Arial"/>
          <w:color w:val="000000" w:themeColor="text1"/>
        </w:rPr>
        <w:t>Organisation et moyens mis en œuvre pour les livraisons, l’installation et le montage (planification, délais, contrôles à la livraison et au montage</w:t>
      </w:r>
      <w:r w:rsidR="00320102">
        <w:rPr>
          <w:rFonts w:ascii="Arial" w:hAnsi="Arial" w:cs="Arial"/>
          <w:color w:val="000000" w:themeColor="text1"/>
        </w:rPr>
        <w:t>).</w:t>
      </w:r>
    </w:p>
    <w:p w14:paraId="297F51E3" w14:textId="1C4C2A30" w:rsidR="007D1063" w:rsidRDefault="007D1063" w:rsidP="354FDA22">
      <w:pPr>
        <w:pStyle w:val="paragraph"/>
        <w:spacing w:before="0" w:beforeAutospacing="0" w:after="0" w:afterAutospacing="0"/>
        <w:jc w:val="both"/>
        <w:rPr>
          <w:rFonts w:ascii="Arial" w:hAnsi="Arial" w:cs="Arial"/>
          <w:b/>
          <w:bCs/>
          <w:color w:val="000000" w:themeColor="text1"/>
        </w:rPr>
      </w:pPr>
    </w:p>
    <w:p w14:paraId="0960F4BC" w14:textId="381DC3F5" w:rsidR="000A76C8" w:rsidRPr="001803E0" w:rsidRDefault="000A76C8" w:rsidP="001803E0">
      <w:pPr>
        <w:pStyle w:val="Paragraphedeliste"/>
        <w:numPr>
          <w:ilvl w:val="3"/>
          <w:numId w:val="41"/>
        </w:numPr>
        <w:jc w:val="both"/>
        <w:rPr>
          <w:rFonts w:ascii="Arial" w:hAnsi="Arial" w:cs="Arial"/>
          <w:b/>
          <w:bCs/>
          <w:color w:val="000000" w:themeColor="text1"/>
        </w:rPr>
      </w:pPr>
      <w:r w:rsidRPr="001803E0">
        <w:rPr>
          <w:rFonts w:ascii="Arial" w:hAnsi="Arial" w:cs="Arial"/>
          <w:b/>
          <w:bCs/>
          <w:color w:val="000000" w:themeColor="text1"/>
        </w:rPr>
        <w:t>Le candidat devra proposer une démarche de protection de l’environnement (10%), jugée notamment au travers de :</w:t>
      </w:r>
    </w:p>
    <w:p w14:paraId="679981E6" w14:textId="77777777" w:rsidR="000A76C8" w:rsidRDefault="000A76C8" w:rsidP="000A76C8">
      <w:pPr>
        <w:ind w:left="708"/>
        <w:jc w:val="both"/>
        <w:rPr>
          <w:rFonts w:ascii="Arial" w:hAnsi="Arial" w:cs="Arial"/>
          <w:b/>
          <w:bCs/>
          <w:color w:val="000000" w:themeColor="text1"/>
        </w:rPr>
      </w:pPr>
    </w:p>
    <w:p w14:paraId="071937D7" w14:textId="4900302C" w:rsidR="000A76C8" w:rsidRPr="00641F75" w:rsidRDefault="000A76C8" w:rsidP="000A76C8">
      <w:pPr>
        <w:pStyle w:val="Paragraphedeliste"/>
        <w:numPr>
          <w:ilvl w:val="1"/>
          <w:numId w:val="29"/>
        </w:numPr>
        <w:ind w:left="709"/>
        <w:jc w:val="both"/>
        <w:rPr>
          <w:rFonts w:ascii="Arial" w:eastAsia="Arial" w:hAnsi="Arial" w:cs="Arial"/>
          <w:b/>
          <w:bCs/>
        </w:rPr>
      </w:pPr>
      <w:r w:rsidRPr="00641F75">
        <w:rPr>
          <w:rFonts w:ascii="Arial" w:eastAsia="Arial" w:hAnsi="Arial" w:cs="Arial"/>
          <w:b/>
          <w:bCs/>
          <w:u w:val="single"/>
        </w:rPr>
        <w:t xml:space="preserve">Politique environnementale (pondéré à 60%), jugée au travers des éléments d’appréciation </w:t>
      </w:r>
      <w:r w:rsidR="00F424D3" w:rsidRPr="00641F75">
        <w:rPr>
          <w:rFonts w:ascii="Arial" w:eastAsia="Arial" w:hAnsi="Arial" w:cs="Arial"/>
          <w:b/>
          <w:bCs/>
          <w:u w:val="single"/>
        </w:rPr>
        <w:t>suivants</w:t>
      </w:r>
      <w:r w:rsidR="00F424D3" w:rsidRPr="00641F75">
        <w:rPr>
          <w:rFonts w:ascii="Arial" w:eastAsia="Arial" w:hAnsi="Arial" w:cs="Arial"/>
          <w:b/>
          <w:bCs/>
        </w:rPr>
        <w:t xml:space="preserve"> :</w:t>
      </w:r>
      <w:r w:rsidRPr="00641F75">
        <w:rPr>
          <w:rFonts w:ascii="Arial" w:eastAsia="Arial" w:hAnsi="Arial" w:cs="Arial"/>
          <w:b/>
          <w:bCs/>
        </w:rPr>
        <w:t xml:space="preserve"> </w:t>
      </w:r>
    </w:p>
    <w:p w14:paraId="6D7FDA11" w14:textId="77777777" w:rsidR="000A76C8" w:rsidRDefault="000A76C8" w:rsidP="000A76C8">
      <w:pPr>
        <w:jc w:val="both"/>
        <w:rPr>
          <w:rFonts w:ascii="Arial" w:eastAsia="Arial" w:hAnsi="Arial" w:cs="Arial"/>
        </w:rPr>
      </w:pPr>
    </w:p>
    <w:p w14:paraId="5CDDA966" w14:textId="62FD466D" w:rsidR="000A76C8" w:rsidRDefault="000A76C8" w:rsidP="000A76C8">
      <w:pPr>
        <w:pStyle w:val="Paragraphedeliste"/>
        <w:numPr>
          <w:ilvl w:val="0"/>
          <w:numId w:val="23"/>
        </w:numPr>
        <w:spacing w:after="200" w:line="276" w:lineRule="auto"/>
        <w:jc w:val="both"/>
        <w:rPr>
          <w:rFonts w:ascii="Arial" w:eastAsia="Arial" w:hAnsi="Arial" w:cs="Arial"/>
        </w:rPr>
      </w:pPr>
      <w:r w:rsidRPr="354FDA22">
        <w:rPr>
          <w:rFonts w:ascii="Arial" w:eastAsia="Arial" w:hAnsi="Arial" w:cs="Arial"/>
        </w:rPr>
        <w:t>L'optimisation et la réduction des emballages /ou innovations limitant les emballages mis en œuvre dans le cadre de l'exécution du présent marché (</w:t>
      </w:r>
      <w:r w:rsidR="00180E2A" w:rsidRPr="354FDA22">
        <w:rPr>
          <w:rFonts w:ascii="Arial" w:eastAsia="Arial" w:hAnsi="Arial" w:cs="Arial"/>
        </w:rPr>
        <w:t>50</w:t>
      </w:r>
      <w:r w:rsidRPr="354FDA22">
        <w:rPr>
          <w:rFonts w:ascii="Arial" w:eastAsia="Arial" w:hAnsi="Arial" w:cs="Arial"/>
        </w:rPr>
        <w:t>%)</w:t>
      </w:r>
    </w:p>
    <w:p w14:paraId="3EB88532" w14:textId="48B9F7D9" w:rsidR="000A76C8" w:rsidRDefault="000A76C8" w:rsidP="000A76C8">
      <w:pPr>
        <w:pStyle w:val="Paragraphedeliste"/>
        <w:numPr>
          <w:ilvl w:val="0"/>
          <w:numId w:val="22"/>
        </w:numPr>
        <w:spacing w:line="276" w:lineRule="auto"/>
        <w:jc w:val="both"/>
        <w:rPr>
          <w:rFonts w:ascii="Arial" w:eastAsia="Arial" w:hAnsi="Arial" w:cs="Arial"/>
        </w:rPr>
      </w:pPr>
      <w:r w:rsidRPr="6F4468E0">
        <w:rPr>
          <w:rFonts w:ascii="Arial" w:eastAsia="Arial" w:hAnsi="Arial" w:cs="Arial"/>
        </w:rPr>
        <w:t>L’optimisation des livraisons</w:t>
      </w:r>
      <w:r w:rsidR="5B93CF9C" w:rsidRPr="6F4468E0">
        <w:rPr>
          <w:rFonts w:ascii="Arial" w:eastAsia="Arial" w:hAnsi="Arial" w:cs="Arial"/>
        </w:rPr>
        <w:t xml:space="preserve"> </w:t>
      </w:r>
      <w:r w:rsidRPr="6F4468E0">
        <w:rPr>
          <w:rFonts w:ascii="Arial" w:eastAsia="Arial" w:hAnsi="Arial" w:cs="Arial"/>
        </w:rPr>
        <w:t>(</w:t>
      </w:r>
      <w:r w:rsidR="00180E2A" w:rsidRPr="6F4468E0">
        <w:rPr>
          <w:rFonts w:ascii="Arial" w:eastAsia="Arial" w:hAnsi="Arial" w:cs="Arial"/>
        </w:rPr>
        <w:t>50</w:t>
      </w:r>
      <w:r w:rsidRPr="6F4468E0">
        <w:rPr>
          <w:rFonts w:ascii="Arial" w:eastAsia="Arial" w:hAnsi="Arial" w:cs="Arial"/>
        </w:rPr>
        <w:t>%).</w:t>
      </w:r>
    </w:p>
    <w:p w14:paraId="00F683C7" w14:textId="0F984235" w:rsidR="000A76C8" w:rsidRDefault="000A76C8" w:rsidP="16F1AEC9">
      <w:pPr>
        <w:pStyle w:val="Paragraphedeliste"/>
        <w:spacing w:line="276" w:lineRule="auto"/>
        <w:jc w:val="both"/>
        <w:rPr>
          <w:rFonts w:ascii="Arial" w:eastAsia="Arial" w:hAnsi="Arial" w:cs="Arial"/>
          <w:highlight w:val="yellow"/>
        </w:rPr>
      </w:pPr>
    </w:p>
    <w:p w14:paraId="0C2A1A60" w14:textId="79E97FD5" w:rsidR="000A76C8" w:rsidRPr="00641F75" w:rsidRDefault="000A76C8" w:rsidP="000A76C8">
      <w:pPr>
        <w:pStyle w:val="Paragraphedeliste"/>
        <w:numPr>
          <w:ilvl w:val="1"/>
          <w:numId w:val="29"/>
        </w:numPr>
        <w:ind w:left="709"/>
        <w:jc w:val="both"/>
        <w:rPr>
          <w:rFonts w:ascii="Arial" w:eastAsia="Arial" w:hAnsi="Arial" w:cs="Arial"/>
          <w:b/>
          <w:bCs/>
        </w:rPr>
      </w:pPr>
      <w:r w:rsidRPr="00641F75">
        <w:rPr>
          <w:rFonts w:ascii="Arial" w:eastAsia="Arial" w:hAnsi="Arial" w:cs="Arial"/>
          <w:b/>
          <w:bCs/>
          <w:u w:val="single"/>
        </w:rPr>
        <w:t>Politique sociale (pondéré à 40%)</w:t>
      </w:r>
      <w:r w:rsidRPr="00641F75">
        <w:rPr>
          <w:rFonts w:ascii="Arial" w:eastAsia="Arial" w:hAnsi="Arial" w:cs="Arial"/>
          <w:b/>
          <w:bCs/>
        </w:rPr>
        <w:t xml:space="preserve"> </w:t>
      </w:r>
    </w:p>
    <w:p w14:paraId="46428761" w14:textId="77777777" w:rsidR="000A76C8" w:rsidRDefault="000A76C8" w:rsidP="000A76C8">
      <w:pPr>
        <w:pStyle w:val="Paragraphedeliste"/>
        <w:ind w:left="709"/>
        <w:jc w:val="both"/>
        <w:rPr>
          <w:rFonts w:ascii="Arial" w:eastAsia="Arial" w:hAnsi="Arial" w:cs="Arial"/>
        </w:rPr>
      </w:pPr>
    </w:p>
    <w:p w14:paraId="0150638E" w14:textId="5157E067" w:rsidR="000A76C8" w:rsidRDefault="000A76C8" w:rsidP="000A76C8">
      <w:pPr>
        <w:pStyle w:val="Paragraphedeliste"/>
        <w:numPr>
          <w:ilvl w:val="0"/>
          <w:numId w:val="21"/>
        </w:numPr>
        <w:spacing w:line="276" w:lineRule="auto"/>
        <w:jc w:val="both"/>
        <w:rPr>
          <w:rFonts w:ascii="Arial" w:eastAsia="Arial" w:hAnsi="Arial" w:cs="Arial"/>
        </w:rPr>
      </w:pPr>
      <w:r w:rsidRPr="5F45982E">
        <w:rPr>
          <w:rFonts w:ascii="Arial" w:eastAsia="Arial" w:hAnsi="Arial" w:cs="Arial"/>
        </w:rPr>
        <w:t xml:space="preserve">Les dispositifs de lutte et de prévention des troubles musculosquelettiques et aux autres troubles </w:t>
      </w:r>
      <w:r w:rsidRPr="00320102">
        <w:rPr>
          <w:rFonts w:ascii="Arial" w:eastAsia="Arial" w:hAnsi="Arial" w:cs="Arial"/>
          <w:b/>
          <w:bCs/>
        </w:rPr>
        <w:t>dans le cadre du présent marché</w:t>
      </w:r>
      <w:r w:rsidRPr="5F45982E">
        <w:rPr>
          <w:rFonts w:ascii="Arial" w:eastAsia="Arial" w:hAnsi="Arial" w:cs="Arial"/>
        </w:rPr>
        <w:t xml:space="preserve"> </w:t>
      </w:r>
      <w:r w:rsidRPr="5F45982E">
        <w:rPr>
          <w:rFonts w:ascii="Arial" w:eastAsia="Arial" w:hAnsi="Arial" w:cs="Arial"/>
          <w:b/>
          <w:bCs/>
        </w:rPr>
        <w:t>(</w:t>
      </w:r>
      <w:r w:rsidR="39B6BAB2" w:rsidRPr="5F45982E">
        <w:rPr>
          <w:rFonts w:ascii="Arial" w:eastAsia="Arial" w:hAnsi="Arial" w:cs="Arial"/>
          <w:b/>
          <w:bCs/>
        </w:rPr>
        <w:t>25</w:t>
      </w:r>
      <w:r w:rsidRPr="5F45982E">
        <w:rPr>
          <w:rFonts w:ascii="Arial" w:eastAsia="Arial" w:hAnsi="Arial" w:cs="Arial"/>
          <w:b/>
          <w:bCs/>
        </w:rPr>
        <w:t>%)</w:t>
      </w:r>
    </w:p>
    <w:p w14:paraId="617B6FD1" w14:textId="48C709D5" w:rsidR="000A76C8" w:rsidRPr="0018079B" w:rsidRDefault="2B6F6DA9" w:rsidP="5F45982E">
      <w:pPr>
        <w:pStyle w:val="Paragraphedeliste"/>
        <w:numPr>
          <w:ilvl w:val="0"/>
          <w:numId w:val="21"/>
        </w:numPr>
        <w:spacing w:line="276" w:lineRule="auto"/>
        <w:jc w:val="both"/>
        <w:rPr>
          <w:rFonts w:ascii="Arial" w:eastAsia="Arial" w:hAnsi="Arial" w:cs="Arial"/>
        </w:rPr>
      </w:pPr>
      <w:r w:rsidRPr="5F45982E">
        <w:rPr>
          <w:rFonts w:ascii="Arial" w:eastAsia="Arial" w:hAnsi="Arial" w:cs="Arial"/>
        </w:rPr>
        <w:t xml:space="preserve">Part des CDI et CDD parmi les effectifs et part des CDI et CDD </w:t>
      </w:r>
      <w:r w:rsidRPr="00320102">
        <w:rPr>
          <w:rFonts w:ascii="Arial" w:eastAsia="Arial" w:hAnsi="Arial" w:cs="Arial"/>
          <w:b/>
          <w:bCs/>
        </w:rPr>
        <w:t>affectée à la prestation</w:t>
      </w:r>
      <w:r w:rsidRPr="5F45982E">
        <w:rPr>
          <w:rFonts w:ascii="Arial" w:eastAsia="Arial" w:hAnsi="Arial" w:cs="Arial"/>
        </w:rPr>
        <w:t xml:space="preserve"> (</w:t>
      </w:r>
      <w:r w:rsidR="7CB2824B" w:rsidRPr="5F45982E">
        <w:rPr>
          <w:rFonts w:ascii="Arial" w:eastAsia="Arial" w:hAnsi="Arial" w:cs="Arial"/>
          <w:b/>
          <w:bCs/>
        </w:rPr>
        <w:t>40</w:t>
      </w:r>
      <w:r w:rsidR="39123778" w:rsidRPr="5F45982E">
        <w:rPr>
          <w:rFonts w:ascii="Arial" w:eastAsia="Arial" w:hAnsi="Arial" w:cs="Arial"/>
          <w:b/>
          <w:bCs/>
        </w:rPr>
        <w:t>%</w:t>
      </w:r>
      <w:r w:rsidR="38FC95A5" w:rsidRPr="5F45982E">
        <w:rPr>
          <w:rFonts w:ascii="Arial" w:eastAsia="Arial" w:hAnsi="Arial" w:cs="Arial"/>
        </w:rPr>
        <w:t>)</w:t>
      </w:r>
    </w:p>
    <w:p w14:paraId="0407E926" w14:textId="74C1598D" w:rsidR="000A76C8" w:rsidRPr="001803E0" w:rsidRDefault="000A76C8" w:rsidP="5F45982E">
      <w:pPr>
        <w:numPr>
          <w:ilvl w:val="0"/>
          <w:numId w:val="21"/>
        </w:numPr>
        <w:spacing w:line="276" w:lineRule="auto"/>
        <w:jc w:val="both"/>
        <w:rPr>
          <w:rFonts w:ascii="Arial" w:eastAsia="Arial" w:hAnsi="Arial" w:cs="Arial"/>
        </w:rPr>
      </w:pPr>
      <w:r w:rsidRPr="5F45982E">
        <w:rPr>
          <w:rFonts w:ascii="Arial" w:eastAsia="Arial" w:hAnsi="Arial" w:cs="Arial"/>
        </w:rPr>
        <w:t xml:space="preserve">Initiative de collaboration avec des organisations et établissements de professionnalisation et d’insertion des publics en difficultés, nombres de collaborateurs concernés ou contrat en cours dans </w:t>
      </w:r>
      <w:r w:rsidRPr="00320102">
        <w:rPr>
          <w:rFonts w:ascii="Arial" w:eastAsia="Arial" w:hAnsi="Arial" w:cs="Arial"/>
          <w:b/>
          <w:bCs/>
        </w:rPr>
        <w:t>le cadre du présent marché</w:t>
      </w:r>
      <w:r w:rsidRPr="001803E0">
        <w:rPr>
          <w:rFonts w:ascii="Arial" w:eastAsia="Arial" w:hAnsi="Arial" w:cs="Arial"/>
        </w:rPr>
        <w:t xml:space="preserve"> </w:t>
      </w:r>
      <w:r w:rsidRPr="001803E0">
        <w:rPr>
          <w:rFonts w:ascii="Arial" w:eastAsia="Arial" w:hAnsi="Arial" w:cs="Arial"/>
          <w:b/>
          <w:bCs/>
        </w:rPr>
        <w:t>(</w:t>
      </w:r>
      <w:r w:rsidR="5537A723" w:rsidRPr="001803E0">
        <w:rPr>
          <w:rFonts w:ascii="Arial" w:eastAsia="Arial" w:hAnsi="Arial" w:cs="Arial"/>
          <w:b/>
          <w:bCs/>
        </w:rPr>
        <w:t>35</w:t>
      </w:r>
      <w:r w:rsidRPr="001803E0">
        <w:rPr>
          <w:rFonts w:ascii="Arial" w:eastAsia="Arial" w:hAnsi="Arial" w:cs="Arial"/>
          <w:b/>
          <w:bCs/>
        </w:rPr>
        <w:t>%)</w:t>
      </w:r>
    </w:p>
    <w:p w14:paraId="572A3F4A" w14:textId="77777777" w:rsidR="007D1063" w:rsidRPr="001803E0" w:rsidRDefault="007D1063" w:rsidP="007D1063">
      <w:pPr>
        <w:jc w:val="both"/>
        <w:rPr>
          <w:rFonts w:ascii="Arial" w:hAnsi="Arial" w:cs="Arial"/>
          <w:b/>
          <w:bCs/>
          <w:color w:val="000000" w:themeColor="text1"/>
        </w:rPr>
      </w:pPr>
    </w:p>
    <w:p w14:paraId="7793BBD5" w14:textId="27B506EB" w:rsidR="005B442F" w:rsidRPr="001803E0" w:rsidRDefault="7F63FC92" w:rsidP="001803E0">
      <w:pPr>
        <w:pStyle w:val="Paragraphedeliste"/>
        <w:numPr>
          <w:ilvl w:val="3"/>
          <w:numId w:val="41"/>
        </w:numPr>
        <w:autoSpaceDE w:val="0"/>
        <w:autoSpaceDN w:val="0"/>
        <w:adjustRightInd w:val="0"/>
        <w:rPr>
          <w:rFonts w:ascii="Arial" w:hAnsi="Arial" w:cs="Arial"/>
          <w:b/>
          <w:bCs/>
          <w:strike/>
        </w:rPr>
      </w:pPr>
      <w:r w:rsidRPr="001803E0">
        <w:rPr>
          <w:rFonts w:ascii="Arial" w:hAnsi="Arial" w:cs="Arial"/>
          <w:b/>
          <w:bCs/>
        </w:rPr>
        <w:t xml:space="preserve">Prix des </w:t>
      </w:r>
      <w:r w:rsidR="00F625C3" w:rsidRPr="001803E0">
        <w:rPr>
          <w:rFonts w:ascii="Arial" w:hAnsi="Arial" w:cs="Arial"/>
          <w:b/>
          <w:bCs/>
        </w:rPr>
        <w:t xml:space="preserve">fournitures </w:t>
      </w:r>
      <w:r w:rsidRPr="001803E0">
        <w:rPr>
          <w:rFonts w:ascii="Arial" w:hAnsi="Arial" w:cs="Arial"/>
          <w:b/>
          <w:bCs/>
        </w:rPr>
        <w:t>(40</w:t>
      </w:r>
      <w:r w:rsidR="77DAC829" w:rsidRPr="001803E0">
        <w:rPr>
          <w:rFonts w:ascii="Arial" w:hAnsi="Arial" w:cs="Arial"/>
          <w:b/>
          <w:bCs/>
        </w:rPr>
        <w:t>%)</w:t>
      </w:r>
      <w:r w:rsidR="0059521E" w:rsidRPr="001803E0">
        <w:rPr>
          <w:rFonts w:ascii="Arial" w:hAnsi="Arial" w:cs="Arial"/>
          <w:b/>
          <w:bCs/>
        </w:rPr>
        <w:t>L’analyse du prix sera effectuée sur la base</w:t>
      </w:r>
      <w:r w:rsidR="008870AD" w:rsidRPr="001803E0">
        <w:rPr>
          <w:rFonts w:ascii="Arial" w:hAnsi="Arial" w:cs="Arial"/>
          <w:b/>
          <w:bCs/>
        </w:rPr>
        <w:t xml:space="preserve"> d</w:t>
      </w:r>
      <w:r w:rsidR="008C3862">
        <w:rPr>
          <w:rFonts w:ascii="Arial" w:hAnsi="Arial" w:cs="Arial"/>
          <w:b/>
          <w:bCs/>
        </w:rPr>
        <w:t>’</w:t>
      </w:r>
      <w:r w:rsidR="008870AD" w:rsidRPr="001803E0">
        <w:rPr>
          <w:rFonts w:ascii="Arial" w:hAnsi="Arial" w:cs="Arial"/>
          <w:b/>
          <w:bCs/>
        </w:rPr>
        <w:t>u</w:t>
      </w:r>
      <w:r w:rsidR="008C3862">
        <w:rPr>
          <w:rFonts w:ascii="Arial" w:hAnsi="Arial" w:cs="Arial"/>
          <w:b/>
          <w:bCs/>
        </w:rPr>
        <w:t>n</w:t>
      </w:r>
      <w:r w:rsidR="008870AD" w:rsidRPr="001803E0">
        <w:rPr>
          <w:rFonts w:ascii="Arial" w:hAnsi="Arial" w:cs="Arial"/>
          <w:b/>
          <w:bCs/>
        </w:rPr>
        <w:t xml:space="preserve"> BPU et</w:t>
      </w:r>
      <w:r w:rsidR="0059521E" w:rsidRPr="001803E0">
        <w:rPr>
          <w:rFonts w:ascii="Arial" w:hAnsi="Arial" w:cs="Arial"/>
          <w:b/>
          <w:bCs/>
        </w:rPr>
        <w:t xml:space="preserve"> d’un sc</w:t>
      </w:r>
      <w:r w:rsidR="008C3862">
        <w:rPr>
          <w:rFonts w:ascii="Arial" w:hAnsi="Arial" w:cs="Arial"/>
          <w:b/>
          <w:bCs/>
        </w:rPr>
        <w:t>é</w:t>
      </w:r>
      <w:r w:rsidR="0059521E" w:rsidRPr="001803E0">
        <w:rPr>
          <w:rFonts w:ascii="Arial" w:hAnsi="Arial" w:cs="Arial"/>
          <w:b/>
          <w:bCs/>
        </w:rPr>
        <w:t>nario type de commande pour toute la durée du marché, reconductions comprises</w:t>
      </w:r>
      <w:r w:rsidR="008870AD" w:rsidRPr="001803E0">
        <w:rPr>
          <w:rFonts w:ascii="Arial" w:hAnsi="Arial" w:cs="Arial"/>
          <w:b/>
          <w:bCs/>
        </w:rPr>
        <w:t>.</w:t>
      </w:r>
      <w:r w:rsidR="0059521E" w:rsidRPr="001803E0">
        <w:rPr>
          <w:rFonts w:ascii="Arial" w:hAnsi="Arial" w:cs="Arial"/>
          <w:b/>
          <w:bCs/>
        </w:rPr>
        <w:t xml:space="preserve"> </w:t>
      </w:r>
    </w:p>
    <w:p w14:paraId="5EDEB29F" w14:textId="22A4AD87" w:rsidR="77F40B17" w:rsidRDefault="77F40B17" w:rsidP="005B442F">
      <w:pPr>
        <w:autoSpaceDE w:val="0"/>
        <w:autoSpaceDN w:val="0"/>
        <w:adjustRightInd w:val="0"/>
        <w:ind w:left="1080"/>
        <w:jc w:val="both"/>
        <w:rPr>
          <w:rFonts w:ascii="Arial" w:hAnsi="Arial" w:cs="Arial"/>
          <w:b/>
          <w:bCs/>
          <w:i/>
          <w:iCs/>
        </w:rPr>
      </w:pPr>
    </w:p>
    <w:p w14:paraId="689FA0D4" w14:textId="77777777" w:rsidR="00211B4A" w:rsidRPr="005B442F" w:rsidRDefault="00211B4A" w:rsidP="005B442F">
      <w:pPr>
        <w:autoSpaceDE w:val="0"/>
        <w:autoSpaceDN w:val="0"/>
        <w:adjustRightInd w:val="0"/>
        <w:ind w:left="1080"/>
        <w:jc w:val="both"/>
        <w:rPr>
          <w:rFonts w:ascii="Arial" w:hAnsi="Arial" w:cs="Arial"/>
          <w:b/>
          <w:bCs/>
          <w:i/>
          <w:iCs/>
        </w:rPr>
      </w:pPr>
    </w:p>
    <w:bookmarkEnd w:id="21"/>
    <w:p w14:paraId="1A5262A4" w14:textId="200344E2" w:rsidR="00744D04" w:rsidRDefault="00744D04" w:rsidP="465D4743">
      <w:pPr>
        <w:tabs>
          <w:tab w:val="center" w:pos="6480"/>
        </w:tabs>
        <w:autoSpaceDE w:val="0"/>
        <w:autoSpaceDN w:val="0"/>
        <w:adjustRightInd w:val="0"/>
        <w:jc w:val="both"/>
        <w:rPr>
          <w:rFonts w:ascii="Arial" w:hAnsi="Arial" w:cs="Arial"/>
          <w:b/>
          <w:bCs/>
          <w:color w:val="000000"/>
        </w:rPr>
      </w:pPr>
      <w:r w:rsidRPr="465D4743">
        <w:rPr>
          <w:rFonts w:ascii="Arial" w:hAnsi="Arial" w:cs="Arial"/>
          <w:b/>
          <w:color w:val="000000" w:themeColor="text1"/>
        </w:rPr>
        <w:t>Si une ou plusieurs offres s’avéraient irrégulières, inappropriées ou inacceptables, celles-ci seraient rejetées.</w:t>
      </w:r>
    </w:p>
    <w:p w14:paraId="659EE493" w14:textId="77777777" w:rsidR="00744D04" w:rsidRDefault="00744D04" w:rsidP="00744D04">
      <w:pPr>
        <w:autoSpaceDE w:val="0"/>
        <w:autoSpaceDN w:val="0"/>
        <w:adjustRightInd w:val="0"/>
        <w:jc w:val="both"/>
        <w:rPr>
          <w:rFonts w:ascii="Arial" w:hAnsi="Arial" w:cs="Arial"/>
          <w:b/>
          <w:bCs/>
          <w:color w:val="000000"/>
        </w:rPr>
      </w:pPr>
    </w:p>
    <w:p w14:paraId="1BB3C1AF" w14:textId="77777777" w:rsidR="000D2455" w:rsidRDefault="00744D04" w:rsidP="00744D04">
      <w:pPr>
        <w:jc w:val="both"/>
        <w:rPr>
          <w:rFonts w:ascii="Arial" w:hAnsi="Arial" w:cs="Arial"/>
          <w:b/>
        </w:rPr>
      </w:pPr>
      <w:r>
        <w:rPr>
          <w:rFonts w:ascii="Arial" w:hAnsi="Arial" w:cs="Arial"/>
          <w:b/>
          <w:bCs/>
          <w:color w:val="000000"/>
        </w:rPr>
        <w:t>Toutefois, l’A</w:t>
      </w:r>
      <w:r w:rsidR="007F7112">
        <w:rPr>
          <w:rFonts w:ascii="Arial" w:hAnsi="Arial" w:cs="Arial"/>
          <w:b/>
          <w:bCs/>
          <w:color w:val="000000"/>
        </w:rPr>
        <w:t>COSS</w:t>
      </w:r>
      <w:r>
        <w:rPr>
          <w:rFonts w:ascii="Arial" w:hAnsi="Arial" w:cs="Arial"/>
          <w:b/>
          <w:bCs/>
          <w:color w:val="000000"/>
        </w:rPr>
        <w:t xml:space="preserve"> pourra autoriser tous les soumissionnaires concernés, dans un délai approprié fixé dans la lettre d’invitation à la régularisation, à régulariser leur offre si celle-ci est irrégulière, à condition qu’elle ne soit pas anormalement basse et que cela ne modifie pas les caractéristiques substantielles de l’offre</w:t>
      </w:r>
      <w:r w:rsidR="000D2455" w:rsidRPr="00D0491F">
        <w:rPr>
          <w:rFonts w:ascii="Arial" w:hAnsi="Arial" w:cs="Arial"/>
          <w:b/>
        </w:rPr>
        <w:t>.</w:t>
      </w:r>
    </w:p>
    <w:p w14:paraId="58B45AE8" w14:textId="39167B00" w:rsidR="006946C0" w:rsidRDefault="006946C0" w:rsidP="77F40B17">
      <w:pPr>
        <w:jc w:val="both"/>
        <w:rPr>
          <w:rFonts w:ascii="Arial" w:hAnsi="Arial" w:cs="Arial"/>
          <w:b/>
          <w:bCs/>
        </w:rPr>
      </w:pPr>
    </w:p>
    <w:p w14:paraId="1A10609B" w14:textId="77777777" w:rsidR="00EF47B8" w:rsidRPr="00B91830" w:rsidRDefault="00EF47B8" w:rsidP="00B91830">
      <w:pPr>
        <w:pStyle w:val="Titre1"/>
        <w:shd w:val="pct12" w:color="auto" w:fill="FFFFFF"/>
        <w:tabs>
          <w:tab w:val="clear" w:pos="1134"/>
          <w:tab w:val="clear" w:pos="1843"/>
          <w:tab w:val="clear" w:pos="8505"/>
        </w:tabs>
        <w:spacing w:line="240" w:lineRule="auto"/>
        <w:jc w:val="left"/>
        <w:rPr>
          <w:bCs w:val="0"/>
          <w:smallCaps/>
          <w:kern w:val="28"/>
          <w:sz w:val="20"/>
          <w:szCs w:val="20"/>
        </w:rPr>
      </w:pPr>
      <w:bookmarkStart w:id="35" w:name="_Toc86720740"/>
      <w:bookmarkStart w:id="36" w:name="_Toc210808022"/>
      <w:r w:rsidRPr="00B91830">
        <w:rPr>
          <w:bCs w:val="0"/>
          <w:smallCaps/>
          <w:kern w:val="28"/>
          <w:sz w:val="20"/>
          <w:szCs w:val="20"/>
        </w:rPr>
        <w:t xml:space="preserve">ARTICLE 9 – Présentation des </w:t>
      </w:r>
      <w:r w:rsidR="00E12DA6">
        <w:rPr>
          <w:bCs w:val="0"/>
          <w:smallCaps/>
          <w:kern w:val="28"/>
          <w:sz w:val="20"/>
          <w:szCs w:val="20"/>
        </w:rPr>
        <w:t xml:space="preserve">candidatures et des </w:t>
      </w:r>
      <w:r w:rsidRPr="00B91830">
        <w:rPr>
          <w:bCs w:val="0"/>
          <w:smallCaps/>
          <w:kern w:val="28"/>
          <w:sz w:val="20"/>
          <w:szCs w:val="20"/>
        </w:rPr>
        <w:t>offres</w:t>
      </w:r>
      <w:bookmarkEnd w:id="35"/>
      <w:bookmarkEnd w:id="36"/>
    </w:p>
    <w:p w14:paraId="0156EA7C" w14:textId="77777777" w:rsidR="00EF47B8" w:rsidRPr="00C321F8" w:rsidRDefault="00EF47B8">
      <w:pPr>
        <w:rPr>
          <w:rFonts w:ascii="Arial" w:hAnsi="Arial" w:cs="Arial"/>
        </w:rPr>
      </w:pPr>
    </w:p>
    <w:p w14:paraId="7E6E5828" w14:textId="77777777" w:rsidR="00EF47B8" w:rsidRPr="00C321F8" w:rsidRDefault="00EF47B8">
      <w:pPr>
        <w:pStyle w:val="Retraitcorpsdetexte"/>
        <w:rPr>
          <w:rFonts w:ascii="Arial" w:hAnsi="Arial" w:cs="Arial"/>
          <w:sz w:val="20"/>
          <w:szCs w:val="20"/>
        </w:rPr>
      </w:pPr>
      <w:r w:rsidRPr="00C321F8">
        <w:rPr>
          <w:rFonts w:ascii="Arial" w:hAnsi="Arial" w:cs="Arial"/>
          <w:sz w:val="20"/>
          <w:szCs w:val="20"/>
        </w:rPr>
        <w:t>La langue devant être utilisée dans l’offre ou la demande de participation est le français. Les candidats auront à produire un dossier complet comprenant les pièces suivantes :</w:t>
      </w:r>
    </w:p>
    <w:p w14:paraId="6A38F0D0" w14:textId="77777777" w:rsidR="00EF47B8" w:rsidRPr="00C321F8" w:rsidRDefault="00EF47B8">
      <w:pPr>
        <w:jc w:val="both"/>
        <w:rPr>
          <w:rFonts w:ascii="Arial" w:hAnsi="Arial" w:cs="Arial"/>
        </w:rPr>
      </w:pPr>
    </w:p>
    <w:p w14:paraId="257B51BA" w14:textId="77777777" w:rsidR="00EF47B8" w:rsidRPr="00C321F8" w:rsidRDefault="00EF47B8" w:rsidP="00280C88">
      <w:pPr>
        <w:numPr>
          <w:ilvl w:val="0"/>
          <w:numId w:val="3"/>
        </w:numPr>
        <w:rPr>
          <w:rFonts w:ascii="Arial" w:hAnsi="Arial" w:cs="Arial"/>
          <w:b/>
          <w:u w:val="single"/>
        </w:rPr>
      </w:pPr>
      <w:r w:rsidRPr="00C321F8">
        <w:rPr>
          <w:rFonts w:ascii="Arial" w:hAnsi="Arial" w:cs="Arial"/>
          <w:b/>
          <w:u w:val="single"/>
        </w:rPr>
        <w:t>Pièces concernant la candidature</w:t>
      </w:r>
    </w:p>
    <w:p w14:paraId="06FB1135" w14:textId="77777777" w:rsidR="00EF47B8" w:rsidRPr="00C321F8" w:rsidRDefault="00EF47B8">
      <w:pPr>
        <w:rPr>
          <w:rFonts w:ascii="Arial" w:hAnsi="Arial" w:cs="Arial"/>
          <w:u w:val="single"/>
        </w:rPr>
      </w:pPr>
    </w:p>
    <w:p w14:paraId="68CFE06A" w14:textId="77777777" w:rsidR="00EF47B8" w:rsidRPr="00C321F8" w:rsidRDefault="00EF47B8">
      <w:pPr>
        <w:rPr>
          <w:rFonts w:ascii="Arial" w:hAnsi="Arial" w:cs="Arial"/>
          <w:b/>
        </w:rPr>
      </w:pPr>
      <w:r w:rsidRPr="00C321F8">
        <w:rPr>
          <w:rFonts w:ascii="Arial" w:hAnsi="Arial" w:cs="Arial"/>
          <w:b/>
        </w:rPr>
        <w:t>Situation juridique – Références requises</w:t>
      </w:r>
    </w:p>
    <w:p w14:paraId="09E12B43" w14:textId="77777777" w:rsidR="00EF47B8" w:rsidRPr="00C321F8" w:rsidRDefault="00EF47B8">
      <w:pPr>
        <w:rPr>
          <w:rFonts w:ascii="Arial" w:hAnsi="Arial" w:cs="Arial"/>
          <w:u w:val="single"/>
        </w:rPr>
      </w:pPr>
    </w:p>
    <w:p w14:paraId="65A4D3FE" w14:textId="5D27FCBF" w:rsidR="00EF47B8" w:rsidRPr="00C321F8" w:rsidRDefault="473B436F" w:rsidP="0B965471">
      <w:pPr>
        <w:numPr>
          <w:ilvl w:val="0"/>
          <w:numId w:val="6"/>
        </w:numPr>
        <w:ind w:right="222"/>
        <w:jc w:val="both"/>
        <w:rPr>
          <w:rFonts w:ascii="Arial" w:hAnsi="Arial" w:cs="Arial"/>
        </w:rPr>
      </w:pPr>
      <w:r w:rsidRPr="0B965471">
        <w:rPr>
          <w:rFonts w:ascii="Arial" w:hAnsi="Arial" w:cs="Arial"/>
        </w:rPr>
        <w:t>Les déclarations, certif</w:t>
      </w:r>
      <w:r w:rsidR="54FFCA0C" w:rsidRPr="0B965471">
        <w:rPr>
          <w:rFonts w:ascii="Arial" w:hAnsi="Arial" w:cs="Arial"/>
        </w:rPr>
        <w:t xml:space="preserve">icats et attestations prévus à l’article </w:t>
      </w:r>
      <w:r w:rsidR="5F12C706" w:rsidRPr="0B965471">
        <w:rPr>
          <w:rFonts w:ascii="Arial" w:hAnsi="Arial" w:cs="Arial"/>
        </w:rPr>
        <w:t>R.2</w:t>
      </w:r>
      <w:r w:rsidR="00E67D12">
        <w:rPr>
          <w:rFonts w:ascii="Arial" w:hAnsi="Arial" w:cs="Arial"/>
        </w:rPr>
        <w:t>1</w:t>
      </w:r>
      <w:r w:rsidR="5F12C706" w:rsidRPr="0B965471">
        <w:rPr>
          <w:rFonts w:ascii="Arial" w:hAnsi="Arial" w:cs="Arial"/>
        </w:rPr>
        <w:t>43-3 du Code de la commande publique</w:t>
      </w:r>
    </w:p>
    <w:p w14:paraId="7F65A9AF" w14:textId="77777777" w:rsidR="00EF47B8" w:rsidRPr="00C321F8" w:rsidRDefault="00EF47B8" w:rsidP="76ACBC53">
      <w:pPr>
        <w:numPr>
          <w:ilvl w:val="0"/>
          <w:numId w:val="2"/>
        </w:numPr>
        <w:tabs>
          <w:tab w:val="num" w:pos="1068"/>
        </w:tabs>
        <w:overflowPunct w:val="0"/>
        <w:autoSpaceDE w:val="0"/>
        <w:autoSpaceDN w:val="0"/>
        <w:adjustRightInd w:val="0"/>
        <w:ind w:left="1068" w:right="222"/>
        <w:jc w:val="both"/>
        <w:textAlignment w:val="baseline"/>
        <w:rPr>
          <w:rFonts w:ascii="Arial" w:hAnsi="Arial" w:cs="Arial"/>
        </w:rPr>
      </w:pPr>
      <w:r w:rsidRPr="59FFF233">
        <w:rPr>
          <w:rFonts w:ascii="Arial" w:hAnsi="Arial" w:cs="Arial"/>
        </w:rPr>
        <w:t xml:space="preserve">une lettre de candidature mentionnant si le candidat se présente seul ou en groupement et </w:t>
      </w:r>
      <w:r w:rsidR="004B01C6" w:rsidRPr="59FFF233">
        <w:rPr>
          <w:rFonts w:ascii="Arial" w:hAnsi="Arial" w:cs="Arial"/>
        </w:rPr>
        <w:t xml:space="preserve">précisant </w:t>
      </w:r>
      <w:r w:rsidRPr="59FFF233">
        <w:rPr>
          <w:rFonts w:ascii="Arial" w:hAnsi="Arial" w:cs="Arial"/>
        </w:rPr>
        <w:t>si ce groupement est conjoint ou solidaire. Dans ce dernier cas, la lettre fera apparaître les membres du groupement et sera signée par l’ensemble des membres ou par le mandataire s’il justifie des habilitations nécessaires pour représenter ces membres ;</w:t>
      </w:r>
    </w:p>
    <w:p w14:paraId="7A2BACC9" w14:textId="77777777" w:rsidR="00EF47B8" w:rsidRPr="00C321F8" w:rsidRDefault="00EF47B8" w:rsidP="00BA01DD">
      <w:pPr>
        <w:overflowPunct w:val="0"/>
        <w:autoSpaceDE w:val="0"/>
        <w:autoSpaceDN w:val="0"/>
        <w:adjustRightInd w:val="0"/>
        <w:ind w:left="708" w:right="222"/>
        <w:jc w:val="both"/>
        <w:textAlignment w:val="baseline"/>
        <w:rPr>
          <w:rFonts w:ascii="Arial" w:hAnsi="Arial" w:cs="Arial"/>
        </w:rPr>
      </w:pPr>
    </w:p>
    <w:p w14:paraId="7D4EFF99" w14:textId="434DCD49" w:rsidR="00EF47B8" w:rsidRPr="00C321F8" w:rsidRDefault="4438C05E" w:rsidP="59FFF233">
      <w:pPr>
        <w:numPr>
          <w:ilvl w:val="0"/>
          <w:numId w:val="2"/>
        </w:numPr>
        <w:tabs>
          <w:tab w:val="num" w:pos="1068"/>
        </w:tabs>
        <w:overflowPunct w:val="0"/>
        <w:autoSpaceDE w:val="0"/>
        <w:autoSpaceDN w:val="0"/>
        <w:adjustRightInd w:val="0"/>
        <w:ind w:left="1068" w:right="222"/>
        <w:jc w:val="both"/>
        <w:textAlignment w:val="baseline"/>
        <w:rPr>
          <w:rFonts w:ascii="Arial" w:hAnsi="Arial" w:cs="Arial"/>
        </w:rPr>
      </w:pPr>
      <w:r w:rsidRPr="59FFF233">
        <w:rPr>
          <w:rFonts w:ascii="Arial" w:hAnsi="Arial" w:cs="Arial"/>
        </w:rPr>
        <w:t>Une déclaration sur l’honneur dûment datée et signée par la personne habilitée à l’engager, pour justifier que le candidat n’entre dans aucun des cas mentionnés aux articles L2141-1 et suivants, et L2141-7 et suivants du code de la commande publique.</w:t>
      </w:r>
    </w:p>
    <w:p w14:paraId="5D3B3B7D" w14:textId="1A2DFEEC" w:rsidR="00EF47B8" w:rsidRPr="00C321F8" w:rsidRDefault="00EF47B8" w:rsidP="59FFF233">
      <w:pPr>
        <w:tabs>
          <w:tab w:val="num" w:pos="1068"/>
        </w:tabs>
        <w:overflowPunct w:val="0"/>
        <w:autoSpaceDE w:val="0"/>
        <w:autoSpaceDN w:val="0"/>
        <w:adjustRightInd w:val="0"/>
        <w:ind w:left="1068" w:right="222"/>
        <w:jc w:val="both"/>
        <w:textAlignment w:val="baseline"/>
        <w:rPr>
          <w:rFonts w:ascii="Arial" w:hAnsi="Arial" w:cs="Arial"/>
        </w:rPr>
      </w:pPr>
    </w:p>
    <w:p w14:paraId="44661722" w14:textId="77777777" w:rsidR="00EF47B8" w:rsidRDefault="00EF47B8" w:rsidP="76ACBC53">
      <w:pPr>
        <w:numPr>
          <w:ilvl w:val="0"/>
          <w:numId w:val="2"/>
        </w:numPr>
        <w:tabs>
          <w:tab w:val="num" w:pos="1068"/>
        </w:tabs>
        <w:overflowPunct w:val="0"/>
        <w:autoSpaceDE w:val="0"/>
        <w:autoSpaceDN w:val="0"/>
        <w:adjustRightInd w:val="0"/>
        <w:ind w:left="1068" w:right="222"/>
        <w:jc w:val="both"/>
        <w:textAlignment w:val="baseline"/>
        <w:rPr>
          <w:rFonts w:ascii="Arial" w:hAnsi="Arial" w:cs="Arial"/>
        </w:rPr>
      </w:pPr>
      <w:r w:rsidRPr="76ACBC53">
        <w:rPr>
          <w:rFonts w:ascii="Arial" w:hAnsi="Arial" w:cs="Arial"/>
        </w:rPr>
        <w:lastRenderedPageBreak/>
        <w:t>si le candidat est en redressement judiciaire, la copie du ou des jugements prononcés à cet effet ;</w:t>
      </w:r>
    </w:p>
    <w:p w14:paraId="43A52A38" w14:textId="77777777" w:rsidR="009D4F41" w:rsidRDefault="009D4F41" w:rsidP="009D4F41">
      <w:pPr>
        <w:pStyle w:val="Paragraphedeliste"/>
        <w:rPr>
          <w:rFonts w:ascii="Arial" w:hAnsi="Arial" w:cs="Arial"/>
        </w:rPr>
      </w:pPr>
    </w:p>
    <w:p w14:paraId="71F23613" w14:textId="40C7BD28" w:rsidR="009D4F41" w:rsidRPr="00122A14" w:rsidRDefault="009D4F41" w:rsidP="76ACBC53">
      <w:pPr>
        <w:numPr>
          <w:ilvl w:val="0"/>
          <w:numId w:val="2"/>
        </w:numPr>
        <w:tabs>
          <w:tab w:val="num" w:pos="1068"/>
        </w:tabs>
        <w:overflowPunct w:val="0"/>
        <w:autoSpaceDE w:val="0"/>
        <w:autoSpaceDN w:val="0"/>
        <w:adjustRightInd w:val="0"/>
        <w:ind w:left="1068" w:right="222"/>
        <w:jc w:val="both"/>
        <w:textAlignment w:val="baseline"/>
        <w:rPr>
          <w:rFonts w:ascii="Arial" w:hAnsi="Arial" w:cs="Arial"/>
        </w:rPr>
      </w:pPr>
      <w:r w:rsidRPr="76ACBC53">
        <w:rPr>
          <w:rFonts w:ascii="Helvetica" w:hAnsi="Helvetica" w:cs="Helvetica"/>
          <w:color w:val="000000" w:themeColor="text1"/>
        </w:rPr>
        <w:t>Une déclaration indiquant que le candidat est en règle au regard des articles L. 5212-1 à L. 5212-11 du code du travail concernant l’emploi des travailleurs handicapés.</w:t>
      </w:r>
    </w:p>
    <w:p w14:paraId="780F25BA" w14:textId="1AD15C47" w:rsidR="00122A14" w:rsidRPr="009D4F41" w:rsidRDefault="00122A14" w:rsidP="59FFF233">
      <w:pPr>
        <w:overflowPunct w:val="0"/>
        <w:autoSpaceDE w:val="0"/>
        <w:autoSpaceDN w:val="0"/>
        <w:adjustRightInd w:val="0"/>
        <w:ind w:right="222"/>
        <w:jc w:val="both"/>
        <w:textAlignment w:val="baseline"/>
        <w:rPr>
          <w:rFonts w:ascii="Arial" w:hAnsi="Arial" w:cs="Arial"/>
        </w:rPr>
      </w:pPr>
    </w:p>
    <w:p w14:paraId="2EA4B2BF" w14:textId="77777777" w:rsidR="006E101A" w:rsidRDefault="006E101A" w:rsidP="006E101A">
      <w:pPr>
        <w:autoSpaceDE w:val="0"/>
        <w:autoSpaceDN w:val="0"/>
        <w:adjustRightInd w:val="0"/>
        <w:rPr>
          <w:rFonts w:ascii="Helvetica" w:hAnsi="Helvetica" w:cs="Helvetica"/>
          <w:color w:val="000000"/>
        </w:rPr>
      </w:pPr>
      <w:r>
        <w:rPr>
          <w:rFonts w:ascii="Helvetica-Bold" w:hAnsi="Helvetica-Bold" w:cs="Helvetica-Bold"/>
          <w:b/>
          <w:bCs/>
          <w:color w:val="000000"/>
        </w:rPr>
        <w:t xml:space="preserve">NB : </w:t>
      </w:r>
      <w:r>
        <w:rPr>
          <w:rFonts w:ascii="Helvetica" w:hAnsi="Helvetica" w:cs="Helvetica"/>
          <w:color w:val="000000"/>
        </w:rPr>
        <w:t>Les imprimés DC1 et DC2 du ministère des Finances et de l’Economie peuvent être utilisés et sont</w:t>
      </w:r>
    </w:p>
    <w:p w14:paraId="7F6A1D87" w14:textId="6F26AD7C" w:rsidR="006E101A" w:rsidRDefault="006E101A" w:rsidP="006E101A">
      <w:pPr>
        <w:autoSpaceDE w:val="0"/>
        <w:autoSpaceDN w:val="0"/>
        <w:adjustRightInd w:val="0"/>
        <w:rPr>
          <w:rFonts w:ascii="Helvetica-Bold" w:hAnsi="Helvetica-Bold" w:cs="Helvetica-Bold"/>
          <w:b/>
          <w:bCs/>
          <w:color w:val="000000"/>
        </w:rPr>
      </w:pPr>
      <w:r w:rsidRPr="76ACBC53">
        <w:rPr>
          <w:rFonts w:ascii="Helvetica" w:hAnsi="Helvetica" w:cs="Helvetica"/>
          <w:color w:val="000000" w:themeColor="text1"/>
        </w:rPr>
        <w:t xml:space="preserve">téléchargeables à l’adresse Internet suivante : </w:t>
      </w:r>
      <w:hyperlink r:id="rId13">
        <w:r w:rsidRPr="76ACBC53">
          <w:rPr>
            <w:rStyle w:val="Lienhypertexte"/>
            <w:rFonts w:ascii="Helvetica-Bold" w:hAnsi="Helvetica-Bold" w:cs="Helvetica-Bold"/>
            <w:b/>
            <w:bCs/>
          </w:rPr>
          <w:t>http://www.economie.gouv.fr/daj/formulaires-marches-publics</w:t>
        </w:r>
        <w:r w:rsidR="75A2CA6E" w:rsidRPr="76ACBC53">
          <w:rPr>
            <w:rStyle w:val="Lienhypertexte"/>
            <w:rFonts w:ascii="Helvetica-Bold" w:hAnsi="Helvetica-Bold" w:cs="Helvetica-Bold"/>
            <w:b/>
            <w:bCs/>
          </w:rPr>
          <w:t>.fr</w:t>
        </w:r>
      </w:hyperlink>
      <w:r w:rsidR="75A2CA6E" w:rsidRPr="76ACBC53">
        <w:rPr>
          <w:rFonts w:ascii="Helvetica-Bold" w:hAnsi="Helvetica-Bold" w:cs="Helvetica-Bold"/>
          <w:b/>
          <w:bCs/>
          <w:color w:val="000000" w:themeColor="text1"/>
        </w:rPr>
        <w:t xml:space="preserve"> </w:t>
      </w:r>
    </w:p>
    <w:p w14:paraId="0F705AD2" w14:textId="35087183" w:rsidR="009D4F41" w:rsidRDefault="009D4F41" w:rsidP="76ACBC53">
      <w:pPr>
        <w:autoSpaceDE w:val="0"/>
        <w:autoSpaceDN w:val="0"/>
        <w:adjustRightInd w:val="0"/>
        <w:ind w:right="222"/>
        <w:jc w:val="both"/>
        <w:rPr>
          <w:rFonts w:ascii="Arial" w:hAnsi="Arial" w:cs="Arial"/>
        </w:rPr>
      </w:pPr>
    </w:p>
    <w:p w14:paraId="4C8CCB49" w14:textId="1111B0D5" w:rsidR="009D4F41" w:rsidRDefault="009D4F41" w:rsidP="76ACBC53">
      <w:pPr>
        <w:autoSpaceDE w:val="0"/>
        <w:autoSpaceDN w:val="0"/>
        <w:adjustRightInd w:val="0"/>
        <w:ind w:right="222"/>
        <w:jc w:val="both"/>
        <w:rPr>
          <w:rFonts w:ascii="Helvetica" w:hAnsi="Helvetica" w:cs="Helvetica"/>
          <w:color w:val="000000"/>
        </w:rPr>
      </w:pPr>
      <w:r w:rsidRPr="76ACBC53">
        <w:rPr>
          <w:rFonts w:ascii="Helvetica-Bold" w:hAnsi="Helvetica-Bold" w:cs="Helvetica-Bold"/>
          <w:b/>
          <w:bCs/>
          <w:color w:val="000000" w:themeColor="text1"/>
        </w:rPr>
        <w:t xml:space="preserve">Société nouvellement créée </w:t>
      </w:r>
      <w:r w:rsidRPr="76ACBC53">
        <w:rPr>
          <w:rFonts w:ascii="Helvetica" w:hAnsi="Helvetica" w:cs="Helvetica"/>
          <w:color w:val="000000" w:themeColor="text1"/>
        </w:rPr>
        <w:t>: les entreprises nouvellement créées peuvent produire une copie certifiée du</w:t>
      </w:r>
      <w:r w:rsidR="006E101A" w:rsidRPr="76ACBC53">
        <w:rPr>
          <w:rFonts w:ascii="Helvetica" w:hAnsi="Helvetica" w:cs="Helvetica"/>
          <w:color w:val="000000" w:themeColor="text1"/>
        </w:rPr>
        <w:t xml:space="preserve"> </w:t>
      </w:r>
      <w:r w:rsidRPr="76ACBC53">
        <w:rPr>
          <w:rFonts w:ascii="Helvetica" w:hAnsi="Helvetica" w:cs="Helvetica"/>
          <w:color w:val="000000" w:themeColor="text1"/>
        </w:rPr>
        <w:t>récépissé de dépôt des statuts transmis par le centre de formalités des entreprises. Les entreprises peuvent</w:t>
      </w:r>
      <w:r w:rsidR="006E101A" w:rsidRPr="76ACBC53">
        <w:rPr>
          <w:rFonts w:ascii="Helvetica" w:hAnsi="Helvetica" w:cs="Helvetica"/>
          <w:color w:val="000000" w:themeColor="text1"/>
        </w:rPr>
        <w:t xml:space="preserve"> </w:t>
      </w:r>
      <w:r w:rsidRPr="76ACBC53">
        <w:rPr>
          <w:rFonts w:ascii="Helvetica" w:hAnsi="Helvetica" w:cs="Helvetica"/>
          <w:color w:val="000000" w:themeColor="text1"/>
        </w:rPr>
        <w:t>présenter tout élément factuel et probant permettant d’apprécier leurs capacités financières, techniques et</w:t>
      </w:r>
      <w:r w:rsidR="006E101A" w:rsidRPr="76ACBC53">
        <w:rPr>
          <w:rFonts w:ascii="Helvetica" w:hAnsi="Helvetica" w:cs="Helvetica"/>
          <w:color w:val="000000" w:themeColor="text1"/>
        </w:rPr>
        <w:t xml:space="preserve"> </w:t>
      </w:r>
      <w:r w:rsidRPr="76ACBC53">
        <w:rPr>
          <w:rFonts w:ascii="Helvetica" w:hAnsi="Helvetica" w:cs="Helvetica"/>
          <w:color w:val="000000" w:themeColor="text1"/>
        </w:rPr>
        <w:t>professionnelles.</w:t>
      </w:r>
    </w:p>
    <w:p w14:paraId="31A787F0" w14:textId="77777777" w:rsidR="00EF47B8" w:rsidRPr="00C321F8" w:rsidRDefault="00EF47B8">
      <w:pPr>
        <w:tabs>
          <w:tab w:val="left" w:pos="720"/>
        </w:tabs>
        <w:overflowPunct w:val="0"/>
        <w:autoSpaceDE w:val="0"/>
        <w:autoSpaceDN w:val="0"/>
        <w:adjustRightInd w:val="0"/>
        <w:ind w:right="222"/>
        <w:jc w:val="both"/>
        <w:textAlignment w:val="baseline"/>
        <w:rPr>
          <w:rFonts w:ascii="Arial" w:hAnsi="Arial" w:cs="Arial"/>
        </w:rPr>
      </w:pPr>
    </w:p>
    <w:p w14:paraId="7F6EDF06" w14:textId="2BC7FD5E" w:rsidR="00EF47B8" w:rsidRPr="00C321F8" w:rsidRDefault="00EF47B8" w:rsidP="76ACBC53">
      <w:pPr>
        <w:overflowPunct w:val="0"/>
        <w:autoSpaceDE w:val="0"/>
        <w:autoSpaceDN w:val="0"/>
        <w:adjustRightInd w:val="0"/>
        <w:ind w:right="222"/>
        <w:jc w:val="both"/>
        <w:textAlignment w:val="baseline"/>
        <w:rPr>
          <w:rFonts w:ascii="Arial" w:hAnsi="Arial" w:cs="Arial"/>
          <w:b/>
          <w:bCs/>
        </w:rPr>
      </w:pPr>
      <w:r w:rsidRPr="76ACBC53">
        <w:rPr>
          <w:rFonts w:ascii="Arial" w:hAnsi="Arial" w:cs="Arial"/>
          <w:b/>
          <w:bCs/>
        </w:rPr>
        <w:t>Capacité économique et financière – Références requises</w:t>
      </w:r>
      <w:r w:rsidR="4BA84847" w:rsidRPr="76ACBC53">
        <w:rPr>
          <w:rFonts w:ascii="Arial" w:hAnsi="Arial" w:cs="Arial"/>
          <w:b/>
          <w:bCs/>
        </w:rPr>
        <w:t xml:space="preserve"> </w:t>
      </w:r>
      <w:r w:rsidR="4BA84847" w:rsidRPr="76ACBC53">
        <w:rPr>
          <w:rFonts w:ascii="Arial" w:hAnsi="Arial" w:cs="Arial"/>
        </w:rPr>
        <w:t>(Article R2143-3 2° du code de la commande publique)</w:t>
      </w:r>
    </w:p>
    <w:p w14:paraId="1AEA996C" w14:textId="009BCC87" w:rsidR="00EF47B8" w:rsidRPr="00C321F8" w:rsidRDefault="00EF47B8" w:rsidP="76ACBC53">
      <w:pPr>
        <w:tabs>
          <w:tab w:val="left" w:pos="720"/>
        </w:tabs>
        <w:overflowPunct w:val="0"/>
        <w:autoSpaceDE w:val="0"/>
        <w:autoSpaceDN w:val="0"/>
        <w:adjustRightInd w:val="0"/>
        <w:ind w:right="222"/>
        <w:jc w:val="both"/>
        <w:textAlignment w:val="baseline"/>
        <w:rPr>
          <w:rFonts w:ascii="Arial" w:hAnsi="Arial" w:cs="Arial"/>
          <w:b/>
          <w:bCs/>
        </w:rPr>
      </w:pPr>
    </w:p>
    <w:p w14:paraId="0C443EF0" w14:textId="7E55C80C" w:rsidR="14329FC7" w:rsidRDefault="14329FC7" w:rsidP="76ACBC53">
      <w:pPr>
        <w:numPr>
          <w:ilvl w:val="0"/>
          <w:numId w:val="6"/>
        </w:numPr>
        <w:ind w:right="222"/>
        <w:jc w:val="both"/>
        <w:rPr>
          <w:rFonts w:ascii="Arial" w:hAnsi="Arial" w:cs="Arial"/>
        </w:rPr>
      </w:pPr>
      <w:r w:rsidRPr="76ACBC53">
        <w:rPr>
          <w:rFonts w:ascii="Arial" w:hAnsi="Arial" w:cs="Arial"/>
        </w:rPr>
        <w:t>Une</w:t>
      </w:r>
      <w:r w:rsidR="00EF47B8" w:rsidRPr="76ACBC53">
        <w:rPr>
          <w:rFonts w:ascii="Arial" w:hAnsi="Arial" w:cs="Arial"/>
        </w:rPr>
        <w:t xml:space="preserve"> déclaration concernant le chiffre d’affaires global et le chiffre d’affaires concernant les </w:t>
      </w:r>
      <w:r w:rsidR="006E101A" w:rsidRPr="76ACBC53">
        <w:rPr>
          <w:rFonts w:ascii="Arial" w:hAnsi="Arial" w:cs="Arial"/>
        </w:rPr>
        <w:t>fournitures</w:t>
      </w:r>
      <w:r w:rsidR="00EF47B8" w:rsidRPr="76ACBC53">
        <w:rPr>
          <w:rFonts w:ascii="Arial" w:hAnsi="Arial" w:cs="Arial"/>
        </w:rPr>
        <w:t xml:space="preserve"> auxquels se réfère </w:t>
      </w:r>
      <w:r w:rsidR="00722520" w:rsidRPr="76ACBC53">
        <w:rPr>
          <w:rFonts w:ascii="Arial" w:hAnsi="Arial" w:cs="Arial"/>
        </w:rPr>
        <w:t>l’accord-cadre</w:t>
      </w:r>
      <w:r w:rsidR="00EF47B8" w:rsidRPr="76ACBC53">
        <w:rPr>
          <w:rFonts w:ascii="Arial" w:hAnsi="Arial" w:cs="Arial"/>
        </w:rPr>
        <w:t xml:space="preserve"> au cours des trois derniers exercices </w:t>
      </w:r>
      <w:r w:rsidR="0A1CBB01" w:rsidRPr="76ACBC53">
        <w:rPr>
          <w:rFonts w:ascii="Arial" w:hAnsi="Arial" w:cs="Arial"/>
        </w:rPr>
        <w:t>disponibles ;</w:t>
      </w:r>
    </w:p>
    <w:p w14:paraId="636B685C" w14:textId="10B2792F" w:rsidR="76ACBC53" w:rsidRDefault="76ACBC53" w:rsidP="76ACBC53">
      <w:pPr>
        <w:ind w:right="222"/>
        <w:jc w:val="both"/>
        <w:rPr>
          <w:rFonts w:ascii="Arial" w:hAnsi="Arial" w:cs="Arial"/>
        </w:rPr>
      </w:pPr>
    </w:p>
    <w:p w14:paraId="15042807" w14:textId="4BC8C374" w:rsidR="00EF47B8" w:rsidRPr="00C321F8" w:rsidRDefault="00EF47B8" w:rsidP="3D3F6818">
      <w:pPr>
        <w:overflowPunct w:val="0"/>
        <w:autoSpaceDE w:val="0"/>
        <w:autoSpaceDN w:val="0"/>
        <w:adjustRightInd w:val="0"/>
        <w:ind w:right="222"/>
        <w:jc w:val="both"/>
        <w:textAlignment w:val="baseline"/>
        <w:rPr>
          <w:rFonts w:ascii="Arial" w:hAnsi="Arial" w:cs="Arial"/>
        </w:rPr>
      </w:pPr>
      <w:r w:rsidRPr="76ACBC53">
        <w:rPr>
          <w:rFonts w:ascii="Arial" w:hAnsi="Arial" w:cs="Arial"/>
          <w:b/>
          <w:bCs/>
        </w:rPr>
        <w:t>Capacité professionnelle et technique – Références requises</w:t>
      </w:r>
      <w:r w:rsidR="564E0880" w:rsidRPr="76ACBC53">
        <w:rPr>
          <w:rFonts w:ascii="Arial" w:hAnsi="Arial" w:cs="Arial"/>
          <w:b/>
          <w:bCs/>
        </w:rPr>
        <w:t xml:space="preserve"> (</w:t>
      </w:r>
      <w:r w:rsidR="564E0880" w:rsidRPr="76ACBC53">
        <w:rPr>
          <w:rFonts w:ascii="Arial" w:hAnsi="Arial" w:cs="Arial"/>
        </w:rPr>
        <w:t>Article R2143-3 2° du code de la commande publique)</w:t>
      </w:r>
    </w:p>
    <w:p w14:paraId="5B806311" w14:textId="77777777" w:rsidR="00A03122" w:rsidRPr="00C321F8" w:rsidRDefault="00A03122" w:rsidP="00A03122">
      <w:pPr>
        <w:tabs>
          <w:tab w:val="left" w:pos="720"/>
        </w:tabs>
        <w:overflowPunct w:val="0"/>
        <w:autoSpaceDE w:val="0"/>
        <w:autoSpaceDN w:val="0"/>
        <w:adjustRightInd w:val="0"/>
        <w:ind w:right="222"/>
        <w:jc w:val="both"/>
        <w:textAlignment w:val="baseline"/>
        <w:rPr>
          <w:rFonts w:ascii="Arial" w:hAnsi="Arial" w:cs="Arial"/>
        </w:rPr>
      </w:pPr>
    </w:p>
    <w:p w14:paraId="67656ACD" w14:textId="686F15EB" w:rsidR="00A03122" w:rsidRPr="00C321F8" w:rsidRDefault="002074AB" w:rsidP="00280C88">
      <w:pPr>
        <w:numPr>
          <w:ilvl w:val="0"/>
          <w:numId w:val="6"/>
        </w:numPr>
        <w:overflowPunct w:val="0"/>
        <w:autoSpaceDE w:val="0"/>
        <w:autoSpaceDN w:val="0"/>
        <w:adjustRightInd w:val="0"/>
        <w:ind w:right="222"/>
        <w:jc w:val="both"/>
        <w:textAlignment w:val="baseline"/>
        <w:rPr>
          <w:rFonts w:ascii="Arial" w:hAnsi="Arial" w:cs="Arial"/>
        </w:rPr>
      </w:pPr>
      <w:r>
        <w:rPr>
          <w:rFonts w:ascii="Arial" w:hAnsi="Arial"/>
          <w:snapToGrid w:val="0"/>
        </w:rPr>
        <w:t xml:space="preserve">Une présentation d’une liste des principaux </w:t>
      </w:r>
      <w:r w:rsidR="00434374">
        <w:rPr>
          <w:rFonts w:ascii="Arial" w:hAnsi="Arial"/>
          <w:snapToGrid w:val="0"/>
        </w:rPr>
        <w:t>fournitures</w:t>
      </w:r>
      <w:r>
        <w:rPr>
          <w:rFonts w:ascii="Arial" w:hAnsi="Arial"/>
          <w:snapToGrid w:val="0"/>
        </w:rPr>
        <w:t xml:space="preserve"> effectués au cours des trois dernières années, indiquant le montant, la date et le destinataire public ou privé ;</w:t>
      </w:r>
    </w:p>
    <w:p w14:paraId="38BF1C54" w14:textId="77777777" w:rsidR="00A03122" w:rsidRPr="00C321F8" w:rsidRDefault="00A03122">
      <w:pPr>
        <w:overflowPunct w:val="0"/>
        <w:autoSpaceDE w:val="0"/>
        <w:autoSpaceDN w:val="0"/>
        <w:adjustRightInd w:val="0"/>
        <w:ind w:right="222"/>
        <w:jc w:val="both"/>
        <w:textAlignment w:val="baseline"/>
        <w:rPr>
          <w:rFonts w:ascii="Arial" w:hAnsi="Arial" w:cs="Arial"/>
        </w:rPr>
      </w:pPr>
    </w:p>
    <w:p w14:paraId="16AEA4E6" w14:textId="2678067C" w:rsidR="005D271E" w:rsidRDefault="00B92677" w:rsidP="00280C88">
      <w:pPr>
        <w:numPr>
          <w:ilvl w:val="0"/>
          <w:numId w:val="6"/>
        </w:numPr>
        <w:tabs>
          <w:tab w:val="clear" w:pos="360"/>
          <w:tab w:val="num" w:pos="426"/>
        </w:tabs>
        <w:ind w:left="426" w:hanging="426"/>
        <w:jc w:val="both"/>
        <w:rPr>
          <w:rFonts w:ascii="Arial" w:hAnsi="Arial" w:cs="Arial"/>
        </w:rPr>
      </w:pPr>
      <w:r w:rsidRPr="3D3F6818">
        <w:rPr>
          <w:rFonts w:ascii="Arial" w:hAnsi="Arial" w:cs="Arial"/>
        </w:rPr>
        <w:t>Une</w:t>
      </w:r>
      <w:r w:rsidR="00EF47B8" w:rsidRPr="3D3F6818">
        <w:rPr>
          <w:rFonts w:ascii="Arial" w:hAnsi="Arial" w:cs="Arial"/>
        </w:rPr>
        <w:t xml:space="preserve"> déclaration indiquant les effectifs moyens annuels du candidat pour chacune des trois dernières années ;</w:t>
      </w:r>
    </w:p>
    <w:p w14:paraId="78424DDB" w14:textId="77777777" w:rsidR="006E101A" w:rsidRDefault="006E101A" w:rsidP="006E101A">
      <w:pPr>
        <w:pStyle w:val="Paragraphedeliste"/>
        <w:rPr>
          <w:rFonts w:ascii="Arial" w:hAnsi="Arial" w:cs="Arial"/>
        </w:rPr>
      </w:pPr>
    </w:p>
    <w:p w14:paraId="7934C3A3" w14:textId="121C0DE3" w:rsidR="006E101A" w:rsidRDefault="00B92677" w:rsidP="00280C88">
      <w:pPr>
        <w:numPr>
          <w:ilvl w:val="0"/>
          <w:numId w:val="6"/>
        </w:numPr>
        <w:tabs>
          <w:tab w:val="clear" w:pos="360"/>
          <w:tab w:val="num" w:pos="426"/>
        </w:tabs>
        <w:ind w:left="426" w:hanging="426"/>
        <w:jc w:val="both"/>
        <w:rPr>
          <w:rFonts w:ascii="Arial" w:hAnsi="Arial" w:cs="Arial"/>
        </w:rPr>
      </w:pPr>
      <w:r w:rsidRPr="3D3F6818">
        <w:rPr>
          <w:rFonts w:ascii="Arial" w:hAnsi="Arial" w:cs="Arial"/>
        </w:rPr>
        <w:t>Les certificats établis par des services chargés du contrôle de la qualité et habilités à attester la conformité des fournitures et services par des références à certaines spécifications techniques</w:t>
      </w:r>
    </w:p>
    <w:p w14:paraId="2172B7A2" w14:textId="77777777" w:rsidR="00B92677" w:rsidRDefault="00B92677" w:rsidP="00B92677">
      <w:pPr>
        <w:pStyle w:val="Paragraphedeliste"/>
        <w:rPr>
          <w:rFonts w:ascii="Arial" w:hAnsi="Arial" w:cs="Arial"/>
        </w:rPr>
      </w:pPr>
    </w:p>
    <w:p w14:paraId="0471EBE1" w14:textId="59D1CAD8" w:rsidR="00B92677" w:rsidRPr="00571B25" w:rsidRDefault="00B92677" w:rsidP="00280C88">
      <w:pPr>
        <w:numPr>
          <w:ilvl w:val="0"/>
          <w:numId w:val="6"/>
        </w:numPr>
        <w:tabs>
          <w:tab w:val="clear" w:pos="360"/>
          <w:tab w:val="num" w:pos="426"/>
        </w:tabs>
        <w:ind w:left="426" w:hanging="426"/>
        <w:jc w:val="both"/>
        <w:rPr>
          <w:rFonts w:ascii="Arial" w:hAnsi="Arial" w:cs="Arial"/>
        </w:rPr>
      </w:pPr>
      <w:r w:rsidRPr="3D3F6818">
        <w:rPr>
          <w:rFonts w:ascii="Arial" w:hAnsi="Arial" w:cs="Arial"/>
        </w:rPr>
        <w:t>Une description de l'outillage, du matériel et de l'équipement technique dont le candidat disposera pour la réalisation du marché public.</w:t>
      </w:r>
    </w:p>
    <w:p w14:paraId="44F8D1FD" w14:textId="77777777" w:rsidR="0048190D" w:rsidRPr="00571B25" w:rsidRDefault="0048190D" w:rsidP="0048190D">
      <w:pPr>
        <w:jc w:val="both"/>
        <w:rPr>
          <w:rFonts w:ascii="Arial" w:hAnsi="Arial" w:cs="Arial"/>
        </w:rPr>
      </w:pPr>
    </w:p>
    <w:p w14:paraId="506ECEBD" w14:textId="210C72ED" w:rsidR="00EF47B8" w:rsidRPr="00C321F8" w:rsidRDefault="00EF47B8" w:rsidP="002B2DD6">
      <w:pPr>
        <w:jc w:val="both"/>
        <w:rPr>
          <w:rFonts w:ascii="Arial" w:hAnsi="Arial" w:cs="Arial"/>
        </w:rPr>
      </w:pPr>
      <w:r w:rsidRPr="00C321F8">
        <w:rPr>
          <w:rFonts w:ascii="Arial" w:hAnsi="Arial" w:cs="Arial"/>
        </w:rPr>
        <w:t>En cas de groupement, chaque membre du groupement doit fournir les pièces désignées ci-avant.</w:t>
      </w:r>
      <w:r w:rsidR="005115BB" w:rsidRPr="00C321F8">
        <w:rPr>
          <w:rFonts w:ascii="Arial" w:hAnsi="Arial" w:cs="Arial"/>
        </w:rPr>
        <w:t xml:space="preserve"> </w:t>
      </w:r>
      <w:r w:rsidRPr="00C321F8">
        <w:rPr>
          <w:rFonts w:ascii="Arial" w:hAnsi="Arial" w:cs="Arial"/>
        </w:rPr>
        <w:t xml:space="preserve">Par ailleurs, pour justifier des capacités professionnelles, techniques et financières </w:t>
      </w:r>
      <w:r w:rsidR="005115BB" w:rsidRPr="00C321F8">
        <w:rPr>
          <w:rFonts w:ascii="Arial" w:hAnsi="Arial" w:cs="Arial"/>
        </w:rPr>
        <w:t>d’autres opérateurs économiques quelle que soit la nature juridique des liens existant entre ces opérateurs et lui ce dernier produit pour chaque opérateur présenté, les documents visés ci-dessus ainsi qu’un engagement écrit de ces dits opérateurs.</w:t>
      </w:r>
    </w:p>
    <w:p w14:paraId="45FE171B" w14:textId="77777777" w:rsidR="005115BB" w:rsidRPr="00C321F8" w:rsidRDefault="005115BB">
      <w:pPr>
        <w:jc w:val="both"/>
        <w:rPr>
          <w:rFonts w:ascii="Arial" w:hAnsi="Arial" w:cs="Arial"/>
        </w:rPr>
      </w:pPr>
    </w:p>
    <w:p w14:paraId="3FC9369C" w14:textId="77777777" w:rsidR="005115BB" w:rsidRPr="00C321F8" w:rsidRDefault="005115BB">
      <w:pPr>
        <w:jc w:val="both"/>
        <w:rPr>
          <w:rFonts w:ascii="Arial" w:hAnsi="Arial" w:cs="Arial"/>
        </w:rPr>
      </w:pPr>
      <w:r w:rsidRPr="00C321F8">
        <w:rPr>
          <w:rFonts w:ascii="Arial" w:hAnsi="Arial" w:cs="Arial"/>
        </w:rPr>
        <w:t xml:space="preserve">NB : Les éléments demandés ci-dessus peuvent être communiquées au moyen des imprimés téléchargeables à l’adresse Internet suivante : </w:t>
      </w:r>
      <w:hyperlink r:id="rId14" w:history="1">
        <w:r w:rsidRPr="00C321F8">
          <w:rPr>
            <w:rStyle w:val="Lienhypertexte"/>
            <w:rFonts w:ascii="Arial" w:hAnsi="Arial" w:cs="Arial"/>
          </w:rPr>
          <w:t>www.minefe.gouv.fr/themes/marches_publics/formulaires /index.htm</w:t>
        </w:r>
      </w:hyperlink>
    </w:p>
    <w:p w14:paraId="2540C34F" w14:textId="77777777" w:rsidR="005115BB" w:rsidRPr="00C321F8" w:rsidRDefault="005115BB">
      <w:pPr>
        <w:jc w:val="both"/>
        <w:rPr>
          <w:rFonts w:ascii="Arial" w:hAnsi="Arial" w:cs="Arial"/>
        </w:rPr>
      </w:pPr>
    </w:p>
    <w:p w14:paraId="40916FDC" w14:textId="77777777" w:rsidR="00EF47B8" w:rsidRPr="00C321F8" w:rsidRDefault="00EF47B8" w:rsidP="00280C88">
      <w:pPr>
        <w:numPr>
          <w:ilvl w:val="0"/>
          <w:numId w:val="3"/>
        </w:numPr>
        <w:rPr>
          <w:rFonts w:ascii="Arial" w:hAnsi="Arial" w:cs="Arial"/>
          <w:b/>
          <w:u w:val="single"/>
        </w:rPr>
      </w:pPr>
      <w:r w:rsidRPr="00C321F8">
        <w:rPr>
          <w:rFonts w:ascii="Arial" w:hAnsi="Arial" w:cs="Arial"/>
          <w:b/>
          <w:u w:val="single"/>
        </w:rPr>
        <w:t>Pièces concernant l’offre</w:t>
      </w:r>
    </w:p>
    <w:p w14:paraId="267D33AC" w14:textId="77777777" w:rsidR="00EF47B8" w:rsidRPr="00C321F8" w:rsidRDefault="00EF47B8">
      <w:pPr>
        <w:rPr>
          <w:rFonts w:ascii="Arial" w:hAnsi="Arial" w:cs="Arial"/>
          <w:u w:val="single"/>
        </w:rPr>
      </w:pPr>
    </w:p>
    <w:p w14:paraId="2C3424C7" w14:textId="72FA5378" w:rsidR="008945F6" w:rsidRPr="00B740A7" w:rsidRDefault="00EF47B8" w:rsidP="16F1AEC9">
      <w:pPr>
        <w:pStyle w:val="Retraitcorpsdetexte3"/>
        <w:tabs>
          <w:tab w:val="clear" w:pos="1134"/>
          <w:tab w:val="left" w:pos="426"/>
        </w:tabs>
        <w:ind w:left="0" w:firstLine="0"/>
        <w:rPr>
          <w:rFonts w:ascii="Arial" w:hAnsi="Arial" w:cs="Arial"/>
          <w:b/>
          <w:bCs/>
          <w:sz w:val="20"/>
          <w:szCs w:val="20"/>
        </w:rPr>
      </w:pPr>
      <w:r w:rsidRPr="16F1AEC9">
        <w:rPr>
          <w:rFonts w:ascii="Arial" w:hAnsi="Arial" w:cs="Arial"/>
          <w:b/>
          <w:bCs/>
          <w:sz w:val="20"/>
          <w:szCs w:val="20"/>
        </w:rPr>
        <w:t xml:space="preserve">1. </w:t>
      </w:r>
      <w:r w:rsidR="0048190D" w:rsidRPr="16F1AEC9">
        <w:rPr>
          <w:rFonts w:ascii="Arial" w:hAnsi="Arial" w:cs="Arial"/>
          <w:b/>
          <w:bCs/>
          <w:sz w:val="20"/>
          <w:szCs w:val="20"/>
        </w:rPr>
        <w:t>L’a</w:t>
      </w:r>
      <w:r w:rsidR="00571B25" w:rsidRPr="16F1AEC9">
        <w:rPr>
          <w:rFonts w:ascii="Arial" w:hAnsi="Arial" w:cs="Arial"/>
          <w:b/>
          <w:bCs/>
          <w:sz w:val="20"/>
          <w:szCs w:val="20"/>
        </w:rPr>
        <w:t xml:space="preserve">cte d’engagement </w:t>
      </w:r>
      <w:r w:rsidR="002074AB" w:rsidRPr="16F1AEC9">
        <w:rPr>
          <w:rFonts w:ascii="Arial" w:hAnsi="Arial" w:cs="Arial"/>
          <w:b/>
          <w:bCs/>
          <w:sz w:val="20"/>
          <w:szCs w:val="20"/>
        </w:rPr>
        <w:t xml:space="preserve">dûment complété, daté et signé </w:t>
      </w:r>
      <w:r w:rsidR="030BEF3B" w:rsidRPr="16F1AEC9">
        <w:rPr>
          <w:rFonts w:ascii="Arial" w:hAnsi="Arial" w:cs="Arial"/>
          <w:b/>
          <w:bCs/>
          <w:sz w:val="20"/>
          <w:szCs w:val="20"/>
        </w:rPr>
        <w:t xml:space="preserve">pour le lot </w:t>
      </w:r>
      <w:r w:rsidR="4D066E71" w:rsidRPr="16F1AEC9">
        <w:rPr>
          <w:rFonts w:ascii="Arial" w:hAnsi="Arial" w:cs="Arial"/>
          <w:b/>
          <w:bCs/>
          <w:sz w:val="20"/>
          <w:szCs w:val="20"/>
        </w:rPr>
        <w:t>concerné ;</w:t>
      </w:r>
    </w:p>
    <w:p w14:paraId="6773B138" w14:textId="77777777" w:rsidR="00A12830" w:rsidRPr="00B740A7" w:rsidRDefault="00A12830" w:rsidP="00E4606A">
      <w:pPr>
        <w:pStyle w:val="Retraitcorpsdetexte3"/>
        <w:tabs>
          <w:tab w:val="clear" w:pos="1134"/>
          <w:tab w:val="left" w:pos="426"/>
        </w:tabs>
        <w:ind w:left="0" w:firstLine="0"/>
        <w:rPr>
          <w:rFonts w:ascii="Arial" w:hAnsi="Arial" w:cs="Arial"/>
          <w:b/>
          <w:sz w:val="20"/>
          <w:szCs w:val="20"/>
        </w:rPr>
      </w:pPr>
    </w:p>
    <w:p w14:paraId="5C62A3C2" w14:textId="4C6D956B" w:rsidR="00A12830" w:rsidRDefault="008945F6" w:rsidP="16F1AEC9">
      <w:pPr>
        <w:pStyle w:val="Retraitcorpsdetexte3"/>
        <w:tabs>
          <w:tab w:val="clear" w:pos="1134"/>
          <w:tab w:val="left" w:pos="426"/>
        </w:tabs>
        <w:ind w:left="0" w:firstLine="0"/>
        <w:rPr>
          <w:rFonts w:ascii="Arial" w:hAnsi="Arial" w:cs="Arial"/>
          <w:b/>
          <w:bCs/>
          <w:sz w:val="20"/>
          <w:szCs w:val="20"/>
        </w:rPr>
      </w:pPr>
      <w:r w:rsidRPr="16F1AEC9">
        <w:rPr>
          <w:rFonts w:ascii="Arial" w:hAnsi="Arial" w:cs="Arial"/>
          <w:b/>
          <w:bCs/>
          <w:sz w:val="20"/>
          <w:szCs w:val="20"/>
        </w:rPr>
        <w:t xml:space="preserve">2. </w:t>
      </w:r>
      <w:r w:rsidR="00A12830" w:rsidRPr="16F1AEC9">
        <w:rPr>
          <w:rFonts w:ascii="Arial" w:hAnsi="Arial" w:cs="Arial"/>
          <w:b/>
          <w:bCs/>
          <w:sz w:val="20"/>
          <w:szCs w:val="20"/>
        </w:rPr>
        <w:t>L</w:t>
      </w:r>
      <w:r w:rsidR="001B3A6A" w:rsidRPr="16F1AEC9">
        <w:rPr>
          <w:rFonts w:ascii="Arial" w:hAnsi="Arial" w:cs="Arial"/>
          <w:b/>
          <w:bCs/>
          <w:sz w:val="20"/>
          <w:szCs w:val="20"/>
        </w:rPr>
        <w:t xml:space="preserve">e </w:t>
      </w:r>
      <w:r w:rsidR="008A05B5">
        <w:rPr>
          <w:rFonts w:ascii="Arial" w:hAnsi="Arial" w:cs="Arial"/>
          <w:b/>
          <w:bCs/>
          <w:sz w:val="20"/>
          <w:szCs w:val="20"/>
        </w:rPr>
        <w:t>BPU</w:t>
      </w:r>
      <w:r w:rsidR="001B3A6A" w:rsidRPr="16F1AEC9">
        <w:rPr>
          <w:rFonts w:ascii="Arial" w:hAnsi="Arial" w:cs="Arial"/>
          <w:b/>
          <w:bCs/>
          <w:sz w:val="20"/>
          <w:szCs w:val="20"/>
        </w:rPr>
        <w:t xml:space="preserve"> du candidat constitué</w:t>
      </w:r>
      <w:r w:rsidR="00A12830" w:rsidRPr="16F1AEC9">
        <w:rPr>
          <w:rFonts w:ascii="Arial" w:hAnsi="Arial" w:cs="Arial"/>
          <w:b/>
          <w:bCs/>
          <w:sz w:val="20"/>
          <w:szCs w:val="20"/>
        </w:rPr>
        <w:t xml:space="preserve"> du</w:t>
      </w:r>
      <w:r w:rsidR="008A05B5">
        <w:rPr>
          <w:rFonts w:ascii="Arial" w:hAnsi="Arial" w:cs="Arial"/>
          <w:b/>
          <w:bCs/>
          <w:sz w:val="20"/>
          <w:szCs w:val="20"/>
        </w:rPr>
        <w:t xml:space="preserve"> Bordereau des prix unitai</w:t>
      </w:r>
      <w:r w:rsidR="00A12830" w:rsidRPr="16F1AEC9">
        <w:rPr>
          <w:rFonts w:ascii="Arial" w:hAnsi="Arial" w:cs="Arial"/>
          <w:b/>
          <w:bCs/>
          <w:sz w:val="20"/>
          <w:szCs w:val="20"/>
        </w:rPr>
        <w:t>r</w:t>
      </w:r>
      <w:r w:rsidR="008A05B5">
        <w:rPr>
          <w:rFonts w:ascii="Arial" w:hAnsi="Arial" w:cs="Arial"/>
          <w:b/>
          <w:bCs/>
          <w:sz w:val="20"/>
          <w:szCs w:val="20"/>
        </w:rPr>
        <w:t>es</w:t>
      </w:r>
      <w:r w:rsidR="00E67D12">
        <w:rPr>
          <w:rFonts w:ascii="Arial" w:hAnsi="Arial" w:cs="Arial"/>
          <w:b/>
          <w:bCs/>
          <w:sz w:val="20"/>
          <w:szCs w:val="20"/>
        </w:rPr>
        <w:t xml:space="preserve"> dûment complété,</w:t>
      </w:r>
      <w:r w:rsidR="002074AB" w:rsidRPr="16F1AEC9">
        <w:rPr>
          <w:rFonts w:ascii="Arial" w:hAnsi="Arial" w:cs="Arial"/>
          <w:b/>
          <w:bCs/>
          <w:sz w:val="20"/>
          <w:szCs w:val="20"/>
        </w:rPr>
        <w:t xml:space="preserve"> </w:t>
      </w:r>
      <w:r w:rsidR="12CE03A2" w:rsidRPr="16F1AEC9">
        <w:rPr>
          <w:rFonts w:ascii="Arial" w:hAnsi="Arial" w:cs="Arial"/>
          <w:b/>
          <w:bCs/>
          <w:sz w:val="20"/>
          <w:szCs w:val="20"/>
        </w:rPr>
        <w:t xml:space="preserve">pour le lot </w:t>
      </w:r>
      <w:r w:rsidR="19D82452" w:rsidRPr="16F1AEC9">
        <w:rPr>
          <w:rFonts w:ascii="Arial" w:hAnsi="Arial" w:cs="Arial"/>
          <w:b/>
          <w:bCs/>
          <w:sz w:val="20"/>
          <w:szCs w:val="20"/>
        </w:rPr>
        <w:t>concerné ;</w:t>
      </w:r>
    </w:p>
    <w:p w14:paraId="52822BAF" w14:textId="77777777" w:rsidR="008A05B5" w:rsidRPr="00B740A7" w:rsidRDefault="008A05B5" w:rsidP="16F1AEC9">
      <w:pPr>
        <w:pStyle w:val="Retraitcorpsdetexte3"/>
        <w:tabs>
          <w:tab w:val="clear" w:pos="1134"/>
          <w:tab w:val="left" w:pos="426"/>
        </w:tabs>
        <w:ind w:left="0" w:firstLine="0"/>
        <w:rPr>
          <w:rFonts w:ascii="Arial" w:hAnsi="Arial" w:cs="Arial"/>
          <w:b/>
          <w:bCs/>
          <w:sz w:val="20"/>
          <w:szCs w:val="20"/>
        </w:rPr>
      </w:pPr>
    </w:p>
    <w:p w14:paraId="4F313154" w14:textId="75D60504" w:rsidR="00A12830" w:rsidRDefault="001B3A6A" w:rsidP="008945F6">
      <w:pPr>
        <w:pStyle w:val="Retraitcorpsdetexte3"/>
        <w:tabs>
          <w:tab w:val="clear" w:pos="1134"/>
          <w:tab w:val="left" w:pos="426"/>
        </w:tabs>
        <w:ind w:left="0" w:firstLine="0"/>
        <w:rPr>
          <w:rFonts w:ascii="Arial" w:hAnsi="Arial" w:cs="Arial"/>
          <w:b/>
          <w:sz w:val="20"/>
          <w:szCs w:val="20"/>
        </w:rPr>
      </w:pPr>
      <w:r>
        <w:rPr>
          <w:rFonts w:ascii="Arial" w:hAnsi="Arial" w:cs="Arial"/>
          <w:b/>
          <w:sz w:val="20"/>
          <w:szCs w:val="20"/>
        </w:rPr>
        <w:t>Toutes les cases du bordereau des prix doivent être renseignées sous peine de l’irrecevabilité de l’offre.</w:t>
      </w:r>
    </w:p>
    <w:p w14:paraId="0CD57735" w14:textId="77777777" w:rsidR="00E67D12" w:rsidRDefault="00E67D12" w:rsidP="008945F6">
      <w:pPr>
        <w:pStyle w:val="Retraitcorpsdetexte3"/>
        <w:tabs>
          <w:tab w:val="clear" w:pos="1134"/>
          <w:tab w:val="left" w:pos="426"/>
        </w:tabs>
        <w:ind w:left="0" w:firstLine="0"/>
        <w:rPr>
          <w:rFonts w:ascii="Arial" w:hAnsi="Arial" w:cs="Arial"/>
          <w:b/>
          <w:sz w:val="20"/>
          <w:szCs w:val="20"/>
        </w:rPr>
      </w:pPr>
    </w:p>
    <w:p w14:paraId="0677D036" w14:textId="2EE45B91" w:rsidR="00E67D12" w:rsidRDefault="001B3A6A" w:rsidP="16F1AEC9">
      <w:pPr>
        <w:pStyle w:val="Retraitcorpsdetexte3"/>
        <w:tabs>
          <w:tab w:val="clear" w:pos="1134"/>
          <w:tab w:val="left" w:pos="426"/>
        </w:tabs>
        <w:ind w:left="0" w:firstLine="0"/>
        <w:rPr>
          <w:rFonts w:ascii="Arial" w:hAnsi="Arial" w:cs="Arial"/>
          <w:b/>
          <w:bCs/>
          <w:sz w:val="20"/>
          <w:szCs w:val="20"/>
        </w:rPr>
      </w:pPr>
      <w:r w:rsidRPr="16F1AEC9">
        <w:rPr>
          <w:rFonts w:ascii="Arial" w:hAnsi="Arial" w:cs="Arial"/>
          <w:b/>
          <w:bCs/>
          <w:sz w:val="20"/>
          <w:szCs w:val="20"/>
        </w:rPr>
        <w:t>Le catalogue fournisseur et les tarifs publics associés</w:t>
      </w:r>
      <w:r w:rsidR="35D10B80" w:rsidRPr="16F1AEC9">
        <w:rPr>
          <w:rFonts w:ascii="Arial" w:hAnsi="Arial" w:cs="Arial"/>
          <w:b/>
          <w:bCs/>
          <w:sz w:val="20"/>
          <w:szCs w:val="20"/>
        </w:rPr>
        <w:t xml:space="preserve"> pour le lot concerné</w:t>
      </w:r>
      <w:r w:rsidR="5437128F" w:rsidRPr="16F1AEC9">
        <w:rPr>
          <w:rFonts w:ascii="Arial" w:hAnsi="Arial" w:cs="Arial"/>
          <w:b/>
          <w:bCs/>
          <w:sz w:val="20"/>
          <w:szCs w:val="20"/>
        </w:rPr>
        <w:t>.</w:t>
      </w:r>
      <w:r w:rsidRPr="16F1AEC9">
        <w:rPr>
          <w:rFonts w:ascii="Arial" w:hAnsi="Arial" w:cs="Arial"/>
          <w:b/>
          <w:bCs/>
          <w:sz w:val="20"/>
          <w:szCs w:val="20"/>
        </w:rPr>
        <w:t xml:space="preserve"> </w:t>
      </w:r>
      <w:r w:rsidR="00E67D12">
        <w:rPr>
          <w:rFonts w:ascii="Arial" w:hAnsi="Arial" w:cs="Arial"/>
          <w:b/>
          <w:bCs/>
          <w:sz w:val="20"/>
          <w:szCs w:val="20"/>
        </w:rPr>
        <w:t>Le catalogue fournisseur et</w:t>
      </w:r>
      <w:r w:rsidR="003D7347">
        <w:rPr>
          <w:rFonts w:ascii="Arial" w:hAnsi="Arial" w:cs="Arial"/>
          <w:b/>
          <w:bCs/>
          <w:sz w:val="20"/>
          <w:szCs w:val="20"/>
        </w:rPr>
        <w:t xml:space="preserve">/ou </w:t>
      </w:r>
      <w:r w:rsidR="00E67D12">
        <w:rPr>
          <w:rFonts w:ascii="Arial" w:hAnsi="Arial" w:cs="Arial"/>
          <w:b/>
          <w:bCs/>
          <w:sz w:val="20"/>
          <w:szCs w:val="20"/>
        </w:rPr>
        <w:t>les tarifs publics associés sont obligatoires, sous peine de l’irrecevabilité de l’offre.</w:t>
      </w:r>
    </w:p>
    <w:p w14:paraId="6B03BD71" w14:textId="77777777" w:rsidR="00E67D12" w:rsidRDefault="00E67D12" w:rsidP="16F1AEC9">
      <w:pPr>
        <w:pStyle w:val="Retraitcorpsdetexte3"/>
        <w:tabs>
          <w:tab w:val="clear" w:pos="1134"/>
          <w:tab w:val="left" w:pos="426"/>
        </w:tabs>
        <w:ind w:left="0" w:firstLine="0"/>
        <w:rPr>
          <w:rFonts w:ascii="Arial" w:hAnsi="Arial" w:cs="Arial"/>
          <w:b/>
          <w:bCs/>
          <w:sz w:val="20"/>
          <w:szCs w:val="20"/>
        </w:rPr>
      </w:pPr>
    </w:p>
    <w:p w14:paraId="101C747F" w14:textId="18B16924" w:rsidR="002F6B0B" w:rsidRPr="002F6B0B" w:rsidRDefault="001B3A6A" w:rsidP="16F1AEC9">
      <w:pPr>
        <w:pStyle w:val="Retraitcorpsdetexte3"/>
        <w:tabs>
          <w:tab w:val="clear" w:pos="1134"/>
          <w:tab w:val="left" w:pos="426"/>
        </w:tabs>
        <w:ind w:left="0" w:firstLine="0"/>
        <w:rPr>
          <w:rFonts w:ascii="Arial" w:hAnsi="Arial" w:cs="Arial"/>
          <w:b/>
          <w:bCs/>
          <w:sz w:val="20"/>
          <w:szCs w:val="20"/>
        </w:rPr>
      </w:pPr>
      <w:r w:rsidRPr="002F6B0B">
        <w:rPr>
          <w:rFonts w:ascii="Arial" w:hAnsi="Arial" w:cs="Arial"/>
          <w:b/>
          <w:bCs/>
          <w:sz w:val="20"/>
          <w:szCs w:val="20"/>
        </w:rPr>
        <w:t>Le candidat transmettra le ca</w:t>
      </w:r>
      <w:r w:rsidR="00E67D12" w:rsidRPr="002F6B0B">
        <w:rPr>
          <w:rFonts w:ascii="Arial" w:hAnsi="Arial" w:cs="Arial"/>
          <w:b/>
          <w:bCs/>
          <w:sz w:val="20"/>
          <w:szCs w:val="20"/>
        </w:rPr>
        <w:t>talogue</w:t>
      </w:r>
      <w:r w:rsidRPr="002F6B0B">
        <w:rPr>
          <w:rFonts w:ascii="Arial" w:hAnsi="Arial" w:cs="Arial"/>
          <w:b/>
          <w:bCs/>
          <w:sz w:val="20"/>
          <w:szCs w:val="20"/>
        </w:rPr>
        <w:t xml:space="preserve"> et le tarif :</w:t>
      </w:r>
    </w:p>
    <w:p w14:paraId="5D740D6A" w14:textId="77777777" w:rsidR="002F6B0B" w:rsidRDefault="002F6B0B" w:rsidP="002F6B0B">
      <w:pPr>
        <w:pStyle w:val="Retraitcorpsdetexte3"/>
        <w:tabs>
          <w:tab w:val="clear" w:pos="1134"/>
          <w:tab w:val="left" w:pos="426"/>
        </w:tabs>
        <w:ind w:left="0" w:firstLine="0"/>
        <w:rPr>
          <w:rFonts w:ascii="Arial" w:hAnsi="Arial" w:cs="Arial"/>
          <w:b/>
          <w:bCs/>
          <w:sz w:val="20"/>
          <w:szCs w:val="20"/>
        </w:rPr>
      </w:pPr>
    </w:p>
    <w:p w14:paraId="2971D220" w14:textId="7FAE515B" w:rsidR="001B3A6A" w:rsidRDefault="001B3A6A" w:rsidP="002F6B0B">
      <w:pPr>
        <w:pStyle w:val="Retraitcorpsdetexte3"/>
        <w:tabs>
          <w:tab w:val="clear" w:pos="1134"/>
          <w:tab w:val="left" w:pos="426"/>
        </w:tabs>
        <w:rPr>
          <w:rFonts w:ascii="Arial" w:hAnsi="Arial" w:cs="Arial"/>
          <w:b/>
          <w:bCs/>
          <w:sz w:val="20"/>
          <w:szCs w:val="20"/>
          <w:highlight w:val="yellow"/>
        </w:rPr>
      </w:pPr>
      <w:r w:rsidRPr="002F6B0B">
        <w:rPr>
          <w:rFonts w:ascii="Arial" w:hAnsi="Arial" w:cs="Arial"/>
          <w:b/>
          <w:bCs/>
          <w:sz w:val="20"/>
          <w:szCs w:val="20"/>
        </w:rPr>
        <w:lastRenderedPageBreak/>
        <w:t>Soit via le site internet du candidat, le candidat devra permettre l’accès son site grâce à la communication</w:t>
      </w:r>
      <w:r w:rsidRPr="0B965471">
        <w:rPr>
          <w:rFonts w:ascii="Arial" w:hAnsi="Arial" w:cs="Arial"/>
          <w:b/>
          <w:bCs/>
          <w:sz w:val="20"/>
          <w:szCs w:val="20"/>
        </w:rPr>
        <w:t xml:space="preserve"> de l’adresse du site internet et des accès – Cet accès internet devra </w:t>
      </w:r>
      <w:r w:rsidR="002F6B0B">
        <w:rPr>
          <w:rFonts w:ascii="Arial" w:hAnsi="Arial" w:cs="Arial"/>
          <w:b/>
          <w:bCs/>
          <w:sz w:val="20"/>
          <w:szCs w:val="20"/>
        </w:rPr>
        <w:t xml:space="preserve">être </w:t>
      </w:r>
      <w:r w:rsidR="00456773" w:rsidRPr="0B965471">
        <w:rPr>
          <w:rFonts w:ascii="Arial" w:hAnsi="Arial" w:cs="Arial"/>
          <w:b/>
          <w:bCs/>
          <w:sz w:val="20"/>
          <w:szCs w:val="20"/>
        </w:rPr>
        <w:t>impérati</w:t>
      </w:r>
      <w:r w:rsidR="002F6B0B">
        <w:rPr>
          <w:rFonts w:ascii="Arial" w:hAnsi="Arial" w:cs="Arial"/>
          <w:b/>
          <w:bCs/>
          <w:sz w:val="20"/>
          <w:szCs w:val="20"/>
        </w:rPr>
        <w:t>f</w:t>
      </w:r>
      <w:r w:rsidR="00456773" w:rsidRPr="0B965471">
        <w:rPr>
          <w:rFonts w:ascii="Arial" w:hAnsi="Arial" w:cs="Arial"/>
          <w:b/>
          <w:bCs/>
          <w:sz w:val="20"/>
          <w:szCs w:val="20"/>
        </w:rPr>
        <w:t xml:space="preserve"> à compter de la date </w:t>
      </w:r>
      <w:r w:rsidR="79909E0C" w:rsidRPr="0B965471">
        <w:rPr>
          <w:rFonts w:ascii="Arial" w:hAnsi="Arial" w:cs="Arial"/>
          <w:b/>
          <w:bCs/>
          <w:sz w:val="20"/>
          <w:szCs w:val="20"/>
        </w:rPr>
        <w:t>de remise des plis</w:t>
      </w:r>
    </w:p>
    <w:p w14:paraId="478EC767" w14:textId="4C4B2E6D" w:rsidR="00456773" w:rsidRDefault="00456773" w:rsidP="001B3A6A">
      <w:pPr>
        <w:pStyle w:val="Retraitcorpsdetexte3"/>
        <w:numPr>
          <w:ilvl w:val="0"/>
          <w:numId w:val="16"/>
        </w:numPr>
        <w:tabs>
          <w:tab w:val="clear" w:pos="1134"/>
          <w:tab w:val="left" w:pos="426"/>
        </w:tabs>
        <w:rPr>
          <w:rFonts w:ascii="Arial" w:hAnsi="Arial" w:cs="Arial"/>
          <w:b/>
          <w:sz w:val="20"/>
          <w:szCs w:val="20"/>
        </w:rPr>
      </w:pPr>
      <w:r>
        <w:rPr>
          <w:rFonts w:ascii="Arial" w:hAnsi="Arial" w:cs="Arial"/>
          <w:b/>
          <w:sz w:val="20"/>
          <w:szCs w:val="20"/>
        </w:rPr>
        <w:t>Soit via un document PDF exploitable</w:t>
      </w:r>
    </w:p>
    <w:p w14:paraId="026FB9B8" w14:textId="3A2425B8" w:rsidR="00456773" w:rsidRDefault="00456773" w:rsidP="16F1AEC9">
      <w:pPr>
        <w:pStyle w:val="Retraitcorpsdetexte3"/>
        <w:numPr>
          <w:ilvl w:val="0"/>
          <w:numId w:val="16"/>
        </w:numPr>
        <w:tabs>
          <w:tab w:val="clear" w:pos="1134"/>
          <w:tab w:val="left" w:pos="426"/>
        </w:tabs>
        <w:rPr>
          <w:rFonts w:ascii="Arial" w:hAnsi="Arial" w:cs="Arial"/>
          <w:b/>
          <w:bCs/>
          <w:sz w:val="20"/>
          <w:szCs w:val="20"/>
        </w:rPr>
      </w:pPr>
      <w:r w:rsidRPr="6F4468E0">
        <w:rPr>
          <w:rFonts w:ascii="Arial" w:hAnsi="Arial" w:cs="Arial"/>
          <w:b/>
          <w:bCs/>
          <w:sz w:val="20"/>
          <w:szCs w:val="20"/>
        </w:rPr>
        <w:t>Les fiches techniques des articles désignées sur</w:t>
      </w:r>
      <w:r w:rsidR="002F6B0B">
        <w:rPr>
          <w:rFonts w:ascii="Arial" w:hAnsi="Arial" w:cs="Arial"/>
          <w:b/>
          <w:bCs/>
          <w:sz w:val="20"/>
          <w:szCs w:val="20"/>
        </w:rPr>
        <w:t xml:space="preserve"> </w:t>
      </w:r>
      <w:r w:rsidRPr="6F4468E0">
        <w:rPr>
          <w:rFonts w:ascii="Arial" w:hAnsi="Arial" w:cs="Arial"/>
          <w:b/>
          <w:bCs/>
          <w:sz w:val="20"/>
          <w:szCs w:val="20"/>
        </w:rPr>
        <w:t xml:space="preserve">les </w:t>
      </w:r>
      <w:r w:rsidR="002F6B0B">
        <w:rPr>
          <w:rFonts w:ascii="Arial" w:hAnsi="Arial" w:cs="Arial"/>
          <w:b/>
          <w:bCs/>
          <w:sz w:val="20"/>
          <w:szCs w:val="20"/>
        </w:rPr>
        <w:t>CRF</w:t>
      </w:r>
    </w:p>
    <w:p w14:paraId="152E23BE" w14:textId="77777777" w:rsidR="001B3A6A" w:rsidRPr="00B740A7" w:rsidRDefault="001B3A6A" w:rsidP="16F1AEC9">
      <w:pPr>
        <w:pStyle w:val="Retraitcorpsdetexte3"/>
        <w:tabs>
          <w:tab w:val="clear" w:pos="1134"/>
          <w:tab w:val="left" w:pos="426"/>
        </w:tabs>
        <w:ind w:left="0" w:firstLine="0"/>
        <w:rPr>
          <w:rFonts w:ascii="Arial" w:hAnsi="Arial" w:cs="Arial"/>
          <w:b/>
          <w:bCs/>
          <w:sz w:val="20"/>
          <w:szCs w:val="20"/>
        </w:rPr>
      </w:pPr>
    </w:p>
    <w:p w14:paraId="2D3E33EA" w14:textId="2F81C708" w:rsidR="00A12830" w:rsidRDefault="00A12830" w:rsidP="008945F6">
      <w:pPr>
        <w:pStyle w:val="Retraitcorpsdetexte3"/>
        <w:tabs>
          <w:tab w:val="clear" w:pos="1134"/>
          <w:tab w:val="left" w:pos="426"/>
        </w:tabs>
        <w:ind w:left="0" w:firstLine="0"/>
        <w:rPr>
          <w:rFonts w:ascii="Arial" w:hAnsi="Arial" w:cs="Arial"/>
          <w:b/>
          <w:bCs/>
          <w:sz w:val="20"/>
          <w:szCs w:val="20"/>
        </w:rPr>
      </w:pPr>
      <w:r w:rsidRPr="00B740A7">
        <w:rPr>
          <w:rFonts w:ascii="Arial" w:hAnsi="Arial" w:cs="Arial"/>
          <w:b/>
          <w:sz w:val="20"/>
          <w:szCs w:val="20"/>
        </w:rPr>
        <w:t>3. L’offre technique du candidat constituée du cadre de réponse technique</w:t>
      </w:r>
      <w:r w:rsidR="008A05B5">
        <w:rPr>
          <w:rFonts w:ascii="Arial" w:hAnsi="Arial" w:cs="Arial"/>
          <w:b/>
          <w:sz w:val="20"/>
          <w:szCs w:val="20"/>
        </w:rPr>
        <w:t xml:space="preserve"> (CRT)</w:t>
      </w:r>
      <w:r w:rsidR="63922BAA" w:rsidRPr="05A7AA54">
        <w:rPr>
          <w:rFonts w:ascii="Arial" w:hAnsi="Arial" w:cs="Arial"/>
          <w:b/>
          <w:bCs/>
          <w:sz w:val="20"/>
          <w:szCs w:val="20"/>
        </w:rPr>
        <w:t xml:space="preserve"> pour le lot </w:t>
      </w:r>
      <w:r w:rsidR="007354CD" w:rsidRPr="05A7AA54">
        <w:rPr>
          <w:rFonts w:ascii="Arial" w:hAnsi="Arial" w:cs="Arial"/>
          <w:b/>
          <w:bCs/>
          <w:sz w:val="20"/>
          <w:szCs w:val="20"/>
        </w:rPr>
        <w:t>concerné ;</w:t>
      </w:r>
      <w:r w:rsidR="1F55806D" w:rsidRPr="05A7AA54">
        <w:rPr>
          <w:rFonts w:ascii="Arial" w:hAnsi="Arial" w:cs="Arial"/>
          <w:b/>
          <w:bCs/>
          <w:sz w:val="20"/>
          <w:szCs w:val="20"/>
        </w:rPr>
        <w:t xml:space="preserve"> </w:t>
      </w:r>
    </w:p>
    <w:p w14:paraId="0B0E9D2E" w14:textId="77777777" w:rsidR="00E67D12" w:rsidRDefault="00E67D12" w:rsidP="008945F6">
      <w:pPr>
        <w:pStyle w:val="Retraitcorpsdetexte3"/>
        <w:tabs>
          <w:tab w:val="clear" w:pos="1134"/>
          <w:tab w:val="left" w:pos="426"/>
        </w:tabs>
        <w:ind w:left="0" w:firstLine="0"/>
        <w:rPr>
          <w:rFonts w:ascii="Arial" w:hAnsi="Arial" w:cs="Arial"/>
          <w:b/>
          <w:sz w:val="20"/>
          <w:szCs w:val="20"/>
        </w:rPr>
      </w:pPr>
    </w:p>
    <w:p w14:paraId="0BA287D7" w14:textId="02908759" w:rsidR="007354CD" w:rsidRDefault="007354CD" w:rsidP="465D4743">
      <w:pPr>
        <w:pStyle w:val="Retraitcorpsdetexte3"/>
        <w:tabs>
          <w:tab w:val="clear" w:pos="1134"/>
          <w:tab w:val="left" w:pos="426"/>
        </w:tabs>
        <w:ind w:left="0" w:firstLine="0"/>
        <w:rPr>
          <w:rFonts w:ascii="Arial" w:hAnsi="Arial" w:cs="Arial"/>
          <w:b/>
          <w:bCs/>
          <w:sz w:val="20"/>
          <w:szCs w:val="20"/>
        </w:rPr>
      </w:pPr>
      <w:r w:rsidRPr="16F1AEC9">
        <w:rPr>
          <w:rFonts w:ascii="Arial" w:hAnsi="Arial" w:cs="Arial"/>
          <w:b/>
          <w:bCs/>
          <w:sz w:val="20"/>
          <w:szCs w:val="20"/>
        </w:rPr>
        <w:t>4. L’attestation de visite obligatoire</w:t>
      </w:r>
      <w:r w:rsidR="37ABD80B" w:rsidRPr="16F1AEC9">
        <w:rPr>
          <w:rFonts w:ascii="Arial" w:hAnsi="Arial" w:cs="Arial"/>
          <w:b/>
          <w:bCs/>
          <w:sz w:val="20"/>
          <w:szCs w:val="20"/>
        </w:rPr>
        <w:t xml:space="preserve"> pour lot n°6</w:t>
      </w:r>
      <w:r w:rsidR="00E67D12">
        <w:rPr>
          <w:rFonts w:ascii="Arial" w:hAnsi="Arial" w:cs="Arial"/>
          <w:b/>
          <w:bCs/>
          <w:sz w:val="20"/>
          <w:szCs w:val="20"/>
        </w:rPr>
        <w:t>.</w:t>
      </w:r>
    </w:p>
    <w:p w14:paraId="465A6E07" w14:textId="77777777" w:rsidR="00A95AFA" w:rsidRDefault="00A95AFA" w:rsidP="008945F6">
      <w:pPr>
        <w:pStyle w:val="Retraitcorpsdetexte3"/>
        <w:tabs>
          <w:tab w:val="clear" w:pos="1134"/>
          <w:tab w:val="left" w:pos="426"/>
        </w:tabs>
        <w:ind w:left="0" w:firstLine="0"/>
        <w:rPr>
          <w:rFonts w:ascii="Arial" w:hAnsi="Arial" w:cs="Arial"/>
          <w:b/>
          <w:sz w:val="20"/>
          <w:szCs w:val="20"/>
        </w:rPr>
      </w:pPr>
    </w:p>
    <w:p w14:paraId="388A0280" w14:textId="77777777" w:rsidR="00A12830" w:rsidRPr="00C321F8" w:rsidRDefault="00A12830" w:rsidP="00A12830">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r w:rsidRPr="00C321F8">
        <w:rPr>
          <w:rFonts w:ascii="Arial" w:hAnsi="Arial" w:cs="Arial"/>
          <w:sz w:val="20"/>
          <w:szCs w:val="20"/>
        </w:rPr>
        <w:t xml:space="preserve">Le candidat peut décider de communiquer </w:t>
      </w:r>
      <w:r w:rsidRPr="0048190D">
        <w:rPr>
          <w:rFonts w:ascii="Arial" w:hAnsi="Arial" w:cs="Arial"/>
          <w:sz w:val="20"/>
          <w:szCs w:val="20"/>
          <w:u w:val="single"/>
        </w:rPr>
        <w:t>tout autre docum</w:t>
      </w:r>
      <w:r w:rsidRPr="00A95AFA">
        <w:rPr>
          <w:rFonts w:ascii="Arial" w:hAnsi="Arial" w:cs="Arial"/>
          <w:sz w:val="20"/>
          <w:szCs w:val="20"/>
          <w:u w:val="single"/>
        </w:rPr>
        <w:t>ent</w:t>
      </w:r>
      <w:r w:rsidRPr="00C321F8">
        <w:rPr>
          <w:rFonts w:ascii="Arial" w:hAnsi="Arial" w:cs="Arial"/>
          <w:sz w:val="20"/>
          <w:szCs w:val="20"/>
        </w:rPr>
        <w:t xml:space="preserve"> qu’il estime utile à la bonne compréhension de son offre.</w:t>
      </w:r>
    </w:p>
    <w:p w14:paraId="218EA80B" w14:textId="77777777" w:rsidR="00A12830" w:rsidRPr="00C321F8" w:rsidRDefault="00A12830" w:rsidP="00EF162B">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p>
    <w:p w14:paraId="78D162AB" w14:textId="77777777" w:rsidR="00EF162B" w:rsidRPr="00C321F8" w:rsidRDefault="00A12830" w:rsidP="00EF162B">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r w:rsidRPr="00C321F8">
        <w:rPr>
          <w:rFonts w:ascii="Arial" w:hAnsi="Arial" w:cs="Arial"/>
          <w:sz w:val="20"/>
          <w:szCs w:val="20"/>
        </w:rPr>
        <w:t xml:space="preserve">L’acte d’engagement et de ses annexes ainsi que les cadres de réponse, seront complétés, datés et signés par les représentants qualifiés de l’entreprise candidate. </w:t>
      </w:r>
    </w:p>
    <w:p w14:paraId="13C32E90" w14:textId="77777777" w:rsidR="00EF162B" w:rsidRPr="00C321F8" w:rsidRDefault="00EF162B" w:rsidP="00EF162B">
      <w:pPr>
        <w:pStyle w:val="Retraitcorpsdetexte3"/>
        <w:tabs>
          <w:tab w:val="clear" w:pos="1134"/>
          <w:tab w:val="clear" w:pos="1843"/>
          <w:tab w:val="clear" w:pos="8505"/>
          <w:tab w:val="left" w:pos="426"/>
          <w:tab w:val="left" w:pos="1418"/>
        </w:tabs>
        <w:ind w:left="0" w:firstLine="0"/>
        <w:rPr>
          <w:rFonts w:ascii="Arial" w:hAnsi="Arial" w:cs="Arial"/>
          <w:sz w:val="20"/>
          <w:szCs w:val="20"/>
        </w:rPr>
      </w:pPr>
    </w:p>
    <w:p w14:paraId="41DE0847" w14:textId="77777777" w:rsidR="00135EE1" w:rsidRPr="002B2DD6" w:rsidRDefault="00EF162B" w:rsidP="002B2DD6">
      <w:pPr>
        <w:jc w:val="both"/>
        <w:rPr>
          <w:rFonts w:ascii="Arial" w:hAnsi="Arial" w:cs="Arial"/>
        </w:rPr>
      </w:pPr>
      <w:bookmarkStart w:id="37" w:name="_Toc399238304"/>
      <w:r w:rsidRPr="002B2DD6">
        <w:rPr>
          <w:rFonts w:ascii="Arial" w:hAnsi="Arial" w:cs="Arial"/>
        </w:rPr>
        <w:t xml:space="preserve">En cas de groupement, </w:t>
      </w:r>
      <w:r w:rsidR="00A12830" w:rsidRPr="002B2DD6">
        <w:rPr>
          <w:rFonts w:ascii="Arial" w:hAnsi="Arial" w:cs="Arial"/>
        </w:rPr>
        <w:t>l’a</w:t>
      </w:r>
      <w:r w:rsidR="0048190D" w:rsidRPr="002B2DD6">
        <w:rPr>
          <w:rFonts w:ascii="Arial" w:hAnsi="Arial" w:cs="Arial"/>
        </w:rPr>
        <w:t xml:space="preserve">ccord-cadre </w:t>
      </w:r>
      <w:r w:rsidRPr="002B2DD6">
        <w:rPr>
          <w:rFonts w:ascii="Arial" w:hAnsi="Arial" w:cs="Arial"/>
        </w:rPr>
        <w:t xml:space="preserve">constituant l’offre des candidats est signé soit par l’ensemble des entreprises groupées, soit par le mandataire s’il justifie des habilitations nécessaires pour les représenter. Dans ce dernier cas, la convention de groupement devra être jointe </w:t>
      </w:r>
      <w:r w:rsidR="00A12830" w:rsidRPr="002B2DD6">
        <w:rPr>
          <w:rFonts w:ascii="Arial" w:hAnsi="Arial" w:cs="Arial"/>
        </w:rPr>
        <w:t>au dit acte d’engagement.</w:t>
      </w:r>
      <w:bookmarkStart w:id="38" w:name="_Toc86720741"/>
      <w:bookmarkEnd w:id="37"/>
    </w:p>
    <w:p w14:paraId="7DF06DF2" w14:textId="77777777" w:rsidR="0048190D" w:rsidRDefault="0048190D" w:rsidP="0048190D"/>
    <w:p w14:paraId="0BB6DB2C" w14:textId="77777777" w:rsidR="00416DCC" w:rsidRPr="0048190D" w:rsidRDefault="00416DCC" w:rsidP="00416DCC">
      <w:pPr>
        <w:rPr>
          <w:rFonts w:ascii="Arial" w:hAnsi="Arial" w:cs="Arial"/>
        </w:rPr>
      </w:pPr>
    </w:p>
    <w:p w14:paraId="7E3A1214" w14:textId="144D8054" w:rsidR="00EF47B8" w:rsidRPr="00B91830" w:rsidRDefault="00EF47B8" w:rsidP="465D4743">
      <w:pPr>
        <w:pStyle w:val="Titre1"/>
        <w:shd w:val="clear" w:color="auto" w:fill="FFFFFF" w:themeFill="background1"/>
        <w:tabs>
          <w:tab w:val="clear" w:pos="1134"/>
          <w:tab w:val="clear" w:pos="1843"/>
          <w:tab w:val="clear" w:pos="8505"/>
        </w:tabs>
        <w:spacing w:line="240" w:lineRule="auto"/>
        <w:jc w:val="left"/>
        <w:rPr>
          <w:smallCaps/>
          <w:sz w:val="20"/>
          <w:szCs w:val="20"/>
        </w:rPr>
      </w:pPr>
      <w:bookmarkStart w:id="39" w:name="_Toc210808023"/>
      <w:r w:rsidRPr="00B91830">
        <w:rPr>
          <w:smallCaps/>
          <w:kern w:val="28"/>
          <w:sz w:val="20"/>
          <w:szCs w:val="20"/>
        </w:rPr>
        <w:t>ARTICLE 1</w:t>
      </w:r>
      <w:r w:rsidR="00CA2876" w:rsidRPr="00B91830">
        <w:rPr>
          <w:smallCaps/>
          <w:kern w:val="28"/>
          <w:sz w:val="20"/>
          <w:szCs w:val="20"/>
        </w:rPr>
        <w:t>0</w:t>
      </w:r>
      <w:r w:rsidRPr="00B91830">
        <w:rPr>
          <w:smallCaps/>
          <w:kern w:val="28"/>
          <w:sz w:val="20"/>
          <w:szCs w:val="20"/>
        </w:rPr>
        <w:t xml:space="preserve"> – </w:t>
      </w:r>
      <w:r w:rsidR="56F243B5" w:rsidRPr="465D4743">
        <w:rPr>
          <w:smallCaps/>
          <w:sz w:val="20"/>
          <w:szCs w:val="20"/>
        </w:rPr>
        <w:t>Visite préalable</w:t>
      </w:r>
      <w:bookmarkEnd w:id="39"/>
      <w:r w:rsidR="56F243B5" w:rsidRPr="465D4743">
        <w:rPr>
          <w:smallCaps/>
          <w:sz w:val="20"/>
          <w:szCs w:val="20"/>
        </w:rPr>
        <w:t xml:space="preserve"> </w:t>
      </w:r>
    </w:p>
    <w:p w14:paraId="18F27F93" w14:textId="369D9E11" w:rsidR="00EF47B8" w:rsidRPr="00B91830" w:rsidRDefault="00EF47B8" w:rsidP="465D4743"/>
    <w:p w14:paraId="4089C174" w14:textId="2A0B95B5" w:rsidR="00EF47B8" w:rsidRDefault="2DA37EC6" w:rsidP="008A05B5">
      <w:pPr>
        <w:jc w:val="both"/>
        <w:rPr>
          <w:rFonts w:ascii="Arial" w:eastAsia="Arial" w:hAnsi="Arial" w:cs="Arial"/>
        </w:rPr>
      </w:pPr>
      <w:r w:rsidRPr="16F1AEC9">
        <w:rPr>
          <w:rFonts w:ascii="Arial" w:eastAsia="Arial" w:hAnsi="Arial" w:cs="Arial"/>
        </w:rPr>
        <w:t xml:space="preserve">Une visite préalable sur site sera organisée avant la </w:t>
      </w:r>
      <w:r w:rsidR="57CCEED0" w:rsidRPr="16F1AEC9">
        <w:rPr>
          <w:rFonts w:ascii="Arial" w:eastAsia="Arial" w:hAnsi="Arial" w:cs="Arial"/>
        </w:rPr>
        <w:t xml:space="preserve">date limite de </w:t>
      </w:r>
      <w:r w:rsidRPr="16F1AEC9">
        <w:rPr>
          <w:rFonts w:ascii="Arial" w:eastAsia="Arial" w:hAnsi="Arial" w:cs="Arial"/>
        </w:rPr>
        <w:t>remise des offres.</w:t>
      </w:r>
    </w:p>
    <w:p w14:paraId="073109B7" w14:textId="77777777" w:rsidR="00E67D12" w:rsidRPr="00B91830" w:rsidRDefault="00E67D12" w:rsidP="008A05B5">
      <w:pPr>
        <w:jc w:val="both"/>
        <w:rPr>
          <w:rFonts w:ascii="Arial" w:eastAsia="Arial" w:hAnsi="Arial" w:cs="Arial"/>
        </w:rPr>
      </w:pPr>
    </w:p>
    <w:p w14:paraId="2AD8D310" w14:textId="5E81D22F" w:rsidR="00EF47B8" w:rsidRPr="00B91830" w:rsidRDefault="1A25D877" w:rsidP="008A05B5">
      <w:pPr>
        <w:jc w:val="both"/>
        <w:rPr>
          <w:rFonts w:ascii="Arial" w:eastAsia="Arial" w:hAnsi="Arial" w:cs="Arial"/>
        </w:rPr>
      </w:pPr>
      <w:r w:rsidRPr="23EE593A">
        <w:rPr>
          <w:rFonts w:ascii="Arial" w:eastAsia="Arial" w:hAnsi="Arial" w:cs="Arial"/>
        </w:rPr>
        <w:t>Cette visite permettra au candidat de prendre connaissance de l’environnement dans lequel s’exécutera le marché.</w:t>
      </w:r>
    </w:p>
    <w:p w14:paraId="4D8F8B6F" w14:textId="05ADD08B" w:rsidR="00EF47B8" w:rsidRPr="00B91830" w:rsidRDefault="00EF47B8" w:rsidP="465D4743">
      <w:pPr>
        <w:rPr>
          <w:rFonts w:ascii="Arial" w:eastAsia="Arial" w:hAnsi="Arial" w:cs="Arial"/>
        </w:rPr>
      </w:pPr>
    </w:p>
    <w:p w14:paraId="5B861A27" w14:textId="7FF17531" w:rsidR="00EF47B8" w:rsidRPr="00B91830" w:rsidRDefault="311306E7" w:rsidP="008A05B5">
      <w:pPr>
        <w:jc w:val="both"/>
        <w:rPr>
          <w:rFonts w:ascii="Arial" w:eastAsia="Arial" w:hAnsi="Arial" w:cs="Arial"/>
          <w:b/>
          <w:bCs/>
        </w:rPr>
      </w:pPr>
      <w:r w:rsidRPr="16F1AEC9">
        <w:rPr>
          <w:rFonts w:ascii="Arial" w:eastAsia="Arial" w:hAnsi="Arial" w:cs="Arial"/>
          <w:b/>
          <w:bCs/>
        </w:rPr>
        <w:t xml:space="preserve">Concernant les lots n°1 à </w:t>
      </w:r>
      <w:r w:rsidR="632B3D23" w:rsidRPr="16F1AEC9">
        <w:rPr>
          <w:rFonts w:ascii="Arial" w:eastAsia="Arial" w:hAnsi="Arial" w:cs="Arial"/>
          <w:b/>
          <w:bCs/>
        </w:rPr>
        <w:t>5</w:t>
      </w:r>
      <w:r w:rsidR="70B33D5D" w:rsidRPr="16F1AEC9">
        <w:rPr>
          <w:rFonts w:ascii="Arial" w:eastAsia="Arial" w:hAnsi="Arial" w:cs="Arial"/>
          <w:b/>
          <w:bCs/>
        </w:rPr>
        <w:t xml:space="preserve">, </w:t>
      </w:r>
      <w:r w:rsidR="70B33D5D" w:rsidRPr="16F1AEC9">
        <w:rPr>
          <w:rFonts w:ascii="Arial" w:eastAsia="Arial" w:hAnsi="Arial" w:cs="Arial"/>
          <w:b/>
          <w:bCs/>
          <w:color w:val="FF0000"/>
        </w:rPr>
        <w:t xml:space="preserve">la visite </w:t>
      </w:r>
      <w:r w:rsidR="4BB54B0A" w:rsidRPr="16F1AEC9">
        <w:rPr>
          <w:rFonts w:ascii="Arial" w:eastAsia="Arial" w:hAnsi="Arial" w:cs="Arial"/>
          <w:b/>
          <w:bCs/>
          <w:color w:val="FF0000"/>
        </w:rPr>
        <w:t xml:space="preserve">est </w:t>
      </w:r>
      <w:r w:rsidR="3FB766B9" w:rsidRPr="16F1AEC9">
        <w:rPr>
          <w:rFonts w:ascii="Arial" w:eastAsia="Arial" w:hAnsi="Arial" w:cs="Arial"/>
          <w:b/>
          <w:bCs/>
          <w:color w:val="FF0000"/>
        </w:rPr>
        <w:t>facultative</w:t>
      </w:r>
      <w:r w:rsidR="3FB766B9" w:rsidRPr="16F1AEC9">
        <w:rPr>
          <w:rFonts w:ascii="Arial" w:eastAsia="Arial" w:hAnsi="Arial" w:cs="Arial"/>
          <w:b/>
          <w:bCs/>
        </w:rPr>
        <w:t xml:space="preserve"> :</w:t>
      </w:r>
    </w:p>
    <w:p w14:paraId="167D4B5C" w14:textId="6A068BD2" w:rsidR="00EF47B8" w:rsidRPr="00B91830" w:rsidRDefault="00EF47B8" w:rsidP="008A05B5">
      <w:pPr>
        <w:jc w:val="both"/>
        <w:rPr>
          <w:rFonts w:ascii="Arial" w:eastAsia="Arial" w:hAnsi="Arial" w:cs="Arial"/>
        </w:rPr>
      </w:pPr>
    </w:p>
    <w:p w14:paraId="3440EF7B" w14:textId="72BE0314" w:rsidR="00EF47B8" w:rsidRPr="00B91830" w:rsidRDefault="2DA37EC6" w:rsidP="008A05B5">
      <w:pPr>
        <w:jc w:val="both"/>
        <w:rPr>
          <w:rFonts w:ascii="Arial" w:eastAsia="Arial" w:hAnsi="Arial" w:cs="Arial"/>
        </w:rPr>
      </w:pPr>
      <w:r w:rsidRPr="465D4743">
        <w:rPr>
          <w:rFonts w:ascii="Arial" w:eastAsia="Arial" w:hAnsi="Arial" w:cs="Arial"/>
        </w:rPr>
        <w:t xml:space="preserve">Chaque candidat est tenu de prendre rendez-vous auprès de Monsieur Sylvain Mesnil ou de Monsieur </w:t>
      </w:r>
      <w:r w:rsidR="6FE1E255" w:rsidRPr="465D4743">
        <w:rPr>
          <w:rFonts w:ascii="Arial" w:eastAsia="Arial" w:hAnsi="Arial" w:cs="Arial"/>
        </w:rPr>
        <w:t xml:space="preserve">Phillipe BOURGES </w:t>
      </w:r>
      <w:r w:rsidRPr="465D4743">
        <w:rPr>
          <w:rFonts w:ascii="Arial" w:eastAsia="Arial" w:hAnsi="Arial" w:cs="Arial"/>
        </w:rPr>
        <w:t>afin de convenir d’une date pour la visite sur site.</w:t>
      </w:r>
    </w:p>
    <w:p w14:paraId="7A950387" w14:textId="5ADB868E" w:rsidR="00EF47B8" w:rsidRPr="00B91830" w:rsidRDefault="2DA37EC6" w:rsidP="008A05B5">
      <w:pPr>
        <w:jc w:val="both"/>
        <w:rPr>
          <w:rFonts w:ascii="Arial" w:eastAsia="Arial" w:hAnsi="Arial" w:cs="Arial"/>
        </w:rPr>
      </w:pPr>
      <w:r w:rsidRPr="465D4743">
        <w:rPr>
          <w:rFonts w:ascii="Arial" w:eastAsia="Arial" w:hAnsi="Arial" w:cs="Arial"/>
        </w:rPr>
        <w:t>Les coordonnées du référent technique sont les suivants :</w:t>
      </w:r>
    </w:p>
    <w:p w14:paraId="30B923A9" w14:textId="37ED577B" w:rsidR="00EF47B8" w:rsidRPr="00B91830" w:rsidRDefault="2DA37EC6" w:rsidP="008A05B5">
      <w:pPr>
        <w:jc w:val="both"/>
        <w:rPr>
          <w:rFonts w:ascii="Arial" w:eastAsia="Arial" w:hAnsi="Arial" w:cs="Arial"/>
        </w:rPr>
      </w:pPr>
      <w:r w:rsidRPr="465D4743">
        <w:rPr>
          <w:rFonts w:ascii="Arial" w:eastAsia="Arial" w:hAnsi="Arial" w:cs="Arial"/>
        </w:rPr>
        <w:t xml:space="preserve">Monsieur </w:t>
      </w:r>
      <w:r w:rsidR="77B83DA7" w:rsidRPr="465D4743">
        <w:rPr>
          <w:rFonts w:ascii="Arial" w:eastAsia="Arial" w:hAnsi="Arial" w:cs="Arial"/>
        </w:rPr>
        <w:t>Sylvain Mesnil</w:t>
      </w:r>
    </w:p>
    <w:p w14:paraId="5025D4D1" w14:textId="3E6AD5F8" w:rsidR="00EF47B8" w:rsidRPr="002B4120" w:rsidRDefault="2DA37EC6" w:rsidP="008A05B5">
      <w:pPr>
        <w:jc w:val="both"/>
        <w:rPr>
          <w:rFonts w:ascii="Calibri" w:eastAsia="Calibri" w:hAnsi="Calibri" w:cs="Calibri"/>
          <w:color w:val="2E74B5"/>
          <w:sz w:val="18"/>
          <w:szCs w:val="18"/>
        </w:rPr>
      </w:pPr>
      <w:r w:rsidRPr="16F1AEC9">
        <w:rPr>
          <w:rFonts w:ascii="Arial" w:eastAsia="Arial" w:hAnsi="Arial" w:cs="Arial"/>
        </w:rPr>
        <w:t>Téléphone : 0</w:t>
      </w:r>
      <w:r w:rsidR="45909D63" w:rsidRPr="16F1AEC9">
        <w:rPr>
          <w:rFonts w:ascii="Arial" w:eastAsia="Arial" w:hAnsi="Arial" w:cs="Arial"/>
        </w:rPr>
        <w:t xml:space="preserve">2 31 54 70 76 </w:t>
      </w:r>
      <w:r w:rsidRPr="16F1AEC9">
        <w:rPr>
          <w:rFonts w:ascii="Arial" w:eastAsia="Arial" w:hAnsi="Arial" w:cs="Arial"/>
        </w:rPr>
        <w:t>E-mail :</w:t>
      </w:r>
      <w:r w:rsidRPr="004B5553">
        <w:rPr>
          <w:rFonts w:ascii="Arial" w:eastAsia="Arial" w:hAnsi="Arial" w:cs="Arial"/>
        </w:rPr>
        <w:t xml:space="preserve"> </w:t>
      </w:r>
      <w:hyperlink r:id="rId15">
        <w:r w:rsidR="0525049D" w:rsidRPr="007B3727">
          <w:rPr>
            <w:rStyle w:val="Lienhypertexte"/>
            <w:rFonts w:ascii="Arial" w:eastAsia="Calibri" w:hAnsi="Arial" w:cs="Arial"/>
            <w:color w:val="0563C1"/>
            <w:sz w:val="18"/>
            <w:szCs w:val="18"/>
          </w:rPr>
          <w:t>Sylvain.mesnil@acoss.fr</w:t>
        </w:r>
      </w:hyperlink>
    </w:p>
    <w:p w14:paraId="6DAAE3EA" w14:textId="33288CA7" w:rsidR="00EF47B8" w:rsidRPr="00B91830" w:rsidRDefault="00EF47B8" w:rsidP="008A05B5">
      <w:pPr>
        <w:jc w:val="both"/>
        <w:rPr>
          <w:rFonts w:ascii="Arial" w:eastAsia="Arial" w:hAnsi="Arial" w:cs="Arial"/>
        </w:rPr>
      </w:pPr>
    </w:p>
    <w:p w14:paraId="158025AF" w14:textId="581FEEAC" w:rsidR="00EF47B8" w:rsidRPr="00B91830" w:rsidRDefault="65357252" w:rsidP="008A05B5">
      <w:pPr>
        <w:jc w:val="both"/>
        <w:rPr>
          <w:rFonts w:ascii="Arial" w:eastAsia="Arial" w:hAnsi="Arial" w:cs="Arial"/>
        </w:rPr>
      </w:pPr>
      <w:r w:rsidRPr="0D736035">
        <w:rPr>
          <w:rFonts w:ascii="Arial" w:eastAsia="Arial" w:hAnsi="Arial" w:cs="Arial"/>
        </w:rPr>
        <w:t>Monsieur BOURGES</w:t>
      </w:r>
    </w:p>
    <w:p w14:paraId="6F1A9C9F" w14:textId="28EF7106" w:rsidR="00EF47B8" w:rsidRPr="00B91830" w:rsidRDefault="2DA37EC6" w:rsidP="008A05B5">
      <w:pPr>
        <w:jc w:val="both"/>
        <w:rPr>
          <w:rFonts w:ascii="Arial" w:eastAsia="Arial" w:hAnsi="Arial" w:cs="Arial"/>
        </w:rPr>
      </w:pPr>
      <w:r w:rsidRPr="0D736035">
        <w:rPr>
          <w:rFonts w:ascii="Arial" w:eastAsia="Arial" w:hAnsi="Arial" w:cs="Arial"/>
        </w:rPr>
        <w:t xml:space="preserve">Téléphone : </w:t>
      </w:r>
      <w:r w:rsidR="7DCA61A2" w:rsidRPr="0D736035">
        <w:rPr>
          <w:rFonts w:ascii="Arial" w:eastAsia="Arial" w:hAnsi="Arial" w:cs="Arial"/>
        </w:rPr>
        <w:t xml:space="preserve">04 93 95 55 30 </w:t>
      </w:r>
      <w:r w:rsidRPr="0D736035">
        <w:rPr>
          <w:rFonts w:ascii="Arial" w:eastAsia="Arial" w:hAnsi="Arial" w:cs="Arial"/>
        </w:rPr>
        <w:t xml:space="preserve">E-mail : </w:t>
      </w:r>
      <w:r w:rsidR="7B3D2D00" w:rsidRPr="0D736035">
        <w:rPr>
          <w:rFonts w:ascii="Arial Nova" w:eastAsia="Arial Nova" w:hAnsi="Arial Nova" w:cs="Arial Nova"/>
        </w:rPr>
        <w:t>phillippe.bourges@acoss.fr</w:t>
      </w:r>
    </w:p>
    <w:p w14:paraId="219CCCAB" w14:textId="739326E6" w:rsidR="00EF47B8" w:rsidRPr="00B91830" w:rsidRDefault="00EF47B8" w:rsidP="008A05B5">
      <w:pPr>
        <w:jc w:val="both"/>
        <w:rPr>
          <w:rFonts w:ascii="Arial" w:eastAsia="Arial" w:hAnsi="Arial" w:cs="Arial"/>
        </w:rPr>
      </w:pPr>
    </w:p>
    <w:p w14:paraId="2D1F7892" w14:textId="5890A60B" w:rsidR="00EF47B8" w:rsidRPr="00B91830" w:rsidRDefault="0288DBE3" w:rsidP="008A05B5">
      <w:pPr>
        <w:jc w:val="both"/>
        <w:rPr>
          <w:rFonts w:ascii="Arial" w:eastAsia="Arial" w:hAnsi="Arial" w:cs="Arial"/>
          <w:b/>
          <w:bCs/>
        </w:rPr>
      </w:pPr>
      <w:r w:rsidRPr="16F1AEC9">
        <w:rPr>
          <w:rFonts w:ascii="Arial" w:eastAsia="Arial" w:hAnsi="Arial" w:cs="Arial"/>
          <w:b/>
          <w:bCs/>
        </w:rPr>
        <w:t>Concernant le lot n°</w:t>
      </w:r>
      <w:r w:rsidR="3C5C4876" w:rsidRPr="16F1AEC9">
        <w:rPr>
          <w:rFonts w:ascii="Arial" w:eastAsia="Arial" w:hAnsi="Arial" w:cs="Arial"/>
          <w:b/>
          <w:bCs/>
        </w:rPr>
        <w:t>6</w:t>
      </w:r>
      <w:r w:rsidR="039906E1" w:rsidRPr="16F1AEC9">
        <w:rPr>
          <w:rFonts w:ascii="Arial" w:eastAsia="Arial" w:hAnsi="Arial" w:cs="Arial"/>
          <w:b/>
          <w:bCs/>
        </w:rPr>
        <w:t xml:space="preserve">, </w:t>
      </w:r>
      <w:r w:rsidR="039906E1" w:rsidRPr="16F1AEC9">
        <w:rPr>
          <w:rFonts w:ascii="Arial" w:eastAsia="Arial" w:hAnsi="Arial" w:cs="Arial"/>
          <w:b/>
          <w:bCs/>
          <w:color w:val="FF0000"/>
        </w:rPr>
        <w:t>la visite est obligatoire</w:t>
      </w:r>
      <w:r w:rsidR="3C5C4876" w:rsidRPr="16F1AEC9">
        <w:rPr>
          <w:rFonts w:ascii="Arial" w:eastAsia="Arial" w:hAnsi="Arial" w:cs="Arial"/>
          <w:b/>
          <w:bCs/>
        </w:rPr>
        <w:t xml:space="preserve"> :</w:t>
      </w:r>
    </w:p>
    <w:p w14:paraId="0700A150" w14:textId="579E6594" w:rsidR="00EF47B8" w:rsidRPr="00B91830" w:rsidRDefault="00EF47B8" w:rsidP="008A05B5">
      <w:pPr>
        <w:jc w:val="both"/>
        <w:rPr>
          <w:rFonts w:ascii="Arial" w:eastAsia="Arial" w:hAnsi="Arial" w:cs="Arial"/>
        </w:rPr>
      </w:pPr>
    </w:p>
    <w:p w14:paraId="3E21D09A" w14:textId="7EF9A888" w:rsidR="00EF47B8" w:rsidRPr="00B91830" w:rsidRDefault="0AD6764A" w:rsidP="008A05B5">
      <w:pPr>
        <w:jc w:val="both"/>
        <w:rPr>
          <w:rFonts w:ascii="Arial" w:eastAsia="Arial" w:hAnsi="Arial" w:cs="Arial"/>
        </w:rPr>
      </w:pPr>
      <w:r w:rsidRPr="0D736035">
        <w:rPr>
          <w:rFonts w:ascii="Arial" w:eastAsia="Arial" w:hAnsi="Arial" w:cs="Arial"/>
        </w:rPr>
        <w:t>Chaque candidat est tenu de prendre rendez-vous auprès de</w:t>
      </w:r>
      <w:r w:rsidR="538F5307" w:rsidRPr="0D736035">
        <w:rPr>
          <w:rFonts w:ascii="Arial" w:eastAsia="Arial" w:hAnsi="Arial" w:cs="Arial"/>
        </w:rPr>
        <w:t xml:space="preserve"> Madame HABERT</w:t>
      </w:r>
      <w:r w:rsidR="1BDEE388" w:rsidRPr="0D736035">
        <w:rPr>
          <w:rFonts w:ascii="Arial" w:eastAsia="Arial" w:hAnsi="Arial" w:cs="Arial"/>
        </w:rPr>
        <w:t xml:space="preserve"> afin de convenir d’une date pour la visite sur site.</w:t>
      </w:r>
    </w:p>
    <w:p w14:paraId="443D7FFF" w14:textId="0DA6DB89" w:rsidR="00EF47B8" w:rsidRPr="00B91830" w:rsidRDefault="1BDEE388" w:rsidP="008A05B5">
      <w:pPr>
        <w:jc w:val="both"/>
        <w:rPr>
          <w:rFonts w:ascii="Arial" w:eastAsia="Arial" w:hAnsi="Arial" w:cs="Arial"/>
        </w:rPr>
      </w:pPr>
      <w:r w:rsidRPr="0D736035">
        <w:rPr>
          <w:rFonts w:ascii="Arial" w:eastAsia="Arial" w:hAnsi="Arial" w:cs="Arial"/>
        </w:rPr>
        <w:t>Les coordonnées du référent technique sont les suivants :</w:t>
      </w:r>
    </w:p>
    <w:p w14:paraId="7A74CF32" w14:textId="41949DDD" w:rsidR="00EF47B8" w:rsidRPr="00B91830" w:rsidRDefault="00EF47B8" w:rsidP="008A05B5">
      <w:pPr>
        <w:jc w:val="both"/>
        <w:rPr>
          <w:rFonts w:ascii="Arial" w:eastAsia="Arial" w:hAnsi="Arial" w:cs="Arial"/>
          <w:color w:val="0563C1"/>
          <w:sz w:val="18"/>
          <w:szCs w:val="18"/>
          <w:u w:val="single"/>
        </w:rPr>
      </w:pPr>
    </w:p>
    <w:p w14:paraId="0292E4F2" w14:textId="2E69087A" w:rsidR="00EF47B8" w:rsidRPr="00B91830" w:rsidRDefault="538F5307" w:rsidP="008A05B5">
      <w:pPr>
        <w:jc w:val="both"/>
        <w:rPr>
          <w:rStyle w:val="Lienhypertexte"/>
          <w:rFonts w:ascii="Arial" w:eastAsia="Arial" w:hAnsi="Arial" w:cs="Arial"/>
          <w:color w:val="0563C1"/>
          <w:sz w:val="18"/>
          <w:szCs w:val="18"/>
        </w:rPr>
      </w:pPr>
      <w:r w:rsidRPr="0D736035">
        <w:rPr>
          <w:rFonts w:ascii="Arial" w:eastAsia="Arial" w:hAnsi="Arial" w:cs="Arial"/>
        </w:rPr>
        <w:t xml:space="preserve">Téléphone : </w:t>
      </w:r>
      <w:r w:rsidRPr="0D736035">
        <w:rPr>
          <w:rFonts w:ascii="Arial" w:eastAsia="Arial" w:hAnsi="Arial" w:cs="Arial"/>
          <w:color w:val="154388"/>
        </w:rPr>
        <w:t xml:space="preserve">05 61 61 64 </w:t>
      </w:r>
      <w:r w:rsidRPr="01D6E025">
        <w:rPr>
          <w:rFonts w:ascii="Arial" w:eastAsia="Arial" w:hAnsi="Arial" w:cs="Arial"/>
        </w:rPr>
        <w:t>14</w:t>
      </w:r>
      <w:r w:rsidRPr="0D736035">
        <w:rPr>
          <w:rFonts w:ascii="Arial" w:eastAsia="Arial" w:hAnsi="Arial" w:cs="Arial"/>
        </w:rPr>
        <w:t xml:space="preserve"> </w:t>
      </w:r>
      <w:r w:rsidR="5299A26A" w:rsidRPr="01D6E025">
        <w:rPr>
          <w:rFonts w:ascii="Arial" w:eastAsia="Arial" w:hAnsi="Arial" w:cs="Arial"/>
        </w:rPr>
        <w:t>Courriel</w:t>
      </w:r>
      <w:r w:rsidRPr="0D736035">
        <w:rPr>
          <w:rFonts w:ascii="Arial" w:eastAsia="Arial" w:hAnsi="Arial" w:cs="Arial"/>
        </w:rPr>
        <w:t xml:space="preserve"> : </w:t>
      </w:r>
      <w:hyperlink r:id="rId16">
        <w:r w:rsidRPr="0D736035">
          <w:rPr>
            <w:rStyle w:val="Lienhypertexte"/>
            <w:rFonts w:ascii="Arial" w:eastAsia="Arial" w:hAnsi="Arial" w:cs="Arial"/>
            <w:color w:val="0563C1"/>
            <w:sz w:val="18"/>
            <w:szCs w:val="18"/>
          </w:rPr>
          <w:t>nathalie.habert@acoss.fr</w:t>
        </w:r>
      </w:hyperlink>
    </w:p>
    <w:p w14:paraId="6EE47EE7" w14:textId="37D15C4B" w:rsidR="0D736035" w:rsidRDefault="0D736035" w:rsidP="008A05B5">
      <w:pPr>
        <w:jc w:val="both"/>
        <w:rPr>
          <w:rFonts w:ascii="Arial" w:eastAsia="Arial" w:hAnsi="Arial" w:cs="Arial"/>
        </w:rPr>
      </w:pPr>
    </w:p>
    <w:p w14:paraId="7717FDB1" w14:textId="4A5DF667" w:rsidR="00EF47B8" w:rsidRPr="00B91830" w:rsidRDefault="2DA37EC6" w:rsidP="008A05B5">
      <w:pPr>
        <w:jc w:val="both"/>
        <w:rPr>
          <w:rFonts w:ascii="Arial" w:eastAsia="Arial" w:hAnsi="Arial" w:cs="Arial"/>
        </w:rPr>
      </w:pPr>
      <w:r w:rsidRPr="465D4743">
        <w:rPr>
          <w:rFonts w:ascii="Arial" w:eastAsia="Arial" w:hAnsi="Arial" w:cs="Arial"/>
        </w:rPr>
        <w:t>La date limite pour les visites est fixée 10 jours avant la date limite de réception des offres indiquée en page de garde du présent règlement de la consultation.</w:t>
      </w:r>
    </w:p>
    <w:p w14:paraId="4B0D27F6" w14:textId="1A0BE432" w:rsidR="00EF47B8" w:rsidRDefault="2DA37EC6" w:rsidP="008A05B5">
      <w:pPr>
        <w:jc w:val="both"/>
        <w:rPr>
          <w:rFonts w:ascii="Arial" w:eastAsia="Arial" w:hAnsi="Arial" w:cs="Arial"/>
        </w:rPr>
      </w:pPr>
      <w:r w:rsidRPr="465D4743">
        <w:rPr>
          <w:rFonts w:ascii="Arial" w:eastAsia="Arial" w:hAnsi="Arial" w:cs="Arial"/>
        </w:rPr>
        <w:t>L’ensemble des frais de déplacements du fait de la visite préalable est à la charge du soumissionnaire.</w:t>
      </w:r>
    </w:p>
    <w:p w14:paraId="7AC51850" w14:textId="77777777" w:rsidR="00E67D12" w:rsidRPr="00B91830" w:rsidRDefault="00E67D12" w:rsidP="008A05B5">
      <w:pPr>
        <w:jc w:val="both"/>
        <w:rPr>
          <w:rFonts w:ascii="Arial" w:eastAsia="Arial" w:hAnsi="Arial" w:cs="Arial"/>
        </w:rPr>
      </w:pPr>
    </w:p>
    <w:p w14:paraId="0474DC21" w14:textId="2E31833F" w:rsidR="00EF47B8" w:rsidRDefault="2DA37EC6" w:rsidP="008A05B5">
      <w:pPr>
        <w:jc w:val="both"/>
        <w:rPr>
          <w:rFonts w:ascii="Arial" w:eastAsia="Arial" w:hAnsi="Arial" w:cs="Arial"/>
        </w:rPr>
      </w:pPr>
      <w:r w:rsidRPr="16F1AEC9">
        <w:rPr>
          <w:rFonts w:ascii="Arial" w:eastAsia="Arial" w:hAnsi="Arial" w:cs="Arial"/>
          <w:b/>
          <w:bCs/>
        </w:rPr>
        <w:t>Cette visite préalable est obligatoire</w:t>
      </w:r>
      <w:r w:rsidR="3CED9762" w:rsidRPr="16F1AEC9">
        <w:rPr>
          <w:rFonts w:ascii="Arial" w:eastAsia="Arial" w:hAnsi="Arial" w:cs="Arial"/>
          <w:b/>
          <w:bCs/>
        </w:rPr>
        <w:t xml:space="preserve"> pour le lot n°6</w:t>
      </w:r>
      <w:r w:rsidRPr="16F1AEC9">
        <w:rPr>
          <w:rFonts w:ascii="Arial" w:eastAsia="Arial" w:hAnsi="Arial" w:cs="Arial"/>
          <w:b/>
          <w:bCs/>
        </w:rPr>
        <w:t>.</w:t>
      </w:r>
      <w:r w:rsidR="5CA36B42" w:rsidRPr="16F1AEC9">
        <w:rPr>
          <w:rFonts w:ascii="Arial" w:eastAsia="Arial" w:hAnsi="Arial" w:cs="Arial"/>
          <w:b/>
          <w:bCs/>
        </w:rPr>
        <w:t xml:space="preserve"> Et</w:t>
      </w:r>
      <w:r w:rsidRPr="16F1AEC9">
        <w:rPr>
          <w:rFonts w:ascii="Arial" w:eastAsia="Arial" w:hAnsi="Arial" w:cs="Arial"/>
          <w:b/>
          <w:bCs/>
        </w:rPr>
        <w:t xml:space="preserve"> </w:t>
      </w:r>
      <w:r w:rsidR="5CA36B42" w:rsidRPr="16F1AEC9">
        <w:rPr>
          <w:rFonts w:ascii="Arial" w:eastAsia="Arial" w:hAnsi="Arial" w:cs="Arial"/>
          <w:b/>
          <w:bCs/>
        </w:rPr>
        <w:t>elle est facultative pour les lots n°1 à 5</w:t>
      </w:r>
      <w:r w:rsidR="5CA36B42" w:rsidRPr="16F1AEC9">
        <w:rPr>
          <w:rFonts w:ascii="Arial" w:eastAsia="Arial" w:hAnsi="Arial" w:cs="Arial"/>
        </w:rPr>
        <w:t xml:space="preserve">. </w:t>
      </w:r>
      <w:r w:rsidRPr="16F1AEC9">
        <w:rPr>
          <w:rFonts w:ascii="Arial" w:eastAsia="Arial" w:hAnsi="Arial" w:cs="Arial"/>
        </w:rPr>
        <w:t>Tout candidat n’ayant pas participé à la visite risque de voir son offre rejetée, sauf à démontrer par tout moyen qu’il dispose déjà d’une connaissance approfondie du site et de ses contraintes.</w:t>
      </w:r>
    </w:p>
    <w:p w14:paraId="1000C419" w14:textId="77777777" w:rsidR="00E67D12" w:rsidRPr="00B91830" w:rsidRDefault="00E67D12" w:rsidP="008A05B5">
      <w:pPr>
        <w:jc w:val="both"/>
        <w:rPr>
          <w:rFonts w:ascii="Arial" w:eastAsia="Arial" w:hAnsi="Arial" w:cs="Arial"/>
        </w:rPr>
      </w:pPr>
    </w:p>
    <w:p w14:paraId="2729A0CF" w14:textId="4ADE5E1E" w:rsidR="00EF47B8" w:rsidRPr="00B91830" w:rsidRDefault="2DA37EC6" w:rsidP="008A05B5">
      <w:pPr>
        <w:jc w:val="both"/>
        <w:rPr>
          <w:rFonts w:ascii="Arial" w:eastAsia="Arial" w:hAnsi="Arial" w:cs="Arial"/>
        </w:rPr>
      </w:pPr>
      <w:r w:rsidRPr="465D4743">
        <w:rPr>
          <w:rFonts w:ascii="Arial" w:eastAsia="Arial" w:hAnsi="Arial" w:cs="Arial"/>
        </w:rPr>
        <w:t>A l’issue de la visite, le candidat devra signer une attestation permettant d’apporter la preuve de sa visite. L’attestation devra obligatoirement être jointe au dossier offre du candidat.</w:t>
      </w:r>
    </w:p>
    <w:p w14:paraId="1062FBE6" w14:textId="52F7A2D3" w:rsidR="00EF47B8" w:rsidRPr="00B91830" w:rsidRDefault="00EF47B8" w:rsidP="008A05B5">
      <w:pPr>
        <w:jc w:val="both"/>
        <w:rPr>
          <w:rFonts w:ascii="Arial" w:eastAsia="Arial" w:hAnsi="Arial" w:cs="Arial"/>
        </w:rPr>
      </w:pPr>
    </w:p>
    <w:p w14:paraId="750F8777" w14:textId="5AC35051" w:rsidR="00EF47B8" w:rsidRPr="00B91830" w:rsidRDefault="00EF47B8" w:rsidP="465D4743">
      <w:pPr>
        <w:pStyle w:val="Titre1"/>
        <w:shd w:val="clear" w:color="auto" w:fill="FFFFFF" w:themeFill="background1"/>
        <w:tabs>
          <w:tab w:val="clear" w:pos="1134"/>
          <w:tab w:val="clear" w:pos="1843"/>
          <w:tab w:val="clear" w:pos="8505"/>
        </w:tabs>
        <w:spacing w:line="240" w:lineRule="auto"/>
        <w:jc w:val="left"/>
        <w:rPr>
          <w:rFonts w:eastAsia="Arial"/>
          <w:smallCaps/>
          <w:sz w:val="20"/>
          <w:szCs w:val="20"/>
        </w:rPr>
      </w:pPr>
    </w:p>
    <w:p w14:paraId="0102DD03" w14:textId="6556B1BE" w:rsidR="00EF47B8" w:rsidRPr="00B91830" w:rsidRDefault="56F243B5" w:rsidP="465D4743">
      <w:pPr>
        <w:pStyle w:val="Titre1"/>
        <w:shd w:val="clear" w:color="auto" w:fill="FFFFFF" w:themeFill="background1"/>
        <w:tabs>
          <w:tab w:val="clear" w:pos="1134"/>
          <w:tab w:val="clear" w:pos="1843"/>
          <w:tab w:val="clear" w:pos="8505"/>
        </w:tabs>
        <w:spacing w:line="240" w:lineRule="auto"/>
        <w:jc w:val="left"/>
        <w:rPr>
          <w:bCs w:val="0"/>
          <w:smallCaps/>
          <w:kern w:val="28"/>
          <w:sz w:val="20"/>
          <w:szCs w:val="20"/>
        </w:rPr>
      </w:pPr>
      <w:bookmarkStart w:id="40" w:name="_Toc210808024"/>
      <w:r w:rsidRPr="465D4743">
        <w:rPr>
          <w:smallCaps/>
          <w:sz w:val="20"/>
          <w:szCs w:val="20"/>
        </w:rPr>
        <w:t xml:space="preserve">ARTICLE 11– </w:t>
      </w:r>
      <w:r w:rsidR="00EF47B8" w:rsidRPr="00B91830">
        <w:rPr>
          <w:bCs w:val="0"/>
          <w:smallCaps/>
          <w:kern w:val="28"/>
          <w:sz w:val="20"/>
          <w:szCs w:val="20"/>
        </w:rPr>
        <w:t>Conditions d’envoi ou de remise des offres</w:t>
      </w:r>
      <w:bookmarkEnd w:id="38"/>
      <w:bookmarkEnd w:id="40"/>
    </w:p>
    <w:p w14:paraId="16750F9B" w14:textId="2D131DA8" w:rsidR="00EF47B8" w:rsidRPr="00C321F8" w:rsidRDefault="00EF47B8" w:rsidP="465D4743">
      <w:pPr>
        <w:tabs>
          <w:tab w:val="left" w:pos="1134"/>
          <w:tab w:val="left" w:pos="1843"/>
          <w:tab w:val="left" w:pos="8505"/>
        </w:tabs>
        <w:spacing w:line="240" w:lineRule="exact"/>
        <w:rPr>
          <w:rFonts w:ascii="Arial" w:hAnsi="Arial" w:cs="Arial"/>
        </w:rPr>
      </w:pPr>
    </w:p>
    <w:p w14:paraId="0121DD3A" w14:textId="5B5FBA89" w:rsidR="00940A0A" w:rsidRPr="00940A0A" w:rsidRDefault="6ADC2A4A" w:rsidP="008A05B5">
      <w:pPr>
        <w:tabs>
          <w:tab w:val="left" w:pos="1134"/>
          <w:tab w:val="left" w:pos="1843"/>
          <w:tab w:val="left" w:pos="8505"/>
        </w:tabs>
        <w:spacing w:line="240" w:lineRule="exact"/>
        <w:jc w:val="both"/>
        <w:rPr>
          <w:rFonts w:ascii="Arial" w:hAnsi="Arial" w:cs="Arial"/>
        </w:rPr>
      </w:pPr>
      <w:r w:rsidRPr="00F625C3">
        <w:rPr>
          <w:rFonts w:ascii="Arial" w:hAnsi="Arial" w:cs="Arial"/>
          <w:b/>
          <w:bCs/>
        </w:rPr>
        <w:t>Les candidatures et les offres devront être déposées par voie électronique</w:t>
      </w:r>
      <w:r w:rsidRPr="465D4743">
        <w:rPr>
          <w:rFonts w:ascii="Arial" w:hAnsi="Arial" w:cs="Arial"/>
        </w:rPr>
        <w:t>, conformément à l’article R. 2132-7 du Code de la commande publique.</w:t>
      </w:r>
    </w:p>
    <w:p w14:paraId="7A6D9E5D" w14:textId="4C3118A2" w:rsidR="00940A0A" w:rsidRPr="00940A0A" w:rsidRDefault="00940A0A" w:rsidP="008A05B5">
      <w:pPr>
        <w:tabs>
          <w:tab w:val="left" w:pos="1134"/>
          <w:tab w:val="left" w:pos="1843"/>
          <w:tab w:val="left" w:pos="8505"/>
        </w:tabs>
        <w:spacing w:line="240" w:lineRule="exact"/>
        <w:jc w:val="both"/>
        <w:rPr>
          <w:rFonts w:ascii="Arial" w:hAnsi="Arial" w:cs="Arial"/>
        </w:rPr>
      </w:pPr>
    </w:p>
    <w:p w14:paraId="35EA1BA5" w14:textId="1B2C8433" w:rsidR="00940A0A" w:rsidRPr="00940A0A" w:rsidRDefault="6ADC2A4A" w:rsidP="008A05B5">
      <w:pPr>
        <w:jc w:val="both"/>
        <w:rPr>
          <w:rFonts w:ascii="Arial" w:hAnsi="Arial" w:cs="Arial"/>
        </w:rPr>
      </w:pPr>
      <w:r w:rsidRPr="465D4743">
        <w:rPr>
          <w:rFonts w:ascii="Arial" w:hAnsi="Arial" w:cs="Arial"/>
        </w:rPr>
        <w:t xml:space="preserve">Le dépôt de l'offre et de la candidature devra se faire via le site </w:t>
      </w:r>
      <w:r w:rsidR="7E56C6C6" w:rsidRPr="465D4743">
        <w:rPr>
          <w:rFonts w:ascii="Arial" w:hAnsi="Arial" w:cs="Arial"/>
        </w:rPr>
        <w:t>https://www.marches-publics.gouv.fr/</w:t>
      </w:r>
      <w:r w:rsidRPr="465D4743">
        <w:rPr>
          <w:rFonts w:ascii="Arial" w:hAnsi="Arial" w:cs="Arial"/>
        </w:rPr>
        <w:t>, dans un seul et même fichier, pour la procédure «</w:t>
      </w:r>
      <w:r w:rsidR="4272ECC9" w:rsidRPr="465D4743">
        <w:rPr>
          <w:rFonts w:ascii="Arial" w:hAnsi="Arial" w:cs="Arial"/>
        </w:rPr>
        <w:t xml:space="preserve"> </w:t>
      </w:r>
      <w:r w:rsidR="00E67D12" w:rsidRPr="00F625C3">
        <w:rPr>
          <w:rFonts w:ascii="Arial" w:hAnsi="Arial" w:cs="Arial"/>
          <w:b/>
          <w:bCs/>
        </w:rPr>
        <w:t>F</w:t>
      </w:r>
      <w:r w:rsidR="4272ECC9" w:rsidRPr="00F625C3">
        <w:rPr>
          <w:rFonts w:ascii="Arial" w:hAnsi="Arial" w:cs="Arial"/>
          <w:b/>
          <w:bCs/>
        </w:rPr>
        <w:t>ourniture de mobiliers de bureaux, de mobiliers de convivialités, acoustiques et accessoires, de mobiliers d’espaces extérieures et prestations d’aménagement de l’espace pour les besoins de</w:t>
      </w:r>
      <w:r w:rsidR="006E5223">
        <w:rPr>
          <w:rFonts w:ascii="Arial" w:hAnsi="Arial" w:cs="Arial"/>
          <w:b/>
          <w:bCs/>
        </w:rPr>
        <w:t>s sites</w:t>
      </w:r>
      <w:r w:rsidR="4272ECC9" w:rsidRPr="00F625C3">
        <w:rPr>
          <w:rFonts w:ascii="Arial" w:hAnsi="Arial" w:cs="Arial"/>
          <w:b/>
          <w:bCs/>
        </w:rPr>
        <w:t xml:space="preserve"> </w:t>
      </w:r>
      <w:r w:rsidR="4C3C41E3" w:rsidRPr="00F625C3">
        <w:rPr>
          <w:rFonts w:ascii="Arial" w:hAnsi="Arial" w:cs="Arial"/>
          <w:b/>
          <w:bCs/>
        </w:rPr>
        <w:t>l</w:t>
      </w:r>
      <w:r w:rsidR="00E67D12" w:rsidRPr="00F625C3">
        <w:rPr>
          <w:rFonts w:ascii="Arial" w:hAnsi="Arial" w:cs="Arial"/>
          <w:b/>
          <w:bCs/>
        </w:rPr>
        <w:t>’Urssaf Caisse nationale</w:t>
      </w:r>
      <w:r w:rsidR="4C3C41E3" w:rsidRPr="465D4743">
        <w:rPr>
          <w:rFonts w:ascii="Arial" w:hAnsi="Arial" w:cs="Arial"/>
        </w:rPr>
        <w:t xml:space="preserve"> »</w:t>
      </w:r>
      <w:r w:rsidRPr="465D4743">
        <w:rPr>
          <w:rFonts w:ascii="Arial" w:hAnsi="Arial" w:cs="Arial"/>
        </w:rPr>
        <w:t>.</w:t>
      </w:r>
    </w:p>
    <w:p w14:paraId="748A633F" w14:textId="7C64DF83" w:rsidR="001B3E11" w:rsidRPr="00940A0A" w:rsidRDefault="001B3E11" w:rsidP="008A05B5">
      <w:pPr>
        <w:tabs>
          <w:tab w:val="left" w:pos="1134"/>
          <w:tab w:val="left" w:pos="1843"/>
          <w:tab w:val="left" w:pos="8505"/>
        </w:tabs>
        <w:spacing w:line="240" w:lineRule="exact"/>
        <w:jc w:val="both"/>
        <w:rPr>
          <w:rFonts w:ascii="Arial" w:hAnsi="Arial" w:cs="Arial"/>
        </w:rPr>
      </w:pPr>
    </w:p>
    <w:p w14:paraId="511F34EA" w14:textId="2E90A455" w:rsidR="00876D0E" w:rsidRDefault="00876D0E" w:rsidP="008A05B5">
      <w:pPr>
        <w:tabs>
          <w:tab w:val="left" w:pos="1134"/>
          <w:tab w:val="left" w:pos="1843"/>
          <w:tab w:val="left" w:pos="8505"/>
        </w:tabs>
        <w:spacing w:line="240" w:lineRule="exact"/>
        <w:jc w:val="both"/>
        <w:rPr>
          <w:rFonts w:ascii="Arial" w:hAnsi="Arial" w:cs="Arial"/>
        </w:rPr>
      </w:pPr>
      <w:r w:rsidRPr="465D4743">
        <w:rPr>
          <w:rFonts w:ascii="Arial" w:hAnsi="Arial" w:cs="Arial"/>
        </w:rPr>
        <w:t>Les frais d'accès au réseau sont à la charge de chaque candidat.</w:t>
      </w:r>
    </w:p>
    <w:p w14:paraId="1F30EDD2" w14:textId="77777777" w:rsidR="00E67D12" w:rsidRPr="00940A0A" w:rsidRDefault="00E67D12" w:rsidP="008A05B5">
      <w:pPr>
        <w:tabs>
          <w:tab w:val="left" w:pos="1134"/>
          <w:tab w:val="left" w:pos="1843"/>
          <w:tab w:val="left" w:pos="8505"/>
        </w:tabs>
        <w:spacing w:line="240" w:lineRule="exact"/>
        <w:jc w:val="both"/>
        <w:rPr>
          <w:rFonts w:ascii="Arial" w:hAnsi="Arial" w:cs="Arial"/>
        </w:rPr>
      </w:pPr>
    </w:p>
    <w:p w14:paraId="2F9A53FD" w14:textId="7C70E17B" w:rsidR="00007CE8" w:rsidRDefault="001B3E11" w:rsidP="008A05B5">
      <w:pPr>
        <w:tabs>
          <w:tab w:val="left" w:pos="1134"/>
          <w:tab w:val="left" w:pos="1843"/>
          <w:tab w:val="left" w:pos="8505"/>
        </w:tabs>
        <w:spacing w:line="240" w:lineRule="exact"/>
        <w:jc w:val="both"/>
        <w:rPr>
          <w:rFonts w:ascii="Arial" w:hAnsi="Arial" w:cs="Arial"/>
        </w:rPr>
      </w:pPr>
      <w:r w:rsidRPr="465D4743">
        <w:rPr>
          <w:rFonts w:ascii="Arial" w:hAnsi="Arial" w:cs="Arial"/>
        </w:rPr>
        <w:t>Les dossiers remis sur la plate-forme de dématérialisation après la date et l'heure limites de réception des offres ne seront pas retenus.</w:t>
      </w:r>
    </w:p>
    <w:p w14:paraId="36FA6CFD" w14:textId="77777777" w:rsidR="00E67D12" w:rsidRPr="00940A0A" w:rsidRDefault="00E67D12" w:rsidP="008A05B5">
      <w:pPr>
        <w:tabs>
          <w:tab w:val="left" w:pos="1134"/>
          <w:tab w:val="left" w:pos="1843"/>
          <w:tab w:val="left" w:pos="8505"/>
        </w:tabs>
        <w:spacing w:line="240" w:lineRule="exact"/>
        <w:jc w:val="both"/>
        <w:rPr>
          <w:rFonts w:ascii="Arial" w:hAnsi="Arial" w:cs="Arial"/>
        </w:rPr>
      </w:pPr>
    </w:p>
    <w:p w14:paraId="3F23D0F9" w14:textId="154BC7A6" w:rsidR="007535C8" w:rsidRPr="00940A0A" w:rsidRDefault="001B3E11" w:rsidP="008A05B5">
      <w:pPr>
        <w:tabs>
          <w:tab w:val="left" w:pos="1134"/>
          <w:tab w:val="left" w:pos="1843"/>
          <w:tab w:val="left" w:pos="8505"/>
        </w:tabs>
        <w:spacing w:line="240" w:lineRule="exact"/>
        <w:jc w:val="both"/>
        <w:rPr>
          <w:rFonts w:ascii="Arial" w:hAnsi="Arial" w:cs="Arial"/>
        </w:rPr>
      </w:pPr>
      <w:r w:rsidRPr="465D4743">
        <w:rPr>
          <w:rFonts w:ascii="Arial" w:hAnsi="Arial" w:cs="Arial"/>
        </w:rPr>
        <w:t xml:space="preserve">Lorsque le pouvoir adjudicateur détecte dans un document transmis par voie électronique un programme informatique malveillant (virus), il procède selon les modalités fixées dans les </w:t>
      </w:r>
      <w:r w:rsidR="00007CE8" w:rsidRPr="465D4743">
        <w:rPr>
          <w:rFonts w:ascii="Arial" w:hAnsi="Arial" w:cs="Arial"/>
        </w:rPr>
        <w:t>textes</w:t>
      </w:r>
      <w:r w:rsidRPr="465D4743">
        <w:rPr>
          <w:rFonts w:ascii="Arial" w:hAnsi="Arial" w:cs="Arial"/>
        </w:rPr>
        <w:t xml:space="preserve"> visés ci-dessus. </w:t>
      </w:r>
    </w:p>
    <w:p w14:paraId="78E3E85C" w14:textId="78BC2E76" w:rsidR="00940A0A" w:rsidRDefault="6ADC2A4A" w:rsidP="008A05B5">
      <w:pPr>
        <w:tabs>
          <w:tab w:val="left" w:pos="1134"/>
          <w:tab w:val="left" w:pos="1843"/>
          <w:tab w:val="left" w:pos="8505"/>
        </w:tabs>
        <w:spacing w:line="240" w:lineRule="exact"/>
        <w:jc w:val="both"/>
        <w:rPr>
          <w:rFonts w:ascii="Arial" w:hAnsi="Arial" w:cs="Arial"/>
        </w:rPr>
      </w:pPr>
      <w:r w:rsidRPr="465D4743">
        <w:rPr>
          <w:rFonts w:ascii="Arial" w:hAnsi="Arial" w:cs="Arial"/>
        </w:rPr>
        <w:t>Les frais d'accès au réseau sont à la charge de chaque candidat.</w:t>
      </w:r>
    </w:p>
    <w:p w14:paraId="0E3B9A41" w14:textId="77777777" w:rsidR="00E67D12" w:rsidRPr="00940A0A" w:rsidRDefault="00E67D12" w:rsidP="008A05B5">
      <w:pPr>
        <w:tabs>
          <w:tab w:val="left" w:pos="1134"/>
          <w:tab w:val="left" w:pos="1843"/>
          <w:tab w:val="left" w:pos="8505"/>
        </w:tabs>
        <w:spacing w:line="240" w:lineRule="exact"/>
        <w:jc w:val="both"/>
        <w:rPr>
          <w:rFonts w:ascii="Arial" w:hAnsi="Arial" w:cs="Arial"/>
        </w:rPr>
      </w:pPr>
    </w:p>
    <w:p w14:paraId="6C5BB9B5" w14:textId="58561A4D" w:rsidR="001B3E11" w:rsidRPr="00940A0A" w:rsidRDefault="001B3E11" w:rsidP="008A05B5">
      <w:pPr>
        <w:tabs>
          <w:tab w:val="left" w:pos="1134"/>
          <w:tab w:val="left" w:pos="1843"/>
          <w:tab w:val="left" w:pos="8505"/>
        </w:tabs>
        <w:spacing w:line="240" w:lineRule="exact"/>
        <w:jc w:val="both"/>
        <w:rPr>
          <w:rFonts w:ascii="Arial" w:hAnsi="Arial" w:cs="Arial"/>
        </w:rPr>
      </w:pPr>
      <w:r w:rsidRPr="0C5590E2">
        <w:rPr>
          <w:rFonts w:ascii="Arial" w:hAnsi="Arial" w:cs="Arial"/>
        </w:rPr>
        <w:t>Pour la conclusion et la notification du marché, l'offre transmise par voie électronique sera re-matérialisée par le pouvoir adjudicateur sous format papier.</w:t>
      </w:r>
    </w:p>
    <w:p w14:paraId="173154C4" w14:textId="16481886" w:rsidR="001B3E11" w:rsidRPr="00940A0A" w:rsidRDefault="001B3E11" w:rsidP="0C5590E2">
      <w:pPr>
        <w:tabs>
          <w:tab w:val="left" w:pos="1134"/>
          <w:tab w:val="left" w:pos="1843"/>
          <w:tab w:val="left" w:pos="8505"/>
        </w:tabs>
        <w:spacing w:line="240" w:lineRule="exact"/>
        <w:jc w:val="center"/>
        <w:rPr>
          <w:rFonts w:ascii="Arial" w:hAnsi="Arial" w:cs="Arial"/>
        </w:rPr>
      </w:pPr>
    </w:p>
    <w:p w14:paraId="49E2C3E1" w14:textId="7A74F629" w:rsidR="007535C8" w:rsidRPr="00940A0A" w:rsidRDefault="007535C8" w:rsidP="0C5590E2">
      <w:pPr>
        <w:tabs>
          <w:tab w:val="left" w:pos="1134"/>
          <w:tab w:val="left" w:pos="1843"/>
          <w:tab w:val="left" w:pos="8505"/>
        </w:tabs>
        <w:spacing w:line="240" w:lineRule="exact"/>
        <w:jc w:val="center"/>
        <w:rPr>
          <w:rFonts w:ascii="Arial" w:hAnsi="Arial" w:cs="Arial"/>
        </w:rPr>
      </w:pPr>
      <w:r w:rsidRPr="00F625C3">
        <w:rPr>
          <w:rFonts w:ascii="Arial" w:hAnsi="Arial" w:cs="Arial"/>
          <w:b/>
          <w:bCs/>
          <w:u w:val="single"/>
        </w:rPr>
        <w:t>Copie de sauvegarde</w:t>
      </w:r>
      <w:r w:rsidR="6ADC2A4A" w:rsidRPr="6F4468E0">
        <w:rPr>
          <w:rFonts w:ascii="Arial" w:hAnsi="Arial" w:cs="Arial"/>
          <w:b/>
          <w:bCs/>
        </w:rPr>
        <w:t xml:space="preserve"> :</w:t>
      </w:r>
    </w:p>
    <w:p w14:paraId="48FD9F15" w14:textId="56161DD2" w:rsidR="0D736035" w:rsidRDefault="0D736035" w:rsidP="6F4468E0">
      <w:pPr>
        <w:tabs>
          <w:tab w:val="left" w:pos="1134"/>
          <w:tab w:val="left" w:pos="1843"/>
          <w:tab w:val="left" w:pos="8505"/>
        </w:tabs>
        <w:spacing w:line="240" w:lineRule="exact"/>
        <w:jc w:val="center"/>
        <w:rPr>
          <w:rFonts w:ascii="Arial" w:hAnsi="Arial" w:cs="Arial"/>
          <w:b/>
          <w:bCs/>
        </w:rPr>
      </w:pPr>
    </w:p>
    <w:p w14:paraId="659C3F84" w14:textId="40DABBC3" w:rsidR="35FFD37F" w:rsidRDefault="35FFD37F" w:rsidP="2FA39ACD">
      <w:pPr>
        <w:jc w:val="both"/>
        <w:rPr>
          <w:rFonts w:ascii="Arial" w:eastAsia="Arial" w:hAnsi="Arial" w:cs="Arial"/>
          <w:b/>
          <w:bCs/>
          <w:color w:val="000000" w:themeColor="text1"/>
        </w:rPr>
      </w:pPr>
      <w:r w:rsidRPr="67DC40E2">
        <w:rPr>
          <w:rFonts w:ascii="Arial" w:eastAsia="Arial" w:hAnsi="Arial" w:cs="Arial"/>
          <w:b/>
          <w:bCs/>
          <w:color w:val="000000" w:themeColor="text1"/>
        </w:rPr>
        <w:t xml:space="preserve">La transmission des documents sur un support physique électronique n'est pas autorisée, sauf à titre de copie de sauvegarde du pli déposé par voie électronique selon les modalités définies </w:t>
      </w:r>
      <w:r w:rsidRPr="67DC40E2">
        <w:rPr>
          <w:rFonts w:ascii="Arial" w:eastAsia="Arial" w:hAnsi="Arial" w:cs="Arial"/>
          <w:b/>
          <w:bCs/>
        </w:rPr>
        <w:t>par l'arrêté du 22 mars 2019, modifié par arrêté du 14 avril 2023, fixant les modalités de mise à disposition des documents de la consultation et de la copie de sauvegarde et précisées ci-dessous</w:t>
      </w:r>
      <w:r w:rsidRPr="67DC40E2">
        <w:rPr>
          <w:rFonts w:ascii="Arial" w:eastAsia="Arial" w:hAnsi="Arial" w:cs="Arial"/>
          <w:b/>
          <w:bCs/>
          <w:color w:val="000000" w:themeColor="text1"/>
        </w:rPr>
        <w:t xml:space="preserve">. </w:t>
      </w:r>
    </w:p>
    <w:p w14:paraId="309D5479" w14:textId="6A4B2383" w:rsidR="35FFD37F" w:rsidRDefault="35FFD37F" w:rsidP="2FA39ACD">
      <w:pPr>
        <w:jc w:val="both"/>
        <w:rPr>
          <w:rFonts w:ascii="Arial" w:eastAsia="Arial" w:hAnsi="Arial" w:cs="Arial"/>
          <w:b/>
          <w:bCs/>
          <w:color w:val="000000" w:themeColor="text1"/>
        </w:rPr>
      </w:pPr>
      <w:r w:rsidRPr="67DC40E2">
        <w:rPr>
          <w:rFonts w:ascii="Arial" w:eastAsia="Arial" w:hAnsi="Arial" w:cs="Arial"/>
          <w:b/>
          <w:bCs/>
          <w:color w:val="000000" w:themeColor="text1"/>
        </w:rPr>
        <w:t xml:space="preserve"> </w:t>
      </w:r>
    </w:p>
    <w:p w14:paraId="591A2C18" w14:textId="694A9410" w:rsidR="35FFD37F" w:rsidRDefault="35FFD37F" w:rsidP="2FA39ACD">
      <w:pPr>
        <w:tabs>
          <w:tab w:val="left" w:pos="1134"/>
          <w:tab w:val="left" w:pos="1843"/>
          <w:tab w:val="center" w:pos="4535"/>
          <w:tab w:val="left" w:pos="8504"/>
          <w:tab w:val="right" w:pos="9071"/>
        </w:tabs>
        <w:jc w:val="both"/>
        <w:rPr>
          <w:rFonts w:ascii="Arial" w:eastAsia="Arial" w:hAnsi="Arial" w:cs="Arial"/>
          <w:b/>
          <w:bCs/>
        </w:rPr>
      </w:pPr>
      <w:r w:rsidRPr="67DC40E2">
        <w:rPr>
          <w:rFonts w:ascii="Arial" w:eastAsia="Arial" w:hAnsi="Arial" w:cs="Arial"/>
          <w:b/>
          <w:bCs/>
        </w:rPr>
        <w:t>Ainsi, le candidat peut envoyer en parallèle de son pli dématérialisé, et avant la date limite de remise de l’offre fixée en première page du présent document, une copie de sauvegarde de ce pli sur support papier ou sur support physique électronique ou par voie électronique.</w:t>
      </w:r>
    </w:p>
    <w:p w14:paraId="02A7290B" w14:textId="7ADFAD7A" w:rsidR="35FFD37F" w:rsidRDefault="35FFD37F" w:rsidP="2FA39ACD">
      <w:pPr>
        <w:tabs>
          <w:tab w:val="left" w:pos="1134"/>
          <w:tab w:val="left" w:pos="1843"/>
          <w:tab w:val="center" w:pos="4535"/>
          <w:tab w:val="left" w:pos="8504"/>
          <w:tab w:val="right" w:pos="9071"/>
        </w:tabs>
        <w:jc w:val="both"/>
        <w:rPr>
          <w:rFonts w:ascii="Arial" w:eastAsia="Arial" w:hAnsi="Arial" w:cs="Arial"/>
          <w:b/>
          <w:bCs/>
        </w:rPr>
      </w:pPr>
      <w:r w:rsidRPr="67DC40E2">
        <w:rPr>
          <w:rFonts w:ascii="Arial" w:eastAsia="Arial" w:hAnsi="Arial" w:cs="Arial"/>
          <w:b/>
          <w:bCs/>
        </w:rPr>
        <w:t xml:space="preserve"> </w:t>
      </w:r>
    </w:p>
    <w:p w14:paraId="09217A6E" w14:textId="4A1ABE83" w:rsidR="35FFD37F" w:rsidRDefault="35FFD37F" w:rsidP="2FA39ACD">
      <w:pPr>
        <w:jc w:val="both"/>
        <w:rPr>
          <w:rFonts w:ascii="Arial" w:eastAsia="Arial" w:hAnsi="Arial" w:cs="Arial"/>
          <w:b/>
          <w:bCs/>
        </w:rPr>
      </w:pPr>
      <w:r w:rsidRPr="67DC40E2">
        <w:rPr>
          <w:rFonts w:ascii="Arial" w:eastAsia="Arial" w:hAnsi="Arial" w:cs="Arial"/>
          <w:b/>
          <w:bCs/>
        </w:rPr>
        <w:t>La copie de sauvegarde adressée par voie électronique est transmise au moyen d'outils et de dispositifs conformes aux exigences minimales des moyens de communication électronique prévues par les dispositions de l'arrêté du 22 mars 2019 relatif aux exigences minimales des moyens de communication électronique utilisés dans la commande publique (annexe 8 du Code de la commande publique), à savoir notamment :</w:t>
      </w:r>
    </w:p>
    <w:p w14:paraId="796DDC31" w14:textId="217E2E0A" w:rsidR="35FFD37F" w:rsidRDefault="35FFD37F" w:rsidP="2FA39ACD">
      <w:pPr>
        <w:pStyle w:val="Paragraphedeliste"/>
        <w:numPr>
          <w:ilvl w:val="0"/>
          <w:numId w:val="19"/>
        </w:numPr>
        <w:jc w:val="both"/>
        <w:rPr>
          <w:rFonts w:ascii="Arial" w:eastAsia="Arial" w:hAnsi="Arial" w:cs="Arial"/>
          <w:b/>
          <w:bCs/>
        </w:rPr>
      </w:pPr>
      <w:r w:rsidRPr="67DC40E2">
        <w:rPr>
          <w:rFonts w:ascii="Arial" w:eastAsia="Arial" w:hAnsi="Arial" w:cs="Arial"/>
          <w:b/>
          <w:bCs/>
        </w:rPr>
        <w:t>L'identité de l'acheteur et de l'opérateur économique est déterminée ;</w:t>
      </w:r>
    </w:p>
    <w:p w14:paraId="62DF1B42" w14:textId="5A0D7F97" w:rsidR="35FFD37F" w:rsidRDefault="35FFD37F" w:rsidP="2FA39ACD">
      <w:pPr>
        <w:pStyle w:val="Paragraphedeliste"/>
        <w:numPr>
          <w:ilvl w:val="0"/>
          <w:numId w:val="19"/>
        </w:numPr>
        <w:jc w:val="both"/>
        <w:rPr>
          <w:rFonts w:ascii="Arial" w:eastAsia="Arial" w:hAnsi="Arial" w:cs="Arial"/>
          <w:b/>
          <w:bCs/>
        </w:rPr>
      </w:pPr>
      <w:r w:rsidRPr="67DC40E2">
        <w:rPr>
          <w:rFonts w:ascii="Arial" w:eastAsia="Arial" w:hAnsi="Arial" w:cs="Arial"/>
          <w:b/>
          <w:bCs/>
        </w:rPr>
        <w:t>L'intégrité des données entre le dépôt de la copie de sauvegarde et son extraction de l’outil est garantie ;</w:t>
      </w:r>
    </w:p>
    <w:p w14:paraId="13EF9198" w14:textId="37184C05" w:rsidR="35FFD37F" w:rsidRDefault="35FFD37F" w:rsidP="2FA39ACD">
      <w:pPr>
        <w:pStyle w:val="Paragraphedeliste"/>
        <w:numPr>
          <w:ilvl w:val="0"/>
          <w:numId w:val="19"/>
        </w:numPr>
        <w:jc w:val="both"/>
        <w:rPr>
          <w:rFonts w:ascii="Arial" w:eastAsia="Arial" w:hAnsi="Arial" w:cs="Arial"/>
          <w:b/>
          <w:bCs/>
        </w:rPr>
      </w:pPr>
      <w:r w:rsidRPr="67DC40E2">
        <w:rPr>
          <w:rFonts w:ascii="Arial" w:eastAsia="Arial" w:hAnsi="Arial" w:cs="Arial"/>
          <w:b/>
          <w:bCs/>
        </w:rPr>
        <w:t>L'heure et la date exactes de la réception sont déterminées avec précision (horodatage qualifié au sens du règlement eIDAS) ;</w:t>
      </w:r>
    </w:p>
    <w:p w14:paraId="39B03595" w14:textId="668D04F5" w:rsidR="35FFD37F" w:rsidRDefault="35FFD37F" w:rsidP="2FA39ACD">
      <w:pPr>
        <w:pStyle w:val="Paragraphedeliste"/>
        <w:numPr>
          <w:ilvl w:val="0"/>
          <w:numId w:val="19"/>
        </w:numPr>
        <w:jc w:val="both"/>
        <w:rPr>
          <w:rFonts w:ascii="Arial" w:eastAsia="Arial" w:hAnsi="Arial" w:cs="Arial"/>
          <w:b/>
          <w:bCs/>
        </w:rPr>
      </w:pPr>
      <w:r w:rsidRPr="67DC40E2">
        <w:rPr>
          <w:rFonts w:ascii="Arial" w:eastAsia="Arial" w:hAnsi="Arial" w:cs="Arial"/>
          <w:b/>
          <w:bCs/>
        </w:rPr>
        <w:t>La gestion des droits permet d'établir que lors des différents stades de la procédure de passation du marché, seules les personnes autorisées ont accès aux données ;</w:t>
      </w:r>
    </w:p>
    <w:p w14:paraId="0EC6D8B5" w14:textId="264BE45E" w:rsidR="35FFD37F" w:rsidRDefault="35FFD37F" w:rsidP="2FA39ACD">
      <w:pPr>
        <w:pStyle w:val="Paragraphedeliste"/>
        <w:numPr>
          <w:ilvl w:val="0"/>
          <w:numId w:val="19"/>
        </w:numPr>
        <w:jc w:val="both"/>
        <w:rPr>
          <w:rFonts w:ascii="Arial" w:eastAsia="Arial" w:hAnsi="Arial" w:cs="Arial"/>
          <w:b/>
          <w:bCs/>
        </w:rPr>
      </w:pPr>
      <w:r w:rsidRPr="67DC40E2">
        <w:rPr>
          <w:rFonts w:ascii="Arial" w:eastAsia="Arial" w:hAnsi="Arial" w:cs="Arial"/>
          <w:b/>
          <w:bCs/>
        </w:rPr>
        <w:t>Le dépôt de la copie de sauvegarde donne lieu à l'envoi d'un accusé de réception électronique à l’acheteur public portant les mentions suivantes :</w:t>
      </w:r>
    </w:p>
    <w:p w14:paraId="7CEB7852" w14:textId="33256FBA" w:rsidR="35FFD37F" w:rsidRDefault="35FFD37F" w:rsidP="2FA39ACD">
      <w:pPr>
        <w:pStyle w:val="Paragraphedeliste"/>
        <w:numPr>
          <w:ilvl w:val="1"/>
          <w:numId w:val="19"/>
        </w:numPr>
        <w:jc w:val="both"/>
        <w:rPr>
          <w:rFonts w:ascii="Arial" w:eastAsia="Arial" w:hAnsi="Arial" w:cs="Arial"/>
          <w:b/>
          <w:bCs/>
        </w:rPr>
      </w:pPr>
      <w:r w:rsidRPr="67DC40E2">
        <w:rPr>
          <w:rFonts w:ascii="Arial" w:eastAsia="Arial" w:hAnsi="Arial" w:cs="Arial"/>
          <w:b/>
          <w:bCs/>
        </w:rPr>
        <w:t>L’identification de l’opérateur économique auteur du dépôt ;</w:t>
      </w:r>
    </w:p>
    <w:p w14:paraId="40822C5C" w14:textId="106F7E17" w:rsidR="35FFD37F" w:rsidRDefault="35FFD37F" w:rsidP="2FA39ACD">
      <w:pPr>
        <w:pStyle w:val="Paragraphedeliste"/>
        <w:numPr>
          <w:ilvl w:val="1"/>
          <w:numId w:val="19"/>
        </w:numPr>
        <w:jc w:val="both"/>
        <w:rPr>
          <w:rFonts w:ascii="Arial" w:eastAsia="Arial" w:hAnsi="Arial" w:cs="Arial"/>
          <w:b/>
          <w:bCs/>
        </w:rPr>
      </w:pPr>
      <w:r w:rsidRPr="67DC40E2">
        <w:rPr>
          <w:rFonts w:ascii="Arial" w:eastAsia="Arial" w:hAnsi="Arial" w:cs="Arial"/>
          <w:b/>
          <w:bCs/>
        </w:rPr>
        <w:t>Le nom de l’acheteur ;</w:t>
      </w:r>
    </w:p>
    <w:p w14:paraId="6DBB5D9F" w14:textId="50A9AA9B" w:rsidR="35FFD37F" w:rsidRDefault="35FFD37F" w:rsidP="2FA39ACD">
      <w:pPr>
        <w:pStyle w:val="Paragraphedeliste"/>
        <w:numPr>
          <w:ilvl w:val="1"/>
          <w:numId w:val="19"/>
        </w:numPr>
        <w:jc w:val="both"/>
        <w:rPr>
          <w:rFonts w:ascii="Arial" w:eastAsia="Arial" w:hAnsi="Arial" w:cs="Arial"/>
          <w:b/>
          <w:bCs/>
        </w:rPr>
      </w:pPr>
      <w:r w:rsidRPr="67DC40E2">
        <w:rPr>
          <w:rFonts w:ascii="Arial" w:eastAsia="Arial" w:hAnsi="Arial" w:cs="Arial"/>
          <w:b/>
          <w:bCs/>
        </w:rPr>
        <w:t>L’intitulé et l’objet de la consultation concernée ;</w:t>
      </w:r>
    </w:p>
    <w:p w14:paraId="7879B1CA" w14:textId="088D7F6C" w:rsidR="35FFD37F" w:rsidRDefault="35FFD37F" w:rsidP="2FA39ACD">
      <w:pPr>
        <w:pStyle w:val="Paragraphedeliste"/>
        <w:numPr>
          <w:ilvl w:val="1"/>
          <w:numId w:val="19"/>
        </w:numPr>
        <w:jc w:val="both"/>
        <w:rPr>
          <w:rFonts w:ascii="Arial" w:eastAsia="Arial" w:hAnsi="Arial" w:cs="Arial"/>
          <w:b/>
          <w:bCs/>
        </w:rPr>
      </w:pPr>
      <w:r w:rsidRPr="67DC40E2">
        <w:rPr>
          <w:rFonts w:ascii="Arial" w:eastAsia="Arial" w:hAnsi="Arial" w:cs="Arial"/>
          <w:b/>
          <w:bCs/>
        </w:rPr>
        <w:t>La date et l’heure de réception des documents ;</w:t>
      </w:r>
    </w:p>
    <w:p w14:paraId="461749D1" w14:textId="210437D0" w:rsidR="35FFD37F" w:rsidRDefault="35FFD37F" w:rsidP="2FA39ACD">
      <w:pPr>
        <w:pStyle w:val="Paragraphedeliste"/>
        <w:numPr>
          <w:ilvl w:val="1"/>
          <w:numId w:val="19"/>
        </w:numPr>
        <w:jc w:val="both"/>
        <w:rPr>
          <w:rFonts w:ascii="Arial" w:eastAsia="Arial" w:hAnsi="Arial" w:cs="Arial"/>
          <w:b/>
          <w:bCs/>
        </w:rPr>
      </w:pPr>
      <w:r w:rsidRPr="67DC40E2">
        <w:rPr>
          <w:rFonts w:ascii="Arial" w:eastAsia="Arial" w:hAnsi="Arial" w:cs="Arial"/>
          <w:b/>
          <w:bCs/>
        </w:rPr>
        <w:t>La liste détaillée des documents transmis.</w:t>
      </w:r>
    </w:p>
    <w:p w14:paraId="54CE7BF5" w14:textId="06BDA892" w:rsidR="35FFD37F" w:rsidRDefault="35FFD37F" w:rsidP="2FA39ACD">
      <w:pPr>
        <w:jc w:val="both"/>
        <w:rPr>
          <w:rFonts w:ascii="Arial" w:eastAsia="Arial" w:hAnsi="Arial" w:cs="Arial"/>
          <w:b/>
          <w:bCs/>
        </w:rPr>
      </w:pPr>
      <w:r w:rsidRPr="67DC40E2">
        <w:rPr>
          <w:rFonts w:ascii="Arial" w:eastAsia="Arial" w:hAnsi="Arial" w:cs="Arial"/>
          <w:b/>
          <w:bCs/>
        </w:rPr>
        <w:t xml:space="preserve"> </w:t>
      </w:r>
    </w:p>
    <w:p w14:paraId="15590AF2" w14:textId="449F6234" w:rsidR="35FFD37F" w:rsidRDefault="35FFD37F" w:rsidP="2FA39ACD">
      <w:pPr>
        <w:jc w:val="both"/>
        <w:rPr>
          <w:rFonts w:ascii="Arial" w:eastAsia="Arial" w:hAnsi="Arial" w:cs="Arial"/>
          <w:b/>
          <w:bCs/>
        </w:rPr>
      </w:pPr>
      <w:r w:rsidRPr="67DC40E2">
        <w:rPr>
          <w:rFonts w:ascii="Arial" w:eastAsia="Arial" w:hAnsi="Arial" w:cs="Arial"/>
          <w:b/>
          <w:bCs/>
        </w:rPr>
        <w:t xml:space="preserve">Il est conseillé aux candidats de transmettre la copie de sauvegarde électronique sur un outil distinct du profil acheteur de l’Acoss pour qu’il puisse fonctionner lorsque ce dernier dysfonctionne. </w:t>
      </w:r>
    </w:p>
    <w:p w14:paraId="4536327C" w14:textId="2F6A6258" w:rsidR="35FFD37F" w:rsidRDefault="35FFD37F" w:rsidP="2FA39ACD">
      <w:pPr>
        <w:jc w:val="both"/>
        <w:rPr>
          <w:rFonts w:ascii="Arial" w:eastAsia="Arial" w:hAnsi="Arial" w:cs="Arial"/>
          <w:b/>
          <w:bCs/>
        </w:rPr>
      </w:pPr>
      <w:r w:rsidRPr="67DC40E2">
        <w:rPr>
          <w:rFonts w:ascii="Arial" w:eastAsia="Arial" w:hAnsi="Arial" w:cs="Arial"/>
          <w:b/>
          <w:bCs/>
        </w:rPr>
        <w:t xml:space="preserve"> </w:t>
      </w:r>
    </w:p>
    <w:p w14:paraId="365A6378" w14:textId="3F3092B8" w:rsidR="35FFD37F" w:rsidRDefault="35FFD37F" w:rsidP="2FA39ACD">
      <w:pPr>
        <w:jc w:val="both"/>
        <w:rPr>
          <w:rFonts w:ascii="Arial" w:eastAsia="Arial" w:hAnsi="Arial" w:cs="Arial"/>
          <w:b/>
          <w:bCs/>
        </w:rPr>
      </w:pPr>
      <w:r w:rsidRPr="16F1AEC9">
        <w:rPr>
          <w:rFonts w:ascii="Arial" w:eastAsia="Arial" w:hAnsi="Arial" w:cs="Arial"/>
          <w:b/>
          <w:bCs/>
        </w:rPr>
        <w:t xml:space="preserve">Ainsi, le candidat peut utiliser la Lettre recommandée électronique (à savoir un des produits et services qualifiés pour la France ou pour l’Europe : </w:t>
      </w:r>
      <w:hyperlink r:id="rId17">
        <w:r w:rsidRPr="16F1AEC9">
          <w:rPr>
            <w:rStyle w:val="Lienhypertexte"/>
            <w:rFonts w:ascii="Arial" w:eastAsia="Arial" w:hAnsi="Arial" w:cs="Arial"/>
            <w:b/>
            <w:bCs/>
          </w:rPr>
          <w:t>https://www.ssi.gouv.fr/liste-produits-et-services-qualifies</w:t>
        </w:r>
      </w:hyperlink>
      <w:r w:rsidRPr="003A6CE6">
        <w:rPr>
          <w:rFonts w:ascii="Arial" w:eastAsia="Arial" w:hAnsi="Arial" w:cs="Arial"/>
          <w:b/>
          <w:bCs/>
        </w:rPr>
        <w:t xml:space="preserve"> ou </w:t>
      </w:r>
      <w:hyperlink r:id="rId18">
        <w:r w:rsidRPr="16F1AEC9">
          <w:rPr>
            <w:rStyle w:val="Lienhypertexte"/>
            <w:rFonts w:ascii="Arial" w:eastAsia="Arial" w:hAnsi="Arial" w:cs="Arial"/>
            <w:b/>
            <w:bCs/>
          </w:rPr>
          <w:t>https://eidas.ec.europa.eu/</w:t>
        </w:r>
      </w:hyperlink>
      <w:r w:rsidRPr="16F1AEC9">
        <w:rPr>
          <w:rFonts w:ascii="Arial" w:eastAsia="Arial" w:hAnsi="Arial" w:cs="Arial"/>
          <w:b/>
          <w:bCs/>
        </w:rPr>
        <w:t xml:space="preserve">), ou tout autre service respectant les exigences de l’annexe 8 du Code de la commande publique. Il est rappelé que la transmission de la copie de </w:t>
      </w:r>
      <w:r w:rsidRPr="16F1AEC9">
        <w:rPr>
          <w:rFonts w:ascii="Arial" w:eastAsia="Arial" w:hAnsi="Arial" w:cs="Arial"/>
          <w:b/>
          <w:bCs/>
        </w:rPr>
        <w:lastRenderedPageBreak/>
        <w:t xml:space="preserve">sauvegarde par messagerie électronique n’est pas autorisée dans la mesure où elle ne respecte pas ces exigences. </w:t>
      </w:r>
    </w:p>
    <w:p w14:paraId="2C4D46BC" w14:textId="245DDC61" w:rsidR="35FFD37F" w:rsidRDefault="35FFD37F" w:rsidP="2FA39ACD">
      <w:pPr>
        <w:jc w:val="both"/>
        <w:rPr>
          <w:rFonts w:ascii="Arial" w:eastAsia="Arial" w:hAnsi="Arial" w:cs="Arial"/>
          <w:b/>
          <w:bCs/>
        </w:rPr>
      </w:pPr>
      <w:r w:rsidRPr="16F1AEC9">
        <w:rPr>
          <w:rFonts w:ascii="Arial" w:eastAsia="Arial" w:hAnsi="Arial" w:cs="Arial"/>
          <w:b/>
          <w:bCs/>
        </w:rPr>
        <w:t xml:space="preserve"> </w:t>
      </w:r>
    </w:p>
    <w:p w14:paraId="20A6C14F" w14:textId="1DF6C470" w:rsidR="35FFD37F" w:rsidRDefault="35FFD37F" w:rsidP="2FA39ACD">
      <w:pPr>
        <w:jc w:val="both"/>
        <w:rPr>
          <w:rFonts w:ascii="Arial" w:eastAsia="Arial" w:hAnsi="Arial" w:cs="Arial"/>
          <w:b/>
          <w:bCs/>
        </w:rPr>
      </w:pPr>
      <w:r w:rsidRPr="67DC40E2">
        <w:rPr>
          <w:rFonts w:ascii="Arial" w:eastAsia="Arial" w:hAnsi="Arial" w:cs="Arial"/>
          <w:b/>
          <w:bCs/>
        </w:rPr>
        <w:t>Le candidat doit indiquer à l’ACOSS les modalités de récupération gratuites de la copie de sauvegarde électronique directement dans l’outil choisi par le candidat.</w:t>
      </w:r>
    </w:p>
    <w:p w14:paraId="40CAC088" w14:textId="1053F334" w:rsidR="35FFD37F" w:rsidRDefault="35FFD37F" w:rsidP="2FA39ACD">
      <w:pPr>
        <w:tabs>
          <w:tab w:val="left" w:pos="1134"/>
          <w:tab w:val="left" w:pos="1843"/>
          <w:tab w:val="center" w:pos="4535"/>
          <w:tab w:val="left" w:pos="8504"/>
          <w:tab w:val="right" w:pos="9071"/>
        </w:tabs>
        <w:jc w:val="both"/>
        <w:rPr>
          <w:rFonts w:ascii="Arial" w:eastAsia="Arial" w:hAnsi="Arial" w:cs="Arial"/>
          <w:b/>
          <w:bCs/>
        </w:rPr>
      </w:pPr>
      <w:r w:rsidRPr="16F1AEC9">
        <w:rPr>
          <w:rFonts w:ascii="Arial" w:eastAsia="Arial" w:hAnsi="Arial" w:cs="Arial"/>
          <w:b/>
          <w:bCs/>
        </w:rPr>
        <w:t xml:space="preserve"> </w:t>
      </w:r>
    </w:p>
    <w:p w14:paraId="4D673295" w14:textId="013E4000" w:rsidR="35FFD37F" w:rsidRDefault="35FFD37F" w:rsidP="2FA39ACD">
      <w:pPr>
        <w:jc w:val="both"/>
        <w:rPr>
          <w:rFonts w:ascii="Arial" w:eastAsia="Arial" w:hAnsi="Arial" w:cs="Arial"/>
          <w:b/>
          <w:bCs/>
        </w:rPr>
      </w:pPr>
      <w:r w:rsidRPr="16F1AEC9">
        <w:rPr>
          <w:rFonts w:ascii="Arial" w:eastAsia="Arial" w:hAnsi="Arial" w:cs="Arial"/>
          <w:b/>
          <w:bCs/>
        </w:rPr>
        <w:t xml:space="preserve">La copie de sauvegarde transmise sur support papier ou sur support physique électronique doit être placée dans un pli scellé comportant la mention lisible </w:t>
      </w:r>
    </w:p>
    <w:p w14:paraId="53FE655C" w14:textId="7D0AF1D1" w:rsidR="35FFD37F" w:rsidRDefault="35FFD37F" w:rsidP="2FA39ACD">
      <w:pPr>
        <w:jc w:val="both"/>
        <w:rPr>
          <w:rFonts w:ascii="Arial" w:eastAsia="Arial" w:hAnsi="Arial" w:cs="Arial"/>
          <w:b/>
          <w:bCs/>
        </w:rPr>
      </w:pPr>
      <w:r w:rsidRPr="16F1AEC9">
        <w:rPr>
          <w:rFonts w:ascii="Arial" w:eastAsia="Arial" w:hAnsi="Arial" w:cs="Arial"/>
          <w:b/>
          <w:bCs/>
        </w:rPr>
        <w:t xml:space="preserve">« </w:t>
      </w:r>
      <w:r w:rsidR="32286D55" w:rsidRPr="16F1AEC9">
        <w:rPr>
          <w:rFonts w:ascii="Arial" w:eastAsia="Arial" w:hAnsi="Arial" w:cs="Arial"/>
          <w:b/>
          <w:bCs/>
          <w:color w:val="000000" w:themeColor="text1"/>
        </w:rPr>
        <w:t>P2527</w:t>
      </w:r>
      <w:r w:rsidRPr="16F1AEC9">
        <w:rPr>
          <w:rFonts w:ascii="Arial" w:eastAsia="Arial" w:hAnsi="Arial" w:cs="Arial"/>
          <w:b/>
          <w:bCs/>
        </w:rPr>
        <w:t>-AO</w:t>
      </w:r>
      <w:r w:rsidR="1E33C572" w:rsidRPr="16F1AEC9">
        <w:rPr>
          <w:rFonts w:ascii="Arial" w:eastAsia="Arial" w:hAnsi="Arial" w:cs="Arial"/>
          <w:b/>
          <w:bCs/>
        </w:rPr>
        <w:t>O</w:t>
      </w:r>
      <w:r w:rsidRPr="16F1AEC9">
        <w:rPr>
          <w:rFonts w:ascii="Arial" w:eastAsia="Arial" w:hAnsi="Arial" w:cs="Arial"/>
          <w:b/>
          <w:bCs/>
        </w:rPr>
        <w:t xml:space="preserve">-PRESTATIONS FOURNITURES MOBILIER – copie de sauvegarde ». </w:t>
      </w:r>
    </w:p>
    <w:p w14:paraId="6C404161" w14:textId="19EA3F0B" w:rsidR="35FFD37F" w:rsidRDefault="35FFD37F" w:rsidP="2FA39ACD">
      <w:pPr>
        <w:tabs>
          <w:tab w:val="left" w:pos="1134"/>
          <w:tab w:val="left" w:pos="1843"/>
          <w:tab w:val="center" w:pos="4535"/>
          <w:tab w:val="left" w:pos="8504"/>
          <w:tab w:val="right" w:pos="9071"/>
        </w:tabs>
        <w:jc w:val="both"/>
        <w:rPr>
          <w:rFonts w:ascii="Arial" w:eastAsia="Arial" w:hAnsi="Arial" w:cs="Arial"/>
          <w:b/>
          <w:bCs/>
        </w:rPr>
      </w:pPr>
      <w:r w:rsidRPr="16F1AEC9">
        <w:rPr>
          <w:rFonts w:ascii="Arial" w:eastAsia="Arial" w:hAnsi="Arial" w:cs="Arial"/>
          <w:b/>
          <w:bCs/>
        </w:rPr>
        <w:t xml:space="preserve"> </w:t>
      </w:r>
    </w:p>
    <w:p w14:paraId="79C7837C" w14:textId="0AFC7A60" w:rsidR="35FFD37F" w:rsidRDefault="35FFD37F" w:rsidP="2FA39ACD">
      <w:pPr>
        <w:tabs>
          <w:tab w:val="left" w:pos="1134"/>
          <w:tab w:val="left" w:pos="1843"/>
          <w:tab w:val="center" w:pos="4535"/>
          <w:tab w:val="left" w:pos="8504"/>
          <w:tab w:val="right" w:pos="9071"/>
        </w:tabs>
        <w:jc w:val="both"/>
        <w:rPr>
          <w:rFonts w:ascii="Arial" w:eastAsia="Arial" w:hAnsi="Arial" w:cs="Arial"/>
          <w:b/>
          <w:bCs/>
        </w:rPr>
      </w:pPr>
      <w:r w:rsidRPr="16F1AEC9">
        <w:rPr>
          <w:rFonts w:ascii="Arial" w:eastAsia="Arial" w:hAnsi="Arial" w:cs="Arial"/>
          <w:b/>
          <w:bCs/>
        </w:rPr>
        <w:t xml:space="preserve">Elle pourra être remise soit contre récépissé du lundi au vendredi entre 9h30 et 12 heures et entre 14 heures et 17 heures à l'adresse suivante : ACOSS – Département achats marchés – 36 rue de Valmy 93100 Montreuil. Si elle est envoyée par la poste, elle devra l'être par pli recommandé avec avis de réception postal à l'adresse ci-dessus. </w:t>
      </w:r>
    </w:p>
    <w:p w14:paraId="7116CD1B" w14:textId="29E762C3" w:rsidR="35FFD37F" w:rsidRDefault="35FFD37F" w:rsidP="2FA39ACD">
      <w:pPr>
        <w:tabs>
          <w:tab w:val="left" w:pos="1134"/>
          <w:tab w:val="left" w:pos="1843"/>
          <w:tab w:val="center" w:pos="4535"/>
          <w:tab w:val="left" w:pos="8504"/>
          <w:tab w:val="right" w:pos="9071"/>
        </w:tabs>
        <w:jc w:val="both"/>
        <w:rPr>
          <w:rFonts w:ascii="Arial" w:eastAsia="Arial" w:hAnsi="Arial" w:cs="Arial"/>
          <w:b/>
          <w:bCs/>
        </w:rPr>
      </w:pPr>
      <w:r w:rsidRPr="16F1AEC9">
        <w:rPr>
          <w:rFonts w:ascii="Arial" w:eastAsia="Arial" w:hAnsi="Arial" w:cs="Arial"/>
          <w:b/>
          <w:bCs/>
        </w:rPr>
        <w:t xml:space="preserve"> </w:t>
      </w:r>
    </w:p>
    <w:p w14:paraId="66E41718" w14:textId="333732FB" w:rsidR="35FFD37F" w:rsidRDefault="35FFD37F" w:rsidP="2FA39ACD">
      <w:pPr>
        <w:tabs>
          <w:tab w:val="left" w:pos="1134"/>
          <w:tab w:val="left" w:pos="1843"/>
          <w:tab w:val="center" w:pos="4535"/>
          <w:tab w:val="left" w:pos="8504"/>
          <w:tab w:val="right" w:pos="9071"/>
        </w:tabs>
        <w:jc w:val="both"/>
        <w:rPr>
          <w:rFonts w:ascii="Arial" w:eastAsia="Arial" w:hAnsi="Arial" w:cs="Arial"/>
          <w:b/>
          <w:bCs/>
        </w:rPr>
      </w:pPr>
      <w:r w:rsidRPr="16F1AEC9">
        <w:rPr>
          <w:rFonts w:ascii="Arial" w:eastAsia="Arial" w:hAnsi="Arial" w:cs="Arial"/>
          <w:b/>
          <w:bCs/>
        </w:rPr>
        <w:t xml:space="preserve">L'ouverture du pli contenant la copie de sauvegarde par le pouvoir adjudicateur interviendra dans les conditions fixées par les textes visés ci-avant. </w:t>
      </w:r>
    </w:p>
    <w:p w14:paraId="4A451737" w14:textId="323FF570" w:rsidR="35FFD37F" w:rsidRDefault="35FFD37F" w:rsidP="2FA39ACD">
      <w:pPr>
        <w:tabs>
          <w:tab w:val="left" w:pos="1134"/>
          <w:tab w:val="left" w:pos="1843"/>
          <w:tab w:val="center" w:pos="4535"/>
          <w:tab w:val="left" w:pos="8504"/>
          <w:tab w:val="right" w:pos="9071"/>
        </w:tabs>
        <w:jc w:val="both"/>
        <w:rPr>
          <w:rFonts w:ascii="Arial" w:eastAsia="Arial" w:hAnsi="Arial" w:cs="Arial"/>
          <w:b/>
          <w:bCs/>
        </w:rPr>
      </w:pPr>
      <w:r w:rsidRPr="16F1AEC9">
        <w:rPr>
          <w:rFonts w:ascii="Arial" w:eastAsia="Arial" w:hAnsi="Arial" w:cs="Arial"/>
          <w:b/>
          <w:bCs/>
        </w:rPr>
        <w:t xml:space="preserve"> </w:t>
      </w:r>
    </w:p>
    <w:p w14:paraId="0E2B4CBC" w14:textId="40A8509D" w:rsidR="35FFD37F" w:rsidRDefault="35FFD37F" w:rsidP="2FA39ACD">
      <w:pPr>
        <w:tabs>
          <w:tab w:val="left" w:pos="708"/>
        </w:tabs>
        <w:jc w:val="both"/>
        <w:rPr>
          <w:rFonts w:ascii="Arial" w:eastAsia="Arial" w:hAnsi="Arial" w:cs="Arial"/>
          <w:b/>
          <w:bCs/>
        </w:rPr>
      </w:pPr>
      <w:r w:rsidRPr="16F1AEC9">
        <w:rPr>
          <w:rFonts w:ascii="Arial" w:eastAsia="Arial" w:hAnsi="Arial" w:cs="Arial"/>
          <w:b/>
          <w:bCs/>
        </w:rPr>
        <w:t>Si la copie de sauvegarde ne respecte pas les conditions précisées plus haut, elle ne pourra pas être ouverte.</w:t>
      </w:r>
    </w:p>
    <w:p w14:paraId="170A938C" w14:textId="13B75FD0" w:rsidR="0D736035" w:rsidRDefault="0D736035" w:rsidP="007C770E">
      <w:pPr>
        <w:tabs>
          <w:tab w:val="left" w:pos="1134"/>
          <w:tab w:val="left" w:pos="1843"/>
          <w:tab w:val="left" w:pos="8505"/>
        </w:tabs>
        <w:spacing w:line="240" w:lineRule="exact"/>
        <w:rPr>
          <w:rFonts w:ascii="Arial" w:hAnsi="Arial" w:cs="Arial"/>
          <w:b/>
          <w:bCs/>
        </w:rPr>
      </w:pPr>
    </w:p>
    <w:p w14:paraId="23AA6645" w14:textId="35F1E6D0" w:rsidR="00940A0A" w:rsidRPr="00940A0A" w:rsidRDefault="4BD78329" w:rsidP="465D4743">
      <w:pPr>
        <w:pStyle w:val="Pieddepage"/>
        <w:tabs>
          <w:tab w:val="clear" w:pos="4536"/>
          <w:tab w:val="clear" w:pos="9072"/>
          <w:tab w:val="left" w:pos="1134"/>
          <w:tab w:val="left" w:pos="1843"/>
          <w:tab w:val="left" w:pos="8505"/>
        </w:tabs>
        <w:spacing w:line="240" w:lineRule="exact"/>
        <w:rPr>
          <w:rFonts w:ascii="Arial" w:hAnsi="Arial" w:cs="Arial"/>
        </w:rPr>
      </w:pPr>
      <w:bookmarkStart w:id="41" w:name="_Toc86720742"/>
      <w:r w:rsidRPr="465D4743">
        <w:rPr>
          <w:rFonts w:ascii="Arial" w:hAnsi="Arial" w:cs="Arial"/>
        </w:rPr>
        <w:t xml:space="preserve"> </w:t>
      </w:r>
    </w:p>
    <w:p w14:paraId="5B2233F7" w14:textId="45A6CEA2" w:rsidR="00EF47B8" w:rsidRPr="00B91830" w:rsidRDefault="00EF47B8" w:rsidP="465D4743">
      <w:pPr>
        <w:pStyle w:val="Titre1"/>
        <w:shd w:val="clear" w:color="auto" w:fill="FFFFFF" w:themeFill="background1"/>
        <w:tabs>
          <w:tab w:val="clear" w:pos="1134"/>
          <w:tab w:val="clear" w:pos="1843"/>
          <w:tab w:val="clear" w:pos="8505"/>
        </w:tabs>
        <w:spacing w:line="240" w:lineRule="auto"/>
        <w:jc w:val="left"/>
        <w:rPr>
          <w:bCs w:val="0"/>
          <w:smallCaps/>
          <w:kern w:val="28"/>
          <w:sz w:val="20"/>
          <w:szCs w:val="20"/>
        </w:rPr>
      </w:pPr>
      <w:bookmarkStart w:id="42" w:name="_Toc210808025"/>
      <w:r w:rsidRPr="00B91830">
        <w:rPr>
          <w:bCs w:val="0"/>
          <w:smallCaps/>
          <w:kern w:val="28"/>
          <w:sz w:val="20"/>
          <w:szCs w:val="20"/>
        </w:rPr>
        <w:t xml:space="preserve">ARTICLE </w:t>
      </w:r>
      <w:r w:rsidR="3B05A766" w:rsidRPr="00B91830">
        <w:rPr>
          <w:smallCaps/>
          <w:kern w:val="28"/>
          <w:sz w:val="20"/>
          <w:szCs w:val="20"/>
        </w:rPr>
        <w:t>1</w:t>
      </w:r>
      <w:r w:rsidR="58A7E8D6" w:rsidRPr="00B91830">
        <w:rPr>
          <w:smallCaps/>
          <w:kern w:val="28"/>
          <w:sz w:val="20"/>
          <w:szCs w:val="20"/>
        </w:rPr>
        <w:t>2</w:t>
      </w:r>
      <w:r w:rsidRPr="00B91830">
        <w:rPr>
          <w:bCs w:val="0"/>
          <w:smallCaps/>
          <w:kern w:val="28"/>
          <w:sz w:val="20"/>
          <w:szCs w:val="20"/>
        </w:rPr>
        <w:t xml:space="preserve"> - Délai de validité des offres</w:t>
      </w:r>
      <w:bookmarkEnd w:id="41"/>
      <w:bookmarkEnd w:id="42"/>
    </w:p>
    <w:p w14:paraId="4A306ED6" w14:textId="77777777" w:rsidR="00EF47B8" w:rsidRPr="00C321F8" w:rsidRDefault="00EF47B8">
      <w:pPr>
        <w:tabs>
          <w:tab w:val="left" w:pos="1134"/>
          <w:tab w:val="left" w:pos="1843"/>
          <w:tab w:val="left" w:pos="8505"/>
        </w:tabs>
        <w:spacing w:line="240" w:lineRule="exact"/>
        <w:ind w:left="720" w:hanging="720"/>
        <w:rPr>
          <w:rFonts w:ascii="Arial" w:hAnsi="Arial" w:cs="Arial"/>
        </w:rPr>
      </w:pPr>
    </w:p>
    <w:p w14:paraId="3F18D4FE" w14:textId="033D46A6" w:rsidR="00EF47B8" w:rsidRPr="00C321F8" w:rsidRDefault="00EF47B8" w:rsidP="008329AA">
      <w:pPr>
        <w:pStyle w:val="Retraitcorpsdetexte"/>
        <w:rPr>
          <w:rFonts w:ascii="Arial" w:hAnsi="Arial" w:cs="Arial"/>
          <w:sz w:val="20"/>
          <w:szCs w:val="20"/>
        </w:rPr>
      </w:pPr>
      <w:r w:rsidRPr="00C321F8">
        <w:rPr>
          <w:rFonts w:ascii="Arial" w:hAnsi="Arial" w:cs="Arial"/>
          <w:sz w:val="20"/>
          <w:szCs w:val="20"/>
        </w:rPr>
        <w:t xml:space="preserve">Le délai de validité des offres est de </w:t>
      </w:r>
      <w:r w:rsidR="00815253" w:rsidRPr="3D3F6818">
        <w:rPr>
          <w:rFonts w:ascii="Arial" w:hAnsi="Arial" w:cs="Arial"/>
          <w:b/>
          <w:sz w:val="20"/>
          <w:szCs w:val="20"/>
        </w:rPr>
        <w:t>six</w:t>
      </w:r>
      <w:r w:rsidR="008329AA" w:rsidRPr="3D3F6818">
        <w:rPr>
          <w:rFonts w:ascii="Arial" w:hAnsi="Arial" w:cs="Arial"/>
          <w:b/>
          <w:sz w:val="20"/>
          <w:szCs w:val="20"/>
        </w:rPr>
        <w:t xml:space="preserve"> </w:t>
      </w:r>
      <w:r w:rsidRPr="3D3F6818">
        <w:rPr>
          <w:rFonts w:ascii="Arial" w:hAnsi="Arial" w:cs="Arial"/>
          <w:b/>
          <w:sz w:val="20"/>
          <w:szCs w:val="20"/>
        </w:rPr>
        <w:t>mois</w:t>
      </w:r>
      <w:r w:rsidRPr="00C321F8">
        <w:rPr>
          <w:rFonts w:ascii="Arial" w:hAnsi="Arial" w:cs="Arial"/>
          <w:sz w:val="20"/>
          <w:szCs w:val="20"/>
        </w:rPr>
        <w:t xml:space="preserve"> à compter de la date limite fixée pour la réception des offres.</w:t>
      </w:r>
    </w:p>
    <w:p w14:paraId="17DE2E3C" w14:textId="1C53525F" w:rsidR="00940A0A" w:rsidRDefault="00940A0A">
      <w:pPr>
        <w:rPr>
          <w:rFonts w:ascii="Arial" w:hAnsi="Arial" w:cs="Arial"/>
        </w:rPr>
      </w:pPr>
    </w:p>
    <w:p w14:paraId="41A06972" w14:textId="351FC686" w:rsidR="00EF47B8" w:rsidRPr="00B91830" w:rsidRDefault="473B436F" w:rsidP="7DB5DDEF">
      <w:pPr>
        <w:pStyle w:val="Titre1"/>
        <w:shd w:val="clear" w:color="auto" w:fill="FFFFFF" w:themeFill="background1"/>
        <w:tabs>
          <w:tab w:val="clear" w:pos="1134"/>
          <w:tab w:val="clear" w:pos="1843"/>
          <w:tab w:val="clear" w:pos="8505"/>
        </w:tabs>
        <w:spacing w:line="240" w:lineRule="auto"/>
        <w:jc w:val="left"/>
        <w:rPr>
          <w:smallCaps/>
          <w:kern w:val="28"/>
          <w:sz w:val="20"/>
          <w:szCs w:val="20"/>
        </w:rPr>
      </w:pPr>
      <w:bookmarkStart w:id="43" w:name="_Toc86720743"/>
      <w:bookmarkStart w:id="44" w:name="_Toc210808026"/>
      <w:r w:rsidRPr="00B91830">
        <w:rPr>
          <w:smallCaps/>
          <w:kern w:val="28"/>
          <w:sz w:val="20"/>
          <w:szCs w:val="20"/>
        </w:rPr>
        <w:t>ARTICLE 1</w:t>
      </w:r>
      <w:r w:rsidR="7D8AEFDF" w:rsidRPr="00B91830">
        <w:rPr>
          <w:smallCaps/>
          <w:kern w:val="28"/>
          <w:sz w:val="20"/>
          <w:szCs w:val="20"/>
        </w:rPr>
        <w:t>3</w:t>
      </w:r>
      <w:r w:rsidRPr="00B91830">
        <w:rPr>
          <w:smallCaps/>
          <w:kern w:val="28"/>
          <w:sz w:val="20"/>
          <w:szCs w:val="20"/>
        </w:rPr>
        <w:t xml:space="preserve"> - Renseignements complémentaires</w:t>
      </w:r>
      <w:bookmarkEnd w:id="43"/>
      <w:bookmarkEnd w:id="44"/>
    </w:p>
    <w:p w14:paraId="41FA165A" w14:textId="77777777" w:rsidR="00EF47B8" w:rsidRPr="00C321F8" w:rsidRDefault="00EF47B8">
      <w:pPr>
        <w:tabs>
          <w:tab w:val="left" w:pos="1134"/>
          <w:tab w:val="left" w:pos="1843"/>
          <w:tab w:val="left" w:pos="8505"/>
        </w:tabs>
        <w:spacing w:line="240" w:lineRule="exact"/>
        <w:jc w:val="both"/>
        <w:rPr>
          <w:rFonts w:ascii="Arial" w:hAnsi="Arial" w:cs="Arial"/>
        </w:rPr>
      </w:pPr>
    </w:p>
    <w:p w14:paraId="32384FAA" w14:textId="1ED299C6" w:rsidR="00EF47B8" w:rsidRPr="00C321F8" w:rsidRDefault="312BF7E9">
      <w:pPr>
        <w:jc w:val="both"/>
        <w:rPr>
          <w:rFonts w:ascii="Arial" w:hAnsi="Arial" w:cs="Arial"/>
        </w:rPr>
      </w:pPr>
      <w:r w:rsidRPr="0D736035">
        <w:rPr>
          <w:rFonts w:ascii="Arial" w:hAnsi="Arial" w:cs="Arial"/>
        </w:rPr>
        <w:t>P</w:t>
      </w:r>
      <w:r w:rsidR="3B05A766" w:rsidRPr="0D736035">
        <w:rPr>
          <w:rFonts w:ascii="Arial" w:hAnsi="Arial" w:cs="Arial"/>
        </w:rPr>
        <w:t>our</w:t>
      </w:r>
      <w:r w:rsidR="00EF47B8" w:rsidRPr="76ACBC53">
        <w:rPr>
          <w:rFonts w:ascii="Arial" w:hAnsi="Arial" w:cs="Arial"/>
        </w:rPr>
        <w:t xml:space="preserve"> obtenir tous les renseignements complémentaires qui leur seraient nécessaires au cours de leur étude, les candidats devront faire une demande </w:t>
      </w:r>
      <w:r w:rsidR="0022665B" w:rsidRPr="76ACBC53">
        <w:rPr>
          <w:rFonts w:ascii="Arial" w:hAnsi="Arial" w:cs="Arial"/>
        </w:rPr>
        <w:t xml:space="preserve">en utilisent les fonctionnalités de la plate-forme de dématérialisation </w:t>
      </w:r>
      <w:r w:rsidR="669984C0" w:rsidRPr="0D736035">
        <w:rPr>
          <w:rFonts w:ascii="Arial" w:hAnsi="Arial" w:cs="Arial"/>
        </w:rPr>
        <w:t>(</w:t>
      </w:r>
      <w:r w:rsidR="669984C0" w:rsidRPr="0D736035">
        <w:rPr>
          <w:rStyle w:val="Lienhypertexte"/>
          <w:rFonts w:ascii="Arial" w:hAnsi="Arial" w:cs="Arial"/>
        </w:rPr>
        <w:t>https://</w:t>
      </w:r>
      <w:r w:rsidR="4FB992D4" w:rsidRPr="0D736035">
        <w:rPr>
          <w:rStyle w:val="Lienhypertexte"/>
          <w:rFonts w:ascii="Arial" w:hAnsi="Arial" w:cs="Arial"/>
        </w:rPr>
        <w:t>marchespublics.gouv.fr)</w:t>
      </w:r>
    </w:p>
    <w:p w14:paraId="355505D9" w14:textId="77777777" w:rsidR="00F203E3" w:rsidRDefault="00F203E3" w:rsidP="002B6381">
      <w:pPr>
        <w:pStyle w:val="Retraitcorpsdetexte2"/>
        <w:ind w:left="0"/>
        <w:rPr>
          <w:rFonts w:ascii="Arial" w:hAnsi="Arial" w:cs="Arial"/>
          <w:sz w:val="20"/>
          <w:szCs w:val="20"/>
        </w:rPr>
      </w:pPr>
    </w:p>
    <w:p w14:paraId="19CE2E8D" w14:textId="77777777" w:rsidR="00F203E3" w:rsidRDefault="00F203E3" w:rsidP="00F203E3">
      <w:pPr>
        <w:pStyle w:val="Retraitcorpsdetexte2"/>
        <w:ind w:left="0"/>
        <w:rPr>
          <w:rFonts w:ascii="Arial" w:hAnsi="Arial" w:cs="Arial"/>
          <w:sz w:val="20"/>
        </w:rPr>
      </w:pPr>
      <w:r w:rsidRPr="00031DE4">
        <w:rPr>
          <w:rFonts w:ascii="Arial" w:hAnsi="Arial" w:cs="Arial"/>
          <w:sz w:val="20"/>
        </w:rPr>
        <w:t xml:space="preserve">Les renseignements complémentaires sur le dossier de consultation sont communiqués par le pouvoir adjudicateur sur demande des opérateurs économiques </w:t>
      </w:r>
      <w:r w:rsidR="00E060E5">
        <w:rPr>
          <w:rFonts w:ascii="Arial" w:hAnsi="Arial" w:cs="Arial"/>
          <w:sz w:val="20"/>
        </w:rPr>
        <w:t>6</w:t>
      </w:r>
      <w:r w:rsidRPr="00031DE4">
        <w:rPr>
          <w:rFonts w:ascii="Arial" w:hAnsi="Arial" w:cs="Arial"/>
          <w:sz w:val="20"/>
        </w:rPr>
        <w:t xml:space="preserve"> jours au plus tard avant la date limite de remise des offres. Les candidats adressent leur demande par écrit 10 jours calendaires au plus tard avant la date limite de remise des offres.</w:t>
      </w:r>
    </w:p>
    <w:p w14:paraId="15DC8D19" w14:textId="77777777" w:rsidR="00F203E3" w:rsidRDefault="00F203E3" w:rsidP="00F203E3">
      <w:pPr>
        <w:pStyle w:val="Retraitcorpsdetexte2"/>
        <w:ind w:left="0"/>
        <w:rPr>
          <w:rFonts w:ascii="Arial" w:hAnsi="Arial" w:cs="Arial"/>
          <w:sz w:val="20"/>
        </w:rPr>
      </w:pPr>
    </w:p>
    <w:p w14:paraId="491DC28F" w14:textId="77777777" w:rsidR="00F203E3" w:rsidRPr="00C321F8" w:rsidRDefault="00F203E3" w:rsidP="00F203E3">
      <w:pPr>
        <w:pStyle w:val="Retraitcorpsdetexte2"/>
        <w:ind w:left="0"/>
        <w:rPr>
          <w:rFonts w:ascii="Arial" w:hAnsi="Arial" w:cs="Arial"/>
          <w:i/>
          <w:sz w:val="20"/>
          <w:szCs w:val="20"/>
        </w:rPr>
      </w:pPr>
      <w:r w:rsidRPr="0C5590E2">
        <w:rPr>
          <w:rFonts w:ascii="Arial" w:hAnsi="Arial" w:cs="Arial"/>
          <w:sz w:val="20"/>
          <w:szCs w:val="20"/>
        </w:rPr>
        <w:t xml:space="preserve">Des compléments au dossier de consultation pourront être apportés par l’ACOSS à l’ensemble des soumissionnaires </w:t>
      </w:r>
      <w:r w:rsidR="00E060E5" w:rsidRPr="0C5590E2">
        <w:rPr>
          <w:rFonts w:ascii="Arial" w:hAnsi="Arial" w:cs="Arial"/>
          <w:sz w:val="20"/>
          <w:szCs w:val="20"/>
        </w:rPr>
        <w:t>6</w:t>
      </w:r>
      <w:r w:rsidRPr="0C5590E2">
        <w:rPr>
          <w:rFonts w:ascii="Arial" w:hAnsi="Arial" w:cs="Arial"/>
          <w:sz w:val="20"/>
          <w:szCs w:val="20"/>
        </w:rPr>
        <w:t xml:space="preserve"> jours </w:t>
      </w:r>
      <w:r w:rsidR="00E060E5" w:rsidRPr="00C321F8">
        <w:rPr>
          <w:rFonts w:ascii="Arial" w:hAnsi="Arial" w:cs="Arial"/>
          <w:sz w:val="20"/>
          <w:szCs w:val="20"/>
        </w:rPr>
        <w:t>calendaires</w:t>
      </w:r>
      <w:r w:rsidR="00E060E5" w:rsidRPr="0C5590E2">
        <w:rPr>
          <w:rFonts w:ascii="Arial" w:hAnsi="Arial" w:cs="Arial"/>
          <w:sz w:val="20"/>
          <w:szCs w:val="20"/>
        </w:rPr>
        <w:t xml:space="preserve"> </w:t>
      </w:r>
      <w:r w:rsidRPr="0C5590E2">
        <w:rPr>
          <w:rFonts w:ascii="Arial" w:hAnsi="Arial" w:cs="Arial"/>
          <w:sz w:val="20"/>
          <w:szCs w:val="20"/>
        </w:rPr>
        <w:t>au plus tard avant la date limite de remise des offres.</w:t>
      </w:r>
    </w:p>
    <w:p w14:paraId="2963EA1C" w14:textId="0E730CB7" w:rsidR="00EF47B8" w:rsidRDefault="00EF47B8" w:rsidP="0C5590E2">
      <w:pPr>
        <w:pStyle w:val="Retraitcorpsdetexte2"/>
        <w:ind w:left="0"/>
        <w:rPr>
          <w:rFonts w:ascii="Arial" w:hAnsi="Arial" w:cs="Arial"/>
          <w:sz w:val="20"/>
          <w:szCs w:val="20"/>
        </w:rPr>
      </w:pPr>
    </w:p>
    <w:p w14:paraId="33481018" w14:textId="77AAD234" w:rsidR="00E060E5" w:rsidRDefault="00E060E5" w:rsidP="0C5590E2">
      <w:pPr>
        <w:pStyle w:val="Retraitcorpsdetexte2"/>
        <w:ind w:left="0"/>
        <w:rPr>
          <w:rFonts w:ascii="Arial" w:hAnsi="Arial" w:cs="Arial"/>
          <w:sz w:val="20"/>
          <w:szCs w:val="20"/>
        </w:rPr>
      </w:pPr>
    </w:p>
    <w:p w14:paraId="2F3D8895" w14:textId="5055767F" w:rsidR="1616273E" w:rsidRDefault="03E28BEB" w:rsidP="0C5590E2">
      <w:pPr>
        <w:rPr>
          <w:rFonts w:ascii="Arial" w:eastAsia="Arial" w:hAnsi="Arial" w:cs="Arial"/>
          <w:b/>
          <w:bCs/>
          <w:smallCaps/>
          <w:color w:val="000000" w:themeColor="text1"/>
        </w:rPr>
      </w:pPr>
      <w:r w:rsidRPr="6F4468E0">
        <w:rPr>
          <w:rFonts w:ascii="Arial" w:eastAsia="Arial" w:hAnsi="Arial" w:cs="Arial"/>
          <w:b/>
          <w:bCs/>
          <w:smallCaps/>
          <w:color w:val="000000" w:themeColor="text1"/>
        </w:rPr>
        <w:t>ARTICLE 1</w:t>
      </w:r>
      <w:r w:rsidR="1E61AFB8" w:rsidRPr="6F4468E0">
        <w:rPr>
          <w:rFonts w:ascii="Arial" w:eastAsia="Arial" w:hAnsi="Arial" w:cs="Arial"/>
          <w:b/>
          <w:bCs/>
          <w:smallCaps/>
          <w:color w:val="000000" w:themeColor="text1"/>
        </w:rPr>
        <w:t>4</w:t>
      </w:r>
      <w:r w:rsidRPr="6F4468E0">
        <w:rPr>
          <w:rFonts w:ascii="Arial" w:eastAsia="Arial" w:hAnsi="Arial" w:cs="Arial"/>
          <w:b/>
          <w:bCs/>
          <w:smallCaps/>
          <w:color w:val="000000" w:themeColor="text1"/>
        </w:rPr>
        <w:t xml:space="preserve"> – Autres informations </w:t>
      </w:r>
    </w:p>
    <w:p w14:paraId="660D22DF" w14:textId="62527C76" w:rsidR="0C5590E2" w:rsidRDefault="0C5590E2" w:rsidP="00180E2A">
      <w:pPr>
        <w:pStyle w:val="Paragraphedeliste"/>
        <w:jc w:val="both"/>
        <w:rPr>
          <w:rFonts w:ascii="Arial" w:eastAsia="Arial" w:hAnsi="Arial" w:cs="Arial"/>
        </w:rPr>
      </w:pPr>
    </w:p>
    <w:p w14:paraId="3D747BA5" w14:textId="06C55ACB" w:rsidR="1616273E" w:rsidRDefault="1616273E" w:rsidP="00180E2A">
      <w:pPr>
        <w:jc w:val="both"/>
        <w:rPr>
          <w:rFonts w:ascii="Arial" w:eastAsia="Arial" w:hAnsi="Arial" w:cs="Arial"/>
        </w:rPr>
      </w:pPr>
      <w:r w:rsidRPr="0C5590E2">
        <w:rPr>
          <w:rFonts w:ascii="Arial" w:eastAsia="Arial" w:hAnsi="Arial" w:cs="Arial"/>
        </w:rPr>
        <w:t xml:space="preserve">Conformément aux dispositions de l'article R. 2196-1 du Code de la commande publique et de l'arrêté du 14 avril 2017 relatif aux données essentielles dans la commande publique, les données suivantes concernant le ou les titulaire(s) retenu(s) seront publiées sur la plateforme </w:t>
      </w:r>
      <w:hyperlink r:id="rId19" w:history="1">
        <w:r w:rsidRPr="0C5590E2">
          <w:rPr>
            <w:rStyle w:val="Lienhypertexte"/>
            <w:rFonts w:ascii="Arial" w:eastAsia="Arial" w:hAnsi="Arial" w:cs="Arial"/>
          </w:rPr>
          <w:t>https://www.marches-publics.gouv.fr/</w:t>
        </w:r>
      </w:hyperlink>
    </w:p>
    <w:p w14:paraId="1C865BED" w14:textId="5FFB953D" w:rsidR="1616273E" w:rsidRDefault="1616273E" w:rsidP="00180E2A">
      <w:pPr>
        <w:pStyle w:val="Paragraphedeliste"/>
        <w:numPr>
          <w:ilvl w:val="0"/>
          <w:numId w:val="30"/>
        </w:numPr>
        <w:jc w:val="both"/>
        <w:rPr>
          <w:rFonts w:ascii="Arial" w:eastAsia="Arial" w:hAnsi="Arial" w:cs="Arial"/>
        </w:rPr>
      </w:pPr>
      <w:r w:rsidRPr="0C5590E2">
        <w:rPr>
          <w:rFonts w:ascii="Arial" w:eastAsia="Arial" w:hAnsi="Arial" w:cs="Arial"/>
        </w:rPr>
        <w:t>Nom du ou des titulaire(s) ;</w:t>
      </w:r>
    </w:p>
    <w:p w14:paraId="45D8B384" w14:textId="7E5CAEAE" w:rsidR="1616273E" w:rsidRDefault="1616273E" w:rsidP="00180E2A">
      <w:pPr>
        <w:pStyle w:val="Paragraphedeliste"/>
        <w:numPr>
          <w:ilvl w:val="0"/>
          <w:numId w:val="30"/>
        </w:numPr>
        <w:jc w:val="both"/>
        <w:rPr>
          <w:rFonts w:ascii="Arial" w:eastAsia="Arial" w:hAnsi="Arial" w:cs="Arial"/>
        </w:rPr>
      </w:pPr>
      <w:r w:rsidRPr="0C5590E2">
        <w:rPr>
          <w:rFonts w:ascii="Arial" w:eastAsia="Arial" w:hAnsi="Arial" w:cs="Arial"/>
        </w:rPr>
        <w:t>Numéro(s) d'inscription du ou des titulaires au répertoire des entreprises et de leurs établissements, prévu à l'article R. 123-220 du code de commerce, à défaut le numéro de TVA intracommunautaire lorsque le siège social est domicilié dans un État membre de l'Union européenne autre que la France ou le numéro en vigueur dans le pays lorsque le siège social est domicilié hors de l'Union européenne ;</w:t>
      </w:r>
    </w:p>
    <w:p w14:paraId="11F3246B" w14:textId="72AFD9F0" w:rsidR="1616273E" w:rsidRDefault="1616273E" w:rsidP="00180E2A">
      <w:pPr>
        <w:pStyle w:val="Paragraphedeliste"/>
        <w:numPr>
          <w:ilvl w:val="0"/>
          <w:numId w:val="30"/>
        </w:numPr>
        <w:jc w:val="both"/>
        <w:rPr>
          <w:rFonts w:ascii="Arial" w:eastAsia="Arial" w:hAnsi="Arial" w:cs="Arial"/>
        </w:rPr>
      </w:pPr>
      <w:r w:rsidRPr="0C5590E2">
        <w:rPr>
          <w:rFonts w:ascii="Arial" w:eastAsia="Arial" w:hAnsi="Arial" w:cs="Arial"/>
        </w:rPr>
        <w:t>Montant et principales conditions financières du marché ;</w:t>
      </w:r>
    </w:p>
    <w:p w14:paraId="1A7F4C0F" w14:textId="1968C77A" w:rsidR="1616273E" w:rsidRDefault="1616273E" w:rsidP="00180E2A">
      <w:pPr>
        <w:pStyle w:val="Paragraphedeliste"/>
        <w:numPr>
          <w:ilvl w:val="0"/>
          <w:numId w:val="30"/>
        </w:numPr>
        <w:jc w:val="both"/>
        <w:rPr>
          <w:rFonts w:ascii="Arial" w:eastAsia="Arial" w:hAnsi="Arial" w:cs="Arial"/>
        </w:rPr>
      </w:pPr>
      <w:r w:rsidRPr="0C5590E2">
        <w:rPr>
          <w:rFonts w:ascii="Arial" w:eastAsia="Arial" w:hAnsi="Arial" w:cs="Arial"/>
        </w:rPr>
        <w:t>Durée du marché ;</w:t>
      </w:r>
    </w:p>
    <w:p w14:paraId="0422AF77" w14:textId="42575F30" w:rsidR="1616273E" w:rsidRDefault="1616273E" w:rsidP="00180E2A">
      <w:pPr>
        <w:pStyle w:val="Paragraphedeliste"/>
        <w:numPr>
          <w:ilvl w:val="0"/>
          <w:numId w:val="30"/>
        </w:numPr>
        <w:jc w:val="both"/>
        <w:rPr>
          <w:rFonts w:ascii="Arial" w:eastAsia="Arial" w:hAnsi="Arial" w:cs="Arial"/>
        </w:rPr>
      </w:pPr>
      <w:r w:rsidRPr="0C5590E2">
        <w:rPr>
          <w:rFonts w:ascii="Arial" w:eastAsia="Arial" w:hAnsi="Arial" w:cs="Arial"/>
        </w:rPr>
        <w:t>Lieu d'exécution principal des services ou des travaux objet du marché.</w:t>
      </w:r>
    </w:p>
    <w:p w14:paraId="44772E97" w14:textId="30938CD6" w:rsidR="1616273E" w:rsidRDefault="1616273E" w:rsidP="00180E2A">
      <w:pPr>
        <w:numPr>
          <w:ilvl w:val="0"/>
          <w:numId w:val="30"/>
        </w:numPr>
        <w:jc w:val="both"/>
        <w:rPr>
          <w:rFonts w:ascii="Arial" w:eastAsia="Arial" w:hAnsi="Arial" w:cs="Arial"/>
        </w:rPr>
      </w:pPr>
      <w:r w:rsidRPr="0D736035">
        <w:rPr>
          <w:rFonts w:ascii="Arial" w:eastAsia="Arial" w:hAnsi="Arial" w:cs="Arial"/>
        </w:rPr>
        <w:t>Les candidats sont invités à préciser au pouvoir adjudicateur si certaines données communiquées par ses soins sont couvertes par un secret relatif, et notamment par le secret des affaires au sens de la loi n°2018-670 du 30 juillet 2018. Toute demande afférente fera l'objet d'un examen par l'ACOSS pour mise en place de mesure de protection éventuelle si par cas :</w:t>
      </w:r>
    </w:p>
    <w:p w14:paraId="3FC3BA8B" w14:textId="45578DC8" w:rsidR="1616273E" w:rsidRDefault="1616273E" w:rsidP="00180E2A">
      <w:pPr>
        <w:pStyle w:val="Paragraphedeliste"/>
        <w:numPr>
          <w:ilvl w:val="0"/>
          <w:numId w:val="30"/>
        </w:numPr>
        <w:jc w:val="both"/>
        <w:rPr>
          <w:rFonts w:ascii="Arial" w:eastAsia="Arial" w:hAnsi="Arial" w:cs="Arial"/>
        </w:rPr>
      </w:pPr>
      <w:r w:rsidRPr="0C5590E2">
        <w:rPr>
          <w:rFonts w:ascii="Arial" w:eastAsia="Arial" w:hAnsi="Arial" w:cs="Arial"/>
        </w:rPr>
        <w:t>le caractère secret est confirmé eu égard aux dispositions légales qui s'y rapportent ;</w:t>
      </w:r>
    </w:p>
    <w:p w14:paraId="1B6E798C" w14:textId="28440EDB" w:rsidR="1616273E" w:rsidRDefault="1616273E" w:rsidP="00180E2A">
      <w:pPr>
        <w:pStyle w:val="Paragraphedeliste"/>
        <w:numPr>
          <w:ilvl w:val="0"/>
          <w:numId w:val="30"/>
        </w:numPr>
        <w:jc w:val="both"/>
        <w:rPr>
          <w:rFonts w:ascii="Arial" w:eastAsia="Arial" w:hAnsi="Arial" w:cs="Arial"/>
        </w:rPr>
      </w:pPr>
      <w:r w:rsidRPr="0C5590E2">
        <w:rPr>
          <w:rFonts w:ascii="Arial" w:eastAsia="Arial" w:hAnsi="Arial" w:cs="Arial"/>
        </w:rPr>
        <w:lastRenderedPageBreak/>
        <w:t>une atteinte potentielle à ce caractère secret apparaît probable et nécessite la mise en place des mesures susmentionnées.</w:t>
      </w:r>
    </w:p>
    <w:p w14:paraId="2FE4991A" w14:textId="51D248A6" w:rsidR="0C5590E2" w:rsidRDefault="0C5590E2" w:rsidP="00180E2A">
      <w:pPr>
        <w:pStyle w:val="Paragraphedeliste"/>
        <w:jc w:val="both"/>
        <w:rPr>
          <w:rFonts w:ascii="Arial" w:eastAsia="Arial" w:hAnsi="Arial" w:cs="Arial"/>
        </w:rPr>
      </w:pPr>
    </w:p>
    <w:p w14:paraId="0BF4CB8D" w14:textId="6C743FF0" w:rsidR="1616273E" w:rsidRDefault="5BF2B340" w:rsidP="0C5590E2">
      <w:pPr>
        <w:pStyle w:val="Titre1"/>
        <w:shd w:val="clear" w:color="auto" w:fill="DFDFDF"/>
        <w:tabs>
          <w:tab w:val="left" w:pos="708"/>
        </w:tabs>
        <w:jc w:val="left"/>
        <w:rPr>
          <w:rFonts w:eastAsia="Arial"/>
          <w:smallCaps/>
          <w:color w:val="000000" w:themeColor="text1"/>
          <w:sz w:val="20"/>
          <w:szCs w:val="20"/>
        </w:rPr>
      </w:pPr>
      <w:bookmarkStart w:id="45" w:name="_Toc210808027"/>
      <w:r w:rsidRPr="6F4468E0">
        <w:rPr>
          <w:rFonts w:eastAsia="Arial"/>
          <w:smallCaps/>
          <w:color w:val="000000" w:themeColor="text1"/>
          <w:sz w:val="20"/>
          <w:szCs w:val="20"/>
        </w:rPr>
        <w:t>Article</w:t>
      </w:r>
      <w:r w:rsidR="03E28BEB" w:rsidRPr="6F4468E0">
        <w:rPr>
          <w:rFonts w:eastAsia="Arial"/>
          <w:smallCaps/>
          <w:color w:val="000000" w:themeColor="text1"/>
          <w:sz w:val="20"/>
          <w:szCs w:val="20"/>
        </w:rPr>
        <w:t xml:space="preserve"> 1</w:t>
      </w:r>
      <w:r w:rsidR="131FE5FD" w:rsidRPr="6F4468E0">
        <w:rPr>
          <w:rFonts w:eastAsia="Arial"/>
          <w:smallCaps/>
          <w:color w:val="000000" w:themeColor="text1"/>
          <w:sz w:val="20"/>
          <w:szCs w:val="20"/>
        </w:rPr>
        <w:t>5</w:t>
      </w:r>
      <w:r w:rsidR="03E28BEB" w:rsidRPr="6F4468E0">
        <w:rPr>
          <w:rFonts w:eastAsia="Arial"/>
          <w:smallCaps/>
          <w:color w:val="000000" w:themeColor="text1"/>
          <w:sz w:val="20"/>
          <w:szCs w:val="20"/>
        </w:rPr>
        <w:t xml:space="preserve"> – Conflit d’intérêts</w:t>
      </w:r>
      <w:bookmarkEnd w:id="45"/>
      <w:r w:rsidR="03E28BEB" w:rsidRPr="6F4468E0">
        <w:rPr>
          <w:rFonts w:eastAsia="Arial"/>
          <w:smallCaps/>
          <w:color w:val="000000" w:themeColor="text1"/>
          <w:sz w:val="20"/>
          <w:szCs w:val="20"/>
        </w:rPr>
        <w:t xml:space="preserve"> </w:t>
      </w:r>
    </w:p>
    <w:p w14:paraId="1B3B4977" w14:textId="0A48CDF5" w:rsidR="1616273E" w:rsidRDefault="1616273E" w:rsidP="00120774">
      <w:pPr>
        <w:pStyle w:val="Paragraphedeliste"/>
        <w:tabs>
          <w:tab w:val="left" w:pos="708"/>
        </w:tabs>
        <w:rPr>
          <w:rFonts w:ascii="Arial" w:eastAsia="Arial" w:hAnsi="Arial" w:cs="Arial"/>
        </w:rPr>
      </w:pPr>
      <w:r w:rsidRPr="0C5590E2">
        <w:rPr>
          <w:rFonts w:ascii="Arial" w:eastAsia="Arial" w:hAnsi="Arial" w:cs="Arial"/>
        </w:rPr>
        <w:t xml:space="preserve"> </w:t>
      </w:r>
    </w:p>
    <w:p w14:paraId="63BB0C39" w14:textId="08A839D6" w:rsidR="1616273E" w:rsidRDefault="1616273E" w:rsidP="0C5590E2">
      <w:pPr>
        <w:jc w:val="both"/>
        <w:rPr>
          <w:rFonts w:ascii="Arial" w:eastAsia="Arial" w:hAnsi="Arial" w:cs="Arial"/>
        </w:rPr>
      </w:pPr>
      <w:r w:rsidRPr="0C5590E2">
        <w:rPr>
          <w:rFonts w:ascii="Arial" w:eastAsia="Arial" w:hAnsi="Arial" w:cs="Arial"/>
        </w:rPr>
        <w:t>A l’appui de leur candidature, les candidats doivent produire une attestation sur l’honneur pour justifier qu’ils n’entrent pas dans un cas de situation de conflits d’intérêts, telle que visée à l’article R. 2143-3 du code de la commande publique.</w:t>
      </w:r>
    </w:p>
    <w:p w14:paraId="02492CA0" w14:textId="7ADD9B27" w:rsidR="0C5590E2" w:rsidRDefault="0C5590E2" w:rsidP="0C5590E2">
      <w:pPr>
        <w:jc w:val="both"/>
        <w:rPr>
          <w:rFonts w:ascii="Arial" w:eastAsia="Arial" w:hAnsi="Arial" w:cs="Arial"/>
        </w:rPr>
      </w:pPr>
    </w:p>
    <w:p w14:paraId="3A42F81A" w14:textId="31C17F04" w:rsidR="1616273E" w:rsidRDefault="1616273E" w:rsidP="0C5590E2">
      <w:pPr>
        <w:jc w:val="both"/>
        <w:rPr>
          <w:rFonts w:ascii="Arial" w:eastAsia="Arial" w:hAnsi="Arial" w:cs="Arial"/>
        </w:rPr>
      </w:pPr>
      <w:r w:rsidRPr="0C5590E2">
        <w:rPr>
          <w:rFonts w:ascii="Arial" w:eastAsia="Arial" w:hAnsi="Arial" w:cs="Arial"/>
        </w:rPr>
        <w:t>Avant la notification du marché, le titulaire doit également remplir et transmettre une déclaration d’absence de conflits d’intérêts, conformément au modèle qui lui aura été adressé. Cette attestation aura valeur contractuelle, conformément à l’article 23 du CCAP.</w:t>
      </w:r>
    </w:p>
    <w:p w14:paraId="794A8358" w14:textId="071FC941" w:rsidR="0C5590E2" w:rsidRDefault="0C5590E2" w:rsidP="0C5590E2">
      <w:pPr>
        <w:pStyle w:val="Paragraphedeliste"/>
        <w:jc w:val="both"/>
        <w:rPr>
          <w:rFonts w:ascii="Arial" w:eastAsia="Arial" w:hAnsi="Arial" w:cs="Arial"/>
        </w:rPr>
      </w:pPr>
    </w:p>
    <w:p w14:paraId="263B5D96" w14:textId="5A3AE6B3" w:rsidR="1616273E" w:rsidRDefault="1616273E" w:rsidP="0C5590E2">
      <w:pPr>
        <w:jc w:val="both"/>
        <w:rPr>
          <w:rFonts w:ascii="Arial" w:eastAsia="Arial" w:hAnsi="Arial" w:cs="Arial"/>
        </w:rPr>
      </w:pPr>
      <w:r w:rsidRPr="0C5590E2">
        <w:rPr>
          <w:rFonts w:ascii="Arial" w:eastAsia="Arial" w:hAnsi="Arial" w:cs="Arial"/>
        </w:rPr>
        <w:t>Le titulaire s’engage, tout au long de l’exécution du marché, à mettre à jour sa déclaration d’intérêts et éviter toute situation de conflit d’intérêts.</w:t>
      </w:r>
    </w:p>
    <w:p w14:paraId="4B6F5EC2" w14:textId="407252CC" w:rsidR="0C5590E2" w:rsidRDefault="0C5590E2" w:rsidP="00120774">
      <w:pPr>
        <w:pStyle w:val="Paragraphedeliste"/>
        <w:tabs>
          <w:tab w:val="left" w:pos="708"/>
        </w:tabs>
        <w:rPr>
          <w:rFonts w:ascii="Arial" w:eastAsia="Arial" w:hAnsi="Arial" w:cs="Arial"/>
        </w:rPr>
      </w:pPr>
    </w:p>
    <w:p w14:paraId="212949AF" w14:textId="58E0D09D" w:rsidR="1616273E" w:rsidRDefault="03E28BEB" w:rsidP="0C5590E2">
      <w:pPr>
        <w:pStyle w:val="Titre1"/>
        <w:shd w:val="clear" w:color="auto" w:fill="DFDFDF"/>
        <w:tabs>
          <w:tab w:val="left" w:pos="708"/>
        </w:tabs>
        <w:jc w:val="left"/>
        <w:rPr>
          <w:rFonts w:eastAsia="Arial"/>
          <w:smallCaps/>
          <w:color w:val="000000" w:themeColor="text1"/>
          <w:sz w:val="20"/>
          <w:szCs w:val="20"/>
        </w:rPr>
      </w:pPr>
      <w:bookmarkStart w:id="46" w:name="_Toc210808028"/>
      <w:r w:rsidRPr="6F4468E0">
        <w:rPr>
          <w:rFonts w:eastAsia="Arial"/>
          <w:smallCaps/>
          <w:color w:val="000000" w:themeColor="text1"/>
          <w:sz w:val="20"/>
          <w:szCs w:val="20"/>
        </w:rPr>
        <w:t>article 1</w:t>
      </w:r>
      <w:r w:rsidR="083D0A70" w:rsidRPr="6F4468E0">
        <w:rPr>
          <w:rFonts w:eastAsia="Arial"/>
          <w:smallCaps/>
          <w:color w:val="000000" w:themeColor="text1"/>
          <w:sz w:val="20"/>
          <w:szCs w:val="20"/>
        </w:rPr>
        <w:t>6</w:t>
      </w:r>
      <w:r w:rsidRPr="6F4468E0">
        <w:rPr>
          <w:rFonts w:eastAsia="Arial"/>
          <w:smallCaps/>
          <w:color w:val="000000" w:themeColor="text1"/>
          <w:sz w:val="20"/>
          <w:szCs w:val="20"/>
        </w:rPr>
        <w:t xml:space="preserve"> – Contenu du dossier de consultation</w:t>
      </w:r>
      <w:bookmarkEnd w:id="46"/>
    </w:p>
    <w:p w14:paraId="1ADE2B44" w14:textId="77777777" w:rsidR="008C3862" w:rsidRDefault="008C3862" w:rsidP="008C3862">
      <w:pPr>
        <w:rPr>
          <w:rFonts w:ascii="Arial" w:eastAsia="Arial" w:hAnsi="Arial" w:cs="Arial"/>
        </w:rPr>
      </w:pPr>
    </w:p>
    <w:p w14:paraId="431A59F4" w14:textId="0AB69E28" w:rsidR="1616273E" w:rsidRDefault="1616273E" w:rsidP="008C3862">
      <w:pPr>
        <w:rPr>
          <w:rFonts w:ascii="Arial" w:eastAsia="Arial" w:hAnsi="Arial" w:cs="Arial"/>
        </w:rPr>
      </w:pPr>
      <w:r w:rsidRPr="008C3862">
        <w:rPr>
          <w:rFonts w:ascii="Arial" w:eastAsia="Arial" w:hAnsi="Arial" w:cs="Arial"/>
        </w:rPr>
        <w:t xml:space="preserve">Le dossier de consultation des entreprises comporte les documents suivants : </w:t>
      </w:r>
    </w:p>
    <w:p w14:paraId="0E1D2E59" w14:textId="77777777" w:rsidR="008C3862" w:rsidRPr="008C3862" w:rsidRDefault="008C3862" w:rsidP="008C3862">
      <w:pPr>
        <w:rPr>
          <w:rFonts w:ascii="Arial" w:eastAsia="Arial" w:hAnsi="Arial" w:cs="Arial"/>
        </w:rPr>
      </w:pPr>
    </w:p>
    <w:p w14:paraId="3241B5A0" w14:textId="1DB1383A" w:rsidR="1616273E" w:rsidRDefault="1616273E" w:rsidP="0C5590E2">
      <w:pPr>
        <w:pStyle w:val="Paragraphedeliste"/>
        <w:numPr>
          <w:ilvl w:val="0"/>
          <w:numId w:val="30"/>
        </w:numPr>
        <w:rPr>
          <w:rFonts w:ascii="Arial" w:eastAsia="Arial" w:hAnsi="Arial" w:cs="Arial"/>
        </w:rPr>
      </w:pPr>
      <w:r w:rsidRPr="0C5590E2">
        <w:rPr>
          <w:rFonts w:ascii="Arial" w:eastAsia="Arial" w:hAnsi="Arial" w:cs="Arial"/>
        </w:rPr>
        <w:t>un acte d’engagement pour chaque lot ;</w:t>
      </w:r>
    </w:p>
    <w:p w14:paraId="1B4B4F5C" w14:textId="57130260" w:rsidR="1616273E" w:rsidRDefault="1616273E" w:rsidP="0C5590E2">
      <w:pPr>
        <w:pStyle w:val="Paragraphedeliste"/>
        <w:numPr>
          <w:ilvl w:val="0"/>
          <w:numId w:val="30"/>
        </w:numPr>
        <w:rPr>
          <w:rFonts w:ascii="Arial" w:eastAsia="Arial" w:hAnsi="Arial" w:cs="Arial"/>
        </w:rPr>
      </w:pPr>
      <w:r w:rsidRPr="137F9CE8">
        <w:rPr>
          <w:rFonts w:ascii="Arial" w:eastAsia="Arial" w:hAnsi="Arial" w:cs="Arial"/>
        </w:rPr>
        <w:t>un</w:t>
      </w:r>
      <w:r w:rsidR="00836192">
        <w:rPr>
          <w:rFonts w:ascii="Arial" w:eastAsia="Arial" w:hAnsi="Arial" w:cs="Arial"/>
        </w:rPr>
        <w:t xml:space="preserve"> cadre de réponse financier (BPU ou DPGF)</w:t>
      </w:r>
      <w:r w:rsidRPr="137F9CE8">
        <w:rPr>
          <w:rFonts w:ascii="Arial" w:eastAsia="Arial" w:hAnsi="Arial" w:cs="Arial"/>
        </w:rPr>
        <w:t xml:space="preserve"> pour chaque lot ;</w:t>
      </w:r>
    </w:p>
    <w:p w14:paraId="7527A8DB" w14:textId="2574ADE0" w:rsidR="1616273E" w:rsidRDefault="1616273E" w:rsidP="0C5590E2">
      <w:pPr>
        <w:pStyle w:val="Paragraphedeliste"/>
        <w:numPr>
          <w:ilvl w:val="0"/>
          <w:numId w:val="30"/>
        </w:numPr>
        <w:rPr>
          <w:rFonts w:ascii="Arial" w:eastAsia="Arial" w:hAnsi="Arial" w:cs="Arial"/>
        </w:rPr>
      </w:pPr>
      <w:r w:rsidRPr="0C5590E2">
        <w:rPr>
          <w:rFonts w:ascii="Arial" w:eastAsia="Arial" w:hAnsi="Arial" w:cs="Arial"/>
        </w:rPr>
        <w:t xml:space="preserve">un cadre de réponse technique </w:t>
      </w:r>
      <w:r w:rsidR="00320102">
        <w:rPr>
          <w:rFonts w:ascii="Arial" w:eastAsia="Arial" w:hAnsi="Arial" w:cs="Arial"/>
        </w:rPr>
        <w:t xml:space="preserve">(CRT) </w:t>
      </w:r>
      <w:r w:rsidRPr="0C5590E2">
        <w:rPr>
          <w:rFonts w:ascii="Arial" w:eastAsia="Arial" w:hAnsi="Arial" w:cs="Arial"/>
        </w:rPr>
        <w:t>pour chaque lot ;</w:t>
      </w:r>
    </w:p>
    <w:p w14:paraId="26C460FD" w14:textId="486989AA" w:rsidR="1616273E" w:rsidRDefault="1616273E" w:rsidP="0C5590E2">
      <w:pPr>
        <w:pStyle w:val="Paragraphedeliste"/>
        <w:numPr>
          <w:ilvl w:val="0"/>
          <w:numId w:val="30"/>
        </w:numPr>
        <w:rPr>
          <w:rFonts w:ascii="Arial" w:eastAsia="Arial" w:hAnsi="Arial" w:cs="Arial"/>
        </w:rPr>
      </w:pPr>
      <w:r w:rsidRPr="16F1AEC9">
        <w:rPr>
          <w:rFonts w:ascii="Arial" w:eastAsia="Arial" w:hAnsi="Arial" w:cs="Arial"/>
        </w:rPr>
        <w:t xml:space="preserve">un cahier des clauses administratives particulières commun aux </w:t>
      </w:r>
      <w:r w:rsidR="00281DAB">
        <w:rPr>
          <w:rFonts w:ascii="Arial" w:eastAsia="Arial" w:hAnsi="Arial" w:cs="Arial"/>
        </w:rPr>
        <w:t>six</w:t>
      </w:r>
      <w:r w:rsidRPr="16F1AEC9">
        <w:rPr>
          <w:rFonts w:ascii="Arial" w:eastAsia="Arial" w:hAnsi="Arial" w:cs="Arial"/>
        </w:rPr>
        <w:t xml:space="preserve"> lots (CCAP) et ses </w:t>
      </w:r>
      <w:r w:rsidR="5489F25D" w:rsidRPr="16F1AEC9">
        <w:rPr>
          <w:rFonts w:ascii="Arial" w:eastAsia="Arial" w:hAnsi="Arial" w:cs="Arial"/>
        </w:rPr>
        <w:t>annexes ;</w:t>
      </w:r>
    </w:p>
    <w:p w14:paraId="1E03E324" w14:textId="01BEA248" w:rsidR="00281DAB" w:rsidRDefault="1616273E" w:rsidP="0C5590E2">
      <w:pPr>
        <w:pStyle w:val="Paragraphedeliste"/>
        <w:numPr>
          <w:ilvl w:val="0"/>
          <w:numId w:val="30"/>
        </w:numPr>
        <w:rPr>
          <w:rFonts w:ascii="Arial" w:eastAsia="Arial" w:hAnsi="Arial" w:cs="Arial"/>
        </w:rPr>
      </w:pPr>
      <w:r w:rsidRPr="0C5590E2">
        <w:rPr>
          <w:rFonts w:ascii="Arial" w:eastAsia="Arial" w:hAnsi="Arial" w:cs="Arial"/>
        </w:rPr>
        <w:t>un cahier des clauses techniques particulières propre à chaque lot (CCTP)</w:t>
      </w:r>
      <w:r w:rsidR="003D7347">
        <w:rPr>
          <w:rFonts w:ascii="Arial" w:eastAsia="Arial" w:hAnsi="Arial" w:cs="Arial"/>
        </w:rPr>
        <w:t xml:space="preserve"> et ses annexes ;</w:t>
      </w:r>
    </w:p>
    <w:p w14:paraId="78CABFFD" w14:textId="43D118EA" w:rsidR="1616273E" w:rsidRDefault="00281DAB" w:rsidP="0C5590E2">
      <w:pPr>
        <w:pStyle w:val="Paragraphedeliste"/>
        <w:numPr>
          <w:ilvl w:val="0"/>
          <w:numId w:val="30"/>
        </w:numPr>
        <w:rPr>
          <w:rFonts w:ascii="Arial" w:eastAsia="Arial" w:hAnsi="Arial" w:cs="Arial"/>
        </w:rPr>
      </w:pPr>
      <w:r>
        <w:rPr>
          <w:rFonts w:ascii="Arial" w:eastAsia="Arial" w:hAnsi="Arial" w:cs="Arial"/>
        </w:rPr>
        <w:t>un questionnaire ESG pour chaque lot</w:t>
      </w:r>
      <w:r w:rsidR="1616273E" w:rsidRPr="0C5590E2">
        <w:rPr>
          <w:rFonts w:ascii="Arial" w:eastAsia="Arial" w:hAnsi="Arial" w:cs="Arial"/>
        </w:rPr>
        <w:t xml:space="preserve"> ;</w:t>
      </w:r>
    </w:p>
    <w:p w14:paraId="35540FCA" w14:textId="6F197961" w:rsidR="00EF47B8" w:rsidRDefault="00EF47B8" w:rsidP="0C5590E2">
      <w:pPr>
        <w:pStyle w:val="Paragraphedeliste"/>
        <w:numPr>
          <w:ilvl w:val="0"/>
          <w:numId w:val="30"/>
        </w:numPr>
        <w:rPr>
          <w:rFonts w:ascii="Arial" w:eastAsia="Arial" w:hAnsi="Arial" w:cs="Arial"/>
        </w:rPr>
      </w:pPr>
      <w:r w:rsidRPr="0C5590E2">
        <w:rPr>
          <w:rFonts w:ascii="Arial" w:eastAsia="Arial" w:hAnsi="Arial" w:cs="Arial"/>
        </w:rPr>
        <w:t>le présent règlement de la consultation</w:t>
      </w:r>
      <w:r w:rsidR="00320102">
        <w:rPr>
          <w:rFonts w:ascii="Arial" w:eastAsia="Arial" w:hAnsi="Arial" w:cs="Arial"/>
        </w:rPr>
        <w:t xml:space="preserve"> (RC) commun aux six lots</w:t>
      </w:r>
      <w:r w:rsidRPr="0C5590E2">
        <w:rPr>
          <w:rFonts w:ascii="Arial" w:eastAsia="Arial" w:hAnsi="Arial" w:cs="Arial"/>
        </w:rPr>
        <w:t>.</w:t>
      </w:r>
    </w:p>
    <w:p w14:paraId="165BA95B" w14:textId="2548D553" w:rsidR="0C5590E2" w:rsidRDefault="0C5590E2" w:rsidP="007F03A1">
      <w:pPr>
        <w:rPr>
          <w:rFonts w:ascii="Arial" w:hAnsi="Arial" w:cs="Arial"/>
        </w:rPr>
      </w:pPr>
    </w:p>
    <w:p w14:paraId="19D12B5D" w14:textId="77777777" w:rsidR="00EF47B8" w:rsidRPr="00C321F8" w:rsidRDefault="00EF47B8">
      <w:pPr>
        <w:rPr>
          <w:rFonts w:ascii="Arial" w:hAnsi="Arial" w:cs="Arial"/>
        </w:rPr>
      </w:pPr>
    </w:p>
    <w:p w14:paraId="2563B6D6" w14:textId="79F97F39" w:rsidR="00EF47B8" w:rsidRPr="00C321F8" w:rsidRDefault="00EF47B8">
      <w:pPr>
        <w:rPr>
          <w:rFonts w:ascii="Arial" w:hAnsi="Arial" w:cs="Arial"/>
        </w:rPr>
      </w:pPr>
    </w:p>
    <w:sectPr w:rsidR="00EF47B8" w:rsidRPr="00C321F8" w:rsidSect="00C13004">
      <w:footerReference w:type="even" r:id="rId20"/>
      <w:footerReference w:type="default" r:id="rId21"/>
      <w:pgSz w:w="11906" w:h="16838"/>
      <w:pgMar w:top="1135" w:right="991"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83AD" w14:textId="77777777" w:rsidR="004A5A74" w:rsidRDefault="004A5A74">
      <w:r>
        <w:separator/>
      </w:r>
    </w:p>
  </w:endnote>
  <w:endnote w:type="continuationSeparator" w:id="0">
    <w:p w14:paraId="4C2F59D9" w14:textId="77777777" w:rsidR="004A5A74" w:rsidRDefault="004A5A74">
      <w:r>
        <w:continuationSeparator/>
      </w:r>
    </w:p>
  </w:endnote>
  <w:endnote w:type="continuationNotice" w:id="1">
    <w:p w14:paraId="66715CE2" w14:textId="77777777" w:rsidR="004A5A74" w:rsidRDefault="004A5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Arial&quot;,sans-serif">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Gras">
    <w:altName w:val="Arial"/>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E231" w14:textId="77777777" w:rsidR="0023304A" w:rsidRDefault="00C33C54" w:rsidP="007D7F41">
    <w:pPr>
      <w:pStyle w:val="Pieddepage"/>
      <w:framePr w:wrap="around" w:vAnchor="text" w:hAnchor="margin" w:xAlign="right" w:y="1"/>
      <w:rPr>
        <w:rStyle w:val="Numrodepage"/>
      </w:rPr>
    </w:pPr>
    <w:r>
      <w:rPr>
        <w:rStyle w:val="Numrodepage"/>
      </w:rPr>
      <w:fldChar w:fldCharType="begin"/>
    </w:r>
    <w:r w:rsidR="0023304A">
      <w:rPr>
        <w:rStyle w:val="Numrodepage"/>
      </w:rPr>
      <w:instrText xml:space="preserve">PAGE  </w:instrText>
    </w:r>
    <w:r>
      <w:rPr>
        <w:rStyle w:val="Numrodepage"/>
      </w:rPr>
      <w:fldChar w:fldCharType="separate"/>
    </w:r>
    <w:r w:rsidR="0023304A">
      <w:rPr>
        <w:rStyle w:val="Numrodepage"/>
        <w:noProof/>
      </w:rPr>
      <w:t>1</w:t>
    </w:r>
    <w:r>
      <w:rPr>
        <w:rStyle w:val="Numrodepage"/>
      </w:rPr>
      <w:fldChar w:fldCharType="end"/>
    </w:r>
  </w:p>
  <w:p w14:paraId="767A6BB5" w14:textId="77777777" w:rsidR="0023304A" w:rsidRDefault="0023304A" w:rsidP="002E318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EDCA" w14:textId="77777777" w:rsidR="0023304A" w:rsidRDefault="00C33C54" w:rsidP="007D7F41">
    <w:pPr>
      <w:pStyle w:val="Pieddepage"/>
      <w:framePr w:wrap="around" w:vAnchor="text" w:hAnchor="margin" w:xAlign="right" w:y="1"/>
      <w:rPr>
        <w:rStyle w:val="Numrodepage"/>
      </w:rPr>
    </w:pPr>
    <w:r>
      <w:rPr>
        <w:rStyle w:val="Numrodepage"/>
      </w:rPr>
      <w:fldChar w:fldCharType="begin"/>
    </w:r>
    <w:r w:rsidR="0023304A">
      <w:rPr>
        <w:rStyle w:val="Numrodepage"/>
      </w:rPr>
      <w:instrText xml:space="preserve">PAGE  </w:instrText>
    </w:r>
    <w:r>
      <w:rPr>
        <w:rStyle w:val="Numrodepage"/>
      </w:rPr>
      <w:fldChar w:fldCharType="separate"/>
    </w:r>
    <w:r w:rsidR="009E0CAB">
      <w:rPr>
        <w:rStyle w:val="Numrodepage"/>
        <w:noProof/>
      </w:rPr>
      <w:t>2</w:t>
    </w:r>
    <w:r>
      <w:rPr>
        <w:rStyle w:val="Numrodepage"/>
      </w:rPr>
      <w:fldChar w:fldCharType="end"/>
    </w:r>
  </w:p>
  <w:p w14:paraId="2BB4365A" w14:textId="28A92DDF" w:rsidR="0023304A" w:rsidRDefault="0023304A" w:rsidP="002E318C">
    <w:pPr>
      <w:pStyle w:val="Pieddepage"/>
      <w:ind w:right="360"/>
      <w:jc w:val="center"/>
      <w:rPr>
        <w:rFonts w:ascii="Arial" w:hAnsi="Arial" w:cs="Arial"/>
        <w:color w:val="0000FF"/>
      </w:rPr>
    </w:pPr>
    <w:r>
      <w:rPr>
        <w:rFonts w:ascii="Arial" w:hAnsi="Arial" w:cs="Arial"/>
        <w:color w:val="0000FF"/>
      </w:rPr>
      <w:t xml:space="preserve">N° </w:t>
    </w:r>
    <w:r w:rsidR="003254AC">
      <w:rPr>
        <w:rFonts w:ascii="Arial" w:hAnsi="Arial" w:cs="Arial"/>
        <w:color w:val="0000FF"/>
      </w:rPr>
      <w:t xml:space="preserve">2527-AOO-DRH </w:t>
    </w:r>
  </w:p>
  <w:p w14:paraId="3B95D79D" w14:textId="77777777" w:rsidR="001F63B8" w:rsidRDefault="001F63B8" w:rsidP="001F63B8">
    <w:pPr>
      <w:pStyle w:val="Pieddepage"/>
      <w:ind w:right="360"/>
      <w:jc w:val="center"/>
      <w:rPr>
        <w:rFonts w:ascii="Arial" w:hAnsi="Arial" w:cs="Arial"/>
        <w:b/>
        <w:color w:val="008080"/>
      </w:rPr>
    </w:pPr>
    <w:r>
      <w:rPr>
        <w:rFonts w:ascii="Arial" w:hAnsi="Arial" w:cs="Arial"/>
        <w:b/>
        <w:color w:val="008080"/>
      </w:rPr>
      <w:t>Règlement de la consultation</w:t>
    </w:r>
  </w:p>
  <w:p w14:paraId="7E7D6F5C" w14:textId="77777777" w:rsidR="00C810F7" w:rsidRPr="00054E69" w:rsidRDefault="00C810F7" w:rsidP="002E318C">
    <w:pPr>
      <w:pStyle w:val="Pieddepage"/>
      <w:ind w:right="360"/>
      <w:jc w:val="center"/>
      <w:rPr>
        <w:rFonts w:ascii="Arial" w:hAnsi="Arial" w:cs="Arial"/>
        <w:color w:val="0000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9812F" w14:textId="77777777" w:rsidR="004A5A74" w:rsidRDefault="004A5A74">
      <w:r>
        <w:separator/>
      </w:r>
    </w:p>
  </w:footnote>
  <w:footnote w:type="continuationSeparator" w:id="0">
    <w:p w14:paraId="404F03E0" w14:textId="77777777" w:rsidR="004A5A74" w:rsidRDefault="004A5A74">
      <w:r>
        <w:continuationSeparator/>
      </w:r>
    </w:p>
  </w:footnote>
  <w:footnote w:type="continuationNotice" w:id="1">
    <w:p w14:paraId="6E7630C3" w14:textId="77777777" w:rsidR="004A5A74" w:rsidRDefault="004A5A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C8E"/>
    <w:multiLevelType w:val="hybridMultilevel"/>
    <w:tmpl w:val="C8FE6B64"/>
    <w:lvl w:ilvl="0" w:tplc="E9B0863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01">
      <w:start w:val="1"/>
      <w:numFmt w:val="bullet"/>
      <w:lvlText w:val=""/>
      <w:lvlJc w:val="left"/>
      <w:pPr>
        <w:ind w:left="1854" w:hanging="360"/>
      </w:pPr>
      <w:rPr>
        <w:rFonts w:ascii="Symbol" w:hAnsi="Symbol" w:hint="default"/>
      </w:rPr>
    </w:lvl>
    <w:lvl w:ilvl="3" w:tplc="07B045E2">
      <w:start w:val="2"/>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786320"/>
    <w:multiLevelType w:val="hybridMultilevel"/>
    <w:tmpl w:val="3646A774"/>
    <w:lvl w:ilvl="0" w:tplc="E7789CC2">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51662B"/>
    <w:multiLevelType w:val="hybridMultilevel"/>
    <w:tmpl w:val="F20EB132"/>
    <w:lvl w:ilvl="0" w:tplc="6F72EC12">
      <w:start w:val="1"/>
      <w:numFmt w:val="bullet"/>
      <w:lvlText w:val=""/>
      <w:lvlJc w:val="left"/>
      <w:pPr>
        <w:ind w:left="720" w:hanging="360"/>
      </w:pPr>
      <w:rPr>
        <w:rFonts w:ascii="Symbol" w:hAnsi="Symbol" w:hint="default"/>
      </w:rPr>
    </w:lvl>
    <w:lvl w:ilvl="1" w:tplc="108622E0">
      <w:start w:val="1"/>
      <w:numFmt w:val="bullet"/>
      <w:lvlText w:val="Ø"/>
      <w:lvlJc w:val="left"/>
      <w:pPr>
        <w:ind w:left="1440" w:hanging="360"/>
      </w:pPr>
      <w:rPr>
        <w:rFonts w:ascii="Wingdings" w:hAnsi="Wingdings" w:hint="default"/>
      </w:rPr>
    </w:lvl>
    <w:lvl w:ilvl="2" w:tplc="2DE2A31A">
      <w:start w:val="1"/>
      <w:numFmt w:val="bullet"/>
      <w:lvlText w:val=""/>
      <w:lvlJc w:val="left"/>
      <w:pPr>
        <w:ind w:left="2160" w:hanging="360"/>
      </w:pPr>
      <w:rPr>
        <w:rFonts w:ascii="Wingdings" w:hAnsi="Wingdings" w:hint="default"/>
      </w:rPr>
    </w:lvl>
    <w:lvl w:ilvl="3" w:tplc="8402CBDC">
      <w:start w:val="1"/>
      <w:numFmt w:val="bullet"/>
      <w:lvlText w:val=""/>
      <w:lvlJc w:val="left"/>
      <w:pPr>
        <w:ind w:left="2880" w:hanging="360"/>
      </w:pPr>
      <w:rPr>
        <w:rFonts w:ascii="Symbol" w:hAnsi="Symbol" w:hint="default"/>
      </w:rPr>
    </w:lvl>
    <w:lvl w:ilvl="4" w:tplc="50A65766">
      <w:start w:val="1"/>
      <w:numFmt w:val="bullet"/>
      <w:lvlText w:val="o"/>
      <w:lvlJc w:val="left"/>
      <w:pPr>
        <w:ind w:left="3600" w:hanging="360"/>
      </w:pPr>
      <w:rPr>
        <w:rFonts w:ascii="Courier New" w:hAnsi="Courier New" w:hint="default"/>
      </w:rPr>
    </w:lvl>
    <w:lvl w:ilvl="5" w:tplc="798C4C58">
      <w:start w:val="1"/>
      <w:numFmt w:val="bullet"/>
      <w:lvlText w:val=""/>
      <w:lvlJc w:val="left"/>
      <w:pPr>
        <w:ind w:left="4320" w:hanging="360"/>
      </w:pPr>
      <w:rPr>
        <w:rFonts w:ascii="Wingdings" w:hAnsi="Wingdings" w:hint="default"/>
      </w:rPr>
    </w:lvl>
    <w:lvl w:ilvl="6" w:tplc="396C6B16">
      <w:start w:val="1"/>
      <w:numFmt w:val="bullet"/>
      <w:lvlText w:val=""/>
      <w:lvlJc w:val="left"/>
      <w:pPr>
        <w:ind w:left="5040" w:hanging="360"/>
      </w:pPr>
      <w:rPr>
        <w:rFonts w:ascii="Symbol" w:hAnsi="Symbol" w:hint="default"/>
      </w:rPr>
    </w:lvl>
    <w:lvl w:ilvl="7" w:tplc="C090C9E6">
      <w:start w:val="1"/>
      <w:numFmt w:val="bullet"/>
      <w:lvlText w:val="o"/>
      <w:lvlJc w:val="left"/>
      <w:pPr>
        <w:ind w:left="5760" w:hanging="360"/>
      </w:pPr>
      <w:rPr>
        <w:rFonts w:ascii="Courier New" w:hAnsi="Courier New" w:hint="default"/>
      </w:rPr>
    </w:lvl>
    <w:lvl w:ilvl="8" w:tplc="1DD27202">
      <w:start w:val="1"/>
      <w:numFmt w:val="bullet"/>
      <w:lvlText w:val=""/>
      <w:lvlJc w:val="left"/>
      <w:pPr>
        <w:ind w:left="6480" w:hanging="360"/>
      </w:pPr>
      <w:rPr>
        <w:rFonts w:ascii="Wingdings" w:hAnsi="Wingdings" w:hint="default"/>
      </w:rPr>
    </w:lvl>
  </w:abstractNum>
  <w:abstractNum w:abstractNumId="3" w15:restartNumberingAfterBreak="0">
    <w:nsid w:val="0DA048D5"/>
    <w:multiLevelType w:val="hybridMultilevel"/>
    <w:tmpl w:val="42D07624"/>
    <w:lvl w:ilvl="0" w:tplc="ABB48E04">
      <w:start w:val="1"/>
      <w:numFmt w:val="bullet"/>
      <w:lvlText w:val=""/>
      <w:lvlJc w:val="left"/>
      <w:pPr>
        <w:ind w:left="720" w:hanging="360"/>
      </w:pPr>
      <w:rPr>
        <w:rFonts w:ascii="Symbol" w:hAnsi="Symbol" w:hint="default"/>
      </w:rPr>
    </w:lvl>
    <w:lvl w:ilvl="1" w:tplc="DC3C8964">
      <w:start w:val="1"/>
      <w:numFmt w:val="bullet"/>
      <w:lvlText w:val="Ø"/>
      <w:lvlJc w:val="left"/>
      <w:pPr>
        <w:ind w:left="1440" w:hanging="360"/>
      </w:pPr>
      <w:rPr>
        <w:rFonts w:ascii="Wingdings" w:hAnsi="Wingdings" w:hint="default"/>
      </w:rPr>
    </w:lvl>
    <w:lvl w:ilvl="2" w:tplc="327E6212">
      <w:start w:val="1"/>
      <w:numFmt w:val="bullet"/>
      <w:lvlText w:val=""/>
      <w:lvlJc w:val="left"/>
      <w:pPr>
        <w:ind w:left="2160" w:hanging="360"/>
      </w:pPr>
      <w:rPr>
        <w:rFonts w:ascii="Wingdings" w:hAnsi="Wingdings" w:hint="default"/>
      </w:rPr>
    </w:lvl>
    <w:lvl w:ilvl="3" w:tplc="D818A5DA">
      <w:start w:val="1"/>
      <w:numFmt w:val="bullet"/>
      <w:lvlText w:val=""/>
      <w:lvlJc w:val="left"/>
      <w:pPr>
        <w:ind w:left="2880" w:hanging="360"/>
      </w:pPr>
      <w:rPr>
        <w:rFonts w:ascii="Symbol" w:hAnsi="Symbol" w:hint="default"/>
      </w:rPr>
    </w:lvl>
    <w:lvl w:ilvl="4" w:tplc="21F2BF18">
      <w:start w:val="1"/>
      <w:numFmt w:val="bullet"/>
      <w:lvlText w:val="o"/>
      <w:lvlJc w:val="left"/>
      <w:pPr>
        <w:ind w:left="3600" w:hanging="360"/>
      </w:pPr>
      <w:rPr>
        <w:rFonts w:ascii="Courier New" w:hAnsi="Courier New" w:hint="default"/>
      </w:rPr>
    </w:lvl>
    <w:lvl w:ilvl="5" w:tplc="A2865828">
      <w:start w:val="1"/>
      <w:numFmt w:val="bullet"/>
      <w:lvlText w:val=""/>
      <w:lvlJc w:val="left"/>
      <w:pPr>
        <w:ind w:left="4320" w:hanging="360"/>
      </w:pPr>
      <w:rPr>
        <w:rFonts w:ascii="Wingdings" w:hAnsi="Wingdings" w:hint="default"/>
      </w:rPr>
    </w:lvl>
    <w:lvl w:ilvl="6" w:tplc="793ECB7C">
      <w:start w:val="1"/>
      <w:numFmt w:val="bullet"/>
      <w:lvlText w:val=""/>
      <w:lvlJc w:val="left"/>
      <w:pPr>
        <w:ind w:left="5040" w:hanging="360"/>
      </w:pPr>
      <w:rPr>
        <w:rFonts w:ascii="Symbol" w:hAnsi="Symbol" w:hint="default"/>
      </w:rPr>
    </w:lvl>
    <w:lvl w:ilvl="7" w:tplc="DC5414B8">
      <w:start w:val="1"/>
      <w:numFmt w:val="bullet"/>
      <w:lvlText w:val="o"/>
      <w:lvlJc w:val="left"/>
      <w:pPr>
        <w:ind w:left="5760" w:hanging="360"/>
      </w:pPr>
      <w:rPr>
        <w:rFonts w:ascii="Courier New" w:hAnsi="Courier New" w:hint="default"/>
      </w:rPr>
    </w:lvl>
    <w:lvl w:ilvl="8" w:tplc="5D3410D8">
      <w:start w:val="1"/>
      <w:numFmt w:val="bullet"/>
      <w:lvlText w:val=""/>
      <w:lvlJc w:val="left"/>
      <w:pPr>
        <w:ind w:left="6480" w:hanging="360"/>
      </w:pPr>
      <w:rPr>
        <w:rFonts w:ascii="Wingdings" w:hAnsi="Wingdings" w:hint="default"/>
      </w:rPr>
    </w:lvl>
  </w:abstractNum>
  <w:abstractNum w:abstractNumId="4" w15:restartNumberingAfterBreak="0">
    <w:nsid w:val="0DE3681B"/>
    <w:multiLevelType w:val="multilevel"/>
    <w:tmpl w:val="E918E486"/>
    <w:lvl w:ilvl="0">
      <w:start w:val="1"/>
      <w:numFmt w:val="decimal"/>
      <w:pStyle w:val="CCAP1"/>
      <w:lvlText w:val="Article %1 - "/>
      <w:lvlJc w:val="left"/>
      <w:pPr>
        <w:tabs>
          <w:tab w:val="num" w:pos="432"/>
        </w:tabs>
        <w:ind w:left="432" w:hanging="432"/>
      </w:pPr>
      <w:rPr>
        <w:rFonts w:hint="default"/>
      </w:rPr>
    </w:lvl>
    <w:lvl w:ilvl="1">
      <w:start w:val="1"/>
      <w:numFmt w:val="decimal"/>
      <w:pStyle w:val="CCAP2"/>
      <w:lvlText w:val="%1.%2"/>
      <w:lvlJc w:val="left"/>
      <w:pPr>
        <w:tabs>
          <w:tab w:val="num" w:pos="576"/>
        </w:tabs>
        <w:ind w:left="576" w:hanging="576"/>
      </w:pPr>
      <w:rPr>
        <w:rFonts w:hint="default"/>
      </w:rPr>
    </w:lvl>
    <w:lvl w:ilvl="2">
      <w:start w:val="1"/>
      <w:numFmt w:val="decimal"/>
      <w:pStyle w:val="CCA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2F3B24"/>
    <w:multiLevelType w:val="singleLevel"/>
    <w:tmpl w:val="B11C13A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C516C0"/>
    <w:multiLevelType w:val="hybridMultilevel"/>
    <w:tmpl w:val="C6CE5D72"/>
    <w:lvl w:ilvl="0" w:tplc="DDC2F822">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7" w15:restartNumberingAfterBreak="0">
    <w:nsid w:val="185F5241"/>
    <w:multiLevelType w:val="hybridMultilevel"/>
    <w:tmpl w:val="2BF6E47C"/>
    <w:lvl w:ilvl="0" w:tplc="0E506902">
      <w:start w:val="1"/>
      <w:numFmt w:val="bullet"/>
      <w:lvlText w:val="-"/>
      <w:lvlJc w:val="left"/>
      <w:pPr>
        <w:ind w:left="1068" w:hanging="360"/>
      </w:pPr>
      <w:rPr>
        <w:rFonts w:ascii="Aptos" w:hAnsi="Aptos" w:hint="default"/>
      </w:rPr>
    </w:lvl>
    <w:lvl w:ilvl="1" w:tplc="F16C6946">
      <w:start w:val="1"/>
      <w:numFmt w:val="bullet"/>
      <w:lvlText w:val="o"/>
      <w:lvlJc w:val="left"/>
      <w:pPr>
        <w:ind w:left="1788" w:hanging="360"/>
      </w:pPr>
      <w:rPr>
        <w:rFonts w:ascii="Courier New" w:hAnsi="Courier New" w:hint="default"/>
      </w:rPr>
    </w:lvl>
    <w:lvl w:ilvl="2" w:tplc="FA0092C2">
      <w:start w:val="1"/>
      <w:numFmt w:val="bullet"/>
      <w:lvlText w:val=""/>
      <w:lvlJc w:val="left"/>
      <w:pPr>
        <w:ind w:left="2508" w:hanging="360"/>
      </w:pPr>
      <w:rPr>
        <w:rFonts w:ascii="Wingdings" w:hAnsi="Wingdings" w:hint="default"/>
      </w:rPr>
    </w:lvl>
    <w:lvl w:ilvl="3" w:tplc="B896D3AE">
      <w:start w:val="1"/>
      <w:numFmt w:val="bullet"/>
      <w:lvlText w:val=""/>
      <w:lvlJc w:val="left"/>
      <w:pPr>
        <w:ind w:left="3228" w:hanging="360"/>
      </w:pPr>
      <w:rPr>
        <w:rFonts w:ascii="Symbol" w:hAnsi="Symbol" w:hint="default"/>
      </w:rPr>
    </w:lvl>
    <w:lvl w:ilvl="4" w:tplc="44EC5E5A">
      <w:start w:val="1"/>
      <w:numFmt w:val="bullet"/>
      <w:lvlText w:val="o"/>
      <w:lvlJc w:val="left"/>
      <w:pPr>
        <w:ind w:left="3948" w:hanging="360"/>
      </w:pPr>
      <w:rPr>
        <w:rFonts w:ascii="Courier New" w:hAnsi="Courier New" w:hint="default"/>
      </w:rPr>
    </w:lvl>
    <w:lvl w:ilvl="5" w:tplc="183E718E">
      <w:start w:val="1"/>
      <w:numFmt w:val="bullet"/>
      <w:lvlText w:val=""/>
      <w:lvlJc w:val="left"/>
      <w:pPr>
        <w:ind w:left="4668" w:hanging="360"/>
      </w:pPr>
      <w:rPr>
        <w:rFonts w:ascii="Wingdings" w:hAnsi="Wingdings" w:hint="default"/>
      </w:rPr>
    </w:lvl>
    <w:lvl w:ilvl="6" w:tplc="B2E6A4C8">
      <w:start w:val="1"/>
      <w:numFmt w:val="bullet"/>
      <w:lvlText w:val=""/>
      <w:lvlJc w:val="left"/>
      <w:pPr>
        <w:ind w:left="5388" w:hanging="360"/>
      </w:pPr>
      <w:rPr>
        <w:rFonts w:ascii="Symbol" w:hAnsi="Symbol" w:hint="default"/>
      </w:rPr>
    </w:lvl>
    <w:lvl w:ilvl="7" w:tplc="0A1AD8F0">
      <w:start w:val="1"/>
      <w:numFmt w:val="bullet"/>
      <w:lvlText w:val="o"/>
      <w:lvlJc w:val="left"/>
      <w:pPr>
        <w:ind w:left="6108" w:hanging="360"/>
      </w:pPr>
      <w:rPr>
        <w:rFonts w:ascii="Courier New" w:hAnsi="Courier New" w:hint="default"/>
      </w:rPr>
    </w:lvl>
    <w:lvl w:ilvl="8" w:tplc="28465E2E">
      <w:start w:val="1"/>
      <w:numFmt w:val="bullet"/>
      <w:lvlText w:val=""/>
      <w:lvlJc w:val="left"/>
      <w:pPr>
        <w:ind w:left="6828" w:hanging="360"/>
      </w:pPr>
      <w:rPr>
        <w:rFonts w:ascii="Wingdings" w:hAnsi="Wingdings" w:hint="default"/>
      </w:rPr>
    </w:lvl>
  </w:abstractNum>
  <w:abstractNum w:abstractNumId="8" w15:restartNumberingAfterBreak="0">
    <w:nsid w:val="1BA29261"/>
    <w:multiLevelType w:val="hybridMultilevel"/>
    <w:tmpl w:val="2E76B1A4"/>
    <w:lvl w:ilvl="0" w:tplc="95683D54">
      <w:start w:val="1"/>
      <w:numFmt w:val="bullet"/>
      <w:lvlText w:val="-"/>
      <w:lvlJc w:val="left"/>
      <w:pPr>
        <w:ind w:left="720" w:hanging="360"/>
      </w:pPr>
      <w:rPr>
        <w:rFonts w:ascii="&quot;Arial&quot;,sans-serif" w:hAnsi="&quot;Arial&quot;,sans-serif" w:hint="default"/>
      </w:rPr>
    </w:lvl>
    <w:lvl w:ilvl="1" w:tplc="2A0696AC">
      <w:start w:val="1"/>
      <w:numFmt w:val="bullet"/>
      <w:lvlText w:val="o"/>
      <w:lvlJc w:val="left"/>
      <w:pPr>
        <w:ind w:left="1440" w:hanging="360"/>
      </w:pPr>
      <w:rPr>
        <w:rFonts w:ascii="Courier New" w:hAnsi="Courier New" w:hint="default"/>
      </w:rPr>
    </w:lvl>
    <w:lvl w:ilvl="2" w:tplc="E38059AE">
      <w:start w:val="1"/>
      <w:numFmt w:val="bullet"/>
      <w:lvlText w:val=""/>
      <w:lvlJc w:val="left"/>
      <w:pPr>
        <w:ind w:left="2160" w:hanging="360"/>
      </w:pPr>
      <w:rPr>
        <w:rFonts w:ascii="Wingdings" w:hAnsi="Wingdings" w:hint="default"/>
      </w:rPr>
    </w:lvl>
    <w:lvl w:ilvl="3" w:tplc="F56AAC98">
      <w:start w:val="1"/>
      <w:numFmt w:val="bullet"/>
      <w:lvlText w:val=""/>
      <w:lvlJc w:val="left"/>
      <w:pPr>
        <w:ind w:left="2880" w:hanging="360"/>
      </w:pPr>
      <w:rPr>
        <w:rFonts w:ascii="Symbol" w:hAnsi="Symbol" w:hint="default"/>
      </w:rPr>
    </w:lvl>
    <w:lvl w:ilvl="4" w:tplc="ADD65518">
      <w:start w:val="1"/>
      <w:numFmt w:val="bullet"/>
      <w:lvlText w:val="o"/>
      <w:lvlJc w:val="left"/>
      <w:pPr>
        <w:ind w:left="3600" w:hanging="360"/>
      </w:pPr>
      <w:rPr>
        <w:rFonts w:ascii="Courier New" w:hAnsi="Courier New" w:hint="default"/>
      </w:rPr>
    </w:lvl>
    <w:lvl w:ilvl="5" w:tplc="135043D2">
      <w:start w:val="1"/>
      <w:numFmt w:val="bullet"/>
      <w:lvlText w:val=""/>
      <w:lvlJc w:val="left"/>
      <w:pPr>
        <w:ind w:left="4320" w:hanging="360"/>
      </w:pPr>
      <w:rPr>
        <w:rFonts w:ascii="Wingdings" w:hAnsi="Wingdings" w:hint="default"/>
      </w:rPr>
    </w:lvl>
    <w:lvl w:ilvl="6" w:tplc="488C7D06">
      <w:start w:val="1"/>
      <w:numFmt w:val="bullet"/>
      <w:lvlText w:val=""/>
      <w:lvlJc w:val="left"/>
      <w:pPr>
        <w:ind w:left="5040" w:hanging="360"/>
      </w:pPr>
      <w:rPr>
        <w:rFonts w:ascii="Symbol" w:hAnsi="Symbol" w:hint="default"/>
      </w:rPr>
    </w:lvl>
    <w:lvl w:ilvl="7" w:tplc="B6D23A04">
      <w:start w:val="1"/>
      <w:numFmt w:val="bullet"/>
      <w:lvlText w:val="o"/>
      <w:lvlJc w:val="left"/>
      <w:pPr>
        <w:ind w:left="5760" w:hanging="360"/>
      </w:pPr>
      <w:rPr>
        <w:rFonts w:ascii="Courier New" w:hAnsi="Courier New" w:hint="default"/>
      </w:rPr>
    </w:lvl>
    <w:lvl w:ilvl="8" w:tplc="2390C198">
      <w:start w:val="1"/>
      <w:numFmt w:val="bullet"/>
      <w:lvlText w:val=""/>
      <w:lvlJc w:val="left"/>
      <w:pPr>
        <w:ind w:left="6480" w:hanging="360"/>
      </w:pPr>
      <w:rPr>
        <w:rFonts w:ascii="Wingdings" w:hAnsi="Wingdings" w:hint="default"/>
      </w:rPr>
    </w:lvl>
  </w:abstractNum>
  <w:abstractNum w:abstractNumId="9" w15:restartNumberingAfterBreak="0">
    <w:nsid w:val="1D627BB6"/>
    <w:multiLevelType w:val="hybridMultilevel"/>
    <w:tmpl w:val="980C97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52193B"/>
    <w:multiLevelType w:val="hybridMultilevel"/>
    <w:tmpl w:val="5E7C44AE"/>
    <w:lvl w:ilvl="0" w:tplc="4F7E11A0">
      <w:start w:val="1"/>
      <w:numFmt w:val="bullet"/>
      <w:lvlText w:val=""/>
      <w:lvlJc w:val="left"/>
      <w:pPr>
        <w:ind w:left="720" w:hanging="360"/>
      </w:pPr>
      <w:rPr>
        <w:rFonts w:ascii="Symbol" w:hAnsi="Symbol" w:hint="default"/>
      </w:rPr>
    </w:lvl>
    <w:lvl w:ilvl="1" w:tplc="7C089FAE">
      <w:start w:val="1"/>
      <w:numFmt w:val="bullet"/>
      <w:lvlText w:val="o"/>
      <w:lvlJc w:val="left"/>
      <w:pPr>
        <w:ind w:left="1440" w:hanging="360"/>
      </w:pPr>
      <w:rPr>
        <w:rFonts w:ascii="Courier New" w:hAnsi="Courier New" w:hint="default"/>
      </w:rPr>
    </w:lvl>
    <w:lvl w:ilvl="2" w:tplc="5388EE66">
      <w:start w:val="1"/>
      <w:numFmt w:val="bullet"/>
      <w:lvlText w:val=""/>
      <w:lvlJc w:val="left"/>
      <w:pPr>
        <w:ind w:left="2160" w:hanging="360"/>
      </w:pPr>
      <w:rPr>
        <w:rFonts w:ascii="Wingdings" w:hAnsi="Wingdings" w:hint="default"/>
      </w:rPr>
    </w:lvl>
    <w:lvl w:ilvl="3" w:tplc="40E4B88A">
      <w:start w:val="1"/>
      <w:numFmt w:val="bullet"/>
      <w:lvlText w:val=""/>
      <w:lvlJc w:val="left"/>
      <w:pPr>
        <w:ind w:left="2880" w:hanging="360"/>
      </w:pPr>
      <w:rPr>
        <w:rFonts w:ascii="Symbol" w:hAnsi="Symbol" w:hint="default"/>
      </w:rPr>
    </w:lvl>
    <w:lvl w:ilvl="4" w:tplc="3B70844E">
      <w:start w:val="1"/>
      <w:numFmt w:val="bullet"/>
      <w:lvlText w:val="o"/>
      <w:lvlJc w:val="left"/>
      <w:pPr>
        <w:ind w:left="3600" w:hanging="360"/>
      </w:pPr>
      <w:rPr>
        <w:rFonts w:ascii="Courier New" w:hAnsi="Courier New" w:hint="default"/>
      </w:rPr>
    </w:lvl>
    <w:lvl w:ilvl="5" w:tplc="06985596">
      <w:start w:val="1"/>
      <w:numFmt w:val="bullet"/>
      <w:lvlText w:val=""/>
      <w:lvlJc w:val="left"/>
      <w:pPr>
        <w:ind w:left="4320" w:hanging="360"/>
      </w:pPr>
      <w:rPr>
        <w:rFonts w:ascii="Wingdings" w:hAnsi="Wingdings" w:hint="default"/>
      </w:rPr>
    </w:lvl>
    <w:lvl w:ilvl="6" w:tplc="EE865198">
      <w:start w:val="1"/>
      <w:numFmt w:val="bullet"/>
      <w:lvlText w:val=""/>
      <w:lvlJc w:val="left"/>
      <w:pPr>
        <w:ind w:left="5040" w:hanging="360"/>
      </w:pPr>
      <w:rPr>
        <w:rFonts w:ascii="Symbol" w:hAnsi="Symbol" w:hint="default"/>
      </w:rPr>
    </w:lvl>
    <w:lvl w:ilvl="7" w:tplc="859C4D66">
      <w:start w:val="1"/>
      <w:numFmt w:val="bullet"/>
      <w:lvlText w:val="o"/>
      <w:lvlJc w:val="left"/>
      <w:pPr>
        <w:ind w:left="5760" w:hanging="360"/>
      </w:pPr>
      <w:rPr>
        <w:rFonts w:ascii="Courier New" w:hAnsi="Courier New" w:hint="default"/>
      </w:rPr>
    </w:lvl>
    <w:lvl w:ilvl="8" w:tplc="BF1E82F8">
      <w:start w:val="1"/>
      <w:numFmt w:val="bullet"/>
      <w:lvlText w:val=""/>
      <w:lvlJc w:val="left"/>
      <w:pPr>
        <w:ind w:left="6480" w:hanging="360"/>
      </w:pPr>
      <w:rPr>
        <w:rFonts w:ascii="Wingdings" w:hAnsi="Wingdings" w:hint="default"/>
      </w:rPr>
    </w:lvl>
  </w:abstractNum>
  <w:abstractNum w:abstractNumId="11" w15:restartNumberingAfterBreak="0">
    <w:nsid w:val="26E39D43"/>
    <w:multiLevelType w:val="hybridMultilevel"/>
    <w:tmpl w:val="FBDA9B52"/>
    <w:lvl w:ilvl="0" w:tplc="39083244">
      <w:start w:val="1"/>
      <w:numFmt w:val="bullet"/>
      <w:lvlText w:val=""/>
      <w:lvlJc w:val="left"/>
      <w:pPr>
        <w:ind w:left="720" w:hanging="360"/>
      </w:pPr>
      <w:rPr>
        <w:rFonts w:ascii="Symbol" w:hAnsi="Symbol" w:hint="default"/>
      </w:rPr>
    </w:lvl>
    <w:lvl w:ilvl="1" w:tplc="CD0018CE">
      <w:start w:val="1"/>
      <w:numFmt w:val="bullet"/>
      <w:lvlText w:val="o"/>
      <w:lvlJc w:val="left"/>
      <w:pPr>
        <w:ind w:left="1440" w:hanging="360"/>
      </w:pPr>
      <w:rPr>
        <w:rFonts w:ascii="Courier New" w:hAnsi="Courier New" w:hint="default"/>
      </w:rPr>
    </w:lvl>
    <w:lvl w:ilvl="2" w:tplc="DB98D48A">
      <w:start w:val="1"/>
      <w:numFmt w:val="bullet"/>
      <w:lvlText w:val=""/>
      <w:lvlJc w:val="left"/>
      <w:pPr>
        <w:ind w:left="2160" w:hanging="360"/>
      </w:pPr>
      <w:rPr>
        <w:rFonts w:ascii="Wingdings" w:hAnsi="Wingdings" w:hint="default"/>
      </w:rPr>
    </w:lvl>
    <w:lvl w:ilvl="3" w:tplc="5CEA00D2">
      <w:start w:val="1"/>
      <w:numFmt w:val="bullet"/>
      <w:lvlText w:val=""/>
      <w:lvlJc w:val="left"/>
      <w:pPr>
        <w:ind w:left="2880" w:hanging="360"/>
      </w:pPr>
      <w:rPr>
        <w:rFonts w:ascii="Symbol" w:hAnsi="Symbol" w:hint="default"/>
      </w:rPr>
    </w:lvl>
    <w:lvl w:ilvl="4" w:tplc="B7F26BBA">
      <w:start w:val="1"/>
      <w:numFmt w:val="bullet"/>
      <w:lvlText w:val="o"/>
      <w:lvlJc w:val="left"/>
      <w:pPr>
        <w:ind w:left="3600" w:hanging="360"/>
      </w:pPr>
      <w:rPr>
        <w:rFonts w:ascii="Courier New" w:hAnsi="Courier New" w:hint="default"/>
      </w:rPr>
    </w:lvl>
    <w:lvl w:ilvl="5" w:tplc="320C85CC">
      <w:start w:val="1"/>
      <w:numFmt w:val="bullet"/>
      <w:lvlText w:val=""/>
      <w:lvlJc w:val="left"/>
      <w:pPr>
        <w:ind w:left="4320" w:hanging="360"/>
      </w:pPr>
      <w:rPr>
        <w:rFonts w:ascii="Wingdings" w:hAnsi="Wingdings" w:hint="default"/>
      </w:rPr>
    </w:lvl>
    <w:lvl w:ilvl="6" w:tplc="4DAE7FC4">
      <w:start w:val="1"/>
      <w:numFmt w:val="bullet"/>
      <w:lvlText w:val=""/>
      <w:lvlJc w:val="left"/>
      <w:pPr>
        <w:ind w:left="5040" w:hanging="360"/>
      </w:pPr>
      <w:rPr>
        <w:rFonts w:ascii="Symbol" w:hAnsi="Symbol" w:hint="default"/>
      </w:rPr>
    </w:lvl>
    <w:lvl w:ilvl="7" w:tplc="EDAEDDA8">
      <w:start w:val="1"/>
      <w:numFmt w:val="bullet"/>
      <w:lvlText w:val="o"/>
      <w:lvlJc w:val="left"/>
      <w:pPr>
        <w:ind w:left="5760" w:hanging="360"/>
      </w:pPr>
      <w:rPr>
        <w:rFonts w:ascii="Courier New" w:hAnsi="Courier New" w:hint="default"/>
      </w:rPr>
    </w:lvl>
    <w:lvl w:ilvl="8" w:tplc="3924A0E8">
      <w:start w:val="1"/>
      <w:numFmt w:val="bullet"/>
      <w:lvlText w:val=""/>
      <w:lvlJc w:val="left"/>
      <w:pPr>
        <w:ind w:left="6480" w:hanging="360"/>
      </w:pPr>
      <w:rPr>
        <w:rFonts w:ascii="Wingdings" w:hAnsi="Wingdings" w:hint="default"/>
      </w:rPr>
    </w:lvl>
  </w:abstractNum>
  <w:abstractNum w:abstractNumId="12" w15:restartNumberingAfterBreak="0">
    <w:nsid w:val="281332F0"/>
    <w:multiLevelType w:val="hybridMultilevel"/>
    <w:tmpl w:val="A03EFF7A"/>
    <w:lvl w:ilvl="0" w:tplc="9624738C">
      <w:start w:val="1"/>
      <w:numFmt w:val="bullet"/>
      <w:lvlText w:val="-"/>
      <w:lvlJc w:val="left"/>
      <w:pPr>
        <w:ind w:left="720" w:hanging="360"/>
      </w:pPr>
      <w:rPr>
        <w:rFonts w:ascii="&quot;Arial&quot;,sans-serif" w:hAnsi="&quot;Arial&quot;,sans-serif" w:hint="default"/>
      </w:rPr>
    </w:lvl>
    <w:lvl w:ilvl="1" w:tplc="5E6A75DC">
      <w:start w:val="1"/>
      <w:numFmt w:val="bullet"/>
      <w:lvlText w:val="o"/>
      <w:lvlJc w:val="left"/>
      <w:pPr>
        <w:ind w:left="1440" w:hanging="360"/>
      </w:pPr>
      <w:rPr>
        <w:rFonts w:ascii="Courier New" w:hAnsi="Courier New" w:hint="default"/>
      </w:rPr>
    </w:lvl>
    <w:lvl w:ilvl="2" w:tplc="122A4FEC">
      <w:start w:val="1"/>
      <w:numFmt w:val="bullet"/>
      <w:lvlText w:val=""/>
      <w:lvlJc w:val="left"/>
      <w:pPr>
        <w:ind w:left="2160" w:hanging="360"/>
      </w:pPr>
      <w:rPr>
        <w:rFonts w:ascii="Wingdings" w:hAnsi="Wingdings" w:hint="default"/>
      </w:rPr>
    </w:lvl>
    <w:lvl w:ilvl="3" w:tplc="722C75B0">
      <w:start w:val="1"/>
      <w:numFmt w:val="bullet"/>
      <w:lvlText w:val=""/>
      <w:lvlJc w:val="left"/>
      <w:pPr>
        <w:ind w:left="2880" w:hanging="360"/>
      </w:pPr>
      <w:rPr>
        <w:rFonts w:ascii="Symbol" w:hAnsi="Symbol" w:hint="default"/>
      </w:rPr>
    </w:lvl>
    <w:lvl w:ilvl="4" w:tplc="7764CB30">
      <w:start w:val="1"/>
      <w:numFmt w:val="bullet"/>
      <w:lvlText w:val="o"/>
      <w:lvlJc w:val="left"/>
      <w:pPr>
        <w:ind w:left="3600" w:hanging="360"/>
      </w:pPr>
      <w:rPr>
        <w:rFonts w:ascii="Courier New" w:hAnsi="Courier New" w:hint="default"/>
      </w:rPr>
    </w:lvl>
    <w:lvl w:ilvl="5" w:tplc="A74C94FE">
      <w:start w:val="1"/>
      <w:numFmt w:val="bullet"/>
      <w:lvlText w:val=""/>
      <w:lvlJc w:val="left"/>
      <w:pPr>
        <w:ind w:left="4320" w:hanging="360"/>
      </w:pPr>
      <w:rPr>
        <w:rFonts w:ascii="Wingdings" w:hAnsi="Wingdings" w:hint="default"/>
      </w:rPr>
    </w:lvl>
    <w:lvl w:ilvl="6" w:tplc="6E564BAA">
      <w:start w:val="1"/>
      <w:numFmt w:val="bullet"/>
      <w:lvlText w:val=""/>
      <w:lvlJc w:val="left"/>
      <w:pPr>
        <w:ind w:left="5040" w:hanging="360"/>
      </w:pPr>
      <w:rPr>
        <w:rFonts w:ascii="Symbol" w:hAnsi="Symbol" w:hint="default"/>
      </w:rPr>
    </w:lvl>
    <w:lvl w:ilvl="7" w:tplc="16D09D5A">
      <w:start w:val="1"/>
      <w:numFmt w:val="bullet"/>
      <w:lvlText w:val="o"/>
      <w:lvlJc w:val="left"/>
      <w:pPr>
        <w:ind w:left="5760" w:hanging="360"/>
      </w:pPr>
      <w:rPr>
        <w:rFonts w:ascii="Courier New" w:hAnsi="Courier New" w:hint="default"/>
      </w:rPr>
    </w:lvl>
    <w:lvl w:ilvl="8" w:tplc="37505E22">
      <w:start w:val="1"/>
      <w:numFmt w:val="bullet"/>
      <w:lvlText w:val=""/>
      <w:lvlJc w:val="left"/>
      <w:pPr>
        <w:ind w:left="6480" w:hanging="360"/>
      </w:pPr>
      <w:rPr>
        <w:rFonts w:ascii="Wingdings" w:hAnsi="Wingdings" w:hint="default"/>
      </w:rPr>
    </w:lvl>
  </w:abstractNum>
  <w:abstractNum w:abstractNumId="13" w15:restartNumberingAfterBreak="0">
    <w:nsid w:val="29A6C0FF"/>
    <w:multiLevelType w:val="hybridMultilevel"/>
    <w:tmpl w:val="55F4FE90"/>
    <w:lvl w:ilvl="0" w:tplc="6038C3D4">
      <w:start w:val="1"/>
      <w:numFmt w:val="bullet"/>
      <w:lvlText w:val="-"/>
      <w:lvlJc w:val="left"/>
      <w:pPr>
        <w:ind w:left="720" w:hanging="360"/>
      </w:pPr>
      <w:rPr>
        <w:rFonts w:ascii="&quot;Arial&quot;,sans-serif" w:hAnsi="&quot;Arial&quot;,sans-serif" w:hint="default"/>
      </w:rPr>
    </w:lvl>
    <w:lvl w:ilvl="1" w:tplc="2BE20540">
      <w:start w:val="1"/>
      <w:numFmt w:val="bullet"/>
      <w:lvlText w:val="o"/>
      <w:lvlJc w:val="left"/>
      <w:pPr>
        <w:ind w:left="1440" w:hanging="360"/>
      </w:pPr>
      <w:rPr>
        <w:rFonts w:ascii="Courier New" w:hAnsi="Courier New" w:hint="default"/>
      </w:rPr>
    </w:lvl>
    <w:lvl w:ilvl="2" w:tplc="C1543070">
      <w:start w:val="1"/>
      <w:numFmt w:val="bullet"/>
      <w:lvlText w:val=""/>
      <w:lvlJc w:val="left"/>
      <w:pPr>
        <w:ind w:left="2160" w:hanging="360"/>
      </w:pPr>
      <w:rPr>
        <w:rFonts w:ascii="Wingdings" w:hAnsi="Wingdings" w:hint="default"/>
      </w:rPr>
    </w:lvl>
    <w:lvl w:ilvl="3" w:tplc="B10A6798">
      <w:start w:val="1"/>
      <w:numFmt w:val="bullet"/>
      <w:lvlText w:val=""/>
      <w:lvlJc w:val="left"/>
      <w:pPr>
        <w:ind w:left="2880" w:hanging="360"/>
      </w:pPr>
      <w:rPr>
        <w:rFonts w:ascii="Symbol" w:hAnsi="Symbol" w:hint="default"/>
      </w:rPr>
    </w:lvl>
    <w:lvl w:ilvl="4" w:tplc="D3FE7106">
      <w:start w:val="1"/>
      <w:numFmt w:val="bullet"/>
      <w:lvlText w:val="o"/>
      <w:lvlJc w:val="left"/>
      <w:pPr>
        <w:ind w:left="3600" w:hanging="360"/>
      </w:pPr>
      <w:rPr>
        <w:rFonts w:ascii="Courier New" w:hAnsi="Courier New" w:hint="default"/>
      </w:rPr>
    </w:lvl>
    <w:lvl w:ilvl="5" w:tplc="87F06730">
      <w:start w:val="1"/>
      <w:numFmt w:val="bullet"/>
      <w:lvlText w:val=""/>
      <w:lvlJc w:val="left"/>
      <w:pPr>
        <w:ind w:left="4320" w:hanging="360"/>
      </w:pPr>
      <w:rPr>
        <w:rFonts w:ascii="Wingdings" w:hAnsi="Wingdings" w:hint="default"/>
      </w:rPr>
    </w:lvl>
    <w:lvl w:ilvl="6" w:tplc="3DD457DA">
      <w:start w:val="1"/>
      <w:numFmt w:val="bullet"/>
      <w:lvlText w:val=""/>
      <w:lvlJc w:val="left"/>
      <w:pPr>
        <w:ind w:left="5040" w:hanging="360"/>
      </w:pPr>
      <w:rPr>
        <w:rFonts w:ascii="Symbol" w:hAnsi="Symbol" w:hint="default"/>
      </w:rPr>
    </w:lvl>
    <w:lvl w:ilvl="7" w:tplc="D116E530">
      <w:start w:val="1"/>
      <w:numFmt w:val="bullet"/>
      <w:lvlText w:val="o"/>
      <w:lvlJc w:val="left"/>
      <w:pPr>
        <w:ind w:left="5760" w:hanging="360"/>
      </w:pPr>
      <w:rPr>
        <w:rFonts w:ascii="Courier New" w:hAnsi="Courier New" w:hint="default"/>
      </w:rPr>
    </w:lvl>
    <w:lvl w:ilvl="8" w:tplc="F6D27D4A">
      <w:start w:val="1"/>
      <w:numFmt w:val="bullet"/>
      <w:lvlText w:val=""/>
      <w:lvlJc w:val="left"/>
      <w:pPr>
        <w:ind w:left="6480" w:hanging="360"/>
      </w:pPr>
      <w:rPr>
        <w:rFonts w:ascii="Wingdings" w:hAnsi="Wingdings" w:hint="default"/>
      </w:rPr>
    </w:lvl>
  </w:abstractNum>
  <w:abstractNum w:abstractNumId="14" w15:restartNumberingAfterBreak="0">
    <w:nsid w:val="2B646CF7"/>
    <w:multiLevelType w:val="hybridMultilevel"/>
    <w:tmpl w:val="5C56CAAC"/>
    <w:lvl w:ilvl="0" w:tplc="9F480A38">
      <w:start w:val="1"/>
      <w:numFmt w:val="bullet"/>
      <w:lvlText w:val="-"/>
      <w:lvlJc w:val="left"/>
      <w:pPr>
        <w:ind w:left="720" w:hanging="360"/>
      </w:pPr>
      <w:rPr>
        <w:rFonts w:ascii="&quot;Arial&quot;,sans-serif" w:hAnsi="&quot;Arial&quot;,sans-serif" w:hint="default"/>
      </w:rPr>
    </w:lvl>
    <w:lvl w:ilvl="1" w:tplc="835A8758">
      <w:start w:val="1"/>
      <w:numFmt w:val="bullet"/>
      <w:lvlText w:val="o"/>
      <w:lvlJc w:val="left"/>
      <w:pPr>
        <w:ind w:left="1440" w:hanging="360"/>
      </w:pPr>
      <w:rPr>
        <w:rFonts w:ascii="Courier New" w:hAnsi="Courier New" w:hint="default"/>
      </w:rPr>
    </w:lvl>
    <w:lvl w:ilvl="2" w:tplc="A84A8CF2">
      <w:start w:val="1"/>
      <w:numFmt w:val="bullet"/>
      <w:lvlText w:val=""/>
      <w:lvlJc w:val="left"/>
      <w:pPr>
        <w:ind w:left="2160" w:hanging="360"/>
      </w:pPr>
      <w:rPr>
        <w:rFonts w:ascii="Wingdings" w:hAnsi="Wingdings" w:hint="default"/>
      </w:rPr>
    </w:lvl>
    <w:lvl w:ilvl="3" w:tplc="C0F4F258">
      <w:start w:val="1"/>
      <w:numFmt w:val="bullet"/>
      <w:lvlText w:val=""/>
      <w:lvlJc w:val="left"/>
      <w:pPr>
        <w:ind w:left="2880" w:hanging="360"/>
      </w:pPr>
      <w:rPr>
        <w:rFonts w:ascii="Symbol" w:hAnsi="Symbol" w:hint="default"/>
      </w:rPr>
    </w:lvl>
    <w:lvl w:ilvl="4" w:tplc="E1506052">
      <w:start w:val="1"/>
      <w:numFmt w:val="bullet"/>
      <w:lvlText w:val="o"/>
      <w:lvlJc w:val="left"/>
      <w:pPr>
        <w:ind w:left="3600" w:hanging="360"/>
      </w:pPr>
      <w:rPr>
        <w:rFonts w:ascii="Courier New" w:hAnsi="Courier New" w:hint="default"/>
      </w:rPr>
    </w:lvl>
    <w:lvl w:ilvl="5" w:tplc="AB8491E6">
      <w:start w:val="1"/>
      <w:numFmt w:val="bullet"/>
      <w:lvlText w:val=""/>
      <w:lvlJc w:val="left"/>
      <w:pPr>
        <w:ind w:left="4320" w:hanging="360"/>
      </w:pPr>
      <w:rPr>
        <w:rFonts w:ascii="Wingdings" w:hAnsi="Wingdings" w:hint="default"/>
      </w:rPr>
    </w:lvl>
    <w:lvl w:ilvl="6" w:tplc="9BD6F976">
      <w:start w:val="1"/>
      <w:numFmt w:val="bullet"/>
      <w:lvlText w:val=""/>
      <w:lvlJc w:val="left"/>
      <w:pPr>
        <w:ind w:left="5040" w:hanging="360"/>
      </w:pPr>
      <w:rPr>
        <w:rFonts w:ascii="Symbol" w:hAnsi="Symbol" w:hint="default"/>
      </w:rPr>
    </w:lvl>
    <w:lvl w:ilvl="7" w:tplc="D9BA5426">
      <w:start w:val="1"/>
      <w:numFmt w:val="bullet"/>
      <w:lvlText w:val="o"/>
      <w:lvlJc w:val="left"/>
      <w:pPr>
        <w:ind w:left="5760" w:hanging="360"/>
      </w:pPr>
      <w:rPr>
        <w:rFonts w:ascii="Courier New" w:hAnsi="Courier New" w:hint="default"/>
      </w:rPr>
    </w:lvl>
    <w:lvl w:ilvl="8" w:tplc="BB9AB834">
      <w:start w:val="1"/>
      <w:numFmt w:val="bullet"/>
      <w:lvlText w:val=""/>
      <w:lvlJc w:val="left"/>
      <w:pPr>
        <w:ind w:left="6480" w:hanging="360"/>
      </w:pPr>
      <w:rPr>
        <w:rFonts w:ascii="Wingdings" w:hAnsi="Wingdings" w:hint="default"/>
      </w:rPr>
    </w:lvl>
  </w:abstractNum>
  <w:abstractNum w:abstractNumId="15" w15:restartNumberingAfterBreak="0">
    <w:nsid w:val="2FED509C"/>
    <w:multiLevelType w:val="multilevel"/>
    <w:tmpl w:val="815E96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01C6BA7"/>
    <w:multiLevelType w:val="hybridMultilevel"/>
    <w:tmpl w:val="B73897DA"/>
    <w:lvl w:ilvl="0" w:tplc="103AFD0C">
      <w:start w:val="1"/>
      <w:numFmt w:val="bullet"/>
      <w:lvlText w:val="-"/>
      <w:lvlJc w:val="left"/>
      <w:pPr>
        <w:ind w:left="720" w:hanging="360"/>
      </w:pPr>
      <w:rPr>
        <w:rFonts w:ascii="&quot;Arial&quot;,sans-serif" w:hAnsi="&quot;Arial&quot;,sans-serif" w:hint="default"/>
      </w:rPr>
    </w:lvl>
    <w:lvl w:ilvl="1" w:tplc="7568BCB2">
      <w:start w:val="1"/>
      <w:numFmt w:val="bullet"/>
      <w:lvlText w:val="o"/>
      <w:lvlJc w:val="left"/>
      <w:pPr>
        <w:ind w:left="1440" w:hanging="360"/>
      </w:pPr>
      <w:rPr>
        <w:rFonts w:ascii="Courier New" w:hAnsi="Courier New" w:hint="default"/>
      </w:rPr>
    </w:lvl>
    <w:lvl w:ilvl="2" w:tplc="811810C4">
      <w:start w:val="1"/>
      <w:numFmt w:val="bullet"/>
      <w:lvlText w:val=""/>
      <w:lvlJc w:val="left"/>
      <w:pPr>
        <w:ind w:left="2160" w:hanging="360"/>
      </w:pPr>
      <w:rPr>
        <w:rFonts w:ascii="Wingdings" w:hAnsi="Wingdings" w:hint="default"/>
      </w:rPr>
    </w:lvl>
    <w:lvl w:ilvl="3" w:tplc="862A7F00">
      <w:start w:val="1"/>
      <w:numFmt w:val="bullet"/>
      <w:lvlText w:val=""/>
      <w:lvlJc w:val="left"/>
      <w:pPr>
        <w:ind w:left="2880" w:hanging="360"/>
      </w:pPr>
      <w:rPr>
        <w:rFonts w:ascii="Symbol" w:hAnsi="Symbol" w:hint="default"/>
      </w:rPr>
    </w:lvl>
    <w:lvl w:ilvl="4" w:tplc="8BBAEF04">
      <w:start w:val="1"/>
      <w:numFmt w:val="bullet"/>
      <w:lvlText w:val="o"/>
      <w:lvlJc w:val="left"/>
      <w:pPr>
        <w:ind w:left="3600" w:hanging="360"/>
      </w:pPr>
      <w:rPr>
        <w:rFonts w:ascii="Courier New" w:hAnsi="Courier New" w:hint="default"/>
      </w:rPr>
    </w:lvl>
    <w:lvl w:ilvl="5" w:tplc="02E67D92">
      <w:start w:val="1"/>
      <w:numFmt w:val="bullet"/>
      <w:lvlText w:val=""/>
      <w:lvlJc w:val="left"/>
      <w:pPr>
        <w:ind w:left="4320" w:hanging="360"/>
      </w:pPr>
      <w:rPr>
        <w:rFonts w:ascii="Wingdings" w:hAnsi="Wingdings" w:hint="default"/>
      </w:rPr>
    </w:lvl>
    <w:lvl w:ilvl="6" w:tplc="CE6EF620">
      <w:start w:val="1"/>
      <w:numFmt w:val="bullet"/>
      <w:lvlText w:val=""/>
      <w:lvlJc w:val="left"/>
      <w:pPr>
        <w:ind w:left="5040" w:hanging="360"/>
      </w:pPr>
      <w:rPr>
        <w:rFonts w:ascii="Symbol" w:hAnsi="Symbol" w:hint="default"/>
      </w:rPr>
    </w:lvl>
    <w:lvl w:ilvl="7" w:tplc="DB0C0F66">
      <w:start w:val="1"/>
      <w:numFmt w:val="bullet"/>
      <w:lvlText w:val="o"/>
      <w:lvlJc w:val="left"/>
      <w:pPr>
        <w:ind w:left="5760" w:hanging="360"/>
      </w:pPr>
      <w:rPr>
        <w:rFonts w:ascii="Courier New" w:hAnsi="Courier New" w:hint="default"/>
      </w:rPr>
    </w:lvl>
    <w:lvl w:ilvl="8" w:tplc="2766D9C8">
      <w:start w:val="1"/>
      <w:numFmt w:val="bullet"/>
      <w:lvlText w:val=""/>
      <w:lvlJc w:val="left"/>
      <w:pPr>
        <w:ind w:left="6480" w:hanging="360"/>
      </w:pPr>
      <w:rPr>
        <w:rFonts w:ascii="Wingdings" w:hAnsi="Wingdings" w:hint="default"/>
      </w:rPr>
    </w:lvl>
  </w:abstractNum>
  <w:abstractNum w:abstractNumId="17" w15:restartNumberingAfterBreak="0">
    <w:nsid w:val="32ACD730"/>
    <w:multiLevelType w:val="hybridMultilevel"/>
    <w:tmpl w:val="F0C684FE"/>
    <w:lvl w:ilvl="0" w:tplc="7E44881A">
      <w:start w:val="1"/>
      <w:numFmt w:val="bullet"/>
      <w:lvlText w:val=""/>
      <w:lvlJc w:val="left"/>
      <w:pPr>
        <w:ind w:left="720" w:hanging="360"/>
      </w:pPr>
      <w:rPr>
        <w:rFonts w:ascii="Symbol" w:hAnsi="Symbol" w:hint="default"/>
      </w:rPr>
    </w:lvl>
    <w:lvl w:ilvl="1" w:tplc="B628A866">
      <w:start w:val="1"/>
      <w:numFmt w:val="bullet"/>
      <w:lvlText w:val="o"/>
      <w:lvlJc w:val="left"/>
      <w:pPr>
        <w:ind w:left="1440" w:hanging="360"/>
      </w:pPr>
      <w:rPr>
        <w:rFonts w:ascii="Courier New" w:hAnsi="Courier New" w:hint="default"/>
      </w:rPr>
    </w:lvl>
    <w:lvl w:ilvl="2" w:tplc="F54C105C">
      <w:start w:val="1"/>
      <w:numFmt w:val="bullet"/>
      <w:lvlText w:val=""/>
      <w:lvlJc w:val="left"/>
      <w:pPr>
        <w:ind w:left="2160" w:hanging="360"/>
      </w:pPr>
      <w:rPr>
        <w:rFonts w:ascii="Wingdings" w:hAnsi="Wingdings" w:hint="default"/>
      </w:rPr>
    </w:lvl>
    <w:lvl w:ilvl="3" w:tplc="ED00B3BC">
      <w:start w:val="1"/>
      <w:numFmt w:val="bullet"/>
      <w:lvlText w:val=""/>
      <w:lvlJc w:val="left"/>
      <w:pPr>
        <w:ind w:left="2880" w:hanging="360"/>
      </w:pPr>
      <w:rPr>
        <w:rFonts w:ascii="Symbol" w:hAnsi="Symbol" w:hint="default"/>
      </w:rPr>
    </w:lvl>
    <w:lvl w:ilvl="4" w:tplc="C30C5A0A">
      <w:start w:val="1"/>
      <w:numFmt w:val="bullet"/>
      <w:lvlText w:val="o"/>
      <w:lvlJc w:val="left"/>
      <w:pPr>
        <w:ind w:left="3600" w:hanging="360"/>
      </w:pPr>
      <w:rPr>
        <w:rFonts w:ascii="Courier New" w:hAnsi="Courier New" w:hint="default"/>
      </w:rPr>
    </w:lvl>
    <w:lvl w:ilvl="5" w:tplc="884647A2">
      <w:start w:val="1"/>
      <w:numFmt w:val="bullet"/>
      <w:lvlText w:val=""/>
      <w:lvlJc w:val="left"/>
      <w:pPr>
        <w:ind w:left="4320" w:hanging="360"/>
      </w:pPr>
      <w:rPr>
        <w:rFonts w:ascii="Wingdings" w:hAnsi="Wingdings" w:hint="default"/>
      </w:rPr>
    </w:lvl>
    <w:lvl w:ilvl="6" w:tplc="9C5AC606">
      <w:start w:val="1"/>
      <w:numFmt w:val="bullet"/>
      <w:lvlText w:val=""/>
      <w:lvlJc w:val="left"/>
      <w:pPr>
        <w:ind w:left="5040" w:hanging="360"/>
      </w:pPr>
      <w:rPr>
        <w:rFonts w:ascii="Symbol" w:hAnsi="Symbol" w:hint="default"/>
      </w:rPr>
    </w:lvl>
    <w:lvl w:ilvl="7" w:tplc="72DCFC72">
      <w:start w:val="1"/>
      <w:numFmt w:val="bullet"/>
      <w:lvlText w:val="o"/>
      <w:lvlJc w:val="left"/>
      <w:pPr>
        <w:ind w:left="5760" w:hanging="360"/>
      </w:pPr>
      <w:rPr>
        <w:rFonts w:ascii="Courier New" w:hAnsi="Courier New" w:hint="default"/>
      </w:rPr>
    </w:lvl>
    <w:lvl w:ilvl="8" w:tplc="6B9CAC70">
      <w:start w:val="1"/>
      <w:numFmt w:val="bullet"/>
      <w:lvlText w:val=""/>
      <w:lvlJc w:val="left"/>
      <w:pPr>
        <w:ind w:left="6480" w:hanging="360"/>
      </w:pPr>
      <w:rPr>
        <w:rFonts w:ascii="Wingdings" w:hAnsi="Wingdings" w:hint="default"/>
      </w:rPr>
    </w:lvl>
  </w:abstractNum>
  <w:abstractNum w:abstractNumId="18" w15:restartNumberingAfterBreak="0">
    <w:nsid w:val="3ACB2DB3"/>
    <w:multiLevelType w:val="hybridMultilevel"/>
    <w:tmpl w:val="57FCE7CE"/>
    <w:lvl w:ilvl="0" w:tplc="0DE0C47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44D97EEA"/>
    <w:multiLevelType w:val="hybridMultilevel"/>
    <w:tmpl w:val="AB4618FE"/>
    <w:lvl w:ilvl="0" w:tplc="8272D972">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461E2A06"/>
    <w:multiLevelType w:val="singleLevel"/>
    <w:tmpl w:val="EC5E8E7A"/>
    <w:lvl w:ilvl="0">
      <w:start w:val="1"/>
      <w:numFmt w:val="bullet"/>
      <w:lvlText w:val="-"/>
      <w:lvlJc w:val="left"/>
      <w:pPr>
        <w:tabs>
          <w:tab w:val="num" w:pos="360"/>
        </w:tabs>
        <w:ind w:left="360" w:hanging="360"/>
      </w:pPr>
      <w:rPr>
        <w:rFonts w:ascii="Arial" w:hAnsi="Arial" w:hint="default"/>
      </w:rPr>
    </w:lvl>
  </w:abstractNum>
  <w:abstractNum w:abstractNumId="21" w15:restartNumberingAfterBreak="0">
    <w:nsid w:val="4ACB2034"/>
    <w:multiLevelType w:val="hybridMultilevel"/>
    <w:tmpl w:val="181418EC"/>
    <w:lvl w:ilvl="0" w:tplc="040C000F">
      <w:start w:val="1"/>
      <w:numFmt w:val="decimal"/>
      <w:lvlText w:val="%1."/>
      <w:lvlJc w:val="left"/>
      <w:pPr>
        <w:tabs>
          <w:tab w:val="num" w:pos="720"/>
        </w:tabs>
        <w:ind w:left="720" w:hanging="360"/>
      </w:pPr>
    </w:lvl>
    <w:lvl w:ilvl="1" w:tplc="040C000B">
      <w:start w:val="1"/>
      <w:numFmt w:val="bullet"/>
      <w:lvlText w:val=""/>
      <w:lvlJc w:val="left"/>
      <w:pPr>
        <w:tabs>
          <w:tab w:val="num" w:pos="1070"/>
        </w:tabs>
        <w:ind w:left="1070" w:hanging="360"/>
      </w:pPr>
      <w:rPr>
        <w:rFonts w:ascii="Wingdings" w:hAnsi="Wingdings" w:hint="default"/>
      </w:rPr>
    </w:lvl>
    <w:lvl w:ilvl="2" w:tplc="798C58A4">
      <w:start w:val="3"/>
      <w:numFmt w:val="bullet"/>
      <w:lvlText w:val="-"/>
      <w:lvlJc w:val="left"/>
      <w:pPr>
        <w:tabs>
          <w:tab w:val="num" w:pos="2340"/>
        </w:tabs>
        <w:ind w:left="2340" w:hanging="360"/>
      </w:pPr>
      <w:rPr>
        <w:rFonts w:ascii="Arial" w:eastAsia="Times New Roman" w:hAnsi="Arial" w:cs="Aria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4FB95FA2"/>
    <w:multiLevelType w:val="hybridMultilevel"/>
    <w:tmpl w:val="985EB2C6"/>
    <w:lvl w:ilvl="0" w:tplc="CCFA4D3C">
      <w:start w:val="1"/>
      <w:numFmt w:val="bullet"/>
      <w:lvlText w:val="-"/>
      <w:lvlJc w:val="left"/>
      <w:pPr>
        <w:ind w:left="720" w:hanging="360"/>
      </w:pPr>
      <w:rPr>
        <w:rFonts w:ascii="Aptos" w:hAnsi="Aptos" w:hint="default"/>
      </w:rPr>
    </w:lvl>
    <w:lvl w:ilvl="1" w:tplc="4E72F042">
      <w:start w:val="1"/>
      <w:numFmt w:val="bullet"/>
      <w:lvlText w:val="o"/>
      <w:lvlJc w:val="left"/>
      <w:pPr>
        <w:ind w:left="1440" w:hanging="360"/>
      </w:pPr>
      <w:rPr>
        <w:rFonts w:ascii="Courier New" w:hAnsi="Courier New" w:hint="default"/>
      </w:rPr>
    </w:lvl>
    <w:lvl w:ilvl="2" w:tplc="A3A68080">
      <w:start w:val="1"/>
      <w:numFmt w:val="bullet"/>
      <w:lvlText w:val=""/>
      <w:lvlJc w:val="left"/>
      <w:pPr>
        <w:ind w:left="2160" w:hanging="360"/>
      </w:pPr>
      <w:rPr>
        <w:rFonts w:ascii="Wingdings" w:hAnsi="Wingdings" w:hint="default"/>
      </w:rPr>
    </w:lvl>
    <w:lvl w:ilvl="3" w:tplc="521A3D04">
      <w:start w:val="1"/>
      <w:numFmt w:val="bullet"/>
      <w:lvlText w:val=""/>
      <w:lvlJc w:val="left"/>
      <w:pPr>
        <w:ind w:left="2880" w:hanging="360"/>
      </w:pPr>
      <w:rPr>
        <w:rFonts w:ascii="Symbol" w:hAnsi="Symbol" w:hint="default"/>
      </w:rPr>
    </w:lvl>
    <w:lvl w:ilvl="4" w:tplc="2FC63850">
      <w:start w:val="1"/>
      <w:numFmt w:val="bullet"/>
      <w:lvlText w:val="o"/>
      <w:lvlJc w:val="left"/>
      <w:pPr>
        <w:ind w:left="3600" w:hanging="360"/>
      </w:pPr>
      <w:rPr>
        <w:rFonts w:ascii="Courier New" w:hAnsi="Courier New" w:hint="default"/>
      </w:rPr>
    </w:lvl>
    <w:lvl w:ilvl="5" w:tplc="E2907442">
      <w:start w:val="1"/>
      <w:numFmt w:val="bullet"/>
      <w:lvlText w:val=""/>
      <w:lvlJc w:val="left"/>
      <w:pPr>
        <w:ind w:left="4320" w:hanging="360"/>
      </w:pPr>
      <w:rPr>
        <w:rFonts w:ascii="Wingdings" w:hAnsi="Wingdings" w:hint="default"/>
      </w:rPr>
    </w:lvl>
    <w:lvl w:ilvl="6" w:tplc="7ADCF0CA">
      <w:start w:val="1"/>
      <w:numFmt w:val="bullet"/>
      <w:lvlText w:val=""/>
      <w:lvlJc w:val="left"/>
      <w:pPr>
        <w:ind w:left="5040" w:hanging="360"/>
      </w:pPr>
      <w:rPr>
        <w:rFonts w:ascii="Symbol" w:hAnsi="Symbol" w:hint="default"/>
      </w:rPr>
    </w:lvl>
    <w:lvl w:ilvl="7" w:tplc="24E4875E">
      <w:start w:val="1"/>
      <w:numFmt w:val="bullet"/>
      <w:lvlText w:val="o"/>
      <w:lvlJc w:val="left"/>
      <w:pPr>
        <w:ind w:left="5760" w:hanging="360"/>
      </w:pPr>
      <w:rPr>
        <w:rFonts w:ascii="Courier New" w:hAnsi="Courier New" w:hint="default"/>
      </w:rPr>
    </w:lvl>
    <w:lvl w:ilvl="8" w:tplc="8F56593A">
      <w:start w:val="1"/>
      <w:numFmt w:val="bullet"/>
      <w:lvlText w:val=""/>
      <w:lvlJc w:val="left"/>
      <w:pPr>
        <w:ind w:left="6480" w:hanging="360"/>
      </w:pPr>
      <w:rPr>
        <w:rFonts w:ascii="Wingdings" w:hAnsi="Wingdings" w:hint="default"/>
      </w:rPr>
    </w:lvl>
  </w:abstractNum>
  <w:abstractNum w:abstractNumId="23" w15:restartNumberingAfterBreak="0">
    <w:nsid w:val="5167D120"/>
    <w:multiLevelType w:val="hybridMultilevel"/>
    <w:tmpl w:val="814CCD80"/>
    <w:lvl w:ilvl="0" w:tplc="60C614E4">
      <w:start w:val="1"/>
      <w:numFmt w:val="bullet"/>
      <w:lvlText w:val=""/>
      <w:lvlJc w:val="left"/>
      <w:pPr>
        <w:ind w:left="720" w:hanging="360"/>
      </w:pPr>
      <w:rPr>
        <w:rFonts w:ascii="Symbol" w:hAnsi="Symbol" w:hint="default"/>
      </w:rPr>
    </w:lvl>
    <w:lvl w:ilvl="1" w:tplc="C492AAA0">
      <w:start w:val="1"/>
      <w:numFmt w:val="bullet"/>
      <w:lvlText w:val="Ø"/>
      <w:lvlJc w:val="left"/>
      <w:pPr>
        <w:ind w:left="1440" w:hanging="360"/>
      </w:pPr>
      <w:rPr>
        <w:rFonts w:ascii="Wingdings" w:hAnsi="Wingdings" w:hint="default"/>
      </w:rPr>
    </w:lvl>
    <w:lvl w:ilvl="2" w:tplc="437422B4">
      <w:start w:val="1"/>
      <w:numFmt w:val="bullet"/>
      <w:lvlText w:val=""/>
      <w:lvlJc w:val="left"/>
      <w:pPr>
        <w:ind w:left="2160" w:hanging="360"/>
      </w:pPr>
      <w:rPr>
        <w:rFonts w:ascii="Wingdings" w:hAnsi="Wingdings" w:hint="default"/>
      </w:rPr>
    </w:lvl>
    <w:lvl w:ilvl="3" w:tplc="CF0E020E">
      <w:start w:val="1"/>
      <w:numFmt w:val="bullet"/>
      <w:lvlText w:val=""/>
      <w:lvlJc w:val="left"/>
      <w:pPr>
        <w:ind w:left="2880" w:hanging="360"/>
      </w:pPr>
      <w:rPr>
        <w:rFonts w:ascii="Symbol" w:hAnsi="Symbol" w:hint="default"/>
      </w:rPr>
    </w:lvl>
    <w:lvl w:ilvl="4" w:tplc="4A52C442">
      <w:start w:val="1"/>
      <w:numFmt w:val="bullet"/>
      <w:lvlText w:val="o"/>
      <w:lvlJc w:val="left"/>
      <w:pPr>
        <w:ind w:left="3600" w:hanging="360"/>
      </w:pPr>
      <w:rPr>
        <w:rFonts w:ascii="Courier New" w:hAnsi="Courier New" w:hint="default"/>
      </w:rPr>
    </w:lvl>
    <w:lvl w:ilvl="5" w:tplc="934681A4">
      <w:start w:val="1"/>
      <w:numFmt w:val="bullet"/>
      <w:lvlText w:val=""/>
      <w:lvlJc w:val="left"/>
      <w:pPr>
        <w:ind w:left="4320" w:hanging="360"/>
      </w:pPr>
      <w:rPr>
        <w:rFonts w:ascii="Wingdings" w:hAnsi="Wingdings" w:hint="default"/>
      </w:rPr>
    </w:lvl>
    <w:lvl w:ilvl="6" w:tplc="0D7EE330">
      <w:start w:val="1"/>
      <w:numFmt w:val="bullet"/>
      <w:lvlText w:val=""/>
      <w:lvlJc w:val="left"/>
      <w:pPr>
        <w:ind w:left="5040" w:hanging="360"/>
      </w:pPr>
      <w:rPr>
        <w:rFonts w:ascii="Symbol" w:hAnsi="Symbol" w:hint="default"/>
      </w:rPr>
    </w:lvl>
    <w:lvl w:ilvl="7" w:tplc="6CA6A390">
      <w:start w:val="1"/>
      <w:numFmt w:val="bullet"/>
      <w:lvlText w:val="o"/>
      <w:lvlJc w:val="left"/>
      <w:pPr>
        <w:ind w:left="5760" w:hanging="360"/>
      </w:pPr>
      <w:rPr>
        <w:rFonts w:ascii="Courier New" w:hAnsi="Courier New" w:hint="default"/>
      </w:rPr>
    </w:lvl>
    <w:lvl w:ilvl="8" w:tplc="6F52F954">
      <w:start w:val="1"/>
      <w:numFmt w:val="bullet"/>
      <w:lvlText w:val=""/>
      <w:lvlJc w:val="left"/>
      <w:pPr>
        <w:ind w:left="6480" w:hanging="360"/>
      </w:pPr>
      <w:rPr>
        <w:rFonts w:ascii="Wingdings" w:hAnsi="Wingdings" w:hint="default"/>
      </w:rPr>
    </w:lvl>
  </w:abstractNum>
  <w:abstractNum w:abstractNumId="24" w15:restartNumberingAfterBreak="0">
    <w:nsid w:val="51E74849"/>
    <w:multiLevelType w:val="hybridMultilevel"/>
    <w:tmpl w:val="E0BC5112"/>
    <w:lvl w:ilvl="0" w:tplc="AAE47F4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7EAE4C"/>
    <w:multiLevelType w:val="hybridMultilevel"/>
    <w:tmpl w:val="CE70250C"/>
    <w:lvl w:ilvl="0" w:tplc="80F4B2DC">
      <w:start w:val="1"/>
      <w:numFmt w:val="bullet"/>
      <w:lvlText w:val="-"/>
      <w:lvlJc w:val="left"/>
      <w:pPr>
        <w:ind w:left="720" w:hanging="360"/>
      </w:pPr>
      <w:rPr>
        <w:rFonts w:ascii="Aptos" w:hAnsi="Aptos" w:hint="default"/>
      </w:rPr>
    </w:lvl>
    <w:lvl w:ilvl="1" w:tplc="38D22404">
      <w:start w:val="1"/>
      <w:numFmt w:val="bullet"/>
      <w:lvlText w:val="o"/>
      <w:lvlJc w:val="left"/>
      <w:pPr>
        <w:ind w:left="1440" w:hanging="360"/>
      </w:pPr>
      <w:rPr>
        <w:rFonts w:ascii="Courier New" w:hAnsi="Courier New" w:hint="default"/>
      </w:rPr>
    </w:lvl>
    <w:lvl w:ilvl="2" w:tplc="091A8A46">
      <w:start w:val="1"/>
      <w:numFmt w:val="bullet"/>
      <w:lvlText w:val=""/>
      <w:lvlJc w:val="left"/>
      <w:pPr>
        <w:ind w:left="2160" w:hanging="360"/>
      </w:pPr>
      <w:rPr>
        <w:rFonts w:ascii="Wingdings" w:hAnsi="Wingdings" w:hint="default"/>
      </w:rPr>
    </w:lvl>
    <w:lvl w:ilvl="3" w:tplc="1BC6FD1A">
      <w:start w:val="1"/>
      <w:numFmt w:val="bullet"/>
      <w:lvlText w:val=""/>
      <w:lvlJc w:val="left"/>
      <w:pPr>
        <w:ind w:left="2880" w:hanging="360"/>
      </w:pPr>
      <w:rPr>
        <w:rFonts w:ascii="Symbol" w:hAnsi="Symbol" w:hint="default"/>
      </w:rPr>
    </w:lvl>
    <w:lvl w:ilvl="4" w:tplc="7F7E8DC8">
      <w:start w:val="1"/>
      <w:numFmt w:val="bullet"/>
      <w:lvlText w:val="o"/>
      <w:lvlJc w:val="left"/>
      <w:pPr>
        <w:ind w:left="3600" w:hanging="360"/>
      </w:pPr>
      <w:rPr>
        <w:rFonts w:ascii="Courier New" w:hAnsi="Courier New" w:hint="default"/>
      </w:rPr>
    </w:lvl>
    <w:lvl w:ilvl="5" w:tplc="986E4A62">
      <w:start w:val="1"/>
      <w:numFmt w:val="bullet"/>
      <w:lvlText w:val=""/>
      <w:lvlJc w:val="left"/>
      <w:pPr>
        <w:ind w:left="4320" w:hanging="360"/>
      </w:pPr>
      <w:rPr>
        <w:rFonts w:ascii="Wingdings" w:hAnsi="Wingdings" w:hint="default"/>
      </w:rPr>
    </w:lvl>
    <w:lvl w:ilvl="6" w:tplc="1DA48344">
      <w:start w:val="1"/>
      <w:numFmt w:val="bullet"/>
      <w:lvlText w:val=""/>
      <w:lvlJc w:val="left"/>
      <w:pPr>
        <w:ind w:left="5040" w:hanging="360"/>
      </w:pPr>
      <w:rPr>
        <w:rFonts w:ascii="Symbol" w:hAnsi="Symbol" w:hint="default"/>
      </w:rPr>
    </w:lvl>
    <w:lvl w:ilvl="7" w:tplc="4668615E">
      <w:start w:val="1"/>
      <w:numFmt w:val="bullet"/>
      <w:lvlText w:val="o"/>
      <w:lvlJc w:val="left"/>
      <w:pPr>
        <w:ind w:left="5760" w:hanging="360"/>
      </w:pPr>
      <w:rPr>
        <w:rFonts w:ascii="Courier New" w:hAnsi="Courier New" w:hint="default"/>
      </w:rPr>
    </w:lvl>
    <w:lvl w:ilvl="8" w:tplc="E364285E">
      <w:start w:val="1"/>
      <w:numFmt w:val="bullet"/>
      <w:lvlText w:val=""/>
      <w:lvlJc w:val="left"/>
      <w:pPr>
        <w:ind w:left="6480" w:hanging="360"/>
      </w:pPr>
      <w:rPr>
        <w:rFonts w:ascii="Wingdings" w:hAnsi="Wingdings" w:hint="default"/>
      </w:rPr>
    </w:lvl>
  </w:abstractNum>
  <w:abstractNum w:abstractNumId="26" w15:restartNumberingAfterBreak="0">
    <w:nsid w:val="55E742C4"/>
    <w:multiLevelType w:val="hybridMultilevel"/>
    <w:tmpl w:val="262A66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6646FA"/>
    <w:multiLevelType w:val="singleLevel"/>
    <w:tmpl w:val="26EC8722"/>
    <w:lvl w:ilvl="0">
      <w:start w:val="1"/>
      <w:numFmt w:val="lowerLetter"/>
      <w:lvlText w:val="%1)"/>
      <w:lvlJc w:val="left"/>
      <w:pPr>
        <w:tabs>
          <w:tab w:val="num" w:pos="360"/>
        </w:tabs>
        <w:ind w:left="360" w:hanging="360"/>
      </w:pPr>
      <w:rPr>
        <w:rFonts w:ascii="Arial" w:hAnsi="Arial" w:hint="default"/>
        <w:b w:val="0"/>
        <w:i w:val="0"/>
        <w:sz w:val="22"/>
      </w:rPr>
    </w:lvl>
  </w:abstractNum>
  <w:abstractNum w:abstractNumId="28" w15:restartNumberingAfterBreak="0">
    <w:nsid w:val="5BDE2559"/>
    <w:multiLevelType w:val="hybridMultilevel"/>
    <w:tmpl w:val="E01634BE"/>
    <w:lvl w:ilvl="0" w:tplc="AFEC6324">
      <w:start w:val="1"/>
      <w:numFmt w:val="bullet"/>
      <w:lvlText w:val="-"/>
      <w:lvlJc w:val="left"/>
      <w:pPr>
        <w:ind w:left="720" w:hanging="360"/>
      </w:pPr>
      <w:rPr>
        <w:rFonts w:ascii="&quot;Arial&quot;,sans-serif" w:hAnsi="&quot;Arial&quot;,sans-serif" w:hint="default"/>
      </w:rPr>
    </w:lvl>
    <w:lvl w:ilvl="1" w:tplc="F11C4D12">
      <w:start w:val="1"/>
      <w:numFmt w:val="bullet"/>
      <w:lvlText w:val="o"/>
      <w:lvlJc w:val="left"/>
      <w:pPr>
        <w:ind w:left="1440" w:hanging="360"/>
      </w:pPr>
      <w:rPr>
        <w:rFonts w:ascii="Courier New" w:hAnsi="Courier New" w:hint="default"/>
      </w:rPr>
    </w:lvl>
    <w:lvl w:ilvl="2" w:tplc="20722BEE">
      <w:start w:val="1"/>
      <w:numFmt w:val="bullet"/>
      <w:lvlText w:val=""/>
      <w:lvlJc w:val="left"/>
      <w:pPr>
        <w:ind w:left="2160" w:hanging="360"/>
      </w:pPr>
      <w:rPr>
        <w:rFonts w:ascii="Wingdings" w:hAnsi="Wingdings" w:hint="default"/>
      </w:rPr>
    </w:lvl>
    <w:lvl w:ilvl="3" w:tplc="9D486838">
      <w:start w:val="1"/>
      <w:numFmt w:val="bullet"/>
      <w:lvlText w:val=""/>
      <w:lvlJc w:val="left"/>
      <w:pPr>
        <w:ind w:left="2880" w:hanging="360"/>
      </w:pPr>
      <w:rPr>
        <w:rFonts w:ascii="Symbol" w:hAnsi="Symbol" w:hint="default"/>
      </w:rPr>
    </w:lvl>
    <w:lvl w:ilvl="4" w:tplc="B242219E">
      <w:start w:val="1"/>
      <w:numFmt w:val="bullet"/>
      <w:lvlText w:val="o"/>
      <w:lvlJc w:val="left"/>
      <w:pPr>
        <w:ind w:left="3600" w:hanging="360"/>
      </w:pPr>
      <w:rPr>
        <w:rFonts w:ascii="Courier New" w:hAnsi="Courier New" w:hint="default"/>
      </w:rPr>
    </w:lvl>
    <w:lvl w:ilvl="5" w:tplc="194E2ADA">
      <w:start w:val="1"/>
      <w:numFmt w:val="bullet"/>
      <w:lvlText w:val=""/>
      <w:lvlJc w:val="left"/>
      <w:pPr>
        <w:ind w:left="4320" w:hanging="360"/>
      </w:pPr>
      <w:rPr>
        <w:rFonts w:ascii="Wingdings" w:hAnsi="Wingdings" w:hint="default"/>
      </w:rPr>
    </w:lvl>
    <w:lvl w:ilvl="6" w:tplc="501E0B1E">
      <w:start w:val="1"/>
      <w:numFmt w:val="bullet"/>
      <w:lvlText w:val=""/>
      <w:lvlJc w:val="left"/>
      <w:pPr>
        <w:ind w:left="5040" w:hanging="360"/>
      </w:pPr>
      <w:rPr>
        <w:rFonts w:ascii="Symbol" w:hAnsi="Symbol" w:hint="default"/>
      </w:rPr>
    </w:lvl>
    <w:lvl w:ilvl="7" w:tplc="DA626982">
      <w:start w:val="1"/>
      <w:numFmt w:val="bullet"/>
      <w:lvlText w:val="o"/>
      <w:lvlJc w:val="left"/>
      <w:pPr>
        <w:ind w:left="5760" w:hanging="360"/>
      </w:pPr>
      <w:rPr>
        <w:rFonts w:ascii="Courier New" w:hAnsi="Courier New" w:hint="default"/>
      </w:rPr>
    </w:lvl>
    <w:lvl w:ilvl="8" w:tplc="32F8B114">
      <w:start w:val="1"/>
      <w:numFmt w:val="bullet"/>
      <w:lvlText w:val=""/>
      <w:lvlJc w:val="left"/>
      <w:pPr>
        <w:ind w:left="6480" w:hanging="360"/>
      </w:pPr>
      <w:rPr>
        <w:rFonts w:ascii="Wingdings" w:hAnsi="Wingdings" w:hint="default"/>
      </w:rPr>
    </w:lvl>
  </w:abstractNum>
  <w:abstractNum w:abstractNumId="29" w15:restartNumberingAfterBreak="0">
    <w:nsid w:val="62FB66F3"/>
    <w:multiLevelType w:val="hybridMultilevel"/>
    <w:tmpl w:val="CA4C807A"/>
    <w:lvl w:ilvl="0" w:tplc="674C4CC2">
      <w:start w:val="1"/>
      <w:numFmt w:val="bullet"/>
      <w:lvlText w:val="-"/>
      <w:lvlJc w:val="left"/>
      <w:pPr>
        <w:ind w:left="720" w:hanging="360"/>
      </w:pPr>
      <w:rPr>
        <w:rFonts w:ascii="&quot;Arial&quot;,sans-serif" w:hAnsi="&quot;Arial&quot;,sans-serif" w:hint="default"/>
      </w:rPr>
    </w:lvl>
    <w:lvl w:ilvl="1" w:tplc="396C467A">
      <w:start w:val="1"/>
      <w:numFmt w:val="bullet"/>
      <w:lvlText w:val="o"/>
      <w:lvlJc w:val="left"/>
      <w:pPr>
        <w:ind w:left="1440" w:hanging="360"/>
      </w:pPr>
      <w:rPr>
        <w:rFonts w:ascii="&quot;Arial&quot;,sans-serif" w:hAnsi="&quot;Arial&quot;,sans-serif" w:hint="default"/>
      </w:rPr>
    </w:lvl>
    <w:lvl w:ilvl="2" w:tplc="34342814">
      <w:start w:val="1"/>
      <w:numFmt w:val="bullet"/>
      <w:lvlText w:val=""/>
      <w:lvlJc w:val="left"/>
      <w:pPr>
        <w:ind w:left="2160" w:hanging="360"/>
      </w:pPr>
      <w:rPr>
        <w:rFonts w:ascii="Wingdings" w:hAnsi="Wingdings" w:hint="default"/>
      </w:rPr>
    </w:lvl>
    <w:lvl w:ilvl="3" w:tplc="0CAC6878">
      <w:start w:val="1"/>
      <w:numFmt w:val="bullet"/>
      <w:lvlText w:val=""/>
      <w:lvlJc w:val="left"/>
      <w:pPr>
        <w:ind w:left="2880" w:hanging="360"/>
      </w:pPr>
      <w:rPr>
        <w:rFonts w:ascii="Symbol" w:hAnsi="Symbol" w:hint="default"/>
      </w:rPr>
    </w:lvl>
    <w:lvl w:ilvl="4" w:tplc="373A0AD8">
      <w:start w:val="1"/>
      <w:numFmt w:val="bullet"/>
      <w:lvlText w:val="o"/>
      <w:lvlJc w:val="left"/>
      <w:pPr>
        <w:ind w:left="3600" w:hanging="360"/>
      </w:pPr>
      <w:rPr>
        <w:rFonts w:ascii="Courier New" w:hAnsi="Courier New" w:hint="default"/>
      </w:rPr>
    </w:lvl>
    <w:lvl w:ilvl="5" w:tplc="67301E4C">
      <w:start w:val="1"/>
      <w:numFmt w:val="bullet"/>
      <w:lvlText w:val=""/>
      <w:lvlJc w:val="left"/>
      <w:pPr>
        <w:ind w:left="4320" w:hanging="360"/>
      </w:pPr>
      <w:rPr>
        <w:rFonts w:ascii="Wingdings" w:hAnsi="Wingdings" w:hint="default"/>
      </w:rPr>
    </w:lvl>
    <w:lvl w:ilvl="6" w:tplc="B2B4388E">
      <w:start w:val="1"/>
      <w:numFmt w:val="bullet"/>
      <w:lvlText w:val=""/>
      <w:lvlJc w:val="left"/>
      <w:pPr>
        <w:ind w:left="5040" w:hanging="360"/>
      </w:pPr>
      <w:rPr>
        <w:rFonts w:ascii="Symbol" w:hAnsi="Symbol" w:hint="default"/>
      </w:rPr>
    </w:lvl>
    <w:lvl w:ilvl="7" w:tplc="EB00193C">
      <w:start w:val="1"/>
      <w:numFmt w:val="bullet"/>
      <w:lvlText w:val="o"/>
      <w:lvlJc w:val="left"/>
      <w:pPr>
        <w:ind w:left="5760" w:hanging="360"/>
      </w:pPr>
      <w:rPr>
        <w:rFonts w:ascii="Courier New" w:hAnsi="Courier New" w:hint="default"/>
      </w:rPr>
    </w:lvl>
    <w:lvl w:ilvl="8" w:tplc="5C186E6A">
      <w:start w:val="1"/>
      <w:numFmt w:val="bullet"/>
      <w:lvlText w:val=""/>
      <w:lvlJc w:val="left"/>
      <w:pPr>
        <w:ind w:left="6480" w:hanging="360"/>
      </w:pPr>
      <w:rPr>
        <w:rFonts w:ascii="Wingdings" w:hAnsi="Wingdings" w:hint="default"/>
      </w:rPr>
    </w:lvl>
  </w:abstractNum>
  <w:abstractNum w:abstractNumId="30" w15:restartNumberingAfterBreak="0">
    <w:nsid w:val="684001CC"/>
    <w:multiLevelType w:val="hybridMultilevel"/>
    <w:tmpl w:val="1B4A6CBE"/>
    <w:lvl w:ilvl="0" w:tplc="402ADB26">
      <w:start w:val="1"/>
      <w:numFmt w:val="bullet"/>
      <w:lvlText w:val="-"/>
      <w:lvlJc w:val="left"/>
      <w:pPr>
        <w:ind w:left="720" w:hanging="360"/>
      </w:pPr>
      <w:rPr>
        <w:rFonts w:ascii="&quot;Arial&quot;,sans-serif" w:hAnsi="&quot;Arial&quot;,sans-serif" w:hint="default"/>
      </w:rPr>
    </w:lvl>
    <w:lvl w:ilvl="1" w:tplc="E60871F0">
      <w:start w:val="1"/>
      <w:numFmt w:val="bullet"/>
      <w:lvlText w:val="o"/>
      <w:lvlJc w:val="left"/>
      <w:pPr>
        <w:ind w:left="1440" w:hanging="360"/>
      </w:pPr>
      <w:rPr>
        <w:rFonts w:ascii="Courier New" w:hAnsi="Courier New" w:hint="default"/>
      </w:rPr>
    </w:lvl>
    <w:lvl w:ilvl="2" w:tplc="808863F8">
      <w:start w:val="1"/>
      <w:numFmt w:val="bullet"/>
      <w:lvlText w:val=""/>
      <w:lvlJc w:val="left"/>
      <w:pPr>
        <w:ind w:left="2160" w:hanging="360"/>
      </w:pPr>
      <w:rPr>
        <w:rFonts w:ascii="Wingdings" w:hAnsi="Wingdings" w:hint="default"/>
      </w:rPr>
    </w:lvl>
    <w:lvl w:ilvl="3" w:tplc="7B2A85B4">
      <w:start w:val="1"/>
      <w:numFmt w:val="bullet"/>
      <w:lvlText w:val=""/>
      <w:lvlJc w:val="left"/>
      <w:pPr>
        <w:ind w:left="2880" w:hanging="360"/>
      </w:pPr>
      <w:rPr>
        <w:rFonts w:ascii="Symbol" w:hAnsi="Symbol" w:hint="default"/>
      </w:rPr>
    </w:lvl>
    <w:lvl w:ilvl="4" w:tplc="CA2CA790">
      <w:start w:val="1"/>
      <w:numFmt w:val="bullet"/>
      <w:lvlText w:val="o"/>
      <w:lvlJc w:val="left"/>
      <w:pPr>
        <w:ind w:left="3600" w:hanging="360"/>
      </w:pPr>
      <w:rPr>
        <w:rFonts w:ascii="Courier New" w:hAnsi="Courier New" w:hint="default"/>
      </w:rPr>
    </w:lvl>
    <w:lvl w:ilvl="5" w:tplc="ED569D42">
      <w:start w:val="1"/>
      <w:numFmt w:val="bullet"/>
      <w:lvlText w:val=""/>
      <w:lvlJc w:val="left"/>
      <w:pPr>
        <w:ind w:left="4320" w:hanging="360"/>
      </w:pPr>
      <w:rPr>
        <w:rFonts w:ascii="Wingdings" w:hAnsi="Wingdings" w:hint="default"/>
      </w:rPr>
    </w:lvl>
    <w:lvl w:ilvl="6" w:tplc="90C0874A">
      <w:start w:val="1"/>
      <w:numFmt w:val="bullet"/>
      <w:lvlText w:val=""/>
      <w:lvlJc w:val="left"/>
      <w:pPr>
        <w:ind w:left="5040" w:hanging="360"/>
      </w:pPr>
      <w:rPr>
        <w:rFonts w:ascii="Symbol" w:hAnsi="Symbol" w:hint="default"/>
      </w:rPr>
    </w:lvl>
    <w:lvl w:ilvl="7" w:tplc="91C853D6">
      <w:start w:val="1"/>
      <w:numFmt w:val="bullet"/>
      <w:lvlText w:val="o"/>
      <w:lvlJc w:val="left"/>
      <w:pPr>
        <w:ind w:left="5760" w:hanging="360"/>
      </w:pPr>
      <w:rPr>
        <w:rFonts w:ascii="Courier New" w:hAnsi="Courier New" w:hint="default"/>
      </w:rPr>
    </w:lvl>
    <w:lvl w:ilvl="8" w:tplc="A83EE0BC">
      <w:start w:val="1"/>
      <w:numFmt w:val="bullet"/>
      <w:lvlText w:val=""/>
      <w:lvlJc w:val="left"/>
      <w:pPr>
        <w:ind w:left="6480" w:hanging="360"/>
      </w:pPr>
      <w:rPr>
        <w:rFonts w:ascii="Wingdings" w:hAnsi="Wingdings" w:hint="default"/>
      </w:rPr>
    </w:lvl>
  </w:abstractNum>
  <w:abstractNum w:abstractNumId="31" w15:restartNumberingAfterBreak="0">
    <w:nsid w:val="69E55D5B"/>
    <w:multiLevelType w:val="hybridMultilevel"/>
    <w:tmpl w:val="22F0A8EA"/>
    <w:lvl w:ilvl="0" w:tplc="9D567272">
      <w:start w:val="1"/>
      <w:numFmt w:val="bullet"/>
      <w:lvlText w:val=""/>
      <w:lvlJc w:val="left"/>
      <w:pPr>
        <w:ind w:left="720" w:hanging="360"/>
      </w:pPr>
      <w:rPr>
        <w:rFonts w:ascii="Symbol" w:hAnsi="Symbol" w:hint="default"/>
      </w:rPr>
    </w:lvl>
    <w:lvl w:ilvl="1" w:tplc="227064E0">
      <w:start w:val="1"/>
      <w:numFmt w:val="bullet"/>
      <w:lvlText w:val="o"/>
      <w:lvlJc w:val="left"/>
      <w:pPr>
        <w:ind w:left="1440" w:hanging="360"/>
      </w:pPr>
      <w:rPr>
        <w:rFonts w:ascii="Courier New" w:hAnsi="Courier New" w:hint="default"/>
      </w:rPr>
    </w:lvl>
    <w:lvl w:ilvl="2" w:tplc="7C762602">
      <w:start w:val="1"/>
      <w:numFmt w:val="bullet"/>
      <w:lvlText w:val=""/>
      <w:lvlJc w:val="left"/>
      <w:pPr>
        <w:ind w:left="2160" w:hanging="360"/>
      </w:pPr>
      <w:rPr>
        <w:rFonts w:ascii="Wingdings" w:hAnsi="Wingdings" w:hint="default"/>
      </w:rPr>
    </w:lvl>
    <w:lvl w:ilvl="3" w:tplc="70922662">
      <w:start w:val="1"/>
      <w:numFmt w:val="bullet"/>
      <w:lvlText w:val=""/>
      <w:lvlJc w:val="left"/>
      <w:pPr>
        <w:ind w:left="2880" w:hanging="360"/>
      </w:pPr>
      <w:rPr>
        <w:rFonts w:ascii="Symbol" w:hAnsi="Symbol" w:hint="default"/>
      </w:rPr>
    </w:lvl>
    <w:lvl w:ilvl="4" w:tplc="0086565A">
      <w:start w:val="1"/>
      <w:numFmt w:val="bullet"/>
      <w:lvlText w:val="o"/>
      <w:lvlJc w:val="left"/>
      <w:pPr>
        <w:ind w:left="3600" w:hanging="360"/>
      </w:pPr>
      <w:rPr>
        <w:rFonts w:ascii="Courier New" w:hAnsi="Courier New" w:hint="default"/>
      </w:rPr>
    </w:lvl>
    <w:lvl w:ilvl="5" w:tplc="21F071E2">
      <w:start w:val="1"/>
      <w:numFmt w:val="bullet"/>
      <w:lvlText w:val=""/>
      <w:lvlJc w:val="left"/>
      <w:pPr>
        <w:ind w:left="4320" w:hanging="360"/>
      </w:pPr>
      <w:rPr>
        <w:rFonts w:ascii="Wingdings" w:hAnsi="Wingdings" w:hint="default"/>
      </w:rPr>
    </w:lvl>
    <w:lvl w:ilvl="6" w:tplc="84C60DCA">
      <w:start w:val="1"/>
      <w:numFmt w:val="bullet"/>
      <w:lvlText w:val=""/>
      <w:lvlJc w:val="left"/>
      <w:pPr>
        <w:ind w:left="5040" w:hanging="360"/>
      </w:pPr>
      <w:rPr>
        <w:rFonts w:ascii="Symbol" w:hAnsi="Symbol" w:hint="default"/>
      </w:rPr>
    </w:lvl>
    <w:lvl w:ilvl="7" w:tplc="84E4C808">
      <w:start w:val="1"/>
      <w:numFmt w:val="bullet"/>
      <w:lvlText w:val="o"/>
      <w:lvlJc w:val="left"/>
      <w:pPr>
        <w:ind w:left="5760" w:hanging="360"/>
      </w:pPr>
      <w:rPr>
        <w:rFonts w:ascii="Courier New" w:hAnsi="Courier New" w:hint="default"/>
      </w:rPr>
    </w:lvl>
    <w:lvl w:ilvl="8" w:tplc="77045F42">
      <w:start w:val="1"/>
      <w:numFmt w:val="bullet"/>
      <w:lvlText w:val=""/>
      <w:lvlJc w:val="left"/>
      <w:pPr>
        <w:ind w:left="6480" w:hanging="360"/>
      </w:pPr>
      <w:rPr>
        <w:rFonts w:ascii="Wingdings" w:hAnsi="Wingdings" w:hint="default"/>
      </w:rPr>
    </w:lvl>
  </w:abstractNum>
  <w:abstractNum w:abstractNumId="32" w15:restartNumberingAfterBreak="0">
    <w:nsid w:val="6A087F39"/>
    <w:multiLevelType w:val="singleLevel"/>
    <w:tmpl w:val="040C000F"/>
    <w:lvl w:ilvl="0">
      <w:start w:val="1"/>
      <w:numFmt w:val="decimal"/>
      <w:lvlText w:val="%1."/>
      <w:lvlJc w:val="left"/>
      <w:pPr>
        <w:tabs>
          <w:tab w:val="num" w:pos="360"/>
        </w:tabs>
        <w:ind w:left="360" w:hanging="360"/>
      </w:pPr>
    </w:lvl>
  </w:abstractNum>
  <w:abstractNum w:abstractNumId="33" w15:restartNumberingAfterBreak="0">
    <w:nsid w:val="6E6D1AF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EF0479C"/>
    <w:multiLevelType w:val="hybridMultilevel"/>
    <w:tmpl w:val="181418E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070"/>
        </w:tabs>
        <w:ind w:left="1070" w:hanging="360"/>
      </w:pPr>
      <w:rPr>
        <w:rFonts w:ascii="Wingdings" w:hAnsi="Wingdings" w:hint="default"/>
      </w:rPr>
    </w:lvl>
    <w:lvl w:ilvl="2" w:tplc="FFFFFFFF">
      <w:start w:val="3"/>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FE14BB6"/>
    <w:multiLevelType w:val="hybridMultilevel"/>
    <w:tmpl w:val="5D4A425E"/>
    <w:lvl w:ilvl="0" w:tplc="57C0C18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A5EB25"/>
    <w:multiLevelType w:val="hybridMultilevel"/>
    <w:tmpl w:val="0FBC02C0"/>
    <w:lvl w:ilvl="0" w:tplc="BAF4BFF0">
      <w:start w:val="1"/>
      <w:numFmt w:val="bullet"/>
      <w:lvlText w:val="-"/>
      <w:lvlJc w:val="left"/>
      <w:pPr>
        <w:ind w:left="720" w:hanging="360"/>
      </w:pPr>
      <w:rPr>
        <w:rFonts w:ascii="Arial" w:hAnsi="Arial" w:hint="default"/>
      </w:rPr>
    </w:lvl>
    <w:lvl w:ilvl="1" w:tplc="E404F816">
      <w:start w:val="1"/>
      <w:numFmt w:val="bullet"/>
      <w:lvlText w:val="o"/>
      <w:lvlJc w:val="left"/>
      <w:pPr>
        <w:ind w:left="1440" w:hanging="360"/>
      </w:pPr>
      <w:rPr>
        <w:rFonts w:ascii="Courier New" w:hAnsi="Courier New" w:hint="default"/>
      </w:rPr>
    </w:lvl>
    <w:lvl w:ilvl="2" w:tplc="1E004298">
      <w:start w:val="1"/>
      <w:numFmt w:val="bullet"/>
      <w:lvlText w:val=""/>
      <w:lvlJc w:val="left"/>
      <w:pPr>
        <w:ind w:left="2160" w:hanging="360"/>
      </w:pPr>
      <w:rPr>
        <w:rFonts w:ascii="Wingdings" w:hAnsi="Wingdings" w:hint="default"/>
      </w:rPr>
    </w:lvl>
    <w:lvl w:ilvl="3" w:tplc="4748E4F6">
      <w:start w:val="1"/>
      <w:numFmt w:val="bullet"/>
      <w:lvlText w:val=""/>
      <w:lvlJc w:val="left"/>
      <w:pPr>
        <w:ind w:left="2880" w:hanging="360"/>
      </w:pPr>
      <w:rPr>
        <w:rFonts w:ascii="Symbol" w:hAnsi="Symbol" w:hint="default"/>
      </w:rPr>
    </w:lvl>
    <w:lvl w:ilvl="4" w:tplc="6206E2DE">
      <w:start w:val="1"/>
      <w:numFmt w:val="bullet"/>
      <w:lvlText w:val="o"/>
      <w:lvlJc w:val="left"/>
      <w:pPr>
        <w:ind w:left="3600" w:hanging="360"/>
      </w:pPr>
      <w:rPr>
        <w:rFonts w:ascii="Courier New" w:hAnsi="Courier New" w:hint="default"/>
      </w:rPr>
    </w:lvl>
    <w:lvl w:ilvl="5" w:tplc="1E8E7772">
      <w:start w:val="1"/>
      <w:numFmt w:val="bullet"/>
      <w:lvlText w:val=""/>
      <w:lvlJc w:val="left"/>
      <w:pPr>
        <w:ind w:left="4320" w:hanging="360"/>
      </w:pPr>
      <w:rPr>
        <w:rFonts w:ascii="Wingdings" w:hAnsi="Wingdings" w:hint="default"/>
      </w:rPr>
    </w:lvl>
    <w:lvl w:ilvl="6" w:tplc="D05AAEF0">
      <w:start w:val="1"/>
      <w:numFmt w:val="bullet"/>
      <w:lvlText w:val=""/>
      <w:lvlJc w:val="left"/>
      <w:pPr>
        <w:ind w:left="5040" w:hanging="360"/>
      </w:pPr>
      <w:rPr>
        <w:rFonts w:ascii="Symbol" w:hAnsi="Symbol" w:hint="default"/>
      </w:rPr>
    </w:lvl>
    <w:lvl w:ilvl="7" w:tplc="AA2013AE">
      <w:start w:val="1"/>
      <w:numFmt w:val="bullet"/>
      <w:lvlText w:val="o"/>
      <w:lvlJc w:val="left"/>
      <w:pPr>
        <w:ind w:left="5760" w:hanging="360"/>
      </w:pPr>
      <w:rPr>
        <w:rFonts w:ascii="Courier New" w:hAnsi="Courier New" w:hint="default"/>
      </w:rPr>
    </w:lvl>
    <w:lvl w:ilvl="8" w:tplc="3732DEF8">
      <w:start w:val="1"/>
      <w:numFmt w:val="bullet"/>
      <w:lvlText w:val=""/>
      <w:lvlJc w:val="left"/>
      <w:pPr>
        <w:ind w:left="6480" w:hanging="360"/>
      </w:pPr>
      <w:rPr>
        <w:rFonts w:ascii="Wingdings" w:hAnsi="Wingdings" w:hint="default"/>
      </w:rPr>
    </w:lvl>
  </w:abstractNum>
  <w:abstractNum w:abstractNumId="37" w15:restartNumberingAfterBreak="0">
    <w:nsid w:val="71BC1980"/>
    <w:multiLevelType w:val="hybridMultilevel"/>
    <w:tmpl w:val="B04A9148"/>
    <w:lvl w:ilvl="0" w:tplc="4350A97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8B1D6E"/>
    <w:multiLevelType w:val="hybridMultilevel"/>
    <w:tmpl w:val="E7D2F73E"/>
    <w:lvl w:ilvl="0" w:tplc="F11A398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15:restartNumberingAfterBreak="0">
    <w:nsid w:val="7321C9CB"/>
    <w:multiLevelType w:val="hybridMultilevel"/>
    <w:tmpl w:val="6EFE7B7A"/>
    <w:lvl w:ilvl="0" w:tplc="52E453A6">
      <w:start w:val="3"/>
      <w:numFmt w:val="decimal"/>
      <w:lvlText w:val="%1."/>
      <w:lvlJc w:val="left"/>
      <w:pPr>
        <w:ind w:left="720" w:hanging="360"/>
      </w:pPr>
    </w:lvl>
    <w:lvl w:ilvl="1" w:tplc="69625FEE">
      <w:start w:val="1"/>
      <w:numFmt w:val="lowerLetter"/>
      <w:lvlText w:val="%2."/>
      <w:lvlJc w:val="left"/>
      <w:pPr>
        <w:ind w:left="1440" w:hanging="360"/>
      </w:pPr>
    </w:lvl>
    <w:lvl w:ilvl="2" w:tplc="8F22848E">
      <w:start w:val="1"/>
      <w:numFmt w:val="lowerRoman"/>
      <w:lvlText w:val="%3."/>
      <w:lvlJc w:val="right"/>
      <w:pPr>
        <w:ind w:left="2160" w:hanging="180"/>
      </w:pPr>
    </w:lvl>
    <w:lvl w:ilvl="3" w:tplc="E306FBF4">
      <w:start w:val="1"/>
      <w:numFmt w:val="decimal"/>
      <w:lvlText w:val="%4."/>
      <w:lvlJc w:val="left"/>
      <w:pPr>
        <w:ind w:left="2880" w:hanging="360"/>
      </w:pPr>
    </w:lvl>
    <w:lvl w:ilvl="4" w:tplc="552E5858">
      <w:start w:val="1"/>
      <w:numFmt w:val="lowerLetter"/>
      <w:lvlText w:val="%5."/>
      <w:lvlJc w:val="left"/>
      <w:pPr>
        <w:ind w:left="3600" w:hanging="360"/>
      </w:pPr>
    </w:lvl>
    <w:lvl w:ilvl="5" w:tplc="BFB4170E">
      <w:start w:val="1"/>
      <w:numFmt w:val="lowerRoman"/>
      <w:lvlText w:val="%6."/>
      <w:lvlJc w:val="right"/>
      <w:pPr>
        <w:ind w:left="4320" w:hanging="180"/>
      </w:pPr>
    </w:lvl>
    <w:lvl w:ilvl="6" w:tplc="CFF43902">
      <w:start w:val="1"/>
      <w:numFmt w:val="decimal"/>
      <w:lvlText w:val="%7."/>
      <w:lvlJc w:val="left"/>
      <w:pPr>
        <w:ind w:left="5040" w:hanging="360"/>
      </w:pPr>
    </w:lvl>
    <w:lvl w:ilvl="7" w:tplc="8C761546">
      <w:start w:val="1"/>
      <w:numFmt w:val="lowerLetter"/>
      <w:lvlText w:val="%8."/>
      <w:lvlJc w:val="left"/>
      <w:pPr>
        <w:ind w:left="5760" w:hanging="360"/>
      </w:pPr>
    </w:lvl>
    <w:lvl w:ilvl="8" w:tplc="5ED2F44A">
      <w:start w:val="1"/>
      <w:numFmt w:val="lowerRoman"/>
      <w:lvlText w:val="%9."/>
      <w:lvlJc w:val="right"/>
      <w:pPr>
        <w:ind w:left="6480" w:hanging="180"/>
      </w:pPr>
    </w:lvl>
  </w:abstractNum>
  <w:abstractNum w:abstractNumId="40" w15:restartNumberingAfterBreak="0">
    <w:nsid w:val="75371768"/>
    <w:multiLevelType w:val="hybridMultilevel"/>
    <w:tmpl w:val="37B471BC"/>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41" w15:restartNumberingAfterBreak="0">
    <w:nsid w:val="76E206C6"/>
    <w:multiLevelType w:val="hybridMultilevel"/>
    <w:tmpl w:val="FFD88E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A9628DA"/>
    <w:multiLevelType w:val="hybridMultilevel"/>
    <w:tmpl w:val="3676A09C"/>
    <w:lvl w:ilvl="0" w:tplc="B28644DC">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3" w15:restartNumberingAfterBreak="0">
    <w:nsid w:val="7C9636FA"/>
    <w:multiLevelType w:val="hybridMultilevel"/>
    <w:tmpl w:val="51EEA9D8"/>
    <w:lvl w:ilvl="0" w:tplc="409ADB3A">
      <w:start w:val="1"/>
      <w:numFmt w:val="lowerLetter"/>
      <w:lvlText w:val="%1)"/>
      <w:lvlJc w:val="left"/>
      <w:pPr>
        <w:ind w:left="720" w:hanging="360"/>
      </w:pPr>
    </w:lvl>
    <w:lvl w:ilvl="1" w:tplc="CF544F64">
      <w:start w:val="1"/>
      <w:numFmt w:val="lowerLetter"/>
      <w:lvlText w:val="%2."/>
      <w:lvlJc w:val="left"/>
      <w:pPr>
        <w:ind w:left="1440" w:hanging="360"/>
      </w:pPr>
    </w:lvl>
    <w:lvl w:ilvl="2" w:tplc="16201CD2">
      <w:start w:val="1"/>
      <w:numFmt w:val="lowerRoman"/>
      <w:lvlText w:val="%3."/>
      <w:lvlJc w:val="right"/>
      <w:pPr>
        <w:ind w:left="2160" w:hanging="180"/>
      </w:pPr>
    </w:lvl>
    <w:lvl w:ilvl="3" w:tplc="FD404DA2">
      <w:start w:val="1"/>
      <w:numFmt w:val="decimal"/>
      <w:lvlText w:val="%4."/>
      <w:lvlJc w:val="left"/>
      <w:pPr>
        <w:ind w:left="2880" w:hanging="360"/>
      </w:pPr>
    </w:lvl>
    <w:lvl w:ilvl="4" w:tplc="D1842E92">
      <w:start w:val="1"/>
      <w:numFmt w:val="lowerLetter"/>
      <w:lvlText w:val="%5."/>
      <w:lvlJc w:val="left"/>
      <w:pPr>
        <w:ind w:left="3600" w:hanging="360"/>
      </w:pPr>
    </w:lvl>
    <w:lvl w:ilvl="5" w:tplc="EE0A9AAE">
      <w:start w:val="1"/>
      <w:numFmt w:val="lowerRoman"/>
      <w:lvlText w:val="%6."/>
      <w:lvlJc w:val="right"/>
      <w:pPr>
        <w:ind w:left="4320" w:hanging="180"/>
      </w:pPr>
    </w:lvl>
    <w:lvl w:ilvl="6" w:tplc="71123C24">
      <w:start w:val="1"/>
      <w:numFmt w:val="decimal"/>
      <w:lvlText w:val="%7."/>
      <w:lvlJc w:val="left"/>
      <w:pPr>
        <w:ind w:left="5040" w:hanging="360"/>
      </w:pPr>
    </w:lvl>
    <w:lvl w:ilvl="7" w:tplc="B04CC046">
      <w:start w:val="1"/>
      <w:numFmt w:val="lowerLetter"/>
      <w:lvlText w:val="%8."/>
      <w:lvlJc w:val="left"/>
      <w:pPr>
        <w:ind w:left="5760" w:hanging="360"/>
      </w:pPr>
    </w:lvl>
    <w:lvl w:ilvl="8" w:tplc="C3B6B976">
      <w:start w:val="1"/>
      <w:numFmt w:val="lowerRoman"/>
      <w:lvlText w:val="%9."/>
      <w:lvlJc w:val="right"/>
      <w:pPr>
        <w:ind w:left="6480" w:hanging="180"/>
      </w:pPr>
    </w:lvl>
  </w:abstractNum>
  <w:abstractNum w:abstractNumId="44" w15:restartNumberingAfterBreak="0">
    <w:nsid w:val="7CAC21C2"/>
    <w:multiLevelType w:val="hybridMultilevel"/>
    <w:tmpl w:val="F7C4A92C"/>
    <w:lvl w:ilvl="0" w:tplc="75EE8AD6">
      <w:start w:val="1"/>
      <w:numFmt w:val="bullet"/>
      <w:lvlText w:val=""/>
      <w:lvlJc w:val="left"/>
      <w:pPr>
        <w:ind w:left="720" w:hanging="360"/>
      </w:pPr>
      <w:rPr>
        <w:rFonts w:ascii="Symbol" w:hAnsi="Symbol" w:hint="default"/>
      </w:rPr>
    </w:lvl>
    <w:lvl w:ilvl="1" w:tplc="9572D20E">
      <w:start w:val="1"/>
      <w:numFmt w:val="bullet"/>
      <w:lvlText w:val="o"/>
      <w:lvlJc w:val="left"/>
      <w:pPr>
        <w:ind w:left="1440" w:hanging="360"/>
      </w:pPr>
      <w:rPr>
        <w:rFonts w:ascii="Courier New" w:hAnsi="Courier New" w:hint="default"/>
      </w:rPr>
    </w:lvl>
    <w:lvl w:ilvl="2" w:tplc="232E0192">
      <w:start w:val="1"/>
      <w:numFmt w:val="bullet"/>
      <w:lvlText w:val=""/>
      <w:lvlJc w:val="left"/>
      <w:pPr>
        <w:ind w:left="2160" w:hanging="360"/>
      </w:pPr>
      <w:rPr>
        <w:rFonts w:ascii="Wingdings" w:hAnsi="Wingdings" w:hint="default"/>
      </w:rPr>
    </w:lvl>
    <w:lvl w:ilvl="3" w:tplc="89DE787E">
      <w:start w:val="1"/>
      <w:numFmt w:val="bullet"/>
      <w:lvlText w:val=""/>
      <w:lvlJc w:val="left"/>
      <w:pPr>
        <w:ind w:left="2880" w:hanging="360"/>
      </w:pPr>
      <w:rPr>
        <w:rFonts w:ascii="Symbol" w:hAnsi="Symbol" w:hint="default"/>
      </w:rPr>
    </w:lvl>
    <w:lvl w:ilvl="4" w:tplc="03C2721E">
      <w:start w:val="1"/>
      <w:numFmt w:val="bullet"/>
      <w:lvlText w:val="o"/>
      <w:lvlJc w:val="left"/>
      <w:pPr>
        <w:ind w:left="3600" w:hanging="360"/>
      </w:pPr>
      <w:rPr>
        <w:rFonts w:ascii="Courier New" w:hAnsi="Courier New" w:hint="default"/>
      </w:rPr>
    </w:lvl>
    <w:lvl w:ilvl="5" w:tplc="49E401A2">
      <w:start w:val="1"/>
      <w:numFmt w:val="bullet"/>
      <w:lvlText w:val=""/>
      <w:lvlJc w:val="left"/>
      <w:pPr>
        <w:ind w:left="4320" w:hanging="360"/>
      </w:pPr>
      <w:rPr>
        <w:rFonts w:ascii="Wingdings" w:hAnsi="Wingdings" w:hint="default"/>
      </w:rPr>
    </w:lvl>
    <w:lvl w:ilvl="6" w:tplc="FF8E818A">
      <w:start w:val="1"/>
      <w:numFmt w:val="bullet"/>
      <w:lvlText w:val=""/>
      <w:lvlJc w:val="left"/>
      <w:pPr>
        <w:ind w:left="5040" w:hanging="360"/>
      </w:pPr>
      <w:rPr>
        <w:rFonts w:ascii="Symbol" w:hAnsi="Symbol" w:hint="default"/>
      </w:rPr>
    </w:lvl>
    <w:lvl w:ilvl="7" w:tplc="1EB8FCE2">
      <w:start w:val="1"/>
      <w:numFmt w:val="bullet"/>
      <w:lvlText w:val="o"/>
      <w:lvlJc w:val="left"/>
      <w:pPr>
        <w:ind w:left="5760" w:hanging="360"/>
      </w:pPr>
      <w:rPr>
        <w:rFonts w:ascii="Courier New" w:hAnsi="Courier New" w:hint="default"/>
      </w:rPr>
    </w:lvl>
    <w:lvl w:ilvl="8" w:tplc="F48E8642">
      <w:start w:val="1"/>
      <w:numFmt w:val="bullet"/>
      <w:lvlText w:val=""/>
      <w:lvlJc w:val="left"/>
      <w:pPr>
        <w:ind w:left="6480" w:hanging="360"/>
      </w:pPr>
      <w:rPr>
        <w:rFonts w:ascii="Wingdings" w:hAnsi="Wingdings" w:hint="default"/>
      </w:rPr>
    </w:lvl>
  </w:abstractNum>
  <w:abstractNum w:abstractNumId="45" w15:restartNumberingAfterBreak="0">
    <w:nsid w:val="7EF5E3DC"/>
    <w:multiLevelType w:val="hybridMultilevel"/>
    <w:tmpl w:val="0B169050"/>
    <w:lvl w:ilvl="0" w:tplc="B992B78A">
      <w:start w:val="1"/>
      <w:numFmt w:val="bullet"/>
      <w:lvlText w:val="-"/>
      <w:lvlJc w:val="left"/>
      <w:pPr>
        <w:ind w:left="1080" w:hanging="360"/>
      </w:pPr>
      <w:rPr>
        <w:rFonts w:ascii="Aptos" w:hAnsi="Aptos" w:hint="default"/>
      </w:rPr>
    </w:lvl>
    <w:lvl w:ilvl="1" w:tplc="BE64959A">
      <w:start w:val="1"/>
      <w:numFmt w:val="bullet"/>
      <w:lvlText w:val="o"/>
      <w:lvlJc w:val="left"/>
      <w:pPr>
        <w:ind w:left="1800" w:hanging="360"/>
      </w:pPr>
      <w:rPr>
        <w:rFonts w:ascii="Courier New" w:hAnsi="Courier New" w:hint="default"/>
      </w:rPr>
    </w:lvl>
    <w:lvl w:ilvl="2" w:tplc="DF904224">
      <w:start w:val="1"/>
      <w:numFmt w:val="bullet"/>
      <w:lvlText w:val=""/>
      <w:lvlJc w:val="left"/>
      <w:pPr>
        <w:ind w:left="2520" w:hanging="360"/>
      </w:pPr>
      <w:rPr>
        <w:rFonts w:ascii="Wingdings" w:hAnsi="Wingdings" w:hint="default"/>
      </w:rPr>
    </w:lvl>
    <w:lvl w:ilvl="3" w:tplc="D7C08B6C">
      <w:start w:val="1"/>
      <w:numFmt w:val="bullet"/>
      <w:lvlText w:val=""/>
      <w:lvlJc w:val="left"/>
      <w:pPr>
        <w:ind w:left="3240" w:hanging="360"/>
      </w:pPr>
      <w:rPr>
        <w:rFonts w:ascii="Symbol" w:hAnsi="Symbol" w:hint="default"/>
      </w:rPr>
    </w:lvl>
    <w:lvl w:ilvl="4" w:tplc="2084B5B8">
      <w:start w:val="1"/>
      <w:numFmt w:val="bullet"/>
      <w:lvlText w:val="o"/>
      <w:lvlJc w:val="left"/>
      <w:pPr>
        <w:ind w:left="3960" w:hanging="360"/>
      </w:pPr>
      <w:rPr>
        <w:rFonts w:ascii="Courier New" w:hAnsi="Courier New" w:hint="default"/>
      </w:rPr>
    </w:lvl>
    <w:lvl w:ilvl="5" w:tplc="E8F48678">
      <w:start w:val="1"/>
      <w:numFmt w:val="bullet"/>
      <w:lvlText w:val=""/>
      <w:lvlJc w:val="left"/>
      <w:pPr>
        <w:ind w:left="4680" w:hanging="360"/>
      </w:pPr>
      <w:rPr>
        <w:rFonts w:ascii="Wingdings" w:hAnsi="Wingdings" w:hint="default"/>
      </w:rPr>
    </w:lvl>
    <w:lvl w:ilvl="6" w:tplc="46881C3C">
      <w:start w:val="1"/>
      <w:numFmt w:val="bullet"/>
      <w:lvlText w:val=""/>
      <w:lvlJc w:val="left"/>
      <w:pPr>
        <w:ind w:left="5400" w:hanging="360"/>
      </w:pPr>
      <w:rPr>
        <w:rFonts w:ascii="Symbol" w:hAnsi="Symbol" w:hint="default"/>
      </w:rPr>
    </w:lvl>
    <w:lvl w:ilvl="7" w:tplc="9F340888">
      <w:start w:val="1"/>
      <w:numFmt w:val="bullet"/>
      <w:lvlText w:val="o"/>
      <w:lvlJc w:val="left"/>
      <w:pPr>
        <w:ind w:left="6120" w:hanging="360"/>
      </w:pPr>
      <w:rPr>
        <w:rFonts w:ascii="Courier New" w:hAnsi="Courier New" w:hint="default"/>
      </w:rPr>
    </w:lvl>
    <w:lvl w:ilvl="8" w:tplc="85B84EF8">
      <w:start w:val="1"/>
      <w:numFmt w:val="bullet"/>
      <w:lvlText w:val=""/>
      <w:lvlJc w:val="left"/>
      <w:pPr>
        <w:ind w:left="6840" w:hanging="360"/>
      </w:pPr>
      <w:rPr>
        <w:rFonts w:ascii="Wingdings" w:hAnsi="Wingdings" w:hint="default"/>
      </w:rPr>
    </w:lvl>
  </w:abstractNum>
  <w:num w:numId="1" w16cid:durableId="1094135466">
    <w:abstractNumId w:val="12"/>
  </w:num>
  <w:num w:numId="2" w16cid:durableId="29304928">
    <w:abstractNumId w:val="43"/>
  </w:num>
  <w:num w:numId="3" w16cid:durableId="638264226">
    <w:abstractNumId w:val="33"/>
  </w:num>
  <w:num w:numId="4" w16cid:durableId="1396776124">
    <w:abstractNumId w:val="5"/>
  </w:num>
  <w:num w:numId="5" w16cid:durableId="2017658220">
    <w:abstractNumId w:val="27"/>
  </w:num>
  <w:num w:numId="6" w16cid:durableId="2108379141">
    <w:abstractNumId w:val="32"/>
  </w:num>
  <w:num w:numId="7" w16cid:durableId="2026514159">
    <w:abstractNumId w:val="20"/>
  </w:num>
  <w:num w:numId="8" w16cid:durableId="582955489">
    <w:abstractNumId w:val="4"/>
  </w:num>
  <w:num w:numId="9" w16cid:durableId="287975196">
    <w:abstractNumId w:val="21"/>
  </w:num>
  <w:num w:numId="10" w16cid:durableId="558828858">
    <w:abstractNumId w:val="15"/>
  </w:num>
  <w:num w:numId="11" w16cid:durableId="920456038">
    <w:abstractNumId w:val="41"/>
  </w:num>
  <w:num w:numId="12" w16cid:durableId="931090368">
    <w:abstractNumId w:val="26"/>
  </w:num>
  <w:num w:numId="13" w16cid:durableId="182256564">
    <w:abstractNumId w:val="9"/>
  </w:num>
  <w:num w:numId="14" w16cid:durableId="422847950">
    <w:abstractNumId w:val="35"/>
  </w:num>
  <w:num w:numId="15" w16cid:durableId="1979452278">
    <w:abstractNumId w:val="1"/>
  </w:num>
  <w:num w:numId="16" w16cid:durableId="1368531947">
    <w:abstractNumId w:val="37"/>
  </w:num>
  <w:num w:numId="17" w16cid:durableId="1750343947">
    <w:abstractNumId w:val="34"/>
  </w:num>
  <w:num w:numId="18" w16cid:durableId="1911648345">
    <w:abstractNumId w:val="24"/>
  </w:num>
  <w:num w:numId="19" w16cid:durableId="1312952217">
    <w:abstractNumId w:val="29"/>
  </w:num>
  <w:num w:numId="20" w16cid:durableId="422529406">
    <w:abstractNumId w:val="31"/>
  </w:num>
  <w:num w:numId="21" w16cid:durableId="1741974857">
    <w:abstractNumId w:val="11"/>
  </w:num>
  <w:num w:numId="22" w16cid:durableId="368920653">
    <w:abstractNumId w:val="10"/>
  </w:num>
  <w:num w:numId="23" w16cid:durableId="726337479">
    <w:abstractNumId w:val="17"/>
  </w:num>
  <w:num w:numId="24" w16cid:durableId="1716735506">
    <w:abstractNumId w:val="16"/>
  </w:num>
  <w:num w:numId="25" w16cid:durableId="1313751988">
    <w:abstractNumId w:val="3"/>
  </w:num>
  <w:num w:numId="26" w16cid:durableId="379789355">
    <w:abstractNumId w:val="13"/>
  </w:num>
  <w:num w:numId="27" w16cid:durableId="1690401846">
    <w:abstractNumId w:val="2"/>
  </w:num>
  <w:num w:numId="28" w16cid:durableId="1329290224">
    <w:abstractNumId w:val="30"/>
  </w:num>
  <w:num w:numId="29" w16cid:durableId="516580311">
    <w:abstractNumId w:val="23"/>
  </w:num>
  <w:num w:numId="30" w16cid:durableId="2053840854">
    <w:abstractNumId w:val="36"/>
  </w:num>
  <w:num w:numId="31" w16cid:durableId="1231575842">
    <w:abstractNumId w:val="14"/>
  </w:num>
  <w:num w:numId="32" w16cid:durableId="1889299454">
    <w:abstractNumId w:val="8"/>
  </w:num>
  <w:num w:numId="33" w16cid:durableId="1553233233">
    <w:abstractNumId w:val="28"/>
  </w:num>
  <w:num w:numId="34" w16cid:durableId="1316908319">
    <w:abstractNumId w:val="7"/>
  </w:num>
  <w:num w:numId="35" w16cid:durableId="1821726939">
    <w:abstractNumId w:val="25"/>
  </w:num>
  <w:num w:numId="36" w16cid:durableId="266893986">
    <w:abstractNumId w:val="22"/>
  </w:num>
  <w:num w:numId="37" w16cid:durableId="45417003">
    <w:abstractNumId w:val="45"/>
  </w:num>
  <w:num w:numId="38" w16cid:durableId="4864944">
    <w:abstractNumId w:val="44"/>
  </w:num>
  <w:num w:numId="39" w16cid:durableId="1797143551">
    <w:abstractNumId w:val="39"/>
  </w:num>
  <w:num w:numId="40" w16cid:durableId="1679229139">
    <w:abstractNumId w:val="19"/>
  </w:num>
  <w:num w:numId="41" w16cid:durableId="831675734">
    <w:abstractNumId w:val="0"/>
  </w:num>
  <w:num w:numId="42" w16cid:durableId="1656374205">
    <w:abstractNumId w:val="40"/>
  </w:num>
  <w:num w:numId="43" w16cid:durableId="1431269009">
    <w:abstractNumId w:val="18"/>
  </w:num>
  <w:num w:numId="44" w16cid:durableId="496769638">
    <w:abstractNumId w:val="38"/>
  </w:num>
  <w:num w:numId="45" w16cid:durableId="1500580369">
    <w:abstractNumId w:val="42"/>
  </w:num>
  <w:num w:numId="46" w16cid:durableId="33306816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17"/>
    <w:rsid w:val="00007CE8"/>
    <w:rsid w:val="00012EBB"/>
    <w:rsid w:val="000134C8"/>
    <w:rsid w:val="00016026"/>
    <w:rsid w:val="00022961"/>
    <w:rsid w:val="00033402"/>
    <w:rsid w:val="00042491"/>
    <w:rsid w:val="00042897"/>
    <w:rsid w:val="00046BAA"/>
    <w:rsid w:val="00054E69"/>
    <w:rsid w:val="00064CE9"/>
    <w:rsid w:val="00070037"/>
    <w:rsid w:val="00072490"/>
    <w:rsid w:val="0007278E"/>
    <w:rsid w:val="00073107"/>
    <w:rsid w:val="00074E39"/>
    <w:rsid w:val="0008351F"/>
    <w:rsid w:val="00092D5E"/>
    <w:rsid w:val="0009682B"/>
    <w:rsid w:val="000A5B5C"/>
    <w:rsid w:val="000A76C8"/>
    <w:rsid w:val="000B20C3"/>
    <w:rsid w:val="000B33F2"/>
    <w:rsid w:val="000B4E21"/>
    <w:rsid w:val="000C13EB"/>
    <w:rsid w:val="000C58CF"/>
    <w:rsid w:val="000D0E60"/>
    <w:rsid w:val="000D2455"/>
    <w:rsid w:val="000D3576"/>
    <w:rsid w:val="000E0287"/>
    <w:rsid w:val="000E0F18"/>
    <w:rsid w:val="000E3045"/>
    <w:rsid w:val="000E5A87"/>
    <w:rsid w:val="000E5C43"/>
    <w:rsid w:val="000F2C87"/>
    <w:rsid w:val="00101106"/>
    <w:rsid w:val="00101588"/>
    <w:rsid w:val="00103D14"/>
    <w:rsid w:val="00105FBD"/>
    <w:rsid w:val="00106412"/>
    <w:rsid w:val="00111F3C"/>
    <w:rsid w:val="001167D9"/>
    <w:rsid w:val="00117242"/>
    <w:rsid w:val="001203DF"/>
    <w:rsid w:val="00120774"/>
    <w:rsid w:val="00122A14"/>
    <w:rsid w:val="0012305C"/>
    <w:rsid w:val="001255AB"/>
    <w:rsid w:val="00135EE1"/>
    <w:rsid w:val="00142F0D"/>
    <w:rsid w:val="0014321C"/>
    <w:rsid w:val="001434BC"/>
    <w:rsid w:val="0014564D"/>
    <w:rsid w:val="0014581C"/>
    <w:rsid w:val="0015164A"/>
    <w:rsid w:val="001544C9"/>
    <w:rsid w:val="0015771C"/>
    <w:rsid w:val="00157725"/>
    <w:rsid w:val="001610DE"/>
    <w:rsid w:val="0016192A"/>
    <w:rsid w:val="00162855"/>
    <w:rsid w:val="0016491F"/>
    <w:rsid w:val="00164CCA"/>
    <w:rsid w:val="0016797D"/>
    <w:rsid w:val="0017764C"/>
    <w:rsid w:val="001803E0"/>
    <w:rsid w:val="0018079B"/>
    <w:rsid w:val="00180E2A"/>
    <w:rsid w:val="001834AC"/>
    <w:rsid w:val="00183607"/>
    <w:rsid w:val="00190800"/>
    <w:rsid w:val="00193F32"/>
    <w:rsid w:val="00196283"/>
    <w:rsid w:val="001A3B3F"/>
    <w:rsid w:val="001A406F"/>
    <w:rsid w:val="001A5F70"/>
    <w:rsid w:val="001A6216"/>
    <w:rsid w:val="001A62BE"/>
    <w:rsid w:val="001A73D2"/>
    <w:rsid w:val="001B3A6A"/>
    <w:rsid w:val="001B3E11"/>
    <w:rsid w:val="001B6E1B"/>
    <w:rsid w:val="001C4C4C"/>
    <w:rsid w:val="001C4DE5"/>
    <w:rsid w:val="001C5B28"/>
    <w:rsid w:val="001C6718"/>
    <w:rsid w:val="001C6F1F"/>
    <w:rsid w:val="001D2669"/>
    <w:rsid w:val="001D62E0"/>
    <w:rsid w:val="001E22B6"/>
    <w:rsid w:val="001E3EC9"/>
    <w:rsid w:val="001E6085"/>
    <w:rsid w:val="001E71FB"/>
    <w:rsid w:val="001F63B8"/>
    <w:rsid w:val="001F6589"/>
    <w:rsid w:val="00201E9A"/>
    <w:rsid w:val="0020214F"/>
    <w:rsid w:val="00202719"/>
    <w:rsid w:val="00202EA6"/>
    <w:rsid w:val="00206D61"/>
    <w:rsid w:val="002074AB"/>
    <w:rsid w:val="00211B4A"/>
    <w:rsid w:val="00214684"/>
    <w:rsid w:val="00214C0A"/>
    <w:rsid w:val="00222C3C"/>
    <w:rsid w:val="0022665B"/>
    <w:rsid w:val="0023304A"/>
    <w:rsid w:val="0023349D"/>
    <w:rsid w:val="00237125"/>
    <w:rsid w:val="00241A8D"/>
    <w:rsid w:val="00242CFC"/>
    <w:rsid w:val="002446EB"/>
    <w:rsid w:val="00245255"/>
    <w:rsid w:val="00247D48"/>
    <w:rsid w:val="0025005A"/>
    <w:rsid w:val="0025463E"/>
    <w:rsid w:val="00260B7B"/>
    <w:rsid w:val="00262561"/>
    <w:rsid w:val="002625F3"/>
    <w:rsid w:val="0027041F"/>
    <w:rsid w:val="00270BF7"/>
    <w:rsid w:val="002752FD"/>
    <w:rsid w:val="00280C88"/>
    <w:rsid w:val="0028159C"/>
    <w:rsid w:val="00281A2E"/>
    <w:rsid w:val="00281DAB"/>
    <w:rsid w:val="00283A48"/>
    <w:rsid w:val="00291508"/>
    <w:rsid w:val="00291538"/>
    <w:rsid w:val="0029518F"/>
    <w:rsid w:val="00297151"/>
    <w:rsid w:val="00297B26"/>
    <w:rsid w:val="002A22C1"/>
    <w:rsid w:val="002A3CEB"/>
    <w:rsid w:val="002A5AFB"/>
    <w:rsid w:val="002B04CD"/>
    <w:rsid w:val="002B14D0"/>
    <w:rsid w:val="002B1CF7"/>
    <w:rsid w:val="002B2DD6"/>
    <w:rsid w:val="002B2E45"/>
    <w:rsid w:val="002B4120"/>
    <w:rsid w:val="002B4142"/>
    <w:rsid w:val="002B6191"/>
    <w:rsid w:val="002B6381"/>
    <w:rsid w:val="002B6489"/>
    <w:rsid w:val="002C4103"/>
    <w:rsid w:val="002C68C3"/>
    <w:rsid w:val="002D27E5"/>
    <w:rsid w:val="002D6393"/>
    <w:rsid w:val="002D767E"/>
    <w:rsid w:val="002E318C"/>
    <w:rsid w:val="002E7D21"/>
    <w:rsid w:val="002F586D"/>
    <w:rsid w:val="002F58D7"/>
    <w:rsid w:val="002F6B0B"/>
    <w:rsid w:val="00302CC4"/>
    <w:rsid w:val="00303CDF"/>
    <w:rsid w:val="00307A12"/>
    <w:rsid w:val="00314FFD"/>
    <w:rsid w:val="00320102"/>
    <w:rsid w:val="00322C88"/>
    <w:rsid w:val="003235D8"/>
    <w:rsid w:val="003254AC"/>
    <w:rsid w:val="003259A5"/>
    <w:rsid w:val="0033285D"/>
    <w:rsid w:val="00332A31"/>
    <w:rsid w:val="00344B4B"/>
    <w:rsid w:val="003550EA"/>
    <w:rsid w:val="0035652F"/>
    <w:rsid w:val="0036143A"/>
    <w:rsid w:val="00374551"/>
    <w:rsid w:val="0037604C"/>
    <w:rsid w:val="00382B45"/>
    <w:rsid w:val="00384773"/>
    <w:rsid w:val="003A5209"/>
    <w:rsid w:val="003A6CE6"/>
    <w:rsid w:val="003A79F2"/>
    <w:rsid w:val="003B4C2B"/>
    <w:rsid w:val="003B6D4A"/>
    <w:rsid w:val="003C2861"/>
    <w:rsid w:val="003C535D"/>
    <w:rsid w:val="003C5FBB"/>
    <w:rsid w:val="003C7C2D"/>
    <w:rsid w:val="003D30AD"/>
    <w:rsid w:val="003D3930"/>
    <w:rsid w:val="003D3BA3"/>
    <w:rsid w:val="003D7347"/>
    <w:rsid w:val="003E190B"/>
    <w:rsid w:val="003E1DC4"/>
    <w:rsid w:val="003E2C59"/>
    <w:rsid w:val="003E302A"/>
    <w:rsid w:val="003E4813"/>
    <w:rsid w:val="00403800"/>
    <w:rsid w:val="00415247"/>
    <w:rsid w:val="00416DCC"/>
    <w:rsid w:val="0042035F"/>
    <w:rsid w:val="00420716"/>
    <w:rsid w:val="0042624A"/>
    <w:rsid w:val="004339F7"/>
    <w:rsid w:val="00434374"/>
    <w:rsid w:val="004346A4"/>
    <w:rsid w:val="00441516"/>
    <w:rsid w:val="0044611C"/>
    <w:rsid w:val="00447B92"/>
    <w:rsid w:val="0045016D"/>
    <w:rsid w:val="0045514F"/>
    <w:rsid w:val="0045528F"/>
    <w:rsid w:val="00456773"/>
    <w:rsid w:val="00456788"/>
    <w:rsid w:val="004570FD"/>
    <w:rsid w:val="00457C07"/>
    <w:rsid w:val="004648A4"/>
    <w:rsid w:val="00465D5A"/>
    <w:rsid w:val="00470176"/>
    <w:rsid w:val="004713A6"/>
    <w:rsid w:val="004760CE"/>
    <w:rsid w:val="0047C217"/>
    <w:rsid w:val="00481604"/>
    <w:rsid w:val="0048190D"/>
    <w:rsid w:val="004944D5"/>
    <w:rsid w:val="00496615"/>
    <w:rsid w:val="00496868"/>
    <w:rsid w:val="004A17D0"/>
    <w:rsid w:val="004A5A74"/>
    <w:rsid w:val="004B01C6"/>
    <w:rsid w:val="004B5553"/>
    <w:rsid w:val="004B6CD2"/>
    <w:rsid w:val="004C0757"/>
    <w:rsid w:val="004C3434"/>
    <w:rsid w:val="004C5C2E"/>
    <w:rsid w:val="004C5F97"/>
    <w:rsid w:val="004D3715"/>
    <w:rsid w:val="004D4474"/>
    <w:rsid w:val="004D7388"/>
    <w:rsid w:val="004E17BB"/>
    <w:rsid w:val="004E3781"/>
    <w:rsid w:val="004E506C"/>
    <w:rsid w:val="004E6373"/>
    <w:rsid w:val="00501E9D"/>
    <w:rsid w:val="0050282F"/>
    <w:rsid w:val="005038B3"/>
    <w:rsid w:val="00504D36"/>
    <w:rsid w:val="0051061B"/>
    <w:rsid w:val="005113FF"/>
    <w:rsid w:val="005115BB"/>
    <w:rsid w:val="00525093"/>
    <w:rsid w:val="005270BE"/>
    <w:rsid w:val="005309D1"/>
    <w:rsid w:val="005377DD"/>
    <w:rsid w:val="00542D39"/>
    <w:rsid w:val="00546501"/>
    <w:rsid w:val="0054796F"/>
    <w:rsid w:val="00550A0D"/>
    <w:rsid w:val="00551554"/>
    <w:rsid w:val="00552201"/>
    <w:rsid w:val="005665F6"/>
    <w:rsid w:val="0057075E"/>
    <w:rsid w:val="005708C8"/>
    <w:rsid w:val="00571B25"/>
    <w:rsid w:val="00573ABC"/>
    <w:rsid w:val="00575631"/>
    <w:rsid w:val="00580C23"/>
    <w:rsid w:val="00580CF4"/>
    <w:rsid w:val="00582D7F"/>
    <w:rsid w:val="00583D30"/>
    <w:rsid w:val="005873B1"/>
    <w:rsid w:val="00587603"/>
    <w:rsid w:val="00590F9E"/>
    <w:rsid w:val="0059521E"/>
    <w:rsid w:val="005A0B71"/>
    <w:rsid w:val="005B278B"/>
    <w:rsid w:val="005B442F"/>
    <w:rsid w:val="005C339A"/>
    <w:rsid w:val="005D1AA8"/>
    <w:rsid w:val="005D271E"/>
    <w:rsid w:val="005D68B9"/>
    <w:rsid w:val="005E28D0"/>
    <w:rsid w:val="005E3260"/>
    <w:rsid w:val="005E4B94"/>
    <w:rsid w:val="005E727E"/>
    <w:rsid w:val="005F3242"/>
    <w:rsid w:val="005F6486"/>
    <w:rsid w:val="0060013F"/>
    <w:rsid w:val="00612ADD"/>
    <w:rsid w:val="0061350C"/>
    <w:rsid w:val="0061399E"/>
    <w:rsid w:val="00620818"/>
    <w:rsid w:val="006239CB"/>
    <w:rsid w:val="00624CDB"/>
    <w:rsid w:val="0063700E"/>
    <w:rsid w:val="00641751"/>
    <w:rsid w:val="00641F75"/>
    <w:rsid w:val="006443F8"/>
    <w:rsid w:val="00652E21"/>
    <w:rsid w:val="00667C5F"/>
    <w:rsid w:val="00683E2C"/>
    <w:rsid w:val="00685B00"/>
    <w:rsid w:val="00690DCD"/>
    <w:rsid w:val="006927C0"/>
    <w:rsid w:val="006946C0"/>
    <w:rsid w:val="006962E7"/>
    <w:rsid w:val="0069722E"/>
    <w:rsid w:val="006972C2"/>
    <w:rsid w:val="006A3567"/>
    <w:rsid w:val="006A35D8"/>
    <w:rsid w:val="006A6C20"/>
    <w:rsid w:val="006B2017"/>
    <w:rsid w:val="006C2478"/>
    <w:rsid w:val="006C6917"/>
    <w:rsid w:val="006D4A5E"/>
    <w:rsid w:val="006E079A"/>
    <w:rsid w:val="006E101A"/>
    <w:rsid w:val="006E5223"/>
    <w:rsid w:val="006E668D"/>
    <w:rsid w:val="006E7030"/>
    <w:rsid w:val="006F0F66"/>
    <w:rsid w:val="006F2B0E"/>
    <w:rsid w:val="00700538"/>
    <w:rsid w:val="00704E57"/>
    <w:rsid w:val="007124D5"/>
    <w:rsid w:val="0071699E"/>
    <w:rsid w:val="00717995"/>
    <w:rsid w:val="00722520"/>
    <w:rsid w:val="00732B96"/>
    <w:rsid w:val="00733573"/>
    <w:rsid w:val="00735477"/>
    <w:rsid w:val="007354CD"/>
    <w:rsid w:val="007360EB"/>
    <w:rsid w:val="00736828"/>
    <w:rsid w:val="00744D04"/>
    <w:rsid w:val="007451DC"/>
    <w:rsid w:val="007471F1"/>
    <w:rsid w:val="0074753F"/>
    <w:rsid w:val="00752B53"/>
    <w:rsid w:val="007535C8"/>
    <w:rsid w:val="00757E79"/>
    <w:rsid w:val="00764C80"/>
    <w:rsid w:val="00764EEB"/>
    <w:rsid w:val="00772F1D"/>
    <w:rsid w:val="0077651C"/>
    <w:rsid w:val="00776FB0"/>
    <w:rsid w:val="007837CF"/>
    <w:rsid w:val="00790BC7"/>
    <w:rsid w:val="00791D40"/>
    <w:rsid w:val="007B3727"/>
    <w:rsid w:val="007B5C52"/>
    <w:rsid w:val="007B6D64"/>
    <w:rsid w:val="007C0095"/>
    <w:rsid w:val="007C4363"/>
    <w:rsid w:val="007C770E"/>
    <w:rsid w:val="007D1063"/>
    <w:rsid w:val="007D1FB5"/>
    <w:rsid w:val="007D50DB"/>
    <w:rsid w:val="007D73CA"/>
    <w:rsid w:val="007D7F41"/>
    <w:rsid w:val="007E722C"/>
    <w:rsid w:val="007F03A1"/>
    <w:rsid w:val="007F262E"/>
    <w:rsid w:val="007F318B"/>
    <w:rsid w:val="007F3501"/>
    <w:rsid w:val="007F7112"/>
    <w:rsid w:val="00800124"/>
    <w:rsid w:val="008019A2"/>
    <w:rsid w:val="00804A47"/>
    <w:rsid w:val="00806F2C"/>
    <w:rsid w:val="0080745B"/>
    <w:rsid w:val="00815253"/>
    <w:rsid w:val="008214D4"/>
    <w:rsid w:val="00825659"/>
    <w:rsid w:val="00827503"/>
    <w:rsid w:val="00831387"/>
    <w:rsid w:val="008329AA"/>
    <w:rsid w:val="00836192"/>
    <w:rsid w:val="008423DC"/>
    <w:rsid w:val="00850EA0"/>
    <w:rsid w:val="00853B78"/>
    <w:rsid w:val="008576DB"/>
    <w:rsid w:val="00861309"/>
    <w:rsid w:val="00863138"/>
    <w:rsid w:val="00864D71"/>
    <w:rsid w:val="00865610"/>
    <w:rsid w:val="00866073"/>
    <w:rsid w:val="00871C0D"/>
    <w:rsid w:val="008757D6"/>
    <w:rsid w:val="00876D0E"/>
    <w:rsid w:val="008838CB"/>
    <w:rsid w:val="008870AD"/>
    <w:rsid w:val="00890786"/>
    <w:rsid w:val="00892227"/>
    <w:rsid w:val="0089323D"/>
    <w:rsid w:val="008945F6"/>
    <w:rsid w:val="0089635A"/>
    <w:rsid w:val="008976E1"/>
    <w:rsid w:val="008A05B5"/>
    <w:rsid w:val="008A1D5F"/>
    <w:rsid w:val="008A6006"/>
    <w:rsid w:val="008B1E23"/>
    <w:rsid w:val="008B4493"/>
    <w:rsid w:val="008B655A"/>
    <w:rsid w:val="008B6FFF"/>
    <w:rsid w:val="008C3862"/>
    <w:rsid w:val="008C726B"/>
    <w:rsid w:val="008D070C"/>
    <w:rsid w:val="008D4BA9"/>
    <w:rsid w:val="008D5D0A"/>
    <w:rsid w:val="008E23CC"/>
    <w:rsid w:val="008E4A53"/>
    <w:rsid w:val="008F42F7"/>
    <w:rsid w:val="008F4A18"/>
    <w:rsid w:val="008F4A81"/>
    <w:rsid w:val="009000C1"/>
    <w:rsid w:val="00902929"/>
    <w:rsid w:val="00905AC4"/>
    <w:rsid w:val="00907A26"/>
    <w:rsid w:val="00913081"/>
    <w:rsid w:val="0091560E"/>
    <w:rsid w:val="009240AB"/>
    <w:rsid w:val="009243B4"/>
    <w:rsid w:val="009245A2"/>
    <w:rsid w:val="009360C0"/>
    <w:rsid w:val="00940A0A"/>
    <w:rsid w:val="009468A2"/>
    <w:rsid w:val="009553EF"/>
    <w:rsid w:val="009569A6"/>
    <w:rsid w:val="00964E5A"/>
    <w:rsid w:val="00970041"/>
    <w:rsid w:val="009711C2"/>
    <w:rsid w:val="009728C7"/>
    <w:rsid w:val="009757FB"/>
    <w:rsid w:val="00977DCA"/>
    <w:rsid w:val="00984E65"/>
    <w:rsid w:val="00994883"/>
    <w:rsid w:val="009A439B"/>
    <w:rsid w:val="009B5047"/>
    <w:rsid w:val="009B5EA0"/>
    <w:rsid w:val="009C1329"/>
    <w:rsid w:val="009C20FA"/>
    <w:rsid w:val="009C2EEA"/>
    <w:rsid w:val="009D01C7"/>
    <w:rsid w:val="009D4F41"/>
    <w:rsid w:val="009D6703"/>
    <w:rsid w:val="009D70B2"/>
    <w:rsid w:val="009E0CAB"/>
    <w:rsid w:val="009E3ED6"/>
    <w:rsid w:val="009E6BE2"/>
    <w:rsid w:val="009F272D"/>
    <w:rsid w:val="009F2AFE"/>
    <w:rsid w:val="009F5432"/>
    <w:rsid w:val="009F7268"/>
    <w:rsid w:val="009F749F"/>
    <w:rsid w:val="00A03122"/>
    <w:rsid w:val="00A03CC6"/>
    <w:rsid w:val="00A0518B"/>
    <w:rsid w:val="00A1142F"/>
    <w:rsid w:val="00A11562"/>
    <w:rsid w:val="00A12830"/>
    <w:rsid w:val="00A132C8"/>
    <w:rsid w:val="00A2431E"/>
    <w:rsid w:val="00A26C93"/>
    <w:rsid w:val="00A27E78"/>
    <w:rsid w:val="00A34AD9"/>
    <w:rsid w:val="00A36161"/>
    <w:rsid w:val="00A3623D"/>
    <w:rsid w:val="00A364AA"/>
    <w:rsid w:val="00A42DF0"/>
    <w:rsid w:val="00A45EF5"/>
    <w:rsid w:val="00A5042A"/>
    <w:rsid w:val="00A51C33"/>
    <w:rsid w:val="00A51CC2"/>
    <w:rsid w:val="00A525BE"/>
    <w:rsid w:val="00A7077E"/>
    <w:rsid w:val="00A71A7D"/>
    <w:rsid w:val="00A87B08"/>
    <w:rsid w:val="00A94D24"/>
    <w:rsid w:val="00A95AFA"/>
    <w:rsid w:val="00AB1046"/>
    <w:rsid w:val="00AC3431"/>
    <w:rsid w:val="00AC6299"/>
    <w:rsid w:val="00AC6636"/>
    <w:rsid w:val="00AC7171"/>
    <w:rsid w:val="00AC7618"/>
    <w:rsid w:val="00AC7954"/>
    <w:rsid w:val="00AD010D"/>
    <w:rsid w:val="00AD109D"/>
    <w:rsid w:val="00AD2329"/>
    <w:rsid w:val="00AD57B1"/>
    <w:rsid w:val="00AF4C2B"/>
    <w:rsid w:val="00B01933"/>
    <w:rsid w:val="00B05564"/>
    <w:rsid w:val="00B0EA75"/>
    <w:rsid w:val="00B1148F"/>
    <w:rsid w:val="00B30AE7"/>
    <w:rsid w:val="00B3518E"/>
    <w:rsid w:val="00B36595"/>
    <w:rsid w:val="00B36E8E"/>
    <w:rsid w:val="00B5066C"/>
    <w:rsid w:val="00B54377"/>
    <w:rsid w:val="00B620C9"/>
    <w:rsid w:val="00B73C80"/>
    <w:rsid w:val="00B740A7"/>
    <w:rsid w:val="00B809B9"/>
    <w:rsid w:val="00B91830"/>
    <w:rsid w:val="00B92677"/>
    <w:rsid w:val="00B93968"/>
    <w:rsid w:val="00B973BE"/>
    <w:rsid w:val="00B97C49"/>
    <w:rsid w:val="00BA01DD"/>
    <w:rsid w:val="00BA3871"/>
    <w:rsid w:val="00BA3DCB"/>
    <w:rsid w:val="00BA5674"/>
    <w:rsid w:val="00BA5698"/>
    <w:rsid w:val="00BA5D59"/>
    <w:rsid w:val="00BB1EE9"/>
    <w:rsid w:val="00BB2EC0"/>
    <w:rsid w:val="00BB351C"/>
    <w:rsid w:val="00BB6331"/>
    <w:rsid w:val="00BC0689"/>
    <w:rsid w:val="00BC2066"/>
    <w:rsid w:val="00BC5F0B"/>
    <w:rsid w:val="00BE143B"/>
    <w:rsid w:val="00BE2C3E"/>
    <w:rsid w:val="00BE313E"/>
    <w:rsid w:val="00BE3843"/>
    <w:rsid w:val="00BE61E5"/>
    <w:rsid w:val="00BE78FF"/>
    <w:rsid w:val="00BF3A46"/>
    <w:rsid w:val="00BF76A2"/>
    <w:rsid w:val="00C0029A"/>
    <w:rsid w:val="00C01901"/>
    <w:rsid w:val="00C01BA6"/>
    <w:rsid w:val="00C02AEC"/>
    <w:rsid w:val="00C04D59"/>
    <w:rsid w:val="00C10C22"/>
    <w:rsid w:val="00C12FC4"/>
    <w:rsid w:val="00C13004"/>
    <w:rsid w:val="00C159CE"/>
    <w:rsid w:val="00C17D59"/>
    <w:rsid w:val="00C22EC4"/>
    <w:rsid w:val="00C241CA"/>
    <w:rsid w:val="00C24691"/>
    <w:rsid w:val="00C24A8E"/>
    <w:rsid w:val="00C261AF"/>
    <w:rsid w:val="00C26856"/>
    <w:rsid w:val="00C27FBB"/>
    <w:rsid w:val="00C31984"/>
    <w:rsid w:val="00C321F8"/>
    <w:rsid w:val="00C33C54"/>
    <w:rsid w:val="00C454E6"/>
    <w:rsid w:val="00C45C5C"/>
    <w:rsid w:val="00C45EFA"/>
    <w:rsid w:val="00C472B7"/>
    <w:rsid w:val="00C53D1F"/>
    <w:rsid w:val="00C5407A"/>
    <w:rsid w:val="00C54EB1"/>
    <w:rsid w:val="00C568FF"/>
    <w:rsid w:val="00C56A5E"/>
    <w:rsid w:val="00C603C9"/>
    <w:rsid w:val="00C62D66"/>
    <w:rsid w:val="00C672E2"/>
    <w:rsid w:val="00C67451"/>
    <w:rsid w:val="00C67AD2"/>
    <w:rsid w:val="00C70F1B"/>
    <w:rsid w:val="00C71A67"/>
    <w:rsid w:val="00C74A0F"/>
    <w:rsid w:val="00C7560C"/>
    <w:rsid w:val="00C810F7"/>
    <w:rsid w:val="00C8245A"/>
    <w:rsid w:val="00C87262"/>
    <w:rsid w:val="00C8769F"/>
    <w:rsid w:val="00C90F9C"/>
    <w:rsid w:val="00C935A4"/>
    <w:rsid w:val="00C960A6"/>
    <w:rsid w:val="00CA0CBA"/>
    <w:rsid w:val="00CA2876"/>
    <w:rsid w:val="00CC426E"/>
    <w:rsid w:val="00CC6497"/>
    <w:rsid w:val="00CD1C07"/>
    <w:rsid w:val="00CD614C"/>
    <w:rsid w:val="00CE3B18"/>
    <w:rsid w:val="00CE6233"/>
    <w:rsid w:val="00CF1CA4"/>
    <w:rsid w:val="00CF349A"/>
    <w:rsid w:val="00CF34C6"/>
    <w:rsid w:val="00CF7896"/>
    <w:rsid w:val="00D016F9"/>
    <w:rsid w:val="00D0491F"/>
    <w:rsid w:val="00D04CAB"/>
    <w:rsid w:val="00D127F6"/>
    <w:rsid w:val="00D210B8"/>
    <w:rsid w:val="00D226EA"/>
    <w:rsid w:val="00D23328"/>
    <w:rsid w:val="00D23F24"/>
    <w:rsid w:val="00D262A1"/>
    <w:rsid w:val="00D30E95"/>
    <w:rsid w:val="00D3296B"/>
    <w:rsid w:val="00D36369"/>
    <w:rsid w:val="00D40F86"/>
    <w:rsid w:val="00D476D2"/>
    <w:rsid w:val="00D52DF8"/>
    <w:rsid w:val="00D55128"/>
    <w:rsid w:val="00D55D52"/>
    <w:rsid w:val="00D62779"/>
    <w:rsid w:val="00D64D5F"/>
    <w:rsid w:val="00D70C6F"/>
    <w:rsid w:val="00D72823"/>
    <w:rsid w:val="00D747AD"/>
    <w:rsid w:val="00D807FF"/>
    <w:rsid w:val="00D8121A"/>
    <w:rsid w:val="00D823AE"/>
    <w:rsid w:val="00D83E58"/>
    <w:rsid w:val="00D8721F"/>
    <w:rsid w:val="00D872CE"/>
    <w:rsid w:val="00D92404"/>
    <w:rsid w:val="00D93FB6"/>
    <w:rsid w:val="00D942C6"/>
    <w:rsid w:val="00D956CE"/>
    <w:rsid w:val="00D97953"/>
    <w:rsid w:val="00DA3C03"/>
    <w:rsid w:val="00DA7F9A"/>
    <w:rsid w:val="00DB2F31"/>
    <w:rsid w:val="00DB2F93"/>
    <w:rsid w:val="00DB3123"/>
    <w:rsid w:val="00DB654C"/>
    <w:rsid w:val="00DB6FD7"/>
    <w:rsid w:val="00DB7045"/>
    <w:rsid w:val="00DC0549"/>
    <w:rsid w:val="00DC0630"/>
    <w:rsid w:val="00DC21EC"/>
    <w:rsid w:val="00DC34DB"/>
    <w:rsid w:val="00DC5B04"/>
    <w:rsid w:val="00DC61D9"/>
    <w:rsid w:val="00DC7475"/>
    <w:rsid w:val="00DD1865"/>
    <w:rsid w:val="00DD2227"/>
    <w:rsid w:val="00DD5547"/>
    <w:rsid w:val="00DD6193"/>
    <w:rsid w:val="00DE548B"/>
    <w:rsid w:val="00DE67EC"/>
    <w:rsid w:val="00DF7041"/>
    <w:rsid w:val="00E00DCD"/>
    <w:rsid w:val="00E01091"/>
    <w:rsid w:val="00E01A27"/>
    <w:rsid w:val="00E01CB6"/>
    <w:rsid w:val="00E02464"/>
    <w:rsid w:val="00E049EA"/>
    <w:rsid w:val="00E060E5"/>
    <w:rsid w:val="00E073E6"/>
    <w:rsid w:val="00E12DA6"/>
    <w:rsid w:val="00E175F2"/>
    <w:rsid w:val="00E25616"/>
    <w:rsid w:val="00E2597E"/>
    <w:rsid w:val="00E32BBA"/>
    <w:rsid w:val="00E35079"/>
    <w:rsid w:val="00E35DD5"/>
    <w:rsid w:val="00E364D6"/>
    <w:rsid w:val="00E36B9F"/>
    <w:rsid w:val="00E42533"/>
    <w:rsid w:val="00E42727"/>
    <w:rsid w:val="00E4606A"/>
    <w:rsid w:val="00E46699"/>
    <w:rsid w:val="00E50A47"/>
    <w:rsid w:val="00E52C29"/>
    <w:rsid w:val="00E575A2"/>
    <w:rsid w:val="00E640E8"/>
    <w:rsid w:val="00E64BCE"/>
    <w:rsid w:val="00E67D12"/>
    <w:rsid w:val="00E71AD3"/>
    <w:rsid w:val="00E74941"/>
    <w:rsid w:val="00E74A14"/>
    <w:rsid w:val="00E75428"/>
    <w:rsid w:val="00E76DEE"/>
    <w:rsid w:val="00E81D99"/>
    <w:rsid w:val="00E91F0E"/>
    <w:rsid w:val="00E93649"/>
    <w:rsid w:val="00EA2D43"/>
    <w:rsid w:val="00EB26F6"/>
    <w:rsid w:val="00EB6D69"/>
    <w:rsid w:val="00EC003F"/>
    <w:rsid w:val="00EC108A"/>
    <w:rsid w:val="00EC1A01"/>
    <w:rsid w:val="00EC7441"/>
    <w:rsid w:val="00ED7182"/>
    <w:rsid w:val="00EE0455"/>
    <w:rsid w:val="00EE13D3"/>
    <w:rsid w:val="00EE26C2"/>
    <w:rsid w:val="00EE7D22"/>
    <w:rsid w:val="00EF0F86"/>
    <w:rsid w:val="00EF162B"/>
    <w:rsid w:val="00EF43F6"/>
    <w:rsid w:val="00EF47B8"/>
    <w:rsid w:val="00F01221"/>
    <w:rsid w:val="00F052C4"/>
    <w:rsid w:val="00F07EF0"/>
    <w:rsid w:val="00F11FF6"/>
    <w:rsid w:val="00F203E3"/>
    <w:rsid w:val="00F32643"/>
    <w:rsid w:val="00F35F3E"/>
    <w:rsid w:val="00F3679C"/>
    <w:rsid w:val="00F4133E"/>
    <w:rsid w:val="00F41C8E"/>
    <w:rsid w:val="00F424D3"/>
    <w:rsid w:val="00F470FA"/>
    <w:rsid w:val="00F51E2B"/>
    <w:rsid w:val="00F53E48"/>
    <w:rsid w:val="00F625C3"/>
    <w:rsid w:val="00F66B02"/>
    <w:rsid w:val="00F80DFF"/>
    <w:rsid w:val="00F8114B"/>
    <w:rsid w:val="00F83419"/>
    <w:rsid w:val="00F835CD"/>
    <w:rsid w:val="00F84B02"/>
    <w:rsid w:val="00F853C2"/>
    <w:rsid w:val="00F87D04"/>
    <w:rsid w:val="00F93192"/>
    <w:rsid w:val="00F9329D"/>
    <w:rsid w:val="00F97158"/>
    <w:rsid w:val="00FA0FE7"/>
    <w:rsid w:val="00FB1E3A"/>
    <w:rsid w:val="00FB400F"/>
    <w:rsid w:val="00FBB4A6"/>
    <w:rsid w:val="00FC085F"/>
    <w:rsid w:val="00FC1EDD"/>
    <w:rsid w:val="00FC4B55"/>
    <w:rsid w:val="00FD7800"/>
    <w:rsid w:val="00FE5820"/>
    <w:rsid w:val="00FF36FF"/>
    <w:rsid w:val="0109FB8D"/>
    <w:rsid w:val="01153A38"/>
    <w:rsid w:val="01228F49"/>
    <w:rsid w:val="0138DFFB"/>
    <w:rsid w:val="0176EB10"/>
    <w:rsid w:val="01D6E025"/>
    <w:rsid w:val="020A860B"/>
    <w:rsid w:val="0288DBE3"/>
    <w:rsid w:val="02A6B367"/>
    <w:rsid w:val="02ADFD2A"/>
    <w:rsid w:val="02D6188B"/>
    <w:rsid w:val="02E7A1C5"/>
    <w:rsid w:val="02F5D012"/>
    <w:rsid w:val="030BEF3B"/>
    <w:rsid w:val="039906E1"/>
    <w:rsid w:val="03A3C131"/>
    <w:rsid w:val="03C12E28"/>
    <w:rsid w:val="03E28BEB"/>
    <w:rsid w:val="03E335B4"/>
    <w:rsid w:val="04181201"/>
    <w:rsid w:val="04644D12"/>
    <w:rsid w:val="04705EF6"/>
    <w:rsid w:val="048AB7B1"/>
    <w:rsid w:val="04A33962"/>
    <w:rsid w:val="04A4F212"/>
    <w:rsid w:val="04B6FF4F"/>
    <w:rsid w:val="04CB85D6"/>
    <w:rsid w:val="0511C1F9"/>
    <w:rsid w:val="0525049D"/>
    <w:rsid w:val="05938F5A"/>
    <w:rsid w:val="05A2D5BD"/>
    <w:rsid w:val="05A51B98"/>
    <w:rsid w:val="05A7AA54"/>
    <w:rsid w:val="05EBDE54"/>
    <w:rsid w:val="068538DE"/>
    <w:rsid w:val="069A4FBA"/>
    <w:rsid w:val="06F70E0E"/>
    <w:rsid w:val="07377541"/>
    <w:rsid w:val="07699691"/>
    <w:rsid w:val="07896A93"/>
    <w:rsid w:val="07F4FFE0"/>
    <w:rsid w:val="08011BED"/>
    <w:rsid w:val="083D0A70"/>
    <w:rsid w:val="0886BE65"/>
    <w:rsid w:val="08A6F77E"/>
    <w:rsid w:val="08EEE7F2"/>
    <w:rsid w:val="091BFB3E"/>
    <w:rsid w:val="094475A3"/>
    <w:rsid w:val="09493892"/>
    <w:rsid w:val="09AA4C6C"/>
    <w:rsid w:val="0A0E5BFC"/>
    <w:rsid w:val="0A111D32"/>
    <w:rsid w:val="0A1CBB01"/>
    <w:rsid w:val="0A76024A"/>
    <w:rsid w:val="0A868094"/>
    <w:rsid w:val="0A8B3C2A"/>
    <w:rsid w:val="0AD6764A"/>
    <w:rsid w:val="0B0D772D"/>
    <w:rsid w:val="0B87AE34"/>
    <w:rsid w:val="0B965471"/>
    <w:rsid w:val="0BB1ECD4"/>
    <w:rsid w:val="0BB3CA7C"/>
    <w:rsid w:val="0BCB9700"/>
    <w:rsid w:val="0C5590E2"/>
    <w:rsid w:val="0CE085B5"/>
    <w:rsid w:val="0CE9C950"/>
    <w:rsid w:val="0D09511E"/>
    <w:rsid w:val="0D6FB9D1"/>
    <w:rsid w:val="0D736035"/>
    <w:rsid w:val="0D782BC0"/>
    <w:rsid w:val="0DB40AE7"/>
    <w:rsid w:val="0DF409C3"/>
    <w:rsid w:val="0E3C0028"/>
    <w:rsid w:val="0E7A492E"/>
    <w:rsid w:val="0EC0B8DA"/>
    <w:rsid w:val="0FB71490"/>
    <w:rsid w:val="10228BCA"/>
    <w:rsid w:val="10919E4E"/>
    <w:rsid w:val="1119C605"/>
    <w:rsid w:val="114174D8"/>
    <w:rsid w:val="116669CF"/>
    <w:rsid w:val="11D1DD57"/>
    <w:rsid w:val="11F8F50C"/>
    <w:rsid w:val="120C243D"/>
    <w:rsid w:val="125B68CF"/>
    <w:rsid w:val="128F7E09"/>
    <w:rsid w:val="12CE03A2"/>
    <w:rsid w:val="12DCB271"/>
    <w:rsid w:val="130D0E1E"/>
    <w:rsid w:val="130FDB4E"/>
    <w:rsid w:val="131FE5FD"/>
    <w:rsid w:val="133BEB6B"/>
    <w:rsid w:val="137F9CE8"/>
    <w:rsid w:val="14329FC7"/>
    <w:rsid w:val="1446C571"/>
    <w:rsid w:val="149438B7"/>
    <w:rsid w:val="1494FCB5"/>
    <w:rsid w:val="14C9670D"/>
    <w:rsid w:val="14CF5B1A"/>
    <w:rsid w:val="14E89C38"/>
    <w:rsid w:val="15C467A9"/>
    <w:rsid w:val="15FC9F2D"/>
    <w:rsid w:val="1616273E"/>
    <w:rsid w:val="1626DC4D"/>
    <w:rsid w:val="16847972"/>
    <w:rsid w:val="16B14BC1"/>
    <w:rsid w:val="16D48A5F"/>
    <w:rsid w:val="16F1AEC9"/>
    <w:rsid w:val="1775CC28"/>
    <w:rsid w:val="1798B73D"/>
    <w:rsid w:val="17BECEC4"/>
    <w:rsid w:val="17EEF088"/>
    <w:rsid w:val="180BA1D6"/>
    <w:rsid w:val="1860686F"/>
    <w:rsid w:val="18A1D042"/>
    <w:rsid w:val="18E1D011"/>
    <w:rsid w:val="190B9555"/>
    <w:rsid w:val="19508573"/>
    <w:rsid w:val="1961E6A6"/>
    <w:rsid w:val="19847B0C"/>
    <w:rsid w:val="19A263A6"/>
    <w:rsid w:val="19D78971"/>
    <w:rsid w:val="19D82452"/>
    <w:rsid w:val="19EC726C"/>
    <w:rsid w:val="1A25D877"/>
    <w:rsid w:val="1AA71260"/>
    <w:rsid w:val="1AB891CB"/>
    <w:rsid w:val="1B288F4B"/>
    <w:rsid w:val="1B2D56D5"/>
    <w:rsid w:val="1B796744"/>
    <w:rsid w:val="1BB8DE49"/>
    <w:rsid w:val="1BD195DA"/>
    <w:rsid w:val="1BDEE388"/>
    <w:rsid w:val="1C78A0D7"/>
    <w:rsid w:val="1C7FEABC"/>
    <w:rsid w:val="1CECFFAE"/>
    <w:rsid w:val="1D15C63B"/>
    <w:rsid w:val="1D542C0A"/>
    <w:rsid w:val="1D7096C5"/>
    <w:rsid w:val="1D9ECDEB"/>
    <w:rsid w:val="1E10D421"/>
    <w:rsid w:val="1E1D3B40"/>
    <w:rsid w:val="1E20B8C6"/>
    <w:rsid w:val="1E295665"/>
    <w:rsid w:val="1E33C572"/>
    <w:rsid w:val="1E6008BC"/>
    <w:rsid w:val="1E61AFB8"/>
    <w:rsid w:val="1EC1518B"/>
    <w:rsid w:val="1EFE1A3B"/>
    <w:rsid w:val="1F041001"/>
    <w:rsid w:val="1F0449D9"/>
    <w:rsid w:val="1F55806D"/>
    <w:rsid w:val="1FAD3D88"/>
    <w:rsid w:val="203BF1FD"/>
    <w:rsid w:val="203C28F1"/>
    <w:rsid w:val="204CF2B6"/>
    <w:rsid w:val="20FFFA93"/>
    <w:rsid w:val="213AB017"/>
    <w:rsid w:val="21850940"/>
    <w:rsid w:val="21CACC2E"/>
    <w:rsid w:val="21FB804F"/>
    <w:rsid w:val="22808A33"/>
    <w:rsid w:val="22902023"/>
    <w:rsid w:val="22CDA29D"/>
    <w:rsid w:val="22D9188F"/>
    <w:rsid w:val="22FF2A02"/>
    <w:rsid w:val="23EE593A"/>
    <w:rsid w:val="242F93AC"/>
    <w:rsid w:val="24F08F4C"/>
    <w:rsid w:val="2514530D"/>
    <w:rsid w:val="2523ED6B"/>
    <w:rsid w:val="252F0820"/>
    <w:rsid w:val="2549BE88"/>
    <w:rsid w:val="255DBEA7"/>
    <w:rsid w:val="2567A0CA"/>
    <w:rsid w:val="25B1F704"/>
    <w:rsid w:val="25F3AC87"/>
    <w:rsid w:val="2647B998"/>
    <w:rsid w:val="26A654D4"/>
    <w:rsid w:val="26F1FFA6"/>
    <w:rsid w:val="27222E71"/>
    <w:rsid w:val="2735CEC3"/>
    <w:rsid w:val="27792409"/>
    <w:rsid w:val="27CF6F97"/>
    <w:rsid w:val="2813E5F8"/>
    <w:rsid w:val="2883F998"/>
    <w:rsid w:val="28AB3E29"/>
    <w:rsid w:val="28BC8ABF"/>
    <w:rsid w:val="28C28343"/>
    <w:rsid w:val="28E1E8A5"/>
    <w:rsid w:val="299BBA7B"/>
    <w:rsid w:val="29E826C7"/>
    <w:rsid w:val="2A58EC8C"/>
    <w:rsid w:val="2A7DD4B2"/>
    <w:rsid w:val="2AA1F56D"/>
    <w:rsid w:val="2AB06097"/>
    <w:rsid w:val="2B6F6DA9"/>
    <w:rsid w:val="2B82D10F"/>
    <w:rsid w:val="2BDC9489"/>
    <w:rsid w:val="2BF4E93E"/>
    <w:rsid w:val="2BFF0D9D"/>
    <w:rsid w:val="2C0AC277"/>
    <w:rsid w:val="2C57EF92"/>
    <w:rsid w:val="2CEF0C8D"/>
    <w:rsid w:val="2D022B6B"/>
    <w:rsid w:val="2DA125D1"/>
    <w:rsid w:val="2DA221C5"/>
    <w:rsid w:val="2DA37EC6"/>
    <w:rsid w:val="2E41E62D"/>
    <w:rsid w:val="2E72969B"/>
    <w:rsid w:val="2F250592"/>
    <w:rsid w:val="2F414B14"/>
    <w:rsid w:val="2F598101"/>
    <w:rsid w:val="2F6EFDA6"/>
    <w:rsid w:val="2FA39ACD"/>
    <w:rsid w:val="2FE583AB"/>
    <w:rsid w:val="2FF7E6A7"/>
    <w:rsid w:val="30065134"/>
    <w:rsid w:val="301B75BD"/>
    <w:rsid w:val="30886755"/>
    <w:rsid w:val="311306E7"/>
    <w:rsid w:val="31253DCA"/>
    <w:rsid w:val="312BF7E9"/>
    <w:rsid w:val="316AC045"/>
    <w:rsid w:val="31830437"/>
    <w:rsid w:val="31899276"/>
    <w:rsid w:val="31A7C572"/>
    <w:rsid w:val="3219027A"/>
    <w:rsid w:val="32286D55"/>
    <w:rsid w:val="32347CE8"/>
    <w:rsid w:val="32628A5B"/>
    <w:rsid w:val="32D9CC38"/>
    <w:rsid w:val="32FD36BA"/>
    <w:rsid w:val="331D8E1B"/>
    <w:rsid w:val="33310D09"/>
    <w:rsid w:val="3390D5ED"/>
    <w:rsid w:val="33BF232A"/>
    <w:rsid w:val="3467C255"/>
    <w:rsid w:val="3479B79C"/>
    <w:rsid w:val="34A5DB21"/>
    <w:rsid w:val="34B1FFF0"/>
    <w:rsid w:val="350EA047"/>
    <w:rsid w:val="35458AE3"/>
    <w:rsid w:val="3547E91B"/>
    <w:rsid w:val="354FDA22"/>
    <w:rsid w:val="35B1A5F0"/>
    <w:rsid w:val="35D10B80"/>
    <w:rsid w:val="35FFD37F"/>
    <w:rsid w:val="36A97AEB"/>
    <w:rsid w:val="37012607"/>
    <w:rsid w:val="37780EC4"/>
    <w:rsid w:val="377EC538"/>
    <w:rsid w:val="37813352"/>
    <w:rsid w:val="37ABD80B"/>
    <w:rsid w:val="37B359B1"/>
    <w:rsid w:val="37BD12A6"/>
    <w:rsid w:val="38327280"/>
    <w:rsid w:val="38329A4B"/>
    <w:rsid w:val="38431829"/>
    <w:rsid w:val="388DC36F"/>
    <w:rsid w:val="38ACFB4A"/>
    <w:rsid w:val="38C0EA97"/>
    <w:rsid w:val="38FC95A5"/>
    <w:rsid w:val="39123778"/>
    <w:rsid w:val="3940C5DD"/>
    <w:rsid w:val="39B699F0"/>
    <w:rsid w:val="39B6BAB2"/>
    <w:rsid w:val="39B9650C"/>
    <w:rsid w:val="39C51022"/>
    <w:rsid w:val="3A06E4AE"/>
    <w:rsid w:val="3A2BC3CA"/>
    <w:rsid w:val="3ABC4FC9"/>
    <w:rsid w:val="3B05A766"/>
    <w:rsid w:val="3B066904"/>
    <w:rsid w:val="3B0A2CC1"/>
    <w:rsid w:val="3B7E70FD"/>
    <w:rsid w:val="3B8F6D89"/>
    <w:rsid w:val="3C506290"/>
    <w:rsid w:val="3C59EACB"/>
    <w:rsid w:val="3C5C4876"/>
    <w:rsid w:val="3C603ED3"/>
    <w:rsid w:val="3CC6D92C"/>
    <w:rsid w:val="3CED9762"/>
    <w:rsid w:val="3D38486A"/>
    <w:rsid w:val="3D3F6818"/>
    <w:rsid w:val="3D9EFED6"/>
    <w:rsid w:val="3ECDE004"/>
    <w:rsid w:val="3EF4DAA6"/>
    <w:rsid w:val="3F02A3A2"/>
    <w:rsid w:val="3FB766B9"/>
    <w:rsid w:val="403832D5"/>
    <w:rsid w:val="40476A5B"/>
    <w:rsid w:val="405C942F"/>
    <w:rsid w:val="408C8E1B"/>
    <w:rsid w:val="40A2A52C"/>
    <w:rsid w:val="40C9614B"/>
    <w:rsid w:val="40FD9539"/>
    <w:rsid w:val="41005033"/>
    <w:rsid w:val="4113C5A7"/>
    <w:rsid w:val="4121731D"/>
    <w:rsid w:val="41219DEC"/>
    <w:rsid w:val="4164E27E"/>
    <w:rsid w:val="41785A41"/>
    <w:rsid w:val="41C92050"/>
    <w:rsid w:val="41FDDE61"/>
    <w:rsid w:val="4272ECC9"/>
    <w:rsid w:val="4296A30C"/>
    <w:rsid w:val="42C695A7"/>
    <w:rsid w:val="42E8C97A"/>
    <w:rsid w:val="4325668E"/>
    <w:rsid w:val="43398015"/>
    <w:rsid w:val="4365AACA"/>
    <w:rsid w:val="43888772"/>
    <w:rsid w:val="43966800"/>
    <w:rsid w:val="43BDA5BF"/>
    <w:rsid w:val="440E152D"/>
    <w:rsid w:val="4416EBD8"/>
    <w:rsid w:val="4438C05E"/>
    <w:rsid w:val="44413E71"/>
    <w:rsid w:val="448F188F"/>
    <w:rsid w:val="44A1A8C9"/>
    <w:rsid w:val="44ABBBAC"/>
    <w:rsid w:val="45909D63"/>
    <w:rsid w:val="45C5C295"/>
    <w:rsid w:val="45CA3D54"/>
    <w:rsid w:val="461F7FDC"/>
    <w:rsid w:val="46323205"/>
    <w:rsid w:val="465D4743"/>
    <w:rsid w:val="47041CB2"/>
    <w:rsid w:val="473B436F"/>
    <w:rsid w:val="47B1F796"/>
    <w:rsid w:val="47E4898A"/>
    <w:rsid w:val="4800B465"/>
    <w:rsid w:val="4803E4A4"/>
    <w:rsid w:val="48187C7C"/>
    <w:rsid w:val="487580CB"/>
    <w:rsid w:val="48B2E504"/>
    <w:rsid w:val="48B94C49"/>
    <w:rsid w:val="48B9E8F9"/>
    <w:rsid w:val="48CDFAA3"/>
    <w:rsid w:val="48CED76A"/>
    <w:rsid w:val="48DC7BC3"/>
    <w:rsid w:val="491D36BE"/>
    <w:rsid w:val="496E2BCF"/>
    <w:rsid w:val="49E6D2D5"/>
    <w:rsid w:val="4A319DB9"/>
    <w:rsid w:val="4A3E8F61"/>
    <w:rsid w:val="4A60439B"/>
    <w:rsid w:val="4A844F90"/>
    <w:rsid w:val="4AB56E9A"/>
    <w:rsid w:val="4AF9EA3C"/>
    <w:rsid w:val="4B3732E2"/>
    <w:rsid w:val="4B75BF91"/>
    <w:rsid w:val="4BA7A658"/>
    <w:rsid w:val="4BA84847"/>
    <w:rsid w:val="4BAC1572"/>
    <w:rsid w:val="4BAED478"/>
    <w:rsid w:val="4BB54B0A"/>
    <w:rsid w:val="4BD78329"/>
    <w:rsid w:val="4BE87FD1"/>
    <w:rsid w:val="4C192A40"/>
    <w:rsid w:val="4C2127C6"/>
    <w:rsid w:val="4C2D892B"/>
    <w:rsid w:val="4C3C41E3"/>
    <w:rsid w:val="4D0153A7"/>
    <w:rsid w:val="4D066E71"/>
    <w:rsid w:val="4D4727CD"/>
    <w:rsid w:val="4D654152"/>
    <w:rsid w:val="4D710B4C"/>
    <w:rsid w:val="4D7E5086"/>
    <w:rsid w:val="4DA112D9"/>
    <w:rsid w:val="4DAB8B96"/>
    <w:rsid w:val="4E086B20"/>
    <w:rsid w:val="4F5A10A8"/>
    <w:rsid w:val="4F5F0ED6"/>
    <w:rsid w:val="4F7793D3"/>
    <w:rsid w:val="4F82B899"/>
    <w:rsid w:val="4F99C5B9"/>
    <w:rsid w:val="4FB992D4"/>
    <w:rsid w:val="4FE5D79F"/>
    <w:rsid w:val="4FF11574"/>
    <w:rsid w:val="4FF5F6D9"/>
    <w:rsid w:val="502A9FF0"/>
    <w:rsid w:val="50985AC7"/>
    <w:rsid w:val="50AEB09D"/>
    <w:rsid w:val="50EA09A3"/>
    <w:rsid w:val="50FF14D7"/>
    <w:rsid w:val="5107B721"/>
    <w:rsid w:val="5112EDFF"/>
    <w:rsid w:val="5132BC56"/>
    <w:rsid w:val="51571895"/>
    <w:rsid w:val="5171B5F8"/>
    <w:rsid w:val="51A9A987"/>
    <w:rsid w:val="51BFBB5B"/>
    <w:rsid w:val="51C2254B"/>
    <w:rsid w:val="51E6F094"/>
    <w:rsid w:val="52447656"/>
    <w:rsid w:val="525313F3"/>
    <w:rsid w:val="5299A26A"/>
    <w:rsid w:val="5327AD6B"/>
    <w:rsid w:val="538F5307"/>
    <w:rsid w:val="53C04A8C"/>
    <w:rsid w:val="54018D49"/>
    <w:rsid w:val="5437128F"/>
    <w:rsid w:val="543CD2B3"/>
    <w:rsid w:val="54540F0E"/>
    <w:rsid w:val="5465F98C"/>
    <w:rsid w:val="5489F25D"/>
    <w:rsid w:val="54FFCA0C"/>
    <w:rsid w:val="550680F9"/>
    <w:rsid w:val="5537A723"/>
    <w:rsid w:val="564E0880"/>
    <w:rsid w:val="566A40EA"/>
    <w:rsid w:val="568D316F"/>
    <w:rsid w:val="56A0241F"/>
    <w:rsid w:val="56AA6C3A"/>
    <w:rsid w:val="56B13745"/>
    <w:rsid w:val="56B21BA3"/>
    <w:rsid w:val="56BCE03C"/>
    <w:rsid w:val="56F243B5"/>
    <w:rsid w:val="5712356B"/>
    <w:rsid w:val="572D0AE2"/>
    <w:rsid w:val="57836365"/>
    <w:rsid w:val="579B3DA0"/>
    <w:rsid w:val="579F3929"/>
    <w:rsid w:val="57A15EA4"/>
    <w:rsid w:val="57CCEED0"/>
    <w:rsid w:val="57E6CDC4"/>
    <w:rsid w:val="580841E0"/>
    <w:rsid w:val="58A7E8D6"/>
    <w:rsid w:val="58B7CD52"/>
    <w:rsid w:val="58C55671"/>
    <w:rsid w:val="5903BAE4"/>
    <w:rsid w:val="5986EC95"/>
    <w:rsid w:val="59FFF233"/>
    <w:rsid w:val="5A0803E9"/>
    <w:rsid w:val="5A0F7821"/>
    <w:rsid w:val="5AA53933"/>
    <w:rsid w:val="5AE66FB6"/>
    <w:rsid w:val="5B20C746"/>
    <w:rsid w:val="5B3D6878"/>
    <w:rsid w:val="5B93CF9C"/>
    <w:rsid w:val="5BE8F590"/>
    <w:rsid w:val="5BF2B340"/>
    <w:rsid w:val="5BF525FB"/>
    <w:rsid w:val="5C729F2D"/>
    <w:rsid w:val="5C7B444F"/>
    <w:rsid w:val="5C9FDAF2"/>
    <w:rsid w:val="5CA36B42"/>
    <w:rsid w:val="5CF15DF2"/>
    <w:rsid w:val="5D0C929C"/>
    <w:rsid w:val="5D1C5515"/>
    <w:rsid w:val="5D3DBEF2"/>
    <w:rsid w:val="5D5EA409"/>
    <w:rsid w:val="5DB7C506"/>
    <w:rsid w:val="5DF2581C"/>
    <w:rsid w:val="5E10BAD4"/>
    <w:rsid w:val="5E3F84C9"/>
    <w:rsid w:val="5F12C706"/>
    <w:rsid w:val="5F45982E"/>
    <w:rsid w:val="5F9A3A5E"/>
    <w:rsid w:val="5F9E2170"/>
    <w:rsid w:val="5FBD7E9F"/>
    <w:rsid w:val="5FC6ABBE"/>
    <w:rsid w:val="5FEDF73B"/>
    <w:rsid w:val="601DDBFA"/>
    <w:rsid w:val="6024C32B"/>
    <w:rsid w:val="6036B5FE"/>
    <w:rsid w:val="605E9AB6"/>
    <w:rsid w:val="6065952B"/>
    <w:rsid w:val="606C0947"/>
    <w:rsid w:val="6079460A"/>
    <w:rsid w:val="61C0144B"/>
    <w:rsid w:val="61E61009"/>
    <w:rsid w:val="62226FF2"/>
    <w:rsid w:val="625BE7AB"/>
    <w:rsid w:val="62A3E1C9"/>
    <w:rsid w:val="62A842B4"/>
    <w:rsid w:val="62DCF5C2"/>
    <w:rsid w:val="63208E1B"/>
    <w:rsid w:val="632A63EA"/>
    <w:rsid w:val="632B3D23"/>
    <w:rsid w:val="634AB5DA"/>
    <w:rsid w:val="63922BAA"/>
    <w:rsid w:val="639DF9A0"/>
    <w:rsid w:val="63F3EE8F"/>
    <w:rsid w:val="63F98EE8"/>
    <w:rsid w:val="64676242"/>
    <w:rsid w:val="647BB75D"/>
    <w:rsid w:val="64B2CD13"/>
    <w:rsid w:val="64FBBB7A"/>
    <w:rsid w:val="65357252"/>
    <w:rsid w:val="65364094"/>
    <w:rsid w:val="659CBA4A"/>
    <w:rsid w:val="65B0A7AB"/>
    <w:rsid w:val="66805AF3"/>
    <w:rsid w:val="669984C0"/>
    <w:rsid w:val="66E36CFE"/>
    <w:rsid w:val="6709DCD1"/>
    <w:rsid w:val="676C0867"/>
    <w:rsid w:val="67A712F5"/>
    <w:rsid w:val="67ADFC30"/>
    <w:rsid w:val="67B5084E"/>
    <w:rsid w:val="67C8A561"/>
    <w:rsid w:val="67D144E8"/>
    <w:rsid w:val="67DC40E2"/>
    <w:rsid w:val="67F56D2C"/>
    <w:rsid w:val="683043BA"/>
    <w:rsid w:val="68A87696"/>
    <w:rsid w:val="68D17B4E"/>
    <w:rsid w:val="69916B54"/>
    <w:rsid w:val="69BBFDAE"/>
    <w:rsid w:val="69D94FE3"/>
    <w:rsid w:val="69F1F733"/>
    <w:rsid w:val="6A240D9D"/>
    <w:rsid w:val="6A259664"/>
    <w:rsid w:val="6A36D0EC"/>
    <w:rsid w:val="6A458803"/>
    <w:rsid w:val="6A60DA8D"/>
    <w:rsid w:val="6A930D15"/>
    <w:rsid w:val="6A95DA6D"/>
    <w:rsid w:val="6AC2B74C"/>
    <w:rsid w:val="6ACA356A"/>
    <w:rsid w:val="6ADC2A4A"/>
    <w:rsid w:val="6B167D2A"/>
    <w:rsid w:val="6B4C947F"/>
    <w:rsid w:val="6B53C34F"/>
    <w:rsid w:val="6BB75FCE"/>
    <w:rsid w:val="6BE1449B"/>
    <w:rsid w:val="6C16FD29"/>
    <w:rsid w:val="6C2DA08E"/>
    <w:rsid w:val="6C318A8E"/>
    <w:rsid w:val="6C77F46B"/>
    <w:rsid w:val="6D0B927B"/>
    <w:rsid w:val="6D0EF3AC"/>
    <w:rsid w:val="6D1FC31F"/>
    <w:rsid w:val="6DBDC2C8"/>
    <w:rsid w:val="6DDCF732"/>
    <w:rsid w:val="6DDEFB72"/>
    <w:rsid w:val="6E696D16"/>
    <w:rsid w:val="6E6ED33D"/>
    <w:rsid w:val="6E7D1209"/>
    <w:rsid w:val="6F0D3AE7"/>
    <w:rsid w:val="6F2A527C"/>
    <w:rsid w:val="6F4468E0"/>
    <w:rsid w:val="6F8A154C"/>
    <w:rsid w:val="6FE1E255"/>
    <w:rsid w:val="704B18D4"/>
    <w:rsid w:val="70580505"/>
    <w:rsid w:val="70B33D5D"/>
    <w:rsid w:val="7113413C"/>
    <w:rsid w:val="7125EFDD"/>
    <w:rsid w:val="717ED1E2"/>
    <w:rsid w:val="7181E1CD"/>
    <w:rsid w:val="71C37251"/>
    <w:rsid w:val="722ADF34"/>
    <w:rsid w:val="72482F0F"/>
    <w:rsid w:val="7273E552"/>
    <w:rsid w:val="72EA416A"/>
    <w:rsid w:val="730807F4"/>
    <w:rsid w:val="7328AC27"/>
    <w:rsid w:val="735591BB"/>
    <w:rsid w:val="73DCB50D"/>
    <w:rsid w:val="73FD8E94"/>
    <w:rsid w:val="741D1A18"/>
    <w:rsid w:val="74718F36"/>
    <w:rsid w:val="74CE22EA"/>
    <w:rsid w:val="75A2CA6E"/>
    <w:rsid w:val="75DF30DA"/>
    <w:rsid w:val="7634EAB9"/>
    <w:rsid w:val="763735EF"/>
    <w:rsid w:val="7660FF99"/>
    <w:rsid w:val="769605F8"/>
    <w:rsid w:val="76ACBC53"/>
    <w:rsid w:val="76F72896"/>
    <w:rsid w:val="76FF01D5"/>
    <w:rsid w:val="77291BBC"/>
    <w:rsid w:val="7729B127"/>
    <w:rsid w:val="779BDD19"/>
    <w:rsid w:val="77B83DA7"/>
    <w:rsid w:val="77C51A4D"/>
    <w:rsid w:val="77DAC829"/>
    <w:rsid w:val="77F40B17"/>
    <w:rsid w:val="78027360"/>
    <w:rsid w:val="78363185"/>
    <w:rsid w:val="784E910B"/>
    <w:rsid w:val="78582A77"/>
    <w:rsid w:val="78738C47"/>
    <w:rsid w:val="788153BA"/>
    <w:rsid w:val="78BBB1CB"/>
    <w:rsid w:val="78C2C766"/>
    <w:rsid w:val="78FB8F7D"/>
    <w:rsid w:val="790CFF1E"/>
    <w:rsid w:val="798A7A9A"/>
    <w:rsid w:val="79909E0C"/>
    <w:rsid w:val="79C9D45C"/>
    <w:rsid w:val="79DD91FA"/>
    <w:rsid w:val="79EBA7EF"/>
    <w:rsid w:val="7A01F461"/>
    <w:rsid w:val="7A1C9E95"/>
    <w:rsid w:val="7A44FDAF"/>
    <w:rsid w:val="7AA27D84"/>
    <w:rsid w:val="7ABDDF04"/>
    <w:rsid w:val="7AF732C5"/>
    <w:rsid w:val="7AFAA9E2"/>
    <w:rsid w:val="7B174C65"/>
    <w:rsid w:val="7B2303D6"/>
    <w:rsid w:val="7B3D2D00"/>
    <w:rsid w:val="7B633C19"/>
    <w:rsid w:val="7BA7206F"/>
    <w:rsid w:val="7C0E7BC9"/>
    <w:rsid w:val="7C2CB186"/>
    <w:rsid w:val="7C9CC59F"/>
    <w:rsid w:val="7CB2824B"/>
    <w:rsid w:val="7CC8E6FC"/>
    <w:rsid w:val="7CD635E3"/>
    <w:rsid w:val="7CD8067F"/>
    <w:rsid w:val="7CF5C7E1"/>
    <w:rsid w:val="7D145713"/>
    <w:rsid w:val="7D4D8B12"/>
    <w:rsid w:val="7D7C7084"/>
    <w:rsid w:val="7D7FF58A"/>
    <w:rsid w:val="7D8AEFDF"/>
    <w:rsid w:val="7DAF7847"/>
    <w:rsid w:val="7DB46F05"/>
    <w:rsid w:val="7DB5DDEF"/>
    <w:rsid w:val="7DCA61A2"/>
    <w:rsid w:val="7DCBF6B1"/>
    <w:rsid w:val="7E17FA9B"/>
    <w:rsid w:val="7E2EC7EC"/>
    <w:rsid w:val="7E56C6C6"/>
    <w:rsid w:val="7F63FC92"/>
    <w:rsid w:val="7F84300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86417"/>
  <w15:docId w15:val="{0B11EA19-4798-479E-9C8E-3069CD2F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441"/>
  </w:style>
  <w:style w:type="paragraph" w:styleId="Titre1">
    <w:name w:val="heading 1"/>
    <w:basedOn w:val="Normal"/>
    <w:next w:val="Normal"/>
    <w:qFormat/>
    <w:rsid w:val="00EC7441"/>
    <w:pPr>
      <w:keepNext/>
      <w:tabs>
        <w:tab w:val="left" w:pos="1134"/>
        <w:tab w:val="left" w:pos="1843"/>
        <w:tab w:val="left" w:pos="8505"/>
      </w:tabs>
      <w:spacing w:line="240" w:lineRule="exact"/>
      <w:jc w:val="both"/>
      <w:outlineLvl w:val="0"/>
    </w:pPr>
    <w:rPr>
      <w:rFonts w:ascii="Arial" w:hAnsi="Arial" w:cs="Arial"/>
      <w:b/>
      <w:bCs/>
      <w:sz w:val="28"/>
      <w:szCs w:val="28"/>
    </w:rPr>
  </w:style>
  <w:style w:type="paragraph" w:styleId="Titre2">
    <w:name w:val="heading 2"/>
    <w:basedOn w:val="Normal"/>
    <w:next w:val="Normal"/>
    <w:qFormat/>
    <w:rsid w:val="00EC7441"/>
    <w:pPr>
      <w:keepNext/>
      <w:tabs>
        <w:tab w:val="left" w:pos="1134"/>
        <w:tab w:val="left" w:pos="1843"/>
        <w:tab w:val="left" w:pos="8505"/>
      </w:tabs>
      <w:spacing w:line="240" w:lineRule="exact"/>
      <w:jc w:val="both"/>
      <w:outlineLvl w:val="1"/>
    </w:pPr>
    <w:rPr>
      <w:rFonts w:ascii="Arial" w:hAnsi="Arial" w:cs="Arial"/>
      <w:b/>
      <w:bCs/>
      <w:sz w:val="24"/>
      <w:szCs w:val="24"/>
    </w:rPr>
  </w:style>
  <w:style w:type="paragraph" w:styleId="Titre3">
    <w:name w:val="heading 3"/>
    <w:basedOn w:val="Normal"/>
    <w:next w:val="Normal"/>
    <w:qFormat/>
    <w:rsid w:val="00EC7441"/>
    <w:pPr>
      <w:keepNext/>
      <w:tabs>
        <w:tab w:val="left" w:pos="1134"/>
        <w:tab w:val="left" w:pos="1843"/>
        <w:tab w:val="left" w:pos="8505"/>
      </w:tabs>
      <w:spacing w:line="240" w:lineRule="exact"/>
      <w:outlineLvl w:val="2"/>
    </w:pPr>
    <w:rPr>
      <w:b/>
      <w:bCs/>
    </w:rPr>
  </w:style>
  <w:style w:type="paragraph" w:styleId="Titre4">
    <w:name w:val="heading 4"/>
    <w:basedOn w:val="Normal"/>
    <w:next w:val="Normal"/>
    <w:qFormat/>
    <w:rsid w:val="00EC7441"/>
    <w:pPr>
      <w:keepNext/>
      <w:jc w:val="center"/>
      <w:outlineLvl w:val="3"/>
    </w:pPr>
    <w:rPr>
      <w:rFonts w:ascii="Arial Narrow" w:hAnsi="Arial Narrow"/>
      <w:b/>
      <w:bCs/>
      <w:sz w:val="28"/>
      <w:szCs w:val="28"/>
    </w:rPr>
  </w:style>
  <w:style w:type="paragraph" w:styleId="Titre5">
    <w:name w:val="heading 5"/>
    <w:basedOn w:val="Normal"/>
    <w:next w:val="Normal"/>
    <w:qFormat/>
    <w:rsid w:val="00EC7441"/>
    <w:pPr>
      <w:widowControl w:val="0"/>
      <w:numPr>
        <w:ilvl w:val="4"/>
        <w:numId w:val="10"/>
      </w:numPr>
      <w:outlineLvl w:val="4"/>
    </w:pPr>
    <w:rPr>
      <w:i/>
      <w:iCs/>
      <w:sz w:val="22"/>
      <w:szCs w:val="22"/>
    </w:rPr>
  </w:style>
  <w:style w:type="paragraph" w:styleId="Titre6">
    <w:name w:val="heading 6"/>
    <w:basedOn w:val="Normal"/>
    <w:next w:val="Normal"/>
    <w:qFormat/>
    <w:rsid w:val="00EC7441"/>
    <w:pPr>
      <w:widowControl w:val="0"/>
      <w:numPr>
        <w:ilvl w:val="5"/>
        <w:numId w:val="10"/>
      </w:numPr>
      <w:spacing w:before="240" w:after="60"/>
      <w:outlineLvl w:val="5"/>
    </w:pPr>
    <w:rPr>
      <w:rFonts w:ascii="Arial" w:hAnsi="Arial" w:cs="Arial"/>
      <w:i/>
      <w:iCs/>
      <w:sz w:val="22"/>
      <w:szCs w:val="22"/>
    </w:rPr>
  </w:style>
  <w:style w:type="paragraph" w:styleId="Titre7">
    <w:name w:val="heading 7"/>
    <w:basedOn w:val="Normal"/>
    <w:next w:val="Normal"/>
    <w:qFormat/>
    <w:rsid w:val="00EC7441"/>
    <w:pPr>
      <w:widowControl w:val="0"/>
      <w:numPr>
        <w:ilvl w:val="6"/>
        <w:numId w:val="10"/>
      </w:numPr>
      <w:spacing w:before="240" w:after="60"/>
      <w:outlineLvl w:val="6"/>
    </w:pPr>
    <w:rPr>
      <w:rFonts w:ascii="Arial" w:hAnsi="Arial" w:cs="Arial"/>
      <w:sz w:val="24"/>
      <w:szCs w:val="24"/>
    </w:rPr>
  </w:style>
  <w:style w:type="paragraph" w:styleId="Titre8">
    <w:name w:val="heading 8"/>
    <w:basedOn w:val="Normal"/>
    <w:next w:val="Normal"/>
    <w:qFormat/>
    <w:rsid w:val="00EC7441"/>
    <w:pPr>
      <w:widowControl w:val="0"/>
      <w:numPr>
        <w:ilvl w:val="7"/>
        <w:numId w:val="10"/>
      </w:numPr>
      <w:spacing w:before="240" w:after="60"/>
      <w:outlineLvl w:val="7"/>
    </w:pPr>
    <w:rPr>
      <w:rFonts w:ascii="Arial" w:hAnsi="Arial" w:cs="Arial"/>
      <w:i/>
      <w:iCs/>
      <w:sz w:val="24"/>
      <w:szCs w:val="24"/>
    </w:rPr>
  </w:style>
  <w:style w:type="paragraph" w:styleId="Titre9">
    <w:name w:val="heading 9"/>
    <w:basedOn w:val="Normal"/>
    <w:next w:val="Normal"/>
    <w:qFormat/>
    <w:rsid w:val="00EC7441"/>
    <w:pPr>
      <w:keepNext/>
      <w:jc w:val="center"/>
      <w:outlineLvl w:val="8"/>
    </w:pPr>
    <w:rPr>
      <w:b/>
      <w:bCs/>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6">
    <w:name w:val="toc 6"/>
    <w:basedOn w:val="Normal"/>
    <w:next w:val="Normal"/>
    <w:autoRedefine/>
    <w:semiHidden/>
    <w:rsid w:val="00EC7441"/>
    <w:pPr>
      <w:ind w:left="1000"/>
      <w:jc w:val="both"/>
    </w:pPr>
    <w:rPr>
      <w:sz w:val="24"/>
      <w:szCs w:val="24"/>
    </w:rPr>
  </w:style>
  <w:style w:type="paragraph" w:styleId="Corpsdetexte">
    <w:name w:val="Body Text"/>
    <w:basedOn w:val="Normal"/>
    <w:rsid w:val="00EC7441"/>
    <w:pPr>
      <w:tabs>
        <w:tab w:val="left" w:pos="1134"/>
        <w:tab w:val="left" w:pos="1843"/>
        <w:tab w:val="left" w:pos="8505"/>
      </w:tabs>
      <w:spacing w:line="240" w:lineRule="exact"/>
      <w:jc w:val="both"/>
    </w:pPr>
    <w:rPr>
      <w:sz w:val="24"/>
      <w:szCs w:val="24"/>
    </w:rPr>
  </w:style>
  <w:style w:type="paragraph" w:styleId="Corpsdetexte3">
    <w:name w:val="Body Text 3"/>
    <w:basedOn w:val="Normal"/>
    <w:rsid w:val="00EC7441"/>
    <w:pPr>
      <w:pBdr>
        <w:top w:val="double" w:sz="12" w:space="1" w:color="auto" w:shadow="1"/>
        <w:left w:val="double" w:sz="12" w:space="1" w:color="auto" w:shadow="1"/>
        <w:bottom w:val="double" w:sz="12" w:space="1" w:color="auto" w:shadow="1"/>
        <w:right w:val="double" w:sz="12" w:space="1" w:color="auto" w:shadow="1"/>
      </w:pBdr>
      <w:jc w:val="center"/>
    </w:pPr>
    <w:rPr>
      <w:b/>
      <w:bCs/>
      <w:sz w:val="24"/>
      <w:szCs w:val="24"/>
    </w:rPr>
  </w:style>
  <w:style w:type="paragraph" w:styleId="TM1">
    <w:name w:val="toc 1"/>
    <w:basedOn w:val="Normal"/>
    <w:next w:val="Normal"/>
    <w:autoRedefine/>
    <w:uiPriority w:val="39"/>
    <w:rsid w:val="00EC7441"/>
    <w:pPr>
      <w:spacing w:before="120" w:after="120"/>
      <w:jc w:val="both"/>
    </w:pPr>
    <w:rPr>
      <w:b/>
      <w:bCs/>
      <w:caps/>
      <w:sz w:val="24"/>
      <w:szCs w:val="24"/>
    </w:rPr>
  </w:style>
  <w:style w:type="paragraph" w:styleId="Retraitcorpsdetexte">
    <w:name w:val="Body Text Indent"/>
    <w:basedOn w:val="Normal"/>
    <w:rsid w:val="00EC7441"/>
    <w:pPr>
      <w:jc w:val="both"/>
    </w:pPr>
    <w:rPr>
      <w:sz w:val="22"/>
      <w:szCs w:val="22"/>
    </w:rPr>
  </w:style>
  <w:style w:type="paragraph" w:styleId="Pieddepage">
    <w:name w:val="footer"/>
    <w:basedOn w:val="Normal"/>
    <w:link w:val="PieddepageCar"/>
    <w:uiPriority w:val="99"/>
    <w:rsid w:val="00EC7441"/>
    <w:pPr>
      <w:tabs>
        <w:tab w:val="center" w:pos="4536"/>
        <w:tab w:val="right" w:pos="9072"/>
      </w:tabs>
    </w:pPr>
  </w:style>
  <w:style w:type="paragraph" w:styleId="En-tte">
    <w:name w:val="header"/>
    <w:aliases w:val="En-tête1,E.e,En-tête 2,Style 2"/>
    <w:basedOn w:val="Normal"/>
    <w:rsid w:val="00EC7441"/>
    <w:pPr>
      <w:tabs>
        <w:tab w:val="center" w:pos="4819"/>
        <w:tab w:val="right" w:pos="9071"/>
      </w:tabs>
      <w:jc w:val="both"/>
    </w:pPr>
    <w:rPr>
      <w:sz w:val="24"/>
      <w:szCs w:val="24"/>
    </w:rPr>
  </w:style>
  <w:style w:type="paragraph" w:styleId="Retraitcorpsdetexte2">
    <w:name w:val="Body Text Indent 2"/>
    <w:basedOn w:val="Normal"/>
    <w:rsid w:val="00EC7441"/>
    <w:pPr>
      <w:ind w:left="709"/>
      <w:jc w:val="both"/>
    </w:pPr>
    <w:rPr>
      <w:sz w:val="24"/>
      <w:szCs w:val="24"/>
    </w:rPr>
  </w:style>
  <w:style w:type="paragraph" w:styleId="Retraitcorpsdetexte3">
    <w:name w:val="Body Text Indent 3"/>
    <w:basedOn w:val="Normal"/>
    <w:rsid w:val="00EC7441"/>
    <w:pPr>
      <w:tabs>
        <w:tab w:val="left" w:pos="1134"/>
        <w:tab w:val="left" w:pos="1843"/>
        <w:tab w:val="left" w:pos="8505"/>
      </w:tabs>
      <w:spacing w:line="240" w:lineRule="exact"/>
      <w:ind w:left="1134" w:hanging="1134"/>
      <w:jc w:val="both"/>
    </w:pPr>
    <w:rPr>
      <w:sz w:val="24"/>
      <w:szCs w:val="24"/>
    </w:rPr>
  </w:style>
  <w:style w:type="paragraph" w:customStyle="1" w:styleId="Corpsdetexte21">
    <w:name w:val="Corps de texte 21"/>
    <w:basedOn w:val="Normal"/>
    <w:rsid w:val="00EC7441"/>
    <w:pPr>
      <w:tabs>
        <w:tab w:val="left" w:pos="1134"/>
        <w:tab w:val="left" w:pos="6237"/>
      </w:tabs>
      <w:jc w:val="both"/>
    </w:pPr>
    <w:rPr>
      <w:sz w:val="24"/>
      <w:szCs w:val="24"/>
    </w:rPr>
  </w:style>
  <w:style w:type="character" w:styleId="Lienhypertexte">
    <w:name w:val="Hyperlink"/>
    <w:basedOn w:val="Policepardfaut"/>
    <w:rsid w:val="00EC7441"/>
    <w:rPr>
      <w:color w:val="0000FF"/>
      <w:u w:val="single"/>
    </w:rPr>
  </w:style>
  <w:style w:type="paragraph" w:styleId="Corpsdetexte2">
    <w:name w:val="Body Text 2"/>
    <w:basedOn w:val="Normal"/>
    <w:rsid w:val="00EC7441"/>
    <w:pPr>
      <w:tabs>
        <w:tab w:val="left" w:pos="1134"/>
        <w:tab w:val="left" w:pos="1843"/>
        <w:tab w:val="left" w:pos="8505"/>
      </w:tabs>
      <w:spacing w:line="240" w:lineRule="exact"/>
    </w:pPr>
    <w:rPr>
      <w:rFonts w:ascii="Arial" w:hAnsi="Arial" w:cs="Arial"/>
      <w:color w:val="FF0000"/>
    </w:rPr>
  </w:style>
  <w:style w:type="character" w:styleId="Lienhypertextesuivivisit">
    <w:name w:val="FollowedHyperlink"/>
    <w:basedOn w:val="Policepardfaut"/>
    <w:rsid w:val="00EC7441"/>
    <w:rPr>
      <w:color w:val="800080"/>
      <w:u w:val="single"/>
    </w:rPr>
  </w:style>
  <w:style w:type="paragraph" w:styleId="Titre">
    <w:name w:val="Title"/>
    <w:basedOn w:val="Normal"/>
    <w:qFormat/>
    <w:rsid w:val="00EC7441"/>
    <w:pPr>
      <w:jc w:val="center"/>
    </w:pPr>
    <w:rPr>
      <w:rFonts w:ascii="Arial Narrow" w:hAnsi="Arial Narrow"/>
      <w:b/>
      <w:bCs/>
      <w:caps/>
      <w:sz w:val="40"/>
      <w:szCs w:val="40"/>
    </w:rPr>
  </w:style>
  <w:style w:type="paragraph" w:customStyle="1" w:styleId="Standardniv1">
    <w:name w:val="Standard niv 1"/>
    <w:basedOn w:val="Titre1"/>
    <w:rsid w:val="00EC7441"/>
    <w:pPr>
      <w:keepNext w:val="0"/>
      <w:tabs>
        <w:tab w:val="clear" w:pos="1134"/>
        <w:tab w:val="clear" w:pos="1843"/>
        <w:tab w:val="clear" w:pos="8505"/>
      </w:tabs>
      <w:spacing w:line="240" w:lineRule="auto"/>
      <w:ind w:left="567"/>
      <w:outlineLvl w:val="9"/>
    </w:pPr>
    <w:rPr>
      <w:rFonts w:ascii="Times New Roman" w:hAnsi="Times New Roman" w:cs="Times New Roman"/>
      <w:b w:val="0"/>
      <w:bCs w:val="0"/>
      <w:sz w:val="24"/>
      <w:szCs w:val="24"/>
      <w:lang w:eastAsia="en-US"/>
    </w:rPr>
  </w:style>
  <w:style w:type="paragraph" w:customStyle="1" w:styleId="alinaniv1">
    <w:name w:val="alinéa niv 1"/>
    <w:basedOn w:val="Standardniv1"/>
    <w:rsid w:val="00EC7441"/>
    <w:pPr>
      <w:ind w:left="851" w:hanging="283"/>
    </w:pPr>
  </w:style>
  <w:style w:type="paragraph" w:styleId="Textedebulles">
    <w:name w:val="Balloon Text"/>
    <w:basedOn w:val="Normal"/>
    <w:semiHidden/>
    <w:rsid w:val="00EC7441"/>
    <w:rPr>
      <w:rFonts w:ascii="Tahoma" w:hAnsi="Tahoma" w:cs="Tahoma"/>
      <w:sz w:val="16"/>
      <w:szCs w:val="16"/>
    </w:rPr>
  </w:style>
  <w:style w:type="paragraph" w:customStyle="1" w:styleId="P1">
    <w:name w:val="P1"/>
    <w:basedOn w:val="Normal"/>
    <w:rsid w:val="0080745B"/>
    <w:pPr>
      <w:spacing w:after="240" w:line="240" w:lineRule="exact"/>
      <w:jc w:val="both"/>
    </w:pPr>
    <w:rPr>
      <w:rFonts w:ascii="Arial" w:hAnsi="Arial" w:cs="Arial"/>
    </w:rPr>
  </w:style>
  <w:style w:type="paragraph" w:customStyle="1" w:styleId="Chapitre">
    <w:name w:val="Chapitre"/>
    <w:basedOn w:val="Normal"/>
    <w:rsid w:val="00EF43F6"/>
    <w:pPr>
      <w:pBdr>
        <w:bottom w:val="thinThickSmallGap" w:sz="12" w:space="1" w:color="000080"/>
      </w:pBdr>
      <w:jc w:val="center"/>
    </w:pPr>
    <w:rPr>
      <w:rFonts w:ascii="Century Gothic" w:hAnsi="Century Gothic"/>
      <w:b/>
      <w:color w:val="000080"/>
      <w:sz w:val="40"/>
      <w14:shadow w14:blurRad="50800" w14:dist="38100" w14:dir="2700000" w14:sx="100000" w14:sy="100000" w14:kx="0" w14:ky="0" w14:algn="tl">
        <w14:srgbClr w14:val="000000">
          <w14:alpha w14:val="60000"/>
        </w14:srgbClr>
      </w14:shadow>
    </w:rPr>
  </w:style>
  <w:style w:type="paragraph" w:customStyle="1" w:styleId="prsentation">
    <w:name w:val="présentation"/>
    <w:basedOn w:val="Normal"/>
    <w:rsid w:val="00EF43F6"/>
    <w:pPr>
      <w:tabs>
        <w:tab w:val="left" w:pos="6048"/>
      </w:tabs>
      <w:ind w:left="-284" w:right="-284"/>
      <w:jc w:val="center"/>
    </w:pPr>
    <w:rPr>
      <w:rFonts w:ascii="Century Gothic" w:hAnsi="Century Gothic"/>
      <w:b/>
      <w:color w:val="000080"/>
      <w:sz w:val="48"/>
      <w14:shadow w14:blurRad="50800" w14:dist="38100" w14:dir="2700000" w14:sx="100000" w14:sy="100000" w14:kx="0" w14:ky="0" w14:algn="tl">
        <w14:srgbClr w14:val="000000">
          <w14:alpha w14:val="60000"/>
        </w14:srgbClr>
      </w14:shadow>
    </w:rPr>
  </w:style>
  <w:style w:type="paragraph" w:customStyle="1" w:styleId="NoSSrmal">
    <w:name w:val="NoSSrmal"/>
    <w:basedOn w:val="Normal"/>
    <w:rsid w:val="00496868"/>
    <w:pPr>
      <w:tabs>
        <w:tab w:val="left" w:pos="1418"/>
        <w:tab w:val="left" w:pos="2014"/>
      </w:tabs>
      <w:spacing w:line="312" w:lineRule="atLeast"/>
      <w:jc w:val="both"/>
    </w:pPr>
    <w:rPr>
      <w:rFonts w:ascii="Arial" w:hAnsi="Arial"/>
      <w:sz w:val="24"/>
    </w:rPr>
  </w:style>
  <w:style w:type="paragraph" w:customStyle="1" w:styleId="Premirepage">
    <w:name w:val="Première page"/>
    <w:basedOn w:val="Normal"/>
    <w:rsid w:val="00732B96"/>
    <w:pPr>
      <w:spacing w:before="60" w:after="60"/>
      <w:jc w:val="center"/>
    </w:pPr>
    <w:rPr>
      <w:rFonts w:ascii="Arial Gras" w:hAnsi="Arial Gras"/>
      <w:b/>
      <w:sz w:val="24"/>
      <w:lang w:eastAsia="ar-SA"/>
      <w14:shadow w14:blurRad="50800" w14:dist="38100" w14:dir="2700000" w14:sx="100000" w14:sy="100000" w14:kx="0" w14:ky="0" w14:algn="tl">
        <w14:srgbClr w14:val="000000">
          <w14:alpha w14:val="60000"/>
        </w14:srgbClr>
      </w14:shadow>
    </w:rPr>
  </w:style>
  <w:style w:type="paragraph" w:customStyle="1" w:styleId="CCAP1">
    <w:name w:val="CCAP1"/>
    <w:basedOn w:val="Normal"/>
    <w:autoRedefine/>
    <w:rsid w:val="00A42DF0"/>
    <w:pPr>
      <w:numPr>
        <w:numId w:val="8"/>
      </w:numPr>
      <w:shd w:val="clear" w:color="auto" w:fill="E0E0E0"/>
      <w:tabs>
        <w:tab w:val="clear" w:pos="432"/>
        <w:tab w:val="left" w:pos="1260"/>
      </w:tabs>
      <w:jc w:val="both"/>
      <w:outlineLvl w:val="0"/>
    </w:pPr>
    <w:rPr>
      <w:rFonts w:ascii="Arial" w:hAnsi="Arial" w:cs="Arial"/>
      <w:b/>
      <w:caps/>
    </w:rPr>
  </w:style>
  <w:style w:type="paragraph" w:customStyle="1" w:styleId="CCAP2">
    <w:name w:val="CCAP2"/>
    <w:basedOn w:val="Normal"/>
    <w:link w:val="CCAP2Car"/>
    <w:rsid w:val="00A42DF0"/>
    <w:pPr>
      <w:numPr>
        <w:ilvl w:val="1"/>
        <w:numId w:val="8"/>
      </w:numPr>
      <w:tabs>
        <w:tab w:val="clear" w:pos="576"/>
        <w:tab w:val="left" w:pos="851"/>
      </w:tabs>
      <w:ind w:left="862" w:hanging="578"/>
      <w:jc w:val="both"/>
    </w:pPr>
    <w:rPr>
      <w:rFonts w:ascii="Arial" w:hAnsi="Arial" w:cs="Arial"/>
      <w:b/>
      <w:u w:val="single"/>
    </w:rPr>
  </w:style>
  <w:style w:type="paragraph" w:customStyle="1" w:styleId="CCAP3">
    <w:name w:val="CCAP3"/>
    <w:basedOn w:val="CCAP2"/>
    <w:rsid w:val="00A42DF0"/>
    <w:pPr>
      <w:numPr>
        <w:ilvl w:val="2"/>
      </w:numPr>
      <w:tabs>
        <w:tab w:val="clear" w:pos="720"/>
        <w:tab w:val="num" w:pos="360"/>
      </w:tabs>
      <w:ind w:left="1287" w:hanging="360"/>
    </w:pPr>
    <w:rPr>
      <w:b w:val="0"/>
    </w:rPr>
  </w:style>
  <w:style w:type="character" w:customStyle="1" w:styleId="CCAP2Car">
    <w:name w:val="CCAP2 Car"/>
    <w:basedOn w:val="Policepardfaut"/>
    <w:link w:val="CCAP2"/>
    <w:rsid w:val="00A42DF0"/>
    <w:rPr>
      <w:rFonts w:ascii="Arial" w:hAnsi="Arial" w:cs="Arial"/>
      <w:b/>
      <w:u w:val="single"/>
    </w:rPr>
  </w:style>
  <w:style w:type="paragraph" w:styleId="Commentaire">
    <w:name w:val="annotation text"/>
    <w:basedOn w:val="Normal"/>
    <w:link w:val="CommentaireCar"/>
    <w:uiPriority w:val="99"/>
    <w:semiHidden/>
    <w:rsid w:val="003D3930"/>
    <w:rPr>
      <w:rFonts w:ascii="Times" w:hAnsi="Times"/>
      <w:sz w:val="22"/>
    </w:rPr>
  </w:style>
  <w:style w:type="character" w:styleId="Marquedecommentaire">
    <w:name w:val="annotation reference"/>
    <w:basedOn w:val="Policepardfaut"/>
    <w:uiPriority w:val="99"/>
    <w:semiHidden/>
    <w:rsid w:val="003D3930"/>
    <w:rPr>
      <w:sz w:val="16"/>
      <w:szCs w:val="16"/>
    </w:rPr>
  </w:style>
  <w:style w:type="table" w:styleId="Grilledutableau">
    <w:name w:val="Table Grid"/>
    <w:basedOn w:val="TableauNormal"/>
    <w:rsid w:val="00C9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074E39"/>
  </w:style>
  <w:style w:type="paragraph" w:styleId="Objetducommentaire">
    <w:name w:val="annotation subject"/>
    <w:basedOn w:val="Commentaire"/>
    <w:next w:val="Commentaire"/>
    <w:semiHidden/>
    <w:rsid w:val="007F318B"/>
    <w:rPr>
      <w:rFonts w:ascii="Times New Roman" w:hAnsi="Times New Roman"/>
      <w:b/>
      <w:bCs/>
      <w:sz w:val="20"/>
    </w:rPr>
  </w:style>
  <w:style w:type="paragraph" w:styleId="Paragraphedeliste">
    <w:name w:val="List Paragraph"/>
    <w:basedOn w:val="Normal"/>
    <w:uiPriority w:val="34"/>
    <w:qFormat/>
    <w:rsid w:val="001610DE"/>
    <w:pPr>
      <w:ind w:left="720"/>
      <w:contextualSpacing/>
    </w:pPr>
  </w:style>
  <w:style w:type="character" w:customStyle="1" w:styleId="CommentaireCar">
    <w:name w:val="Commentaire Car"/>
    <w:basedOn w:val="Policepardfaut"/>
    <w:link w:val="Commentaire"/>
    <w:uiPriority w:val="99"/>
    <w:semiHidden/>
    <w:rsid w:val="00E42727"/>
    <w:rPr>
      <w:rFonts w:ascii="Times" w:hAnsi="Times"/>
      <w:sz w:val="22"/>
    </w:rPr>
  </w:style>
  <w:style w:type="character" w:customStyle="1" w:styleId="PieddepageCar">
    <w:name w:val="Pied de page Car"/>
    <w:basedOn w:val="Policepardfaut"/>
    <w:link w:val="Pieddepage"/>
    <w:uiPriority w:val="99"/>
    <w:rsid w:val="007535C8"/>
  </w:style>
  <w:style w:type="character" w:styleId="Mentionnonrsolue">
    <w:name w:val="Unresolved Mention"/>
    <w:basedOn w:val="Policepardfaut"/>
    <w:uiPriority w:val="99"/>
    <w:semiHidden/>
    <w:unhideWhenUsed/>
    <w:rsid w:val="006E7030"/>
    <w:rPr>
      <w:color w:val="605E5C"/>
      <w:shd w:val="clear" w:color="auto" w:fill="E1DFDD"/>
    </w:rPr>
  </w:style>
  <w:style w:type="paragraph" w:customStyle="1" w:styleId="paragraph">
    <w:name w:val="paragraph"/>
    <w:basedOn w:val="Normal"/>
    <w:rsid w:val="006E7030"/>
    <w:pPr>
      <w:spacing w:before="100" w:beforeAutospacing="1" w:after="100" w:afterAutospacing="1"/>
    </w:pPr>
    <w:rPr>
      <w:sz w:val="24"/>
      <w:szCs w:val="24"/>
    </w:rPr>
  </w:style>
  <w:style w:type="paragraph" w:styleId="Rvision">
    <w:name w:val="Revision"/>
    <w:hidden/>
    <w:uiPriority w:val="99"/>
    <w:semiHidden/>
    <w:rsid w:val="00764EEB"/>
  </w:style>
  <w:style w:type="paragraph" w:customStyle="1" w:styleId="pf0">
    <w:name w:val="pf0"/>
    <w:basedOn w:val="Normal"/>
    <w:rsid w:val="00BA3DCB"/>
    <w:pPr>
      <w:spacing w:before="100" w:beforeAutospacing="1" w:after="100" w:afterAutospacing="1"/>
    </w:pPr>
    <w:rPr>
      <w:sz w:val="24"/>
      <w:szCs w:val="24"/>
    </w:rPr>
  </w:style>
  <w:style w:type="character" w:customStyle="1" w:styleId="cf01">
    <w:name w:val="cf01"/>
    <w:basedOn w:val="Policepardfaut"/>
    <w:rsid w:val="00BA3D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9330">
      <w:bodyDiv w:val="1"/>
      <w:marLeft w:val="0"/>
      <w:marRight w:val="0"/>
      <w:marTop w:val="0"/>
      <w:marBottom w:val="0"/>
      <w:divBdr>
        <w:top w:val="none" w:sz="0" w:space="0" w:color="auto"/>
        <w:left w:val="none" w:sz="0" w:space="0" w:color="auto"/>
        <w:bottom w:val="none" w:sz="0" w:space="0" w:color="auto"/>
        <w:right w:val="none" w:sz="0" w:space="0" w:color="auto"/>
      </w:divBdr>
    </w:div>
    <w:div w:id="257325410">
      <w:bodyDiv w:val="1"/>
      <w:marLeft w:val="0"/>
      <w:marRight w:val="0"/>
      <w:marTop w:val="0"/>
      <w:marBottom w:val="0"/>
      <w:divBdr>
        <w:top w:val="none" w:sz="0" w:space="0" w:color="auto"/>
        <w:left w:val="none" w:sz="0" w:space="0" w:color="auto"/>
        <w:bottom w:val="none" w:sz="0" w:space="0" w:color="auto"/>
        <w:right w:val="none" w:sz="0" w:space="0" w:color="auto"/>
      </w:divBdr>
    </w:div>
    <w:div w:id="606431133">
      <w:bodyDiv w:val="1"/>
      <w:marLeft w:val="24"/>
      <w:marRight w:val="24"/>
      <w:marTop w:val="24"/>
      <w:marBottom w:val="24"/>
      <w:divBdr>
        <w:top w:val="none" w:sz="0" w:space="0" w:color="auto"/>
        <w:left w:val="none" w:sz="0" w:space="0" w:color="auto"/>
        <w:bottom w:val="none" w:sz="0" w:space="0" w:color="auto"/>
        <w:right w:val="none" w:sz="0" w:space="0" w:color="auto"/>
      </w:divBdr>
    </w:div>
    <w:div w:id="1215893666">
      <w:bodyDiv w:val="1"/>
      <w:marLeft w:val="0"/>
      <w:marRight w:val="0"/>
      <w:marTop w:val="0"/>
      <w:marBottom w:val="0"/>
      <w:divBdr>
        <w:top w:val="none" w:sz="0" w:space="0" w:color="auto"/>
        <w:left w:val="none" w:sz="0" w:space="0" w:color="auto"/>
        <w:bottom w:val="none" w:sz="0" w:space="0" w:color="auto"/>
        <w:right w:val="none" w:sz="0" w:space="0" w:color="auto"/>
      </w:divBdr>
      <w:divsChild>
        <w:div w:id="117454147">
          <w:marLeft w:val="0"/>
          <w:marRight w:val="0"/>
          <w:marTop w:val="0"/>
          <w:marBottom w:val="0"/>
          <w:divBdr>
            <w:top w:val="none" w:sz="0" w:space="0" w:color="auto"/>
            <w:left w:val="none" w:sz="0" w:space="0" w:color="auto"/>
            <w:bottom w:val="none" w:sz="0" w:space="0" w:color="auto"/>
            <w:right w:val="none" w:sz="0" w:space="0" w:color="auto"/>
          </w:divBdr>
          <w:divsChild>
            <w:div w:id="128328917">
              <w:marLeft w:val="-75"/>
              <w:marRight w:val="0"/>
              <w:marTop w:val="30"/>
              <w:marBottom w:val="30"/>
              <w:divBdr>
                <w:top w:val="none" w:sz="0" w:space="0" w:color="auto"/>
                <w:left w:val="none" w:sz="0" w:space="0" w:color="auto"/>
                <w:bottom w:val="none" w:sz="0" w:space="0" w:color="auto"/>
                <w:right w:val="none" w:sz="0" w:space="0" w:color="auto"/>
              </w:divBdr>
              <w:divsChild>
                <w:div w:id="826214393">
                  <w:marLeft w:val="0"/>
                  <w:marRight w:val="0"/>
                  <w:marTop w:val="0"/>
                  <w:marBottom w:val="0"/>
                  <w:divBdr>
                    <w:top w:val="none" w:sz="0" w:space="0" w:color="auto"/>
                    <w:left w:val="none" w:sz="0" w:space="0" w:color="auto"/>
                    <w:bottom w:val="none" w:sz="0" w:space="0" w:color="auto"/>
                    <w:right w:val="none" w:sz="0" w:space="0" w:color="auto"/>
                  </w:divBdr>
                  <w:divsChild>
                    <w:div w:id="41176828">
                      <w:marLeft w:val="0"/>
                      <w:marRight w:val="0"/>
                      <w:marTop w:val="0"/>
                      <w:marBottom w:val="0"/>
                      <w:divBdr>
                        <w:top w:val="none" w:sz="0" w:space="0" w:color="auto"/>
                        <w:left w:val="none" w:sz="0" w:space="0" w:color="auto"/>
                        <w:bottom w:val="none" w:sz="0" w:space="0" w:color="auto"/>
                        <w:right w:val="none" w:sz="0" w:space="0" w:color="auto"/>
                      </w:divBdr>
                    </w:div>
                  </w:divsChild>
                </w:div>
                <w:div w:id="1452281923">
                  <w:marLeft w:val="0"/>
                  <w:marRight w:val="0"/>
                  <w:marTop w:val="0"/>
                  <w:marBottom w:val="0"/>
                  <w:divBdr>
                    <w:top w:val="none" w:sz="0" w:space="0" w:color="auto"/>
                    <w:left w:val="none" w:sz="0" w:space="0" w:color="auto"/>
                    <w:bottom w:val="none" w:sz="0" w:space="0" w:color="auto"/>
                    <w:right w:val="none" w:sz="0" w:space="0" w:color="auto"/>
                  </w:divBdr>
                  <w:divsChild>
                    <w:div w:id="41902553">
                      <w:marLeft w:val="0"/>
                      <w:marRight w:val="0"/>
                      <w:marTop w:val="0"/>
                      <w:marBottom w:val="0"/>
                      <w:divBdr>
                        <w:top w:val="none" w:sz="0" w:space="0" w:color="auto"/>
                        <w:left w:val="none" w:sz="0" w:space="0" w:color="auto"/>
                        <w:bottom w:val="none" w:sz="0" w:space="0" w:color="auto"/>
                        <w:right w:val="none" w:sz="0" w:space="0" w:color="auto"/>
                      </w:divBdr>
                    </w:div>
                  </w:divsChild>
                </w:div>
                <w:div w:id="97481741">
                  <w:marLeft w:val="0"/>
                  <w:marRight w:val="0"/>
                  <w:marTop w:val="0"/>
                  <w:marBottom w:val="0"/>
                  <w:divBdr>
                    <w:top w:val="none" w:sz="0" w:space="0" w:color="auto"/>
                    <w:left w:val="none" w:sz="0" w:space="0" w:color="auto"/>
                    <w:bottom w:val="none" w:sz="0" w:space="0" w:color="auto"/>
                    <w:right w:val="none" w:sz="0" w:space="0" w:color="auto"/>
                  </w:divBdr>
                  <w:divsChild>
                    <w:div w:id="569191887">
                      <w:marLeft w:val="0"/>
                      <w:marRight w:val="0"/>
                      <w:marTop w:val="0"/>
                      <w:marBottom w:val="0"/>
                      <w:divBdr>
                        <w:top w:val="none" w:sz="0" w:space="0" w:color="auto"/>
                        <w:left w:val="none" w:sz="0" w:space="0" w:color="auto"/>
                        <w:bottom w:val="none" w:sz="0" w:space="0" w:color="auto"/>
                        <w:right w:val="none" w:sz="0" w:space="0" w:color="auto"/>
                      </w:divBdr>
                    </w:div>
                  </w:divsChild>
                </w:div>
                <w:div w:id="165483424">
                  <w:marLeft w:val="0"/>
                  <w:marRight w:val="0"/>
                  <w:marTop w:val="0"/>
                  <w:marBottom w:val="0"/>
                  <w:divBdr>
                    <w:top w:val="none" w:sz="0" w:space="0" w:color="auto"/>
                    <w:left w:val="none" w:sz="0" w:space="0" w:color="auto"/>
                    <w:bottom w:val="none" w:sz="0" w:space="0" w:color="auto"/>
                    <w:right w:val="none" w:sz="0" w:space="0" w:color="auto"/>
                  </w:divBdr>
                  <w:divsChild>
                    <w:div w:id="398790961">
                      <w:marLeft w:val="0"/>
                      <w:marRight w:val="0"/>
                      <w:marTop w:val="0"/>
                      <w:marBottom w:val="0"/>
                      <w:divBdr>
                        <w:top w:val="none" w:sz="0" w:space="0" w:color="auto"/>
                        <w:left w:val="none" w:sz="0" w:space="0" w:color="auto"/>
                        <w:bottom w:val="none" w:sz="0" w:space="0" w:color="auto"/>
                        <w:right w:val="none" w:sz="0" w:space="0" w:color="auto"/>
                      </w:divBdr>
                    </w:div>
                  </w:divsChild>
                </w:div>
                <w:div w:id="688064997">
                  <w:marLeft w:val="0"/>
                  <w:marRight w:val="0"/>
                  <w:marTop w:val="0"/>
                  <w:marBottom w:val="0"/>
                  <w:divBdr>
                    <w:top w:val="none" w:sz="0" w:space="0" w:color="auto"/>
                    <w:left w:val="none" w:sz="0" w:space="0" w:color="auto"/>
                    <w:bottom w:val="none" w:sz="0" w:space="0" w:color="auto"/>
                    <w:right w:val="none" w:sz="0" w:space="0" w:color="auto"/>
                  </w:divBdr>
                  <w:divsChild>
                    <w:div w:id="176966932">
                      <w:marLeft w:val="0"/>
                      <w:marRight w:val="0"/>
                      <w:marTop w:val="0"/>
                      <w:marBottom w:val="0"/>
                      <w:divBdr>
                        <w:top w:val="none" w:sz="0" w:space="0" w:color="auto"/>
                        <w:left w:val="none" w:sz="0" w:space="0" w:color="auto"/>
                        <w:bottom w:val="none" w:sz="0" w:space="0" w:color="auto"/>
                        <w:right w:val="none" w:sz="0" w:space="0" w:color="auto"/>
                      </w:divBdr>
                    </w:div>
                  </w:divsChild>
                </w:div>
                <w:div w:id="337394920">
                  <w:marLeft w:val="0"/>
                  <w:marRight w:val="0"/>
                  <w:marTop w:val="0"/>
                  <w:marBottom w:val="0"/>
                  <w:divBdr>
                    <w:top w:val="none" w:sz="0" w:space="0" w:color="auto"/>
                    <w:left w:val="none" w:sz="0" w:space="0" w:color="auto"/>
                    <w:bottom w:val="none" w:sz="0" w:space="0" w:color="auto"/>
                    <w:right w:val="none" w:sz="0" w:space="0" w:color="auto"/>
                  </w:divBdr>
                  <w:divsChild>
                    <w:div w:id="232665232">
                      <w:marLeft w:val="0"/>
                      <w:marRight w:val="0"/>
                      <w:marTop w:val="0"/>
                      <w:marBottom w:val="0"/>
                      <w:divBdr>
                        <w:top w:val="none" w:sz="0" w:space="0" w:color="auto"/>
                        <w:left w:val="none" w:sz="0" w:space="0" w:color="auto"/>
                        <w:bottom w:val="none" w:sz="0" w:space="0" w:color="auto"/>
                        <w:right w:val="none" w:sz="0" w:space="0" w:color="auto"/>
                      </w:divBdr>
                    </w:div>
                  </w:divsChild>
                </w:div>
                <w:div w:id="333341594">
                  <w:marLeft w:val="0"/>
                  <w:marRight w:val="0"/>
                  <w:marTop w:val="0"/>
                  <w:marBottom w:val="0"/>
                  <w:divBdr>
                    <w:top w:val="none" w:sz="0" w:space="0" w:color="auto"/>
                    <w:left w:val="none" w:sz="0" w:space="0" w:color="auto"/>
                    <w:bottom w:val="none" w:sz="0" w:space="0" w:color="auto"/>
                    <w:right w:val="none" w:sz="0" w:space="0" w:color="auto"/>
                  </w:divBdr>
                  <w:divsChild>
                    <w:div w:id="249437713">
                      <w:marLeft w:val="0"/>
                      <w:marRight w:val="0"/>
                      <w:marTop w:val="0"/>
                      <w:marBottom w:val="0"/>
                      <w:divBdr>
                        <w:top w:val="none" w:sz="0" w:space="0" w:color="auto"/>
                        <w:left w:val="none" w:sz="0" w:space="0" w:color="auto"/>
                        <w:bottom w:val="none" w:sz="0" w:space="0" w:color="auto"/>
                        <w:right w:val="none" w:sz="0" w:space="0" w:color="auto"/>
                      </w:divBdr>
                    </w:div>
                  </w:divsChild>
                </w:div>
                <w:div w:id="1558593190">
                  <w:marLeft w:val="0"/>
                  <w:marRight w:val="0"/>
                  <w:marTop w:val="0"/>
                  <w:marBottom w:val="0"/>
                  <w:divBdr>
                    <w:top w:val="none" w:sz="0" w:space="0" w:color="auto"/>
                    <w:left w:val="none" w:sz="0" w:space="0" w:color="auto"/>
                    <w:bottom w:val="none" w:sz="0" w:space="0" w:color="auto"/>
                    <w:right w:val="none" w:sz="0" w:space="0" w:color="auto"/>
                  </w:divBdr>
                  <w:divsChild>
                    <w:div w:id="260919321">
                      <w:marLeft w:val="0"/>
                      <w:marRight w:val="0"/>
                      <w:marTop w:val="0"/>
                      <w:marBottom w:val="0"/>
                      <w:divBdr>
                        <w:top w:val="none" w:sz="0" w:space="0" w:color="auto"/>
                        <w:left w:val="none" w:sz="0" w:space="0" w:color="auto"/>
                        <w:bottom w:val="none" w:sz="0" w:space="0" w:color="auto"/>
                        <w:right w:val="none" w:sz="0" w:space="0" w:color="auto"/>
                      </w:divBdr>
                    </w:div>
                  </w:divsChild>
                </w:div>
                <w:div w:id="313803917">
                  <w:marLeft w:val="0"/>
                  <w:marRight w:val="0"/>
                  <w:marTop w:val="0"/>
                  <w:marBottom w:val="0"/>
                  <w:divBdr>
                    <w:top w:val="none" w:sz="0" w:space="0" w:color="auto"/>
                    <w:left w:val="none" w:sz="0" w:space="0" w:color="auto"/>
                    <w:bottom w:val="none" w:sz="0" w:space="0" w:color="auto"/>
                    <w:right w:val="none" w:sz="0" w:space="0" w:color="auto"/>
                  </w:divBdr>
                  <w:divsChild>
                    <w:div w:id="1287006375">
                      <w:marLeft w:val="0"/>
                      <w:marRight w:val="0"/>
                      <w:marTop w:val="0"/>
                      <w:marBottom w:val="0"/>
                      <w:divBdr>
                        <w:top w:val="none" w:sz="0" w:space="0" w:color="auto"/>
                        <w:left w:val="none" w:sz="0" w:space="0" w:color="auto"/>
                        <w:bottom w:val="none" w:sz="0" w:space="0" w:color="auto"/>
                        <w:right w:val="none" w:sz="0" w:space="0" w:color="auto"/>
                      </w:divBdr>
                    </w:div>
                  </w:divsChild>
                </w:div>
                <w:div w:id="348794546">
                  <w:marLeft w:val="0"/>
                  <w:marRight w:val="0"/>
                  <w:marTop w:val="0"/>
                  <w:marBottom w:val="0"/>
                  <w:divBdr>
                    <w:top w:val="none" w:sz="0" w:space="0" w:color="auto"/>
                    <w:left w:val="none" w:sz="0" w:space="0" w:color="auto"/>
                    <w:bottom w:val="none" w:sz="0" w:space="0" w:color="auto"/>
                    <w:right w:val="none" w:sz="0" w:space="0" w:color="auto"/>
                  </w:divBdr>
                  <w:divsChild>
                    <w:div w:id="1436830012">
                      <w:marLeft w:val="0"/>
                      <w:marRight w:val="0"/>
                      <w:marTop w:val="0"/>
                      <w:marBottom w:val="0"/>
                      <w:divBdr>
                        <w:top w:val="none" w:sz="0" w:space="0" w:color="auto"/>
                        <w:left w:val="none" w:sz="0" w:space="0" w:color="auto"/>
                        <w:bottom w:val="none" w:sz="0" w:space="0" w:color="auto"/>
                        <w:right w:val="none" w:sz="0" w:space="0" w:color="auto"/>
                      </w:divBdr>
                    </w:div>
                  </w:divsChild>
                </w:div>
                <w:div w:id="366878770">
                  <w:marLeft w:val="0"/>
                  <w:marRight w:val="0"/>
                  <w:marTop w:val="0"/>
                  <w:marBottom w:val="0"/>
                  <w:divBdr>
                    <w:top w:val="none" w:sz="0" w:space="0" w:color="auto"/>
                    <w:left w:val="none" w:sz="0" w:space="0" w:color="auto"/>
                    <w:bottom w:val="none" w:sz="0" w:space="0" w:color="auto"/>
                    <w:right w:val="none" w:sz="0" w:space="0" w:color="auto"/>
                  </w:divBdr>
                  <w:divsChild>
                    <w:div w:id="974337585">
                      <w:marLeft w:val="0"/>
                      <w:marRight w:val="0"/>
                      <w:marTop w:val="0"/>
                      <w:marBottom w:val="0"/>
                      <w:divBdr>
                        <w:top w:val="none" w:sz="0" w:space="0" w:color="auto"/>
                        <w:left w:val="none" w:sz="0" w:space="0" w:color="auto"/>
                        <w:bottom w:val="none" w:sz="0" w:space="0" w:color="auto"/>
                        <w:right w:val="none" w:sz="0" w:space="0" w:color="auto"/>
                      </w:divBdr>
                    </w:div>
                  </w:divsChild>
                </w:div>
                <w:div w:id="411781598">
                  <w:marLeft w:val="0"/>
                  <w:marRight w:val="0"/>
                  <w:marTop w:val="0"/>
                  <w:marBottom w:val="0"/>
                  <w:divBdr>
                    <w:top w:val="none" w:sz="0" w:space="0" w:color="auto"/>
                    <w:left w:val="none" w:sz="0" w:space="0" w:color="auto"/>
                    <w:bottom w:val="none" w:sz="0" w:space="0" w:color="auto"/>
                    <w:right w:val="none" w:sz="0" w:space="0" w:color="auto"/>
                  </w:divBdr>
                  <w:divsChild>
                    <w:div w:id="1368213343">
                      <w:marLeft w:val="0"/>
                      <w:marRight w:val="0"/>
                      <w:marTop w:val="0"/>
                      <w:marBottom w:val="0"/>
                      <w:divBdr>
                        <w:top w:val="none" w:sz="0" w:space="0" w:color="auto"/>
                        <w:left w:val="none" w:sz="0" w:space="0" w:color="auto"/>
                        <w:bottom w:val="none" w:sz="0" w:space="0" w:color="auto"/>
                        <w:right w:val="none" w:sz="0" w:space="0" w:color="auto"/>
                      </w:divBdr>
                    </w:div>
                  </w:divsChild>
                </w:div>
                <w:div w:id="416244107">
                  <w:marLeft w:val="0"/>
                  <w:marRight w:val="0"/>
                  <w:marTop w:val="0"/>
                  <w:marBottom w:val="0"/>
                  <w:divBdr>
                    <w:top w:val="none" w:sz="0" w:space="0" w:color="auto"/>
                    <w:left w:val="none" w:sz="0" w:space="0" w:color="auto"/>
                    <w:bottom w:val="none" w:sz="0" w:space="0" w:color="auto"/>
                    <w:right w:val="none" w:sz="0" w:space="0" w:color="auto"/>
                  </w:divBdr>
                  <w:divsChild>
                    <w:div w:id="2015185709">
                      <w:marLeft w:val="0"/>
                      <w:marRight w:val="0"/>
                      <w:marTop w:val="0"/>
                      <w:marBottom w:val="0"/>
                      <w:divBdr>
                        <w:top w:val="none" w:sz="0" w:space="0" w:color="auto"/>
                        <w:left w:val="none" w:sz="0" w:space="0" w:color="auto"/>
                        <w:bottom w:val="none" w:sz="0" w:space="0" w:color="auto"/>
                        <w:right w:val="none" w:sz="0" w:space="0" w:color="auto"/>
                      </w:divBdr>
                    </w:div>
                  </w:divsChild>
                </w:div>
                <w:div w:id="2043824719">
                  <w:marLeft w:val="0"/>
                  <w:marRight w:val="0"/>
                  <w:marTop w:val="0"/>
                  <w:marBottom w:val="0"/>
                  <w:divBdr>
                    <w:top w:val="none" w:sz="0" w:space="0" w:color="auto"/>
                    <w:left w:val="none" w:sz="0" w:space="0" w:color="auto"/>
                    <w:bottom w:val="none" w:sz="0" w:space="0" w:color="auto"/>
                    <w:right w:val="none" w:sz="0" w:space="0" w:color="auto"/>
                  </w:divBdr>
                  <w:divsChild>
                    <w:div w:id="442698439">
                      <w:marLeft w:val="0"/>
                      <w:marRight w:val="0"/>
                      <w:marTop w:val="0"/>
                      <w:marBottom w:val="0"/>
                      <w:divBdr>
                        <w:top w:val="none" w:sz="0" w:space="0" w:color="auto"/>
                        <w:left w:val="none" w:sz="0" w:space="0" w:color="auto"/>
                        <w:bottom w:val="none" w:sz="0" w:space="0" w:color="auto"/>
                        <w:right w:val="none" w:sz="0" w:space="0" w:color="auto"/>
                      </w:divBdr>
                    </w:div>
                  </w:divsChild>
                </w:div>
                <w:div w:id="483786863">
                  <w:marLeft w:val="0"/>
                  <w:marRight w:val="0"/>
                  <w:marTop w:val="0"/>
                  <w:marBottom w:val="0"/>
                  <w:divBdr>
                    <w:top w:val="none" w:sz="0" w:space="0" w:color="auto"/>
                    <w:left w:val="none" w:sz="0" w:space="0" w:color="auto"/>
                    <w:bottom w:val="none" w:sz="0" w:space="0" w:color="auto"/>
                    <w:right w:val="none" w:sz="0" w:space="0" w:color="auto"/>
                  </w:divBdr>
                  <w:divsChild>
                    <w:div w:id="587076793">
                      <w:marLeft w:val="0"/>
                      <w:marRight w:val="0"/>
                      <w:marTop w:val="0"/>
                      <w:marBottom w:val="0"/>
                      <w:divBdr>
                        <w:top w:val="none" w:sz="0" w:space="0" w:color="auto"/>
                        <w:left w:val="none" w:sz="0" w:space="0" w:color="auto"/>
                        <w:bottom w:val="none" w:sz="0" w:space="0" w:color="auto"/>
                        <w:right w:val="none" w:sz="0" w:space="0" w:color="auto"/>
                      </w:divBdr>
                    </w:div>
                  </w:divsChild>
                </w:div>
                <w:div w:id="1024794757">
                  <w:marLeft w:val="0"/>
                  <w:marRight w:val="0"/>
                  <w:marTop w:val="0"/>
                  <w:marBottom w:val="0"/>
                  <w:divBdr>
                    <w:top w:val="none" w:sz="0" w:space="0" w:color="auto"/>
                    <w:left w:val="none" w:sz="0" w:space="0" w:color="auto"/>
                    <w:bottom w:val="none" w:sz="0" w:space="0" w:color="auto"/>
                    <w:right w:val="none" w:sz="0" w:space="0" w:color="auto"/>
                  </w:divBdr>
                  <w:divsChild>
                    <w:div w:id="516385694">
                      <w:marLeft w:val="0"/>
                      <w:marRight w:val="0"/>
                      <w:marTop w:val="0"/>
                      <w:marBottom w:val="0"/>
                      <w:divBdr>
                        <w:top w:val="none" w:sz="0" w:space="0" w:color="auto"/>
                        <w:left w:val="none" w:sz="0" w:space="0" w:color="auto"/>
                        <w:bottom w:val="none" w:sz="0" w:space="0" w:color="auto"/>
                        <w:right w:val="none" w:sz="0" w:space="0" w:color="auto"/>
                      </w:divBdr>
                    </w:div>
                  </w:divsChild>
                </w:div>
                <w:div w:id="536937300">
                  <w:marLeft w:val="0"/>
                  <w:marRight w:val="0"/>
                  <w:marTop w:val="0"/>
                  <w:marBottom w:val="0"/>
                  <w:divBdr>
                    <w:top w:val="none" w:sz="0" w:space="0" w:color="auto"/>
                    <w:left w:val="none" w:sz="0" w:space="0" w:color="auto"/>
                    <w:bottom w:val="none" w:sz="0" w:space="0" w:color="auto"/>
                    <w:right w:val="none" w:sz="0" w:space="0" w:color="auto"/>
                  </w:divBdr>
                  <w:divsChild>
                    <w:div w:id="2018539933">
                      <w:marLeft w:val="0"/>
                      <w:marRight w:val="0"/>
                      <w:marTop w:val="0"/>
                      <w:marBottom w:val="0"/>
                      <w:divBdr>
                        <w:top w:val="none" w:sz="0" w:space="0" w:color="auto"/>
                        <w:left w:val="none" w:sz="0" w:space="0" w:color="auto"/>
                        <w:bottom w:val="none" w:sz="0" w:space="0" w:color="auto"/>
                        <w:right w:val="none" w:sz="0" w:space="0" w:color="auto"/>
                      </w:divBdr>
                    </w:div>
                  </w:divsChild>
                </w:div>
                <w:div w:id="546768975">
                  <w:marLeft w:val="0"/>
                  <w:marRight w:val="0"/>
                  <w:marTop w:val="0"/>
                  <w:marBottom w:val="0"/>
                  <w:divBdr>
                    <w:top w:val="none" w:sz="0" w:space="0" w:color="auto"/>
                    <w:left w:val="none" w:sz="0" w:space="0" w:color="auto"/>
                    <w:bottom w:val="none" w:sz="0" w:space="0" w:color="auto"/>
                    <w:right w:val="none" w:sz="0" w:space="0" w:color="auto"/>
                  </w:divBdr>
                  <w:divsChild>
                    <w:div w:id="1186482238">
                      <w:marLeft w:val="0"/>
                      <w:marRight w:val="0"/>
                      <w:marTop w:val="0"/>
                      <w:marBottom w:val="0"/>
                      <w:divBdr>
                        <w:top w:val="none" w:sz="0" w:space="0" w:color="auto"/>
                        <w:left w:val="none" w:sz="0" w:space="0" w:color="auto"/>
                        <w:bottom w:val="none" w:sz="0" w:space="0" w:color="auto"/>
                        <w:right w:val="none" w:sz="0" w:space="0" w:color="auto"/>
                      </w:divBdr>
                    </w:div>
                  </w:divsChild>
                </w:div>
                <w:div w:id="575676853">
                  <w:marLeft w:val="0"/>
                  <w:marRight w:val="0"/>
                  <w:marTop w:val="0"/>
                  <w:marBottom w:val="0"/>
                  <w:divBdr>
                    <w:top w:val="none" w:sz="0" w:space="0" w:color="auto"/>
                    <w:left w:val="none" w:sz="0" w:space="0" w:color="auto"/>
                    <w:bottom w:val="none" w:sz="0" w:space="0" w:color="auto"/>
                    <w:right w:val="none" w:sz="0" w:space="0" w:color="auto"/>
                  </w:divBdr>
                  <w:divsChild>
                    <w:div w:id="2001345585">
                      <w:marLeft w:val="0"/>
                      <w:marRight w:val="0"/>
                      <w:marTop w:val="0"/>
                      <w:marBottom w:val="0"/>
                      <w:divBdr>
                        <w:top w:val="none" w:sz="0" w:space="0" w:color="auto"/>
                        <w:left w:val="none" w:sz="0" w:space="0" w:color="auto"/>
                        <w:bottom w:val="none" w:sz="0" w:space="0" w:color="auto"/>
                        <w:right w:val="none" w:sz="0" w:space="0" w:color="auto"/>
                      </w:divBdr>
                    </w:div>
                  </w:divsChild>
                </w:div>
                <w:div w:id="1644770680">
                  <w:marLeft w:val="0"/>
                  <w:marRight w:val="0"/>
                  <w:marTop w:val="0"/>
                  <w:marBottom w:val="0"/>
                  <w:divBdr>
                    <w:top w:val="none" w:sz="0" w:space="0" w:color="auto"/>
                    <w:left w:val="none" w:sz="0" w:space="0" w:color="auto"/>
                    <w:bottom w:val="none" w:sz="0" w:space="0" w:color="auto"/>
                    <w:right w:val="none" w:sz="0" w:space="0" w:color="auto"/>
                  </w:divBdr>
                  <w:divsChild>
                    <w:div w:id="608052656">
                      <w:marLeft w:val="0"/>
                      <w:marRight w:val="0"/>
                      <w:marTop w:val="0"/>
                      <w:marBottom w:val="0"/>
                      <w:divBdr>
                        <w:top w:val="none" w:sz="0" w:space="0" w:color="auto"/>
                        <w:left w:val="none" w:sz="0" w:space="0" w:color="auto"/>
                        <w:bottom w:val="none" w:sz="0" w:space="0" w:color="auto"/>
                        <w:right w:val="none" w:sz="0" w:space="0" w:color="auto"/>
                      </w:divBdr>
                    </w:div>
                  </w:divsChild>
                </w:div>
                <w:div w:id="658114669">
                  <w:marLeft w:val="0"/>
                  <w:marRight w:val="0"/>
                  <w:marTop w:val="0"/>
                  <w:marBottom w:val="0"/>
                  <w:divBdr>
                    <w:top w:val="none" w:sz="0" w:space="0" w:color="auto"/>
                    <w:left w:val="none" w:sz="0" w:space="0" w:color="auto"/>
                    <w:bottom w:val="none" w:sz="0" w:space="0" w:color="auto"/>
                    <w:right w:val="none" w:sz="0" w:space="0" w:color="auto"/>
                  </w:divBdr>
                  <w:divsChild>
                    <w:div w:id="657154379">
                      <w:marLeft w:val="0"/>
                      <w:marRight w:val="0"/>
                      <w:marTop w:val="0"/>
                      <w:marBottom w:val="0"/>
                      <w:divBdr>
                        <w:top w:val="none" w:sz="0" w:space="0" w:color="auto"/>
                        <w:left w:val="none" w:sz="0" w:space="0" w:color="auto"/>
                        <w:bottom w:val="none" w:sz="0" w:space="0" w:color="auto"/>
                        <w:right w:val="none" w:sz="0" w:space="0" w:color="auto"/>
                      </w:divBdr>
                    </w:div>
                  </w:divsChild>
                </w:div>
                <w:div w:id="657538977">
                  <w:marLeft w:val="0"/>
                  <w:marRight w:val="0"/>
                  <w:marTop w:val="0"/>
                  <w:marBottom w:val="0"/>
                  <w:divBdr>
                    <w:top w:val="none" w:sz="0" w:space="0" w:color="auto"/>
                    <w:left w:val="none" w:sz="0" w:space="0" w:color="auto"/>
                    <w:bottom w:val="none" w:sz="0" w:space="0" w:color="auto"/>
                    <w:right w:val="none" w:sz="0" w:space="0" w:color="auto"/>
                  </w:divBdr>
                  <w:divsChild>
                    <w:div w:id="1997175784">
                      <w:marLeft w:val="0"/>
                      <w:marRight w:val="0"/>
                      <w:marTop w:val="0"/>
                      <w:marBottom w:val="0"/>
                      <w:divBdr>
                        <w:top w:val="none" w:sz="0" w:space="0" w:color="auto"/>
                        <w:left w:val="none" w:sz="0" w:space="0" w:color="auto"/>
                        <w:bottom w:val="none" w:sz="0" w:space="0" w:color="auto"/>
                        <w:right w:val="none" w:sz="0" w:space="0" w:color="auto"/>
                      </w:divBdr>
                    </w:div>
                  </w:divsChild>
                </w:div>
                <w:div w:id="1276599626">
                  <w:marLeft w:val="0"/>
                  <w:marRight w:val="0"/>
                  <w:marTop w:val="0"/>
                  <w:marBottom w:val="0"/>
                  <w:divBdr>
                    <w:top w:val="none" w:sz="0" w:space="0" w:color="auto"/>
                    <w:left w:val="none" w:sz="0" w:space="0" w:color="auto"/>
                    <w:bottom w:val="none" w:sz="0" w:space="0" w:color="auto"/>
                    <w:right w:val="none" w:sz="0" w:space="0" w:color="auto"/>
                  </w:divBdr>
                  <w:divsChild>
                    <w:div w:id="715004271">
                      <w:marLeft w:val="0"/>
                      <w:marRight w:val="0"/>
                      <w:marTop w:val="0"/>
                      <w:marBottom w:val="0"/>
                      <w:divBdr>
                        <w:top w:val="none" w:sz="0" w:space="0" w:color="auto"/>
                        <w:left w:val="none" w:sz="0" w:space="0" w:color="auto"/>
                        <w:bottom w:val="none" w:sz="0" w:space="0" w:color="auto"/>
                        <w:right w:val="none" w:sz="0" w:space="0" w:color="auto"/>
                      </w:divBdr>
                    </w:div>
                  </w:divsChild>
                </w:div>
                <w:div w:id="1842430911">
                  <w:marLeft w:val="0"/>
                  <w:marRight w:val="0"/>
                  <w:marTop w:val="0"/>
                  <w:marBottom w:val="0"/>
                  <w:divBdr>
                    <w:top w:val="none" w:sz="0" w:space="0" w:color="auto"/>
                    <w:left w:val="none" w:sz="0" w:space="0" w:color="auto"/>
                    <w:bottom w:val="none" w:sz="0" w:space="0" w:color="auto"/>
                    <w:right w:val="none" w:sz="0" w:space="0" w:color="auto"/>
                  </w:divBdr>
                  <w:divsChild>
                    <w:div w:id="724991481">
                      <w:marLeft w:val="0"/>
                      <w:marRight w:val="0"/>
                      <w:marTop w:val="0"/>
                      <w:marBottom w:val="0"/>
                      <w:divBdr>
                        <w:top w:val="none" w:sz="0" w:space="0" w:color="auto"/>
                        <w:left w:val="none" w:sz="0" w:space="0" w:color="auto"/>
                        <w:bottom w:val="none" w:sz="0" w:space="0" w:color="auto"/>
                        <w:right w:val="none" w:sz="0" w:space="0" w:color="auto"/>
                      </w:divBdr>
                    </w:div>
                  </w:divsChild>
                </w:div>
                <w:div w:id="854222750">
                  <w:marLeft w:val="0"/>
                  <w:marRight w:val="0"/>
                  <w:marTop w:val="0"/>
                  <w:marBottom w:val="0"/>
                  <w:divBdr>
                    <w:top w:val="none" w:sz="0" w:space="0" w:color="auto"/>
                    <w:left w:val="none" w:sz="0" w:space="0" w:color="auto"/>
                    <w:bottom w:val="none" w:sz="0" w:space="0" w:color="auto"/>
                    <w:right w:val="none" w:sz="0" w:space="0" w:color="auto"/>
                  </w:divBdr>
                  <w:divsChild>
                    <w:div w:id="1350836945">
                      <w:marLeft w:val="0"/>
                      <w:marRight w:val="0"/>
                      <w:marTop w:val="0"/>
                      <w:marBottom w:val="0"/>
                      <w:divBdr>
                        <w:top w:val="none" w:sz="0" w:space="0" w:color="auto"/>
                        <w:left w:val="none" w:sz="0" w:space="0" w:color="auto"/>
                        <w:bottom w:val="none" w:sz="0" w:space="0" w:color="auto"/>
                        <w:right w:val="none" w:sz="0" w:space="0" w:color="auto"/>
                      </w:divBdr>
                    </w:div>
                  </w:divsChild>
                </w:div>
                <w:div w:id="1953900502">
                  <w:marLeft w:val="0"/>
                  <w:marRight w:val="0"/>
                  <w:marTop w:val="0"/>
                  <w:marBottom w:val="0"/>
                  <w:divBdr>
                    <w:top w:val="none" w:sz="0" w:space="0" w:color="auto"/>
                    <w:left w:val="none" w:sz="0" w:space="0" w:color="auto"/>
                    <w:bottom w:val="none" w:sz="0" w:space="0" w:color="auto"/>
                    <w:right w:val="none" w:sz="0" w:space="0" w:color="auto"/>
                  </w:divBdr>
                  <w:divsChild>
                    <w:div w:id="900603916">
                      <w:marLeft w:val="0"/>
                      <w:marRight w:val="0"/>
                      <w:marTop w:val="0"/>
                      <w:marBottom w:val="0"/>
                      <w:divBdr>
                        <w:top w:val="none" w:sz="0" w:space="0" w:color="auto"/>
                        <w:left w:val="none" w:sz="0" w:space="0" w:color="auto"/>
                        <w:bottom w:val="none" w:sz="0" w:space="0" w:color="auto"/>
                        <w:right w:val="none" w:sz="0" w:space="0" w:color="auto"/>
                      </w:divBdr>
                    </w:div>
                  </w:divsChild>
                </w:div>
                <w:div w:id="938415612">
                  <w:marLeft w:val="0"/>
                  <w:marRight w:val="0"/>
                  <w:marTop w:val="0"/>
                  <w:marBottom w:val="0"/>
                  <w:divBdr>
                    <w:top w:val="none" w:sz="0" w:space="0" w:color="auto"/>
                    <w:left w:val="none" w:sz="0" w:space="0" w:color="auto"/>
                    <w:bottom w:val="none" w:sz="0" w:space="0" w:color="auto"/>
                    <w:right w:val="none" w:sz="0" w:space="0" w:color="auto"/>
                  </w:divBdr>
                  <w:divsChild>
                    <w:div w:id="1416589411">
                      <w:marLeft w:val="0"/>
                      <w:marRight w:val="0"/>
                      <w:marTop w:val="0"/>
                      <w:marBottom w:val="0"/>
                      <w:divBdr>
                        <w:top w:val="none" w:sz="0" w:space="0" w:color="auto"/>
                        <w:left w:val="none" w:sz="0" w:space="0" w:color="auto"/>
                        <w:bottom w:val="none" w:sz="0" w:space="0" w:color="auto"/>
                        <w:right w:val="none" w:sz="0" w:space="0" w:color="auto"/>
                      </w:divBdr>
                    </w:div>
                  </w:divsChild>
                </w:div>
                <w:div w:id="979111656">
                  <w:marLeft w:val="0"/>
                  <w:marRight w:val="0"/>
                  <w:marTop w:val="0"/>
                  <w:marBottom w:val="0"/>
                  <w:divBdr>
                    <w:top w:val="none" w:sz="0" w:space="0" w:color="auto"/>
                    <w:left w:val="none" w:sz="0" w:space="0" w:color="auto"/>
                    <w:bottom w:val="none" w:sz="0" w:space="0" w:color="auto"/>
                    <w:right w:val="none" w:sz="0" w:space="0" w:color="auto"/>
                  </w:divBdr>
                  <w:divsChild>
                    <w:div w:id="959385162">
                      <w:marLeft w:val="0"/>
                      <w:marRight w:val="0"/>
                      <w:marTop w:val="0"/>
                      <w:marBottom w:val="0"/>
                      <w:divBdr>
                        <w:top w:val="none" w:sz="0" w:space="0" w:color="auto"/>
                        <w:left w:val="none" w:sz="0" w:space="0" w:color="auto"/>
                        <w:bottom w:val="none" w:sz="0" w:space="0" w:color="auto"/>
                        <w:right w:val="none" w:sz="0" w:space="0" w:color="auto"/>
                      </w:divBdr>
                    </w:div>
                  </w:divsChild>
                </w:div>
                <w:div w:id="1768884453">
                  <w:marLeft w:val="0"/>
                  <w:marRight w:val="0"/>
                  <w:marTop w:val="0"/>
                  <w:marBottom w:val="0"/>
                  <w:divBdr>
                    <w:top w:val="none" w:sz="0" w:space="0" w:color="auto"/>
                    <w:left w:val="none" w:sz="0" w:space="0" w:color="auto"/>
                    <w:bottom w:val="none" w:sz="0" w:space="0" w:color="auto"/>
                    <w:right w:val="none" w:sz="0" w:space="0" w:color="auto"/>
                  </w:divBdr>
                  <w:divsChild>
                    <w:div w:id="1003778899">
                      <w:marLeft w:val="0"/>
                      <w:marRight w:val="0"/>
                      <w:marTop w:val="0"/>
                      <w:marBottom w:val="0"/>
                      <w:divBdr>
                        <w:top w:val="none" w:sz="0" w:space="0" w:color="auto"/>
                        <w:left w:val="none" w:sz="0" w:space="0" w:color="auto"/>
                        <w:bottom w:val="none" w:sz="0" w:space="0" w:color="auto"/>
                        <w:right w:val="none" w:sz="0" w:space="0" w:color="auto"/>
                      </w:divBdr>
                    </w:div>
                  </w:divsChild>
                </w:div>
                <w:div w:id="1017851015">
                  <w:marLeft w:val="0"/>
                  <w:marRight w:val="0"/>
                  <w:marTop w:val="0"/>
                  <w:marBottom w:val="0"/>
                  <w:divBdr>
                    <w:top w:val="none" w:sz="0" w:space="0" w:color="auto"/>
                    <w:left w:val="none" w:sz="0" w:space="0" w:color="auto"/>
                    <w:bottom w:val="none" w:sz="0" w:space="0" w:color="auto"/>
                    <w:right w:val="none" w:sz="0" w:space="0" w:color="auto"/>
                  </w:divBdr>
                  <w:divsChild>
                    <w:div w:id="2104297951">
                      <w:marLeft w:val="0"/>
                      <w:marRight w:val="0"/>
                      <w:marTop w:val="0"/>
                      <w:marBottom w:val="0"/>
                      <w:divBdr>
                        <w:top w:val="none" w:sz="0" w:space="0" w:color="auto"/>
                        <w:left w:val="none" w:sz="0" w:space="0" w:color="auto"/>
                        <w:bottom w:val="none" w:sz="0" w:space="0" w:color="auto"/>
                        <w:right w:val="none" w:sz="0" w:space="0" w:color="auto"/>
                      </w:divBdr>
                    </w:div>
                  </w:divsChild>
                </w:div>
                <w:div w:id="1077482319">
                  <w:marLeft w:val="0"/>
                  <w:marRight w:val="0"/>
                  <w:marTop w:val="0"/>
                  <w:marBottom w:val="0"/>
                  <w:divBdr>
                    <w:top w:val="none" w:sz="0" w:space="0" w:color="auto"/>
                    <w:left w:val="none" w:sz="0" w:space="0" w:color="auto"/>
                    <w:bottom w:val="none" w:sz="0" w:space="0" w:color="auto"/>
                    <w:right w:val="none" w:sz="0" w:space="0" w:color="auto"/>
                  </w:divBdr>
                  <w:divsChild>
                    <w:div w:id="1019694991">
                      <w:marLeft w:val="0"/>
                      <w:marRight w:val="0"/>
                      <w:marTop w:val="0"/>
                      <w:marBottom w:val="0"/>
                      <w:divBdr>
                        <w:top w:val="none" w:sz="0" w:space="0" w:color="auto"/>
                        <w:left w:val="none" w:sz="0" w:space="0" w:color="auto"/>
                        <w:bottom w:val="none" w:sz="0" w:space="0" w:color="auto"/>
                        <w:right w:val="none" w:sz="0" w:space="0" w:color="auto"/>
                      </w:divBdr>
                    </w:div>
                  </w:divsChild>
                </w:div>
                <w:div w:id="1035040985">
                  <w:marLeft w:val="0"/>
                  <w:marRight w:val="0"/>
                  <w:marTop w:val="0"/>
                  <w:marBottom w:val="0"/>
                  <w:divBdr>
                    <w:top w:val="none" w:sz="0" w:space="0" w:color="auto"/>
                    <w:left w:val="none" w:sz="0" w:space="0" w:color="auto"/>
                    <w:bottom w:val="none" w:sz="0" w:space="0" w:color="auto"/>
                    <w:right w:val="none" w:sz="0" w:space="0" w:color="auto"/>
                  </w:divBdr>
                  <w:divsChild>
                    <w:div w:id="1628857399">
                      <w:marLeft w:val="0"/>
                      <w:marRight w:val="0"/>
                      <w:marTop w:val="0"/>
                      <w:marBottom w:val="0"/>
                      <w:divBdr>
                        <w:top w:val="none" w:sz="0" w:space="0" w:color="auto"/>
                        <w:left w:val="none" w:sz="0" w:space="0" w:color="auto"/>
                        <w:bottom w:val="none" w:sz="0" w:space="0" w:color="auto"/>
                        <w:right w:val="none" w:sz="0" w:space="0" w:color="auto"/>
                      </w:divBdr>
                    </w:div>
                  </w:divsChild>
                </w:div>
                <w:div w:id="1320381576">
                  <w:marLeft w:val="0"/>
                  <w:marRight w:val="0"/>
                  <w:marTop w:val="0"/>
                  <w:marBottom w:val="0"/>
                  <w:divBdr>
                    <w:top w:val="none" w:sz="0" w:space="0" w:color="auto"/>
                    <w:left w:val="none" w:sz="0" w:space="0" w:color="auto"/>
                    <w:bottom w:val="none" w:sz="0" w:space="0" w:color="auto"/>
                    <w:right w:val="none" w:sz="0" w:space="0" w:color="auto"/>
                  </w:divBdr>
                  <w:divsChild>
                    <w:div w:id="1090470772">
                      <w:marLeft w:val="0"/>
                      <w:marRight w:val="0"/>
                      <w:marTop w:val="0"/>
                      <w:marBottom w:val="0"/>
                      <w:divBdr>
                        <w:top w:val="none" w:sz="0" w:space="0" w:color="auto"/>
                        <w:left w:val="none" w:sz="0" w:space="0" w:color="auto"/>
                        <w:bottom w:val="none" w:sz="0" w:space="0" w:color="auto"/>
                        <w:right w:val="none" w:sz="0" w:space="0" w:color="auto"/>
                      </w:divBdr>
                    </w:div>
                  </w:divsChild>
                </w:div>
                <w:div w:id="1166675300">
                  <w:marLeft w:val="0"/>
                  <w:marRight w:val="0"/>
                  <w:marTop w:val="0"/>
                  <w:marBottom w:val="0"/>
                  <w:divBdr>
                    <w:top w:val="none" w:sz="0" w:space="0" w:color="auto"/>
                    <w:left w:val="none" w:sz="0" w:space="0" w:color="auto"/>
                    <w:bottom w:val="none" w:sz="0" w:space="0" w:color="auto"/>
                    <w:right w:val="none" w:sz="0" w:space="0" w:color="auto"/>
                  </w:divBdr>
                  <w:divsChild>
                    <w:div w:id="1108504379">
                      <w:marLeft w:val="0"/>
                      <w:marRight w:val="0"/>
                      <w:marTop w:val="0"/>
                      <w:marBottom w:val="0"/>
                      <w:divBdr>
                        <w:top w:val="none" w:sz="0" w:space="0" w:color="auto"/>
                        <w:left w:val="none" w:sz="0" w:space="0" w:color="auto"/>
                        <w:bottom w:val="none" w:sz="0" w:space="0" w:color="auto"/>
                        <w:right w:val="none" w:sz="0" w:space="0" w:color="auto"/>
                      </w:divBdr>
                    </w:div>
                  </w:divsChild>
                </w:div>
                <w:div w:id="1884364959">
                  <w:marLeft w:val="0"/>
                  <w:marRight w:val="0"/>
                  <w:marTop w:val="0"/>
                  <w:marBottom w:val="0"/>
                  <w:divBdr>
                    <w:top w:val="none" w:sz="0" w:space="0" w:color="auto"/>
                    <w:left w:val="none" w:sz="0" w:space="0" w:color="auto"/>
                    <w:bottom w:val="none" w:sz="0" w:space="0" w:color="auto"/>
                    <w:right w:val="none" w:sz="0" w:space="0" w:color="auto"/>
                  </w:divBdr>
                  <w:divsChild>
                    <w:div w:id="1109545973">
                      <w:marLeft w:val="0"/>
                      <w:marRight w:val="0"/>
                      <w:marTop w:val="0"/>
                      <w:marBottom w:val="0"/>
                      <w:divBdr>
                        <w:top w:val="none" w:sz="0" w:space="0" w:color="auto"/>
                        <w:left w:val="none" w:sz="0" w:space="0" w:color="auto"/>
                        <w:bottom w:val="none" w:sz="0" w:space="0" w:color="auto"/>
                        <w:right w:val="none" w:sz="0" w:space="0" w:color="auto"/>
                      </w:divBdr>
                    </w:div>
                  </w:divsChild>
                </w:div>
                <w:div w:id="1657996156">
                  <w:marLeft w:val="0"/>
                  <w:marRight w:val="0"/>
                  <w:marTop w:val="0"/>
                  <w:marBottom w:val="0"/>
                  <w:divBdr>
                    <w:top w:val="none" w:sz="0" w:space="0" w:color="auto"/>
                    <w:left w:val="none" w:sz="0" w:space="0" w:color="auto"/>
                    <w:bottom w:val="none" w:sz="0" w:space="0" w:color="auto"/>
                    <w:right w:val="none" w:sz="0" w:space="0" w:color="auto"/>
                  </w:divBdr>
                  <w:divsChild>
                    <w:div w:id="1179078998">
                      <w:marLeft w:val="0"/>
                      <w:marRight w:val="0"/>
                      <w:marTop w:val="0"/>
                      <w:marBottom w:val="0"/>
                      <w:divBdr>
                        <w:top w:val="none" w:sz="0" w:space="0" w:color="auto"/>
                        <w:left w:val="none" w:sz="0" w:space="0" w:color="auto"/>
                        <w:bottom w:val="none" w:sz="0" w:space="0" w:color="auto"/>
                        <w:right w:val="none" w:sz="0" w:space="0" w:color="auto"/>
                      </w:divBdr>
                    </w:div>
                  </w:divsChild>
                </w:div>
                <w:div w:id="1274284020">
                  <w:marLeft w:val="0"/>
                  <w:marRight w:val="0"/>
                  <w:marTop w:val="0"/>
                  <w:marBottom w:val="0"/>
                  <w:divBdr>
                    <w:top w:val="none" w:sz="0" w:space="0" w:color="auto"/>
                    <w:left w:val="none" w:sz="0" w:space="0" w:color="auto"/>
                    <w:bottom w:val="none" w:sz="0" w:space="0" w:color="auto"/>
                    <w:right w:val="none" w:sz="0" w:space="0" w:color="auto"/>
                  </w:divBdr>
                  <w:divsChild>
                    <w:div w:id="1740787669">
                      <w:marLeft w:val="0"/>
                      <w:marRight w:val="0"/>
                      <w:marTop w:val="0"/>
                      <w:marBottom w:val="0"/>
                      <w:divBdr>
                        <w:top w:val="none" w:sz="0" w:space="0" w:color="auto"/>
                        <w:left w:val="none" w:sz="0" w:space="0" w:color="auto"/>
                        <w:bottom w:val="none" w:sz="0" w:space="0" w:color="auto"/>
                        <w:right w:val="none" w:sz="0" w:space="0" w:color="auto"/>
                      </w:divBdr>
                    </w:div>
                  </w:divsChild>
                </w:div>
                <w:div w:id="1280842522">
                  <w:marLeft w:val="0"/>
                  <w:marRight w:val="0"/>
                  <w:marTop w:val="0"/>
                  <w:marBottom w:val="0"/>
                  <w:divBdr>
                    <w:top w:val="none" w:sz="0" w:space="0" w:color="auto"/>
                    <w:left w:val="none" w:sz="0" w:space="0" w:color="auto"/>
                    <w:bottom w:val="none" w:sz="0" w:space="0" w:color="auto"/>
                    <w:right w:val="none" w:sz="0" w:space="0" w:color="auto"/>
                  </w:divBdr>
                  <w:divsChild>
                    <w:div w:id="1950502392">
                      <w:marLeft w:val="0"/>
                      <w:marRight w:val="0"/>
                      <w:marTop w:val="0"/>
                      <w:marBottom w:val="0"/>
                      <w:divBdr>
                        <w:top w:val="none" w:sz="0" w:space="0" w:color="auto"/>
                        <w:left w:val="none" w:sz="0" w:space="0" w:color="auto"/>
                        <w:bottom w:val="none" w:sz="0" w:space="0" w:color="auto"/>
                        <w:right w:val="none" w:sz="0" w:space="0" w:color="auto"/>
                      </w:divBdr>
                    </w:div>
                  </w:divsChild>
                </w:div>
                <w:div w:id="1320227758">
                  <w:marLeft w:val="0"/>
                  <w:marRight w:val="0"/>
                  <w:marTop w:val="0"/>
                  <w:marBottom w:val="0"/>
                  <w:divBdr>
                    <w:top w:val="none" w:sz="0" w:space="0" w:color="auto"/>
                    <w:left w:val="none" w:sz="0" w:space="0" w:color="auto"/>
                    <w:bottom w:val="none" w:sz="0" w:space="0" w:color="auto"/>
                    <w:right w:val="none" w:sz="0" w:space="0" w:color="auto"/>
                  </w:divBdr>
                  <w:divsChild>
                    <w:div w:id="1336566763">
                      <w:marLeft w:val="0"/>
                      <w:marRight w:val="0"/>
                      <w:marTop w:val="0"/>
                      <w:marBottom w:val="0"/>
                      <w:divBdr>
                        <w:top w:val="none" w:sz="0" w:space="0" w:color="auto"/>
                        <w:left w:val="none" w:sz="0" w:space="0" w:color="auto"/>
                        <w:bottom w:val="none" w:sz="0" w:space="0" w:color="auto"/>
                        <w:right w:val="none" w:sz="0" w:space="0" w:color="auto"/>
                      </w:divBdr>
                    </w:div>
                  </w:divsChild>
                </w:div>
                <w:div w:id="1764761693">
                  <w:marLeft w:val="0"/>
                  <w:marRight w:val="0"/>
                  <w:marTop w:val="0"/>
                  <w:marBottom w:val="0"/>
                  <w:divBdr>
                    <w:top w:val="none" w:sz="0" w:space="0" w:color="auto"/>
                    <w:left w:val="none" w:sz="0" w:space="0" w:color="auto"/>
                    <w:bottom w:val="none" w:sz="0" w:space="0" w:color="auto"/>
                    <w:right w:val="none" w:sz="0" w:space="0" w:color="auto"/>
                  </w:divBdr>
                  <w:divsChild>
                    <w:div w:id="1522011203">
                      <w:marLeft w:val="0"/>
                      <w:marRight w:val="0"/>
                      <w:marTop w:val="0"/>
                      <w:marBottom w:val="0"/>
                      <w:divBdr>
                        <w:top w:val="none" w:sz="0" w:space="0" w:color="auto"/>
                        <w:left w:val="none" w:sz="0" w:space="0" w:color="auto"/>
                        <w:bottom w:val="none" w:sz="0" w:space="0" w:color="auto"/>
                        <w:right w:val="none" w:sz="0" w:space="0" w:color="auto"/>
                      </w:divBdr>
                    </w:div>
                  </w:divsChild>
                </w:div>
                <w:div w:id="2118400606">
                  <w:marLeft w:val="0"/>
                  <w:marRight w:val="0"/>
                  <w:marTop w:val="0"/>
                  <w:marBottom w:val="0"/>
                  <w:divBdr>
                    <w:top w:val="none" w:sz="0" w:space="0" w:color="auto"/>
                    <w:left w:val="none" w:sz="0" w:space="0" w:color="auto"/>
                    <w:bottom w:val="none" w:sz="0" w:space="0" w:color="auto"/>
                    <w:right w:val="none" w:sz="0" w:space="0" w:color="auto"/>
                  </w:divBdr>
                  <w:divsChild>
                    <w:div w:id="1687291327">
                      <w:marLeft w:val="0"/>
                      <w:marRight w:val="0"/>
                      <w:marTop w:val="0"/>
                      <w:marBottom w:val="0"/>
                      <w:divBdr>
                        <w:top w:val="none" w:sz="0" w:space="0" w:color="auto"/>
                        <w:left w:val="none" w:sz="0" w:space="0" w:color="auto"/>
                        <w:bottom w:val="none" w:sz="0" w:space="0" w:color="auto"/>
                        <w:right w:val="none" w:sz="0" w:space="0" w:color="auto"/>
                      </w:divBdr>
                    </w:div>
                  </w:divsChild>
                </w:div>
                <w:div w:id="1969697196">
                  <w:marLeft w:val="0"/>
                  <w:marRight w:val="0"/>
                  <w:marTop w:val="0"/>
                  <w:marBottom w:val="0"/>
                  <w:divBdr>
                    <w:top w:val="none" w:sz="0" w:space="0" w:color="auto"/>
                    <w:left w:val="none" w:sz="0" w:space="0" w:color="auto"/>
                    <w:bottom w:val="none" w:sz="0" w:space="0" w:color="auto"/>
                    <w:right w:val="none" w:sz="0" w:space="0" w:color="auto"/>
                  </w:divBdr>
                  <w:divsChild>
                    <w:div w:id="16986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2188">
          <w:marLeft w:val="0"/>
          <w:marRight w:val="0"/>
          <w:marTop w:val="0"/>
          <w:marBottom w:val="0"/>
          <w:divBdr>
            <w:top w:val="none" w:sz="0" w:space="0" w:color="auto"/>
            <w:left w:val="none" w:sz="0" w:space="0" w:color="auto"/>
            <w:bottom w:val="none" w:sz="0" w:space="0" w:color="auto"/>
            <w:right w:val="none" w:sz="0" w:space="0" w:color="auto"/>
          </w:divBdr>
        </w:div>
        <w:div w:id="1654526422">
          <w:marLeft w:val="0"/>
          <w:marRight w:val="0"/>
          <w:marTop w:val="0"/>
          <w:marBottom w:val="0"/>
          <w:divBdr>
            <w:top w:val="none" w:sz="0" w:space="0" w:color="auto"/>
            <w:left w:val="none" w:sz="0" w:space="0" w:color="auto"/>
            <w:bottom w:val="none" w:sz="0" w:space="0" w:color="auto"/>
            <w:right w:val="none" w:sz="0" w:space="0" w:color="auto"/>
          </w:divBdr>
        </w:div>
        <w:div w:id="1897467069">
          <w:marLeft w:val="0"/>
          <w:marRight w:val="0"/>
          <w:marTop w:val="0"/>
          <w:marBottom w:val="0"/>
          <w:divBdr>
            <w:top w:val="none" w:sz="0" w:space="0" w:color="auto"/>
            <w:left w:val="none" w:sz="0" w:space="0" w:color="auto"/>
            <w:bottom w:val="none" w:sz="0" w:space="0" w:color="auto"/>
            <w:right w:val="none" w:sz="0" w:space="0" w:color="auto"/>
          </w:divBdr>
        </w:div>
      </w:divsChild>
    </w:div>
    <w:div w:id="1441678723">
      <w:bodyDiv w:val="1"/>
      <w:marLeft w:val="0"/>
      <w:marRight w:val="0"/>
      <w:marTop w:val="0"/>
      <w:marBottom w:val="0"/>
      <w:divBdr>
        <w:top w:val="none" w:sz="0" w:space="0" w:color="auto"/>
        <w:left w:val="none" w:sz="0" w:space="0" w:color="auto"/>
        <w:bottom w:val="none" w:sz="0" w:space="0" w:color="auto"/>
        <w:right w:val="none" w:sz="0" w:space="0" w:color="auto"/>
      </w:divBdr>
    </w:div>
    <w:div w:id="1672492333">
      <w:bodyDiv w:val="1"/>
      <w:marLeft w:val="0"/>
      <w:marRight w:val="0"/>
      <w:marTop w:val="0"/>
      <w:marBottom w:val="0"/>
      <w:divBdr>
        <w:top w:val="none" w:sz="0" w:space="0" w:color="auto"/>
        <w:left w:val="none" w:sz="0" w:space="0" w:color="auto"/>
        <w:bottom w:val="none" w:sz="0" w:space="0" w:color="auto"/>
        <w:right w:val="none" w:sz="0" w:space="0" w:color="auto"/>
      </w:divBdr>
      <w:divsChild>
        <w:div w:id="1844583902">
          <w:marLeft w:val="0"/>
          <w:marRight w:val="0"/>
          <w:marTop w:val="0"/>
          <w:marBottom w:val="0"/>
          <w:divBdr>
            <w:top w:val="none" w:sz="0" w:space="0" w:color="auto"/>
            <w:left w:val="none" w:sz="0" w:space="0" w:color="auto"/>
            <w:bottom w:val="none" w:sz="0" w:space="0" w:color="auto"/>
            <w:right w:val="none" w:sz="0" w:space="0" w:color="auto"/>
          </w:divBdr>
          <w:divsChild>
            <w:div w:id="1080833120">
              <w:marLeft w:val="-75"/>
              <w:marRight w:val="0"/>
              <w:marTop w:val="30"/>
              <w:marBottom w:val="30"/>
              <w:divBdr>
                <w:top w:val="none" w:sz="0" w:space="0" w:color="auto"/>
                <w:left w:val="none" w:sz="0" w:space="0" w:color="auto"/>
                <w:bottom w:val="none" w:sz="0" w:space="0" w:color="auto"/>
                <w:right w:val="none" w:sz="0" w:space="0" w:color="auto"/>
              </w:divBdr>
              <w:divsChild>
                <w:div w:id="1027217072">
                  <w:marLeft w:val="0"/>
                  <w:marRight w:val="0"/>
                  <w:marTop w:val="0"/>
                  <w:marBottom w:val="0"/>
                  <w:divBdr>
                    <w:top w:val="none" w:sz="0" w:space="0" w:color="auto"/>
                    <w:left w:val="none" w:sz="0" w:space="0" w:color="auto"/>
                    <w:bottom w:val="none" w:sz="0" w:space="0" w:color="auto"/>
                    <w:right w:val="none" w:sz="0" w:space="0" w:color="auto"/>
                  </w:divBdr>
                  <w:divsChild>
                    <w:div w:id="58331736">
                      <w:marLeft w:val="0"/>
                      <w:marRight w:val="0"/>
                      <w:marTop w:val="0"/>
                      <w:marBottom w:val="0"/>
                      <w:divBdr>
                        <w:top w:val="none" w:sz="0" w:space="0" w:color="auto"/>
                        <w:left w:val="none" w:sz="0" w:space="0" w:color="auto"/>
                        <w:bottom w:val="none" w:sz="0" w:space="0" w:color="auto"/>
                        <w:right w:val="none" w:sz="0" w:space="0" w:color="auto"/>
                      </w:divBdr>
                    </w:div>
                  </w:divsChild>
                </w:div>
                <w:div w:id="168299394">
                  <w:marLeft w:val="0"/>
                  <w:marRight w:val="0"/>
                  <w:marTop w:val="0"/>
                  <w:marBottom w:val="0"/>
                  <w:divBdr>
                    <w:top w:val="none" w:sz="0" w:space="0" w:color="auto"/>
                    <w:left w:val="none" w:sz="0" w:space="0" w:color="auto"/>
                    <w:bottom w:val="none" w:sz="0" w:space="0" w:color="auto"/>
                    <w:right w:val="none" w:sz="0" w:space="0" w:color="auto"/>
                  </w:divBdr>
                  <w:divsChild>
                    <w:div w:id="1146777875">
                      <w:marLeft w:val="0"/>
                      <w:marRight w:val="0"/>
                      <w:marTop w:val="0"/>
                      <w:marBottom w:val="0"/>
                      <w:divBdr>
                        <w:top w:val="none" w:sz="0" w:space="0" w:color="auto"/>
                        <w:left w:val="none" w:sz="0" w:space="0" w:color="auto"/>
                        <w:bottom w:val="none" w:sz="0" w:space="0" w:color="auto"/>
                        <w:right w:val="none" w:sz="0" w:space="0" w:color="auto"/>
                      </w:divBdr>
                    </w:div>
                  </w:divsChild>
                </w:div>
                <w:div w:id="223377303">
                  <w:marLeft w:val="0"/>
                  <w:marRight w:val="0"/>
                  <w:marTop w:val="0"/>
                  <w:marBottom w:val="0"/>
                  <w:divBdr>
                    <w:top w:val="none" w:sz="0" w:space="0" w:color="auto"/>
                    <w:left w:val="none" w:sz="0" w:space="0" w:color="auto"/>
                    <w:bottom w:val="none" w:sz="0" w:space="0" w:color="auto"/>
                    <w:right w:val="none" w:sz="0" w:space="0" w:color="auto"/>
                  </w:divBdr>
                  <w:divsChild>
                    <w:div w:id="712770400">
                      <w:marLeft w:val="0"/>
                      <w:marRight w:val="0"/>
                      <w:marTop w:val="0"/>
                      <w:marBottom w:val="0"/>
                      <w:divBdr>
                        <w:top w:val="none" w:sz="0" w:space="0" w:color="auto"/>
                        <w:left w:val="none" w:sz="0" w:space="0" w:color="auto"/>
                        <w:bottom w:val="none" w:sz="0" w:space="0" w:color="auto"/>
                        <w:right w:val="none" w:sz="0" w:space="0" w:color="auto"/>
                      </w:divBdr>
                    </w:div>
                  </w:divsChild>
                </w:div>
                <w:div w:id="258026447">
                  <w:marLeft w:val="0"/>
                  <w:marRight w:val="0"/>
                  <w:marTop w:val="0"/>
                  <w:marBottom w:val="0"/>
                  <w:divBdr>
                    <w:top w:val="none" w:sz="0" w:space="0" w:color="auto"/>
                    <w:left w:val="none" w:sz="0" w:space="0" w:color="auto"/>
                    <w:bottom w:val="none" w:sz="0" w:space="0" w:color="auto"/>
                    <w:right w:val="none" w:sz="0" w:space="0" w:color="auto"/>
                  </w:divBdr>
                  <w:divsChild>
                    <w:div w:id="1076125419">
                      <w:marLeft w:val="0"/>
                      <w:marRight w:val="0"/>
                      <w:marTop w:val="0"/>
                      <w:marBottom w:val="0"/>
                      <w:divBdr>
                        <w:top w:val="none" w:sz="0" w:space="0" w:color="auto"/>
                        <w:left w:val="none" w:sz="0" w:space="0" w:color="auto"/>
                        <w:bottom w:val="none" w:sz="0" w:space="0" w:color="auto"/>
                        <w:right w:val="none" w:sz="0" w:space="0" w:color="auto"/>
                      </w:divBdr>
                    </w:div>
                  </w:divsChild>
                </w:div>
                <w:div w:id="1357199698">
                  <w:marLeft w:val="0"/>
                  <w:marRight w:val="0"/>
                  <w:marTop w:val="0"/>
                  <w:marBottom w:val="0"/>
                  <w:divBdr>
                    <w:top w:val="none" w:sz="0" w:space="0" w:color="auto"/>
                    <w:left w:val="none" w:sz="0" w:space="0" w:color="auto"/>
                    <w:bottom w:val="none" w:sz="0" w:space="0" w:color="auto"/>
                    <w:right w:val="none" w:sz="0" w:space="0" w:color="auto"/>
                  </w:divBdr>
                  <w:divsChild>
                    <w:div w:id="294529706">
                      <w:marLeft w:val="0"/>
                      <w:marRight w:val="0"/>
                      <w:marTop w:val="0"/>
                      <w:marBottom w:val="0"/>
                      <w:divBdr>
                        <w:top w:val="none" w:sz="0" w:space="0" w:color="auto"/>
                        <w:left w:val="none" w:sz="0" w:space="0" w:color="auto"/>
                        <w:bottom w:val="none" w:sz="0" w:space="0" w:color="auto"/>
                        <w:right w:val="none" w:sz="0" w:space="0" w:color="auto"/>
                      </w:divBdr>
                    </w:div>
                  </w:divsChild>
                </w:div>
                <w:div w:id="379091339">
                  <w:marLeft w:val="0"/>
                  <w:marRight w:val="0"/>
                  <w:marTop w:val="0"/>
                  <w:marBottom w:val="0"/>
                  <w:divBdr>
                    <w:top w:val="none" w:sz="0" w:space="0" w:color="auto"/>
                    <w:left w:val="none" w:sz="0" w:space="0" w:color="auto"/>
                    <w:bottom w:val="none" w:sz="0" w:space="0" w:color="auto"/>
                    <w:right w:val="none" w:sz="0" w:space="0" w:color="auto"/>
                  </w:divBdr>
                  <w:divsChild>
                    <w:div w:id="1269460917">
                      <w:marLeft w:val="0"/>
                      <w:marRight w:val="0"/>
                      <w:marTop w:val="0"/>
                      <w:marBottom w:val="0"/>
                      <w:divBdr>
                        <w:top w:val="none" w:sz="0" w:space="0" w:color="auto"/>
                        <w:left w:val="none" w:sz="0" w:space="0" w:color="auto"/>
                        <w:bottom w:val="none" w:sz="0" w:space="0" w:color="auto"/>
                        <w:right w:val="none" w:sz="0" w:space="0" w:color="auto"/>
                      </w:divBdr>
                    </w:div>
                  </w:divsChild>
                </w:div>
                <w:div w:id="399905329">
                  <w:marLeft w:val="0"/>
                  <w:marRight w:val="0"/>
                  <w:marTop w:val="0"/>
                  <w:marBottom w:val="0"/>
                  <w:divBdr>
                    <w:top w:val="none" w:sz="0" w:space="0" w:color="auto"/>
                    <w:left w:val="none" w:sz="0" w:space="0" w:color="auto"/>
                    <w:bottom w:val="none" w:sz="0" w:space="0" w:color="auto"/>
                    <w:right w:val="none" w:sz="0" w:space="0" w:color="auto"/>
                  </w:divBdr>
                  <w:divsChild>
                    <w:div w:id="755519364">
                      <w:marLeft w:val="0"/>
                      <w:marRight w:val="0"/>
                      <w:marTop w:val="0"/>
                      <w:marBottom w:val="0"/>
                      <w:divBdr>
                        <w:top w:val="none" w:sz="0" w:space="0" w:color="auto"/>
                        <w:left w:val="none" w:sz="0" w:space="0" w:color="auto"/>
                        <w:bottom w:val="none" w:sz="0" w:space="0" w:color="auto"/>
                        <w:right w:val="none" w:sz="0" w:space="0" w:color="auto"/>
                      </w:divBdr>
                    </w:div>
                  </w:divsChild>
                </w:div>
                <w:div w:id="2076581540">
                  <w:marLeft w:val="0"/>
                  <w:marRight w:val="0"/>
                  <w:marTop w:val="0"/>
                  <w:marBottom w:val="0"/>
                  <w:divBdr>
                    <w:top w:val="none" w:sz="0" w:space="0" w:color="auto"/>
                    <w:left w:val="none" w:sz="0" w:space="0" w:color="auto"/>
                    <w:bottom w:val="none" w:sz="0" w:space="0" w:color="auto"/>
                    <w:right w:val="none" w:sz="0" w:space="0" w:color="auto"/>
                  </w:divBdr>
                  <w:divsChild>
                    <w:div w:id="447549060">
                      <w:marLeft w:val="0"/>
                      <w:marRight w:val="0"/>
                      <w:marTop w:val="0"/>
                      <w:marBottom w:val="0"/>
                      <w:divBdr>
                        <w:top w:val="none" w:sz="0" w:space="0" w:color="auto"/>
                        <w:left w:val="none" w:sz="0" w:space="0" w:color="auto"/>
                        <w:bottom w:val="none" w:sz="0" w:space="0" w:color="auto"/>
                        <w:right w:val="none" w:sz="0" w:space="0" w:color="auto"/>
                      </w:divBdr>
                    </w:div>
                  </w:divsChild>
                </w:div>
                <w:div w:id="550112191">
                  <w:marLeft w:val="0"/>
                  <w:marRight w:val="0"/>
                  <w:marTop w:val="0"/>
                  <w:marBottom w:val="0"/>
                  <w:divBdr>
                    <w:top w:val="none" w:sz="0" w:space="0" w:color="auto"/>
                    <w:left w:val="none" w:sz="0" w:space="0" w:color="auto"/>
                    <w:bottom w:val="none" w:sz="0" w:space="0" w:color="auto"/>
                    <w:right w:val="none" w:sz="0" w:space="0" w:color="auto"/>
                  </w:divBdr>
                  <w:divsChild>
                    <w:div w:id="2125037231">
                      <w:marLeft w:val="0"/>
                      <w:marRight w:val="0"/>
                      <w:marTop w:val="0"/>
                      <w:marBottom w:val="0"/>
                      <w:divBdr>
                        <w:top w:val="none" w:sz="0" w:space="0" w:color="auto"/>
                        <w:left w:val="none" w:sz="0" w:space="0" w:color="auto"/>
                        <w:bottom w:val="none" w:sz="0" w:space="0" w:color="auto"/>
                        <w:right w:val="none" w:sz="0" w:space="0" w:color="auto"/>
                      </w:divBdr>
                    </w:div>
                  </w:divsChild>
                </w:div>
                <w:div w:id="1822308482">
                  <w:marLeft w:val="0"/>
                  <w:marRight w:val="0"/>
                  <w:marTop w:val="0"/>
                  <w:marBottom w:val="0"/>
                  <w:divBdr>
                    <w:top w:val="none" w:sz="0" w:space="0" w:color="auto"/>
                    <w:left w:val="none" w:sz="0" w:space="0" w:color="auto"/>
                    <w:bottom w:val="none" w:sz="0" w:space="0" w:color="auto"/>
                    <w:right w:val="none" w:sz="0" w:space="0" w:color="auto"/>
                  </w:divBdr>
                  <w:divsChild>
                    <w:div w:id="568153537">
                      <w:marLeft w:val="0"/>
                      <w:marRight w:val="0"/>
                      <w:marTop w:val="0"/>
                      <w:marBottom w:val="0"/>
                      <w:divBdr>
                        <w:top w:val="none" w:sz="0" w:space="0" w:color="auto"/>
                        <w:left w:val="none" w:sz="0" w:space="0" w:color="auto"/>
                        <w:bottom w:val="none" w:sz="0" w:space="0" w:color="auto"/>
                        <w:right w:val="none" w:sz="0" w:space="0" w:color="auto"/>
                      </w:divBdr>
                    </w:div>
                  </w:divsChild>
                </w:div>
                <w:div w:id="1672878373">
                  <w:marLeft w:val="0"/>
                  <w:marRight w:val="0"/>
                  <w:marTop w:val="0"/>
                  <w:marBottom w:val="0"/>
                  <w:divBdr>
                    <w:top w:val="none" w:sz="0" w:space="0" w:color="auto"/>
                    <w:left w:val="none" w:sz="0" w:space="0" w:color="auto"/>
                    <w:bottom w:val="none" w:sz="0" w:space="0" w:color="auto"/>
                    <w:right w:val="none" w:sz="0" w:space="0" w:color="auto"/>
                  </w:divBdr>
                  <w:divsChild>
                    <w:div w:id="631324812">
                      <w:marLeft w:val="0"/>
                      <w:marRight w:val="0"/>
                      <w:marTop w:val="0"/>
                      <w:marBottom w:val="0"/>
                      <w:divBdr>
                        <w:top w:val="none" w:sz="0" w:space="0" w:color="auto"/>
                        <w:left w:val="none" w:sz="0" w:space="0" w:color="auto"/>
                        <w:bottom w:val="none" w:sz="0" w:space="0" w:color="auto"/>
                        <w:right w:val="none" w:sz="0" w:space="0" w:color="auto"/>
                      </w:divBdr>
                    </w:div>
                  </w:divsChild>
                </w:div>
                <w:div w:id="670832539">
                  <w:marLeft w:val="0"/>
                  <w:marRight w:val="0"/>
                  <w:marTop w:val="0"/>
                  <w:marBottom w:val="0"/>
                  <w:divBdr>
                    <w:top w:val="none" w:sz="0" w:space="0" w:color="auto"/>
                    <w:left w:val="none" w:sz="0" w:space="0" w:color="auto"/>
                    <w:bottom w:val="none" w:sz="0" w:space="0" w:color="auto"/>
                    <w:right w:val="none" w:sz="0" w:space="0" w:color="auto"/>
                  </w:divBdr>
                  <w:divsChild>
                    <w:div w:id="1551110947">
                      <w:marLeft w:val="0"/>
                      <w:marRight w:val="0"/>
                      <w:marTop w:val="0"/>
                      <w:marBottom w:val="0"/>
                      <w:divBdr>
                        <w:top w:val="none" w:sz="0" w:space="0" w:color="auto"/>
                        <w:left w:val="none" w:sz="0" w:space="0" w:color="auto"/>
                        <w:bottom w:val="none" w:sz="0" w:space="0" w:color="auto"/>
                        <w:right w:val="none" w:sz="0" w:space="0" w:color="auto"/>
                      </w:divBdr>
                    </w:div>
                  </w:divsChild>
                </w:div>
                <w:div w:id="1930113032">
                  <w:marLeft w:val="0"/>
                  <w:marRight w:val="0"/>
                  <w:marTop w:val="0"/>
                  <w:marBottom w:val="0"/>
                  <w:divBdr>
                    <w:top w:val="none" w:sz="0" w:space="0" w:color="auto"/>
                    <w:left w:val="none" w:sz="0" w:space="0" w:color="auto"/>
                    <w:bottom w:val="none" w:sz="0" w:space="0" w:color="auto"/>
                    <w:right w:val="none" w:sz="0" w:space="0" w:color="auto"/>
                  </w:divBdr>
                  <w:divsChild>
                    <w:div w:id="825975207">
                      <w:marLeft w:val="0"/>
                      <w:marRight w:val="0"/>
                      <w:marTop w:val="0"/>
                      <w:marBottom w:val="0"/>
                      <w:divBdr>
                        <w:top w:val="none" w:sz="0" w:space="0" w:color="auto"/>
                        <w:left w:val="none" w:sz="0" w:space="0" w:color="auto"/>
                        <w:bottom w:val="none" w:sz="0" w:space="0" w:color="auto"/>
                        <w:right w:val="none" w:sz="0" w:space="0" w:color="auto"/>
                      </w:divBdr>
                    </w:div>
                  </w:divsChild>
                </w:div>
                <w:div w:id="1206331160">
                  <w:marLeft w:val="0"/>
                  <w:marRight w:val="0"/>
                  <w:marTop w:val="0"/>
                  <w:marBottom w:val="0"/>
                  <w:divBdr>
                    <w:top w:val="none" w:sz="0" w:space="0" w:color="auto"/>
                    <w:left w:val="none" w:sz="0" w:space="0" w:color="auto"/>
                    <w:bottom w:val="none" w:sz="0" w:space="0" w:color="auto"/>
                    <w:right w:val="none" w:sz="0" w:space="0" w:color="auto"/>
                  </w:divBdr>
                  <w:divsChild>
                    <w:div w:id="990449510">
                      <w:marLeft w:val="0"/>
                      <w:marRight w:val="0"/>
                      <w:marTop w:val="0"/>
                      <w:marBottom w:val="0"/>
                      <w:divBdr>
                        <w:top w:val="none" w:sz="0" w:space="0" w:color="auto"/>
                        <w:left w:val="none" w:sz="0" w:space="0" w:color="auto"/>
                        <w:bottom w:val="none" w:sz="0" w:space="0" w:color="auto"/>
                        <w:right w:val="none" w:sz="0" w:space="0" w:color="auto"/>
                      </w:divBdr>
                    </w:div>
                  </w:divsChild>
                </w:div>
                <w:div w:id="1051270051">
                  <w:marLeft w:val="0"/>
                  <w:marRight w:val="0"/>
                  <w:marTop w:val="0"/>
                  <w:marBottom w:val="0"/>
                  <w:divBdr>
                    <w:top w:val="none" w:sz="0" w:space="0" w:color="auto"/>
                    <w:left w:val="none" w:sz="0" w:space="0" w:color="auto"/>
                    <w:bottom w:val="none" w:sz="0" w:space="0" w:color="auto"/>
                    <w:right w:val="none" w:sz="0" w:space="0" w:color="auto"/>
                  </w:divBdr>
                  <w:divsChild>
                    <w:div w:id="1908152460">
                      <w:marLeft w:val="0"/>
                      <w:marRight w:val="0"/>
                      <w:marTop w:val="0"/>
                      <w:marBottom w:val="0"/>
                      <w:divBdr>
                        <w:top w:val="none" w:sz="0" w:space="0" w:color="auto"/>
                        <w:left w:val="none" w:sz="0" w:space="0" w:color="auto"/>
                        <w:bottom w:val="none" w:sz="0" w:space="0" w:color="auto"/>
                        <w:right w:val="none" w:sz="0" w:space="0" w:color="auto"/>
                      </w:divBdr>
                    </w:div>
                  </w:divsChild>
                </w:div>
                <w:div w:id="1263144732">
                  <w:marLeft w:val="0"/>
                  <w:marRight w:val="0"/>
                  <w:marTop w:val="0"/>
                  <w:marBottom w:val="0"/>
                  <w:divBdr>
                    <w:top w:val="none" w:sz="0" w:space="0" w:color="auto"/>
                    <w:left w:val="none" w:sz="0" w:space="0" w:color="auto"/>
                    <w:bottom w:val="none" w:sz="0" w:space="0" w:color="auto"/>
                    <w:right w:val="none" w:sz="0" w:space="0" w:color="auto"/>
                  </w:divBdr>
                  <w:divsChild>
                    <w:div w:id="2057076310">
                      <w:marLeft w:val="0"/>
                      <w:marRight w:val="0"/>
                      <w:marTop w:val="0"/>
                      <w:marBottom w:val="0"/>
                      <w:divBdr>
                        <w:top w:val="none" w:sz="0" w:space="0" w:color="auto"/>
                        <w:left w:val="none" w:sz="0" w:space="0" w:color="auto"/>
                        <w:bottom w:val="none" w:sz="0" w:space="0" w:color="auto"/>
                        <w:right w:val="none" w:sz="0" w:space="0" w:color="auto"/>
                      </w:divBdr>
                    </w:div>
                  </w:divsChild>
                </w:div>
                <w:div w:id="1422220237">
                  <w:marLeft w:val="0"/>
                  <w:marRight w:val="0"/>
                  <w:marTop w:val="0"/>
                  <w:marBottom w:val="0"/>
                  <w:divBdr>
                    <w:top w:val="none" w:sz="0" w:space="0" w:color="auto"/>
                    <w:left w:val="none" w:sz="0" w:space="0" w:color="auto"/>
                    <w:bottom w:val="none" w:sz="0" w:space="0" w:color="auto"/>
                    <w:right w:val="none" w:sz="0" w:space="0" w:color="auto"/>
                  </w:divBdr>
                  <w:divsChild>
                    <w:div w:id="1286502534">
                      <w:marLeft w:val="0"/>
                      <w:marRight w:val="0"/>
                      <w:marTop w:val="0"/>
                      <w:marBottom w:val="0"/>
                      <w:divBdr>
                        <w:top w:val="none" w:sz="0" w:space="0" w:color="auto"/>
                        <w:left w:val="none" w:sz="0" w:space="0" w:color="auto"/>
                        <w:bottom w:val="none" w:sz="0" w:space="0" w:color="auto"/>
                        <w:right w:val="none" w:sz="0" w:space="0" w:color="auto"/>
                      </w:divBdr>
                    </w:div>
                  </w:divsChild>
                </w:div>
                <w:div w:id="1903715247">
                  <w:marLeft w:val="0"/>
                  <w:marRight w:val="0"/>
                  <w:marTop w:val="0"/>
                  <w:marBottom w:val="0"/>
                  <w:divBdr>
                    <w:top w:val="none" w:sz="0" w:space="0" w:color="auto"/>
                    <w:left w:val="none" w:sz="0" w:space="0" w:color="auto"/>
                    <w:bottom w:val="none" w:sz="0" w:space="0" w:color="auto"/>
                    <w:right w:val="none" w:sz="0" w:space="0" w:color="auto"/>
                  </w:divBdr>
                  <w:divsChild>
                    <w:div w:id="1577933299">
                      <w:marLeft w:val="0"/>
                      <w:marRight w:val="0"/>
                      <w:marTop w:val="0"/>
                      <w:marBottom w:val="0"/>
                      <w:divBdr>
                        <w:top w:val="none" w:sz="0" w:space="0" w:color="auto"/>
                        <w:left w:val="none" w:sz="0" w:space="0" w:color="auto"/>
                        <w:bottom w:val="none" w:sz="0" w:space="0" w:color="auto"/>
                        <w:right w:val="none" w:sz="0" w:space="0" w:color="auto"/>
                      </w:divBdr>
                    </w:div>
                  </w:divsChild>
                </w:div>
                <w:div w:id="1747342833">
                  <w:marLeft w:val="0"/>
                  <w:marRight w:val="0"/>
                  <w:marTop w:val="0"/>
                  <w:marBottom w:val="0"/>
                  <w:divBdr>
                    <w:top w:val="none" w:sz="0" w:space="0" w:color="auto"/>
                    <w:left w:val="none" w:sz="0" w:space="0" w:color="auto"/>
                    <w:bottom w:val="none" w:sz="0" w:space="0" w:color="auto"/>
                    <w:right w:val="none" w:sz="0" w:space="0" w:color="auto"/>
                  </w:divBdr>
                  <w:divsChild>
                    <w:div w:id="1818953601">
                      <w:marLeft w:val="0"/>
                      <w:marRight w:val="0"/>
                      <w:marTop w:val="0"/>
                      <w:marBottom w:val="0"/>
                      <w:divBdr>
                        <w:top w:val="none" w:sz="0" w:space="0" w:color="auto"/>
                        <w:left w:val="none" w:sz="0" w:space="0" w:color="auto"/>
                        <w:bottom w:val="none" w:sz="0" w:space="0" w:color="auto"/>
                        <w:right w:val="none" w:sz="0" w:space="0" w:color="auto"/>
                      </w:divBdr>
                    </w:div>
                  </w:divsChild>
                </w:div>
                <w:div w:id="1848516959">
                  <w:marLeft w:val="0"/>
                  <w:marRight w:val="0"/>
                  <w:marTop w:val="0"/>
                  <w:marBottom w:val="0"/>
                  <w:divBdr>
                    <w:top w:val="none" w:sz="0" w:space="0" w:color="auto"/>
                    <w:left w:val="none" w:sz="0" w:space="0" w:color="auto"/>
                    <w:bottom w:val="none" w:sz="0" w:space="0" w:color="auto"/>
                    <w:right w:val="none" w:sz="0" w:space="0" w:color="auto"/>
                  </w:divBdr>
                  <w:divsChild>
                    <w:div w:id="1758864379">
                      <w:marLeft w:val="0"/>
                      <w:marRight w:val="0"/>
                      <w:marTop w:val="0"/>
                      <w:marBottom w:val="0"/>
                      <w:divBdr>
                        <w:top w:val="none" w:sz="0" w:space="0" w:color="auto"/>
                        <w:left w:val="none" w:sz="0" w:space="0" w:color="auto"/>
                        <w:bottom w:val="none" w:sz="0" w:space="0" w:color="auto"/>
                        <w:right w:val="none" w:sz="0" w:space="0" w:color="auto"/>
                      </w:divBdr>
                    </w:div>
                  </w:divsChild>
                </w:div>
                <w:div w:id="1811053306">
                  <w:marLeft w:val="0"/>
                  <w:marRight w:val="0"/>
                  <w:marTop w:val="0"/>
                  <w:marBottom w:val="0"/>
                  <w:divBdr>
                    <w:top w:val="none" w:sz="0" w:space="0" w:color="auto"/>
                    <w:left w:val="none" w:sz="0" w:space="0" w:color="auto"/>
                    <w:bottom w:val="none" w:sz="0" w:space="0" w:color="auto"/>
                    <w:right w:val="none" w:sz="0" w:space="0" w:color="auto"/>
                  </w:divBdr>
                  <w:divsChild>
                    <w:div w:id="1776750993">
                      <w:marLeft w:val="0"/>
                      <w:marRight w:val="0"/>
                      <w:marTop w:val="0"/>
                      <w:marBottom w:val="0"/>
                      <w:divBdr>
                        <w:top w:val="none" w:sz="0" w:space="0" w:color="auto"/>
                        <w:left w:val="none" w:sz="0" w:space="0" w:color="auto"/>
                        <w:bottom w:val="none" w:sz="0" w:space="0" w:color="auto"/>
                        <w:right w:val="none" w:sz="0" w:space="0" w:color="auto"/>
                      </w:divBdr>
                    </w:div>
                  </w:divsChild>
                </w:div>
                <w:div w:id="1847011642">
                  <w:marLeft w:val="0"/>
                  <w:marRight w:val="0"/>
                  <w:marTop w:val="0"/>
                  <w:marBottom w:val="0"/>
                  <w:divBdr>
                    <w:top w:val="none" w:sz="0" w:space="0" w:color="auto"/>
                    <w:left w:val="none" w:sz="0" w:space="0" w:color="auto"/>
                    <w:bottom w:val="none" w:sz="0" w:space="0" w:color="auto"/>
                    <w:right w:val="none" w:sz="0" w:space="0" w:color="auto"/>
                  </w:divBdr>
                  <w:divsChild>
                    <w:div w:id="1959069139">
                      <w:marLeft w:val="0"/>
                      <w:marRight w:val="0"/>
                      <w:marTop w:val="0"/>
                      <w:marBottom w:val="0"/>
                      <w:divBdr>
                        <w:top w:val="none" w:sz="0" w:space="0" w:color="auto"/>
                        <w:left w:val="none" w:sz="0" w:space="0" w:color="auto"/>
                        <w:bottom w:val="none" w:sz="0" w:space="0" w:color="auto"/>
                        <w:right w:val="none" w:sz="0" w:space="0" w:color="auto"/>
                      </w:divBdr>
                    </w:div>
                  </w:divsChild>
                </w:div>
                <w:div w:id="1944874260">
                  <w:marLeft w:val="0"/>
                  <w:marRight w:val="0"/>
                  <w:marTop w:val="0"/>
                  <w:marBottom w:val="0"/>
                  <w:divBdr>
                    <w:top w:val="none" w:sz="0" w:space="0" w:color="auto"/>
                    <w:left w:val="none" w:sz="0" w:space="0" w:color="auto"/>
                    <w:bottom w:val="none" w:sz="0" w:space="0" w:color="auto"/>
                    <w:right w:val="none" w:sz="0" w:space="0" w:color="auto"/>
                  </w:divBdr>
                  <w:divsChild>
                    <w:div w:id="2076124809">
                      <w:marLeft w:val="0"/>
                      <w:marRight w:val="0"/>
                      <w:marTop w:val="0"/>
                      <w:marBottom w:val="0"/>
                      <w:divBdr>
                        <w:top w:val="none" w:sz="0" w:space="0" w:color="auto"/>
                        <w:left w:val="none" w:sz="0" w:space="0" w:color="auto"/>
                        <w:bottom w:val="none" w:sz="0" w:space="0" w:color="auto"/>
                        <w:right w:val="none" w:sz="0" w:space="0" w:color="auto"/>
                      </w:divBdr>
                    </w:div>
                  </w:divsChild>
                </w:div>
                <w:div w:id="1975598862">
                  <w:marLeft w:val="0"/>
                  <w:marRight w:val="0"/>
                  <w:marTop w:val="0"/>
                  <w:marBottom w:val="0"/>
                  <w:divBdr>
                    <w:top w:val="none" w:sz="0" w:space="0" w:color="auto"/>
                    <w:left w:val="none" w:sz="0" w:space="0" w:color="auto"/>
                    <w:bottom w:val="none" w:sz="0" w:space="0" w:color="auto"/>
                    <w:right w:val="none" w:sz="0" w:space="0" w:color="auto"/>
                  </w:divBdr>
                  <w:divsChild>
                    <w:div w:id="21127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071">
          <w:marLeft w:val="0"/>
          <w:marRight w:val="0"/>
          <w:marTop w:val="0"/>
          <w:marBottom w:val="0"/>
          <w:divBdr>
            <w:top w:val="none" w:sz="0" w:space="0" w:color="auto"/>
            <w:left w:val="none" w:sz="0" w:space="0" w:color="auto"/>
            <w:bottom w:val="none" w:sz="0" w:space="0" w:color="auto"/>
            <w:right w:val="none" w:sz="0" w:space="0" w:color="auto"/>
          </w:divBdr>
        </w:div>
        <w:div w:id="182860364">
          <w:marLeft w:val="0"/>
          <w:marRight w:val="0"/>
          <w:marTop w:val="0"/>
          <w:marBottom w:val="0"/>
          <w:divBdr>
            <w:top w:val="none" w:sz="0" w:space="0" w:color="auto"/>
            <w:left w:val="none" w:sz="0" w:space="0" w:color="auto"/>
            <w:bottom w:val="none" w:sz="0" w:space="0" w:color="auto"/>
            <w:right w:val="none" w:sz="0" w:space="0" w:color="auto"/>
          </w:divBdr>
        </w:div>
        <w:div w:id="1447655658">
          <w:marLeft w:val="0"/>
          <w:marRight w:val="0"/>
          <w:marTop w:val="0"/>
          <w:marBottom w:val="0"/>
          <w:divBdr>
            <w:top w:val="none" w:sz="0" w:space="0" w:color="auto"/>
            <w:left w:val="none" w:sz="0" w:space="0" w:color="auto"/>
            <w:bottom w:val="none" w:sz="0" w:space="0" w:color="auto"/>
            <w:right w:val="none" w:sz="0" w:space="0" w:color="auto"/>
          </w:divBdr>
        </w:div>
      </w:divsChild>
    </w:div>
    <w:div w:id="1733575453">
      <w:bodyDiv w:val="1"/>
      <w:marLeft w:val="0"/>
      <w:marRight w:val="0"/>
      <w:marTop w:val="0"/>
      <w:marBottom w:val="0"/>
      <w:divBdr>
        <w:top w:val="none" w:sz="0" w:space="0" w:color="auto"/>
        <w:left w:val="none" w:sz="0" w:space="0" w:color="auto"/>
        <w:bottom w:val="none" w:sz="0" w:space="0" w:color="auto"/>
        <w:right w:val="none" w:sz="0" w:space="0" w:color="auto"/>
      </w:divBdr>
    </w:div>
    <w:div w:id="204794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onomie.gouv.fr/daj/formulaires-marches-publics.fr" TargetMode="External"/><Relationship Id="rId18" Type="http://schemas.openxmlformats.org/officeDocument/2006/relationships/hyperlink" Target="https://eidas.ec.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marchespublics.gouv.fr" TargetMode="External"/><Relationship Id="rId17" Type="http://schemas.openxmlformats.org/officeDocument/2006/relationships/hyperlink" Target="https://www.ssi.gouv.fr/liste-produits-et-services-qualifies" TargetMode="External"/><Relationship Id="rId2" Type="http://schemas.openxmlformats.org/officeDocument/2006/relationships/customXml" Target="../customXml/item2.xml"/><Relationship Id="rId16" Type="http://schemas.openxmlformats.org/officeDocument/2006/relationships/hyperlink" Target="mailto:nathalie.habert@acoss.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ylvain.mesnil@acoss.f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rches-public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nefe.gouv.fr/themes/marches_publics/formulaires%20/index.ht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c3fcb5-66a8-42d6-ae0c-d12384028a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2318263F49AB47B5B5F18328C4A65E" ma:contentTypeVersion="10" ma:contentTypeDescription="Crée un document." ma:contentTypeScope="" ma:versionID="3b386cade27446cf44a0c5869ff68db0">
  <xsd:schema xmlns:xsd="http://www.w3.org/2001/XMLSchema" xmlns:xs="http://www.w3.org/2001/XMLSchema" xmlns:p="http://schemas.microsoft.com/office/2006/metadata/properties" xmlns:ns2="9ac3fcb5-66a8-42d6-ae0c-d12384028af3" targetNamespace="http://schemas.microsoft.com/office/2006/metadata/properties" ma:root="true" ma:fieldsID="2f290d250bf0ff4dc0f2c594065b40a1" ns2:_="">
    <xsd:import namespace="9ac3fcb5-66a8-42d6-ae0c-d12384028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3fcb5-66a8-42d6-ae0c-d12384028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0315fbd-64dd-42b6-8821-119951e42b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C03F9-5D23-4085-BD55-655A5F0D3759}">
  <ds:schemaRefs>
    <ds:schemaRef ds:uri="http://schemas.openxmlformats.org/officeDocument/2006/bibliography"/>
  </ds:schemaRefs>
</ds:datastoreItem>
</file>

<file path=customXml/itemProps2.xml><?xml version="1.0" encoding="utf-8"?>
<ds:datastoreItem xmlns:ds="http://schemas.openxmlformats.org/officeDocument/2006/customXml" ds:itemID="{4E9C96E3-6678-486B-A309-BCF656EB9935}">
  <ds:schemaRefs>
    <ds:schemaRef ds:uri="http://schemas.microsoft.com/office/2006/metadata/properties"/>
    <ds:schemaRef ds:uri="http://schemas.microsoft.com/office/infopath/2007/PartnerControls"/>
    <ds:schemaRef ds:uri="9ac3fcb5-66a8-42d6-ae0c-d12384028af3"/>
  </ds:schemaRefs>
</ds:datastoreItem>
</file>

<file path=customXml/itemProps3.xml><?xml version="1.0" encoding="utf-8"?>
<ds:datastoreItem xmlns:ds="http://schemas.openxmlformats.org/officeDocument/2006/customXml" ds:itemID="{6DA8D7F5-8442-4F25-90A8-64EE50C83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3fcb5-66a8-42d6-ae0c-d12384028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157F6-7B05-4242-85D5-A266734DB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4909</Words>
  <Characters>27821</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RC</vt:lpstr>
    </vt:vector>
  </TitlesOfParts>
  <Company>ACOSS</Company>
  <LinksUpToDate>false</LinksUpToDate>
  <CharactersWithSpaces>32665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dc:title>
  <dc:subject/>
  <dc:creator>Boulie</dc:creator>
  <cp:keywords/>
  <cp:lastModifiedBy>SAUVAGEON Benoit (Acoss)</cp:lastModifiedBy>
  <cp:revision>4</cp:revision>
  <cp:lastPrinted>2016-04-21T03:41:00Z</cp:lastPrinted>
  <dcterms:created xsi:type="dcterms:W3CDTF">2025-10-09T09:28:00Z</dcterms:created>
  <dcterms:modified xsi:type="dcterms:W3CDTF">2025-10-22T07:43:00Z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0x0101001A2318263F49AB47B5B5F18328C4A65E</vt:lpwstr>
  </property>
  <property fmtid="{D5CDD505-2E9C-101B-9397-08002B2CF9AE}" pid="3" name="MediaServiceImageTags">
    <vt:lpwstr/>
  </property>
</Properties>
</file>