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5EA3A568" w14:textId="263DFE24" w:rsidR="004A6B20" w:rsidRPr="00F53EA5" w:rsidRDefault="00271AEC" w:rsidP="004A6B20">
      <w:pPr>
        <w:pStyle w:val="Chapitre"/>
        <w:pBdr>
          <w:bottom w:val="thinThickSmallGap" w:sz="12" w:space="1" w:color="808080"/>
        </w:pBdr>
        <w:rPr>
          <w:rFonts w:ascii="Arial" w:hAnsi="Arial" w:cs="Arial"/>
          <w:color w:val="auto"/>
        </w:rPr>
      </w:pPr>
      <w:r>
        <w:rPr>
          <w:rFonts w:ascii="Arial" w:hAnsi="Arial" w:cs="Arial"/>
          <w:color w:val="auto"/>
        </w:rPr>
        <w:t>FOURNITURE DE MOBILIERS</w:t>
      </w:r>
      <w:r w:rsidR="004A6B20" w:rsidRPr="009433B1">
        <w:rPr>
          <w:rFonts w:ascii="Arial" w:hAnsi="Arial" w:cs="Arial"/>
          <w:color w:val="auto"/>
        </w:rPr>
        <w:t xml:space="preserve"> </w:t>
      </w:r>
      <w:r w:rsidR="004A6B20">
        <w:rPr>
          <w:rFonts w:ascii="Arial" w:hAnsi="Arial" w:cs="Arial"/>
          <w:color w:val="auto"/>
        </w:rPr>
        <w:t>DES SITES DE L’</w:t>
      </w:r>
      <w:r w:rsidR="00CA1104">
        <w:rPr>
          <w:rFonts w:ascii="Arial" w:hAnsi="Arial" w:cs="Arial"/>
          <w:color w:val="auto"/>
        </w:rPr>
        <w:t>ACOSS</w:t>
      </w:r>
    </w:p>
    <w:p w14:paraId="470D65F1" w14:textId="77777777" w:rsidR="004A6B20" w:rsidRPr="00F53EA5" w:rsidRDefault="004A6B20" w:rsidP="004A6B20">
      <w:pPr>
        <w:pStyle w:val="Chapitre"/>
        <w:pBdr>
          <w:bottom w:val="thinThickSmallGap" w:sz="12" w:space="1" w:color="808080"/>
        </w:pBdr>
        <w:rPr>
          <w:rFonts w:ascii="Arial" w:hAnsi="Arial" w:cs="Arial"/>
          <w:color w:val="auto"/>
        </w:rPr>
      </w:pPr>
    </w:p>
    <w:p w14:paraId="78AF8CDF" w14:textId="77777777" w:rsidR="00271AEC" w:rsidRPr="00271AEC" w:rsidRDefault="004A6B20" w:rsidP="156A1732">
      <w:pPr>
        <w:pStyle w:val="Chapitre"/>
        <w:pBdr>
          <w:bottom w:val="thinThickSmallGap" w:sz="12" w:space="1" w:color="808080"/>
        </w:pBdr>
        <w:tabs>
          <w:tab w:val="left" w:pos="1680"/>
          <w:tab w:val="center" w:pos="4702"/>
        </w:tabs>
        <w:rPr>
          <w:rFonts w:ascii="Arial" w:hAnsi="Arial" w:cs="Arial"/>
        </w:rPr>
      </w:pPr>
      <w:r>
        <w:rPr>
          <w:rFonts w:ascii="Arial" w:hAnsi="Arial" w:cs="Arial"/>
          <w:color w:val="auto"/>
        </w:rPr>
        <w:t>Lot n°</w:t>
      </w:r>
      <w:r w:rsidR="00D27050">
        <w:rPr>
          <w:rFonts w:ascii="Arial" w:hAnsi="Arial" w:cs="Arial"/>
          <w:color w:val="auto"/>
        </w:rPr>
        <w:t>2</w:t>
      </w:r>
      <w:r>
        <w:rPr>
          <w:rFonts w:ascii="Arial" w:hAnsi="Arial" w:cs="Arial"/>
          <w:color w:val="auto"/>
        </w:rPr>
        <w:t xml:space="preserve"> : </w:t>
      </w:r>
      <w:r w:rsidR="00271AEC" w:rsidRPr="00271AEC">
        <w:rPr>
          <w:rFonts w:ascii="Arial" w:hAnsi="Arial" w:cs="Arial"/>
          <w:color w:val="auto"/>
        </w:rPr>
        <w:t>Plans de travail et mobiliers pour les espaces de convivialité, de détente, de rangement</w:t>
      </w:r>
    </w:p>
    <w:p w14:paraId="1D8699A5" w14:textId="4F436B48" w:rsidR="004A6B20" w:rsidRPr="00F53EA5" w:rsidRDefault="004A6B20" w:rsidP="156A1732">
      <w:pPr>
        <w:pStyle w:val="Chapitre"/>
        <w:pBdr>
          <w:bottom w:val="thinThickSmallGap" w:sz="12" w:space="1" w:color="808080"/>
        </w:pBdr>
        <w:tabs>
          <w:tab w:val="left" w:pos="1680"/>
          <w:tab w:val="center" w:pos="4702"/>
        </w:tabs>
        <w:jc w:val="left"/>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26E22B7A" w:rsidR="00477DBB" w:rsidRPr="00F53EA5" w:rsidRDefault="00477DBB" w:rsidP="156A1732">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156A1732">
        <w:rPr>
          <w:rFonts w:ascii="Arial" w:hAnsi="Arial" w:cs="Arial"/>
          <w:b/>
          <w:bCs/>
          <w:sz w:val="32"/>
          <w:szCs w:val="32"/>
          <w14:shadow w14:blurRad="50800" w14:dist="38100" w14:dir="2700000" w14:sx="100000" w14:sy="100000" w14:kx="0" w14:ky="0" w14:algn="tl">
            <w14:srgbClr w14:val="000000">
              <w14:alpha w14:val="60000"/>
            </w14:srgbClr>
          </w14:shadow>
        </w:rPr>
        <w:t>N° de procédure : P</w:t>
      </w:r>
      <w:r w:rsidR="6EC4905F" w:rsidRPr="156A1732">
        <w:rPr>
          <w:rFonts w:ascii="Arial" w:hAnsi="Arial" w:cs="Arial"/>
          <w:b/>
          <w:bCs/>
          <w:sz w:val="32"/>
          <w:szCs w:val="32"/>
          <w14:shadow w14:blurRad="50800" w14:dist="38100" w14:dir="2700000" w14:sx="100000" w14:sy="100000" w14:kx="0" w14:ky="0" w14:algn="tl">
            <w14:srgbClr w14:val="000000">
              <w14:alpha w14:val="60000"/>
            </w14:srgbClr>
          </w14:shadow>
        </w:rPr>
        <w:t>2527</w:t>
      </w:r>
      <w:r w:rsidRPr="156A1732">
        <w:rPr>
          <w:rFonts w:ascii="Arial" w:hAnsi="Arial" w:cs="Arial"/>
          <w:b/>
          <w:bCs/>
          <w:sz w:val="32"/>
          <w:szCs w:val="32"/>
          <w14:shadow w14:blurRad="50800" w14:dist="38100" w14:dir="2700000" w14:sx="100000" w14:sy="100000" w14:kx="0" w14:ky="0" w14:algn="tl">
            <w14:srgbClr w14:val="000000">
              <w14:alpha w14:val="60000"/>
            </w14:srgbClr>
          </w14:shadow>
        </w:rPr>
        <w:t>-AOO-</w:t>
      </w:r>
      <w:r w:rsidR="006A6801" w:rsidRPr="156A1732">
        <w:rPr>
          <w:rFonts w:ascii="Arial" w:hAnsi="Arial" w:cs="Arial"/>
          <w:b/>
          <w:bCs/>
          <w:sz w:val="32"/>
          <w:szCs w:val="32"/>
          <w14:shadow w14:blurRad="50800" w14:dist="38100" w14:dir="2700000" w14:sx="100000" w14:sy="100000" w14:kx="0" w14:ky="0" w14:algn="tl">
            <w14:srgbClr w14:val="000000">
              <w14:alpha w14:val="60000"/>
            </w14:srgbClr>
          </w14:shadow>
        </w:rPr>
        <w:t>D</w:t>
      </w:r>
      <w:r w:rsidR="69165F16" w:rsidRPr="156A1732">
        <w:rPr>
          <w:rFonts w:ascii="Arial" w:hAnsi="Arial" w:cs="Arial"/>
          <w:b/>
          <w:bCs/>
          <w:sz w:val="32"/>
          <w:szCs w:val="32"/>
          <w14:shadow w14:blurRad="50800" w14:dist="38100" w14:dir="2700000" w14:sx="100000" w14:sy="100000" w14:kx="0" w14:ky="0" w14:algn="tl">
            <w14:srgbClr w14:val="000000">
              <w14:alpha w14:val="60000"/>
            </w14:srgbClr>
          </w14:shadow>
        </w:rPr>
        <w:t>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16CAA52E" w:rsidR="00797602" w:rsidRPr="00C96FAA" w:rsidRDefault="006349B2" w:rsidP="00D52836">
            <w:pPr>
              <w:jc w:val="center"/>
              <w:rPr>
                <w:rFonts w:ascii="Arial" w:hAnsi="Arial" w:cs="Arial"/>
                <w:b/>
              </w:rPr>
            </w:pPr>
            <w:r>
              <w:rPr>
                <w:rFonts w:ascii="Arial" w:hAnsi="Arial" w:cs="Arial"/>
                <w:b/>
              </w:rPr>
              <w:t>5</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156A1732">
      <w:pPr>
        <w:jc w:val="center"/>
        <w:rPr>
          <w:rFonts w:ascii="Arial" w:hAnsi="Arial" w:cs="Arial"/>
        </w:rPr>
      </w:pPr>
    </w:p>
    <w:p w14:paraId="326757FD" w14:textId="77777777" w:rsidR="00797602" w:rsidRPr="00C96FAA" w:rsidRDefault="00797602" w:rsidP="156A1732">
      <w:pPr>
        <w:pStyle w:val="Titre9"/>
        <w:framePr w:wrap="auto" w:vAnchor="text" w:hAnchor="page" w:x="3745" w:y="214"/>
        <w:jc w:val="center"/>
        <w:rPr>
          <w:rFonts w:ascii="Arial" w:hAnsi="Arial" w:cs="Arial"/>
          <w:b/>
          <w:bCs/>
          <w:sz w:val="40"/>
          <w:szCs w:val="40"/>
        </w:rPr>
      </w:pPr>
      <w:r w:rsidRPr="156A1732">
        <w:rPr>
          <w:rFonts w:ascii="Arial" w:hAnsi="Arial" w:cs="Arial"/>
          <w:b/>
          <w:bCs/>
          <w:sz w:val="40"/>
          <w:szCs w:val="40"/>
        </w:rPr>
        <w:t>Acte d’Engagement</w:t>
      </w:r>
    </w:p>
    <w:p w14:paraId="41A748CC" w14:textId="77777777" w:rsidR="00797602" w:rsidRPr="00C96FAA" w:rsidRDefault="00797602" w:rsidP="156A1732">
      <w:pPr>
        <w:jc w:val="cente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339C51C7" w14:textId="16E91416" w:rsidR="00271AEC" w:rsidRPr="00271AEC" w:rsidRDefault="008F06DF" w:rsidP="00271AEC">
      <w:pPr>
        <w:rPr>
          <w:rFonts w:ascii="Arial" w:eastAsia="Calibri" w:hAnsi="Arial" w:cs="Arial"/>
          <w:lang w:eastAsia="en-US"/>
          <w14:ligatures w14:val="standardContextual"/>
        </w:rPr>
      </w:pPr>
      <w:r w:rsidRPr="00C96FAA">
        <w:rPr>
          <w:rFonts w:ascii="Arial" w:eastAsia="MS Mincho" w:hAnsi="Arial" w:cs="Arial"/>
          <w:lang w:eastAsia="ja-JP"/>
        </w:rPr>
        <w:t xml:space="preserve">Le présent </w:t>
      </w:r>
      <w:r w:rsidR="00477DBB" w:rsidRPr="004A6B20">
        <w:rPr>
          <w:rFonts w:ascii="Arial" w:eastAsia="MS Mincho" w:hAnsi="Arial" w:cs="Arial"/>
          <w:lang w:eastAsia="ja-JP"/>
        </w:rPr>
        <w:t xml:space="preserve">accord </w:t>
      </w:r>
      <w:r w:rsidR="004A6B20" w:rsidRPr="004A6B20">
        <w:rPr>
          <w:rFonts w:ascii="Arial" w:eastAsia="MS Mincho" w:hAnsi="Arial" w:cs="Arial"/>
          <w:lang w:eastAsia="ja-JP"/>
        </w:rPr>
        <w:t xml:space="preserve">cadre </w:t>
      </w:r>
      <w:r w:rsidR="004A6B20" w:rsidRPr="00C96FAA">
        <w:rPr>
          <w:rFonts w:ascii="Arial" w:eastAsia="MS Mincho" w:hAnsi="Arial" w:cs="Arial"/>
          <w:lang w:eastAsia="ja-JP"/>
        </w:rPr>
        <w:t>a</w:t>
      </w:r>
      <w:r w:rsidR="00477DBB">
        <w:rPr>
          <w:rFonts w:ascii="Arial" w:eastAsia="MS Mincho" w:hAnsi="Arial" w:cs="Arial"/>
          <w:lang w:eastAsia="ja-JP"/>
        </w:rPr>
        <w:t xml:space="preserve"> pour </w:t>
      </w:r>
      <w:r w:rsidR="004A6B20">
        <w:rPr>
          <w:rFonts w:ascii="Arial" w:eastAsia="MS Mincho" w:hAnsi="Arial" w:cs="Arial"/>
          <w:lang w:eastAsia="ja-JP"/>
        </w:rPr>
        <w:t xml:space="preserve">objet </w:t>
      </w:r>
      <w:r w:rsidR="00271AEC">
        <w:rPr>
          <w:rFonts w:ascii="Arial" w:eastAsia="MS Mincho" w:hAnsi="Arial" w:cs="Arial"/>
          <w:lang w:eastAsia="ja-JP"/>
        </w:rPr>
        <w:t xml:space="preserve">la fourniture de mobiliers pour les besoins de l’ACOSS </w:t>
      </w:r>
      <w:r w:rsidR="002347BD">
        <w:rPr>
          <w:rFonts w:ascii="Arial" w:eastAsia="MS Mincho" w:hAnsi="Arial" w:cs="Arial"/>
          <w:lang w:eastAsia="ja-JP"/>
        </w:rPr>
        <w:t xml:space="preserve"> – </w:t>
      </w:r>
      <w:r w:rsidR="00271AEC" w:rsidRPr="00271AEC">
        <w:rPr>
          <w:rFonts w:ascii="Arial" w:eastAsia="Calibri" w:hAnsi="Arial" w:cs="Arial"/>
          <w:lang w:eastAsia="en-US"/>
          <w14:ligatures w14:val="standardContextual"/>
        </w:rPr>
        <w:t>Plans de travail et mobiliers pour les espaces de convivialité, de détente, de rangement</w:t>
      </w:r>
      <w:r w:rsidR="00271AEC">
        <w:rPr>
          <w:rFonts w:ascii="Arial" w:eastAsia="Calibri" w:hAnsi="Arial" w:cs="Arial"/>
          <w:lang w:eastAsia="en-US"/>
          <w14:ligatures w14:val="standardContextual"/>
        </w:rPr>
        <w:t xml:space="preserve"> – Lot n°2</w:t>
      </w:r>
    </w:p>
    <w:p w14:paraId="1DC9B0A3" w14:textId="46689BF9" w:rsidR="00797602" w:rsidRPr="00C96FAA" w:rsidRDefault="00797602" w:rsidP="156A1732">
      <w:pPr>
        <w:pStyle w:val="Retraitcorpsdetexte"/>
        <w:rPr>
          <w:rFonts w:ascii="Arial" w:eastAsia="MS Mincho" w:hAnsi="Arial" w:cs="Arial"/>
          <w:sz w:val="20"/>
          <w:lang w:eastAsia="ja-JP"/>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0EA31403"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271AEC">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6007041D" w:rsidR="00263A4F" w:rsidRPr="00C96FAA" w:rsidRDefault="00263A4F" w:rsidP="00AD1EC6">
      <w:pPr>
        <w:jc w:val="both"/>
        <w:rPr>
          <w:rFonts w:ascii="Arial" w:hAnsi="Arial" w:cs="Arial"/>
        </w:rPr>
      </w:pPr>
      <w:r w:rsidRPr="00C96FAA">
        <w:rPr>
          <w:rFonts w:ascii="Arial" w:hAnsi="Arial" w:cs="Arial"/>
        </w:rPr>
        <w:t xml:space="preserve">Décret du </w:t>
      </w:r>
      <w:r w:rsidR="00271AEC">
        <w:rPr>
          <w:rFonts w:ascii="Arial" w:hAnsi="Arial" w:cs="Arial"/>
        </w:rPr>
        <w:t>24</w:t>
      </w:r>
      <w:r w:rsidR="009F25B5">
        <w:rPr>
          <w:rFonts w:ascii="Arial" w:hAnsi="Arial" w:cs="Arial"/>
        </w:rPr>
        <w:t xml:space="preserve"> </w:t>
      </w:r>
      <w:r w:rsidR="00271AEC">
        <w:rPr>
          <w:rFonts w:ascii="Arial" w:hAnsi="Arial" w:cs="Arial"/>
        </w:rPr>
        <w:t>février</w:t>
      </w:r>
      <w:r w:rsidR="009F25B5">
        <w:rPr>
          <w:rFonts w:ascii="Arial" w:hAnsi="Arial" w:cs="Arial"/>
        </w:rPr>
        <w:t xml:space="preserve"> </w:t>
      </w:r>
      <w:r w:rsidR="00271AEC">
        <w:rPr>
          <w:rFonts w:ascii="Arial" w:hAnsi="Arial" w:cs="Arial"/>
        </w:rPr>
        <w:t>2024</w:t>
      </w:r>
      <w:r w:rsidRPr="00C96FAA">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156A1732">
      <w:pPr>
        <w:pStyle w:val="En-tteEn-tte1Ee"/>
        <w:tabs>
          <w:tab w:val="clear" w:pos="9072"/>
        </w:tabs>
        <w:rPr>
          <w:rFonts w:ascii="Arial" w:hAnsi="Arial" w:cs="Arial"/>
          <w:b/>
          <w:bCs/>
          <w:sz w:val="20"/>
        </w:rPr>
      </w:pPr>
    </w:p>
    <w:p w14:paraId="4245D8B8" w14:textId="553D5D6F" w:rsidR="00797602" w:rsidRPr="00C96FAA" w:rsidRDefault="00797602" w:rsidP="156A1732">
      <w:pPr>
        <w:pStyle w:val="Retraitcorpsdetexte"/>
        <w:rPr>
          <w:rFonts w:ascii="Arial" w:hAnsi="Arial" w:cs="Arial"/>
          <w:b/>
          <w:bCs/>
          <w:sz w:val="20"/>
        </w:rPr>
      </w:pPr>
      <w:r w:rsidRPr="156A1732">
        <w:rPr>
          <w:rFonts w:ascii="Arial" w:hAnsi="Arial" w:cs="Arial"/>
          <w:b/>
          <w:bCs/>
          <w:sz w:val="20"/>
        </w:rPr>
        <w:lastRenderedPageBreak/>
        <w:t>Après avo</w:t>
      </w:r>
      <w:r w:rsidR="006151D1" w:rsidRPr="156A1732">
        <w:rPr>
          <w:rFonts w:ascii="Arial" w:hAnsi="Arial" w:cs="Arial"/>
          <w:b/>
          <w:bCs/>
          <w:sz w:val="20"/>
        </w:rPr>
        <w:t xml:space="preserve">ir pris connaissance du CCAP </w:t>
      </w:r>
      <w:r w:rsidR="005042F5" w:rsidRPr="156A1732">
        <w:rPr>
          <w:rFonts w:ascii="Arial" w:hAnsi="Arial" w:cs="Arial"/>
          <w:b/>
          <w:bCs/>
          <w:sz w:val="20"/>
        </w:rPr>
        <w:t>n°</w:t>
      </w:r>
      <w:r w:rsidR="00271AEC" w:rsidRPr="156A1732">
        <w:rPr>
          <w:rFonts w:ascii="Arial" w:hAnsi="Arial" w:cs="Arial"/>
          <w:b/>
          <w:bCs/>
          <w:sz w:val="20"/>
        </w:rPr>
        <w:t>P</w:t>
      </w:r>
      <w:r w:rsidR="4EC2F92A" w:rsidRPr="156A1732">
        <w:rPr>
          <w:rFonts w:ascii="Arial" w:hAnsi="Arial" w:cs="Arial"/>
          <w:b/>
          <w:bCs/>
          <w:sz w:val="20"/>
        </w:rPr>
        <w:t>2527</w:t>
      </w:r>
      <w:r w:rsidR="005042F5" w:rsidRPr="156A1732">
        <w:rPr>
          <w:rFonts w:ascii="Arial" w:hAnsi="Arial" w:cs="Arial"/>
          <w:b/>
          <w:bCs/>
          <w:sz w:val="20"/>
        </w:rPr>
        <w:t>-AOO-</w:t>
      </w:r>
      <w:r w:rsidR="3DF8B0AE" w:rsidRPr="156A1732">
        <w:rPr>
          <w:rFonts w:ascii="Arial" w:hAnsi="Arial" w:cs="Arial"/>
          <w:b/>
          <w:bCs/>
          <w:sz w:val="20"/>
        </w:rPr>
        <w:t>DRH</w:t>
      </w:r>
      <w:r w:rsidR="005042F5" w:rsidRPr="156A1732">
        <w:rPr>
          <w:rFonts w:ascii="Arial" w:hAnsi="Arial" w:cs="Arial"/>
          <w:b/>
          <w:bCs/>
          <w:color w:val="0070C0"/>
          <w:sz w:val="20"/>
        </w:rPr>
        <w:t xml:space="preserve"> </w:t>
      </w:r>
      <w:r w:rsidRPr="156A1732">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14C1E5ED" w14:textId="650E789A" w:rsidR="4C60D6E2" w:rsidRDefault="569A73F3" w:rsidP="6209A8F4">
      <w:pPr>
        <w:jc w:val="both"/>
        <w:rPr>
          <w:rFonts w:ascii="Arial" w:eastAsia="Arial" w:hAnsi="Arial" w:cs="Arial"/>
        </w:rPr>
      </w:pPr>
      <w:r w:rsidRPr="6209A8F4">
        <w:rPr>
          <w:rFonts w:ascii="Arial" w:eastAsia="Arial" w:hAnsi="Arial" w:cs="Arial"/>
        </w:rPr>
        <w:t>Les prestations seront rémunérées par application aux bons de commandes des prix du Bordereau des Prix Unitaires, ou à défaut des prix du ou des catalogues du fournisseur, auxquels seront appliqués les remises prévues</w:t>
      </w:r>
      <w:r w:rsidR="00421283">
        <w:rPr>
          <w:rFonts w:ascii="Arial" w:eastAsia="Arial" w:hAnsi="Arial" w:cs="Arial"/>
        </w:rPr>
        <w:t xml:space="preserve"> au BPU.</w:t>
      </w: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3AD4D9B9"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4) Bénéfice de l'avance visée</w:t>
      </w:r>
      <w:r w:rsidR="00F07852">
        <w:rPr>
          <w:rFonts w:ascii="Arial" w:hAnsi="Arial" w:cs="Arial"/>
          <w:b/>
          <w:sz w:val="20"/>
          <w:u w:val="single"/>
        </w:rPr>
        <w:t xml:space="preserve"> à l’article</w:t>
      </w:r>
      <w:r w:rsidRPr="00C96FAA">
        <w:rPr>
          <w:rFonts w:ascii="Arial" w:hAnsi="Arial" w:cs="Arial"/>
          <w:b/>
          <w:sz w:val="20"/>
          <w:u w:val="single"/>
        </w:rPr>
        <w:t xml:space="preserve"> </w:t>
      </w:r>
      <w:r w:rsidR="00F07852">
        <w:rPr>
          <w:rFonts w:ascii="Arial" w:hAnsi="Arial" w:cs="Arial"/>
          <w:b/>
          <w:sz w:val="20"/>
          <w:u w:val="single"/>
        </w:rPr>
        <w:t xml:space="preserve">15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5209095B" w:rsidR="00797602" w:rsidRPr="00C96FAA" w:rsidRDefault="008F06DF" w:rsidP="156A1732">
      <w:pPr>
        <w:pStyle w:val="Retraitcorpsdetexte"/>
        <w:tabs>
          <w:tab w:val="clear" w:pos="1134"/>
          <w:tab w:val="clear" w:pos="6237"/>
          <w:tab w:val="left" w:pos="534"/>
          <w:tab w:val="left" w:pos="5706"/>
        </w:tabs>
        <w:rPr>
          <w:rFonts w:ascii="Arial" w:hAnsi="Arial" w:cs="Arial"/>
          <w:sz w:val="20"/>
        </w:rPr>
      </w:pPr>
      <w:r w:rsidRPr="156A1732">
        <w:rPr>
          <w:rFonts w:ascii="Arial" w:hAnsi="Arial" w:cs="Arial"/>
          <w:sz w:val="20"/>
        </w:rPr>
        <w:t>L’engagement figurant à l’article 2</w:t>
      </w:r>
      <w:r w:rsidR="00797602" w:rsidRPr="156A1732">
        <w:rPr>
          <w:rFonts w:ascii="Arial" w:hAnsi="Arial" w:cs="Arial"/>
          <w:sz w:val="20"/>
        </w:rPr>
        <w:t xml:space="preserve"> me lie pour la durée de validité des offres indiquée au règlement de la consultation, soit </w:t>
      </w:r>
      <w:r w:rsidR="74D5093A" w:rsidRPr="156A1732">
        <w:rPr>
          <w:rFonts w:ascii="Arial" w:hAnsi="Arial" w:cs="Arial"/>
          <w:sz w:val="20"/>
        </w:rPr>
        <w:t>6</w:t>
      </w:r>
      <w:r w:rsidR="00F41311">
        <w:rPr>
          <w:rFonts w:ascii="Arial" w:hAnsi="Arial" w:cs="Arial"/>
          <w:sz w:val="20"/>
        </w:rPr>
        <w:t xml:space="preserve"> </w:t>
      </w:r>
      <w:r w:rsidR="00797602" w:rsidRPr="156A1732">
        <w:rPr>
          <w:rFonts w:ascii="Arial" w:hAnsi="Arial" w:cs="Arial"/>
          <w:sz w:val="20"/>
        </w:rPr>
        <w:t>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lastRenderedPageBreak/>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60307" w14:textId="77777777" w:rsidR="005E3060" w:rsidRDefault="005E3060">
      <w:r>
        <w:separator/>
      </w:r>
    </w:p>
  </w:endnote>
  <w:endnote w:type="continuationSeparator" w:id="0">
    <w:p w14:paraId="77FF3CBF" w14:textId="77777777" w:rsidR="005E3060" w:rsidRDefault="005E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156A1732">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4859060D" w:rsidR="005042F5" w:rsidRPr="00271AEC" w:rsidRDefault="156A1732" w:rsidP="156A1732">
          <w:pPr>
            <w:pStyle w:val="Pieddepage"/>
            <w:snapToGrid w:val="0"/>
            <w:jc w:val="center"/>
            <w:rPr>
              <w:rFonts w:ascii="Arial" w:hAnsi="Arial" w:cs="Arial"/>
              <w:b/>
              <w:bCs/>
              <w:lang w:val="pt-BR"/>
            </w:rPr>
          </w:pPr>
          <w:r w:rsidRPr="156A1732">
            <w:rPr>
              <w:rFonts w:ascii="Arial" w:hAnsi="Arial" w:cs="Arial"/>
              <w:b/>
              <w:bCs/>
              <w:lang w:val="pt-BR"/>
            </w:rPr>
            <w:t>P2527-AOO-DRH</w:t>
          </w:r>
        </w:p>
        <w:p w14:paraId="7BC10F7D" w14:textId="58F14112" w:rsidR="00477DBB" w:rsidRDefault="156A1732" w:rsidP="156A1732">
          <w:pPr>
            <w:pStyle w:val="Pieddepage"/>
            <w:ind w:right="360"/>
            <w:jc w:val="center"/>
            <w:rPr>
              <w:rFonts w:ascii="Arial" w:hAnsi="Arial" w:cs="Arial"/>
            </w:rPr>
          </w:pPr>
          <w:r w:rsidRPr="156A1732">
            <w:rPr>
              <w:rFonts w:ascii="Arial" w:hAnsi="Arial" w:cs="Arial"/>
            </w:rPr>
            <w:t xml:space="preserve"> Plans de travail et mobiliers pour les espaces de convivialité, de détente, de rangement</w:t>
          </w:r>
        </w:p>
        <w:p w14:paraId="4AC5CACF" w14:textId="503BC85B" w:rsidR="00E03F16" w:rsidRPr="006A0284" w:rsidRDefault="00E03F16" w:rsidP="156A1732">
          <w:pPr>
            <w:pStyle w:val="Pieddepage"/>
            <w:ind w:right="360"/>
            <w:jc w:val="center"/>
            <w:rPr>
              <w:rFonts w:ascii="Arial" w:hAnsi="Arial" w:cs="Arial"/>
            </w:rPr>
          </w:pPr>
          <w:r>
            <w:rPr>
              <w:rFonts w:ascii="Arial" w:hAnsi="Arial" w:cs="Arial"/>
            </w:rPr>
            <w:t>Lot 2</w:t>
          </w:r>
        </w:p>
        <w:p w14:paraId="387C34D5" w14:textId="77777777" w:rsidR="00477DBB" w:rsidRPr="005042F5" w:rsidRDefault="00477DBB" w:rsidP="008F06DF">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9114" w14:textId="77777777" w:rsidR="005E3060" w:rsidRDefault="005E3060">
      <w:r>
        <w:separator/>
      </w:r>
    </w:p>
  </w:footnote>
  <w:footnote w:type="continuationSeparator" w:id="0">
    <w:p w14:paraId="29D86823" w14:textId="77777777" w:rsidR="005E3060" w:rsidRDefault="005E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24F0F"/>
    <w:rsid w:val="00057BFF"/>
    <w:rsid w:val="00062280"/>
    <w:rsid w:val="00066461"/>
    <w:rsid w:val="00086173"/>
    <w:rsid w:val="000A1741"/>
    <w:rsid w:val="000C40F1"/>
    <w:rsid w:val="000D34FE"/>
    <w:rsid w:val="000D6355"/>
    <w:rsid w:val="000E7409"/>
    <w:rsid w:val="00114A10"/>
    <w:rsid w:val="0014466E"/>
    <w:rsid w:val="00145A7C"/>
    <w:rsid w:val="00163EE4"/>
    <w:rsid w:val="00166F77"/>
    <w:rsid w:val="00172B5C"/>
    <w:rsid w:val="00181041"/>
    <w:rsid w:val="001A55FE"/>
    <w:rsid w:val="001B4C22"/>
    <w:rsid w:val="001D619F"/>
    <w:rsid w:val="001F736C"/>
    <w:rsid w:val="002178E6"/>
    <w:rsid w:val="002304DA"/>
    <w:rsid w:val="00232F71"/>
    <w:rsid w:val="002347BD"/>
    <w:rsid w:val="00236831"/>
    <w:rsid w:val="00237C12"/>
    <w:rsid w:val="002528FC"/>
    <w:rsid w:val="002604AF"/>
    <w:rsid w:val="00263A4F"/>
    <w:rsid w:val="0026402C"/>
    <w:rsid w:val="002642A9"/>
    <w:rsid w:val="00266ADF"/>
    <w:rsid w:val="00271AEC"/>
    <w:rsid w:val="002933BB"/>
    <w:rsid w:val="002A4DA8"/>
    <w:rsid w:val="002B3143"/>
    <w:rsid w:val="002B39B7"/>
    <w:rsid w:val="002D000D"/>
    <w:rsid w:val="002D29C0"/>
    <w:rsid w:val="002F173D"/>
    <w:rsid w:val="002F7213"/>
    <w:rsid w:val="002F7AC2"/>
    <w:rsid w:val="00307E0A"/>
    <w:rsid w:val="00317E46"/>
    <w:rsid w:val="00322CC8"/>
    <w:rsid w:val="00327C18"/>
    <w:rsid w:val="003318AC"/>
    <w:rsid w:val="003564DD"/>
    <w:rsid w:val="003636BF"/>
    <w:rsid w:val="003773A1"/>
    <w:rsid w:val="003A35B3"/>
    <w:rsid w:val="003A4748"/>
    <w:rsid w:val="003D30AD"/>
    <w:rsid w:val="00421283"/>
    <w:rsid w:val="004327BD"/>
    <w:rsid w:val="00434D53"/>
    <w:rsid w:val="004460E7"/>
    <w:rsid w:val="0044684C"/>
    <w:rsid w:val="00451FB4"/>
    <w:rsid w:val="00456900"/>
    <w:rsid w:val="00461D75"/>
    <w:rsid w:val="00470176"/>
    <w:rsid w:val="00473195"/>
    <w:rsid w:val="00477DBB"/>
    <w:rsid w:val="0049651C"/>
    <w:rsid w:val="00496BBA"/>
    <w:rsid w:val="004A0F9C"/>
    <w:rsid w:val="004A128F"/>
    <w:rsid w:val="004A6B20"/>
    <w:rsid w:val="004C220B"/>
    <w:rsid w:val="004C3126"/>
    <w:rsid w:val="004C4D90"/>
    <w:rsid w:val="004D1069"/>
    <w:rsid w:val="004D1B6F"/>
    <w:rsid w:val="004D63DE"/>
    <w:rsid w:val="005010A6"/>
    <w:rsid w:val="005042F5"/>
    <w:rsid w:val="00523DEB"/>
    <w:rsid w:val="0052465D"/>
    <w:rsid w:val="00530117"/>
    <w:rsid w:val="00542C59"/>
    <w:rsid w:val="005556B1"/>
    <w:rsid w:val="00575368"/>
    <w:rsid w:val="005944CA"/>
    <w:rsid w:val="005B0135"/>
    <w:rsid w:val="005B0CC9"/>
    <w:rsid w:val="005C0432"/>
    <w:rsid w:val="005C72EE"/>
    <w:rsid w:val="005D39D0"/>
    <w:rsid w:val="005D68DD"/>
    <w:rsid w:val="005E3060"/>
    <w:rsid w:val="005E3FEF"/>
    <w:rsid w:val="005E5402"/>
    <w:rsid w:val="005E7881"/>
    <w:rsid w:val="005F53FA"/>
    <w:rsid w:val="005F6BD2"/>
    <w:rsid w:val="00600EFE"/>
    <w:rsid w:val="006151D1"/>
    <w:rsid w:val="00631455"/>
    <w:rsid w:val="00633711"/>
    <w:rsid w:val="006349B2"/>
    <w:rsid w:val="00660FC1"/>
    <w:rsid w:val="00666B86"/>
    <w:rsid w:val="0068613F"/>
    <w:rsid w:val="006A0284"/>
    <w:rsid w:val="006A6801"/>
    <w:rsid w:val="006C384F"/>
    <w:rsid w:val="006D168B"/>
    <w:rsid w:val="006F7D6A"/>
    <w:rsid w:val="007124D5"/>
    <w:rsid w:val="00721BC5"/>
    <w:rsid w:val="00722B09"/>
    <w:rsid w:val="00723E97"/>
    <w:rsid w:val="007416C4"/>
    <w:rsid w:val="007551D8"/>
    <w:rsid w:val="007557E0"/>
    <w:rsid w:val="007636DD"/>
    <w:rsid w:val="00781EFE"/>
    <w:rsid w:val="00793EA3"/>
    <w:rsid w:val="00797602"/>
    <w:rsid w:val="007A79FC"/>
    <w:rsid w:val="007B2AF3"/>
    <w:rsid w:val="007D34FB"/>
    <w:rsid w:val="007D7268"/>
    <w:rsid w:val="007E17A2"/>
    <w:rsid w:val="00802B3B"/>
    <w:rsid w:val="00805489"/>
    <w:rsid w:val="00806E78"/>
    <w:rsid w:val="00814D92"/>
    <w:rsid w:val="00821021"/>
    <w:rsid w:val="008211EF"/>
    <w:rsid w:val="00832907"/>
    <w:rsid w:val="00835563"/>
    <w:rsid w:val="008401FF"/>
    <w:rsid w:val="0085083C"/>
    <w:rsid w:val="008641F5"/>
    <w:rsid w:val="008906DC"/>
    <w:rsid w:val="008A4EFC"/>
    <w:rsid w:val="008B3C47"/>
    <w:rsid w:val="008B700C"/>
    <w:rsid w:val="008E3BF8"/>
    <w:rsid w:val="008E3E94"/>
    <w:rsid w:val="008F06DF"/>
    <w:rsid w:val="00930695"/>
    <w:rsid w:val="00947D91"/>
    <w:rsid w:val="0095404E"/>
    <w:rsid w:val="009655AF"/>
    <w:rsid w:val="00972571"/>
    <w:rsid w:val="00980665"/>
    <w:rsid w:val="00990E31"/>
    <w:rsid w:val="00996BF8"/>
    <w:rsid w:val="009B17AB"/>
    <w:rsid w:val="009B2FD4"/>
    <w:rsid w:val="009B4ECA"/>
    <w:rsid w:val="009C367E"/>
    <w:rsid w:val="009C4666"/>
    <w:rsid w:val="009D0962"/>
    <w:rsid w:val="009D4EF5"/>
    <w:rsid w:val="009F25B5"/>
    <w:rsid w:val="00A01F3B"/>
    <w:rsid w:val="00A04704"/>
    <w:rsid w:val="00A1714E"/>
    <w:rsid w:val="00A22EA3"/>
    <w:rsid w:val="00A252CE"/>
    <w:rsid w:val="00A34E0B"/>
    <w:rsid w:val="00A36538"/>
    <w:rsid w:val="00A37777"/>
    <w:rsid w:val="00A40BC9"/>
    <w:rsid w:val="00A45443"/>
    <w:rsid w:val="00A83DB1"/>
    <w:rsid w:val="00A96B53"/>
    <w:rsid w:val="00AA29CB"/>
    <w:rsid w:val="00AA79F0"/>
    <w:rsid w:val="00AD1EC6"/>
    <w:rsid w:val="00B02657"/>
    <w:rsid w:val="00B03916"/>
    <w:rsid w:val="00B05AFA"/>
    <w:rsid w:val="00B10921"/>
    <w:rsid w:val="00B23B59"/>
    <w:rsid w:val="00B27802"/>
    <w:rsid w:val="00B42DD4"/>
    <w:rsid w:val="00B70996"/>
    <w:rsid w:val="00B77B85"/>
    <w:rsid w:val="00B80A75"/>
    <w:rsid w:val="00B83656"/>
    <w:rsid w:val="00B90BF3"/>
    <w:rsid w:val="00B93544"/>
    <w:rsid w:val="00BA32B3"/>
    <w:rsid w:val="00BC495C"/>
    <w:rsid w:val="00BE00F2"/>
    <w:rsid w:val="00BE081F"/>
    <w:rsid w:val="00BE0ED4"/>
    <w:rsid w:val="00C40620"/>
    <w:rsid w:val="00C41C7B"/>
    <w:rsid w:val="00C61C95"/>
    <w:rsid w:val="00C74696"/>
    <w:rsid w:val="00C753BB"/>
    <w:rsid w:val="00C93590"/>
    <w:rsid w:val="00C96FAA"/>
    <w:rsid w:val="00CA1104"/>
    <w:rsid w:val="00CA5678"/>
    <w:rsid w:val="00CB33A0"/>
    <w:rsid w:val="00CC0883"/>
    <w:rsid w:val="00CF1D89"/>
    <w:rsid w:val="00CF7AFB"/>
    <w:rsid w:val="00D0195F"/>
    <w:rsid w:val="00D07F3D"/>
    <w:rsid w:val="00D27050"/>
    <w:rsid w:val="00D35341"/>
    <w:rsid w:val="00D514C7"/>
    <w:rsid w:val="00D52836"/>
    <w:rsid w:val="00D77993"/>
    <w:rsid w:val="00D91938"/>
    <w:rsid w:val="00DA1F10"/>
    <w:rsid w:val="00DB6003"/>
    <w:rsid w:val="00DC2548"/>
    <w:rsid w:val="00DC527C"/>
    <w:rsid w:val="00DE2B79"/>
    <w:rsid w:val="00DE7BDF"/>
    <w:rsid w:val="00DF08AF"/>
    <w:rsid w:val="00DF3879"/>
    <w:rsid w:val="00E03F16"/>
    <w:rsid w:val="00E474FE"/>
    <w:rsid w:val="00E553B4"/>
    <w:rsid w:val="00E94943"/>
    <w:rsid w:val="00ED009F"/>
    <w:rsid w:val="00F07852"/>
    <w:rsid w:val="00F12153"/>
    <w:rsid w:val="00F15FE5"/>
    <w:rsid w:val="00F24267"/>
    <w:rsid w:val="00F25E3D"/>
    <w:rsid w:val="00F32D0E"/>
    <w:rsid w:val="00F41311"/>
    <w:rsid w:val="00F534C9"/>
    <w:rsid w:val="00F53926"/>
    <w:rsid w:val="00F53EA5"/>
    <w:rsid w:val="00F54D87"/>
    <w:rsid w:val="00F85C25"/>
    <w:rsid w:val="00F91192"/>
    <w:rsid w:val="00FC1EDD"/>
    <w:rsid w:val="00FC7139"/>
    <w:rsid w:val="0F353EA3"/>
    <w:rsid w:val="156A1732"/>
    <w:rsid w:val="3DF8B0AE"/>
    <w:rsid w:val="3F64140D"/>
    <w:rsid w:val="4C60D6E2"/>
    <w:rsid w:val="4E9B885A"/>
    <w:rsid w:val="4EC2F92A"/>
    <w:rsid w:val="569A73F3"/>
    <w:rsid w:val="6209A8F4"/>
    <w:rsid w:val="69165F16"/>
    <w:rsid w:val="6EC4905F"/>
    <w:rsid w:val="74D50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8076">
      <w:bodyDiv w:val="1"/>
      <w:marLeft w:val="0"/>
      <w:marRight w:val="0"/>
      <w:marTop w:val="0"/>
      <w:marBottom w:val="0"/>
      <w:divBdr>
        <w:top w:val="none" w:sz="0" w:space="0" w:color="auto"/>
        <w:left w:val="none" w:sz="0" w:space="0" w:color="auto"/>
        <w:bottom w:val="none" w:sz="0" w:space="0" w:color="auto"/>
        <w:right w:val="none" w:sz="0" w:space="0" w:color="auto"/>
      </w:divBdr>
    </w:div>
    <w:div w:id="921332004">
      <w:bodyDiv w:val="1"/>
      <w:marLeft w:val="0"/>
      <w:marRight w:val="0"/>
      <w:marTop w:val="0"/>
      <w:marBottom w:val="0"/>
      <w:divBdr>
        <w:top w:val="none" w:sz="0" w:space="0" w:color="auto"/>
        <w:left w:val="none" w:sz="0" w:space="0" w:color="auto"/>
        <w:bottom w:val="none" w:sz="0" w:space="0" w:color="auto"/>
        <w:right w:val="none" w:sz="0" w:space="0" w:color="auto"/>
      </w:divBdr>
    </w:div>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1008771">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D73EEE-BCF0-4AD2-B51B-1C14020F4D70}">
  <ds:schemaRefs>
    <ds:schemaRef ds:uri="http://schemas.microsoft.com/sharepoint/v3/contenttype/forms"/>
  </ds:schemaRefs>
</ds:datastoreItem>
</file>

<file path=customXml/itemProps2.xml><?xml version="1.0" encoding="utf-8"?>
<ds:datastoreItem xmlns:ds="http://schemas.openxmlformats.org/officeDocument/2006/customXml" ds:itemID="{A9AF5A7F-4E13-4C3B-9A35-3BC3828C5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971A3D-077A-46E9-B8C1-E1D295386AD7}">
  <ds:schemaRefs>
    <ds:schemaRef ds:uri="http://schemas.microsoft.com/office/2006/metadata/properties"/>
    <ds:schemaRef ds:uri="http://schemas.microsoft.com/office/infopath/2007/PartnerControls"/>
    <ds:schemaRef ds:uri="9ac3fcb5-66a8-42d6-ae0c-d12384028af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909</Words>
  <Characters>5003</Characters>
  <Application>Microsoft Office Word</Application>
  <DocSecurity>0</DocSecurity>
  <Lines>41</Lines>
  <Paragraphs>11</Paragraphs>
  <ScaleCrop>false</ScaleCrop>
  <Company>Acoss</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2025-10-09T09:16:00Z</dcterms:created>
  <dcterms:modified xsi:type="dcterms:W3CDTF">2025-10-09T09:16:00Z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