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49D" w:rsidRDefault="000C750F" w:rsidP="000C750F">
      <w:pPr>
        <w:pStyle w:val="Titre1"/>
        <w:rPr>
          <w:rFonts w:ascii="Tahoma" w:hAnsi="Tahoma" w:cs="Tahoma"/>
          <w:b/>
          <w:noProof/>
          <w:sz w:val="22"/>
          <w:lang w:eastAsia="fr-FR"/>
        </w:rPr>
      </w:pPr>
      <w:r w:rsidRPr="009E549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161290</wp:posOffset>
                </wp:positionV>
                <wp:extent cx="1466850" cy="7493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749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C5E" w:rsidRPr="00D90C5E" w:rsidRDefault="00D90C5E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A compléter 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Nom de l’entreprise 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Adresse</w:t>
                            </w:r>
                          </w:p>
                          <w:p w:rsidR="009E549D" w:rsidRPr="009E549D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Représentant et </w:t>
                            </w:r>
                            <w:r w:rsidRPr="009E549D">
                              <w:rPr>
                                <w:rFonts w:ascii="Arial" w:hAnsi="Arial" w:cs="Arial"/>
                              </w:rPr>
                              <w:t>qualité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4.3pt;margin-top:12.7pt;width:115.5pt;height:5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GIKJAIAACEEAAAOAAAAZHJzL2Uyb0RvYy54bWysU02P2yAQvVfqf0DcGztuPq04q222W1Xa&#10;fkjbXnrDgGNUzFAgsdNf3wFns9H2VtUHxHiGx5s3j83N0GlylM4rMBWdTnJKpOEglNlX9Pu3+zcr&#10;SnxgRjANRlb0JD292b5+teltKQtoQQvpCIIYX/a2om0Itswyz1vZMT8BKw0mG3AdCxi6fSYc6xG9&#10;01mR54usByesAy69x793Y5JuE37TSB6+NI2XgeiKIreQVpfWOq7ZdsPKvWO2VfxMg/0Di44pg5de&#10;oO5YYOTg1F9QneIOPDRhwqHLoGkUl6kH7Gaav+jmsWVWpl5QHG8vMvn/B8s/H786okRFi+mSEsM6&#10;HNIPHBURkgQ5BEmKKFJvfYm1jxarw/AOBhx2atjbB+A/PTGwa5nZy1vnoG8lE0hyGk9mV0dHHB9B&#10;6v4TCLyLHQIkoKFxXVQQNSGIjsM6XQaEPAiPV84Wi9UcUxxzy9n6bZ4mmLHy6bR1PnyQ0JG4qahD&#10;AyR0dnzwIbJh5VNJvMyDVuJeaZ2CaDq5044cGdql3o/8X1RpQ/qKrufFPAEbiMeTjToV0MtadRVd&#10;5fEb3RXFeG9EKglM6XGPRLQ5qxMFGaUJQz1gYZSsBnFCnRyMnsU3hpsW3G9KevRrRf2vA3OSEv3R&#10;oNbr6WwWDZ6C2XxZYOCuM/V1hhmOUBUNlIzbXUiPIspg4BZn0qgk1zOTM1f0YVLx/Gai0a/jVPX8&#10;srd/AAAA//8DAFBLAwQUAAYACAAAACEAauaW3dwAAAAHAQAADwAAAGRycy9kb3ducmV2LnhtbEyP&#10;wU7DMBBE70j8g7VI3KjdNEAV4lSAxIULaqk4O/ESh8brKHabwNeznOhxdkYzb8vN7HtxwjF2gTQs&#10;FwoEUhNsR62G/fvLzRpETIas6QOhhm+MsKkuL0pT2DDRFk+71AouoVgYDS6loZAyNg69iYswILH3&#10;GUZvEsuxlXY0E5f7XmZK3UlvOuIFZwZ8dtgcdkev4aP9wqfudfxRb1JNh3XY7ut7p/X11fz4ACLh&#10;nP7D8IfP6FAxUx2OZKPoNfAjSUN2m4NgN1st+VBzLF/lIKtSnvNXvwAAAP//AwBQSwECLQAUAAYA&#10;CAAAACEAtoM4kv4AAADhAQAAEwAAAAAAAAAAAAAAAAAAAAAAW0NvbnRlbnRfVHlwZXNdLnhtbFBL&#10;AQItABQABgAIAAAAIQA4/SH/1gAAAJQBAAALAAAAAAAAAAAAAAAAAC8BAABfcmVscy8ucmVsc1BL&#10;AQItABQABgAIAAAAIQCg/GIKJAIAACEEAAAOAAAAAAAAAAAAAAAAAC4CAABkcnMvZTJvRG9jLnht&#10;bFBLAQItABQABgAIAAAAIQBq5pbd3AAAAAcBAAAPAAAAAAAAAAAAAAAAAH4EAABkcnMvZG93bnJl&#10;di54bWxQSwUGAAAAAAQABADzAAAAhwUAAAAA&#10;" fillcolor="white [3212]" stroked="f">
                <v:textbox>
                  <w:txbxContent>
                    <w:p w:rsidR="00D90C5E" w:rsidRPr="00D90C5E" w:rsidRDefault="00D90C5E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A compléter 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Nom de l’entreprise 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Adresse</w:t>
                      </w:r>
                    </w:p>
                    <w:p w:rsidR="009E549D" w:rsidRPr="009E549D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Représentant et </w:t>
                      </w:r>
                      <w:r w:rsidRPr="009E549D">
                        <w:rPr>
                          <w:rFonts w:ascii="Arial" w:hAnsi="Arial" w:cs="Arial"/>
                        </w:rPr>
                        <w:t>qualité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63AB">
        <w:rPr>
          <w:rFonts w:ascii="Tahoma" w:hAnsi="Tahoma" w:cs="Tahoma"/>
          <w:b/>
          <w:noProof/>
          <w:sz w:val="22"/>
          <w:lang w:eastAsia="fr-FR"/>
        </w:rPr>
        <w:drawing>
          <wp:inline distT="0" distB="0" distL="0" distR="0" wp14:anchorId="78C8358D">
            <wp:extent cx="1645920" cy="9023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FAE" w:rsidRPr="000C750F" w:rsidRDefault="00936FAE" w:rsidP="000C750F">
      <w:pPr>
        <w:rPr>
          <w:lang w:eastAsia="fr-FR"/>
        </w:rPr>
      </w:pPr>
    </w:p>
    <w:p w:rsidR="00C763AB" w:rsidRPr="008864DD" w:rsidRDefault="00C77EB6" w:rsidP="00C763AB">
      <w:pPr>
        <w:pStyle w:val="Citationintense"/>
        <w:rPr>
          <w:rFonts w:ascii="Arial" w:hAnsi="Arial" w:cs="Arial"/>
          <w:b/>
          <w:color w:val="4472C4" w:themeColor="accent5"/>
        </w:rPr>
      </w:pPr>
      <w:r w:rsidRPr="008864DD">
        <w:rPr>
          <w:rFonts w:ascii="Arial" w:hAnsi="Arial" w:cs="Arial"/>
          <w:b/>
          <w:color w:val="4472C4" w:themeColor="accent5"/>
        </w:rPr>
        <w:t>PROCEDURE ADAPTEE</w:t>
      </w:r>
      <w:r w:rsidR="00C763AB" w:rsidRPr="008864DD">
        <w:rPr>
          <w:rFonts w:ascii="Arial" w:hAnsi="Arial" w:cs="Arial"/>
          <w:b/>
          <w:color w:val="4472C4" w:themeColor="accent5"/>
        </w:rPr>
        <w:t xml:space="preserve"> N°202</w:t>
      </w:r>
      <w:r w:rsidRPr="008864DD">
        <w:rPr>
          <w:rFonts w:ascii="Arial" w:hAnsi="Arial" w:cs="Arial"/>
          <w:b/>
          <w:color w:val="4472C4" w:themeColor="accent5"/>
        </w:rPr>
        <w:t>5</w:t>
      </w:r>
      <w:r w:rsidR="00C763AB" w:rsidRPr="008864DD">
        <w:rPr>
          <w:rFonts w:ascii="Arial" w:hAnsi="Arial" w:cs="Arial"/>
          <w:b/>
          <w:color w:val="4472C4" w:themeColor="accent5"/>
        </w:rPr>
        <w:t>-0</w:t>
      </w:r>
      <w:r w:rsidR="004361E1" w:rsidRPr="008864DD">
        <w:rPr>
          <w:rFonts w:ascii="Arial" w:hAnsi="Arial" w:cs="Arial"/>
          <w:b/>
          <w:color w:val="4472C4" w:themeColor="accent5"/>
        </w:rPr>
        <w:t>9</w:t>
      </w:r>
    </w:p>
    <w:p w:rsidR="00936FAE" w:rsidRPr="008864DD" w:rsidRDefault="00C763AB" w:rsidP="00C763AB">
      <w:pPr>
        <w:pStyle w:val="Citationintense"/>
        <w:rPr>
          <w:rFonts w:ascii="Arial" w:hAnsi="Arial" w:cs="Arial"/>
          <w:b/>
          <w:color w:val="4472C4" w:themeColor="accent5"/>
        </w:rPr>
      </w:pPr>
      <w:r w:rsidRPr="008864DD">
        <w:rPr>
          <w:rFonts w:ascii="Arial" w:hAnsi="Arial" w:cs="Arial"/>
          <w:b/>
          <w:color w:val="4472C4" w:themeColor="accent5"/>
        </w:rPr>
        <w:t xml:space="preserve"> Bordereau de réponse technique (B.R.T </w:t>
      </w:r>
      <w:r w:rsidR="00E7234B" w:rsidRPr="008864DD">
        <w:rPr>
          <w:rFonts w:ascii="Arial" w:hAnsi="Arial" w:cs="Arial"/>
          <w:b/>
          <w:color w:val="4472C4" w:themeColor="accent5"/>
        </w:rPr>
        <w:t>)</w:t>
      </w:r>
    </w:p>
    <w:p w:rsidR="003011C4" w:rsidRDefault="000C750F" w:rsidP="004E76AE">
      <w:pPr>
        <w:ind w:left="710"/>
        <w:jc w:val="both"/>
        <w:rPr>
          <w:rFonts w:ascii="Arial" w:hAnsi="Arial" w:cs="Arial"/>
        </w:rPr>
      </w:pPr>
      <w:r w:rsidRPr="004E76AE">
        <w:rPr>
          <w:rFonts w:ascii="Arial" w:hAnsi="Arial" w:cs="Arial"/>
          <w:sz w:val="20"/>
          <w:szCs w:val="20"/>
        </w:rPr>
        <w:t>L</w:t>
      </w:r>
      <w:r w:rsidR="000D0028" w:rsidRPr="004E76AE">
        <w:rPr>
          <w:rFonts w:ascii="Arial" w:hAnsi="Arial" w:cs="Arial"/>
          <w:sz w:val="20"/>
          <w:szCs w:val="20"/>
        </w:rPr>
        <w:t>e ju</w:t>
      </w:r>
      <w:r w:rsidRPr="004E76AE">
        <w:rPr>
          <w:rFonts w:ascii="Arial" w:hAnsi="Arial" w:cs="Arial"/>
          <w:sz w:val="20"/>
          <w:szCs w:val="20"/>
        </w:rPr>
        <w:t xml:space="preserve">gement des offres sera </w:t>
      </w:r>
      <w:r w:rsidR="000D0028" w:rsidRPr="004E76AE">
        <w:rPr>
          <w:rFonts w:ascii="Arial" w:hAnsi="Arial" w:cs="Arial"/>
          <w:sz w:val="20"/>
          <w:szCs w:val="20"/>
        </w:rPr>
        <w:t>effectué</w:t>
      </w:r>
      <w:r w:rsidRPr="004E76AE">
        <w:rPr>
          <w:rFonts w:ascii="Arial" w:hAnsi="Arial" w:cs="Arial"/>
          <w:sz w:val="20"/>
          <w:szCs w:val="20"/>
        </w:rPr>
        <w:t xml:space="preserve"> dans les conditions prévues à l’articles R 2152-7</w:t>
      </w:r>
      <w:r w:rsidR="000D0028" w:rsidRPr="004E76AE">
        <w:rPr>
          <w:rFonts w:ascii="Arial" w:hAnsi="Arial" w:cs="Arial"/>
          <w:sz w:val="20"/>
          <w:szCs w:val="20"/>
        </w:rPr>
        <w:t xml:space="preserve"> </w:t>
      </w:r>
      <w:r w:rsidRPr="004E76AE">
        <w:rPr>
          <w:rFonts w:ascii="Arial" w:hAnsi="Arial" w:cs="Arial"/>
          <w:sz w:val="20"/>
          <w:szCs w:val="20"/>
        </w:rPr>
        <w:t xml:space="preserve">du code de la commande publique. L’offre économique la plus avantageuse sera appréciée </w:t>
      </w:r>
      <w:r w:rsidR="000D0028" w:rsidRPr="004E76AE">
        <w:rPr>
          <w:rFonts w:ascii="Arial" w:hAnsi="Arial" w:cs="Arial"/>
          <w:sz w:val="20"/>
          <w:szCs w:val="20"/>
        </w:rPr>
        <w:t>en</w:t>
      </w:r>
      <w:r w:rsidRPr="004E76AE">
        <w:rPr>
          <w:rFonts w:ascii="Arial" w:hAnsi="Arial" w:cs="Arial"/>
          <w:sz w:val="20"/>
          <w:szCs w:val="20"/>
        </w:rPr>
        <w:t xml:space="preserve"> fonction des critères</w:t>
      </w:r>
      <w:r w:rsidR="000D0028" w:rsidRPr="004E76AE">
        <w:rPr>
          <w:rFonts w:ascii="Arial" w:hAnsi="Arial" w:cs="Arial"/>
          <w:sz w:val="20"/>
          <w:szCs w:val="20"/>
        </w:rPr>
        <w:t xml:space="preserve"> et sous-critères définis e</w:t>
      </w:r>
      <w:r w:rsidR="006E2579">
        <w:rPr>
          <w:rFonts w:ascii="Arial" w:hAnsi="Arial" w:cs="Arial"/>
          <w:sz w:val="20"/>
          <w:szCs w:val="20"/>
        </w:rPr>
        <w:t xml:space="preserve">t pondérés : valeur </w:t>
      </w:r>
      <w:r w:rsidR="00C763AB">
        <w:rPr>
          <w:rFonts w:ascii="Arial" w:hAnsi="Arial" w:cs="Arial"/>
          <w:sz w:val="20"/>
          <w:szCs w:val="20"/>
        </w:rPr>
        <w:t xml:space="preserve">technique </w:t>
      </w:r>
      <w:r w:rsidR="004361E1">
        <w:rPr>
          <w:rFonts w:ascii="Arial" w:hAnsi="Arial" w:cs="Arial"/>
          <w:sz w:val="20"/>
          <w:szCs w:val="20"/>
        </w:rPr>
        <w:t>3</w:t>
      </w:r>
      <w:r w:rsidR="006E2579">
        <w:rPr>
          <w:rFonts w:ascii="Arial" w:hAnsi="Arial" w:cs="Arial"/>
          <w:sz w:val="20"/>
          <w:szCs w:val="20"/>
        </w:rPr>
        <w:t>0%</w:t>
      </w:r>
      <w:r w:rsidR="00C77EB6">
        <w:rPr>
          <w:rFonts w:ascii="Arial" w:hAnsi="Arial" w:cs="Arial"/>
          <w:sz w:val="20"/>
          <w:szCs w:val="20"/>
        </w:rPr>
        <w:t xml:space="preserve">, valeur RSE </w:t>
      </w:r>
      <w:r w:rsidR="004361E1">
        <w:rPr>
          <w:rFonts w:ascii="Arial" w:hAnsi="Arial" w:cs="Arial"/>
          <w:sz w:val="20"/>
          <w:szCs w:val="20"/>
        </w:rPr>
        <w:t>3</w:t>
      </w:r>
      <w:r w:rsidR="00C77EB6">
        <w:rPr>
          <w:rFonts w:ascii="Arial" w:hAnsi="Arial" w:cs="Arial"/>
          <w:sz w:val="20"/>
          <w:szCs w:val="20"/>
        </w:rPr>
        <w:t>0%</w:t>
      </w:r>
      <w:r w:rsidR="00C763AB">
        <w:rPr>
          <w:rFonts w:ascii="Arial" w:hAnsi="Arial" w:cs="Arial"/>
          <w:sz w:val="20"/>
          <w:szCs w:val="20"/>
        </w:rPr>
        <w:t xml:space="preserve"> et la valeur financière </w:t>
      </w:r>
      <w:r w:rsidR="004361E1">
        <w:rPr>
          <w:rFonts w:ascii="Arial" w:hAnsi="Arial" w:cs="Arial"/>
          <w:sz w:val="20"/>
          <w:szCs w:val="20"/>
        </w:rPr>
        <w:t>4</w:t>
      </w:r>
      <w:r w:rsidR="000D0028" w:rsidRPr="004E76AE">
        <w:rPr>
          <w:rFonts w:ascii="Arial" w:hAnsi="Arial" w:cs="Arial"/>
          <w:sz w:val="20"/>
          <w:szCs w:val="20"/>
        </w:rPr>
        <w:t>0%.</w:t>
      </w:r>
      <w:r w:rsidR="003011C4" w:rsidRPr="004E76AE">
        <w:rPr>
          <w:rFonts w:ascii="Arial" w:hAnsi="Arial" w:cs="Arial"/>
        </w:rPr>
        <w:tab/>
      </w:r>
      <w:r w:rsidR="003011C4" w:rsidRPr="004E76AE">
        <w:rPr>
          <w:rFonts w:ascii="Arial" w:hAnsi="Arial" w:cs="Arial"/>
        </w:rPr>
        <w:tab/>
      </w:r>
    </w:p>
    <w:p w:rsidR="004361E1" w:rsidRDefault="004361E1" w:rsidP="004E76AE">
      <w:pPr>
        <w:ind w:left="710"/>
        <w:jc w:val="both"/>
        <w:rPr>
          <w:rFonts w:ascii="Arial" w:hAnsi="Arial" w:cs="Arial"/>
        </w:rPr>
      </w:pPr>
    </w:p>
    <w:p w:rsidR="004361E1" w:rsidRPr="00050CC3" w:rsidRDefault="00D90775" w:rsidP="00D90775">
      <w:pPr>
        <w:ind w:left="710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050CC3">
        <w:rPr>
          <w:rFonts w:ascii="Arial" w:hAnsi="Arial" w:cs="Arial"/>
          <w:b/>
          <w:color w:val="00B050"/>
          <w:sz w:val="28"/>
          <w:szCs w:val="28"/>
        </w:rPr>
        <w:t>VALEUR TECHNIQUE</w:t>
      </w:r>
    </w:p>
    <w:p w:rsidR="00D90775" w:rsidRPr="00D90775" w:rsidRDefault="00D90775" w:rsidP="00D90775">
      <w:pPr>
        <w:ind w:left="710"/>
        <w:jc w:val="center"/>
        <w:rPr>
          <w:rFonts w:ascii="Arial" w:hAnsi="Arial" w:cs="Arial"/>
          <w:b/>
          <w:color w:val="00B050"/>
          <w:sz w:val="24"/>
          <w:szCs w:val="24"/>
        </w:rPr>
      </w:pPr>
    </w:p>
    <w:p w:rsidR="00FE461E" w:rsidRPr="008864DD" w:rsidRDefault="004361E1" w:rsidP="0010124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color w:val="4472C4" w:themeColor="accent5"/>
          <w:u w:val="single"/>
        </w:rPr>
      </w:pPr>
      <w:r w:rsidRPr="008864DD">
        <w:rPr>
          <w:rFonts w:ascii="Arial" w:hAnsi="Arial" w:cs="Arial"/>
          <w:b/>
          <w:color w:val="4472C4" w:themeColor="accent5"/>
          <w:u w:val="single"/>
          <w:lang w:val="en-US"/>
        </w:rPr>
        <w:t>Moyens humains et encadrement affectés à l'exécution de la prestation</w:t>
      </w:r>
      <w:r w:rsidRPr="008864DD">
        <w:rPr>
          <w:rFonts w:ascii="Arial" w:hAnsi="Arial" w:cs="Arial"/>
          <w:b/>
          <w:color w:val="4472C4" w:themeColor="accent5"/>
          <w:lang w:val="en-US"/>
        </w:rPr>
        <w:t xml:space="preserve"> (nombre d'heures, organisation mise en œuvre, nombre de personnes; qualifications</w:t>
      </w:r>
      <w:r w:rsidR="00FE461E" w:rsidRPr="008864DD">
        <w:rPr>
          <w:rFonts w:ascii="Arial" w:hAnsi="Arial" w:cs="Arial"/>
          <w:b/>
          <w:color w:val="4472C4" w:themeColor="accent5"/>
          <w:lang w:val="en-US"/>
        </w:rPr>
        <w:t>) et moyens matériels mis à disposition du personnel (quantité et qualité)</w:t>
      </w:r>
      <w:r w:rsidR="008864DD">
        <w:rPr>
          <w:rFonts w:ascii="Arial" w:hAnsi="Arial" w:cs="Arial"/>
          <w:b/>
          <w:color w:val="4472C4" w:themeColor="accent5"/>
          <w:lang w:val="en-US"/>
        </w:rPr>
        <w:t>.</w:t>
      </w:r>
    </w:p>
    <w:p w:rsidR="00B63451" w:rsidRPr="00FE461E" w:rsidRDefault="004361E1" w:rsidP="00FE461E">
      <w:pPr>
        <w:pStyle w:val="Paragraphedeliste"/>
        <w:jc w:val="both"/>
        <w:rPr>
          <w:rFonts w:ascii="Arial" w:hAnsi="Arial" w:cs="Arial"/>
          <w:u w:val="single"/>
        </w:rPr>
      </w:pPr>
      <w:r w:rsidRPr="00FE461E">
        <w:rPr>
          <w:rFonts w:ascii="Arial" w:hAnsi="Arial" w:cs="Arial"/>
          <w:b/>
          <w:color w:val="000000" w:themeColor="text1"/>
          <w:bdr w:val="single" w:sz="4" w:space="0" w:color="auto"/>
        </w:rPr>
        <w:t xml:space="preserve">      /1</w:t>
      </w:r>
      <w:r w:rsidR="006E2579" w:rsidRPr="00FE461E">
        <w:rPr>
          <w:rFonts w:ascii="Arial" w:hAnsi="Arial" w:cs="Arial"/>
          <w:b/>
          <w:color w:val="000000" w:themeColor="text1"/>
          <w:bdr w:val="single" w:sz="4" w:space="0" w:color="auto"/>
        </w:rPr>
        <w:t>0 points</w:t>
      </w:r>
    </w:p>
    <w:p w:rsidR="00B63451" w:rsidRPr="00B63451" w:rsidRDefault="00B63451" w:rsidP="00B63451">
      <w:pPr>
        <w:ind w:left="709"/>
        <w:jc w:val="both"/>
        <w:rPr>
          <w:rFonts w:ascii="Arial" w:hAnsi="Arial" w:cs="Arial"/>
          <w:u w:val="single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61E1">
        <w:rPr>
          <w:rFonts w:ascii="Arial" w:hAnsi="Arial" w:cs="Arial"/>
          <w:iCs/>
        </w:rPr>
        <w:t>………</w:t>
      </w:r>
      <w:r w:rsidRPr="000B358C">
        <w:rPr>
          <w:rFonts w:ascii="Arial" w:hAnsi="Arial" w:cs="Arial"/>
          <w:iCs/>
        </w:rPr>
        <w:t xml:space="preserve">  </w:t>
      </w:r>
    </w:p>
    <w:p w:rsidR="00C77EB6" w:rsidRPr="006E2579" w:rsidRDefault="00C77EB6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4361E1" w:rsidRPr="004361E1" w:rsidRDefault="004361E1" w:rsidP="004361E1">
      <w:pPr>
        <w:pStyle w:val="Paragraphedeliste"/>
        <w:keepLines/>
        <w:numPr>
          <w:ilvl w:val="0"/>
          <w:numId w:val="3"/>
        </w:numPr>
        <w:rPr>
          <w:rFonts w:ascii="Arial" w:hAnsi="Arial" w:cs="Arial"/>
          <w:b/>
          <w:color w:val="2E74B5" w:themeColor="accent1" w:themeShade="BF"/>
          <w:lang w:val="fr-CA"/>
        </w:rPr>
      </w:pPr>
      <w:r w:rsidRPr="004361E1">
        <w:rPr>
          <w:rFonts w:ascii="Arial" w:hAnsi="Arial" w:cs="Arial"/>
          <w:b/>
          <w:color w:val="2E74B5" w:themeColor="accent1" w:themeShade="BF"/>
          <w:lang w:val="en-US"/>
        </w:rPr>
        <w:t>E</w:t>
      </w:r>
      <w:r w:rsidRPr="004361E1">
        <w:rPr>
          <w:rFonts w:ascii="Arial" w:hAnsi="Arial" w:cs="Arial"/>
          <w:b/>
          <w:color w:val="2E74B5" w:themeColor="accent1" w:themeShade="BF"/>
          <w:lang w:val="fr-CA"/>
        </w:rPr>
        <w:t xml:space="preserve">ngagement écrit du soumissionnaire sur le respect des délais, appréciation des lettres de références fournies, organisation de la </w:t>
      </w:r>
      <w:r>
        <w:rPr>
          <w:rFonts w:ascii="Arial" w:hAnsi="Arial" w:cs="Arial"/>
          <w:b/>
          <w:color w:val="2E74B5" w:themeColor="accent1" w:themeShade="BF"/>
          <w:lang w:val="fr-CA"/>
        </w:rPr>
        <w:t>prestation, moyens mis en œuvre.</w:t>
      </w:r>
    </w:p>
    <w:p w:rsidR="0093593D" w:rsidRPr="0093593D" w:rsidRDefault="00287A15" w:rsidP="004361E1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6E2579">
        <w:rPr>
          <w:rFonts w:ascii="Arial" w:hAnsi="Arial" w:cs="Arial"/>
          <w:b/>
          <w:iCs/>
          <w:bdr w:val="single" w:sz="4" w:space="0" w:color="auto"/>
        </w:rPr>
        <w:t>/</w:t>
      </w:r>
      <w:r w:rsidR="004361E1">
        <w:rPr>
          <w:rFonts w:ascii="Arial" w:hAnsi="Arial" w:cs="Arial"/>
          <w:b/>
          <w:iCs/>
          <w:bdr w:val="single" w:sz="4" w:space="0" w:color="auto"/>
        </w:rPr>
        <w:t>15</w:t>
      </w:r>
      <w:r w:rsidR="006E2579">
        <w:rPr>
          <w:rFonts w:ascii="Arial" w:hAnsi="Arial" w:cs="Arial"/>
          <w:b/>
          <w:iCs/>
          <w:bdr w:val="single" w:sz="4" w:space="0" w:color="auto"/>
        </w:rPr>
        <w:t xml:space="preserve"> points </w:t>
      </w:r>
    </w:p>
    <w:p w:rsidR="004E76AE" w:rsidRP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D90C5E">
        <w:rPr>
          <w:rFonts w:ascii="Arial" w:hAnsi="Arial" w:cs="Arial"/>
          <w:iCs/>
        </w:rPr>
        <w:t>…...........</w:t>
      </w:r>
      <w:r w:rsidR="00C2252B">
        <w:rPr>
          <w:rFonts w:ascii="Arial" w:hAnsi="Arial" w:cs="Arial"/>
          <w:iCs/>
        </w:rPr>
        <w:t>..........</w:t>
      </w:r>
      <w:r w:rsidR="00D90C5E">
        <w:rPr>
          <w:rFonts w:ascii="Arial" w:hAnsi="Arial" w:cs="Arial"/>
          <w:iCs/>
        </w:rPr>
        <w:t xml:space="preserve">   </w:t>
      </w:r>
    </w:p>
    <w:p w:rsid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D90775" w:rsidRPr="004361E1" w:rsidRDefault="00FE461E" w:rsidP="00D90775">
      <w:pPr>
        <w:pStyle w:val="Paragraphedeliste"/>
        <w:keepLines/>
        <w:numPr>
          <w:ilvl w:val="0"/>
          <w:numId w:val="3"/>
        </w:numPr>
        <w:rPr>
          <w:rFonts w:ascii="Arial" w:hAnsi="Arial" w:cs="Arial"/>
          <w:b/>
          <w:color w:val="2E74B5" w:themeColor="accent1" w:themeShade="BF"/>
          <w:lang w:val="fr-CA"/>
        </w:rPr>
      </w:pPr>
      <w:r>
        <w:rPr>
          <w:rFonts w:ascii="Arial" w:hAnsi="Arial" w:cs="Arial"/>
          <w:b/>
          <w:color w:val="2E74B5" w:themeColor="accent1" w:themeShade="BF"/>
          <w:lang w:val="en-US"/>
        </w:rPr>
        <w:t>Méthologie d’organisation en cas de défaillance des moyens matériels d’absence de personnel pour as</w:t>
      </w:r>
      <w:bookmarkStart w:id="0" w:name="_GoBack"/>
      <w:bookmarkEnd w:id="0"/>
      <w:r>
        <w:rPr>
          <w:rFonts w:ascii="Arial" w:hAnsi="Arial" w:cs="Arial"/>
          <w:b/>
          <w:color w:val="2E74B5" w:themeColor="accent1" w:themeShade="BF"/>
          <w:lang w:val="en-US"/>
        </w:rPr>
        <w:t>surer la continuité de la prestation.</w:t>
      </w:r>
    </w:p>
    <w:p w:rsidR="00D90775" w:rsidRPr="0093593D" w:rsidRDefault="00D90775" w:rsidP="00D90775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>
        <w:rPr>
          <w:rFonts w:ascii="Arial" w:hAnsi="Arial" w:cs="Arial"/>
          <w:b/>
          <w:iCs/>
          <w:bdr w:val="single" w:sz="4" w:space="0" w:color="auto"/>
        </w:rPr>
        <w:t xml:space="preserve">/5 points </w:t>
      </w:r>
    </w:p>
    <w:p w:rsidR="00050CC3" w:rsidRDefault="00D90775" w:rsidP="00D90775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…...........</w:t>
      </w:r>
      <w:r w:rsidR="00050CC3">
        <w:rPr>
          <w:rFonts w:ascii="Arial" w:hAnsi="Arial" w:cs="Arial"/>
          <w:iCs/>
        </w:rPr>
        <w:t>..........</w:t>
      </w:r>
    </w:p>
    <w:p w:rsidR="00050CC3" w:rsidRDefault="00050CC3" w:rsidP="00D90775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D90775" w:rsidRDefault="00D90775" w:rsidP="00D90775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</w:t>
      </w:r>
    </w:p>
    <w:p w:rsidR="00B10A13" w:rsidRPr="00050CC3" w:rsidRDefault="00050CC3" w:rsidP="00050CC3">
      <w:pPr>
        <w:pStyle w:val="Paragraphedeliste"/>
        <w:ind w:left="709"/>
        <w:contextualSpacing w:val="0"/>
        <w:jc w:val="center"/>
        <w:rPr>
          <w:rFonts w:ascii="Arial" w:hAnsi="Arial" w:cs="Arial"/>
          <w:b/>
          <w:iCs/>
          <w:color w:val="00B050"/>
          <w:sz w:val="28"/>
          <w:szCs w:val="28"/>
        </w:rPr>
      </w:pPr>
      <w:r w:rsidRPr="00050CC3">
        <w:rPr>
          <w:rFonts w:ascii="Arial" w:hAnsi="Arial" w:cs="Arial"/>
          <w:b/>
          <w:iCs/>
          <w:color w:val="00B050"/>
          <w:sz w:val="28"/>
          <w:szCs w:val="28"/>
        </w:rPr>
        <w:lastRenderedPageBreak/>
        <w:t>DEMARCHE RSE</w:t>
      </w:r>
    </w:p>
    <w:p w:rsid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i/>
          <w:u w:val="single"/>
        </w:rPr>
      </w:pPr>
    </w:p>
    <w:p w:rsidR="00050CC3" w:rsidRPr="008864DD" w:rsidRDefault="00050CC3" w:rsidP="00B10A1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4472C4" w:themeColor="accent5"/>
        </w:rPr>
      </w:pPr>
      <w:r w:rsidRPr="008864DD">
        <w:rPr>
          <w:rFonts w:ascii="Arial" w:hAnsi="Arial" w:cs="Arial"/>
          <w:b/>
          <w:color w:val="4472C4" w:themeColor="accent5"/>
        </w:rPr>
        <w:t>Social : Politique sociale de l’entreprise, % insertion.</w:t>
      </w:r>
    </w:p>
    <w:p w:rsidR="00B10A13" w:rsidRPr="004E76AE" w:rsidRDefault="00B10A13" w:rsidP="00050CC3">
      <w:pPr>
        <w:pStyle w:val="Paragraphedeliste"/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>
        <w:rPr>
          <w:rFonts w:ascii="Arial" w:hAnsi="Arial" w:cs="Arial"/>
          <w:b/>
          <w:bdr w:val="single" w:sz="4" w:space="0" w:color="auto"/>
        </w:rPr>
        <w:t xml:space="preserve"> / </w:t>
      </w:r>
      <w:r w:rsidR="00050CC3">
        <w:rPr>
          <w:rFonts w:ascii="Arial" w:hAnsi="Arial" w:cs="Arial"/>
          <w:b/>
          <w:bdr w:val="single" w:sz="4" w:space="0" w:color="auto"/>
        </w:rPr>
        <w:t>1</w:t>
      </w:r>
      <w:r>
        <w:rPr>
          <w:rFonts w:ascii="Arial" w:hAnsi="Arial" w:cs="Arial"/>
          <w:b/>
          <w:bdr w:val="single" w:sz="4" w:space="0" w:color="auto"/>
        </w:rPr>
        <w:t xml:space="preserve">0 points </w:t>
      </w:r>
    </w:p>
    <w:p w:rsidR="00722689" w:rsidRDefault="00722689" w:rsidP="00F64EBB">
      <w:pPr>
        <w:pStyle w:val="Paragraphedeliste"/>
        <w:contextualSpacing w:val="0"/>
        <w:jc w:val="both"/>
        <w:rPr>
          <w:rFonts w:ascii="Arial" w:hAnsi="Arial" w:cs="Arial"/>
        </w:rPr>
      </w:pPr>
      <w:r w:rsidRPr="004E76AE">
        <w:rPr>
          <w:rFonts w:ascii="Arial" w:hAnsi="Arial" w:cs="Arial"/>
        </w:rPr>
        <w:t>………………………………</w:t>
      </w:r>
      <w:r w:rsidR="00DC3619">
        <w:rPr>
          <w:rFonts w:ascii="Arial" w:hAnsi="Arial" w:cs="Arial"/>
        </w:rPr>
        <w:t>………….</w:t>
      </w:r>
      <w:r w:rsidRPr="00D90C5E">
        <w:rPr>
          <w:rFonts w:ascii="Arial" w:hAnsi="Arial" w:cs="Arial"/>
        </w:rPr>
        <w:t>………………………………</w:t>
      </w:r>
      <w:r w:rsidR="00DC3619" w:rsidRPr="00D90C5E">
        <w:rPr>
          <w:rFonts w:ascii="Arial" w:hAnsi="Arial" w:cs="Arial"/>
        </w:rPr>
        <w:t>……………</w:t>
      </w:r>
      <w:r w:rsidR="002B3654">
        <w:rPr>
          <w:rFonts w:ascii="Arial" w:hAnsi="Arial" w:cs="Arial"/>
        </w:rPr>
        <w:t>………………</w:t>
      </w:r>
      <w:r w:rsidR="00F64EB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  <w:r w:rsidR="002B3654">
        <w:rPr>
          <w:rFonts w:ascii="Arial" w:hAnsi="Arial" w:cs="Arial"/>
        </w:rPr>
        <w:t>…</w:t>
      </w:r>
      <w:r w:rsidR="00050CC3">
        <w:rPr>
          <w:rFonts w:ascii="Arial" w:hAnsi="Arial" w:cs="Arial"/>
        </w:rPr>
        <w:t>……………………</w:t>
      </w:r>
    </w:p>
    <w:p w:rsidR="00050CC3" w:rsidRDefault="00050CC3" w:rsidP="00F64EBB">
      <w:pPr>
        <w:pStyle w:val="Paragraphedeliste"/>
        <w:contextualSpacing w:val="0"/>
        <w:jc w:val="both"/>
        <w:rPr>
          <w:rFonts w:ascii="Arial" w:hAnsi="Arial" w:cs="Arial"/>
        </w:rPr>
      </w:pPr>
    </w:p>
    <w:p w:rsidR="00050CC3" w:rsidRPr="008864DD" w:rsidRDefault="00050CC3" w:rsidP="00050CC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4472C4" w:themeColor="accent5"/>
        </w:rPr>
      </w:pPr>
      <w:r w:rsidRPr="008864DD">
        <w:rPr>
          <w:rFonts w:ascii="Arial" w:hAnsi="Arial" w:cs="Arial"/>
          <w:b/>
          <w:color w:val="4472C4" w:themeColor="accent5"/>
        </w:rPr>
        <w:t xml:space="preserve">Environnemental : </w:t>
      </w:r>
      <w:r w:rsidR="00FE461E" w:rsidRPr="008864DD">
        <w:rPr>
          <w:rFonts w:ascii="Arial" w:hAnsi="Arial" w:cs="Arial"/>
          <w:b/>
          <w:color w:val="4472C4" w:themeColor="accent5"/>
        </w:rPr>
        <w:t>Fournir le bilan carbone, r</w:t>
      </w:r>
      <w:r w:rsidRPr="008864DD">
        <w:rPr>
          <w:rFonts w:ascii="Arial" w:hAnsi="Arial" w:cs="Arial"/>
          <w:b/>
          <w:color w:val="4472C4" w:themeColor="accent5"/>
        </w:rPr>
        <w:t>éduire l’impact de l’activité sur l’environnement</w:t>
      </w:r>
      <w:r w:rsidR="00FE461E" w:rsidRPr="008864DD">
        <w:rPr>
          <w:rFonts w:ascii="Arial" w:hAnsi="Arial" w:cs="Arial"/>
          <w:b/>
          <w:color w:val="4472C4" w:themeColor="accent5"/>
        </w:rPr>
        <w:t xml:space="preserve"> (organisation mise en place pour optimiser les circuits de livraison</w:t>
      </w:r>
      <w:r w:rsidRPr="008864DD">
        <w:rPr>
          <w:rFonts w:ascii="Arial" w:hAnsi="Arial" w:cs="Arial"/>
          <w:b/>
          <w:color w:val="4472C4" w:themeColor="accent5"/>
        </w:rPr>
        <w:t>, véhicule utilisé</w:t>
      </w:r>
      <w:r w:rsidR="00FE461E" w:rsidRPr="008864DD">
        <w:rPr>
          <w:rFonts w:ascii="Arial" w:hAnsi="Arial" w:cs="Arial"/>
          <w:b/>
          <w:color w:val="4472C4" w:themeColor="accent5"/>
        </w:rPr>
        <w:t xml:space="preserve"> (indiquer le type de motorisation et fournir la carte grise du véhicule)</w:t>
      </w:r>
      <w:r w:rsidRPr="008864DD">
        <w:rPr>
          <w:rFonts w:ascii="Arial" w:hAnsi="Arial" w:cs="Arial"/>
          <w:b/>
          <w:color w:val="4472C4" w:themeColor="accent5"/>
        </w:rPr>
        <w:t>, éco-conduite</w:t>
      </w:r>
      <w:r w:rsidR="00FE461E" w:rsidRPr="008864DD">
        <w:rPr>
          <w:rFonts w:ascii="Arial" w:hAnsi="Arial" w:cs="Arial"/>
          <w:b/>
          <w:color w:val="4472C4" w:themeColor="accent5"/>
        </w:rPr>
        <w:t xml:space="preserve"> (formation à l’éco-conduite)</w:t>
      </w:r>
      <w:r w:rsidRPr="008864DD">
        <w:rPr>
          <w:rFonts w:ascii="Arial" w:hAnsi="Arial" w:cs="Arial"/>
          <w:b/>
          <w:color w:val="4472C4" w:themeColor="accent5"/>
        </w:rPr>
        <w:t>.</w:t>
      </w:r>
    </w:p>
    <w:p w:rsidR="00050CC3" w:rsidRPr="004E76AE" w:rsidRDefault="00050CC3" w:rsidP="00050CC3">
      <w:pPr>
        <w:pStyle w:val="Paragraphedeliste"/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>
        <w:rPr>
          <w:rFonts w:ascii="Arial" w:hAnsi="Arial" w:cs="Arial"/>
          <w:b/>
          <w:bdr w:val="single" w:sz="4" w:space="0" w:color="auto"/>
        </w:rPr>
        <w:t xml:space="preserve"> / 1</w:t>
      </w:r>
      <w:r w:rsidR="00FE461E">
        <w:rPr>
          <w:rFonts w:ascii="Arial" w:hAnsi="Arial" w:cs="Arial"/>
          <w:b/>
          <w:bdr w:val="single" w:sz="4" w:space="0" w:color="auto"/>
        </w:rPr>
        <w:t>5</w:t>
      </w:r>
      <w:r>
        <w:rPr>
          <w:rFonts w:ascii="Arial" w:hAnsi="Arial" w:cs="Arial"/>
          <w:b/>
          <w:bdr w:val="single" w:sz="4" w:space="0" w:color="auto"/>
        </w:rPr>
        <w:t xml:space="preserve"> points </w:t>
      </w: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  <w:r w:rsidRPr="004E76A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………….</w:t>
      </w:r>
      <w:r w:rsidRPr="00D90C5E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0CC3" w:rsidRDefault="00050CC3" w:rsidP="00050CC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 w:rsidRPr="008864DD">
        <w:rPr>
          <w:rFonts w:ascii="Arial" w:hAnsi="Arial" w:cs="Arial"/>
          <w:b/>
          <w:color w:val="4472C4" w:themeColor="accent5"/>
        </w:rPr>
        <w:t>Economie / territorial : Développer les achats responsables et traçabilité des fournisseurs</w:t>
      </w:r>
      <w:r>
        <w:rPr>
          <w:rFonts w:ascii="Arial" w:hAnsi="Arial" w:cs="Arial"/>
          <w:b/>
          <w:color w:val="5B9BD5" w:themeColor="accent1"/>
        </w:rPr>
        <w:t>.</w:t>
      </w:r>
    </w:p>
    <w:p w:rsidR="00050CC3" w:rsidRPr="004E76AE" w:rsidRDefault="00050CC3" w:rsidP="00050CC3">
      <w:pPr>
        <w:pStyle w:val="Paragraphedeliste"/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>
        <w:rPr>
          <w:rFonts w:ascii="Arial" w:hAnsi="Arial" w:cs="Arial"/>
          <w:b/>
          <w:bdr w:val="single" w:sz="4" w:space="0" w:color="auto"/>
        </w:rPr>
        <w:t xml:space="preserve"> / </w:t>
      </w:r>
      <w:r w:rsidR="00FE461E">
        <w:rPr>
          <w:rFonts w:ascii="Arial" w:hAnsi="Arial" w:cs="Arial"/>
          <w:b/>
          <w:bdr w:val="single" w:sz="4" w:space="0" w:color="auto"/>
        </w:rPr>
        <w:t>5</w:t>
      </w:r>
      <w:r>
        <w:rPr>
          <w:rFonts w:ascii="Arial" w:hAnsi="Arial" w:cs="Arial"/>
          <w:b/>
          <w:bdr w:val="single" w:sz="4" w:space="0" w:color="auto"/>
        </w:rPr>
        <w:t xml:space="preserve"> points </w:t>
      </w: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  <w:r w:rsidRPr="004E76A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………….</w:t>
      </w:r>
      <w:r w:rsidRPr="00D90C5E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</w:p>
    <w:p w:rsidR="00722689" w:rsidRPr="004E76AE" w:rsidRDefault="00954887" w:rsidP="004E76A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0D0028" w:rsidRPr="004E76AE">
        <w:rPr>
          <w:rFonts w:ascii="Arial" w:hAnsi="Arial" w:cs="Arial"/>
          <w:i/>
        </w:rPr>
        <w:t xml:space="preserve">Signature et cachet de l’entreprise : </w:t>
      </w:r>
    </w:p>
    <w:p w:rsidR="000D0028" w:rsidRPr="004E76AE" w:rsidRDefault="000D0028" w:rsidP="004E76AE">
      <w:pPr>
        <w:jc w:val="both"/>
        <w:rPr>
          <w:rFonts w:ascii="Arial" w:hAnsi="Arial" w:cs="Arial"/>
          <w:i/>
        </w:rPr>
      </w:pPr>
      <w:r w:rsidRPr="004E76AE">
        <w:rPr>
          <w:rFonts w:ascii="Arial" w:hAnsi="Arial" w:cs="Arial"/>
          <w:i/>
        </w:rPr>
        <w:t>Le ………………………………….</w:t>
      </w:r>
    </w:p>
    <w:p w:rsidR="00097D41" w:rsidRPr="004E76AE" w:rsidRDefault="00097D41" w:rsidP="004E76AE">
      <w:pPr>
        <w:jc w:val="both"/>
        <w:rPr>
          <w:rFonts w:ascii="Arial" w:hAnsi="Arial" w:cs="Arial"/>
        </w:rPr>
      </w:pPr>
    </w:p>
    <w:p w:rsidR="003011C4" w:rsidRPr="004E76AE" w:rsidRDefault="003011C4" w:rsidP="004E76AE">
      <w:pPr>
        <w:jc w:val="both"/>
        <w:rPr>
          <w:rFonts w:ascii="Arial" w:hAnsi="Arial" w:cs="Arial"/>
        </w:rPr>
      </w:pPr>
    </w:p>
    <w:sectPr w:rsidR="003011C4" w:rsidRPr="004E7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B5" w:rsidRDefault="00FA14B5" w:rsidP="00394DEA">
      <w:pPr>
        <w:spacing w:after="0" w:line="240" w:lineRule="auto"/>
      </w:pPr>
      <w:r>
        <w:separator/>
      </w:r>
    </w:p>
  </w:endnote>
  <w:end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B5" w:rsidRDefault="00FA14B5" w:rsidP="00394DEA">
      <w:pPr>
        <w:spacing w:after="0" w:line="240" w:lineRule="auto"/>
      </w:pPr>
      <w:r>
        <w:separator/>
      </w:r>
    </w:p>
  </w:footnote>
  <w:foot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F84"/>
    <w:multiLevelType w:val="hybridMultilevel"/>
    <w:tmpl w:val="04C2F7F4"/>
    <w:lvl w:ilvl="0" w:tplc="B9941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75753"/>
    <w:multiLevelType w:val="hybridMultilevel"/>
    <w:tmpl w:val="97BEF966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6491E"/>
    <w:multiLevelType w:val="hybridMultilevel"/>
    <w:tmpl w:val="259C54B2"/>
    <w:lvl w:ilvl="0" w:tplc="85187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855E4"/>
    <w:multiLevelType w:val="hybridMultilevel"/>
    <w:tmpl w:val="F87C79C6"/>
    <w:lvl w:ilvl="0" w:tplc="27343BD4">
      <w:start w:val="3"/>
      <w:numFmt w:val="bullet"/>
      <w:lvlText w:val="-"/>
      <w:lvlJc w:val="left"/>
      <w:pPr>
        <w:ind w:left="927" w:hanging="360"/>
      </w:pPr>
      <w:rPr>
        <w:rFonts w:ascii="Corbel" w:eastAsia="Times New Roman" w:hAnsi="Corbel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93270E2"/>
    <w:multiLevelType w:val="hybridMultilevel"/>
    <w:tmpl w:val="C7F0F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C4"/>
    <w:rsid w:val="00050CC3"/>
    <w:rsid w:val="00057731"/>
    <w:rsid w:val="00097D41"/>
    <w:rsid w:val="000B358C"/>
    <w:rsid w:val="000C750F"/>
    <w:rsid w:val="000D0028"/>
    <w:rsid w:val="00147809"/>
    <w:rsid w:val="001F786D"/>
    <w:rsid w:val="00273C74"/>
    <w:rsid w:val="00287A15"/>
    <w:rsid w:val="002B3654"/>
    <w:rsid w:val="003011C4"/>
    <w:rsid w:val="00394DEA"/>
    <w:rsid w:val="004361E1"/>
    <w:rsid w:val="004E76AE"/>
    <w:rsid w:val="00560E00"/>
    <w:rsid w:val="005F4B63"/>
    <w:rsid w:val="006E2579"/>
    <w:rsid w:val="00722689"/>
    <w:rsid w:val="008864DD"/>
    <w:rsid w:val="008A4B23"/>
    <w:rsid w:val="00912446"/>
    <w:rsid w:val="0093593D"/>
    <w:rsid w:val="00936FAE"/>
    <w:rsid w:val="00954887"/>
    <w:rsid w:val="0099290D"/>
    <w:rsid w:val="009E549D"/>
    <w:rsid w:val="00A34E06"/>
    <w:rsid w:val="00AB7B56"/>
    <w:rsid w:val="00B10A13"/>
    <w:rsid w:val="00B63451"/>
    <w:rsid w:val="00BA0B1E"/>
    <w:rsid w:val="00C2252B"/>
    <w:rsid w:val="00C763AB"/>
    <w:rsid w:val="00C77EB6"/>
    <w:rsid w:val="00D77BF5"/>
    <w:rsid w:val="00D90775"/>
    <w:rsid w:val="00D90C5E"/>
    <w:rsid w:val="00DB7091"/>
    <w:rsid w:val="00DC3619"/>
    <w:rsid w:val="00E7234B"/>
    <w:rsid w:val="00F64EBB"/>
    <w:rsid w:val="00F7672C"/>
    <w:rsid w:val="00FA14B5"/>
    <w:rsid w:val="00FE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206C"/>
  <w15:docId w15:val="{EEF038AC-38EA-4B3E-A0E4-98E31B7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1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1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011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01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91244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A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2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90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4DEA"/>
  </w:style>
  <w:style w:type="paragraph" w:styleId="Pieddepage">
    <w:name w:val="footer"/>
    <w:basedOn w:val="Normal"/>
    <w:link w:val="Pieddepag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4DEA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750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750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ABDALLAH KOULTOUME (CPAM LILLE DOUAI)</dc:creator>
  <cp:lastModifiedBy>VAN PRAET LYDIE (CPAM LILLE DOUAI)</cp:lastModifiedBy>
  <cp:revision>5</cp:revision>
  <dcterms:created xsi:type="dcterms:W3CDTF">2025-06-12T13:37:00Z</dcterms:created>
  <dcterms:modified xsi:type="dcterms:W3CDTF">2025-07-28T13:10:00Z</dcterms:modified>
</cp:coreProperties>
</file>