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BB412" w14:textId="77777777" w:rsidR="00EC3768" w:rsidRPr="009C1B0C" w:rsidRDefault="00EC3768" w:rsidP="00EC3768">
      <w:pPr>
        <w:suppressAutoHyphens/>
        <w:rPr>
          <w:rFonts w:ascii="Arial" w:eastAsia="Batang" w:hAnsi="Arial" w:cs="Arial"/>
          <w:sz w:val="22"/>
          <w:szCs w:val="22"/>
          <w:lang w:eastAsia="ar-SA"/>
        </w:rPr>
      </w:pPr>
      <w:r w:rsidRPr="009C1B0C">
        <w:rPr>
          <w:rFonts w:ascii="Arial" w:eastAsia="Batang" w:hAnsi="Arial" w:cs="Arial"/>
          <w:sz w:val="22"/>
          <w:szCs w:val="22"/>
          <w:lang w:eastAsia="ar-SA"/>
        </w:rPr>
        <w:tab/>
      </w:r>
      <w:r w:rsidRPr="009C1B0C">
        <w:rPr>
          <w:rFonts w:ascii="Arial" w:eastAsia="Batang" w:hAnsi="Arial" w:cs="Arial"/>
          <w:sz w:val="22"/>
          <w:szCs w:val="22"/>
          <w:lang w:eastAsia="ar-SA"/>
        </w:rPr>
        <w:tab/>
      </w:r>
      <w:r w:rsidRPr="009C1B0C">
        <w:rPr>
          <w:rFonts w:ascii="Arial" w:eastAsia="Batang" w:hAnsi="Arial" w:cs="Arial"/>
          <w:sz w:val="22"/>
          <w:szCs w:val="22"/>
          <w:lang w:eastAsia="ar-SA"/>
        </w:rPr>
        <w:tab/>
      </w:r>
      <w:r w:rsidRPr="009C1B0C">
        <w:rPr>
          <w:rFonts w:ascii="Arial" w:eastAsia="Batang" w:hAnsi="Arial" w:cs="Arial"/>
          <w:sz w:val="22"/>
          <w:szCs w:val="22"/>
          <w:lang w:eastAsia="ar-SA"/>
        </w:rPr>
        <w:tab/>
      </w:r>
      <w:r w:rsidRPr="009C1B0C">
        <w:rPr>
          <w:rFonts w:ascii="Arial" w:eastAsia="Batang" w:hAnsi="Arial" w:cs="Arial"/>
          <w:sz w:val="22"/>
          <w:szCs w:val="22"/>
          <w:lang w:eastAsia="ar-SA"/>
        </w:rPr>
        <w:tab/>
      </w:r>
      <w:r w:rsidR="003E1B33" w:rsidRPr="009C1B0C">
        <w:rPr>
          <w:rFonts w:ascii="Arial" w:eastAsia="Batang" w:hAnsi="Arial" w:cs="Arial"/>
          <w:noProof/>
          <w:sz w:val="22"/>
          <w:szCs w:val="22"/>
        </w:rPr>
        <w:drawing>
          <wp:inline distT="0" distB="0" distL="0" distR="0" wp14:anchorId="577F5F55" wp14:editId="4C7923D5">
            <wp:extent cx="1466850" cy="12217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0" cy="1221740"/>
                    </a:xfrm>
                    <a:prstGeom prst="rect">
                      <a:avLst/>
                    </a:prstGeom>
                    <a:solidFill>
                      <a:srgbClr val="FFFFFF"/>
                    </a:solidFill>
                    <a:ln>
                      <a:noFill/>
                    </a:ln>
                  </pic:spPr>
                </pic:pic>
              </a:graphicData>
            </a:graphic>
          </wp:inline>
        </w:drawing>
      </w:r>
    </w:p>
    <w:p w14:paraId="59580090" w14:textId="77777777" w:rsidR="00EC3768" w:rsidRPr="009C1B0C" w:rsidRDefault="00EC3768" w:rsidP="00EC3768">
      <w:pPr>
        <w:suppressAutoHyphens/>
        <w:rPr>
          <w:rFonts w:ascii="Arial" w:hAnsi="Arial" w:cs="Arial"/>
          <w:sz w:val="22"/>
          <w:szCs w:val="22"/>
          <w:lang w:eastAsia="ar-SA"/>
        </w:rPr>
      </w:pPr>
    </w:p>
    <w:tbl>
      <w:tblPr>
        <w:tblW w:w="10299"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10299"/>
      </w:tblGrid>
      <w:tr w:rsidR="00EC3768" w:rsidRPr="002939A7" w14:paraId="482405F7" w14:textId="77777777" w:rsidTr="00440677">
        <w:trPr>
          <w:jc w:val="center"/>
        </w:trPr>
        <w:tc>
          <w:tcPr>
            <w:tcW w:w="10299" w:type="dxa"/>
            <w:shd w:val="clear" w:color="auto" w:fill="D9D9D9" w:themeFill="background1" w:themeFillShade="D9"/>
            <w:vAlign w:val="center"/>
          </w:tcPr>
          <w:p w14:paraId="2206F38E" w14:textId="77777777" w:rsidR="00AB0093" w:rsidRPr="00AB0093" w:rsidRDefault="00AB0093" w:rsidP="00AB0093">
            <w:pPr>
              <w:suppressAutoHyphens/>
              <w:spacing w:before="120"/>
              <w:ind w:right="-335"/>
              <w:jc w:val="center"/>
              <w:rPr>
                <w:rFonts w:ascii="Arial" w:hAnsi="Arial" w:cs="Arial"/>
                <w:b/>
                <w:bCs/>
                <w:caps/>
                <w:sz w:val="22"/>
                <w:szCs w:val="22"/>
                <w:lang w:eastAsia="ar-SA"/>
              </w:rPr>
            </w:pPr>
            <w:r w:rsidRPr="00AB0093">
              <w:rPr>
                <w:rFonts w:ascii="Arial" w:hAnsi="Arial" w:cs="Arial"/>
                <w:b/>
                <w:bCs/>
                <w:caps/>
                <w:sz w:val="22"/>
                <w:szCs w:val="22"/>
                <w:lang w:eastAsia="ar-SA"/>
              </w:rPr>
              <w:t xml:space="preserve">TIERCE MAINTENANCE APPLICATIVE </w:t>
            </w:r>
          </w:p>
          <w:p w14:paraId="7FBA504B" w14:textId="77777777" w:rsidR="00AB0093" w:rsidRPr="00AB0093" w:rsidRDefault="00AB0093" w:rsidP="00AB0093">
            <w:pPr>
              <w:suppressAutoHyphens/>
              <w:spacing w:before="120"/>
              <w:ind w:right="-335"/>
              <w:jc w:val="center"/>
              <w:rPr>
                <w:rFonts w:ascii="Arial" w:hAnsi="Arial" w:cs="Arial"/>
                <w:b/>
                <w:bCs/>
                <w:caps/>
                <w:sz w:val="22"/>
                <w:szCs w:val="22"/>
                <w:lang w:eastAsia="ar-SA"/>
              </w:rPr>
            </w:pPr>
            <w:r w:rsidRPr="00AB0093">
              <w:rPr>
                <w:rFonts w:ascii="Arial" w:hAnsi="Arial" w:cs="Arial"/>
                <w:b/>
                <w:bCs/>
                <w:caps/>
                <w:sz w:val="22"/>
                <w:szCs w:val="22"/>
                <w:lang w:eastAsia="ar-SA"/>
              </w:rPr>
              <w:t xml:space="preserve">DU SYSTÈME D’INFORMATION COMPTABLE </w:t>
            </w:r>
          </w:p>
          <w:p w14:paraId="109D9B1E" w14:textId="0A611948" w:rsidR="00AB0093" w:rsidRDefault="00AB0093" w:rsidP="00C32A0C">
            <w:pPr>
              <w:suppressAutoHyphens/>
              <w:spacing w:before="120"/>
              <w:ind w:right="-335"/>
              <w:jc w:val="center"/>
              <w:rPr>
                <w:rFonts w:ascii="Arial" w:hAnsi="Arial" w:cs="Arial"/>
                <w:b/>
                <w:bCs/>
                <w:caps/>
                <w:sz w:val="22"/>
                <w:szCs w:val="22"/>
                <w:lang w:eastAsia="ar-SA"/>
              </w:rPr>
            </w:pPr>
            <w:r w:rsidRPr="00AB0093">
              <w:rPr>
                <w:rFonts w:ascii="Arial" w:hAnsi="Arial" w:cs="Arial"/>
                <w:b/>
                <w:bCs/>
                <w:caps/>
                <w:sz w:val="22"/>
                <w:szCs w:val="22"/>
                <w:lang w:eastAsia="ar-SA"/>
              </w:rPr>
              <w:t xml:space="preserve">DE L’ASSEMBLÉE NATIONALE ET DES APPLICATIONS DE PAIE ET DE GESTION DES PRÊTS (SAP) </w:t>
            </w:r>
          </w:p>
          <w:p w14:paraId="15D436F5" w14:textId="6B54B41A" w:rsidR="00602379" w:rsidRDefault="00D7438F" w:rsidP="00AB0093">
            <w:pPr>
              <w:suppressAutoHyphens/>
              <w:spacing w:before="240" w:after="240"/>
              <w:jc w:val="center"/>
              <w:rPr>
                <w:rFonts w:ascii="Arial" w:hAnsi="Arial" w:cs="Arial"/>
                <w:b/>
                <w:bCs/>
                <w:sz w:val="22"/>
                <w:szCs w:val="22"/>
                <w:lang w:eastAsia="ar-SA"/>
              </w:rPr>
            </w:pPr>
            <w:r>
              <w:rPr>
                <w:rFonts w:ascii="Arial" w:hAnsi="Arial" w:cs="Arial"/>
                <w:b/>
                <w:bCs/>
                <w:sz w:val="22"/>
                <w:szCs w:val="22"/>
                <w:lang w:eastAsia="ar-SA"/>
              </w:rPr>
              <w:t>ACCORD-CADRE n° 2020AN-16</w:t>
            </w:r>
          </w:p>
          <w:p w14:paraId="4196A09B" w14:textId="3BB73A93" w:rsidR="00602379" w:rsidRDefault="00602379" w:rsidP="00C32A0C">
            <w:pPr>
              <w:suppressAutoHyphens/>
              <w:spacing w:before="240" w:after="240"/>
              <w:jc w:val="center"/>
              <w:rPr>
                <w:rFonts w:ascii="Arial" w:hAnsi="Arial" w:cs="Arial"/>
                <w:b/>
                <w:bCs/>
                <w:sz w:val="22"/>
                <w:szCs w:val="22"/>
                <w:lang w:eastAsia="ar-SA"/>
              </w:rPr>
            </w:pPr>
            <w:r>
              <w:rPr>
                <w:rFonts w:ascii="Arial" w:hAnsi="Arial" w:cs="Arial"/>
                <w:b/>
                <w:bCs/>
                <w:sz w:val="22"/>
                <w:szCs w:val="22"/>
                <w:lang w:eastAsia="ar-SA"/>
              </w:rPr>
              <w:t>R</w:t>
            </w:r>
            <w:r w:rsidR="00A20184">
              <w:rPr>
                <w:rFonts w:ascii="Arial" w:hAnsi="Arial" w:cs="Arial"/>
                <w:b/>
                <w:bCs/>
                <w:sz w:val="22"/>
                <w:szCs w:val="22"/>
                <w:lang w:eastAsia="ar-SA"/>
              </w:rPr>
              <w:t>È</w:t>
            </w:r>
            <w:r>
              <w:rPr>
                <w:rFonts w:ascii="Arial" w:hAnsi="Arial" w:cs="Arial"/>
                <w:b/>
                <w:bCs/>
                <w:sz w:val="22"/>
                <w:szCs w:val="22"/>
                <w:lang w:eastAsia="ar-SA"/>
              </w:rPr>
              <w:t>GLEMENT DE CONSULTATION</w:t>
            </w:r>
          </w:p>
          <w:p w14:paraId="62789CCB" w14:textId="1438277B" w:rsidR="00602379" w:rsidRPr="00C32A0C" w:rsidRDefault="00602379" w:rsidP="009068AF">
            <w:pPr>
              <w:suppressAutoHyphens/>
              <w:spacing w:before="240" w:after="240"/>
              <w:jc w:val="center"/>
              <w:rPr>
                <w:rFonts w:ascii="Arial" w:hAnsi="Arial" w:cs="Arial"/>
                <w:b/>
                <w:bCs/>
                <w:caps/>
                <w:sz w:val="22"/>
                <w:szCs w:val="22"/>
                <w:lang w:eastAsia="ar-SA"/>
              </w:rPr>
            </w:pPr>
            <w:r w:rsidRPr="00C32A0C">
              <w:rPr>
                <w:rFonts w:ascii="Arial" w:hAnsi="Arial" w:cs="Arial"/>
                <w:b/>
                <w:bCs/>
                <w:caps/>
                <w:sz w:val="22"/>
                <w:szCs w:val="22"/>
                <w:lang w:eastAsia="ar-SA"/>
              </w:rPr>
              <w:t xml:space="preserve">Commun </w:t>
            </w:r>
            <w:r w:rsidR="009068AF">
              <w:rPr>
                <w:rFonts w:ascii="Arial" w:hAnsi="Arial" w:cs="Arial"/>
                <w:b/>
                <w:bCs/>
                <w:caps/>
                <w:sz w:val="22"/>
                <w:szCs w:val="22"/>
                <w:lang w:eastAsia="ar-SA"/>
              </w:rPr>
              <w:br w:type="page"/>
              <w:t>À</w:t>
            </w:r>
            <w:r w:rsidRPr="00C32A0C">
              <w:rPr>
                <w:rFonts w:ascii="Arial" w:hAnsi="Arial" w:cs="Arial"/>
                <w:b/>
                <w:bCs/>
                <w:caps/>
                <w:sz w:val="22"/>
                <w:szCs w:val="22"/>
                <w:lang w:eastAsia="ar-SA"/>
              </w:rPr>
              <w:t xml:space="preserve"> tous les lots</w:t>
            </w:r>
            <w:r>
              <w:rPr>
                <w:rFonts w:ascii="Arial" w:hAnsi="Arial" w:cs="Arial"/>
                <w:b/>
                <w:bCs/>
                <w:caps/>
                <w:sz w:val="22"/>
                <w:szCs w:val="22"/>
                <w:lang w:eastAsia="ar-SA"/>
              </w:rPr>
              <w:t xml:space="preserve"> (A, B et C)</w:t>
            </w:r>
          </w:p>
        </w:tc>
      </w:tr>
    </w:tbl>
    <w:p w14:paraId="2905B5FD" w14:textId="316BFACE" w:rsidR="00BE6E51" w:rsidRPr="002939A7" w:rsidRDefault="00BE6E51" w:rsidP="00BE6E51">
      <w:pPr>
        <w:suppressAutoHyphens/>
        <w:spacing w:before="240" w:after="240"/>
        <w:jc w:val="center"/>
        <w:rPr>
          <w:rFonts w:ascii="Arial" w:hAnsi="Arial" w:cs="Arial"/>
          <w:b/>
          <w:bCs/>
          <w:sz w:val="22"/>
          <w:szCs w:val="22"/>
          <w:lang w:eastAsia="ar-SA"/>
        </w:rPr>
      </w:pPr>
    </w:p>
    <w:p w14:paraId="7B555AAE" w14:textId="77777777" w:rsidR="00BE6E51" w:rsidRPr="002939A7" w:rsidRDefault="00BE6E51" w:rsidP="00B81F15">
      <w:pPr>
        <w:pBdr>
          <w:top w:val="single" w:sz="12" w:space="1" w:color="808080"/>
          <w:left w:val="single" w:sz="12" w:space="0" w:color="808080"/>
          <w:bottom w:val="single" w:sz="12" w:space="0" w:color="808080"/>
          <w:right w:val="single" w:sz="12" w:space="0" w:color="808080"/>
        </w:pBdr>
        <w:suppressAutoHyphens/>
        <w:ind w:right="-2"/>
        <w:jc w:val="center"/>
        <w:rPr>
          <w:rFonts w:ascii="Arial" w:eastAsia="Batang" w:hAnsi="Arial" w:cs="Arial"/>
          <w:b/>
          <w:i/>
          <w:sz w:val="22"/>
          <w:szCs w:val="22"/>
          <w:lang w:eastAsia="ar-SA"/>
        </w:rPr>
      </w:pPr>
    </w:p>
    <w:p w14:paraId="1484B887" w14:textId="77777777" w:rsidR="00BE6E51" w:rsidRPr="002939A7" w:rsidRDefault="00BE6E51" w:rsidP="00B81F15">
      <w:pPr>
        <w:pBdr>
          <w:top w:val="single" w:sz="12" w:space="1" w:color="808080"/>
          <w:left w:val="single" w:sz="12" w:space="0" w:color="808080"/>
          <w:bottom w:val="single" w:sz="12" w:space="0" w:color="808080"/>
          <w:right w:val="single" w:sz="12" w:space="0" w:color="808080"/>
        </w:pBdr>
        <w:suppressAutoHyphens/>
        <w:ind w:right="-2"/>
        <w:jc w:val="center"/>
        <w:rPr>
          <w:rFonts w:ascii="Arial" w:eastAsia="Batang" w:hAnsi="Arial" w:cs="Arial"/>
          <w:b/>
          <w:color w:val="595959"/>
          <w:sz w:val="22"/>
          <w:szCs w:val="22"/>
          <w:lang w:eastAsia="ar-SA"/>
        </w:rPr>
      </w:pPr>
      <w:r w:rsidRPr="002939A7">
        <w:rPr>
          <w:rFonts w:ascii="Arial" w:eastAsia="Batang" w:hAnsi="Arial" w:cs="Arial"/>
          <w:b/>
          <w:color w:val="595959"/>
          <w:sz w:val="22"/>
          <w:szCs w:val="22"/>
          <w:lang w:eastAsia="ar-SA"/>
        </w:rPr>
        <w:t>DATE ET HEURE LIMITES DE REMISE DES OFFRES :</w:t>
      </w:r>
    </w:p>
    <w:p w14:paraId="42A7DB80" w14:textId="77777777" w:rsidR="00BE6E51" w:rsidRPr="002939A7" w:rsidRDefault="00BE6E51" w:rsidP="00B81F15">
      <w:pPr>
        <w:pBdr>
          <w:top w:val="single" w:sz="12" w:space="1" w:color="808080"/>
          <w:left w:val="single" w:sz="12" w:space="0" w:color="808080"/>
          <w:bottom w:val="single" w:sz="12" w:space="0" w:color="808080"/>
          <w:right w:val="single" w:sz="12" w:space="0" w:color="808080"/>
        </w:pBdr>
        <w:suppressAutoHyphens/>
        <w:ind w:right="-2"/>
        <w:jc w:val="center"/>
        <w:rPr>
          <w:rFonts w:ascii="Arial" w:eastAsia="Batang" w:hAnsi="Arial" w:cs="Arial"/>
          <w:color w:val="595959"/>
          <w:sz w:val="22"/>
          <w:szCs w:val="22"/>
          <w:lang w:eastAsia="ar-SA"/>
        </w:rPr>
      </w:pPr>
    </w:p>
    <w:p w14:paraId="3C9C89C7" w14:textId="0FB641FD" w:rsidR="00BE6E51" w:rsidRPr="003A59FF" w:rsidRDefault="00273326" w:rsidP="00B81F15">
      <w:pPr>
        <w:pBdr>
          <w:top w:val="single" w:sz="12" w:space="1" w:color="808080"/>
          <w:left w:val="single" w:sz="12" w:space="0" w:color="808080"/>
          <w:bottom w:val="single" w:sz="12" w:space="0" w:color="808080"/>
          <w:right w:val="single" w:sz="12" w:space="0" w:color="808080"/>
        </w:pBdr>
        <w:suppressAutoHyphens/>
        <w:ind w:right="-2"/>
        <w:jc w:val="center"/>
        <w:rPr>
          <w:rFonts w:ascii="Arial" w:eastAsia="Batang" w:hAnsi="Arial" w:cs="Arial"/>
          <w:b/>
          <w:color w:val="FF0000"/>
          <w:sz w:val="22"/>
          <w:szCs w:val="22"/>
          <w:u w:val="single"/>
          <w:lang w:eastAsia="ar-SA"/>
        </w:rPr>
      </w:pPr>
      <w:r>
        <w:rPr>
          <w:rFonts w:ascii="Arial" w:eastAsia="Batang" w:hAnsi="Arial" w:cs="Arial"/>
          <w:b/>
          <w:color w:val="FF0000"/>
          <w:sz w:val="22"/>
          <w:szCs w:val="22"/>
          <w:u w:val="single"/>
          <w:lang w:eastAsia="ar-SA"/>
        </w:rPr>
        <w:t>Vendredi 16 juillet</w:t>
      </w:r>
      <w:r w:rsidR="009C1317" w:rsidRPr="003A59FF">
        <w:rPr>
          <w:rFonts w:ascii="Arial" w:eastAsia="Batang" w:hAnsi="Arial" w:cs="Arial"/>
          <w:b/>
          <w:color w:val="FF0000"/>
          <w:sz w:val="22"/>
          <w:szCs w:val="22"/>
          <w:u w:val="single"/>
          <w:lang w:eastAsia="ar-SA"/>
        </w:rPr>
        <w:t xml:space="preserve"> 2021</w:t>
      </w:r>
      <w:r w:rsidR="00BE6E51" w:rsidRPr="003A59FF">
        <w:rPr>
          <w:rFonts w:ascii="Arial" w:eastAsia="Batang" w:hAnsi="Arial" w:cs="Arial"/>
          <w:b/>
          <w:color w:val="FF0000"/>
          <w:sz w:val="22"/>
          <w:szCs w:val="22"/>
          <w:u w:val="single"/>
          <w:lang w:eastAsia="ar-SA"/>
        </w:rPr>
        <w:t xml:space="preserve"> à </w:t>
      </w:r>
      <w:r w:rsidR="00031AC5" w:rsidRPr="003A59FF">
        <w:rPr>
          <w:rFonts w:ascii="Arial" w:eastAsia="Batang" w:hAnsi="Arial" w:cs="Arial"/>
          <w:b/>
          <w:color w:val="FF0000"/>
          <w:sz w:val="22"/>
          <w:szCs w:val="22"/>
          <w:u w:val="single"/>
          <w:lang w:eastAsia="ar-SA"/>
        </w:rPr>
        <w:t>1</w:t>
      </w:r>
      <w:r w:rsidR="007C2467" w:rsidRPr="003A59FF">
        <w:rPr>
          <w:rFonts w:ascii="Arial" w:eastAsia="Batang" w:hAnsi="Arial" w:cs="Arial"/>
          <w:b/>
          <w:color w:val="FF0000"/>
          <w:sz w:val="22"/>
          <w:szCs w:val="22"/>
          <w:u w:val="single"/>
          <w:lang w:eastAsia="ar-SA"/>
        </w:rPr>
        <w:t>2</w:t>
      </w:r>
      <w:r w:rsidR="00031AC5" w:rsidRPr="003A59FF">
        <w:rPr>
          <w:rFonts w:ascii="Arial" w:eastAsia="Batang" w:hAnsi="Arial" w:cs="Arial"/>
          <w:b/>
          <w:color w:val="FF0000"/>
          <w:sz w:val="22"/>
          <w:szCs w:val="22"/>
          <w:u w:val="single"/>
          <w:lang w:eastAsia="ar-SA"/>
        </w:rPr>
        <w:t xml:space="preserve"> </w:t>
      </w:r>
      <w:r w:rsidR="00BE6E51" w:rsidRPr="003A59FF">
        <w:rPr>
          <w:rFonts w:ascii="Arial" w:eastAsia="Batang" w:hAnsi="Arial" w:cs="Arial"/>
          <w:b/>
          <w:color w:val="FF0000"/>
          <w:sz w:val="22"/>
          <w:szCs w:val="22"/>
          <w:u w:val="single"/>
          <w:lang w:eastAsia="ar-SA"/>
        </w:rPr>
        <w:t>h</w:t>
      </w:r>
      <w:r w:rsidR="005F607D" w:rsidRPr="003A59FF">
        <w:rPr>
          <w:rFonts w:ascii="Arial" w:eastAsia="Batang" w:hAnsi="Arial" w:cs="Arial"/>
          <w:b/>
          <w:color w:val="FF0000"/>
          <w:sz w:val="22"/>
          <w:szCs w:val="22"/>
          <w:u w:val="single"/>
          <w:lang w:eastAsia="ar-SA"/>
        </w:rPr>
        <w:t xml:space="preserve"> </w:t>
      </w:r>
      <w:r w:rsidR="00646CF8" w:rsidRPr="003A59FF">
        <w:rPr>
          <w:rFonts w:ascii="Arial" w:eastAsia="Batang" w:hAnsi="Arial" w:cs="Arial"/>
          <w:b/>
          <w:color w:val="FF0000"/>
          <w:sz w:val="22"/>
          <w:szCs w:val="22"/>
          <w:u w:val="single"/>
          <w:lang w:eastAsia="ar-SA"/>
        </w:rPr>
        <w:t>0</w:t>
      </w:r>
      <w:r w:rsidR="00E72C0F" w:rsidRPr="003A59FF">
        <w:rPr>
          <w:rFonts w:ascii="Arial" w:eastAsia="Batang" w:hAnsi="Arial" w:cs="Arial"/>
          <w:b/>
          <w:color w:val="FF0000"/>
          <w:sz w:val="22"/>
          <w:szCs w:val="22"/>
          <w:u w:val="single"/>
          <w:lang w:eastAsia="ar-SA"/>
        </w:rPr>
        <w:t>0</w:t>
      </w:r>
    </w:p>
    <w:p w14:paraId="5C5E6DAF" w14:textId="77777777" w:rsidR="00BE6E51" w:rsidRPr="002939A7" w:rsidRDefault="00BE6E51" w:rsidP="00B81F15">
      <w:pPr>
        <w:pBdr>
          <w:top w:val="single" w:sz="12" w:space="1" w:color="808080"/>
          <w:left w:val="single" w:sz="12" w:space="0" w:color="808080"/>
          <w:bottom w:val="single" w:sz="12" w:space="0" w:color="808080"/>
          <w:right w:val="single" w:sz="12" w:space="0" w:color="808080"/>
        </w:pBdr>
        <w:suppressAutoHyphens/>
        <w:ind w:right="-2"/>
        <w:jc w:val="center"/>
        <w:rPr>
          <w:rFonts w:ascii="Arial" w:eastAsia="Batang" w:hAnsi="Arial" w:cs="Arial"/>
          <w:sz w:val="22"/>
          <w:szCs w:val="22"/>
          <w:lang w:eastAsia="ar-SA"/>
        </w:rPr>
      </w:pPr>
    </w:p>
    <w:p w14:paraId="2DA2BCF9" w14:textId="77777777" w:rsidR="00E90BE1" w:rsidRPr="002939A7" w:rsidRDefault="00E90BE1" w:rsidP="00E90BE1">
      <w:pPr>
        <w:pStyle w:val="Sous-titre"/>
        <w:tabs>
          <w:tab w:val="left" w:pos="5245"/>
        </w:tabs>
        <w:spacing w:before="120" w:after="0"/>
        <w:rPr>
          <w:rFonts w:ascii="Arial" w:hAnsi="Arial" w:cs="Arial"/>
          <w:color w:val="000000"/>
          <w:sz w:val="22"/>
          <w:szCs w:val="22"/>
          <w:highlight w:val="yellow"/>
        </w:rPr>
      </w:pPr>
    </w:p>
    <w:p w14:paraId="43131B4D" w14:textId="067EE25E" w:rsidR="009C1317" w:rsidRDefault="009C1317" w:rsidP="009C1317">
      <w:pPr>
        <w:spacing w:before="60"/>
        <w:jc w:val="center"/>
        <w:rPr>
          <w:b/>
          <w:sz w:val="20"/>
        </w:rPr>
      </w:pPr>
    </w:p>
    <w:p w14:paraId="4CBEE2CD" w14:textId="3C2E41F1" w:rsidR="009C1317" w:rsidRDefault="009C1317" w:rsidP="009C1317">
      <w:pPr>
        <w:spacing w:before="60"/>
        <w:jc w:val="center"/>
        <w:rPr>
          <w:b/>
          <w:sz w:val="20"/>
        </w:rPr>
      </w:pPr>
    </w:p>
    <w:p w14:paraId="55A490A4" w14:textId="1FB1B457" w:rsidR="009C1317" w:rsidRDefault="009C1317" w:rsidP="009C1317">
      <w:pPr>
        <w:spacing w:before="60"/>
        <w:jc w:val="center"/>
        <w:rPr>
          <w:b/>
          <w:sz w:val="20"/>
        </w:rPr>
      </w:pPr>
    </w:p>
    <w:p w14:paraId="7F601E28" w14:textId="2571D959" w:rsidR="009C1317" w:rsidRDefault="009C1317" w:rsidP="009C1317">
      <w:pPr>
        <w:spacing w:before="60"/>
        <w:jc w:val="center"/>
        <w:rPr>
          <w:b/>
          <w:sz w:val="20"/>
        </w:rPr>
      </w:pPr>
    </w:p>
    <w:p w14:paraId="1BABE5B4" w14:textId="2C97F0F9" w:rsidR="009C1317" w:rsidRDefault="009C1317" w:rsidP="009C1317">
      <w:pPr>
        <w:spacing w:before="60"/>
        <w:jc w:val="center"/>
        <w:rPr>
          <w:b/>
          <w:sz w:val="20"/>
        </w:rPr>
      </w:pPr>
    </w:p>
    <w:p w14:paraId="5C045E57" w14:textId="2EA4204D" w:rsidR="009C1317" w:rsidRDefault="009C1317" w:rsidP="009C1317">
      <w:pPr>
        <w:spacing w:before="60"/>
        <w:jc w:val="center"/>
        <w:rPr>
          <w:b/>
          <w:sz w:val="20"/>
        </w:rPr>
      </w:pPr>
    </w:p>
    <w:p w14:paraId="6977E4A4" w14:textId="378B4A09" w:rsidR="009C1317" w:rsidRDefault="009C1317" w:rsidP="009C1317">
      <w:pPr>
        <w:spacing w:before="60"/>
        <w:jc w:val="center"/>
        <w:rPr>
          <w:b/>
          <w:sz w:val="20"/>
        </w:rPr>
      </w:pPr>
    </w:p>
    <w:p w14:paraId="75A408AB" w14:textId="30ED7A50" w:rsidR="009C1317" w:rsidRDefault="009C1317" w:rsidP="009C1317">
      <w:pPr>
        <w:spacing w:before="60"/>
        <w:jc w:val="center"/>
        <w:rPr>
          <w:b/>
          <w:sz w:val="20"/>
        </w:rPr>
      </w:pPr>
    </w:p>
    <w:p w14:paraId="217A2203" w14:textId="6577837C" w:rsidR="009C1317" w:rsidRDefault="009C1317" w:rsidP="009C1317">
      <w:pPr>
        <w:spacing w:before="60"/>
        <w:jc w:val="center"/>
        <w:rPr>
          <w:b/>
          <w:sz w:val="20"/>
        </w:rPr>
      </w:pPr>
    </w:p>
    <w:p w14:paraId="34FC274E" w14:textId="487CAD75" w:rsidR="009C1317" w:rsidRDefault="009C1317" w:rsidP="009C1317">
      <w:pPr>
        <w:spacing w:before="60"/>
        <w:jc w:val="center"/>
        <w:rPr>
          <w:b/>
          <w:sz w:val="20"/>
        </w:rPr>
      </w:pPr>
    </w:p>
    <w:p w14:paraId="72173E56" w14:textId="00BF6B79" w:rsidR="009C1317" w:rsidRDefault="009C1317" w:rsidP="009C1317">
      <w:pPr>
        <w:spacing w:before="60"/>
        <w:jc w:val="center"/>
        <w:rPr>
          <w:b/>
          <w:sz w:val="20"/>
        </w:rPr>
      </w:pPr>
    </w:p>
    <w:p w14:paraId="4A8AA8BE" w14:textId="44786C2C" w:rsidR="009C1317" w:rsidRDefault="009C1317" w:rsidP="009C1317">
      <w:pPr>
        <w:spacing w:before="60"/>
        <w:jc w:val="center"/>
        <w:rPr>
          <w:b/>
          <w:sz w:val="20"/>
        </w:rPr>
      </w:pPr>
    </w:p>
    <w:p w14:paraId="5ADAAF8C" w14:textId="74ABB838" w:rsidR="009C1317" w:rsidRDefault="009C1317" w:rsidP="009C1317">
      <w:pPr>
        <w:spacing w:before="60"/>
        <w:jc w:val="center"/>
        <w:rPr>
          <w:b/>
          <w:sz w:val="20"/>
        </w:rPr>
      </w:pPr>
    </w:p>
    <w:p w14:paraId="7AC740E3" w14:textId="5488F59C" w:rsidR="009C1317" w:rsidRDefault="009C1317" w:rsidP="009C1317">
      <w:pPr>
        <w:spacing w:before="60"/>
        <w:jc w:val="center"/>
        <w:rPr>
          <w:b/>
          <w:sz w:val="20"/>
        </w:rPr>
      </w:pPr>
    </w:p>
    <w:p w14:paraId="2543452E" w14:textId="77777777" w:rsidR="009C1317" w:rsidRPr="00A14B3B" w:rsidRDefault="009C1317" w:rsidP="009C1317">
      <w:pPr>
        <w:spacing w:before="60"/>
        <w:jc w:val="center"/>
        <w:rPr>
          <w:b/>
          <w:sz w:val="20"/>
        </w:rPr>
      </w:pPr>
    </w:p>
    <w:p w14:paraId="4F0B300A" w14:textId="77777777" w:rsidR="009C1317" w:rsidRPr="00A14B3B" w:rsidRDefault="009C1317" w:rsidP="009C1317">
      <w:pPr>
        <w:pBdr>
          <w:top w:val="single" w:sz="12" w:space="0" w:color="FF0000"/>
          <w:left w:val="single" w:sz="12" w:space="4" w:color="FF0000"/>
          <w:bottom w:val="single" w:sz="12" w:space="1" w:color="FF0000"/>
          <w:right w:val="single" w:sz="12" w:space="4" w:color="FF0000"/>
        </w:pBdr>
        <w:jc w:val="center"/>
        <w:rPr>
          <w:b/>
          <w:sz w:val="12"/>
          <w:szCs w:val="12"/>
        </w:rPr>
      </w:pPr>
    </w:p>
    <w:p w14:paraId="7B3ECC04" w14:textId="77777777" w:rsidR="009C1317" w:rsidRPr="002B50EF" w:rsidRDefault="009C1317" w:rsidP="009C1317">
      <w:pPr>
        <w:pBdr>
          <w:top w:val="single" w:sz="12" w:space="0" w:color="FF0000"/>
          <w:left w:val="single" w:sz="12" w:space="4" w:color="FF0000"/>
          <w:bottom w:val="single" w:sz="12" w:space="1" w:color="FF0000"/>
          <w:right w:val="single" w:sz="12" w:space="4" w:color="FF0000"/>
        </w:pBdr>
        <w:jc w:val="center"/>
        <w:rPr>
          <w:b/>
          <w:color w:val="FF0000"/>
          <w:sz w:val="20"/>
        </w:rPr>
      </w:pPr>
      <w:r w:rsidRPr="002B50EF">
        <w:rPr>
          <w:b/>
          <w:color w:val="FF0000"/>
          <w:sz w:val="20"/>
        </w:rPr>
        <w:t xml:space="preserve">REMISE ÉLECTRONIQUE OBLIGATOIRE </w:t>
      </w:r>
    </w:p>
    <w:p w14:paraId="3325B43C" w14:textId="77777777" w:rsidR="009C1317" w:rsidRPr="002B50EF" w:rsidRDefault="009C1317" w:rsidP="009C1317">
      <w:pPr>
        <w:pBdr>
          <w:top w:val="single" w:sz="12" w:space="0" w:color="FF0000"/>
          <w:left w:val="single" w:sz="12" w:space="4" w:color="FF0000"/>
          <w:bottom w:val="single" w:sz="12" w:space="1" w:color="FF0000"/>
          <w:right w:val="single" w:sz="12" w:space="4" w:color="FF0000"/>
        </w:pBdr>
        <w:jc w:val="center"/>
        <w:rPr>
          <w:b/>
          <w:color w:val="FF0000"/>
          <w:sz w:val="12"/>
          <w:szCs w:val="12"/>
        </w:rPr>
      </w:pPr>
      <w:r w:rsidRPr="002B50EF">
        <w:rPr>
          <w:b/>
          <w:color w:val="FF0000"/>
          <w:sz w:val="20"/>
        </w:rPr>
        <w:t xml:space="preserve">EN APPLICATION DES ARTICLES L. 2132-2 ET R. 2132-7 </w:t>
      </w:r>
      <w:r w:rsidRPr="002B50EF">
        <w:rPr>
          <w:b/>
          <w:caps/>
          <w:color w:val="FF0000"/>
          <w:sz w:val="20"/>
        </w:rPr>
        <w:t>du code de la commande publique</w:t>
      </w:r>
    </w:p>
    <w:p w14:paraId="18C7E0BC" w14:textId="26001E1C" w:rsidR="00320D11" w:rsidRPr="002939A7" w:rsidRDefault="009C1317" w:rsidP="00D7438F">
      <w:pPr>
        <w:rPr>
          <w:rFonts w:ascii="Arial" w:hAnsi="Arial" w:cs="Arial"/>
          <w:smallCaps/>
          <w:color w:val="002060"/>
          <w:sz w:val="22"/>
          <w:szCs w:val="22"/>
        </w:rPr>
      </w:pPr>
      <w:r>
        <w:rPr>
          <w:rFonts w:ascii="Arial" w:hAnsi="Arial" w:cs="Arial"/>
          <w:b/>
          <w:smallCaps/>
          <w:color w:val="002060"/>
          <w:sz w:val="22"/>
          <w:szCs w:val="22"/>
        </w:rPr>
        <w:br w:type="page"/>
      </w:r>
      <w:r w:rsidR="00320D11" w:rsidRPr="002939A7">
        <w:rPr>
          <w:rFonts w:ascii="Arial" w:hAnsi="Arial" w:cs="Arial"/>
          <w:smallCaps/>
          <w:color w:val="002060"/>
          <w:sz w:val="22"/>
          <w:szCs w:val="22"/>
        </w:rPr>
        <w:lastRenderedPageBreak/>
        <w:t>section I</w:t>
      </w:r>
    </w:p>
    <w:p w14:paraId="4705501B" w14:textId="77777777" w:rsidR="00320D11" w:rsidRPr="002939A7" w:rsidRDefault="00320D11" w:rsidP="00320D11">
      <w:pPr>
        <w:pStyle w:val="Titre1"/>
        <w:pBdr>
          <w:bottom w:val="single" w:sz="4" w:space="1" w:color="auto"/>
        </w:pBdr>
        <w:spacing w:after="0"/>
        <w:rPr>
          <w:rFonts w:ascii="Arial" w:hAnsi="Arial" w:cs="Arial"/>
          <w:caps/>
          <w:color w:val="002060"/>
          <w:sz w:val="22"/>
          <w:szCs w:val="22"/>
        </w:rPr>
      </w:pPr>
      <w:r w:rsidRPr="002939A7">
        <w:rPr>
          <w:rFonts w:ascii="Arial" w:hAnsi="Arial" w:cs="Arial"/>
          <w:caps/>
          <w:color w:val="002060"/>
          <w:sz w:val="22"/>
          <w:szCs w:val="22"/>
        </w:rPr>
        <w:t>Pouvoir adjudicateur</w:t>
      </w:r>
    </w:p>
    <w:p w14:paraId="31DF0469" w14:textId="77777777" w:rsidR="00320D11" w:rsidRPr="002939A7" w:rsidRDefault="00320D11" w:rsidP="00320D11">
      <w:pPr>
        <w:tabs>
          <w:tab w:val="left" w:pos="426"/>
        </w:tabs>
        <w:jc w:val="both"/>
        <w:rPr>
          <w:rFonts w:ascii="Arial" w:hAnsi="Arial" w:cs="Arial"/>
          <w:b/>
          <w:bCs/>
          <w:color w:val="002060"/>
          <w:sz w:val="22"/>
          <w:szCs w:val="22"/>
        </w:rPr>
      </w:pPr>
    </w:p>
    <w:p w14:paraId="53B8F980" w14:textId="77777777" w:rsidR="00CD3608" w:rsidRPr="002939A7" w:rsidRDefault="00CD3608" w:rsidP="00767AB7">
      <w:pPr>
        <w:numPr>
          <w:ilvl w:val="0"/>
          <w:numId w:val="1"/>
        </w:numPr>
        <w:spacing w:before="240" w:after="120"/>
        <w:ind w:left="993" w:hanging="284"/>
        <w:rPr>
          <w:rFonts w:ascii="Arial" w:hAnsi="Arial" w:cs="Arial"/>
          <w:b/>
          <w:color w:val="0000FF"/>
          <w:sz w:val="22"/>
          <w:szCs w:val="22"/>
          <w:u w:val="single"/>
        </w:rPr>
      </w:pPr>
      <w:r w:rsidRPr="002939A7">
        <w:rPr>
          <w:rFonts w:ascii="Arial" w:hAnsi="Arial" w:cs="Arial"/>
          <w:b/>
          <w:color w:val="0000FF"/>
          <w:sz w:val="22"/>
          <w:szCs w:val="22"/>
          <w:u w:val="single"/>
        </w:rPr>
        <w:t>Nom et adresse officiels du pouvoir adjudicateur</w:t>
      </w:r>
    </w:p>
    <w:p w14:paraId="7A4876AB" w14:textId="77777777" w:rsidR="00CD3608" w:rsidRPr="002939A7" w:rsidRDefault="00CD3608" w:rsidP="00BC230C">
      <w:pPr>
        <w:spacing w:before="240" w:line="276" w:lineRule="auto"/>
        <w:ind w:left="425"/>
        <w:rPr>
          <w:rFonts w:ascii="Arial" w:hAnsi="Arial" w:cs="Arial"/>
          <w:b/>
          <w:i/>
          <w:sz w:val="22"/>
          <w:szCs w:val="22"/>
        </w:rPr>
      </w:pPr>
      <w:r w:rsidRPr="002939A7">
        <w:rPr>
          <w:rFonts w:ascii="Arial" w:hAnsi="Arial" w:cs="Arial"/>
          <w:b/>
          <w:i/>
          <w:sz w:val="22"/>
          <w:szCs w:val="22"/>
        </w:rPr>
        <w:t>Assemblée nationale</w:t>
      </w:r>
    </w:p>
    <w:p w14:paraId="48FD6FC9" w14:textId="77777777" w:rsidR="00CD3608" w:rsidRPr="002939A7" w:rsidRDefault="00CD3608" w:rsidP="00BC230C">
      <w:pPr>
        <w:spacing w:line="276" w:lineRule="auto"/>
        <w:ind w:left="425"/>
        <w:rPr>
          <w:rFonts w:ascii="Arial" w:hAnsi="Arial" w:cs="Arial"/>
          <w:sz w:val="22"/>
          <w:szCs w:val="22"/>
        </w:rPr>
      </w:pPr>
      <w:r w:rsidRPr="002939A7">
        <w:rPr>
          <w:rFonts w:ascii="Arial" w:hAnsi="Arial" w:cs="Arial"/>
          <w:sz w:val="22"/>
          <w:szCs w:val="22"/>
        </w:rPr>
        <w:t>126, rue de l’Université - 75355 PARIS 07 SP</w:t>
      </w:r>
    </w:p>
    <w:p w14:paraId="3DB660FD" w14:textId="44D7A61B" w:rsidR="00CD3608" w:rsidRPr="002939A7" w:rsidRDefault="00CD3608" w:rsidP="00BC230C">
      <w:pPr>
        <w:spacing w:line="276" w:lineRule="auto"/>
        <w:ind w:firstLine="426"/>
        <w:rPr>
          <w:rFonts w:ascii="Arial" w:hAnsi="Arial" w:cs="Arial"/>
          <w:sz w:val="22"/>
          <w:szCs w:val="22"/>
        </w:rPr>
      </w:pPr>
      <w:r w:rsidRPr="002939A7">
        <w:rPr>
          <w:rFonts w:ascii="Arial" w:hAnsi="Arial" w:cs="Arial"/>
          <w:sz w:val="22"/>
          <w:szCs w:val="22"/>
        </w:rPr>
        <w:t>Tél : 01</w:t>
      </w:r>
      <w:r w:rsidR="00BD53D6" w:rsidRPr="002939A7">
        <w:rPr>
          <w:rFonts w:ascii="Arial" w:hAnsi="Arial" w:cs="Arial"/>
          <w:sz w:val="22"/>
          <w:szCs w:val="22"/>
        </w:rPr>
        <w:t> </w:t>
      </w:r>
      <w:r w:rsidRPr="002939A7">
        <w:rPr>
          <w:rFonts w:ascii="Arial" w:hAnsi="Arial" w:cs="Arial"/>
          <w:sz w:val="22"/>
          <w:szCs w:val="22"/>
        </w:rPr>
        <w:t>40</w:t>
      </w:r>
      <w:r w:rsidR="00BD53D6" w:rsidRPr="002939A7">
        <w:rPr>
          <w:rFonts w:ascii="Arial" w:hAnsi="Arial" w:cs="Arial"/>
          <w:sz w:val="22"/>
          <w:szCs w:val="22"/>
        </w:rPr>
        <w:t> </w:t>
      </w:r>
      <w:r w:rsidRPr="002939A7">
        <w:rPr>
          <w:rFonts w:ascii="Arial" w:hAnsi="Arial" w:cs="Arial"/>
          <w:sz w:val="22"/>
          <w:szCs w:val="22"/>
        </w:rPr>
        <w:t>63</w:t>
      </w:r>
      <w:r w:rsidR="00BD53D6" w:rsidRPr="002939A7">
        <w:rPr>
          <w:rFonts w:ascii="Arial" w:hAnsi="Arial" w:cs="Arial"/>
          <w:sz w:val="22"/>
          <w:szCs w:val="22"/>
        </w:rPr>
        <w:t> </w:t>
      </w:r>
      <w:r w:rsidRPr="002939A7">
        <w:rPr>
          <w:rFonts w:ascii="Arial" w:hAnsi="Arial" w:cs="Arial"/>
          <w:sz w:val="22"/>
          <w:szCs w:val="22"/>
        </w:rPr>
        <w:t>85</w:t>
      </w:r>
      <w:r w:rsidR="00BD53D6" w:rsidRPr="002939A7">
        <w:rPr>
          <w:rFonts w:ascii="Arial" w:hAnsi="Arial" w:cs="Arial"/>
          <w:sz w:val="22"/>
          <w:szCs w:val="22"/>
        </w:rPr>
        <w:t> </w:t>
      </w:r>
      <w:r w:rsidRPr="002939A7">
        <w:rPr>
          <w:rFonts w:ascii="Arial" w:hAnsi="Arial" w:cs="Arial"/>
          <w:sz w:val="22"/>
          <w:szCs w:val="22"/>
        </w:rPr>
        <w:t xml:space="preserve">12 - Mél : </w:t>
      </w:r>
      <w:hyperlink r:id="rId13" w:history="1">
        <w:r w:rsidR="00440677" w:rsidRPr="002939A7">
          <w:rPr>
            <w:rStyle w:val="Lienhypertexte"/>
            <w:rFonts w:ascii="Arial" w:hAnsi="Arial" w:cs="Arial"/>
            <w:sz w:val="22"/>
            <w:szCs w:val="22"/>
          </w:rPr>
          <w:t>dacp@assemblee-nationale.fr</w:t>
        </w:r>
      </w:hyperlink>
    </w:p>
    <w:p w14:paraId="3CC70EF2" w14:textId="77777777" w:rsidR="007C64BD" w:rsidRPr="002939A7" w:rsidRDefault="007C64BD" w:rsidP="007C64BD">
      <w:pPr>
        <w:ind w:firstLine="426"/>
        <w:rPr>
          <w:rFonts w:ascii="Arial" w:hAnsi="Arial" w:cs="Arial"/>
          <w:sz w:val="22"/>
          <w:szCs w:val="22"/>
        </w:rPr>
      </w:pPr>
      <w:r w:rsidRPr="002939A7">
        <w:rPr>
          <w:rFonts w:ascii="Arial" w:hAnsi="Arial" w:cs="Arial"/>
          <w:sz w:val="22"/>
          <w:szCs w:val="22"/>
        </w:rPr>
        <w:t>Profil acheteur : PLACE (plateforme des achats de l’État)</w:t>
      </w:r>
    </w:p>
    <w:p w14:paraId="6E64F013" w14:textId="63BF8425" w:rsidR="00D34E99" w:rsidRPr="002939A7" w:rsidRDefault="007C64BD" w:rsidP="007C64BD">
      <w:pPr>
        <w:ind w:firstLine="426"/>
        <w:rPr>
          <w:rFonts w:ascii="Arial" w:hAnsi="Arial" w:cs="Arial"/>
          <w:sz w:val="22"/>
          <w:szCs w:val="22"/>
        </w:rPr>
      </w:pPr>
      <w:r w:rsidRPr="002939A7">
        <w:rPr>
          <w:rFonts w:ascii="Arial" w:hAnsi="Arial" w:cs="Arial"/>
          <w:sz w:val="22"/>
          <w:szCs w:val="22"/>
        </w:rPr>
        <w:t xml:space="preserve">Adresse du profil acheteur : </w:t>
      </w:r>
      <w:hyperlink r:id="rId14" w:history="1">
        <w:r w:rsidRPr="002939A7">
          <w:rPr>
            <w:rStyle w:val="Lienhypertexte"/>
            <w:rFonts w:ascii="Arial" w:hAnsi="Arial" w:cs="Arial"/>
            <w:sz w:val="22"/>
            <w:szCs w:val="22"/>
          </w:rPr>
          <w:t>https://www.marches-publics.gouv.fr</w:t>
        </w:r>
      </w:hyperlink>
    </w:p>
    <w:p w14:paraId="0F79C04E" w14:textId="77777777" w:rsidR="007C64BD" w:rsidRPr="002939A7" w:rsidRDefault="007C64BD" w:rsidP="007C64BD">
      <w:pPr>
        <w:ind w:firstLine="426"/>
        <w:rPr>
          <w:rFonts w:ascii="Arial" w:hAnsi="Arial" w:cs="Arial"/>
          <w:sz w:val="22"/>
          <w:szCs w:val="22"/>
        </w:rPr>
      </w:pPr>
    </w:p>
    <w:p w14:paraId="0040E8D9" w14:textId="18EE0B77" w:rsidR="007C64BD" w:rsidRPr="002939A7" w:rsidRDefault="007C64BD" w:rsidP="00767AB7">
      <w:pPr>
        <w:numPr>
          <w:ilvl w:val="1"/>
          <w:numId w:val="2"/>
        </w:numPr>
        <w:tabs>
          <w:tab w:val="clear" w:pos="1495"/>
          <w:tab w:val="num" w:pos="426"/>
        </w:tabs>
        <w:spacing w:before="240"/>
        <w:ind w:hanging="1495"/>
        <w:jc w:val="both"/>
        <w:outlineLvl w:val="1"/>
        <w:rPr>
          <w:rFonts w:ascii="Arial" w:eastAsia="Batang" w:hAnsi="Arial" w:cs="Arial"/>
          <w:b/>
          <w:sz w:val="22"/>
          <w:szCs w:val="22"/>
          <w:u w:val="single"/>
        </w:rPr>
      </w:pPr>
      <w:r w:rsidRPr="002939A7">
        <w:rPr>
          <w:rFonts w:ascii="Arial" w:eastAsia="Batang" w:hAnsi="Arial" w:cs="Arial"/>
          <w:b/>
          <w:sz w:val="22"/>
          <w:szCs w:val="22"/>
          <w:u w:val="single"/>
        </w:rPr>
        <w:t>Coordonnées auxquelles des informations complémentaires peuvent être obtenues</w:t>
      </w:r>
    </w:p>
    <w:p w14:paraId="0B03735F" w14:textId="77777777" w:rsidR="00CD3608" w:rsidRPr="002939A7" w:rsidRDefault="00CD3608" w:rsidP="00320D11">
      <w:pPr>
        <w:spacing w:before="240" w:line="276" w:lineRule="auto"/>
        <w:ind w:firstLine="426"/>
        <w:rPr>
          <w:rFonts w:ascii="Arial" w:hAnsi="Arial" w:cs="Arial"/>
          <w:b/>
          <w:i/>
          <w:sz w:val="22"/>
          <w:szCs w:val="22"/>
        </w:rPr>
      </w:pPr>
      <w:r w:rsidRPr="002939A7">
        <w:rPr>
          <w:rFonts w:ascii="Arial" w:hAnsi="Arial" w:cs="Arial"/>
          <w:b/>
          <w:i/>
          <w:sz w:val="22"/>
          <w:szCs w:val="22"/>
        </w:rPr>
        <w:t>Assemblée nationale</w:t>
      </w:r>
    </w:p>
    <w:p w14:paraId="1E6DBC29" w14:textId="540A9EF6" w:rsidR="00CD3608" w:rsidRPr="002939A7" w:rsidRDefault="00CD3608" w:rsidP="00320D11">
      <w:pPr>
        <w:spacing w:line="276" w:lineRule="auto"/>
        <w:ind w:left="425"/>
        <w:rPr>
          <w:rFonts w:ascii="Arial" w:hAnsi="Arial" w:cs="Arial"/>
          <w:sz w:val="22"/>
          <w:szCs w:val="22"/>
        </w:rPr>
      </w:pPr>
      <w:r w:rsidRPr="009C1317">
        <w:rPr>
          <w:rFonts w:ascii="Arial" w:hAnsi="Arial" w:cs="Arial"/>
          <w:sz w:val="22"/>
          <w:szCs w:val="22"/>
        </w:rPr>
        <w:t>Division d</w:t>
      </w:r>
      <w:r w:rsidR="00C32A9A">
        <w:rPr>
          <w:rFonts w:ascii="Arial" w:hAnsi="Arial" w:cs="Arial"/>
          <w:sz w:val="22"/>
          <w:szCs w:val="22"/>
        </w:rPr>
        <w:t>es Achats et de la commande publique</w:t>
      </w:r>
    </w:p>
    <w:p w14:paraId="72D830A8" w14:textId="4EB3B132" w:rsidR="00CD3608" w:rsidRPr="002939A7" w:rsidRDefault="00CD3608" w:rsidP="00320D11">
      <w:pPr>
        <w:spacing w:line="276" w:lineRule="auto"/>
        <w:ind w:firstLine="426"/>
        <w:rPr>
          <w:rFonts w:ascii="Arial" w:hAnsi="Arial" w:cs="Arial"/>
          <w:sz w:val="22"/>
          <w:szCs w:val="22"/>
        </w:rPr>
      </w:pPr>
      <w:r w:rsidRPr="002939A7">
        <w:rPr>
          <w:rFonts w:ascii="Arial" w:hAnsi="Arial" w:cs="Arial"/>
          <w:sz w:val="22"/>
          <w:szCs w:val="22"/>
        </w:rPr>
        <w:t>Tél. : 01</w:t>
      </w:r>
      <w:r w:rsidR="00BD53D6" w:rsidRPr="002939A7">
        <w:rPr>
          <w:rFonts w:ascii="Arial" w:hAnsi="Arial" w:cs="Arial"/>
          <w:sz w:val="22"/>
          <w:szCs w:val="22"/>
        </w:rPr>
        <w:t> </w:t>
      </w:r>
      <w:r w:rsidRPr="002939A7">
        <w:rPr>
          <w:rFonts w:ascii="Arial" w:hAnsi="Arial" w:cs="Arial"/>
          <w:sz w:val="22"/>
          <w:szCs w:val="22"/>
        </w:rPr>
        <w:t>40</w:t>
      </w:r>
      <w:r w:rsidR="00BD53D6" w:rsidRPr="002939A7">
        <w:rPr>
          <w:rFonts w:ascii="Arial" w:hAnsi="Arial" w:cs="Arial"/>
          <w:sz w:val="22"/>
          <w:szCs w:val="22"/>
        </w:rPr>
        <w:t> </w:t>
      </w:r>
      <w:r w:rsidRPr="002939A7">
        <w:rPr>
          <w:rFonts w:ascii="Arial" w:hAnsi="Arial" w:cs="Arial"/>
          <w:sz w:val="22"/>
          <w:szCs w:val="22"/>
        </w:rPr>
        <w:t>63</w:t>
      </w:r>
      <w:r w:rsidR="00BD53D6" w:rsidRPr="002939A7">
        <w:rPr>
          <w:rFonts w:ascii="Arial" w:hAnsi="Arial" w:cs="Arial"/>
          <w:sz w:val="22"/>
          <w:szCs w:val="22"/>
        </w:rPr>
        <w:t> </w:t>
      </w:r>
      <w:r w:rsidR="008E5F55">
        <w:rPr>
          <w:rFonts w:ascii="Arial" w:hAnsi="Arial" w:cs="Arial"/>
          <w:sz w:val="22"/>
          <w:szCs w:val="22"/>
        </w:rPr>
        <w:t>85 95</w:t>
      </w:r>
      <w:r w:rsidRPr="002939A7">
        <w:rPr>
          <w:rFonts w:ascii="Arial" w:hAnsi="Arial" w:cs="Arial"/>
          <w:sz w:val="22"/>
          <w:szCs w:val="22"/>
        </w:rPr>
        <w:t xml:space="preserve"> </w:t>
      </w:r>
      <w:r w:rsidR="00D34E99" w:rsidRPr="002939A7">
        <w:rPr>
          <w:rFonts w:ascii="Arial" w:hAnsi="Arial" w:cs="Arial"/>
          <w:sz w:val="22"/>
          <w:szCs w:val="22"/>
        </w:rPr>
        <w:t xml:space="preserve">– </w:t>
      </w:r>
      <w:r w:rsidRPr="002939A7">
        <w:rPr>
          <w:rFonts w:ascii="Arial" w:hAnsi="Arial" w:cs="Arial"/>
          <w:sz w:val="22"/>
          <w:szCs w:val="22"/>
        </w:rPr>
        <w:t xml:space="preserve">Mél. : </w:t>
      </w:r>
      <w:hyperlink r:id="rId15" w:history="1">
        <w:r w:rsidR="007C64BD" w:rsidRPr="002939A7">
          <w:rPr>
            <w:rStyle w:val="Lienhypertexte"/>
            <w:rFonts w:ascii="Arial" w:hAnsi="Arial" w:cs="Arial"/>
            <w:sz w:val="22"/>
            <w:szCs w:val="22"/>
          </w:rPr>
          <w:t>dacp@assemblee-nationale.fr</w:t>
        </w:r>
      </w:hyperlink>
    </w:p>
    <w:p w14:paraId="181F4C0F" w14:textId="77777777" w:rsidR="00CD3608" w:rsidRPr="002939A7" w:rsidRDefault="00CD3608" w:rsidP="00320D11">
      <w:pPr>
        <w:spacing w:line="276" w:lineRule="auto"/>
        <w:ind w:firstLine="426"/>
        <w:rPr>
          <w:rFonts w:ascii="Arial" w:hAnsi="Arial" w:cs="Arial"/>
          <w:sz w:val="22"/>
          <w:szCs w:val="22"/>
        </w:rPr>
      </w:pPr>
    </w:p>
    <w:p w14:paraId="51960676" w14:textId="77777777" w:rsidR="007C64BD" w:rsidRPr="002939A7" w:rsidRDefault="007C64BD" w:rsidP="007C64BD">
      <w:pPr>
        <w:autoSpaceDE w:val="0"/>
        <w:autoSpaceDN w:val="0"/>
        <w:adjustRightInd w:val="0"/>
        <w:ind w:left="426"/>
        <w:jc w:val="both"/>
        <w:rPr>
          <w:rFonts w:ascii="Arial" w:hAnsi="Arial" w:cs="Arial"/>
          <w:bCs/>
          <w:color w:val="000000"/>
          <w:sz w:val="22"/>
          <w:szCs w:val="22"/>
        </w:rPr>
      </w:pPr>
      <w:r w:rsidRPr="002939A7">
        <w:rPr>
          <w:rFonts w:ascii="Arial" w:hAnsi="Arial" w:cs="Arial"/>
          <w:bCs/>
          <w:color w:val="000000"/>
          <w:sz w:val="22"/>
          <w:szCs w:val="22"/>
        </w:rPr>
        <w:t>Les questions doivent être adressées sur le profil acheteur de l’Assemblée nationale, accessible depuis le site :</w:t>
      </w:r>
    </w:p>
    <w:p w14:paraId="0382BD74" w14:textId="77777777" w:rsidR="007C64BD" w:rsidRPr="002939A7" w:rsidRDefault="007C64BD" w:rsidP="007C64BD">
      <w:pPr>
        <w:autoSpaceDE w:val="0"/>
        <w:autoSpaceDN w:val="0"/>
        <w:adjustRightInd w:val="0"/>
        <w:ind w:left="426"/>
        <w:jc w:val="both"/>
        <w:rPr>
          <w:rFonts w:ascii="Arial" w:hAnsi="Arial" w:cs="Arial"/>
          <w:bCs/>
          <w:color w:val="000000"/>
          <w:sz w:val="22"/>
          <w:szCs w:val="22"/>
        </w:rPr>
      </w:pPr>
      <w:r w:rsidRPr="002939A7">
        <w:rPr>
          <w:rFonts w:ascii="Arial" w:hAnsi="Arial" w:cs="Arial"/>
          <w:color w:val="0000FF"/>
          <w:sz w:val="22"/>
          <w:szCs w:val="22"/>
        </w:rPr>
        <w:t>http://www.assemblee-nationale.fr</w:t>
      </w:r>
      <w:r w:rsidRPr="002939A7">
        <w:rPr>
          <w:rFonts w:ascii="Arial" w:hAnsi="Arial" w:cs="Arial"/>
          <w:bCs/>
          <w:color w:val="0000FF"/>
          <w:sz w:val="22"/>
          <w:szCs w:val="22"/>
        </w:rPr>
        <w:t xml:space="preserve"> </w:t>
      </w:r>
      <w:r w:rsidRPr="002939A7">
        <w:rPr>
          <w:rFonts w:ascii="Arial" w:hAnsi="Arial" w:cs="Arial"/>
          <w:bCs/>
          <w:sz w:val="22"/>
          <w:szCs w:val="22"/>
        </w:rPr>
        <w:t>(</w:t>
      </w:r>
      <w:r w:rsidRPr="002939A7">
        <w:rPr>
          <w:rFonts w:ascii="Arial" w:hAnsi="Arial" w:cs="Arial"/>
          <w:bCs/>
          <w:color w:val="000000"/>
          <w:sz w:val="22"/>
          <w:szCs w:val="22"/>
        </w:rPr>
        <w:t>rubrique « marchés publics »)</w:t>
      </w:r>
    </w:p>
    <w:p w14:paraId="49AAC3C9" w14:textId="77777777" w:rsidR="007C64BD" w:rsidRPr="002939A7" w:rsidRDefault="007C64BD" w:rsidP="007C64BD">
      <w:pPr>
        <w:autoSpaceDE w:val="0"/>
        <w:autoSpaceDN w:val="0"/>
        <w:adjustRightInd w:val="0"/>
        <w:ind w:left="426"/>
        <w:jc w:val="both"/>
        <w:rPr>
          <w:rFonts w:ascii="Arial" w:hAnsi="Arial" w:cs="Arial"/>
          <w:sz w:val="22"/>
          <w:szCs w:val="22"/>
        </w:rPr>
      </w:pPr>
      <w:r w:rsidRPr="002939A7">
        <w:rPr>
          <w:rFonts w:ascii="Arial" w:hAnsi="Arial" w:cs="Arial"/>
          <w:bCs/>
          <w:color w:val="000000"/>
          <w:sz w:val="22"/>
          <w:szCs w:val="22"/>
        </w:rPr>
        <w:t>ou à l’adresse url :</w:t>
      </w:r>
      <w:r w:rsidRPr="002939A7">
        <w:rPr>
          <w:rFonts w:ascii="Arial" w:hAnsi="Arial" w:cs="Arial"/>
          <w:b/>
          <w:color w:val="0000FF"/>
          <w:sz w:val="22"/>
          <w:szCs w:val="22"/>
        </w:rPr>
        <w:t xml:space="preserve"> https://www.marches-publics.gouv.fr</w:t>
      </w:r>
    </w:p>
    <w:p w14:paraId="46518A53" w14:textId="77777777" w:rsidR="00647B54" w:rsidRPr="002939A7" w:rsidRDefault="00647B54" w:rsidP="00767AB7">
      <w:pPr>
        <w:numPr>
          <w:ilvl w:val="0"/>
          <w:numId w:val="1"/>
        </w:numPr>
        <w:spacing w:before="240" w:after="120"/>
        <w:rPr>
          <w:rFonts w:ascii="Arial" w:hAnsi="Arial" w:cs="Arial"/>
          <w:b/>
          <w:color w:val="0000FF"/>
          <w:sz w:val="22"/>
          <w:szCs w:val="22"/>
          <w:u w:val="single"/>
        </w:rPr>
      </w:pPr>
      <w:r w:rsidRPr="002939A7">
        <w:rPr>
          <w:rFonts w:ascii="Arial" w:hAnsi="Arial" w:cs="Arial"/>
          <w:b/>
          <w:color w:val="0000FF"/>
          <w:sz w:val="22"/>
          <w:szCs w:val="22"/>
          <w:u w:val="single"/>
        </w:rPr>
        <w:t>Type de pouvoir adjudicateur</w:t>
      </w:r>
    </w:p>
    <w:p w14:paraId="144517FE" w14:textId="77777777" w:rsidR="008E5F55" w:rsidRDefault="008E5F55" w:rsidP="00B81F15">
      <w:pPr>
        <w:spacing w:before="60"/>
        <w:ind w:firstLine="360"/>
        <w:rPr>
          <w:rFonts w:ascii="Arial" w:hAnsi="Arial" w:cs="Arial"/>
          <w:sz w:val="22"/>
          <w:szCs w:val="22"/>
        </w:rPr>
      </w:pPr>
    </w:p>
    <w:p w14:paraId="41347BA7" w14:textId="533ADD35" w:rsidR="0050730E" w:rsidRPr="002939A7" w:rsidRDefault="00CD3608" w:rsidP="00B81F15">
      <w:pPr>
        <w:spacing w:before="60"/>
        <w:ind w:firstLine="360"/>
        <w:rPr>
          <w:rFonts w:ascii="Arial" w:hAnsi="Arial" w:cs="Arial"/>
          <w:sz w:val="22"/>
          <w:szCs w:val="22"/>
        </w:rPr>
      </w:pPr>
      <w:r w:rsidRPr="002939A7">
        <w:rPr>
          <w:rFonts w:ascii="Arial" w:hAnsi="Arial" w:cs="Arial"/>
          <w:sz w:val="22"/>
          <w:szCs w:val="22"/>
        </w:rPr>
        <w:t>ASSEMBLÉE NATIONALE</w:t>
      </w:r>
      <w:r w:rsidRPr="002939A7">
        <w:rPr>
          <w:rFonts w:ascii="Arial" w:hAnsi="Arial" w:cs="Arial"/>
          <w:sz w:val="22"/>
          <w:szCs w:val="22"/>
        </w:rPr>
        <w:tab/>
      </w:r>
    </w:p>
    <w:p w14:paraId="157885EB" w14:textId="77777777" w:rsidR="00BD0FF5" w:rsidRPr="002939A7" w:rsidRDefault="0050730E" w:rsidP="00BD0FF5">
      <w:pPr>
        <w:rPr>
          <w:rFonts w:ascii="Arial" w:hAnsi="Arial" w:cs="Arial"/>
          <w:sz w:val="22"/>
          <w:szCs w:val="22"/>
          <w:highlight w:val="yellow"/>
          <w:u w:val="single"/>
        </w:rPr>
      </w:pPr>
      <w:r w:rsidRPr="002939A7">
        <w:rPr>
          <w:rFonts w:ascii="Arial" w:hAnsi="Arial" w:cs="Arial"/>
          <w:sz w:val="22"/>
          <w:szCs w:val="22"/>
          <w:highlight w:val="yellow"/>
        </w:rPr>
        <w:br w:type="column"/>
      </w:r>
    </w:p>
    <w:p w14:paraId="4BB65074" w14:textId="77777777" w:rsidR="00287ECA" w:rsidRPr="002939A7" w:rsidRDefault="00287ECA" w:rsidP="00B03F04">
      <w:pPr>
        <w:jc w:val="center"/>
        <w:rPr>
          <w:rFonts w:ascii="Arial" w:hAnsi="Arial" w:cs="Arial"/>
          <w:i/>
          <w:caps/>
          <w:color w:val="333399"/>
          <w:sz w:val="22"/>
          <w:szCs w:val="22"/>
        </w:rPr>
      </w:pPr>
      <w:r w:rsidRPr="002939A7">
        <w:rPr>
          <w:rFonts w:ascii="Arial" w:hAnsi="Arial" w:cs="Arial"/>
          <w:b/>
          <w:smallCaps/>
          <w:color w:val="002060"/>
          <w:sz w:val="22"/>
          <w:szCs w:val="22"/>
        </w:rPr>
        <w:t>section ii</w:t>
      </w:r>
    </w:p>
    <w:p w14:paraId="2C3941F1" w14:textId="77777777" w:rsidR="00287ECA" w:rsidRPr="002939A7" w:rsidRDefault="00287ECA" w:rsidP="00B03F04">
      <w:pPr>
        <w:pStyle w:val="Titre1"/>
        <w:pBdr>
          <w:bottom w:val="single" w:sz="4" w:space="1" w:color="auto"/>
        </w:pBdr>
        <w:spacing w:after="0"/>
        <w:rPr>
          <w:rFonts w:ascii="Arial" w:hAnsi="Arial" w:cs="Arial"/>
          <w:caps/>
          <w:color w:val="002060"/>
          <w:sz w:val="22"/>
          <w:szCs w:val="22"/>
        </w:rPr>
      </w:pPr>
      <w:r w:rsidRPr="002939A7">
        <w:rPr>
          <w:rFonts w:ascii="Arial" w:hAnsi="Arial" w:cs="Arial"/>
          <w:caps/>
          <w:color w:val="002060"/>
          <w:sz w:val="22"/>
          <w:szCs w:val="22"/>
        </w:rPr>
        <w:t>Objet dE L’ACCORD-Cadre</w:t>
      </w:r>
    </w:p>
    <w:p w14:paraId="2BA37F30" w14:textId="77777777" w:rsidR="00287ECA" w:rsidRPr="002939A7" w:rsidRDefault="00287ECA" w:rsidP="00287ECA">
      <w:pPr>
        <w:pStyle w:val="Sous-titre"/>
        <w:spacing w:before="0" w:after="120"/>
        <w:ind w:left="1069"/>
        <w:jc w:val="left"/>
        <w:rPr>
          <w:rFonts w:ascii="Arial" w:hAnsi="Arial" w:cs="Arial"/>
          <w:sz w:val="22"/>
          <w:szCs w:val="22"/>
        </w:rPr>
      </w:pPr>
    </w:p>
    <w:p w14:paraId="2096D456" w14:textId="4878F131" w:rsidR="00EE16D8" w:rsidRPr="002939A7" w:rsidRDefault="00F121BC" w:rsidP="00767AB7">
      <w:pPr>
        <w:numPr>
          <w:ilvl w:val="1"/>
          <w:numId w:val="3"/>
        </w:numPr>
        <w:spacing w:before="24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Type de marché de services</w:t>
      </w:r>
    </w:p>
    <w:p w14:paraId="555C982B" w14:textId="741D2DA1" w:rsidR="00AA4ED9" w:rsidRPr="002939A7" w:rsidRDefault="00DB13F1" w:rsidP="00F121BC">
      <w:pPr>
        <w:spacing w:before="120" w:after="120"/>
        <w:rPr>
          <w:rFonts w:ascii="Arial" w:hAnsi="Arial" w:cs="Arial"/>
          <w:color w:val="000000"/>
          <w:sz w:val="22"/>
          <w:szCs w:val="22"/>
        </w:rPr>
      </w:pPr>
      <w:r w:rsidRPr="002939A7">
        <w:rPr>
          <w:rFonts w:ascii="Arial" w:hAnsi="Arial" w:cs="Arial"/>
          <w:b/>
          <w:color w:val="000000"/>
          <w:sz w:val="22"/>
          <w:szCs w:val="22"/>
        </w:rPr>
        <w:t xml:space="preserve">Services </w:t>
      </w:r>
      <w:r w:rsidR="00EB39C7" w:rsidRPr="002939A7">
        <w:rPr>
          <w:rFonts w:ascii="Arial" w:hAnsi="Arial" w:cs="Arial"/>
          <w:b/>
          <w:color w:val="000000"/>
          <w:sz w:val="22"/>
          <w:szCs w:val="22"/>
        </w:rPr>
        <w:t>informatique</w:t>
      </w:r>
      <w:r w:rsidRPr="002939A7">
        <w:rPr>
          <w:rFonts w:ascii="Arial" w:hAnsi="Arial" w:cs="Arial"/>
          <w:b/>
          <w:color w:val="000000"/>
          <w:sz w:val="22"/>
          <w:szCs w:val="22"/>
        </w:rPr>
        <w:t>s et services connexes</w:t>
      </w:r>
    </w:p>
    <w:p w14:paraId="0F615A4E" w14:textId="3F408CE9" w:rsidR="00EE16D8" w:rsidRPr="002939A7" w:rsidRDefault="00F121BC" w:rsidP="00767AB7">
      <w:pPr>
        <w:numPr>
          <w:ilvl w:val="1"/>
          <w:numId w:val="3"/>
        </w:numPr>
        <w:spacing w:before="24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Objet de l’accord cadre</w:t>
      </w:r>
      <w:r w:rsidR="00EE16D8" w:rsidRPr="002939A7">
        <w:rPr>
          <w:rFonts w:ascii="Arial" w:eastAsia="Batang" w:hAnsi="Arial" w:cs="Arial"/>
          <w:b/>
          <w:sz w:val="22"/>
          <w:szCs w:val="22"/>
          <w:u w:val="single"/>
        </w:rPr>
        <w:t> :</w:t>
      </w:r>
    </w:p>
    <w:p w14:paraId="2A6BC1B9" w14:textId="5EBC40F9" w:rsidR="00AB0093" w:rsidRDefault="00AB0093" w:rsidP="008D6EAF">
      <w:pPr>
        <w:spacing w:before="240"/>
        <w:jc w:val="both"/>
        <w:outlineLvl w:val="1"/>
        <w:rPr>
          <w:rFonts w:ascii="Arial" w:hAnsi="Arial" w:cs="Arial"/>
          <w:color w:val="000000"/>
          <w:sz w:val="22"/>
          <w:szCs w:val="22"/>
        </w:rPr>
      </w:pPr>
      <w:r>
        <w:rPr>
          <w:rFonts w:ascii="Arial" w:hAnsi="Arial" w:cs="Arial"/>
          <w:color w:val="000000"/>
          <w:sz w:val="22"/>
          <w:szCs w:val="22"/>
        </w:rPr>
        <w:t>L’</w:t>
      </w:r>
      <w:r w:rsidRPr="00AB0093">
        <w:rPr>
          <w:rFonts w:ascii="Arial" w:hAnsi="Arial" w:cs="Arial"/>
          <w:color w:val="000000"/>
          <w:sz w:val="22"/>
          <w:szCs w:val="22"/>
        </w:rPr>
        <w:t>accord-cadre a pour objet la réalisation de prestations de maintenance applicative (corrective, adaptative et évolutive) d’assistance, de formation, d’assistance à maîtrise d’ouvrage et d’assistance à maîtrise d’œuvre et tierce recette applicative portant sur les applications de l’Assemblée nationale s’appuyant sur le progiciel SAP et incluant une couche additionnelle « secteur public ».</w:t>
      </w:r>
      <w:r w:rsidR="00C32A0C">
        <w:rPr>
          <w:rFonts w:ascii="Arial" w:hAnsi="Arial" w:cs="Arial"/>
          <w:color w:val="000000"/>
          <w:sz w:val="22"/>
          <w:szCs w:val="22"/>
        </w:rPr>
        <w:t xml:space="preserve"> Il comprend trois lots : </w:t>
      </w:r>
      <w:r w:rsidR="00C32A0C" w:rsidRPr="00C32A0C">
        <w:rPr>
          <w:rFonts w:ascii="Arial" w:hAnsi="Arial" w:cs="Arial"/>
          <w:color w:val="000000"/>
          <w:sz w:val="22"/>
          <w:szCs w:val="22"/>
        </w:rPr>
        <w:t>TMA</w:t>
      </w:r>
      <w:r w:rsidR="00C32A0C">
        <w:rPr>
          <w:rFonts w:ascii="Arial" w:hAnsi="Arial" w:cs="Arial"/>
          <w:color w:val="000000"/>
          <w:sz w:val="22"/>
          <w:szCs w:val="22"/>
        </w:rPr>
        <w:t xml:space="preserve"> du système d’information comptable (lot A), </w:t>
      </w:r>
      <w:r w:rsidR="008D6EAF" w:rsidRPr="008D6EAF">
        <w:rPr>
          <w:rFonts w:ascii="Arial" w:hAnsi="Arial" w:cs="Arial"/>
          <w:color w:val="000000"/>
          <w:sz w:val="22"/>
          <w:szCs w:val="22"/>
        </w:rPr>
        <w:t xml:space="preserve">TMA </w:t>
      </w:r>
      <w:r w:rsidR="008D6EAF">
        <w:rPr>
          <w:rFonts w:ascii="Arial" w:hAnsi="Arial" w:cs="Arial"/>
          <w:color w:val="000000"/>
          <w:sz w:val="22"/>
          <w:szCs w:val="22"/>
        </w:rPr>
        <w:t xml:space="preserve">des systèmes de paie et gestion administrative, de gestion des prêts, de gestion des assurances-décès (lot B), TMA des systèmes de gestion des identités et d’authentification unique, de gestion des risques et conformité ainsi que des outils décisionnels et de support SAP (lot C).  </w:t>
      </w:r>
    </w:p>
    <w:p w14:paraId="325EB3E2" w14:textId="67BBCB1B" w:rsidR="00F121BC" w:rsidRPr="002939A7" w:rsidRDefault="00F121BC" w:rsidP="00AB0093">
      <w:pPr>
        <w:numPr>
          <w:ilvl w:val="1"/>
          <w:numId w:val="3"/>
        </w:numPr>
        <w:spacing w:before="24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Forme du marché</w:t>
      </w:r>
    </w:p>
    <w:p w14:paraId="3DBEC27F" w14:textId="47EAAFFA" w:rsidR="00AB0093" w:rsidRPr="00AB0093" w:rsidRDefault="00AB0093" w:rsidP="00AB0093">
      <w:pPr>
        <w:tabs>
          <w:tab w:val="left" w:pos="2835"/>
        </w:tabs>
        <w:spacing w:before="120" w:after="60"/>
        <w:jc w:val="both"/>
        <w:rPr>
          <w:rFonts w:ascii="Arial" w:hAnsi="Arial" w:cs="Arial"/>
          <w:sz w:val="22"/>
          <w:szCs w:val="22"/>
        </w:rPr>
      </w:pPr>
      <w:r w:rsidRPr="00AB0093">
        <w:rPr>
          <w:rFonts w:ascii="Arial" w:hAnsi="Arial" w:cs="Arial"/>
          <w:sz w:val="22"/>
          <w:szCs w:val="22"/>
        </w:rPr>
        <w:t>Le présent marché est un accord-cadre à bons de commande</w:t>
      </w:r>
      <w:r w:rsidR="000B6872">
        <w:rPr>
          <w:rFonts w:ascii="Arial" w:hAnsi="Arial" w:cs="Arial"/>
          <w:sz w:val="22"/>
          <w:szCs w:val="22"/>
        </w:rPr>
        <w:t xml:space="preserve"> d’unités d’</w:t>
      </w:r>
      <w:r w:rsidR="006A7F94">
        <w:rPr>
          <w:rFonts w:ascii="Arial" w:hAnsi="Arial" w:cs="Arial"/>
          <w:sz w:val="22"/>
          <w:szCs w:val="22"/>
        </w:rPr>
        <w:t>œuvre</w:t>
      </w:r>
      <w:r w:rsidRPr="00AB0093">
        <w:rPr>
          <w:rFonts w:ascii="Arial" w:hAnsi="Arial" w:cs="Arial"/>
          <w:sz w:val="22"/>
          <w:szCs w:val="22"/>
        </w:rPr>
        <w:t xml:space="preserve"> mono attributaire passé en application des articles L. 2124-2, L. 2125-1, R. 2124-2 1°, R. 2162-1 à R. 2162-6, R. 2162-13 et R. 2162-14 du Code de la commande publique.</w:t>
      </w:r>
    </w:p>
    <w:p w14:paraId="6162A8FE" w14:textId="549876A1" w:rsidR="00AB0093" w:rsidRDefault="00AB0093" w:rsidP="00AB0093">
      <w:pPr>
        <w:tabs>
          <w:tab w:val="left" w:pos="2835"/>
        </w:tabs>
        <w:spacing w:before="120" w:after="60"/>
        <w:jc w:val="both"/>
        <w:rPr>
          <w:rFonts w:ascii="Arial" w:hAnsi="Arial" w:cs="Arial"/>
          <w:sz w:val="22"/>
          <w:szCs w:val="22"/>
        </w:rPr>
      </w:pPr>
      <w:r w:rsidRPr="00AB0093">
        <w:rPr>
          <w:rFonts w:ascii="Arial" w:hAnsi="Arial" w:cs="Arial"/>
          <w:sz w:val="22"/>
          <w:szCs w:val="22"/>
        </w:rPr>
        <w:t xml:space="preserve">Des marchés subséquents peuvent être passés en applications des articles R2162-7 à </w:t>
      </w:r>
      <w:r w:rsidR="006A7F94">
        <w:rPr>
          <w:rFonts w:ascii="Arial" w:hAnsi="Arial" w:cs="Arial"/>
          <w:sz w:val="22"/>
          <w:szCs w:val="22"/>
        </w:rPr>
        <w:t>R2162</w:t>
      </w:r>
      <w:r w:rsidR="006A7F94">
        <w:rPr>
          <w:rFonts w:ascii="Arial" w:hAnsi="Arial" w:cs="Arial"/>
          <w:sz w:val="22"/>
          <w:szCs w:val="22"/>
        </w:rPr>
        <w:noBreakHyphen/>
      </w:r>
      <w:r w:rsidRPr="00AB0093">
        <w:rPr>
          <w:rFonts w:ascii="Arial" w:hAnsi="Arial" w:cs="Arial"/>
          <w:sz w:val="22"/>
          <w:szCs w:val="22"/>
        </w:rPr>
        <w:t>9 afin de préciser les caractéristiques et les modalités d’exécution des prestations qui ne sont pas fixée</w:t>
      </w:r>
      <w:r w:rsidR="00602379">
        <w:rPr>
          <w:rFonts w:ascii="Arial" w:hAnsi="Arial" w:cs="Arial"/>
          <w:sz w:val="22"/>
          <w:szCs w:val="22"/>
        </w:rPr>
        <w:t>s</w:t>
      </w:r>
      <w:r w:rsidRPr="00AB0093">
        <w:rPr>
          <w:rFonts w:ascii="Arial" w:hAnsi="Arial" w:cs="Arial"/>
          <w:sz w:val="22"/>
          <w:szCs w:val="22"/>
        </w:rPr>
        <w:t xml:space="preserve"> dans l’accord-cadre.</w:t>
      </w:r>
    </w:p>
    <w:p w14:paraId="1BB1A8D4" w14:textId="7268B2D6" w:rsidR="00F121BC" w:rsidRPr="002939A7" w:rsidRDefault="00F121BC" w:rsidP="00767AB7">
      <w:pPr>
        <w:numPr>
          <w:ilvl w:val="1"/>
          <w:numId w:val="3"/>
        </w:numPr>
        <w:spacing w:before="24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Durée de l’accord-cadre</w:t>
      </w:r>
    </w:p>
    <w:p w14:paraId="09A69BC5" w14:textId="77777777" w:rsidR="00F121BC" w:rsidRPr="002939A7" w:rsidRDefault="00F121BC" w:rsidP="00F121BC">
      <w:pPr>
        <w:jc w:val="both"/>
        <w:rPr>
          <w:rFonts w:ascii="Arial" w:hAnsi="Arial" w:cs="Arial"/>
          <w:bCs/>
          <w:color w:val="000000"/>
          <w:sz w:val="22"/>
          <w:szCs w:val="22"/>
        </w:rPr>
      </w:pPr>
    </w:p>
    <w:p w14:paraId="59CDA201" w14:textId="77777777" w:rsidR="00AB0093" w:rsidRPr="00AB0093" w:rsidRDefault="00AB0093" w:rsidP="00AB0093">
      <w:pPr>
        <w:jc w:val="both"/>
        <w:rPr>
          <w:rFonts w:ascii="Arial" w:hAnsi="Arial" w:cs="Arial"/>
          <w:bCs/>
          <w:color w:val="000000"/>
          <w:sz w:val="22"/>
          <w:szCs w:val="22"/>
        </w:rPr>
      </w:pPr>
      <w:r w:rsidRPr="00AB0093">
        <w:rPr>
          <w:rFonts w:ascii="Arial" w:hAnsi="Arial" w:cs="Arial"/>
          <w:bCs/>
          <w:color w:val="000000"/>
          <w:sz w:val="22"/>
          <w:szCs w:val="22"/>
        </w:rPr>
        <w:t xml:space="preserve">Le marché est conclu pour une durée de deux ans, à compter de sa notification. </w:t>
      </w:r>
    </w:p>
    <w:p w14:paraId="40CCE358" w14:textId="7C4EE010" w:rsidR="00AB0093" w:rsidRDefault="00AB0093" w:rsidP="00AB0093">
      <w:pPr>
        <w:jc w:val="both"/>
        <w:rPr>
          <w:rFonts w:ascii="Arial" w:hAnsi="Arial" w:cs="Arial"/>
          <w:bCs/>
          <w:color w:val="000000"/>
          <w:sz w:val="22"/>
          <w:szCs w:val="22"/>
        </w:rPr>
      </w:pPr>
      <w:r w:rsidRPr="00AB0093">
        <w:rPr>
          <w:rFonts w:ascii="Arial" w:hAnsi="Arial" w:cs="Arial"/>
          <w:bCs/>
          <w:color w:val="000000"/>
          <w:sz w:val="22"/>
          <w:szCs w:val="22"/>
        </w:rPr>
        <w:t>Le marché peut e</w:t>
      </w:r>
      <w:r w:rsidR="00E170E1">
        <w:rPr>
          <w:rFonts w:ascii="Arial" w:hAnsi="Arial" w:cs="Arial"/>
          <w:bCs/>
          <w:color w:val="000000"/>
          <w:sz w:val="22"/>
          <w:szCs w:val="22"/>
        </w:rPr>
        <w:t>nsuite faire l’objet de 3</w:t>
      </w:r>
      <w:r w:rsidRPr="00AB0093">
        <w:rPr>
          <w:rFonts w:ascii="Arial" w:hAnsi="Arial" w:cs="Arial"/>
          <w:bCs/>
          <w:color w:val="000000"/>
          <w:sz w:val="22"/>
          <w:szCs w:val="22"/>
        </w:rPr>
        <w:t xml:space="preserve"> reconductions expresses d’une durée d’un an chacune.</w:t>
      </w:r>
    </w:p>
    <w:p w14:paraId="78F6C124" w14:textId="6B461D82" w:rsidR="00E170E1" w:rsidRPr="00AB0093" w:rsidRDefault="00E170E1" w:rsidP="00AB0093">
      <w:pPr>
        <w:jc w:val="both"/>
        <w:rPr>
          <w:rFonts w:ascii="Arial" w:hAnsi="Arial" w:cs="Arial"/>
          <w:bCs/>
          <w:color w:val="000000"/>
          <w:sz w:val="22"/>
          <w:szCs w:val="22"/>
        </w:rPr>
      </w:pPr>
      <w:r>
        <w:rPr>
          <w:rFonts w:ascii="Arial" w:hAnsi="Arial" w:cs="Arial"/>
          <w:bCs/>
          <w:color w:val="000000"/>
          <w:sz w:val="22"/>
          <w:szCs w:val="22"/>
        </w:rPr>
        <w:t>La durée de 5 ans de l’accord cadre est justifiée par les investissements nécessaires à son exécution, en application de l’article L.2125-1 du code de la commande publique.</w:t>
      </w:r>
    </w:p>
    <w:p w14:paraId="0F3A7ECA" w14:textId="1B0337ED" w:rsidR="00AB0093" w:rsidRPr="00AB0093" w:rsidRDefault="00AB0093" w:rsidP="00AB0093">
      <w:pPr>
        <w:jc w:val="both"/>
        <w:rPr>
          <w:rFonts w:ascii="Arial" w:hAnsi="Arial" w:cs="Arial"/>
          <w:bCs/>
          <w:color w:val="000000"/>
          <w:sz w:val="22"/>
          <w:szCs w:val="22"/>
        </w:rPr>
      </w:pPr>
      <w:r w:rsidRPr="00AB0093">
        <w:rPr>
          <w:rFonts w:ascii="Arial" w:hAnsi="Arial" w:cs="Arial"/>
          <w:bCs/>
          <w:color w:val="000000"/>
          <w:sz w:val="22"/>
          <w:szCs w:val="22"/>
        </w:rPr>
        <w:t>En cas de décision de n</w:t>
      </w:r>
      <w:r w:rsidR="006A7F94">
        <w:rPr>
          <w:rFonts w:ascii="Arial" w:hAnsi="Arial" w:cs="Arial"/>
          <w:bCs/>
          <w:color w:val="000000"/>
          <w:sz w:val="22"/>
          <w:szCs w:val="22"/>
        </w:rPr>
        <w:t>on reconduction de l’Assemblée n</w:t>
      </w:r>
      <w:r w:rsidRPr="00AB0093">
        <w:rPr>
          <w:rFonts w:ascii="Arial" w:hAnsi="Arial" w:cs="Arial"/>
          <w:bCs/>
          <w:color w:val="000000"/>
          <w:sz w:val="22"/>
          <w:szCs w:val="22"/>
        </w:rPr>
        <w:t xml:space="preserve">ationale, le titulaire en sera informé 3 mois minimum avant la date anniversaire du marché (cette dernière correspond à la date de notification). </w:t>
      </w:r>
    </w:p>
    <w:p w14:paraId="38671B7C" w14:textId="14554E54" w:rsidR="00F121BC" w:rsidRPr="002939A7" w:rsidRDefault="00AB0093" w:rsidP="00193475">
      <w:pPr>
        <w:jc w:val="both"/>
        <w:rPr>
          <w:rFonts w:ascii="Arial" w:hAnsi="Arial" w:cs="Arial"/>
          <w:color w:val="000000"/>
          <w:sz w:val="22"/>
          <w:szCs w:val="22"/>
        </w:rPr>
      </w:pPr>
      <w:r w:rsidRPr="00AB0093">
        <w:rPr>
          <w:rFonts w:ascii="Arial" w:hAnsi="Arial" w:cs="Arial"/>
          <w:bCs/>
          <w:color w:val="000000"/>
          <w:sz w:val="22"/>
          <w:szCs w:val="22"/>
        </w:rPr>
        <w:t>Le titulaire ne peut refuser la reconduction.</w:t>
      </w:r>
    </w:p>
    <w:p w14:paraId="568939A9" w14:textId="77777777" w:rsidR="00F121BC" w:rsidRPr="002939A7" w:rsidRDefault="00F121BC" w:rsidP="00767AB7">
      <w:pPr>
        <w:numPr>
          <w:ilvl w:val="1"/>
          <w:numId w:val="3"/>
        </w:numPr>
        <w:tabs>
          <w:tab w:val="num" w:pos="426"/>
        </w:tabs>
        <w:spacing w:before="24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Allotissement :</w:t>
      </w:r>
    </w:p>
    <w:p w14:paraId="6975FB7B" w14:textId="5E90CBED" w:rsidR="00F121BC" w:rsidRPr="002939A7" w:rsidRDefault="00F121BC" w:rsidP="00F121BC">
      <w:pPr>
        <w:tabs>
          <w:tab w:val="left" w:pos="2268"/>
          <w:tab w:val="left" w:pos="5670"/>
        </w:tabs>
        <w:spacing w:after="120"/>
        <w:rPr>
          <w:rFonts w:ascii="Arial" w:hAnsi="Arial" w:cs="Arial"/>
          <w:sz w:val="22"/>
          <w:szCs w:val="22"/>
        </w:rPr>
      </w:pPr>
      <w:r w:rsidRPr="002939A7">
        <w:rPr>
          <w:rFonts w:ascii="Arial" w:hAnsi="Arial" w:cs="Arial"/>
          <w:sz w:val="22"/>
          <w:szCs w:val="22"/>
        </w:rPr>
        <w:t xml:space="preserve">  </w:t>
      </w:r>
      <w:r w:rsidR="00AB0093" w:rsidRPr="002939A7">
        <w:rPr>
          <w:rFonts w:ascii="Arial" w:hAnsi="Arial" w:cs="Arial"/>
          <w:sz w:val="22"/>
          <w:szCs w:val="22"/>
        </w:rPr>
        <w:sym w:font="Wingdings 2" w:char="F053"/>
      </w:r>
      <w:r w:rsidRPr="002939A7">
        <w:rPr>
          <w:rFonts w:ascii="Arial" w:hAnsi="Arial" w:cs="Arial"/>
          <w:sz w:val="22"/>
          <w:szCs w:val="22"/>
        </w:rPr>
        <w:t xml:space="preserve"> Oui</w:t>
      </w:r>
      <w:r w:rsidRPr="002939A7">
        <w:rPr>
          <w:rFonts w:ascii="Arial" w:hAnsi="Arial" w:cs="Arial"/>
          <w:sz w:val="22"/>
          <w:szCs w:val="22"/>
        </w:rPr>
        <w:tab/>
      </w:r>
      <w:r w:rsidR="00AB0093" w:rsidRPr="002939A7">
        <w:rPr>
          <w:rFonts w:ascii="Arial" w:hAnsi="Arial" w:cs="Arial"/>
          <w:sz w:val="22"/>
          <w:szCs w:val="22"/>
        </w:rPr>
        <w:sym w:font="Wingdings 2" w:char="F0A3"/>
      </w:r>
      <w:r w:rsidRPr="002939A7">
        <w:rPr>
          <w:rFonts w:ascii="Arial" w:hAnsi="Arial" w:cs="Arial"/>
          <w:sz w:val="22"/>
          <w:szCs w:val="22"/>
        </w:rPr>
        <w:t xml:space="preserve">   Non</w:t>
      </w:r>
    </w:p>
    <w:p w14:paraId="6E3D9DE2" w14:textId="77777777" w:rsidR="00F121BC" w:rsidRPr="002939A7" w:rsidRDefault="00F121BC" w:rsidP="00767AB7">
      <w:pPr>
        <w:numPr>
          <w:ilvl w:val="1"/>
          <w:numId w:val="3"/>
        </w:numPr>
        <w:spacing w:before="24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Lieu d'exécution</w:t>
      </w:r>
    </w:p>
    <w:p w14:paraId="7DDCB2D0" w14:textId="27AAB8D5" w:rsidR="00F121BC" w:rsidRPr="002939A7" w:rsidRDefault="00F121BC" w:rsidP="00193475">
      <w:pPr>
        <w:spacing w:before="240" w:after="120"/>
        <w:jc w:val="both"/>
        <w:rPr>
          <w:rFonts w:ascii="Arial" w:hAnsi="Arial" w:cs="Arial"/>
          <w:color w:val="000000"/>
          <w:sz w:val="22"/>
          <w:szCs w:val="22"/>
        </w:rPr>
      </w:pPr>
      <w:r w:rsidRPr="002939A7">
        <w:rPr>
          <w:rFonts w:ascii="Arial" w:hAnsi="Arial" w:cs="Arial"/>
          <w:sz w:val="22"/>
          <w:szCs w:val="22"/>
        </w:rPr>
        <w:t>Les prestations seront exécutées à l’Assemblée nationale, 126 rue de l’Université, 75007 Paris.</w:t>
      </w:r>
    </w:p>
    <w:p w14:paraId="6BC84F97" w14:textId="77777777" w:rsidR="005A4F60" w:rsidRPr="002939A7" w:rsidRDefault="00EE16D8" w:rsidP="00767AB7">
      <w:pPr>
        <w:numPr>
          <w:ilvl w:val="1"/>
          <w:numId w:val="3"/>
        </w:numPr>
        <w:spacing w:before="24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Nomenclature communautaire pertinente (CP</w:t>
      </w:r>
      <w:r w:rsidR="00250BFC" w:rsidRPr="002939A7">
        <w:rPr>
          <w:rFonts w:ascii="Arial" w:eastAsia="Batang" w:hAnsi="Arial" w:cs="Arial"/>
          <w:b/>
          <w:sz w:val="22"/>
          <w:szCs w:val="22"/>
          <w:u w:val="single"/>
        </w:rPr>
        <w:t>V</w:t>
      </w:r>
      <w:r w:rsidRPr="002939A7">
        <w:rPr>
          <w:rFonts w:ascii="Arial" w:eastAsia="Batang" w:hAnsi="Arial" w:cs="Arial"/>
          <w:b/>
          <w:sz w:val="22"/>
          <w:szCs w:val="22"/>
          <w:u w:val="single"/>
        </w:rPr>
        <w:t>) :</w:t>
      </w:r>
    </w:p>
    <w:p w14:paraId="6AA2F8A7" w14:textId="77777777" w:rsidR="009A62A3" w:rsidRPr="002939A7" w:rsidRDefault="00143A44" w:rsidP="00143A44">
      <w:pPr>
        <w:tabs>
          <w:tab w:val="left" w:pos="3119"/>
        </w:tabs>
        <w:spacing w:before="120"/>
        <w:ind w:firstLine="1134"/>
        <w:jc w:val="both"/>
        <w:rPr>
          <w:rFonts w:ascii="Arial" w:hAnsi="Arial" w:cs="Arial"/>
          <w:color w:val="000000"/>
          <w:sz w:val="22"/>
          <w:szCs w:val="22"/>
        </w:rPr>
      </w:pPr>
      <w:r w:rsidRPr="002939A7">
        <w:rPr>
          <w:rFonts w:ascii="Arial" w:hAnsi="Arial" w:cs="Arial"/>
          <w:color w:val="000000"/>
          <w:sz w:val="22"/>
          <w:szCs w:val="22"/>
        </w:rPr>
        <w:t xml:space="preserve">72000000-5 </w:t>
      </w:r>
      <w:r w:rsidRPr="002939A7">
        <w:rPr>
          <w:rFonts w:ascii="Arial" w:hAnsi="Arial" w:cs="Arial"/>
          <w:color w:val="000000"/>
          <w:sz w:val="22"/>
          <w:szCs w:val="22"/>
        </w:rPr>
        <w:tab/>
        <w:t>Services inf</w:t>
      </w:r>
      <w:r w:rsidR="000C6B56" w:rsidRPr="002939A7">
        <w:rPr>
          <w:rFonts w:ascii="Arial" w:hAnsi="Arial" w:cs="Arial"/>
          <w:color w:val="000000"/>
          <w:sz w:val="22"/>
          <w:szCs w:val="22"/>
        </w:rPr>
        <w:t>ormatiques et services connexes</w:t>
      </w:r>
    </w:p>
    <w:p w14:paraId="092A0207" w14:textId="77777777" w:rsidR="000C6B56" w:rsidRPr="002939A7" w:rsidRDefault="000C6B56" w:rsidP="000C6B56">
      <w:pPr>
        <w:tabs>
          <w:tab w:val="left" w:pos="3119"/>
        </w:tabs>
        <w:spacing w:before="120"/>
        <w:ind w:firstLine="1134"/>
        <w:jc w:val="both"/>
        <w:rPr>
          <w:rFonts w:ascii="Arial" w:hAnsi="Arial" w:cs="Arial"/>
          <w:color w:val="000000"/>
          <w:sz w:val="22"/>
          <w:szCs w:val="22"/>
        </w:rPr>
      </w:pPr>
      <w:r w:rsidRPr="002939A7">
        <w:rPr>
          <w:rFonts w:ascii="Arial" w:hAnsi="Arial" w:cs="Arial"/>
          <w:color w:val="000000"/>
          <w:sz w:val="22"/>
          <w:szCs w:val="22"/>
        </w:rPr>
        <w:t xml:space="preserve">72212000-4 </w:t>
      </w:r>
      <w:r w:rsidRPr="002939A7">
        <w:rPr>
          <w:rFonts w:ascii="Arial" w:hAnsi="Arial" w:cs="Arial"/>
          <w:color w:val="000000"/>
          <w:sz w:val="22"/>
          <w:szCs w:val="22"/>
        </w:rPr>
        <w:tab/>
        <w:t>Services de programmation de logiciels d'application</w:t>
      </w:r>
    </w:p>
    <w:p w14:paraId="2C2D2D0F" w14:textId="77777777" w:rsidR="00EE16D8" w:rsidRPr="002939A7" w:rsidRDefault="00EE16D8" w:rsidP="00767AB7">
      <w:pPr>
        <w:numPr>
          <w:ilvl w:val="1"/>
          <w:numId w:val="3"/>
        </w:numPr>
        <w:spacing w:before="24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Les variantes seront</w:t>
      </w:r>
      <w:r w:rsidRPr="002939A7">
        <w:rPr>
          <w:rFonts w:ascii="Arial" w:eastAsia="Batang" w:hAnsi="Arial" w:cs="Arial"/>
          <w:b/>
          <w:sz w:val="22"/>
          <w:szCs w:val="22"/>
          <w:u w:val="single"/>
        </w:rPr>
        <w:noBreakHyphen/>
        <w:t xml:space="preserve">elles </w:t>
      </w:r>
      <w:r w:rsidR="00EF55E9" w:rsidRPr="002939A7">
        <w:rPr>
          <w:rFonts w:ascii="Arial" w:eastAsia="Batang" w:hAnsi="Arial" w:cs="Arial"/>
          <w:b/>
          <w:sz w:val="22"/>
          <w:szCs w:val="22"/>
          <w:u w:val="single"/>
        </w:rPr>
        <w:t>prises en considération</w:t>
      </w:r>
      <w:r w:rsidRPr="002939A7">
        <w:rPr>
          <w:rFonts w:ascii="Arial" w:eastAsia="Batang" w:hAnsi="Arial" w:cs="Arial"/>
          <w:b/>
          <w:sz w:val="22"/>
          <w:szCs w:val="22"/>
          <w:u w:val="single"/>
        </w:rPr>
        <w:t> ?</w:t>
      </w:r>
    </w:p>
    <w:p w14:paraId="6890AF45" w14:textId="77777777" w:rsidR="00F07723" w:rsidRDefault="00F07723" w:rsidP="00193475">
      <w:pPr>
        <w:tabs>
          <w:tab w:val="left" w:pos="2268"/>
          <w:tab w:val="left" w:pos="5670"/>
        </w:tabs>
        <w:spacing w:after="120"/>
        <w:rPr>
          <w:rFonts w:ascii="Arial" w:hAnsi="Arial" w:cs="Arial"/>
          <w:color w:val="000000"/>
          <w:sz w:val="22"/>
          <w:szCs w:val="22"/>
        </w:rPr>
      </w:pPr>
    </w:p>
    <w:p w14:paraId="2B792839" w14:textId="11FB163C" w:rsidR="00914FD5" w:rsidRPr="002939A7" w:rsidRDefault="00F121BC" w:rsidP="00193475">
      <w:pPr>
        <w:tabs>
          <w:tab w:val="left" w:pos="2268"/>
          <w:tab w:val="left" w:pos="5670"/>
        </w:tabs>
        <w:spacing w:after="120"/>
        <w:rPr>
          <w:rFonts w:ascii="Arial" w:hAnsi="Arial" w:cs="Arial"/>
          <w:b/>
          <w:color w:val="0000FF"/>
          <w:sz w:val="22"/>
          <w:szCs w:val="22"/>
          <w:u w:val="single"/>
        </w:rPr>
      </w:pPr>
      <w:r w:rsidRPr="002939A7">
        <w:rPr>
          <w:rFonts w:ascii="Arial" w:hAnsi="Arial" w:cs="Arial"/>
          <w:color w:val="000000"/>
          <w:sz w:val="22"/>
          <w:szCs w:val="22"/>
        </w:rPr>
        <w:sym w:font="Webdings" w:char="F063"/>
      </w:r>
      <w:r w:rsidRPr="002939A7">
        <w:rPr>
          <w:rFonts w:ascii="Arial" w:hAnsi="Arial" w:cs="Arial"/>
          <w:color w:val="000000"/>
          <w:sz w:val="22"/>
          <w:szCs w:val="22"/>
        </w:rPr>
        <w:t xml:space="preserve">   Oui</w:t>
      </w:r>
      <w:r w:rsidRPr="002939A7">
        <w:rPr>
          <w:rFonts w:ascii="Arial" w:hAnsi="Arial" w:cs="Arial"/>
          <w:sz w:val="22"/>
          <w:szCs w:val="22"/>
        </w:rPr>
        <w:t xml:space="preserve"> </w:t>
      </w:r>
      <w:r w:rsidRPr="002939A7">
        <w:rPr>
          <w:rFonts w:ascii="Arial" w:hAnsi="Arial" w:cs="Arial"/>
          <w:sz w:val="22"/>
          <w:szCs w:val="22"/>
        </w:rPr>
        <w:tab/>
      </w:r>
      <w:r w:rsidR="0022087D" w:rsidRPr="002939A7">
        <w:rPr>
          <w:rFonts w:ascii="Arial" w:hAnsi="Arial" w:cs="Arial"/>
          <w:sz w:val="22"/>
          <w:szCs w:val="22"/>
        </w:rPr>
        <w:sym w:font="Wingdings 2" w:char="F054"/>
      </w:r>
      <w:r w:rsidR="00EE16D8" w:rsidRPr="002939A7">
        <w:rPr>
          <w:rFonts w:ascii="Arial" w:hAnsi="Arial" w:cs="Arial"/>
          <w:b/>
          <w:color w:val="000000"/>
          <w:sz w:val="22"/>
          <w:szCs w:val="22"/>
        </w:rPr>
        <w:t xml:space="preserve">     Non</w:t>
      </w:r>
      <w:r w:rsidR="00EE16D8" w:rsidRPr="002939A7">
        <w:rPr>
          <w:rFonts w:ascii="Arial" w:hAnsi="Arial" w:cs="Arial"/>
          <w:b/>
          <w:color w:val="000000"/>
          <w:sz w:val="22"/>
          <w:szCs w:val="22"/>
        </w:rPr>
        <w:tab/>
      </w:r>
    </w:p>
    <w:p w14:paraId="5BC2BACD" w14:textId="77777777" w:rsidR="00F121BC" w:rsidRPr="002F0FA6" w:rsidRDefault="00F121BC" w:rsidP="00767AB7">
      <w:pPr>
        <w:numPr>
          <w:ilvl w:val="1"/>
          <w:numId w:val="3"/>
        </w:numPr>
        <w:spacing w:before="240"/>
        <w:ind w:left="357" w:hanging="357"/>
        <w:jc w:val="both"/>
        <w:outlineLvl w:val="1"/>
        <w:rPr>
          <w:rFonts w:ascii="Arial" w:eastAsia="Batang" w:hAnsi="Arial" w:cs="Arial"/>
          <w:b/>
          <w:sz w:val="22"/>
          <w:szCs w:val="22"/>
          <w:u w:val="single"/>
        </w:rPr>
      </w:pPr>
      <w:r w:rsidRPr="002F0FA6">
        <w:rPr>
          <w:rFonts w:ascii="Arial" w:eastAsia="Batang" w:hAnsi="Arial" w:cs="Arial"/>
          <w:b/>
          <w:sz w:val="22"/>
          <w:szCs w:val="22"/>
          <w:u w:val="single"/>
        </w:rPr>
        <w:t>Estimation accord cadre</w:t>
      </w:r>
    </w:p>
    <w:p w14:paraId="2923F381" w14:textId="77777777" w:rsidR="00F07723" w:rsidRDefault="00F07723" w:rsidP="00FE684B">
      <w:pPr>
        <w:jc w:val="both"/>
        <w:rPr>
          <w:rFonts w:ascii="Arial" w:hAnsi="Arial" w:cs="Arial"/>
          <w:bCs/>
          <w:color w:val="000000"/>
          <w:sz w:val="22"/>
          <w:szCs w:val="22"/>
        </w:rPr>
      </w:pPr>
    </w:p>
    <w:p w14:paraId="1AAA3C76" w14:textId="7E5FD479" w:rsidR="00FE684B" w:rsidRDefault="0052069A" w:rsidP="00FE684B">
      <w:pPr>
        <w:jc w:val="both"/>
        <w:rPr>
          <w:rFonts w:ascii="Arial" w:hAnsi="Arial" w:cs="Arial"/>
          <w:bCs/>
          <w:color w:val="000000"/>
          <w:sz w:val="22"/>
          <w:szCs w:val="22"/>
        </w:rPr>
      </w:pPr>
      <w:r w:rsidRPr="002939A7">
        <w:rPr>
          <w:rFonts w:ascii="Arial" w:hAnsi="Arial" w:cs="Arial"/>
          <w:bCs/>
          <w:color w:val="000000"/>
          <w:sz w:val="22"/>
          <w:szCs w:val="22"/>
        </w:rPr>
        <w:t xml:space="preserve">Le montant </w:t>
      </w:r>
      <w:r w:rsidR="00F07723">
        <w:rPr>
          <w:rFonts w:ascii="Arial" w:hAnsi="Arial" w:cs="Arial"/>
          <w:bCs/>
          <w:color w:val="000000"/>
          <w:sz w:val="22"/>
          <w:szCs w:val="22"/>
        </w:rPr>
        <w:t xml:space="preserve">total </w:t>
      </w:r>
      <w:r w:rsidRPr="002939A7">
        <w:rPr>
          <w:rFonts w:ascii="Arial" w:hAnsi="Arial" w:cs="Arial"/>
          <w:bCs/>
          <w:color w:val="000000"/>
          <w:sz w:val="22"/>
          <w:szCs w:val="22"/>
        </w:rPr>
        <w:t xml:space="preserve">du marché est estimé à </w:t>
      </w:r>
      <w:r w:rsidR="00796663">
        <w:rPr>
          <w:rFonts w:ascii="Arial" w:hAnsi="Arial" w:cs="Arial"/>
          <w:bCs/>
          <w:color w:val="000000"/>
          <w:sz w:val="22"/>
          <w:szCs w:val="22"/>
        </w:rPr>
        <w:t>5 712 500 euros TTC sur 5 ans</w:t>
      </w:r>
    </w:p>
    <w:p w14:paraId="3612EC75" w14:textId="1CF1E279" w:rsidR="00796663" w:rsidRDefault="00796663" w:rsidP="00FE684B">
      <w:pPr>
        <w:jc w:val="both"/>
        <w:rPr>
          <w:rFonts w:ascii="Arial" w:hAnsi="Arial" w:cs="Arial"/>
          <w:bCs/>
          <w:color w:val="000000"/>
          <w:sz w:val="22"/>
          <w:szCs w:val="22"/>
        </w:rPr>
      </w:pPr>
    </w:p>
    <w:p w14:paraId="0689EBEA" w14:textId="1A3CD0A8" w:rsidR="00796663" w:rsidRPr="00F07723" w:rsidRDefault="00796663" w:rsidP="00796663">
      <w:pPr>
        <w:pStyle w:val="Paragraphedeliste"/>
        <w:numPr>
          <w:ilvl w:val="1"/>
          <w:numId w:val="3"/>
        </w:numPr>
        <w:jc w:val="both"/>
        <w:rPr>
          <w:rFonts w:ascii="Arial" w:hAnsi="Arial" w:cs="Arial"/>
          <w:b/>
          <w:bCs/>
          <w:color w:val="000000"/>
          <w:sz w:val="22"/>
          <w:szCs w:val="22"/>
          <w:u w:val="single"/>
        </w:rPr>
      </w:pPr>
      <w:r w:rsidRPr="00F07723">
        <w:rPr>
          <w:rFonts w:ascii="Arial" w:hAnsi="Arial" w:cs="Arial"/>
          <w:b/>
          <w:bCs/>
          <w:color w:val="000000"/>
          <w:sz w:val="22"/>
          <w:szCs w:val="22"/>
          <w:u w:val="single"/>
        </w:rPr>
        <w:t>Estimation des lots de l’accord cadre</w:t>
      </w:r>
    </w:p>
    <w:p w14:paraId="1669ACE5" w14:textId="77777777" w:rsidR="00F07723" w:rsidRDefault="00F07723" w:rsidP="00796663">
      <w:pPr>
        <w:pStyle w:val="Paragraphedeliste"/>
        <w:ind w:left="360"/>
        <w:jc w:val="both"/>
        <w:rPr>
          <w:rFonts w:ascii="Arial" w:hAnsi="Arial" w:cs="Arial"/>
          <w:bCs/>
          <w:color w:val="000000"/>
          <w:sz w:val="22"/>
          <w:szCs w:val="22"/>
        </w:rPr>
      </w:pPr>
    </w:p>
    <w:p w14:paraId="0FC958C8" w14:textId="41207D0A" w:rsidR="00796663" w:rsidRDefault="00F07723" w:rsidP="00796663">
      <w:pPr>
        <w:pStyle w:val="Paragraphedeliste"/>
        <w:ind w:left="360"/>
        <w:jc w:val="both"/>
        <w:rPr>
          <w:rFonts w:ascii="Arial" w:hAnsi="Arial" w:cs="Arial"/>
          <w:bCs/>
          <w:color w:val="000000"/>
          <w:sz w:val="22"/>
          <w:szCs w:val="22"/>
        </w:rPr>
      </w:pPr>
      <w:r>
        <w:rPr>
          <w:rFonts w:ascii="Arial" w:hAnsi="Arial" w:cs="Arial"/>
          <w:bCs/>
          <w:color w:val="000000"/>
          <w:sz w:val="22"/>
          <w:szCs w:val="22"/>
        </w:rPr>
        <w:t xml:space="preserve">Les </w:t>
      </w:r>
      <w:r w:rsidR="00796663">
        <w:rPr>
          <w:rFonts w:ascii="Arial" w:hAnsi="Arial" w:cs="Arial"/>
          <w:bCs/>
          <w:color w:val="000000"/>
          <w:sz w:val="22"/>
          <w:szCs w:val="22"/>
        </w:rPr>
        <w:t xml:space="preserve">3 lots de l’accord cadre sont estimés, sur 5 ans à : </w:t>
      </w:r>
    </w:p>
    <w:p w14:paraId="72A97015" w14:textId="77777777" w:rsidR="00F07723" w:rsidRDefault="00F07723" w:rsidP="00796663">
      <w:pPr>
        <w:pStyle w:val="Paragraphedeliste"/>
        <w:ind w:left="360"/>
        <w:jc w:val="both"/>
        <w:rPr>
          <w:rFonts w:ascii="Arial" w:hAnsi="Arial" w:cs="Arial"/>
          <w:bCs/>
          <w:color w:val="000000"/>
          <w:sz w:val="22"/>
          <w:szCs w:val="22"/>
        </w:rPr>
      </w:pPr>
    </w:p>
    <w:p w14:paraId="30CE6375" w14:textId="48CCC4DF" w:rsidR="00796663" w:rsidRDefault="00796663" w:rsidP="00796663">
      <w:pPr>
        <w:pStyle w:val="Paragraphedeliste"/>
        <w:ind w:left="360"/>
        <w:jc w:val="both"/>
        <w:rPr>
          <w:rFonts w:ascii="Arial" w:hAnsi="Arial" w:cs="Arial"/>
          <w:bCs/>
          <w:color w:val="000000"/>
          <w:sz w:val="22"/>
          <w:szCs w:val="22"/>
        </w:rPr>
      </w:pPr>
      <w:r>
        <w:rPr>
          <w:rFonts w:ascii="Arial" w:hAnsi="Arial" w:cs="Arial"/>
          <w:bCs/>
          <w:color w:val="000000"/>
          <w:sz w:val="22"/>
          <w:szCs w:val="22"/>
        </w:rPr>
        <w:t>Lot A</w:t>
      </w:r>
      <w:r w:rsidR="00F07723">
        <w:rPr>
          <w:rFonts w:ascii="Arial" w:hAnsi="Arial" w:cs="Arial"/>
          <w:bCs/>
          <w:color w:val="000000"/>
          <w:sz w:val="22"/>
          <w:szCs w:val="22"/>
        </w:rPr>
        <w:t xml:space="preserve">, </w:t>
      </w:r>
      <w:r w:rsidR="00F07723" w:rsidRPr="00C32A0C">
        <w:rPr>
          <w:rFonts w:ascii="Arial" w:hAnsi="Arial" w:cs="Arial"/>
          <w:color w:val="000000"/>
          <w:sz w:val="22"/>
          <w:szCs w:val="22"/>
        </w:rPr>
        <w:t>TMA</w:t>
      </w:r>
      <w:r w:rsidR="00F07723">
        <w:rPr>
          <w:rFonts w:ascii="Arial" w:hAnsi="Arial" w:cs="Arial"/>
          <w:color w:val="000000"/>
          <w:sz w:val="22"/>
          <w:szCs w:val="22"/>
        </w:rPr>
        <w:t xml:space="preserve"> du système d’information comptable</w:t>
      </w:r>
      <w:r>
        <w:rPr>
          <w:rFonts w:ascii="Arial" w:hAnsi="Arial" w:cs="Arial"/>
          <w:bCs/>
          <w:color w:val="000000"/>
          <w:sz w:val="22"/>
          <w:szCs w:val="22"/>
        </w:rPr>
        <w:t> : 1 037 500 euros TTC</w:t>
      </w:r>
    </w:p>
    <w:p w14:paraId="3C94DECF" w14:textId="77777777" w:rsidR="00F07723" w:rsidRDefault="00F07723" w:rsidP="00796663">
      <w:pPr>
        <w:pStyle w:val="Paragraphedeliste"/>
        <w:ind w:left="360"/>
        <w:jc w:val="both"/>
        <w:rPr>
          <w:rFonts w:ascii="Arial" w:hAnsi="Arial" w:cs="Arial"/>
          <w:bCs/>
          <w:color w:val="000000"/>
          <w:sz w:val="22"/>
          <w:szCs w:val="22"/>
        </w:rPr>
      </w:pPr>
    </w:p>
    <w:p w14:paraId="2FDC6FEC" w14:textId="36FFD9E8" w:rsidR="00796663" w:rsidRDefault="00796663" w:rsidP="00796663">
      <w:pPr>
        <w:pStyle w:val="Paragraphedeliste"/>
        <w:ind w:left="360"/>
        <w:jc w:val="both"/>
        <w:rPr>
          <w:rFonts w:ascii="Arial" w:hAnsi="Arial" w:cs="Arial"/>
          <w:bCs/>
          <w:color w:val="000000"/>
          <w:sz w:val="22"/>
          <w:szCs w:val="22"/>
        </w:rPr>
      </w:pPr>
      <w:r>
        <w:rPr>
          <w:rFonts w:ascii="Arial" w:hAnsi="Arial" w:cs="Arial"/>
          <w:bCs/>
          <w:color w:val="000000"/>
          <w:sz w:val="22"/>
          <w:szCs w:val="22"/>
        </w:rPr>
        <w:t>Lot B</w:t>
      </w:r>
      <w:r w:rsidR="00F07723">
        <w:rPr>
          <w:rFonts w:ascii="Arial" w:hAnsi="Arial" w:cs="Arial"/>
          <w:bCs/>
          <w:color w:val="000000"/>
          <w:sz w:val="22"/>
          <w:szCs w:val="22"/>
        </w:rPr>
        <w:t xml:space="preserve">, </w:t>
      </w:r>
      <w:r w:rsidR="00F07723" w:rsidRPr="008D6EAF">
        <w:rPr>
          <w:rFonts w:ascii="Arial" w:hAnsi="Arial" w:cs="Arial"/>
          <w:color w:val="000000"/>
          <w:sz w:val="22"/>
          <w:szCs w:val="22"/>
        </w:rPr>
        <w:t xml:space="preserve">TMA </w:t>
      </w:r>
      <w:r w:rsidR="00F07723">
        <w:rPr>
          <w:rFonts w:ascii="Arial" w:hAnsi="Arial" w:cs="Arial"/>
          <w:color w:val="000000"/>
          <w:sz w:val="22"/>
          <w:szCs w:val="22"/>
        </w:rPr>
        <w:t>des systèmes de paie et gestion administrative, de gestion des prêts, de gestion des assurances-décès</w:t>
      </w:r>
      <w:r>
        <w:rPr>
          <w:rFonts w:ascii="Arial" w:hAnsi="Arial" w:cs="Arial"/>
          <w:bCs/>
          <w:color w:val="000000"/>
          <w:sz w:val="22"/>
          <w:szCs w:val="22"/>
        </w:rPr>
        <w:t>: 3 712 500 euros TTC</w:t>
      </w:r>
    </w:p>
    <w:p w14:paraId="10577752" w14:textId="77777777" w:rsidR="00F07723" w:rsidRDefault="00F07723" w:rsidP="00796663">
      <w:pPr>
        <w:pStyle w:val="Paragraphedeliste"/>
        <w:ind w:left="360"/>
        <w:jc w:val="both"/>
        <w:rPr>
          <w:rFonts w:ascii="Arial" w:hAnsi="Arial" w:cs="Arial"/>
          <w:bCs/>
          <w:color w:val="000000"/>
          <w:sz w:val="22"/>
          <w:szCs w:val="22"/>
        </w:rPr>
      </w:pPr>
    </w:p>
    <w:p w14:paraId="0DF8E482" w14:textId="5EA05CDB" w:rsidR="00796663" w:rsidRPr="00796663" w:rsidRDefault="00796663" w:rsidP="00796663">
      <w:pPr>
        <w:pStyle w:val="Paragraphedeliste"/>
        <w:ind w:left="360"/>
        <w:jc w:val="both"/>
        <w:rPr>
          <w:rFonts w:ascii="Arial" w:hAnsi="Arial" w:cs="Arial"/>
          <w:bCs/>
          <w:color w:val="000000"/>
          <w:sz w:val="22"/>
          <w:szCs w:val="22"/>
        </w:rPr>
      </w:pPr>
      <w:r>
        <w:rPr>
          <w:rFonts w:ascii="Arial" w:hAnsi="Arial" w:cs="Arial"/>
          <w:bCs/>
          <w:color w:val="000000"/>
          <w:sz w:val="22"/>
          <w:szCs w:val="22"/>
        </w:rPr>
        <w:t>Lot C</w:t>
      </w:r>
      <w:r w:rsidR="00F07723">
        <w:rPr>
          <w:rFonts w:ascii="Arial" w:hAnsi="Arial" w:cs="Arial"/>
          <w:bCs/>
          <w:color w:val="000000"/>
          <w:sz w:val="22"/>
          <w:szCs w:val="22"/>
        </w:rPr>
        <w:t xml:space="preserve">, </w:t>
      </w:r>
      <w:r w:rsidR="00F07723">
        <w:rPr>
          <w:rFonts w:ascii="Arial" w:hAnsi="Arial" w:cs="Arial"/>
          <w:color w:val="000000"/>
          <w:sz w:val="22"/>
          <w:szCs w:val="22"/>
        </w:rPr>
        <w:t>TMA des systèmes de gestion des identités et d’authentification unique, de gestion des risques et conformité ainsi que des outils décisionnels et de support SAP</w:t>
      </w:r>
      <w:r>
        <w:rPr>
          <w:rFonts w:ascii="Arial" w:hAnsi="Arial" w:cs="Arial"/>
          <w:bCs/>
          <w:color w:val="000000"/>
          <w:sz w:val="22"/>
          <w:szCs w:val="22"/>
        </w:rPr>
        <w:t> : 962 500 euros TTC</w:t>
      </w:r>
    </w:p>
    <w:p w14:paraId="63076D1F" w14:textId="264FB10B" w:rsidR="009916A2" w:rsidRPr="002939A7" w:rsidRDefault="00007865" w:rsidP="007E7202">
      <w:pPr>
        <w:pStyle w:val="TexteCC"/>
        <w:rPr>
          <w:caps/>
          <w:color w:val="333399"/>
        </w:rPr>
      </w:pPr>
      <w:r w:rsidRPr="002939A7">
        <w:br w:type="column"/>
      </w:r>
      <w:r w:rsidR="009916A2" w:rsidRPr="002939A7">
        <w:t>section iii</w:t>
      </w:r>
    </w:p>
    <w:p w14:paraId="2EF22477" w14:textId="7158D7C3" w:rsidR="009916A2" w:rsidRPr="002939A7" w:rsidRDefault="007E7202" w:rsidP="00485EEF">
      <w:pPr>
        <w:pStyle w:val="Titre1"/>
        <w:pBdr>
          <w:bottom w:val="single" w:sz="4" w:space="1" w:color="auto"/>
        </w:pBdr>
        <w:spacing w:after="0"/>
        <w:rPr>
          <w:rFonts w:ascii="Arial" w:hAnsi="Arial" w:cs="Arial"/>
          <w:caps/>
          <w:color w:val="002060"/>
          <w:sz w:val="22"/>
          <w:szCs w:val="22"/>
        </w:rPr>
      </w:pPr>
      <w:r w:rsidRPr="002939A7">
        <w:rPr>
          <w:rFonts w:ascii="Arial" w:hAnsi="Arial" w:cs="Arial"/>
          <w:caps/>
          <w:color w:val="002060"/>
          <w:sz w:val="22"/>
          <w:szCs w:val="22"/>
        </w:rPr>
        <w:t>procedure</w:t>
      </w:r>
    </w:p>
    <w:p w14:paraId="1A6DB9C8" w14:textId="77777777" w:rsidR="009916A2" w:rsidRPr="002939A7" w:rsidRDefault="009916A2" w:rsidP="009916A2">
      <w:pPr>
        <w:rPr>
          <w:rFonts w:ascii="Arial" w:hAnsi="Arial" w:cs="Arial"/>
          <w:b/>
          <w:sz w:val="22"/>
          <w:szCs w:val="22"/>
        </w:rPr>
      </w:pPr>
    </w:p>
    <w:p w14:paraId="2783F26E" w14:textId="77777777" w:rsidR="007E7202" w:rsidRPr="002939A7" w:rsidRDefault="007E7202" w:rsidP="00767AB7">
      <w:pPr>
        <w:pStyle w:val="Paragraphedeliste"/>
        <w:numPr>
          <w:ilvl w:val="1"/>
          <w:numId w:val="4"/>
        </w:numPr>
        <w:tabs>
          <w:tab w:val="left" w:pos="426"/>
        </w:tabs>
        <w:spacing w:before="12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Type de procédure</w:t>
      </w:r>
    </w:p>
    <w:p w14:paraId="0BF823E5" w14:textId="26E97838" w:rsidR="007E7202" w:rsidRPr="002939A7" w:rsidRDefault="007E7202" w:rsidP="007E7202">
      <w:pPr>
        <w:spacing w:before="240"/>
        <w:jc w:val="both"/>
        <w:rPr>
          <w:rFonts w:ascii="Arial" w:eastAsia="Batang" w:hAnsi="Arial" w:cs="Arial"/>
          <w:b/>
          <w:sz w:val="22"/>
          <w:szCs w:val="22"/>
        </w:rPr>
      </w:pPr>
      <w:r w:rsidRPr="002939A7">
        <w:rPr>
          <w:rFonts w:ascii="Arial" w:eastAsia="Batang" w:hAnsi="Arial" w:cs="Arial"/>
          <w:b/>
          <w:sz w:val="22"/>
          <w:szCs w:val="22"/>
        </w:rPr>
        <w:t xml:space="preserve">Appel d’offres ouvert </w:t>
      </w:r>
      <w:r w:rsidRPr="002939A7">
        <w:rPr>
          <w:rFonts w:ascii="Arial" w:eastAsia="Batang" w:hAnsi="Arial" w:cs="Arial"/>
          <w:sz w:val="22"/>
          <w:szCs w:val="22"/>
        </w:rPr>
        <w:t>(articles L. 2124-2, R. 212</w:t>
      </w:r>
      <w:r w:rsidR="003B5176" w:rsidRPr="002939A7">
        <w:rPr>
          <w:rFonts w:ascii="Arial" w:eastAsia="Batang" w:hAnsi="Arial" w:cs="Arial"/>
          <w:sz w:val="22"/>
          <w:szCs w:val="22"/>
        </w:rPr>
        <w:t>5</w:t>
      </w:r>
      <w:r w:rsidRPr="002939A7">
        <w:rPr>
          <w:rFonts w:ascii="Arial" w:eastAsia="Batang" w:hAnsi="Arial" w:cs="Arial"/>
          <w:sz w:val="22"/>
          <w:szCs w:val="22"/>
        </w:rPr>
        <w:t>-1, R. 2124-2</w:t>
      </w:r>
      <w:r w:rsidR="003B5176" w:rsidRPr="002939A7">
        <w:rPr>
          <w:rFonts w:ascii="Arial" w:eastAsia="Batang" w:hAnsi="Arial" w:cs="Arial"/>
          <w:sz w:val="22"/>
          <w:szCs w:val="22"/>
        </w:rPr>
        <w:t>°1</w:t>
      </w:r>
      <w:r w:rsidRPr="002939A7">
        <w:rPr>
          <w:rFonts w:ascii="Arial" w:eastAsia="Batang" w:hAnsi="Arial" w:cs="Arial"/>
          <w:sz w:val="22"/>
          <w:szCs w:val="22"/>
        </w:rPr>
        <w:t xml:space="preserve">, </w:t>
      </w:r>
      <w:r w:rsidR="003B5176" w:rsidRPr="002939A7">
        <w:rPr>
          <w:rFonts w:ascii="Arial" w:eastAsia="Batang" w:hAnsi="Arial" w:cs="Arial"/>
          <w:sz w:val="22"/>
          <w:szCs w:val="22"/>
        </w:rPr>
        <w:t>R. 2162-1 à R. 2162-6</w:t>
      </w:r>
      <w:r w:rsidRPr="002939A7">
        <w:rPr>
          <w:rFonts w:ascii="Arial" w:eastAsia="Batang" w:hAnsi="Arial" w:cs="Arial"/>
          <w:sz w:val="22"/>
          <w:szCs w:val="22"/>
        </w:rPr>
        <w:t xml:space="preserve"> </w:t>
      </w:r>
      <w:r w:rsidR="003B5176" w:rsidRPr="002939A7">
        <w:rPr>
          <w:rFonts w:ascii="Arial" w:eastAsia="Batang" w:hAnsi="Arial" w:cs="Arial"/>
          <w:sz w:val="22"/>
          <w:szCs w:val="22"/>
        </w:rPr>
        <w:t xml:space="preserve">et R. 2162-13 </w:t>
      </w:r>
      <w:r w:rsidRPr="002939A7">
        <w:rPr>
          <w:rFonts w:ascii="Arial" w:eastAsia="Batang" w:hAnsi="Arial" w:cs="Arial"/>
          <w:sz w:val="22"/>
          <w:szCs w:val="22"/>
        </w:rPr>
        <w:t>du code de la commande publique).</w:t>
      </w:r>
    </w:p>
    <w:p w14:paraId="4985AD51" w14:textId="77777777" w:rsidR="007E7202" w:rsidRPr="002939A7" w:rsidRDefault="007E7202" w:rsidP="007E7202">
      <w:pPr>
        <w:jc w:val="both"/>
        <w:rPr>
          <w:rFonts w:ascii="Arial" w:eastAsia="Batang" w:hAnsi="Arial" w:cs="Arial"/>
          <w:b/>
          <w:sz w:val="22"/>
          <w:szCs w:val="22"/>
        </w:rPr>
      </w:pPr>
    </w:p>
    <w:p w14:paraId="2856E990" w14:textId="77777777" w:rsidR="007E7202" w:rsidRPr="002939A7" w:rsidRDefault="007E7202" w:rsidP="00767AB7">
      <w:pPr>
        <w:pStyle w:val="Paragraphedeliste"/>
        <w:numPr>
          <w:ilvl w:val="1"/>
          <w:numId w:val="4"/>
        </w:numPr>
        <w:tabs>
          <w:tab w:val="left" w:pos="426"/>
        </w:tabs>
        <w:spacing w:before="12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Critères de sélection des candidatures</w:t>
      </w:r>
    </w:p>
    <w:p w14:paraId="294AEF1D" w14:textId="77777777" w:rsidR="007E7202" w:rsidRPr="002939A7" w:rsidRDefault="007E7202" w:rsidP="007E7202">
      <w:pPr>
        <w:pStyle w:val="Arial10"/>
        <w:spacing w:before="240"/>
        <w:ind w:left="0"/>
        <w:rPr>
          <w:rFonts w:eastAsia="Times New Roman"/>
          <w:sz w:val="22"/>
          <w:szCs w:val="22"/>
        </w:rPr>
      </w:pPr>
      <w:r w:rsidRPr="002939A7">
        <w:rPr>
          <w:rFonts w:eastAsia="Times New Roman"/>
          <w:sz w:val="22"/>
          <w:szCs w:val="22"/>
        </w:rPr>
        <w:t>Les candidats seront sélectionnés sur la base de leurs capacités professionnelles, techniques et financières à exécuter le marché compte tenu de ses caractéristiques principales.</w:t>
      </w:r>
    </w:p>
    <w:p w14:paraId="3AC3EF0C" w14:textId="77777777" w:rsidR="007E7202" w:rsidRPr="002939A7" w:rsidRDefault="007E7202" w:rsidP="007E7202">
      <w:pPr>
        <w:pStyle w:val="Arial10"/>
        <w:ind w:left="0"/>
        <w:rPr>
          <w:rFonts w:eastAsia="Times New Roman"/>
          <w:sz w:val="22"/>
          <w:szCs w:val="22"/>
        </w:rPr>
      </w:pPr>
    </w:p>
    <w:p w14:paraId="09B66C17" w14:textId="77777777" w:rsidR="007E7202" w:rsidRPr="002939A7" w:rsidRDefault="007E7202" w:rsidP="007E7202">
      <w:pPr>
        <w:pStyle w:val="Arial10"/>
        <w:ind w:left="0"/>
        <w:rPr>
          <w:rFonts w:eastAsia="Times New Roman"/>
          <w:sz w:val="22"/>
          <w:szCs w:val="22"/>
        </w:rPr>
      </w:pPr>
      <w:r w:rsidRPr="002939A7">
        <w:rPr>
          <w:rFonts w:eastAsia="Times New Roman"/>
          <w:sz w:val="22"/>
          <w:szCs w:val="22"/>
        </w:rPr>
        <w:t>Ces éléments seront analysés sur la base des justificatifs présentés par les soumissionnaires dans la partie « candidature » de leur dossier (cf. §4 de la section IV ci-après).</w:t>
      </w:r>
    </w:p>
    <w:p w14:paraId="365D61D5" w14:textId="77777777" w:rsidR="007E7202" w:rsidRPr="002939A7" w:rsidRDefault="007E7202" w:rsidP="007E7202">
      <w:pPr>
        <w:pStyle w:val="Arial10"/>
        <w:ind w:left="0"/>
        <w:rPr>
          <w:rFonts w:eastAsia="Times New Roman"/>
          <w:sz w:val="22"/>
          <w:szCs w:val="22"/>
        </w:rPr>
      </w:pPr>
    </w:p>
    <w:p w14:paraId="377EFA0D" w14:textId="77777777" w:rsidR="007E7202" w:rsidRPr="002939A7" w:rsidRDefault="007E7202" w:rsidP="007E7202">
      <w:pPr>
        <w:pStyle w:val="Arial10"/>
        <w:ind w:left="0"/>
        <w:rPr>
          <w:rFonts w:eastAsia="Times New Roman"/>
          <w:sz w:val="22"/>
          <w:szCs w:val="22"/>
        </w:rPr>
      </w:pPr>
      <w:r w:rsidRPr="002939A7">
        <w:rPr>
          <w:rFonts w:eastAsia="Times New Roman"/>
          <w:sz w:val="22"/>
          <w:szCs w:val="22"/>
        </w:rPr>
        <w:t>L’Assemblée nationale se réserve le droit d’analyser les offres avant les candidatures, conformément à l’article R. 2161-4 du code de la commande publique.</w:t>
      </w:r>
    </w:p>
    <w:p w14:paraId="1D4B9E1D" w14:textId="77777777" w:rsidR="007E7202" w:rsidRPr="002939A7" w:rsidRDefault="007E7202" w:rsidP="007E7202">
      <w:pPr>
        <w:pStyle w:val="Arial10"/>
        <w:ind w:left="0"/>
        <w:rPr>
          <w:sz w:val="22"/>
          <w:szCs w:val="22"/>
        </w:rPr>
      </w:pPr>
    </w:p>
    <w:p w14:paraId="78FD8CC2" w14:textId="77777777" w:rsidR="007E7202" w:rsidRPr="002939A7" w:rsidRDefault="007E7202" w:rsidP="007E7202">
      <w:pPr>
        <w:pStyle w:val="Arial10"/>
        <w:ind w:left="0"/>
        <w:rPr>
          <w:i/>
          <w:sz w:val="22"/>
          <w:szCs w:val="22"/>
        </w:rPr>
      </w:pPr>
      <w:r w:rsidRPr="002939A7">
        <w:rPr>
          <w:i/>
          <w:sz w:val="22"/>
          <w:szCs w:val="22"/>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 section IV du présent règlement de consultation. Il doit également apporter la preuve qu’il en disposera pour l’exécution du présent marché en produisant un engagement écrit de chacun de ces opérateurs économiques.</w:t>
      </w:r>
    </w:p>
    <w:p w14:paraId="320DE098" w14:textId="77777777" w:rsidR="007E7202" w:rsidRPr="002939A7" w:rsidRDefault="007E7202" w:rsidP="007E7202">
      <w:pPr>
        <w:pStyle w:val="Arial10"/>
        <w:ind w:left="0"/>
        <w:rPr>
          <w:i/>
          <w:sz w:val="22"/>
          <w:szCs w:val="22"/>
        </w:rPr>
      </w:pPr>
    </w:p>
    <w:p w14:paraId="596DF345" w14:textId="77777777" w:rsidR="007E7202" w:rsidRPr="002939A7" w:rsidRDefault="007E7202" w:rsidP="00767AB7">
      <w:pPr>
        <w:pStyle w:val="Paragraphedeliste"/>
        <w:numPr>
          <w:ilvl w:val="1"/>
          <w:numId w:val="4"/>
        </w:numPr>
        <w:tabs>
          <w:tab w:val="left" w:pos="426"/>
        </w:tabs>
        <w:spacing w:before="12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Critères d’attribution</w:t>
      </w:r>
    </w:p>
    <w:p w14:paraId="6A1A85EA" w14:textId="77777777" w:rsidR="007E7202" w:rsidRPr="002939A7" w:rsidRDefault="007E7202" w:rsidP="007E7202">
      <w:pPr>
        <w:pStyle w:val="Arial10"/>
        <w:spacing w:before="240"/>
        <w:ind w:left="0"/>
        <w:rPr>
          <w:rFonts w:eastAsia="Times New Roman"/>
          <w:sz w:val="22"/>
          <w:szCs w:val="22"/>
        </w:rPr>
      </w:pPr>
      <w:r w:rsidRPr="002939A7">
        <w:rPr>
          <w:rFonts w:eastAsia="Times New Roman"/>
          <w:sz w:val="22"/>
          <w:szCs w:val="22"/>
        </w:rPr>
        <w:t xml:space="preserve">L’accord-cadre sera attribué au candidat ayant présenté l’offre la plus avantageuse au regard des critères énoncés en </w:t>
      </w:r>
      <w:r w:rsidRPr="002939A7">
        <w:rPr>
          <w:rFonts w:eastAsia="Times New Roman"/>
          <w:b/>
          <w:sz w:val="22"/>
          <w:szCs w:val="22"/>
        </w:rPr>
        <w:t>annexe 2</w:t>
      </w:r>
      <w:r w:rsidRPr="002939A7">
        <w:rPr>
          <w:rFonts w:eastAsia="Times New Roman"/>
          <w:sz w:val="22"/>
          <w:szCs w:val="22"/>
        </w:rPr>
        <w:t xml:space="preserve"> du présent règlement de la consultation.</w:t>
      </w:r>
    </w:p>
    <w:p w14:paraId="169058C6" w14:textId="77777777" w:rsidR="007E7202" w:rsidRPr="002939A7" w:rsidRDefault="007E7202" w:rsidP="007E7202">
      <w:pPr>
        <w:pStyle w:val="Arial10"/>
        <w:spacing w:before="240"/>
        <w:ind w:left="0"/>
        <w:rPr>
          <w:rFonts w:eastAsia="Times New Roman"/>
          <w:sz w:val="22"/>
          <w:szCs w:val="22"/>
        </w:rPr>
      </w:pPr>
      <w:r w:rsidRPr="002939A7">
        <w:rPr>
          <w:rFonts w:eastAsia="Times New Roman"/>
          <w:sz w:val="22"/>
          <w:szCs w:val="22"/>
        </w:rPr>
        <w:t xml:space="preserve">L’Assemblée nationale pratiquera une notation de chacun des critères sur une échelle de 0 à 5, 5 étant la meilleure note. </w:t>
      </w:r>
    </w:p>
    <w:p w14:paraId="3AAA5396" w14:textId="77777777" w:rsidR="007E7202" w:rsidRPr="002939A7" w:rsidRDefault="007E7202" w:rsidP="007E7202">
      <w:pPr>
        <w:pStyle w:val="Arial10"/>
        <w:spacing w:before="240"/>
        <w:ind w:left="0"/>
        <w:rPr>
          <w:rFonts w:eastAsia="Times New Roman"/>
          <w:sz w:val="22"/>
          <w:szCs w:val="22"/>
        </w:rPr>
      </w:pPr>
      <w:r w:rsidRPr="002939A7">
        <w:rPr>
          <w:rFonts w:eastAsia="Times New Roman"/>
          <w:sz w:val="22"/>
          <w:szCs w:val="22"/>
        </w:rPr>
        <w:t>Le marché sera attribué au candidat ayant obtenu la note globale la plus élevée.</w:t>
      </w:r>
    </w:p>
    <w:p w14:paraId="3355690D" w14:textId="77777777" w:rsidR="007E7202" w:rsidRPr="002939A7" w:rsidRDefault="007E7202" w:rsidP="007E7202">
      <w:pPr>
        <w:autoSpaceDE w:val="0"/>
        <w:autoSpaceDN w:val="0"/>
        <w:adjustRightInd w:val="0"/>
        <w:jc w:val="both"/>
        <w:rPr>
          <w:rFonts w:ascii="Arial" w:hAnsi="Arial" w:cs="Arial"/>
          <w:sz w:val="22"/>
          <w:szCs w:val="22"/>
          <w:highlight w:val="yellow"/>
        </w:rPr>
      </w:pPr>
    </w:p>
    <w:p w14:paraId="6EABDD1B" w14:textId="77777777" w:rsidR="007E7202" w:rsidRPr="002939A7" w:rsidRDefault="007E7202" w:rsidP="00767AB7">
      <w:pPr>
        <w:pStyle w:val="Paragraphedeliste"/>
        <w:numPr>
          <w:ilvl w:val="1"/>
          <w:numId w:val="4"/>
        </w:numPr>
        <w:tabs>
          <w:tab w:val="left" w:pos="426"/>
        </w:tabs>
        <w:spacing w:before="12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Renseignements d’ordre administratif</w:t>
      </w:r>
    </w:p>
    <w:p w14:paraId="524E364A" w14:textId="77777777" w:rsidR="007E7202" w:rsidRPr="002939A7" w:rsidRDefault="007E7202" w:rsidP="007E7202">
      <w:pPr>
        <w:pStyle w:val="Arial10"/>
        <w:spacing w:before="240"/>
        <w:ind w:left="0"/>
        <w:rPr>
          <w:rFonts w:eastAsia="Times New Roman"/>
          <w:sz w:val="22"/>
          <w:szCs w:val="22"/>
        </w:rPr>
      </w:pPr>
      <w:r w:rsidRPr="002939A7">
        <w:rPr>
          <w:rFonts w:eastAsia="Times New Roman"/>
          <w:sz w:val="22"/>
          <w:szCs w:val="22"/>
        </w:rPr>
        <w:t>La langue devant être utilisée dans l’offre est le français.</w:t>
      </w:r>
    </w:p>
    <w:p w14:paraId="1D859ADD" w14:textId="171EB303" w:rsidR="007E7202" w:rsidRPr="002939A7" w:rsidRDefault="007E7202" w:rsidP="007E7202">
      <w:pPr>
        <w:pStyle w:val="Arial10"/>
        <w:ind w:left="0"/>
        <w:rPr>
          <w:rFonts w:eastAsia="Times New Roman"/>
          <w:sz w:val="22"/>
          <w:szCs w:val="22"/>
        </w:rPr>
      </w:pPr>
      <w:r w:rsidRPr="002939A7">
        <w:rPr>
          <w:rFonts w:eastAsia="Times New Roman"/>
          <w:sz w:val="22"/>
          <w:szCs w:val="22"/>
        </w:rPr>
        <w:t xml:space="preserve">Le délai de validité des offres est de </w:t>
      </w:r>
      <w:r w:rsidR="00A36EA9">
        <w:rPr>
          <w:rFonts w:eastAsia="Times New Roman"/>
          <w:b/>
          <w:sz w:val="22"/>
          <w:szCs w:val="22"/>
        </w:rPr>
        <w:t>4</w:t>
      </w:r>
      <w:r w:rsidRPr="002939A7">
        <w:rPr>
          <w:rFonts w:eastAsia="Times New Roman"/>
          <w:b/>
          <w:sz w:val="22"/>
          <w:szCs w:val="22"/>
        </w:rPr>
        <w:t xml:space="preserve"> mois</w:t>
      </w:r>
      <w:r w:rsidRPr="002939A7">
        <w:rPr>
          <w:rFonts w:eastAsia="Times New Roman"/>
          <w:sz w:val="22"/>
          <w:szCs w:val="22"/>
        </w:rPr>
        <w:t xml:space="preserve"> à compter de la date limite de remise des offres.</w:t>
      </w:r>
    </w:p>
    <w:p w14:paraId="2992CBEE" w14:textId="77777777" w:rsidR="007E7202" w:rsidRPr="002939A7" w:rsidRDefault="007E7202" w:rsidP="007E7202">
      <w:pPr>
        <w:rPr>
          <w:rFonts w:ascii="Arial" w:eastAsia="Batang" w:hAnsi="Arial" w:cs="Arial"/>
          <w:b/>
          <w:sz w:val="22"/>
          <w:szCs w:val="22"/>
          <w:u w:val="single"/>
        </w:rPr>
      </w:pPr>
    </w:p>
    <w:p w14:paraId="7FA63369" w14:textId="77777777" w:rsidR="007E7202" w:rsidRPr="002939A7" w:rsidRDefault="007E7202" w:rsidP="00767AB7">
      <w:pPr>
        <w:pStyle w:val="Paragraphedeliste"/>
        <w:numPr>
          <w:ilvl w:val="1"/>
          <w:numId w:val="4"/>
        </w:numPr>
        <w:tabs>
          <w:tab w:val="left" w:pos="426"/>
        </w:tabs>
        <w:spacing w:before="120"/>
        <w:ind w:left="357" w:hanging="357"/>
        <w:jc w:val="both"/>
        <w:outlineLvl w:val="1"/>
        <w:rPr>
          <w:rFonts w:ascii="Arial" w:eastAsia="Batang" w:hAnsi="Arial" w:cs="Arial"/>
          <w:b/>
          <w:sz w:val="22"/>
          <w:szCs w:val="22"/>
          <w:u w:val="single"/>
        </w:rPr>
      </w:pPr>
      <w:bookmarkStart w:id="0" w:name="OLE_LINK2"/>
      <w:r w:rsidRPr="002939A7">
        <w:rPr>
          <w:rFonts w:ascii="Arial" w:eastAsia="Batang" w:hAnsi="Arial" w:cs="Arial"/>
          <w:b/>
          <w:sz w:val="22"/>
          <w:szCs w:val="22"/>
          <w:u w:val="single"/>
        </w:rPr>
        <w:t>Échanges d’informations avec les candidats (le cas échéant)</w:t>
      </w:r>
    </w:p>
    <w:p w14:paraId="2466A79C" w14:textId="139AD010" w:rsidR="00914FD5" w:rsidRDefault="007E7202" w:rsidP="007E7202">
      <w:pPr>
        <w:spacing w:before="240"/>
        <w:jc w:val="both"/>
        <w:rPr>
          <w:rFonts w:ascii="Arial" w:eastAsia="Batang" w:hAnsi="Arial" w:cs="Arial"/>
          <w:b/>
          <w:sz w:val="22"/>
          <w:szCs w:val="22"/>
          <w:u w:val="single"/>
        </w:rPr>
      </w:pPr>
      <w:r w:rsidRPr="002939A7">
        <w:rPr>
          <w:rFonts w:ascii="Arial" w:hAnsi="Arial" w:cs="Arial"/>
          <w:sz w:val="22"/>
          <w:szCs w:val="22"/>
        </w:rPr>
        <w:t>Les candidats sont informés que les échanges d’informations avec le pouvoir adjudicateur (demandes de complément de candidature en application des articles R. 2144-2 et R. 2144-6 du CCP ou de précision sur les offres) seront effectués par courrier électronique ou par la plateforme PLACE, en utilisant l’adresse électronique indiquée par le candidat dans l’acte d’engagement.</w:t>
      </w:r>
      <w:bookmarkEnd w:id="0"/>
    </w:p>
    <w:p w14:paraId="5C2A9E95" w14:textId="77777777" w:rsidR="00914FD5" w:rsidRPr="002939A7" w:rsidRDefault="00914FD5" w:rsidP="007E7202">
      <w:pPr>
        <w:spacing w:before="240"/>
        <w:jc w:val="both"/>
        <w:rPr>
          <w:rFonts w:ascii="Arial" w:hAnsi="Arial" w:cs="Arial"/>
          <w:sz w:val="22"/>
          <w:szCs w:val="22"/>
        </w:rPr>
      </w:pPr>
    </w:p>
    <w:p w14:paraId="34328CA9" w14:textId="77777777" w:rsidR="007E7202" w:rsidRPr="002939A7" w:rsidRDefault="007E7202" w:rsidP="00193475">
      <w:pPr>
        <w:spacing w:before="240"/>
        <w:jc w:val="both"/>
        <w:rPr>
          <w:rFonts w:ascii="Arial" w:eastAsia="Batang" w:hAnsi="Arial" w:cs="Arial"/>
          <w:b/>
          <w:sz w:val="22"/>
          <w:szCs w:val="22"/>
          <w:u w:val="single"/>
        </w:rPr>
      </w:pPr>
    </w:p>
    <w:p w14:paraId="124B08DD" w14:textId="77777777" w:rsidR="007E7202" w:rsidRPr="002939A7" w:rsidRDefault="007E7202" w:rsidP="00767AB7">
      <w:pPr>
        <w:pStyle w:val="Paragraphedeliste"/>
        <w:numPr>
          <w:ilvl w:val="1"/>
          <w:numId w:val="4"/>
        </w:numPr>
        <w:tabs>
          <w:tab w:val="left" w:pos="426"/>
        </w:tabs>
        <w:spacing w:before="12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Renseignements complémentaires (le cas échéant)</w:t>
      </w:r>
    </w:p>
    <w:p w14:paraId="639FB51D" w14:textId="145894D2" w:rsidR="007E7202" w:rsidRPr="002939A7" w:rsidRDefault="007E7202" w:rsidP="007E7202">
      <w:pPr>
        <w:spacing w:before="240"/>
        <w:jc w:val="both"/>
        <w:rPr>
          <w:rFonts w:ascii="Arial" w:hAnsi="Arial" w:cs="Arial"/>
          <w:color w:val="000000"/>
          <w:sz w:val="22"/>
          <w:szCs w:val="22"/>
        </w:rPr>
      </w:pPr>
      <w:r w:rsidRPr="002939A7">
        <w:rPr>
          <w:rFonts w:ascii="Arial" w:eastAsia="Batang" w:hAnsi="Arial" w:cs="Arial"/>
          <w:sz w:val="22"/>
          <w:szCs w:val="22"/>
        </w:rPr>
        <w:t xml:space="preserve">Les renseignements complémentaires éventuels sur le cahier des charges sont communiqués par l’Assemblée nationale, </w:t>
      </w:r>
      <w:r w:rsidRPr="002939A7">
        <w:rPr>
          <w:rFonts w:ascii="Arial" w:eastAsia="Batang" w:hAnsi="Arial" w:cs="Arial"/>
          <w:b/>
          <w:sz w:val="22"/>
          <w:szCs w:val="22"/>
        </w:rPr>
        <w:t>au plus tard six (6) jours avant la date limite fixée pour la réception des offres</w:t>
      </w:r>
      <w:r w:rsidRPr="002939A7">
        <w:rPr>
          <w:rFonts w:ascii="Arial" w:eastAsia="Batang" w:hAnsi="Arial" w:cs="Arial"/>
          <w:sz w:val="22"/>
          <w:szCs w:val="22"/>
        </w:rPr>
        <w:t xml:space="preserve">, aux candidats ayant retiré un dossier de consultation sur le portail de la commande publique de l’Assemblée nationale ou auprès de la Division </w:t>
      </w:r>
      <w:r w:rsidR="00380BB4">
        <w:rPr>
          <w:rFonts w:ascii="Arial" w:eastAsia="Batang" w:hAnsi="Arial" w:cs="Arial"/>
          <w:sz w:val="22"/>
          <w:szCs w:val="22"/>
        </w:rPr>
        <w:t>des Achats et de la commande publique</w:t>
      </w:r>
      <w:r w:rsidRPr="002939A7">
        <w:rPr>
          <w:rFonts w:ascii="Arial" w:eastAsia="Batang" w:hAnsi="Arial" w:cs="Arial"/>
          <w:sz w:val="22"/>
          <w:szCs w:val="22"/>
        </w:rPr>
        <w:t>.</w:t>
      </w:r>
      <w:r w:rsidRPr="002939A7">
        <w:rPr>
          <w:rFonts w:ascii="Arial" w:hAnsi="Arial" w:cs="Arial"/>
          <w:color w:val="000000"/>
          <w:sz w:val="22"/>
          <w:szCs w:val="22"/>
        </w:rPr>
        <w:t xml:space="preserve"> </w:t>
      </w:r>
    </w:p>
    <w:p w14:paraId="00F40789" w14:textId="77777777" w:rsidR="007E7202" w:rsidRPr="002939A7" w:rsidRDefault="007E7202" w:rsidP="007E7202">
      <w:pPr>
        <w:jc w:val="both"/>
        <w:rPr>
          <w:rFonts w:ascii="Arial" w:hAnsi="Arial" w:cs="Arial"/>
          <w:color w:val="000000"/>
          <w:sz w:val="22"/>
          <w:szCs w:val="22"/>
        </w:rPr>
      </w:pPr>
    </w:p>
    <w:p w14:paraId="2CD1B8C2" w14:textId="77777777" w:rsidR="007E7202" w:rsidRPr="002939A7" w:rsidRDefault="007E7202" w:rsidP="007E7202">
      <w:pPr>
        <w:jc w:val="both"/>
        <w:rPr>
          <w:rFonts w:ascii="Arial" w:eastAsia="Batang" w:hAnsi="Arial" w:cs="Arial"/>
          <w:sz w:val="22"/>
          <w:szCs w:val="22"/>
        </w:rPr>
      </w:pPr>
      <w:r w:rsidRPr="002939A7">
        <w:rPr>
          <w:rFonts w:ascii="Arial" w:eastAsia="Batang" w:hAnsi="Arial" w:cs="Arial"/>
          <w:sz w:val="22"/>
          <w:szCs w:val="22"/>
        </w:rPr>
        <w:t xml:space="preserve">Les demandes de renseignements complémentaires doivent être adressées à l’Assemblée nationale </w:t>
      </w:r>
      <w:r w:rsidRPr="002939A7">
        <w:rPr>
          <w:rFonts w:ascii="Arial" w:eastAsia="Batang" w:hAnsi="Arial" w:cs="Arial"/>
          <w:b/>
          <w:sz w:val="22"/>
          <w:szCs w:val="22"/>
        </w:rPr>
        <w:t>au plus tard huit (8) jours avant la date limite fixée pour la réception des offres</w:t>
      </w:r>
      <w:r w:rsidRPr="002939A7">
        <w:rPr>
          <w:rFonts w:ascii="Arial" w:eastAsia="Batang" w:hAnsi="Arial" w:cs="Arial"/>
          <w:sz w:val="22"/>
          <w:szCs w:val="22"/>
        </w:rPr>
        <w:t>.</w:t>
      </w:r>
    </w:p>
    <w:p w14:paraId="04A9C7D8" w14:textId="77777777" w:rsidR="007E7202" w:rsidRPr="002939A7" w:rsidRDefault="007E7202" w:rsidP="007E7202">
      <w:pPr>
        <w:rPr>
          <w:rFonts w:ascii="Arial" w:eastAsia="Batang" w:hAnsi="Arial" w:cs="Arial"/>
          <w:b/>
          <w:sz w:val="22"/>
          <w:szCs w:val="22"/>
          <w:u w:val="single"/>
        </w:rPr>
      </w:pPr>
    </w:p>
    <w:p w14:paraId="00644E86" w14:textId="77777777" w:rsidR="007E7202" w:rsidRPr="002939A7" w:rsidRDefault="007E7202" w:rsidP="00767AB7">
      <w:pPr>
        <w:pStyle w:val="Paragraphedeliste"/>
        <w:numPr>
          <w:ilvl w:val="1"/>
          <w:numId w:val="4"/>
        </w:numPr>
        <w:tabs>
          <w:tab w:val="left" w:pos="426"/>
        </w:tabs>
        <w:spacing w:before="12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Documents à fournir par l’attributaire du marché</w:t>
      </w:r>
    </w:p>
    <w:p w14:paraId="52BB2D9B" w14:textId="77777777" w:rsidR="003B5176" w:rsidRPr="002939A7" w:rsidRDefault="007E7202" w:rsidP="00380BB4">
      <w:pPr>
        <w:spacing w:before="240" w:after="120"/>
        <w:jc w:val="both"/>
        <w:rPr>
          <w:rFonts w:ascii="Arial" w:hAnsi="Arial" w:cs="Arial"/>
          <w:i/>
          <w:color w:val="000000"/>
          <w:sz w:val="22"/>
          <w:szCs w:val="22"/>
        </w:rPr>
      </w:pPr>
      <w:r w:rsidRPr="002939A7">
        <w:rPr>
          <w:rFonts w:ascii="Arial" w:eastAsia="Batang" w:hAnsi="Arial" w:cs="Arial"/>
          <w:sz w:val="22"/>
          <w:szCs w:val="22"/>
        </w:rPr>
        <w:t xml:space="preserve">L’attributaire disposera d’un </w:t>
      </w:r>
      <w:r w:rsidRPr="002939A7">
        <w:rPr>
          <w:rFonts w:ascii="Arial" w:eastAsia="Batang" w:hAnsi="Arial" w:cs="Arial"/>
          <w:b/>
          <w:sz w:val="22"/>
          <w:szCs w:val="22"/>
        </w:rPr>
        <w:t>délai de quatre (4) jours ouvrables</w:t>
      </w:r>
      <w:r w:rsidRPr="002939A7">
        <w:rPr>
          <w:rFonts w:ascii="Arial" w:eastAsia="Batang" w:hAnsi="Arial" w:cs="Arial"/>
          <w:sz w:val="22"/>
          <w:szCs w:val="22"/>
        </w:rPr>
        <w:t xml:space="preserve"> pour produire les certificats délivrés par les administrations et organismes compétents attestant qu’il a satisfait à ses obligations fiscales et sociales ainsi que les autres pièces demandées aux articles D. 8222-5 ou D. 8222-7 et D. 8222-8 du code du travail. S’il est en redressement judiciaire, il devra également fournir, en plus des pièces énumérées ci-dessus, la copie du ou des jugements prononcés.</w:t>
      </w:r>
      <w:r w:rsidR="00BE4F74" w:rsidRPr="002939A7">
        <w:rPr>
          <w:rFonts w:ascii="Arial" w:hAnsi="Arial" w:cs="Arial"/>
          <w:i/>
          <w:color w:val="000000"/>
          <w:sz w:val="22"/>
          <w:szCs w:val="22"/>
        </w:rPr>
        <w:br w:type="page"/>
      </w:r>
    </w:p>
    <w:p w14:paraId="172AF4B3" w14:textId="56D5AA8C" w:rsidR="003B5176" w:rsidRPr="002939A7" w:rsidRDefault="003B5176" w:rsidP="003B5176">
      <w:pPr>
        <w:pStyle w:val="Titre1"/>
        <w:spacing w:before="0"/>
        <w:rPr>
          <w:rFonts w:ascii="Arial" w:hAnsi="Arial" w:cs="Arial"/>
          <w:b w:val="0"/>
          <w:caps/>
          <w:sz w:val="22"/>
          <w:szCs w:val="22"/>
        </w:rPr>
      </w:pPr>
      <w:r w:rsidRPr="002939A7">
        <w:rPr>
          <w:rFonts w:ascii="Arial" w:hAnsi="Arial" w:cs="Arial"/>
          <w:caps/>
          <w:sz w:val="22"/>
          <w:szCs w:val="22"/>
        </w:rPr>
        <w:t>Section IV</w:t>
      </w:r>
    </w:p>
    <w:p w14:paraId="65FA3F12" w14:textId="77777777" w:rsidR="003B5176" w:rsidRPr="002939A7" w:rsidRDefault="003B5176" w:rsidP="003B5176">
      <w:pPr>
        <w:pStyle w:val="Titre1"/>
        <w:pBdr>
          <w:bottom w:val="single" w:sz="12" w:space="1" w:color="auto"/>
        </w:pBdr>
        <w:spacing w:before="0"/>
        <w:rPr>
          <w:rFonts w:ascii="Arial" w:hAnsi="Arial" w:cs="Arial"/>
          <w:caps/>
          <w:sz w:val="22"/>
          <w:szCs w:val="22"/>
        </w:rPr>
      </w:pPr>
      <w:r w:rsidRPr="002939A7">
        <w:rPr>
          <w:rFonts w:ascii="Arial" w:hAnsi="Arial" w:cs="Arial"/>
          <w:caps/>
          <w:sz w:val="22"/>
          <w:szCs w:val="22"/>
        </w:rPr>
        <w:t>AUTRES RENSEIGNEMENTS</w:t>
      </w:r>
    </w:p>
    <w:p w14:paraId="4C527509" w14:textId="77777777" w:rsidR="003B5176" w:rsidRPr="002939A7" w:rsidRDefault="003B5176" w:rsidP="003B5176">
      <w:pPr>
        <w:rPr>
          <w:rFonts w:ascii="Arial" w:hAnsi="Arial" w:cs="Arial"/>
          <w:sz w:val="22"/>
          <w:szCs w:val="22"/>
        </w:rPr>
      </w:pPr>
    </w:p>
    <w:p w14:paraId="1260B430" w14:textId="77777777" w:rsidR="003B5176" w:rsidRPr="002939A7" w:rsidRDefault="003B5176" w:rsidP="00767AB7">
      <w:pPr>
        <w:pStyle w:val="Paragraphedeliste"/>
        <w:numPr>
          <w:ilvl w:val="1"/>
          <w:numId w:val="11"/>
        </w:numPr>
        <w:tabs>
          <w:tab w:val="left" w:pos="426"/>
        </w:tabs>
        <w:spacing w:before="240"/>
        <w:jc w:val="both"/>
        <w:outlineLvl w:val="1"/>
        <w:rPr>
          <w:rFonts w:ascii="Arial" w:eastAsia="Batang" w:hAnsi="Arial" w:cs="Arial"/>
          <w:b/>
          <w:sz w:val="22"/>
          <w:szCs w:val="22"/>
          <w:u w:val="single"/>
        </w:rPr>
      </w:pPr>
      <w:r w:rsidRPr="002939A7">
        <w:rPr>
          <w:rFonts w:ascii="Arial" w:eastAsia="Batang" w:hAnsi="Arial" w:cs="Arial"/>
          <w:b/>
          <w:sz w:val="22"/>
          <w:szCs w:val="22"/>
          <w:u w:val="single"/>
        </w:rPr>
        <w:t>Conditions relatives au marché</w:t>
      </w:r>
    </w:p>
    <w:p w14:paraId="22ED47B7" w14:textId="77777777" w:rsidR="003B5176" w:rsidRPr="002939A7" w:rsidRDefault="003B5176" w:rsidP="003B5176">
      <w:pPr>
        <w:spacing w:before="240"/>
        <w:jc w:val="both"/>
        <w:rPr>
          <w:rFonts w:ascii="Arial" w:eastAsia="Batang" w:hAnsi="Arial" w:cs="Arial"/>
          <w:sz w:val="22"/>
          <w:szCs w:val="22"/>
        </w:rPr>
      </w:pPr>
      <w:r w:rsidRPr="002939A7">
        <w:rPr>
          <w:rFonts w:ascii="Arial" w:eastAsia="Batang" w:hAnsi="Arial" w:cs="Arial"/>
          <w:b/>
          <w:sz w:val="22"/>
          <w:szCs w:val="22"/>
        </w:rPr>
        <w:t>Cautions et garanties exigées (le cas échéant)</w:t>
      </w:r>
      <w:r w:rsidRPr="002939A7">
        <w:rPr>
          <w:rFonts w:ascii="Arial" w:eastAsia="Batang" w:hAnsi="Arial" w:cs="Arial"/>
          <w:sz w:val="22"/>
          <w:szCs w:val="22"/>
        </w:rPr>
        <w:t> : Aucune caution n'est exigée.</w:t>
      </w:r>
    </w:p>
    <w:p w14:paraId="03E50CC1" w14:textId="77777777" w:rsidR="003B5176" w:rsidRPr="002939A7" w:rsidRDefault="003B5176" w:rsidP="003B5176">
      <w:pPr>
        <w:spacing w:before="120"/>
        <w:jc w:val="both"/>
        <w:rPr>
          <w:rFonts w:ascii="Arial" w:eastAsia="Batang" w:hAnsi="Arial" w:cs="Arial"/>
          <w:sz w:val="22"/>
          <w:szCs w:val="22"/>
        </w:rPr>
      </w:pPr>
      <w:r w:rsidRPr="002939A7">
        <w:rPr>
          <w:rFonts w:ascii="Arial" w:eastAsia="Batang" w:hAnsi="Arial" w:cs="Arial"/>
          <w:b/>
          <w:sz w:val="22"/>
          <w:szCs w:val="22"/>
        </w:rPr>
        <w:t>Modalités essentielles de financement et de paiement</w:t>
      </w:r>
      <w:r w:rsidRPr="002939A7">
        <w:rPr>
          <w:rFonts w:ascii="Arial" w:eastAsia="Batang" w:hAnsi="Arial" w:cs="Arial"/>
          <w:sz w:val="22"/>
          <w:szCs w:val="22"/>
        </w:rPr>
        <w:t xml:space="preserve"> : Budget de l'Assemblée nationale – ressources propres. État français. Le mode de paiement par l'Assemblée nationale est le virement bancaire, le paiement intervenant dans un délai de 30 jours.</w:t>
      </w:r>
    </w:p>
    <w:p w14:paraId="0526F05B" w14:textId="77777777" w:rsidR="003B5176" w:rsidRPr="002939A7" w:rsidRDefault="003B5176" w:rsidP="003B5176">
      <w:pPr>
        <w:spacing w:before="120"/>
        <w:jc w:val="both"/>
        <w:rPr>
          <w:rFonts w:ascii="Arial" w:eastAsia="Batang" w:hAnsi="Arial" w:cs="Arial"/>
          <w:sz w:val="22"/>
          <w:szCs w:val="22"/>
        </w:rPr>
      </w:pPr>
      <w:r w:rsidRPr="002939A7">
        <w:rPr>
          <w:rFonts w:ascii="Arial" w:eastAsia="Batang" w:hAnsi="Arial" w:cs="Arial"/>
          <w:b/>
          <w:sz w:val="22"/>
          <w:szCs w:val="22"/>
        </w:rPr>
        <w:t>Forme juridique que devra revêtir le groupement de fournisseurs ou de prestataires de services attributaire du marché</w:t>
      </w:r>
      <w:r w:rsidRPr="002939A7">
        <w:rPr>
          <w:rFonts w:ascii="Arial" w:eastAsia="Batang" w:hAnsi="Arial" w:cs="Arial"/>
          <w:sz w:val="22"/>
          <w:szCs w:val="22"/>
        </w:rPr>
        <w:t xml:space="preserve"> (le cas échéant) : Le pouvoir adjudicateur ne souhaite imposer aucune forme de groupement à l'attributaire de l'accord-cadre.</w:t>
      </w:r>
    </w:p>
    <w:p w14:paraId="41DF74ED" w14:textId="77777777" w:rsidR="003B5176" w:rsidRPr="002939A7" w:rsidRDefault="003B5176" w:rsidP="00767AB7">
      <w:pPr>
        <w:pStyle w:val="Paragraphedeliste"/>
        <w:numPr>
          <w:ilvl w:val="1"/>
          <w:numId w:val="11"/>
        </w:numPr>
        <w:tabs>
          <w:tab w:val="left" w:pos="426"/>
        </w:tabs>
        <w:spacing w:before="240"/>
        <w:ind w:left="357" w:hanging="357"/>
        <w:jc w:val="both"/>
        <w:outlineLvl w:val="1"/>
        <w:rPr>
          <w:rFonts w:ascii="Arial" w:eastAsia="Batang" w:hAnsi="Arial" w:cs="Arial"/>
          <w:b/>
          <w:sz w:val="22"/>
          <w:szCs w:val="22"/>
          <w:u w:val="single"/>
        </w:rPr>
      </w:pPr>
      <w:r w:rsidRPr="002939A7">
        <w:rPr>
          <w:rFonts w:ascii="Arial" w:eastAsia="Batang" w:hAnsi="Arial" w:cs="Arial"/>
          <w:b/>
          <w:sz w:val="22"/>
          <w:szCs w:val="22"/>
          <w:u w:val="single"/>
        </w:rPr>
        <w:t xml:space="preserve">Contenu du dossier de la consultation </w:t>
      </w:r>
      <w:r w:rsidRPr="002939A7">
        <w:rPr>
          <w:rFonts w:ascii="Arial" w:eastAsia="Batang" w:hAnsi="Arial" w:cs="Arial"/>
          <w:b/>
          <w:sz w:val="22"/>
          <w:szCs w:val="22"/>
        </w:rPr>
        <w:t>(liste des pièces à fournir au candidat par l’acheteur public)</w:t>
      </w:r>
    </w:p>
    <w:p w14:paraId="349585D5" w14:textId="42291446" w:rsidR="003B5176" w:rsidRPr="002939A7" w:rsidRDefault="003B5176" w:rsidP="00767AB7">
      <w:pPr>
        <w:numPr>
          <w:ilvl w:val="0"/>
          <w:numId w:val="12"/>
        </w:numPr>
        <w:spacing w:before="240" w:line="276" w:lineRule="auto"/>
        <w:jc w:val="both"/>
        <w:rPr>
          <w:rFonts w:ascii="Arial" w:eastAsia="Batang" w:hAnsi="Arial" w:cs="Arial"/>
          <w:sz w:val="22"/>
          <w:szCs w:val="22"/>
        </w:rPr>
      </w:pPr>
      <w:r w:rsidRPr="002939A7">
        <w:rPr>
          <w:rFonts w:ascii="Arial" w:eastAsia="Batang" w:hAnsi="Arial" w:cs="Arial"/>
          <w:sz w:val="22"/>
          <w:szCs w:val="22"/>
        </w:rPr>
        <w:t>Règlement de la consultation (RC) et ses annexes</w:t>
      </w:r>
      <w:r w:rsidR="0017196A">
        <w:rPr>
          <w:rFonts w:ascii="Arial" w:eastAsia="Batang" w:hAnsi="Arial" w:cs="Arial"/>
          <w:sz w:val="22"/>
          <w:szCs w:val="22"/>
        </w:rPr>
        <w:t xml:space="preserve"> (dont le cadre de réponses attendues)</w:t>
      </w:r>
      <w:r w:rsidRPr="002939A7">
        <w:rPr>
          <w:rFonts w:ascii="Arial" w:eastAsia="Batang" w:hAnsi="Arial" w:cs="Arial"/>
          <w:sz w:val="22"/>
          <w:szCs w:val="22"/>
        </w:rPr>
        <w:t xml:space="preserve"> ;</w:t>
      </w:r>
    </w:p>
    <w:p w14:paraId="673C1F22" w14:textId="2D2410EF" w:rsidR="003B5176" w:rsidRPr="002939A7" w:rsidRDefault="00746085" w:rsidP="00767AB7">
      <w:pPr>
        <w:numPr>
          <w:ilvl w:val="0"/>
          <w:numId w:val="12"/>
        </w:numPr>
        <w:spacing w:before="240" w:line="276" w:lineRule="auto"/>
        <w:jc w:val="both"/>
        <w:rPr>
          <w:rFonts w:ascii="Arial" w:eastAsia="Batang" w:hAnsi="Arial" w:cs="Arial"/>
          <w:sz w:val="22"/>
          <w:szCs w:val="22"/>
        </w:rPr>
      </w:pPr>
      <w:r>
        <w:rPr>
          <w:rFonts w:ascii="Arial" w:eastAsia="Batang" w:hAnsi="Arial" w:cs="Arial"/>
          <w:sz w:val="22"/>
          <w:szCs w:val="22"/>
        </w:rPr>
        <w:t>Pour chaque lot, a</w:t>
      </w:r>
      <w:r w:rsidR="003B5176" w:rsidRPr="002939A7">
        <w:rPr>
          <w:rFonts w:ascii="Arial" w:eastAsia="Batang" w:hAnsi="Arial" w:cs="Arial"/>
          <w:sz w:val="22"/>
          <w:szCs w:val="22"/>
        </w:rPr>
        <w:t xml:space="preserve">cte d’engagement (AE) et son annexe </w:t>
      </w:r>
      <w:r w:rsidR="0017196A">
        <w:rPr>
          <w:rFonts w:ascii="Arial" w:eastAsia="Batang" w:hAnsi="Arial" w:cs="Arial"/>
          <w:sz w:val="22"/>
          <w:szCs w:val="22"/>
        </w:rPr>
        <w:t xml:space="preserve">(fichier Excel : </w:t>
      </w:r>
      <w:r w:rsidR="000B6872">
        <w:rPr>
          <w:rFonts w:ascii="Arial" w:eastAsia="Batang" w:hAnsi="Arial" w:cs="Arial"/>
          <w:sz w:val="22"/>
          <w:szCs w:val="22"/>
        </w:rPr>
        <w:t>DPF de l’unité d’œuvre UO2, BPU et DQE)</w:t>
      </w:r>
      <w:r w:rsidR="003A255D" w:rsidRPr="002939A7">
        <w:rPr>
          <w:rFonts w:ascii="Arial" w:eastAsia="Batang" w:hAnsi="Arial" w:cs="Arial"/>
          <w:sz w:val="22"/>
          <w:szCs w:val="22"/>
        </w:rPr>
        <w:t>;</w:t>
      </w:r>
    </w:p>
    <w:p w14:paraId="088344A1" w14:textId="73713FD7" w:rsidR="003B5176" w:rsidRPr="002939A7" w:rsidRDefault="003B5176" w:rsidP="00767AB7">
      <w:pPr>
        <w:numPr>
          <w:ilvl w:val="0"/>
          <w:numId w:val="12"/>
        </w:numPr>
        <w:spacing w:before="240" w:line="276" w:lineRule="auto"/>
        <w:jc w:val="both"/>
        <w:rPr>
          <w:rFonts w:ascii="Arial" w:eastAsia="Batang" w:hAnsi="Arial" w:cs="Arial"/>
          <w:sz w:val="22"/>
          <w:szCs w:val="22"/>
        </w:rPr>
      </w:pPr>
      <w:r w:rsidRPr="002939A7">
        <w:rPr>
          <w:rFonts w:ascii="Arial" w:eastAsia="Batang" w:hAnsi="Arial" w:cs="Arial"/>
          <w:sz w:val="22"/>
          <w:szCs w:val="22"/>
        </w:rPr>
        <w:t>Cahier des clauses administratives particulières (CCAP)</w:t>
      </w:r>
      <w:r w:rsidR="00746085">
        <w:rPr>
          <w:rFonts w:ascii="Arial" w:eastAsia="Batang" w:hAnsi="Arial" w:cs="Arial"/>
          <w:sz w:val="22"/>
          <w:szCs w:val="22"/>
        </w:rPr>
        <w:t>, commun aux trois lots</w:t>
      </w:r>
      <w:r w:rsidRPr="002939A7">
        <w:rPr>
          <w:rFonts w:ascii="Arial" w:eastAsia="Batang" w:hAnsi="Arial" w:cs="Arial"/>
          <w:sz w:val="22"/>
          <w:szCs w:val="22"/>
        </w:rPr>
        <w:t> ;</w:t>
      </w:r>
    </w:p>
    <w:p w14:paraId="0085F2D5" w14:textId="09543D99" w:rsidR="001D7FB8" w:rsidRPr="002939A7" w:rsidRDefault="003B5176" w:rsidP="00767AB7">
      <w:pPr>
        <w:numPr>
          <w:ilvl w:val="0"/>
          <w:numId w:val="12"/>
        </w:numPr>
        <w:spacing w:before="240" w:line="276" w:lineRule="auto"/>
        <w:jc w:val="both"/>
        <w:rPr>
          <w:rFonts w:ascii="Arial" w:eastAsia="Batang" w:hAnsi="Arial" w:cs="Arial"/>
          <w:sz w:val="22"/>
          <w:szCs w:val="22"/>
        </w:rPr>
      </w:pPr>
      <w:r w:rsidRPr="002939A7">
        <w:rPr>
          <w:rFonts w:ascii="Arial" w:eastAsia="Batang" w:hAnsi="Arial" w:cs="Arial"/>
          <w:sz w:val="22"/>
          <w:szCs w:val="22"/>
        </w:rPr>
        <w:t>Cahier des clauses techniques particulières (CCTP)</w:t>
      </w:r>
      <w:r w:rsidR="00746085">
        <w:rPr>
          <w:rFonts w:ascii="Arial" w:eastAsia="Batang" w:hAnsi="Arial" w:cs="Arial"/>
          <w:sz w:val="22"/>
          <w:szCs w:val="22"/>
        </w:rPr>
        <w:t>, commun aux trois lots</w:t>
      </w:r>
      <w:r w:rsidR="00CA440F" w:rsidRPr="002939A7">
        <w:rPr>
          <w:rFonts w:ascii="Arial" w:eastAsia="Batang" w:hAnsi="Arial" w:cs="Arial"/>
          <w:sz w:val="22"/>
          <w:szCs w:val="22"/>
        </w:rPr>
        <w:t xml:space="preserve"> et son annexe</w:t>
      </w:r>
      <w:r w:rsidRPr="002939A7">
        <w:rPr>
          <w:rFonts w:ascii="Arial" w:eastAsia="Batang" w:hAnsi="Arial" w:cs="Arial"/>
          <w:sz w:val="22"/>
          <w:szCs w:val="22"/>
        </w:rPr>
        <w:t> ;</w:t>
      </w:r>
    </w:p>
    <w:p w14:paraId="2EEC8FD5" w14:textId="77777777" w:rsidR="003B5176" w:rsidRPr="002939A7" w:rsidRDefault="003B5176" w:rsidP="00767AB7">
      <w:pPr>
        <w:numPr>
          <w:ilvl w:val="0"/>
          <w:numId w:val="12"/>
        </w:numPr>
        <w:spacing w:before="240" w:line="276" w:lineRule="auto"/>
        <w:jc w:val="both"/>
        <w:rPr>
          <w:rFonts w:ascii="Arial" w:eastAsia="Batang" w:hAnsi="Arial" w:cs="Arial"/>
          <w:sz w:val="22"/>
          <w:szCs w:val="22"/>
        </w:rPr>
      </w:pPr>
      <w:r w:rsidRPr="002939A7">
        <w:rPr>
          <w:rFonts w:ascii="Arial" w:eastAsia="Batang" w:hAnsi="Arial" w:cs="Arial"/>
          <w:sz w:val="22"/>
          <w:szCs w:val="22"/>
        </w:rPr>
        <w:t>Règlement intérieur sur les marchés publics de l’Assemblée nationale.</w:t>
      </w:r>
    </w:p>
    <w:p w14:paraId="4456B2D3" w14:textId="77777777" w:rsidR="003B5176" w:rsidRPr="002939A7" w:rsidRDefault="003B5176" w:rsidP="003B5176">
      <w:pPr>
        <w:pStyle w:val="Paragraphedeliste"/>
        <w:spacing w:before="120" w:line="276" w:lineRule="auto"/>
        <w:ind w:left="0"/>
        <w:jc w:val="both"/>
        <w:rPr>
          <w:rFonts w:ascii="Arial" w:hAnsi="Arial" w:cs="Arial"/>
          <w:b/>
          <w:sz w:val="22"/>
          <w:szCs w:val="22"/>
        </w:rPr>
      </w:pPr>
    </w:p>
    <w:p w14:paraId="4D171754" w14:textId="77777777" w:rsidR="003B5176" w:rsidRPr="002939A7" w:rsidRDefault="003B5176" w:rsidP="00767AB7">
      <w:pPr>
        <w:pStyle w:val="Paragraphedeliste"/>
        <w:numPr>
          <w:ilvl w:val="1"/>
          <w:numId w:val="11"/>
        </w:numPr>
        <w:tabs>
          <w:tab w:val="left" w:pos="426"/>
        </w:tabs>
        <w:spacing w:before="240"/>
        <w:jc w:val="both"/>
        <w:outlineLvl w:val="1"/>
        <w:rPr>
          <w:rFonts w:ascii="Arial" w:eastAsia="Batang" w:hAnsi="Arial" w:cs="Arial"/>
          <w:b/>
          <w:sz w:val="22"/>
          <w:szCs w:val="22"/>
          <w:u w:val="single"/>
        </w:rPr>
      </w:pPr>
      <w:r w:rsidRPr="002939A7">
        <w:rPr>
          <w:rFonts w:ascii="Arial" w:eastAsia="Batang" w:hAnsi="Arial" w:cs="Arial"/>
          <w:b/>
          <w:sz w:val="22"/>
          <w:szCs w:val="22"/>
          <w:u w:val="single"/>
        </w:rPr>
        <w:t>Composition du dossier d’offre</w:t>
      </w:r>
    </w:p>
    <w:p w14:paraId="09E6C0B8" w14:textId="77777777" w:rsidR="003B5176" w:rsidRPr="002939A7" w:rsidRDefault="003B5176" w:rsidP="00767AB7">
      <w:pPr>
        <w:numPr>
          <w:ilvl w:val="0"/>
          <w:numId w:val="6"/>
        </w:numPr>
        <w:spacing w:before="240" w:after="240"/>
        <w:jc w:val="both"/>
        <w:rPr>
          <w:rFonts w:ascii="Arial" w:eastAsia="Batang" w:hAnsi="Arial" w:cs="Arial"/>
          <w:color w:val="002060"/>
          <w:sz w:val="22"/>
          <w:szCs w:val="22"/>
          <w:u w:val="single"/>
        </w:rPr>
      </w:pPr>
      <w:r w:rsidRPr="002939A7">
        <w:rPr>
          <w:rFonts w:ascii="Arial" w:eastAsia="Batang" w:hAnsi="Arial" w:cs="Arial"/>
          <w:b/>
          <w:color w:val="002060"/>
          <w:sz w:val="22"/>
          <w:szCs w:val="22"/>
          <w:u w:val="single"/>
        </w:rPr>
        <w:t>un premier dossier intitulé « CANDIDATURE »</w:t>
      </w:r>
      <w:r w:rsidRPr="002939A7">
        <w:rPr>
          <w:rFonts w:ascii="Arial" w:eastAsia="Batang" w:hAnsi="Arial" w:cs="Arial"/>
          <w:color w:val="002060"/>
          <w:sz w:val="22"/>
          <w:szCs w:val="22"/>
          <w:u w:val="single"/>
        </w:rPr>
        <w:t> :</w:t>
      </w:r>
    </w:p>
    <w:p w14:paraId="747C0618" w14:textId="77777777" w:rsidR="003B5176" w:rsidRPr="002939A7" w:rsidRDefault="003B5176" w:rsidP="003B5176">
      <w:pPr>
        <w:tabs>
          <w:tab w:val="left" w:pos="3687"/>
        </w:tabs>
        <w:ind w:left="709" w:hanging="283"/>
        <w:jc w:val="both"/>
        <w:rPr>
          <w:rFonts w:ascii="Arial" w:hAnsi="Arial" w:cs="Arial"/>
          <w:sz w:val="22"/>
          <w:szCs w:val="22"/>
        </w:rPr>
      </w:pPr>
      <w:r w:rsidRPr="002939A7">
        <w:rPr>
          <w:rFonts w:ascii="Arial" w:hAnsi="Arial" w:cs="Arial"/>
          <w:sz w:val="22"/>
          <w:szCs w:val="22"/>
        </w:rPr>
        <w:t>Le candidat peut choisir de présenter sa candidature :</w:t>
      </w:r>
    </w:p>
    <w:p w14:paraId="5502A9D9" w14:textId="77777777" w:rsidR="003B5176" w:rsidRPr="002939A7" w:rsidRDefault="003B5176" w:rsidP="00767AB7">
      <w:pPr>
        <w:pStyle w:val="Paragraphedeliste"/>
        <w:numPr>
          <w:ilvl w:val="0"/>
          <w:numId w:val="8"/>
        </w:numPr>
        <w:tabs>
          <w:tab w:val="left" w:pos="3687"/>
        </w:tabs>
        <w:spacing w:before="40"/>
        <w:ind w:left="709" w:hanging="283"/>
        <w:contextualSpacing w:val="0"/>
        <w:jc w:val="both"/>
        <w:rPr>
          <w:rFonts w:ascii="Arial" w:hAnsi="Arial" w:cs="Arial"/>
          <w:sz w:val="22"/>
          <w:szCs w:val="22"/>
        </w:rPr>
      </w:pPr>
      <w:r w:rsidRPr="002939A7">
        <w:rPr>
          <w:rFonts w:ascii="Arial" w:hAnsi="Arial" w:cs="Arial"/>
          <w:sz w:val="22"/>
          <w:szCs w:val="22"/>
        </w:rPr>
        <w:t>soit en fournissant les déclarations du candidat (DC1, DC2) et les déclarations ou documents demandés ;</w:t>
      </w:r>
    </w:p>
    <w:p w14:paraId="623ACFA8" w14:textId="77777777" w:rsidR="003B5176" w:rsidRPr="002939A7" w:rsidRDefault="003B5176" w:rsidP="00767AB7">
      <w:pPr>
        <w:pStyle w:val="Paragraphedeliste"/>
        <w:numPr>
          <w:ilvl w:val="0"/>
          <w:numId w:val="8"/>
        </w:numPr>
        <w:tabs>
          <w:tab w:val="left" w:pos="3687"/>
        </w:tabs>
        <w:spacing w:before="40"/>
        <w:ind w:left="709" w:hanging="283"/>
        <w:contextualSpacing w:val="0"/>
        <w:jc w:val="both"/>
        <w:rPr>
          <w:rFonts w:ascii="Arial" w:hAnsi="Arial" w:cs="Arial"/>
          <w:sz w:val="22"/>
          <w:szCs w:val="22"/>
        </w:rPr>
      </w:pPr>
      <w:r w:rsidRPr="002939A7">
        <w:rPr>
          <w:rFonts w:ascii="Arial" w:hAnsi="Arial" w:cs="Arial"/>
          <w:sz w:val="22"/>
          <w:szCs w:val="22"/>
        </w:rPr>
        <w:t>soit sous la forme du document unique de marché européen (DUME).</w:t>
      </w:r>
    </w:p>
    <w:p w14:paraId="053D5A78" w14:textId="77777777" w:rsidR="003B5176" w:rsidRPr="002939A7" w:rsidRDefault="003B5176" w:rsidP="003B5176">
      <w:pPr>
        <w:ind w:left="709" w:hanging="283"/>
        <w:rPr>
          <w:rFonts w:ascii="Arial" w:hAnsi="Arial" w:cs="Arial"/>
          <w:b/>
          <w:sz w:val="22"/>
          <w:szCs w:val="22"/>
          <w:u w:val="single"/>
        </w:rPr>
      </w:pPr>
    </w:p>
    <w:p w14:paraId="1DC4596E" w14:textId="77777777" w:rsidR="003B5176" w:rsidRPr="002939A7" w:rsidRDefault="003B5176" w:rsidP="00767AB7">
      <w:pPr>
        <w:pStyle w:val="Paragraphedeliste"/>
        <w:numPr>
          <w:ilvl w:val="0"/>
          <w:numId w:val="9"/>
        </w:numPr>
        <w:tabs>
          <w:tab w:val="left" w:pos="851"/>
          <w:tab w:val="left" w:pos="3687"/>
        </w:tabs>
        <w:contextualSpacing w:val="0"/>
        <w:jc w:val="both"/>
        <w:rPr>
          <w:rFonts w:ascii="Arial" w:hAnsi="Arial" w:cs="Arial"/>
          <w:b/>
          <w:sz w:val="22"/>
          <w:szCs w:val="22"/>
          <w:u w:val="single"/>
        </w:rPr>
      </w:pPr>
      <w:r w:rsidRPr="002939A7">
        <w:rPr>
          <w:rFonts w:ascii="Arial" w:hAnsi="Arial" w:cs="Arial"/>
          <w:b/>
          <w:sz w:val="22"/>
          <w:szCs w:val="22"/>
          <w:u w:val="single"/>
        </w:rPr>
        <w:t>Candidature hors e-DUME</w:t>
      </w:r>
    </w:p>
    <w:p w14:paraId="10A78E68" w14:textId="77777777" w:rsidR="003B5176" w:rsidRPr="002939A7" w:rsidRDefault="003B5176" w:rsidP="00767AB7">
      <w:pPr>
        <w:numPr>
          <w:ilvl w:val="0"/>
          <w:numId w:val="10"/>
        </w:numPr>
        <w:tabs>
          <w:tab w:val="left" w:pos="284"/>
          <w:tab w:val="left" w:pos="426"/>
        </w:tabs>
        <w:spacing w:before="240"/>
        <w:ind w:left="425" w:hanging="425"/>
        <w:rPr>
          <w:rFonts w:ascii="Arial" w:hAnsi="Arial" w:cs="Arial"/>
          <w:b/>
          <w:i/>
          <w:sz w:val="22"/>
          <w:szCs w:val="22"/>
        </w:rPr>
      </w:pPr>
      <w:r w:rsidRPr="002939A7">
        <w:rPr>
          <w:rFonts w:ascii="Arial" w:hAnsi="Arial" w:cs="Arial"/>
          <w:b/>
          <w:i/>
          <w:sz w:val="22"/>
          <w:szCs w:val="22"/>
        </w:rPr>
        <w:t>Éléments relatifs à la capacité juridique</w:t>
      </w:r>
    </w:p>
    <w:p w14:paraId="070EDD2A" w14:textId="77777777" w:rsidR="003B5176" w:rsidRPr="002939A7" w:rsidRDefault="003B5176" w:rsidP="00767AB7">
      <w:pPr>
        <w:pStyle w:val="Paragraphedeliste"/>
        <w:numPr>
          <w:ilvl w:val="0"/>
          <w:numId w:val="5"/>
        </w:numPr>
        <w:tabs>
          <w:tab w:val="left" w:pos="1134"/>
        </w:tabs>
        <w:spacing w:before="120"/>
        <w:ind w:left="709" w:hanging="425"/>
        <w:contextualSpacing w:val="0"/>
        <w:jc w:val="both"/>
        <w:rPr>
          <w:rFonts w:ascii="Arial" w:hAnsi="Arial" w:cs="Arial"/>
          <w:sz w:val="22"/>
          <w:szCs w:val="22"/>
        </w:rPr>
      </w:pPr>
      <w:r w:rsidRPr="002939A7">
        <w:rPr>
          <w:rFonts w:ascii="Arial" w:hAnsi="Arial" w:cs="Arial"/>
          <w:b/>
          <w:sz w:val="22"/>
          <w:szCs w:val="22"/>
        </w:rPr>
        <w:t>Lettre de candidature</w:t>
      </w:r>
      <w:r w:rsidRPr="002939A7">
        <w:rPr>
          <w:rFonts w:ascii="Arial" w:hAnsi="Arial" w:cs="Arial"/>
          <w:sz w:val="22"/>
          <w:szCs w:val="22"/>
        </w:rPr>
        <w:t xml:space="preserve"> (imprimé DC 1 disponible à l'adresse suivante :</w:t>
      </w:r>
    </w:p>
    <w:p w14:paraId="60473C45" w14:textId="77777777" w:rsidR="003B5176" w:rsidRPr="002939A7" w:rsidRDefault="003B5176" w:rsidP="003B5176">
      <w:pPr>
        <w:tabs>
          <w:tab w:val="left" w:pos="1134"/>
        </w:tabs>
        <w:ind w:left="709"/>
        <w:jc w:val="both"/>
        <w:rPr>
          <w:rFonts w:ascii="Arial" w:hAnsi="Arial" w:cs="Arial"/>
          <w:sz w:val="22"/>
          <w:szCs w:val="22"/>
        </w:rPr>
      </w:pPr>
      <w:r w:rsidRPr="002939A7">
        <w:rPr>
          <w:rFonts w:ascii="Arial" w:hAnsi="Arial" w:cs="Arial"/>
          <w:sz w:val="22"/>
          <w:szCs w:val="22"/>
        </w:rPr>
        <w:t xml:space="preserve"> </w:t>
      </w:r>
      <w:hyperlink r:id="rId16" w:history="1">
        <w:r w:rsidRPr="002939A7">
          <w:rPr>
            <w:rStyle w:val="Lienhypertexte"/>
            <w:rFonts w:ascii="Arial" w:hAnsi="Arial" w:cs="Arial"/>
            <w:spacing w:val="-6"/>
            <w:sz w:val="22"/>
            <w:szCs w:val="22"/>
          </w:rPr>
          <w:t>http://www.economie.gouv.fr/daj/formulaires-marches-publics</w:t>
        </w:r>
      </w:hyperlink>
      <w:r w:rsidRPr="002939A7">
        <w:rPr>
          <w:rFonts w:ascii="Arial" w:hAnsi="Arial" w:cs="Arial"/>
          <w:sz w:val="22"/>
          <w:szCs w:val="22"/>
        </w:rPr>
        <w:t>) ou document équivalent. En cas de groupement, une seule lettre de candidature est établie pour l'ensemble du groupement ; elle est renseignée et signée par tous les membres du groupement ; elle précise la nature du groupement et désigne un mandataire ;</w:t>
      </w:r>
    </w:p>
    <w:p w14:paraId="27DFFCC2" w14:textId="77777777" w:rsidR="003B5176" w:rsidRPr="002939A7" w:rsidRDefault="003B5176" w:rsidP="00767AB7">
      <w:pPr>
        <w:numPr>
          <w:ilvl w:val="0"/>
          <w:numId w:val="5"/>
        </w:numPr>
        <w:tabs>
          <w:tab w:val="left" w:pos="1134"/>
        </w:tabs>
        <w:spacing w:before="120"/>
        <w:ind w:left="709" w:right="75" w:hanging="425"/>
        <w:jc w:val="both"/>
        <w:rPr>
          <w:rFonts w:ascii="Arial" w:hAnsi="Arial" w:cs="Arial"/>
          <w:sz w:val="22"/>
          <w:szCs w:val="22"/>
        </w:rPr>
      </w:pPr>
      <w:r w:rsidRPr="002939A7">
        <w:rPr>
          <w:rFonts w:ascii="Arial" w:hAnsi="Arial" w:cs="Arial"/>
          <w:b/>
          <w:sz w:val="22"/>
          <w:szCs w:val="22"/>
        </w:rPr>
        <w:t>Déclaration sur l’honneur</w:t>
      </w:r>
      <w:r w:rsidRPr="002939A7">
        <w:rPr>
          <w:rFonts w:ascii="Arial" w:hAnsi="Arial" w:cs="Arial"/>
          <w:sz w:val="22"/>
          <w:szCs w:val="22"/>
        </w:rPr>
        <w:t xml:space="preserve"> prévue à l’article </w:t>
      </w:r>
      <w:r w:rsidRPr="002939A7">
        <w:rPr>
          <w:rFonts w:ascii="Arial" w:eastAsia="Batang" w:hAnsi="Arial" w:cs="Arial"/>
          <w:sz w:val="22"/>
          <w:szCs w:val="22"/>
        </w:rPr>
        <w:t>R. 2143-3 du code de la commande publique</w:t>
      </w:r>
      <w:r w:rsidRPr="002939A7">
        <w:rPr>
          <w:rFonts w:ascii="Arial" w:hAnsi="Arial" w:cs="Arial"/>
          <w:sz w:val="22"/>
          <w:szCs w:val="22"/>
        </w:rPr>
        <w:t xml:space="preserve"> (</w:t>
      </w:r>
      <w:r w:rsidRPr="002939A7">
        <w:rPr>
          <w:rFonts w:ascii="Arial" w:hAnsi="Arial" w:cs="Arial"/>
          <w:i/>
          <w:sz w:val="22"/>
          <w:szCs w:val="22"/>
        </w:rPr>
        <w:t>modèle proposé en annexe 1 au présent règlement de la consultation</w:t>
      </w:r>
      <w:r w:rsidRPr="002939A7">
        <w:rPr>
          <w:rFonts w:ascii="Arial" w:hAnsi="Arial" w:cs="Arial"/>
          <w:sz w:val="22"/>
          <w:szCs w:val="22"/>
        </w:rPr>
        <w:t>).</w:t>
      </w:r>
    </w:p>
    <w:p w14:paraId="56F06236" w14:textId="77777777" w:rsidR="003B5176" w:rsidRPr="002939A7" w:rsidRDefault="003B5176" w:rsidP="00767AB7">
      <w:pPr>
        <w:numPr>
          <w:ilvl w:val="0"/>
          <w:numId w:val="10"/>
        </w:numPr>
        <w:tabs>
          <w:tab w:val="left" w:pos="426"/>
        </w:tabs>
        <w:spacing w:before="240"/>
        <w:ind w:left="425" w:hanging="425"/>
        <w:jc w:val="both"/>
        <w:rPr>
          <w:rFonts w:ascii="Arial" w:hAnsi="Arial" w:cs="Arial"/>
          <w:b/>
          <w:i/>
          <w:sz w:val="22"/>
          <w:szCs w:val="22"/>
        </w:rPr>
      </w:pPr>
      <w:r w:rsidRPr="002939A7">
        <w:rPr>
          <w:rFonts w:ascii="Arial" w:hAnsi="Arial" w:cs="Arial"/>
          <w:b/>
          <w:i/>
          <w:sz w:val="22"/>
          <w:szCs w:val="22"/>
        </w:rPr>
        <w:t>Éléments relatifs aux capacités économique et financière</w:t>
      </w:r>
    </w:p>
    <w:p w14:paraId="5EF4933F" w14:textId="77777777" w:rsidR="003B5176" w:rsidRPr="002939A7" w:rsidRDefault="003B5176" w:rsidP="00767AB7">
      <w:pPr>
        <w:numPr>
          <w:ilvl w:val="0"/>
          <w:numId w:val="5"/>
        </w:numPr>
        <w:tabs>
          <w:tab w:val="left" w:pos="1134"/>
        </w:tabs>
        <w:spacing w:before="120"/>
        <w:ind w:left="709" w:hanging="425"/>
        <w:jc w:val="both"/>
        <w:rPr>
          <w:rFonts w:ascii="Arial" w:hAnsi="Arial" w:cs="Arial"/>
          <w:b/>
          <w:sz w:val="22"/>
          <w:szCs w:val="22"/>
        </w:rPr>
      </w:pPr>
      <w:r w:rsidRPr="002939A7">
        <w:rPr>
          <w:rFonts w:ascii="Arial" w:hAnsi="Arial" w:cs="Arial"/>
          <w:b/>
          <w:sz w:val="22"/>
          <w:szCs w:val="22"/>
        </w:rPr>
        <w:t>Déclaration concernant le chiffre d'affaires</w:t>
      </w:r>
      <w:r w:rsidRPr="002939A7">
        <w:rPr>
          <w:rFonts w:ascii="Arial" w:hAnsi="Arial" w:cs="Arial"/>
          <w:sz w:val="22"/>
          <w:szCs w:val="22"/>
        </w:rPr>
        <w:t xml:space="preserve"> global de l'entreprise et le chiffre d'affaires concernant des prestations équivalentes à celles du présent marché, réalisés au cours des trois derniers exercices disponibles ;</w:t>
      </w:r>
    </w:p>
    <w:p w14:paraId="67C1CBB9" w14:textId="77777777" w:rsidR="003B5176" w:rsidRPr="002939A7" w:rsidRDefault="003B5176" w:rsidP="00767AB7">
      <w:pPr>
        <w:numPr>
          <w:ilvl w:val="0"/>
          <w:numId w:val="10"/>
        </w:numPr>
        <w:tabs>
          <w:tab w:val="left" w:pos="426"/>
        </w:tabs>
        <w:spacing w:before="240"/>
        <w:ind w:left="425" w:hanging="425"/>
        <w:jc w:val="both"/>
        <w:rPr>
          <w:rFonts w:ascii="Arial" w:hAnsi="Arial" w:cs="Arial"/>
          <w:b/>
          <w:i/>
          <w:sz w:val="22"/>
          <w:szCs w:val="22"/>
        </w:rPr>
      </w:pPr>
      <w:r w:rsidRPr="002939A7">
        <w:rPr>
          <w:rFonts w:ascii="Arial" w:hAnsi="Arial" w:cs="Arial"/>
          <w:b/>
          <w:i/>
          <w:sz w:val="22"/>
          <w:szCs w:val="22"/>
        </w:rPr>
        <w:t>Éléments relatifs aux références professionnelles et capacités techniques</w:t>
      </w:r>
    </w:p>
    <w:p w14:paraId="10B1715F" w14:textId="77777777" w:rsidR="003B5176" w:rsidRPr="002939A7" w:rsidRDefault="003B5176" w:rsidP="00767AB7">
      <w:pPr>
        <w:numPr>
          <w:ilvl w:val="0"/>
          <w:numId w:val="5"/>
        </w:numPr>
        <w:tabs>
          <w:tab w:val="left" w:pos="709"/>
        </w:tabs>
        <w:spacing w:before="120"/>
        <w:ind w:left="709" w:hanging="425"/>
        <w:jc w:val="both"/>
        <w:rPr>
          <w:rFonts w:ascii="Arial" w:hAnsi="Arial" w:cs="Arial"/>
          <w:b/>
          <w:sz w:val="22"/>
          <w:szCs w:val="22"/>
        </w:rPr>
      </w:pPr>
      <w:r w:rsidRPr="002939A7">
        <w:rPr>
          <w:rFonts w:ascii="Arial" w:hAnsi="Arial" w:cs="Arial"/>
          <w:b/>
          <w:sz w:val="22"/>
          <w:szCs w:val="22"/>
        </w:rPr>
        <w:t xml:space="preserve">Déclaration indiquant les effectifs du candidat, </w:t>
      </w:r>
      <w:r w:rsidRPr="002939A7">
        <w:rPr>
          <w:rFonts w:ascii="Arial" w:hAnsi="Arial" w:cs="Arial"/>
          <w:sz w:val="22"/>
          <w:szCs w:val="22"/>
        </w:rPr>
        <w:t>précisant l’importance relative du personnel d’encadrement et des techniciens ;</w:t>
      </w:r>
    </w:p>
    <w:p w14:paraId="0256F1FA" w14:textId="77777777" w:rsidR="003B5176" w:rsidRPr="002939A7" w:rsidRDefault="003B5176" w:rsidP="00767AB7">
      <w:pPr>
        <w:numPr>
          <w:ilvl w:val="0"/>
          <w:numId w:val="5"/>
        </w:numPr>
        <w:tabs>
          <w:tab w:val="left" w:pos="709"/>
        </w:tabs>
        <w:spacing w:before="120"/>
        <w:ind w:left="709" w:hanging="425"/>
        <w:jc w:val="both"/>
        <w:rPr>
          <w:rFonts w:ascii="Arial" w:hAnsi="Arial" w:cs="Arial"/>
          <w:sz w:val="22"/>
          <w:szCs w:val="22"/>
        </w:rPr>
      </w:pPr>
      <w:r w:rsidRPr="002939A7">
        <w:rPr>
          <w:rFonts w:ascii="Arial" w:hAnsi="Arial" w:cs="Arial"/>
          <w:b/>
          <w:sz w:val="22"/>
          <w:szCs w:val="22"/>
        </w:rPr>
        <w:t xml:space="preserve">Liste de prestations en rapport direct avec l’objet du marché, effectuées par le candidat </w:t>
      </w:r>
      <w:r w:rsidRPr="002939A7">
        <w:rPr>
          <w:rFonts w:ascii="Arial" w:hAnsi="Arial" w:cs="Arial"/>
          <w:sz w:val="22"/>
          <w:szCs w:val="22"/>
        </w:rPr>
        <w:t>au cours des trois dernières années, indiquant la date, le montant, le lieu, la nature des prestations exécutées et les coordonnées d’un interlocuteur pour chaque référence citée ;</w:t>
      </w:r>
    </w:p>
    <w:p w14:paraId="5C8DBA97" w14:textId="77777777" w:rsidR="003B5176" w:rsidRPr="002939A7" w:rsidRDefault="003B5176" w:rsidP="003B5176">
      <w:pPr>
        <w:tabs>
          <w:tab w:val="left" w:pos="851"/>
        </w:tabs>
        <w:spacing w:before="40"/>
        <w:jc w:val="both"/>
        <w:rPr>
          <w:rFonts w:ascii="Arial" w:hAnsi="Arial" w:cs="Arial"/>
          <w:sz w:val="22"/>
          <w:szCs w:val="22"/>
        </w:rPr>
      </w:pPr>
      <w:r w:rsidRPr="002939A7">
        <w:rPr>
          <w:rFonts w:ascii="Arial" w:eastAsia="Batang" w:hAnsi="Arial" w:cs="Arial"/>
          <w:sz w:val="22"/>
          <w:szCs w:val="22"/>
        </w:rPr>
        <w:t>La preuve de la capacité du candidat peut être apportée par tous moyens, notamment par des certificats d'identité professionnelle ou des références attestant de la compétence du candidat à réaliser la prestation pour laquelle il se présente.</w:t>
      </w:r>
    </w:p>
    <w:p w14:paraId="443C2A98" w14:textId="77777777" w:rsidR="003B5176" w:rsidRPr="002939A7" w:rsidRDefault="003B5176" w:rsidP="003B5176">
      <w:pPr>
        <w:spacing w:before="120"/>
        <w:jc w:val="both"/>
        <w:rPr>
          <w:rFonts w:ascii="Arial" w:eastAsia="Batang" w:hAnsi="Arial" w:cs="Arial"/>
          <w:i/>
          <w:sz w:val="22"/>
          <w:szCs w:val="22"/>
        </w:rPr>
      </w:pPr>
      <w:r w:rsidRPr="002939A7">
        <w:rPr>
          <w:rFonts w:ascii="Arial" w:eastAsia="Batang" w:hAnsi="Arial" w:cs="Arial"/>
          <w:i/>
          <w:sz w:val="22"/>
          <w:szCs w:val="22"/>
        </w:rPr>
        <w:t xml:space="preserve">Rappel : Si le candidat entend demander la prise en compte des capacités professionnelles, techniques et financières d'autres opérateurs économiques,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marché en produisant un engagement écrit de l'opérateur économique. </w:t>
      </w:r>
    </w:p>
    <w:p w14:paraId="533ADDBD" w14:textId="77777777" w:rsidR="003B5176" w:rsidRPr="002939A7" w:rsidRDefault="003B5176" w:rsidP="003B5176">
      <w:pPr>
        <w:spacing w:before="120"/>
        <w:jc w:val="both"/>
        <w:rPr>
          <w:rFonts w:ascii="Arial" w:eastAsia="Batang" w:hAnsi="Arial" w:cs="Arial"/>
          <w:sz w:val="22"/>
          <w:szCs w:val="22"/>
        </w:rPr>
      </w:pPr>
    </w:p>
    <w:p w14:paraId="1459714E" w14:textId="77777777" w:rsidR="003B5176" w:rsidRPr="002939A7" w:rsidRDefault="003B5176" w:rsidP="00767AB7">
      <w:pPr>
        <w:pStyle w:val="Paragraphedeliste"/>
        <w:numPr>
          <w:ilvl w:val="0"/>
          <w:numId w:val="9"/>
        </w:numPr>
        <w:tabs>
          <w:tab w:val="left" w:pos="851"/>
          <w:tab w:val="left" w:pos="3687"/>
        </w:tabs>
        <w:contextualSpacing w:val="0"/>
        <w:jc w:val="both"/>
        <w:rPr>
          <w:rFonts w:ascii="Arial" w:hAnsi="Arial" w:cs="Arial"/>
          <w:b/>
          <w:sz w:val="22"/>
          <w:szCs w:val="22"/>
          <w:u w:val="single"/>
        </w:rPr>
      </w:pPr>
      <w:r w:rsidRPr="002939A7">
        <w:rPr>
          <w:rFonts w:ascii="Arial" w:hAnsi="Arial" w:cs="Arial"/>
          <w:b/>
          <w:sz w:val="22"/>
          <w:szCs w:val="22"/>
          <w:u w:val="single"/>
        </w:rPr>
        <w:t xml:space="preserve">Candidature sous forme de e-DUME </w:t>
      </w:r>
    </w:p>
    <w:p w14:paraId="465C886A" w14:textId="77777777" w:rsidR="003B5176" w:rsidRPr="002939A7" w:rsidRDefault="003B5176" w:rsidP="003B5176">
      <w:pPr>
        <w:spacing w:before="120"/>
        <w:jc w:val="both"/>
        <w:rPr>
          <w:rFonts w:ascii="Arial" w:eastAsia="Batang" w:hAnsi="Arial" w:cs="Arial"/>
          <w:sz w:val="22"/>
          <w:szCs w:val="22"/>
        </w:rPr>
      </w:pPr>
      <w:r w:rsidRPr="002939A7">
        <w:rPr>
          <w:rFonts w:ascii="Arial" w:eastAsia="Batang" w:hAnsi="Arial" w:cs="Arial"/>
          <w:sz w:val="22"/>
          <w:szCs w:val="22"/>
        </w:rPr>
        <w:t>Les candidats peuvent présenter leur candidature sous la forme d’un formulaire DUME. Celui-ci devra contenir les informations relatives aux capacités juridique, économique, financière, professionnelle et technique demandées ci-dessus.</w:t>
      </w:r>
    </w:p>
    <w:p w14:paraId="66EA247F" w14:textId="77777777" w:rsidR="003B5176" w:rsidRPr="002939A7" w:rsidRDefault="003B5176" w:rsidP="003B5176">
      <w:pPr>
        <w:spacing w:before="120"/>
        <w:jc w:val="both"/>
        <w:rPr>
          <w:rFonts w:ascii="Arial" w:eastAsia="Batang" w:hAnsi="Arial" w:cs="Arial"/>
          <w:sz w:val="22"/>
          <w:szCs w:val="22"/>
        </w:rPr>
      </w:pPr>
      <w:r w:rsidRPr="002939A7">
        <w:rPr>
          <w:rFonts w:ascii="Arial" w:eastAsia="Batang" w:hAnsi="Arial" w:cs="Arial"/>
          <w:sz w:val="22"/>
          <w:szCs w:val="22"/>
        </w:rPr>
        <w:t>Le formulaire DUME est disponible sur la plateforme PLACE sur la base d’un modèle établi par l’acheteur à l’occasion de la consultation ou par le biais du Service Dume :</w:t>
      </w:r>
    </w:p>
    <w:p w14:paraId="3F86FBBF" w14:textId="77777777" w:rsidR="003B5176" w:rsidRPr="002939A7" w:rsidRDefault="002E21DE" w:rsidP="003B5176">
      <w:pPr>
        <w:spacing w:before="120"/>
        <w:jc w:val="both"/>
        <w:rPr>
          <w:rFonts w:ascii="Arial" w:eastAsia="Batang" w:hAnsi="Arial" w:cs="Arial"/>
          <w:sz w:val="22"/>
          <w:szCs w:val="22"/>
        </w:rPr>
      </w:pPr>
      <w:hyperlink r:id="rId17" w:anchor="/" w:history="1">
        <w:r w:rsidR="003B5176" w:rsidRPr="002939A7">
          <w:rPr>
            <w:rStyle w:val="Lienhypertexte"/>
            <w:rFonts w:ascii="Arial" w:eastAsia="Batang" w:hAnsi="Arial" w:cs="Arial"/>
            <w:sz w:val="22"/>
            <w:szCs w:val="22"/>
          </w:rPr>
          <w:t>https://dume.chorus-pro.gouv.fr</w:t>
        </w:r>
      </w:hyperlink>
      <w:r w:rsidR="003B5176" w:rsidRPr="002939A7">
        <w:rPr>
          <w:rFonts w:ascii="Arial" w:eastAsia="Batang" w:hAnsi="Arial" w:cs="Arial"/>
          <w:sz w:val="22"/>
          <w:szCs w:val="22"/>
        </w:rPr>
        <w:t>.</w:t>
      </w:r>
    </w:p>
    <w:p w14:paraId="38749F89" w14:textId="77777777" w:rsidR="003B5176" w:rsidRPr="002939A7" w:rsidRDefault="003B5176" w:rsidP="00767AB7">
      <w:pPr>
        <w:numPr>
          <w:ilvl w:val="0"/>
          <w:numId w:val="6"/>
        </w:numPr>
        <w:spacing w:before="360" w:after="240"/>
        <w:ind w:left="714" w:hanging="357"/>
        <w:jc w:val="both"/>
        <w:rPr>
          <w:rFonts w:ascii="Arial" w:eastAsia="Batang" w:hAnsi="Arial" w:cs="Arial"/>
          <w:color w:val="002060"/>
          <w:sz w:val="22"/>
          <w:szCs w:val="22"/>
          <w:u w:val="single"/>
        </w:rPr>
      </w:pPr>
      <w:r w:rsidRPr="002939A7">
        <w:rPr>
          <w:rFonts w:ascii="Arial" w:eastAsia="Batang" w:hAnsi="Arial" w:cs="Arial"/>
          <w:b/>
          <w:color w:val="002060"/>
          <w:sz w:val="22"/>
          <w:szCs w:val="22"/>
          <w:u w:val="single"/>
        </w:rPr>
        <w:t>et un second dossier intitulé « OFFRE » contenant</w:t>
      </w:r>
      <w:r w:rsidRPr="002939A7">
        <w:rPr>
          <w:rFonts w:ascii="Arial" w:eastAsia="Batang" w:hAnsi="Arial" w:cs="Arial"/>
          <w:color w:val="002060"/>
          <w:sz w:val="22"/>
          <w:szCs w:val="22"/>
          <w:u w:val="single"/>
        </w:rPr>
        <w:t> :</w:t>
      </w:r>
    </w:p>
    <w:p w14:paraId="6D1919BE" w14:textId="531161B3" w:rsidR="003B5176" w:rsidRPr="002939A7" w:rsidRDefault="003B5176" w:rsidP="00D7438F">
      <w:pPr>
        <w:numPr>
          <w:ilvl w:val="0"/>
          <w:numId w:val="7"/>
        </w:numPr>
        <w:tabs>
          <w:tab w:val="left" w:pos="851"/>
        </w:tabs>
        <w:spacing w:before="120"/>
        <w:jc w:val="both"/>
        <w:rPr>
          <w:rFonts w:ascii="Arial" w:hAnsi="Arial" w:cs="Arial"/>
          <w:sz w:val="22"/>
          <w:szCs w:val="22"/>
        </w:rPr>
      </w:pPr>
      <w:r w:rsidRPr="002939A7">
        <w:rPr>
          <w:rFonts w:ascii="Arial" w:hAnsi="Arial" w:cs="Arial"/>
          <w:b/>
          <w:sz w:val="22"/>
          <w:szCs w:val="22"/>
        </w:rPr>
        <w:t>L'acte d'engagement</w:t>
      </w:r>
      <w:r w:rsidRPr="002939A7">
        <w:rPr>
          <w:rFonts w:ascii="Arial" w:hAnsi="Arial" w:cs="Arial"/>
          <w:sz w:val="22"/>
          <w:szCs w:val="22"/>
        </w:rPr>
        <w:t xml:space="preserve"> dûment complété, daté et signé, et son annexe (fichier Excel</w:t>
      </w:r>
      <w:r w:rsidR="003A255D" w:rsidRPr="002939A7">
        <w:rPr>
          <w:rFonts w:ascii="Arial" w:hAnsi="Arial" w:cs="Arial"/>
          <w:sz w:val="22"/>
          <w:szCs w:val="22"/>
        </w:rPr>
        <w:t xml:space="preserve">) </w:t>
      </w:r>
      <w:r w:rsidR="00D7438F" w:rsidRPr="00D7438F">
        <w:rPr>
          <w:rFonts w:ascii="Arial" w:hAnsi="Arial" w:cs="Arial"/>
          <w:sz w:val="22"/>
          <w:szCs w:val="22"/>
        </w:rPr>
        <w:t>(DPF de l’unité d’œuvre UO2, BPU et DQE)</w:t>
      </w:r>
      <w:r w:rsidRPr="002939A7">
        <w:rPr>
          <w:rFonts w:ascii="Arial" w:hAnsi="Arial" w:cs="Arial"/>
          <w:sz w:val="22"/>
          <w:szCs w:val="22"/>
        </w:rPr>
        <w:t xml:space="preserve">; </w:t>
      </w:r>
    </w:p>
    <w:p w14:paraId="76FD7918" w14:textId="105ED4E7" w:rsidR="003B5176" w:rsidRPr="00140B14" w:rsidRDefault="003B5176" w:rsidP="00767AB7">
      <w:pPr>
        <w:numPr>
          <w:ilvl w:val="0"/>
          <w:numId w:val="7"/>
        </w:numPr>
        <w:tabs>
          <w:tab w:val="left" w:pos="851"/>
        </w:tabs>
        <w:spacing w:before="120"/>
        <w:ind w:left="0" w:firstLine="567"/>
        <w:jc w:val="both"/>
        <w:rPr>
          <w:rFonts w:ascii="Arial" w:hAnsi="Arial" w:cs="Arial"/>
          <w:b/>
          <w:sz w:val="22"/>
          <w:szCs w:val="22"/>
        </w:rPr>
      </w:pPr>
      <w:r w:rsidRPr="002939A7">
        <w:rPr>
          <w:rFonts w:ascii="Arial" w:hAnsi="Arial" w:cs="Arial"/>
          <w:b/>
          <w:sz w:val="22"/>
          <w:szCs w:val="22"/>
        </w:rPr>
        <w:t xml:space="preserve">Le </w:t>
      </w:r>
      <w:r w:rsidR="00652F83">
        <w:rPr>
          <w:rFonts w:ascii="Arial" w:hAnsi="Arial" w:cs="Arial"/>
          <w:b/>
          <w:sz w:val="22"/>
          <w:szCs w:val="22"/>
        </w:rPr>
        <w:t>cadre de réponses attendues</w:t>
      </w:r>
      <w:r w:rsidRPr="002939A7">
        <w:rPr>
          <w:rFonts w:ascii="Arial" w:hAnsi="Arial" w:cs="Arial"/>
          <w:b/>
          <w:sz w:val="22"/>
          <w:szCs w:val="22"/>
        </w:rPr>
        <w:t xml:space="preserve"> </w:t>
      </w:r>
      <w:r w:rsidRPr="002939A7">
        <w:rPr>
          <w:rFonts w:ascii="Arial" w:hAnsi="Arial" w:cs="Arial"/>
          <w:sz w:val="22"/>
          <w:szCs w:val="22"/>
        </w:rPr>
        <w:t>permettant d’apprécier l’offre du candidat par rapport à chacun des critères et sous-critères d’attribution figurant dans</w:t>
      </w:r>
      <w:r w:rsidRPr="002939A7">
        <w:rPr>
          <w:rFonts w:ascii="Arial" w:hAnsi="Arial" w:cs="Arial"/>
          <w:b/>
          <w:sz w:val="22"/>
          <w:szCs w:val="22"/>
        </w:rPr>
        <w:t xml:space="preserve"> </w:t>
      </w:r>
      <w:r w:rsidRPr="002939A7">
        <w:rPr>
          <w:rFonts w:ascii="Arial" w:hAnsi="Arial" w:cs="Arial"/>
          <w:sz w:val="22"/>
          <w:szCs w:val="22"/>
        </w:rPr>
        <w:t>l’annexe 2 au présent règlement</w:t>
      </w:r>
      <w:r w:rsidR="00E934D4" w:rsidRPr="002939A7">
        <w:rPr>
          <w:rFonts w:ascii="Arial" w:hAnsi="Arial" w:cs="Arial"/>
          <w:sz w:val="22"/>
          <w:szCs w:val="22"/>
        </w:rPr>
        <w:t>.</w:t>
      </w:r>
    </w:p>
    <w:p w14:paraId="5D781C47" w14:textId="32C37EC0" w:rsidR="003B5176" w:rsidRPr="002939A7" w:rsidRDefault="003B5176" w:rsidP="00767AB7">
      <w:pPr>
        <w:pStyle w:val="Paragraphedeliste"/>
        <w:numPr>
          <w:ilvl w:val="1"/>
          <w:numId w:val="11"/>
        </w:numPr>
        <w:tabs>
          <w:tab w:val="left" w:pos="426"/>
        </w:tabs>
        <w:spacing w:before="240"/>
        <w:jc w:val="both"/>
        <w:outlineLvl w:val="1"/>
        <w:rPr>
          <w:rFonts w:ascii="Arial" w:eastAsia="Batang" w:hAnsi="Arial" w:cs="Arial"/>
          <w:b/>
          <w:sz w:val="22"/>
          <w:szCs w:val="22"/>
          <w:u w:val="single"/>
        </w:rPr>
      </w:pPr>
      <w:r w:rsidRPr="002939A7">
        <w:rPr>
          <w:rFonts w:ascii="Arial" w:eastAsia="Batang" w:hAnsi="Arial" w:cs="Arial"/>
          <w:b/>
          <w:sz w:val="22"/>
          <w:szCs w:val="22"/>
          <w:u w:val="single"/>
        </w:rPr>
        <w:t>Modalités de remise des offres</w:t>
      </w:r>
    </w:p>
    <w:p w14:paraId="63E1B3E5" w14:textId="77777777" w:rsidR="003B5176" w:rsidRPr="002939A7" w:rsidRDefault="003B5176" w:rsidP="003B5176">
      <w:pPr>
        <w:tabs>
          <w:tab w:val="left" w:pos="3687"/>
        </w:tabs>
        <w:spacing w:before="240"/>
        <w:jc w:val="both"/>
        <w:rPr>
          <w:rFonts w:ascii="Arial" w:hAnsi="Arial" w:cs="Arial"/>
          <w:sz w:val="22"/>
          <w:szCs w:val="22"/>
        </w:rPr>
      </w:pPr>
      <w:r w:rsidRPr="002939A7">
        <w:rPr>
          <w:rFonts w:ascii="Arial" w:hAnsi="Arial" w:cs="Arial"/>
          <w:sz w:val="22"/>
          <w:szCs w:val="22"/>
        </w:rPr>
        <w:t xml:space="preserve">Conformément aux dispositions de l'article R. 2132-7 du code de la commande publique, les dossiers doivent être déposés </w:t>
      </w:r>
      <w:r w:rsidRPr="002939A7">
        <w:rPr>
          <w:rFonts w:ascii="Arial" w:hAnsi="Arial" w:cs="Arial"/>
          <w:b/>
          <w:sz w:val="22"/>
          <w:szCs w:val="22"/>
        </w:rPr>
        <w:t>exclusivement par voie électronique</w:t>
      </w:r>
      <w:r w:rsidRPr="002939A7">
        <w:rPr>
          <w:rFonts w:ascii="Arial" w:hAnsi="Arial" w:cs="Arial"/>
          <w:sz w:val="22"/>
          <w:szCs w:val="22"/>
        </w:rPr>
        <w:t xml:space="preserve"> sur le portail de dématérialisation des marchés publics de l'Assemblée nationale : plateforme des achats de l’État (PLACE), accessible à l’URL suivante :</w:t>
      </w:r>
    </w:p>
    <w:p w14:paraId="64BF4BCE" w14:textId="77777777" w:rsidR="003B5176" w:rsidRPr="002939A7" w:rsidRDefault="003B5176" w:rsidP="003B5176">
      <w:pPr>
        <w:spacing w:before="240"/>
        <w:ind w:firstLine="709"/>
        <w:jc w:val="both"/>
        <w:rPr>
          <w:rFonts w:ascii="Arial" w:hAnsi="Arial" w:cs="Arial"/>
          <w:color w:val="365F91" w:themeColor="accent1" w:themeShade="BF"/>
          <w:sz w:val="22"/>
          <w:szCs w:val="22"/>
          <w:u w:val="single"/>
        </w:rPr>
      </w:pPr>
      <w:r w:rsidRPr="002939A7">
        <w:rPr>
          <w:rFonts w:ascii="Arial" w:hAnsi="Arial" w:cs="Arial"/>
          <w:color w:val="1F497D" w:themeColor="text2"/>
          <w:sz w:val="22"/>
          <w:szCs w:val="22"/>
          <w:u w:val="single"/>
        </w:rPr>
        <w:t>http://www.assemblee-nationale.fr</w:t>
      </w:r>
      <w:r w:rsidRPr="002939A7">
        <w:rPr>
          <w:rFonts w:ascii="Arial" w:hAnsi="Arial" w:cs="Arial"/>
          <w:color w:val="1F497D" w:themeColor="text2"/>
          <w:sz w:val="22"/>
          <w:szCs w:val="22"/>
        </w:rPr>
        <w:t xml:space="preserve"> </w:t>
      </w:r>
      <w:r w:rsidRPr="002939A7">
        <w:rPr>
          <w:rFonts w:ascii="Arial" w:hAnsi="Arial" w:cs="Arial"/>
          <w:sz w:val="22"/>
          <w:szCs w:val="22"/>
        </w:rPr>
        <w:t>(rubrique marchés publics)</w:t>
      </w:r>
    </w:p>
    <w:p w14:paraId="19CC0218" w14:textId="77777777" w:rsidR="003B5176" w:rsidRPr="002939A7" w:rsidRDefault="003B5176" w:rsidP="003B5176">
      <w:pPr>
        <w:tabs>
          <w:tab w:val="left" w:pos="3687"/>
        </w:tabs>
        <w:spacing w:before="240"/>
        <w:jc w:val="both"/>
        <w:rPr>
          <w:rFonts w:ascii="Arial" w:hAnsi="Arial" w:cs="Arial"/>
          <w:sz w:val="22"/>
          <w:szCs w:val="22"/>
        </w:rPr>
      </w:pPr>
      <w:r w:rsidRPr="002939A7">
        <w:rPr>
          <w:rFonts w:ascii="Arial" w:hAnsi="Arial" w:cs="Arial"/>
          <w:sz w:val="22"/>
          <w:szCs w:val="22"/>
        </w:rPr>
        <w:t>ou à l'adresse suivante :</w:t>
      </w:r>
    </w:p>
    <w:p w14:paraId="4279078B" w14:textId="77777777" w:rsidR="003B5176" w:rsidRPr="002939A7" w:rsidRDefault="003B5176" w:rsidP="003B5176">
      <w:pPr>
        <w:tabs>
          <w:tab w:val="left" w:pos="3687"/>
        </w:tabs>
        <w:spacing w:before="240"/>
        <w:ind w:firstLine="709"/>
        <w:jc w:val="both"/>
        <w:rPr>
          <w:rFonts w:ascii="Arial" w:hAnsi="Arial" w:cs="Arial"/>
          <w:b/>
          <w:color w:val="1F497D" w:themeColor="text2"/>
          <w:sz w:val="22"/>
          <w:szCs w:val="22"/>
          <w:u w:val="single"/>
        </w:rPr>
      </w:pPr>
      <w:r w:rsidRPr="002939A7">
        <w:rPr>
          <w:rFonts w:ascii="Arial" w:hAnsi="Arial" w:cs="Arial"/>
          <w:b/>
          <w:color w:val="1F497D" w:themeColor="text2"/>
          <w:sz w:val="22"/>
          <w:szCs w:val="22"/>
          <w:u w:val="single"/>
        </w:rPr>
        <w:t xml:space="preserve">https://www.marches-publics.gouv.fr </w:t>
      </w:r>
    </w:p>
    <w:p w14:paraId="38233B82" w14:textId="77777777" w:rsidR="003B5176" w:rsidRPr="002939A7" w:rsidRDefault="003B5176" w:rsidP="003B5176">
      <w:pPr>
        <w:tabs>
          <w:tab w:val="left" w:pos="3687"/>
        </w:tabs>
        <w:spacing w:before="240"/>
        <w:jc w:val="both"/>
        <w:rPr>
          <w:rFonts w:ascii="Arial" w:hAnsi="Arial" w:cs="Arial"/>
          <w:sz w:val="22"/>
          <w:szCs w:val="22"/>
        </w:rPr>
      </w:pPr>
      <w:r w:rsidRPr="002939A7">
        <w:rPr>
          <w:rFonts w:ascii="Arial" w:hAnsi="Arial" w:cs="Arial"/>
          <w:b/>
          <w:sz w:val="22"/>
          <w:szCs w:val="22"/>
        </w:rPr>
        <w:t>L’inscription sur le site, gratuite, est obligatoire</w:t>
      </w:r>
      <w:r w:rsidRPr="002939A7">
        <w:rPr>
          <w:rFonts w:ascii="Arial" w:hAnsi="Arial" w:cs="Arial"/>
          <w:sz w:val="22"/>
          <w:szCs w:val="22"/>
        </w:rPr>
        <w:t>. Elle permet de bénéficier des alertes par courriel en cas d'avis rectificatif ou de renseignements complémentaires éventuels sur le dossier de la consultation.</w:t>
      </w:r>
    </w:p>
    <w:p w14:paraId="3AAEC62A" w14:textId="77777777" w:rsidR="003B5176" w:rsidRPr="002939A7" w:rsidRDefault="003B5176" w:rsidP="003B5176">
      <w:pPr>
        <w:tabs>
          <w:tab w:val="left" w:pos="3687"/>
        </w:tabs>
        <w:spacing w:before="240"/>
        <w:jc w:val="both"/>
        <w:rPr>
          <w:rFonts w:ascii="Arial" w:hAnsi="Arial" w:cs="Arial"/>
          <w:sz w:val="22"/>
          <w:szCs w:val="22"/>
        </w:rPr>
      </w:pPr>
      <w:r w:rsidRPr="002939A7">
        <w:rPr>
          <w:rFonts w:ascii="Arial" w:hAnsi="Arial" w:cs="Arial"/>
          <w:sz w:val="22"/>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5DF50E3A" w14:textId="77777777" w:rsidR="003B5176" w:rsidRPr="002939A7" w:rsidRDefault="003B5176" w:rsidP="003B5176">
      <w:pPr>
        <w:tabs>
          <w:tab w:val="left" w:pos="3687"/>
        </w:tabs>
        <w:spacing w:before="240"/>
        <w:jc w:val="both"/>
        <w:rPr>
          <w:rFonts w:ascii="Arial" w:hAnsi="Arial" w:cs="Arial"/>
          <w:sz w:val="22"/>
          <w:szCs w:val="22"/>
        </w:rPr>
      </w:pPr>
      <w:r w:rsidRPr="002939A7">
        <w:rPr>
          <w:rFonts w:ascii="Arial" w:hAnsi="Arial" w:cs="Arial"/>
          <w:sz w:val="22"/>
          <w:szCs w:val="22"/>
        </w:rPr>
        <w:t>Les prérequis techniques nécessaires à l’utilisation du site sont mentionnés sur toutes les pages de la plateforme (rubrique « Prérequis techniques » en bas de page).</w:t>
      </w:r>
    </w:p>
    <w:p w14:paraId="1D2FA02A" w14:textId="77777777" w:rsidR="003B5176" w:rsidRPr="002939A7" w:rsidRDefault="003B5176" w:rsidP="003B5176">
      <w:pPr>
        <w:tabs>
          <w:tab w:val="left" w:pos="3687"/>
        </w:tabs>
        <w:spacing w:before="240"/>
        <w:jc w:val="both"/>
        <w:rPr>
          <w:rFonts w:ascii="Arial" w:hAnsi="Arial" w:cs="Arial"/>
          <w:sz w:val="22"/>
          <w:szCs w:val="22"/>
        </w:rPr>
      </w:pPr>
      <w:r w:rsidRPr="002939A7">
        <w:rPr>
          <w:rFonts w:ascii="Arial" w:hAnsi="Arial" w:cs="Arial"/>
          <w:sz w:val="22"/>
          <w:szCs w:val="22"/>
        </w:rPr>
        <w:t xml:space="preserve">La signature électronique des formulaires de candidature et des pièces du dossier </w:t>
      </w:r>
      <w:r w:rsidRPr="002939A7">
        <w:rPr>
          <w:rFonts w:ascii="Arial" w:hAnsi="Arial" w:cs="Arial"/>
          <w:b/>
          <w:sz w:val="22"/>
          <w:szCs w:val="22"/>
        </w:rPr>
        <w:t>n’est pas exigée</w:t>
      </w:r>
      <w:r w:rsidRPr="002939A7">
        <w:rPr>
          <w:rFonts w:ascii="Arial" w:hAnsi="Arial" w:cs="Arial"/>
          <w:sz w:val="22"/>
          <w:szCs w:val="22"/>
        </w:rPr>
        <w:t>.</w:t>
      </w:r>
    </w:p>
    <w:p w14:paraId="47201D9C" w14:textId="77777777" w:rsidR="003B5176" w:rsidRPr="002939A7" w:rsidRDefault="003B5176" w:rsidP="003B5176">
      <w:pPr>
        <w:tabs>
          <w:tab w:val="left" w:pos="3687"/>
        </w:tabs>
        <w:spacing w:before="240"/>
        <w:jc w:val="both"/>
        <w:rPr>
          <w:rFonts w:ascii="Arial" w:hAnsi="Arial" w:cs="Arial"/>
          <w:sz w:val="22"/>
          <w:szCs w:val="22"/>
        </w:rPr>
      </w:pPr>
      <w:r w:rsidRPr="002939A7">
        <w:rPr>
          <w:rFonts w:ascii="Arial" w:hAnsi="Arial" w:cs="Arial"/>
          <w:sz w:val="22"/>
          <w:szCs w:val="22"/>
        </w:rPr>
        <w:t>Le candidat dont l’offre aura été retenue sera invité à produire un acte d’engagement portant une signature manuscrite de la personne ayant pouvoir d’engager l’entreprise, ainsi que le cachet de celle-ci.</w:t>
      </w:r>
    </w:p>
    <w:p w14:paraId="361CC5E9" w14:textId="77777777" w:rsidR="003B5176" w:rsidRPr="002939A7" w:rsidRDefault="003B5176" w:rsidP="003B5176">
      <w:pPr>
        <w:tabs>
          <w:tab w:val="left" w:pos="3687"/>
        </w:tabs>
        <w:spacing w:before="240"/>
        <w:jc w:val="both"/>
        <w:rPr>
          <w:rFonts w:ascii="Arial" w:hAnsi="Arial" w:cs="Arial"/>
          <w:b/>
          <w:sz w:val="22"/>
          <w:szCs w:val="22"/>
        </w:rPr>
      </w:pPr>
      <w:r w:rsidRPr="002939A7">
        <w:rPr>
          <w:rFonts w:ascii="Arial" w:hAnsi="Arial" w:cs="Arial"/>
          <w:sz w:val="22"/>
          <w:szCs w:val="22"/>
          <w:u w:val="single"/>
        </w:rPr>
        <w:t>Informations techniques importantes</w:t>
      </w:r>
      <w:r w:rsidRPr="002939A7">
        <w:rPr>
          <w:rFonts w:ascii="Arial" w:hAnsi="Arial" w:cs="Arial"/>
          <w:sz w:val="22"/>
          <w:szCs w:val="22"/>
        </w:rPr>
        <w:t xml:space="preserve"> : la </w:t>
      </w:r>
      <w:r w:rsidRPr="002939A7">
        <w:rPr>
          <w:rFonts w:ascii="Arial" w:hAnsi="Arial" w:cs="Arial"/>
          <w:b/>
          <w:sz w:val="22"/>
          <w:szCs w:val="22"/>
        </w:rPr>
        <w:t>durée du dépôt</w:t>
      </w:r>
      <w:r w:rsidRPr="002939A7">
        <w:rPr>
          <w:rFonts w:ascii="Arial" w:hAnsi="Arial" w:cs="Arial"/>
          <w:sz w:val="22"/>
          <w:szCs w:val="22"/>
        </w:rPr>
        <w:t xml:space="preserve"> dépend directement de la </w:t>
      </w:r>
      <w:r w:rsidRPr="002939A7">
        <w:rPr>
          <w:rFonts w:ascii="Arial" w:hAnsi="Arial" w:cs="Arial"/>
          <w:b/>
          <w:sz w:val="22"/>
          <w:szCs w:val="22"/>
        </w:rPr>
        <w:t>taille des fichiers transmis</w:t>
      </w:r>
      <w:r w:rsidRPr="002939A7">
        <w:rPr>
          <w:rFonts w:ascii="Arial" w:hAnsi="Arial" w:cs="Arial"/>
          <w:sz w:val="22"/>
          <w:szCs w:val="22"/>
        </w:rPr>
        <w:t xml:space="preserve"> et de la </w:t>
      </w:r>
      <w:r w:rsidRPr="002939A7">
        <w:rPr>
          <w:rFonts w:ascii="Arial" w:hAnsi="Arial" w:cs="Arial"/>
          <w:b/>
          <w:sz w:val="22"/>
          <w:szCs w:val="22"/>
        </w:rPr>
        <w:t>qualité de votre connexion Internet</w:t>
      </w:r>
      <w:r w:rsidRPr="002939A7">
        <w:rPr>
          <w:rFonts w:ascii="Arial" w:hAnsi="Arial" w:cs="Arial"/>
          <w:sz w:val="22"/>
          <w:szCs w:val="22"/>
        </w:rPr>
        <w:t xml:space="preserve">. L'utilisation du protocole sécurisé HTTPS augmente également la durée de cette opération. </w:t>
      </w:r>
      <w:r w:rsidRPr="002939A7">
        <w:rPr>
          <w:rFonts w:ascii="Arial" w:hAnsi="Arial" w:cs="Arial"/>
          <w:b/>
          <w:sz w:val="22"/>
          <w:szCs w:val="22"/>
        </w:rPr>
        <w:t xml:space="preserve">Les candidats sont donc invités à s’organiser afin que leurs dépôts arrivent dans les délais prévus dans le règlement de la consultation. </w:t>
      </w:r>
    </w:p>
    <w:p w14:paraId="08E14620" w14:textId="7E02C8A9" w:rsidR="003B5176" w:rsidRPr="002939A7" w:rsidRDefault="003B5176" w:rsidP="003B5176">
      <w:pPr>
        <w:tabs>
          <w:tab w:val="left" w:pos="3687"/>
        </w:tabs>
        <w:spacing w:before="240"/>
        <w:jc w:val="both"/>
        <w:rPr>
          <w:rFonts w:ascii="Arial" w:hAnsi="Arial" w:cs="Arial"/>
          <w:sz w:val="22"/>
          <w:szCs w:val="22"/>
        </w:rPr>
      </w:pPr>
      <w:r w:rsidRPr="002939A7">
        <w:rPr>
          <w:rFonts w:ascii="Arial" w:hAnsi="Arial" w:cs="Arial"/>
          <w:sz w:val="22"/>
          <w:szCs w:val="22"/>
        </w:rPr>
        <w:t xml:space="preserve">Une </w:t>
      </w:r>
      <w:r w:rsidRPr="002939A7">
        <w:rPr>
          <w:rFonts w:ascii="Arial" w:hAnsi="Arial" w:cs="Arial"/>
          <w:b/>
          <w:sz w:val="22"/>
          <w:szCs w:val="22"/>
        </w:rPr>
        <w:t>copie de sauvegarde</w:t>
      </w:r>
      <w:r w:rsidRPr="002939A7">
        <w:rPr>
          <w:rFonts w:ascii="Arial" w:hAnsi="Arial" w:cs="Arial"/>
          <w:sz w:val="22"/>
          <w:szCs w:val="22"/>
        </w:rPr>
        <w:t xml:space="preserve">, par transmission sur support physique électronique (clé USB, carte mémoire…) ou sur support papier, est recommandée. Cette copie de sauvegarde doit être transmise dans le délai imparti pour la remise des offres à la division </w:t>
      </w:r>
      <w:r w:rsidR="00AA2D60">
        <w:rPr>
          <w:rFonts w:ascii="Arial" w:hAnsi="Arial" w:cs="Arial"/>
          <w:sz w:val="22"/>
          <w:szCs w:val="22"/>
        </w:rPr>
        <w:t>des Achats et de la commande publique</w:t>
      </w:r>
      <w:r w:rsidRPr="002939A7">
        <w:rPr>
          <w:rFonts w:ascii="Arial" w:hAnsi="Arial" w:cs="Arial"/>
          <w:sz w:val="22"/>
          <w:szCs w:val="22"/>
        </w:rPr>
        <w:t xml:space="preserve"> de l’Assemblée nationale (adresse indiquée dans la section I du présent règlement de la consultation). Cette copie de sauvegarde doit être placée dans un pli </w:t>
      </w:r>
      <w:r w:rsidRPr="002939A7">
        <w:rPr>
          <w:rFonts w:ascii="Arial" w:hAnsi="Arial" w:cs="Arial"/>
          <w:sz w:val="22"/>
          <w:szCs w:val="22"/>
          <w:u w:val="single"/>
        </w:rPr>
        <w:t>fermé</w:t>
      </w:r>
      <w:r w:rsidRPr="002939A7">
        <w:rPr>
          <w:rFonts w:ascii="Arial" w:hAnsi="Arial" w:cs="Arial"/>
          <w:sz w:val="22"/>
          <w:szCs w:val="22"/>
        </w:rPr>
        <w:t xml:space="preserve"> comportant le nom du candidat et la mention lisible : « Marché </w:t>
      </w:r>
      <w:r w:rsidR="00140B14">
        <w:rPr>
          <w:rFonts w:ascii="Arial" w:hAnsi="Arial" w:cs="Arial"/>
          <w:sz w:val="22"/>
          <w:szCs w:val="22"/>
        </w:rPr>
        <w:t>2020</w:t>
      </w:r>
      <w:r w:rsidRPr="002939A7">
        <w:rPr>
          <w:rFonts w:ascii="Arial" w:hAnsi="Arial" w:cs="Arial"/>
          <w:sz w:val="22"/>
          <w:szCs w:val="22"/>
        </w:rPr>
        <w:t>AN-</w:t>
      </w:r>
      <w:r w:rsidR="00140B14">
        <w:rPr>
          <w:rFonts w:ascii="Arial" w:hAnsi="Arial" w:cs="Arial"/>
          <w:sz w:val="22"/>
          <w:szCs w:val="22"/>
        </w:rPr>
        <w:t>16</w:t>
      </w:r>
      <w:r w:rsidRPr="002939A7">
        <w:rPr>
          <w:rFonts w:ascii="Arial" w:hAnsi="Arial" w:cs="Arial"/>
          <w:sz w:val="22"/>
          <w:szCs w:val="22"/>
        </w:rPr>
        <w:t xml:space="preserve"> – copie de sauvegarde du dossier d'offre ». </w:t>
      </w:r>
    </w:p>
    <w:p w14:paraId="454C023B" w14:textId="77777777" w:rsidR="003B5176" w:rsidRPr="002939A7" w:rsidRDefault="003B5176" w:rsidP="003B5176">
      <w:pPr>
        <w:tabs>
          <w:tab w:val="left" w:pos="3687"/>
        </w:tabs>
        <w:spacing w:before="240" w:line="276" w:lineRule="auto"/>
        <w:jc w:val="both"/>
        <w:rPr>
          <w:rFonts w:ascii="Arial" w:hAnsi="Arial" w:cs="Arial"/>
          <w:b/>
          <w:sz w:val="22"/>
          <w:szCs w:val="22"/>
          <w:u w:val="single"/>
        </w:rPr>
      </w:pPr>
      <w:r w:rsidRPr="002939A7">
        <w:rPr>
          <w:rFonts w:ascii="Arial" w:hAnsi="Arial" w:cs="Arial"/>
          <w:b/>
          <w:sz w:val="22"/>
          <w:szCs w:val="22"/>
          <w:u w:val="single"/>
        </w:rPr>
        <w:t>Les dossiers qui seraient remis après la date et l'heure limites indiquées sur la première page du présent règlement de la consultation ne seront pas retenus.</w:t>
      </w:r>
    </w:p>
    <w:p w14:paraId="0FFE6BA7" w14:textId="77777777" w:rsidR="003B5176" w:rsidRPr="002939A7" w:rsidRDefault="003B5176" w:rsidP="003B5176">
      <w:pPr>
        <w:tabs>
          <w:tab w:val="left" w:pos="3687"/>
        </w:tabs>
        <w:jc w:val="both"/>
        <w:rPr>
          <w:rFonts w:ascii="Arial" w:hAnsi="Arial" w:cs="Arial"/>
          <w:sz w:val="22"/>
          <w:szCs w:val="22"/>
        </w:rPr>
      </w:pPr>
    </w:p>
    <w:p w14:paraId="2E748D75" w14:textId="77777777" w:rsidR="003B5176" w:rsidRPr="002939A7" w:rsidRDefault="003B5176" w:rsidP="003B5176">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2939A7">
        <w:rPr>
          <w:rFonts w:ascii="Arial" w:hAnsi="Arial" w:cs="Arial"/>
          <w:b/>
          <w:sz w:val="22"/>
          <w:szCs w:val="22"/>
        </w:rPr>
        <w:t>Les pièces du marché ne doivent faire l’objet d’aucune modification.</w:t>
      </w:r>
    </w:p>
    <w:p w14:paraId="0BB0ECD5" w14:textId="77777777" w:rsidR="003B5176" w:rsidRPr="002939A7" w:rsidRDefault="003B5176">
      <w:pPr>
        <w:rPr>
          <w:rFonts w:ascii="Arial" w:hAnsi="Arial" w:cs="Arial"/>
          <w:i/>
          <w:color w:val="000000"/>
          <w:sz w:val="22"/>
          <w:szCs w:val="22"/>
        </w:rPr>
      </w:pPr>
    </w:p>
    <w:p w14:paraId="3D5C18C4" w14:textId="77777777" w:rsidR="005A2D9F" w:rsidRPr="002939A7" w:rsidRDefault="005A2D9F" w:rsidP="007E7202">
      <w:pPr>
        <w:spacing w:before="240" w:after="120"/>
        <w:rPr>
          <w:rFonts w:ascii="Arial" w:hAnsi="Arial" w:cs="Arial"/>
          <w:i/>
          <w:color w:val="000000"/>
          <w:sz w:val="22"/>
          <w:szCs w:val="22"/>
        </w:rPr>
      </w:pPr>
    </w:p>
    <w:p w14:paraId="177D57E5" w14:textId="6C9DCC1B" w:rsidR="005A2D9F" w:rsidRPr="002939A7" w:rsidRDefault="005A2D9F" w:rsidP="007E7202">
      <w:pPr>
        <w:spacing w:before="240" w:after="120"/>
        <w:rPr>
          <w:rFonts w:ascii="Arial" w:hAnsi="Arial" w:cs="Arial"/>
          <w:i/>
          <w:color w:val="000000"/>
          <w:sz w:val="22"/>
          <w:szCs w:val="22"/>
        </w:rPr>
      </w:pPr>
    </w:p>
    <w:p w14:paraId="7CAC2995" w14:textId="07311BE2" w:rsidR="003615C7" w:rsidRPr="002939A7" w:rsidRDefault="003615C7" w:rsidP="007E7202">
      <w:pPr>
        <w:spacing w:before="240" w:after="120"/>
        <w:rPr>
          <w:rFonts w:ascii="Arial" w:hAnsi="Arial" w:cs="Arial"/>
          <w:i/>
          <w:color w:val="000000"/>
          <w:sz w:val="22"/>
          <w:szCs w:val="22"/>
        </w:rPr>
      </w:pPr>
    </w:p>
    <w:p w14:paraId="020752F2" w14:textId="0F76BBE1" w:rsidR="003615C7" w:rsidRPr="002939A7" w:rsidRDefault="003615C7" w:rsidP="007E7202">
      <w:pPr>
        <w:spacing w:before="240" w:after="120"/>
        <w:rPr>
          <w:rFonts w:ascii="Arial" w:hAnsi="Arial" w:cs="Arial"/>
          <w:i/>
          <w:color w:val="000000"/>
          <w:sz w:val="22"/>
          <w:szCs w:val="22"/>
        </w:rPr>
      </w:pPr>
    </w:p>
    <w:p w14:paraId="59126ED1" w14:textId="77777777" w:rsidR="003615C7" w:rsidRPr="002939A7" w:rsidRDefault="003615C7" w:rsidP="007E7202">
      <w:pPr>
        <w:spacing w:before="240" w:after="120"/>
        <w:rPr>
          <w:rFonts w:ascii="Arial" w:hAnsi="Arial" w:cs="Arial"/>
          <w:i/>
          <w:color w:val="000000"/>
          <w:sz w:val="22"/>
          <w:szCs w:val="22"/>
        </w:rPr>
      </w:pPr>
    </w:p>
    <w:p w14:paraId="1DF799F6" w14:textId="24A01D79" w:rsidR="005A2D9F" w:rsidRDefault="005A2D9F" w:rsidP="007E7202">
      <w:pPr>
        <w:spacing w:before="240" w:after="120"/>
        <w:rPr>
          <w:rFonts w:ascii="Arial" w:hAnsi="Arial" w:cs="Arial"/>
          <w:i/>
          <w:color w:val="000000"/>
          <w:sz w:val="22"/>
          <w:szCs w:val="22"/>
        </w:rPr>
      </w:pPr>
    </w:p>
    <w:p w14:paraId="2D978433" w14:textId="7DB00DAE" w:rsidR="00914FD5" w:rsidRDefault="00914FD5">
      <w:pPr>
        <w:rPr>
          <w:rFonts w:ascii="Arial" w:hAnsi="Arial" w:cs="Arial"/>
          <w:i/>
          <w:color w:val="000000"/>
          <w:sz w:val="22"/>
          <w:szCs w:val="22"/>
        </w:rPr>
      </w:pPr>
      <w:r>
        <w:rPr>
          <w:rFonts w:ascii="Arial" w:hAnsi="Arial" w:cs="Arial"/>
          <w:i/>
          <w:color w:val="000000"/>
          <w:sz w:val="22"/>
          <w:szCs w:val="22"/>
        </w:rPr>
        <w:br w:type="page"/>
      </w:r>
    </w:p>
    <w:p w14:paraId="6609D541" w14:textId="77777777" w:rsidR="001B7E98" w:rsidRDefault="001B7E98" w:rsidP="007E7202">
      <w:pPr>
        <w:spacing w:before="240" w:after="120"/>
        <w:rPr>
          <w:rFonts w:ascii="Arial" w:hAnsi="Arial" w:cs="Arial"/>
          <w:i/>
          <w:color w:val="000000"/>
          <w:sz w:val="22"/>
          <w:szCs w:val="22"/>
        </w:rPr>
      </w:pPr>
    </w:p>
    <w:p w14:paraId="33CF8867" w14:textId="77777777" w:rsidR="001B7E98" w:rsidRPr="002939A7" w:rsidRDefault="001B7E98" w:rsidP="007E7202">
      <w:pPr>
        <w:spacing w:before="240" w:after="120"/>
        <w:rPr>
          <w:rFonts w:ascii="Arial" w:hAnsi="Arial" w:cs="Arial"/>
          <w:i/>
          <w:color w:val="000000"/>
          <w:sz w:val="22"/>
          <w:szCs w:val="22"/>
        </w:rPr>
      </w:pPr>
    </w:p>
    <w:p w14:paraId="55DEEC53" w14:textId="77777777" w:rsidR="001E6323" w:rsidRPr="002939A7" w:rsidRDefault="001E6323" w:rsidP="001E6323">
      <w:pPr>
        <w:keepNext/>
        <w:tabs>
          <w:tab w:val="left" w:pos="0"/>
        </w:tabs>
        <w:suppressAutoHyphens/>
        <w:spacing w:before="120" w:after="60"/>
        <w:jc w:val="center"/>
        <w:outlineLvl w:val="0"/>
        <w:rPr>
          <w:rFonts w:ascii="Arial" w:hAnsi="Arial" w:cs="Arial"/>
          <w:b/>
          <w:caps/>
          <w:color w:val="333399"/>
          <w:sz w:val="22"/>
          <w:szCs w:val="22"/>
        </w:rPr>
      </w:pPr>
      <w:r w:rsidRPr="002939A7">
        <w:rPr>
          <w:rFonts w:ascii="Arial" w:hAnsi="Arial" w:cs="Arial"/>
          <w:b/>
          <w:caps/>
          <w:color w:val="333399"/>
          <w:sz w:val="22"/>
          <w:szCs w:val="22"/>
        </w:rPr>
        <w:t>ANNEXE 1</w:t>
      </w:r>
    </w:p>
    <w:p w14:paraId="641D192C" w14:textId="77777777" w:rsidR="001E6323" w:rsidRPr="002939A7" w:rsidRDefault="001E6323" w:rsidP="001E6323">
      <w:pPr>
        <w:keepNext/>
        <w:tabs>
          <w:tab w:val="left" w:pos="0"/>
        </w:tabs>
        <w:suppressAutoHyphens/>
        <w:spacing w:before="120" w:after="60"/>
        <w:jc w:val="center"/>
        <w:outlineLvl w:val="0"/>
        <w:rPr>
          <w:rFonts w:ascii="Arial" w:hAnsi="Arial" w:cs="Arial"/>
          <w:b/>
          <w:bCs/>
          <w:caps/>
          <w:color w:val="333399"/>
          <w:sz w:val="22"/>
          <w:szCs w:val="22"/>
        </w:rPr>
      </w:pPr>
      <w:r w:rsidRPr="002939A7">
        <w:rPr>
          <w:rFonts w:ascii="Arial" w:hAnsi="Arial" w:cs="Arial"/>
          <w:b/>
          <w:bCs/>
          <w:caps/>
          <w:color w:val="333399"/>
          <w:sz w:val="22"/>
          <w:szCs w:val="22"/>
        </w:rPr>
        <w:t>DÉCLARATION SUR L'HONNEUR</w:t>
      </w:r>
      <w:r w:rsidRPr="002939A7">
        <w:rPr>
          <w:rFonts w:ascii="Arial" w:hAnsi="Arial" w:cs="Arial"/>
          <w:b/>
          <w:bCs/>
          <w:caps/>
          <w:color w:val="333399"/>
          <w:sz w:val="22"/>
          <w:szCs w:val="22"/>
        </w:rPr>
        <w:br/>
        <w:t>relative aux interdictions de soumissionner</w:t>
      </w:r>
    </w:p>
    <w:p w14:paraId="4B5B91D6" w14:textId="77777777" w:rsidR="001E6323" w:rsidRPr="002939A7" w:rsidRDefault="001E6323" w:rsidP="001E6323">
      <w:pPr>
        <w:spacing w:after="200" w:line="276" w:lineRule="auto"/>
        <w:rPr>
          <w:rFonts w:ascii="Arial" w:eastAsia="Calibri" w:hAnsi="Arial" w:cs="Arial"/>
          <w:sz w:val="22"/>
          <w:szCs w:val="22"/>
          <w:lang w:eastAsia="en-US"/>
        </w:rPr>
      </w:pPr>
    </w:p>
    <w:p w14:paraId="12F6AB51" w14:textId="77777777" w:rsidR="001E6323" w:rsidRPr="002939A7" w:rsidRDefault="001E6323" w:rsidP="001E6323">
      <w:pPr>
        <w:suppressAutoHyphens/>
        <w:spacing w:before="120"/>
        <w:jc w:val="center"/>
        <w:rPr>
          <w:rFonts w:ascii="Arial" w:eastAsia="SimSun" w:hAnsi="Arial" w:cs="Arial"/>
          <w:b/>
          <w:bCs/>
          <w:sz w:val="22"/>
          <w:szCs w:val="22"/>
          <w:lang w:eastAsia="ar-SA"/>
        </w:rPr>
      </w:pPr>
    </w:p>
    <w:p w14:paraId="1C16FD79" w14:textId="77777777" w:rsidR="001E6323" w:rsidRPr="002939A7" w:rsidRDefault="001E6323" w:rsidP="001E6323">
      <w:pPr>
        <w:tabs>
          <w:tab w:val="left" w:leader="dot" w:pos="9000"/>
        </w:tabs>
        <w:spacing w:after="200" w:line="276" w:lineRule="auto"/>
        <w:rPr>
          <w:rFonts w:ascii="Arial" w:eastAsia="Calibri" w:hAnsi="Arial" w:cs="Arial"/>
          <w:sz w:val="22"/>
          <w:szCs w:val="22"/>
          <w:lang w:eastAsia="en-US"/>
        </w:rPr>
      </w:pPr>
      <w:r w:rsidRPr="002939A7">
        <w:rPr>
          <w:rFonts w:ascii="Arial" w:eastAsia="Calibri" w:hAnsi="Arial" w:cs="Arial"/>
          <w:sz w:val="22"/>
          <w:szCs w:val="22"/>
          <w:lang w:eastAsia="en-US"/>
        </w:rPr>
        <w:t xml:space="preserve">Je, soussigné  </w:t>
      </w:r>
      <w:r w:rsidRPr="002939A7">
        <w:rPr>
          <w:rFonts w:ascii="Arial" w:eastAsia="Calibri" w:hAnsi="Arial" w:cs="Arial"/>
          <w:sz w:val="22"/>
          <w:szCs w:val="22"/>
          <w:lang w:eastAsia="en-US"/>
        </w:rPr>
        <w:tab/>
      </w:r>
    </w:p>
    <w:p w14:paraId="3906C387" w14:textId="7777777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r w:rsidRPr="002939A7">
        <w:rPr>
          <w:rFonts w:ascii="Arial" w:eastAsia="Calibri" w:hAnsi="Arial" w:cs="Arial"/>
          <w:sz w:val="22"/>
          <w:szCs w:val="22"/>
          <w:lang w:eastAsia="en-US"/>
        </w:rPr>
        <w:fldChar w:fldCharType="begin">
          <w:ffData>
            <w:name w:val="Texte1"/>
            <w:enabled/>
            <w:calcOnExit w:val="0"/>
            <w:textInput/>
          </w:ffData>
        </w:fldChar>
      </w:r>
      <w:bookmarkStart w:id="1" w:name="Texte1"/>
      <w:r w:rsidRPr="002939A7">
        <w:rPr>
          <w:rFonts w:ascii="Arial" w:eastAsia="Calibri" w:hAnsi="Arial" w:cs="Arial"/>
          <w:sz w:val="22"/>
          <w:szCs w:val="22"/>
          <w:lang w:eastAsia="en-US"/>
        </w:rPr>
        <w:instrText xml:space="preserve"> FORMTEXT </w:instrText>
      </w:r>
      <w:r w:rsidRPr="002939A7">
        <w:rPr>
          <w:rFonts w:ascii="Arial" w:eastAsia="Calibri" w:hAnsi="Arial" w:cs="Arial"/>
          <w:sz w:val="22"/>
          <w:szCs w:val="22"/>
          <w:lang w:eastAsia="en-US"/>
        </w:rPr>
      </w:r>
      <w:r w:rsidRPr="002939A7">
        <w:rPr>
          <w:rFonts w:ascii="Arial" w:eastAsia="Calibri" w:hAnsi="Arial" w:cs="Arial"/>
          <w:sz w:val="22"/>
          <w:szCs w:val="22"/>
          <w:lang w:eastAsia="en-US"/>
        </w:rPr>
        <w:fldChar w:fldCharType="separate"/>
      </w:r>
      <w:bookmarkStart w:id="2" w:name="_GoBack"/>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bookmarkEnd w:id="2"/>
      <w:r w:rsidRPr="002939A7">
        <w:rPr>
          <w:rFonts w:ascii="Arial" w:eastAsia="Calibri" w:hAnsi="Arial" w:cs="Arial"/>
          <w:sz w:val="22"/>
          <w:szCs w:val="22"/>
          <w:lang w:eastAsia="en-US"/>
        </w:rPr>
        <w:fldChar w:fldCharType="end"/>
      </w:r>
      <w:bookmarkEnd w:id="1"/>
    </w:p>
    <w:p w14:paraId="5387F133" w14:textId="77777777" w:rsidR="001E6323" w:rsidRPr="002939A7" w:rsidRDefault="001E6323" w:rsidP="001E6323">
      <w:pPr>
        <w:tabs>
          <w:tab w:val="left" w:leader="dot" w:pos="9000"/>
        </w:tabs>
        <w:spacing w:after="200" w:line="276" w:lineRule="auto"/>
        <w:rPr>
          <w:rFonts w:ascii="Arial" w:eastAsia="Calibri" w:hAnsi="Arial" w:cs="Arial"/>
          <w:sz w:val="22"/>
          <w:szCs w:val="22"/>
          <w:lang w:eastAsia="en-US"/>
        </w:rPr>
      </w:pPr>
      <w:r w:rsidRPr="002939A7">
        <w:rPr>
          <w:rFonts w:ascii="Arial" w:eastAsia="Calibri" w:hAnsi="Arial" w:cs="Arial"/>
          <w:sz w:val="22"/>
          <w:szCs w:val="22"/>
          <w:lang w:eastAsia="en-US"/>
        </w:rPr>
        <w:t xml:space="preserve">en qualité de  </w:t>
      </w:r>
      <w:r w:rsidRPr="002939A7">
        <w:rPr>
          <w:rFonts w:ascii="Arial" w:eastAsia="Calibri" w:hAnsi="Arial" w:cs="Arial"/>
          <w:sz w:val="22"/>
          <w:szCs w:val="22"/>
          <w:lang w:eastAsia="en-US"/>
        </w:rPr>
        <w:tab/>
      </w:r>
    </w:p>
    <w:p w14:paraId="213D2598" w14:textId="7777777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r w:rsidRPr="002939A7">
        <w:rPr>
          <w:rFonts w:ascii="Arial" w:eastAsia="Calibri" w:hAnsi="Arial" w:cs="Arial"/>
          <w:sz w:val="22"/>
          <w:szCs w:val="22"/>
          <w:lang w:eastAsia="en-US"/>
        </w:rPr>
        <w:fldChar w:fldCharType="begin">
          <w:ffData>
            <w:name w:val="Texte2"/>
            <w:enabled/>
            <w:calcOnExit w:val="0"/>
            <w:textInput/>
          </w:ffData>
        </w:fldChar>
      </w:r>
      <w:bookmarkStart w:id="3" w:name="Texte2"/>
      <w:r w:rsidRPr="002939A7">
        <w:rPr>
          <w:rFonts w:ascii="Arial" w:eastAsia="Calibri" w:hAnsi="Arial" w:cs="Arial"/>
          <w:sz w:val="22"/>
          <w:szCs w:val="22"/>
          <w:lang w:eastAsia="en-US"/>
        </w:rPr>
        <w:instrText xml:space="preserve"> FORMTEXT </w:instrText>
      </w:r>
      <w:r w:rsidRPr="002939A7">
        <w:rPr>
          <w:rFonts w:ascii="Arial" w:eastAsia="Calibri" w:hAnsi="Arial" w:cs="Arial"/>
          <w:sz w:val="22"/>
          <w:szCs w:val="22"/>
          <w:lang w:eastAsia="en-US"/>
        </w:rPr>
      </w:r>
      <w:r w:rsidRPr="002939A7">
        <w:rPr>
          <w:rFonts w:ascii="Arial" w:eastAsia="Calibri" w:hAnsi="Arial" w:cs="Arial"/>
          <w:sz w:val="22"/>
          <w:szCs w:val="22"/>
          <w:lang w:eastAsia="en-US"/>
        </w:rPr>
        <w:fldChar w:fldCharType="separate"/>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sz w:val="22"/>
          <w:szCs w:val="22"/>
          <w:lang w:eastAsia="en-US"/>
        </w:rPr>
        <w:fldChar w:fldCharType="end"/>
      </w:r>
      <w:bookmarkEnd w:id="3"/>
    </w:p>
    <w:p w14:paraId="41D7F98E" w14:textId="7777777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r w:rsidRPr="002939A7">
        <w:rPr>
          <w:rFonts w:ascii="Arial" w:eastAsia="Calibri" w:hAnsi="Arial" w:cs="Arial"/>
          <w:sz w:val="22"/>
          <w:szCs w:val="22"/>
          <w:lang w:eastAsia="en-US"/>
        </w:rPr>
        <w:t xml:space="preserve">agissant pour le compte de (société, entreprise) : </w:t>
      </w:r>
      <w:r w:rsidRPr="002939A7">
        <w:rPr>
          <w:rFonts w:ascii="Arial" w:eastAsia="Calibri" w:hAnsi="Arial" w:cs="Arial"/>
          <w:sz w:val="22"/>
          <w:szCs w:val="22"/>
          <w:lang w:eastAsia="en-US"/>
        </w:rPr>
        <w:tab/>
      </w:r>
    </w:p>
    <w:p w14:paraId="158DA56A" w14:textId="7777777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r w:rsidRPr="002939A7">
        <w:rPr>
          <w:rFonts w:ascii="Arial" w:eastAsia="Calibri" w:hAnsi="Arial" w:cs="Arial"/>
          <w:sz w:val="22"/>
          <w:szCs w:val="22"/>
          <w:lang w:eastAsia="en-US"/>
        </w:rPr>
        <w:fldChar w:fldCharType="begin">
          <w:ffData>
            <w:name w:val="Texte3"/>
            <w:enabled/>
            <w:calcOnExit w:val="0"/>
            <w:textInput/>
          </w:ffData>
        </w:fldChar>
      </w:r>
      <w:bookmarkStart w:id="4" w:name="Texte3"/>
      <w:r w:rsidRPr="002939A7">
        <w:rPr>
          <w:rFonts w:ascii="Arial" w:eastAsia="Calibri" w:hAnsi="Arial" w:cs="Arial"/>
          <w:sz w:val="22"/>
          <w:szCs w:val="22"/>
          <w:lang w:eastAsia="en-US"/>
        </w:rPr>
        <w:instrText xml:space="preserve"> FORMTEXT </w:instrText>
      </w:r>
      <w:r w:rsidRPr="002939A7">
        <w:rPr>
          <w:rFonts w:ascii="Arial" w:eastAsia="Calibri" w:hAnsi="Arial" w:cs="Arial"/>
          <w:sz w:val="22"/>
          <w:szCs w:val="22"/>
          <w:lang w:eastAsia="en-US"/>
        </w:rPr>
      </w:r>
      <w:r w:rsidRPr="002939A7">
        <w:rPr>
          <w:rFonts w:ascii="Arial" w:eastAsia="Calibri" w:hAnsi="Arial" w:cs="Arial"/>
          <w:sz w:val="22"/>
          <w:szCs w:val="22"/>
          <w:lang w:eastAsia="en-US"/>
        </w:rPr>
        <w:fldChar w:fldCharType="separate"/>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sz w:val="22"/>
          <w:szCs w:val="22"/>
          <w:lang w:eastAsia="en-US"/>
        </w:rPr>
        <w:fldChar w:fldCharType="end"/>
      </w:r>
      <w:bookmarkEnd w:id="4"/>
    </w:p>
    <w:p w14:paraId="760F8B67" w14:textId="7777777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r w:rsidRPr="002939A7">
        <w:rPr>
          <w:rFonts w:ascii="Arial" w:eastAsia="Calibri" w:hAnsi="Arial" w:cs="Arial"/>
          <w:sz w:val="22"/>
          <w:szCs w:val="22"/>
          <w:lang w:eastAsia="en-US"/>
        </w:rPr>
        <w:tab/>
      </w:r>
    </w:p>
    <w:p w14:paraId="4D63DB97" w14:textId="7777777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p>
    <w:p w14:paraId="0AEBFC5C" w14:textId="77777777" w:rsidR="001E6323" w:rsidRPr="002939A7" w:rsidRDefault="001E6323" w:rsidP="001E6323">
      <w:pPr>
        <w:tabs>
          <w:tab w:val="left" w:leader="dot" w:pos="9000"/>
          <w:tab w:val="left" w:leader="dot" w:pos="9214"/>
        </w:tabs>
        <w:spacing w:before="60" w:after="200" w:line="276" w:lineRule="auto"/>
        <w:jc w:val="both"/>
        <w:rPr>
          <w:rFonts w:ascii="Arial" w:eastAsia="Calibri" w:hAnsi="Arial" w:cs="Arial"/>
          <w:sz w:val="22"/>
          <w:szCs w:val="22"/>
          <w:lang w:eastAsia="en-US"/>
        </w:rPr>
      </w:pPr>
      <w:r w:rsidRPr="002939A7">
        <w:rPr>
          <w:rFonts w:ascii="Arial" w:eastAsia="Calibri" w:hAnsi="Arial" w:cs="Arial"/>
          <w:sz w:val="22"/>
          <w:szCs w:val="22"/>
          <w:lang w:eastAsia="en-US"/>
        </w:rPr>
        <w:t xml:space="preserve">déclare sur l’honneur que l’entreprise  </w:t>
      </w:r>
      <w:r w:rsidRPr="002939A7">
        <w:rPr>
          <w:rFonts w:ascii="Arial" w:eastAsia="Calibri" w:hAnsi="Arial" w:cs="Arial"/>
          <w:sz w:val="22"/>
          <w:szCs w:val="22"/>
          <w:lang w:eastAsia="en-US"/>
        </w:rPr>
        <w:fldChar w:fldCharType="begin">
          <w:ffData>
            <w:name w:val="Texte4"/>
            <w:enabled/>
            <w:calcOnExit w:val="0"/>
            <w:textInput/>
          </w:ffData>
        </w:fldChar>
      </w:r>
      <w:bookmarkStart w:id="5" w:name="Texte4"/>
      <w:r w:rsidRPr="002939A7">
        <w:rPr>
          <w:rFonts w:ascii="Arial" w:eastAsia="Calibri" w:hAnsi="Arial" w:cs="Arial"/>
          <w:sz w:val="22"/>
          <w:szCs w:val="22"/>
          <w:lang w:eastAsia="en-US"/>
        </w:rPr>
        <w:instrText xml:space="preserve"> FORMTEXT </w:instrText>
      </w:r>
      <w:r w:rsidRPr="002939A7">
        <w:rPr>
          <w:rFonts w:ascii="Arial" w:eastAsia="Calibri" w:hAnsi="Arial" w:cs="Arial"/>
          <w:sz w:val="22"/>
          <w:szCs w:val="22"/>
          <w:lang w:eastAsia="en-US"/>
        </w:rPr>
      </w:r>
      <w:r w:rsidRPr="002939A7">
        <w:rPr>
          <w:rFonts w:ascii="Arial" w:eastAsia="Calibri" w:hAnsi="Arial" w:cs="Arial"/>
          <w:sz w:val="22"/>
          <w:szCs w:val="22"/>
          <w:lang w:eastAsia="en-US"/>
        </w:rPr>
        <w:fldChar w:fldCharType="separate"/>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sz w:val="22"/>
          <w:szCs w:val="22"/>
          <w:lang w:eastAsia="en-US"/>
        </w:rPr>
        <w:fldChar w:fldCharType="end"/>
      </w:r>
      <w:bookmarkEnd w:id="5"/>
      <w:r w:rsidRPr="002939A7">
        <w:rPr>
          <w:rFonts w:ascii="Arial" w:eastAsia="Calibri" w:hAnsi="Arial" w:cs="Arial"/>
          <w:sz w:val="22"/>
          <w:szCs w:val="22"/>
          <w:lang w:eastAsia="en-US"/>
        </w:rPr>
        <w:tab/>
      </w:r>
    </w:p>
    <w:p w14:paraId="1A3D1A5C" w14:textId="0127E23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r w:rsidRPr="002939A7">
        <w:rPr>
          <w:rFonts w:ascii="Arial" w:eastAsia="Calibri" w:hAnsi="Arial" w:cs="Arial"/>
          <w:sz w:val="22"/>
          <w:szCs w:val="22"/>
          <w:lang w:eastAsia="en-US"/>
        </w:rPr>
        <w:t xml:space="preserve">n'entre dans aucun des cas  d’interdiction de soumissionner </w:t>
      </w:r>
      <w:r w:rsidR="00AA2D60">
        <w:rPr>
          <w:rFonts w:ascii="Arial" w:eastAsia="Calibri" w:hAnsi="Arial" w:cs="Arial"/>
          <w:sz w:val="22"/>
          <w:szCs w:val="22"/>
          <w:lang w:eastAsia="en-US"/>
        </w:rPr>
        <w:t>mentionnés aux articles L. 2141</w:t>
      </w:r>
      <w:r w:rsidR="00AA2D60">
        <w:rPr>
          <w:rFonts w:ascii="Arial" w:eastAsia="Calibri" w:hAnsi="Arial" w:cs="Arial"/>
          <w:sz w:val="22"/>
          <w:szCs w:val="22"/>
          <w:lang w:eastAsia="en-US"/>
        </w:rPr>
        <w:noBreakHyphen/>
      </w:r>
      <w:r w:rsidRPr="002939A7">
        <w:rPr>
          <w:rFonts w:ascii="Arial" w:eastAsia="Calibri" w:hAnsi="Arial" w:cs="Arial"/>
          <w:sz w:val="22"/>
          <w:szCs w:val="22"/>
          <w:lang w:eastAsia="en-US"/>
        </w:rPr>
        <w:t>1 à L. 2141-5 et L. 2141-7 à L.2141-11  du code de la commande publique et notamment est en règle au regard des articles L. 5212-1 à L. 5212-11 du code du travail concernant l'emploi des travailleurs handicapés.</w:t>
      </w:r>
    </w:p>
    <w:p w14:paraId="3528F318" w14:textId="7777777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p>
    <w:p w14:paraId="7F02B7FB" w14:textId="77777777" w:rsidR="001E6323" w:rsidRPr="002939A7" w:rsidRDefault="001E6323" w:rsidP="001E6323">
      <w:pPr>
        <w:tabs>
          <w:tab w:val="left" w:leader="dot" w:pos="3402"/>
          <w:tab w:val="left" w:leader="dot" w:pos="9000"/>
        </w:tabs>
        <w:spacing w:after="200" w:line="276" w:lineRule="auto"/>
        <w:rPr>
          <w:rFonts w:ascii="Arial" w:eastAsia="Calibri" w:hAnsi="Arial" w:cs="Arial"/>
          <w:sz w:val="22"/>
          <w:szCs w:val="22"/>
          <w:lang w:eastAsia="en-US"/>
        </w:rPr>
      </w:pPr>
      <w:r w:rsidRPr="002939A7">
        <w:rPr>
          <w:rFonts w:ascii="Arial" w:eastAsia="Calibri" w:hAnsi="Arial" w:cs="Arial"/>
          <w:sz w:val="22"/>
          <w:szCs w:val="22"/>
          <w:lang w:eastAsia="en-US"/>
        </w:rPr>
        <w:t xml:space="preserve">Fait à   </w:t>
      </w:r>
      <w:r w:rsidRPr="002939A7">
        <w:rPr>
          <w:rFonts w:ascii="Arial" w:eastAsia="Calibri" w:hAnsi="Arial" w:cs="Arial"/>
          <w:sz w:val="22"/>
          <w:szCs w:val="22"/>
          <w:lang w:eastAsia="en-US"/>
        </w:rPr>
        <w:fldChar w:fldCharType="begin">
          <w:ffData>
            <w:name w:val="Texte3"/>
            <w:enabled/>
            <w:calcOnExit w:val="0"/>
            <w:textInput/>
          </w:ffData>
        </w:fldChar>
      </w:r>
      <w:r w:rsidRPr="002939A7">
        <w:rPr>
          <w:rFonts w:ascii="Arial" w:eastAsia="Calibri" w:hAnsi="Arial" w:cs="Arial"/>
          <w:sz w:val="22"/>
          <w:szCs w:val="22"/>
          <w:lang w:eastAsia="en-US"/>
        </w:rPr>
        <w:instrText xml:space="preserve"> FORMTEXT </w:instrText>
      </w:r>
      <w:r w:rsidRPr="002939A7">
        <w:rPr>
          <w:rFonts w:ascii="Arial" w:eastAsia="Calibri" w:hAnsi="Arial" w:cs="Arial"/>
          <w:sz w:val="22"/>
          <w:szCs w:val="22"/>
          <w:lang w:eastAsia="en-US"/>
        </w:rPr>
      </w:r>
      <w:r w:rsidRPr="002939A7">
        <w:rPr>
          <w:rFonts w:ascii="Arial" w:eastAsia="Calibri" w:hAnsi="Arial" w:cs="Arial"/>
          <w:sz w:val="22"/>
          <w:szCs w:val="22"/>
          <w:lang w:eastAsia="en-US"/>
        </w:rPr>
        <w:fldChar w:fldCharType="separate"/>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sz w:val="22"/>
          <w:szCs w:val="22"/>
          <w:lang w:eastAsia="en-US"/>
        </w:rPr>
        <w:fldChar w:fldCharType="end"/>
      </w:r>
      <w:r w:rsidRPr="002939A7">
        <w:rPr>
          <w:rFonts w:ascii="Arial" w:eastAsia="Calibri" w:hAnsi="Arial" w:cs="Arial"/>
          <w:sz w:val="22"/>
          <w:szCs w:val="22"/>
          <w:lang w:eastAsia="en-US"/>
        </w:rPr>
        <w:tab/>
        <w:t xml:space="preserve"> , le  </w:t>
      </w:r>
      <w:r w:rsidRPr="002939A7">
        <w:rPr>
          <w:rFonts w:ascii="Arial" w:eastAsia="Calibri" w:hAnsi="Arial" w:cs="Arial"/>
          <w:sz w:val="22"/>
          <w:szCs w:val="22"/>
          <w:lang w:eastAsia="en-US"/>
        </w:rPr>
        <w:fldChar w:fldCharType="begin">
          <w:ffData>
            <w:name w:val="Texte3"/>
            <w:enabled/>
            <w:calcOnExit w:val="0"/>
            <w:textInput/>
          </w:ffData>
        </w:fldChar>
      </w:r>
      <w:r w:rsidRPr="002939A7">
        <w:rPr>
          <w:rFonts w:ascii="Arial" w:eastAsia="Calibri" w:hAnsi="Arial" w:cs="Arial"/>
          <w:sz w:val="22"/>
          <w:szCs w:val="22"/>
          <w:lang w:eastAsia="en-US"/>
        </w:rPr>
        <w:instrText xml:space="preserve"> FORMTEXT </w:instrText>
      </w:r>
      <w:r w:rsidRPr="002939A7">
        <w:rPr>
          <w:rFonts w:ascii="Arial" w:eastAsia="Calibri" w:hAnsi="Arial" w:cs="Arial"/>
          <w:sz w:val="22"/>
          <w:szCs w:val="22"/>
          <w:lang w:eastAsia="en-US"/>
        </w:rPr>
      </w:r>
      <w:r w:rsidRPr="002939A7">
        <w:rPr>
          <w:rFonts w:ascii="Arial" w:eastAsia="Calibri" w:hAnsi="Arial" w:cs="Arial"/>
          <w:sz w:val="22"/>
          <w:szCs w:val="22"/>
          <w:lang w:eastAsia="en-US"/>
        </w:rPr>
        <w:fldChar w:fldCharType="separate"/>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noProof/>
          <w:sz w:val="22"/>
          <w:szCs w:val="22"/>
          <w:lang w:eastAsia="en-US"/>
        </w:rPr>
        <w:t> </w:t>
      </w:r>
      <w:r w:rsidRPr="002939A7">
        <w:rPr>
          <w:rFonts w:ascii="Arial" w:eastAsia="Calibri" w:hAnsi="Arial" w:cs="Arial"/>
          <w:sz w:val="22"/>
          <w:szCs w:val="22"/>
          <w:lang w:eastAsia="en-US"/>
        </w:rPr>
        <w:fldChar w:fldCharType="end"/>
      </w:r>
      <w:r w:rsidRPr="002939A7">
        <w:rPr>
          <w:rFonts w:ascii="Arial" w:eastAsia="Calibri" w:hAnsi="Arial" w:cs="Arial"/>
          <w:sz w:val="22"/>
          <w:szCs w:val="22"/>
          <w:lang w:eastAsia="en-US"/>
        </w:rPr>
        <w:tab/>
      </w:r>
    </w:p>
    <w:p w14:paraId="26591757" w14:textId="7777777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p>
    <w:p w14:paraId="42E12186" w14:textId="77777777" w:rsidR="001E6323" w:rsidRPr="002939A7" w:rsidRDefault="001E6323" w:rsidP="001E6323">
      <w:pPr>
        <w:tabs>
          <w:tab w:val="left" w:leader="dot" w:pos="9000"/>
        </w:tabs>
        <w:spacing w:after="200" w:line="276" w:lineRule="auto"/>
        <w:jc w:val="both"/>
        <w:rPr>
          <w:rFonts w:ascii="Arial" w:eastAsia="Calibri" w:hAnsi="Arial" w:cs="Arial"/>
          <w:sz w:val="22"/>
          <w:szCs w:val="22"/>
          <w:lang w:eastAsia="en-US"/>
        </w:rPr>
      </w:pPr>
    </w:p>
    <w:p w14:paraId="51CFDF01" w14:textId="77777777" w:rsidR="001E6323" w:rsidRPr="002939A7" w:rsidRDefault="001E6323" w:rsidP="001E6323">
      <w:pPr>
        <w:tabs>
          <w:tab w:val="left" w:leader="dot" w:pos="9000"/>
        </w:tabs>
        <w:spacing w:after="200" w:line="276" w:lineRule="auto"/>
        <w:jc w:val="center"/>
        <w:rPr>
          <w:rFonts w:ascii="Arial" w:eastAsia="Calibri" w:hAnsi="Arial" w:cs="Arial"/>
          <w:sz w:val="22"/>
          <w:szCs w:val="22"/>
          <w:lang w:eastAsia="en-US"/>
        </w:rPr>
      </w:pPr>
      <w:r w:rsidRPr="002939A7">
        <w:rPr>
          <w:rFonts w:ascii="Arial" w:eastAsia="Calibri" w:hAnsi="Arial" w:cs="Arial"/>
          <w:sz w:val="22"/>
          <w:szCs w:val="22"/>
          <w:lang w:eastAsia="en-US"/>
        </w:rPr>
        <w:t>Signature</w:t>
      </w:r>
    </w:p>
    <w:p w14:paraId="2EAB1496" w14:textId="77777777" w:rsidR="001E6323" w:rsidRPr="002939A7" w:rsidRDefault="001E6323" w:rsidP="001E6323">
      <w:pPr>
        <w:tabs>
          <w:tab w:val="left" w:leader="dot" w:pos="9000"/>
        </w:tabs>
        <w:spacing w:after="200" w:line="276" w:lineRule="auto"/>
        <w:jc w:val="center"/>
        <w:rPr>
          <w:rFonts w:ascii="Arial" w:eastAsia="Calibri" w:hAnsi="Arial" w:cs="Arial"/>
          <w:sz w:val="22"/>
          <w:szCs w:val="22"/>
          <w:lang w:eastAsia="en-US"/>
        </w:rPr>
      </w:pPr>
    </w:p>
    <w:p w14:paraId="7441958E" w14:textId="77777777" w:rsidR="001E6323" w:rsidRPr="002939A7" w:rsidRDefault="001E6323" w:rsidP="001E6323">
      <w:pPr>
        <w:tabs>
          <w:tab w:val="left" w:leader="dot" w:pos="9000"/>
        </w:tabs>
        <w:spacing w:after="200" w:line="276" w:lineRule="auto"/>
        <w:jc w:val="center"/>
        <w:rPr>
          <w:rFonts w:ascii="Arial" w:eastAsia="Calibri" w:hAnsi="Arial" w:cs="Arial"/>
          <w:sz w:val="22"/>
          <w:szCs w:val="22"/>
          <w:lang w:eastAsia="en-US"/>
        </w:rPr>
      </w:pPr>
    </w:p>
    <w:p w14:paraId="13136B57" w14:textId="77777777" w:rsidR="001E6323" w:rsidRPr="002939A7" w:rsidRDefault="001E6323" w:rsidP="001E6323">
      <w:pPr>
        <w:rPr>
          <w:rFonts w:ascii="Arial" w:eastAsia="Calibri" w:hAnsi="Arial" w:cs="Arial"/>
          <w:sz w:val="22"/>
          <w:szCs w:val="22"/>
          <w:lang w:eastAsia="en-US"/>
        </w:rPr>
      </w:pPr>
      <w:r w:rsidRPr="002939A7">
        <w:rPr>
          <w:rFonts w:ascii="Arial" w:eastAsia="Calibri" w:hAnsi="Arial" w:cs="Arial"/>
          <w:sz w:val="22"/>
          <w:szCs w:val="22"/>
          <w:lang w:eastAsia="en-US"/>
        </w:rPr>
        <w:br w:type="page"/>
      </w:r>
    </w:p>
    <w:p w14:paraId="14532855" w14:textId="77777777" w:rsidR="001E6323" w:rsidRPr="002939A7" w:rsidRDefault="001E6323" w:rsidP="001E6323">
      <w:pPr>
        <w:pStyle w:val="Titre1"/>
        <w:tabs>
          <w:tab w:val="left" w:pos="0"/>
        </w:tabs>
        <w:suppressAutoHyphens/>
        <w:spacing w:before="120" w:after="60"/>
        <w:rPr>
          <w:rFonts w:ascii="Arial" w:hAnsi="Arial" w:cs="Arial"/>
          <w:caps/>
          <w:color w:val="333399"/>
          <w:sz w:val="22"/>
          <w:szCs w:val="22"/>
        </w:rPr>
      </w:pPr>
      <w:r w:rsidRPr="002939A7">
        <w:rPr>
          <w:rFonts w:ascii="Arial" w:hAnsi="Arial" w:cs="Arial"/>
          <w:caps/>
          <w:color w:val="333399"/>
          <w:sz w:val="22"/>
          <w:szCs w:val="22"/>
        </w:rPr>
        <w:t>ANNEXE 2</w:t>
      </w:r>
    </w:p>
    <w:p w14:paraId="553F0C5C" w14:textId="77777777" w:rsidR="001E6323" w:rsidRPr="002939A7" w:rsidRDefault="001E6323" w:rsidP="001E6323">
      <w:pPr>
        <w:jc w:val="center"/>
        <w:rPr>
          <w:rFonts w:ascii="Arial" w:hAnsi="Arial" w:cs="Arial"/>
          <w:sz w:val="22"/>
          <w:szCs w:val="22"/>
        </w:rPr>
      </w:pPr>
    </w:p>
    <w:p w14:paraId="6ECA0A33" w14:textId="05319A8C" w:rsidR="001E6323" w:rsidRPr="002939A7" w:rsidRDefault="001E6323" w:rsidP="001E6323">
      <w:pPr>
        <w:pStyle w:val="Titre1"/>
        <w:tabs>
          <w:tab w:val="left" w:pos="0"/>
        </w:tabs>
        <w:suppressAutoHyphens/>
        <w:spacing w:before="120" w:after="120"/>
        <w:rPr>
          <w:rFonts w:ascii="Arial" w:hAnsi="Arial" w:cs="Arial"/>
          <w:caps/>
          <w:color w:val="333399"/>
          <w:sz w:val="22"/>
          <w:szCs w:val="22"/>
        </w:rPr>
      </w:pPr>
      <w:r w:rsidRPr="002939A7">
        <w:rPr>
          <w:rFonts w:ascii="Arial" w:hAnsi="Arial" w:cs="Arial"/>
          <w:caps/>
          <w:color w:val="333399"/>
          <w:sz w:val="22"/>
          <w:szCs w:val="22"/>
        </w:rPr>
        <w:t>CRITÈRES DE JUGEMENT DES OFFRES</w:t>
      </w:r>
      <w:r w:rsidR="00BC4510">
        <w:rPr>
          <w:rFonts w:ascii="Arial" w:hAnsi="Arial" w:cs="Arial"/>
          <w:caps/>
          <w:color w:val="333399"/>
          <w:sz w:val="22"/>
          <w:szCs w:val="22"/>
        </w:rPr>
        <w:t xml:space="preserve"> POUR TOUS LES LOTS</w:t>
      </w:r>
      <w:r w:rsidRPr="002939A7">
        <w:rPr>
          <w:rFonts w:ascii="Arial" w:hAnsi="Arial" w:cs="Arial"/>
          <w:caps/>
          <w:color w:val="333399"/>
          <w:sz w:val="22"/>
          <w:szCs w:val="22"/>
        </w:rPr>
        <w:t xml:space="preserve"> </w:t>
      </w:r>
      <w:r w:rsidRPr="002939A7">
        <w:rPr>
          <w:rFonts w:ascii="Arial" w:hAnsi="Arial" w:cs="Arial"/>
          <w:caps/>
          <w:color w:val="333399"/>
          <w:sz w:val="22"/>
          <w:szCs w:val="22"/>
        </w:rPr>
        <w:br/>
      </w:r>
    </w:p>
    <w:p w14:paraId="57F62C21" w14:textId="37CDF2FC" w:rsidR="001E6323" w:rsidRPr="002939A7" w:rsidRDefault="001E6323" w:rsidP="001E6323">
      <w:pPr>
        <w:autoSpaceDE w:val="0"/>
        <w:autoSpaceDN w:val="0"/>
        <w:adjustRightInd w:val="0"/>
        <w:jc w:val="both"/>
        <w:rPr>
          <w:rFonts w:ascii="Arial" w:hAnsi="Arial" w:cs="Arial"/>
          <w:bCs/>
          <w:sz w:val="22"/>
          <w:szCs w:val="22"/>
          <w:lang w:eastAsia="ar-SA"/>
        </w:rPr>
      </w:pPr>
      <w:r w:rsidRPr="002939A7">
        <w:rPr>
          <w:rFonts w:ascii="Arial" w:hAnsi="Arial" w:cs="Arial"/>
          <w:bCs/>
          <w:sz w:val="22"/>
          <w:szCs w:val="22"/>
          <w:lang w:eastAsia="ar-SA"/>
        </w:rPr>
        <w:t xml:space="preserve">L’accord-cadre sera attribué au candidat qui aura remis l’offre économiquement la plus avantageuse, appréciée en fonction des critères pondérés </w:t>
      </w:r>
      <w:r w:rsidR="00DE2859">
        <w:rPr>
          <w:rFonts w:ascii="Arial" w:hAnsi="Arial" w:cs="Arial"/>
          <w:bCs/>
          <w:sz w:val="22"/>
          <w:szCs w:val="22"/>
          <w:lang w:eastAsia="ar-SA"/>
        </w:rPr>
        <w:t>dans les conditions définies ci</w:t>
      </w:r>
      <w:r w:rsidR="00DE2859">
        <w:rPr>
          <w:rFonts w:ascii="Arial" w:hAnsi="Arial" w:cs="Arial"/>
          <w:bCs/>
          <w:sz w:val="22"/>
          <w:szCs w:val="22"/>
          <w:lang w:eastAsia="ar-SA"/>
        </w:rPr>
        <w:noBreakHyphen/>
      </w:r>
      <w:r w:rsidRPr="002939A7">
        <w:rPr>
          <w:rFonts w:ascii="Arial" w:hAnsi="Arial" w:cs="Arial"/>
          <w:bCs/>
          <w:sz w:val="22"/>
          <w:szCs w:val="22"/>
          <w:lang w:eastAsia="ar-SA"/>
        </w:rPr>
        <w:t>après.</w:t>
      </w:r>
    </w:p>
    <w:p w14:paraId="1A07D385" w14:textId="4A8BD210" w:rsidR="001E6323" w:rsidRDefault="001E6323" w:rsidP="001E6323">
      <w:pPr>
        <w:autoSpaceDE w:val="0"/>
        <w:autoSpaceDN w:val="0"/>
        <w:adjustRightInd w:val="0"/>
        <w:jc w:val="both"/>
        <w:rPr>
          <w:rFonts w:ascii="Arial" w:hAnsi="Arial" w:cs="Arial"/>
          <w:bCs/>
          <w:sz w:val="22"/>
          <w:szCs w:val="22"/>
          <w:lang w:eastAsia="ar-SA"/>
        </w:rPr>
      </w:pPr>
      <w:r w:rsidRPr="002939A7">
        <w:rPr>
          <w:rFonts w:ascii="Arial" w:hAnsi="Arial" w:cs="Arial"/>
          <w:bCs/>
          <w:sz w:val="22"/>
          <w:szCs w:val="22"/>
          <w:lang w:eastAsia="ar-SA"/>
        </w:rPr>
        <w:t>L’Assemblée nationale pratiquera une notation de chacun des critères sur une échelle de 0 à 5, 5 étant la meilleure note. Chaque critère sera ensuite affecté des pondérations indiquées ci-dessous afin de définir une note globale sur 500. L’accord-cadre sera attribué au candidat ayant obtenu la note globale la plus élevée.</w:t>
      </w:r>
    </w:p>
    <w:p w14:paraId="71068DEC" w14:textId="08702D1B" w:rsidR="00697326" w:rsidRPr="002939A7" w:rsidRDefault="00697326" w:rsidP="001E6323">
      <w:pPr>
        <w:autoSpaceDE w:val="0"/>
        <w:autoSpaceDN w:val="0"/>
        <w:adjustRightInd w:val="0"/>
        <w:jc w:val="both"/>
        <w:rPr>
          <w:rFonts w:ascii="Arial" w:hAnsi="Arial" w:cs="Arial"/>
          <w:bCs/>
          <w:sz w:val="22"/>
          <w:szCs w:val="22"/>
          <w:lang w:eastAsia="ar-SA"/>
        </w:rPr>
      </w:pPr>
      <w:r>
        <w:rPr>
          <w:rFonts w:ascii="Arial" w:hAnsi="Arial" w:cs="Arial"/>
          <w:bCs/>
          <w:sz w:val="22"/>
          <w:szCs w:val="22"/>
          <w:lang w:eastAsia="ar-SA"/>
        </w:rPr>
        <w:t>Le candidat présentera ses réponses en se conformant au cadre de</w:t>
      </w:r>
      <w:r w:rsidR="00F808E6">
        <w:rPr>
          <w:rFonts w:ascii="Arial" w:hAnsi="Arial" w:cs="Arial"/>
          <w:bCs/>
          <w:sz w:val="22"/>
          <w:szCs w:val="22"/>
          <w:lang w:eastAsia="ar-SA"/>
        </w:rPr>
        <w:t>s</w:t>
      </w:r>
      <w:r>
        <w:rPr>
          <w:rFonts w:ascii="Arial" w:hAnsi="Arial" w:cs="Arial"/>
          <w:bCs/>
          <w:sz w:val="22"/>
          <w:szCs w:val="22"/>
          <w:lang w:eastAsia="ar-SA"/>
        </w:rPr>
        <w:t xml:space="preserve"> réponses attendues figurant en annexe 3.</w:t>
      </w:r>
    </w:p>
    <w:p w14:paraId="394A4D83" w14:textId="77777777" w:rsidR="001E6323" w:rsidRPr="002939A7" w:rsidRDefault="001E6323" w:rsidP="001E6323">
      <w:pPr>
        <w:suppressAutoHyphens/>
        <w:spacing w:before="120"/>
        <w:rPr>
          <w:rFonts w:ascii="Arial" w:hAnsi="Arial" w:cs="Arial"/>
          <w:bCs/>
          <w:sz w:val="22"/>
          <w:szCs w:val="22"/>
          <w:lang w:eastAsia="ar-SA"/>
        </w:rPr>
      </w:pPr>
      <w:r w:rsidRPr="002939A7">
        <w:rPr>
          <w:rFonts w:ascii="Arial" w:hAnsi="Arial" w:cs="Arial"/>
          <w:bCs/>
          <w:sz w:val="22"/>
          <w:szCs w:val="22"/>
          <w:lang w:eastAsia="ar-SA"/>
        </w:rPr>
        <w:t>Les critères de jugement des offres sont les suivants :</w:t>
      </w:r>
    </w:p>
    <w:p w14:paraId="728C7D45" w14:textId="02F76E3F" w:rsidR="001E6323" w:rsidRPr="002939A7" w:rsidRDefault="0017196A" w:rsidP="0017196A">
      <w:pPr>
        <w:tabs>
          <w:tab w:val="left" w:pos="3144"/>
        </w:tabs>
        <w:spacing w:after="240"/>
        <w:ind w:left="284"/>
        <w:jc w:val="both"/>
        <w:rPr>
          <w:rFonts w:ascii="Arial" w:hAnsi="Arial" w:cs="Arial"/>
          <w:sz w:val="22"/>
          <w:szCs w:val="22"/>
        </w:rPr>
      </w:pPr>
      <w:r>
        <w:rPr>
          <w:rFonts w:ascii="Arial" w:hAnsi="Arial" w:cs="Arial"/>
          <w:sz w:val="22"/>
          <w:szCs w:val="22"/>
        </w:rPr>
        <w:tab/>
      </w:r>
    </w:p>
    <w:p w14:paraId="67A7DF94" w14:textId="019B2CDA" w:rsidR="005A2B06" w:rsidRDefault="00EB3B5A" w:rsidP="00767AB7">
      <w:pPr>
        <w:pStyle w:val="Paragraphedeliste"/>
        <w:numPr>
          <w:ilvl w:val="0"/>
          <w:numId w:val="10"/>
        </w:numPr>
        <w:rPr>
          <w:rFonts w:ascii="Arial" w:hAnsi="Arial" w:cs="Arial"/>
          <w:sz w:val="22"/>
          <w:szCs w:val="22"/>
        </w:rPr>
      </w:pPr>
      <w:r w:rsidRPr="002939A7">
        <w:rPr>
          <w:rFonts w:ascii="Arial" w:hAnsi="Arial" w:cs="Arial"/>
          <w:b/>
          <w:sz w:val="22"/>
          <w:szCs w:val="22"/>
        </w:rPr>
        <w:t>Critère n°1</w:t>
      </w:r>
      <w:r w:rsidR="00742B7F" w:rsidRPr="002939A7">
        <w:rPr>
          <w:rFonts w:ascii="Arial" w:hAnsi="Arial" w:cs="Arial"/>
          <w:b/>
          <w:sz w:val="22"/>
          <w:szCs w:val="22"/>
        </w:rPr>
        <w:t xml:space="preserve"> : </w:t>
      </w:r>
      <w:r w:rsidRPr="002939A7">
        <w:rPr>
          <w:rFonts w:ascii="Arial" w:hAnsi="Arial" w:cs="Arial"/>
          <w:b/>
          <w:sz w:val="22"/>
          <w:szCs w:val="22"/>
        </w:rPr>
        <w:t>Pertinence d</w:t>
      </w:r>
      <w:r w:rsidR="00BC4510">
        <w:rPr>
          <w:rFonts w:ascii="Arial" w:hAnsi="Arial" w:cs="Arial"/>
          <w:b/>
          <w:sz w:val="22"/>
          <w:szCs w:val="22"/>
        </w:rPr>
        <w:t xml:space="preserve">e </w:t>
      </w:r>
      <w:r w:rsidR="00237A43">
        <w:rPr>
          <w:rFonts w:ascii="Arial" w:hAnsi="Arial" w:cs="Arial"/>
          <w:b/>
          <w:sz w:val="22"/>
          <w:szCs w:val="22"/>
        </w:rPr>
        <w:t xml:space="preserve">l’organisation générale </w:t>
      </w:r>
      <w:r w:rsidR="005A2B06" w:rsidRPr="002939A7">
        <w:rPr>
          <w:rFonts w:ascii="Arial" w:hAnsi="Arial" w:cs="Arial"/>
          <w:b/>
          <w:sz w:val="22"/>
          <w:szCs w:val="22"/>
        </w:rPr>
        <w:t>(coefficient 40</w:t>
      </w:r>
      <w:r w:rsidRPr="002939A7">
        <w:rPr>
          <w:rFonts w:ascii="Arial" w:hAnsi="Arial" w:cs="Arial"/>
          <w:b/>
          <w:sz w:val="22"/>
          <w:szCs w:val="22"/>
        </w:rPr>
        <w:t>)</w:t>
      </w:r>
      <w:r w:rsidRPr="002939A7">
        <w:rPr>
          <w:rFonts w:ascii="Arial" w:hAnsi="Arial" w:cs="Arial"/>
          <w:sz w:val="22"/>
          <w:szCs w:val="22"/>
        </w:rPr>
        <w:t xml:space="preserve"> </w:t>
      </w:r>
    </w:p>
    <w:p w14:paraId="7C4335F6" w14:textId="068A341A" w:rsidR="00BC4510" w:rsidRPr="000265F5" w:rsidRDefault="00BC4510" w:rsidP="006E1695">
      <w:pPr>
        <w:spacing w:before="120"/>
        <w:jc w:val="both"/>
        <w:rPr>
          <w:rFonts w:ascii="Arial" w:hAnsi="Arial" w:cs="Arial"/>
          <w:sz w:val="22"/>
          <w:szCs w:val="22"/>
        </w:rPr>
      </w:pPr>
      <w:r w:rsidRPr="000265F5">
        <w:rPr>
          <w:rFonts w:ascii="Arial" w:hAnsi="Arial" w:cs="Arial"/>
          <w:sz w:val="22"/>
          <w:szCs w:val="22"/>
        </w:rPr>
        <w:t>Elle sera appréciée au vu d</w:t>
      </w:r>
      <w:r w:rsidR="003A5061" w:rsidRPr="000265F5">
        <w:rPr>
          <w:rFonts w:ascii="Arial" w:hAnsi="Arial" w:cs="Arial"/>
          <w:sz w:val="22"/>
          <w:szCs w:val="22"/>
        </w:rPr>
        <w:t>es réponses apportées a</w:t>
      </w:r>
      <w:r w:rsidRPr="000265F5">
        <w:rPr>
          <w:rFonts w:ascii="Arial" w:hAnsi="Arial" w:cs="Arial"/>
          <w:sz w:val="22"/>
          <w:szCs w:val="22"/>
        </w:rPr>
        <w:t>u</w:t>
      </w:r>
      <w:r w:rsidR="00652F83" w:rsidRPr="000265F5">
        <w:rPr>
          <w:rFonts w:ascii="Arial" w:hAnsi="Arial" w:cs="Arial"/>
          <w:sz w:val="22"/>
          <w:szCs w:val="22"/>
        </w:rPr>
        <w:t>x</w:t>
      </w:r>
      <w:r w:rsidRPr="000265F5">
        <w:rPr>
          <w:rFonts w:ascii="Arial" w:hAnsi="Arial" w:cs="Arial"/>
          <w:sz w:val="22"/>
          <w:szCs w:val="22"/>
        </w:rPr>
        <w:t xml:space="preserve"> point</w:t>
      </w:r>
      <w:r w:rsidR="00652F83" w:rsidRPr="000265F5">
        <w:rPr>
          <w:rFonts w:ascii="Arial" w:hAnsi="Arial" w:cs="Arial"/>
          <w:sz w:val="22"/>
          <w:szCs w:val="22"/>
        </w:rPr>
        <w:t>s</w:t>
      </w:r>
      <w:r w:rsidRPr="000265F5">
        <w:rPr>
          <w:rFonts w:ascii="Arial" w:hAnsi="Arial" w:cs="Arial"/>
          <w:sz w:val="22"/>
          <w:szCs w:val="22"/>
        </w:rPr>
        <w:t xml:space="preserve"> a) </w:t>
      </w:r>
      <w:r w:rsidR="00652F83" w:rsidRPr="000265F5">
        <w:rPr>
          <w:rFonts w:ascii="Arial" w:hAnsi="Arial" w:cs="Arial"/>
          <w:sz w:val="22"/>
          <w:szCs w:val="22"/>
        </w:rPr>
        <w:t xml:space="preserve">à d) </w:t>
      </w:r>
      <w:r w:rsidRPr="000265F5">
        <w:rPr>
          <w:rFonts w:ascii="Arial" w:hAnsi="Arial" w:cs="Arial"/>
          <w:sz w:val="22"/>
          <w:szCs w:val="22"/>
        </w:rPr>
        <w:t xml:space="preserve">du </w:t>
      </w:r>
      <w:r w:rsidR="00DA0678" w:rsidRPr="000265F5">
        <w:rPr>
          <w:rFonts w:ascii="Arial" w:hAnsi="Arial" w:cs="Arial"/>
          <w:sz w:val="22"/>
          <w:szCs w:val="22"/>
        </w:rPr>
        <w:t>cadre de</w:t>
      </w:r>
      <w:r w:rsidR="00652F83" w:rsidRPr="000265F5">
        <w:rPr>
          <w:rFonts w:ascii="Arial" w:hAnsi="Arial" w:cs="Arial"/>
          <w:sz w:val="22"/>
          <w:szCs w:val="22"/>
        </w:rPr>
        <w:t>s</w:t>
      </w:r>
      <w:r w:rsidR="00DA0678" w:rsidRPr="000265F5">
        <w:rPr>
          <w:rFonts w:ascii="Arial" w:hAnsi="Arial" w:cs="Arial"/>
          <w:sz w:val="22"/>
          <w:szCs w:val="22"/>
        </w:rPr>
        <w:t xml:space="preserve"> réponse</w:t>
      </w:r>
      <w:r w:rsidR="00652F83" w:rsidRPr="000265F5">
        <w:rPr>
          <w:rFonts w:ascii="Arial" w:hAnsi="Arial" w:cs="Arial"/>
          <w:sz w:val="22"/>
          <w:szCs w:val="22"/>
        </w:rPr>
        <w:t>s</w:t>
      </w:r>
      <w:r w:rsidR="00DA0678" w:rsidRPr="000265F5">
        <w:rPr>
          <w:rFonts w:ascii="Arial" w:hAnsi="Arial" w:cs="Arial"/>
          <w:sz w:val="22"/>
          <w:szCs w:val="22"/>
        </w:rPr>
        <w:t xml:space="preserve"> </w:t>
      </w:r>
      <w:r w:rsidR="00652F83" w:rsidRPr="000265F5">
        <w:rPr>
          <w:rFonts w:ascii="Arial" w:hAnsi="Arial" w:cs="Arial"/>
          <w:sz w:val="22"/>
          <w:szCs w:val="22"/>
        </w:rPr>
        <w:t>attendues</w:t>
      </w:r>
      <w:r w:rsidRPr="000265F5">
        <w:rPr>
          <w:rFonts w:ascii="Arial" w:hAnsi="Arial" w:cs="Arial"/>
          <w:sz w:val="22"/>
          <w:szCs w:val="22"/>
        </w:rPr>
        <w:t xml:space="preserve"> selon les deux sous-critères suivants</w:t>
      </w:r>
      <w:r w:rsidR="00DA0678" w:rsidRPr="000265F5">
        <w:rPr>
          <w:rFonts w:ascii="Arial" w:hAnsi="Arial" w:cs="Arial"/>
          <w:sz w:val="22"/>
          <w:szCs w:val="22"/>
        </w:rPr>
        <w:t> </w:t>
      </w:r>
      <w:r w:rsidRPr="000265F5">
        <w:rPr>
          <w:rFonts w:ascii="Arial" w:hAnsi="Arial" w:cs="Arial"/>
          <w:sz w:val="22"/>
          <w:szCs w:val="22"/>
        </w:rPr>
        <w:t>:</w:t>
      </w:r>
    </w:p>
    <w:p w14:paraId="397A26BD" w14:textId="4B76F4EA" w:rsidR="00BC4510" w:rsidRPr="000265F5" w:rsidRDefault="00BC4510" w:rsidP="006E1695">
      <w:pPr>
        <w:pStyle w:val="Paragraphedeliste"/>
        <w:numPr>
          <w:ilvl w:val="0"/>
          <w:numId w:val="13"/>
        </w:numPr>
        <w:spacing w:before="120"/>
        <w:ind w:left="714" w:hanging="357"/>
        <w:contextualSpacing w:val="0"/>
        <w:jc w:val="both"/>
        <w:rPr>
          <w:rFonts w:ascii="Arial" w:hAnsi="Arial" w:cs="Arial"/>
          <w:sz w:val="22"/>
          <w:szCs w:val="22"/>
        </w:rPr>
      </w:pPr>
      <w:r w:rsidRPr="000265F5">
        <w:rPr>
          <w:rFonts w:ascii="Arial" w:hAnsi="Arial" w:cs="Arial"/>
          <w:sz w:val="22"/>
          <w:szCs w:val="22"/>
        </w:rPr>
        <w:t>les profils professionnels des consultants susceptibles d’exécuter les prestations, leur qualification et expérience (coefficient 20)</w:t>
      </w:r>
    </w:p>
    <w:p w14:paraId="1E2CEA9E" w14:textId="79D864D4" w:rsidR="00BC4510" w:rsidRPr="000265F5" w:rsidRDefault="00BC4510" w:rsidP="006E1695">
      <w:pPr>
        <w:pStyle w:val="Paragraphedeliste"/>
        <w:numPr>
          <w:ilvl w:val="0"/>
          <w:numId w:val="13"/>
        </w:numPr>
        <w:spacing w:before="120"/>
        <w:ind w:left="714" w:hanging="357"/>
        <w:contextualSpacing w:val="0"/>
        <w:jc w:val="both"/>
        <w:rPr>
          <w:rFonts w:ascii="Arial" w:hAnsi="Arial" w:cs="Arial"/>
          <w:sz w:val="22"/>
          <w:szCs w:val="22"/>
        </w:rPr>
      </w:pPr>
      <w:r w:rsidRPr="000265F5">
        <w:rPr>
          <w:rFonts w:ascii="Arial" w:hAnsi="Arial" w:cs="Arial"/>
          <w:sz w:val="22"/>
          <w:szCs w:val="22"/>
        </w:rPr>
        <w:t>la répartition des charges en jours-hommes associées à chaque profil d’intervenant (coefficient 20)</w:t>
      </w:r>
    </w:p>
    <w:p w14:paraId="016FC396" w14:textId="18FB36EA" w:rsidR="005A2B06" w:rsidRPr="000265F5" w:rsidRDefault="005A2B06" w:rsidP="00DA0678">
      <w:pPr>
        <w:pStyle w:val="Paragraphedeliste"/>
        <w:numPr>
          <w:ilvl w:val="0"/>
          <w:numId w:val="10"/>
        </w:numPr>
        <w:spacing w:before="240"/>
        <w:ind w:left="641" w:hanging="357"/>
        <w:contextualSpacing w:val="0"/>
        <w:rPr>
          <w:rFonts w:ascii="Arial" w:hAnsi="Arial" w:cs="Arial"/>
          <w:sz w:val="22"/>
          <w:szCs w:val="22"/>
        </w:rPr>
      </w:pPr>
      <w:r w:rsidRPr="000265F5">
        <w:rPr>
          <w:rFonts w:ascii="Arial" w:hAnsi="Arial" w:cs="Arial"/>
          <w:b/>
          <w:sz w:val="22"/>
          <w:szCs w:val="22"/>
        </w:rPr>
        <w:t>Critère n°2</w:t>
      </w:r>
      <w:r w:rsidR="00742B7F" w:rsidRPr="000265F5">
        <w:rPr>
          <w:rFonts w:ascii="Arial" w:hAnsi="Arial" w:cs="Arial"/>
          <w:b/>
          <w:sz w:val="22"/>
          <w:szCs w:val="22"/>
        </w:rPr>
        <w:t xml:space="preserve"> : </w:t>
      </w:r>
      <w:r w:rsidRPr="000265F5">
        <w:rPr>
          <w:rFonts w:ascii="Arial" w:hAnsi="Arial" w:cs="Arial"/>
          <w:b/>
          <w:sz w:val="22"/>
          <w:szCs w:val="22"/>
        </w:rPr>
        <w:t>Méthodologie et dispositif m</w:t>
      </w:r>
      <w:r w:rsidR="00A36EA9" w:rsidRPr="000265F5">
        <w:rPr>
          <w:rFonts w:ascii="Arial" w:hAnsi="Arial" w:cs="Arial"/>
          <w:b/>
          <w:sz w:val="22"/>
          <w:szCs w:val="22"/>
        </w:rPr>
        <w:t>is</w:t>
      </w:r>
      <w:r w:rsidRPr="000265F5">
        <w:rPr>
          <w:rFonts w:ascii="Arial" w:hAnsi="Arial" w:cs="Arial"/>
          <w:b/>
          <w:sz w:val="22"/>
          <w:szCs w:val="22"/>
        </w:rPr>
        <w:t xml:space="preserve"> en place pour réaliser les prestations </w:t>
      </w:r>
      <w:r w:rsidR="00BC4510" w:rsidRPr="000265F5">
        <w:rPr>
          <w:rFonts w:ascii="Arial" w:hAnsi="Arial" w:cs="Arial"/>
          <w:b/>
          <w:sz w:val="22"/>
          <w:szCs w:val="22"/>
        </w:rPr>
        <w:t>(coefficient 20</w:t>
      </w:r>
      <w:r w:rsidRPr="000265F5">
        <w:rPr>
          <w:rFonts w:ascii="Arial" w:hAnsi="Arial" w:cs="Arial"/>
          <w:b/>
          <w:sz w:val="22"/>
          <w:szCs w:val="22"/>
        </w:rPr>
        <w:t>)</w:t>
      </w:r>
    </w:p>
    <w:p w14:paraId="78766793" w14:textId="278606C7" w:rsidR="00DA0678" w:rsidRPr="002939A7" w:rsidRDefault="00DA0678" w:rsidP="00DA0678">
      <w:pPr>
        <w:spacing w:before="120"/>
        <w:rPr>
          <w:rFonts w:ascii="Arial" w:hAnsi="Arial" w:cs="Arial"/>
          <w:sz w:val="22"/>
          <w:szCs w:val="22"/>
        </w:rPr>
      </w:pPr>
      <w:r w:rsidRPr="000265F5">
        <w:rPr>
          <w:rFonts w:ascii="Arial" w:hAnsi="Arial" w:cs="Arial"/>
          <w:sz w:val="22"/>
          <w:szCs w:val="22"/>
        </w:rPr>
        <w:t xml:space="preserve">Elle sera appréciée au vu des </w:t>
      </w:r>
      <w:r w:rsidR="003A5061" w:rsidRPr="000265F5">
        <w:rPr>
          <w:rFonts w:ascii="Arial" w:hAnsi="Arial" w:cs="Arial"/>
          <w:sz w:val="22"/>
          <w:szCs w:val="22"/>
        </w:rPr>
        <w:t xml:space="preserve">réponses apportées </w:t>
      </w:r>
      <w:r w:rsidR="00652F83" w:rsidRPr="000265F5">
        <w:rPr>
          <w:rFonts w:ascii="Arial" w:hAnsi="Arial" w:cs="Arial"/>
          <w:sz w:val="22"/>
          <w:szCs w:val="22"/>
        </w:rPr>
        <w:t>aux points e</w:t>
      </w:r>
      <w:r w:rsidRPr="000265F5">
        <w:rPr>
          <w:rFonts w:ascii="Arial" w:hAnsi="Arial" w:cs="Arial"/>
          <w:sz w:val="22"/>
          <w:szCs w:val="22"/>
        </w:rPr>
        <w:t xml:space="preserve">) à </w:t>
      </w:r>
      <w:r w:rsidR="00652F83" w:rsidRPr="000265F5">
        <w:rPr>
          <w:rFonts w:ascii="Arial" w:hAnsi="Arial" w:cs="Arial"/>
          <w:sz w:val="22"/>
          <w:szCs w:val="22"/>
        </w:rPr>
        <w:t>m</w:t>
      </w:r>
      <w:r w:rsidRPr="000265F5">
        <w:rPr>
          <w:rFonts w:ascii="Arial" w:hAnsi="Arial" w:cs="Arial"/>
          <w:sz w:val="22"/>
          <w:szCs w:val="22"/>
        </w:rPr>
        <w:t>) du cadre de</w:t>
      </w:r>
      <w:r w:rsidR="00652F83" w:rsidRPr="000265F5">
        <w:rPr>
          <w:rFonts w:ascii="Arial" w:hAnsi="Arial" w:cs="Arial"/>
          <w:sz w:val="22"/>
          <w:szCs w:val="22"/>
        </w:rPr>
        <w:t>s</w:t>
      </w:r>
      <w:r w:rsidRPr="000265F5">
        <w:rPr>
          <w:rFonts w:ascii="Arial" w:hAnsi="Arial" w:cs="Arial"/>
          <w:sz w:val="22"/>
          <w:szCs w:val="22"/>
        </w:rPr>
        <w:t xml:space="preserve"> réponse</w:t>
      </w:r>
      <w:r w:rsidR="00652F83" w:rsidRPr="000265F5">
        <w:rPr>
          <w:rFonts w:ascii="Arial" w:hAnsi="Arial" w:cs="Arial"/>
          <w:sz w:val="22"/>
          <w:szCs w:val="22"/>
        </w:rPr>
        <w:t>s</w:t>
      </w:r>
      <w:r w:rsidRPr="000265F5">
        <w:rPr>
          <w:rFonts w:ascii="Arial" w:hAnsi="Arial" w:cs="Arial"/>
          <w:sz w:val="22"/>
          <w:szCs w:val="22"/>
        </w:rPr>
        <w:t xml:space="preserve"> </w:t>
      </w:r>
      <w:r w:rsidR="00652F83" w:rsidRPr="000265F5">
        <w:rPr>
          <w:rFonts w:ascii="Arial" w:hAnsi="Arial" w:cs="Arial"/>
          <w:sz w:val="22"/>
          <w:szCs w:val="22"/>
        </w:rPr>
        <w:t>attendues</w:t>
      </w:r>
      <w:r w:rsidRPr="000265F5">
        <w:rPr>
          <w:rFonts w:ascii="Arial" w:hAnsi="Arial" w:cs="Arial"/>
          <w:sz w:val="22"/>
          <w:szCs w:val="22"/>
        </w:rPr>
        <w:t>.</w:t>
      </w:r>
    </w:p>
    <w:p w14:paraId="123D7D8A" w14:textId="77777777" w:rsidR="005A2B06" w:rsidRPr="002939A7" w:rsidRDefault="005A2B06" w:rsidP="00EB3B5A">
      <w:pPr>
        <w:rPr>
          <w:rFonts w:ascii="Arial" w:hAnsi="Arial" w:cs="Arial"/>
          <w:sz w:val="22"/>
          <w:szCs w:val="22"/>
        </w:rPr>
      </w:pPr>
    </w:p>
    <w:p w14:paraId="7A5ED2EB" w14:textId="7DE91FB6" w:rsidR="00EB3B5A" w:rsidRPr="002939A7" w:rsidRDefault="00EB3B5A" w:rsidP="00767AB7">
      <w:pPr>
        <w:pStyle w:val="Paragraphedeliste"/>
        <w:numPr>
          <w:ilvl w:val="0"/>
          <w:numId w:val="10"/>
        </w:numPr>
        <w:rPr>
          <w:rFonts w:ascii="Arial" w:hAnsi="Arial" w:cs="Arial"/>
          <w:b/>
          <w:sz w:val="22"/>
          <w:szCs w:val="22"/>
        </w:rPr>
      </w:pPr>
      <w:r w:rsidRPr="002939A7">
        <w:rPr>
          <w:rFonts w:ascii="Arial" w:hAnsi="Arial" w:cs="Arial"/>
          <w:b/>
          <w:sz w:val="22"/>
          <w:szCs w:val="22"/>
        </w:rPr>
        <w:t>Critère n°3</w:t>
      </w:r>
      <w:r w:rsidR="00742B7F" w:rsidRPr="002939A7">
        <w:rPr>
          <w:rFonts w:ascii="Arial" w:hAnsi="Arial" w:cs="Arial"/>
          <w:b/>
          <w:sz w:val="22"/>
          <w:szCs w:val="22"/>
        </w:rPr>
        <w:t xml:space="preserve"> : </w:t>
      </w:r>
      <w:r w:rsidRPr="002939A7">
        <w:rPr>
          <w:rFonts w:ascii="Arial" w:hAnsi="Arial" w:cs="Arial"/>
          <w:b/>
          <w:sz w:val="22"/>
          <w:szCs w:val="22"/>
        </w:rPr>
        <w:t xml:space="preserve">Prix </w:t>
      </w:r>
      <w:r w:rsidR="003A255D" w:rsidRPr="002939A7">
        <w:rPr>
          <w:rFonts w:ascii="Arial" w:hAnsi="Arial" w:cs="Arial"/>
          <w:b/>
          <w:sz w:val="22"/>
          <w:szCs w:val="22"/>
        </w:rPr>
        <w:t xml:space="preserve">au regard du </w:t>
      </w:r>
      <w:r w:rsidR="000265F5">
        <w:rPr>
          <w:rFonts w:ascii="Arial" w:hAnsi="Arial" w:cs="Arial"/>
          <w:b/>
          <w:sz w:val="22"/>
          <w:szCs w:val="22"/>
        </w:rPr>
        <w:t>devis quantitatif estimatif</w:t>
      </w:r>
      <w:r w:rsidR="00C110AC" w:rsidRPr="002939A7">
        <w:rPr>
          <w:rFonts w:ascii="Arial" w:hAnsi="Arial" w:cs="Arial"/>
          <w:b/>
          <w:sz w:val="22"/>
          <w:szCs w:val="22"/>
        </w:rPr>
        <w:t xml:space="preserve"> </w:t>
      </w:r>
      <w:r w:rsidR="00BC4510">
        <w:rPr>
          <w:rFonts w:ascii="Arial" w:hAnsi="Arial" w:cs="Arial"/>
          <w:b/>
          <w:sz w:val="22"/>
          <w:szCs w:val="22"/>
        </w:rPr>
        <w:t>(coefficient 40</w:t>
      </w:r>
      <w:r w:rsidRPr="002939A7">
        <w:rPr>
          <w:rFonts w:ascii="Arial" w:hAnsi="Arial" w:cs="Arial"/>
          <w:b/>
          <w:sz w:val="22"/>
          <w:szCs w:val="22"/>
        </w:rPr>
        <w:t>)</w:t>
      </w:r>
      <w:r w:rsidR="000265F5" w:rsidRPr="000265F5">
        <w:rPr>
          <w:rFonts w:ascii="Arial" w:hAnsi="Arial" w:cs="Arial"/>
          <w:b/>
          <w:i/>
          <w:sz w:val="22"/>
          <w:szCs w:val="22"/>
        </w:rPr>
        <w:t xml:space="preserve"> (</w:t>
      </w:r>
      <w:r w:rsidR="00AA2D60">
        <w:rPr>
          <w:rFonts w:ascii="Arial" w:hAnsi="Arial" w:cs="Arial"/>
          <w:b/>
          <w:i/>
          <w:sz w:val="22"/>
          <w:szCs w:val="22"/>
        </w:rPr>
        <w:t>cf. </w:t>
      </w:r>
      <w:r w:rsidR="000265F5">
        <w:rPr>
          <w:rFonts w:ascii="Arial" w:hAnsi="Arial" w:cs="Arial"/>
          <w:b/>
          <w:i/>
          <w:sz w:val="22"/>
          <w:szCs w:val="22"/>
        </w:rPr>
        <w:t>fichier Excel, annexe 3 de l’acte d’engagement de chaque lot, 3</w:t>
      </w:r>
      <w:r w:rsidR="000265F5" w:rsidRPr="000265F5">
        <w:rPr>
          <w:rFonts w:ascii="Arial" w:hAnsi="Arial" w:cs="Arial"/>
          <w:b/>
          <w:i/>
          <w:sz w:val="22"/>
          <w:szCs w:val="22"/>
          <w:vertAlign w:val="superscript"/>
        </w:rPr>
        <w:t>ème</w:t>
      </w:r>
      <w:r w:rsidR="000265F5">
        <w:rPr>
          <w:rFonts w:ascii="Arial" w:hAnsi="Arial" w:cs="Arial"/>
          <w:b/>
          <w:i/>
          <w:sz w:val="22"/>
          <w:szCs w:val="22"/>
        </w:rPr>
        <w:t xml:space="preserve"> onglet du fichier)</w:t>
      </w:r>
    </w:p>
    <w:p w14:paraId="657F0778" w14:textId="2DD4828F" w:rsidR="00B7100F" w:rsidRDefault="00B7100F" w:rsidP="007E7202">
      <w:pPr>
        <w:spacing w:before="240" w:after="120"/>
        <w:rPr>
          <w:rFonts w:ascii="Arial" w:hAnsi="Arial" w:cs="Arial"/>
          <w:i/>
          <w:color w:val="000000"/>
          <w:sz w:val="22"/>
          <w:szCs w:val="22"/>
        </w:rPr>
      </w:pPr>
    </w:p>
    <w:p w14:paraId="4CA1823D" w14:textId="0C297058" w:rsidR="00B7100F" w:rsidRDefault="00B7100F" w:rsidP="007E7202">
      <w:pPr>
        <w:spacing w:before="240" w:after="120"/>
        <w:rPr>
          <w:rFonts w:ascii="Arial" w:hAnsi="Arial" w:cs="Arial"/>
          <w:i/>
          <w:color w:val="000000"/>
          <w:sz w:val="22"/>
          <w:szCs w:val="22"/>
        </w:rPr>
      </w:pPr>
    </w:p>
    <w:p w14:paraId="2CC7A61A" w14:textId="7ACCB98B" w:rsidR="00B7100F" w:rsidRDefault="00B7100F" w:rsidP="007E7202">
      <w:pPr>
        <w:spacing w:before="240" w:after="120"/>
        <w:rPr>
          <w:rFonts w:ascii="Arial" w:hAnsi="Arial" w:cs="Arial"/>
          <w:i/>
          <w:color w:val="000000"/>
          <w:sz w:val="22"/>
          <w:szCs w:val="22"/>
        </w:rPr>
      </w:pPr>
    </w:p>
    <w:p w14:paraId="1AF6F146" w14:textId="1E4107BE" w:rsidR="00B7100F" w:rsidRDefault="00B7100F" w:rsidP="007E7202">
      <w:pPr>
        <w:spacing w:before="240" w:after="120"/>
        <w:rPr>
          <w:rFonts w:ascii="Arial" w:hAnsi="Arial" w:cs="Arial"/>
          <w:i/>
          <w:color w:val="000000"/>
          <w:sz w:val="22"/>
          <w:szCs w:val="22"/>
        </w:rPr>
      </w:pPr>
    </w:p>
    <w:p w14:paraId="3FD2BB19" w14:textId="280CC37A" w:rsidR="00B7100F" w:rsidRDefault="00B7100F" w:rsidP="007E7202">
      <w:pPr>
        <w:spacing w:before="240" w:after="120"/>
        <w:rPr>
          <w:rFonts w:ascii="Arial" w:hAnsi="Arial" w:cs="Arial"/>
          <w:i/>
          <w:color w:val="000000"/>
          <w:sz w:val="22"/>
          <w:szCs w:val="22"/>
        </w:rPr>
      </w:pPr>
    </w:p>
    <w:p w14:paraId="13E202F4" w14:textId="77777777" w:rsidR="00697326" w:rsidRDefault="00697326" w:rsidP="00697326">
      <w:pPr>
        <w:spacing w:before="240" w:after="120"/>
        <w:jc w:val="center"/>
        <w:rPr>
          <w:rFonts w:ascii="Arial" w:hAnsi="Arial" w:cs="Arial"/>
          <w:i/>
          <w:color w:val="000000"/>
          <w:sz w:val="22"/>
          <w:szCs w:val="22"/>
        </w:rPr>
      </w:pPr>
    </w:p>
    <w:p w14:paraId="3A02AC81" w14:textId="77777777" w:rsidR="00697326" w:rsidRDefault="00697326" w:rsidP="00697326">
      <w:pPr>
        <w:spacing w:before="240" w:after="120"/>
        <w:jc w:val="center"/>
        <w:rPr>
          <w:rFonts w:ascii="Arial" w:hAnsi="Arial" w:cs="Arial"/>
          <w:i/>
          <w:color w:val="000000"/>
          <w:sz w:val="22"/>
          <w:szCs w:val="22"/>
        </w:rPr>
      </w:pPr>
    </w:p>
    <w:p w14:paraId="34FB3AA0" w14:textId="77777777" w:rsidR="00697326" w:rsidRDefault="00697326" w:rsidP="00697326">
      <w:pPr>
        <w:spacing w:before="240" w:after="120"/>
        <w:jc w:val="center"/>
        <w:rPr>
          <w:rFonts w:ascii="Arial" w:hAnsi="Arial" w:cs="Arial"/>
          <w:i/>
          <w:color w:val="000000"/>
          <w:sz w:val="22"/>
          <w:szCs w:val="22"/>
        </w:rPr>
      </w:pPr>
    </w:p>
    <w:p w14:paraId="0E9E9A9C" w14:textId="77777777" w:rsidR="00697326" w:rsidRDefault="00697326" w:rsidP="00697326">
      <w:pPr>
        <w:spacing w:before="240" w:after="120"/>
        <w:jc w:val="center"/>
        <w:rPr>
          <w:rFonts w:ascii="Arial" w:hAnsi="Arial" w:cs="Arial"/>
          <w:i/>
          <w:color w:val="000000"/>
          <w:sz w:val="22"/>
          <w:szCs w:val="22"/>
        </w:rPr>
      </w:pPr>
    </w:p>
    <w:p w14:paraId="74204220" w14:textId="77777777" w:rsidR="00697326" w:rsidRDefault="00697326" w:rsidP="00697326">
      <w:pPr>
        <w:spacing w:before="240" w:after="120"/>
        <w:jc w:val="center"/>
        <w:rPr>
          <w:rFonts w:ascii="Arial" w:hAnsi="Arial" w:cs="Arial"/>
          <w:i/>
          <w:color w:val="000000"/>
          <w:sz w:val="22"/>
          <w:szCs w:val="22"/>
        </w:rPr>
      </w:pPr>
    </w:p>
    <w:p w14:paraId="6C2B6246" w14:textId="77777777" w:rsidR="00697326" w:rsidRDefault="00697326" w:rsidP="00697326">
      <w:pPr>
        <w:spacing w:before="240" w:after="120"/>
        <w:jc w:val="center"/>
        <w:rPr>
          <w:rFonts w:ascii="Arial" w:hAnsi="Arial" w:cs="Arial"/>
          <w:i/>
          <w:color w:val="000000"/>
          <w:sz w:val="22"/>
          <w:szCs w:val="22"/>
        </w:rPr>
      </w:pPr>
    </w:p>
    <w:p w14:paraId="0FE35C72" w14:textId="77777777" w:rsidR="00697326" w:rsidRDefault="00697326" w:rsidP="00697326">
      <w:pPr>
        <w:spacing w:before="240" w:after="120"/>
        <w:jc w:val="center"/>
        <w:rPr>
          <w:rFonts w:ascii="Arial" w:hAnsi="Arial" w:cs="Arial"/>
          <w:i/>
          <w:color w:val="000000"/>
          <w:sz w:val="22"/>
          <w:szCs w:val="22"/>
        </w:rPr>
      </w:pPr>
    </w:p>
    <w:p w14:paraId="07277115" w14:textId="2EDE3D28" w:rsidR="00697326" w:rsidRDefault="00697326" w:rsidP="00697326">
      <w:pPr>
        <w:pStyle w:val="Titre1"/>
        <w:tabs>
          <w:tab w:val="left" w:pos="0"/>
        </w:tabs>
        <w:suppressAutoHyphens/>
        <w:spacing w:before="120" w:after="60"/>
        <w:rPr>
          <w:rFonts w:ascii="Arial" w:hAnsi="Arial" w:cs="Arial"/>
          <w:caps/>
          <w:color w:val="333399"/>
          <w:sz w:val="22"/>
          <w:szCs w:val="22"/>
        </w:rPr>
      </w:pPr>
      <w:r w:rsidRPr="00697326">
        <w:rPr>
          <w:rFonts w:ascii="Arial" w:hAnsi="Arial" w:cs="Arial"/>
          <w:caps/>
          <w:color w:val="333399"/>
          <w:sz w:val="22"/>
          <w:szCs w:val="22"/>
        </w:rPr>
        <w:t xml:space="preserve">Annexe 3 </w:t>
      </w:r>
    </w:p>
    <w:p w14:paraId="1EDCFDC7" w14:textId="77777777" w:rsidR="00697326" w:rsidRPr="00697326" w:rsidRDefault="00697326" w:rsidP="00697326"/>
    <w:p w14:paraId="3A7B6270" w14:textId="4C92A980" w:rsidR="00697326" w:rsidRDefault="007F0DB5" w:rsidP="00697326">
      <w:pPr>
        <w:pStyle w:val="Titre1"/>
        <w:tabs>
          <w:tab w:val="left" w:pos="0"/>
        </w:tabs>
        <w:suppressAutoHyphens/>
        <w:spacing w:before="120" w:after="60"/>
        <w:rPr>
          <w:rFonts w:ascii="Arial" w:hAnsi="Arial" w:cs="Arial"/>
          <w:caps/>
          <w:color w:val="333399"/>
          <w:sz w:val="22"/>
          <w:szCs w:val="22"/>
        </w:rPr>
      </w:pPr>
      <w:r>
        <w:rPr>
          <w:rFonts w:ascii="Arial" w:hAnsi="Arial" w:cs="Arial"/>
          <w:caps/>
          <w:color w:val="333399"/>
          <w:sz w:val="22"/>
          <w:szCs w:val="22"/>
        </w:rPr>
        <w:t>CADRE DES RÉ</w:t>
      </w:r>
      <w:r w:rsidR="00697326" w:rsidRPr="00697326">
        <w:rPr>
          <w:rFonts w:ascii="Arial" w:hAnsi="Arial" w:cs="Arial"/>
          <w:caps/>
          <w:color w:val="333399"/>
          <w:sz w:val="22"/>
          <w:szCs w:val="22"/>
        </w:rPr>
        <w:t xml:space="preserve">PONSES ATTENDUES </w:t>
      </w:r>
    </w:p>
    <w:p w14:paraId="0CB3EFCC" w14:textId="0848B26C" w:rsidR="00B7100F" w:rsidRPr="00697326" w:rsidRDefault="00697326" w:rsidP="00697326">
      <w:pPr>
        <w:pStyle w:val="Titre1"/>
        <w:tabs>
          <w:tab w:val="left" w:pos="0"/>
        </w:tabs>
        <w:suppressAutoHyphens/>
        <w:spacing w:before="120" w:after="60"/>
        <w:rPr>
          <w:rFonts w:ascii="Arial" w:hAnsi="Arial" w:cs="Arial"/>
          <w:caps/>
          <w:color w:val="333399"/>
          <w:sz w:val="22"/>
          <w:szCs w:val="22"/>
        </w:rPr>
      </w:pPr>
      <w:r>
        <w:rPr>
          <w:rFonts w:ascii="Arial" w:hAnsi="Arial" w:cs="Arial"/>
          <w:caps/>
          <w:color w:val="333399"/>
          <w:sz w:val="22"/>
          <w:szCs w:val="22"/>
        </w:rPr>
        <w:t>(</w:t>
      </w:r>
      <w:r w:rsidRPr="00697326">
        <w:rPr>
          <w:rFonts w:ascii="Arial" w:hAnsi="Arial" w:cs="Arial"/>
          <w:i/>
          <w:caps/>
          <w:color w:val="333399"/>
          <w:sz w:val="22"/>
          <w:szCs w:val="22"/>
        </w:rPr>
        <w:t>cf Fichier Excel)</w:t>
      </w:r>
    </w:p>
    <w:p w14:paraId="16A9BF3B" w14:textId="147FC8CE" w:rsidR="00B7100F" w:rsidRDefault="00B7100F" w:rsidP="007E7202">
      <w:pPr>
        <w:spacing w:before="240" w:after="120"/>
        <w:rPr>
          <w:rFonts w:ascii="Arial" w:hAnsi="Arial" w:cs="Arial"/>
          <w:i/>
          <w:color w:val="000000"/>
          <w:sz w:val="22"/>
          <w:szCs w:val="22"/>
        </w:rPr>
      </w:pPr>
    </w:p>
    <w:p w14:paraId="054746E7" w14:textId="049BA4DB" w:rsidR="00B7100F" w:rsidRDefault="00B7100F" w:rsidP="007E7202">
      <w:pPr>
        <w:spacing w:before="240" w:after="120"/>
        <w:rPr>
          <w:rFonts w:ascii="Arial" w:hAnsi="Arial" w:cs="Arial"/>
          <w:i/>
          <w:color w:val="000000"/>
          <w:sz w:val="22"/>
          <w:szCs w:val="22"/>
        </w:rPr>
      </w:pPr>
    </w:p>
    <w:p w14:paraId="6210101E" w14:textId="1E3AA479" w:rsidR="00B7100F" w:rsidRDefault="00B7100F" w:rsidP="007E7202">
      <w:pPr>
        <w:spacing w:before="240" w:after="120"/>
        <w:rPr>
          <w:rFonts w:ascii="Arial" w:hAnsi="Arial" w:cs="Arial"/>
          <w:i/>
          <w:color w:val="000000"/>
          <w:sz w:val="22"/>
          <w:szCs w:val="22"/>
        </w:rPr>
      </w:pPr>
    </w:p>
    <w:p w14:paraId="4AC477BE" w14:textId="2F5CFFE6" w:rsidR="00B7100F" w:rsidRDefault="00B7100F" w:rsidP="007E7202">
      <w:pPr>
        <w:spacing w:before="240" w:after="120"/>
        <w:rPr>
          <w:rFonts w:ascii="Arial" w:hAnsi="Arial" w:cs="Arial"/>
          <w:i/>
          <w:color w:val="000000"/>
          <w:sz w:val="22"/>
          <w:szCs w:val="22"/>
        </w:rPr>
      </w:pPr>
    </w:p>
    <w:p w14:paraId="1DD1E1AA" w14:textId="18509A71" w:rsidR="00B7100F" w:rsidRDefault="00B7100F" w:rsidP="007E7202">
      <w:pPr>
        <w:spacing w:before="240" w:after="120"/>
        <w:rPr>
          <w:rFonts w:ascii="Arial" w:hAnsi="Arial" w:cs="Arial"/>
          <w:i/>
          <w:color w:val="000000"/>
          <w:sz w:val="22"/>
          <w:szCs w:val="22"/>
        </w:rPr>
      </w:pPr>
    </w:p>
    <w:p w14:paraId="218B77FF" w14:textId="6DCF6D93" w:rsidR="00F336E3" w:rsidRDefault="00F336E3">
      <w:pPr>
        <w:rPr>
          <w:rFonts w:ascii="Arial" w:hAnsi="Arial" w:cs="Arial"/>
          <w:b/>
          <w:caps/>
          <w:color w:val="333399"/>
          <w:sz w:val="22"/>
          <w:szCs w:val="22"/>
        </w:rPr>
      </w:pPr>
    </w:p>
    <w:sectPr w:rsidR="00F336E3" w:rsidSect="00D61F50">
      <w:headerReference w:type="even" r:id="rId18"/>
      <w:headerReference w:type="default" r:id="rId19"/>
      <w:footerReference w:type="default" r:id="rId20"/>
      <w:footerReference w:type="first" r:id="rId21"/>
      <w:pgSz w:w="11906" w:h="16838" w:code="9"/>
      <w:pgMar w:top="1418" w:right="1418" w:bottom="1418" w:left="1418" w:header="720"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22CCA" w14:textId="77777777" w:rsidR="00423110" w:rsidRDefault="00423110">
      <w:r>
        <w:separator/>
      </w:r>
    </w:p>
  </w:endnote>
  <w:endnote w:type="continuationSeparator" w:id="0">
    <w:p w14:paraId="25055E3F" w14:textId="77777777" w:rsidR="00423110" w:rsidRDefault="0042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ndale Mono">
    <w:altName w:val="Courier New"/>
    <w:charset w:val="00"/>
    <w:family w:val="modern"/>
    <w:pitch w:val="fixed"/>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bertus Extra Bold">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D328D" w14:textId="77777777" w:rsidR="00374F5A" w:rsidRPr="00C002FF" w:rsidRDefault="00374F5A" w:rsidP="00410A3C">
    <w:pPr>
      <w:pStyle w:val="Pieddepage"/>
      <w:jc w:val="right"/>
      <w:rPr>
        <w:rFonts w:ascii="Arial Narrow" w:hAnsi="Arial Narrow" w:cs="Arial"/>
        <w:smallCaps/>
        <w:sz w:val="20"/>
      </w:rPr>
    </w:pPr>
    <w:r w:rsidRPr="00C002FF">
      <w:rPr>
        <w:rFonts w:ascii="Arial Narrow" w:hAnsi="Arial Narrow" w:cs="Arial"/>
        <w:smallCaps/>
        <w:sz w:val="20"/>
      </w:rPr>
      <w:t>Assembl</w:t>
    </w:r>
    <w:r w:rsidRPr="00AE52FE">
      <w:rPr>
        <w:rFonts w:ascii="Arial Narrow" w:hAnsi="Arial Narrow" w:cs="Arial"/>
        <w:smallCaps/>
        <w:sz w:val="16"/>
        <w:szCs w:val="16"/>
      </w:rPr>
      <w:t>É</w:t>
    </w:r>
    <w:r w:rsidRPr="00C002FF">
      <w:rPr>
        <w:rFonts w:ascii="Arial Narrow" w:hAnsi="Arial Narrow" w:cs="Arial"/>
        <w:smallCaps/>
        <w:sz w:val="20"/>
      </w:rPr>
      <w:t>e Nationale</w:t>
    </w:r>
  </w:p>
  <w:p w14:paraId="58E93BB0" w14:textId="24BEC0E7" w:rsidR="00374F5A" w:rsidRPr="00C002FF" w:rsidRDefault="00374F5A" w:rsidP="00410A3C">
    <w:pPr>
      <w:pStyle w:val="Pieddepage"/>
      <w:jc w:val="right"/>
      <w:rPr>
        <w:rFonts w:ascii="Arial Narrow" w:hAnsi="Arial Narrow" w:cs="Arial"/>
        <w:smallCaps/>
        <w:sz w:val="20"/>
      </w:rPr>
    </w:pPr>
    <w:r w:rsidRPr="00C002FF">
      <w:rPr>
        <w:rFonts w:ascii="Arial Narrow" w:hAnsi="Arial Narrow" w:cs="Arial"/>
        <w:smallCaps/>
        <w:sz w:val="20"/>
      </w:rPr>
      <w:t>R</w:t>
    </w:r>
    <w:r w:rsidRPr="00C002FF">
      <w:rPr>
        <w:rFonts w:ascii="Arial Narrow" w:hAnsi="Arial Narrow" w:cs="Arial"/>
        <w:smallCaps/>
        <w:sz w:val="16"/>
        <w:szCs w:val="16"/>
      </w:rPr>
      <w:t>È</w:t>
    </w:r>
    <w:r w:rsidRPr="00C002FF">
      <w:rPr>
        <w:rFonts w:ascii="Arial Narrow" w:hAnsi="Arial Narrow" w:cs="Arial"/>
        <w:smallCaps/>
        <w:sz w:val="20"/>
      </w:rPr>
      <w:t>glement de la Consultation</w:t>
    </w:r>
  </w:p>
  <w:p w14:paraId="06A3C182" w14:textId="4B9C3CAB" w:rsidR="00374F5A" w:rsidRPr="00282CAC" w:rsidRDefault="00374F5A" w:rsidP="00410A3C">
    <w:pPr>
      <w:pStyle w:val="Pieddepage"/>
      <w:jc w:val="right"/>
      <w:rPr>
        <w:rFonts w:ascii="Arial" w:hAnsi="Arial" w:cs="Arial"/>
        <w:sz w:val="16"/>
        <w:szCs w:val="16"/>
      </w:rPr>
    </w:pPr>
    <w:r w:rsidRPr="00C002FF">
      <w:rPr>
        <w:rFonts w:ascii="Arial Narrow" w:hAnsi="Arial Narrow" w:cs="Arial"/>
        <w:sz w:val="20"/>
      </w:rPr>
      <w:t xml:space="preserve">Accord-cadre </w:t>
    </w:r>
    <w:r>
      <w:rPr>
        <w:rFonts w:ascii="Arial Narrow" w:hAnsi="Arial Narrow" w:cs="Arial"/>
        <w:sz w:val="20"/>
      </w:rPr>
      <w:t>202</w:t>
    </w:r>
    <w:r w:rsidR="00140B14">
      <w:rPr>
        <w:rFonts w:ascii="Arial Narrow" w:hAnsi="Arial Narrow" w:cs="Arial"/>
        <w:sz w:val="20"/>
        <w:lang w:val="fr-FR"/>
      </w:rPr>
      <w:t>0</w:t>
    </w:r>
    <w:r w:rsidR="00140B14">
      <w:rPr>
        <w:rFonts w:ascii="Arial Narrow" w:hAnsi="Arial Narrow" w:cs="Arial"/>
        <w:sz w:val="20"/>
      </w:rPr>
      <w:t>AN-16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C7C0A" w14:textId="77777777" w:rsidR="00374F5A" w:rsidRPr="00C002FF" w:rsidRDefault="00374F5A">
    <w:pPr>
      <w:pStyle w:val="Pieddepage"/>
      <w:jc w:val="right"/>
      <w:rPr>
        <w:rFonts w:ascii="Arial Narrow" w:hAnsi="Arial Narrow" w:cs="Arial"/>
        <w:smallCaps/>
        <w:sz w:val="20"/>
      </w:rPr>
    </w:pPr>
    <w:r w:rsidRPr="00C002FF">
      <w:rPr>
        <w:rFonts w:ascii="Arial Narrow" w:hAnsi="Arial Narrow" w:cs="Arial"/>
        <w:smallCaps/>
        <w:sz w:val="20"/>
      </w:rPr>
      <w:t>Assembl</w:t>
    </w:r>
    <w:r w:rsidRPr="00AE52FE">
      <w:rPr>
        <w:rFonts w:ascii="Arial Narrow" w:hAnsi="Arial Narrow" w:cs="Arial"/>
        <w:smallCaps/>
        <w:sz w:val="16"/>
        <w:szCs w:val="16"/>
      </w:rPr>
      <w:t>É</w:t>
    </w:r>
    <w:r w:rsidRPr="00C002FF">
      <w:rPr>
        <w:rFonts w:ascii="Arial Narrow" w:hAnsi="Arial Narrow" w:cs="Arial"/>
        <w:smallCaps/>
        <w:sz w:val="20"/>
      </w:rPr>
      <w:t>e nationale</w:t>
    </w:r>
  </w:p>
  <w:p w14:paraId="039F6267" w14:textId="77777777" w:rsidR="00374F5A" w:rsidRPr="00C002FF" w:rsidRDefault="00374F5A">
    <w:pPr>
      <w:pStyle w:val="Pieddepage"/>
      <w:jc w:val="right"/>
      <w:rPr>
        <w:rFonts w:ascii="Arial Narrow" w:hAnsi="Arial Narrow" w:cs="Arial"/>
        <w:smallCaps/>
        <w:sz w:val="20"/>
      </w:rPr>
    </w:pPr>
    <w:r w:rsidRPr="00C002FF">
      <w:rPr>
        <w:rFonts w:ascii="Arial Narrow" w:hAnsi="Arial Narrow" w:cs="Arial"/>
        <w:smallCaps/>
        <w:sz w:val="20"/>
      </w:rPr>
      <w:t>R</w:t>
    </w:r>
    <w:r w:rsidRPr="00C002FF">
      <w:rPr>
        <w:rFonts w:ascii="Arial Narrow" w:hAnsi="Arial Narrow" w:cs="Arial"/>
        <w:smallCaps/>
        <w:sz w:val="16"/>
        <w:szCs w:val="16"/>
      </w:rPr>
      <w:t>È</w:t>
    </w:r>
    <w:r w:rsidRPr="00C002FF">
      <w:rPr>
        <w:rFonts w:ascii="Arial Narrow" w:hAnsi="Arial Narrow" w:cs="Arial"/>
        <w:smallCaps/>
        <w:sz w:val="20"/>
      </w:rPr>
      <w:t>glement de la Consultation</w:t>
    </w:r>
  </w:p>
  <w:p w14:paraId="148EC9EF" w14:textId="04FC2607" w:rsidR="00374F5A" w:rsidRPr="00742B7F" w:rsidRDefault="00374F5A">
    <w:pPr>
      <w:pStyle w:val="Pieddepage"/>
      <w:jc w:val="right"/>
      <w:rPr>
        <w:rFonts w:ascii="Arial Narrow" w:hAnsi="Arial Narrow" w:cs="Arial"/>
        <w:sz w:val="20"/>
        <w:lang w:val="fr-FR"/>
      </w:rPr>
    </w:pPr>
    <w:r w:rsidRPr="00BD53D6">
      <w:rPr>
        <w:rFonts w:ascii="Arial Narrow" w:hAnsi="Arial Narrow" w:cs="Arial"/>
        <w:sz w:val="20"/>
      </w:rPr>
      <w:t xml:space="preserve">Accord-cadre </w:t>
    </w:r>
    <w:r w:rsidR="00AB0093">
      <w:rPr>
        <w:rFonts w:ascii="Arial Narrow" w:hAnsi="Arial Narrow" w:cs="Arial"/>
        <w:sz w:val="20"/>
      </w:rPr>
      <w:t>2020</w:t>
    </w:r>
    <w:r w:rsidR="00742B7F">
      <w:rPr>
        <w:rFonts w:ascii="Arial Narrow" w:hAnsi="Arial Narrow" w:cs="Arial"/>
        <w:sz w:val="20"/>
      </w:rPr>
      <w:t>AN-</w:t>
    </w:r>
    <w:r w:rsidR="00AB0093">
      <w:rPr>
        <w:rFonts w:ascii="Arial Narrow" w:hAnsi="Arial Narrow" w:cs="Arial"/>
        <w:sz w:val="20"/>
        <w:lang w:val="fr-FR"/>
      </w:rPr>
      <w:t>16</w:t>
    </w:r>
  </w:p>
  <w:p w14:paraId="44E5985C" w14:textId="77777777" w:rsidR="00374F5A" w:rsidRDefault="00374F5A">
    <w:pPr>
      <w:pStyle w:val="Pieddepage"/>
      <w:jc w:val="right"/>
    </w:pPr>
  </w:p>
  <w:p w14:paraId="3712E6A7" w14:textId="77777777" w:rsidR="00374F5A" w:rsidRDefault="00374F5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03F14" w14:textId="77777777" w:rsidR="00423110" w:rsidRDefault="00423110">
      <w:r>
        <w:separator/>
      </w:r>
    </w:p>
  </w:footnote>
  <w:footnote w:type="continuationSeparator" w:id="0">
    <w:p w14:paraId="224ECE61" w14:textId="77777777" w:rsidR="00423110" w:rsidRDefault="00423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77D3F" w14:textId="77777777" w:rsidR="00374F5A" w:rsidRDefault="00374F5A">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17</w:t>
    </w:r>
    <w:r>
      <w:rPr>
        <w:rStyle w:val="Numrodepage"/>
      </w:rPr>
      <w:fldChar w:fldCharType="end"/>
    </w:r>
  </w:p>
  <w:p w14:paraId="17ECB0FE" w14:textId="77777777" w:rsidR="00374F5A" w:rsidRDefault="00374F5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B52D6" w14:textId="0597B615" w:rsidR="00374F5A" w:rsidRPr="00410A3C" w:rsidRDefault="00374F5A" w:rsidP="00410A3C">
    <w:pPr>
      <w:pStyle w:val="En-tte"/>
      <w:ind w:right="360"/>
      <w:jc w:val="center"/>
      <w:rPr>
        <w:rFonts w:ascii="Arial" w:hAnsi="Arial" w:cs="Arial"/>
        <w:sz w:val="20"/>
      </w:rPr>
    </w:pPr>
    <w:r w:rsidRPr="008B4E52">
      <w:rPr>
        <w:rFonts w:ascii="Arial" w:hAnsi="Arial" w:cs="Arial"/>
        <w:sz w:val="20"/>
      </w:rPr>
      <w:fldChar w:fldCharType="begin"/>
    </w:r>
    <w:r w:rsidRPr="008B4E52">
      <w:rPr>
        <w:rFonts w:ascii="Arial" w:hAnsi="Arial" w:cs="Arial"/>
        <w:sz w:val="20"/>
      </w:rPr>
      <w:instrText xml:space="preserve"> PAGE </w:instrText>
    </w:r>
    <w:r w:rsidRPr="008B4E52">
      <w:rPr>
        <w:rFonts w:ascii="Arial" w:hAnsi="Arial" w:cs="Arial"/>
        <w:sz w:val="20"/>
      </w:rPr>
      <w:fldChar w:fldCharType="separate"/>
    </w:r>
    <w:r w:rsidR="002E21DE">
      <w:rPr>
        <w:rFonts w:ascii="Arial" w:hAnsi="Arial" w:cs="Arial"/>
        <w:noProof/>
        <w:sz w:val="20"/>
      </w:rPr>
      <w:t>10</w:t>
    </w:r>
    <w:r w:rsidRPr="008B4E52">
      <w:rPr>
        <w:rFonts w:ascii="Arial" w:hAnsi="Arial" w:cs="Arial"/>
        <w:sz w:val="20"/>
      </w:rPr>
      <w:fldChar w:fldCharType="end"/>
    </w:r>
    <w:r w:rsidRPr="008B4E52">
      <w:rPr>
        <w:rFonts w:ascii="Arial" w:hAnsi="Arial" w:cs="Arial"/>
        <w:sz w:val="20"/>
      </w:rPr>
      <w:t>/</w:t>
    </w:r>
    <w:r w:rsidRPr="008B4E52">
      <w:rPr>
        <w:rFonts w:ascii="Arial" w:hAnsi="Arial" w:cs="Arial"/>
        <w:sz w:val="20"/>
      </w:rPr>
      <w:fldChar w:fldCharType="begin"/>
    </w:r>
    <w:r w:rsidRPr="008B4E52">
      <w:rPr>
        <w:rFonts w:ascii="Arial" w:hAnsi="Arial" w:cs="Arial"/>
        <w:sz w:val="20"/>
      </w:rPr>
      <w:instrText xml:space="preserve"> NUMPAGES   \* MERGEFORMAT </w:instrText>
    </w:r>
    <w:r w:rsidRPr="008B4E52">
      <w:rPr>
        <w:rFonts w:ascii="Arial" w:hAnsi="Arial" w:cs="Arial"/>
        <w:sz w:val="20"/>
      </w:rPr>
      <w:fldChar w:fldCharType="separate"/>
    </w:r>
    <w:r w:rsidR="002E21DE">
      <w:rPr>
        <w:rFonts w:ascii="Arial" w:hAnsi="Arial" w:cs="Arial"/>
        <w:noProof/>
        <w:sz w:val="20"/>
      </w:rPr>
      <w:t>12</w:t>
    </w:r>
    <w:r w:rsidRPr="008B4E52">
      <w:rPr>
        <w:rFonts w:ascii="Arial" w:hAnsi="Arial" w:cs="Arial"/>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42ADEE4"/>
    <w:name w:val="WW8Num6"/>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rPr>
        <w:b w:val="0"/>
      </w:rPr>
    </w:lvl>
    <w:lvl w:ilvl="2">
      <w:numFmt w:val="bullet"/>
      <w:lvlText w:val="-"/>
      <w:lvlJc w:val="left"/>
      <w:pPr>
        <w:tabs>
          <w:tab w:val="num" w:pos="2624"/>
        </w:tabs>
        <w:ind w:left="2624" w:hanging="360"/>
      </w:pPr>
      <w:rPr>
        <w:rFonts w:ascii="Arial" w:hAnsi="Arial" w:cs="Arial"/>
      </w:r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 w15:restartNumberingAfterBreak="0">
    <w:nsid w:val="0CE9052F"/>
    <w:multiLevelType w:val="multilevel"/>
    <w:tmpl w:val="3802F0C6"/>
    <w:lvl w:ilvl="0">
      <w:start w:val="1"/>
      <w:numFmt w:val="decimal"/>
      <w:lvlText w:val="%1."/>
      <w:lvlJc w:val="left"/>
      <w:pPr>
        <w:tabs>
          <w:tab w:val="num" w:pos="1004"/>
        </w:tabs>
        <w:ind w:left="1004" w:hanging="360"/>
      </w:pPr>
    </w:lvl>
    <w:lvl w:ilvl="1">
      <w:numFmt w:val="bullet"/>
      <w:lvlText w:val="-"/>
      <w:lvlJc w:val="left"/>
      <w:pPr>
        <w:tabs>
          <w:tab w:val="num" w:pos="2069"/>
        </w:tabs>
        <w:ind w:left="2069" w:hanging="705"/>
      </w:pPr>
      <w:rPr>
        <w:rFonts w:ascii="Arial" w:eastAsia="Times New Roman" w:hAnsi="Arial" w:cs="Arial" w:hint="default"/>
      </w:rPr>
    </w:lvl>
    <w:lvl w:ilvl="2">
      <w:numFmt w:val="bullet"/>
      <w:lvlText w:val="-"/>
      <w:lvlJc w:val="left"/>
      <w:pPr>
        <w:tabs>
          <w:tab w:val="num" w:pos="2624"/>
        </w:tabs>
        <w:ind w:left="2624" w:hanging="360"/>
      </w:pPr>
      <w:rPr>
        <w:rFonts w:ascii="Arial" w:hAnsi="Arial" w:cs="Arial"/>
      </w:r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A07B61"/>
    <w:multiLevelType w:val="hybridMultilevel"/>
    <w:tmpl w:val="37DC66F8"/>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23540E02"/>
    <w:multiLevelType w:val="multilevel"/>
    <w:tmpl w:val="1EB43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6439AC"/>
    <w:multiLevelType w:val="hybridMultilevel"/>
    <w:tmpl w:val="4AD2AD2E"/>
    <w:lvl w:ilvl="0" w:tplc="1786E140">
      <w:start w:val="1"/>
      <w:numFmt w:val="decimal"/>
      <w:lvlText w:val="%1."/>
      <w:lvlJc w:val="left"/>
      <w:pPr>
        <w:ind w:left="1069" w:hanging="360"/>
      </w:pPr>
      <w:rPr>
        <w:rFonts w:hint="default"/>
        <w:u w:val="none"/>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 w15:restartNumberingAfterBreak="0">
    <w:nsid w:val="398E3E9E"/>
    <w:multiLevelType w:val="hybridMultilevel"/>
    <w:tmpl w:val="16A4F8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A41761"/>
    <w:multiLevelType w:val="hybridMultilevel"/>
    <w:tmpl w:val="7A7C6236"/>
    <w:lvl w:ilvl="0" w:tplc="2CFE76D6">
      <w:start w:val="2"/>
      <w:numFmt w:val="bullet"/>
      <w:lvlText w:val="–"/>
      <w:lvlJc w:val="left"/>
      <w:pPr>
        <w:ind w:left="927" w:hanging="360"/>
      </w:pPr>
      <w:rPr>
        <w:rFonts w:ascii="Arial" w:eastAsia="Times New Roman" w:hAnsi="Arial" w:cs="Arial"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917552"/>
    <w:multiLevelType w:val="multilevel"/>
    <w:tmpl w:val="610A2A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color w:val="auto"/>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0"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D63726"/>
    <w:multiLevelType w:val="multilevel"/>
    <w:tmpl w:val="E0106A04"/>
    <w:lvl w:ilvl="0">
      <w:start w:val="2"/>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68234A29"/>
    <w:multiLevelType w:val="hybridMultilevel"/>
    <w:tmpl w:val="18B89D92"/>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6AE77656"/>
    <w:multiLevelType w:val="multilevel"/>
    <w:tmpl w:val="230AA9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B6959E3"/>
    <w:multiLevelType w:val="hybridMultilevel"/>
    <w:tmpl w:val="3EE8C474"/>
    <w:lvl w:ilvl="0" w:tplc="040C0009">
      <w:start w:val="1"/>
      <w:numFmt w:val="bullet"/>
      <w:lvlText w:val=""/>
      <w:lvlJc w:val="left"/>
      <w:pPr>
        <w:ind w:left="720" w:hanging="360"/>
      </w:pPr>
      <w:rPr>
        <w:rFonts w:ascii="Wingdings" w:hAnsi="Wingding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9"/>
  </w:num>
  <w:num w:numId="3">
    <w:abstractNumId w:val="11"/>
  </w:num>
  <w:num w:numId="4">
    <w:abstractNumId w:val="4"/>
  </w:num>
  <w:num w:numId="5">
    <w:abstractNumId w:val="7"/>
  </w:num>
  <w:num w:numId="6">
    <w:abstractNumId w:val="14"/>
  </w:num>
  <w:num w:numId="7">
    <w:abstractNumId w:val="10"/>
  </w:num>
  <w:num w:numId="8">
    <w:abstractNumId w:val="8"/>
  </w:num>
  <w:num w:numId="9">
    <w:abstractNumId w:val="2"/>
  </w:num>
  <w:num w:numId="10">
    <w:abstractNumId w:val="12"/>
  </w:num>
  <w:num w:numId="11">
    <w:abstractNumId w:val="13"/>
  </w:num>
  <w:num w:numId="12">
    <w:abstractNumId w:val="3"/>
  </w:num>
  <w:num w:numId="13">
    <w:abstractNumId w:val="6"/>
  </w:num>
  <w:num w:numId="14">
    <w:abstractNumId w:val="0"/>
  </w:num>
  <w:num w:numId="1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zNxVkAMJXVvu/WHBn0lFT8g7+QnglMPJ+M78DbQv8y2OsBzOTlX0DLca9sVelZyYYZUfpoUp9pzaMuT7HQwDA==" w:salt="TBZyw1jycaPC1hmWARsQoA=="/>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A3A"/>
    <w:rsid w:val="00000DD9"/>
    <w:rsid w:val="00005F99"/>
    <w:rsid w:val="00007865"/>
    <w:rsid w:val="00010BD1"/>
    <w:rsid w:val="000167FB"/>
    <w:rsid w:val="00017266"/>
    <w:rsid w:val="0002027E"/>
    <w:rsid w:val="00021B22"/>
    <w:rsid w:val="00023D0F"/>
    <w:rsid w:val="000253F3"/>
    <w:rsid w:val="00026418"/>
    <w:rsid w:val="000265F5"/>
    <w:rsid w:val="00030822"/>
    <w:rsid w:val="00030A81"/>
    <w:rsid w:val="00031AC5"/>
    <w:rsid w:val="000340EC"/>
    <w:rsid w:val="000354FD"/>
    <w:rsid w:val="00035ADD"/>
    <w:rsid w:val="00036929"/>
    <w:rsid w:val="000431A1"/>
    <w:rsid w:val="00045D3F"/>
    <w:rsid w:val="00045F36"/>
    <w:rsid w:val="00046C8E"/>
    <w:rsid w:val="00050805"/>
    <w:rsid w:val="00056378"/>
    <w:rsid w:val="000648BE"/>
    <w:rsid w:val="0006686D"/>
    <w:rsid w:val="00066B58"/>
    <w:rsid w:val="00067D5B"/>
    <w:rsid w:val="000879B5"/>
    <w:rsid w:val="00092FDB"/>
    <w:rsid w:val="00095D0E"/>
    <w:rsid w:val="000B2764"/>
    <w:rsid w:val="000B37CE"/>
    <w:rsid w:val="000B3DEE"/>
    <w:rsid w:val="000B424D"/>
    <w:rsid w:val="000B6872"/>
    <w:rsid w:val="000C0016"/>
    <w:rsid w:val="000C07E5"/>
    <w:rsid w:val="000C21F9"/>
    <w:rsid w:val="000C2201"/>
    <w:rsid w:val="000C2855"/>
    <w:rsid w:val="000C3CB6"/>
    <w:rsid w:val="000C4A0B"/>
    <w:rsid w:val="000C6B56"/>
    <w:rsid w:val="000C7B4F"/>
    <w:rsid w:val="000D565B"/>
    <w:rsid w:val="000E0EA3"/>
    <w:rsid w:val="000E3224"/>
    <w:rsid w:val="000F11E9"/>
    <w:rsid w:val="000F3194"/>
    <w:rsid w:val="000F4D07"/>
    <w:rsid w:val="000F6AEB"/>
    <w:rsid w:val="000F76DB"/>
    <w:rsid w:val="000F7BC9"/>
    <w:rsid w:val="000F7E64"/>
    <w:rsid w:val="00101365"/>
    <w:rsid w:val="00106ACC"/>
    <w:rsid w:val="001108C0"/>
    <w:rsid w:val="001119BC"/>
    <w:rsid w:val="001130B0"/>
    <w:rsid w:val="0011363A"/>
    <w:rsid w:val="00113A96"/>
    <w:rsid w:val="00114E70"/>
    <w:rsid w:val="001240AB"/>
    <w:rsid w:val="00124B7C"/>
    <w:rsid w:val="001257A3"/>
    <w:rsid w:val="001262D3"/>
    <w:rsid w:val="00126768"/>
    <w:rsid w:val="0013158A"/>
    <w:rsid w:val="00132DBB"/>
    <w:rsid w:val="0013505E"/>
    <w:rsid w:val="00135416"/>
    <w:rsid w:val="00136C8F"/>
    <w:rsid w:val="00137F15"/>
    <w:rsid w:val="00140B14"/>
    <w:rsid w:val="00143167"/>
    <w:rsid w:val="0014364D"/>
    <w:rsid w:val="00143A44"/>
    <w:rsid w:val="001442F7"/>
    <w:rsid w:val="001451D3"/>
    <w:rsid w:val="00145D8E"/>
    <w:rsid w:val="00146464"/>
    <w:rsid w:val="0014694A"/>
    <w:rsid w:val="00146EB4"/>
    <w:rsid w:val="00150E5D"/>
    <w:rsid w:val="00152678"/>
    <w:rsid w:val="00156A4B"/>
    <w:rsid w:val="0016105F"/>
    <w:rsid w:val="00165427"/>
    <w:rsid w:val="0016753D"/>
    <w:rsid w:val="00167B22"/>
    <w:rsid w:val="0017196A"/>
    <w:rsid w:val="00173ADC"/>
    <w:rsid w:val="00175B97"/>
    <w:rsid w:val="00183211"/>
    <w:rsid w:val="001844D1"/>
    <w:rsid w:val="00187F1C"/>
    <w:rsid w:val="00192EBC"/>
    <w:rsid w:val="00193475"/>
    <w:rsid w:val="001957BD"/>
    <w:rsid w:val="001A02EE"/>
    <w:rsid w:val="001A2973"/>
    <w:rsid w:val="001A41B2"/>
    <w:rsid w:val="001A429F"/>
    <w:rsid w:val="001A5835"/>
    <w:rsid w:val="001A738A"/>
    <w:rsid w:val="001A7883"/>
    <w:rsid w:val="001B14CC"/>
    <w:rsid w:val="001B1E2B"/>
    <w:rsid w:val="001B7561"/>
    <w:rsid w:val="001B7E98"/>
    <w:rsid w:val="001C1781"/>
    <w:rsid w:val="001C2EF2"/>
    <w:rsid w:val="001C42C9"/>
    <w:rsid w:val="001D079A"/>
    <w:rsid w:val="001D18F3"/>
    <w:rsid w:val="001D1CBA"/>
    <w:rsid w:val="001D2AFE"/>
    <w:rsid w:val="001D5A51"/>
    <w:rsid w:val="001D7FB8"/>
    <w:rsid w:val="001E0138"/>
    <w:rsid w:val="001E38C2"/>
    <w:rsid w:val="001E5B7B"/>
    <w:rsid w:val="001E6323"/>
    <w:rsid w:val="001E6DB3"/>
    <w:rsid w:val="001F01D2"/>
    <w:rsid w:val="001F2225"/>
    <w:rsid w:val="001F6362"/>
    <w:rsid w:val="00205FA3"/>
    <w:rsid w:val="00206A5F"/>
    <w:rsid w:val="0021071B"/>
    <w:rsid w:val="00210A64"/>
    <w:rsid w:val="002127A0"/>
    <w:rsid w:val="0022087D"/>
    <w:rsid w:val="0022232D"/>
    <w:rsid w:val="002224D3"/>
    <w:rsid w:val="00222591"/>
    <w:rsid w:val="00223764"/>
    <w:rsid w:val="00223A22"/>
    <w:rsid w:val="00223CD7"/>
    <w:rsid w:val="002265FA"/>
    <w:rsid w:val="00237A43"/>
    <w:rsid w:val="0024298D"/>
    <w:rsid w:val="00243DE8"/>
    <w:rsid w:val="00246A3D"/>
    <w:rsid w:val="0025033A"/>
    <w:rsid w:val="002504D5"/>
    <w:rsid w:val="00250BFC"/>
    <w:rsid w:val="00252E1B"/>
    <w:rsid w:val="002535DD"/>
    <w:rsid w:val="0025435C"/>
    <w:rsid w:val="00254FEB"/>
    <w:rsid w:val="00257E75"/>
    <w:rsid w:val="00260326"/>
    <w:rsid w:val="00263B3E"/>
    <w:rsid w:val="002658F0"/>
    <w:rsid w:val="00270631"/>
    <w:rsid w:val="0027194A"/>
    <w:rsid w:val="00273326"/>
    <w:rsid w:val="00273CA4"/>
    <w:rsid w:val="002807E0"/>
    <w:rsid w:val="00280861"/>
    <w:rsid w:val="00282CAC"/>
    <w:rsid w:val="00284934"/>
    <w:rsid w:val="00287ECA"/>
    <w:rsid w:val="00292F3E"/>
    <w:rsid w:val="002939A7"/>
    <w:rsid w:val="00293D0D"/>
    <w:rsid w:val="00293FB1"/>
    <w:rsid w:val="002A122D"/>
    <w:rsid w:val="002A1E72"/>
    <w:rsid w:val="002A3158"/>
    <w:rsid w:val="002A570A"/>
    <w:rsid w:val="002A5D0B"/>
    <w:rsid w:val="002A77F8"/>
    <w:rsid w:val="002B0DF1"/>
    <w:rsid w:val="002B0F99"/>
    <w:rsid w:val="002B1D52"/>
    <w:rsid w:val="002B3726"/>
    <w:rsid w:val="002B3ED3"/>
    <w:rsid w:val="002C0498"/>
    <w:rsid w:val="002C05F9"/>
    <w:rsid w:val="002C1D9E"/>
    <w:rsid w:val="002C3082"/>
    <w:rsid w:val="002C5D2C"/>
    <w:rsid w:val="002D3FC1"/>
    <w:rsid w:val="002D4D79"/>
    <w:rsid w:val="002D668B"/>
    <w:rsid w:val="002E109B"/>
    <w:rsid w:val="002E10BC"/>
    <w:rsid w:val="002E21DE"/>
    <w:rsid w:val="002E290A"/>
    <w:rsid w:val="002E364D"/>
    <w:rsid w:val="002E4727"/>
    <w:rsid w:val="002F0FA6"/>
    <w:rsid w:val="002F1F70"/>
    <w:rsid w:val="002F263F"/>
    <w:rsid w:val="002F2B99"/>
    <w:rsid w:val="002F309A"/>
    <w:rsid w:val="002F37CB"/>
    <w:rsid w:val="002F4E93"/>
    <w:rsid w:val="002F6C10"/>
    <w:rsid w:val="003040C8"/>
    <w:rsid w:val="0030664C"/>
    <w:rsid w:val="00307E37"/>
    <w:rsid w:val="00312D7A"/>
    <w:rsid w:val="003135AA"/>
    <w:rsid w:val="0031788E"/>
    <w:rsid w:val="00317E9F"/>
    <w:rsid w:val="00320D11"/>
    <w:rsid w:val="00321F79"/>
    <w:rsid w:val="00322717"/>
    <w:rsid w:val="0032294B"/>
    <w:rsid w:val="00323F57"/>
    <w:rsid w:val="00327D65"/>
    <w:rsid w:val="003314F2"/>
    <w:rsid w:val="00332403"/>
    <w:rsid w:val="00337C62"/>
    <w:rsid w:val="00344F2C"/>
    <w:rsid w:val="00345F4A"/>
    <w:rsid w:val="003463E4"/>
    <w:rsid w:val="00351B64"/>
    <w:rsid w:val="003530DB"/>
    <w:rsid w:val="003540CC"/>
    <w:rsid w:val="00355907"/>
    <w:rsid w:val="00356B2F"/>
    <w:rsid w:val="00357B04"/>
    <w:rsid w:val="00360886"/>
    <w:rsid w:val="003615C7"/>
    <w:rsid w:val="00362F67"/>
    <w:rsid w:val="00374F5A"/>
    <w:rsid w:val="00377344"/>
    <w:rsid w:val="00380BB4"/>
    <w:rsid w:val="00385469"/>
    <w:rsid w:val="00386194"/>
    <w:rsid w:val="003875A2"/>
    <w:rsid w:val="00391D6D"/>
    <w:rsid w:val="00394BA3"/>
    <w:rsid w:val="00395070"/>
    <w:rsid w:val="00395D86"/>
    <w:rsid w:val="00396BF0"/>
    <w:rsid w:val="00397B4D"/>
    <w:rsid w:val="003A24C2"/>
    <w:rsid w:val="003A255D"/>
    <w:rsid w:val="003A44A2"/>
    <w:rsid w:val="003A5061"/>
    <w:rsid w:val="003A59FF"/>
    <w:rsid w:val="003A5DE6"/>
    <w:rsid w:val="003B3FD8"/>
    <w:rsid w:val="003B5176"/>
    <w:rsid w:val="003C02AC"/>
    <w:rsid w:val="003C2D0D"/>
    <w:rsid w:val="003C56B8"/>
    <w:rsid w:val="003C658D"/>
    <w:rsid w:val="003D4DA9"/>
    <w:rsid w:val="003D5ADF"/>
    <w:rsid w:val="003D6C3D"/>
    <w:rsid w:val="003E1B33"/>
    <w:rsid w:val="003E6C52"/>
    <w:rsid w:val="003F6875"/>
    <w:rsid w:val="003F6A0A"/>
    <w:rsid w:val="003F6B4E"/>
    <w:rsid w:val="003F70AC"/>
    <w:rsid w:val="003F72C4"/>
    <w:rsid w:val="004014F8"/>
    <w:rsid w:val="004025C8"/>
    <w:rsid w:val="00402AD1"/>
    <w:rsid w:val="0040421B"/>
    <w:rsid w:val="0040785B"/>
    <w:rsid w:val="00410A3C"/>
    <w:rsid w:val="00412825"/>
    <w:rsid w:val="004133CD"/>
    <w:rsid w:val="0041737B"/>
    <w:rsid w:val="004221CA"/>
    <w:rsid w:val="00423110"/>
    <w:rsid w:val="00432846"/>
    <w:rsid w:val="00436871"/>
    <w:rsid w:val="004377EE"/>
    <w:rsid w:val="00440677"/>
    <w:rsid w:val="00446B69"/>
    <w:rsid w:val="004503E0"/>
    <w:rsid w:val="00450D0F"/>
    <w:rsid w:val="00453212"/>
    <w:rsid w:val="004558BC"/>
    <w:rsid w:val="00461B63"/>
    <w:rsid w:val="00462EC1"/>
    <w:rsid w:val="00464C49"/>
    <w:rsid w:val="0046542F"/>
    <w:rsid w:val="00465617"/>
    <w:rsid w:val="0046563B"/>
    <w:rsid w:val="00466A95"/>
    <w:rsid w:val="00466B4C"/>
    <w:rsid w:val="0047258F"/>
    <w:rsid w:val="00477C0F"/>
    <w:rsid w:val="004814EC"/>
    <w:rsid w:val="0048218A"/>
    <w:rsid w:val="00485647"/>
    <w:rsid w:val="00485EEF"/>
    <w:rsid w:val="00487421"/>
    <w:rsid w:val="00490D53"/>
    <w:rsid w:val="0049126B"/>
    <w:rsid w:val="004913C3"/>
    <w:rsid w:val="00491B42"/>
    <w:rsid w:val="0049618E"/>
    <w:rsid w:val="00496C32"/>
    <w:rsid w:val="004978C4"/>
    <w:rsid w:val="004A0B8D"/>
    <w:rsid w:val="004A1AC8"/>
    <w:rsid w:val="004A4568"/>
    <w:rsid w:val="004A4B15"/>
    <w:rsid w:val="004A7BBD"/>
    <w:rsid w:val="004B02B8"/>
    <w:rsid w:val="004B41F0"/>
    <w:rsid w:val="004B50E6"/>
    <w:rsid w:val="004B7E56"/>
    <w:rsid w:val="004C1BF0"/>
    <w:rsid w:val="004C4375"/>
    <w:rsid w:val="004D47C9"/>
    <w:rsid w:val="004D5568"/>
    <w:rsid w:val="004D7C29"/>
    <w:rsid w:val="004E24C5"/>
    <w:rsid w:val="004E66F0"/>
    <w:rsid w:val="004F538E"/>
    <w:rsid w:val="004F74DF"/>
    <w:rsid w:val="00505A13"/>
    <w:rsid w:val="0050730E"/>
    <w:rsid w:val="0051119E"/>
    <w:rsid w:val="00513259"/>
    <w:rsid w:val="00514945"/>
    <w:rsid w:val="00514B92"/>
    <w:rsid w:val="005150DB"/>
    <w:rsid w:val="0052069A"/>
    <w:rsid w:val="00521017"/>
    <w:rsid w:val="005211A1"/>
    <w:rsid w:val="0052156F"/>
    <w:rsid w:val="00522D3C"/>
    <w:rsid w:val="00523126"/>
    <w:rsid w:val="00523486"/>
    <w:rsid w:val="00532B73"/>
    <w:rsid w:val="0053549E"/>
    <w:rsid w:val="005445C4"/>
    <w:rsid w:val="00552A5F"/>
    <w:rsid w:val="00554556"/>
    <w:rsid w:val="00557DF1"/>
    <w:rsid w:val="005625E3"/>
    <w:rsid w:val="005651C8"/>
    <w:rsid w:val="00580E12"/>
    <w:rsid w:val="0058237C"/>
    <w:rsid w:val="005845B7"/>
    <w:rsid w:val="005848FC"/>
    <w:rsid w:val="005877EA"/>
    <w:rsid w:val="00593A7A"/>
    <w:rsid w:val="005A00FD"/>
    <w:rsid w:val="005A0F9C"/>
    <w:rsid w:val="005A14AF"/>
    <w:rsid w:val="005A234C"/>
    <w:rsid w:val="005A2B06"/>
    <w:rsid w:val="005A2D9F"/>
    <w:rsid w:val="005A4F60"/>
    <w:rsid w:val="005B0B46"/>
    <w:rsid w:val="005B4952"/>
    <w:rsid w:val="005B49E6"/>
    <w:rsid w:val="005B5ABB"/>
    <w:rsid w:val="005C1637"/>
    <w:rsid w:val="005C6E4C"/>
    <w:rsid w:val="005D2434"/>
    <w:rsid w:val="005D443D"/>
    <w:rsid w:val="005D4E1C"/>
    <w:rsid w:val="005D50C8"/>
    <w:rsid w:val="005D6ADC"/>
    <w:rsid w:val="005E24F9"/>
    <w:rsid w:val="005E4572"/>
    <w:rsid w:val="005E5CC9"/>
    <w:rsid w:val="005E62C3"/>
    <w:rsid w:val="005E77B8"/>
    <w:rsid w:val="005F0F86"/>
    <w:rsid w:val="005F10E6"/>
    <w:rsid w:val="005F2627"/>
    <w:rsid w:val="005F27E9"/>
    <w:rsid w:val="005F3858"/>
    <w:rsid w:val="005F607D"/>
    <w:rsid w:val="00601F50"/>
    <w:rsid w:val="00602379"/>
    <w:rsid w:val="0061034B"/>
    <w:rsid w:val="00610726"/>
    <w:rsid w:val="00610B1F"/>
    <w:rsid w:val="006116BD"/>
    <w:rsid w:val="00615A43"/>
    <w:rsid w:val="00616A3A"/>
    <w:rsid w:val="00617203"/>
    <w:rsid w:val="00617CB6"/>
    <w:rsid w:val="006203B5"/>
    <w:rsid w:val="00624DE3"/>
    <w:rsid w:val="00627C37"/>
    <w:rsid w:val="00641D59"/>
    <w:rsid w:val="00641EEE"/>
    <w:rsid w:val="00642566"/>
    <w:rsid w:val="00643F4A"/>
    <w:rsid w:val="00643FDF"/>
    <w:rsid w:val="0064442B"/>
    <w:rsid w:val="00646CF8"/>
    <w:rsid w:val="0064773C"/>
    <w:rsid w:val="00647B54"/>
    <w:rsid w:val="006501B9"/>
    <w:rsid w:val="0065089D"/>
    <w:rsid w:val="00650E74"/>
    <w:rsid w:val="00652F83"/>
    <w:rsid w:val="0065309C"/>
    <w:rsid w:val="0066267B"/>
    <w:rsid w:val="00667063"/>
    <w:rsid w:val="006709AC"/>
    <w:rsid w:val="006715FA"/>
    <w:rsid w:val="00675507"/>
    <w:rsid w:val="006810F0"/>
    <w:rsid w:val="00682A9F"/>
    <w:rsid w:val="0068587B"/>
    <w:rsid w:val="006874D1"/>
    <w:rsid w:val="00691673"/>
    <w:rsid w:val="0069276E"/>
    <w:rsid w:val="00692A79"/>
    <w:rsid w:val="00697326"/>
    <w:rsid w:val="006A236C"/>
    <w:rsid w:val="006A54AF"/>
    <w:rsid w:val="006A7F94"/>
    <w:rsid w:val="006B2412"/>
    <w:rsid w:val="006B3E7F"/>
    <w:rsid w:val="006B554C"/>
    <w:rsid w:val="006C7061"/>
    <w:rsid w:val="006D3229"/>
    <w:rsid w:val="006D32D4"/>
    <w:rsid w:val="006D5194"/>
    <w:rsid w:val="006D7609"/>
    <w:rsid w:val="006E034D"/>
    <w:rsid w:val="006E1695"/>
    <w:rsid w:val="006E17A8"/>
    <w:rsid w:val="006E49DD"/>
    <w:rsid w:val="006E7BBE"/>
    <w:rsid w:val="006F0365"/>
    <w:rsid w:val="006F5A2A"/>
    <w:rsid w:val="006F70A5"/>
    <w:rsid w:val="006F799E"/>
    <w:rsid w:val="007103D6"/>
    <w:rsid w:val="00711691"/>
    <w:rsid w:val="0071217C"/>
    <w:rsid w:val="0071431E"/>
    <w:rsid w:val="0072057D"/>
    <w:rsid w:val="00720D7E"/>
    <w:rsid w:val="00721ADF"/>
    <w:rsid w:val="00724E9F"/>
    <w:rsid w:val="00725F76"/>
    <w:rsid w:val="007266BF"/>
    <w:rsid w:val="00727CBB"/>
    <w:rsid w:val="0073130F"/>
    <w:rsid w:val="007315F9"/>
    <w:rsid w:val="0073227F"/>
    <w:rsid w:val="00733093"/>
    <w:rsid w:val="007355D7"/>
    <w:rsid w:val="007377A7"/>
    <w:rsid w:val="007408A1"/>
    <w:rsid w:val="00742B7F"/>
    <w:rsid w:val="00746085"/>
    <w:rsid w:val="00750496"/>
    <w:rsid w:val="00750AE1"/>
    <w:rsid w:val="00751FB9"/>
    <w:rsid w:val="0075403B"/>
    <w:rsid w:val="00755D38"/>
    <w:rsid w:val="0076273E"/>
    <w:rsid w:val="00762E7F"/>
    <w:rsid w:val="00764736"/>
    <w:rsid w:val="00765E17"/>
    <w:rsid w:val="00767AB7"/>
    <w:rsid w:val="00767B2A"/>
    <w:rsid w:val="00774868"/>
    <w:rsid w:val="007749D5"/>
    <w:rsid w:val="00775EDF"/>
    <w:rsid w:val="00781987"/>
    <w:rsid w:val="0078213E"/>
    <w:rsid w:val="00791458"/>
    <w:rsid w:val="00793472"/>
    <w:rsid w:val="00796663"/>
    <w:rsid w:val="00797527"/>
    <w:rsid w:val="007A3C7F"/>
    <w:rsid w:val="007A46EE"/>
    <w:rsid w:val="007A4E8A"/>
    <w:rsid w:val="007A5530"/>
    <w:rsid w:val="007B71E5"/>
    <w:rsid w:val="007B7533"/>
    <w:rsid w:val="007C0E70"/>
    <w:rsid w:val="007C2467"/>
    <w:rsid w:val="007C2870"/>
    <w:rsid w:val="007C3C9D"/>
    <w:rsid w:val="007C64BD"/>
    <w:rsid w:val="007D489C"/>
    <w:rsid w:val="007D5583"/>
    <w:rsid w:val="007E029E"/>
    <w:rsid w:val="007E423A"/>
    <w:rsid w:val="007E61A6"/>
    <w:rsid w:val="007E7202"/>
    <w:rsid w:val="007F0044"/>
    <w:rsid w:val="007F0DB5"/>
    <w:rsid w:val="007F4D96"/>
    <w:rsid w:val="007F733A"/>
    <w:rsid w:val="00805DF5"/>
    <w:rsid w:val="008063A6"/>
    <w:rsid w:val="00806A42"/>
    <w:rsid w:val="00811A1A"/>
    <w:rsid w:val="008207F9"/>
    <w:rsid w:val="00820AE4"/>
    <w:rsid w:val="00820BA0"/>
    <w:rsid w:val="008241AA"/>
    <w:rsid w:val="008269FC"/>
    <w:rsid w:val="00827B91"/>
    <w:rsid w:val="00830D6C"/>
    <w:rsid w:val="00836EC4"/>
    <w:rsid w:val="00842A9D"/>
    <w:rsid w:val="008455E2"/>
    <w:rsid w:val="00846D2A"/>
    <w:rsid w:val="0085021D"/>
    <w:rsid w:val="00854890"/>
    <w:rsid w:val="008551EC"/>
    <w:rsid w:val="00856896"/>
    <w:rsid w:val="00860F3E"/>
    <w:rsid w:val="00861127"/>
    <w:rsid w:val="00862209"/>
    <w:rsid w:val="00863508"/>
    <w:rsid w:val="0086581B"/>
    <w:rsid w:val="008717D0"/>
    <w:rsid w:val="0087400D"/>
    <w:rsid w:val="008747ED"/>
    <w:rsid w:val="00876BD0"/>
    <w:rsid w:val="00882CE1"/>
    <w:rsid w:val="008833E8"/>
    <w:rsid w:val="0088354B"/>
    <w:rsid w:val="008856C0"/>
    <w:rsid w:val="0088701C"/>
    <w:rsid w:val="008879CF"/>
    <w:rsid w:val="00890CDE"/>
    <w:rsid w:val="0089658A"/>
    <w:rsid w:val="008A28DB"/>
    <w:rsid w:val="008A5364"/>
    <w:rsid w:val="008A5A07"/>
    <w:rsid w:val="008C618B"/>
    <w:rsid w:val="008D37BC"/>
    <w:rsid w:val="008D407E"/>
    <w:rsid w:val="008D6EAF"/>
    <w:rsid w:val="008D7A37"/>
    <w:rsid w:val="008E3049"/>
    <w:rsid w:val="008E5331"/>
    <w:rsid w:val="008E5A15"/>
    <w:rsid w:val="008E5F55"/>
    <w:rsid w:val="008F1DF5"/>
    <w:rsid w:val="008F321F"/>
    <w:rsid w:val="008F3933"/>
    <w:rsid w:val="008F55D8"/>
    <w:rsid w:val="009030C5"/>
    <w:rsid w:val="00903D33"/>
    <w:rsid w:val="009068AF"/>
    <w:rsid w:val="00907874"/>
    <w:rsid w:val="00911C65"/>
    <w:rsid w:val="00911D24"/>
    <w:rsid w:val="00914FD5"/>
    <w:rsid w:val="00916EC7"/>
    <w:rsid w:val="0092062C"/>
    <w:rsid w:val="00931080"/>
    <w:rsid w:val="009352D7"/>
    <w:rsid w:val="00941207"/>
    <w:rsid w:val="009420BB"/>
    <w:rsid w:val="009426A8"/>
    <w:rsid w:val="00947B95"/>
    <w:rsid w:val="00950996"/>
    <w:rsid w:val="009548CE"/>
    <w:rsid w:val="009571C7"/>
    <w:rsid w:val="00961916"/>
    <w:rsid w:val="00965F04"/>
    <w:rsid w:val="009662B9"/>
    <w:rsid w:val="0096699D"/>
    <w:rsid w:val="00974EFA"/>
    <w:rsid w:val="0098278A"/>
    <w:rsid w:val="0098323A"/>
    <w:rsid w:val="00984372"/>
    <w:rsid w:val="00985C4B"/>
    <w:rsid w:val="00987140"/>
    <w:rsid w:val="00987159"/>
    <w:rsid w:val="009916A2"/>
    <w:rsid w:val="00991953"/>
    <w:rsid w:val="00994FC6"/>
    <w:rsid w:val="00995CC4"/>
    <w:rsid w:val="00997E0F"/>
    <w:rsid w:val="009A2ACD"/>
    <w:rsid w:val="009A2E8D"/>
    <w:rsid w:val="009A378F"/>
    <w:rsid w:val="009A6192"/>
    <w:rsid w:val="009A6218"/>
    <w:rsid w:val="009A62A3"/>
    <w:rsid w:val="009A77BB"/>
    <w:rsid w:val="009B0910"/>
    <w:rsid w:val="009B0982"/>
    <w:rsid w:val="009B494B"/>
    <w:rsid w:val="009B7648"/>
    <w:rsid w:val="009C06E4"/>
    <w:rsid w:val="009C1317"/>
    <w:rsid w:val="009C1B0C"/>
    <w:rsid w:val="009C356E"/>
    <w:rsid w:val="009C6D1F"/>
    <w:rsid w:val="009D3BB1"/>
    <w:rsid w:val="009D3C67"/>
    <w:rsid w:val="009D3F13"/>
    <w:rsid w:val="009D75C7"/>
    <w:rsid w:val="009E24AF"/>
    <w:rsid w:val="009E2C01"/>
    <w:rsid w:val="009E2D48"/>
    <w:rsid w:val="009E4AEF"/>
    <w:rsid w:val="009E56D8"/>
    <w:rsid w:val="009F3049"/>
    <w:rsid w:val="009F3094"/>
    <w:rsid w:val="009F3628"/>
    <w:rsid w:val="009F494C"/>
    <w:rsid w:val="009F4CFE"/>
    <w:rsid w:val="009F58B6"/>
    <w:rsid w:val="009F7F36"/>
    <w:rsid w:val="00A11A79"/>
    <w:rsid w:val="00A15DD7"/>
    <w:rsid w:val="00A20184"/>
    <w:rsid w:val="00A27074"/>
    <w:rsid w:val="00A34A70"/>
    <w:rsid w:val="00A36EA9"/>
    <w:rsid w:val="00A37478"/>
    <w:rsid w:val="00A420CF"/>
    <w:rsid w:val="00A424E7"/>
    <w:rsid w:val="00A4261B"/>
    <w:rsid w:val="00A427D1"/>
    <w:rsid w:val="00A42800"/>
    <w:rsid w:val="00A43A6D"/>
    <w:rsid w:val="00A47133"/>
    <w:rsid w:val="00A476D6"/>
    <w:rsid w:val="00A54404"/>
    <w:rsid w:val="00A56348"/>
    <w:rsid w:val="00A70358"/>
    <w:rsid w:val="00A72334"/>
    <w:rsid w:val="00A748C3"/>
    <w:rsid w:val="00A77341"/>
    <w:rsid w:val="00A80E72"/>
    <w:rsid w:val="00A82C9A"/>
    <w:rsid w:val="00A82FE4"/>
    <w:rsid w:val="00A87583"/>
    <w:rsid w:val="00A90BB1"/>
    <w:rsid w:val="00A914CF"/>
    <w:rsid w:val="00A9372B"/>
    <w:rsid w:val="00A96615"/>
    <w:rsid w:val="00A96AD3"/>
    <w:rsid w:val="00A975F6"/>
    <w:rsid w:val="00A979A8"/>
    <w:rsid w:val="00AA2D60"/>
    <w:rsid w:val="00AA3EAB"/>
    <w:rsid w:val="00AA4ED9"/>
    <w:rsid w:val="00AB0093"/>
    <w:rsid w:val="00AB2585"/>
    <w:rsid w:val="00AB4524"/>
    <w:rsid w:val="00AB52E5"/>
    <w:rsid w:val="00AB63BD"/>
    <w:rsid w:val="00AC16BA"/>
    <w:rsid w:val="00AC253D"/>
    <w:rsid w:val="00AC3946"/>
    <w:rsid w:val="00AC5F8A"/>
    <w:rsid w:val="00AC7A3B"/>
    <w:rsid w:val="00AD030B"/>
    <w:rsid w:val="00AD4458"/>
    <w:rsid w:val="00AE09AA"/>
    <w:rsid w:val="00AE45B6"/>
    <w:rsid w:val="00AE52FE"/>
    <w:rsid w:val="00AF0B0F"/>
    <w:rsid w:val="00AF178B"/>
    <w:rsid w:val="00AF3CC8"/>
    <w:rsid w:val="00AF5450"/>
    <w:rsid w:val="00AF75C9"/>
    <w:rsid w:val="00B03F04"/>
    <w:rsid w:val="00B055C9"/>
    <w:rsid w:val="00B06935"/>
    <w:rsid w:val="00B12389"/>
    <w:rsid w:val="00B129EF"/>
    <w:rsid w:val="00B134D2"/>
    <w:rsid w:val="00B135E8"/>
    <w:rsid w:val="00B1391D"/>
    <w:rsid w:val="00B1549A"/>
    <w:rsid w:val="00B16DEC"/>
    <w:rsid w:val="00B20596"/>
    <w:rsid w:val="00B24651"/>
    <w:rsid w:val="00B27153"/>
    <w:rsid w:val="00B3239F"/>
    <w:rsid w:val="00B41894"/>
    <w:rsid w:val="00B43629"/>
    <w:rsid w:val="00B44464"/>
    <w:rsid w:val="00B44FA6"/>
    <w:rsid w:val="00B46C80"/>
    <w:rsid w:val="00B500C4"/>
    <w:rsid w:val="00B521DA"/>
    <w:rsid w:val="00B52813"/>
    <w:rsid w:val="00B550CF"/>
    <w:rsid w:val="00B633B4"/>
    <w:rsid w:val="00B655F5"/>
    <w:rsid w:val="00B658EA"/>
    <w:rsid w:val="00B65BD3"/>
    <w:rsid w:val="00B67A7B"/>
    <w:rsid w:val="00B67DB2"/>
    <w:rsid w:val="00B7100F"/>
    <w:rsid w:val="00B7246B"/>
    <w:rsid w:val="00B739B5"/>
    <w:rsid w:val="00B75274"/>
    <w:rsid w:val="00B77133"/>
    <w:rsid w:val="00B77CE9"/>
    <w:rsid w:val="00B803AD"/>
    <w:rsid w:val="00B8106F"/>
    <w:rsid w:val="00B81F15"/>
    <w:rsid w:val="00B831F7"/>
    <w:rsid w:val="00B87CA1"/>
    <w:rsid w:val="00B91862"/>
    <w:rsid w:val="00B918BB"/>
    <w:rsid w:val="00B952EC"/>
    <w:rsid w:val="00B977E8"/>
    <w:rsid w:val="00BA2D16"/>
    <w:rsid w:val="00BA73C8"/>
    <w:rsid w:val="00BB207C"/>
    <w:rsid w:val="00BB47E7"/>
    <w:rsid w:val="00BB533E"/>
    <w:rsid w:val="00BB6D6C"/>
    <w:rsid w:val="00BC0B4E"/>
    <w:rsid w:val="00BC213B"/>
    <w:rsid w:val="00BC230C"/>
    <w:rsid w:val="00BC4510"/>
    <w:rsid w:val="00BC7A1F"/>
    <w:rsid w:val="00BC7B96"/>
    <w:rsid w:val="00BC7C8E"/>
    <w:rsid w:val="00BD0FF5"/>
    <w:rsid w:val="00BD3ED4"/>
    <w:rsid w:val="00BD53D6"/>
    <w:rsid w:val="00BE2008"/>
    <w:rsid w:val="00BE4F74"/>
    <w:rsid w:val="00BE6E51"/>
    <w:rsid w:val="00BF3922"/>
    <w:rsid w:val="00BF3D48"/>
    <w:rsid w:val="00C00178"/>
    <w:rsid w:val="00C002FF"/>
    <w:rsid w:val="00C011E7"/>
    <w:rsid w:val="00C03B4D"/>
    <w:rsid w:val="00C0425E"/>
    <w:rsid w:val="00C07AC9"/>
    <w:rsid w:val="00C110AC"/>
    <w:rsid w:val="00C1200E"/>
    <w:rsid w:val="00C12EFB"/>
    <w:rsid w:val="00C14BE9"/>
    <w:rsid w:val="00C167FB"/>
    <w:rsid w:val="00C2028B"/>
    <w:rsid w:val="00C21A4F"/>
    <w:rsid w:val="00C221CF"/>
    <w:rsid w:val="00C23C06"/>
    <w:rsid w:val="00C26ACC"/>
    <w:rsid w:val="00C2732A"/>
    <w:rsid w:val="00C27365"/>
    <w:rsid w:val="00C30430"/>
    <w:rsid w:val="00C30659"/>
    <w:rsid w:val="00C31797"/>
    <w:rsid w:val="00C320DD"/>
    <w:rsid w:val="00C32A0C"/>
    <w:rsid w:val="00C32A9A"/>
    <w:rsid w:val="00C365B1"/>
    <w:rsid w:val="00C40B91"/>
    <w:rsid w:val="00C41F0F"/>
    <w:rsid w:val="00C4527D"/>
    <w:rsid w:val="00C510A8"/>
    <w:rsid w:val="00C61F2A"/>
    <w:rsid w:val="00C63185"/>
    <w:rsid w:val="00C641C0"/>
    <w:rsid w:val="00C64296"/>
    <w:rsid w:val="00C6770C"/>
    <w:rsid w:val="00C72066"/>
    <w:rsid w:val="00C725C9"/>
    <w:rsid w:val="00C77E0B"/>
    <w:rsid w:val="00C81C09"/>
    <w:rsid w:val="00C81F05"/>
    <w:rsid w:val="00C82136"/>
    <w:rsid w:val="00C91B6E"/>
    <w:rsid w:val="00C92F1B"/>
    <w:rsid w:val="00C94BAF"/>
    <w:rsid w:val="00C96C10"/>
    <w:rsid w:val="00C97FA4"/>
    <w:rsid w:val="00CA2435"/>
    <w:rsid w:val="00CA440F"/>
    <w:rsid w:val="00CA4B57"/>
    <w:rsid w:val="00CA5B06"/>
    <w:rsid w:val="00CA60AF"/>
    <w:rsid w:val="00CA7BC0"/>
    <w:rsid w:val="00CB06F4"/>
    <w:rsid w:val="00CB2A7E"/>
    <w:rsid w:val="00CB2C36"/>
    <w:rsid w:val="00CB391A"/>
    <w:rsid w:val="00CB4FBC"/>
    <w:rsid w:val="00CB76AA"/>
    <w:rsid w:val="00CC38D5"/>
    <w:rsid w:val="00CC3E68"/>
    <w:rsid w:val="00CC410F"/>
    <w:rsid w:val="00CC47AD"/>
    <w:rsid w:val="00CC7B1D"/>
    <w:rsid w:val="00CD3608"/>
    <w:rsid w:val="00CD79EA"/>
    <w:rsid w:val="00CE0B13"/>
    <w:rsid w:val="00CE2C64"/>
    <w:rsid w:val="00CE315C"/>
    <w:rsid w:val="00CE5015"/>
    <w:rsid w:val="00CF2034"/>
    <w:rsid w:val="00D01C52"/>
    <w:rsid w:val="00D0761D"/>
    <w:rsid w:val="00D12898"/>
    <w:rsid w:val="00D138EA"/>
    <w:rsid w:val="00D16A6A"/>
    <w:rsid w:val="00D17CF9"/>
    <w:rsid w:val="00D2041B"/>
    <w:rsid w:val="00D22178"/>
    <w:rsid w:val="00D27229"/>
    <w:rsid w:val="00D30590"/>
    <w:rsid w:val="00D314A7"/>
    <w:rsid w:val="00D32B91"/>
    <w:rsid w:val="00D34E99"/>
    <w:rsid w:val="00D355F4"/>
    <w:rsid w:val="00D35B43"/>
    <w:rsid w:val="00D47729"/>
    <w:rsid w:val="00D47848"/>
    <w:rsid w:val="00D501D6"/>
    <w:rsid w:val="00D513E7"/>
    <w:rsid w:val="00D5181E"/>
    <w:rsid w:val="00D52597"/>
    <w:rsid w:val="00D57F04"/>
    <w:rsid w:val="00D60488"/>
    <w:rsid w:val="00D61C9C"/>
    <w:rsid w:val="00D61F50"/>
    <w:rsid w:val="00D64225"/>
    <w:rsid w:val="00D66D09"/>
    <w:rsid w:val="00D70E40"/>
    <w:rsid w:val="00D7438F"/>
    <w:rsid w:val="00D7461F"/>
    <w:rsid w:val="00D74CF2"/>
    <w:rsid w:val="00D75F7E"/>
    <w:rsid w:val="00D774A0"/>
    <w:rsid w:val="00D84816"/>
    <w:rsid w:val="00D84896"/>
    <w:rsid w:val="00D9493E"/>
    <w:rsid w:val="00DA0678"/>
    <w:rsid w:val="00DA1038"/>
    <w:rsid w:val="00DA5309"/>
    <w:rsid w:val="00DA5713"/>
    <w:rsid w:val="00DB0D4C"/>
    <w:rsid w:val="00DB112F"/>
    <w:rsid w:val="00DB13F1"/>
    <w:rsid w:val="00DB340E"/>
    <w:rsid w:val="00DB7731"/>
    <w:rsid w:val="00DD013B"/>
    <w:rsid w:val="00DD40E7"/>
    <w:rsid w:val="00DD7704"/>
    <w:rsid w:val="00DE171B"/>
    <w:rsid w:val="00DE2859"/>
    <w:rsid w:val="00DE33AE"/>
    <w:rsid w:val="00DE73CF"/>
    <w:rsid w:val="00DF5CE4"/>
    <w:rsid w:val="00DF71C2"/>
    <w:rsid w:val="00E05F2F"/>
    <w:rsid w:val="00E1008E"/>
    <w:rsid w:val="00E117ED"/>
    <w:rsid w:val="00E1326F"/>
    <w:rsid w:val="00E14C65"/>
    <w:rsid w:val="00E15820"/>
    <w:rsid w:val="00E170E1"/>
    <w:rsid w:val="00E176C8"/>
    <w:rsid w:val="00E2294A"/>
    <w:rsid w:val="00E245A6"/>
    <w:rsid w:val="00E2655B"/>
    <w:rsid w:val="00E300C6"/>
    <w:rsid w:val="00E3058E"/>
    <w:rsid w:val="00E32614"/>
    <w:rsid w:val="00E374B7"/>
    <w:rsid w:val="00E4335E"/>
    <w:rsid w:val="00E43520"/>
    <w:rsid w:val="00E450F5"/>
    <w:rsid w:val="00E46714"/>
    <w:rsid w:val="00E547AB"/>
    <w:rsid w:val="00E56AA9"/>
    <w:rsid w:val="00E637F9"/>
    <w:rsid w:val="00E64A5F"/>
    <w:rsid w:val="00E70EE8"/>
    <w:rsid w:val="00E72C0F"/>
    <w:rsid w:val="00E730B9"/>
    <w:rsid w:val="00E73BF3"/>
    <w:rsid w:val="00E827CF"/>
    <w:rsid w:val="00E84D2A"/>
    <w:rsid w:val="00E855B9"/>
    <w:rsid w:val="00E861EC"/>
    <w:rsid w:val="00E90BE1"/>
    <w:rsid w:val="00E93006"/>
    <w:rsid w:val="00E934D4"/>
    <w:rsid w:val="00EA0428"/>
    <w:rsid w:val="00EA1BF1"/>
    <w:rsid w:val="00EA29A9"/>
    <w:rsid w:val="00EA5D0A"/>
    <w:rsid w:val="00EA708C"/>
    <w:rsid w:val="00EA7DE7"/>
    <w:rsid w:val="00EB0B2B"/>
    <w:rsid w:val="00EB1B4F"/>
    <w:rsid w:val="00EB3784"/>
    <w:rsid w:val="00EB39C7"/>
    <w:rsid w:val="00EB3B5A"/>
    <w:rsid w:val="00EB45A5"/>
    <w:rsid w:val="00EC1221"/>
    <w:rsid w:val="00EC2105"/>
    <w:rsid w:val="00EC3768"/>
    <w:rsid w:val="00EC3CA8"/>
    <w:rsid w:val="00ED00E6"/>
    <w:rsid w:val="00ED2E73"/>
    <w:rsid w:val="00ED4D8B"/>
    <w:rsid w:val="00ED767F"/>
    <w:rsid w:val="00ED775E"/>
    <w:rsid w:val="00ED7ECD"/>
    <w:rsid w:val="00EE16D8"/>
    <w:rsid w:val="00EE3BBD"/>
    <w:rsid w:val="00EE5173"/>
    <w:rsid w:val="00EE5AFB"/>
    <w:rsid w:val="00EF21D1"/>
    <w:rsid w:val="00EF27D9"/>
    <w:rsid w:val="00EF2F3D"/>
    <w:rsid w:val="00EF3E6D"/>
    <w:rsid w:val="00EF54CF"/>
    <w:rsid w:val="00EF55E9"/>
    <w:rsid w:val="00EF570A"/>
    <w:rsid w:val="00EF64C6"/>
    <w:rsid w:val="00F03C95"/>
    <w:rsid w:val="00F049A7"/>
    <w:rsid w:val="00F04C5E"/>
    <w:rsid w:val="00F069A6"/>
    <w:rsid w:val="00F07723"/>
    <w:rsid w:val="00F11610"/>
    <w:rsid w:val="00F120B3"/>
    <w:rsid w:val="00F1214C"/>
    <w:rsid w:val="00F121BC"/>
    <w:rsid w:val="00F1378E"/>
    <w:rsid w:val="00F25EC7"/>
    <w:rsid w:val="00F26B63"/>
    <w:rsid w:val="00F2787E"/>
    <w:rsid w:val="00F32851"/>
    <w:rsid w:val="00F33299"/>
    <w:rsid w:val="00F336E3"/>
    <w:rsid w:val="00F37DF4"/>
    <w:rsid w:val="00F41B36"/>
    <w:rsid w:val="00F4209F"/>
    <w:rsid w:val="00F51C44"/>
    <w:rsid w:val="00F52639"/>
    <w:rsid w:val="00F55359"/>
    <w:rsid w:val="00F56C1A"/>
    <w:rsid w:val="00F60066"/>
    <w:rsid w:val="00F6050E"/>
    <w:rsid w:val="00F61DA1"/>
    <w:rsid w:val="00F62705"/>
    <w:rsid w:val="00F667DA"/>
    <w:rsid w:val="00F70711"/>
    <w:rsid w:val="00F7406B"/>
    <w:rsid w:val="00F74960"/>
    <w:rsid w:val="00F808E6"/>
    <w:rsid w:val="00F86ACD"/>
    <w:rsid w:val="00F91FD5"/>
    <w:rsid w:val="00F925E4"/>
    <w:rsid w:val="00F92A9E"/>
    <w:rsid w:val="00F93546"/>
    <w:rsid w:val="00F95933"/>
    <w:rsid w:val="00F95CDC"/>
    <w:rsid w:val="00F962B7"/>
    <w:rsid w:val="00F9714F"/>
    <w:rsid w:val="00FA0BF4"/>
    <w:rsid w:val="00FA2393"/>
    <w:rsid w:val="00FB0795"/>
    <w:rsid w:val="00FB57D4"/>
    <w:rsid w:val="00FC17E6"/>
    <w:rsid w:val="00FC4F35"/>
    <w:rsid w:val="00FC6C84"/>
    <w:rsid w:val="00FD7430"/>
    <w:rsid w:val="00FD7CDE"/>
    <w:rsid w:val="00FE1A31"/>
    <w:rsid w:val="00FE1DCF"/>
    <w:rsid w:val="00FE4B44"/>
    <w:rsid w:val="00FE6595"/>
    <w:rsid w:val="00FE684B"/>
    <w:rsid w:val="00FE6FC3"/>
    <w:rsid w:val="00FE70F3"/>
    <w:rsid w:val="00FE7DFB"/>
    <w:rsid w:val="00FF41AE"/>
    <w:rsid w:val="00FF6969"/>
    <w:rsid w:val="00FF74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4D908A3"/>
  <w15:docId w15:val="{C9EE3B92-4D34-49AA-8109-C27018BC4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CE4"/>
    <w:rPr>
      <w:sz w:val="24"/>
    </w:rPr>
  </w:style>
  <w:style w:type="paragraph" w:styleId="Titre1">
    <w:name w:val="heading 1"/>
    <w:basedOn w:val="Normal"/>
    <w:next w:val="Normal"/>
    <w:uiPriority w:val="99"/>
    <w:qFormat/>
    <w:pPr>
      <w:keepNext/>
      <w:spacing w:before="240" w:after="240"/>
      <w:jc w:val="center"/>
      <w:outlineLvl w:val="0"/>
    </w:pPr>
    <w:rPr>
      <w:rFonts w:ascii="Andale Mono" w:hAnsi="Andale Mono"/>
      <w:b/>
    </w:rPr>
  </w:style>
  <w:style w:type="paragraph" w:styleId="Titre2">
    <w:name w:val="heading 2"/>
    <w:basedOn w:val="Normal"/>
    <w:next w:val="Normal"/>
    <w:qFormat/>
    <w:pPr>
      <w:keepNext/>
      <w:ind w:firstLine="1134"/>
      <w:outlineLvl w:val="1"/>
    </w:pPr>
    <w:rPr>
      <w:rFonts w:ascii="Albertus Medium" w:hAnsi="Albertus Medium"/>
      <w:b/>
    </w:rPr>
  </w:style>
  <w:style w:type="paragraph" w:styleId="Titre6">
    <w:name w:val="heading 6"/>
    <w:basedOn w:val="Normal"/>
    <w:next w:val="Normal"/>
    <w:qFormat/>
    <w:pPr>
      <w:keepNext/>
      <w:spacing w:before="120"/>
      <w:ind w:left="142" w:right="143"/>
      <w:jc w:val="center"/>
      <w:outlineLvl w:val="5"/>
    </w:pPr>
    <w:rPr>
      <w:rFonts w:ascii="Arial Narrow" w:hAnsi="Arial Narrow"/>
      <w:b/>
    </w:rPr>
  </w:style>
  <w:style w:type="paragraph" w:styleId="Titre7">
    <w:name w:val="heading 7"/>
    <w:basedOn w:val="Normal"/>
    <w:next w:val="Normal"/>
    <w:qFormat/>
    <w:pPr>
      <w:keepNext/>
      <w:spacing w:before="120"/>
      <w:ind w:left="142" w:right="143"/>
      <w:jc w:val="center"/>
      <w:outlineLvl w:val="6"/>
    </w:pPr>
    <w:rPr>
      <w:rFonts w:ascii="Albertus Extra Bold" w:hAnsi="Albertus Extra Bold"/>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spacing w:before="240" w:after="240"/>
      <w:jc w:val="center"/>
    </w:pPr>
    <w:rPr>
      <w:rFonts w:ascii="Comic Sans MS" w:hAnsi="Comic Sans MS"/>
      <w:b/>
      <w:caps/>
    </w:rPr>
  </w:style>
  <w:style w:type="paragraph" w:styleId="Sous-titre">
    <w:name w:val="Subtitle"/>
    <w:basedOn w:val="Normal"/>
    <w:link w:val="Sous-titreCar"/>
    <w:qFormat/>
    <w:pPr>
      <w:spacing w:before="240" w:after="240"/>
      <w:jc w:val="center"/>
    </w:pPr>
    <w:rPr>
      <w:rFonts w:ascii="Andale Mono" w:hAnsi="Andale Mono"/>
      <w:b/>
      <w:lang w:val="x-none" w:eastAsia="x-none"/>
    </w:rPr>
  </w:style>
  <w:style w:type="paragraph" w:styleId="Retraitcorpsdetexte">
    <w:name w:val="Body Text Indent"/>
    <w:basedOn w:val="Normal"/>
    <w:pPr>
      <w:spacing w:before="360" w:after="240"/>
      <w:ind w:left="1134"/>
      <w:jc w:val="both"/>
    </w:pPr>
    <w:rPr>
      <w:rFonts w:ascii="Courier New" w:hAnsi="Courier New"/>
    </w:rPr>
  </w:style>
  <w:style w:type="paragraph" w:styleId="Retraitcorpsdetexte2">
    <w:name w:val="Body Text Indent 2"/>
    <w:basedOn w:val="Normal"/>
    <w:link w:val="Retraitcorpsdetexte2Car"/>
    <w:pPr>
      <w:spacing w:before="120"/>
      <w:ind w:firstLine="1134"/>
      <w:jc w:val="both"/>
    </w:pPr>
    <w:rPr>
      <w:b/>
      <w:lang w:val="x-none" w:eastAsia="x-none"/>
    </w:rPr>
  </w:style>
  <w:style w:type="paragraph" w:styleId="En-tte">
    <w:name w:val="header"/>
    <w:basedOn w:val="Normal"/>
    <w:link w:val="En-tteCar"/>
    <w:uiPriority w:val="99"/>
    <w:pPr>
      <w:tabs>
        <w:tab w:val="center" w:pos="4536"/>
        <w:tab w:val="right" w:pos="9072"/>
      </w:tabs>
    </w:pPr>
    <w:rPr>
      <w:lang w:val="x-none" w:eastAsia="x-none"/>
    </w:rPr>
  </w:style>
  <w:style w:type="paragraph" w:styleId="Pieddepage">
    <w:name w:val="footer"/>
    <w:basedOn w:val="Normal"/>
    <w:link w:val="PieddepageCar"/>
    <w:uiPriority w:val="99"/>
    <w:pPr>
      <w:tabs>
        <w:tab w:val="center" w:pos="4536"/>
        <w:tab w:val="right" w:pos="9072"/>
      </w:tabs>
    </w:pPr>
    <w:rPr>
      <w:lang w:val="x-none" w:eastAsia="x-none"/>
    </w:rPr>
  </w:style>
  <w:style w:type="character" w:styleId="Numrodepage">
    <w:name w:val="page number"/>
    <w:basedOn w:val="Policepardfaut"/>
  </w:style>
  <w:style w:type="paragraph" w:styleId="Corpsdetexte">
    <w:name w:val="Body Text"/>
    <w:basedOn w:val="Normal"/>
    <w:link w:val="CorpsdetexteCar"/>
    <w:rPr>
      <w:rFonts w:ascii="Comic Sans MS" w:hAnsi="Comic Sans MS"/>
      <w:b/>
      <w:i/>
      <w:lang w:val="x-none" w:eastAsia="x-none"/>
    </w:rPr>
  </w:style>
  <w:style w:type="paragraph" w:styleId="Corpsdetexte2">
    <w:name w:val="Body Text 2"/>
    <w:basedOn w:val="Normal"/>
    <w:rPr>
      <w:rFonts w:ascii="Albertus Medium" w:hAnsi="Albertus Medium"/>
      <w:b/>
    </w:rPr>
  </w:style>
  <w:style w:type="character" w:styleId="Lienhypertexte">
    <w:name w:val="Hyperlink"/>
    <w:rPr>
      <w:color w:val="0000FF"/>
      <w:u w:val="single"/>
    </w:rPr>
  </w:style>
  <w:style w:type="paragraph" w:styleId="Normalcentr">
    <w:name w:val="Block Text"/>
    <w:basedOn w:val="Normal"/>
    <w:pPr>
      <w:ind w:left="1419" w:right="143" w:hanging="142"/>
      <w:jc w:val="both"/>
    </w:pPr>
    <w:rPr>
      <w:rFonts w:ascii="Arial Narrow" w:hAnsi="Arial Narrow"/>
    </w:rPr>
  </w:style>
  <w:style w:type="paragraph" w:styleId="Textedebulles">
    <w:name w:val="Balloon Text"/>
    <w:basedOn w:val="Normal"/>
    <w:semiHidden/>
    <w:rPr>
      <w:rFonts w:ascii="Tahoma" w:hAnsi="Tahoma" w:cs="Tahoma"/>
      <w:sz w:val="16"/>
      <w:szCs w:val="16"/>
    </w:rPr>
  </w:style>
  <w:style w:type="paragraph" w:styleId="Corpsdetexte3">
    <w:name w:val="Body Text 3"/>
    <w:basedOn w:val="Normal"/>
    <w:pPr>
      <w:spacing w:after="120"/>
    </w:pPr>
    <w:rPr>
      <w:sz w:val="16"/>
      <w:szCs w:val="16"/>
    </w:rPr>
  </w:style>
  <w:style w:type="paragraph" w:styleId="Retraitcorpsdetexte3">
    <w:name w:val="Body Text Indent 3"/>
    <w:basedOn w:val="Normal"/>
    <w:pPr>
      <w:spacing w:before="120"/>
      <w:ind w:left="709"/>
      <w:jc w:val="both"/>
    </w:pPr>
    <w:rPr>
      <w:rFonts w:ascii="Arial" w:hAnsi="Arial"/>
      <w:b/>
      <w:u w:val="single"/>
    </w:rPr>
  </w:style>
  <w:style w:type="character" w:styleId="Lienhypertextesuivivisit">
    <w:name w:val="FollowedHyperlink"/>
    <w:rPr>
      <w:color w:val="800080"/>
      <w:u w:val="single"/>
    </w:rPr>
  </w:style>
  <w:style w:type="table" w:styleId="Grilledutableau">
    <w:name w:val="Table Grid"/>
    <w:basedOn w:val="TableauNormal"/>
    <w:rsid w:val="00890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890CDE"/>
    <w:rPr>
      <w:sz w:val="20"/>
    </w:rPr>
  </w:style>
  <w:style w:type="character" w:styleId="Appelnotedebasdep">
    <w:name w:val="footnote reference"/>
    <w:semiHidden/>
    <w:rsid w:val="00890CDE"/>
    <w:rPr>
      <w:vertAlign w:val="superscript"/>
    </w:rPr>
  </w:style>
  <w:style w:type="character" w:styleId="Marquedecommentaire">
    <w:name w:val="annotation reference"/>
    <w:semiHidden/>
    <w:rsid w:val="00A37478"/>
    <w:rPr>
      <w:sz w:val="16"/>
      <w:szCs w:val="16"/>
    </w:rPr>
  </w:style>
  <w:style w:type="paragraph" w:styleId="Commentaire">
    <w:name w:val="annotation text"/>
    <w:basedOn w:val="Normal"/>
    <w:link w:val="CommentaireCar"/>
    <w:uiPriority w:val="99"/>
    <w:rsid w:val="00A37478"/>
    <w:rPr>
      <w:sz w:val="20"/>
    </w:rPr>
  </w:style>
  <w:style w:type="paragraph" w:styleId="Objetducommentaire">
    <w:name w:val="annotation subject"/>
    <w:basedOn w:val="Commentaire"/>
    <w:next w:val="Commentaire"/>
    <w:semiHidden/>
    <w:rsid w:val="00A37478"/>
    <w:rPr>
      <w:b/>
      <w:bCs/>
    </w:rPr>
  </w:style>
  <w:style w:type="paragraph" w:styleId="NormalWeb">
    <w:name w:val="Normal (Web)"/>
    <w:basedOn w:val="Normal"/>
    <w:rsid w:val="009A62A3"/>
    <w:pPr>
      <w:spacing w:before="100" w:beforeAutospacing="1" w:after="100" w:afterAutospacing="1"/>
    </w:pPr>
    <w:rPr>
      <w:szCs w:val="24"/>
    </w:rPr>
  </w:style>
  <w:style w:type="paragraph" w:customStyle="1" w:styleId="TexteCC">
    <w:name w:val="Texte CC"/>
    <w:basedOn w:val="Normal"/>
    <w:link w:val="TexteCCCar"/>
    <w:autoRedefine/>
    <w:rsid w:val="007E7202"/>
    <w:pPr>
      <w:tabs>
        <w:tab w:val="left" w:pos="0"/>
        <w:tab w:val="left" w:pos="567"/>
        <w:tab w:val="left" w:pos="1134"/>
        <w:tab w:val="left" w:pos="4070"/>
      </w:tabs>
      <w:spacing w:before="120"/>
      <w:jc w:val="center"/>
    </w:pPr>
    <w:rPr>
      <w:rFonts w:ascii="Arial" w:hAnsi="Arial" w:cs="Arial"/>
      <w:b/>
      <w:smallCaps/>
      <w:color w:val="002060"/>
      <w:sz w:val="22"/>
      <w:szCs w:val="22"/>
    </w:rPr>
  </w:style>
  <w:style w:type="character" w:customStyle="1" w:styleId="TexteCCCar">
    <w:name w:val="Texte CC Car"/>
    <w:link w:val="TexteCC"/>
    <w:rsid w:val="007E7202"/>
    <w:rPr>
      <w:rFonts w:ascii="Arial" w:hAnsi="Arial" w:cs="Arial"/>
      <w:b/>
      <w:smallCaps/>
      <w:color w:val="002060"/>
      <w:sz w:val="22"/>
      <w:szCs w:val="22"/>
    </w:rPr>
  </w:style>
  <w:style w:type="paragraph" w:customStyle="1" w:styleId="TitreRQ">
    <w:name w:val="Titre RQ"/>
    <w:basedOn w:val="Normal"/>
    <w:rsid w:val="003314F2"/>
    <w:pPr>
      <w:ind w:left="-567" w:right="-624"/>
      <w:jc w:val="center"/>
      <w:outlineLvl w:val="0"/>
    </w:pPr>
    <w:rPr>
      <w:b/>
      <w:caps/>
      <w:szCs w:val="24"/>
    </w:rPr>
  </w:style>
  <w:style w:type="character" w:customStyle="1" w:styleId="Sous-titreCar">
    <w:name w:val="Sous-titre Car"/>
    <w:link w:val="Sous-titre"/>
    <w:rsid w:val="00CD3608"/>
    <w:rPr>
      <w:rFonts w:ascii="Andale Mono" w:hAnsi="Andale Mono"/>
      <w:b/>
      <w:sz w:val="24"/>
    </w:rPr>
  </w:style>
  <w:style w:type="paragraph" w:customStyle="1" w:styleId="Car2">
    <w:name w:val="Car2"/>
    <w:basedOn w:val="Normal"/>
    <w:semiHidden/>
    <w:rsid w:val="00D52597"/>
    <w:pPr>
      <w:spacing w:after="160" w:line="240" w:lineRule="exact"/>
      <w:jc w:val="both"/>
    </w:pPr>
    <w:rPr>
      <w:rFonts w:ascii="Verdana" w:hAnsi="Verdana"/>
      <w:sz w:val="20"/>
      <w:lang w:val="en-US" w:eastAsia="en-US"/>
    </w:rPr>
  </w:style>
  <w:style w:type="paragraph" w:customStyle="1" w:styleId="CarCarCar">
    <w:name w:val="Car Car Car"/>
    <w:basedOn w:val="Normal"/>
    <w:rsid w:val="0050730E"/>
    <w:pPr>
      <w:spacing w:after="160" w:line="240" w:lineRule="exact"/>
    </w:pPr>
    <w:rPr>
      <w:sz w:val="20"/>
    </w:rPr>
  </w:style>
  <w:style w:type="paragraph" w:styleId="Rvision">
    <w:name w:val="Revision"/>
    <w:hidden/>
    <w:uiPriority w:val="99"/>
    <w:semiHidden/>
    <w:rsid w:val="006C7061"/>
    <w:rPr>
      <w:sz w:val="24"/>
    </w:rPr>
  </w:style>
  <w:style w:type="paragraph" w:customStyle="1" w:styleId="1">
    <w:name w:val="1"/>
    <w:basedOn w:val="Normal"/>
    <w:semiHidden/>
    <w:rsid w:val="00EC3768"/>
    <w:pPr>
      <w:spacing w:after="160" w:line="240" w:lineRule="exact"/>
      <w:jc w:val="both"/>
    </w:pPr>
    <w:rPr>
      <w:rFonts w:ascii="Verdana" w:hAnsi="Verdana"/>
      <w:sz w:val="20"/>
      <w:lang w:val="en-US" w:eastAsia="en-US"/>
    </w:rPr>
  </w:style>
  <w:style w:type="character" w:customStyle="1" w:styleId="Retraitcorpsdetexte2Car">
    <w:name w:val="Retrait corps de texte 2 Car"/>
    <w:link w:val="Retraitcorpsdetexte2"/>
    <w:rsid w:val="00F9714F"/>
    <w:rPr>
      <w:b/>
      <w:sz w:val="24"/>
    </w:rPr>
  </w:style>
  <w:style w:type="character" w:customStyle="1" w:styleId="PieddepageCar">
    <w:name w:val="Pied de page Car"/>
    <w:link w:val="Pieddepage"/>
    <w:uiPriority w:val="99"/>
    <w:rsid w:val="00410A3C"/>
    <w:rPr>
      <w:sz w:val="24"/>
    </w:rPr>
  </w:style>
  <w:style w:type="character" w:customStyle="1" w:styleId="En-tteCar">
    <w:name w:val="En-tête Car"/>
    <w:link w:val="En-tte"/>
    <w:uiPriority w:val="99"/>
    <w:rsid w:val="00410A3C"/>
    <w:rPr>
      <w:sz w:val="24"/>
    </w:rPr>
  </w:style>
  <w:style w:type="character" w:customStyle="1" w:styleId="CorpsdetexteCar">
    <w:name w:val="Corps de texte Car"/>
    <w:link w:val="Corpsdetexte"/>
    <w:rsid w:val="00432846"/>
    <w:rPr>
      <w:rFonts w:ascii="Comic Sans MS" w:hAnsi="Comic Sans MS"/>
      <w:b/>
      <w:i/>
      <w:sz w:val="24"/>
    </w:rPr>
  </w:style>
  <w:style w:type="paragraph" w:customStyle="1" w:styleId="CarCar">
    <w:name w:val="Car Car"/>
    <w:basedOn w:val="Normal"/>
    <w:rsid w:val="0022087D"/>
    <w:pPr>
      <w:spacing w:after="160" w:line="240" w:lineRule="exact"/>
    </w:pPr>
    <w:rPr>
      <w:sz w:val="20"/>
    </w:rPr>
  </w:style>
  <w:style w:type="character" w:customStyle="1" w:styleId="CommentaireCar">
    <w:name w:val="Commentaire Car"/>
    <w:link w:val="Commentaire"/>
    <w:uiPriority w:val="99"/>
    <w:rsid w:val="00496C32"/>
  </w:style>
  <w:style w:type="paragraph" w:styleId="Paragraphedeliste">
    <w:name w:val="List Paragraph"/>
    <w:basedOn w:val="Normal"/>
    <w:uiPriority w:val="34"/>
    <w:qFormat/>
    <w:rsid w:val="00351B64"/>
    <w:pPr>
      <w:ind w:left="720"/>
      <w:contextualSpacing/>
    </w:pPr>
  </w:style>
  <w:style w:type="paragraph" w:customStyle="1" w:styleId="Arial10">
    <w:name w:val="Arial10"/>
    <w:basedOn w:val="Normal"/>
    <w:link w:val="Arial10Car"/>
    <w:qFormat/>
    <w:rsid w:val="007E7202"/>
    <w:pPr>
      <w:ind w:left="426"/>
      <w:jc w:val="both"/>
    </w:pPr>
    <w:rPr>
      <w:rFonts w:ascii="Arial" w:eastAsia="Batang" w:hAnsi="Arial" w:cs="Arial"/>
      <w:sz w:val="20"/>
    </w:rPr>
  </w:style>
  <w:style w:type="character" w:customStyle="1" w:styleId="Arial10Car">
    <w:name w:val="Arial10 Car"/>
    <w:link w:val="Arial10"/>
    <w:rsid w:val="007E7202"/>
    <w:rPr>
      <w:rFonts w:ascii="Arial" w:eastAsia="Batang"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18551">
      <w:bodyDiv w:val="1"/>
      <w:marLeft w:val="0"/>
      <w:marRight w:val="0"/>
      <w:marTop w:val="0"/>
      <w:marBottom w:val="0"/>
      <w:divBdr>
        <w:top w:val="none" w:sz="0" w:space="0" w:color="auto"/>
        <w:left w:val="none" w:sz="0" w:space="0" w:color="auto"/>
        <w:bottom w:val="none" w:sz="0" w:space="0" w:color="auto"/>
        <w:right w:val="none" w:sz="0" w:space="0" w:color="auto"/>
      </w:divBdr>
      <w:divsChild>
        <w:div w:id="578560070">
          <w:marLeft w:val="0"/>
          <w:marRight w:val="0"/>
          <w:marTop w:val="0"/>
          <w:marBottom w:val="0"/>
          <w:divBdr>
            <w:top w:val="none" w:sz="0" w:space="0" w:color="auto"/>
            <w:left w:val="none" w:sz="0" w:space="0" w:color="auto"/>
            <w:bottom w:val="none" w:sz="0" w:space="0" w:color="auto"/>
            <w:right w:val="none" w:sz="0" w:space="0" w:color="auto"/>
          </w:divBdr>
        </w:div>
        <w:div w:id="1447776051">
          <w:marLeft w:val="0"/>
          <w:marRight w:val="0"/>
          <w:marTop w:val="0"/>
          <w:marBottom w:val="0"/>
          <w:divBdr>
            <w:top w:val="none" w:sz="0" w:space="0" w:color="auto"/>
            <w:left w:val="none" w:sz="0" w:space="0" w:color="auto"/>
            <w:bottom w:val="none" w:sz="0" w:space="0" w:color="auto"/>
            <w:right w:val="none" w:sz="0" w:space="0" w:color="auto"/>
          </w:divBdr>
        </w:div>
        <w:div w:id="1675259400">
          <w:marLeft w:val="0"/>
          <w:marRight w:val="0"/>
          <w:marTop w:val="0"/>
          <w:marBottom w:val="0"/>
          <w:divBdr>
            <w:top w:val="none" w:sz="0" w:space="0" w:color="auto"/>
            <w:left w:val="none" w:sz="0" w:space="0" w:color="auto"/>
            <w:bottom w:val="none" w:sz="0" w:space="0" w:color="auto"/>
            <w:right w:val="none" w:sz="0" w:space="0" w:color="auto"/>
          </w:divBdr>
        </w:div>
      </w:divsChild>
    </w:div>
    <w:div w:id="429275699">
      <w:bodyDiv w:val="1"/>
      <w:marLeft w:val="0"/>
      <w:marRight w:val="0"/>
      <w:marTop w:val="0"/>
      <w:marBottom w:val="0"/>
      <w:divBdr>
        <w:top w:val="none" w:sz="0" w:space="0" w:color="auto"/>
        <w:left w:val="none" w:sz="0" w:space="0" w:color="auto"/>
        <w:bottom w:val="none" w:sz="0" w:space="0" w:color="auto"/>
        <w:right w:val="none" w:sz="0" w:space="0" w:color="auto"/>
      </w:divBdr>
    </w:div>
    <w:div w:id="1135025246">
      <w:bodyDiv w:val="1"/>
      <w:marLeft w:val="0"/>
      <w:marRight w:val="0"/>
      <w:marTop w:val="0"/>
      <w:marBottom w:val="0"/>
      <w:divBdr>
        <w:top w:val="none" w:sz="0" w:space="0" w:color="auto"/>
        <w:left w:val="none" w:sz="0" w:space="0" w:color="auto"/>
        <w:bottom w:val="none" w:sz="0" w:space="0" w:color="auto"/>
        <w:right w:val="none" w:sz="0" w:space="0" w:color="auto"/>
      </w:divBdr>
      <w:divsChild>
        <w:div w:id="50083712">
          <w:marLeft w:val="0"/>
          <w:marRight w:val="0"/>
          <w:marTop w:val="0"/>
          <w:marBottom w:val="0"/>
          <w:divBdr>
            <w:top w:val="none" w:sz="0" w:space="0" w:color="auto"/>
            <w:left w:val="none" w:sz="0" w:space="0" w:color="auto"/>
            <w:bottom w:val="none" w:sz="0" w:space="0" w:color="auto"/>
            <w:right w:val="none" w:sz="0" w:space="0" w:color="auto"/>
          </w:divBdr>
        </w:div>
        <w:div w:id="63071115">
          <w:marLeft w:val="0"/>
          <w:marRight w:val="0"/>
          <w:marTop w:val="0"/>
          <w:marBottom w:val="0"/>
          <w:divBdr>
            <w:top w:val="none" w:sz="0" w:space="0" w:color="auto"/>
            <w:left w:val="none" w:sz="0" w:space="0" w:color="auto"/>
            <w:bottom w:val="none" w:sz="0" w:space="0" w:color="auto"/>
            <w:right w:val="none" w:sz="0" w:space="0" w:color="auto"/>
          </w:divBdr>
        </w:div>
      </w:divsChild>
    </w:div>
    <w:div w:id="1209875311">
      <w:bodyDiv w:val="1"/>
      <w:marLeft w:val="0"/>
      <w:marRight w:val="0"/>
      <w:marTop w:val="0"/>
      <w:marBottom w:val="0"/>
      <w:divBdr>
        <w:top w:val="none" w:sz="0" w:space="0" w:color="auto"/>
        <w:left w:val="none" w:sz="0" w:space="0" w:color="auto"/>
        <w:bottom w:val="none" w:sz="0" w:space="0" w:color="auto"/>
        <w:right w:val="none" w:sz="0" w:space="0" w:color="auto"/>
      </w:divBdr>
    </w:div>
    <w:div w:id="1237672242">
      <w:bodyDiv w:val="1"/>
      <w:marLeft w:val="0"/>
      <w:marRight w:val="0"/>
      <w:marTop w:val="0"/>
      <w:marBottom w:val="0"/>
      <w:divBdr>
        <w:top w:val="none" w:sz="0" w:space="0" w:color="auto"/>
        <w:left w:val="none" w:sz="0" w:space="0" w:color="auto"/>
        <w:bottom w:val="none" w:sz="0" w:space="0" w:color="auto"/>
        <w:right w:val="none" w:sz="0" w:space="0" w:color="auto"/>
      </w:divBdr>
      <w:divsChild>
        <w:div w:id="1354068880">
          <w:marLeft w:val="0"/>
          <w:marRight w:val="0"/>
          <w:marTop w:val="0"/>
          <w:marBottom w:val="0"/>
          <w:divBdr>
            <w:top w:val="none" w:sz="0" w:space="0" w:color="auto"/>
            <w:left w:val="none" w:sz="0" w:space="0" w:color="auto"/>
            <w:bottom w:val="none" w:sz="0" w:space="0" w:color="auto"/>
            <w:right w:val="none" w:sz="0" w:space="0" w:color="auto"/>
          </w:divBdr>
        </w:div>
        <w:div w:id="2019576365">
          <w:marLeft w:val="0"/>
          <w:marRight w:val="0"/>
          <w:marTop w:val="0"/>
          <w:marBottom w:val="0"/>
          <w:divBdr>
            <w:top w:val="none" w:sz="0" w:space="0" w:color="auto"/>
            <w:left w:val="none" w:sz="0" w:space="0" w:color="auto"/>
            <w:bottom w:val="none" w:sz="0" w:space="0" w:color="auto"/>
            <w:right w:val="none" w:sz="0" w:space="0" w:color="auto"/>
          </w:divBdr>
        </w:div>
      </w:divsChild>
    </w:div>
    <w:div w:id="1324236932">
      <w:bodyDiv w:val="1"/>
      <w:marLeft w:val="0"/>
      <w:marRight w:val="0"/>
      <w:marTop w:val="0"/>
      <w:marBottom w:val="0"/>
      <w:divBdr>
        <w:top w:val="none" w:sz="0" w:space="0" w:color="auto"/>
        <w:left w:val="none" w:sz="0" w:space="0" w:color="auto"/>
        <w:bottom w:val="none" w:sz="0" w:space="0" w:color="auto"/>
        <w:right w:val="none" w:sz="0" w:space="0" w:color="auto"/>
      </w:divBdr>
    </w:div>
    <w:div w:id="1550647538">
      <w:bodyDiv w:val="1"/>
      <w:marLeft w:val="0"/>
      <w:marRight w:val="0"/>
      <w:marTop w:val="0"/>
      <w:marBottom w:val="0"/>
      <w:divBdr>
        <w:top w:val="none" w:sz="0" w:space="0" w:color="auto"/>
        <w:left w:val="none" w:sz="0" w:space="0" w:color="auto"/>
        <w:bottom w:val="none" w:sz="0" w:space="0" w:color="auto"/>
        <w:right w:val="none" w:sz="0" w:space="0" w:color="auto"/>
      </w:divBdr>
      <w:divsChild>
        <w:div w:id="1263802632">
          <w:marLeft w:val="0"/>
          <w:marRight w:val="0"/>
          <w:marTop w:val="0"/>
          <w:marBottom w:val="0"/>
          <w:divBdr>
            <w:top w:val="none" w:sz="0" w:space="0" w:color="auto"/>
            <w:left w:val="none" w:sz="0" w:space="0" w:color="auto"/>
            <w:bottom w:val="none" w:sz="0" w:space="0" w:color="auto"/>
            <w:right w:val="none" w:sz="0" w:space="0" w:color="auto"/>
          </w:divBdr>
        </w:div>
        <w:div w:id="1824733920">
          <w:marLeft w:val="0"/>
          <w:marRight w:val="0"/>
          <w:marTop w:val="0"/>
          <w:marBottom w:val="0"/>
          <w:divBdr>
            <w:top w:val="none" w:sz="0" w:space="0" w:color="auto"/>
            <w:left w:val="none" w:sz="0" w:space="0" w:color="auto"/>
            <w:bottom w:val="none" w:sz="0" w:space="0" w:color="auto"/>
            <w:right w:val="none" w:sz="0" w:space="0" w:color="auto"/>
          </w:divBdr>
        </w:div>
      </w:divsChild>
    </w:div>
    <w:div w:id="1695686644">
      <w:bodyDiv w:val="1"/>
      <w:marLeft w:val="0"/>
      <w:marRight w:val="0"/>
      <w:marTop w:val="0"/>
      <w:marBottom w:val="0"/>
      <w:divBdr>
        <w:top w:val="none" w:sz="0" w:space="0" w:color="auto"/>
        <w:left w:val="none" w:sz="0" w:space="0" w:color="auto"/>
        <w:bottom w:val="none" w:sz="0" w:space="0" w:color="auto"/>
        <w:right w:val="none" w:sz="0" w:space="0" w:color="auto"/>
      </w:divBdr>
      <w:divsChild>
        <w:div w:id="1988582703">
          <w:marLeft w:val="0"/>
          <w:marRight w:val="0"/>
          <w:marTop w:val="0"/>
          <w:marBottom w:val="0"/>
          <w:divBdr>
            <w:top w:val="none" w:sz="0" w:space="0" w:color="auto"/>
            <w:left w:val="none" w:sz="0" w:space="0" w:color="auto"/>
            <w:bottom w:val="none" w:sz="0" w:space="0" w:color="auto"/>
            <w:right w:val="none" w:sz="0" w:space="0" w:color="auto"/>
          </w:divBdr>
        </w:div>
        <w:div w:id="1997764422">
          <w:marLeft w:val="0"/>
          <w:marRight w:val="0"/>
          <w:marTop w:val="0"/>
          <w:marBottom w:val="0"/>
          <w:divBdr>
            <w:top w:val="none" w:sz="0" w:space="0" w:color="auto"/>
            <w:left w:val="none" w:sz="0" w:space="0" w:color="auto"/>
            <w:bottom w:val="none" w:sz="0" w:space="0" w:color="auto"/>
            <w:right w:val="none" w:sz="0" w:space="0" w:color="auto"/>
          </w:divBdr>
        </w:div>
      </w:divsChild>
    </w:div>
    <w:div w:id="1733045279">
      <w:bodyDiv w:val="1"/>
      <w:marLeft w:val="0"/>
      <w:marRight w:val="0"/>
      <w:marTop w:val="0"/>
      <w:marBottom w:val="0"/>
      <w:divBdr>
        <w:top w:val="none" w:sz="0" w:space="0" w:color="auto"/>
        <w:left w:val="none" w:sz="0" w:space="0" w:color="auto"/>
        <w:bottom w:val="none" w:sz="0" w:space="0" w:color="auto"/>
        <w:right w:val="none" w:sz="0" w:space="0" w:color="auto"/>
      </w:divBdr>
      <w:divsChild>
        <w:div w:id="339242777">
          <w:marLeft w:val="0"/>
          <w:marRight w:val="0"/>
          <w:marTop w:val="0"/>
          <w:marBottom w:val="0"/>
          <w:divBdr>
            <w:top w:val="none" w:sz="0" w:space="0" w:color="auto"/>
            <w:left w:val="none" w:sz="0" w:space="0" w:color="auto"/>
            <w:bottom w:val="none" w:sz="0" w:space="0" w:color="auto"/>
            <w:right w:val="none" w:sz="0" w:space="0" w:color="auto"/>
          </w:divBdr>
        </w:div>
        <w:div w:id="939684388">
          <w:marLeft w:val="0"/>
          <w:marRight w:val="0"/>
          <w:marTop w:val="0"/>
          <w:marBottom w:val="0"/>
          <w:divBdr>
            <w:top w:val="none" w:sz="0" w:space="0" w:color="auto"/>
            <w:left w:val="none" w:sz="0" w:space="0" w:color="auto"/>
            <w:bottom w:val="none" w:sz="0" w:space="0" w:color="auto"/>
            <w:right w:val="none" w:sz="0" w:space="0" w:color="auto"/>
          </w:divBdr>
        </w:div>
      </w:divsChild>
    </w:div>
    <w:div w:id="2072925150">
      <w:bodyDiv w:val="1"/>
      <w:marLeft w:val="0"/>
      <w:marRight w:val="0"/>
      <w:marTop w:val="0"/>
      <w:marBottom w:val="0"/>
      <w:divBdr>
        <w:top w:val="none" w:sz="0" w:space="0" w:color="auto"/>
        <w:left w:val="none" w:sz="0" w:space="0" w:color="auto"/>
        <w:bottom w:val="none" w:sz="0" w:space="0" w:color="auto"/>
        <w:right w:val="none" w:sz="0" w:space="0" w:color="auto"/>
      </w:divBdr>
    </w:div>
    <w:div w:id="2076273284">
      <w:bodyDiv w:val="1"/>
      <w:marLeft w:val="0"/>
      <w:marRight w:val="0"/>
      <w:marTop w:val="0"/>
      <w:marBottom w:val="0"/>
      <w:divBdr>
        <w:top w:val="none" w:sz="0" w:space="0" w:color="auto"/>
        <w:left w:val="none" w:sz="0" w:space="0" w:color="auto"/>
        <w:bottom w:val="none" w:sz="0" w:space="0" w:color="auto"/>
        <w:right w:val="none" w:sz="0" w:space="0" w:color="auto"/>
      </w:divBdr>
    </w:div>
    <w:div w:id="212522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cp@assemblee-nationale.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dume.chorus-pro.gouv.fr/" TargetMode="External"/><Relationship Id="rId2" Type="http://schemas.openxmlformats.org/officeDocument/2006/relationships/customXml" Target="../customXml/item2.xml"/><Relationship Id="rId16" Type="http://schemas.openxmlformats.org/officeDocument/2006/relationships/hyperlink" Target="http://www.economie.gouv.fr/daj/formulaires-marches-public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acp@assemblee-nationale.fr"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rches-publics.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c5838b29524b1b8619ef54ba659154 xmlns="13c42d77-36b6-45db-828c-2f0d006907e6">
      <Terms xmlns="http://schemas.microsoft.com/office/infopath/2007/PartnerControls"/>
    </lcc5838b29524b1b8619ef54ba659154>
    <GedPochetteRef xmlns="d04b54c9-2895-4098-b869-2ccaaadccf02">20200313101809,050</GedPochetteRef>
    <GedModifyAllowed xmlns="1566083d-a3f1-4f35-bf78-71402612fb59">
      <UserInfo>
        <DisplayName/>
        <AccountId xsi:nil="true"/>
        <AccountType/>
      </UserInfo>
    </GedModifyAllowed>
    <TaxCatchAll xmlns="1566083d-a3f1-4f35-bf78-71402612fb59">
      <Value>72</Value>
    </TaxCatchAll>
    <GedStatus xmlns="13c42d77-36b6-45db-828c-2f0d006907e6">En attente d'affectation</GedStatus>
    <j867d07bfc204d26a8269dbed8a19f92 xmlns="13c42d77-36b6-45db-828c-2f0d006907e6">
      <Terms xmlns="http://schemas.microsoft.com/office/infopath/2007/PartnerControls"/>
    </j867d07bfc204d26a8269dbed8a19f92>
    <GedType xmlns="13c42d77-36b6-45db-828c-2f0d006907e6">Document de marché</GedType>
    <n2903729d3594c06ab94d92b58362b80 xmlns="d04b54c9-2895-4098-b869-2ccaaadccf02">
      <Terms xmlns="http://schemas.microsoft.com/office/infopath/2007/PartnerControls"/>
    </n2903729d3594c06ab94d92b58362b80>
    <p54526f3821a44d39a2e7120adfa4122 xmlns="d04b54c9-2895-4098-b869-2ccaaadccf02">
      <Terms xmlns="http://schemas.microsoft.com/office/infopath/2007/PartnerControls">
        <TermInfo xmlns="http://schemas.microsoft.com/office/infopath/2007/PartnerControls">
          <TermName xmlns="http://schemas.microsoft.com/office/infopath/2007/PartnerControls">SAP</TermName>
          <TermId xmlns="http://schemas.microsoft.com/office/infopath/2007/PartnerControls">a26ec0b9-f7a7-49a1-a945-d2883f00ad5f</TermId>
        </TermInfo>
      </Terms>
    </p54526f3821a44d39a2e7120adfa4122>
    <GedPochetteLink xmlns="db361349-1b11-46a2-8577-0c030b50f1f3">
      <Url>https://intranet.assemblee-nationale.fr/ged/gedssi/_layouts/15/DocSetHome.aspx?id=/ged/gedssi/Documents+GED%2f2020%2fSAP-TMA+2020AN-16</Url>
      <Description>SAP-TMA 2020AN-16</Description>
    </GedPochetteLink>
    <GedComment xmlns="13c42d77-36b6-45db-828c-2f0d006907e6" xsi:nil="true"/>
    <GedDescription xmlns="13c42d77-36b6-45db-828c-2f0d006907e6" xsi:nil="true"/>
    <GedDocumentDate xmlns="13c42d77-36b6-45db-828c-2f0d006907e6">2020-09-15T22:00:00+00:00</GedDocumentDate>
    <GedReadAllowed xmlns="1566083d-a3f1-4f35-bf78-71402612fb59">
      <UserInfo>
        <DisplayName/>
        <AccountId xsi:nil="true"/>
        <AccountType/>
      </UserInfo>
    </GedReadAllowed>
    <GedAssignee xmlns="1566083d-a3f1-4f35-bf78-71402612fb59">
      <UserInfo>
        <DisplayName/>
        <AccountId xsi:nil="true"/>
        <AccountType/>
      </UserInfo>
    </GedAssignee>
    <GedReceptionDate xmlns="13c42d77-36b6-45db-828c-2f0d006907e6">2020-09-15T22:00:00+00:00</GedReceptionDate>
    <GedNotified xmlns="1566083d-a3f1-4f35-bf78-71402612fb59">
      <UserInfo>
        <DisplayName/>
        <AccountId xsi:nil="true"/>
        <AccountType/>
      </UserInfo>
    </GedNotified>
    <GedDone xmlns="13c42d77-36b6-45db-828c-2f0d006907e6">false</GedDone>
    <hc9233e876004185bcbee1c38537724d xmlns="13c42d77-36b6-45db-828c-2f0d006907e6">
      <Terms xmlns="http://schemas.microsoft.com/office/infopath/2007/PartnerControls"/>
    </hc9233e876004185bcbee1c38537724d>
    <GedChrono xmlns="0fab36ed-a36b-4520-a8ad-1690edc6d580">202001156</GedChrono>
  </documentManagement>
</p:properties>
</file>

<file path=customXml/item2.xml><?xml version="1.0" encoding="utf-8"?>
<ct:contentTypeSchema xmlns:ct="http://schemas.microsoft.com/office/2006/metadata/contentType" xmlns:ma="http://schemas.microsoft.com/office/2006/metadata/properties/metaAttributes" ct:_="" ma:_="" ma:contentTypeName="Courrier" ma:contentTypeID="0x0101008334EFE4C4CAD2419804341D45E3290E003DC4E5DE3926EF4688BD2C0683FE3FBA" ma:contentTypeVersion="2335" ma:contentTypeDescription="" ma:contentTypeScope="" ma:versionID="a473cd3a4488575153b682606c43d583">
  <xsd:schema xmlns:xsd="http://www.w3.org/2001/XMLSchema" xmlns:xs="http://www.w3.org/2001/XMLSchema" xmlns:p="http://schemas.microsoft.com/office/2006/metadata/properties" xmlns:ns2="13c42d77-36b6-45db-828c-2f0d006907e6" xmlns:ns3="1566083d-a3f1-4f35-bf78-71402612fb59" xmlns:ns4="0fab36ed-a36b-4520-a8ad-1690edc6d580" xmlns:ns5="d04b54c9-2895-4098-b869-2ccaaadccf02" xmlns:ns6="db361349-1b11-46a2-8577-0c030b50f1f3" targetNamespace="http://schemas.microsoft.com/office/2006/metadata/properties" ma:root="true" ma:fieldsID="4e5b056d6bd49ef4e1c53dab627a0a2d" ns2:_="" ns3:_="" ns4:_="" ns5:_="" ns6:_="">
    <xsd:import namespace="13c42d77-36b6-45db-828c-2f0d006907e6"/>
    <xsd:import namespace="1566083d-a3f1-4f35-bf78-71402612fb59"/>
    <xsd:import namespace="0fab36ed-a36b-4520-a8ad-1690edc6d580"/>
    <xsd:import namespace="d04b54c9-2895-4098-b869-2ccaaadccf02"/>
    <xsd:import namespace="db361349-1b11-46a2-8577-0c030b50f1f3"/>
    <xsd:element name="properties">
      <xsd:complexType>
        <xsd:sequence>
          <xsd:element name="documentManagement">
            <xsd:complexType>
              <xsd:all>
                <xsd:element ref="ns2:GedReceptionDate" minOccurs="0"/>
                <xsd:element ref="ns2:GedDocumentDate" minOccurs="0"/>
                <xsd:element ref="ns2:GedType"/>
                <xsd:element ref="ns2:GedStatus" minOccurs="0"/>
                <xsd:element ref="ns2:GedComment" minOccurs="0"/>
                <xsd:element ref="ns3:GedAssignee" minOccurs="0"/>
                <xsd:element ref="ns3:GedNotified" minOccurs="0"/>
                <xsd:element ref="ns2:GedDone" minOccurs="0"/>
                <xsd:element ref="ns2:GedDescription" minOccurs="0"/>
                <xsd:element ref="ns2:hc9233e876004185bcbee1c38537724d" minOccurs="0"/>
                <xsd:element ref="ns3:TaxCatchAll" minOccurs="0"/>
                <xsd:element ref="ns3:TaxCatchAllLabel" minOccurs="0"/>
                <xsd:element ref="ns2:lcc5838b29524b1b8619ef54ba659154" minOccurs="0"/>
                <xsd:element ref="ns4:GedChrono" minOccurs="0"/>
                <xsd:element ref="ns2:j867d07bfc204d26a8269dbed8a19f92" minOccurs="0"/>
                <xsd:element ref="ns5:p54526f3821a44d39a2e7120adfa4122" minOccurs="0"/>
                <xsd:element ref="ns5:n2903729d3594c06ab94d92b58362b80" minOccurs="0"/>
                <xsd:element ref="ns5:GedPochetteRef" minOccurs="0"/>
                <xsd:element ref="ns6:GedPochetteLink" minOccurs="0"/>
                <xsd:element ref="ns3:GedReadAllowed" minOccurs="0"/>
                <xsd:element ref="ns3:GedModifyAllo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c42d77-36b6-45db-828c-2f0d006907e6" elementFormDefault="qualified">
    <xsd:import namespace="http://schemas.microsoft.com/office/2006/documentManagement/types"/>
    <xsd:import namespace="http://schemas.microsoft.com/office/infopath/2007/PartnerControls"/>
    <xsd:element name="GedReceptionDate" ma:index="8" nillable="true" ma:displayName="Date de récéption" ma:default="[today]" ma:format="DateOnly" ma:indexed="true" ma:internalName="GedReceptionDate">
      <xsd:simpleType>
        <xsd:restriction base="dms:DateTime"/>
      </xsd:simpleType>
    </xsd:element>
    <xsd:element name="GedDocumentDate" ma:index="9" nillable="true" ma:displayName="Date du document" ma:default="[today]" ma:format="DateOnly" ma:indexed="true" ma:internalName="GedDocumentDate">
      <xsd:simpleType>
        <xsd:restriction base="dms:DateTime"/>
      </xsd:simpleType>
    </xsd:element>
    <xsd:element name="GedType" ma:index="10" ma:displayName="Type" ma:format="Dropdown" ma:internalName="GedType">
      <xsd:simpleType>
        <xsd:restriction base="dms:Choice">
          <xsd:enumeration value="Courrier départ"/>
          <xsd:enumeration value="Courrier arrivée"/>
          <xsd:enumeration value="Note"/>
          <xsd:enumeration value="AQ"/>
          <xsd:enumeration value="APQ"/>
          <xsd:enumeration value="RQ"/>
          <xsd:enumeration value="DQ"/>
          <xsd:enumeration value="DQ-RQ"/>
          <xsd:enumeration value="PV RQ"/>
          <xsd:enumeration value="Retour RQ"/>
          <xsd:enumeration value="Document de marché"/>
          <xsd:enumeration value="Formulaire"/>
        </xsd:restriction>
      </xsd:simpleType>
    </xsd:element>
    <xsd:element name="GedStatus" ma:index="11" nillable="true" ma:displayName="Statut" ma:format="Dropdown" ma:indexed="true" ma:internalName="GedStatus">
      <xsd:simpleType>
        <xsd:restriction base="dms:Choice">
          <xsd:enumeration value="En attente d'affectation"/>
          <xsd:enumeration value="Transmis pour affectation"/>
          <xsd:enumeration value="Affecté rédacteur"/>
          <xsd:enumeration value="Transmis responsable pour avis"/>
          <xsd:enumeration value="Validé responsable"/>
          <xsd:enumeration value="Transmis SGQ pour accord"/>
          <xsd:enumeration value="En cours SGQ"/>
          <xsd:enumeration value="Retour SGQ"/>
          <xsd:enumeration value="Validé SGQ"/>
          <xsd:enumeration value="Transmis SGAP"/>
          <xsd:enumeration value="En cours SGAP"/>
          <xsd:enumeration value="Retour du SGAP au SGQ"/>
          <xsd:enumeration value="Validé SGAP"/>
          <xsd:enumeration value="Version définitive"/>
          <xsd:enumeration value="Terminé"/>
        </xsd:restriction>
      </xsd:simpleType>
    </xsd:element>
    <xsd:element name="GedComment" ma:index="12" nillable="true" ma:displayName="Commentaire" ma:internalName="GedComment">
      <xsd:simpleType>
        <xsd:restriction base="dms:Note"/>
      </xsd:simpleType>
    </xsd:element>
    <xsd:element name="GedDone" ma:index="15" nillable="true" ma:displayName="Terminé" ma:default="0" ma:indexed="true" ma:internalName="GedDone">
      <xsd:simpleType>
        <xsd:restriction base="dms:Boolean"/>
      </xsd:simpleType>
    </xsd:element>
    <xsd:element name="GedDescription" ma:index="16" nillable="true" ma:displayName="Description" ma:internalName="GedDescription">
      <xsd:simpleType>
        <xsd:restriction base="dms:Note">
          <xsd:maxLength value="255"/>
        </xsd:restriction>
      </xsd:simpleType>
    </xsd:element>
    <xsd:element name="hc9233e876004185bcbee1c38537724d" ma:index="17" nillable="true" ma:taxonomy="true" ma:internalName="hc9233e876004185bcbee1c38537724d" ma:taxonomyFieldName="GedSender" ma:displayName="Emetteur" ma:indexed="true" ma:default="" ma:fieldId="{1c9233e8-7600-4185-bcbe-e1c38537724d}" ma:sspId="e52af18a-415e-4989-9277-616a0afb32b2" ma:termSetId="e06e0795-b93f-4276-8e43-5eab1b1825c4" ma:anchorId="00000000-0000-0000-0000-000000000000" ma:open="false" ma:isKeyword="false">
      <xsd:complexType>
        <xsd:sequence>
          <xsd:element ref="pc:Terms" minOccurs="0" maxOccurs="1"/>
        </xsd:sequence>
      </xsd:complexType>
    </xsd:element>
    <xsd:element name="lcc5838b29524b1b8619ef54ba659154" ma:index="22" nillable="true" ma:taxonomy="true" ma:internalName="lcc5838b29524b1b8619ef54ba659154" ma:taxonomyFieldName="AnMarketreference" ma:displayName="Référence marché" ma:indexed="true" ma:default="" ma:fieldId="{5cc5838b-2952-4b1b-8619-ef54ba659154}" ma:sspId="e52af18a-415e-4989-9277-616a0afb32b2" ma:termSetId="c69fa332-8f14-4582-b5e1-b3e7bdf3a55b" ma:anchorId="00000000-0000-0000-0000-000000000000" ma:open="false" ma:isKeyword="false">
      <xsd:complexType>
        <xsd:sequence>
          <xsd:element ref="pc:Terms" minOccurs="0" maxOccurs="1"/>
        </xsd:sequence>
      </xsd:complexType>
    </xsd:element>
    <xsd:element name="j867d07bfc204d26a8269dbed8a19f92" ma:index="25" nillable="true" ma:taxonomy="true" ma:internalName="j867d07bfc204d26a8269dbed8a19f92" ma:taxonomyFieldName="GedReceiver" ma:displayName="Destinataire" ma:indexed="true" ma:default="" ma:fieldId="{26c63562-de4e-4080-909b-622127a395cb}" ma:sspId="e52af18a-415e-4989-9277-616a0afb32b2" ma:termSetId="e06e0795-b93f-4276-8e43-5eab1b1825c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66083d-a3f1-4f35-bf78-71402612fb59" elementFormDefault="qualified">
    <xsd:import namespace="http://schemas.microsoft.com/office/2006/documentManagement/types"/>
    <xsd:import namespace="http://schemas.microsoft.com/office/infopath/2007/PartnerControls"/>
    <xsd:element name="GedAssignee" ma:index="13" nillable="true" ma:displayName="Affectataire" ma:list="UserInfo" ma:SearchPeopleOnly="false" ma:SharePointGroup="0" ma:internalName="Ged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Notified" ma:index="14" nillable="true" ma:displayName="Informés" ma:list="UserInfo" ma:SearchPeopleOnly="false" ma:SharePointGroup="0" ma:internalName="GedNotifi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18" nillable="true" ma:displayName="Taxonomy Catch All Column" ma:hidden="true" ma:list="{f287b12a-9f99-4661-b486-26a80e1a316c}" ma:internalName="TaxCatchAll" ma:showField="CatchAllData"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f287b12a-9f99-4661-b486-26a80e1a316c}" ma:internalName="TaxCatchAllLabel" ma:readOnly="true" ma:showField="CatchAllDataLabel"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GedReadAllowed" ma:index="32" nillable="true" ma:displayName="Autorisé en lecture" ma:list="UserInfo" ma:SearchPeopleOnly="false" ma:SharePointGroup="0" ma:internalName="GedRead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ModifyAllowed" ma:index="33" nillable="true" ma:displayName="Autorisé en mofication" ma:list="UserInfo" ma:SearchPeopleOnly="false" ma:SharePointGroup="0" ma:internalName="GedModify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ab36ed-a36b-4520-a8ad-1690edc6d580" elementFormDefault="qualified">
    <xsd:import namespace="http://schemas.microsoft.com/office/2006/documentManagement/types"/>
    <xsd:import namespace="http://schemas.microsoft.com/office/infopath/2007/PartnerControls"/>
    <xsd:element name="GedChrono" ma:index="24" nillable="true" ma:displayName="Chrono" ma:decimals="0" ma:indexed="true" ma:internalName="GedChrono"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04b54c9-2895-4098-b869-2ccaaadccf02" elementFormDefault="qualified">
    <xsd:import namespace="http://schemas.microsoft.com/office/2006/documentManagement/types"/>
    <xsd:import namespace="http://schemas.microsoft.com/office/infopath/2007/PartnerControls"/>
    <xsd:element name="p54526f3821a44d39a2e7120adfa4122" ma:index="26" nillable="true" ma:taxonomy="true" ma:internalName="p54526f3821a44d39a2e7120adfa4122" ma:taxonomyFieldName="GedTheme" ma:displayName="Thème" ma:default="" ma:fieldId="{954526f3-821a-44d3-9a2e-7120adfa4122}" ma:taxonomyMulti="true" ma:sspId="e52af18a-415e-4989-9277-616a0afb32b2" ma:termSetId="767f9f60-8622-4726-9486-bee783ec9702" ma:anchorId="00000000-0000-0000-0000-000000000000" ma:open="false" ma:isKeyword="false">
      <xsd:complexType>
        <xsd:sequence>
          <xsd:element ref="pc:Terms" minOccurs="0" maxOccurs="1"/>
        </xsd:sequence>
      </xsd:complexType>
    </xsd:element>
    <xsd:element name="n2903729d3594c06ab94d92b58362b80" ma:index="28" nillable="true" ma:taxonomy="true" ma:internalName="n2903729d3594c06ab94d92b58362b80" ma:taxonomyFieldName="GedFreeClassifying" ma:displayName="Classement libre" ma:default="" ma:fieldId="{72903729-d359-4c06-ab94-d92b58362b80}" ma:taxonomyMulti="true" ma:sspId="e52af18a-415e-4989-9277-616a0afb32b2" ma:termSetId="b2650833-24b7-4516-bb28-093dc5d3d937" ma:anchorId="00000000-0000-0000-0000-000000000000" ma:open="true" ma:isKeyword="false">
      <xsd:complexType>
        <xsd:sequence>
          <xsd:element ref="pc:Terms" minOccurs="0" maxOccurs="1"/>
        </xsd:sequence>
      </xsd:complexType>
    </xsd:element>
    <xsd:element name="GedPochetteRef" ma:index="30" nillable="true" ma:displayName="Référence pochette" ma:indexed="true" ma:internalName="GedPochetteRef">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61349-1b11-46a2-8577-0c030b50f1f3" elementFormDefault="qualified">
    <xsd:import namespace="http://schemas.microsoft.com/office/2006/documentManagement/types"/>
    <xsd:import namespace="http://schemas.microsoft.com/office/infopath/2007/PartnerControls"/>
    <xsd:element name="GedPochetteLink" ma:index="31" nillable="true" ma:displayName="Lien pochette" ma:format="Hyperlink" ma:internalName="GedPochett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~list/Forms/fd_Courrier_Display.aspx</Display>
  <Edit>~list/Forms/fd_Courrier_Edit.aspx</Edit>
  <New>~list/Forms/fd_Courrier_New.aspx</New>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AFBD3-7174-45FE-BDB4-2735D791DE36}">
  <ds:schemaRefs>
    <ds:schemaRef ds:uri="http://www.w3.org/XML/1998/namespace"/>
    <ds:schemaRef ds:uri="http://purl.org/dc/elements/1.1/"/>
    <ds:schemaRef ds:uri="http://schemas.microsoft.com/office/2006/documentManagement/types"/>
    <ds:schemaRef ds:uri="http://schemas.microsoft.com/office/2006/metadata/properties"/>
    <ds:schemaRef ds:uri="13c42d77-36b6-45db-828c-2f0d006907e6"/>
    <ds:schemaRef ds:uri="http://schemas.openxmlformats.org/package/2006/metadata/core-properties"/>
    <ds:schemaRef ds:uri="http://purl.org/dc/terms/"/>
    <ds:schemaRef ds:uri="http://purl.org/dc/dcmitype/"/>
    <ds:schemaRef ds:uri="1566083d-a3f1-4f35-bf78-71402612fb59"/>
    <ds:schemaRef ds:uri="http://schemas.microsoft.com/office/infopath/2007/PartnerControls"/>
    <ds:schemaRef ds:uri="db361349-1b11-46a2-8577-0c030b50f1f3"/>
    <ds:schemaRef ds:uri="d04b54c9-2895-4098-b869-2ccaaadccf02"/>
    <ds:schemaRef ds:uri="0fab36ed-a36b-4520-a8ad-1690edc6d580"/>
  </ds:schemaRefs>
</ds:datastoreItem>
</file>

<file path=customXml/itemProps2.xml><?xml version="1.0" encoding="utf-8"?>
<ds:datastoreItem xmlns:ds="http://schemas.openxmlformats.org/officeDocument/2006/customXml" ds:itemID="{27553931-DFF2-412B-BC4F-A5D04E01A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c42d77-36b6-45db-828c-2f0d006907e6"/>
    <ds:schemaRef ds:uri="1566083d-a3f1-4f35-bf78-71402612fb59"/>
    <ds:schemaRef ds:uri="0fab36ed-a36b-4520-a8ad-1690edc6d580"/>
    <ds:schemaRef ds:uri="d04b54c9-2895-4098-b869-2ccaaadccf02"/>
    <ds:schemaRef ds:uri="db361349-1b11-46a2-8577-0c030b50f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A753A5-17FE-48AC-A6E6-E4A1658BFD4A}">
  <ds:schemaRefs>
    <ds:schemaRef ds:uri="http://schemas.microsoft.com/sharepoint/v3/contenttype/forms/url"/>
  </ds:schemaRefs>
</ds:datastoreItem>
</file>

<file path=customXml/itemProps4.xml><?xml version="1.0" encoding="utf-8"?>
<ds:datastoreItem xmlns:ds="http://schemas.openxmlformats.org/officeDocument/2006/customXml" ds:itemID="{B777BF7F-F397-40B1-9EC9-FCF992A613EB}">
  <ds:schemaRefs>
    <ds:schemaRef ds:uri="http://schemas.microsoft.com/sharepoint/v3/contenttype/forms"/>
  </ds:schemaRefs>
</ds:datastoreItem>
</file>

<file path=customXml/itemProps5.xml><?xml version="1.0" encoding="utf-8"?>
<ds:datastoreItem xmlns:ds="http://schemas.openxmlformats.org/officeDocument/2006/customXml" ds:itemID="{68A7265C-2FAC-4E7D-B2A2-DA120CAB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12</Pages>
  <Words>2672</Words>
  <Characters>14698</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RC 2020AN-16 v1fb.docx</vt:lpstr>
    </vt:vector>
  </TitlesOfParts>
  <Company>ASSEMBLÉE NATIONALE</Company>
  <LinksUpToDate>false</LinksUpToDate>
  <CharactersWithSpaces>17336</CharactersWithSpaces>
  <SharedDoc>false</SharedDoc>
  <HLinks>
    <vt:vector size="60" baseType="variant">
      <vt:variant>
        <vt:i4>1966158</vt:i4>
      </vt:variant>
      <vt:variant>
        <vt:i4>27</vt:i4>
      </vt:variant>
      <vt:variant>
        <vt:i4>0</vt:i4>
      </vt:variant>
      <vt:variant>
        <vt:i4>5</vt:i4>
      </vt:variant>
      <vt:variant>
        <vt:lpwstr>https://assemblee-nationale.achatpublic.com/</vt:lpwstr>
      </vt:variant>
      <vt:variant>
        <vt:lpwstr/>
      </vt:variant>
      <vt:variant>
        <vt:i4>1966158</vt:i4>
      </vt:variant>
      <vt:variant>
        <vt:i4>24</vt:i4>
      </vt:variant>
      <vt:variant>
        <vt:i4>0</vt:i4>
      </vt:variant>
      <vt:variant>
        <vt:i4>5</vt:i4>
      </vt:variant>
      <vt:variant>
        <vt:lpwstr>https://assemblee-nationale.achatpublic.com/</vt:lpwstr>
      </vt:variant>
      <vt:variant>
        <vt:lpwstr/>
      </vt:variant>
      <vt:variant>
        <vt:i4>6619194</vt:i4>
      </vt:variant>
      <vt:variant>
        <vt:i4>21</vt:i4>
      </vt:variant>
      <vt:variant>
        <vt:i4>0</vt:i4>
      </vt:variant>
      <vt:variant>
        <vt:i4>5</vt:i4>
      </vt:variant>
      <vt:variant>
        <vt:lpwstr>http://www.assemblee-nationale.fr/</vt:lpwstr>
      </vt:variant>
      <vt:variant>
        <vt:lpwstr/>
      </vt:variant>
      <vt:variant>
        <vt:i4>3145847</vt:i4>
      </vt:variant>
      <vt:variant>
        <vt:i4>18</vt:i4>
      </vt:variant>
      <vt:variant>
        <vt:i4>0</vt:i4>
      </vt:variant>
      <vt:variant>
        <vt:i4>5</vt:i4>
      </vt:variant>
      <vt:variant>
        <vt:lpwstr>http://www.minefe.gouv.fr/</vt:lpwstr>
      </vt:variant>
      <vt:variant>
        <vt:lpwstr/>
      </vt:variant>
      <vt:variant>
        <vt:i4>5177396</vt:i4>
      </vt:variant>
      <vt:variant>
        <vt:i4>15</vt:i4>
      </vt:variant>
      <vt:variant>
        <vt:i4>0</vt:i4>
      </vt:variant>
      <vt:variant>
        <vt:i4>5</vt:i4>
      </vt:variant>
      <vt:variant>
        <vt:lpwstr>mailto:drcm@assemblee-nationale.fr</vt:lpwstr>
      </vt:variant>
      <vt:variant>
        <vt:lpwstr/>
      </vt:variant>
      <vt:variant>
        <vt:i4>5701694</vt:i4>
      </vt:variant>
      <vt:variant>
        <vt:i4>12</vt:i4>
      </vt:variant>
      <vt:variant>
        <vt:i4>0</vt:i4>
      </vt:variant>
      <vt:variant>
        <vt:i4>5</vt:i4>
      </vt:variant>
      <vt:variant>
        <vt:lpwstr>mailto:fbernard@assemblee-nationale.fr</vt:lpwstr>
      </vt:variant>
      <vt:variant>
        <vt:lpwstr/>
      </vt:variant>
      <vt:variant>
        <vt:i4>4587559</vt:i4>
      </vt:variant>
      <vt:variant>
        <vt:i4>9</vt:i4>
      </vt:variant>
      <vt:variant>
        <vt:i4>0</vt:i4>
      </vt:variant>
      <vt:variant>
        <vt:i4>5</vt:i4>
      </vt:variant>
      <vt:variant>
        <vt:lpwstr>mailto:dajm@assemblee-nationale.fr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2020AN-16 v1fb.docx</dc:title>
  <dc:creator>Nouveau</dc:creator>
  <cp:lastModifiedBy>Corinne Lagueyt</cp:lastModifiedBy>
  <cp:revision>34</cp:revision>
  <cp:lastPrinted>2017-10-06T10:17:00Z</cp:lastPrinted>
  <dcterms:created xsi:type="dcterms:W3CDTF">2021-06-10T09:28:00Z</dcterms:created>
  <dcterms:modified xsi:type="dcterms:W3CDTF">2021-06-16T12:37:00Z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0x0101008334EFE4C4CAD2419804341D45E3290E003DC4E5DE3926EF4688BD2C0683FE3FBA</vt:lpwstr>
  </property>
  <property fmtid="{D5CDD505-2E9C-101B-9397-08002B2CF9AE}" pid="3" name="GedTheme">
    <vt:lpwstr>72;#SAP|a26ec0b9-f7a7-49a1-a945-d2883f00ad5f</vt:lpwstr>
  </property>
  <property fmtid="{D5CDD505-2E9C-101B-9397-08002B2CF9AE}" pid="4" name="GedFreeClassifying">
    <vt:lpwstr/>
  </property>
  <property fmtid="{D5CDD505-2E9C-101B-9397-08002B2CF9AE}" pid="5" name="GedReceiver">
    <vt:lpwstr/>
  </property>
  <property fmtid="{D5CDD505-2E9C-101B-9397-08002B2CF9AE}" pid="6" name="AnMarketreference">
    <vt:lpwstr/>
  </property>
  <property fmtid="{D5CDD505-2E9C-101B-9397-08002B2CF9AE}" pid="7" name="GedSender">
    <vt:lpwstr/>
  </property>
  <property fmtid="{D5CDD505-2E9C-101B-9397-08002B2CF9AE}" pid="8" name="BoostSolutions_AlertReminder_Trigger">
    <vt:lpwstr>ItemUpdated</vt:lpwstr>
  </property>
  <property fmtid="{D5CDD505-2E9C-101B-9397-08002B2CF9AE}" pid="9" name="BoostSolutions_AlertReminder_AlertItemProperties">
    <vt:lpwstr>&lt;?xml version="1.0" encoding="utf-16"?&gt;_x000d_
&lt;SerializableDictionaryOfStringString&gt;_x000d_
  &lt;item&gt;_x000d_
    &lt;key&gt;_x000d_
      &lt;string&gt;FileLeafRef&lt;/string&gt;_x000d_
    &lt;/key&gt;_x000d_
    &lt;value&gt;_x000d_
      &lt;string&gt;2020AN-16 TMA RC.docx&lt;/string&gt;_x000d_
    &lt;/value&gt;_x000d_
  &lt;/item&gt;_x000d_
  &lt;item&gt;_x000d_
    &lt;key&gt;_x000d_
</vt:lpwstr>
  </property>
  <property fmtid="{D5CDD505-2E9C-101B-9397-08002B2CF9AE}" pid="10" name="_docset_NoMedatataSyncRequired">
    <vt:lpwstr>False</vt:lpwstr>
  </property>
  <property fmtid="{D5CDD505-2E9C-101B-9397-08002B2CF9AE}" pid="11" name="BoostSolutions_AlertReminder_ItemPropertyHistory_GedReceptionDate">
    <vt:lpwstr>16/09/2020</vt:lpwstr>
  </property>
  <property fmtid="{D5CDD505-2E9C-101B-9397-08002B2CF9AE}" pid="12" name="BoostSolutions_AlertReminder_ItemPropertyHistory_GedComment">
    <vt:lpwstr/>
  </property>
  <property fmtid="{D5CDD505-2E9C-101B-9397-08002B2CF9AE}" pid="13" name="BoostSolutions_AlertReminder_ItemPropertyHistory_FileLeafRef">
    <vt:lpwstr>RC 2020AN-16.docx</vt:lpwstr>
  </property>
  <property fmtid="{D5CDD505-2E9C-101B-9397-08002B2CF9AE}" pid="14" name="BoostSolutions_AlertReminder_ItemPropertyHistory_GedModifyAllowed">
    <vt:lpwstr/>
  </property>
  <property fmtid="{D5CDD505-2E9C-101B-9397-08002B2CF9AE}" pid="15" name="BoostSolutions_AlertReminder_ItemPropertyHistory_BoostSolutions_AlertReminder_Attachment">
    <vt:lpwstr>RC 2020AN-16.docx</vt:lpwstr>
  </property>
  <property fmtid="{D5CDD505-2E9C-101B-9397-08002B2CF9AE}" pid="16" name="BoostSolutions_AlertReminder_ItemPropertyHistory_AppEditor">
    <vt:lpwstr/>
  </property>
  <property fmtid="{D5CDD505-2E9C-101B-9397-08002B2CF9AE}" pid="17" name="BoostSolutions_AlertReminder_ItemPropertyHistory_GedReadAllowed">
    <vt:lpwstr/>
  </property>
  <property fmtid="{D5CDD505-2E9C-101B-9397-08002B2CF9AE}" pid="18" name="BoostSolutions_AlertReminder_ItemPropertyHistory_AnQuaestorsMeetingDate">
    <vt:lpwstr/>
  </property>
  <property fmtid="{D5CDD505-2E9C-101B-9397-08002B2CF9AE}" pid="19" name="BoostSolutions_AlertReminder_ItemPropertyHistory_GedPochetteLink">
    <vt:lpwstr>&lt;a href="https://intranet.assemblee-nationale.fr/ged/gedssi/_layouts/15/DocSetHome.aspx?id=/ged/gedssi/Documents+GED%2f2020%2fSAP-TMA+2020AN-16"&gt;SAP-TMA 2020AN-16&lt;/a&gt;</vt:lpwstr>
  </property>
  <property fmtid="{D5CDD505-2E9C-101B-9397-08002B2CF9AE}" pid="20" name="BoostSolutions_AlertReminder_ItemPropertyHistory_GedSender">
    <vt:lpwstr/>
  </property>
  <property fmtid="{D5CDD505-2E9C-101B-9397-08002B2CF9AE}" pid="21" name="BoostSolutions_AlertReminder_ItemPropertyHistory_AnMarketreference">
    <vt:lpwstr/>
  </property>
  <property fmtid="{D5CDD505-2E9C-101B-9397-08002B2CF9AE}" pid="22" name="BoostSolutions_AlertReminder_ItemPropertyHistory_Created">
    <vt:lpwstr>16/09/2020 16:30</vt:lpwstr>
  </property>
  <property fmtid="{D5CDD505-2E9C-101B-9397-08002B2CF9AE}" pid="23" name="BoostSolutions_AlertReminder_ItemPropertyHistory_GedFreeClassifying">
    <vt:lpwstr/>
  </property>
  <property fmtid="{D5CDD505-2E9C-101B-9397-08002B2CF9AE}" pid="24" name="BoostSolutions_AlertReminder_ItemPropertyHistory_Editor">
    <vt:lpwstr>&lt;a href='https://intranet.assemblee-nationale.fr/ged/gedssi/_layouts/15/userdisp.aspx?ID=35'&gt;Eric Szij&lt;/a&gt;</vt:lpwstr>
  </property>
  <property fmtid="{D5CDD505-2E9C-101B-9397-08002B2CF9AE}" pid="25" name="BoostSolutions_AlertReminder_ItemPropertyHistory_ParentLeafName">
    <vt:lpwstr/>
  </property>
  <property fmtid="{D5CDD505-2E9C-101B-9397-08002B2CF9AE}" pid="26" name="BoostSolutions_AlertReminder_ItemPropertyHistory_GedAssignee">
    <vt:lpwstr/>
  </property>
  <property fmtid="{D5CDD505-2E9C-101B-9397-08002B2CF9AE}" pid="27" name="BoostSolutions_AlertReminder_Attachment">
    <vt:lpwstr>RC 2020AN-16.docx</vt:lpwstr>
  </property>
  <property fmtid="{D5CDD505-2E9C-101B-9397-08002B2CF9AE}" pid="28" name="BoostSolutions_AlertReminder_ItemPropertyHistory_ContentType">
    <vt:lpwstr>Courrier</vt:lpwstr>
  </property>
  <property fmtid="{D5CDD505-2E9C-101B-9397-08002B2CF9AE}" pid="29" name="BoostSolutions_AlertReminder_ItemPropertyHistory_GedNotified">
    <vt:lpwstr/>
  </property>
  <property fmtid="{D5CDD505-2E9C-101B-9397-08002B2CF9AE}" pid="30" name="BoostSolutions_AlertReminder_ItemPropertyHistory_AppAuthor">
    <vt:lpwstr/>
  </property>
  <property fmtid="{D5CDD505-2E9C-101B-9397-08002B2CF9AE}" pid="31" name="BoostSolutions_AlertReminder_ItemPropertyHistory_CheckoutUser">
    <vt:lpwstr/>
  </property>
  <property fmtid="{D5CDD505-2E9C-101B-9397-08002B2CF9AE}" pid="32" name="BoostSolutions_AlertReminder_ItemPropertyHistory_GedChrono">
    <vt:lpwstr>202 001 156</vt:lpwstr>
  </property>
  <property fmtid="{D5CDD505-2E9C-101B-9397-08002B2CF9AE}" pid="33" name="BoostSolutions_AlertReminder_ItemPropertyHistory_GedType">
    <vt:lpwstr>Document de marché</vt:lpwstr>
  </property>
  <property fmtid="{D5CDD505-2E9C-101B-9397-08002B2CF9AE}" pid="34" name="BoostSolutions_AlertReminder_ItemPropertyHistory_FolderChildCount">
    <vt:lpwstr>0</vt:lpwstr>
  </property>
  <property fmtid="{D5CDD505-2E9C-101B-9397-08002B2CF9AE}" pid="35" name="BoostSolutions_AlertReminder_ItemPropertyHistory_GedPochetteRef">
    <vt:lpwstr>20200313101809,050</vt:lpwstr>
  </property>
  <property fmtid="{D5CDD505-2E9C-101B-9397-08002B2CF9AE}" pid="36" name="BoostSolutions_AlertReminder_ItemPropertyHistory_Title">
    <vt:lpwstr>RC 2020AN-16 v1fb.docx</vt:lpwstr>
  </property>
  <property fmtid="{D5CDD505-2E9C-101B-9397-08002B2CF9AE}" pid="37" name="BoostSolutions_AlertReminder_ItemPropertyHistory_GedDescription">
    <vt:lpwstr/>
  </property>
  <property fmtid="{D5CDD505-2E9C-101B-9397-08002B2CF9AE}" pid="38" name="BoostSolutions_AlertReminder_ItemPropertyHistory_GedDone">
    <vt:lpwstr>Non</vt:lpwstr>
  </property>
  <property fmtid="{D5CDD505-2E9C-101B-9397-08002B2CF9AE}" pid="39" name="BoostSolutions_AlertReminder_ItemPropertyHistory__CheckinComment">
    <vt:lpwstr/>
  </property>
  <property fmtid="{D5CDD505-2E9C-101B-9397-08002B2CF9AE}" pid="40" name="BoostSolutions_AlertReminder_ItemPropertyHistory_ItemChildCount">
    <vt:lpwstr>0</vt:lpwstr>
  </property>
  <property fmtid="{D5CDD505-2E9C-101B-9397-08002B2CF9AE}" pid="41" name="BoostSolutions_AlertReminder_ItemPropertyHistory_Author">
    <vt:lpwstr>&lt;a href='https://intranet.assemblee-nationale.fr/ged/gedssi/_layouts/15/userdisp.aspx?ID=48'&gt;Frédéric Bernard&lt;/a&gt;</vt:lpwstr>
  </property>
  <property fmtid="{D5CDD505-2E9C-101B-9397-08002B2CF9AE}" pid="42" name="BoostSolutions_AlertReminder_ItemPropertyHistory__CopySource">
    <vt:lpwstr/>
  </property>
  <property fmtid="{D5CDD505-2E9C-101B-9397-08002B2CF9AE}" pid="43" name="BoostSolutions_AlertReminder_ItemPropertyHistory_GedMarketCategory">
    <vt:lpwstr/>
  </property>
  <property fmtid="{D5CDD505-2E9C-101B-9397-08002B2CF9AE}" pid="44" name="BoostSolutions_AlertReminder_ItemPropertyHistory_GedReceiver">
    <vt:lpwstr/>
  </property>
  <property fmtid="{D5CDD505-2E9C-101B-9397-08002B2CF9AE}" pid="45" name="BoostSolutions_AlertReminder_ItemPropertyHistory_GedDocumentDate">
    <vt:lpwstr>16/09/2020</vt:lpwstr>
  </property>
  <property fmtid="{D5CDD505-2E9C-101B-9397-08002B2CF9AE}" pid="46" name="BoostSolutions_AlertReminder_ItemPropertyHistory_GedCompany">
    <vt:lpwstr/>
  </property>
  <property fmtid="{D5CDD505-2E9C-101B-9397-08002B2CF9AE}" pid="47" name="BoostSolutions_AlertReminder_ItemPropertyHistory_GedTheme">
    <vt:lpwstr>SAP</vt:lpwstr>
  </property>
  <property fmtid="{D5CDD505-2E9C-101B-9397-08002B2CF9AE}" pid="48" name="BoostSolutions_AlertReminder_ItemPropertyHistory_ParentVersionString">
    <vt:lpwstr/>
  </property>
  <property fmtid="{D5CDD505-2E9C-101B-9397-08002B2CF9AE}" pid="49" name="BoostSolutions_AlertReminder_ItemPropertyHistory_GedStatus">
    <vt:lpwstr>En attente d&amp;#39;affectation</vt:lpwstr>
  </property>
  <property fmtid="{D5CDD505-2E9C-101B-9397-08002B2CF9AE}" pid="50" name="BoostSolutions_AlertReminder_ItemPropertyHistory_Modified">
    <vt:lpwstr>28/01/2021 14:01</vt:lpwstr>
  </property>
  <property fmtid="{D5CDD505-2E9C-101B-9397-08002B2CF9AE}" pid="51" name="BoostSolutions_AlertReminder_ItemPropertyHistory_ID">
    <vt:lpwstr>7067</vt:lpwstr>
  </property>
  <property fmtid="{D5CDD505-2E9C-101B-9397-08002B2CF9AE}" pid="52" name="BoostSolutions_AlertReminder_ItemPropertyHistory__UIVersionString">
    <vt:lpwstr>3.0</vt:lpwstr>
  </property>
</Properties>
</file>