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A0995" w14:textId="49B63652" w:rsidR="000B171D" w:rsidRDefault="000B171D">
      <w:pPr>
        <w:rPr>
          <w:sz w:val="2"/>
        </w:rPr>
      </w:pPr>
    </w:p>
    <w:p w14:paraId="4F3E5419" w14:textId="77777777" w:rsidR="000B171D" w:rsidRDefault="000B171D">
      <w:pPr>
        <w:spacing w:line="240" w:lineRule="exact"/>
      </w:pPr>
    </w:p>
    <w:p w14:paraId="252D1B0D" w14:textId="77777777" w:rsidR="000B171D" w:rsidRDefault="000B171D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B171D" w14:paraId="3FCE26E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737EA4" w14:textId="5C082DB5" w:rsidR="000B171D" w:rsidRDefault="00667F2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FICHE DE TARIFICATION</w:t>
            </w:r>
          </w:p>
        </w:tc>
      </w:tr>
    </w:tbl>
    <w:p w14:paraId="62B75723" w14:textId="77777777" w:rsidR="000B171D" w:rsidRDefault="00000000">
      <w:pPr>
        <w:spacing w:line="240" w:lineRule="exact"/>
      </w:pPr>
      <w:r>
        <w:t xml:space="preserve"> </w:t>
      </w:r>
    </w:p>
    <w:p w14:paraId="2E96D725" w14:textId="77777777" w:rsidR="000B171D" w:rsidRDefault="000B171D">
      <w:pPr>
        <w:spacing w:after="120" w:line="240" w:lineRule="exact"/>
      </w:pPr>
    </w:p>
    <w:p w14:paraId="6BC882D3" w14:textId="5F24841C" w:rsidR="000B171D" w:rsidRDefault="0000000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SERVICES</w:t>
      </w:r>
    </w:p>
    <w:p w14:paraId="064FD76F" w14:textId="77777777" w:rsidR="000B171D" w:rsidRDefault="000B171D">
      <w:pPr>
        <w:spacing w:line="240" w:lineRule="exact"/>
      </w:pPr>
    </w:p>
    <w:p w14:paraId="40087DB0" w14:textId="77777777" w:rsidR="000B171D" w:rsidRDefault="000B171D">
      <w:pPr>
        <w:spacing w:line="240" w:lineRule="exact"/>
      </w:pPr>
    </w:p>
    <w:p w14:paraId="20CAA3E7" w14:textId="77777777" w:rsidR="000B171D" w:rsidRDefault="000B171D">
      <w:pPr>
        <w:spacing w:line="240" w:lineRule="exact"/>
      </w:pPr>
    </w:p>
    <w:p w14:paraId="18FE9C07" w14:textId="77777777" w:rsidR="000B171D" w:rsidRDefault="000B171D">
      <w:pPr>
        <w:spacing w:line="240" w:lineRule="exact"/>
      </w:pPr>
    </w:p>
    <w:p w14:paraId="7AB47A7A" w14:textId="77777777" w:rsidR="000B171D" w:rsidRDefault="000B171D">
      <w:pPr>
        <w:spacing w:line="240" w:lineRule="exact"/>
      </w:pPr>
    </w:p>
    <w:p w14:paraId="78CB9486" w14:textId="77777777" w:rsidR="000B171D" w:rsidRDefault="000B171D">
      <w:pPr>
        <w:spacing w:line="240" w:lineRule="exact"/>
      </w:pPr>
    </w:p>
    <w:p w14:paraId="350DE2C6" w14:textId="77777777" w:rsidR="000B171D" w:rsidRDefault="000B171D">
      <w:pPr>
        <w:spacing w:line="240" w:lineRule="exact"/>
      </w:pPr>
    </w:p>
    <w:p w14:paraId="70C196C6" w14:textId="77777777" w:rsidR="000B171D" w:rsidRDefault="000B171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171D" w14:paraId="2E6669D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2CB3C19" w14:textId="2F37FE37" w:rsidR="00723ECE" w:rsidRDefault="002C10E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2C10E7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de service d'assurances pour la gestion d'activités portuaires</w:t>
            </w:r>
          </w:p>
          <w:p w14:paraId="7E0CBAD9" w14:textId="77777777" w:rsidR="002C10E7" w:rsidRDefault="002C10E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2CC8CCD2" w14:textId="0A22DF2C" w:rsidR="000B171D" w:rsidRDefault="0000000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</w:t>
            </w:r>
            <w:r w:rsidR="00667F2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0</w:t>
            </w:r>
            <w:r w:rsidR="00723EC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</w:t>
            </w:r>
            <w:r w:rsidR="00667F2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– </w:t>
            </w:r>
            <w:r w:rsidR="00723EC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Dommages aux biens</w:t>
            </w:r>
            <w:r w:rsidR="00667F2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et risques annexes</w:t>
            </w:r>
          </w:p>
        </w:tc>
      </w:tr>
    </w:tbl>
    <w:p w14:paraId="29F7E109" w14:textId="77777777" w:rsidR="000B171D" w:rsidRDefault="00000000">
      <w:pPr>
        <w:spacing w:line="240" w:lineRule="exact"/>
      </w:pPr>
      <w:r>
        <w:t xml:space="preserve"> </w:t>
      </w:r>
    </w:p>
    <w:p w14:paraId="2580CE05" w14:textId="77777777" w:rsidR="000B171D" w:rsidRDefault="000B171D">
      <w:pPr>
        <w:spacing w:line="240" w:lineRule="exact"/>
      </w:pPr>
    </w:p>
    <w:p w14:paraId="596C4EB0" w14:textId="77777777" w:rsidR="000B171D" w:rsidRDefault="000B171D">
      <w:pPr>
        <w:spacing w:line="240" w:lineRule="exact"/>
      </w:pPr>
    </w:p>
    <w:p w14:paraId="2B138A9C" w14:textId="77777777" w:rsidR="000B171D" w:rsidRDefault="000B171D">
      <w:pPr>
        <w:spacing w:line="240" w:lineRule="exact"/>
      </w:pPr>
    </w:p>
    <w:p w14:paraId="27B93FE4" w14:textId="77777777" w:rsidR="000B171D" w:rsidRDefault="000B171D">
      <w:pPr>
        <w:spacing w:line="240" w:lineRule="exact"/>
      </w:pPr>
    </w:p>
    <w:p w14:paraId="08D4D0AB" w14:textId="77777777" w:rsidR="000B171D" w:rsidRDefault="000B171D">
      <w:pPr>
        <w:spacing w:after="40" w:line="240" w:lineRule="exact"/>
      </w:pPr>
    </w:p>
    <w:p w14:paraId="6755E47E" w14:textId="77777777" w:rsidR="000B171D" w:rsidRDefault="0000000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B171D" w14:paraId="4690F4A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B4B3" w14:textId="77777777" w:rsidR="000B171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2BB1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8F80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C60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943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EAC7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992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443C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8E3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797E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69724" w14:textId="77777777" w:rsidR="000B171D" w:rsidRDefault="000B171D">
            <w:pPr>
              <w:rPr>
                <w:sz w:val="2"/>
              </w:rPr>
            </w:pPr>
          </w:p>
        </w:tc>
      </w:tr>
      <w:tr w:rsidR="000B171D" w14:paraId="2B1DA74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7E51" w14:textId="77777777" w:rsidR="000B171D" w:rsidRDefault="000B17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D1B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A06B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5E629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A30F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7381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FBD9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8175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463C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58BE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4F10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CAB7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B171D" w14:paraId="5667BDD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E546" w14:textId="77777777" w:rsidR="000B171D" w:rsidRDefault="000B17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74C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325D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F07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583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961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D536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3ED4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061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44C6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2AC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488A" w14:textId="77777777" w:rsidR="000B171D" w:rsidRDefault="000B171D">
            <w:pPr>
              <w:rPr>
                <w:sz w:val="2"/>
              </w:rPr>
            </w:pPr>
          </w:p>
        </w:tc>
      </w:tr>
    </w:tbl>
    <w:p w14:paraId="64EA7D34" w14:textId="77777777" w:rsidR="000B171D" w:rsidRDefault="000000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B171D" w14:paraId="26B9143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1227" w14:textId="77777777" w:rsidR="000B171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28F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CB40" w14:textId="77777777" w:rsidR="000B171D" w:rsidRDefault="0000000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5496424" w14:textId="77777777" w:rsidR="000B171D" w:rsidRDefault="00000000">
      <w:pPr>
        <w:spacing w:line="240" w:lineRule="exact"/>
      </w:pPr>
      <w:r>
        <w:t xml:space="preserve"> </w:t>
      </w:r>
    </w:p>
    <w:p w14:paraId="0B93761C" w14:textId="77777777" w:rsidR="000B171D" w:rsidRDefault="000B171D">
      <w:pPr>
        <w:spacing w:after="100" w:line="240" w:lineRule="exact"/>
      </w:pPr>
    </w:p>
    <w:p w14:paraId="69DAFC8A" w14:textId="77777777" w:rsidR="000B171D" w:rsidRDefault="000B171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42E689C2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587AAD2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25E5EAF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97FA427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7DCA661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E174542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3E8135B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E0E20F6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15FF473E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D1BE536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E4653EC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4D5E0C78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8DEF54D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DD1BAF0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B4F3475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3B7D6F96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5415F93C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4065F180" w14:textId="77777777" w:rsidR="0097419B" w:rsidRPr="00926A05" w:rsidRDefault="0097419B" w:rsidP="0097419B">
      <w:pPr>
        <w:spacing w:after="60" w:line="288" w:lineRule="auto"/>
        <w:jc w:val="both"/>
        <w:rPr>
          <w:rFonts w:ascii="Century Gothic" w:hAnsi="Century Gothic" w:cs="Arial"/>
          <w:b/>
          <w:color w:val="FFFFFF"/>
          <w:sz w:val="18"/>
          <w:szCs w:val="20"/>
        </w:rPr>
      </w:pPr>
      <w:bookmarkStart w:id="0" w:name="_Hlk64122678"/>
      <w:bookmarkStart w:id="1" w:name="_Hlk64122387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701"/>
        <w:gridCol w:w="3260"/>
        <w:gridCol w:w="2948"/>
      </w:tblGrid>
      <w:tr w:rsidR="0097419B" w:rsidRPr="009B1188" w14:paraId="57C76914" w14:textId="77777777" w:rsidTr="0097419B">
        <w:trPr>
          <w:trHeight w:val="418"/>
        </w:trPr>
        <w:tc>
          <w:tcPr>
            <w:tcW w:w="9889" w:type="dxa"/>
            <w:gridSpan w:val="4"/>
            <w:tcBorders>
              <w:bottom w:val="single" w:sz="4" w:space="0" w:color="BFBFBF"/>
            </w:tcBorders>
            <w:shd w:val="clear" w:color="auto" w:fill="501549"/>
            <w:vAlign w:val="center"/>
          </w:tcPr>
          <w:p w14:paraId="21EE8DEC" w14:textId="77777777" w:rsidR="0097419B" w:rsidRPr="006C60E9" w:rsidRDefault="0097419B" w:rsidP="002C10A3">
            <w:pPr>
              <w:jc w:val="center"/>
              <w:rPr>
                <w:rFonts w:ascii="Century Gothic" w:hAnsi="Century Gothic" w:cs="Arial"/>
                <w:bCs/>
                <w:color w:val="FFFFFF"/>
                <w:sz w:val="18"/>
                <w:szCs w:val="20"/>
              </w:rPr>
            </w:pPr>
            <w:r w:rsidRPr="006C60E9">
              <w:rPr>
                <w:rFonts w:ascii="Century Gothic" w:hAnsi="Century Gothic" w:cs="Arial"/>
                <w:bCs/>
                <w:color w:val="FFFFFF"/>
                <w:sz w:val="18"/>
                <w:szCs w:val="20"/>
              </w:rPr>
              <w:t xml:space="preserve">Solution de base </w:t>
            </w:r>
          </w:p>
        </w:tc>
      </w:tr>
      <w:tr w:rsidR="0097419B" w:rsidRPr="00517693" w14:paraId="1B6A3A28" w14:textId="77777777" w:rsidTr="0097419B">
        <w:trPr>
          <w:trHeight w:val="340"/>
        </w:trPr>
        <w:tc>
          <w:tcPr>
            <w:tcW w:w="1980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18171602" w14:textId="77777777" w:rsidR="0097419B" w:rsidRPr="006C60E9" w:rsidRDefault="0097419B" w:rsidP="002C10A3">
            <w:pPr>
              <w:jc w:val="both"/>
              <w:rPr>
                <w:rFonts w:ascii="Century Gothic" w:hAnsi="Century Gothic" w:cs="Arial"/>
                <w:sz w:val="16"/>
                <w:szCs w:val="20"/>
              </w:rPr>
            </w:pPr>
            <w:r w:rsidRPr="006C60E9">
              <w:rPr>
                <w:rFonts w:ascii="Century Gothic" w:hAnsi="Century Gothic" w:cs="Arial"/>
                <w:b/>
                <w:bCs/>
                <w:sz w:val="16"/>
                <w:szCs w:val="20"/>
              </w:rPr>
              <w:t>Toutes garanties</w:t>
            </w:r>
          </w:p>
          <w:p w14:paraId="48B41A3A" w14:textId="77777777" w:rsidR="0097419B" w:rsidRPr="006C60E9" w:rsidRDefault="0097419B" w:rsidP="002C10A3">
            <w:pPr>
              <w:jc w:val="both"/>
              <w:rPr>
                <w:rFonts w:ascii="Century Gothic" w:hAnsi="Century Gothic" w:cs="Arial"/>
                <w:sz w:val="16"/>
                <w:szCs w:val="20"/>
              </w:rPr>
            </w:pPr>
          </w:p>
          <w:p w14:paraId="405EF232" w14:textId="08CB413E" w:rsidR="0097419B" w:rsidRPr="006C60E9" w:rsidRDefault="0097419B" w:rsidP="002C10A3">
            <w:pPr>
              <w:shd w:val="clear" w:color="auto" w:fill="F2F2F2"/>
              <w:spacing w:line="288" w:lineRule="auto"/>
              <w:jc w:val="both"/>
              <w:rPr>
                <w:rFonts w:ascii="Arial" w:hAnsi="Arial" w:cs="Arial"/>
                <w:sz w:val="18"/>
                <w:szCs w:val="16"/>
              </w:rPr>
            </w:pPr>
            <w:r w:rsidRPr="006C60E9">
              <w:rPr>
                <w:rFonts w:ascii="Century Gothic" w:hAnsi="Century Gothic" w:cs="Arial"/>
                <w:sz w:val="18"/>
                <w:szCs w:val="16"/>
              </w:rPr>
              <w:t>Surface </w:t>
            </w:r>
            <w:r w:rsidRPr="00566C81">
              <w:rPr>
                <w:rFonts w:ascii="Century Gothic" w:hAnsi="Century Gothic" w:cs="Arial"/>
                <w:sz w:val="18"/>
                <w:szCs w:val="16"/>
              </w:rPr>
              <w:t xml:space="preserve">: </w:t>
            </w:r>
            <w:r w:rsidR="00566C81" w:rsidRPr="00566C81">
              <w:rPr>
                <w:rFonts w:ascii="Century Gothic" w:hAnsi="Century Gothic" w:cs="Arial"/>
                <w:sz w:val="18"/>
                <w:szCs w:val="16"/>
              </w:rPr>
              <w:t>13 241 m²</w:t>
            </w:r>
            <w:r w:rsidRPr="006C60E9"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57E3AD0" w14:textId="77777777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6C60E9">
              <w:rPr>
                <w:rFonts w:ascii="Century Gothic" w:hAnsi="Century Gothic" w:cs="Arial"/>
                <w:sz w:val="16"/>
                <w:szCs w:val="16"/>
              </w:rPr>
              <w:t>Prix / m² :</w:t>
            </w:r>
          </w:p>
        </w:tc>
        <w:tc>
          <w:tcPr>
            <w:tcW w:w="32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6A2FE74" w14:textId="77777777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6C60E9">
              <w:rPr>
                <w:rFonts w:ascii="Century Gothic" w:hAnsi="Century Gothic" w:cs="Arial"/>
                <w:sz w:val="16"/>
                <w:szCs w:val="20"/>
              </w:rPr>
              <w:t>H.T.</w:t>
            </w:r>
          </w:p>
        </w:tc>
        <w:tc>
          <w:tcPr>
            <w:tcW w:w="29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56086728" w14:textId="77777777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6C60E9">
              <w:rPr>
                <w:rFonts w:ascii="Century Gothic" w:hAnsi="Century Gothic" w:cs="Arial"/>
                <w:sz w:val="16"/>
                <w:szCs w:val="20"/>
              </w:rPr>
              <w:t>T.T.C.</w:t>
            </w:r>
          </w:p>
        </w:tc>
      </w:tr>
      <w:tr w:rsidR="0097419B" w:rsidRPr="00517693" w14:paraId="68A8D255" w14:textId="77777777" w:rsidTr="0097419B">
        <w:trPr>
          <w:trHeight w:val="1164"/>
        </w:trPr>
        <w:tc>
          <w:tcPr>
            <w:tcW w:w="1980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5545D517" w14:textId="77777777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bookmarkStart w:id="2" w:name="_Hlk4746569"/>
          </w:p>
        </w:tc>
        <w:tc>
          <w:tcPr>
            <w:tcW w:w="170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30CB4E9" w14:textId="77777777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9853B84" w14:textId="44BF9696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…………………………………</w:t>
            </w:r>
          </w:p>
        </w:tc>
        <w:tc>
          <w:tcPr>
            <w:tcW w:w="294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17490DF3" w14:textId="0E40D9A5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…………………………………</w:t>
            </w:r>
          </w:p>
        </w:tc>
      </w:tr>
      <w:bookmarkEnd w:id="2"/>
      <w:tr w:rsidR="0097419B" w:rsidRPr="00517693" w14:paraId="4A21A67E" w14:textId="77777777" w:rsidTr="0097419B">
        <w:trPr>
          <w:trHeight w:val="1931"/>
        </w:trPr>
        <w:tc>
          <w:tcPr>
            <w:tcW w:w="1980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2F99E36B" w14:textId="77777777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B63FDC" w14:textId="77777777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 w:rsidRPr="006C60E9">
              <w:rPr>
                <w:rFonts w:ascii="Century Gothic" w:hAnsi="Century Gothic" w:cs="Arial"/>
                <w:sz w:val="16"/>
                <w:szCs w:val="16"/>
              </w:rPr>
              <w:t xml:space="preserve">Frais et accessoires : </w:t>
            </w:r>
          </w:p>
        </w:tc>
        <w:tc>
          <w:tcPr>
            <w:tcW w:w="6208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13BCB969" w14:textId="68EA4E7A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6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…………………………………</w:t>
            </w:r>
          </w:p>
        </w:tc>
      </w:tr>
      <w:tr w:rsidR="0097419B" w:rsidRPr="00517693" w14:paraId="0874A8DE" w14:textId="77777777" w:rsidTr="0097419B">
        <w:trPr>
          <w:trHeight w:val="1278"/>
        </w:trPr>
        <w:tc>
          <w:tcPr>
            <w:tcW w:w="1980" w:type="dxa"/>
            <w:vMerge/>
            <w:tcBorders>
              <w:top w:val="single" w:sz="4" w:space="0" w:color="BFBFBF"/>
              <w:bottom w:val="single" w:sz="4" w:space="0" w:color="auto"/>
              <w:right w:val="single" w:sz="4" w:space="0" w:color="BFBFBF"/>
            </w:tcBorders>
            <w:shd w:val="clear" w:color="auto" w:fill="F2F2F2"/>
            <w:vAlign w:val="center"/>
          </w:tcPr>
          <w:p w14:paraId="07FD1634" w14:textId="77777777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BFBFBF"/>
            </w:tcBorders>
            <w:vAlign w:val="center"/>
          </w:tcPr>
          <w:p w14:paraId="134987FC" w14:textId="77777777" w:rsidR="0097419B" w:rsidRPr="006C60E9" w:rsidRDefault="0097419B" w:rsidP="002C10A3">
            <w:pPr>
              <w:jc w:val="right"/>
              <w:rPr>
                <w:rFonts w:ascii="Century Gothic" w:hAnsi="Century Gothic" w:cs="Arial"/>
                <w:sz w:val="18"/>
                <w:szCs w:val="20"/>
              </w:rPr>
            </w:pPr>
            <w:r w:rsidRPr="006C60E9">
              <w:rPr>
                <w:rFonts w:ascii="Century Gothic" w:hAnsi="Century Gothic" w:cs="Arial"/>
                <w:sz w:val="18"/>
                <w:szCs w:val="20"/>
              </w:rPr>
              <w:t>Cotisation provisionnelle 2026 T.T.C. :</w:t>
            </w:r>
          </w:p>
          <w:p w14:paraId="06F27FC7" w14:textId="77777777" w:rsidR="0097419B" w:rsidRPr="006C60E9" w:rsidRDefault="0097419B" w:rsidP="002C10A3">
            <w:pPr>
              <w:jc w:val="right"/>
              <w:rPr>
                <w:rFonts w:ascii="Century Gothic" w:hAnsi="Century Gothic" w:cs="Arial"/>
                <w:sz w:val="18"/>
                <w:szCs w:val="20"/>
              </w:rPr>
            </w:pPr>
            <w:r w:rsidRPr="006C60E9">
              <w:rPr>
                <w:rFonts w:ascii="Century Gothic" w:hAnsi="Century Gothic" w:cs="Arial"/>
                <w:bCs/>
                <w:sz w:val="14"/>
                <w:szCs w:val="18"/>
              </w:rPr>
              <w:t>(y compris catastrophes naturelles / attentats et GAREAT)</w:t>
            </w:r>
          </w:p>
        </w:tc>
        <w:tc>
          <w:tcPr>
            <w:tcW w:w="2948" w:type="dxa"/>
            <w:tcBorders>
              <w:top w:val="single" w:sz="4" w:space="0" w:color="BFBFBF"/>
              <w:left w:val="single" w:sz="4" w:space="0" w:color="BFBFBF"/>
              <w:bottom w:val="single" w:sz="4" w:space="0" w:color="auto"/>
            </w:tcBorders>
            <w:vAlign w:val="center"/>
          </w:tcPr>
          <w:p w14:paraId="201CB5BC" w14:textId="7FD19FB8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6"/>
                <w:szCs w:val="20"/>
              </w:rPr>
              <w:t>…………………………………</w:t>
            </w:r>
          </w:p>
        </w:tc>
      </w:tr>
    </w:tbl>
    <w:p w14:paraId="7E7F0FA1" w14:textId="77777777" w:rsidR="0097419B" w:rsidRPr="00EA3DF4" w:rsidRDefault="0097419B" w:rsidP="0097419B">
      <w:pPr>
        <w:jc w:val="both"/>
        <w:rPr>
          <w:rFonts w:ascii="Century Gothic" w:hAnsi="Century Gothic" w:cs="Arial"/>
          <w:sz w:val="18"/>
          <w:szCs w:val="18"/>
        </w:rPr>
      </w:pPr>
      <w:bookmarkStart w:id="3" w:name="_Hlk64122767"/>
      <w:bookmarkStart w:id="4" w:name="_Hlk156379187"/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508"/>
        <w:gridCol w:w="6381"/>
      </w:tblGrid>
      <w:tr w:rsidR="0097419B" w:rsidRPr="00EA3DF4" w14:paraId="6F09665B" w14:textId="77777777" w:rsidTr="0097419B">
        <w:trPr>
          <w:trHeight w:val="1607"/>
        </w:trPr>
        <w:tc>
          <w:tcPr>
            <w:tcW w:w="3508" w:type="dxa"/>
            <w:vAlign w:val="center"/>
          </w:tcPr>
          <w:p w14:paraId="6B87A286" w14:textId="77777777" w:rsidR="0097419B" w:rsidRPr="006C60E9" w:rsidRDefault="0097419B" w:rsidP="002C10A3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6C60E9">
              <w:rPr>
                <w:rFonts w:ascii="Century Gothic" w:hAnsi="Century Gothic" w:cs="Arial"/>
                <w:b/>
                <w:bCs/>
                <w:sz w:val="16"/>
                <w:szCs w:val="16"/>
              </w:rPr>
              <w:t>Indexation :</w:t>
            </w:r>
          </w:p>
          <w:p w14:paraId="4D72E571" w14:textId="77777777" w:rsidR="0097419B" w:rsidRPr="006C60E9" w:rsidRDefault="0097419B" w:rsidP="002C10A3">
            <w:pPr>
              <w:rPr>
                <w:rFonts w:ascii="Century Gothic" w:hAnsi="Century Gothic" w:cs="Arial"/>
                <w:sz w:val="8"/>
                <w:szCs w:val="8"/>
              </w:rPr>
            </w:pPr>
          </w:p>
          <w:p w14:paraId="4BD8F625" w14:textId="77777777" w:rsidR="0097419B" w:rsidRPr="006C60E9" w:rsidRDefault="0097419B" w:rsidP="002C10A3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6C60E9">
              <w:rPr>
                <w:rFonts w:ascii="Century Gothic" w:hAnsi="Century Gothic" w:cs="Arial"/>
                <w:sz w:val="14"/>
                <w:szCs w:val="16"/>
              </w:rPr>
              <w:t>Indiquer valeur et date de valeur de l’indice de référence</w:t>
            </w:r>
          </w:p>
        </w:tc>
        <w:tc>
          <w:tcPr>
            <w:tcW w:w="6381" w:type="dxa"/>
            <w:vAlign w:val="center"/>
          </w:tcPr>
          <w:p w14:paraId="6D32BC2F" w14:textId="3E5AC734" w:rsidR="0097419B" w:rsidRDefault="0097419B" w:rsidP="0097419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Indice de référence : </w:t>
            </w:r>
            <w:r>
              <w:rPr>
                <w:rFonts w:ascii="Century Gothic" w:hAnsi="Century Gothic" w:cs="Arial"/>
                <w:sz w:val="16"/>
                <w:szCs w:val="20"/>
              </w:rPr>
              <w:t>…………………………………</w:t>
            </w:r>
          </w:p>
          <w:p w14:paraId="50E5A36A" w14:textId="77777777" w:rsidR="0097419B" w:rsidRDefault="0097419B" w:rsidP="0097419B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14:paraId="622219FF" w14:textId="74E6EDF7" w:rsidR="0097419B" w:rsidRDefault="0097419B" w:rsidP="0097419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Valeur de l’indice : </w:t>
            </w:r>
            <w:r>
              <w:rPr>
                <w:rFonts w:ascii="Century Gothic" w:hAnsi="Century Gothic" w:cs="Arial"/>
                <w:sz w:val="16"/>
                <w:szCs w:val="20"/>
              </w:rPr>
              <w:t>…………………………………</w:t>
            </w:r>
          </w:p>
          <w:p w14:paraId="697E4D8B" w14:textId="77777777" w:rsidR="0097419B" w:rsidRDefault="0097419B" w:rsidP="0097419B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14:paraId="7E5B06D2" w14:textId="00D4DD0F" w:rsidR="0097419B" w:rsidRDefault="0097419B" w:rsidP="0097419B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Date de Valeur : </w:t>
            </w:r>
            <w:r>
              <w:rPr>
                <w:rFonts w:ascii="Century Gothic" w:hAnsi="Century Gothic" w:cs="Arial"/>
                <w:sz w:val="16"/>
                <w:szCs w:val="20"/>
              </w:rPr>
              <w:t>…………………………………</w:t>
            </w:r>
          </w:p>
          <w:p w14:paraId="5D67B7F7" w14:textId="6F976D95" w:rsidR="0097419B" w:rsidRPr="006C60E9" w:rsidRDefault="0097419B" w:rsidP="002C10A3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bookmarkEnd w:id="1"/>
      <w:bookmarkEnd w:id="3"/>
    </w:tbl>
    <w:p w14:paraId="56A892EA" w14:textId="77777777" w:rsidR="0097419B" w:rsidRPr="00517693" w:rsidRDefault="0097419B" w:rsidP="0097419B">
      <w:pPr>
        <w:jc w:val="both"/>
        <w:rPr>
          <w:rFonts w:ascii="Century Gothic" w:hAnsi="Century Gothic" w:cs="Arial"/>
          <w:sz w:val="18"/>
          <w:szCs w:val="20"/>
        </w:rPr>
      </w:pPr>
    </w:p>
    <w:bookmarkEnd w:id="4"/>
    <w:p w14:paraId="36D72695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19DD2FE4" w14:textId="77777777" w:rsidR="0097419B" w:rsidRDefault="0097419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28A62A0" w14:textId="77777777" w:rsidR="000B171D" w:rsidRDefault="000B171D" w:rsidP="00667F29">
      <w:pPr>
        <w:spacing w:after="80"/>
      </w:pPr>
    </w:p>
    <w:sectPr w:rsidR="000B171D" w:rsidSect="00667F29">
      <w:footerReference w:type="default" r:id="rId6"/>
      <w:pgSz w:w="11900" w:h="16840"/>
      <w:pgMar w:top="1140" w:right="1140" w:bottom="1440" w:left="1140" w:header="1140" w:footer="14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924FC" w14:textId="77777777" w:rsidR="006D5BC9" w:rsidRDefault="006D5BC9">
      <w:r>
        <w:separator/>
      </w:r>
    </w:p>
  </w:endnote>
  <w:endnote w:type="continuationSeparator" w:id="0">
    <w:p w14:paraId="1DD067EC" w14:textId="77777777" w:rsidR="006D5BC9" w:rsidRDefault="006D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B171D" w14:paraId="36105E3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6CFBB7" w14:textId="77777777" w:rsidR="000B171D" w:rsidRDefault="0000000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 2025 46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0161C4" w14:textId="77777777" w:rsidR="000B171D" w:rsidRDefault="0000000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5305B" w14:textId="77777777" w:rsidR="006D5BC9" w:rsidRDefault="006D5BC9">
      <w:r>
        <w:separator/>
      </w:r>
    </w:p>
  </w:footnote>
  <w:footnote w:type="continuationSeparator" w:id="0">
    <w:p w14:paraId="63BDBBBB" w14:textId="77777777" w:rsidR="006D5BC9" w:rsidRDefault="006D5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71D"/>
    <w:rsid w:val="000B171D"/>
    <w:rsid w:val="00133835"/>
    <w:rsid w:val="001D15EF"/>
    <w:rsid w:val="00225DD1"/>
    <w:rsid w:val="002427A8"/>
    <w:rsid w:val="00251CDF"/>
    <w:rsid w:val="002C10E7"/>
    <w:rsid w:val="00452178"/>
    <w:rsid w:val="004F53FE"/>
    <w:rsid w:val="005400D6"/>
    <w:rsid w:val="00566C81"/>
    <w:rsid w:val="005724FD"/>
    <w:rsid w:val="00667F29"/>
    <w:rsid w:val="006C4A59"/>
    <w:rsid w:val="006D5BC9"/>
    <w:rsid w:val="006F4BAB"/>
    <w:rsid w:val="00723ECE"/>
    <w:rsid w:val="007439DD"/>
    <w:rsid w:val="00767FCF"/>
    <w:rsid w:val="00875552"/>
    <w:rsid w:val="008C393E"/>
    <w:rsid w:val="008F6732"/>
    <w:rsid w:val="0097419B"/>
    <w:rsid w:val="00996928"/>
    <w:rsid w:val="00B945ED"/>
    <w:rsid w:val="00C70852"/>
    <w:rsid w:val="00C8450F"/>
    <w:rsid w:val="00C927AB"/>
    <w:rsid w:val="00C9423E"/>
    <w:rsid w:val="00CD4240"/>
    <w:rsid w:val="00D27BDF"/>
    <w:rsid w:val="00DA360A"/>
    <w:rsid w:val="00E5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579356"/>
  <w15:docId w15:val="{BF1F94AF-8982-43C1-B58E-75E69691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51C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51CDF"/>
    <w:rPr>
      <w:sz w:val="24"/>
      <w:szCs w:val="24"/>
    </w:rPr>
  </w:style>
  <w:style w:type="paragraph" w:styleId="Pieddepage0">
    <w:name w:val="footer"/>
    <w:basedOn w:val="Normal"/>
    <w:link w:val="PieddepageCar"/>
    <w:rsid w:val="00251C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51CDF"/>
    <w:rPr>
      <w:sz w:val="24"/>
      <w:szCs w:val="24"/>
    </w:rPr>
  </w:style>
  <w:style w:type="character" w:styleId="Marquedecommentaire">
    <w:name w:val="annotation reference"/>
    <w:uiPriority w:val="99"/>
    <w:unhideWhenUsed/>
    <w:rsid w:val="00667F2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667F29"/>
    <w:rPr>
      <w:lang w:val="fr-FR" w:eastAsia="fr-FR"/>
    </w:rPr>
  </w:style>
  <w:style w:type="character" w:customStyle="1" w:styleId="CommentaireCar">
    <w:name w:val="Commentaire Car"/>
    <w:basedOn w:val="Policepardfaut"/>
    <w:rsid w:val="00667F29"/>
  </w:style>
  <w:style w:type="character" w:customStyle="1" w:styleId="CommentaireCar1">
    <w:name w:val="Commentaire Car1"/>
    <w:link w:val="Commentaire"/>
    <w:uiPriority w:val="99"/>
    <w:rsid w:val="00667F29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128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BERNARD Thibaut</cp:lastModifiedBy>
  <cp:revision>13</cp:revision>
  <dcterms:created xsi:type="dcterms:W3CDTF">2025-10-09T05:24:00Z</dcterms:created>
  <dcterms:modified xsi:type="dcterms:W3CDTF">2025-10-20T10:07:00Z</dcterms:modified>
</cp:coreProperties>
</file>