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7E05" w14:textId="64158119" w:rsidR="00CD660F" w:rsidRPr="00681833" w:rsidRDefault="00CD660F" w:rsidP="00273D20">
      <w:pPr>
        <w:jc w:val="right"/>
        <w:rPr>
          <w:rFonts w:asciiTheme="minorHAnsi" w:hAnsiTheme="minorHAnsi"/>
          <w:b/>
          <w:bCs/>
          <w:color w:val="0000CC"/>
        </w:rPr>
      </w:pPr>
      <w:r w:rsidRPr="00681833">
        <w:rPr>
          <w:rFonts w:asciiTheme="minorHAnsi" w:hAnsiTheme="minorHAnsi"/>
          <w:b/>
          <w:bCs/>
          <w:color w:val="0000CC"/>
        </w:rPr>
        <w:t xml:space="preserve">Annexe à l’IT </w:t>
      </w:r>
      <w:r w:rsidR="003759AC" w:rsidRPr="00681833">
        <w:rPr>
          <w:rFonts w:asciiTheme="minorHAnsi" w:hAnsiTheme="minorHAnsi"/>
          <w:b/>
          <w:bCs/>
          <w:color w:val="0000CC"/>
        </w:rPr>
        <w:t>2020</w:t>
      </w:r>
      <w:r w:rsidRPr="00681833">
        <w:rPr>
          <w:rFonts w:asciiTheme="minorHAnsi" w:hAnsiTheme="minorHAnsi"/>
          <w:b/>
          <w:bCs/>
          <w:color w:val="0000CC"/>
        </w:rPr>
        <w:t>-</w:t>
      </w:r>
      <w:r w:rsidR="00273D20" w:rsidRPr="00681833">
        <w:rPr>
          <w:rFonts w:asciiTheme="minorHAnsi" w:hAnsiTheme="minorHAnsi"/>
          <w:b/>
          <w:bCs/>
          <w:color w:val="0000CC"/>
        </w:rPr>
        <w:t>016 du 17 février 2020</w:t>
      </w:r>
    </w:p>
    <w:p w14:paraId="62153C89" w14:textId="4F28FD3E" w:rsidR="00322132" w:rsidRPr="00273D20" w:rsidRDefault="005C4BDB" w:rsidP="00273D20">
      <w:pPr>
        <w:jc w:val="right"/>
        <w:rPr>
          <w:rFonts w:asciiTheme="minorHAnsi" w:hAnsiTheme="minorHAnsi"/>
          <w:b/>
          <w:bCs/>
        </w:rPr>
      </w:pPr>
      <w:r w:rsidRPr="00273D20">
        <w:rPr>
          <w:rFonts w:asciiTheme="minorHAnsi" w:hAnsiTheme="minorHAnsi"/>
          <w:b/>
          <w:bCs/>
        </w:rPr>
        <w:t xml:space="preserve">Modèle de clauses RGPD de sous-traitance </w:t>
      </w:r>
    </w:p>
    <w:p w14:paraId="63C03865" w14:textId="728817C6" w:rsidR="00322132" w:rsidRPr="00273D20" w:rsidRDefault="00322132" w:rsidP="00273D20">
      <w:pPr>
        <w:jc w:val="right"/>
        <w:rPr>
          <w:rFonts w:asciiTheme="minorHAnsi" w:hAnsiTheme="minorHAnsi"/>
          <w:b/>
          <w:bCs/>
        </w:rPr>
      </w:pPr>
      <w:r w:rsidRPr="00273D20">
        <w:rPr>
          <w:rFonts w:asciiTheme="minorHAnsi" w:hAnsiTheme="minorHAnsi"/>
          <w:b/>
          <w:bCs/>
        </w:rPr>
        <w:t>A</w:t>
      </w:r>
      <w:r w:rsidR="00A12682" w:rsidRPr="00273D20">
        <w:rPr>
          <w:rFonts w:asciiTheme="minorHAnsi" w:hAnsiTheme="minorHAnsi"/>
          <w:b/>
          <w:bCs/>
        </w:rPr>
        <w:t xml:space="preserve">NNEXE </w:t>
      </w:r>
      <w:r w:rsidR="005C4BDB" w:rsidRPr="00273D20">
        <w:rPr>
          <w:rFonts w:asciiTheme="minorHAnsi" w:hAnsiTheme="minorHAnsi"/>
          <w:b/>
          <w:bCs/>
        </w:rPr>
        <w:t>« </w:t>
      </w:r>
      <w:r w:rsidR="00C31EC1" w:rsidRPr="00273D20">
        <w:rPr>
          <w:rFonts w:asciiTheme="minorHAnsi" w:hAnsiTheme="minorHAnsi"/>
          <w:b/>
          <w:bCs/>
        </w:rPr>
        <w:t>PROTECTION DES DONNÉ</w:t>
      </w:r>
      <w:r w:rsidRPr="00273D20">
        <w:rPr>
          <w:rFonts w:asciiTheme="minorHAnsi" w:hAnsiTheme="minorHAnsi"/>
          <w:b/>
          <w:bCs/>
        </w:rPr>
        <w:t xml:space="preserve">ES </w:t>
      </w:r>
      <w:r w:rsidR="00C31EC1" w:rsidRPr="00273D20">
        <w:rPr>
          <w:rFonts w:asciiTheme="minorHAnsi" w:hAnsiTheme="minorHAnsi"/>
          <w:b/>
          <w:bCs/>
        </w:rPr>
        <w:t>À CARACTÈ</w:t>
      </w:r>
      <w:r w:rsidR="00A322C4" w:rsidRPr="00273D20">
        <w:rPr>
          <w:rFonts w:asciiTheme="minorHAnsi" w:hAnsiTheme="minorHAnsi"/>
          <w:b/>
          <w:bCs/>
        </w:rPr>
        <w:t>RE PERSONNEL</w:t>
      </w:r>
      <w:r w:rsidR="005C4BDB" w:rsidRPr="00273D20">
        <w:rPr>
          <w:rFonts w:asciiTheme="minorHAnsi" w:hAnsiTheme="minorHAnsi"/>
          <w:b/>
          <w:bCs/>
        </w:rPr>
        <w:t> »</w:t>
      </w:r>
    </w:p>
    <w:p w14:paraId="6A05087A" w14:textId="77777777" w:rsidR="00F22B34" w:rsidRPr="00144F3D" w:rsidRDefault="00F22B34">
      <w:pPr>
        <w:rPr>
          <w:rFonts w:asciiTheme="minorHAnsi" w:hAnsiTheme="minorHAnsi"/>
        </w:rPr>
      </w:pPr>
    </w:p>
    <w:p w14:paraId="604078B8" w14:textId="1944FC22" w:rsidR="00322132" w:rsidRPr="00F22B34" w:rsidRDefault="00FD2901" w:rsidP="00513E3C">
      <w:pPr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 xml:space="preserve">La présente annexe constitue l’acte juridique exigé par l’article 28 du </w:t>
      </w:r>
      <w:r w:rsidR="003A6D3E" w:rsidRPr="00144F3D">
        <w:rPr>
          <w:rFonts w:asciiTheme="minorHAnsi" w:hAnsiTheme="minorHAnsi"/>
        </w:rPr>
        <w:t xml:space="preserve">règlement (UE) n°2016/679 du </w:t>
      </w:r>
      <w:r w:rsidR="003A6D3E" w:rsidRPr="00F22B34">
        <w:rPr>
          <w:rFonts w:asciiTheme="minorHAnsi" w:hAnsiTheme="minorHAnsi"/>
        </w:rPr>
        <w:t>27 avril 2016</w:t>
      </w:r>
      <w:r w:rsidR="00B66885" w:rsidRPr="00F22B34">
        <w:rPr>
          <w:rFonts w:asciiTheme="minorHAnsi" w:hAnsiTheme="minorHAnsi"/>
        </w:rPr>
        <w:t>, ci-après dénommé « le règlement général sur la protection des données » ou « RGPD »,</w:t>
      </w:r>
      <w:r w:rsidR="003A6D3E" w:rsidRPr="00F22B34">
        <w:rPr>
          <w:rFonts w:asciiTheme="minorHAnsi" w:hAnsiTheme="minorHAnsi"/>
        </w:rPr>
        <w:t xml:space="preserve"> </w:t>
      </w:r>
      <w:r w:rsidRPr="00F22B34">
        <w:rPr>
          <w:rFonts w:asciiTheme="minorHAnsi" w:hAnsiTheme="minorHAnsi"/>
        </w:rPr>
        <w:t xml:space="preserve">régissant le traitement de données personnelles </w:t>
      </w:r>
      <w:r w:rsidR="005C4BDB" w:rsidRPr="00F22B34">
        <w:rPr>
          <w:rFonts w:asciiTheme="minorHAnsi" w:hAnsiTheme="minorHAnsi"/>
        </w:rPr>
        <w:t>entre l</w:t>
      </w:r>
      <w:r w:rsidR="003014E9">
        <w:rPr>
          <w:rFonts w:asciiTheme="minorHAnsi" w:hAnsiTheme="minorHAnsi"/>
        </w:rPr>
        <w:t xml:space="preserve">e responsable de traitement </w:t>
      </w:r>
      <w:r w:rsidR="00F568C5" w:rsidRPr="00F22B34">
        <w:rPr>
          <w:rFonts w:asciiTheme="minorHAnsi" w:hAnsiTheme="minorHAnsi"/>
        </w:rPr>
        <w:t>et</w:t>
      </w:r>
      <w:r w:rsidR="005C4BDB" w:rsidRPr="00F22B34">
        <w:rPr>
          <w:rFonts w:asciiTheme="minorHAnsi" w:hAnsiTheme="minorHAnsi"/>
        </w:rPr>
        <w:t xml:space="preserve"> le</w:t>
      </w:r>
      <w:r w:rsidR="00190952">
        <w:rPr>
          <w:rFonts w:asciiTheme="minorHAnsi" w:hAnsiTheme="minorHAnsi"/>
        </w:rPr>
        <w:t xml:space="preserve"> </w:t>
      </w:r>
      <w:r w:rsidR="003014E9">
        <w:rPr>
          <w:rFonts w:asciiTheme="minorHAnsi" w:hAnsiTheme="minorHAnsi"/>
        </w:rPr>
        <w:t xml:space="preserve">sous-traitant </w:t>
      </w:r>
      <w:r w:rsidR="003014E9" w:rsidRPr="00F22B34">
        <w:rPr>
          <w:rFonts w:asciiTheme="minorHAnsi" w:hAnsiTheme="minorHAnsi"/>
        </w:rPr>
        <w:t>tels</w:t>
      </w:r>
      <w:r w:rsidR="005C4BDB" w:rsidRPr="00F22B34">
        <w:rPr>
          <w:rFonts w:asciiTheme="minorHAnsi" w:hAnsiTheme="minorHAnsi"/>
        </w:rPr>
        <w:t xml:space="preserve"> que définis respectivement aux article 4-7° et 4-8° du RGPD. </w:t>
      </w:r>
    </w:p>
    <w:p w14:paraId="2F111CD9" w14:textId="2BB5EEB6" w:rsidR="00FD2901" w:rsidRPr="00144F3D" w:rsidRDefault="00FD2901" w:rsidP="004832A0">
      <w:pPr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>Le responsable du traitement et le sous-traitant s’engagent à respecter la réglementation en vigueur applicable au traitement de données à caractère personnel et, en particulier,</w:t>
      </w:r>
      <w:r w:rsidR="00B66885" w:rsidRPr="00144F3D">
        <w:rPr>
          <w:rFonts w:asciiTheme="minorHAnsi" w:hAnsiTheme="minorHAnsi"/>
        </w:rPr>
        <w:t xml:space="preserve"> le</w:t>
      </w:r>
      <w:r w:rsidRPr="00144F3D">
        <w:rPr>
          <w:rFonts w:asciiTheme="minorHAnsi" w:hAnsiTheme="minorHAnsi"/>
        </w:rPr>
        <w:t xml:space="preserve"> </w:t>
      </w:r>
      <w:r w:rsidR="004832A0">
        <w:rPr>
          <w:rFonts w:asciiTheme="minorHAnsi" w:hAnsiTheme="minorHAnsi"/>
        </w:rPr>
        <w:t>RGPD et la loi Informatique et Libertés n°78-17 du 6 janvier 1978 modifiée</w:t>
      </w:r>
      <w:r w:rsidR="00B66885" w:rsidRPr="00144F3D">
        <w:rPr>
          <w:rFonts w:asciiTheme="minorHAnsi" w:hAnsiTheme="minorHAnsi"/>
        </w:rPr>
        <w:t>.</w:t>
      </w:r>
    </w:p>
    <w:p w14:paraId="3E8C7431" w14:textId="77777777" w:rsidR="003375F8" w:rsidRPr="00144F3D" w:rsidRDefault="003375F8">
      <w:pPr>
        <w:rPr>
          <w:rFonts w:asciiTheme="minorHAnsi" w:hAnsiTheme="minorHAnsi"/>
        </w:rPr>
      </w:pPr>
    </w:p>
    <w:p w14:paraId="2D5260F5" w14:textId="77777777" w:rsidR="003375F8" w:rsidRPr="00273D20" w:rsidRDefault="003375F8" w:rsidP="00273D20">
      <w:pPr>
        <w:numPr>
          <w:ilvl w:val="0"/>
          <w:numId w:val="1"/>
        </w:numPr>
        <w:ind w:left="284" w:hanging="284"/>
        <w:rPr>
          <w:rFonts w:asciiTheme="minorHAnsi" w:hAnsiTheme="minorHAnsi"/>
          <w:b/>
          <w:bCs/>
        </w:rPr>
      </w:pPr>
      <w:r w:rsidRPr="00273D20">
        <w:rPr>
          <w:rFonts w:asciiTheme="minorHAnsi" w:hAnsiTheme="minorHAnsi"/>
          <w:b/>
          <w:bCs/>
        </w:rPr>
        <w:t>Objet</w:t>
      </w:r>
    </w:p>
    <w:p w14:paraId="4C5E52B9" w14:textId="5A2B4389" w:rsidR="003375F8" w:rsidRDefault="003375F8" w:rsidP="00F01381">
      <w:pPr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 xml:space="preserve">Le présent document a pour objet de définir les conditions dans lesquelles le sous-traitant s’engage à effectuer pour le </w:t>
      </w:r>
      <w:r w:rsidR="00FD2901" w:rsidRPr="00144F3D">
        <w:rPr>
          <w:rFonts w:asciiTheme="minorHAnsi" w:hAnsiTheme="minorHAnsi"/>
        </w:rPr>
        <w:t>compte</w:t>
      </w:r>
      <w:r w:rsidRPr="00144F3D">
        <w:rPr>
          <w:rFonts w:asciiTheme="minorHAnsi" w:hAnsiTheme="minorHAnsi"/>
        </w:rPr>
        <w:t xml:space="preserve"> du responsable de traitement les opérations de traitement de données à caractère personnel réalisées dans le cadre </w:t>
      </w:r>
      <w:r w:rsidR="00F22B34">
        <w:rPr>
          <w:rFonts w:asciiTheme="minorHAnsi" w:hAnsiTheme="minorHAnsi"/>
        </w:rPr>
        <w:t>d</w:t>
      </w:r>
      <w:r w:rsidRPr="00144F3D">
        <w:rPr>
          <w:rFonts w:asciiTheme="minorHAnsi" w:hAnsiTheme="minorHAnsi"/>
        </w:rPr>
        <w:t>u marché</w:t>
      </w:r>
      <w:r w:rsidR="00A322C4" w:rsidRPr="00144F3D">
        <w:rPr>
          <w:rFonts w:asciiTheme="minorHAnsi" w:hAnsiTheme="minorHAnsi"/>
        </w:rPr>
        <w:t xml:space="preserve"> n°</w:t>
      </w:r>
      <w:r w:rsidR="00190952">
        <w:rPr>
          <w:rFonts w:asciiTheme="minorHAnsi" w:hAnsiTheme="minorHAnsi"/>
        </w:rPr>
        <w:t>10/25</w:t>
      </w:r>
      <w:r w:rsidRPr="00144F3D">
        <w:rPr>
          <w:rFonts w:asciiTheme="minorHAnsi" w:hAnsiTheme="minorHAnsi"/>
        </w:rPr>
        <w:t>.</w:t>
      </w:r>
      <w:r w:rsidR="00FD2901" w:rsidRPr="00144F3D">
        <w:rPr>
          <w:rFonts w:asciiTheme="minorHAnsi" w:hAnsiTheme="minorHAnsi"/>
        </w:rPr>
        <w:t xml:space="preserve"> </w:t>
      </w:r>
    </w:p>
    <w:p w14:paraId="4AF8AB32" w14:textId="77777777" w:rsidR="00FE65B7" w:rsidRPr="00144F3D" w:rsidRDefault="00FE65B7" w:rsidP="003375F8">
      <w:pPr>
        <w:rPr>
          <w:rFonts w:asciiTheme="minorHAnsi" w:hAnsiTheme="minorHAnsi"/>
        </w:rPr>
      </w:pPr>
    </w:p>
    <w:p w14:paraId="59985421" w14:textId="3DD6D47C" w:rsidR="003375F8" w:rsidRPr="00273D20" w:rsidRDefault="003375F8" w:rsidP="00273D20">
      <w:pPr>
        <w:numPr>
          <w:ilvl w:val="0"/>
          <w:numId w:val="1"/>
        </w:numPr>
        <w:ind w:left="284" w:hanging="284"/>
        <w:rPr>
          <w:rFonts w:asciiTheme="minorHAnsi" w:hAnsiTheme="minorHAnsi"/>
          <w:b/>
          <w:bCs/>
        </w:rPr>
      </w:pPr>
      <w:r w:rsidRPr="00273D20">
        <w:rPr>
          <w:rFonts w:asciiTheme="minorHAnsi" w:hAnsiTheme="minorHAnsi"/>
          <w:b/>
          <w:bCs/>
        </w:rPr>
        <w:t xml:space="preserve">Description </w:t>
      </w:r>
      <w:r w:rsidR="003942CE" w:rsidRPr="00273D20">
        <w:rPr>
          <w:rFonts w:asciiTheme="minorHAnsi" w:hAnsiTheme="minorHAnsi"/>
          <w:b/>
          <w:bCs/>
        </w:rPr>
        <w:t>des traitements effectués par le sous-traitant</w:t>
      </w:r>
    </w:p>
    <w:p w14:paraId="43E0566C" w14:textId="14CFD86F" w:rsidR="003375F8" w:rsidRPr="00144F3D" w:rsidRDefault="003375F8" w:rsidP="006D57EF">
      <w:pPr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>Le</w:t>
      </w:r>
      <w:r w:rsidR="00190952">
        <w:rPr>
          <w:rFonts w:asciiTheme="minorHAnsi" w:hAnsiTheme="minorHAnsi"/>
        </w:rPr>
        <w:t xml:space="preserve"> titulaire</w:t>
      </w:r>
      <w:r w:rsidRPr="00144F3D">
        <w:rPr>
          <w:rFonts w:asciiTheme="minorHAnsi" w:hAnsiTheme="minorHAnsi"/>
        </w:rPr>
        <w:t xml:space="preserve"> </w:t>
      </w:r>
      <w:r w:rsidR="00EF1907">
        <w:rPr>
          <w:rFonts w:asciiTheme="minorHAnsi" w:hAnsiTheme="minorHAnsi"/>
        </w:rPr>
        <w:t xml:space="preserve">est autorisé à </w:t>
      </w:r>
      <w:r w:rsidRPr="00144F3D">
        <w:rPr>
          <w:rFonts w:asciiTheme="minorHAnsi" w:hAnsiTheme="minorHAnsi"/>
        </w:rPr>
        <w:t>traite</w:t>
      </w:r>
      <w:r w:rsidR="00EF1907">
        <w:rPr>
          <w:rFonts w:asciiTheme="minorHAnsi" w:hAnsiTheme="minorHAnsi"/>
        </w:rPr>
        <w:t>r</w:t>
      </w:r>
      <w:r w:rsidRPr="00144F3D">
        <w:rPr>
          <w:rFonts w:asciiTheme="minorHAnsi" w:hAnsiTheme="minorHAnsi"/>
        </w:rPr>
        <w:t xml:space="preserve"> pour le compte </w:t>
      </w:r>
      <w:r w:rsidR="00190952">
        <w:rPr>
          <w:rFonts w:asciiTheme="minorHAnsi" w:hAnsiTheme="minorHAnsi"/>
        </w:rPr>
        <w:t>de la Cnaf</w:t>
      </w:r>
      <w:r w:rsidR="00FD2901" w:rsidRPr="00144F3D">
        <w:rPr>
          <w:rFonts w:asciiTheme="minorHAnsi" w:hAnsiTheme="minorHAnsi"/>
        </w:rPr>
        <w:t xml:space="preserve">, </w:t>
      </w:r>
      <w:r w:rsidRPr="00144F3D">
        <w:rPr>
          <w:rFonts w:asciiTheme="minorHAnsi" w:hAnsiTheme="minorHAnsi"/>
        </w:rPr>
        <w:t>les données à caractère personne</w:t>
      </w:r>
      <w:r w:rsidR="003760A0" w:rsidRPr="00144F3D">
        <w:rPr>
          <w:rFonts w:asciiTheme="minorHAnsi" w:hAnsiTheme="minorHAnsi"/>
        </w:rPr>
        <w:t>l</w:t>
      </w:r>
      <w:r w:rsidRPr="00144F3D">
        <w:rPr>
          <w:rFonts w:asciiTheme="minorHAnsi" w:hAnsiTheme="minorHAnsi"/>
        </w:rPr>
        <w:t xml:space="preserve"> nécessaires pour fou</w:t>
      </w:r>
      <w:r w:rsidR="003760A0" w:rsidRPr="00144F3D">
        <w:rPr>
          <w:rFonts w:asciiTheme="minorHAnsi" w:hAnsiTheme="minorHAnsi"/>
        </w:rPr>
        <w:t>r</w:t>
      </w:r>
      <w:r w:rsidRPr="00144F3D">
        <w:rPr>
          <w:rFonts w:asciiTheme="minorHAnsi" w:hAnsiTheme="minorHAnsi"/>
        </w:rPr>
        <w:t>nir</w:t>
      </w:r>
      <w:r w:rsidR="00A41AFC">
        <w:rPr>
          <w:rFonts w:asciiTheme="minorHAnsi" w:hAnsiTheme="minorHAnsi"/>
        </w:rPr>
        <w:t xml:space="preserve"> le</w:t>
      </w:r>
      <w:r w:rsidR="00190952">
        <w:rPr>
          <w:rFonts w:asciiTheme="minorHAnsi" w:hAnsiTheme="minorHAnsi"/>
        </w:rPr>
        <w:t xml:space="preserve"> </w:t>
      </w:r>
      <w:r w:rsidR="00A41AFC">
        <w:rPr>
          <w:rFonts w:asciiTheme="minorHAnsi" w:hAnsiTheme="minorHAnsi"/>
        </w:rPr>
        <w:t>service</w:t>
      </w:r>
      <w:r w:rsidR="00190952">
        <w:rPr>
          <w:rFonts w:asciiTheme="minorHAnsi" w:hAnsiTheme="minorHAnsi"/>
        </w:rPr>
        <w:t xml:space="preserve"> </w:t>
      </w:r>
      <w:r w:rsidR="00A41AFC">
        <w:rPr>
          <w:rFonts w:asciiTheme="minorHAnsi" w:hAnsiTheme="minorHAnsi"/>
        </w:rPr>
        <w:t>suivants :</w:t>
      </w:r>
      <w:r w:rsidR="00A514ED" w:rsidRPr="00A514ED">
        <w:rPr>
          <w:rFonts w:asciiTheme="minorHAnsi" w:hAnsiTheme="minorHAnsi"/>
        </w:rPr>
        <w:t xml:space="preserve"> </w:t>
      </w:r>
      <w:r w:rsidR="00190952" w:rsidRPr="00B80E42">
        <w:rPr>
          <w:lang w:eastAsia="fr-FR"/>
        </w:rPr>
        <w:t>la réservation de places en crèches interentreprises pour les enfants des salariés de la Caisse nationale des allocations familiales (Cnaf)</w:t>
      </w:r>
      <w:r w:rsidR="00190952">
        <w:rPr>
          <w:lang w:eastAsia="fr-FR"/>
        </w:rPr>
        <w:t>.</w:t>
      </w:r>
    </w:p>
    <w:p w14:paraId="0B94BA9C" w14:textId="5C195E96" w:rsidR="006A47B5" w:rsidRPr="00144F3D" w:rsidRDefault="006A47B5" w:rsidP="006D57EF">
      <w:pPr>
        <w:spacing w:after="0"/>
        <w:jc w:val="both"/>
        <w:rPr>
          <w:rFonts w:asciiTheme="minorHAnsi" w:hAnsiTheme="minorHAnsi"/>
          <w:i/>
        </w:rPr>
      </w:pPr>
      <w:r w:rsidRPr="00144F3D">
        <w:rPr>
          <w:rFonts w:asciiTheme="minorHAnsi" w:hAnsiTheme="minorHAnsi"/>
          <w:i/>
        </w:rPr>
        <w:t xml:space="preserve"> Le traitement</w:t>
      </w:r>
      <w:r w:rsidR="00A41AFC">
        <w:rPr>
          <w:rFonts w:asciiTheme="minorHAnsi" w:hAnsiTheme="minorHAnsi"/>
          <w:i/>
        </w:rPr>
        <w:t xml:space="preserve"> de données à caractère personnel concerné</w:t>
      </w:r>
      <w:r w:rsidRPr="00144F3D">
        <w:rPr>
          <w:rFonts w:asciiTheme="minorHAnsi" w:hAnsiTheme="minorHAnsi"/>
          <w:i/>
        </w:rPr>
        <w:t xml:space="preserve"> est connu</w:t>
      </w:r>
      <w:r w:rsidR="003014E9">
        <w:rPr>
          <w:rFonts w:asciiTheme="minorHAnsi" w:hAnsiTheme="minorHAnsi"/>
          <w:i/>
        </w:rPr>
        <w:t> :</w:t>
      </w:r>
    </w:p>
    <w:p w14:paraId="68CCA785" w14:textId="1E750F01" w:rsidR="006A47B5" w:rsidRPr="00144F3D" w:rsidRDefault="006A47B5" w:rsidP="006D57EF">
      <w:pPr>
        <w:spacing w:after="0"/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>La nature des opérations réalisées sur les données par le sous-traitant est……………….</w:t>
      </w:r>
    </w:p>
    <w:p w14:paraId="0E437DF3" w14:textId="62032342" w:rsidR="006A47B5" w:rsidRPr="00144F3D" w:rsidRDefault="006A47B5" w:rsidP="006D57EF">
      <w:pPr>
        <w:spacing w:after="0"/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>Les personnes concernées par le traitement sont…………</w:t>
      </w:r>
      <w:r w:rsidR="003014E9" w:rsidRPr="00144F3D">
        <w:rPr>
          <w:rFonts w:asciiTheme="minorHAnsi" w:hAnsiTheme="minorHAnsi"/>
        </w:rPr>
        <w:t>……</w:t>
      </w:r>
      <w:r w:rsidRPr="00144F3D">
        <w:rPr>
          <w:rFonts w:asciiTheme="minorHAnsi" w:hAnsiTheme="minorHAnsi"/>
        </w:rPr>
        <w:t>.</w:t>
      </w:r>
    </w:p>
    <w:p w14:paraId="4E438494" w14:textId="1D2AC625" w:rsidR="006A47B5" w:rsidRPr="00144F3D" w:rsidRDefault="006A47B5" w:rsidP="006D57EF">
      <w:pPr>
        <w:spacing w:after="0"/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 xml:space="preserve">Pour l’exécution de sa mission, le responsable de traitement met </w:t>
      </w:r>
      <w:r w:rsidR="007C2822">
        <w:rPr>
          <w:rFonts w:asciiTheme="minorHAnsi" w:hAnsiTheme="minorHAnsi"/>
        </w:rPr>
        <w:t xml:space="preserve">initialement </w:t>
      </w:r>
      <w:r w:rsidRPr="00144F3D">
        <w:rPr>
          <w:rFonts w:asciiTheme="minorHAnsi" w:hAnsiTheme="minorHAnsi"/>
        </w:rPr>
        <w:t xml:space="preserve">à la disposition du sous-traitant les </w:t>
      </w:r>
      <w:r w:rsidR="007373DB">
        <w:rPr>
          <w:rFonts w:asciiTheme="minorHAnsi" w:hAnsiTheme="minorHAnsi"/>
        </w:rPr>
        <w:t>catégories</w:t>
      </w:r>
      <w:r w:rsidR="007373DB" w:rsidRPr="00144F3D">
        <w:rPr>
          <w:rFonts w:asciiTheme="minorHAnsi" w:hAnsiTheme="minorHAnsi"/>
        </w:rPr>
        <w:t xml:space="preserve"> </w:t>
      </w:r>
      <w:r w:rsidR="007373DB">
        <w:rPr>
          <w:rFonts w:asciiTheme="minorHAnsi" w:hAnsiTheme="minorHAnsi"/>
        </w:rPr>
        <w:t xml:space="preserve">de </w:t>
      </w:r>
      <w:r w:rsidRPr="00144F3D">
        <w:rPr>
          <w:rFonts w:asciiTheme="minorHAnsi" w:hAnsiTheme="minorHAnsi"/>
        </w:rPr>
        <w:t xml:space="preserve">données </w:t>
      </w:r>
      <w:r w:rsidR="007373DB">
        <w:rPr>
          <w:rFonts w:asciiTheme="minorHAnsi" w:hAnsiTheme="minorHAnsi"/>
        </w:rPr>
        <w:t>suivantes</w:t>
      </w:r>
      <w:r w:rsidR="00682216">
        <w:rPr>
          <w:rFonts w:asciiTheme="minorHAnsi" w:hAnsiTheme="minorHAnsi"/>
        </w:rPr>
        <w:t> : ………………………</w:t>
      </w:r>
    </w:p>
    <w:p w14:paraId="0F420F8A" w14:textId="7C567920" w:rsidR="006A47B5" w:rsidRPr="00144F3D" w:rsidRDefault="00FD3AB0" w:rsidP="006D57EF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Dans le cadre de </w:t>
      </w:r>
      <w:r w:rsidR="005C4BDB">
        <w:rPr>
          <w:rFonts w:asciiTheme="minorHAnsi" w:hAnsiTheme="minorHAnsi"/>
        </w:rPr>
        <w:t>cette prestation</w:t>
      </w:r>
      <w:r w:rsidR="00F22B34">
        <w:rPr>
          <w:rFonts w:asciiTheme="minorHAnsi" w:hAnsiTheme="minorHAnsi"/>
        </w:rPr>
        <w:t>/marché</w:t>
      </w:r>
      <w:r>
        <w:rPr>
          <w:rFonts w:asciiTheme="minorHAnsi" w:hAnsiTheme="minorHAnsi"/>
        </w:rPr>
        <w:t>, l</w:t>
      </w:r>
      <w:r w:rsidR="006A47B5" w:rsidRPr="00144F3D">
        <w:rPr>
          <w:rFonts w:asciiTheme="minorHAnsi" w:hAnsiTheme="minorHAnsi"/>
        </w:rPr>
        <w:t xml:space="preserve">es </w:t>
      </w:r>
      <w:r w:rsidR="00C31808">
        <w:rPr>
          <w:rFonts w:asciiTheme="minorHAnsi" w:hAnsiTheme="minorHAnsi"/>
        </w:rPr>
        <w:t xml:space="preserve">catégories de </w:t>
      </w:r>
      <w:r w:rsidR="006A47B5" w:rsidRPr="00144F3D">
        <w:rPr>
          <w:rFonts w:asciiTheme="minorHAnsi" w:hAnsiTheme="minorHAnsi"/>
        </w:rPr>
        <w:t>données à caractère personnel suivantes seront traitées par le sous-traitant : ……………….</w:t>
      </w:r>
    </w:p>
    <w:p w14:paraId="72E71E8F" w14:textId="58254D62" w:rsidR="00FE65B7" w:rsidRPr="00BB5C49" w:rsidRDefault="00FE65B7" w:rsidP="00CD5C1D">
      <w:pPr>
        <w:jc w:val="both"/>
        <w:rPr>
          <w:rFonts w:asciiTheme="minorHAnsi" w:hAnsiTheme="minorHAnsi"/>
          <w:strike/>
        </w:rPr>
      </w:pPr>
    </w:p>
    <w:p w14:paraId="2A168C7C" w14:textId="77777777" w:rsidR="00F22B34" w:rsidRDefault="00F22B34" w:rsidP="00CD5C1D">
      <w:pPr>
        <w:jc w:val="both"/>
        <w:rPr>
          <w:rFonts w:asciiTheme="minorHAnsi" w:hAnsiTheme="minorHAnsi"/>
        </w:rPr>
      </w:pPr>
    </w:p>
    <w:p w14:paraId="20F7D916" w14:textId="068F3131" w:rsidR="009D14D4" w:rsidRPr="00273D20" w:rsidRDefault="009D14D4" w:rsidP="00273D20">
      <w:pPr>
        <w:ind w:left="284" w:hanging="284"/>
        <w:jc w:val="both"/>
        <w:rPr>
          <w:rFonts w:asciiTheme="minorHAnsi" w:hAnsiTheme="minorHAnsi"/>
          <w:b/>
          <w:bCs/>
        </w:rPr>
      </w:pPr>
      <w:r w:rsidRPr="00273D20">
        <w:rPr>
          <w:rFonts w:asciiTheme="minorHAnsi" w:hAnsiTheme="minorHAnsi"/>
          <w:b/>
          <w:bCs/>
        </w:rPr>
        <w:t>3. Obligations du responsable de traitement</w:t>
      </w:r>
    </w:p>
    <w:p w14:paraId="5F4FDC55" w14:textId="77777777" w:rsidR="009D14D4" w:rsidRPr="00144F3D" w:rsidRDefault="009D14D4" w:rsidP="00FC71F1">
      <w:pPr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>Le responsable du traitement s’engage à :</w:t>
      </w:r>
    </w:p>
    <w:p w14:paraId="0C8270A6" w14:textId="13221200" w:rsidR="0091441C" w:rsidRPr="00144F3D" w:rsidRDefault="0091441C" w:rsidP="00273D20">
      <w:pPr>
        <w:numPr>
          <w:ilvl w:val="0"/>
          <w:numId w:val="21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Respecter les obligations qui lui incombent en sa qualité de responsable de traitement, en vertu des dispositions du RGPD</w:t>
      </w:r>
      <w:r w:rsidR="0038762F">
        <w:rPr>
          <w:rFonts w:asciiTheme="minorHAnsi" w:hAnsiTheme="minorHAnsi"/>
        </w:rPr>
        <w:t xml:space="preserve"> et de la loi Informatique et Libertés</w:t>
      </w:r>
      <w:r>
        <w:rPr>
          <w:rFonts w:asciiTheme="minorHAnsi" w:hAnsiTheme="minorHAnsi"/>
        </w:rPr>
        <w:t> ;</w:t>
      </w:r>
    </w:p>
    <w:p w14:paraId="513BB5F9" w14:textId="36B8186F" w:rsidR="00CB1F58" w:rsidRDefault="00FE65B7" w:rsidP="00273D20">
      <w:pPr>
        <w:numPr>
          <w:ilvl w:val="0"/>
          <w:numId w:val="21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F</w:t>
      </w:r>
      <w:r w:rsidR="009D14D4" w:rsidRPr="00144F3D">
        <w:rPr>
          <w:rFonts w:asciiTheme="minorHAnsi" w:hAnsiTheme="minorHAnsi"/>
        </w:rPr>
        <w:t xml:space="preserve">ournir au sous-traitant la description du ou des </w:t>
      </w:r>
      <w:r w:rsidR="009D6042">
        <w:rPr>
          <w:rFonts w:asciiTheme="minorHAnsi" w:hAnsiTheme="minorHAnsi"/>
        </w:rPr>
        <w:t>prestations</w:t>
      </w:r>
      <w:r w:rsidR="009D14D4" w:rsidRPr="00144F3D">
        <w:rPr>
          <w:rFonts w:asciiTheme="minorHAnsi" w:hAnsiTheme="minorHAnsi"/>
        </w:rPr>
        <w:t xml:space="preserve"> </w:t>
      </w:r>
      <w:r w:rsidR="009D6042">
        <w:rPr>
          <w:rFonts w:asciiTheme="minorHAnsi" w:hAnsiTheme="minorHAnsi"/>
        </w:rPr>
        <w:t>confiées</w:t>
      </w:r>
      <w:r w:rsidR="009D14D4" w:rsidRPr="00144F3D">
        <w:rPr>
          <w:rFonts w:asciiTheme="minorHAnsi" w:hAnsiTheme="minorHAnsi"/>
        </w:rPr>
        <w:t xml:space="preserve"> dans le </w:t>
      </w:r>
      <w:r w:rsidR="00F22B34" w:rsidRPr="00144F3D">
        <w:rPr>
          <w:rFonts w:asciiTheme="minorHAnsi" w:hAnsiTheme="minorHAnsi"/>
        </w:rPr>
        <w:t xml:space="preserve">cadre </w:t>
      </w:r>
      <w:r w:rsidR="00F22B34">
        <w:rPr>
          <w:rFonts w:asciiTheme="minorHAnsi" w:hAnsiTheme="minorHAnsi"/>
        </w:rPr>
        <w:t>de</w:t>
      </w:r>
      <w:r w:rsidR="005C4BDB">
        <w:rPr>
          <w:rFonts w:asciiTheme="minorHAnsi" w:hAnsiTheme="minorHAnsi"/>
        </w:rPr>
        <w:t xml:space="preserve"> la présente prestation</w:t>
      </w:r>
      <w:r w:rsidR="00F22B34">
        <w:rPr>
          <w:rFonts w:asciiTheme="minorHAnsi" w:hAnsiTheme="minorHAnsi"/>
        </w:rPr>
        <w:t>/marché</w:t>
      </w:r>
      <w:r w:rsidR="005C4BDB">
        <w:rPr>
          <w:rFonts w:asciiTheme="minorHAnsi" w:hAnsiTheme="minorHAnsi"/>
        </w:rPr>
        <w:t xml:space="preserve"> </w:t>
      </w:r>
      <w:r w:rsidR="00506BB1">
        <w:rPr>
          <w:rFonts w:asciiTheme="minorHAnsi" w:hAnsiTheme="minorHAnsi"/>
        </w:rPr>
        <w:t>et d</w:t>
      </w:r>
      <w:r w:rsidR="00506BB1" w:rsidRPr="00144F3D">
        <w:rPr>
          <w:rFonts w:asciiTheme="minorHAnsi" w:hAnsiTheme="minorHAnsi"/>
        </w:rPr>
        <w:t>ocumenter par écrit toute instruction concernant le traitement des données</w:t>
      </w:r>
      <w:r w:rsidR="00506BB1">
        <w:rPr>
          <w:rFonts w:asciiTheme="minorHAnsi" w:hAnsiTheme="minorHAnsi"/>
        </w:rPr>
        <w:t xml:space="preserve"> </w:t>
      </w:r>
      <w:r w:rsidR="009D6042">
        <w:rPr>
          <w:rFonts w:asciiTheme="minorHAnsi" w:hAnsiTheme="minorHAnsi"/>
        </w:rPr>
        <w:t>;</w:t>
      </w:r>
      <w:r w:rsidR="009D14D4" w:rsidRPr="00144F3D">
        <w:rPr>
          <w:rFonts w:asciiTheme="minorHAnsi" w:hAnsiTheme="minorHAnsi"/>
        </w:rPr>
        <w:t xml:space="preserve"> </w:t>
      </w:r>
    </w:p>
    <w:p w14:paraId="15C4A3B0" w14:textId="4EE1DCCE" w:rsidR="009D14D4" w:rsidRPr="00144F3D" w:rsidRDefault="00CB1F58" w:rsidP="00273D20">
      <w:pPr>
        <w:numPr>
          <w:ilvl w:val="0"/>
          <w:numId w:val="21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Mettre à disposition du sous-traitant </w:t>
      </w:r>
      <w:r w:rsidR="009D14D4" w:rsidRPr="00144F3D">
        <w:rPr>
          <w:rFonts w:asciiTheme="minorHAnsi" w:hAnsiTheme="minorHAnsi"/>
        </w:rPr>
        <w:t>toutes les données nécessaires à l’exécution de sa mission ;</w:t>
      </w:r>
    </w:p>
    <w:p w14:paraId="52A3E55C" w14:textId="5568A9E8" w:rsidR="00506BB1" w:rsidRPr="00144F3D" w:rsidRDefault="00506BB1" w:rsidP="00273D20">
      <w:pPr>
        <w:numPr>
          <w:ilvl w:val="0"/>
          <w:numId w:val="21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Pr="00144F3D">
        <w:rPr>
          <w:rFonts w:asciiTheme="minorHAnsi" w:hAnsiTheme="minorHAnsi"/>
        </w:rPr>
        <w:t>e cas échéant, effectuer une analyse d’impact relative à la protection des données, avec le concours du sous-traitant ;</w:t>
      </w:r>
    </w:p>
    <w:p w14:paraId="29EF073C" w14:textId="1696789D" w:rsidR="009D14D4" w:rsidRPr="00144F3D" w:rsidRDefault="00FE65B7" w:rsidP="00273D20">
      <w:pPr>
        <w:numPr>
          <w:ilvl w:val="0"/>
          <w:numId w:val="21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9D14D4" w:rsidRPr="00144F3D">
        <w:rPr>
          <w:rFonts w:asciiTheme="minorHAnsi" w:hAnsiTheme="minorHAnsi"/>
        </w:rPr>
        <w:t xml:space="preserve">eiller, au préalable et pendant toute la durée du </w:t>
      </w:r>
      <w:r w:rsidR="00222624">
        <w:rPr>
          <w:rFonts w:asciiTheme="minorHAnsi" w:hAnsiTheme="minorHAnsi"/>
        </w:rPr>
        <w:t>de la prestation/</w:t>
      </w:r>
      <w:r w:rsidR="00FC71F1">
        <w:rPr>
          <w:rFonts w:asciiTheme="minorHAnsi" w:hAnsiTheme="minorHAnsi"/>
        </w:rPr>
        <w:t>marché</w:t>
      </w:r>
      <w:r w:rsidR="009D14D4" w:rsidRPr="00144F3D">
        <w:rPr>
          <w:rFonts w:asciiTheme="minorHAnsi" w:hAnsiTheme="minorHAnsi"/>
        </w:rPr>
        <w:t>, au respect des obligations prévues par le RGPD de la part du sous-traitant ;</w:t>
      </w:r>
    </w:p>
    <w:p w14:paraId="4DCD3946" w14:textId="792C4480" w:rsidR="009D14D4" w:rsidRDefault="00FE65B7" w:rsidP="00273D20">
      <w:pPr>
        <w:numPr>
          <w:ilvl w:val="0"/>
          <w:numId w:val="21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9D14D4" w:rsidRPr="00144F3D">
        <w:rPr>
          <w:rFonts w:asciiTheme="minorHAnsi" w:hAnsiTheme="minorHAnsi"/>
        </w:rPr>
        <w:t>uperviser le traitement, y compris</w:t>
      </w:r>
      <w:r w:rsidR="00A70E13">
        <w:rPr>
          <w:rFonts w:asciiTheme="minorHAnsi" w:hAnsiTheme="minorHAnsi"/>
        </w:rPr>
        <w:t xml:space="preserve"> par la réalisation d’</w:t>
      </w:r>
      <w:r w:rsidR="009D14D4" w:rsidRPr="00144F3D">
        <w:rPr>
          <w:rFonts w:asciiTheme="minorHAnsi" w:hAnsiTheme="minorHAnsi"/>
        </w:rPr>
        <w:t xml:space="preserve">audits et </w:t>
      </w:r>
      <w:r w:rsidR="00A70E13">
        <w:rPr>
          <w:rFonts w:asciiTheme="minorHAnsi" w:hAnsiTheme="minorHAnsi"/>
        </w:rPr>
        <w:t>d’</w:t>
      </w:r>
      <w:r w:rsidR="009D14D4" w:rsidRPr="00144F3D">
        <w:rPr>
          <w:rFonts w:asciiTheme="minorHAnsi" w:hAnsiTheme="minorHAnsi"/>
        </w:rPr>
        <w:t>inspections auprès du sous-traitant ;</w:t>
      </w:r>
    </w:p>
    <w:p w14:paraId="551B182E" w14:textId="408D75DC" w:rsidR="009D14D4" w:rsidRDefault="00FE65B7" w:rsidP="00273D20">
      <w:pPr>
        <w:numPr>
          <w:ilvl w:val="0"/>
          <w:numId w:val="21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9D14D4" w:rsidRPr="00144F3D">
        <w:rPr>
          <w:rFonts w:asciiTheme="minorHAnsi" w:hAnsiTheme="minorHAnsi"/>
        </w:rPr>
        <w:t xml:space="preserve">otifier, le cas échéant, les violations de données à caractère personnel à la Commission nationale de l’informatique et des libertés et </w:t>
      </w:r>
      <w:r w:rsidR="002C57E4">
        <w:rPr>
          <w:rFonts w:asciiTheme="minorHAnsi" w:hAnsiTheme="minorHAnsi"/>
        </w:rPr>
        <w:t xml:space="preserve">communiquer, si nécessaire, </w:t>
      </w:r>
      <w:r w:rsidR="009D14D4" w:rsidRPr="00144F3D">
        <w:rPr>
          <w:rFonts w:asciiTheme="minorHAnsi" w:hAnsiTheme="minorHAnsi"/>
        </w:rPr>
        <w:t xml:space="preserve">aux </w:t>
      </w:r>
      <w:r w:rsidR="0090309D">
        <w:rPr>
          <w:rFonts w:asciiTheme="minorHAnsi" w:hAnsiTheme="minorHAnsi"/>
        </w:rPr>
        <w:t>personnes concernées, avec l’assistance du sous-traitant, dans les conditions décrites à l’article 4.3 du présent document</w:t>
      </w:r>
      <w:r w:rsidR="00932C2E">
        <w:rPr>
          <w:rFonts w:asciiTheme="minorHAnsi" w:hAnsiTheme="minorHAnsi"/>
        </w:rPr>
        <w:t>.</w:t>
      </w:r>
    </w:p>
    <w:p w14:paraId="0DEF4188" w14:textId="77777777" w:rsidR="00273D20" w:rsidRDefault="00273D20" w:rsidP="00273D20">
      <w:pPr>
        <w:ind w:left="720"/>
        <w:jc w:val="both"/>
        <w:rPr>
          <w:rFonts w:asciiTheme="minorHAnsi" w:hAnsiTheme="minorHAnsi"/>
        </w:rPr>
      </w:pPr>
    </w:p>
    <w:p w14:paraId="4F5C9707" w14:textId="4D595FA4" w:rsidR="003375F8" w:rsidRPr="00273D20" w:rsidRDefault="0086562F" w:rsidP="00273D20">
      <w:pPr>
        <w:pStyle w:val="Paragraphedeliste"/>
        <w:numPr>
          <w:ilvl w:val="0"/>
          <w:numId w:val="16"/>
        </w:numPr>
        <w:ind w:left="284" w:hanging="284"/>
        <w:rPr>
          <w:rFonts w:asciiTheme="minorHAnsi" w:hAnsiTheme="minorHAnsi"/>
          <w:b/>
          <w:bCs/>
        </w:rPr>
      </w:pPr>
      <w:r w:rsidRPr="00273D20">
        <w:rPr>
          <w:rFonts w:asciiTheme="minorHAnsi" w:hAnsiTheme="minorHAnsi"/>
          <w:b/>
          <w:bCs/>
        </w:rPr>
        <w:t>Obligations du sous-traitant</w:t>
      </w:r>
    </w:p>
    <w:p w14:paraId="2E1AD6F6" w14:textId="77777777" w:rsidR="00B55CA2" w:rsidRPr="00144F3D" w:rsidRDefault="00B55CA2" w:rsidP="00B55CA2">
      <w:pPr>
        <w:spacing w:after="0" w:line="240" w:lineRule="auto"/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>Le sous-traitant s’engage à :</w:t>
      </w:r>
    </w:p>
    <w:p w14:paraId="56B57907" w14:textId="77777777" w:rsidR="00B55CA2" w:rsidRPr="00144F3D" w:rsidRDefault="00B55CA2" w:rsidP="00B55CA2">
      <w:pPr>
        <w:spacing w:after="0" w:line="240" w:lineRule="auto"/>
        <w:jc w:val="both"/>
        <w:rPr>
          <w:rFonts w:asciiTheme="minorHAnsi" w:hAnsiTheme="minorHAnsi"/>
        </w:rPr>
      </w:pPr>
    </w:p>
    <w:p w14:paraId="20844089" w14:textId="34D79C93" w:rsidR="00E47B63" w:rsidRPr="00144F3D" w:rsidRDefault="00E47B63" w:rsidP="00273D20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Respecter les obligations qui lui incombent en sa qualité de </w:t>
      </w:r>
      <w:r w:rsidR="009066EB">
        <w:rPr>
          <w:rFonts w:asciiTheme="minorHAnsi" w:hAnsiTheme="minorHAnsi"/>
        </w:rPr>
        <w:t>sous-traitant</w:t>
      </w:r>
      <w:r>
        <w:rPr>
          <w:rFonts w:asciiTheme="minorHAnsi" w:hAnsiTheme="minorHAnsi"/>
        </w:rPr>
        <w:t>, en vertu des dispositions du RGPD et de la loi Informatique et Libertés</w:t>
      </w:r>
      <w:r w:rsidR="00680C6F">
        <w:rPr>
          <w:rFonts w:asciiTheme="minorHAnsi" w:hAnsiTheme="minorHAnsi"/>
        </w:rPr>
        <w:t xml:space="preserve">, dont la tenue d’un registre sous-traitant au titre de l’article </w:t>
      </w:r>
      <w:r w:rsidR="00FF5C54">
        <w:rPr>
          <w:rFonts w:asciiTheme="minorHAnsi" w:hAnsiTheme="minorHAnsi"/>
        </w:rPr>
        <w:t xml:space="preserve">30 </w:t>
      </w:r>
      <w:r w:rsidR="00680C6F">
        <w:rPr>
          <w:rFonts w:asciiTheme="minorHAnsi" w:hAnsiTheme="minorHAnsi"/>
        </w:rPr>
        <w:t>du RGPD</w:t>
      </w:r>
      <w:r>
        <w:rPr>
          <w:rFonts w:asciiTheme="minorHAnsi" w:hAnsiTheme="minorHAnsi"/>
        </w:rPr>
        <w:t> ;</w:t>
      </w:r>
    </w:p>
    <w:p w14:paraId="0AF0DD55" w14:textId="4260F5C5" w:rsidR="00B55CA2" w:rsidRDefault="00816EE6" w:rsidP="00273D20">
      <w:pPr>
        <w:pStyle w:val="Paragraphedeliste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B55CA2" w:rsidRPr="00144F3D">
        <w:rPr>
          <w:rFonts w:asciiTheme="minorHAnsi" w:hAnsiTheme="minorHAnsi"/>
        </w:rPr>
        <w:t xml:space="preserve">raiter les données </w:t>
      </w:r>
      <w:r w:rsidR="009848FC" w:rsidRPr="00144F3D">
        <w:rPr>
          <w:rFonts w:asciiTheme="minorHAnsi" w:hAnsiTheme="minorHAnsi"/>
        </w:rPr>
        <w:t xml:space="preserve">à caractère personnel </w:t>
      </w:r>
      <w:r w:rsidR="00B55CA2" w:rsidRPr="00144F3D">
        <w:rPr>
          <w:rFonts w:asciiTheme="minorHAnsi" w:hAnsiTheme="minorHAnsi"/>
        </w:rPr>
        <w:t>uniquement pour la ou les seules finalités faisant l’objet de la sous-traitance</w:t>
      </w:r>
      <w:r w:rsidR="006933E5" w:rsidRPr="00144F3D">
        <w:rPr>
          <w:rFonts w:asciiTheme="minorHAnsi" w:hAnsiTheme="minorHAnsi"/>
        </w:rPr>
        <w:t xml:space="preserve"> et en </w:t>
      </w:r>
      <w:r w:rsidR="00673824" w:rsidRPr="00144F3D">
        <w:rPr>
          <w:rFonts w:asciiTheme="minorHAnsi" w:hAnsiTheme="minorHAnsi"/>
        </w:rPr>
        <w:t>aucun</w:t>
      </w:r>
      <w:r w:rsidR="006933E5" w:rsidRPr="00144F3D">
        <w:rPr>
          <w:rFonts w:asciiTheme="minorHAnsi" w:hAnsiTheme="minorHAnsi"/>
        </w:rPr>
        <w:t xml:space="preserve"> pour ses propres besoins</w:t>
      </w:r>
      <w:r w:rsidR="004516FB">
        <w:rPr>
          <w:rFonts w:asciiTheme="minorHAnsi" w:hAnsiTheme="minorHAnsi"/>
        </w:rPr>
        <w:t xml:space="preserve"> ou pour les besoins d’un tiers</w:t>
      </w:r>
      <w:r w:rsidR="00B55CA2" w:rsidRPr="00144F3D">
        <w:rPr>
          <w:rFonts w:asciiTheme="minorHAnsi" w:hAnsiTheme="minorHAnsi"/>
        </w:rPr>
        <w:t> ;</w:t>
      </w:r>
    </w:p>
    <w:p w14:paraId="2BBC945A" w14:textId="77777777" w:rsidR="00816EE6" w:rsidRPr="00144F3D" w:rsidRDefault="00816EE6" w:rsidP="00273D20">
      <w:pPr>
        <w:pStyle w:val="Paragraphedeliste"/>
        <w:spacing w:after="0" w:line="240" w:lineRule="auto"/>
        <w:ind w:left="567" w:hanging="283"/>
        <w:jc w:val="both"/>
        <w:rPr>
          <w:rFonts w:asciiTheme="minorHAnsi" w:hAnsiTheme="minorHAnsi"/>
        </w:rPr>
      </w:pPr>
    </w:p>
    <w:p w14:paraId="615F99D0" w14:textId="002B132C" w:rsidR="009B1EE9" w:rsidRDefault="00816EE6" w:rsidP="00273D20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B55CA2" w:rsidRPr="00144F3D">
        <w:rPr>
          <w:rFonts w:asciiTheme="minorHAnsi" w:hAnsiTheme="minorHAnsi"/>
        </w:rPr>
        <w:t xml:space="preserve">raiter les données à caractère personnel </w:t>
      </w:r>
      <w:r w:rsidR="00EB6FC6">
        <w:rPr>
          <w:rFonts w:asciiTheme="minorHAnsi" w:hAnsiTheme="minorHAnsi"/>
        </w:rPr>
        <w:t>conformément aux</w:t>
      </w:r>
      <w:r w:rsidR="006933E5" w:rsidRPr="00144F3D">
        <w:rPr>
          <w:rFonts w:asciiTheme="minorHAnsi" w:hAnsiTheme="minorHAnsi"/>
        </w:rPr>
        <w:t xml:space="preserve"> </w:t>
      </w:r>
      <w:r w:rsidR="00B55CA2" w:rsidRPr="00144F3D">
        <w:rPr>
          <w:rFonts w:asciiTheme="minorHAnsi" w:hAnsiTheme="minorHAnsi"/>
        </w:rPr>
        <w:t>instruction</w:t>
      </w:r>
      <w:r w:rsidR="002C2932" w:rsidRPr="00144F3D">
        <w:rPr>
          <w:rFonts w:asciiTheme="minorHAnsi" w:hAnsiTheme="minorHAnsi"/>
        </w:rPr>
        <w:t>s</w:t>
      </w:r>
      <w:r w:rsidR="00B55CA2" w:rsidRPr="00144F3D">
        <w:rPr>
          <w:rFonts w:asciiTheme="minorHAnsi" w:hAnsiTheme="minorHAnsi"/>
        </w:rPr>
        <w:t xml:space="preserve"> documentée</w:t>
      </w:r>
      <w:r w:rsidR="002C2932" w:rsidRPr="00144F3D">
        <w:rPr>
          <w:rFonts w:asciiTheme="minorHAnsi" w:hAnsiTheme="minorHAnsi"/>
        </w:rPr>
        <w:t>s</w:t>
      </w:r>
      <w:r w:rsidR="00B55CA2" w:rsidRPr="00144F3D">
        <w:rPr>
          <w:rFonts w:asciiTheme="minorHAnsi" w:hAnsiTheme="minorHAnsi"/>
        </w:rPr>
        <w:t xml:space="preserve"> du responsable du traitement</w:t>
      </w:r>
      <w:r w:rsidR="00905993" w:rsidRPr="00144F3D">
        <w:rPr>
          <w:rFonts w:asciiTheme="minorHAnsi" w:hAnsiTheme="minorHAnsi"/>
        </w:rPr>
        <w:t>. Si le sous-traitant considère qu’une instruction constitue une violation du RGPD</w:t>
      </w:r>
      <w:r w:rsidR="00814044">
        <w:rPr>
          <w:rFonts w:asciiTheme="minorHAnsi" w:hAnsiTheme="minorHAnsi"/>
        </w:rPr>
        <w:t>, de la loi n°78-17 du 6 janvier 1978 modifiée ou de toute autre disposition</w:t>
      </w:r>
      <w:r w:rsidR="00905993" w:rsidRPr="00144F3D">
        <w:rPr>
          <w:rFonts w:asciiTheme="minorHAnsi" w:hAnsiTheme="minorHAnsi"/>
        </w:rPr>
        <w:t xml:space="preserve"> du droit de l’Union européenne ou du droit des Etats membres relatives à la protection des données, il en informe immédiatement le responsable du traitement</w:t>
      </w:r>
      <w:r w:rsidR="002C2932" w:rsidRPr="00144F3D">
        <w:rPr>
          <w:rFonts w:asciiTheme="minorHAnsi" w:hAnsiTheme="minorHAnsi"/>
        </w:rPr>
        <w:t> ;</w:t>
      </w:r>
      <w:r w:rsidR="00EC2F9B" w:rsidRPr="00144F3D">
        <w:rPr>
          <w:rFonts w:asciiTheme="minorHAnsi" w:hAnsiTheme="minorHAnsi"/>
        </w:rPr>
        <w:t xml:space="preserve"> </w:t>
      </w:r>
    </w:p>
    <w:p w14:paraId="54839CB7" w14:textId="5C274AE4" w:rsidR="00816EE6" w:rsidRPr="007C544B" w:rsidRDefault="00816EE6" w:rsidP="00816EE6">
      <w:pPr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0B2DDEB0" w14:textId="0DD888DA" w:rsidR="00816EE6" w:rsidRPr="00144F3D" w:rsidRDefault="00816EE6" w:rsidP="00816EE6">
      <w:pPr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0CC8DDED" w14:textId="77777777" w:rsidR="00007A1F" w:rsidRDefault="00835BE9" w:rsidP="00273D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 w:hanging="283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Assurer</w:t>
      </w:r>
      <w:r w:rsidR="00B132D6" w:rsidRPr="00144F3D">
        <w:rPr>
          <w:rFonts w:asciiTheme="minorHAnsi" w:hAnsiTheme="minorHAnsi"/>
        </w:rPr>
        <w:t xml:space="preserve"> la</w:t>
      </w:r>
      <w:r w:rsidR="006D7C40" w:rsidRPr="00144F3D">
        <w:rPr>
          <w:rFonts w:asciiTheme="minorHAnsi" w:hAnsiTheme="minorHAnsi"/>
        </w:rPr>
        <w:t xml:space="preserve"> sécurité et la</w:t>
      </w:r>
      <w:r w:rsidR="00B132D6" w:rsidRPr="00144F3D">
        <w:rPr>
          <w:rFonts w:asciiTheme="minorHAnsi" w:hAnsiTheme="minorHAnsi"/>
        </w:rPr>
        <w:t xml:space="preserve"> confidentialité des données à caractère personnel traitées dans le cadre </w:t>
      </w:r>
      <w:r w:rsidR="005C4BDB">
        <w:rPr>
          <w:rFonts w:asciiTheme="minorHAnsi" w:hAnsiTheme="minorHAnsi"/>
        </w:rPr>
        <w:t>de la présente prestation</w:t>
      </w:r>
      <w:r w:rsidR="00436641">
        <w:rPr>
          <w:rFonts w:asciiTheme="minorHAnsi" w:hAnsiTheme="minorHAnsi"/>
        </w:rPr>
        <w:t>/ du présent marché</w:t>
      </w:r>
      <w:r w:rsidR="00773133">
        <w:rPr>
          <w:rFonts w:asciiTheme="minorHAnsi" w:hAnsiTheme="minorHAnsi"/>
        </w:rPr>
        <w:t xml:space="preserve">, dans les conditions </w:t>
      </w:r>
      <w:r w:rsidR="00773133" w:rsidRPr="009A09A0">
        <w:rPr>
          <w:rFonts w:asciiTheme="minorHAnsi" w:hAnsiTheme="minorHAnsi"/>
        </w:rPr>
        <w:t>décrites à l’article</w:t>
      </w:r>
      <w:r w:rsidR="00816EE6" w:rsidRPr="009A09A0">
        <w:rPr>
          <w:rFonts w:asciiTheme="minorHAnsi" w:hAnsiTheme="minorHAnsi"/>
        </w:rPr>
        <w:t xml:space="preserve"> 5</w:t>
      </w:r>
      <w:r w:rsidR="00816EE6">
        <w:rPr>
          <w:rFonts w:asciiTheme="minorHAnsi" w:hAnsiTheme="minorHAnsi"/>
        </w:rPr>
        <w:t xml:space="preserve"> </w:t>
      </w:r>
      <w:r w:rsidR="00773133">
        <w:rPr>
          <w:rFonts w:asciiTheme="minorHAnsi" w:hAnsiTheme="minorHAnsi"/>
        </w:rPr>
        <w:t>du présent document</w:t>
      </w:r>
      <w:r w:rsidR="00B132D6" w:rsidRPr="00144F3D">
        <w:rPr>
          <w:rFonts w:asciiTheme="minorHAnsi" w:hAnsiTheme="minorHAnsi"/>
        </w:rPr>
        <w:t> ;</w:t>
      </w:r>
    </w:p>
    <w:p w14:paraId="4E9C4B5C" w14:textId="10F6727D" w:rsidR="0052521A" w:rsidRDefault="0052521A" w:rsidP="00273D20">
      <w:pPr>
        <w:tabs>
          <w:tab w:val="left" w:pos="851"/>
        </w:tabs>
        <w:spacing w:after="0" w:line="240" w:lineRule="auto"/>
        <w:ind w:left="567" w:hanging="283"/>
        <w:contextualSpacing/>
        <w:jc w:val="both"/>
        <w:rPr>
          <w:rFonts w:asciiTheme="minorHAnsi" w:hAnsiTheme="minorHAnsi"/>
        </w:rPr>
      </w:pPr>
    </w:p>
    <w:p w14:paraId="04F12DFC" w14:textId="77777777" w:rsidR="0052521A" w:rsidRDefault="0052521A" w:rsidP="00273D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 w:hanging="283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Respecter son obligation de conseil et signaler au responsable de traitement les mesures de sécurité additionnelles qu’il conviendrait de prendre ;</w:t>
      </w:r>
    </w:p>
    <w:p w14:paraId="2A2A2A49" w14:textId="7D46207A" w:rsidR="00DD1B1E" w:rsidRPr="0052521A" w:rsidRDefault="00DD1B1E" w:rsidP="00273D20">
      <w:pPr>
        <w:tabs>
          <w:tab w:val="left" w:pos="851"/>
        </w:tabs>
        <w:spacing w:after="0" w:line="240" w:lineRule="auto"/>
        <w:ind w:left="567" w:hanging="283"/>
        <w:contextualSpacing/>
        <w:jc w:val="both"/>
        <w:rPr>
          <w:rFonts w:asciiTheme="minorHAnsi" w:hAnsiTheme="minorHAnsi"/>
        </w:rPr>
      </w:pPr>
    </w:p>
    <w:p w14:paraId="1E57D244" w14:textId="51779B1F" w:rsidR="00DD1B1E" w:rsidRPr="00144F3D" w:rsidRDefault="00DD1B1E" w:rsidP="00273D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 w:hanging="283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 pas chercher à lever le pseudonymat de données pseudonymes qui lui auraient été confiées par le responsable de traitement. Informer sans délai le responsable de traitement </w:t>
      </w:r>
      <w:r w:rsidR="00155419">
        <w:rPr>
          <w:rFonts w:asciiTheme="minorHAnsi" w:hAnsiTheme="minorHAnsi"/>
        </w:rPr>
        <w:t>en cas de réidentification à partir de données insuffisamment anonymisées par le responsable de traitement ;</w:t>
      </w:r>
    </w:p>
    <w:p w14:paraId="285D8F14" w14:textId="77777777" w:rsidR="00816EE6" w:rsidRDefault="00816EE6" w:rsidP="00273D20">
      <w:pPr>
        <w:spacing w:after="0" w:line="240" w:lineRule="auto"/>
        <w:ind w:left="567" w:hanging="283"/>
        <w:contextualSpacing/>
        <w:jc w:val="both"/>
        <w:rPr>
          <w:rFonts w:asciiTheme="minorHAnsi" w:hAnsiTheme="minorHAnsi"/>
        </w:rPr>
      </w:pPr>
    </w:p>
    <w:p w14:paraId="3098B4F6" w14:textId="78C3C7F2" w:rsidR="00B133FD" w:rsidRPr="00B133FD" w:rsidRDefault="00A04BFD" w:rsidP="00273D20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Informer le responsable de traitement de toute réquisition ou demande de communication des données personnelles confiées, par un tiers autorisé, sauf si un texte légal l’interdit ;</w:t>
      </w:r>
      <w:r w:rsidR="00B133FD">
        <w:rPr>
          <w:rFonts w:asciiTheme="minorHAnsi" w:hAnsiTheme="minorHAnsi"/>
        </w:rPr>
        <w:br/>
      </w:r>
    </w:p>
    <w:p w14:paraId="1E62F12A" w14:textId="7E75A261" w:rsidR="004200F5" w:rsidRDefault="00816EE6" w:rsidP="00273D20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/>
        </w:rPr>
      </w:pPr>
      <w:r w:rsidRPr="00B133FD">
        <w:rPr>
          <w:rFonts w:asciiTheme="minorHAnsi" w:hAnsiTheme="minorHAnsi"/>
        </w:rPr>
        <w:t>M</w:t>
      </w:r>
      <w:r w:rsidR="00F23ECB" w:rsidRPr="00B133FD">
        <w:rPr>
          <w:rFonts w:asciiTheme="minorHAnsi" w:hAnsiTheme="minorHAnsi"/>
        </w:rPr>
        <w:t>ettre à la disposition du responsable du traitement toutes les informations nécessaires pour démontrer le respect des obligations prévues à l’article 28 du RGPD et dans la présente annexe</w:t>
      </w:r>
      <w:r w:rsidR="004200F5">
        <w:rPr>
          <w:rFonts w:asciiTheme="minorHAnsi" w:hAnsiTheme="minorHAnsi"/>
        </w:rPr>
        <w:t> ;</w:t>
      </w:r>
      <w:r w:rsidR="004200F5">
        <w:rPr>
          <w:rFonts w:asciiTheme="minorHAnsi" w:hAnsiTheme="minorHAnsi"/>
        </w:rPr>
        <w:br/>
      </w:r>
    </w:p>
    <w:p w14:paraId="4727F012" w14:textId="612FB507" w:rsidR="00C66443" w:rsidRPr="004200F5" w:rsidRDefault="004200F5" w:rsidP="00273D20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/>
        </w:rPr>
      </w:pPr>
      <w:r w:rsidRPr="004200F5">
        <w:rPr>
          <w:rFonts w:asciiTheme="minorHAnsi" w:hAnsiTheme="minorHAnsi"/>
        </w:rPr>
        <w:t>Fournir au responsable de traitement le nom et les coordonnées de son délégué à la protection des données ou de toute autre personne faisant office de délégué à la protection des données pour son compte.</w:t>
      </w:r>
    </w:p>
    <w:p w14:paraId="3F063D8D" w14:textId="590F0D6A" w:rsidR="009E6F8A" w:rsidRDefault="009E6F8A" w:rsidP="00F0276B">
      <w:pPr>
        <w:spacing w:after="0" w:line="240" w:lineRule="auto"/>
        <w:ind w:left="720"/>
        <w:contextualSpacing/>
        <w:jc w:val="both"/>
        <w:rPr>
          <w:rFonts w:asciiTheme="minorHAnsi" w:hAnsiTheme="minorHAnsi"/>
          <w:i/>
        </w:rPr>
      </w:pPr>
    </w:p>
    <w:p w14:paraId="31827A5E" w14:textId="77777777" w:rsidR="00816EE6" w:rsidRPr="00144F3D" w:rsidRDefault="00816EE6" w:rsidP="00F0276B">
      <w:pPr>
        <w:spacing w:after="0" w:line="240" w:lineRule="auto"/>
        <w:ind w:left="720"/>
        <w:contextualSpacing/>
        <w:jc w:val="both"/>
        <w:rPr>
          <w:rFonts w:asciiTheme="minorHAnsi" w:hAnsiTheme="minorHAnsi"/>
          <w:i/>
        </w:rPr>
      </w:pPr>
    </w:p>
    <w:p w14:paraId="2C0E64A4" w14:textId="2942FDEA" w:rsidR="00C66443" w:rsidRPr="00144F3D" w:rsidRDefault="00486FC7" w:rsidP="00273D20">
      <w:pPr>
        <w:pStyle w:val="Paragraphedeliste"/>
        <w:numPr>
          <w:ilvl w:val="1"/>
          <w:numId w:val="17"/>
        </w:numPr>
        <w:spacing w:after="0" w:line="240" w:lineRule="auto"/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Sous-traitants ultérieurs</w:t>
      </w:r>
    </w:p>
    <w:p w14:paraId="2EC2D0A6" w14:textId="77777777" w:rsidR="00873E9C" w:rsidRPr="00144F3D" w:rsidRDefault="00873E9C" w:rsidP="00873E9C">
      <w:pPr>
        <w:spacing w:after="0" w:line="240" w:lineRule="auto"/>
        <w:ind w:left="360"/>
        <w:jc w:val="both"/>
        <w:rPr>
          <w:rFonts w:asciiTheme="minorHAnsi" w:hAnsiTheme="minorHAnsi"/>
        </w:rPr>
      </w:pPr>
    </w:p>
    <w:p w14:paraId="79D39AC6" w14:textId="0337BF56" w:rsidR="002F1460" w:rsidRPr="00144F3D" w:rsidRDefault="002F1460" w:rsidP="002F1460">
      <w:pPr>
        <w:spacing w:after="0" w:line="240" w:lineRule="auto"/>
        <w:contextualSpacing/>
        <w:jc w:val="both"/>
        <w:rPr>
          <w:rFonts w:asciiTheme="minorHAnsi" w:hAnsiTheme="minorHAnsi"/>
          <w:i/>
        </w:rPr>
      </w:pPr>
      <w:r w:rsidRPr="00144F3D">
        <w:rPr>
          <w:rFonts w:asciiTheme="minorHAnsi" w:hAnsiTheme="minorHAnsi"/>
          <w:i/>
        </w:rPr>
        <w:t>Option A </w:t>
      </w:r>
      <w:r w:rsidR="00D740EF">
        <w:rPr>
          <w:rFonts w:asciiTheme="minorHAnsi" w:hAnsiTheme="minorHAnsi"/>
          <w:i/>
        </w:rPr>
        <w:t>(interdiction)</w:t>
      </w:r>
    </w:p>
    <w:p w14:paraId="46340BBB" w14:textId="54110948" w:rsidR="002F1460" w:rsidRDefault="002F1460" w:rsidP="002F146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 sous-traitant ne peut</w:t>
      </w:r>
      <w:r w:rsidR="00E3183B">
        <w:rPr>
          <w:rFonts w:asciiTheme="minorHAnsi" w:hAnsiTheme="minorHAnsi"/>
        </w:rPr>
        <w:t xml:space="preserve"> pas</w:t>
      </w:r>
      <w:r>
        <w:rPr>
          <w:rFonts w:asciiTheme="minorHAnsi" w:hAnsiTheme="minorHAnsi"/>
        </w:rPr>
        <w:t xml:space="preserve"> lui-même</w:t>
      </w:r>
      <w:r w:rsidRPr="002F1460">
        <w:rPr>
          <w:rFonts w:asciiTheme="minorHAnsi" w:hAnsiTheme="minorHAnsi"/>
        </w:rPr>
        <w:t xml:space="preserve"> sous-traiter aucun des services faisant partie de l'objet du présent contrat qui impliquent le traitement de données personnelles, à l'exception des services auxiliaires nécessaires à l'exploitation normale des services du sous-traitant.</w:t>
      </w:r>
    </w:p>
    <w:p w14:paraId="481F3A5D" w14:textId="79D74A60" w:rsidR="002F1460" w:rsidRDefault="002F1460" w:rsidP="002F1460">
      <w:pPr>
        <w:spacing w:after="0" w:line="24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>Option B</w:t>
      </w:r>
      <w:r w:rsidR="00D740EF">
        <w:rPr>
          <w:rFonts w:asciiTheme="minorHAnsi" w:hAnsiTheme="minorHAnsi"/>
          <w:i/>
        </w:rPr>
        <w:t xml:space="preserve"> (autorisation préalable)</w:t>
      </w:r>
    </w:p>
    <w:p w14:paraId="1A586BBB" w14:textId="6BACED95" w:rsidR="005C1674" w:rsidRDefault="005C4BDB" w:rsidP="007E6F7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Le sous-traitant </w:t>
      </w:r>
      <w:r w:rsidR="007E6F7E" w:rsidRPr="00144F3D">
        <w:rPr>
          <w:rFonts w:asciiTheme="minorHAnsi" w:hAnsiTheme="minorHAnsi"/>
        </w:rPr>
        <w:t>peut faire appel à un autre sous-traitant, dénommé ci-après « sous-traitant ultérieur »</w:t>
      </w:r>
      <w:r w:rsidR="00414ADB">
        <w:rPr>
          <w:rFonts w:asciiTheme="minorHAnsi" w:hAnsiTheme="minorHAnsi"/>
        </w:rPr>
        <w:t xml:space="preserve"> (sous-traitant du sous-traitant)</w:t>
      </w:r>
      <w:r w:rsidR="007E6F7E" w:rsidRPr="00144F3D">
        <w:rPr>
          <w:rFonts w:asciiTheme="minorHAnsi" w:hAnsiTheme="minorHAnsi"/>
        </w:rPr>
        <w:t>, pour mener des activités de traitement spécifiques</w:t>
      </w:r>
      <w:r w:rsidR="005C1674">
        <w:rPr>
          <w:rFonts w:asciiTheme="minorHAnsi" w:hAnsiTheme="minorHAnsi"/>
        </w:rPr>
        <w:t>.</w:t>
      </w:r>
      <w:r w:rsidR="00EC59CE">
        <w:rPr>
          <w:rFonts w:asciiTheme="minorHAnsi" w:hAnsiTheme="minorHAnsi"/>
        </w:rPr>
        <w:t xml:space="preserve"> </w:t>
      </w:r>
    </w:p>
    <w:p w14:paraId="363215B2" w14:textId="3029FF8B" w:rsidR="007E6F7E" w:rsidRDefault="005C1674" w:rsidP="007E6F7E">
      <w:pPr>
        <w:jc w:val="both"/>
        <w:rPr>
          <w:rFonts w:asciiTheme="minorHAnsi" w:hAnsiTheme="minorHAnsi"/>
        </w:rPr>
      </w:pPr>
      <w:bookmarkStart w:id="0" w:name="_Hlk26181557"/>
      <w:r>
        <w:rPr>
          <w:rFonts w:asciiTheme="minorHAnsi" w:hAnsiTheme="minorHAnsi"/>
        </w:rPr>
        <w:t xml:space="preserve">Tout nouveau sous-traitant ultérieur doit faire l’objet d’une </w:t>
      </w:r>
      <w:r w:rsidR="00EC59CE" w:rsidRPr="00144F3D">
        <w:rPr>
          <w:rFonts w:asciiTheme="minorHAnsi" w:hAnsiTheme="minorHAnsi"/>
        </w:rPr>
        <w:t>autorisation écrite</w:t>
      </w:r>
      <w:r w:rsidR="00AB6D21">
        <w:rPr>
          <w:rFonts w:asciiTheme="minorHAnsi" w:hAnsiTheme="minorHAnsi"/>
        </w:rPr>
        <w:t>, spécifique</w:t>
      </w:r>
      <w:r w:rsidR="00EC59CE" w:rsidRPr="00144F3D">
        <w:rPr>
          <w:rFonts w:asciiTheme="minorHAnsi" w:hAnsiTheme="minorHAnsi"/>
        </w:rPr>
        <w:t xml:space="preserve"> et préalable du responsable de traitement</w:t>
      </w:r>
      <w:r w:rsidR="0072485F">
        <w:rPr>
          <w:rFonts w:asciiTheme="minorHAnsi" w:hAnsiTheme="minorHAnsi"/>
        </w:rPr>
        <w:t>. Dans ce cas, le sous-traitant</w:t>
      </w:r>
      <w:r w:rsidR="007E6F7E" w:rsidRPr="00144F3D">
        <w:rPr>
          <w:rFonts w:asciiTheme="minorHAnsi" w:hAnsiTheme="minorHAnsi"/>
        </w:rPr>
        <w:t xml:space="preserve"> informe par écrit </w:t>
      </w:r>
      <w:r w:rsidR="00EC59CE">
        <w:rPr>
          <w:rFonts w:asciiTheme="minorHAnsi" w:hAnsiTheme="minorHAnsi"/>
        </w:rPr>
        <w:t>le responsable de traitement sur</w:t>
      </w:r>
      <w:r w:rsidR="007E6F7E" w:rsidRPr="00144F3D">
        <w:rPr>
          <w:rFonts w:asciiTheme="minorHAnsi" w:hAnsiTheme="minorHAnsi"/>
        </w:rPr>
        <w:t xml:space="preserve"> les activités de traitement sous-traitées, l’identité et les coordonnées du sous-traitant ultérieur et les dates du contrat de sous-traitance. </w:t>
      </w:r>
    </w:p>
    <w:bookmarkEnd w:id="0"/>
    <w:p w14:paraId="1796994E" w14:textId="23334741" w:rsidR="00FF5EAF" w:rsidRDefault="007E6F7E" w:rsidP="007E6F7E">
      <w:pPr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 xml:space="preserve">De manière générale, tout sous-traitant ultérieur est tenu de respecter les obligations de la présente annexe </w:t>
      </w:r>
      <w:r w:rsidR="00607BE7">
        <w:rPr>
          <w:rFonts w:asciiTheme="minorHAnsi" w:hAnsiTheme="minorHAnsi"/>
        </w:rPr>
        <w:t xml:space="preserve">et notamment </w:t>
      </w:r>
      <w:r w:rsidRPr="00144F3D">
        <w:rPr>
          <w:rFonts w:asciiTheme="minorHAnsi" w:hAnsiTheme="minorHAnsi"/>
        </w:rPr>
        <w:t xml:space="preserve">les instructions du responsable de traitement. Il appartient au sous-traitant de s’assurer que le sous-traitant ultérieur qu’il choisit présente les mêmes garanties suffisantes quant à la mise en œuvre de mesures techniques et organisationnelles appropriées </w:t>
      </w:r>
      <w:proofErr w:type="gramStart"/>
      <w:r w:rsidR="00D32BFD" w:rsidRPr="00144F3D">
        <w:rPr>
          <w:rFonts w:asciiTheme="minorHAnsi" w:hAnsiTheme="minorHAnsi"/>
        </w:rPr>
        <w:t>de manière</w:t>
      </w:r>
      <w:r w:rsidR="002D155B">
        <w:rPr>
          <w:rFonts w:asciiTheme="minorHAnsi" w:hAnsiTheme="minorHAnsi"/>
        </w:rPr>
        <w:t xml:space="preserve"> à ce</w:t>
      </w:r>
      <w:proofErr w:type="gramEnd"/>
      <w:r w:rsidR="002D155B">
        <w:rPr>
          <w:rFonts w:asciiTheme="minorHAnsi" w:hAnsiTheme="minorHAnsi"/>
        </w:rPr>
        <w:t xml:space="preserve"> </w:t>
      </w:r>
      <w:r w:rsidRPr="00144F3D">
        <w:rPr>
          <w:rFonts w:asciiTheme="minorHAnsi" w:hAnsiTheme="minorHAnsi"/>
        </w:rPr>
        <w:t xml:space="preserve">que le traitement réponde aux exigences du RGPD. </w:t>
      </w:r>
    </w:p>
    <w:p w14:paraId="3A77154C" w14:textId="563CB47D" w:rsidR="007E6F7E" w:rsidRDefault="007E6F7E" w:rsidP="00816EE6">
      <w:pPr>
        <w:spacing w:after="0"/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 xml:space="preserve">Si </w:t>
      </w:r>
      <w:r w:rsidR="00E85B22" w:rsidRPr="00144F3D">
        <w:rPr>
          <w:rFonts w:asciiTheme="minorHAnsi" w:hAnsiTheme="minorHAnsi"/>
        </w:rPr>
        <w:t>le sous-traitant ultérieur</w:t>
      </w:r>
      <w:r w:rsidRPr="00144F3D">
        <w:rPr>
          <w:rFonts w:asciiTheme="minorHAnsi" w:hAnsiTheme="minorHAnsi"/>
        </w:rPr>
        <w:t xml:space="preserve"> ne remplit pas les obligations en matière de protection des données, le sous-traitant demeure pleinement responsable de l’exécution par </w:t>
      </w:r>
      <w:r w:rsidR="00B92C84" w:rsidRPr="00144F3D">
        <w:rPr>
          <w:rFonts w:asciiTheme="minorHAnsi" w:hAnsiTheme="minorHAnsi"/>
        </w:rPr>
        <w:t>l’autre</w:t>
      </w:r>
      <w:r w:rsidRPr="00144F3D">
        <w:rPr>
          <w:rFonts w:asciiTheme="minorHAnsi" w:hAnsiTheme="minorHAnsi"/>
        </w:rPr>
        <w:t xml:space="preserve"> sous-traitant de ses obligations. </w:t>
      </w:r>
    </w:p>
    <w:p w14:paraId="71E502C3" w14:textId="79A7ED7F" w:rsidR="005B5D1C" w:rsidRDefault="005B5D1C" w:rsidP="00816EE6">
      <w:pPr>
        <w:spacing w:after="0"/>
        <w:jc w:val="both"/>
        <w:rPr>
          <w:rFonts w:asciiTheme="minorHAnsi" w:hAnsiTheme="minorHAnsi"/>
        </w:rPr>
      </w:pPr>
    </w:p>
    <w:p w14:paraId="3A4F0850" w14:textId="77777777" w:rsidR="005B5D1C" w:rsidRDefault="005B5D1C" w:rsidP="00816EE6">
      <w:pPr>
        <w:spacing w:after="0"/>
        <w:jc w:val="both"/>
        <w:rPr>
          <w:rFonts w:asciiTheme="minorHAnsi" w:hAnsiTheme="minorHAnsi"/>
        </w:rPr>
      </w:pPr>
    </w:p>
    <w:p w14:paraId="22BE1077" w14:textId="4A917BEB" w:rsidR="00F676D2" w:rsidRPr="00BB4C04" w:rsidRDefault="00BB4C04" w:rsidP="00273D20">
      <w:pPr>
        <w:pStyle w:val="Paragraphedeliste"/>
        <w:numPr>
          <w:ilvl w:val="1"/>
          <w:numId w:val="17"/>
        </w:numPr>
        <w:spacing w:after="0" w:line="240" w:lineRule="auto"/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Transfert de</w:t>
      </w:r>
      <w:r w:rsidR="00F676D2" w:rsidRPr="00BB4C04">
        <w:rPr>
          <w:rFonts w:asciiTheme="minorHAnsi" w:hAnsiTheme="minorHAnsi"/>
        </w:rPr>
        <w:t xml:space="preserve"> données personnelles</w:t>
      </w:r>
      <w:r>
        <w:rPr>
          <w:rFonts w:asciiTheme="minorHAnsi" w:hAnsiTheme="minorHAnsi"/>
        </w:rPr>
        <w:t xml:space="preserve"> vers des pays tiers</w:t>
      </w:r>
    </w:p>
    <w:p w14:paraId="708A5901" w14:textId="77777777" w:rsidR="00F676D2" w:rsidRPr="00F676D2" w:rsidRDefault="00F676D2" w:rsidP="00F676D2">
      <w:pPr>
        <w:jc w:val="both"/>
        <w:rPr>
          <w:rFonts w:asciiTheme="minorHAnsi" w:hAnsiTheme="minorHAnsi"/>
        </w:rPr>
      </w:pPr>
    </w:p>
    <w:p w14:paraId="594D0FF1" w14:textId="0766D91C" w:rsidR="00BB4C04" w:rsidRPr="00436641" w:rsidRDefault="00BB4C04" w:rsidP="00BB4C04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36641">
        <w:rPr>
          <w:rFonts w:asciiTheme="minorHAnsi" w:hAnsiTheme="minorHAnsi"/>
          <w:i/>
        </w:rPr>
        <w:t>Option A</w:t>
      </w:r>
    </w:p>
    <w:p w14:paraId="068568EA" w14:textId="46A6E6B1" w:rsidR="00F676D2" w:rsidRPr="00436641" w:rsidRDefault="00BD190E" w:rsidP="00F676D2">
      <w:pPr>
        <w:jc w:val="both"/>
        <w:rPr>
          <w:rFonts w:asciiTheme="minorHAnsi" w:hAnsiTheme="minorHAnsi"/>
        </w:rPr>
      </w:pPr>
      <w:r w:rsidRPr="00436641">
        <w:rPr>
          <w:rFonts w:asciiTheme="minorHAnsi" w:hAnsiTheme="minorHAnsi"/>
        </w:rPr>
        <w:t>Sur demande expresse et spécifique du responsable de traitement, le s</w:t>
      </w:r>
      <w:r w:rsidR="00F676D2" w:rsidRPr="00436641">
        <w:rPr>
          <w:rFonts w:asciiTheme="minorHAnsi" w:hAnsiTheme="minorHAnsi"/>
        </w:rPr>
        <w:t xml:space="preserve">ous-traitant s’engage à traiter les données exclusivement sur le territoire d’un État membre de </w:t>
      </w:r>
      <w:r w:rsidRPr="00436641">
        <w:rPr>
          <w:rFonts w:asciiTheme="minorHAnsi" w:hAnsiTheme="minorHAnsi"/>
        </w:rPr>
        <w:t>l’Union européenne ou assurant un niveau de protection adéquat au titre de l’article 45 du RGPD.</w:t>
      </w:r>
    </w:p>
    <w:p w14:paraId="47167BB3" w14:textId="3C3D7C3F" w:rsidR="00F676D2" w:rsidRPr="00436641" w:rsidRDefault="00BD190E" w:rsidP="00BD190E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36641">
        <w:rPr>
          <w:rFonts w:asciiTheme="minorHAnsi" w:hAnsiTheme="minorHAnsi"/>
          <w:i/>
        </w:rPr>
        <w:t>Option B</w:t>
      </w:r>
    </w:p>
    <w:p w14:paraId="44945FB0" w14:textId="08C6EEC7" w:rsidR="00F676D2" w:rsidRPr="00436641" w:rsidRDefault="00BD190E" w:rsidP="00F676D2">
      <w:pPr>
        <w:jc w:val="both"/>
        <w:rPr>
          <w:rFonts w:asciiTheme="minorHAnsi" w:hAnsiTheme="minorHAnsi"/>
        </w:rPr>
      </w:pPr>
      <w:r w:rsidRPr="00436641">
        <w:rPr>
          <w:rFonts w:asciiTheme="minorHAnsi" w:hAnsiTheme="minorHAnsi"/>
        </w:rPr>
        <w:t xml:space="preserve">Le sous-traitant s’engage </w:t>
      </w:r>
      <w:r w:rsidR="00F676D2" w:rsidRPr="00436641">
        <w:rPr>
          <w:rFonts w:asciiTheme="minorHAnsi" w:hAnsiTheme="minorHAnsi"/>
        </w:rPr>
        <w:t xml:space="preserve">à ne rendre accessible ou à </w:t>
      </w:r>
      <w:r w:rsidRPr="00436641">
        <w:rPr>
          <w:rFonts w:asciiTheme="minorHAnsi" w:hAnsiTheme="minorHAnsi"/>
        </w:rPr>
        <w:t>ne transférer aucune donnée du r</w:t>
      </w:r>
      <w:r w:rsidR="00F676D2" w:rsidRPr="00436641">
        <w:rPr>
          <w:rFonts w:asciiTheme="minorHAnsi" w:hAnsiTheme="minorHAnsi"/>
        </w:rPr>
        <w:t xml:space="preserve">esponsable de traitement, même à des fins d’acheminement, à toute entité ou tout sous-traitant établi(e) dans un </w:t>
      </w:r>
      <w:r w:rsidR="00F676D2" w:rsidRPr="00436641">
        <w:rPr>
          <w:rFonts w:asciiTheme="minorHAnsi" w:hAnsiTheme="minorHAnsi"/>
        </w:rPr>
        <w:lastRenderedPageBreak/>
        <w:t xml:space="preserve">pays situé en dehors de </w:t>
      </w:r>
      <w:r w:rsidRPr="00436641">
        <w:rPr>
          <w:rFonts w:asciiTheme="minorHAnsi" w:hAnsiTheme="minorHAnsi"/>
        </w:rPr>
        <w:t>l’Union européenne ou assurant un niveau de protection adéquat</w:t>
      </w:r>
      <w:r w:rsidR="00F676D2" w:rsidRPr="00436641">
        <w:rPr>
          <w:rFonts w:asciiTheme="minorHAnsi" w:hAnsiTheme="minorHAnsi"/>
        </w:rPr>
        <w:t>, sauf avec le cons</w:t>
      </w:r>
      <w:r w:rsidRPr="00436641">
        <w:rPr>
          <w:rFonts w:asciiTheme="minorHAnsi" w:hAnsiTheme="minorHAnsi"/>
        </w:rPr>
        <w:t>entement préalable et écrit du r</w:t>
      </w:r>
      <w:r w:rsidR="00F676D2" w:rsidRPr="00436641">
        <w:rPr>
          <w:rFonts w:asciiTheme="minorHAnsi" w:hAnsiTheme="minorHAnsi"/>
        </w:rPr>
        <w:t>esponsable de traitement.</w:t>
      </w:r>
    </w:p>
    <w:p w14:paraId="61CF4668" w14:textId="7D9A3CA8" w:rsidR="00FF3576" w:rsidRDefault="00FF3576" w:rsidP="00FF3576">
      <w:pPr>
        <w:jc w:val="both"/>
        <w:rPr>
          <w:rFonts w:asciiTheme="minorHAnsi" w:hAnsiTheme="minorHAnsi"/>
        </w:rPr>
      </w:pPr>
      <w:r w:rsidRPr="00436641">
        <w:rPr>
          <w:rFonts w:asciiTheme="minorHAnsi" w:hAnsiTheme="minorHAnsi"/>
        </w:rPr>
        <w:t>Le sous-traitant fournira au responsable de traitement l’outil de transfert utilisé pour permettre le flux transfrontières (BCR approuvées, clauses contractuelles types, etc.).</w:t>
      </w:r>
    </w:p>
    <w:p w14:paraId="2CBA1B6E" w14:textId="77777777" w:rsidR="00816EE6" w:rsidRDefault="00816EE6" w:rsidP="007E6F7E">
      <w:pPr>
        <w:jc w:val="both"/>
        <w:rPr>
          <w:rFonts w:asciiTheme="minorHAnsi" w:hAnsiTheme="minorHAnsi"/>
        </w:rPr>
      </w:pPr>
    </w:p>
    <w:p w14:paraId="724AE26C" w14:textId="5CC10408" w:rsidR="00863801" w:rsidRPr="00144F3D" w:rsidRDefault="002B07F5" w:rsidP="00273D20">
      <w:pPr>
        <w:pStyle w:val="Paragraphedeliste"/>
        <w:numPr>
          <w:ilvl w:val="1"/>
          <w:numId w:val="17"/>
        </w:numPr>
        <w:spacing w:after="0" w:line="240" w:lineRule="auto"/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Droits des personnes concernées</w:t>
      </w:r>
    </w:p>
    <w:p w14:paraId="6C1DCD9A" w14:textId="77777777" w:rsidR="00863801" w:rsidRPr="00144F3D" w:rsidRDefault="00863801" w:rsidP="00851AF2">
      <w:pPr>
        <w:spacing w:after="0" w:line="240" w:lineRule="auto"/>
        <w:ind w:left="720"/>
        <w:contextualSpacing/>
        <w:jc w:val="both"/>
        <w:rPr>
          <w:rFonts w:asciiTheme="minorHAnsi" w:hAnsiTheme="minorHAnsi"/>
        </w:rPr>
      </w:pPr>
    </w:p>
    <w:p w14:paraId="33C2760F" w14:textId="6194CB67" w:rsidR="00292155" w:rsidRDefault="00026978" w:rsidP="007156EC">
      <w:pPr>
        <w:spacing w:after="0" w:line="24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Dans la mesure du possible, l</w:t>
      </w:r>
      <w:r w:rsidR="00DD510B">
        <w:rPr>
          <w:rFonts w:asciiTheme="minorHAnsi" w:hAnsiTheme="minorHAnsi"/>
        </w:rPr>
        <w:t>e sous-traitant aide</w:t>
      </w:r>
      <w:r w:rsidR="0031265C" w:rsidRPr="00144F3D">
        <w:rPr>
          <w:rFonts w:asciiTheme="minorHAnsi" w:hAnsiTheme="minorHAnsi"/>
        </w:rPr>
        <w:t xml:space="preserve"> l</w:t>
      </w:r>
      <w:r w:rsidR="00B55CA2" w:rsidRPr="00144F3D">
        <w:rPr>
          <w:rFonts w:asciiTheme="minorHAnsi" w:hAnsiTheme="minorHAnsi"/>
        </w:rPr>
        <w:t>e responsable d</w:t>
      </w:r>
      <w:r w:rsidR="0038408E" w:rsidRPr="00144F3D">
        <w:rPr>
          <w:rFonts w:asciiTheme="minorHAnsi" w:hAnsiTheme="minorHAnsi"/>
        </w:rPr>
        <w:t>e</w:t>
      </w:r>
      <w:r w:rsidR="00B55CA2" w:rsidRPr="00144F3D">
        <w:rPr>
          <w:rFonts w:asciiTheme="minorHAnsi" w:hAnsiTheme="minorHAnsi"/>
        </w:rPr>
        <w:t xml:space="preserve"> traitement,</w:t>
      </w:r>
      <w:r w:rsidR="00213BEA">
        <w:rPr>
          <w:rFonts w:asciiTheme="minorHAnsi" w:hAnsiTheme="minorHAnsi"/>
        </w:rPr>
        <w:t xml:space="preserve"> sans frais,</w:t>
      </w:r>
      <w:r w:rsidR="00B55CA2" w:rsidRPr="00144F3D">
        <w:rPr>
          <w:rFonts w:asciiTheme="minorHAnsi" w:hAnsiTheme="minorHAnsi"/>
        </w:rPr>
        <w:t xml:space="preserve"> par des mesures techniques et organisationnelles </w:t>
      </w:r>
      <w:r w:rsidR="00057DE0" w:rsidRPr="00144F3D">
        <w:rPr>
          <w:rFonts w:asciiTheme="minorHAnsi" w:hAnsiTheme="minorHAnsi"/>
        </w:rPr>
        <w:t>appropriées</w:t>
      </w:r>
      <w:r w:rsidR="004C415F">
        <w:rPr>
          <w:rFonts w:asciiTheme="minorHAnsi" w:hAnsiTheme="minorHAnsi"/>
        </w:rPr>
        <w:t>, à</w:t>
      </w:r>
      <w:r w:rsidR="00B55CA2" w:rsidRPr="00144F3D">
        <w:rPr>
          <w:rFonts w:asciiTheme="minorHAnsi" w:hAnsiTheme="minorHAnsi"/>
        </w:rPr>
        <w:t xml:space="preserve"> donner suite aux demandes </w:t>
      </w:r>
      <w:r w:rsidR="00F476BF" w:rsidRPr="00144F3D">
        <w:rPr>
          <w:rFonts w:asciiTheme="minorHAnsi" w:hAnsiTheme="minorHAnsi"/>
        </w:rPr>
        <w:t>d</w:t>
      </w:r>
      <w:r w:rsidR="00B55CA2" w:rsidRPr="00144F3D">
        <w:rPr>
          <w:rFonts w:asciiTheme="minorHAnsi" w:hAnsiTheme="minorHAnsi"/>
        </w:rPr>
        <w:t>es personnes concernées en vue d’exercer l</w:t>
      </w:r>
      <w:r w:rsidR="006B38C4">
        <w:rPr>
          <w:rFonts w:asciiTheme="minorHAnsi" w:hAnsiTheme="minorHAnsi"/>
        </w:rPr>
        <w:t>eurs droits prévus au chapitre III</w:t>
      </w:r>
      <w:r w:rsidR="00B55CA2" w:rsidRPr="00144F3D">
        <w:rPr>
          <w:rFonts w:asciiTheme="minorHAnsi" w:hAnsiTheme="minorHAnsi"/>
        </w:rPr>
        <w:t xml:space="preserve"> du </w:t>
      </w:r>
      <w:r w:rsidR="00D36722" w:rsidRPr="00144F3D">
        <w:rPr>
          <w:rFonts w:asciiTheme="minorHAnsi" w:hAnsiTheme="minorHAnsi"/>
        </w:rPr>
        <w:t>RGPD</w:t>
      </w:r>
      <w:r w:rsidR="00F476BF" w:rsidRPr="00144F3D">
        <w:rPr>
          <w:rFonts w:asciiTheme="minorHAnsi" w:hAnsiTheme="minorHAnsi"/>
        </w:rPr>
        <w:t>.</w:t>
      </w:r>
      <w:r w:rsidR="006B38C4">
        <w:rPr>
          <w:rFonts w:asciiTheme="minorHAnsi" w:hAnsiTheme="minorHAnsi"/>
        </w:rPr>
        <w:t xml:space="preserve"> À</w:t>
      </w:r>
      <w:r w:rsidR="00727A62">
        <w:rPr>
          <w:rFonts w:asciiTheme="minorHAnsi" w:hAnsiTheme="minorHAnsi"/>
        </w:rPr>
        <w:t xml:space="preserve"> ce titre, il répond dans les meilleurs délais à toute </w:t>
      </w:r>
      <w:r w:rsidR="00AB0A53">
        <w:rPr>
          <w:rFonts w:asciiTheme="minorHAnsi" w:hAnsiTheme="minorHAnsi"/>
        </w:rPr>
        <w:t>sollicitation</w:t>
      </w:r>
      <w:r w:rsidR="00727A62">
        <w:rPr>
          <w:rFonts w:asciiTheme="minorHAnsi" w:hAnsiTheme="minorHAnsi"/>
        </w:rPr>
        <w:t xml:space="preserve"> du responsable de traitement.</w:t>
      </w:r>
    </w:p>
    <w:p w14:paraId="438046CA" w14:textId="2B287B3E" w:rsidR="00E15443" w:rsidRDefault="00E15443" w:rsidP="007156EC">
      <w:pPr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4B0CB46B" w14:textId="62CD0DC8" w:rsidR="00E15443" w:rsidRPr="007E6C89" w:rsidRDefault="007E6C89" w:rsidP="00273D20">
      <w:pPr>
        <w:pStyle w:val="Paragraphedeliste"/>
        <w:numPr>
          <w:ilvl w:val="2"/>
          <w:numId w:val="17"/>
        </w:numPr>
        <w:spacing w:after="0" w:line="240" w:lineRule="auto"/>
        <w:ind w:left="1701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E15443" w:rsidRPr="007E6C89">
        <w:rPr>
          <w:rFonts w:asciiTheme="minorHAnsi" w:hAnsiTheme="minorHAnsi"/>
        </w:rPr>
        <w:t>nformation des personnes concernées</w:t>
      </w:r>
    </w:p>
    <w:p w14:paraId="39053110" w14:textId="17380FF4" w:rsidR="00292155" w:rsidRPr="00144F3D" w:rsidRDefault="00292155" w:rsidP="007156EC">
      <w:pPr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66EABBC8" w14:textId="04565009" w:rsidR="00292155" w:rsidRPr="00436641" w:rsidRDefault="00782918" w:rsidP="002362B0">
      <w:pPr>
        <w:spacing w:after="0" w:line="240" w:lineRule="auto"/>
        <w:jc w:val="both"/>
        <w:rPr>
          <w:rFonts w:asciiTheme="minorHAnsi" w:hAnsiTheme="minorHAnsi"/>
          <w:i/>
        </w:rPr>
      </w:pPr>
      <w:r w:rsidRPr="00436641">
        <w:rPr>
          <w:rFonts w:asciiTheme="minorHAnsi" w:hAnsiTheme="minorHAnsi"/>
          <w:i/>
        </w:rPr>
        <w:t>Option A </w:t>
      </w:r>
      <w:r w:rsidR="007F10CE" w:rsidRPr="00436641">
        <w:rPr>
          <w:rFonts w:asciiTheme="minorHAnsi" w:hAnsiTheme="minorHAnsi"/>
          <w:i/>
        </w:rPr>
        <w:t>(information assurée par le responsable de traitement)</w:t>
      </w:r>
    </w:p>
    <w:p w14:paraId="5632D846" w14:textId="77777777" w:rsidR="00292155" w:rsidRPr="00436641" w:rsidRDefault="00292155" w:rsidP="00681833">
      <w:pPr>
        <w:pStyle w:val="Paragraphedeliste"/>
        <w:spacing w:after="0" w:line="240" w:lineRule="auto"/>
        <w:ind w:left="0"/>
        <w:jc w:val="both"/>
        <w:rPr>
          <w:rFonts w:asciiTheme="minorHAnsi" w:hAnsiTheme="minorHAnsi"/>
        </w:rPr>
      </w:pPr>
      <w:r w:rsidRPr="00436641">
        <w:rPr>
          <w:rFonts w:asciiTheme="minorHAnsi" w:hAnsiTheme="minorHAnsi"/>
        </w:rPr>
        <w:t>Il appartient au responsable de traitement de fournir l’information aux personnes concernées par les opérations de traitement au moment de la collecte des données.</w:t>
      </w:r>
    </w:p>
    <w:p w14:paraId="2E96C85E" w14:textId="16A2CEB1" w:rsidR="00292155" w:rsidRDefault="00292155" w:rsidP="00292155">
      <w:pPr>
        <w:spacing w:after="0" w:line="240" w:lineRule="auto"/>
        <w:contextualSpacing/>
        <w:jc w:val="both"/>
        <w:rPr>
          <w:rFonts w:asciiTheme="minorHAnsi" w:hAnsiTheme="minorHAnsi"/>
          <w:i/>
        </w:rPr>
      </w:pPr>
    </w:p>
    <w:p w14:paraId="7EE02042" w14:textId="77777777" w:rsidR="00436641" w:rsidRPr="00436641" w:rsidRDefault="00436641" w:rsidP="00292155">
      <w:pPr>
        <w:spacing w:after="0" w:line="240" w:lineRule="auto"/>
        <w:contextualSpacing/>
        <w:jc w:val="both"/>
        <w:rPr>
          <w:rFonts w:asciiTheme="minorHAnsi" w:hAnsiTheme="minorHAnsi"/>
          <w:i/>
        </w:rPr>
      </w:pPr>
    </w:p>
    <w:p w14:paraId="779FCF7E" w14:textId="42B1FF69" w:rsidR="00292155" w:rsidRPr="00436641" w:rsidRDefault="00782918" w:rsidP="002362B0">
      <w:pPr>
        <w:spacing w:after="0" w:line="240" w:lineRule="auto"/>
        <w:jc w:val="both"/>
        <w:rPr>
          <w:rFonts w:asciiTheme="minorHAnsi" w:hAnsiTheme="minorHAnsi"/>
          <w:i/>
        </w:rPr>
      </w:pPr>
      <w:r w:rsidRPr="00436641">
        <w:rPr>
          <w:rFonts w:asciiTheme="minorHAnsi" w:hAnsiTheme="minorHAnsi"/>
          <w:i/>
        </w:rPr>
        <w:t>Option B </w:t>
      </w:r>
      <w:r w:rsidR="007F10CE" w:rsidRPr="00436641">
        <w:rPr>
          <w:rFonts w:asciiTheme="minorHAnsi" w:hAnsiTheme="minorHAnsi"/>
          <w:i/>
        </w:rPr>
        <w:t>(information sous-traitée au sous-traitant)</w:t>
      </w:r>
    </w:p>
    <w:p w14:paraId="48E7FB5A" w14:textId="7ADF67AC" w:rsidR="00292155" w:rsidRPr="002362B0" w:rsidRDefault="00292155" w:rsidP="00681833">
      <w:pPr>
        <w:pStyle w:val="Paragraphedeliste"/>
        <w:spacing w:after="0" w:line="240" w:lineRule="auto"/>
        <w:ind w:left="0"/>
        <w:jc w:val="both"/>
        <w:rPr>
          <w:rFonts w:asciiTheme="minorHAnsi" w:hAnsiTheme="minorHAnsi"/>
        </w:rPr>
      </w:pPr>
      <w:r w:rsidRPr="00436641">
        <w:rPr>
          <w:rFonts w:asciiTheme="minorHAnsi" w:hAnsiTheme="minorHAnsi"/>
        </w:rPr>
        <w:t>Le sous-traitant, au moment de la collecte des données, doit fournir aux personnes concernées par les opérations de traitement l’information relative aux traitements de données qu’il réalise</w:t>
      </w:r>
      <w:r w:rsidR="002B07F5" w:rsidRPr="00436641">
        <w:rPr>
          <w:rFonts w:asciiTheme="minorHAnsi" w:hAnsiTheme="minorHAnsi"/>
        </w:rPr>
        <w:t>, conformément au RGPD et notamment ses articles 13 et 14</w:t>
      </w:r>
      <w:r w:rsidRPr="00436641">
        <w:rPr>
          <w:rFonts w:asciiTheme="minorHAnsi" w:hAnsiTheme="minorHAnsi"/>
        </w:rPr>
        <w:t>. La formulation</w:t>
      </w:r>
      <w:r w:rsidR="004A743C" w:rsidRPr="00436641">
        <w:rPr>
          <w:rFonts w:asciiTheme="minorHAnsi" w:hAnsiTheme="minorHAnsi"/>
        </w:rPr>
        <w:t>,</w:t>
      </w:r>
      <w:r w:rsidRPr="00436641">
        <w:rPr>
          <w:rFonts w:asciiTheme="minorHAnsi" w:hAnsiTheme="minorHAnsi"/>
        </w:rPr>
        <w:t xml:space="preserve"> le format </w:t>
      </w:r>
      <w:r w:rsidR="004A743C" w:rsidRPr="00436641">
        <w:rPr>
          <w:rFonts w:asciiTheme="minorHAnsi" w:hAnsiTheme="minorHAnsi"/>
        </w:rPr>
        <w:t xml:space="preserve">et les modalités de communication </w:t>
      </w:r>
      <w:r w:rsidRPr="00436641">
        <w:rPr>
          <w:rFonts w:asciiTheme="minorHAnsi" w:hAnsiTheme="minorHAnsi"/>
        </w:rPr>
        <w:t>de l’information sont convenus avec le responsable de traitement avant la collecte des données.</w:t>
      </w:r>
    </w:p>
    <w:p w14:paraId="297B0514" w14:textId="77777777" w:rsidR="00816EE6" w:rsidRPr="00144F3D" w:rsidRDefault="00816EE6" w:rsidP="007156EC">
      <w:pPr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63A902EE" w14:textId="0289CFCA" w:rsidR="00E64912" w:rsidRPr="002362B0" w:rsidRDefault="00E15443" w:rsidP="00273D20">
      <w:pPr>
        <w:pStyle w:val="Paragraphedeliste"/>
        <w:numPr>
          <w:ilvl w:val="2"/>
          <w:numId w:val="17"/>
        </w:numPr>
        <w:spacing w:after="0" w:line="240" w:lineRule="auto"/>
        <w:ind w:left="1701" w:hanging="567"/>
        <w:jc w:val="both"/>
        <w:rPr>
          <w:rFonts w:asciiTheme="minorHAnsi" w:hAnsiTheme="minorHAnsi"/>
        </w:rPr>
      </w:pPr>
      <w:r w:rsidRPr="002362B0">
        <w:rPr>
          <w:rFonts w:asciiTheme="minorHAnsi" w:hAnsiTheme="minorHAnsi"/>
        </w:rPr>
        <w:t>Exercice des droits des personnes</w:t>
      </w:r>
    </w:p>
    <w:p w14:paraId="0505869B" w14:textId="77777777" w:rsidR="00E15443" w:rsidRDefault="00E15443" w:rsidP="00996955">
      <w:pPr>
        <w:pStyle w:val="Default"/>
        <w:tabs>
          <w:tab w:val="left" w:pos="1843"/>
        </w:tabs>
        <w:jc w:val="both"/>
        <w:rPr>
          <w:rFonts w:asciiTheme="minorHAnsi" w:hAnsiTheme="minorHAnsi" w:cs="Times New Roman"/>
          <w:i/>
          <w:color w:val="auto"/>
          <w:sz w:val="22"/>
          <w:szCs w:val="22"/>
          <w:lang w:eastAsia="en-US"/>
        </w:rPr>
      </w:pPr>
    </w:p>
    <w:p w14:paraId="2A933046" w14:textId="7BF51A79" w:rsidR="0037288B" w:rsidRPr="00436641" w:rsidRDefault="0037288B" w:rsidP="00996955">
      <w:pPr>
        <w:pStyle w:val="Default"/>
        <w:tabs>
          <w:tab w:val="left" w:pos="1843"/>
        </w:tabs>
        <w:jc w:val="both"/>
        <w:rPr>
          <w:rFonts w:asciiTheme="minorHAnsi" w:hAnsiTheme="minorHAnsi" w:cs="Times New Roman"/>
          <w:i/>
          <w:color w:val="auto"/>
          <w:sz w:val="22"/>
          <w:szCs w:val="22"/>
          <w:lang w:eastAsia="en-US"/>
        </w:rPr>
      </w:pPr>
      <w:r w:rsidRPr="00436641">
        <w:rPr>
          <w:rFonts w:asciiTheme="minorHAnsi" w:hAnsiTheme="minorHAnsi" w:cs="Times New Roman"/>
          <w:i/>
          <w:color w:val="auto"/>
          <w:sz w:val="22"/>
          <w:szCs w:val="22"/>
          <w:lang w:eastAsia="en-US"/>
        </w:rPr>
        <w:t xml:space="preserve">Option A </w:t>
      </w:r>
    </w:p>
    <w:p w14:paraId="5341A20F" w14:textId="4EA523B5" w:rsidR="008E3E59" w:rsidRPr="00436641" w:rsidRDefault="0037288B" w:rsidP="00996955">
      <w:pPr>
        <w:pStyle w:val="Default"/>
        <w:tabs>
          <w:tab w:val="left" w:pos="1843"/>
        </w:tabs>
        <w:jc w:val="both"/>
        <w:rPr>
          <w:rFonts w:asciiTheme="minorHAnsi" w:hAnsiTheme="minorHAnsi" w:cs="Times New Roman"/>
          <w:i/>
          <w:color w:val="auto"/>
          <w:sz w:val="22"/>
          <w:szCs w:val="22"/>
          <w:lang w:eastAsia="en-US"/>
        </w:rPr>
      </w:pPr>
      <w:r w:rsidRPr="00436641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Lorsque les personnes concernées exercent </w:t>
      </w:r>
      <w:r w:rsidR="00320BD7" w:rsidRPr="00436641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à tort </w:t>
      </w:r>
      <w:r w:rsidRPr="00436641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auprès du sous-traitant des demandes d’exercice de leurs droits, le sous-traitant doit </w:t>
      </w:r>
      <w:r w:rsidR="00167FBB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immédiatement </w:t>
      </w:r>
      <w:r w:rsidRPr="00436641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adresser </w:t>
      </w:r>
      <w:r w:rsidR="008E3E59" w:rsidRPr="00436641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au responsable de traitement </w:t>
      </w:r>
      <w:r w:rsidR="00320BD7" w:rsidRPr="00436641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et de façon sécurisée </w:t>
      </w:r>
      <w:r w:rsidRPr="00436641">
        <w:rPr>
          <w:rFonts w:asciiTheme="minorHAnsi" w:hAnsiTheme="minorHAnsi" w:cs="Times New Roman"/>
          <w:color w:val="auto"/>
          <w:sz w:val="22"/>
          <w:szCs w:val="22"/>
          <w:lang w:eastAsia="en-US"/>
        </w:rPr>
        <w:t>ces demandes</w:t>
      </w:r>
      <w:r w:rsidR="006F6265" w:rsidRPr="00436641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</w:t>
      </w:r>
      <w:r w:rsidR="00320BD7" w:rsidRPr="00436641">
        <w:rPr>
          <w:rFonts w:asciiTheme="minorHAnsi" w:hAnsiTheme="minorHAnsi" w:cs="Times New Roman"/>
          <w:color w:val="auto"/>
          <w:sz w:val="22"/>
          <w:szCs w:val="22"/>
          <w:lang w:eastAsia="en-US"/>
        </w:rPr>
        <w:t>dès réception</w:t>
      </w:r>
      <w:r w:rsidR="002B07F5" w:rsidRPr="00436641">
        <w:rPr>
          <w:rFonts w:asciiTheme="minorHAnsi" w:hAnsiTheme="minorHAnsi" w:cs="Times New Roman"/>
          <w:color w:val="auto"/>
          <w:sz w:val="22"/>
          <w:szCs w:val="22"/>
          <w:lang w:eastAsia="en-US"/>
        </w:rPr>
        <w:t>, aux coordonnées indiquées par le responsable de traitement</w:t>
      </w:r>
      <w:r w:rsidR="00167FBB">
        <w:rPr>
          <w:rFonts w:asciiTheme="minorHAnsi" w:hAnsiTheme="minorHAnsi" w:cs="Times New Roman"/>
          <w:color w:val="auto"/>
          <w:sz w:val="22"/>
          <w:szCs w:val="22"/>
          <w:lang w:eastAsia="en-US"/>
        </w:rPr>
        <w:t xml:space="preserve"> afin que ce dernier puisse traiter la demande dans les </w:t>
      </w:r>
      <w:r w:rsidR="00EC00B6">
        <w:rPr>
          <w:rFonts w:asciiTheme="minorHAnsi" w:hAnsiTheme="minorHAnsi" w:cs="Times New Roman"/>
          <w:color w:val="auto"/>
          <w:sz w:val="22"/>
          <w:szCs w:val="22"/>
          <w:lang w:eastAsia="en-US"/>
        </w:rPr>
        <w:t>temps impartis</w:t>
      </w:r>
      <w:r w:rsidR="002B07F5" w:rsidRPr="00436641">
        <w:rPr>
          <w:rFonts w:asciiTheme="minorHAnsi" w:hAnsiTheme="minorHAnsi" w:cs="Times New Roman"/>
          <w:color w:val="auto"/>
          <w:sz w:val="22"/>
          <w:szCs w:val="22"/>
          <w:lang w:eastAsia="en-US"/>
        </w:rPr>
        <w:t>.</w:t>
      </w:r>
    </w:p>
    <w:p w14:paraId="566FC128" w14:textId="18A00843" w:rsidR="00F476BF" w:rsidRPr="00436641" w:rsidRDefault="00F476BF" w:rsidP="007156EC">
      <w:pPr>
        <w:pStyle w:val="Default"/>
        <w:tabs>
          <w:tab w:val="left" w:pos="1843"/>
        </w:tabs>
        <w:rPr>
          <w:rFonts w:asciiTheme="minorHAnsi" w:hAnsiTheme="minorHAnsi" w:cs="Times New Roman"/>
          <w:color w:val="auto"/>
          <w:sz w:val="22"/>
          <w:szCs w:val="22"/>
          <w:lang w:eastAsia="en-US"/>
        </w:rPr>
      </w:pPr>
    </w:p>
    <w:p w14:paraId="4E7176C9" w14:textId="730B96EA" w:rsidR="0037288B" w:rsidRPr="00436641" w:rsidRDefault="0037288B" w:rsidP="007156EC">
      <w:pPr>
        <w:pStyle w:val="Default"/>
        <w:tabs>
          <w:tab w:val="left" w:pos="1843"/>
        </w:tabs>
        <w:rPr>
          <w:rFonts w:asciiTheme="minorHAnsi" w:hAnsiTheme="minorHAnsi" w:cs="Times New Roman"/>
          <w:i/>
          <w:color w:val="auto"/>
          <w:sz w:val="22"/>
          <w:szCs w:val="22"/>
          <w:lang w:eastAsia="en-US"/>
        </w:rPr>
      </w:pPr>
      <w:r w:rsidRPr="00436641">
        <w:rPr>
          <w:rFonts w:asciiTheme="minorHAnsi" w:hAnsiTheme="minorHAnsi" w:cs="Times New Roman"/>
          <w:i/>
          <w:color w:val="auto"/>
          <w:sz w:val="22"/>
          <w:szCs w:val="22"/>
          <w:lang w:eastAsia="en-US"/>
        </w:rPr>
        <w:t xml:space="preserve">Option B </w:t>
      </w:r>
      <w:r w:rsidR="008542A7" w:rsidRPr="00436641">
        <w:rPr>
          <w:rFonts w:asciiTheme="minorHAnsi" w:hAnsiTheme="minorHAnsi" w:cs="Times New Roman"/>
          <w:i/>
          <w:color w:val="auto"/>
          <w:sz w:val="22"/>
          <w:szCs w:val="22"/>
          <w:lang w:eastAsia="en-US"/>
        </w:rPr>
        <w:t>(gestion des demandes de droits confiée au sous-traitant)</w:t>
      </w:r>
    </w:p>
    <w:p w14:paraId="71E6DAC1" w14:textId="00F235A5" w:rsidR="0037288B" w:rsidRDefault="0037288B" w:rsidP="007156EC">
      <w:pPr>
        <w:tabs>
          <w:tab w:val="left" w:pos="1843"/>
        </w:tabs>
        <w:spacing w:after="0" w:line="240" w:lineRule="auto"/>
        <w:contextualSpacing/>
        <w:jc w:val="both"/>
        <w:rPr>
          <w:rFonts w:asciiTheme="minorHAnsi" w:hAnsiTheme="minorHAnsi"/>
        </w:rPr>
      </w:pPr>
      <w:r w:rsidRPr="00436641">
        <w:rPr>
          <w:rFonts w:asciiTheme="minorHAnsi" w:hAnsiTheme="minorHAnsi"/>
        </w:rPr>
        <w:t>Le sous-traitant doit répondre, au nom et pour le compte du responsable de traitement et dans les délais prévus par le RGPD</w:t>
      </w:r>
      <w:r w:rsidR="002A0DF3" w:rsidRPr="00436641">
        <w:rPr>
          <w:rFonts w:asciiTheme="minorHAnsi" w:hAnsiTheme="minorHAnsi"/>
        </w:rPr>
        <w:t>,</w:t>
      </w:r>
      <w:r w:rsidRPr="00436641">
        <w:rPr>
          <w:rFonts w:asciiTheme="minorHAnsi" w:hAnsiTheme="minorHAnsi"/>
        </w:rPr>
        <w:t xml:space="preserve"> aux demandes des personnes concernées en cas d’exercice de leurs droits, s’agissant des données faisant l’objet de la sous-traitance prévue par le présent </w:t>
      </w:r>
      <w:r w:rsidR="00285B60" w:rsidRPr="00436641">
        <w:rPr>
          <w:rFonts w:asciiTheme="minorHAnsi" w:hAnsiTheme="minorHAnsi"/>
        </w:rPr>
        <w:t>marché</w:t>
      </w:r>
      <w:r w:rsidRPr="00436641">
        <w:rPr>
          <w:rFonts w:asciiTheme="minorHAnsi" w:hAnsiTheme="minorHAnsi"/>
        </w:rPr>
        <w:t>.</w:t>
      </w:r>
      <w:r w:rsidR="00662A5C" w:rsidRPr="00436641">
        <w:rPr>
          <w:rFonts w:asciiTheme="minorHAnsi" w:hAnsiTheme="minorHAnsi"/>
        </w:rPr>
        <w:t xml:space="preserve"> Le sous-traitant fait valider au responsable de traitement son projet de réponse. Le sous-traitant fournit au responsable de traitement la copie de la réponse envoyée à la personne concernée.</w:t>
      </w:r>
    </w:p>
    <w:p w14:paraId="0C39D827" w14:textId="77777777" w:rsidR="00816EE6" w:rsidRDefault="00816EE6" w:rsidP="007156EC">
      <w:pPr>
        <w:tabs>
          <w:tab w:val="left" w:pos="1843"/>
        </w:tabs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5F5B03F8" w14:textId="77777777" w:rsidR="0090309D" w:rsidRPr="00144F3D" w:rsidRDefault="0090309D" w:rsidP="007156EC">
      <w:pPr>
        <w:tabs>
          <w:tab w:val="left" w:pos="1843"/>
        </w:tabs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0F6A3FE1" w14:textId="5D36B911" w:rsidR="00095B52" w:rsidRDefault="00095B52" w:rsidP="00273D20">
      <w:pPr>
        <w:pStyle w:val="Paragraphedeliste"/>
        <w:numPr>
          <w:ilvl w:val="1"/>
          <w:numId w:val="17"/>
        </w:numPr>
        <w:spacing w:after="0" w:line="240" w:lineRule="auto"/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Assistance apportée au responsable de traitement</w:t>
      </w:r>
    </w:p>
    <w:p w14:paraId="51E27733" w14:textId="77777777" w:rsidR="00095B52" w:rsidRDefault="00095B52" w:rsidP="00095B52">
      <w:pPr>
        <w:spacing w:after="0" w:line="240" w:lineRule="auto"/>
        <w:jc w:val="both"/>
        <w:rPr>
          <w:rFonts w:asciiTheme="minorHAnsi" w:hAnsiTheme="minorHAnsi"/>
        </w:rPr>
      </w:pPr>
    </w:p>
    <w:p w14:paraId="6CE5D070" w14:textId="567E6FD5" w:rsidR="00040074" w:rsidRDefault="00420110" w:rsidP="00095B5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 sous-traitant</w:t>
      </w:r>
      <w:r w:rsidR="00040074">
        <w:rPr>
          <w:rFonts w:asciiTheme="minorHAnsi" w:hAnsiTheme="minorHAnsi"/>
        </w:rPr>
        <w:t xml:space="preserve"> aide le responsable de tr</w:t>
      </w:r>
      <w:r w:rsidR="003B6911">
        <w:rPr>
          <w:rFonts w:asciiTheme="minorHAnsi" w:hAnsiTheme="minorHAnsi"/>
        </w:rPr>
        <w:t>aitement à démontrer que cel</w:t>
      </w:r>
      <w:r w:rsidR="00755BA0">
        <w:rPr>
          <w:rFonts w:asciiTheme="minorHAnsi" w:hAnsiTheme="minorHAnsi"/>
        </w:rPr>
        <w:t>ui-ci</w:t>
      </w:r>
      <w:r w:rsidR="00040074">
        <w:rPr>
          <w:rFonts w:asciiTheme="minorHAnsi" w:hAnsiTheme="minorHAnsi"/>
        </w:rPr>
        <w:t xml:space="preserve"> respecte ses obligations légales et réglementaires relatives à la protection des données.</w:t>
      </w:r>
    </w:p>
    <w:p w14:paraId="6EC4ABB0" w14:textId="09FB8297" w:rsidR="00040074" w:rsidRDefault="00040074" w:rsidP="00095B52">
      <w:pPr>
        <w:spacing w:after="0" w:line="240" w:lineRule="auto"/>
        <w:jc w:val="both"/>
        <w:rPr>
          <w:rFonts w:asciiTheme="minorHAnsi" w:hAnsiTheme="minorHAnsi"/>
        </w:rPr>
      </w:pPr>
    </w:p>
    <w:p w14:paraId="10CD93E1" w14:textId="24FE05D8" w:rsidR="00040074" w:rsidRPr="00040074" w:rsidRDefault="00040074" w:rsidP="00273D20">
      <w:pPr>
        <w:pStyle w:val="Paragraphedeliste"/>
        <w:numPr>
          <w:ilvl w:val="2"/>
          <w:numId w:val="17"/>
        </w:numPr>
        <w:spacing w:after="0" w:line="240" w:lineRule="auto"/>
        <w:ind w:left="1701" w:hanging="567"/>
        <w:jc w:val="both"/>
        <w:rPr>
          <w:rFonts w:asciiTheme="minorHAnsi" w:hAnsiTheme="minorHAnsi"/>
        </w:rPr>
      </w:pPr>
      <w:r w:rsidRPr="00040074">
        <w:rPr>
          <w:rFonts w:asciiTheme="minorHAnsi" w:hAnsiTheme="minorHAnsi"/>
        </w:rPr>
        <w:t>Analyse</w:t>
      </w:r>
      <w:r w:rsidR="00D5250E">
        <w:rPr>
          <w:rFonts w:asciiTheme="minorHAnsi" w:hAnsiTheme="minorHAnsi"/>
        </w:rPr>
        <w:t>s</w:t>
      </w:r>
      <w:r w:rsidRPr="00040074">
        <w:rPr>
          <w:rFonts w:asciiTheme="minorHAnsi" w:hAnsiTheme="minorHAnsi"/>
        </w:rPr>
        <w:t xml:space="preserve"> d’impact relatives à la protection des données</w:t>
      </w:r>
    </w:p>
    <w:p w14:paraId="372638ED" w14:textId="5819FF2B" w:rsidR="00040074" w:rsidRDefault="00040074" w:rsidP="00095B52">
      <w:pPr>
        <w:spacing w:after="0" w:line="240" w:lineRule="auto"/>
        <w:jc w:val="both"/>
        <w:rPr>
          <w:rFonts w:asciiTheme="minorHAnsi" w:hAnsiTheme="minorHAnsi"/>
        </w:rPr>
      </w:pPr>
    </w:p>
    <w:p w14:paraId="785EF726" w14:textId="6F8B8C59" w:rsidR="00040074" w:rsidRDefault="00040074" w:rsidP="00095B5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Le sous-traitant assiste notamment le responsable de traitement pour la réalisation des analyses d’impact relatives à la protection des données </w:t>
      </w:r>
      <w:r w:rsidR="00FA615E">
        <w:rPr>
          <w:rFonts w:asciiTheme="minorHAnsi" w:hAnsiTheme="minorHAnsi"/>
        </w:rPr>
        <w:t xml:space="preserve">prévues à l’article 35 du RGPD </w:t>
      </w:r>
      <w:r>
        <w:rPr>
          <w:rFonts w:asciiTheme="minorHAnsi" w:hAnsiTheme="minorHAnsi"/>
        </w:rPr>
        <w:t>et</w:t>
      </w:r>
      <w:r w:rsidR="00FA615E">
        <w:rPr>
          <w:rFonts w:asciiTheme="minorHAnsi" w:hAnsiTheme="minorHAnsi"/>
        </w:rPr>
        <w:t>, si besoin,</w:t>
      </w:r>
      <w:r>
        <w:rPr>
          <w:rFonts w:asciiTheme="minorHAnsi" w:hAnsiTheme="minorHAnsi"/>
        </w:rPr>
        <w:t xml:space="preserve"> de la consultation préalable de l’autorité de contrôle prévue</w:t>
      </w:r>
      <w:r w:rsidR="00FA615E">
        <w:rPr>
          <w:rFonts w:asciiTheme="minorHAnsi" w:hAnsiTheme="minorHAnsi"/>
        </w:rPr>
        <w:t xml:space="preserve">s à l’article 36 </w:t>
      </w:r>
      <w:r w:rsidR="00F0539F">
        <w:rPr>
          <w:rFonts w:asciiTheme="minorHAnsi" w:hAnsiTheme="minorHAnsi"/>
        </w:rPr>
        <w:t>du RGPD</w:t>
      </w:r>
      <w:r w:rsidR="006F6317">
        <w:rPr>
          <w:rFonts w:asciiTheme="minorHAnsi" w:hAnsiTheme="minorHAnsi"/>
        </w:rPr>
        <w:t>.</w:t>
      </w:r>
    </w:p>
    <w:p w14:paraId="1E5CE0FE" w14:textId="77777777" w:rsidR="00040074" w:rsidRDefault="00040074" w:rsidP="00095B52">
      <w:pPr>
        <w:spacing w:after="0" w:line="240" w:lineRule="auto"/>
        <w:jc w:val="both"/>
        <w:rPr>
          <w:rFonts w:asciiTheme="minorHAnsi" w:hAnsiTheme="minorHAnsi"/>
        </w:rPr>
      </w:pPr>
    </w:p>
    <w:p w14:paraId="04397773" w14:textId="530428AA" w:rsidR="00C35CE9" w:rsidRPr="00040074" w:rsidRDefault="000B5B8D" w:rsidP="00273D20">
      <w:pPr>
        <w:pStyle w:val="Paragraphedeliste"/>
        <w:numPr>
          <w:ilvl w:val="2"/>
          <w:numId w:val="17"/>
        </w:numPr>
        <w:spacing w:after="0" w:line="240" w:lineRule="auto"/>
        <w:ind w:left="1701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Traitement</w:t>
      </w:r>
      <w:r w:rsidR="00C35CE9" w:rsidRPr="00040074">
        <w:rPr>
          <w:rFonts w:asciiTheme="minorHAnsi" w:hAnsiTheme="minorHAnsi"/>
        </w:rPr>
        <w:t xml:space="preserve"> des </w:t>
      </w:r>
      <w:r w:rsidR="00D5250E">
        <w:rPr>
          <w:rFonts w:asciiTheme="minorHAnsi" w:hAnsiTheme="minorHAnsi"/>
        </w:rPr>
        <w:t>incidents de sécurité</w:t>
      </w:r>
    </w:p>
    <w:p w14:paraId="6C42AE54" w14:textId="77777777" w:rsidR="002E63FE" w:rsidRPr="00144F3D" w:rsidRDefault="002E63FE" w:rsidP="00C35CE9">
      <w:pPr>
        <w:spacing w:after="0" w:line="240" w:lineRule="auto"/>
        <w:jc w:val="both"/>
        <w:rPr>
          <w:rFonts w:asciiTheme="minorHAnsi" w:hAnsiTheme="minorHAnsi"/>
        </w:rPr>
      </w:pPr>
    </w:p>
    <w:p w14:paraId="5526AF32" w14:textId="0D6F1FE8" w:rsidR="002E63FE" w:rsidRPr="00144F3D" w:rsidRDefault="002E63FE" w:rsidP="002E63FE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 xml:space="preserve">Le sous-traitant aide </w:t>
      </w:r>
      <w:r w:rsidR="00040074">
        <w:rPr>
          <w:rFonts w:asciiTheme="minorHAnsi" w:hAnsiTheme="minorHAnsi"/>
        </w:rPr>
        <w:t xml:space="preserve">également </w:t>
      </w:r>
      <w:r w:rsidRPr="00144F3D">
        <w:rPr>
          <w:rFonts w:asciiTheme="minorHAnsi" w:hAnsiTheme="minorHAnsi"/>
        </w:rPr>
        <w:t>le responsable du traitement à garantir le respect des obligations prévues aux articles 32 à 36 du RGP</w:t>
      </w:r>
      <w:r w:rsidRPr="00EC6896">
        <w:rPr>
          <w:rFonts w:asciiTheme="minorHAnsi" w:hAnsiTheme="minorHAnsi"/>
        </w:rPr>
        <w:t>D</w:t>
      </w:r>
      <w:r w:rsidR="00EC6896" w:rsidRPr="00EC6896">
        <w:rPr>
          <w:rFonts w:asciiTheme="minorHAnsi" w:hAnsiTheme="minorHAnsi"/>
        </w:rPr>
        <w:t>.</w:t>
      </w:r>
    </w:p>
    <w:p w14:paraId="577BEAC9" w14:textId="77777777" w:rsidR="002E63FE" w:rsidRPr="00144F3D" w:rsidRDefault="002E63FE" w:rsidP="002E63FE">
      <w:pPr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2BF464A0" w14:textId="0E5745E8" w:rsidR="00B1330E" w:rsidRDefault="00007399" w:rsidP="00C35CE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À</w:t>
      </w:r>
      <w:r w:rsidR="002E63FE" w:rsidRPr="00144F3D">
        <w:rPr>
          <w:rFonts w:asciiTheme="minorHAnsi" w:hAnsiTheme="minorHAnsi"/>
        </w:rPr>
        <w:t xml:space="preserve"> ce titre, </w:t>
      </w:r>
      <w:r w:rsidR="00B1330E">
        <w:rPr>
          <w:rFonts w:asciiTheme="minorHAnsi" w:hAnsiTheme="minorHAnsi"/>
        </w:rPr>
        <w:t xml:space="preserve">il met en place, et il obtient de chacun de ses </w:t>
      </w:r>
      <w:r w:rsidR="00C74C75">
        <w:rPr>
          <w:rFonts w:asciiTheme="minorHAnsi" w:hAnsiTheme="minorHAnsi"/>
        </w:rPr>
        <w:t xml:space="preserve">propres </w:t>
      </w:r>
      <w:r w:rsidR="00B1330E">
        <w:rPr>
          <w:rFonts w:asciiTheme="minorHAnsi" w:hAnsiTheme="minorHAnsi"/>
        </w:rPr>
        <w:t xml:space="preserve">sous-traitants qu’ils mettent en place, </w:t>
      </w:r>
      <w:r w:rsidR="003817ED">
        <w:rPr>
          <w:rFonts w:asciiTheme="minorHAnsi" w:hAnsiTheme="minorHAnsi"/>
        </w:rPr>
        <w:t xml:space="preserve">pendant toute la durée du marché, </w:t>
      </w:r>
      <w:r w:rsidR="00B1330E">
        <w:rPr>
          <w:rFonts w:asciiTheme="minorHAnsi" w:hAnsiTheme="minorHAnsi"/>
        </w:rPr>
        <w:t>un processus de gestion des incidents de sécurité</w:t>
      </w:r>
      <w:r w:rsidR="003817ED">
        <w:rPr>
          <w:rFonts w:asciiTheme="minorHAnsi" w:hAnsiTheme="minorHAnsi"/>
        </w:rPr>
        <w:t>.</w:t>
      </w:r>
    </w:p>
    <w:p w14:paraId="7F9459B7" w14:textId="77777777" w:rsidR="00B1330E" w:rsidRDefault="00B1330E" w:rsidP="00C35CE9">
      <w:pPr>
        <w:spacing w:after="0" w:line="240" w:lineRule="auto"/>
        <w:jc w:val="both"/>
        <w:rPr>
          <w:rFonts w:asciiTheme="minorHAnsi" w:hAnsiTheme="minorHAnsi"/>
        </w:rPr>
      </w:pPr>
    </w:p>
    <w:p w14:paraId="219C4DC3" w14:textId="37A273E5" w:rsidR="00C35CE9" w:rsidRPr="00144F3D" w:rsidRDefault="00B1330E" w:rsidP="00C35CE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sous-traitant </w:t>
      </w:r>
      <w:r w:rsidR="00F42E40" w:rsidRPr="00144F3D">
        <w:rPr>
          <w:rFonts w:asciiTheme="minorHAnsi" w:hAnsiTheme="minorHAnsi"/>
        </w:rPr>
        <w:t>notifie au responsable de traitement tout</w:t>
      </w:r>
      <w:r w:rsidR="006D7C40" w:rsidRPr="00144F3D">
        <w:rPr>
          <w:rFonts w:asciiTheme="minorHAnsi" w:hAnsiTheme="minorHAnsi"/>
        </w:rPr>
        <w:t xml:space="preserve"> incident de sécurité </w:t>
      </w:r>
      <w:r w:rsidR="00A0672B">
        <w:rPr>
          <w:rFonts w:asciiTheme="minorHAnsi" w:hAnsiTheme="minorHAnsi"/>
        </w:rPr>
        <w:t xml:space="preserve">impactant les données qu’il traite dans le cadre de la prestation qui lui a été confiée. Cette notification intervient </w:t>
      </w:r>
      <w:r w:rsidR="00F42E40" w:rsidRPr="00144F3D">
        <w:rPr>
          <w:rFonts w:asciiTheme="minorHAnsi" w:hAnsiTheme="minorHAnsi"/>
        </w:rPr>
        <w:t xml:space="preserve">dans </w:t>
      </w:r>
      <w:r w:rsidR="00285B60" w:rsidRPr="00144F3D">
        <w:rPr>
          <w:rFonts w:asciiTheme="minorHAnsi" w:hAnsiTheme="minorHAnsi"/>
        </w:rPr>
        <w:t xml:space="preserve">les plus brefs délais et, en tout état de cause, dans </w:t>
      </w:r>
      <w:r w:rsidR="00F42E40" w:rsidRPr="00144F3D">
        <w:rPr>
          <w:rFonts w:asciiTheme="minorHAnsi" w:hAnsiTheme="minorHAnsi"/>
        </w:rPr>
        <w:t xml:space="preserve">un délai maximum de </w:t>
      </w:r>
      <w:r w:rsidR="009D557A" w:rsidRPr="00144F3D">
        <w:rPr>
          <w:rFonts w:asciiTheme="minorHAnsi" w:hAnsiTheme="minorHAnsi"/>
        </w:rPr>
        <w:t xml:space="preserve">48 </w:t>
      </w:r>
      <w:r w:rsidR="00F42E40" w:rsidRPr="00144F3D">
        <w:rPr>
          <w:rFonts w:asciiTheme="minorHAnsi" w:hAnsiTheme="minorHAnsi"/>
        </w:rPr>
        <w:t xml:space="preserve">heures </w:t>
      </w:r>
      <w:r w:rsidR="00A0672B">
        <w:rPr>
          <w:rFonts w:asciiTheme="minorHAnsi" w:hAnsiTheme="minorHAnsi"/>
        </w:rPr>
        <w:t xml:space="preserve">ouvrables </w:t>
      </w:r>
      <w:r w:rsidR="00F42E40" w:rsidRPr="00144F3D">
        <w:rPr>
          <w:rFonts w:asciiTheme="minorHAnsi" w:hAnsiTheme="minorHAnsi"/>
        </w:rPr>
        <w:t>après en avoir eu connai</w:t>
      </w:r>
      <w:r w:rsidR="000801D9">
        <w:rPr>
          <w:rFonts w:asciiTheme="minorHAnsi" w:hAnsiTheme="minorHAnsi"/>
        </w:rPr>
        <w:t>ssance, aux coordonnées indiquées</w:t>
      </w:r>
      <w:r w:rsidR="00214F31">
        <w:rPr>
          <w:rFonts w:asciiTheme="minorHAnsi" w:hAnsiTheme="minorHAnsi"/>
        </w:rPr>
        <w:t xml:space="preserve"> par le responsable de traitement.</w:t>
      </w:r>
      <w:r w:rsidR="00F42E40" w:rsidRPr="00144F3D">
        <w:rPr>
          <w:rFonts w:asciiTheme="minorHAnsi" w:hAnsiTheme="minorHAnsi"/>
        </w:rPr>
        <w:t xml:space="preserve"> </w:t>
      </w:r>
    </w:p>
    <w:p w14:paraId="6F1258E7" w14:textId="77777777" w:rsidR="00C35CE9" w:rsidRPr="00144F3D" w:rsidRDefault="00C35CE9" w:rsidP="00C35CE9">
      <w:pPr>
        <w:spacing w:after="0" w:line="240" w:lineRule="auto"/>
        <w:jc w:val="both"/>
        <w:rPr>
          <w:rFonts w:asciiTheme="minorHAnsi" w:hAnsiTheme="minorHAnsi"/>
        </w:rPr>
      </w:pPr>
    </w:p>
    <w:p w14:paraId="2AA25AB0" w14:textId="0AE72E03" w:rsidR="00377F3C" w:rsidRDefault="004435F8" w:rsidP="007278AD">
      <w:pPr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Cette notification est accompagnée de toute </w:t>
      </w:r>
      <w:r w:rsidR="00356ED5">
        <w:rPr>
          <w:rFonts w:asciiTheme="minorHAnsi" w:hAnsiTheme="minorHAnsi"/>
        </w:rPr>
        <w:t>information</w:t>
      </w:r>
      <w:r>
        <w:rPr>
          <w:rFonts w:asciiTheme="minorHAnsi" w:hAnsiTheme="minorHAnsi"/>
        </w:rPr>
        <w:t xml:space="preserve"> utile </w:t>
      </w:r>
      <w:r w:rsidR="00377F3C">
        <w:rPr>
          <w:rFonts w:asciiTheme="minorHAnsi" w:hAnsiTheme="minorHAnsi"/>
        </w:rPr>
        <w:t>pour</w:t>
      </w:r>
      <w:r>
        <w:rPr>
          <w:rFonts w:asciiTheme="minorHAnsi" w:hAnsiTheme="minorHAnsi"/>
        </w:rPr>
        <w:t xml:space="preserve"> permettre au responsable de traitement</w:t>
      </w:r>
      <w:r w:rsidR="00377F3C">
        <w:rPr>
          <w:rFonts w:asciiTheme="minorHAnsi" w:hAnsiTheme="minorHAnsi"/>
        </w:rPr>
        <w:t xml:space="preserve"> de qualifier l’incident de violation de données au sens de l’article 4.12 du RGPD et</w:t>
      </w:r>
      <w:r>
        <w:rPr>
          <w:rFonts w:asciiTheme="minorHAnsi" w:hAnsiTheme="minorHAnsi"/>
        </w:rPr>
        <w:t xml:space="preserve">, si nécessaire, de </w:t>
      </w:r>
      <w:r w:rsidR="009A2A41">
        <w:rPr>
          <w:rFonts w:asciiTheme="minorHAnsi" w:hAnsiTheme="minorHAnsi"/>
        </w:rPr>
        <w:t>notifier</w:t>
      </w:r>
      <w:r>
        <w:rPr>
          <w:rFonts w:asciiTheme="minorHAnsi" w:hAnsiTheme="minorHAnsi"/>
        </w:rPr>
        <w:t xml:space="preserve"> cette violation à l’autorité de contrôle compétente</w:t>
      </w:r>
      <w:r w:rsidR="00222424">
        <w:rPr>
          <w:rFonts w:asciiTheme="minorHAnsi" w:hAnsiTheme="minorHAnsi"/>
        </w:rPr>
        <w:t xml:space="preserve"> </w:t>
      </w:r>
      <w:r w:rsidR="008110DE">
        <w:rPr>
          <w:rFonts w:asciiTheme="minorHAnsi" w:hAnsiTheme="minorHAnsi"/>
        </w:rPr>
        <w:t>au titre de l’article 33 du RGPD</w:t>
      </w:r>
      <w:r w:rsidR="00200431">
        <w:rPr>
          <w:rFonts w:asciiTheme="minorHAnsi" w:hAnsiTheme="minorHAnsi"/>
        </w:rPr>
        <w:t>, voire de</w:t>
      </w:r>
      <w:r w:rsidR="00222424">
        <w:rPr>
          <w:rFonts w:asciiTheme="minorHAnsi" w:hAnsiTheme="minorHAnsi"/>
        </w:rPr>
        <w:t xml:space="preserve"> </w:t>
      </w:r>
      <w:r w:rsidR="00377F3C">
        <w:rPr>
          <w:rFonts w:asciiTheme="minorHAnsi" w:hAnsiTheme="minorHAnsi"/>
        </w:rPr>
        <w:t xml:space="preserve">la communiquer </w:t>
      </w:r>
      <w:r w:rsidR="00222424">
        <w:rPr>
          <w:rFonts w:asciiTheme="minorHAnsi" w:hAnsiTheme="minorHAnsi"/>
        </w:rPr>
        <w:t>aux personnes concernées</w:t>
      </w:r>
      <w:r w:rsidR="008110DE">
        <w:rPr>
          <w:rFonts w:asciiTheme="minorHAnsi" w:hAnsiTheme="minorHAnsi"/>
        </w:rPr>
        <w:t xml:space="preserve"> au titre de l’article 34 du RGPD</w:t>
      </w:r>
      <w:r w:rsidR="00377F3C">
        <w:rPr>
          <w:rFonts w:asciiTheme="minorHAnsi" w:hAnsiTheme="minorHAnsi"/>
        </w:rPr>
        <w:t xml:space="preserve">. </w:t>
      </w:r>
    </w:p>
    <w:p w14:paraId="2DE99752" w14:textId="6A826F1A" w:rsidR="00C35CE9" w:rsidRPr="00144F3D" w:rsidRDefault="00377F3C" w:rsidP="00C35CE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Cette notification</w:t>
      </w:r>
      <w:r w:rsidR="00C35CE9" w:rsidRPr="00144F3D">
        <w:rPr>
          <w:rFonts w:asciiTheme="minorHAnsi" w:hAnsiTheme="minorHAnsi"/>
        </w:rPr>
        <w:t xml:space="preserve"> contient au moins </w:t>
      </w:r>
      <w:r w:rsidR="00D22D58" w:rsidRPr="00144F3D">
        <w:rPr>
          <w:rFonts w:asciiTheme="minorHAnsi" w:hAnsiTheme="minorHAnsi"/>
        </w:rPr>
        <w:t xml:space="preserve">les informations suivantes </w:t>
      </w:r>
      <w:r w:rsidR="00C35CE9" w:rsidRPr="00144F3D">
        <w:rPr>
          <w:rFonts w:asciiTheme="minorHAnsi" w:hAnsiTheme="minorHAnsi"/>
        </w:rPr>
        <w:t xml:space="preserve">: </w:t>
      </w:r>
    </w:p>
    <w:p w14:paraId="755EF2F0" w14:textId="2DC1BB4A" w:rsidR="00C35CE9" w:rsidRPr="00144F3D" w:rsidRDefault="00690B18" w:rsidP="00273D20">
      <w:pPr>
        <w:numPr>
          <w:ilvl w:val="0"/>
          <w:numId w:val="13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C35CE9" w:rsidRPr="00144F3D">
        <w:rPr>
          <w:rFonts w:asciiTheme="minorHAnsi" w:hAnsiTheme="minorHAnsi"/>
        </w:rPr>
        <w:t xml:space="preserve">a description de </w:t>
      </w:r>
      <w:r w:rsidR="00647220">
        <w:rPr>
          <w:rFonts w:asciiTheme="minorHAnsi" w:hAnsiTheme="minorHAnsi"/>
        </w:rPr>
        <w:t>l’incident de sécurité</w:t>
      </w:r>
      <w:r w:rsidR="00EB7F15">
        <w:rPr>
          <w:rFonts w:asciiTheme="minorHAnsi" w:hAnsiTheme="minorHAnsi"/>
        </w:rPr>
        <w:t xml:space="preserve"> : nature, portée, catégories et </w:t>
      </w:r>
      <w:r w:rsidR="00F84B6F">
        <w:rPr>
          <w:rFonts w:asciiTheme="minorHAnsi" w:hAnsiTheme="minorHAnsi"/>
        </w:rPr>
        <w:t>n</w:t>
      </w:r>
      <w:r w:rsidR="00EB7F15" w:rsidRPr="00144F3D">
        <w:rPr>
          <w:rFonts w:asciiTheme="minorHAnsi" w:hAnsiTheme="minorHAnsi"/>
        </w:rPr>
        <w:t>ombre approximatif d’enregistrements de données personnelles concernées</w:t>
      </w:r>
      <w:r w:rsidR="00EB7F15">
        <w:rPr>
          <w:rFonts w:asciiTheme="minorHAnsi" w:hAnsiTheme="minorHAnsi"/>
        </w:rPr>
        <w:t xml:space="preserve">, catégories et </w:t>
      </w:r>
      <w:r w:rsidR="00EB7F15" w:rsidRPr="00144F3D">
        <w:rPr>
          <w:rFonts w:asciiTheme="minorHAnsi" w:hAnsiTheme="minorHAnsi"/>
        </w:rPr>
        <w:t>nombre approximatif de personnes concernées</w:t>
      </w:r>
      <w:r w:rsidR="00EB7F15">
        <w:rPr>
          <w:rFonts w:asciiTheme="minorHAnsi" w:hAnsiTheme="minorHAnsi"/>
        </w:rPr>
        <w:t>, temporalité, conséquences ;</w:t>
      </w:r>
    </w:p>
    <w:p w14:paraId="569ACC55" w14:textId="1187AE73" w:rsidR="00C35CE9" w:rsidRPr="00144F3D" w:rsidRDefault="00690B18" w:rsidP="00273D20">
      <w:pPr>
        <w:numPr>
          <w:ilvl w:val="0"/>
          <w:numId w:val="13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C35CE9" w:rsidRPr="00144F3D">
        <w:rPr>
          <w:rFonts w:asciiTheme="minorHAnsi" w:hAnsiTheme="minorHAnsi"/>
        </w:rPr>
        <w:t>e nom et les coordonnées du délégué à la protection des données ou d’un autre point de contact auprès duquel les informations supplémentaires peuvent être obtenues ;</w:t>
      </w:r>
    </w:p>
    <w:p w14:paraId="0B9DCF7E" w14:textId="6248B5CB" w:rsidR="00C35CE9" w:rsidRPr="00144F3D" w:rsidRDefault="00690B18" w:rsidP="00273D20">
      <w:pPr>
        <w:numPr>
          <w:ilvl w:val="0"/>
          <w:numId w:val="13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C35CE9" w:rsidRPr="00144F3D">
        <w:rPr>
          <w:rFonts w:asciiTheme="minorHAnsi" w:hAnsiTheme="minorHAnsi"/>
        </w:rPr>
        <w:t>a description des mesures prises</w:t>
      </w:r>
      <w:r w:rsidR="00BC6C32">
        <w:rPr>
          <w:rFonts w:asciiTheme="minorHAnsi" w:hAnsiTheme="minorHAnsi"/>
        </w:rPr>
        <w:t>, engagés, envisagées</w:t>
      </w:r>
      <w:r w:rsidR="00523C7E" w:rsidRPr="00144F3D">
        <w:rPr>
          <w:rFonts w:asciiTheme="minorHAnsi" w:hAnsiTheme="minorHAnsi"/>
        </w:rPr>
        <w:t xml:space="preserve"> ou proposées pour remédier à l</w:t>
      </w:r>
      <w:r w:rsidR="000923A4">
        <w:rPr>
          <w:rFonts w:asciiTheme="minorHAnsi" w:hAnsiTheme="minorHAnsi"/>
        </w:rPr>
        <w:t>’incident de sécurité</w:t>
      </w:r>
      <w:r w:rsidR="00523C7E" w:rsidRPr="00144F3D">
        <w:rPr>
          <w:rFonts w:asciiTheme="minorHAnsi" w:hAnsiTheme="minorHAnsi"/>
        </w:rPr>
        <w:t xml:space="preserve">, </w:t>
      </w:r>
      <w:r w:rsidR="00523C7E" w:rsidRPr="00F84B6F">
        <w:rPr>
          <w:rFonts w:asciiTheme="minorHAnsi" w:hAnsiTheme="minorHAnsi"/>
        </w:rPr>
        <w:t>y compris, le cas échéant les mesures pour atténuer les éventuels effets négatifs pour les personnes</w:t>
      </w:r>
      <w:r w:rsidR="00F84B6F" w:rsidRPr="00F84B6F">
        <w:rPr>
          <w:rFonts w:asciiTheme="minorHAnsi" w:hAnsiTheme="minorHAnsi"/>
        </w:rPr>
        <w:t xml:space="preserve"> concernées</w:t>
      </w:r>
      <w:r w:rsidR="00C35CE9" w:rsidRPr="00F84B6F">
        <w:rPr>
          <w:rFonts w:asciiTheme="minorHAnsi" w:hAnsiTheme="minorHAnsi"/>
        </w:rPr>
        <w:t>.</w:t>
      </w:r>
    </w:p>
    <w:p w14:paraId="5CD4BBBD" w14:textId="6EA78729" w:rsidR="00823404" w:rsidRDefault="00C35CE9" w:rsidP="00C35CE9">
      <w:pPr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 xml:space="preserve">S’il n’est pas possible de fournir toutes ces informations en même temps, </w:t>
      </w:r>
      <w:r w:rsidR="004D7D5F">
        <w:rPr>
          <w:rFonts w:asciiTheme="minorHAnsi" w:hAnsiTheme="minorHAnsi"/>
        </w:rPr>
        <w:t xml:space="preserve">le sous-traitant peut </w:t>
      </w:r>
      <w:r w:rsidR="000F0FBC">
        <w:rPr>
          <w:rFonts w:asciiTheme="minorHAnsi" w:hAnsiTheme="minorHAnsi"/>
        </w:rPr>
        <w:t xml:space="preserve">les </w:t>
      </w:r>
      <w:r w:rsidR="004D7D5F">
        <w:rPr>
          <w:rFonts w:asciiTheme="minorHAnsi" w:hAnsiTheme="minorHAnsi"/>
        </w:rPr>
        <w:t xml:space="preserve">communiquer </w:t>
      </w:r>
      <w:r w:rsidRPr="00144F3D">
        <w:rPr>
          <w:rFonts w:asciiTheme="minorHAnsi" w:hAnsiTheme="minorHAnsi"/>
        </w:rPr>
        <w:t>de manière échelonnée</w:t>
      </w:r>
      <w:r w:rsidR="004D7D5F">
        <w:rPr>
          <w:rFonts w:asciiTheme="minorHAnsi" w:hAnsiTheme="minorHAnsi"/>
        </w:rPr>
        <w:t>,</w:t>
      </w:r>
      <w:r w:rsidR="0010248F" w:rsidRPr="00144F3D">
        <w:rPr>
          <w:rFonts w:asciiTheme="minorHAnsi" w:hAnsiTheme="minorHAnsi"/>
        </w:rPr>
        <w:t xml:space="preserve"> sans délai injustifié</w:t>
      </w:r>
      <w:r w:rsidRPr="00144F3D">
        <w:rPr>
          <w:rFonts w:asciiTheme="minorHAnsi" w:hAnsiTheme="minorHAnsi"/>
        </w:rPr>
        <w:t xml:space="preserve">. </w:t>
      </w:r>
      <w:r w:rsidR="000F0FBC">
        <w:rPr>
          <w:rFonts w:asciiTheme="minorHAnsi" w:hAnsiTheme="minorHAnsi"/>
        </w:rPr>
        <w:t>Il</w:t>
      </w:r>
      <w:r w:rsidR="00056135" w:rsidRPr="00144F3D">
        <w:rPr>
          <w:rFonts w:asciiTheme="minorHAnsi" w:hAnsiTheme="minorHAnsi"/>
        </w:rPr>
        <w:t xml:space="preserve"> </w:t>
      </w:r>
      <w:r w:rsidR="00E17C2E">
        <w:rPr>
          <w:rFonts w:asciiTheme="minorHAnsi" w:hAnsiTheme="minorHAnsi"/>
        </w:rPr>
        <w:t xml:space="preserve">en </w:t>
      </w:r>
      <w:r w:rsidR="00056135" w:rsidRPr="00144F3D">
        <w:rPr>
          <w:rFonts w:asciiTheme="minorHAnsi" w:hAnsiTheme="minorHAnsi"/>
        </w:rPr>
        <w:t xml:space="preserve">informe </w:t>
      </w:r>
      <w:r w:rsidRPr="00144F3D">
        <w:rPr>
          <w:rFonts w:asciiTheme="minorHAnsi" w:hAnsiTheme="minorHAnsi"/>
        </w:rPr>
        <w:t xml:space="preserve">le responsable de traitement </w:t>
      </w:r>
      <w:r w:rsidR="00E17C2E">
        <w:rPr>
          <w:rFonts w:asciiTheme="minorHAnsi" w:hAnsiTheme="minorHAnsi"/>
        </w:rPr>
        <w:t>en lui indiquant</w:t>
      </w:r>
      <w:r w:rsidR="00056135" w:rsidRPr="00144F3D">
        <w:rPr>
          <w:rFonts w:asciiTheme="minorHAnsi" w:hAnsiTheme="minorHAnsi"/>
        </w:rPr>
        <w:t xml:space="preserve"> </w:t>
      </w:r>
      <w:r w:rsidR="00E17C2E">
        <w:rPr>
          <w:rFonts w:asciiTheme="minorHAnsi" w:hAnsiTheme="minorHAnsi"/>
        </w:rPr>
        <w:t>des raisons pour lesquelles la totalité des</w:t>
      </w:r>
      <w:r w:rsidRPr="00144F3D">
        <w:rPr>
          <w:rFonts w:asciiTheme="minorHAnsi" w:hAnsiTheme="minorHAnsi"/>
        </w:rPr>
        <w:t xml:space="preserve"> informations ne peuvent être communiquées </w:t>
      </w:r>
      <w:r w:rsidR="00215B9E" w:rsidRPr="00144F3D">
        <w:rPr>
          <w:rFonts w:asciiTheme="minorHAnsi" w:hAnsiTheme="minorHAnsi"/>
        </w:rPr>
        <w:t xml:space="preserve">dans </w:t>
      </w:r>
      <w:r w:rsidR="00056135" w:rsidRPr="00144F3D">
        <w:rPr>
          <w:rFonts w:asciiTheme="minorHAnsi" w:hAnsiTheme="minorHAnsi"/>
        </w:rPr>
        <w:t>ce délai</w:t>
      </w:r>
      <w:r w:rsidRPr="00144F3D">
        <w:rPr>
          <w:rFonts w:asciiTheme="minorHAnsi" w:hAnsiTheme="minorHAnsi"/>
        </w:rPr>
        <w:t>.</w:t>
      </w:r>
    </w:p>
    <w:p w14:paraId="75099313" w14:textId="26387055" w:rsidR="00823404" w:rsidRDefault="00930C51" w:rsidP="00C35CE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823404">
        <w:rPr>
          <w:rFonts w:asciiTheme="minorHAnsi" w:hAnsiTheme="minorHAnsi"/>
        </w:rPr>
        <w:t>e sous-traitant s’engage à coopérer pleinement, à ses frais, avec le responsable de traitement afin de l’aider dans la gestion de cette situation et notamment en :</w:t>
      </w:r>
    </w:p>
    <w:p w14:paraId="23A73BEA" w14:textId="3854C19C" w:rsidR="00823404" w:rsidRDefault="00823404" w:rsidP="00273D20">
      <w:pPr>
        <w:pStyle w:val="Paragraphedeliste"/>
        <w:numPr>
          <w:ilvl w:val="0"/>
          <w:numId w:val="13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L’aidant à la conduite de</w:t>
      </w:r>
      <w:r w:rsidR="00A746A1">
        <w:rPr>
          <w:rFonts w:asciiTheme="minorHAnsi" w:hAnsiTheme="minorHAnsi"/>
        </w:rPr>
        <w:t>s investigations</w:t>
      </w:r>
      <w:r>
        <w:rPr>
          <w:rFonts w:asciiTheme="minorHAnsi" w:hAnsiTheme="minorHAnsi"/>
        </w:rPr>
        <w:t xml:space="preserve"> sur l’incident de sécurité</w:t>
      </w:r>
      <w:r w:rsidR="00A746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;</w:t>
      </w:r>
    </w:p>
    <w:p w14:paraId="7EE48DC6" w14:textId="5951A73F" w:rsidR="00823404" w:rsidRDefault="00823404" w:rsidP="00273D20">
      <w:pPr>
        <w:pStyle w:val="Paragraphedeliste"/>
        <w:numPr>
          <w:ilvl w:val="0"/>
          <w:numId w:val="13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Fournissant au responsable de traitement ou au tiers indépendant qu’il a désigné, un accès physique aux installation et opérations concernées ;</w:t>
      </w:r>
    </w:p>
    <w:p w14:paraId="2C8A06A9" w14:textId="0FB3528D" w:rsidR="00823404" w:rsidRDefault="00823404" w:rsidP="00273D20">
      <w:pPr>
        <w:pStyle w:val="Paragraphedeliste"/>
        <w:numPr>
          <w:ilvl w:val="0"/>
          <w:numId w:val="13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Organisant des entretiens entre le personnel du responsable de traitement et son propre personnel ;</w:t>
      </w:r>
    </w:p>
    <w:p w14:paraId="6D72A630" w14:textId="49816A33" w:rsidR="00823404" w:rsidRDefault="00823404" w:rsidP="00273D20">
      <w:pPr>
        <w:pStyle w:val="Paragraphedeliste"/>
        <w:numPr>
          <w:ilvl w:val="0"/>
          <w:numId w:val="13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Fournissant tous les registres, journaux, dossiers, communications de données et autres documents pertinents nécessaires pour se </w:t>
      </w:r>
      <w:r w:rsidRPr="00AC6586">
        <w:rPr>
          <w:rFonts w:asciiTheme="minorHAnsi" w:hAnsiTheme="minorHAnsi"/>
        </w:rPr>
        <w:t>conformer à la réglementation en vigueur et</w:t>
      </w:r>
      <w:r w:rsidR="00AC6586" w:rsidRPr="00AC6586">
        <w:rPr>
          <w:rFonts w:asciiTheme="minorHAnsi" w:hAnsiTheme="minorHAnsi"/>
        </w:rPr>
        <w:t>, le cas échéant,</w:t>
      </w:r>
      <w:r w:rsidRPr="00AC6586">
        <w:rPr>
          <w:rFonts w:asciiTheme="minorHAnsi" w:hAnsiTheme="minorHAnsi"/>
        </w:rPr>
        <w:t xml:space="preserve"> aux codes de conduite</w:t>
      </w:r>
      <w:r w:rsidR="00AC6586" w:rsidRPr="00AC6586">
        <w:rPr>
          <w:rFonts w:asciiTheme="minorHAnsi" w:hAnsiTheme="minorHAnsi"/>
        </w:rPr>
        <w:t xml:space="preserve"> auxquels il aurait adhéré</w:t>
      </w:r>
      <w:r w:rsidRPr="00AC6586">
        <w:rPr>
          <w:rFonts w:asciiTheme="minorHAnsi" w:hAnsiTheme="minorHAnsi"/>
        </w:rPr>
        <w:t>.</w:t>
      </w:r>
    </w:p>
    <w:p w14:paraId="18714D58" w14:textId="2413E2CC" w:rsidR="003A49E4" w:rsidRPr="003A49E4" w:rsidRDefault="003A49E4" w:rsidP="003A49E4">
      <w:pPr>
        <w:jc w:val="both"/>
        <w:rPr>
          <w:rFonts w:asciiTheme="minorHAnsi" w:hAnsiTheme="minorHAnsi"/>
        </w:rPr>
      </w:pPr>
      <w:r w:rsidRPr="003A49E4">
        <w:rPr>
          <w:rFonts w:asciiTheme="minorHAnsi" w:hAnsiTheme="minorHAnsi"/>
        </w:rPr>
        <w:t>Le sous-traitant s’engage à ne pas informer les tiers, y compris les personnes concernées</w:t>
      </w:r>
      <w:r w:rsidR="0072332C">
        <w:rPr>
          <w:rFonts w:asciiTheme="minorHAnsi" w:hAnsiTheme="minorHAnsi"/>
        </w:rPr>
        <w:t xml:space="preserve"> mais à l’exception des autorités de contrôle</w:t>
      </w:r>
      <w:r w:rsidRPr="003A49E4">
        <w:rPr>
          <w:rFonts w:asciiTheme="minorHAnsi" w:hAnsiTheme="minorHAnsi"/>
        </w:rPr>
        <w:t>, de tout incident de sécurité ou de toute violation de données traitées dans le cadre d</w:t>
      </w:r>
      <w:r w:rsidR="00436641">
        <w:rPr>
          <w:rFonts w:asciiTheme="minorHAnsi" w:hAnsiTheme="minorHAnsi"/>
        </w:rPr>
        <w:t>e la présente prestation/</w:t>
      </w:r>
      <w:r w:rsidRPr="003A49E4">
        <w:rPr>
          <w:rFonts w:asciiTheme="minorHAnsi" w:hAnsiTheme="minorHAnsi"/>
        </w:rPr>
        <w:t>présent marché, sans avoir obtenu le consentement préalable et écrit du responsable de traitement.</w:t>
      </w:r>
    </w:p>
    <w:p w14:paraId="14B60243" w14:textId="48905290" w:rsidR="00114D2A" w:rsidRDefault="00114D2A" w:rsidP="00C35CE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 sous-traitant reconnaît que le responsable de traitement est seul habilité</w:t>
      </w:r>
      <w:r w:rsidR="00063A1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:</w:t>
      </w:r>
    </w:p>
    <w:p w14:paraId="601710A0" w14:textId="63425905" w:rsidR="00114D2A" w:rsidRDefault="00063A1A" w:rsidP="00273D20">
      <w:pPr>
        <w:pStyle w:val="Paragraphedeliste"/>
        <w:numPr>
          <w:ilvl w:val="0"/>
          <w:numId w:val="13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à déterminer s</w:t>
      </w:r>
      <w:r w:rsidR="00114D2A">
        <w:rPr>
          <w:rFonts w:asciiTheme="minorHAnsi" w:hAnsiTheme="minorHAnsi"/>
        </w:rPr>
        <w:t>i l’incident de sécurité constitue ou non une violation de données à caractère personnel ;</w:t>
      </w:r>
    </w:p>
    <w:p w14:paraId="4AE7281F" w14:textId="256D7269" w:rsidR="00114D2A" w:rsidRDefault="00063A1A" w:rsidP="00273D20">
      <w:pPr>
        <w:pStyle w:val="Paragraphedeliste"/>
        <w:numPr>
          <w:ilvl w:val="0"/>
          <w:numId w:val="13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à décider</w:t>
      </w:r>
      <w:r w:rsidR="00114D2A">
        <w:rPr>
          <w:rFonts w:asciiTheme="minorHAnsi" w:hAnsiTheme="minorHAnsi"/>
        </w:rPr>
        <w:t xml:space="preserve"> cette violation doit ou non être notifiée à l’autorité de contrôle</w:t>
      </w:r>
      <w:r w:rsidR="0062643A">
        <w:rPr>
          <w:rFonts w:asciiTheme="minorHAnsi" w:hAnsiTheme="minorHAnsi"/>
        </w:rPr>
        <w:t>, voire</w:t>
      </w:r>
      <w:r w:rsidR="00114D2A">
        <w:rPr>
          <w:rFonts w:asciiTheme="minorHAnsi" w:hAnsiTheme="minorHAnsi"/>
        </w:rPr>
        <w:t xml:space="preserve"> </w:t>
      </w:r>
      <w:r w:rsidR="0062643A">
        <w:rPr>
          <w:rFonts w:asciiTheme="minorHAnsi" w:hAnsiTheme="minorHAnsi"/>
        </w:rPr>
        <w:t xml:space="preserve">communiquée </w:t>
      </w:r>
      <w:r w:rsidR="00114D2A">
        <w:rPr>
          <w:rFonts w:asciiTheme="minorHAnsi" w:hAnsiTheme="minorHAnsi"/>
        </w:rPr>
        <w:t>aux personnes concernées ;</w:t>
      </w:r>
    </w:p>
    <w:p w14:paraId="4D997A89" w14:textId="772CEA10" w:rsidR="00114D2A" w:rsidRDefault="00063A1A" w:rsidP="00273D20">
      <w:pPr>
        <w:pStyle w:val="Paragraphedeliste"/>
        <w:numPr>
          <w:ilvl w:val="0"/>
          <w:numId w:val="13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à formaliser l</w:t>
      </w:r>
      <w:r w:rsidR="00114D2A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contenu de ladite notification ;</w:t>
      </w:r>
    </w:p>
    <w:p w14:paraId="111C5A3B" w14:textId="2E03B5E7" w:rsidR="00063A1A" w:rsidRDefault="00063A1A" w:rsidP="00273D20">
      <w:pPr>
        <w:pStyle w:val="Paragraphedeliste"/>
        <w:numPr>
          <w:ilvl w:val="0"/>
          <w:numId w:val="13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à réaliser la notification proprement dite à la CNIL.</w:t>
      </w:r>
    </w:p>
    <w:p w14:paraId="15316060" w14:textId="7A9D0B7E" w:rsidR="004B7ED1" w:rsidRDefault="004B7ED1" w:rsidP="003A49E4">
      <w:pPr>
        <w:jc w:val="both"/>
        <w:rPr>
          <w:rFonts w:asciiTheme="minorHAnsi" w:hAnsiTheme="minorHAnsi"/>
        </w:rPr>
      </w:pPr>
      <w:r w:rsidRPr="004B7ED1">
        <w:rPr>
          <w:rFonts w:asciiTheme="minorHAnsi" w:hAnsiTheme="minorHAnsi"/>
        </w:rPr>
        <w:t xml:space="preserve">Lorsque le </w:t>
      </w:r>
      <w:r>
        <w:rPr>
          <w:rFonts w:asciiTheme="minorHAnsi" w:hAnsiTheme="minorHAnsi"/>
        </w:rPr>
        <w:t>r</w:t>
      </w:r>
      <w:r w:rsidRPr="004B7ED1">
        <w:rPr>
          <w:rFonts w:asciiTheme="minorHAnsi" w:hAnsiTheme="minorHAnsi"/>
        </w:rPr>
        <w:t xml:space="preserve">esponsable de traitement </w:t>
      </w:r>
      <w:r>
        <w:rPr>
          <w:rFonts w:asciiTheme="minorHAnsi" w:hAnsiTheme="minorHAnsi"/>
        </w:rPr>
        <w:t>est dans l’obligation de communiquer la</w:t>
      </w:r>
      <w:r w:rsidRPr="004B7ED1">
        <w:rPr>
          <w:rFonts w:asciiTheme="minorHAnsi" w:hAnsiTheme="minorHAnsi"/>
        </w:rPr>
        <w:t xml:space="preserve"> violation de données à caractère personnel</w:t>
      </w:r>
      <w:r>
        <w:rPr>
          <w:rFonts w:asciiTheme="minorHAnsi" w:hAnsiTheme="minorHAnsi"/>
        </w:rPr>
        <w:t xml:space="preserve"> aux personnes concernées, le s</w:t>
      </w:r>
      <w:r w:rsidRPr="004B7ED1">
        <w:rPr>
          <w:rFonts w:asciiTheme="minorHAnsi" w:hAnsiTheme="minorHAnsi"/>
        </w:rPr>
        <w:t xml:space="preserve">ous-traitant prend en charge les frais liés à cette </w:t>
      </w:r>
      <w:r>
        <w:rPr>
          <w:rFonts w:asciiTheme="minorHAnsi" w:hAnsiTheme="minorHAnsi"/>
        </w:rPr>
        <w:t>communication</w:t>
      </w:r>
      <w:r w:rsidRPr="004B7ED1">
        <w:rPr>
          <w:rFonts w:asciiTheme="minorHAnsi" w:hAnsiTheme="minorHAnsi"/>
        </w:rPr>
        <w:t xml:space="preserve"> si la violation est surve</w:t>
      </w:r>
      <w:r>
        <w:rPr>
          <w:rFonts w:asciiTheme="minorHAnsi" w:hAnsiTheme="minorHAnsi"/>
        </w:rPr>
        <w:t>nue à cause d’un manquement du s</w:t>
      </w:r>
      <w:r w:rsidRPr="004B7ED1">
        <w:rPr>
          <w:rFonts w:asciiTheme="minorHAnsi" w:hAnsiTheme="minorHAnsi"/>
        </w:rPr>
        <w:t>ous-traitan</w:t>
      </w:r>
      <w:r>
        <w:rPr>
          <w:rFonts w:asciiTheme="minorHAnsi" w:hAnsiTheme="minorHAnsi"/>
        </w:rPr>
        <w:t>t aux obligations prévues par la</w:t>
      </w:r>
      <w:r w:rsidRPr="004B7ED1">
        <w:rPr>
          <w:rFonts w:asciiTheme="minorHAnsi" w:hAnsiTheme="minorHAnsi"/>
        </w:rPr>
        <w:t xml:space="preserve"> présent</w:t>
      </w:r>
      <w:r>
        <w:rPr>
          <w:rFonts w:asciiTheme="minorHAnsi" w:hAnsiTheme="minorHAnsi"/>
        </w:rPr>
        <w:t xml:space="preserve">e et au </w:t>
      </w:r>
      <w:r w:rsidRPr="004B7ED1">
        <w:rPr>
          <w:rFonts w:asciiTheme="minorHAnsi" w:hAnsiTheme="minorHAnsi"/>
        </w:rPr>
        <w:t>RGPD.</w:t>
      </w:r>
    </w:p>
    <w:p w14:paraId="7680F61D" w14:textId="2D8BC9C3" w:rsidR="00B40987" w:rsidRPr="003A49E4" w:rsidRDefault="003759AC" w:rsidP="003A49E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la s</w:t>
      </w:r>
      <w:r w:rsidR="00527F08">
        <w:rPr>
          <w:rFonts w:asciiTheme="minorHAnsi" w:hAnsiTheme="minorHAnsi"/>
        </w:rPr>
        <w:t>uite à une éventuelle violation de données, l</w:t>
      </w:r>
      <w:r w:rsidR="00B40987">
        <w:rPr>
          <w:rFonts w:asciiTheme="minorHAnsi" w:hAnsiTheme="minorHAnsi"/>
        </w:rPr>
        <w:t xml:space="preserve">e sous-traitant assiste le responsable de traitement pour répondre </w:t>
      </w:r>
      <w:r w:rsidR="00527F08">
        <w:rPr>
          <w:rFonts w:asciiTheme="minorHAnsi" w:hAnsiTheme="minorHAnsi"/>
        </w:rPr>
        <w:t xml:space="preserve">à toute enquête ou demande émanant d’une autorité de contrôle, voire </w:t>
      </w:r>
      <w:r w:rsidR="00B40987">
        <w:rPr>
          <w:rFonts w:asciiTheme="minorHAnsi" w:hAnsiTheme="minorHAnsi"/>
        </w:rPr>
        <w:t>à toute plainte formul</w:t>
      </w:r>
      <w:r w:rsidR="00527F08">
        <w:rPr>
          <w:rFonts w:asciiTheme="minorHAnsi" w:hAnsiTheme="minorHAnsi"/>
        </w:rPr>
        <w:t>ée par une personne concernée ou par un regroupement de celles-ci.</w:t>
      </w:r>
      <w:r w:rsidR="00B40987">
        <w:rPr>
          <w:rFonts w:asciiTheme="minorHAnsi" w:hAnsiTheme="minorHAnsi"/>
        </w:rPr>
        <w:t xml:space="preserve"> </w:t>
      </w:r>
    </w:p>
    <w:p w14:paraId="297036F3" w14:textId="6BBE1FD0" w:rsidR="00727F95" w:rsidRDefault="003935D8" w:rsidP="00727F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 cas de manquement du sous-traitant au titre de ses obligations décrites dans la présente annexe, celui-ci</w:t>
      </w:r>
      <w:r w:rsidR="000C6FD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restaure</w:t>
      </w:r>
      <w:r w:rsidR="003A49E4">
        <w:rPr>
          <w:rFonts w:asciiTheme="minorHAnsi" w:hAnsiTheme="minorHAnsi"/>
        </w:rPr>
        <w:t>, à ses frais, les données traitées dans le cadre du présent marché en cas de per</w:t>
      </w:r>
      <w:r>
        <w:rPr>
          <w:rFonts w:asciiTheme="minorHAnsi" w:hAnsiTheme="minorHAnsi"/>
        </w:rPr>
        <w:t>te de données</w:t>
      </w:r>
      <w:r w:rsidR="003A49E4">
        <w:rPr>
          <w:rFonts w:asciiTheme="minorHAnsi" w:hAnsiTheme="minorHAnsi"/>
        </w:rPr>
        <w:t>.</w:t>
      </w:r>
    </w:p>
    <w:p w14:paraId="7B65903D" w14:textId="181F0A6E" w:rsidR="003A49E4" w:rsidRPr="00727F95" w:rsidRDefault="003935D8" w:rsidP="00727F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 sous-traitant</w:t>
      </w:r>
      <w:r w:rsidR="00B40987">
        <w:rPr>
          <w:rFonts w:asciiTheme="minorHAnsi" w:hAnsiTheme="minorHAnsi"/>
        </w:rPr>
        <w:t xml:space="preserve"> tient et met à disposition du responsable de traitement un registre des incidents de sécurité </w:t>
      </w:r>
      <w:r w:rsidR="005E7472">
        <w:rPr>
          <w:rFonts w:asciiTheme="minorHAnsi" w:hAnsiTheme="minorHAnsi"/>
        </w:rPr>
        <w:t xml:space="preserve">qui ont impacté les données confiées </w:t>
      </w:r>
      <w:r w:rsidR="00B40987">
        <w:rPr>
          <w:rFonts w:asciiTheme="minorHAnsi" w:hAnsiTheme="minorHAnsi"/>
        </w:rPr>
        <w:t xml:space="preserve">et y documente, au minimum, toute information pertinente concernant les circonstances de ces incidents de sécurité, ses effets et les mesures prises </w:t>
      </w:r>
      <w:r w:rsidR="000C6FD5">
        <w:rPr>
          <w:rFonts w:asciiTheme="minorHAnsi" w:hAnsiTheme="minorHAnsi"/>
        </w:rPr>
        <w:t xml:space="preserve">à ses frais </w:t>
      </w:r>
      <w:r w:rsidR="00B40987">
        <w:rPr>
          <w:rFonts w:asciiTheme="minorHAnsi" w:hAnsiTheme="minorHAnsi"/>
        </w:rPr>
        <w:t xml:space="preserve">pour y </w:t>
      </w:r>
      <w:r w:rsidR="00EA2B8C">
        <w:rPr>
          <w:rFonts w:asciiTheme="minorHAnsi" w:hAnsiTheme="minorHAnsi"/>
        </w:rPr>
        <w:t>remédier et éviter qu’ils ne se reproduisent</w:t>
      </w:r>
      <w:r w:rsidR="00B40987">
        <w:rPr>
          <w:rFonts w:asciiTheme="minorHAnsi" w:hAnsiTheme="minorHAnsi"/>
        </w:rPr>
        <w:t>.</w:t>
      </w:r>
    </w:p>
    <w:p w14:paraId="064B8A4F" w14:textId="5B618522" w:rsidR="00A20CAA" w:rsidRPr="00144F3D" w:rsidRDefault="00A20CAA" w:rsidP="00D5250E">
      <w:pPr>
        <w:spacing w:after="0" w:line="240" w:lineRule="auto"/>
        <w:contextualSpacing/>
        <w:jc w:val="center"/>
        <w:rPr>
          <w:rFonts w:asciiTheme="minorHAnsi" w:hAnsiTheme="minorHAnsi"/>
        </w:rPr>
      </w:pPr>
    </w:p>
    <w:p w14:paraId="0EDA7BDB" w14:textId="2225FBEE" w:rsidR="00CC1500" w:rsidRPr="00273D20" w:rsidRDefault="00373E8B" w:rsidP="00273D20">
      <w:pPr>
        <w:pStyle w:val="Paragraphedeliste"/>
        <w:keepNext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/>
          <w:b/>
          <w:bCs/>
        </w:rPr>
      </w:pPr>
      <w:r w:rsidRPr="00273D20">
        <w:rPr>
          <w:rFonts w:asciiTheme="minorHAnsi" w:hAnsiTheme="minorHAnsi"/>
          <w:b/>
          <w:bCs/>
        </w:rPr>
        <w:t>Sécurité des données</w:t>
      </w:r>
    </w:p>
    <w:p w14:paraId="2140B085" w14:textId="6A8D9174" w:rsidR="00CC1500" w:rsidRPr="00144F3D" w:rsidRDefault="00CC1500" w:rsidP="00273D20">
      <w:pPr>
        <w:keepNext/>
        <w:spacing w:after="0" w:line="240" w:lineRule="auto"/>
        <w:jc w:val="both"/>
        <w:rPr>
          <w:rFonts w:asciiTheme="minorHAnsi" w:hAnsiTheme="minorHAnsi"/>
        </w:rPr>
      </w:pPr>
    </w:p>
    <w:p w14:paraId="3F785F54" w14:textId="14FFC1F1" w:rsidR="009351DF" w:rsidRDefault="00CC1500" w:rsidP="00273D20">
      <w:pPr>
        <w:keepNext/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 xml:space="preserve">Le sous-traitant </w:t>
      </w:r>
      <w:r w:rsidR="00B20D5E">
        <w:rPr>
          <w:rFonts w:asciiTheme="minorHAnsi" w:hAnsiTheme="minorHAnsi"/>
        </w:rPr>
        <w:t xml:space="preserve">reconnait que la sécurité est un critère fondamental pour la protection des données à caractère personnel et s’engage </w:t>
      </w:r>
      <w:r w:rsidRPr="00144F3D">
        <w:rPr>
          <w:rFonts w:asciiTheme="minorHAnsi" w:hAnsiTheme="minorHAnsi"/>
        </w:rPr>
        <w:t xml:space="preserve">à mettre en œuvre les mesures techniques et organisationnelles appropriées afin de </w:t>
      </w:r>
      <w:r w:rsidRPr="00A0424B">
        <w:rPr>
          <w:rFonts w:asciiTheme="minorHAnsi" w:hAnsiTheme="minorHAnsi"/>
        </w:rPr>
        <w:t xml:space="preserve">garantir un niveau de sécurité adapté au </w:t>
      </w:r>
      <w:r w:rsidR="00A0424B" w:rsidRPr="00A0424B">
        <w:rPr>
          <w:rFonts w:asciiTheme="minorHAnsi" w:hAnsiTheme="minorHAnsi"/>
        </w:rPr>
        <w:t xml:space="preserve">niveau de </w:t>
      </w:r>
      <w:r w:rsidRPr="00A0424B">
        <w:rPr>
          <w:rFonts w:asciiTheme="minorHAnsi" w:hAnsiTheme="minorHAnsi"/>
        </w:rPr>
        <w:t>risque</w:t>
      </w:r>
      <w:r w:rsidR="009351DF" w:rsidRPr="00A0424B">
        <w:rPr>
          <w:rFonts w:asciiTheme="minorHAnsi" w:hAnsiTheme="minorHAnsi"/>
        </w:rPr>
        <w:t xml:space="preserve"> </w:t>
      </w:r>
      <w:r w:rsidR="00A0424B" w:rsidRPr="00A0424B">
        <w:rPr>
          <w:rFonts w:asciiTheme="minorHAnsi" w:hAnsiTheme="minorHAnsi"/>
        </w:rPr>
        <w:t>déterminé par le responsable de traitement</w:t>
      </w:r>
      <w:r w:rsidR="009351DF" w:rsidRPr="00A0424B">
        <w:rPr>
          <w:rFonts w:asciiTheme="minorHAnsi" w:hAnsiTheme="minorHAnsi"/>
        </w:rPr>
        <w:t>.</w:t>
      </w:r>
      <w:r w:rsidR="009351DF">
        <w:rPr>
          <w:rFonts w:asciiTheme="minorHAnsi" w:hAnsiTheme="minorHAnsi"/>
        </w:rPr>
        <w:t xml:space="preserve"> </w:t>
      </w:r>
    </w:p>
    <w:p w14:paraId="57D040A7" w14:textId="77E4DBB9" w:rsidR="00BA735E" w:rsidRDefault="00BA735E" w:rsidP="00BA735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Celles-ci tiennent compte de l’état de l’art</w:t>
      </w:r>
      <w:r w:rsidR="00545283">
        <w:rPr>
          <w:rFonts w:asciiTheme="minorHAnsi" w:hAnsiTheme="minorHAnsi"/>
        </w:rPr>
        <w:t>, de la doctrine de la C</w:t>
      </w:r>
      <w:r w:rsidR="00DF33F8">
        <w:rPr>
          <w:rFonts w:asciiTheme="minorHAnsi" w:hAnsiTheme="minorHAnsi"/>
        </w:rPr>
        <w:t>NIL</w:t>
      </w:r>
      <w:r w:rsidR="00545283">
        <w:rPr>
          <w:rFonts w:asciiTheme="minorHAnsi" w:hAnsiTheme="minorHAnsi"/>
        </w:rPr>
        <w:t xml:space="preserve"> et de l’Anssi</w:t>
      </w:r>
      <w:r>
        <w:rPr>
          <w:rFonts w:asciiTheme="minorHAnsi" w:hAnsiTheme="minorHAnsi"/>
        </w:rPr>
        <w:t xml:space="preserve"> et sont conformes aux standards de sécurité en vigueur</w:t>
      </w:r>
      <w:r w:rsidRPr="00144F3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Elles ne doivent en aucun cas être moins rigoureuse</w:t>
      </w:r>
      <w:r w:rsidR="00EC00B6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que celles mises en place par le sous-traitant pour </w:t>
      </w:r>
      <w:r w:rsidR="00796188">
        <w:rPr>
          <w:rFonts w:asciiTheme="minorHAnsi" w:hAnsiTheme="minorHAnsi"/>
        </w:rPr>
        <w:t xml:space="preserve">le traitement de </w:t>
      </w:r>
      <w:r>
        <w:rPr>
          <w:rFonts w:asciiTheme="minorHAnsi" w:hAnsiTheme="minorHAnsi"/>
        </w:rPr>
        <w:t>ses propres données.</w:t>
      </w:r>
    </w:p>
    <w:p w14:paraId="649BB3D7" w14:textId="1558E6C1" w:rsidR="00E05849" w:rsidRDefault="009351DF" w:rsidP="00E311E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Le sous-traitant s’engage à communiquer au responsable de traitement</w:t>
      </w:r>
      <w:r w:rsidR="006011FB">
        <w:rPr>
          <w:rFonts w:asciiTheme="minorHAnsi" w:hAnsiTheme="minorHAnsi"/>
        </w:rPr>
        <w:t xml:space="preserve">, sur simple demande, </w:t>
      </w:r>
      <w:r w:rsidR="001C43F3">
        <w:rPr>
          <w:rFonts w:asciiTheme="minorHAnsi" w:hAnsiTheme="minorHAnsi"/>
        </w:rPr>
        <w:t>tout document décrivant s</w:t>
      </w:r>
      <w:r w:rsidR="00197A8E">
        <w:rPr>
          <w:rFonts w:asciiTheme="minorHAnsi" w:hAnsiTheme="minorHAnsi"/>
        </w:rPr>
        <w:t xml:space="preserve">a politique </w:t>
      </w:r>
      <w:r w:rsidR="00E05849">
        <w:rPr>
          <w:rFonts w:asciiTheme="minorHAnsi" w:hAnsiTheme="minorHAnsi"/>
        </w:rPr>
        <w:t xml:space="preserve">de sécurité des informations, </w:t>
      </w:r>
      <w:r w:rsidR="00197A8E">
        <w:rPr>
          <w:rFonts w:asciiTheme="minorHAnsi" w:hAnsiTheme="minorHAnsi"/>
        </w:rPr>
        <w:t>les mesures de sécurité</w:t>
      </w:r>
      <w:r>
        <w:rPr>
          <w:rFonts w:asciiTheme="minorHAnsi" w:hAnsiTheme="minorHAnsi"/>
        </w:rPr>
        <w:t xml:space="preserve"> </w:t>
      </w:r>
      <w:r w:rsidR="00292078">
        <w:rPr>
          <w:rFonts w:asciiTheme="minorHAnsi" w:hAnsiTheme="minorHAnsi"/>
        </w:rPr>
        <w:t>mises en œuvre</w:t>
      </w:r>
      <w:r w:rsidR="00E05849">
        <w:rPr>
          <w:rFonts w:asciiTheme="minorHAnsi" w:hAnsiTheme="minorHAnsi"/>
        </w:rPr>
        <w:t>, les certifications obtenues et les résultats synthétiques des audits de sécurité</w:t>
      </w:r>
      <w:r w:rsidR="007D646F">
        <w:rPr>
          <w:rFonts w:asciiTheme="minorHAnsi" w:hAnsiTheme="minorHAnsi"/>
        </w:rPr>
        <w:t xml:space="preserve"> qu’il fait réaliser</w:t>
      </w:r>
      <w:r w:rsidR="00292078">
        <w:rPr>
          <w:rFonts w:asciiTheme="minorHAnsi" w:hAnsiTheme="minorHAnsi"/>
        </w:rPr>
        <w:t xml:space="preserve">. </w:t>
      </w:r>
      <w:r w:rsidR="00AC601C">
        <w:rPr>
          <w:rFonts w:asciiTheme="minorHAnsi" w:hAnsiTheme="minorHAnsi"/>
        </w:rPr>
        <w:t xml:space="preserve"> Ces documents sont considérés comme confidentiels.</w:t>
      </w:r>
    </w:p>
    <w:p w14:paraId="6D02D204" w14:textId="39036653" w:rsidR="00816EE6" w:rsidRPr="00816EE6" w:rsidRDefault="00816EE6" w:rsidP="00273D20">
      <w:pPr>
        <w:pStyle w:val="Paragraphedeliste"/>
        <w:numPr>
          <w:ilvl w:val="1"/>
          <w:numId w:val="17"/>
        </w:numPr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Engagements de sécurité</w:t>
      </w:r>
    </w:p>
    <w:p w14:paraId="27796284" w14:textId="3984BA5D" w:rsidR="00CC1500" w:rsidRPr="00144F3D" w:rsidRDefault="00816EE6" w:rsidP="00CC150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CC1500" w:rsidRPr="00144F3D">
        <w:rPr>
          <w:rFonts w:asciiTheme="minorHAnsi" w:hAnsiTheme="minorHAnsi"/>
        </w:rPr>
        <w:t xml:space="preserve">e sous-traitant s’engage </w:t>
      </w:r>
      <w:r>
        <w:rPr>
          <w:rFonts w:asciiTheme="minorHAnsi" w:hAnsiTheme="minorHAnsi"/>
        </w:rPr>
        <w:t xml:space="preserve">expressément </w:t>
      </w:r>
      <w:r w:rsidR="00CC1500" w:rsidRPr="00144F3D">
        <w:rPr>
          <w:rFonts w:asciiTheme="minorHAnsi" w:hAnsiTheme="minorHAnsi"/>
        </w:rPr>
        <w:t xml:space="preserve">à : </w:t>
      </w:r>
    </w:p>
    <w:p w14:paraId="29C8E454" w14:textId="44004C80" w:rsidR="00971E24" w:rsidRPr="006C39AE" w:rsidRDefault="00971E24" w:rsidP="00273D20">
      <w:pPr>
        <w:pStyle w:val="Paragraphedeliste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6C39AE">
        <w:rPr>
          <w:rFonts w:asciiTheme="minorHAnsi" w:hAnsiTheme="minorHAnsi"/>
        </w:rPr>
        <w:t>Prendre en compte les principes de protection des données par défaut et dès la conception de ses outils, produits, applications ou services (</w:t>
      </w:r>
      <w:r w:rsidR="00C1642C" w:rsidRPr="00C1642C">
        <w:rPr>
          <w:rFonts w:asciiTheme="minorHAnsi" w:hAnsiTheme="minorHAnsi"/>
          <w:i/>
        </w:rPr>
        <w:t>Security</w:t>
      </w:r>
      <w:r w:rsidRPr="00C1642C">
        <w:rPr>
          <w:rFonts w:asciiTheme="minorHAnsi" w:hAnsiTheme="minorHAnsi"/>
          <w:i/>
        </w:rPr>
        <w:t xml:space="preserve"> by Default &amp; by Design</w:t>
      </w:r>
      <w:r w:rsidRPr="006C39AE">
        <w:rPr>
          <w:rFonts w:asciiTheme="minorHAnsi" w:hAnsiTheme="minorHAnsi"/>
        </w:rPr>
        <w:t>) ;</w:t>
      </w:r>
    </w:p>
    <w:p w14:paraId="70D8007A" w14:textId="77777777" w:rsidR="00BB743A" w:rsidRDefault="00BB743A" w:rsidP="00273D20">
      <w:pPr>
        <w:pStyle w:val="Paragraphedeliste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</w:rPr>
      </w:pPr>
    </w:p>
    <w:p w14:paraId="6189557E" w14:textId="6B52A473" w:rsidR="00161B5E" w:rsidRDefault="00D5250E" w:rsidP="00273D20">
      <w:pPr>
        <w:pStyle w:val="Paragraphedeliste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Assurer la confidentialité, l’intégrité, la disponibilité et la traçabilité </w:t>
      </w:r>
      <w:r w:rsidR="00973B5F">
        <w:rPr>
          <w:rFonts w:asciiTheme="minorHAnsi" w:hAnsiTheme="minorHAnsi"/>
        </w:rPr>
        <w:t xml:space="preserve">d’accès et d’usage </w:t>
      </w:r>
      <w:r>
        <w:rPr>
          <w:rFonts w:asciiTheme="minorHAnsi" w:hAnsiTheme="minorHAnsi"/>
        </w:rPr>
        <w:t xml:space="preserve">des données </w:t>
      </w:r>
      <w:r w:rsidR="00973B5F">
        <w:rPr>
          <w:rFonts w:asciiTheme="minorHAnsi" w:hAnsiTheme="minorHAnsi"/>
        </w:rPr>
        <w:t xml:space="preserve">qu’il traite pour le compte </w:t>
      </w:r>
      <w:r w:rsidR="00161B5E">
        <w:rPr>
          <w:rFonts w:asciiTheme="minorHAnsi" w:hAnsiTheme="minorHAnsi"/>
        </w:rPr>
        <w:t>du responsable de traitement ;</w:t>
      </w:r>
    </w:p>
    <w:p w14:paraId="6CA1A022" w14:textId="77777777" w:rsidR="00161B5E" w:rsidRPr="00161B5E" w:rsidRDefault="00161B5E" w:rsidP="00273D20">
      <w:pPr>
        <w:pStyle w:val="Paragraphedeliste"/>
        <w:ind w:left="567" w:hanging="283"/>
        <w:rPr>
          <w:rFonts w:asciiTheme="minorHAnsi" w:hAnsiTheme="minorHAnsi"/>
        </w:rPr>
      </w:pPr>
    </w:p>
    <w:p w14:paraId="5575E2AA" w14:textId="264D7B94" w:rsidR="00D5250E" w:rsidRDefault="00161B5E" w:rsidP="00273D20">
      <w:pPr>
        <w:pStyle w:val="Paragraphedeliste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D5250E">
        <w:rPr>
          <w:rFonts w:asciiTheme="minorHAnsi" w:hAnsiTheme="minorHAnsi"/>
        </w:rPr>
        <w:t>enir à jour une documentation écrite décrivant les mesures de sécurité techniques et organisationnelles mises en œuvre à cet effet ;</w:t>
      </w:r>
    </w:p>
    <w:p w14:paraId="6CF2CCE1" w14:textId="77777777" w:rsidR="005366BA" w:rsidRPr="005366BA" w:rsidRDefault="005366BA" w:rsidP="00273D20">
      <w:pPr>
        <w:pStyle w:val="Paragraphedeliste"/>
        <w:ind w:left="567" w:hanging="283"/>
        <w:rPr>
          <w:rFonts w:asciiTheme="minorHAnsi" w:hAnsiTheme="minorHAnsi"/>
        </w:rPr>
      </w:pPr>
    </w:p>
    <w:p w14:paraId="0096428C" w14:textId="66DFB862" w:rsidR="001759A8" w:rsidRDefault="001759A8" w:rsidP="00273D20">
      <w:pPr>
        <w:pStyle w:val="Paragraphedeliste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Traiter avec diligence toute demande du responsable de traitement relative à la sécurité des données traitées dans le cadre d</w:t>
      </w:r>
      <w:r w:rsidR="00436641">
        <w:rPr>
          <w:rFonts w:asciiTheme="minorHAnsi" w:hAnsiTheme="minorHAnsi"/>
        </w:rPr>
        <w:t>e la prestation/d</w:t>
      </w:r>
      <w:r>
        <w:rPr>
          <w:rFonts w:asciiTheme="minorHAnsi" w:hAnsiTheme="minorHAnsi"/>
        </w:rPr>
        <w:t>u marché ;</w:t>
      </w:r>
    </w:p>
    <w:p w14:paraId="1F839468" w14:textId="77777777" w:rsidR="001759A8" w:rsidRPr="001759A8" w:rsidRDefault="001759A8" w:rsidP="00273D20">
      <w:pPr>
        <w:pStyle w:val="Paragraphedeliste"/>
        <w:ind w:left="567" w:hanging="283"/>
        <w:rPr>
          <w:rFonts w:asciiTheme="minorHAnsi" w:hAnsiTheme="minorHAnsi"/>
        </w:rPr>
      </w:pPr>
    </w:p>
    <w:p w14:paraId="76E29172" w14:textId="1D5FD5B5" w:rsidR="005366BA" w:rsidRDefault="005366BA" w:rsidP="00273D20">
      <w:pPr>
        <w:pStyle w:val="Paragraphedeliste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Rétablir dans les meilleurs délais la disponibilité et l’accessibilité des données du responsable de traitement en cas d’incident de sécurité ;</w:t>
      </w:r>
    </w:p>
    <w:p w14:paraId="1187F3AE" w14:textId="77777777" w:rsidR="005366BA" w:rsidRPr="005366BA" w:rsidRDefault="005366BA" w:rsidP="00273D20">
      <w:pPr>
        <w:pStyle w:val="Paragraphedeliste"/>
        <w:ind w:left="567" w:hanging="283"/>
        <w:rPr>
          <w:rFonts w:asciiTheme="minorHAnsi" w:hAnsiTheme="minorHAnsi"/>
        </w:rPr>
      </w:pPr>
    </w:p>
    <w:p w14:paraId="6A2466C8" w14:textId="265AEF7C" w:rsidR="005366BA" w:rsidRDefault="005366BA" w:rsidP="00273D20">
      <w:pPr>
        <w:pStyle w:val="Paragraphedeliste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Assurer le stockage des données du responsable de traitement séparément de ses propres données ou des données d’autres clients</w:t>
      </w:r>
      <w:r w:rsidR="004C535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;</w:t>
      </w:r>
    </w:p>
    <w:p w14:paraId="0E88CDA9" w14:textId="77777777" w:rsidR="00FE2C2F" w:rsidRPr="00FE2C2F" w:rsidRDefault="00FE2C2F" w:rsidP="00273D20">
      <w:pPr>
        <w:pStyle w:val="Paragraphedeliste"/>
        <w:ind w:left="567" w:hanging="283"/>
        <w:rPr>
          <w:rFonts w:asciiTheme="minorHAnsi" w:hAnsiTheme="minorHAnsi"/>
        </w:rPr>
      </w:pPr>
    </w:p>
    <w:p w14:paraId="4CEF2C71" w14:textId="51A9C677" w:rsidR="00FE2C2F" w:rsidRDefault="00613D96" w:rsidP="00273D20">
      <w:pPr>
        <w:pStyle w:val="Paragraphedeliste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Restreindre l’accès aux données faisant l’objet du traitement au seul personnel habilité et autorisé à cet effet, du fait de son travail et de ses fonctions, en limitant l’accès aux données strictement nécessaires à l’accomplissement de leurs tâches ;</w:t>
      </w:r>
    </w:p>
    <w:p w14:paraId="268569DA" w14:textId="77777777" w:rsidR="00D5250E" w:rsidRPr="00D5250E" w:rsidRDefault="00D5250E" w:rsidP="00273D20">
      <w:pPr>
        <w:pStyle w:val="Paragraphedeliste"/>
        <w:ind w:left="567" w:hanging="283"/>
        <w:jc w:val="both"/>
        <w:rPr>
          <w:rFonts w:asciiTheme="minorHAnsi" w:hAnsiTheme="minorHAnsi"/>
        </w:rPr>
      </w:pPr>
    </w:p>
    <w:p w14:paraId="473D5A91" w14:textId="4236BCAF" w:rsidR="00D5250E" w:rsidRPr="00D5250E" w:rsidRDefault="00D5250E" w:rsidP="00273D20">
      <w:pPr>
        <w:pStyle w:val="Paragraphedeliste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D5250E">
        <w:rPr>
          <w:rFonts w:asciiTheme="minorHAnsi" w:hAnsiTheme="minorHAnsi"/>
        </w:rPr>
        <w:t>Veiller à ce que les personnes autorisées à traiter les données à caractère personnel :</w:t>
      </w:r>
    </w:p>
    <w:p w14:paraId="17C85820" w14:textId="10833B02" w:rsidR="00D5250E" w:rsidRDefault="00D5250E" w:rsidP="00681833">
      <w:pPr>
        <w:spacing w:after="0" w:line="240" w:lineRule="auto"/>
        <w:ind w:left="851" w:hanging="28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681833">
        <w:rPr>
          <w:rFonts w:asciiTheme="minorHAnsi" w:hAnsiTheme="minorHAnsi"/>
        </w:rPr>
        <w:tab/>
      </w:r>
      <w:r w:rsidRPr="00144F3D">
        <w:rPr>
          <w:rFonts w:asciiTheme="minorHAnsi" w:hAnsiTheme="minorHAnsi"/>
        </w:rPr>
        <w:t>s’engagent à respecter la confidentialité et soient soumises aux dispositions du cahier des clauses administratives concernant la confidentialité et le secret professionnel ;</w:t>
      </w:r>
    </w:p>
    <w:p w14:paraId="7BE9893B" w14:textId="3B20F2AB" w:rsidR="00D5250E" w:rsidRDefault="00D5250E" w:rsidP="00681833">
      <w:pPr>
        <w:spacing w:after="0" w:line="240" w:lineRule="auto"/>
        <w:ind w:left="851" w:hanging="28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681833">
        <w:rPr>
          <w:rFonts w:asciiTheme="minorHAnsi" w:hAnsiTheme="minorHAnsi"/>
        </w:rPr>
        <w:tab/>
      </w:r>
      <w:r>
        <w:rPr>
          <w:rFonts w:asciiTheme="minorHAnsi" w:hAnsiTheme="minorHAnsi"/>
        </w:rPr>
        <w:t>reçoivent une formation nécessaire en matière de protection des données à caractère personnel.</w:t>
      </w:r>
    </w:p>
    <w:p w14:paraId="39CA12BA" w14:textId="48F1591E" w:rsidR="00971E24" w:rsidRPr="00971E24" w:rsidRDefault="00971E24" w:rsidP="00273D20">
      <w:pPr>
        <w:spacing w:after="0" w:line="240" w:lineRule="auto"/>
        <w:ind w:left="567" w:hanging="283"/>
        <w:contextualSpacing/>
        <w:jc w:val="both"/>
        <w:rPr>
          <w:rFonts w:asciiTheme="minorHAnsi" w:hAnsiTheme="minorHAnsi"/>
        </w:rPr>
      </w:pPr>
    </w:p>
    <w:p w14:paraId="76C53B44" w14:textId="793A5708" w:rsidR="00CC1500" w:rsidRPr="00144F3D" w:rsidRDefault="00816EE6" w:rsidP="00273D20">
      <w:pPr>
        <w:numPr>
          <w:ilvl w:val="0"/>
          <w:numId w:val="19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CC1500" w:rsidRPr="00144F3D">
        <w:rPr>
          <w:rFonts w:asciiTheme="minorHAnsi" w:hAnsiTheme="minorHAnsi"/>
        </w:rPr>
        <w:t>e prendre aucune copie des documents et supports d’information confiés par le responsable de traitement</w:t>
      </w:r>
      <w:r w:rsidR="00CE3FB2">
        <w:rPr>
          <w:rFonts w:asciiTheme="minorHAnsi" w:hAnsiTheme="minorHAnsi"/>
        </w:rPr>
        <w:t xml:space="preserve">, sauf si ladite copie est indispensable à la réalisation de la prestation </w:t>
      </w:r>
      <w:r w:rsidR="00CC1500" w:rsidRPr="00144F3D">
        <w:rPr>
          <w:rFonts w:asciiTheme="minorHAnsi" w:hAnsiTheme="minorHAnsi"/>
        </w:rPr>
        <w:t>;</w:t>
      </w:r>
    </w:p>
    <w:p w14:paraId="077F8D54" w14:textId="6FC7D738" w:rsidR="00CC1500" w:rsidRPr="00144F3D" w:rsidRDefault="00816EE6" w:rsidP="00273D20">
      <w:pPr>
        <w:numPr>
          <w:ilvl w:val="0"/>
          <w:numId w:val="19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CC1500" w:rsidRPr="00144F3D">
        <w:rPr>
          <w:rFonts w:asciiTheme="minorHAnsi" w:hAnsiTheme="minorHAnsi"/>
        </w:rPr>
        <w:t>e pas utiliser, ni communiquer les documents et informations traités à des finalités autres que celles définies par</w:t>
      </w:r>
      <w:r w:rsidR="00436641">
        <w:rPr>
          <w:rFonts w:asciiTheme="minorHAnsi" w:hAnsiTheme="minorHAnsi"/>
        </w:rPr>
        <w:t xml:space="preserve"> la présente prestation/</w:t>
      </w:r>
      <w:r w:rsidR="00CC1500" w:rsidRPr="00144F3D">
        <w:rPr>
          <w:rFonts w:asciiTheme="minorHAnsi" w:hAnsiTheme="minorHAnsi"/>
        </w:rPr>
        <w:t xml:space="preserve"> le présent marché ;</w:t>
      </w:r>
    </w:p>
    <w:p w14:paraId="73FBAD03" w14:textId="1DF23DB7" w:rsidR="00CC1500" w:rsidRPr="00144F3D" w:rsidRDefault="00816EE6" w:rsidP="00273D20">
      <w:pPr>
        <w:numPr>
          <w:ilvl w:val="0"/>
          <w:numId w:val="19"/>
        </w:numPr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CC1500" w:rsidRPr="00144F3D">
        <w:rPr>
          <w:rFonts w:asciiTheme="minorHAnsi" w:hAnsiTheme="minorHAnsi"/>
        </w:rPr>
        <w:t xml:space="preserve">rendre toutes les mesures permettant d’éviter une utilisation détournée ou frauduleuse des </w:t>
      </w:r>
      <w:r w:rsidR="009333D0">
        <w:rPr>
          <w:rFonts w:asciiTheme="minorHAnsi" w:hAnsiTheme="minorHAnsi"/>
        </w:rPr>
        <w:t>données</w:t>
      </w:r>
      <w:r w:rsidR="00CC1500" w:rsidRPr="00144F3D">
        <w:rPr>
          <w:rFonts w:asciiTheme="minorHAnsi" w:hAnsiTheme="minorHAnsi"/>
        </w:rPr>
        <w:t xml:space="preserve"> en cours d’exécution </w:t>
      </w:r>
      <w:r w:rsidR="00436641">
        <w:rPr>
          <w:rFonts w:asciiTheme="minorHAnsi" w:hAnsiTheme="minorHAnsi"/>
        </w:rPr>
        <w:t>de la prestation/</w:t>
      </w:r>
      <w:r w:rsidR="00CC1500" w:rsidRPr="00144F3D">
        <w:rPr>
          <w:rFonts w:asciiTheme="minorHAnsi" w:hAnsiTheme="minorHAnsi"/>
        </w:rPr>
        <w:t>du marché ;</w:t>
      </w:r>
    </w:p>
    <w:p w14:paraId="3B823642" w14:textId="60C61E53" w:rsidR="00BF4ACD" w:rsidRDefault="00BF4ACD" w:rsidP="00BF4ACD">
      <w:pPr>
        <w:spacing w:after="0" w:line="240" w:lineRule="auto"/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 xml:space="preserve">Le </w:t>
      </w:r>
      <w:r w:rsidR="001304CF">
        <w:rPr>
          <w:rFonts w:asciiTheme="minorHAnsi" w:hAnsiTheme="minorHAnsi"/>
        </w:rPr>
        <w:t xml:space="preserve">cas échéant, le </w:t>
      </w:r>
      <w:r w:rsidRPr="00144F3D">
        <w:rPr>
          <w:rFonts w:asciiTheme="minorHAnsi" w:hAnsiTheme="minorHAnsi"/>
        </w:rPr>
        <w:t xml:space="preserve">sous-traitant s’engage par ailleurs à mettre en œuvre les mesures de sécurité prévues par </w:t>
      </w:r>
      <w:r w:rsidR="00B52C24" w:rsidRPr="00B52C24">
        <w:rPr>
          <w:rFonts w:asciiTheme="minorHAnsi" w:hAnsiTheme="minorHAnsi"/>
        </w:rPr>
        <w:t>l</w:t>
      </w:r>
      <w:r w:rsidR="001304CF" w:rsidRPr="00B52C24">
        <w:rPr>
          <w:rFonts w:asciiTheme="minorHAnsi" w:hAnsiTheme="minorHAnsi"/>
        </w:rPr>
        <w:t xml:space="preserve">e </w:t>
      </w:r>
      <w:r w:rsidR="00B52C24" w:rsidRPr="00B52C24">
        <w:rPr>
          <w:rFonts w:asciiTheme="minorHAnsi" w:hAnsiTheme="minorHAnsi"/>
        </w:rPr>
        <w:t xml:space="preserve">code de conduite auquel il a adhéré ou </w:t>
      </w:r>
      <w:r w:rsidR="001304CF" w:rsidRPr="00B52C24">
        <w:rPr>
          <w:rFonts w:asciiTheme="minorHAnsi" w:hAnsiTheme="minorHAnsi"/>
        </w:rPr>
        <w:t xml:space="preserve">la </w:t>
      </w:r>
      <w:r w:rsidR="00B52C24" w:rsidRPr="00B52C24">
        <w:rPr>
          <w:rFonts w:asciiTheme="minorHAnsi" w:hAnsiTheme="minorHAnsi"/>
        </w:rPr>
        <w:t>certification dont il se targue.</w:t>
      </w:r>
    </w:p>
    <w:p w14:paraId="6775B8AF" w14:textId="501693F6" w:rsidR="00EB7ADC" w:rsidRDefault="00EB7ADC" w:rsidP="00BF4ACD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/>
        <w:t>Toute modification importante des mesures de sécurité mises en place</w:t>
      </w:r>
      <w:r w:rsidR="00C60B3D">
        <w:rPr>
          <w:rFonts w:asciiTheme="minorHAnsi" w:hAnsiTheme="minorHAnsi"/>
        </w:rPr>
        <w:t xml:space="preserve"> par le sous-traitant</w:t>
      </w:r>
      <w:r>
        <w:rPr>
          <w:rFonts w:asciiTheme="minorHAnsi" w:hAnsiTheme="minorHAnsi"/>
        </w:rPr>
        <w:t xml:space="preserve"> doit être </w:t>
      </w:r>
      <w:r>
        <w:rPr>
          <w:rFonts w:asciiTheme="minorHAnsi" w:hAnsiTheme="minorHAnsi"/>
        </w:rPr>
        <w:lastRenderedPageBreak/>
        <w:t>documentée et présentée au responsable de traitement pour évaluation. Elles ne peuv</w:t>
      </w:r>
      <w:r w:rsidR="00C60B3D">
        <w:rPr>
          <w:rFonts w:asciiTheme="minorHAnsi" w:hAnsiTheme="minorHAnsi"/>
        </w:rPr>
        <w:t>ent en aucun cas réduire le niveau de sécurité des données pendant la durée du marché.</w:t>
      </w:r>
    </w:p>
    <w:p w14:paraId="0D371452" w14:textId="77777777" w:rsidR="00816EE6" w:rsidRDefault="00816EE6" w:rsidP="00BF4ACD">
      <w:pPr>
        <w:spacing w:after="0" w:line="240" w:lineRule="auto"/>
        <w:jc w:val="both"/>
        <w:rPr>
          <w:rFonts w:asciiTheme="minorHAnsi" w:hAnsiTheme="minorHAnsi"/>
        </w:rPr>
      </w:pPr>
    </w:p>
    <w:p w14:paraId="340888B5" w14:textId="611A8ACD" w:rsidR="00816EE6" w:rsidRPr="00816EE6" w:rsidRDefault="00816EE6" w:rsidP="00273D20">
      <w:pPr>
        <w:pStyle w:val="Paragraphedeliste"/>
        <w:numPr>
          <w:ilvl w:val="1"/>
          <w:numId w:val="17"/>
        </w:numPr>
        <w:spacing w:after="0" w:line="240" w:lineRule="auto"/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Mesures de sécurité</w:t>
      </w:r>
      <w:r w:rsidR="00226187">
        <w:rPr>
          <w:rFonts w:asciiTheme="minorHAnsi" w:hAnsiTheme="minorHAnsi"/>
        </w:rPr>
        <w:t xml:space="preserve"> spécifiques</w:t>
      </w:r>
    </w:p>
    <w:p w14:paraId="3D12458D" w14:textId="15133A00" w:rsidR="001B5F1A" w:rsidRDefault="001B5F1A" w:rsidP="00CA5BA4">
      <w:pPr>
        <w:spacing w:after="0" w:line="240" w:lineRule="auto"/>
        <w:jc w:val="both"/>
        <w:rPr>
          <w:rFonts w:asciiTheme="minorHAnsi" w:hAnsiTheme="minorHAnsi"/>
        </w:rPr>
      </w:pPr>
    </w:p>
    <w:p w14:paraId="1DA4CBEC" w14:textId="485719F3" w:rsidR="00816EE6" w:rsidRDefault="00816EE6" w:rsidP="00CA5BA4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sous-traitant s’engage à mettre en œuvre les mesures de sécurité </w:t>
      </w:r>
      <w:r w:rsidR="00226187">
        <w:rPr>
          <w:rFonts w:asciiTheme="minorHAnsi" w:hAnsiTheme="minorHAnsi"/>
        </w:rPr>
        <w:t xml:space="preserve">spécifiques </w:t>
      </w:r>
      <w:r>
        <w:rPr>
          <w:rFonts w:asciiTheme="minorHAnsi" w:hAnsiTheme="minorHAnsi"/>
        </w:rPr>
        <w:t xml:space="preserve">suivantes </w:t>
      </w:r>
      <w:r w:rsidRPr="00816EE6">
        <w:rPr>
          <w:rFonts w:asciiTheme="minorHAnsi" w:hAnsiTheme="minorHAnsi"/>
          <w:i/>
        </w:rPr>
        <w:t>(à adapter en fonction du risque) </w:t>
      </w:r>
      <w:r>
        <w:rPr>
          <w:rFonts w:asciiTheme="minorHAnsi" w:hAnsiTheme="minorHAnsi"/>
        </w:rPr>
        <w:t>:</w:t>
      </w:r>
    </w:p>
    <w:p w14:paraId="10CBB88C" w14:textId="70C10330" w:rsidR="00816EE6" w:rsidRDefault="00816EE6" w:rsidP="00273D20">
      <w:p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273D20">
        <w:rPr>
          <w:rFonts w:asciiTheme="minorHAnsi" w:hAnsiTheme="minorHAnsi"/>
        </w:rPr>
        <w:tab/>
      </w:r>
      <w:r>
        <w:rPr>
          <w:rFonts w:asciiTheme="minorHAnsi" w:hAnsiTheme="minorHAnsi"/>
        </w:rPr>
        <w:t>le</w:t>
      </w:r>
      <w:r w:rsidR="00226187">
        <w:rPr>
          <w:rFonts w:asciiTheme="minorHAnsi" w:hAnsiTheme="minorHAnsi"/>
        </w:rPr>
        <w:t xml:space="preserve"> chiffrement des sauvegardes </w:t>
      </w:r>
      <w:r>
        <w:rPr>
          <w:rFonts w:asciiTheme="minorHAnsi" w:hAnsiTheme="minorHAnsi"/>
        </w:rPr>
        <w:t>des données à caractère personnel</w:t>
      </w:r>
      <w:r w:rsidR="0022618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;</w:t>
      </w:r>
    </w:p>
    <w:p w14:paraId="2CE18049" w14:textId="328C9AF6" w:rsidR="00226187" w:rsidRDefault="00226187" w:rsidP="00273D20">
      <w:p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273D20">
        <w:rPr>
          <w:rFonts w:asciiTheme="minorHAnsi" w:hAnsiTheme="minorHAnsi"/>
        </w:rPr>
        <w:tab/>
      </w:r>
      <w:r>
        <w:rPr>
          <w:rFonts w:asciiTheme="minorHAnsi" w:hAnsiTheme="minorHAnsi"/>
        </w:rPr>
        <w:t>le chiffrement des données à caractère personnel en transit ;</w:t>
      </w:r>
    </w:p>
    <w:p w14:paraId="1F36450D" w14:textId="3FDB59A5" w:rsidR="00226187" w:rsidRDefault="00226187" w:rsidP="00273D20">
      <w:p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273D20">
        <w:rPr>
          <w:rFonts w:asciiTheme="minorHAnsi" w:hAnsiTheme="minorHAnsi"/>
        </w:rPr>
        <w:tab/>
      </w:r>
      <w:r>
        <w:rPr>
          <w:rFonts w:asciiTheme="minorHAnsi" w:hAnsiTheme="minorHAnsi"/>
        </w:rPr>
        <w:t>le chiffrement des données à caractère personnel au sein des bases de données ;</w:t>
      </w:r>
    </w:p>
    <w:p w14:paraId="3B696E0A" w14:textId="04DF05DC" w:rsidR="00816EE6" w:rsidRDefault="00816EE6" w:rsidP="00273D20">
      <w:p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273D20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la </w:t>
      </w:r>
      <w:proofErr w:type="spellStart"/>
      <w:r>
        <w:rPr>
          <w:rFonts w:asciiTheme="minorHAnsi" w:hAnsiTheme="minorHAnsi"/>
        </w:rPr>
        <w:t>pseudonymisation</w:t>
      </w:r>
      <w:proofErr w:type="spellEnd"/>
      <w:r>
        <w:rPr>
          <w:rFonts w:asciiTheme="minorHAnsi" w:hAnsiTheme="minorHAnsi"/>
        </w:rPr>
        <w:t xml:space="preserve"> des données à caractère personnel ;</w:t>
      </w:r>
    </w:p>
    <w:p w14:paraId="5025A5B2" w14:textId="7814B8E3" w:rsidR="00816EE6" w:rsidRDefault="00816EE6" w:rsidP="00273D20">
      <w:p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273D20">
        <w:rPr>
          <w:rFonts w:asciiTheme="minorHAnsi" w:hAnsiTheme="minorHAnsi"/>
        </w:rPr>
        <w:tab/>
      </w:r>
      <w:r>
        <w:rPr>
          <w:rFonts w:asciiTheme="minorHAnsi" w:hAnsiTheme="minorHAnsi"/>
        </w:rPr>
        <w:t>un dispositif de détection des violations de données à caractère personnel ;</w:t>
      </w:r>
    </w:p>
    <w:p w14:paraId="12B39EE5" w14:textId="4F09BF3C" w:rsidR="00816EE6" w:rsidRDefault="00816EE6" w:rsidP="00273D20">
      <w:p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273D20">
        <w:rPr>
          <w:rFonts w:asciiTheme="minorHAnsi" w:hAnsiTheme="minorHAnsi"/>
        </w:rPr>
        <w:tab/>
      </w:r>
      <w:r w:rsidR="00226187">
        <w:rPr>
          <w:rFonts w:asciiTheme="minorHAnsi" w:hAnsiTheme="minorHAnsi"/>
        </w:rPr>
        <w:t xml:space="preserve">la mise à disposition des traces de connexion </w:t>
      </w:r>
      <w:r w:rsidR="00C70A78">
        <w:rPr>
          <w:rFonts w:asciiTheme="minorHAnsi" w:hAnsiTheme="minorHAnsi"/>
        </w:rPr>
        <w:t xml:space="preserve">aux données </w:t>
      </w:r>
      <w:r w:rsidR="00226187">
        <w:rPr>
          <w:rFonts w:asciiTheme="minorHAnsi" w:hAnsiTheme="minorHAnsi"/>
        </w:rPr>
        <w:t>traitées pour le compte</w:t>
      </w:r>
      <w:r w:rsidR="00C70A78">
        <w:rPr>
          <w:rFonts w:asciiTheme="minorHAnsi" w:hAnsiTheme="minorHAnsi"/>
        </w:rPr>
        <w:t xml:space="preserve"> du responsable de traitement au cours des six derniers mois</w:t>
      </w:r>
      <w:r>
        <w:rPr>
          <w:rFonts w:asciiTheme="minorHAnsi" w:hAnsiTheme="minorHAnsi"/>
        </w:rPr>
        <w:t> ;</w:t>
      </w:r>
    </w:p>
    <w:p w14:paraId="6E76872C" w14:textId="70FEB884" w:rsidR="00C17F68" w:rsidRPr="00E311E9" w:rsidRDefault="00C17F68" w:rsidP="00273D20">
      <w:pPr>
        <w:spacing w:after="0" w:line="240" w:lineRule="auto"/>
        <w:ind w:left="567" w:hanging="283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273D20">
        <w:rPr>
          <w:rFonts w:asciiTheme="minorHAnsi" w:hAnsiTheme="minorHAnsi"/>
        </w:rPr>
        <w:tab/>
      </w:r>
      <w:r w:rsidRPr="00E311E9">
        <w:rPr>
          <w:rFonts w:asciiTheme="minorHAnsi" w:hAnsiTheme="minorHAnsi"/>
        </w:rPr>
        <w:t>une procédure visant à tester, à anal</w:t>
      </w:r>
      <w:r>
        <w:rPr>
          <w:rFonts w:asciiTheme="minorHAnsi" w:hAnsiTheme="minorHAnsi"/>
        </w:rPr>
        <w:t xml:space="preserve">yser et à évaluer </w:t>
      </w:r>
      <w:r w:rsidRPr="00E311E9">
        <w:rPr>
          <w:rFonts w:asciiTheme="minorHAnsi" w:hAnsiTheme="minorHAnsi"/>
        </w:rPr>
        <w:t>régulièrement l’efficacité des mesures techniques et organisationnelles pour assurer la sécurité du traitement.</w:t>
      </w:r>
    </w:p>
    <w:p w14:paraId="605D910B" w14:textId="5DA23CF8" w:rsidR="00816EE6" w:rsidRDefault="00816EE6" w:rsidP="00273D20">
      <w:p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273D20">
        <w:rPr>
          <w:rFonts w:asciiTheme="minorHAnsi" w:hAnsiTheme="minorHAnsi"/>
        </w:rPr>
        <w:tab/>
      </w:r>
      <w:r>
        <w:rPr>
          <w:rFonts w:asciiTheme="minorHAnsi" w:hAnsiTheme="minorHAnsi"/>
        </w:rPr>
        <w:t>etc.</w:t>
      </w:r>
    </w:p>
    <w:p w14:paraId="3ECED24B" w14:textId="1F666356" w:rsidR="00DF33F8" w:rsidRDefault="00DF33F8" w:rsidP="00CA5BA4">
      <w:pPr>
        <w:spacing w:after="0" w:line="240" w:lineRule="auto"/>
        <w:jc w:val="both"/>
        <w:rPr>
          <w:rFonts w:asciiTheme="minorHAnsi" w:hAnsiTheme="minorHAnsi"/>
        </w:rPr>
      </w:pPr>
    </w:p>
    <w:p w14:paraId="35FD96C9" w14:textId="77777777" w:rsidR="00DF33F8" w:rsidRDefault="00DF33F8" w:rsidP="00CA5BA4">
      <w:pPr>
        <w:spacing w:after="0" w:line="240" w:lineRule="auto"/>
        <w:jc w:val="both"/>
        <w:rPr>
          <w:rFonts w:asciiTheme="minorHAnsi" w:hAnsiTheme="minorHAnsi"/>
        </w:rPr>
      </w:pPr>
    </w:p>
    <w:p w14:paraId="01B16853" w14:textId="77777777" w:rsidR="00507222" w:rsidRPr="00273D20" w:rsidRDefault="00507222" w:rsidP="00273D20">
      <w:pPr>
        <w:pStyle w:val="Paragraphedeliste"/>
        <w:numPr>
          <w:ilvl w:val="0"/>
          <w:numId w:val="17"/>
        </w:numPr>
        <w:ind w:left="284" w:hanging="284"/>
        <w:jc w:val="both"/>
        <w:rPr>
          <w:rFonts w:asciiTheme="minorHAnsi" w:hAnsiTheme="minorHAnsi"/>
          <w:b/>
          <w:bCs/>
        </w:rPr>
      </w:pPr>
      <w:r w:rsidRPr="00273D20">
        <w:rPr>
          <w:rFonts w:asciiTheme="minorHAnsi" w:hAnsiTheme="minorHAnsi"/>
          <w:b/>
          <w:bCs/>
        </w:rPr>
        <w:t>Tests de sécurité</w:t>
      </w:r>
    </w:p>
    <w:p w14:paraId="0DFBE44A" w14:textId="1E374B7B" w:rsidR="00507222" w:rsidRDefault="00507222" w:rsidP="0050722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 cas de service exposé sur Internet, l</w:t>
      </w:r>
      <w:r w:rsidRPr="00507222">
        <w:rPr>
          <w:rFonts w:asciiTheme="minorHAnsi" w:hAnsiTheme="minorHAnsi"/>
        </w:rPr>
        <w:t>e sous-</w:t>
      </w:r>
      <w:r>
        <w:rPr>
          <w:rFonts w:asciiTheme="minorHAnsi" w:hAnsiTheme="minorHAnsi"/>
        </w:rPr>
        <w:t>traitant autorise également le r</w:t>
      </w:r>
      <w:r w:rsidRPr="00507222">
        <w:rPr>
          <w:rFonts w:asciiTheme="minorHAnsi" w:hAnsiTheme="minorHAnsi"/>
        </w:rPr>
        <w:t>esponsable de traitement à effectuer ou à faire effectuer des tests de sécurité pou</w:t>
      </w:r>
      <w:r>
        <w:rPr>
          <w:rFonts w:asciiTheme="minorHAnsi" w:hAnsiTheme="minorHAnsi"/>
        </w:rPr>
        <w:t>r vérifier que les systèmes du s</w:t>
      </w:r>
      <w:r w:rsidRPr="00507222">
        <w:rPr>
          <w:rFonts w:asciiTheme="minorHAnsi" w:hAnsiTheme="minorHAnsi"/>
        </w:rPr>
        <w:t>ous-traitant ne sont pas vulnérables (par exemple du fait d’un défaut de configuration ou d’un défaut de mise à jour) et détecter tout changement susceptible d’exposer les données à des risques d’intrusion.</w:t>
      </w:r>
    </w:p>
    <w:p w14:paraId="4A5773E4" w14:textId="77777777" w:rsidR="008434CB" w:rsidRPr="00507222" w:rsidRDefault="008434CB" w:rsidP="00507222">
      <w:pPr>
        <w:spacing w:after="0" w:line="240" w:lineRule="auto"/>
        <w:jc w:val="both"/>
        <w:rPr>
          <w:rFonts w:asciiTheme="minorHAnsi" w:hAnsiTheme="minorHAnsi"/>
        </w:rPr>
      </w:pPr>
    </w:p>
    <w:p w14:paraId="13719DD7" w14:textId="471B7C18" w:rsidR="00507222" w:rsidRPr="00507222" w:rsidRDefault="008434CB" w:rsidP="0050722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Par ailleurs, le r</w:t>
      </w:r>
      <w:r w:rsidR="00507222" w:rsidRPr="00507222">
        <w:rPr>
          <w:rFonts w:asciiTheme="minorHAnsi" w:hAnsiTheme="minorHAnsi"/>
        </w:rPr>
        <w:t>esponsable de traitement peut procéder à toute investigation sur Internet permettant de détecter des violations de données à caractère personnel avérées.</w:t>
      </w:r>
    </w:p>
    <w:p w14:paraId="5416E495" w14:textId="77777777" w:rsidR="00507222" w:rsidRDefault="00507222" w:rsidP="00CA5BA4">
      <w:pPr>
        <w:spacing w:after="0" w:line="240" w:lineRule="auto"/>
        <w:jc w:val="both"/>
        <w:rPr>
          <w:rFonts w:asciiTheme="minorHAnsi" w:hAnsiTheme="minorHAnsi"/>
        </w:rPr>
      </w:pPr>
    </w:p>
    <w:p w14:paraId="05AC3E44" w14:textId="77777777" w:rsidR="00816EE6" w:rsidRPr="00144F3D" w:rsidRDefault="00816EE6" w:rsidP="00CA5BA4">
      <w:pPr>
        <w:spacing w:after="0" w:line="240" w:lineRule="auto"/>
        <w:jc w:val="both"/>
        <w:rPr>
          <w:rFonts w:asciiTheme="minorHAnsi" w:hAnsiTheme="minorHAnsi"/>
        </w:rPr>
      </w:pPr>
    </w:p>
    <w:p w14:paraId="37A76694" w14:textId="5532D8E7" w:rsidR="002815B0" w:rsidRPr="00273D20" w:rsidRDefault="002815B0" w:rsidP="00273D20">
      <w:pPr>
        <w:pStyle w:val="Paragraphedeliste"/>
        <w:numPr>
          <w:ilvl w:val="0"/>
          <w:numId w:val="17"/>
        </w:numPr>
        <w:ind w:left="284" w:hanging="284"/>
        <w:jc w:val="both"/>
        <w:rPr>
          <w:rFonts w:asciiTheme="minorHAnsi" w:hAnsiTheme="minorHAnsi"/>
          <w:b/>
          <w:bCs/>
        </w:rPr>
      </w:pPr>
      <w:r w:rsidRPr="00273D20">
        <w:rPr>
          <w:rFonts w:asciiTheme="minorHAnsi" w:hAnsiTheme="minorHAnsi"/>
          <w:b/>
          <w:bCs/>
        </w:rPr>
        <w:t>Vérification du respect des obligations du sous-traitant</w:t>
      </w:r>
    </w:p>
    <w:p w14:paraId="4673A085" w14:textId="4A493385" w:rsidR="00B02E29" w:rsidRDefault="002815B0" w:rsidP="002815B0">
      <w:pPr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 xml:space="preserve">Le responsable de traitement se réserve le droit </w:t>
      </w:r>
      <w:r w:rsidR="00573AAD">
        <w:rPr>
          <w:rFonts w:asciiTheme="minorHAnsi" w:hAnsiTheme="minorHAnsi"/>
        </w:rPr>
        <w:t xml:space="preserve">d’effectuer ou de faire effectuer en son nom et pour son </w:t>
      </w:r>
      <w:r w:rsidR="000A1068">
        <w:rPr>
          <w:rFonts w:asciiTheme="minorHAnsi" w:hAnsiTheme="minorHAnsi"/>
        </w:rPr>
        <w:t>compte,</w:t>
      </w:r>
      <w:r w:rsidR="000A1068" w:rsidRPr="00144F3D">
        <w:rPr>
          <w:rFonts w:asciiTheme="minorHAnsi" w:hAnsiTheme="minorHAnsi"/>
        </w:rPr>
        <w:t xml:space="preserve"> toute</w:t>
      </w:r>
      <w:r w:rsidRPr="00144F3D">
        <w:rPr>
          <w:rFonts w:asciiTheme="minorHAnsi" w:hAnsiTheme="minorHAnsi"/>
        </w:rPr>
        <w:t xml:space="preserve"> vérification qui lui paraîtrait utile pour constater le respect des obligations mentionnées dans la présente annexe, notamment par la réalisation d’au</w:t>
      </w:r>
      <w:r w:rsidR="00573AAD">
        <w:rPr>
          <w:rFonts w:asciiTheme="minorHAnsi" w:hAnsiTheme="minorHAnsi"/>
        </w:rPr>
        <w:t>dits, y compris des inspections</w:t>
      </w:r>
      <w:r w:rsidR="0096292B">
        <w:rPr>
          <w:rFonts w:asciiTheme="minorHAnsi" w:hAnsiTheme="minorHAnsi"/>
        </w:rPr>
        <w:t xml:space="preserve"> et des tests</w:t>
      </w:r>
      <w:r w:rsidR="009D01CB">
        <w:rPr>
          <w:rFonts w:asciiTheme="minorHAnsi" w:hAnsiTheme="minorHAnsi"/>
        </w:rPr>
        <w:t xml:space="preserve"> de sécurité</w:t>
      </w:r>
      <w:r w:rsidRPr="00144F3D">
        <w:rPr>
          <w:rFonts w:asciiTheme="minorHAnsi" w:hAnsiTheme="minorHAnsi"/>
        </w:rPr>
        <w:t xml:space="preserve">. </w:t>
      </w:r>
    </w:p>
    <w:p w14:paraId="2AB69452" w14:textId="7012123F" w:rsidR="002815B0" w:rsidRDefault="002815B0" w:rsidP="002815B0">
      <w:pPr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 xml:space="preserve">Le sous-traitant </w:t>
      </w:r>
      <w:r w:rsidR="00B02E29">
        <w:rPr>
          <w:rFonts w:asciiTheme="minorHAnsi" w:hAnsiTheme="minorHAnsi"/>
        </w:rPr>
        <w:t>coopèrera pleinement</w:t>
      </w:r>
      <w:r w:rsidRPr="00144F3D">
        <w:rPr>
          <w:rFonts w:asciiTheme="minorHAnsi" w:hAnsiTheme="minorHAnsi"/>
        </w:rPr>
        <w:t xml:space="preserve"> à ces audits</w:t>
      </w:r>
      <w:r w:rsidR="00740A24">
        <w:rPr>
          <w:rFonts w:asciiTheme="minorHAnsi" w:hAnsiTheme="minorHAnsi"/>
        </w:rPr>
        <w:t xml:space="preserve"> et s’engage</w:t>
      </w:r>
      <w:r w:rsidR="00B02E29">
        <w:rPr>
          <w:rFonts w:asciiTheme="minorHAnsi" w:hAnsiTheme="minorHAnsi"/>
        </w:rPr>
        <w:t xml:space="preserve"> notamment</w:t>
      </w:r>
      <w:r w:rsidR="00740A24">
        <w:rPr>
          <w:rFonts w:asciiTheme="minorHAnsi" w:hAnsiTheme="minorHAnsi"/>
        </w:rPr>
        <w:t xml:space="preserve"> à</w:t>
      </w:r>
      <w:r w:rsidR="00B02E29">
        <w:rPr>
          <w:rFonts w:asciiTheme="minorHAnsi" w:hAnsiTheme="minorHAnsi"/>
        </w:rPr>
        <w:t xml:space="preserve"> autoriser le responsable de traitement ou les tiers qu’il a mandaté</w:t>
      </w:r>
      <w:r w:rsidR="00EC00B6">
        <w:rPr>
          <w:rFonts w:asciiTheme="minorHAnsi" w:hAnsiTheme="minorHAnsi"/>
        </w:rPr>
        <w:t>s</w:t>
      </w:r>
      <w:r w:rsidR="00B02E29">
        <w:rPr>
          <w:rFonts w:asciiTheme="minorHAnsi" w:hAnsiTheme="minorHAnsi"/>
        </w:rPr>
        <w:t>, à accéder</w:t>
      </w:r>
      <w:r w:rsidR="002B4ED5">
        <w:rPr>
          <w:rFonts w:asciiTheme="minorHAnsi" w:hAnsiTheme="minorHAnsi"/>
        </w:rPr>
        <w:t>, sans limitation,</w:t>
      </w:r>
      <w:r w:rsidR="00B02E29">
        <w:rPr>
          <w:rFonts w:asciiTheme="minorHAnsi" w:hAnsiTheme="minorHAnsi"/>
        </w:rPr>
        <w:t xml:space="preserve"> à l’ensemble des informations nécessaire</w:t>
      </w:r>
      <w:r w:rsidR="00A72661">
        <w:rPr>
          <w:rFonts w:asciiTheme="minorHAnsi" w:hAnsiTheme="minorHAnsi"/>
        </w:rPr>
        <w:t>s</w:t>
      </w:r>
      <w:r w:rsidR="00B02E29">
        <w:rPr>
          <w:rFonts w:asciiTheme="minorHAnsi" w:hAnsiTheme="minorHAnsi"/>
        </w:rPr>
        <w:t xml:space="preserve"> à l’ac</w:t>
      </w:r>
      <w:r w:rsidR="002B4ED5">
        <w:rPr>
          <w:rFonts w:asciiTheme="minorHAnsi" w:hAnsiTheme="minorHAnsi"/>
        </w:rPr>
        <w:t>complissement de leur mission, aux environnements physiques</w:t>
      </w:r>
      <w:r w:rsidR="00B02E29">
        <w:rPr>
          <w:rFonts w:asciiTheme="minorHAnsi" w:hAnsiTheme="minorHAnsi"/>
        </w:rPr>
        <w:t xml:space="preserve"> </w:t>
      </w:r>
      <w:r w:rsidR="002B4ED5">
        <w:rPr>
          <w:rFonts w:asciiTheme="minorHAnsi" w:hAnsiTheme="minorHAnsi"/>
        </w:rPr>
        <w:t xml:space="preserve">et techniques, aux registres et systèmes d’informations, au personnel, ou encore </w:t>
      </w:r>
      <w:r w:rsidR="00B02E29">
        <w:rPr>
          <w:rFonts w:asciiTheme="minorHAnsi" w:hAnsiTheme="minorHAnsi"/>
        </w:rPr>
        <w:t>aux sites ou locaux à partir desquels le sous-traitant délivre les prestations visées dans l</w:t>
      </w:r>
      <w:r w:rsidR="002B4ED5">
        <w:rPr>
          <w:rFonts w:asciiTheme="minorHAnsi" w:hAnsiTheme="minorHAnsi"/>
        </w:rPr>
        <w:t>a</w:t>
      </w:r>
      <w:r w:rsidR="00B02E29">
        <w:rPr>
          <w:rFonts w:asciiTheme="minorHAnsi" w:hAnsiTheme="minorHAnsi"/>
        </w:rPr>
        <w:t xml:space="preserve"> présente annexe</w:t>
      </w:r>
      <w:r w:rsidRPr="00144F3D">
        <w:rPr>
          <w:rFonts w:asciiTheme="minorHAnsi" w:hAnsiTheme="minorHAnsi"/>
        </w:rPr>
        <w:t xml:space="preserve">.  </w:t>
      </w:r>
    </w:p>
    <w:p w14:paraId="786C4A34" w14:textId="11627ACD" w:rsidR="00F10F48" w:rsidRPr="00144F3D" w:rsidRDefault="00F10F48" w:rsidP="002815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Sans préjudice de cette faculté du responsable de traitement, le sous-traitant </w:t>
      </w:r>
      <w:r w:rsidR="00274CE8">
        <w:rPr>
          <w:rFonts w:asciiTheme="minorHAnsi" w:hAnsiTheme="minorHAnsi"/>
        </w:rPr>
        <w:t xml:space="preserve">lui </w:t>
      </w:r>
      <w:r>
        <w:rPr>
          <w:rFonts w:asciiTheme="minorHAnsi" w:hAnsiTheme="minorHAnsi"/>
        </w:rPr>
        <w:t xml:space="preserve">exposera au moins une fois par an les </w:t>
      </w:r>
      <w:r w:rsidR="00B146F5">
        <w:rPr>
          <w:rFonts w:asciiTheme="minorHAnsi" w:hAnsiTheme="minorHAnsi"/>
        </w:rPr>
        <w:t xml:space="preserve">résultats </w:t>
      </w:r>
      <w:r w:rsidR="006E5734">
        <w:rPr>
          <w:rFonts w:asciiTheme="minorHAnsi" w:hAnsiTheme="minorHAnsi"/>
        </w:rPr>
        <w:t xml:space="preserve">synthétiques </w:t>
      </w:r>
      <w:r w:rsidR="00B146F5">
        <w:rPr>
          <w:rFonts w:asciiTheme="minorHAnsi" w:hAnsiTheme="minorHAnsi"/>
        </w:rPr>
        <w:t>des contrôles qu’il met</w:t>
      </w:r>
      <w:r w:rsidR="00274CE8">
        <w:rPr>
          <w:rFonts w:asciiTheme="minorHAnsi" w:hAnsiTheme="minorHAnsi"/>
        </w:rPr>
        <w:t xml:space="preserve"> régulièrement</w:t>
      </w:r>
      <w:r w:rsidR="00B146F5">
        <w:rPr>
          <w:rFonts w:asciiTheme="minorHAnsi" w:hAnsiTheme="minorHAnsi"/>
        </w:rPr>
        <w:t xml:space="preserve"> en œuvre afin de vérifier le caractère conforme et suffisant des mesures techniques et organisationnelles de sécurité prises.</w:t>
      </w:r>
    </w:p>
    <w:p w14:paraId="06573821" w14:textId="4B994F68" w:rsidR="002815B0" w:rsidRDefault="002815B0" w:rsidP="0020304C">
      <w:pPr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 xml:space="preserve">Le responsable de traitement pourra prononcer la résiliation immédiate du </w:t>
      </w:r>
      <w:r w:rsidR="00285B60" w:rsidRPr="00144F3D">
        <w:rPr>
          <w:rFonts w:asciiTheme="minorHAnsi" w:hAnsiTheme="minorHAnsi"/>
        </w:rPr>
        <w:t>marché</w:t>
      </w:r>
      <w:r w:rsidRPr="00144F3D">
        <w:rPr>
          <w:rFonts w:asciiTheme="minorHAnsi" w:hAnsiTheme="minorHAnsi"/>
        </w:rPr>
        <w:t xml:space="preserve">, sans indemnité en faveur du sous-traitant, en cas de violation du secret professionnel ou de non-respect des obligations </w:t>
      </w:r>
      <w:r w:rsidRPr="00144F3D">
        <w:rPr>
          <w:rFonts w:asciiTheme="minorHAnsi" w:hAnsiTheme="minorHAnsi"/>
        </w:rPr>
        <w:lastRenderedPageBreak/>
        <w:t>précitées.</w:t>
      </w:r>
      <w:r w:rsidR="0020304C">
        <w:rPr>
          <w:rFonts w:asciiTheme="minorHAnsi" w:hAnsiTheme="minorHAnsi"/>
        </w:rPr>
        <w:t xml:space="preserve"> La responsabilité du sous-traitant</w:t>
      </w:r>
      <w:r w:rsidR="0020304C" w:rsidRPr="0020304C">
        <w:rPr>
          <w:rFonts w:asciiTheme="minorHAnsi" w:hAnsiTheme="minorHAnsi"/>
        </w:rPr>
        <w:t xml:space="preserve"> peut également être engagée sur le fondement des articles 226-5 et 226-17 du code pénal.</w:t>
      </w:r>
    </w:p>
    <w:p w14:paraId="15191735" w14:textId="77777777" w:rsidR="007E5057" w:rsidRDefault="007E5057" w:rsidP="007E5057">
      <w:pPr>
        <w:pStyle w:val="Paragraphedeliste"/>
        <w:ind w:left="360"/>
        <w:rPr>
          <w:rFonts w:asciiTheme="minorHAnsi" w:hAnsiTheme="minorHAnsi"/>
        </w:rPr>
      </w:pPr>
    </w:p>
    <w:p w14:paraId="59F078C6" w14:textId="6F73582A" w:rsidR="00097624" w:rsidRPr="00273D20" w:rsidRDefault="00F23ECB" w:rsidP="00273D20">
      <w:pPr>
        <w:pStyle w:val="Paragraphedeliste"/>
        <w:numPr>
          <w:ilvl w:val="0"/>
          <w:numId w:val="17"/>
        </w:numPr>
        <w:ind w:left="284" w:hanging="284"/>
        <w:rPr>
          <w:rFonts w:asciiTheme="minorHAnsi" w:hAnsiTheme="minorHAnsi"/>
          <w:b/>
          <w:bCs/>
        </w:rPr>
      </w:pPr>
      <w:r w:rsidRPr="00273D20">
        <w:rPr>
          <w:rFonts w:asciiTheme="minorHAnsi" w:hAnsiTheme="minorHAnsi"/>
          <w:b/>
          <w:bCs/>
        </w:rPr>
        <w:t>Durée</w:t>
      </w:r>
      <w:r w:rsidR="009D14D4" w:rsidRPr="00273D20">
        <w:rPr>
          <w:rFonts w:asciiTheme="minorHAnsi" w:hAnsiTheme="minorHAnsi"/>
          <w:b/>
          <w:bCs/>
        </w:rPr>
        <w:t xml:space="preserve"> </w:t>
      </w:r>
      <w:r w:rsidR="00A455A6" w:rsidRPr="00273D20">
        <w:rPr>
          <w:rFonts w:asciiTheme="minorHAnsi" w:hAnsiTheme="minorHAnsi"/>
          <w:b/>
          <w:bCs/>
        </w:rPr>
        <w:t>de la prestation et devenir des données à caractère personnel</w:t>
      </w:r>
    </w:p>
    <w:p w14:paraId="7F7463EC" w14:textId="447283C3" w:rsidR="00F23ECB" w:rsidRPr="00144F3D" w:rsidRDefault="00A455A6" w:rsidP="00F23ECB">
      <w:pPr>
        <w:spacing w:after="0" w:line="24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8A56D7">
        <w:rPr>
          <w:rFonts w:asciiTheme="minorHAnsi" w:hAnsiTheme="minorHAnsi"/>
        </w:rPr>
        <w:t>a durée de la présente prestation</w:t>
      </w:r>
      <w:r w:rsidR="00436641">
        <w:rPr>
          <w:rFonts w:asciiTheme="minorHAnsi" w:hAnsiTheme="minorHAnsi"/>
        </w:rPr>
        <w:t>/ du présent marché est de</w:t>
      </w:r>
      <w:r w:rsidR="00F23ECB" w:rsidRPr="00144F3D">
        <w:rPr>
          <w:rFonts w:asciiTheme="minorHAnsi" w:hAnsiTheme="minorHAnsi"/>
        </w:rPr>
        <w:t>…………….</w:t>
      </w:r>
    </w:p>
    <w:p w14:paraId="07D25873" w14:textId="77777777" w:rsidR="00F23ECB" w:rsidRPr="00144F3D" w:rsidRDefault="00F23ECB" w:rsidP="00F23ECB">
      <w:pPr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3201A9BC" w14:textId="44BBAAF6" w:rsidR="001D54C7" w:rsidRDefault="001D54C7" w:rsidP="00B276F3">
      <w:pPr>
        <w:spacing w:after="0" w:line="24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L’autorisation donnée par le responsable de traitement au s</w:t>
      </w:r>
      <w:r w:rsidRPr="001D54C7">
        <w:rPr>
          <w:rFonts w:asciiTheme="minorHAnsi" w:hAnsiTheme="minorHAnsi"/>
        </w:rPr>
        <w:t xml:space="preserve">ous-traitant pour effectuer les traitements </w:t>
      </w:r>
      <w:r w:rsidR="000B3040">
        <w:rPr>
          <w:rFonts w:asciiTheme="minorHAnsi" w:hAnsiTheme="minorHAnsi"/>
        </w:rPr>
        <w:t>prévus le cadre de la prestation</w:t>
      </w:r>
      <w:r w:rsidRPr="001D54C7">
        <w:rPr>
          <w:rFonts w:asciiTheme="minorHAnsi" w:hAnsiTheme="minorHAnsi"/>
        </w:rPr>
        <w:t xml:space="preserve"> est valable pour toute la durée du </w:t>
      </w:r>
      <w:r w:rsidR="00EC00B6">
        <w:rPr>
          <w:rFonts w:asciiTheme="minorHAnsi" w:hAnsiTheme="minorHAnsi"/>
        </w:rPr>
        <w:t>c</w:t>
      </w:r>
      <w:r w:rsidRPr="001D54C7">
        <w:rPr>
          <w:rFonts w:asciiTheme="minorHAnsi" w:hAnsiTheme="minorHAnsi"/>
        </w:rPr>
        <w:t>ontrat.</w:t>
      </w:r>
    </w:p>
    <w:p w14:paraId="2185EB32" w14:textId="77777777" w:rsidR="001D54C7" w:rsidRDefault="001D54C7" w:rsidP="00B276F3">
      <w:pPr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074D2168" w14:textId="4F7BAFC7" w:rsidR="00836FE8" w:rsidRDefault="00A455A6" w:rsidP="00B276F3">
      <w:pPr>
        <w:spacing w:after="0" w:line="24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À</w:t>
      </w:r>
      <w:r>
        <w:rPr>
          <w:rFonts w:asciiTheme="minorHAnsi" w:hAnsiTheme="minorHAnsi"/>
        </w:rPr>
        <w:t xml:space="preserve"> l’issue de la prestation, s</w:t>
      </w:r>
      <w:r w:rsidR="00E93671">
        <w:rPr>
          <w:rFonts w:asciiTheme="minorHAnsi" w:hAnsiTheme="minorHAnsi"/>
        </w:rPr>
        <w:t>uivant les instructions du responsable de traitement, a</w:t>
      </w:r>
      <w:r w:rsidR="00F23ECB" w:rsidRPr="00144F3D">
        <w:rPr>
          <w:rFonts w:asciiTheme="minorHAnsi" w:hAnsiTheme="minorHAnsi"/>
        </w:rPr>
        <w:t xml:space="preserve">u terme </w:t>
      </w:r>
      <w:r w:rsidR="00E93671">
        <w:rPr>
          <w:rFonts w:asciiTheme="minorHAnsi" w:hAnsiTheme="minorHAnsi"/>
        </w:rPr>
        <w:t>de ce marché</w:t>
      </w:r>
      <w:r w:rsidR="00F23ECB" w:rsidRPr="00144F3D">
        <w:rPr>
          <w:rFonts w:asciiTheme="minorHAnsi" w:hAnsiTheme="minorHAnsi"/>
        </w:rPr>
        <w:t>, le sous-traitant s’engage à</w:t>
      </w:r>
      <w:r w:rsidR="00836FE8">
        <w:rPr>
          <w:rFonts w:asciiTheme="minorHAnsi" w:hAnsiTheme="minorHAnsi"/>
        </w:rPr>
        <w:t> :</w:t>
      </w:r>
    </w:p>
    <w:p w14:paraId="7F3F2DDA" w14:textId="77777777" w:rsidR="00153E91" w:rsidRPr="00144F3D" w:rsidRDefault="00153E91" w:rsidP="00B276F3">
      <w:pPr>
        <w:spacing w:after="0" w:line="240" w:lineRule="auto"/>
        <w:contextualSpacing/>
        <w:jc w:val="both"/>
        <w:rPr>
          <w:rFonts w:asciiTheme="minorHAnsi" w:hAnsiTheme="minorHAnsi"/>
        </w:rPr>
      </w:pPr>
    </w:p>
    <w:p w14:paraId="46192DA8" w14:textId="08C0850C" w:rsidR="00CB0F1E" w:rsidRPr="00144F3D" w:rsidRDefault="00CB0F1E" w:rsidP="00B276F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  <w:r w:rsidRPr="00144F3D">
        <w:rPr>
          <w:rFonts w:asciiTheme="minorHAnsi" w:hAnsiTheme="minorHAnsi"/>
          <w:i/>
        </w:rPr>
        <w:t>Option A</w:t>
      </w:r>
      <w:r w:rsidR="00782918" w:rsidRPr="00144F3D">
        <w:rPr>
          <w:rFonts w:asciiTheme="minorHAnsi" w:hAnsiTheme="minorHAnsi"/>
          <w:i/>
        </w:rPr>
        <w:t> </w:t>
      </w:r>
      <w:r w:rsidR="00DF5434">
        <w:rPr>
          <w:rFonts w:asciiTheme="minorHAnsi" w:hAnsiTheme="minorHAnsi"/>
          <w:i/>
        </w:rPr>
        <w:t>(suppression)</w:t>
      </w:r>
    </w:p>
    <w:p w14:paraId="3CC4C258" w14:textId="3CFA71D5" w:rsidR="00C06ED4" w:rsidRPr="00144F3D" w:rsidRDefault="00F23ECB" w:rsidP="00C06ED4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 xml:space="preserve">-  </w:t>
      </w:r>
      <w:r w:rsidR="00C06ED4" w:rsidRPr="00144F3D">
        <w:rPr>
          <w:rFonts w:asciiTheme="minorHAnsi" w:hAnsiTheme="minorHAnsi"/>
        </w:rPr>
        <w:t xml:space="preserve">supprimer toutes les données à caractère personnel au terme </w:t>
      </w:r>
      <w:r w:rsidR="008A56D7">
        <w:rPr>
          <w:rFonts w:asciiTheme="minorHAnsi" w:hAnsiTheme="minorHAnsi"/>
        </w:rPr>
        <w:t>de la prestation</w:t>
      </w:r>
      <w:r w:rsidR="00436641">
        <w:rPr>
          <w:rFonts w:asciiTheme="minorHAnsi" w:hAnsiTheme="minorHAnsi"/>
        </w:rPr>
        <w:t>/marché</w:t>
      </w:r>
      <w:r w:rsidR="00C06ED4" w:rsidRPr="00144F3D">
        <w:rPr>
          <w:rFonts w:asciiTheme="minorHAnsi" w:hAnsiTheme="minorHAnsi"/>
        </w:rPr>
        <w:t xml:space="preserve"> et détruire les copies existantes </w:t>
      </w:r>
      <w:r w:rsidR="00C06ED4">
        <w:rPr>
          <w:rFonts w:asciiTheme="minorHAnsi" w:hAnsiTheme="minorHAnsi"/>
        </w:rPr>
        <w:t xml:space="preserve">dans ses systèmes d’information à une date effective notifiée par le responsable de traitement, </w:t>
      </w:r>
      <w:r w:rsidR="00C06ED4" w:rsidRPr="00144F3D">
        <w:rPr>
          <w:rFonts w:asciiTheme="minorHAnsi" w:hAnsiTheme="minorHAnsi"/>
        </w:rPr>
        <w:t xml:space="preserve">à moins que le droit de l’Union européenne ou le droit français n’exige la conservation des données à caractère personnel : dans ce cas le sous-traitant fournit au </w:t>
      </w:r>
      <w:r w:rsidR="008A56D7">
        <w:rPr>
          <w:rFonts w:asciiTheme="minorHAnsi" w:hAnsiTheme="minorHAnsi"/>
        </w:rPr>
        <w:t>responsable de traitement</w:t>
      </w:r>
      <w:r w:rsidR="00C06ED4" w:rsidRPr="00144F3D">
        <w:rPr>
          <w:rFonts w:asciiTheme="minorHAnsi" w:hAnsiTheme="minorHAnsi"/>
        </w:rPr>
        <w:t xml:space="preserve"> le texte exigeant cette conservation. </w:t>
      </w:r>
      <w:r w:rsidR="00814264" w:rsidRPr="00144F3D">
        <w:rPr>
          <w:rFonts w:asciiTheme="minorHAnsi" w:hAnsiTheme="minorHAnsi"/>
        </w:rPr>
        <w:t xml:space="preserve">Une fois </w:t>
      </w:r>
      <w:r w:rsidR="00814264">
        <w:rPr>
          <w:rFonts w:asciiTheme="minorHAnsi" w:hAnsiTheme="minorHAnsi"/>
        </w:rPr>
        <w:t xml:space="preserve">les données </w:t>
      </w:r>
      <w:r w:rsidR="00814264" w:rsidRPr="00144F3D">
        <w:rPr>
          <w:rFonts w:asciiTheme="minorHAnsi" w:hAnsiTheme="minorHAnsi"/>
        </w:rPr>
        <w:t>détruites, le sous-traitan</w:t>
      </w:r>
      <w:r w:rsidR="00814264">
        <w:rPr>
          <w:rFonts w:asciiTheme="minorHAnsi" w:hAnsiTheme="minorHAnsi"/>
        </w:rPr>
        <w:t>t doit justifier par écrit de cette</w:t>
      </w:r>
      <w:r w:rsidR="00814264" w:rsidRPr="00144F3D">
        <w:rPr>
          <w:rFonts w:asciiTheme="minorHAnsi" w:hAnsiTheme="minorHAnsi"/>
        </w:rPr>
        <w:t xml:space="preserve"> destruction.   </w:t>
      </w:r>
    </w:p>
    <w:p w14:paraId="176FF25A" w14:textId="07CFD55E" w:rsidR="00CB0F1E" w:rsidRPr="00144F3D" w:rsidRDefault="00F23ECB" w:rsidP="00B276F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  <w:r w:rsidRPr="00144F3D">
        <w:rPr>
          <w:rFonts w:asciiTheme="minorHAnsi" w:hAnsiTheme="minorHAnsi"/>
        </w:rPr>
        <w:br/>
      </w:r>
      <w:r w:rsidR="00CB0F1E" w:rsidRPr="00144F3D">
        <w:rPr>
          <w:rFonts w:asciiTheme="minorHAnsi" w:hAnsiTheme="minorHAnsi"/>
          <w:i/>
        </w:rPr>
        <w:t>Option B</w:t>
      </w:r>
      <w:r w:rsidR="00782918" w:rsidRPr="00144F3D">
        <w:rPr>
          <w:rFonts w:asciiTheme="minorHAnsi" w:hAnsiTheme="minorHAnsi"/>
          <w:i/>
        </w:rPr>
        <w:t> </w:t>
      </w:r>
      <w:r w:rsidR="00DF5434">
        <w:rPr>
          <w:rFonts w:asciiTheme="minorHAnsi" w:hAnsiTheme="minorHAnsi"/>
          <w:i/>
        </w:rPr>
        <w:t>(renvoi puis suppression)</w:t>
      </w:r>
    </w:p>
    <w:p w14:paraId="160C8CA5" w14:textId="340EFB03" w:rsidR="00055FC2" w:rsidRPr="00144F3D" w:rsidRDefault="00CB0F1E" w:rsidP="008142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>-</w:t>
      </w:r>
      <w:r w:rsidR="00814264">
        <w:rPr>
          <w:rFonts w:asciiTheme="minorHAnsi" w:hAnsiTheme="minorHAnsi"/>
        </w:rPr>
        <w:t xml:space="preserve"> renvoyer</w:t>
      </w:r>
      <w:r w:rsidR="00F23ECB" w:rsidRPr="00144F3D">
        <w:rPr>
          <w:rFonts w:asciiTheme="minorHAnsi" w:hAnsiTheme="minorHAnsi"/>
        </w:rPr>
        <w:t xml:space="preserve"> </w:t>
      </w:r>
      <w:r w:rsidR="00814264">
        <w:rPr>
          <w:rFonts w:asciiTheme="minorHAnsi" w:hAnsiTheme="minorHAnsi"/>
        </w:rPr>
        <w:t xml:space="preserve">sous un format standard exploitables </w:t>
      </w:r>
      <w:r w:rsidR="00F23ECB" w:rsidRPr="00144F3D">
        <w:rPr>
          <w:rFonts w:asciiTheme="minorHAnsi" w:hAnsiTheme="minorHAnsi"/>
        </w:rPr>
        <w:t>toutes les données à caractère personn</w:t>
      </w:r>
      <w:r w:rsidR="005A198A" w:rsidRPr="00144F3D">
        <w:rPr>
          <w:rFonts w:asciiTheme="minorHAnsi" w:hAnsiTheme="minorHAnsi"/>
        </w:rPr>
        <w:t>el au responsable de traitement.</w:t>
      </w:r>
      <w:r w:rsidR="00814264">
        <w:rPr>
          <w:rFonts w:asciiTheme="minorHAnsi" w:hAnsiTheme="minorHAnsi"/>
        </w:rPr>
        <w:t xml:space="preserve"> </w:t>
      </w:r>
      <w:r w:rsidR="00055FC2" w:rsidRPr="00144F3D">
        <w:rPr>
          <w:rFonts w:asciiTheme="minorHAnsi" w:hAnsiTheme="minorHAnsi"/>
        </w:rPr>
        <w:t xml:space="preserve">Le renvoi doit </w:t>
      </w:r>
      <w:r w:rsidR="00814264">
        <w:rPr>
          <w:rFonts w:asciiTheme="minorHAnsi" w:hAnsiTheme="minorHAnsi"/>
        </w:rPr>
        <w:t xml:space="preserve">être suivi </w:t>
      </w:r>
      <w:r w:rsidR="00055FC2" w:rsidRPr="00144F3D">
        <w:rPr>
          <w:rFonts w:asciiTheme="minorHAnsi" w:hAnsiTheme="minorHAnsi"/>
        </w:rPr>
        <w:t>de la destruction de toutes les copies existantes dans les systèmes d’information du sous-traitant</w:t>
      </w:r>
      <w:r w:rsidR="00B561AC">
        <w:rPr>
          <w:rFonts w:asciiTheme="minorHAnsi" w:hAnsiTheme="minorHAnsi"/>
        </w:rPr>
        <w:t xml:space="preserve"> à une date effective notifiée par le responsable de traitement</w:t>
      </w:r>
      <w:r w:rsidR="00055FC2" w:rsidRPr="00144F3D">
        <w:rPr>
          <w:rFonts w:asciiTheme="minorHAnsi" w:hAnsiTheme="minorHAnsi"/>
        </w:rPr>
        <w:t xml:space="preserve">. Une fois </w:t>
      </w:r>
      <w:r w:rsidR="009D698A">
        <w:rPr>
          <w:rFonts w:asciiTheme="minorHAnsi" w:hAnsiTheme="minorHAnsi"/>
        </w:rPr>
        <w:t>l</w:t>
      </w:r>
      <w:r w:rsidR="00860CD1">
        <w:rPr>
          <w:rFonts w:asciiTheme="minorHAnsi" w:hAnsiTheme="minorHAnsi"/>
        </w:rPr>
        <w:t xml:space="preserve">es données </w:t>
      </w:r>
      <w:r w:rsidR="00055FC2" w:rsidRPr="00144F3D">
        <w:rPr>
          <w:rFonts w:asciiTheme="minorHAnsi" w:hAnsiTheme="minorHAnsi"/>
        </w:rPr>
        <w:t>détruites, le sous-traitan</w:t>
      </w:r>
      <w:r w:rsidR="009D698A">
        <w:rPr>
          <w:rFonts w:asciiTheme="minorHAnsi" w:hAnsiTheme="minorHAnsi"/>
        </w:rPr>
        <w:t>t doit justifier par écrit de cette</w:t>
      </w:r>
      <w:r w:rsidR="00055FC2" w:rsidRPr="00144F3D">
        <w:rPr>
          <w:rFonts w:asciiTheme="minorHAnsi" w:hAnsiTheme="minorHAnsi"/>
        </w:rPr>
        <w:t xml:space="preserve"> destruction.   </w:t>
      </w:r>
    </w:p>
    <w:p w14:paraId="710AD9B1" w14:textId="6D331341" w:rsidR="005A198A" w:rsidRPr="00144F3D" w:rsidRDefault="005A198A" w:rsidP="00B276F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0E2E4DA9" w14:textId="1FD7D9F2" w:rsidR="000F7A29" w:rsidRPr="00144F3D" w:rsidRDefault="000F7A29" w:rsidP="000F7A2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  <w:r w:rsidRPr="00144F3D">
        <w:rPr>
          <w:rFonts w:asciiTheme="minorHAnsi" w:hAnsiTheme="minorHAnsi"/>
          <w:i/>
        </w:rPr>
        <w:t xml:space="preserve">Option </w:t>
      </w:r>
      <w:r>
        <w:rPr>
          <w:rFonts w:asciiTheme="minorHAnsi" w:hAnsiTheme="minorHAnsi"/>
          <w:i/>
        </w:rPr>
        <w:t>C</w:t>
      </w:r>
      <w:r w:rsidRPr="00144F3D">
        <w:rPr>
          <w:rFonts w:asciiTheme="minorHAnsi" w:hAnsiTheme="minorHAnsi"/>
          <w:i/>
        </w:rPr>
        <w:t> </w:t>
      </w:r>
      <w:r w:rsidR="00DF5434">
        <w:rPr>
          <w:rFonts w:asciiTheme="minorHAnsi" w:hAnsiTheme="minorHAnsi"/>
          <w:i/>
        </w:rPr>
        <w:t>(transfert puis suppression)</w:t>
      </w:r>
    </w:p>
    <w:p w14:paraId="21660C89" w14:textId="086736B0" w:rsidR="000F7A29" w:rsidRPr="00144F3D" w:rsidRDefault="000F7A29" w:rsidP="000F7A2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144F3D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transmettre</w:t>
      </w:r>
      <w:r w:rsidRPr="00144F3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sous un format standard exploitables </w:t>
      </w:r>
      <w:r w:rsidRPr="00144F3D">
        <w:rPr>
          <w:rFonts w:asciiTheme="minorHAnsi" w:hAnsiTheme="minorHAnsi"/>
        </w:rPr>
        <w:t xml:space="preserve">toutes les données à caractère personnel </w:t>
      </w:r>
      <w:r w:rsidRPr="000F7A29">
        <w:rPr>
          <w:rFonts w:asciiTheme="minorHAnsi" w:hAnsiTheme="minorHAnsi"/>
        </w:rPr>
        <w:t>à un autr</w:t>
      </w:r>
      <w:r>
        <w:rPr>
          <w:rFonts w:asciiTheme="minorHAnsi" w:hAnsiTheme="minorHAnsi"/>
        </w:rPr>
        <w:t>e sous-traitant désignée par le</w:t>
      </w:r>
      <w:r w:rsidRPr="00144F3D">
        <w:rPr>
          <w:rFonts w:asciiTheme="minorHAnsi" w:hAnsiTheme="minorHAnsi"/>
        </w:rPr>
        <w:t xml:space="preserve"> responsable de traitement.</w:t>
      </w:r>
      <w:r>
        <w:rPr>
          <w:rFonts w:asciiTheme="minorHAnsi" w:hAnsiTheme="minorHAnsi"/>
        </w:rPr>
        <w:t xml:space="preserve"> </w:t>
      </w:r>
      <w:r w:rsidRPr="00144F3D">
        <w:rPr>
          <w:rFonts w:asciiTheme="minorHAnsi" w:hAnsiTheme="minorHAnsi"/>
        </w:rPr>
        <w:t xml:space="preserve">Le renvoi doit </w:t>
      </w:r>
      <w:r>
        <w:rPr>
          <w:rFonts w:asciiTheme="minorHAnsi" w:hAnsiTheme="minorHAnsi"/>
        </w:rPr>
        <w:t xml:space="preserve">être suivi </w:t>
      </w:r>
      <w:r w:rsidRPr="00144F3D">
        <w:rPr>
          <w:rFonts w:asciiTheme="minorHAnsi" w:hAnsiTheme="minorHAnsi"/>
        </w:rPr>
        <w:t>de la destruction de toutes les copies existantes dans les systèmes d’information du sous-traitant</w:t>
      </w:r>
      <w:r>
        <w:rPr>
          <w:rFonts w:asciiTheme="minorHAnsi" w:hAnsiTheme="minorHAnsi"/>
        </w:rPr>
        <w:t xml:space="preserve"> à une date effective notifiée par le responsable de traitement</w:t>
      </w:r>
      <w:r w:rsidRPr="00144F3D">
        <w:rPr>
          <w:rFonts w:asciiTheme="minorHAnsi" w:hAnsiTheme="minorHAnsi"/>
        </w:rPr>
        <w:t xml:space="preserve">. Une fois </w:t>
      </w:r>
      <w:r>
        <w:rPr>
          <w:rFonts w:asciiTheme="minorHAnsi" w:hAnsiTheme="minorHAnsi"/>
        </w:rPr>
        <w:t xml:space="preserve">les données </w:t>
      </w:r>
      <w:r w:rsidRPr="00144F3D">
        <w:rPr>
          <w:rFonts w:asciiTheme="minorHAnsi" w:hAnsiTheme="minorHAnsi"/>
        </w:rPr>
        <w:t>détruites, le sous-traitan</w:t>
      </w:r>
      <w:r>
        <w:rPr>
          <w:rFonts w:asciiTheme="minorHAnsi" w:hAnsiTheme="minorHAnsi"/>
        </w:rPr>
        <w:t>t doit justifier par écrit de cette</w:t>
      </w:r>
      <w:r w:rsidRPr="00144F3D">
        <w:rPr>
          <w:rFonts w:asciiTheme="minorHAnsi" w:hAnsiTheme="minorHAnsi"/>
        </w:rPr>
        <w:t xml:space="preserve"> destruction.   </w:t>
      </w:r>
    </w:p>
    <w:p w14:paraId="6424FEA5" w14:textId="7D9DE1B6" w:rsidR="00507222" w:rsidRDefault="00837189" w:rsidP="00A47E4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A47E4B">
        <w:rPr>
          <w:rFonts w:asciiTheme="minorHAnsi" w:hAnsiTheme="minorHAnsi"/>
        </w:rPr>
        <w:t>Le responsable de traitement se réserve le droit de procéder à toute vérification qu’il estime nécessaire afin de confirmer l’exécution de ces obligations.</w:t>
      </w:r>
    </w:p>
    <w:p w14:paraId="2BF7B46E" w14:textId="1FA065AF" w:rsidR="00837189" w:rsidRPr="00273D20" w:rsidRDefault="00837189" w:rsidP="00273D20">
      <w:pPr>
        <w:pStyle w:val="Paragraphedeliste"/>
        <w:numPr>
          <w:ilvl w:val="0"/>
          <w:numId w:val="17"/>
        </w:numPr>
        <w:ind w:left="284" w:hanging="284"/>
        <w:rPr>
          <w:rFonts w:asciiTheme="minorHAnsi" w:hAnsiTheme="minorHAnsi"/>
          <w:b/>
          <w:bCs/>
        </w:rPr>
      </w:pPr>
      <w:r w:rsidRPr="00273D20">
        <w:rPr>
          <w:rFonts w:asciiTheme="minorHAnsi" w:hAnsiTheme="minorHAnsi"/>
          <w:b/>
          <w:bCs/>
        </w:rPr>
        <w:t>Responsabilités</w:t>
      </w:r>
    </w:p>
    <w:p w14:paraId="0B3E94F2" w14:textId="25E4E334" w:rsidR="00837189" w:rsidRDefault="00837189" w:rsidP="0083718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 s</w:t>
      </w:r>
      <w:r w:rsidRPr="00837189">
        <w:rPr>
          <w:rFonts w:asciiTheme="minorHAnsi" w:hAnsiTheme="minorHAnsi"/>
        </w:rPr>
        <w:t>ous-traitant sera tenu responsable en cas de manquement exclusivement imputable à lui et/ou à ses sous-traitants ultérieurs à leurs obligations en vertu du présent accord, du RGPD et de la</w:t>
      </w:r>
      <w:r>
        <w:rPr>
          <w:rFonts w:asciiTheme="minorHAnsi" w:hAnsiTheme="minorHAnsi"/>
        </w:rPr>
        <w:t xml:space="preserve"> Loi Informatique et Libertés. À ce titre, le s</w:t>
      </w:r>
      <w:r w:rsidRPr="00837189">
        <w:rPr>
          <w:rFonts w:asciiTheme="minorHAnsi" w:hAnsiTheme="minorHAnsi"/>
        </w:rPr>
        <w:t>ous-tra</w:t>
      </w:r>
      <w:r>
        <w:rPr>
          <w:rFonts w:asciiTheme="minorHAnsi" w:hAnsiTheme="minorHAnsi"/>
        </w:rPr>
        <w:t>itant s’engage à indemniser le r</w:t>
      </w:r>
      <w:r w:rsidRPr="00837189">
        <w:rPr>
          <w:rFonts w:asciiTheme="minorHAnsi" w:hAnsiTheme="minorHAnsi"/>
        </w:rPr>
        <w:t>esponsable du traitement pour tout dommage d</w:t>
      </w:r>
      <w:r w:rsidR="00E93F68">
        <w:rPr>
          <w:rFonts w:asciiTheme="minorHAnsi" w:hAnsiTheme="minorHAnsi"/>
        </w:rPr>
        <w:t>irect subi par ce dernier</w:t>
      </w:r>
      <w:r>
        <w:rPr>
          <w:rFonts w:asciiTheme="minorHAnsi" w:hAnsiTheme="minorHAnsi"/>
        </w:rPr>
        <w:t>.</w:t>
      </w:r>
    </w:p>
    <w:p w14:paraId="19BFE507" w14:textId="77777777" w:rsidR="00837189" w:rsidRDefault="00837189" w:rsidP="00837189">
      <w:pPr>
        <w:jc w:val="both"/>
        <w:rPr>
          <w:rFonts w:asciiTheme="minorHAnsi" w:hAnsiTheme="minorHAnsi"/>
        </w:rPr>
      </w:pPr>
    </w:p>
    <w:p w14:paraId="79562BDA" w14:textId="4FCB9844" w:rsidR="00097624" w:rsidRPr="00273D20" w:rsidRDefault="001F2B34" w:rsidP="00E3183B">
      <w:pPr>
        <w:pStyle w:val="Paragraphedeliste"/>
        <w:numPr>
          <w:ilvl w:val="0"/>
          <w:numId w:val="17"/>
        </w:numPr>
        <w:rPr>
          <w:rFonts w:asciiTheme="minorHAnsi" w:hAnsiTheme="minorHAnsi"/>
          <w:b/>
          <w:bCs/>
        </w:rPr>
      </w:pPr>
      <w:r w:rsidRPr="00273D20">
        <w:rPr>
          <w:rFonts w:asciiTheme="minorHAnsi" w:hAnsiTheme="minorHAnsi"/>
          <w:b/>
          <w:bCs/>
        </w:rPr>
        <w:t>Points de c</w:t>
      </w:r>
      <w:r w:rsidR="00CE46C6" w:rsidRPr="00273D20">
        <w:rPr>
          <w:rFonts w:asciiTheme="minorHAnsi" w:hAnsiTheme="minorHAnsi"/>
          <w:b/>
          <w:bCs/>
        </w:rPr>
        <w:t>ontact</w:t>
      </w:r>
    </w:p>
    <w:p w14:paraId="509D58A5" w14:textId="77777777" w:rsidR="00211FC4" w:rsidRDefault="00211FC4" w:rsidP="00211FC4">
      <w:pPr>
        <w:pStyle w:val="Paragraphedeliste"/>
        <w:ind w:left="360"/>
        <w:rPr>
          <w:rFonts w:asciiTheme="minorHAnsi" w:hAnsiTheme="minorHAnsi"/>
        </w:rPr>
      </w:pPr>
    </w:p>
    <w:p w14:paraId="391D2125" w14:textId="373A0B89" w:rsidR="00553CAF" w:rsidRDefault="00414ADB" w:rsidP="00273D20">
      <w:pPr>
        <w:pStyle w:val="Paragraphedeliste"/>
        <w:numPr>
          <w:ilvl w:val="0"/>
          <w:numId w:val="23"/>
        </w:numPr>
        <w:ind w:left="567" w:hanging="283"/>
        <w:rPr>
          <w:rFonts w:asciiTheme="minorHAnsi" w:hAnsiTheme="minorHAnsi"/>
        </w:rPr>
      </w:pPr>
      <w:r w:rsidRPr="00144F3D">
        <w:rPr>
          <w:rFonts w:asciiTheme="minorHAnsi" w:hAnsiTheme="minorHAnsi"/>
        </w:rPr>
        <w:t>Les</w:t>
      </w:r>
      <w:r w:rsidR="00BD5522" w:rsidRPr="00144F3D">
        <w:rPr>
          <w:rFonts w:asciiTheme="minorHAnsi" w:hAnsiTheme="minorHAnsi"/>
        </w:rPr>
        <w:t xml:space="preserve"> coordonnées du </w:t>
      </w:r>
      <w:r w:rsidR="00097624" w:rsidRPr="00144F3D">
        <w:rPr>
          <w:rFonts w:asciiTheme="minorHAnsi" w:hAnsiTheme="minorHAnsi"/>
        </w:rPr>
        <w:t xml:space="preserve">délégué à la protection des données du sous-traitant </w:t>
      </w:r>
      <w:r w:rsidR="00CE46C6" w:rsidRPr="00144F3D">
        <w:rPr>
          <w:rFonts w:asciiTheme="minorHAnsi" w:hAnsiTheme="minorHAnsi"/>
        </w:rPr>
        <w:t xml:space="preserve">ou de la personne en charge de la protection des données </w:t>
      </w:r>
      <w:r w:rsidR="00097624" w:rsidRPr="00144F3D">
        <w:rPr>
          <w:rFonts w:asciiTheme="minorHAnsi" w:hAnsiTheme="minorHAnsi"/>
        </w:rPr>
        <w:t>sont les suivants :</w:t>
      </w:r>
      <w:r w:rsidR="00AF680F" w:rsidRPr="00AF680F">
        <w:rPr>
          <w:rFonts w:asciiTheme="minorHAnsi" w:hAnsiTheme="minorHAnsi"/>
        </w:rPr>
        <w:t xml:space="preserve"> </w:t>
      </w:r>
      <w:r w:rsidR="00AF680F">
        <w:rPr>
          <w:rFonts w:asciiTheme="minorHAnsi" w:hAnsiTheme="minorHAnsi"/>
        </w:rPr>
        <w:t>………</w:t>
      </w:r>
      <w:r w:rsidR="003014E9">
        <w:rPr>
          <w:rFonts w:asciiTheme="minorHAnsi" w:hAnsiTheme="minorHAnsi"/>
        </w:rPr>
        <w:t>……</w:t>
      </w:r>
      <w:r w:rsidR="00AF680F">
        <w:rPr>
          <w:rFonts w:asciiTheme="minorHAnsi" w:hAnsiTheme="minorHAnsi"/>
        </w:rPr>
        <w:t>.</w:t>
      </w:r>
    </w:p>
    <w:p w14:paraId="32C211DF" w14:textId="3F5E9A04" w:rsidR="00211FC4" w:rsidRDefault="00211FC4" w:rsidP="00273D20">
      <w:pPr>
        <w:pStyle w:val="Paragraphedeliste"/>
        <w:ind w:left="567" w:hanging="283"/>
        <w:rPr>
          <w:rFonts w:asciiTheme="minorHAnsi" w:hAnsiTheme="minorHAnsi"/>
        </w:rPr>
      </w:pPr>
    </w:p>
    <w:p w14:paraId="5D2B3BBF" w14:textId="5481C7AE" w:rsidR="00211FC4" w:rsidRPr="00144F3D" w:rsidRDefault="00414ADB" w:rsidP="00273D20">
      <w:pPr>
        <w:pStyle w:val="Paragraphedeliste"/>
        <w:numPr>
          <w:ilvl w:val="0"/>
          <w:numId w:val="23"/>
        </w:numPr>
        <w:ind w:left="567" w:hanging="283"/>
        <w:rPr>
          <w:rFonts w:asciiTheme="minorHAnsi" w:hAnsiTheme="minorHAnsi"/>
        </w:rPr>
      </w:pPr>
      <w:r>
        <w:rPr>
          <w:rFonts w:asciiTheme="minorHAnsi" w:hAnsiTheme="minorHAnsi"/>
        </w:rPr>
        <w:t>Les</w:t>
      </w:r>
      <w:r w:rsidR="00211FC4">
        <w:rPr>
          <w:rFonts w:asciiTheme="minorHAnsi" w:hAnsiTheme="minorHAnsi"/>
        </w:rPr>
        <w:t xml:space="preserve"> coordonnées de la personne intervenant pour prendre en charge tout incident de sécurité sont les suivantes :</w:t>
      </w:r>
      <w:r w:rsidR="00AF680F">
        <w:rPr>
          <w:rFonts w:asciiTheme="minorHAnsi" w:hAnsiTheme="minorHAnsi"/>
        </w:rPr>
        <w:t xml:space="preserve"> </w:t>
      </w:r>
      <w:r w:rsidR="00E93F68">
        <w:rPr>
          <w:rFonts w:asciiTheme="minorHAnsi" w:hAnsiTheme="minorHAnsi"/>
        </w:rPr>
        <w:t>………</w:t>
      </w:r>
      <w:r w:rsidR="003014E9">
        <w:rPr>
          <w:rFonts w:asciiTheme="minorHAnsi" w:hAnsiTheme="minorHAnsi"/>
        </w:rPr>
        <w:t>……</w:t>
      </w:r>
      <w:r w:rsidR="00E93F68">
        <w:rPr>
          <w:rFonts w:asciiTheme="minorHAnsi" w:hAnsiTheme="minorHAnsi"/>
        </w:rPr>
        <w:t>.</w:t>
      </w:r>
    </w:p>
    <w:p w14:paraId="2C4F9BA5" w14:textId="6EBD8C21" w:rsidR="000D5DDF" w:rsidRDefault="000D5DDF" w:rsidP="00273D20">
      <w:pPr>
        <w:pStyle w:val="Paragraphedeliste"/>
        <w:ind w:left="567" w:hanging="283"/>
        <w:rPr>
          <w:rFonts w:asciiTheme="minorHAnsi" w:hAnsiTheme="minorHAnsi"/>
        </w:rPr>
      </w:pPr>
    </w:p>
    <w:p w14:paraId="31232B54" w14:textId="4AA583A4" w:rsidR="00CE46C6" w:rsidRPr="00144F3D" w:rsidRDefault="00414ADB" w:rsidP="00273D20">
      <w:pPr>
        <w:pStyle w:val="Paragraphedeliste"/>
        <w:numPr>
          <w:ilvl w:val="0"/>
          <w:numId w:val="23"/>
        </w:numPr>
        <w:ind w:left="567" w:hanging="283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E060E3" w:rsidRPr="00144F3D">
        <w:rPr>
          <w:rFonts w:asciiTheme="minorHAnsi" w:hAnsiTheme="minorHAnsi"/>
        </w:rPr>
        <w:t xml:space="preserve">es </w:t>
      </w:r>
      <w:r w:rsidR="00097624" w:rsidRPr="00144F3D">
        <w:rPr>
          <w:rFonts w:asciiTheme="minorHAnsi" w:hAnsiTheme="minorHAnsi"/>
        </w:rPr>
        <w:t xml:space="preserve">coordonnées du </w:t>
      </w:r>
      <w:r w:rsidR="00E060E3" w:rsidRPr="00144F3D">
        <w:rPr>
          <w:rFonts w:asciiTheme="minorHAnsi" w:hAnsiTheme="minorHAnsi"/>
        </w:rPr>
        <w:t xml:space="preserve">délégué à la protection des données du </w:t>
      </w:r>
      <w:r w:rsidR="00097624" w:rsidRPr="00144F3D">
        <w:rPr>
          <w:rFonts w:asciiTheme="minorHAnsi" w:hAnsiTheme="minorHAnsi"/>
        </w:rPr>
        <w:t>responsable du traitement</w:t>
      </w:r>
      <w:r w:rsidR="00E060E3" w:rsidRPr="00144F3D">
        <w:rPr>
          <w:rFonts w:asciiTheme="minorHAnsi" w:hAnsiTheme="minorHAnsi"/>
        </w:rPr>
        <w:t xml:space="preserve"> </w:t>
      </w:r>
      <w:r w:rsidR="00A20CAA" w:rsidRPr="00144F3D">
        <w:rPr>
          <w:rFonts w:asciiTheme="minorHAnsi" w:hAnsiTheme="minorHAnsi"/>
        </w:rPr>
        <w:t xml:space="preserve">sont </w:t>
      </w:r>
      <w:r w:rsidR="00E060E3" w:rsidRPr="00144F3D">
        <w:rPr>
          <w:rFonts w:asciiTheme="minorHAnsi" w:hAnsiTheme="minorHAnsi"/>
        </w:rPr>
        <w:t>le</w:t>
      </w:r>
      <w:r w:rsidR="00A20CAA" w:rsidRPr="00144F3D">
        <w:rPr>
          <w:rFonts w:asciiTheme="minorHAnsi" w:hAnsiTheme="minorHAnsi"/>
        </w:rPr>
        <w:t xml:space="preserve">s </w:t>
      </w:r>
      <w:r w:rsidR="00E060E3" w:rsidRPr="00144F3D">
        <w:rPr>
          <w:rFonts w:asciiTheme="minorHAnsi" w:hAnsiTheme="minorHAnsi"/>
        </w:rPr>
        <w:t>suivant</w:t>
      </w:r>
      <w:r w:rsidR="00A20CAA" w:rsidRPr="00144F3D">
        <w:rPr>
          <w:rFonts w:asciiTheme="minorHAnsi" w:hAnsiTheme="minorHAnsi"/>
        </w:rPr>
        <w:t>s</w:t>
      </w:r>
      <w:r w:rsidR="00E060E3" w:rsidRPr="00144F3D">
        <w:rPr>
          <w:rFonts w:asciiTheme="minorHAnsi" w:hAnsiTheme="minorHAnsi"/>
        </w:rPr>
        <w:t xml:space="preserve"> </w:t>
      </w:r>
      <w:r w:rsidR="00097624" w:rsidRPr="00144F3D">
        <w:rPr>
          <w:rFonts w:asciiTheme="minorHAnsi" w:hAnsiTheme="minorHAnsi"/>
        </w:rPr>
        <w:t>:</w:t>
      </w:r>
    </w:p>
    <w:p w14:paraId="51DD45A0" w14:textId="318F4BB3" w:rsidR="00CE46C6" w:rsidRPr="00AF680F" w:rsidRDefault="00CE46C6" w:rsidP="00AF680F">
      <w:pPr>
        <w:spacing w:after="0"/>
        <w:ind w:left="1800"/>
        <w:rPr>
          <w:rFonts w:asciiTheme="minorHAnsi" w:hAnsiTheme="minorHAnsi"/>
        </w:rPr>
      </w:pPr>
      <w:r w:rsidRPr="00AF680F">
        <w:rPr>
          <w:rFonts w:asciiTheme="minorHAnsi" w:hAnsiTheme="minorHAnsi"/>
        </w:rPr>
        <w:t>Délégué à la protection des données mutualisé</w:t>
      </w:r>
    </w:p>
    <w:p w14:paraId="48D7D162" w14:textId="7A6DB436" w:rsidR="00CE46C6" w:rsidRPr="00AF680F" w:rsidRDefault="00CE46C6" w:rsidP="00AF680F">
      <w:pPr>
        <w:spacing w:after="0"/>
        <w:ind w:left="1800"/>
        <w:rPr>
          <w:rFonts w:asciiTheme="minorHAnsi" w:hAnsiTheme="minorHAnsi"/>
        </w:rPr>
      </w:pPr>
      <w:r w:rsidRPr="00AF680F">
        <w:rPr>
          <w:rFonts w:asciiTheme="minorHAnsi" w:hAnsiTheme="minorHAnsi" w:cs="Arial"/>
          <w:lang w:eastAsia="fr-FR"/>
        </w:rPr>
        <w:t>Mission de l'Analyse de la Conformité Informatique et Libertés et de la Sécurité du Système d’Information</w:t>
      </w:r>
      <w:r w:rsidR="00AF680F">
        <w:rPr>
          <w:rFonts w:asciiTheme="minorHAnsi" w:hAnsiTheme="minorHAnsi" w:cs="Arial"/>
          <w:lang w:eastAsia="fr-FR"/>
        </w:rPr>
        <w:t xml:space="preserve"> (Macssi)</w:t>
      </w:r>
    </w:p>
    <w:p w14:paraId="0282F853" w14:textId="57E6DAE4" w:rsidR="00CE46C6" w:rsidRPr="00AF680F" w:rsidRDefault="00CE46C6" w:rsidP="00AF680F">
      <w:pPr>
        <w:spacing w:after="0"/>
        <w:ind w:left="1800"/>
        <w:rPr>
          <w:rFonts w:asciiTheme="minorHAnsi" w:hAnsiTheme="minorHAnsi"/>
        </w:rPr>
      </w:pPr>
      <w:r w:rsidRPr="00AF680F">
        <w:rPr>
          <w:rFonts w:asciiTheme="minorHAnsi" w:hAnsiTheme="minorHAnsi"/>
        </w:rPr>
        <w:t>32 avenue de la Sibelle – 75685 Paris Cedex 14</w:t>
      </w:r>
    </w:p>
    <w:p w14:paraId="07A0C44C" w14:textId="22976F40" w:rsidR="00322132" w:rsidRPr="00AF680F" w:rsidRDefault="00CE46C6" w:rsidP="00AF680F">
      <w:pPr>
        <w:spacing w:after="0"/>
        <w:ind w:left="1800"/>
        <w:rPr>
          <w:rFonts w:asciiTheme="minorHAnsi" w:hAnsiTheme="minorHAnsi"/>
        </w:rPr>
      </w:pPr>
      <w:r w:rsidRPr="00A133B3">
        <w:rPr>
          <w:rFonts w:asciiTheme="minorHAnsi" w:hAnsiTheme="minorHAnsi"/>
        </w:rPr>
        <w:t>protection-dp@cnaf.fr</w:t>
      </w:r>
    </w:p>
    <w:sectPr w:rsidR="00322132" w:rsidRPr="00AF680F" w:rsidSect="008E391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A90A" w14:textId="77777777" w:rsidR="000009CB" w:rsidRDefault="000009CB" w:rsidP="00974CEA">
      <w:pPr>
        <w:spacing w:after="0" w:line="240" w:lineRule="auto"/>
      </w:pPr>
      <w:r>
        <w:separator/>
      </w:r>
    </w:p>
  </w:endnote>
  <w:endnote w:type="continuationSeparator" w:id="0">
    <w:p w14:paraId="4EA80C40" w14:textId="77777777" w:rsidR="000009CB" w:rsidRDefault="000009CB" w:rsidP="0097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12049091"/>
      <w:docPartObj>
        <w:docPartGallery w:val="Page Numbers (Bottom of Page)"/>
        <w:docPartUnique/>
      </w:docPartObj>
    </w:sdtPr>
    <w:sdtEndPr/>
    <w:sdtContent>
      <w:p w14:paraId="0C65A263" w14:textId="2EAF42A5" w:rsidR="00974CEA" w:rsidRPr="00974CEA" w:rsidRDefault="00974CEA">
        <w:pPr>
          <w:pStyle w:val="Pieddepage"/>
          <w:jc w:val="right"/>
          <w:rPr>
            <w:sz w:val="20"/>
            <w:szCs w:val="20"/>
          </w:rPr>
        </w:pPr>
        <w:r w:rsidRPr="00974CEA">
          <w:rPr>
            <w:sz w:val="20"/>
            <w:szCs w:val="20"/>
          </w:rPr>
          <w:fldChar w:fldCharType="begin"/>
        </w:r>
        <w:r w:rsidRPr="00974CEA">
          <w:rPr>
            <w:sz w:val="20"/>
            <w:szCs w:val="20"/>
          </w:rPr>
          <w:instrText>PAGE   \* MERGEFORMAT</w:instrText>
        </w:r>
        <w:r w:rsidRPr="00974CEA">
          <w:rPr>
            <w:sz w:val="20"/>
            <w:szCs w:val="20"/>
          </w:rPr>
          <w:fldChar w:fldCharType="separate"/>
        </w:r>
        <w:r w:rsidRPr="00974CEA">
          <w:rPr>
            <w:sz w:val="20"/>
            <w:szCs w:val="20"/>
          </w:rPr>
          <w:t>2</w:t>
        </w:r>
        <w:r w:rsidRPr="00974CEA">
          <w:rPr>
            <w:sz w:val="20"/>
            <w:szCs w:val="20"/>
          </w:rPr>
          <w:fldChar w:fldCharType="end"/>
        </w:r>
      </w:p>
    </w:sdtContent>
  </w:sdt>
  <w:p w14:paraId="206CC024" w14:textId="77777777" w:rsidR="00974CEA" w:rsidRPr="00974CEA" w:rsidRDefault="00974CEA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95A7" w14:textId="77777777" w:rsidR="000009CB" w:rsidRDefault="000009CB" w:rsidP="00974CEA">
      <w:pPr>
        <w:spacing w:after="0" w:line="240" w:lineRule="auto"/>
      </w:pPr>
      <w:r>
        <w:separator/>
      </w:r>
    </w:p>
  </w:footnote>
  <w:footnote w:type="continuationSeparator" w:id="0">
    <w:p w14:paraId="38FC1BEF" w14:textId="77777777" w:rsidR="000009CB" w:rsidRDefault="000009CB" w:rsidP="0097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66D"/>
    <w:multiLevelType w:val="hybridMultilevel"/>
    <w:tmpl w:val="EF3C58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C0BBE"/>
    <w:multiLevelType w:val="multilevel"/>
    <w:tmpl w:val="2C4CAD14"/>
    <w:lvl w:ilvl="0">
      <w:start w:val="4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44" w:hanging="1800"/>
      </w:pPr>
      <w:rPr>
        <w:rFonts w:hint="default"/>
      </w:rPr>
    </w:lvl>
  </w:abstractNum>
  <w:abstractNum w:abstractNumId="2" w15:restartNumberingAfterBreak="0">
    <w:nsid w:val="14140718"/>
    <w:multiLevelType w:val="hybridMultilevel"/>
    <w:tmpl w:val="6484A2B0"/>
    <w:lvl w:ilvl="0" w:tplc="1EFE3786">
      <w:numFmt w:val="bullet"/>
      <w:lvlText w:val="-"/>
      <w:lvlJc w:val="left"/>
      <w:pPr>
        <w:ind w:left="720" w:hanging="360"/>
      </w:pPr>
      <w:rPr>
        <w:rFonts w:ascii="Georgia" w:eastAsia="Calibri" w:hAnsi="Georgia" w:cs="Georg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01A4"/>
    <w:multiLevelType w:val="hybridMultilevel"/>
    <w:tmpl w:val="1D9E8E44"/>
    <w:lvl w:ilvl="0" w:tplc="28AA66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15A6"/>
    <w:multiLevelType w:val="hybridMultilevel"/>
    <w:tmpl w:val="912A7348"/>
    <w:lvl w:ilvl="0" w:tplc="026060A2">
      <w:numFmt w:val="bullet"/>
      <w:lvlText w:val="-"/>
      <w:lvlJc w:val="left"/>
      <w:pPr>
        <w:ind w:left="1920" w:hanging="360"/>
      </w:pPr>
      <w:rPr>
        <w:rFonts w:ascii="Calibri" w:eastAsia="Calibri" w:hAnsi="Calibri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04245F9"/>
    <w:multiLevelType w:val="multilevel"/>
    <w:tmpl w:val="4956F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1C1C47"/>
    <w:multiLevelType w:val="hybridMultilevel"/>
    <w:tmpl w:val="0B146C92"/>
    <w:lvl w:ilvl="0" w:tplc="51FA5E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62434"/>
    <w:multiLevelType w:val="hybridMultilevel"/>
    <w:tmpl w:val="4112DF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26169"/>
    <w:multiLevelType w:val="hybridMultilevel"/>
    <w:tmpl w:val="AF6A02F0"/>
    <w:lvl w:ilvl="0" w:tplc="51FA5E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B1AB5"/>
    <w:multiLevelType w:val="hybridMultilevel"/>
    <w:tmpl w:val="FCE8F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303A2"/>
    <w:multiLevelType w:val="hybridMultilevel"/>
    <w:tmpl w:val="2AF6AC16"/>
    <w:lvl w:ilvl="0" w:tplc="FD80CEFE">
      <w:start w:val="1"/>
      <w:numFmt w:val="bullet"/>
      <w:lvlText w:val="-"/>
      <w:lvlJc w:val="left"/>
      <w:pPr>
        <w:ind w:left="408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1" w15:restartNumberingAfterBreak="0">
    <w:nsid w:val="3A4941C1"/>
    <w:multiLevelType w:val="hybridMultilevel"/>
    <w:tmpl w:val="8850FD4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1E4C8C"/>
    <w:multiLevelType w:val="hybridMultilevel"/>
    <w:tmpl w:val="C180F87A"/>
    <w:lvl w:ilvl="0" w:tplc="E87C918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70529"/>
    <w:multiLevelType w:val="multilevel"/>
    <w:tmpl w:val="4A04EA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1505CDE"/>
    <w:multiLevelType w:val="hybridMultilevel"/>
    <w:tmpl w:val="FFE0F530"/>
    <w:lvl w:ilvl="0" w:tplc="51FA5E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0156D"/>
    <w:multiLevelType w:val="hybridMultilevel"/>
    <w:tmpl w:val="8C9267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5C2D72"/>
    <w:multiLevelType w:val="hybridMultilevel"/>
    <w:tmpl w:val="1884F3B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9D648A8"/>
    <w:multiLevelType w:val="hybridMultilevel"/>
    <w:tmpl w:val="29CAA9D2"/>
    <w:lvl w:ilvl="0" w:tplc="E87C918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D0F"/>
    <w:multiLevelType w:val="hybridMultilevel"/>
    <w:tmpl w:val="C180F87A"/>
    <w:lvl w:ilvl="0" w:tplc="E87C918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E2CDB"/>
    <w:multiLevelType w:val="hybridMultilevel"/>
    <w:tmpl w:val="D0EC88CE"/>
    <w:lvl w:ilvl="0" w:tplc="376A6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A55F77"/>
    <w:multiLevelType w:val="multilevel"/>
    <w:tmpl w:val="2C4CAD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5D055B33"/>
    <w:multiLevelType w:val="multilevel"/>
    <w:tmpl w:val="2C4CAD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6F706BCA"/>
    <w:multiLevelType w:val="hybridMultilevel"/>
    <w:tmpl w:val="F06CF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61D99"/>
    <w:multiLevelType w:val="hybridMultilevel"/>
    <w:tmpl w:val="BCE87FF4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E75A0"/>
    <w:multiLevelType w:val="hybridMultilevel"/>
    <w:tmpl w:val="307ECC06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7D1F72AC"/>
    <w:multiLevelType w:val="hybridMultilevel"/>
    <w:tmpl w:val="1390BF78"/>
    <w:lvl w:ilvl="0" w:tplc="28AA66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42688">
    <w:abstractNumId w:val="5"/>
  </w:num>
  <w:num w:numId="2" w16cid:durableId="703795533">
    <w:abstractNumId w:val="12"/>
  </w:num>
  <w:num w:numId="3" w16cid:durableId="2084066338">
    <w:abstractNumId w:val="11"/>
  </w:num>
  <w:num w:numId="4" w16cid:durableId="186142489">
    <w:abstractNumId w:val="2"/>
  </w:num>
  <w:num w:numId="5" w16cid:durableId="1747258910">
    <w:abstractNumId w:val="9"/>
  </w:num>
  <w:num w:numId="6" w16cid:durableId="1766461861">
    <w:abstractNumId w:val="15"/>
  </w:num>
  <w:num w:numId="7" w16cid:durableId="113141406">
    <w:abstractNumId w:val="17"/>
  </w:num>
  <w:num w:numId="8" w16cid:durableId="285157105">
    <w:abstractNumId w:val="0"/>
  </w:num>
  <w:num w:numId="9" w16cid:durableId="565991234">
    <w:abstractNumId w:val="16"/>
  </w:num>
  <w:num w:numId="10" w16cid:durableId="611085070">
    <w:abstractNumId w:val="10"/>
  </w:num>
  <w:num w:numId="11" w16cid:durableId="1933854944">
    <w:abstractNumId w:val="4"/>
  </w:num>
  <w:num w:numId="12" w16cid:durableId="1763137863">
    <w:abstractNumId w:val="24"/>
  </w:num>
  <w:num w:numId="13" w16cid:durableId="1768816848">
    <w:abstractNumId w:val="3"/>
  </w:num>
  <w:num w:numId="14" w16cid:durableId="1802573365">
    <w:abstractNumId w:val="25"/>
  </w:num>
  <w:num w:numId="15" w16cid:durableId="814182010">
    <w:abstractNumId w:val="13"/>
  </w:num>
  <w:num w:numId="16" w16cid:durableId="2046367438">
    <w:abstractNumId w:val="23"/>
  </w:num>
  <w:num w:numId="17" w16cid:durableId="198713495">
    <w:abstractNumId w:val="20"/>
  </w:num>
  <w:num w:numId="18" w16cid:durableId="1828472418">
    <w:abstractNumId w:val="22"/>
  </w:num>
  <w:num w:numId="19" w16cid:durableId="311066286">
    <w:abstractNumId w:val="19"/>
  </w:num>
  <w:num w:numId="20" w16cid:durableId="1063288145">
    <w:abstractNumId w:val="18"/>
  </w:num>
  <w:num w:numId="21" w16cid:durableId="414863747">
    <w:abstractNumId w:val="7"/>
  </w:num>
  <w:num w:numId="22" w16cid:durableId="1409576716">
    <w:abstractNumId w:val="21"/>
  </w:num>
  <w:num w:numId="23" w16cid:durableId="930627803">
    <w:abstractNumId w:val="8"/>
  </w:num>
  <w:num w:numId="24" w16cid:durableId="796878690">
    <w:abstractNumId w:val="14"/>
  </w:num>
  <w:num w:numId="25" w16cid:durableId="1212425790">
    <w:abstractNumId w:val="1"/>
  </w:num>
  <w:num w:numId="26" w16cid:durableId="1161585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32"/>
    <w:rsid w:val="00000244"/>
    <w:rsid w:val="000009CB"/>
    <w:rsid w:val="00007399"/>
    <w:rsid w:val="00007A1F"/>
    <w:rsid w:val="00010156"/>
    <w:rsid w:val="00010D0A"/>
    <w:rsid w:val="00026978"/>
    <w:rsid w:val="0003084A"/>
    <w:rsid w:val="000341A1"/>
    <w:rsid w:val="00040074"/>
    <w:rsid w:val="000501BD"/>
    <w:rsid w:val="000517F3"/>
    <w:rsid w:val="00055FC2"/>
    <w:rsid w:val="000560A8"/>
    <w:rsid w:val="00056135"/>
    <w:rsid w:val="00057DE0"/>
    <w:rsid w:val="00061632"/>
    <w:rsid w:val="00063A1A"/>
    <w:rsid w:val="000801D9"/>
    <w:rsid w:val="00086BAB"/>
    <w:rsid w:val="00090A86"/>
    <w:rsid w:val="000923A4"/>
    <w:rsid w:val="000923B9"/>
    <w:rsid w:val="00094FCE"/>
    <w:rsid w:val="00095B52"/>
    <w:rsid w:val="00097624"/>
    <w:rsid w:val="000A1068"/>
    <w:rsid w:val="000A5D44"/>
    <w:rsid w:val="000A7CAA"/>
    <w:rsid w:val="000B160D"/>
    <w:rsid w:val="000B3040"/>
    <w:rsid w:val="000B5B8D"/>
    <w:rsid w:val="000C0A65"/>
    <w:rsid w:val="000C67B4"/>
    <w:rsid w:val="000C6FD5"/>
    <w:rsid w:val="000D5DDF"/>
    <w:rsid w:val="000F0FBC"/>
    <w:rsid w:val="000F52E8"/>
    <w:rsid w:val="000F7A29"/>
    <w:rsid w:val="0010248F"/>
    <w:rsid w:val="00114D2A"/>
    <w:rsid w:val="001304CF"/>
    <w:rsid w:val="0013289D"/>
    <w:rsid w:val="00133101"/>
    <w:rsid w:val="00140535"/>
    <w:rsid w:val="00143C38"/>
    <w:rsid w:val="00144F3D"/>
    <w:rsid w:val="00146288"/>
    <w:rsid w:val="001528B2"/>
    <w:rsid w:val="00153E91"/>
    <w:rsid w:val="00155419"/>
    <w:rsid w:val="0015549F"/>
    <w:rsid w:val="00161B5E"/>
    <w:rsid w:val="00167136"/>
    <w:rsid w:val="00167FBB"/>
    <w:rsid w:val="00170C45"/>
    <w:rsid w:val="00171BBE"/>
    <w:rsid w:val="00174EA6"/>
    <w:rsid w:val="001759A8"/>
    <w:rsid w:val="001765E3"/>
    <w:rsid w:val="00190952"/>
    <w:rsid w:val="00196BA9"/>
    <w:rsid w:val="00197A8E"/>
    <w:rsid w:val="001B5108"/>
    <w:rsid w:val="001B5F1A"/>
    <w:rsid w:val="001C43F3"/>
    <w:rsid w:val="001D54C7"/>
    <w:rsid w:val="001E3576"/>
    <w:rsid w:val="001F1077"/>
    <w:rsid w:val="001F2B34"/>
    <w:rsid w:val="00200431"/>
    <w:rsid w:val="0020304C"/>
    <w:rsid w:val="00205F3B"/>
    <w:rsid w:val="00211FC4"/>
    <w:rsid w:val="00213BEA"/>
    <w:rsid w:val="002145EC"/>
    <w:rsid w:val="00214F31"/>
    <w:rsid w:val="002151D7"/>
    <w:rsid w:val="00215B9E"/>
    <w:rsid w:val="00217FD3"/>
    <w:rsid w:val="00222424"/>
    <w:rsid w:val="00222624"/>
    <w:rsid w:val="0022541F"/>
    <w:rsid w:val="00226187"/>
    <w:rsid w:val="002261E2"/>
    <w:rsid w:val="002362B0"/>
    <w:rsid w:val="002442B3"/>
    <w:rsid w:val="00266654"/>
    <w:rsid w:val="00273D20"/>
    <w:rsid w:val="00274CE8"/>
    <w:rsid w:val="002815B0"/>
    <w:rsid w:val="00285B60"/>
    <w:rsid w:val="00292078"/>
    <w:rsid w:val="00292155"/>
    <w:rsid w:val="002A0DF3"/>
    <w:rsid w:val="002B07F5"/>
    <w:rsid w:val="002B4ED5"/>
    <w:rsid w:val="002C25C1"/>
    <w:rsid w:val="002C2932"/>
    <w:rsid w:val="002C2A69"/>
    <w:rsid w:val="002C57E4"/>
    <w:rsid w:val="002C5DAB"/>
    <w:rsid w:val="002D155B"/>
    <w:rsid w:val="002E63FE"/>
    <w:rsid w:val="002F1460"/>
    <w:rsid w:val="002F4C83"/>
    <w:rsid w:val="002F4CF0"/>
    <w:rsid w:val="003014E9"/>
    <w:rsid w:val="00305A74"/>
    <w:rsid w:val="00311BC1"/>
    <w:rsid w:val="00312180"/>
    <w:rsid w:val="0031265C"/>
    <w:rsid w:val="00320BD7"/>
    <w:rsid w:val="00322132"/>
    <w:rsid w:val="00323CE7"/>
    <w:rsid w:val="00324540"/>
    <w:rsid w:val="003375F8"/>
    <w:rsid w:val="00356ED5"/>
    <w:rsid w:val="00360268"/>
    <w:rsid w:val="00367EDF"/>
    <w:rsid w:val="003710BA"/>
    <w:rsid w:val="00371320"/>
    <w:rsid w:val="0037288B"/>
    <w:rsid w:val="00373E8B"/>
    <w:rsid w:val="003759AC"/>
    <w:rsid w:val="003760A0"/>
    <w:rsid w:val="0037779E"/>
    <w:rsid w:val="00377819"/>
    <w:rsid w:val="00377F3C"/>
    <w:rsid w:val="003817ED"/>
    <w:rsid w:val="0038408E"/>
    <w:rsid w:val="0038503B"/>
    <w:rsid w:val="0038762F"/>
    <w:rsid w:val="003935D8"/>
    <w:rsid w:val="003942CE"/>
    <w:rsid w:val="003A49E4"/>
    <w:rsid w:val="003A6D3E"/>
    <w:rsid w:val="003B6911"/>
    <w:rsid w:val="003C0174"/>
    <w:rsid w:val="003C086D"/>
    <w:rsid w:val="003D28F8"/>
    <w:rsid w:val="003E101B"/>
    <w:rsid w:val="003F1003"/>
    <w:rsid w:val="00400F8F"/>
    <w:rsid w:val="00411631"/>
    <w:rsid w:val="00414ADB"/>
    <w:rsid w:val="004200F5"/>
    <w:rsid w:val="00420110"/>
    <w:rsid w:val="004214E8"/>
    <w:rsid w:val="00426E50"/>
    <w:rsid w:val="0043448A"/>
    <w:rsid w:val="00435667"/>
    <w:rsid w:val="00436641"/>
    <w:rsid w:val="004435F8"/>
    <w:rsid w:val="00445E16"/>
    <w:rsid w:val="004516FB"/>
    <w:rsid w:val="00454E1E"/>
    <w:rsid w:val="00470740"/>
    <w:rsid w:val="004800AE"/>
    <w:rsid w:val="004800F1"/>
    <w:rsid w:val="00480BFE"/>
    <w:rsid w:val="004832A0"/>
    <w:rsid w:val="0048605C"/>
    <w:rsid w:val="00486FC7"/>
    <w:rsid w:val="00493854"/>
    <w:rsid w:val="004A0757"/>
    <w:rsid w:val="004A743C"/>
    <w:rsid w:val="004B7ED1"/>
    <w:rsid w:val="004C3396"/>
    <w:rsid w:val="004C415F"/>
    <w:rsid w:val="004C5351"/>
    <w:rsid w:val="004C67CF"/>
    <w:rsid w:val="004D0612"/>
    <w:rsid w:val="004D7D5F"/>
    <w:rsid w:val="004E1CE7"/>
    <w:rsid w:val="00506BB1"/>
    <w:rsid w:val="00507222"/>
    <w:rsid w:val="00507D49"/>
    <w:rsid w:val="00513E3C"/>
    <w:rsid w:val="00514239"/>
    <w:rsid w:val="00523C7E"/>
    <w:rsid w:val="0052521A"/>
    <w:rsid w:val="00527F08"/>
    <w:rsid w:val="005366BA"/>
    <w:rsid w:val="00541924"/>
    <w:rsid w:val="00541CDD"/>
    <w:rsid w:val="00545283"/>
    <w:rsid w:val="00547391"/>
    <w:rsid w:val="00552BBB"/>
    <w:rsid w:val="00553CAF"/>
    <w:rsid w:val="00556F04"/>
    <w:rsid w:val="00565A5D"/>
    <w:rsid w:val="00573AAD"/>
    <w:rsid w:val="005816BE"/>
    <w:rsid w:val="00597D38"/>
    <w:rsid w:val="005A1822"/>
    <w:rsid w:val="005A198A"/>
    <w:rsid w:val="005B5D1C"/>
    <w:rsid w:val="005C1674"/>
    <w:rsid w:val="005C4BDB"/>
    <w:rsid w:val="005C680C"/>
    <w:rsid w:val="005E7472"/>
    <w:rsid w:val="006011FB"/>
    <w:rsid w:val="00607317"/>
    <w:rsid w:val="00607BE7"/>
    <w:rsid w:val="00613D96"/>
    <w:rsid w:val="00613DFB"/>
    <w:rsid w:val="0062643A"/>
    <w:rsid w:val="00626B00"/>
    <w:rsid w:val="006353B5"/>
    <w:rsid w:val="00647220"/>
    <w:rsid w:val="006522B3"/>
    <w:rsid w:val="00662A5C"/>
    <w:rsid w:val="00673824"/>
    <w:rsid w:val="00677BD5"/>
    <w:rsid w:val="00680C6F"/>
    <w:rsid w:val="00681833"/>
    <w:rsid w:val="00682216"/>
    <w:rsid w:val="00690B18"/>
    <w:rsid w:val="006933E5"/>
    <w:rsid w:val="006A47B5"/>
    <w:rsid w:val="006A6F2B"/>
    <w:rsid w:val="006B38C4"/>
    <w:rsid w:val="006C2763"/>
    <w:rsid w:val="006C39AE"/>
    <w:rsid w:val="006D57EF"/>
    <w:rsid w:val="006D7C40"/>
    <w:rsid w:val="006E5734"/>
    <w:rsid w:val="006F6265"/>
    <w:rsid w:val="006F6317"/>
    <w:rsid w:val="007041B6"/>
    <w:rsid w:val="00705DA2"/>
    <w:rsid w:val="00712482"/>
    <w:rsid w:val="00714398"/>
    <w:rsid w:val="007156EC"/>
    <w:rsid w:val="00722C19"/>
    <w:rsid w:val="0072332C"/>
    <w:rsid w:val="0072485F"/>
    <w:rsid w:val="00724930"/>
    <w:rsid w:val="007278AD"/>
    <w:rsid w:val="00727A62"/>
    <w:rsid w:val="00727F95"/>
    <w:rsid w:val="0073396A"/>
    <w:rsid w:val="007373DB"/>
    <w:rsid w:val="00740A24"/>
    <w:rsid w:val="007464FF"/>
    <w:rsid w:val="00750D47"/>
    <w:rsid w:val="00755BA0"/>
    <w:rsid w:val="00757F33"/>
    <w:rsid w:val="00763F78"/>
    <w:rsid w:val="00766F65"/>
    <w:rsid w:val="00771C42"/>
    <w:rsid w:val="00773133"/>
    <w:rsid w:val="007808A4"/>
    <w:rsid w:val="00782918"/>
    <w:rsid w:val="007837B9"/>
    <w:rsid w:val="00792EBC"/>
    <w:rsid w:val="00796005"/>
    <w:rsid w:val="00796188"/>
    <w:rsid w:val="007B5930"/>
    <w:rsid w:val="007C2822"/>
    <w:rsid w:val="007C544B"/>
    <w:rsid w:val="007D0A14"/>
    <w:rsid w:val="007D646F"/>
    <w:rsid w:val="007E0179"/>
    <w:rsid w:val="007E3EF7"/>
    <w:rsid w:val="007E5057"/>
    <w:rsid w:val="007E6C89"/>
    <w:rsid w:val="007E6F7E"/>
    <w:rsid w:val="007F10CE"/>
    <w:rsid w:val="00801151"/>
    <w:rsid w:val="008110DE"/>
    <w:rsid w:val="00814044"/>
    <w:rsid w:val="00814264"/>
    <w:rsid w:val="00816EE6"/>
    <w:rsid w:val="00823404"/>
    <w:rsid w:val="00835BE9"/>
    <w:rsid w:val="00836FE8"/>
    <w:rsid w:val="00837080"/>
    <w:rsid w:val="00837189"/>
    <w:rsid w:val="008434CB"/>
    <w:rsid w:val="008455EF"/>
    <w:rsid w:val="00851AF2"/>
    <w:rsid w:val="008542A7"/>
    <w:rsid w:val="00860CD1"/>
    <w:rsid w:val="00863801"/>
    <w:rsid w:val="0086562F"/>
    <w:rsid w:val="00871119"/>
    <w:rsid w:val="00872989"/>
    <w:rsid w:val="00873E9C"/>
    <w:rsid w:val="0088668B"/>
    <w:rsid w:val="00893E33"/>
    <w:rsid w:val="008A56D7"/>
    <w:rsid w:val="008A68EA"/>
    <w:rsid w:val="008A6CEB"/>
    <w:rsid w:val="008A7F56"/>
    <w:rsid w:val="008B11ED"/>
    <w:rsid w:val="008C75D5"/>
    <w:rsid w:val="008E391E"/>
    <w:rsid w:val="008E3E59"/>
    <w:rsid w:val="008E5BEC"/>
    <w:rsid w:val="008F3148"/>
    <w:rsid w:val="00902F65"/>
    <w:rsid w:val="0090309D"/>
    <w:rsid w:val="00905993"/>
    <w:rsid w:val="009066EB"/>
    <w:rsid w:val="0091441C"/>
    <w:rsid w:val="00922637"/>
    <w:rsid w:val="00930C51"/>
    <w:rsid w:val="00932C2E"/>
    <w:rsid w:val="009333D0"/>
    <w:rsid w:val="009351DF"/>
    <w:rsid w:val="00944A95"/>
    <w:rsid w:val="00947C20"/>
    <w:rsid w:val="00952DD2"/>
    <w:rsid w:val="009530A2"/>
    <w:rsid w:val="00956375"/>
    <w:rsid w:val="0096292B"/>
    <w:rsid w:val="00962EE5"/>
    <w:rsid w:val="00971E24"/>
    <w:rsid w:val="00973B5F"/>
    <w:rsid w:val="00974CEA"/>
    <w:rsid w:val="009848FC"/>
    <w:rsid w:val="00996955"/>
    <w:rsid w:val="009A09A0"/>
    <w:rsid w:val="009A2A41"/>
    <w:rsid w:val="009A7C3C"/>
    <w:rsid w:val="009B1EE9"/>
    <w:rsid w:val="009C2A5B"/>
    <w:rsid w:val="009C4CAF"/>
    <w:rsid w:val="009C6F17"/>
    <w:rsid w:val="009D01CB"/>
    <w:rsid w:val="009D14D4"/>
    <w:rsid w:val="009D557A"/>
    <w:rsid w:val="009D6042"/>
    <w:rsid w:val="009D698A"/>
    <w:rsid w:val="009E4A8B"/>
    <w:rsid w:val="009E6F8A"/>
    <w:rsid w:val="00A0424B"/>
    <w:rsid w:val="00A04BFD"/>
    <w:rsid w:val="00A0672B"/>
    <w:rsid w:val="00A12682"/>
    <w:rsid w:val="00A133B3"/>
    <w:rsid w:val="00A14825"/>
    <w:rsid w:val="00A14DA7"/>
    <w:rsid w:val="00A20CAA"/>
    <w:rsid w:val="00A23F6A"/>
    <w:rsid w:val="00A246EE"/>
    <w:rsid w:val="00A25365"/>
    <w:rsid w:val="00A322C4"/>
    <w:rsid w:val="00A41AFC"/>
    <w:rsid w:val="00A455A6"/>
    <w:rsid w:val="00A47E4B"/>
    <w:rsid w:val="00A514ED"/>
    <w:rsid w:val="00A52A82"/>
    <w:rsid w:val="00A603BA"/>
    <w:rsid w:val="00A6558B"/>
    <w:rsid w:val="00A66CD3"/>
    <w:rsid w:val="00A70E13"/>
    <w:rsid w:val="00A72661"/>
    <w:rsid w:val="00A746A1"/>
    <w:rsid w:val="00A91241"/>
    <w:rsid w:val="00AB0A53"/>
    <w:rsid w:val="00AB6D21"/>
    <w:rsid w:val="00AC601C"/>
    <w:rsid w:val="00AC6586"/>
    <w:rsid w:val="00AC7661"/>
    <w:rsid w:val="00AD18A1"/>
    <w:rsid w:val="00AF624B"/>
    <w:rsid w:val="00AF680F"/>
    <w:rsid w:val="00B02E29"/>
    <w:rsid w:val="00B11633"/>
    <w:rsid w:val="00B132D6"/>
    <w:rsid w:val="00B1330E"/>
    <w:rsid w:val="00B133FD"/>
    <w:rsid w:val="00B146F5"/>
    <w:rsid w:val="00B20D5E"/>
    <w:rsid w:val="00B276F3"/>
    <w:rsid w:val="00B27D12"/>
    <w:rsid w:val="00B40987"/>
    <w:rsid w:val="00B4352A"/>
    <w:rsid w:val="00B44785"/>
    <w:rsid w:val="00B52C24"/>
    <w:rsid w:val="00B55315"/>
    <w:rsid w:val="00B55CA2"/>
    <w:rsid w:val="00B561AC"/>
    <w:rsid w:val="00B601E9"/>
    <w:rsid w:val="00B66885"/>
    <w:rsid w:val="00B75BBD"/>
    <w:rsid w:val="00B77B39"/>
    <w:rsid w:val="00B83031"/>
    <w:rsid w:val="00B92C84"/>
    <w:rsid w:val="00BA735E"/>
    <w:rsid w:val="00BB42E6"/>
    <w:rsid w:val="00BB4C04"/>
    <w:rsid w:val="00BB5C49"/>
    <w:rsid w:val="00BB743A"/>
    <w:rsid w:val="00BC6C32"/>
    <w:rsid w:val="00BD190E"/>
    <w:rsid w:val="00BD5522"/>
    <w:rsid w:val="00BD635E"/>
    <w:rsid w:val="00BD6643"/>
    <w:rsid w:val="00BE53CA"/>
    <w:rsid w:val="00BE5840"/>
    <w:rsid w:val="00BF4ACD"/>
    <w:rsid w:val="00C04B27"/>
    <w:rsid w:val="00C06ED4"/>
    <w:rsid w:val="00C15799"/>
    <w:rsid w:val="00C1642C"/>
    <w:rsid w:val="00C17F68"/>
    <w:rsid w:val="00C31808"/>
    <w:rsid w:val="00C31EC1"/>
    <w:rsid w:val="00C35BE3"/>
    <w:rsid w:val="00C35CE9"/>
    <w:rsid w:val="00C43F8F"/>
    <w:rsid w:val="00C501C8"/>
    <w:rsid w:val="00C54C0A"/>
    <w:rsid w:val="00C60945"/>
    <w:rsid w:val="00C60B3D"/>
    <w:rsid w:val="00C66443"/>
    <w:rsid w:val="00C70A78"/>
    <w:rsid w:val="00C74C75"/>
    <w:rsid w:val="00C85E49"/>
    <w:rsid w:val="00CA17D7"/>
    <w:rsid w:val="00CA4935"/>
    <w:rsid w:val="00CA5BA4"/>
    <w:rsid w:val="00CB0F1E"/>
    <w:rsid w:val="00CB1F58"/>
    <w:rsid w:val="00CC1500"/>
    <w:rsid w:val="00CD5C1D"/>
    <w:rsid w:val="00CD660F"/>
    <w:rsid w:val="00CD6639"/>
    <w:rsid w:val="00CE3FB2"/>
    <w:rsid w:val="00CE46C6"/>
    <w:rsid w:val="00CE652D"/>
    <w:rsid w:val="00D00A68"/>
    <w:rsid w:val="00D02274"/>
    <w:rsid w:val="00D05C87"/>
    <w:rsid w:val="00D11ACB"/>
    <w:rsid w:val="00D22D58"/>
    <w:rsid w:val="00D32BFD"/>
    <w:rsid w:val="00D36722"/>
    <w:rsid w:val="00D5250E"/>
    <w:rsid w:val="00D61B01"/>
    <w:rsid w:val="00D740EF"/>
    <w:rsid w:val="00D74B54"/>
    <w:rsid w:val="00D8559E"/>
    <w:rsid w:val="00D87878"/>
    <w:rsid w:val="00DC5CE4"/>
    <w:rsid w:val="00DD1B1E"/>
    <w:rsid w:val="00DD4F81"/>
    <w:rsid w:val="00DD510B"/>
    <w:rsid w:val="00DD5F94"/>
    <w:rsid w:val="00DF03F2"/>
    <w:rsid w:val="00DF33F8"/>
    <w:rsid w:val="00DF5434"/>
    <w:rsid w:val="00E00C02"/>
    <w:rsid w:val="00E00DB0"/>
    <w:rsid w:val="00E05849"/>
    <w:rsid w:val="00E060E3"/>
    <w:rsid w:val="00E15302"/>
    <w:rsid w:val="00E15443"/>
    <w:rsid w:val="00E17C2E"/>
    <w:rsid w:val="00E213C4"/>
    <w:rsid w:val="00E311E9"/>
    <w:rsid w:val="00E3183B"/>
    <w:rsid w:val="00E435D0"/>
    <w:rsid w:val="00E47B63"/>
    <w:rsid w:val="00E64912"/>
    <w:rsid w:val="00E75553"/>
    <w:rsid w:val="00E85B22"/>
    <w:rsid w:val="00E85DCD"/>
    <w:rsid w:val="00E93671"/>
    <w:rsid w:val="00E93F68"/>
    <w:rsid w:val="00EA2B8C"/>
    <w:rsid w:val="00EB426F"/>
    <w:rsid w:val="00EB60CC"/>
    <w:rsid w:val="00EB6FC6"/>
    <w:rsid w:val="00EB7111"/>
    <w:rsid w:val="00EB7ADC"/>
    <w:rsid w:val="00EB7F15"/>
    <w:rsid w:val="00EC00B6"/>
    <w:rsid w:val="00EC2F9B"/>
    <w:rsid w:val="00EC56AB"/>
    <w:rsid w:val="00EC59CE"/>
    <w:rsid w:val="00EC6523"/>
    <w:rsid w:val="00EC6896"/>
    <w:rsid w:val="00ED0789"/>
    <w:rsid w:val="00ED5088"/>
    <w:rsid w:val="00EE5DD0"/>
    <w:rsid w:val="00EF0B50"/>
    <w:rsid w:val="00EF1907"/>
    <w:rsid w:val="00EF60B5"/>
    <w:rsid w:val="00F01381"/>
    <w:rsid w:val="00F0276B"/>
    <w:rsid w:val="00F0539F"/>
    <w:rsid w:val="00F10F48"/>
    <w:rsid w:val="00F1208D"/>
    <w:rsid w:val="00F22B34"/>
    <w:rsid w:val="00F23ECB"/>
    <w:rsid w:val="00F31FFC"/>
    <w:rsid w:val="00F35B59"/>
    <w:rsid w:val="00F42E40"/>
    <w:rsid w:val="00F476BF"/>
    <w:rsid w:val="00F568C5"/>
    <w:rsid w:val="00F670D4"/>
    <w:rsid w:val="00F676D2"/>
    <w:rsid w:val="00F822E0"/>
    <w:rsid w:val="00F82BE6"/>
    <w:rsid w:val="00F84B6F"/>
    <w:rsid w:val="00F945F9"/>
    <w:rsid w:val="00FA550C"/>
    <w:rsid w:val="00FA615E"/>
    <w:rsid w:val="00FC1515"/>
    <w:rsid w:val="00FC6218"/>
    <w:rsid w:val="00FC71F1"/>
    <w:rsid w:val="00FD196D"/>
    <w:rsid w:val="00FD2901"/>
    <w:rsid w:val="00FD3AB0"/>
    <w:rsid w:val="00FD50E1"/>
    <w:rsid w:val="00FE2C2F"/>
    <w:rsid w:val="00FE618D"/>
    <w:rsid w:val="00FE65B7"/>
    <w:rsid w:val="00FE77AC"/>
    <w:rsid w:val="00FF106F"/>
    <w:rsid w:val="00FF3576"/>
    <w:rsid w:val="00FF5C54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8F82"/>
  <w15:docId w15:val="{3712B361-DE9B-44D2-AA7C-4506B460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42E4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B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3710BA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041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41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41B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41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41B6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E060E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626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6265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97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4CE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4C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E763AF3B2844D80B0763CD0665495" ma:contentTypeVersion="17" ma:contentTypeDescription="Crée un document." ma:contentTypeScope="" ma:versionID="bef8e109fe03e73b98e7ba87ae910263">
  <xsd:schema xmlns:xsd="http://www.w3.org/2001/XMLSchema" xmlns:xs="http://www.w3.org/2001/XMLSchema" xmlns:p="http://schemas.microsoft.com/office/2006/metadata/properties" xmlns:ns2="578fe3c2-40a7-49d6-bdd0-1f7b2da20aa5" xmlns:ns3="f4839d12-829c-4166-b346-96da7e1fc75a" targetNamespace="http://schemas.microsoft.com/office/2006/metadata/properties" ma:root="true" ma:fieldsID="7ed71e7231f8c66cdd031ce70e3f5c81" ns2:_="" ns3:_="">
    <xsd:import namespace="578fe3c2-40a7-49d6-bdd0-1f7b2da20aa5"/>
    <xsd:import namespace="f4839d12-829c-4166-b346-96da7e1fc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e3c2-40a7-49d6-bdd0-1f7b2da20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39d12-829c-4166-b346-96da7e1fc7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4b124a-e277-4717-909b-187c4ee563e5}" ma:internalName="TaxCatchAll" ma:showField="CatchAllData" ma:web="f4839d12-829c-4166-b346-96da7e1fc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8fe3c2-40a7-49d6-bdd0-1f7b2da20aa5">
      <Terms xmlns="http://schemas.microsoft.com/office/infopath/2007/PartnerControls"/>
    </lcf76f155ced4ddcb4097134ff3c332f>
    <TaxCatchAll xmlns="f4839d12-829c-4166-b346-96da7e1fc75a" xsi:nil="true"/>
  </documentManagement>
</p:properties>
</file>

<file path=customXml/itemProps1.xml><?xml version="1.0" encoding="utf-8"?>
<ds:datastoreItem xmlns:ds="http://schemas.openxmlformats.org/officeDocument/2006/customXml" ds:itemID="{B03F059C-159A-4B8B-ABAE-844C9B2AA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B7053-59B6-4799-AC6C-A3F17D322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fe3c2-40a7-49d6-bdd0-1f7b2da20aa5"/>
    <ds:schemaRef ds:uri="f4839d12-829c-4166-b346-96da7e1fc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47A90-C7BF-4A08-85C0-D95430FB81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A523EB-88C6-4E67-B83C-AA27F3117A2D}">
  <ds:schemaRefs>
    <ds:schemaRef ds:uri="http://purl.org/dc/terms/"/>
    <ds:schemaRef ds:uri="f4839d12-829c-4166-b346-96da7e1fc75a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78fe3c2-40a7-49d6-bdd0-1f7b2da20aa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3806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LEFEVRE 755</dc:creator>
  <cp:lastModifiedBy>Laurine HASPOT 755</cp:lastModifiedBy>
  <cp:revision>2</cp:revision>
  <cp:lastPrinted>2019-09-20T15:28:00Z</cp:lastPrinted>
  <dcterms:created xsi:type="dcterms:W3CDTF">2025-10-10T11:42:00Z</dcterms:created>
  <dcterms:modified xsi:type="dcterms:W3CDTF">2025-10-10T11:42:00Z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0x010100DB0E763AF3B2844D80B0763CD0665495</vt:lpwstr>
  </property>
  <property fmtid="{D5CDD505-2E9C-101B-9397-08002B2CF9AE}" pid="3" name="MediaServiceImageTags">
    <vt:lpwstr/>
  </property>
</Properties>
</file>