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1AD" w:rsidRPr="0006068D" w:rsidRDefault="006921AD" w:rsidP="006921AD">
      <w:pPr>
        <w:rPr>
          <w:rFonts w:asciiTheme="minorHAnsi" w:hAnsiTheme="minorHAnsi" w:cstheme="minorHAnsi"/>
          <w:sz w:val="22"/>
          <w:szCs w:val="22"/>
        </w:rPr>
      </w:pPr>
      <w:bookmarkStart w:id="0" w:name="_GoBack"/>
      <w:bookmarkEnd w:id="0"/>
    </w:p>
    <w:tbl>
      <w:tblPr>
        <w:tblW w:w="8195" w:type="dxa"/>
        <w:tblInd w:w="1134" w:type="dxa"/>
        <w:tblLook w:val="04A0" w:firstRow="1" w:lastRow="0" w:firstColumn="1" w:lastColumn="0" w:noHBand="0" w:noVBand="1"/>
      </w:tblPr>
      <w:tblGrid>
        <w:gridCol w:w="137"/>
        <w:gridCol w:w="99"/>
        <w:gridCol w:w="7944"/>
        <w:gridCol w:w="15"/>
      </w:tblGrid>
      <w:tr w:rsidR="006921AD" w:rsidRPr="0006068D" w:rsidTr="006921AD">
        <w:trPr>
          <w:gridBefore w:val="1"/>
          <w:gridAfter w:val="1"/>
          <w:wBefore w:w="137" w:type="dxa"/>
          <w:wAfter w:w="15" w:type="dxa"/>
          <w:trHeight w:val="318"/>
        </w:trPr>
        <w:tc>
          <w:tcPr>
            <w:tcW w:w="8043" w:type="dxa"/>
            <w:gridSpan w:val="2"/>
            <w:tcBorders>
              <w:top w:val="single" w:sz="4" w:space="0" w:color="auto"/>
              <w:left w:val="single" w:sz="4" w:space="0" w:color="auto"/>
              <w:bottom w:val="single" w:sz="4" w:space="0" w:color="auto"/>
              <w:right w:val="single" w:sz="4" w:space="0" w:color="auto"/>
            </w:tcBorders>
          </w:tcPr>
          <w:p w:rsidR="006921AD" w:rsidRPr="0006068D" w:rsidRDefault="006921AD" w:rsidP="00411415">
            <w:pPr>
              <w:rPr>
                <w:rFonts w:asciiTheme="minorHAnsi" w:hAnsiTheme="minorHAnsi" w:cstheme="minorHAnsi"/>
                <w:b/>
                <w:sz w:val="32"/>
                <w:szCs w:val="22"/>
              </w:rPr>
            </w:pPr>
          </w:p>
          <w:p w:rsidR="006921AD" w:rsidRPr="0006068D" w:rsidRDefault="006921AD" w:rsidP="00411415">
            <w:pPr>
              <w:jc w:val="cente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rsidR="006921AD" w:rsidRPr="0006068D" w:rsidRDefault="006921AD" w:rsidP="00411415">
            <w:pPr>
              <w:rPr>
                <w:rFonts w:asciiTheme="minorHAnsi" w:hAnsiTheme="minorHAnsi" w:cstheme="minorHAnsi"/>
                <w:b/>
                <w:sz w:val="32"/>
                <w:szCs w:val="22"/>
              </w:rPr>
            </w:pPr>
          </w:p>
        </w:tc>
      </w:tr>
      <w:tr w:rsidR="006921AD" w:rsidRPr="0006068D" w:rsidTr="006921AD">
        <w:trPr>
          <w:gridBefore w:val="1"/>
          <w:gridAfter w:val="1"/>
          <w:wBefore w:w="137" w:type="dxa"/>
          <w:wAfter w:w="15" w:type="dxa"/>
          <w:trHeight w:val="318"/>
        </w:trPr>
        <w:tc>
          <w:tcPr>
            <w:tcW w:w="8043" w:type="dxa"/>
            <w:gridSpan w:val="2"/>
            <w:tcBorders>
              <w:top w:val="nil"/>
              <w:left w:val="nil"/>
              <w:bottom w:val="nil"/>
              <w:right w:val="nil"/>
            </w:tcBorders>
          </w:tcPr>
          <w:p w:rsidR="006921AD" w:rsidRPr="00E23E75" w:rsidRDefault="006921AD" w:rsidP="00411415">
            <w:pPr>
              <w:rPr>
                <w:rFonts w:asciiTheme="minorHAnsi" w:hAnsiTheme="minorHAnsi" w:cstheme="minorHAnsi"/>
                <w:b/>
                <w:sz w:val="22"/>
                <w:szCs w:val="22"/>
              </w:rPr>
            </w:pPr>
          </w:p>
        </w:tc>
      </w:tr>
      <w:tr w:rsidR="006921AD" w:rsidRPr="0006068D" w:rsidTr="006921AD">
        <w:tc>
          <w:tcPr>
            <w:tcW w:w="236" w:type="dxa"/>
            <w:gridSpan w:val="2"/>
            <w:tcBorders>
              <w:top w:val="nil"/>
              <w:left w:val="nil"/>
              <w:bottom w:val="nil"/>
              <w:right w:val="single" w:sz="4" w:space="0" w:color="auto"/>
            </w:tcBorders>
          </w:tcPr>
          <w:p w:rsidR="006921AD" w:rsidRPr="00E23E75" w:rsidRDefault="006921AD" w:rsidP="00411415">
            <w:pPr>
              <w:rPr>
                <w:rFonts w:asciiTheme="minorHAnsi" w:hAnsiTheme="minorHAnsi" w:cstheme="minorHAnsi"/>
                <w:b/>
                <w:sz w:val="22"/>
                <w:szCs w:val="22"/>
              </w:rPr>
            </w:pPr>
            <w:bookmarkStart w:id="1" w:name="_Toc201416531"/>
            <w:bookmarkStart w:id="2" w:name="_Toc201569861"/>
          </w:p>
        </w:tc>
        <w:tc>
          <w:tcPr>
            <w:tcW w:w="7959" w:type="dxa"/>
            <w:gridSpan w:val="2"/>
            <w:tcBorders>
              <w:top w:val="nil"/>
              <w:left w:val="single" w:sz="4" w:space="0" w:color="auto"/>
              <w:bottom w:val="single" w:sz="4" w:space="0" w:color="auto"/>
              <w:right w:val="nil"/>
            </w:tcBorders>
          </w:tcPr>
          <w:p w:rsidR="006921AD" w:rsidRDefault="006921AD" w:rsidP="00411415">
            <w:pPr>
              <w:rPr>
                <w:rFonts w:asciiTheme="minorHAnsi" w:hAnsiTheme="minorHAnsi" w:cstheme="minorHAnsi"/>
                <w:b/>
                <w: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 :</w:t>
            </w:r>
          </w:p>
          <w:p w:rsidR="006921AD" w:rsidRPr="0006068D" w:rsidRDefault="006921AD" w:rsidP="00411415">
            <w:pPr>
              <w:rPr>
                <w:rFonts w:asciiTheme="minorHAnsi" w:hAnsiTheme="minorHAnsi" w:cstheme="minorHAnsi"/>
                <w:b/>
                <w:caps/>
                <w:smallCaps/>
                <w:sz w:val="22"/>
                <w:szCs w:val="22"/>
              </w:rPr>
            </w:pPr>
          </w:p>
          <w:p w:rsidR="006921AD" w:rsidRDefault="006921AD" w:rsidP="00411415">
            <w:pPr>
              <w:jc w:val="both"/>
              <w:rPr>
                <w:rFonts w:asciiTheme="minorHAnsi" w:hAnsiTheme="minorHAnsi" w:cstheme="minorHAnsi"/>
                <w:b/>
                <w:caps/>
                <w:sz w:val="22"/>
                <w:szCs w:val="22"/>
              </w:rPr>
            </w:pPr>
            <w:r w:rsidRPr="00F75695">
              <w:rPr>
                <w:rFonts w:asciiTheme="minorHAnsi" w:hAnsiTheme="minorHAnsi" w:cstheme="minorHAnsi"/>
                <w:b/>
                <w:caps/>
                <w:sz w:val="22"/>
                <w:szCs w:val="22"/>
              </w:rPr>
              <w:t>Travaux de construction de canalisations des captages d’eau vers les citernes et de pose de systèmes d’irrigation semi-californienne</w:t>
            </w:r>
            <w:r>
              <w:rPr>
                <w:rFonts w:asciiTheme="minorHAnsi" w:hAnsiTheme="minorHAnsi" w:cstheme="minorHAnsi"/>
                <w:b/>
                <w:caps/>
                <w:sz w:val="22"/>
                <w:szCs w:val="22"/>
              </w:rPr>
              <w:t>.</w:t>
            </w:r>
          </w:p>
          <w:p w:rsidR="006921AD" w:rsidRDefault="006921AD" w:rsidP="00411415">
            <w:pPr>
              <w:jc w:val="both"/>
              <w:rPr>
                <w:rFonts w:asciiTheme="minorHAnsi" w:hAnsiTheme="minorHAnsi" w:cstheme="minorHAnsi"/>
                <w:b/>
                <w:caps/>
                <w:sz w:val="22"/>
                <w:szCs w:val="22"/>
              </w:rPr>
            </w:pPr>
          </w:p>
          <w:p w:rsidR="006921AD" w:rsidRPr="008312A5" w:rsidRDefault="006921AD" w:rsidP="006921AD">
            <w:pPr>
              <w:jc w:val="both"/>
              <w:rPr>
                <w:rFonts w:ascii="Calibri" w:hAnsi="Calibri" w:cs="Calibri"/>
                <w:sz w:val="22"/>
                <w:szCs w:val="22"/>
              </w:rPr>
            </w:pPr>
            <w:r w:rsidRPr="006921AD">
              <w:rPr>
                <w:rFonts w:ascii="Calibri" w:hAnsi="Calibri" w:cs="Calibri"/>
                <w:b/>
                <w:sz w:val="22"/>
                <w:szCs w:val="22"/>
              </w:rPr>
              <w:t>LOT 1 :</w:t>
            </w:r>
            <w:r w:rsidRPr="008312A5">
              <w:rPr>
                <w:rFonts w:ascii="Calibri" w:hAnsi="Calibri" w:cs="Calibri"/>
                <w:sz w:val="22"/>
                <w:szCs w:val="22"/>
              </w:rPr>
              <w:t xml:space="preserve">  Captages, canalisations des points d’eau vers les citernes et systèmes d’irrigation de type semi-californiens en aval des citernes de Marovojou et Kitanini à Anjouan.</w:t>
            </w:r>
          </w:p>
          <w:p w:rsidR="006921AD" w:rsidRPr="008312A5" w:rsidRDefault="006921AD" w:rsidP="006921AD">
            <w:pPr>
              <w:jc w:val="both"/>
              <w:rPr>
                <w:rFonts w:ascii="Calibri" w:hAnsi="Calibri" w:cs="Calibri"/>
                <w:sz w:val="22"/>
                <w:szCs w:val="22"/>
              </w:rPr>
            </w:pPr>
          </w:p>
          <w:p w:rsidR="006921AD" w:rsidRPr="008312A5" w:rsidRDefault="006921AD" w:rsidP="006921AD">
            <w:pPr>
              <w:jc w:val="both"/>
              <w:rPr>
                <w:rFonts w:ascii="Calibri" w:hAnsi="Calibri" w:cs="Calibri"/>
                <w:sz w:val="22"/>
                <w:szCs w:val="22"/>
              </w:rPr>
            </w:pPr>
            <w:r w:rsidRPr="006921AD">
              <w:rPr>
                <w:rFonts w:ascii="Calibri" w:hAnsi="Calibri" w:cs="Calibri"/>
                <w:b/>
                <w:sz w:val="22"/>
                <w:szCs w:val="22"/>
              </w:rPr>
              <w:t>LOT 2 :</w:t>
            </w:r>
            <w:r w:rsidRPr="008312A5">
              <w:rPr>
                <w:rFonts w:ascii="Calibri" w:hAnsi="Calibri" w:cs="Calibri"/>
                <w:sz w:val="22"/>
                <w:szCs w:val="22"/>
              </w:rPr>
              <w:t xml:space="preserve"> Captages, canalisations des points d’eau vers les citernes et systèmes d’irrigation de type semi-californiens en aval des citernes de Hacharifou, Mahidrini, Daji et Chaoueni à Anjouan.</w:t>
            </w:r>
          </w:p>
          <w:p w:rsidR="006921AD" w:rsidRPr="008312A5" w:rsidRDefault="006921AD" w:rsidP="006921AD">
            <w:pPr>
              <w:jc w:val="both"/>
              <w:rPr>
                <w:rFonts w:ascii="Calibri" w:hAnsi="Calibri" w:cs="Calibri"/>
                <w:sz w:val="22"/>
                <w:szCs w:val="22"/>
              </w:rPr>
            </w:pPr>
          </w:p>
          <w:p w:rsidR="006921AD" w:rsidRPr="008312A5" w:rsidRDefault="006921AD" w:rsidP="006921AD">
            <w:pPr>
              <w:jc w:val="both"/>
              <w:rPr>
                <w:rFonts w:ascii="Calibri" w:hAnsi="Calibri" w:cs="Calibri"/>
                <w:sz w:val="22"/>
                <w:szCs w:val="22"/>
              </w:rPr>
            </w:pPr>
            <w:r w:rsidRPr="006921AD">
              <w:rPr>
                <w:rFonts w:ascii="Calibri" w:hAnsi="Calibri" w:cs="Calibri"/>
                <w:b/>
                <w:sz w:val="22"/>
                <w:szCs w:val="22"/>
              </w:rPr>
              <w:t>LOT 3</w:t>
            </w:r>
            <w:r w:rsidRPr="008312A5">
              <w:rPr>
                <w:rFonts w:ascii="Calibri" w:hAnsi="Calibri" w:cs="Calibri"/>
                <w:sz w:val="22"/>
                <w:szCs w:val="22"/>
              </w:rPr>
              <w:t xml:space="preserve"> : Systèmes d’irrigation de type semi-californiens en aval des citernes de Chouani, Mvouni, Dzahani II et Itsoundzou à la Grande Comore. </w:t>
            </w:r>
          </w:p>
          <w:p w:rsidR="006921AD" w:rsidRPr="00F75695" w:rsidRDefault="006921AD" w:rsidP="00411415">
            <w:pPr>
              <w:jc w:val="both"/>
              <w:rPr>
                <w:rFonts w:asciiTheme="minorHAnsi" w:hAnsiTheme="minorHAnsi" w:cstheme="minorHAnsi"/>
                <w:b/>
                <w:caps/>
                <w:sz w:val="22"/>
                <w:szCs w:val="22"/>
                <w:highlight w:val="yellow"/>
              </w:rPr>
            </w:pPr>
          </w:p>
        </w:tc>
      </w:tr>
      <w:tr w:rsidR="006921AD" w:rsidRPr="0006068D" w:rsidTr="006921AD">
        <w:tc>
          <w:tcPr>
            <w:tcW w:w="236" w:type="dxa"/>
            <w:gridSpan w:val="2"/>
            <w:tcBorders>
              <w:top w:val="nil"/>
              <w:left w:val="nil"/>
              <w:bottom w:val="nil"/>
              <w:right w:val="single" w:sz="4" w:space="0" w:color="auto"/>
            </w:tcBorders>
          </w:tcPr>
          <w:p w:rsidR="006921AD" w:rsidRPr="00E23E75" w:rsidRDefault="006921AD" w:rsidP="00411415">
            <w:pPr>
              <w:rPr>
                <w:rFonts w:asciiTheme="minorHAnsi" w:hAnsiTheme="minorHAnsi" w:cstheme="minorHAnsi"/>
                <w:b/>
                <w:sz w:val="22"/>
                <w:szCs w:val="22"/>
              </w:rPr>
            </w:pPr>
          </w:p>
        </w:tc>
        <w:tc>
          <w:tcPr>
            <w:tcW w:w="7959" w:type="dxa"/>
            <w:gridSpan w:val="2"/>
            <w:tcBorders>
              <w:top w:val="nil"/>
              <w:left w:val="single" w:sz="4" w:space="0" w:color="auto"/>
              <w:bottom w:val="single" w:sz="4" w:space="0" w:color="auto"/>
              <w:right w:val="nil"/>
            </w:tcBorders>
          </w:tcPr>
          <w:p w:rsidR="006921AD" w:rsidRPr="0006068D" w:rsidRDefault="006921AD" w:rsidP="00411415">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rsidR="006921AD" w:rsidRPr="0006068D" w:rsidRDefault="006921AD" w:rsidP="00411415">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6921AD" w:rsidRPr="0006068D" w:rsidTr="006921AD">
        <w:trPr>
          <w:gridAfter w:val="1"/>
          <w:wAfter w:w="15" w:type="dxa"/>
          <w:trHeight w:val="60"/>
        </w:trPr>
        <w:tc>
          <w:tcPr>
            <w:tcW w:w="8180" w:type="dxa"/>
            <w:gridSpan w:val="3"/>
            <w:tcBorders>
              <w:top w:val="nil"/>
              <w:left w:val="nil"/>
              <w:bottom w:val="nil"/>
              <w:right w:val="nil"/>
            </w:tcBorders>
          </w:tcPr>
          <w:p w:rsidR="006921AD" w:rsidRPr="00E23E75" w:rsidRDefault="006921AD" w:rsidP="00411415">
            <w:pPr>
              <w:rPr>
                <w:rFonts w:asciiTheme="minorHAnsi" w:hAnsiTheme="minorHAnsi" w:cstheme="minorHAnsi"/>
                <w:b/>
                <w:sz w:val="22"/>
                <w:szCs w:val="22"/>
              </w:rPr>
            </w:pPr>
          </w:p>
        </w:tc>
      </w:tr>
      <w:tr w:rsidR="006921AD" w:rsidRPr="0006068D" w:rsidTr="006921AD">
        <w:tc>
          <w:tcPr>
            <w:tcW w:w="236" w:type="dxa"/>
            <w:gridSpan w:val="2"/>
            <w:tcBorders>
              <w:top w:val="nil"/>
              <w:left w:val="nil"/>
              <w:bottom w:val="nil"/>
              <w:right w:val="single" w:sz="4" w:space="0" w:color="auto"/>
            </w:tcBorders>
          </w:tcPr>
          <w:p w:rsidR="006921AD" w:rsidRPr="00E23E75" w:rsidRDefault="006921AD" w:rsidP="00411415">
            <w:pPr>
              <w:rPr>
                <w:rFonts w:asciiTheme="minorHAnsi" w:hAnsiTheme="minorHAnsi" w:cstheme="minorHAnsi"/>
                <w:b/>
                <w:sz w:val="22"/>
                <w:szCs w:val="22"/>
              </w:rPr>
            </w:pPr>
          </w:p>
        </w:tc>
        <w:tc>
          <w:tcPr>
            <w:tcW w:w="7959" w:type="dxa"/>
            <w:gridSpan w:val="2"/>
            <w:tcBorders>
              <w:top w:val="nil"/>
              <w:left w:val="single" w:sz="4" w:space="0" w:color="auto"/>
              <w:bottom w:val="single" w:sz="4" w:space="0" w:color="auto"/>
              <w:right w:val="nil"/>
            </w:tcBorders>
          </w:tcPr>
          <w:p w:rsidR="006921AD" w:rsidRPr="0006068D" w:rsidRDefault="006921AD" w:rsidP="00411415">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rsidR="006921AD" w:rsidRPr="0006068D" w:rsidRDefault="003C0896" w:rsidP="00411415">
            <w:pPr>
              <w:rPr>
                <w:rFonts w:asciiTheme="minorHAnsi" w:hAnsiTheme="minorHAnsi" w:cstheme="minorHAnsi"/>
                <w:sz w:val="22"/>
                <w:szCs w:val="22"/>
              </w:rPr>
            </w:pPr>
            <w:r>
              <w:rPr>
                <w:rFonts w:asciiTheme="minorHAnsi" w:hAnsiTheme="minorHAnsi" w:cstheme="minorHAnsi"/>
                <w:b/>
                <w:sz w:val="22"/>
                <w:szCs w:val="22"/>
                <w:highlight w:val="yellow"/>
              </w:rPr>
              <w:t>21</w:t>
            </w:r>
            <w:r w:rsidR="006921AD">
              <w:rPr>
                <w:rFonts w:asciiTheme="minorHAnsi" w:hAnsiTheme="minorHAnsi" w:cstheme="minorHAnsi"/>
                <w:b/>
                <w:sz w:val="22"/>
                <w:szCs w:val="22"/>
                <w:highlight w:val="yellow"/>
              </w:rPr>
              <w:t>/10/2025  à 14h00</w:t>
            </w:r>
            <w:r w:rsidR="006921AD">
              <w:rPr>
                <w:rFonts w:asciiTheme="minorHAnsi" w:hAnsiTheme="minorHAnsi" w:cstheme="minorHAnsi"/>
                <w:b/>
                <w:smallCaps/>
                <w:sz w:val="22"/>
                <w:szCs w:val="22"/>
              </w:rPr>
              <w:t xml:space="preserve"> </w:t>
            </w:r>
            <w:r w:rsidR="006921AD" w:rsidRPr="0006068D">
              <w:rPr>
                <w:rFonts w:asciiTheme="minorHAnsi" w:hAnsiTheme="minorHAnsi" w:cstheme="minorHAnsi"/>
                <w:b/>
                <w:smallCaps/>
                <w:sz w:val="22"/>
                <w:szCs w:val="22"/>
              </w:rPr>
              <w:t xml:space="preserve"> </w:t>
            </w:r>
            <w:r w:rsidR="006921AD">
              <w:rPr>
                <w:rFonts w:asciiTheme="minorHAnsi" w:hAnsiTheme="minorHAnsi" w:cstheme="minorHAnsi"/>
                <w:b/>
                <w:smallCaps/>
                <w:sz w:val="22"/>
                <w:szCs w:val="22"/>
              </w:rPr>
              <w:t>(Heure de Paris)</w:t>
            </w:r>
          </w:p>
        </w:tc>
      </w:tr>
    </w:tbl>
    <w:p w:rsidR="006921AD" w:rsidRPr="00E23E75" w:rsidRDefault="006921AD" w:rsidP="006921AD">
      <w:pPr>
        <w:rPr>
          <w:rFonts w:asciiTheme="minorHAnsi" w:hAnsiTheme="minorHAnsi" w:cstheme="minorHAnsi"/>
          <w:sz w:val="22"/>
          <w:szCs w:val="22"/>
        </w:rPr>
      </w:pPr>
    </w:p>
    <w:p w:rsidR="006921AD" w:rsidRPr="00152DDA" w:rsidRDefault="006921AD" w:rsidP="006921AD">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rsidR="006921AD" w:rsidRPr="00E23E75" w:rsidRDefault="006921AD" w:rsidP="006921AD">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rsidR="006921AD" w:rsidRPr="0006068D" w:rsidRDefault="006921AD" w:rsidP="006921AD">
          <w:pPr>
            <w:tabs>
              <w:tab w:val="left" w:pos="2265"/>
            </w:tabs>
            <w:rPr>
              <w:rFonts w:asciiTheme="minorHAnsi" w:hAnsiTheme="minorHAnsi" w:cstheme="minorHAnsi"/>
              <w:sz w:val="22"/>
              <w:szCs w:val="22"/>
            </w:rPr>
          </w:pPr>
        </w:p>
        <w:p w:rsidR="006921AD" w:rsidRDefault="006921AD" w:rsidP="006921AD">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63783763" w:history="1">
            <w:r w:rsidRPr="000F3F0B">
              <w:rPr>
                <w:rStyle w:val="Lienhypertexte"/>
                <w:rFonts w:cstheme="minorHAnsi"/>
                <w:b/>
                <w:caps/>
                <w:noProof/>
              </w:rPr>
              <w:t>ARTICLE 1 :</w:t>
            </w:r>
            <w:r>
              <w:rPr>
                <w:rFonts w:asciiTheme="minorHAnsi" w:eastAsiaTheme="minorEastAsia" w:hAnsiTheme="minorHAnsi" w:cstheme="minorBidi"/>
                <w:noProof/>
                <w:sz w:val="22"/>
                <w:szCs w:val="22"/>
              </w:rPr>
              <w:tab/>
            </w:r>
            <w:r w:rsidRPr="000F3F0B">
              <w:rPr>
                <w:rStyle w:val="Lienhypertexte"/>
                <w:rFonts w:cstheme="minorHAnsi"/>
                <w:b/>
                <w:caps/>
                <w:noProof/>
              </w:rPr>
              <w:t>Objet et étendue de la consultation</w:t>
            </w:r>
            <w:r>
              <w:rPr>
                <w:noProof/>
                <w:webHidden/>
              </w:rPr>
              <w:tab/>
            </w:r>
            <w:r>
              <w:rPr>
                <w:noProof/>
                <w:webHidden/>
              </w:rPr>
              <w:fldChar w:fldCharType="begin"/>
            </w:r>
            <w:r>
              <w:rPr>
                <w:noProof/>
                <w:webHidden/>
              </w:rPr>
              <w:instrText xml:space="preserve"> PAGEREF _Toc63783763 \h </w:instrText>
            </w:r>
            <w:r>
              <w:rPr>
                <w:noProof/>
                <w:webHidden/>
              </w:rPr>
            </w:r>
            <w:r>
              <w:rPr>
                <w:noProof/>
                <w:webHidden/>
              </w:rPr>
              <w:fldChar w:fldCharType="separate"/>
            </w:r>
            <w:r>
              <w:rPr>
                <w:noProof/>
                <w:webHidden/>
              </w:rPr>
              <w:t>4</w:t>
            </w:r>
            <w:r>
              <w:rPr>
                <w:noProof/>
                <w:webHidden/>
              </w:rPr>
              <w:fldChar w:fldCharType="end"/>
            </w:r>
          </w:hyperlink>
        </w:p>
        <w:p w:rsidR="006921AD" w:rsidRDefault="00F1567F" w:rsidP="006921AD">
          <w:pPr>
            <w:pStyle w:val="TM2"/>
            <w:rPr>
              <w:noProof/>
            </w:rPr>
          </w:pPr>
          <w:hyperlink w:anchor="_Toc63783764" w:history="1">
            <w:r w:rsidR="006921AD" w:rsidRPr="000F3F0B">
              <w:rPr>
                <w:rStyle w:val="Lienhypertexte"/>
                <w:rFonts w:cstheme="minorHAnsi"/>
                <w:noProof/>
              </w:rPr>
              <w:t>Objet de la consultation</w:t>
            </w:r>
            <w:r w:rsidR="006921AD">
              <w:rPr>
                <w:noProof/>
                <w:webHidden/>
              </w:rPr>
              <w:tab/>
            </w:r>
            <w:r w:rsidR="006921AD">
              <w:rPr>
                <w:noProof/>
                <w:webHidden/>
              </w:rPr>
              <w:fldChar w:fldCharType="begin"/>
            </w:r>
            <w:r w:rsidR="006921AD">
              <w:rPr>
                <w:noProof/>
                <w:webHidden/>
              </w:rPr>
              <w:instrText xml:space="preserve"> PAGEREF _Toc63783764 \h </w:instrText>
            </w:r>
            <w:r w:rsidR="006921AD">
              <w:rPr>
                <w:noProof/>
                <w:webHidden/>
              </w:rPr>
            </w:r>
            <w:r w:rsidR="006921AD">
              <w:rPr>
                <w:noProof/>
                <w:webHidden/>
              </w:rPr>
              <w:fldChar w:fldCharType="separate"/>
            </w:r>
            <w:r w:rsidR="006921AD">
              <w:rPr>
                <w:noProof/>
                <w:webHidden/>
              </w:rPr>
              <w:t>4</w:t>
            </w:r>
            <w:r w:rsidR="006921AD">
              <w:rPr>
                <w:noProof/>
                <w:webHidden/>
              </w:rPr>
              <w:fldChar w:fldCharType="end"/>
            </w:r>
          </w:hyperlink>
        </w:p>
        <w:p w:rsidR="006921AD" w:rsidRDefault="00F1567F" w:rsidP="006921AD">
          <w:pPr>
            <w:pStyle w:val="TM2"/>
            <w:rPr>
              <w:noProof/>
            </w:rPr>
          </w:pPr>
          <w:hyperlink w:anchor="_Toc63783765" w:history="1">
            <w:r w:rsidR="006921AD" w:rsidRPr="000F3F0B">
              <w:rPr>
                <w:rStyle w:val="Lienhypertexte"/>
                <w:rFonts w:cstheme="minorHAnsi"/>
                <w:noProof/>
              </w:rPr>
              <w:t>Etendue de la consultation</w:t>
            </w:r>
            <w:r w:rsidR="006921AD">
              <w:rPr>
                <w:noProof/>
                <w:webHidden/>
              </w:rPr>
              <w:tab/>
            </w:r>
            <w:r w:rsidR="006921AD">
              <w:rPr>
                <w:noProof/>
                <w:webHidden/>
              </w:rPr>
              <w:fldChar w:fldCharType="begin"/>
            </w:r>
            <w:r w:rsidR="006921AD">
              <w:rPr>
                <w:noProof/>
                <w:webHidden/>
              </w:rPr>
              <w:instrText xml:space="preserve"> PAGEREF _Toc63783765 \h </w:instrText>
            </w:r>
            <w:r w:rsidR="006921AD">
              <w:rPr>
                <w:noProof/>
                <w:webHidden/>
              </w:rPr>
            </w:r>
            <w:r w:rsidR="006921AD">
              <w:rPr>
                <w:noProof/>
                <w:webHidden/>
              </w:rPr>
              <w:fldChar w:fldCharType="separate"/>
            </w:r>
            <w:r w:rsidR="006921AD">
              <w:rPr>
                <w:noProof/>
                <w:webHidden/>
              </w:rPr>
              <w:t>4</w:t>
            </w:r>
            <w:r w:rsidR="006921AD">
              <w:rPr>
                <w:noProof/>
                <w:webHidden/>
              </w:rPr>
              <w:fldChar w:fldCharType="end"/>
            </w:r>
          </w:hyperlink>
        </w:p>
        <w:p w:rsidR="006921AD" w:rsidRDefault="00F1567F" w:rsidP="006921AD">
          <w:pPr>
            <w:pStyle w:val="TM2"/>
            <w:rPr>
              <w:noProof/>
            </w:rPr>
          </w:pPr>
          <w:hyperlink w:anchor="_Toc63783766" w:history="1">
            <w:r w:rsidR="006921AD" w:rsidRPr="000F3F0B">
              <w:rPr>
                <w:rStyle w:val="Lienhypertexte"/>
                <w:rFonts w:cstheme="minorHAnsi"/>
                <w:noProof/>
              </w:rPr>
              <w:t>Calendrier prévisionnel de la consultation</w:t>
            </w:r>
            <w:r w:rsidR="006921AD">
              <w:rPr>
                <w:noProof/>
                <w:webHidden/>
              </w:rPr>
              <w:tab/>
            </w:r>
            <w:r w:rsidR="006921AD">
              <w:rPr>
                <w:noProof/>
                <w:webHidden/>
              </w:rPr>
              <w:fldChar w:fldCharType="begin"/>
            </w:r>
            <w:r w:rsidR="006921AD">
              <w:rPr>
                <w:noProof/>
                <w:webHidden/>
              </w:rPr>
              <w:instrText xml:space="preserve"> PAGEREF _Toc63783766 \h </w:instrText>
            </w:r>
            <w:r w:rsidR="006921AD">
              <w:rPr>
                <w:noProof/>
                <w:webHidden/>
              </w:rPr>
            </w:r>
            <w:r w:rsidR="006921AD">
              <w:rPr>
                <w:noProof/>
                <w:webHidden/>
              </w:rPr>
              <w:fldChar w:fldCharType="separate"/>
            </w:r>
            <w:r w:rsidR="006921AD">
              <w:rPr>
                <w:noProof/>
                <w:webHidden/>
              </w:rPr>
              <w:t>4</w:t>
            </w:r>
            <w:r w:rsidR="006921AD">
              <w:rPr>
                <w:noProof/>
                <w:webHidden/>
              </w:rPr>
              <w:fldChar w:fldCharType="end"/>
            </w:r>
          </w:hyperlink>
        </w:p>
        <w:p w:rsidR="006921AD" w:rsidRDefault="00F1567F" w:rsidP="006921AD">
          <w:pPr>
            <w:pStyle w:val="TM2"/>
            <w:rPr>
              <w:noProof/>
            </w:rPr>
          </w:pPr>
          <w:hyperlink w:anchor="_Toc63783767" w:history="1">
            <w:r w:rsidR="006921AD" w:rsidRPr="000F3F0B">
              <w:rPr>
                <w:rStyle w:val="Lienhypertexte"/>
                <w:rFonts w:cstheme="minorHAnsi"/>
                <w:noProof/>
              </w:rPr>
              <w:t>Langue de la consultation – unité monétaire</w:t>
            </w:r>
            <w:r w:rsidR="006921AD">
              <w:rPr>
                <w:noProof/>
                <w:webHidden/>
              </w:rPr>
              <w:tab/>
            </w:r>
            <w:r w:rsidR="006921AD">
              <w:rPr>
                <w:noProof/>
                <w:webHidden/>
              </w:rPr>
              <w:fldChar w:fldCharType="begin"/>
            </w:r>
            <w:r w:rsidR="006921AD">
              <w:rPr>
                <w:noProof/>
                <w:webHidden/>
              </w:rPr>
              <w:instrText xml:space="preserve"> PAGEREF _Toc63783767 \h </w:instrText>
            </w:r>
            <w:r w:rsidR="006921AD">
              <w:rPr>
                <w:noProof/>
                <w:webHidden/>
              </w:rPr>
            </w:r>
            <w:r w:rsidR="006921AD">
              <w:rPr>
                <w:noProof/>
                <w:webHidden/>
              </w:rPr>
              <w:fldChar w:fldCharType="separate"/>
            </w:r>
            <w:r w:rsidR="006921AD">
              <w:rPr>
                <w:noProof/>
                <w:webHidden/>
              </w:rPr>
              <w:t>4</w:t>
            </w:r>
            <w:r w:rsidR="006921AD">
              <w:rPr>
                <w:noProof/>
                <w:webHidden/>
              </w:rPr>
              <w:fldChar w:fldCharType="end"/>
            </w:r>
          </w:hyperlink>
        </w:p>
        <w:p w:rsidR="006921AD" w:rsidRDefault="00F1567F" w:rsidP="006921AD">
          <w:pPr>
            <w:pStyle w:val="TM2"/>
            <w:rPr>
              <w:noProof/>
            </w:rPr>
          </w:pPr>
          <w:hyperlink w:anchor="_Toc63783768" w:history="1">
            <w:r w:rsidR="006921AD" w:rsidRPr="000F3F0B">
              <w:rPr>
                <w:rStyle w:val="Lienhypertexte"/>
                <w:rFonts w:cstheme="minorHAnsi"/>
                <w:noProof/>
              </w:rPr>
              <w:t>Composition du dossier de consultation</w:t>
            </w:r>
            <w:r w:rsidR="006921AD">
              <w:rPr>
                <w:noProof/>
                <w:webHidden/>
              </w:rPr>
              <w:tab/>
            </w:r>
            <w:r w:rsidR="006921AD">
              <w:rPr>
                <w:noProof/>
                <w:webHidden/>
              </w:rPr>
              <w:fldChar w:fldCharType="begin"/>
            </w:r>
            <w:r w:rsidR="006921AD">
              <w:rPr>
                <w:noProof/>
                <w:webHidden/>
              </w:rPr>
              <w:instrText xml:space="preserve"> PAGEREF _Toc63783768 \h </w:instrText>
            </w:r>
            <w:r w:rsidR="006921AD">
              <w:rPr>
                <w:noProof/>
                <w:webHidden/>
              </w:rPr>
            </w:r>
            <w:r w:rsidR="006921AD">
              <w:rPr>
                <w:noProof/>
                <w:webHidden/>
              </w:rPr>
              <w:fldChar w:fldCharType="separate"/>
            </w:r>
            <w:r w:rsidR="006921AD">
              <w:rPr>
                <w:noProof/>
                <w:webHidden/>
              </w:rPr>
              <w:t>4</w:t>
            </w:r>
            <w:r w:rsidR="006921AD">
              <w:rPr>
                <w:noProof/>
                <w:webHidden/>
              </w:rPr>
              <w:fldChar w:fldCharType="end"/>
            </w:r>
          </w:hyperlink>
        </w:p>
        <w:p w:rsidR="006921AD" w:rsidRDefault="00F1567F" w:rsidP="006921AD">
          <w:pPr>
            <w:pStyle w:val="TM2"/>
            <w:rPr>
              <w:noProof/>
            </w:rPr>
          </w:pPr>
          <w:hyperlink w:anchor="_Toc63783769" w:history="1">
            <w:r w:rsidR="006921AD" w:rsidRPr="000F3F0B">
              <w:rPr>
                <w:rStyle w:val="Lienhypertexte"/>
                <w:rFonts w:cstheme="minorHAnsi"/>
                <w:noProof/>
              </w:rPr>
              <w:t>Modification du dossier de consultation</w:t>
            </w:r>
            <w:r w:rsidR="006921AD">
              <w:rPr>
                <w:noProof/>
                <w:webHidden/>
              </w:rPr>
              <w:tab/>
            </w:r>
            <w:r w:rsidR="006921AD">
              <w:rPr>
                <w:noProof/>
                <w:webHidden/>
              </w:rPr>
              <w:fldChar w:fldCharType="begin"/>
            </w:r>
            <w:r w:rsidR="006921AD">
              <w:rPr>
                <w:noProof/>
                <w:webHidden/>
              </w:rPr>
              <w:instrText xml:space="preserve"> PAGEREF _Toc63783769 \h </w:instrText>
            </w:r>
            <w:r w:rsidR="006921AD">
              <w:rPr>
                <w:noProof/>
                <w:webHidden/>
              </w:rPr>
            </w:r>
            <w:r w:rsidR="006921AD">
              <w:rPr>
                <w:noProof/>
                <w:webHidden/>
              </w:rPr>
              <w:fldChar w:fldCharType="separate"/>
            </w:r>
            <w:r w:rsidR="006921AD">
              <w:rPr>
                <w:noProof/>
                <w:webHidden/>
              </w:rPr>
              <w:t>5</w:t>
            </w:r>
            <w:r w:rsidR="006921AD">
              <w:rPr>
                <w:noProof/>
                <w:webHidden/>
              </w:rPr>
              <w:fldChar w:fldCharType="end"/>
            </w:r>
          </w:hyperlink>
        </w:p>
        <w:p w:rsidR="006921AD" w:rsidRDefault="00F1567F" w:rsidP="006921AD">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921AD" w:rsidRPr="000F3F0B">
              <w:rPr>
                <w:rStyle w:val="Lienhypertexte"/>
                <w:rFonts w:cstheme="minorHAnsi"/>
                <w:b/>
                <w:caps/>
                <w:noProof/>
              </w:rPr>
              <w:t>ARTICLE 2 :</w:t>
            </w:r>
            <w:r w:rsidR="006921AD">
              <w:rPr>
                <w:rFonts w:asciiTheme="minorHAnsi" w:eastAsiaTheme="minorEastAsia" w:hAnsiTheme="minorHAnsi" w:cstheme="minorBidi"/>
                <w:noProof/>
                <w:sz w:val="22"/>
                <w:szCs w:val="22"/>
              </w:rPr>
              <w:tab/>
            </w:r>
            <w:r w:rsidR="006921AD" w:rsidRPr="000F3F0B">
              <w:rPr>
                <w:rStyle w:val="Lienhypertexte"/>
                <w:rFonts w:cstheme="minorHAnsi"/>
                <w:b/>
                <w:caps/>
                <w:noProof/>
              </w:rPr>
              <w:t>Caracteristiques GENERALES du projet de contrat</w:t>
            </w:r>
            <w:r w:rsidR="006921AD">
              <w:rPr>
                <w:noProof/>
                <w:webHidden/>
              </w:rPr>
              <w:tab/>
            </w:r>
            <w:r w:rsidR="006921AD">
              <w:rPr>
                <w:noProof/>
                <w:webHidden/>
              </w:rPr>
              <w:fldChar w:fldCharType="begin"/>
            </w:r>
            <w:r w:rsidR="006921AD">
              <w:rPr>
                <w:noProof/>
                <w:webHidden/>
              </w:rPr>
              <w:instrText xml:space="preserve"> PAGEREF _Toc63783770 \h </w:instrText>
            </w:r>
            <w:r w:rsidR="006921AD">
              <w:rPr>
                <w:noProof/>
                <w:webHidden/>
              </w:rPr>
            </w:r>
            <w:r w:rsidR="006921AD">
              <w:rPr>
                <w:noProof/>
                <w:webHidden/>
              </w:rPr>
              <w:fldChar w:fldCharType="separate"/>
            </w:r>
            <w:r w:rsidR="006921AD">
              <w:rPr>
                <w:noProof/>
                <w:webHidden/>
              </w:rPr>
              <w:t>6</w:t>
            </w:r>
            <w:r w:rsidR="006921AD">
              <w:rPr>
                <w:noProof/>
                <w:webHidden/>
              </w:rPr>
              <w:fldChar w:fldCharType="end"/>
            </w:r>
          </w:hyperlink>
        </w:p>
        <w:p w:rsidR="006921AD" w:rsidRDefault="00F1567F" w:rsidP="006921AD">
          <w:pPr>
            <w:pStyle w:val="TM2"/>
            <w:rPr>
              <w:noProof/>
            </w:rPr>
          </w:pPr>
          <w:hyperlink w:anchor="_Toc63783771" w:history="1">
            <w:r w:rsidR="006921AD" w:rsidRPr="000F3F0B">
              <w:rPr>
                <w:rStyle w:val="Lienhypertexte"/>
                <w:rFonts w:cstheme="minorHAnsi"/>
                <w:noProof/>
              </w:rPr>
              <w:t>Forme du contrat</w:t>
            </w:r>
            <w:r w:rsidR="006921AD">
              <w:rPr>
                <w:noProof/>
                <w:webHidden/>
              </w:rPr>
              <w:tab/>
            </w:r>
            <w:r w:rsidR="006921AD">
              <w:rPr>
                <w:noProof/>
                <w:webHidden/>
              </w:rPr>
              <w:fldChar w:fldCharType="begin"/>
            </w:r>
            <w:r w:rsidR="006921AD">
              <w:rPr>
                <w:noProof/>
                <w:webHidden/>
              </w:rPr>
              <w:instrText xml:space="preserve"> PAGEREF _Toc63783771 \h </w:instrText>
            </w:r>
            <w:r w:rsidR="006921AD">
              <w:rPr>
                <w:noProof/>
                <w:webHidden/>
              </w:rPr>
            </w:r>
            <w:r w:rsidR="006921AD">
              <w:rPr>
                <w:noProof/>
                <w:webHidden/>
              </w:rPr>
              <w:fldChar w:fldCharType="separate"/>
            </w:r>
            <w:r w:rsidR="006921AD">
              <w:rPr>
                <w:noProof/>
                <w:webHidden/>
              </w:rPr>
              <w:t>6</w:t>
            </w:r>
            <w:r w:rsidR="006921AD">
              <w:rPr>
                <w:noProof/>
                <w:webHidden/>
              </w:rPr>
              <w:fldChar w:fldCharType="end"/>
            </w:r>
          </w:hyperlink>
        </w:p>
        <w:p w:rsidR="006921AD" w:rsidRDefault="00F1567F" w:rsidP="006921AD">
          <w:pPr>
            <w:pStyle w:val="TM2"/>
            <w:rPr>
              <w:noProof/>
            </w:rPr>
          </w:pPr>
          <w:hyperlink w:anchor="_Toc63783772" w:history="1">
            <w:r w:rsidR="006921AD" w:rsidRPr="000F3F0B">
              <w:rPr>
                <w:rStyle w:val="Lienhypertexte"/>
                <w:rFonts w:cstheme="minorHAnsi"/>
                <w:noProof/>
              </w:rPr>
              <w:t>Montant estimatif du besoin</w:t>
            </w:r>
            <w:r w:rsidR="006921AD">
              <w:rPr>
                <w:noProof/>
                <w:webHidden/>
              </w:rPr>
              <w:tab/>
            </w:r>
            <w:r w:rsidR="006921AD">
              <w:rPr>
                <w:noProof/>
                <w:webHidden/>
              </w:rPr>
              <w:fldChar w:fldCharType="begin"/>
            </w:r>
            <w:r w:rsidR="006921AD">
              <w:rPr>
                <w:noProof/>
                <w:webHidden/>
              </w:rPr>
              <w:instrText xml:space="preserve"> PAGEREF _Toc63783772 \h </w:instrText>
            </w:r>
            <w:r w:rsidR="006921AD">
              <w:rPr>
                <w:noProof/>
                <w:webHidden/>
              </w:rPr>
            </w:r>
            <w:r w:rsidR="006921AD">
              <w:rPr>
                <w:noProof/>
                <w:webHidden/>
              </w:rPr>
              <w:fldChar w:fldCharType="separate"/>
            </w:r>
            <w:r w:rsidR="006921AD">
              <w:rPr>
                <w:noProof/>
                <w:webHidden/>
              </w:rPr>
              <w:t>6</w:t>
            </w:r>
            <w:r w:rsidR="006921AD">
              <w:rPr>
                <w:noProof/>
                <w:webHidden/>
              </w:rPr>
              <w:fldChar w:fldCharType="end"/>
            </w:r>
          </w:hyperlink>
        </w:p>
        <w:p w:rsidR="006921AD" w:rsidRDefault="00F1567F" w:rsidP="006921AD">
          <w:pPr>
            <w:pStyle w:val="TM2"/>
            <w:rPr>
              <w:noProof/>
            </w:rPr>
          </w:pPr>
          <w:hyperlink w:anchor="_Toc63783773" w:history="1">
            <w:r w:rsidR="006921AD" w:rsidRPr="000F3F0B">
              <w:rPr>
                <w:rStyle w:val="Lienhypertexte"/>
                <w:rFonts w:cstheme="minorHAnsi"/>
                <w:noProof/>
              </w:rPr>
              <w:t>Durée du contrat</w:t>
            </w:r>
            <w:r w:rsidR="006921AD">
              <w:rPr>
                <w:noProof/>
                <w:webHidden/>
              </w:rPr>
              <w:tab/>
            </w:r>
            <w:r w:rsidR="006921AD">
              <w:rPr>
                <w:noProof/>
                <w:webHidden/>
              </w:rPr>
              <w:fldChar w:fldCharType="begin"/>
            </w:r>
            <w:r w:rsidR="006921AD">
              <w:rPr>
                <w:noProof/>
                <w:webHidden/>
              </w:rPr>
              <w:instrText xml:space="preserve"> PAGEREF _Toc63783773 \h </w:instrText>
            </w:r>
            <w:r w:rsidR="006921AD">
              <w:rPr>
                <w:noProof/>
                <w:webHidden/>
              </w:rPr>
            </w:r>
            <w:r w:rsidR="006921AD">
              <w:rPr>
                <w:noProof/>
                <w:webHidden/>
              </w:rPr>
              <w:fldChar w:fldCharType="separate"/>
            </w:r>
            <w:r w:rsidR="006921AD">
              <w:rPr>
                <w:noProof/>
                <w:webHidden/>
              </w:rPr>
              <w:t>6</w:t>
            </w:r>
            <w:r w:rsidR="006921AD">
              <w:rPr>
                <w:noProof/>
                <w:webHidden/>
              </w:rPr>
              <w:fldChar w:fldCharType="end"/>
            </w:r>
          </w:hyperlink>
        </w:p>
        <w:p w:rsidR="006921AD" w:rsidRDefault="00F1567F" w:rsidP="006921AD">
          <w:pPr>
            <w:pStyle w:val="TM2"/>
            <w:rPr>
              <w:noProof/>
            </w:rPr>
          </w:pPr>
          <w:hyperlink w:anchor="_Toc63783774" w:history="1">
            <w:r w:rsidR="006921AD" w:rsidRPr="000F3F0B">
              <w:rPr>
                <w:rStyle w:val="Lienhypertexte"/>
                <w:rFonts w:cstheme="minorHAnsi"/>
                <w:noProof/>
              </w:rPr>
              <w:t>Allotissement</w:t>
            </w:r>
            <w:r w:rsidR="006921AD">
              <w:rPr>
                <w:noProof/>
                <w:webHidden/>
              </w:rPr>
              <w:tab/>
            </w:r>
            <w:r w:rsidR="006921AD">
              <w:rPr>
                <w:noProof/>
                <w:webHidden/>
              </w:rPr>
              <w:fldChar w:fldCharType="begin"/>
            </w:r>
            <w:r w:rsidR="006921AD">
              <w:rPr>
                <w:noProof/>
                <w:webHidden/>
              </w:rPr>
              <w:instrText xml:space="preserve"> PAGEREF _Toc63783774 \h </w:instrText>
            </w:r>
            <w:r w:rsidR="006921AD">
              <w:rPr>
                <w:noProof/>
                <w:webHidden/>
              </w:rPr>
            </w:r>
            <w:r w:rsidR="006921AD">
              <w:rPr>
                <w:noProof/>
                <w:webHidden/>
              </w:rPr>
              <w:fldChar w:fldCharType="separate"/>
            </w:r>
            <w:r w:rsidR="006921AD">
              <w:rPr>
                <w:noProof/>
                <w:webHidden/>
              </w:rPr>
              <w:t>6</w:t>
            </w:r>
            <w:r w:rsidR="006921AD">
              <w:rPr>
                <w:noProof/>
                <w:webHidden/>
              </w:rPr>
              <w:fldChar w:fldCharType="end"/>
            </w:r>
          </w:hyperlink>
        </w:p>
        <w:p w:rsidR="006921AD" w:rsidRDefault="00F1567F" w:rsidP="006921AD">
          <w:pPr>
            <w:pStyle w:val="TM2"/>
            <w:rPr>
              <w:noProof/>
            </w:rPr>
          </w:pPr>
          <w:hyperlink w:anchor="_Toc63783775" w:history="1">
            <w:r w:rsidR="006921AD" w:rsidRPr="000F3F0B">
              <w:rPr>
                <w:rStyle w:val="Lienhypertexte"/>
                <w:rFonts w:cstheme="minorHAnsi"/>
                <w:noProof/>
              </w:rPr>
              <w:t>Options</w:t>
            </w:r>
            <w:r w:rsidR="006921AD">
              <w:rPr>
                <w:noProof/>
                <w:webHidden/>
              </w:rPr>
              <w:tab/>
            </w:r>
            <w:r w:rsidR="006921AD">
              <w:rPr>
                <w:noProof/>
                <w:webHidden/>
              </w:rPr>
              <w:fldChar w:fldCharType="begin"/>
            </w:r>
            <w:r w:rsidR="006921AD">
              <w:rPr>
                <w:noProof/>
                <w:webHidden/>
              </w:rPr>
              <w:instrText xml:space="preserve"> PAGEREF _Toc63783775 \h </w:instrText>
            </w:r>
            <w:r w:rsidR="006921AD">
              <w:rPr>
                <w:noProof/>
                <w:webHidden/>
              </w:rPr>
            </w:r>
            <w:r w:rsidR="006921AD">
              <w:rPr>
                <w:noProof/>
                <w:webHidden/>
              </w:rPr>
              <w:fldChar w:fldCharType="separate"/>
            </w:r>
            <w:r w:rsidR="006921AD">
              <w:rPr>
                <w:noProof/>
                <w:webHidden/>
              </w:rPr>
              <w:t>6</w:t>
            </w:r>
            <w:r w:rsidR="006921AD">
              <w:rPr>
                <w:noProof/>
                <w:webHidden/>
              </w:rPr>
              <w:fldChar w:fldCharType="end"/>
            </w:r>
          </w:hyperlink>
        </w:p>
        <w:p w:rsidR="006921AD" w:rsidRDefault="00F1567F" w:rsidP="006921AD">
          <w:pPr>
            <w:pStyle w:val="TM2"/>
            <w:rPr>
              <w:noProof/>
            </w:rPr>
          </w:pPr>
          <w:hyperlink w:anchor="_Toc63783776" w:history="1">
            <w:r w:rsidR="006921AD" w:rsidRPr="000F3F0B">
              <w:rPr>
                <w:rStyle w:val="Lienhypertexte"/>
                <w:rFonts w:cstheme="minorHAnsi"/>
                <w:i/>
                <w:noProof/>
              </w:rPr>
              <w:t>Prestations similaires</w:t>
            </w:r>
            <w:r w:rsidR="006921AD">
              <w:rPr>
                <w:noProof/>
                <w:webHidden/>
              </w:rPr>
              <w:tab/>
            </w:r>
            <w:r w:rsidR="006921AD">
              <w:rPr>
                <w:noProof/>
                <w:webHidden/>
              </w:rPr>
              <w:fldChar w:fldCharType="begin"/>
            </w:r>
            <w:r w:rsidR="006921AD">
              <w:rPr>
                <w:noProof/>
                <w:webHidden/>
              </w:rPr>
              <w:instrText xml:space="preserve"> PAGEREF _Toc63783776 \h </w:instrText>
            </w:r>
            <w:r w:rsidR="006921AD">
              <w:rPr>
                <w:noProof/>
                <w:webHidden/>
              </w:rPr>
            </w:r>
            <w:r w:rsidR="006921AD">
              <w:rPr>
                <w:noProof/>
                <w:webHidden/>
              </w:rPr>
              <w:fldChar w:fldCharType="separate"/>
            </w:r>
            <w:r w:rsidR="006921AD">
              <w:rPr>
                <w:noProof/>
                <w:webHidden/>
              </w:rPr>
              <w:t>6</w:t>
            </w:r>
            <w:r w:rsidR="006921AD">
              <w:rPr>
                <w:noProof/>
                <w:webHidden/>
              </w:rPr>
              <w:fldChar w:fldCharType="end"/>
            </w:r>
          </w:hyperlink>
        </w:p>
        <w:p w:rsidR="006921AD" w:rsidRDefault="00F1567F" w:rsidP="006921AD">
          <w:pPr>
            <w:pStyle w:val="TM2"/>
            <w:rPr>
              <w:noProof/>
            </w:rPr>
          </w:pPr>
          <w:hyperlink w:anchor="_Toc63783777" w:history="1">
            <w:r w:rsidR="006921AD" w:rsidRPr="000F3F0B">
              <w:rPr>
                <w:rStyle w:val="Lienhypertexte"/>
                <w:rFonts w:cstheme="minorHAnsi"/>
                <w:i/>
                <w:noProof/>
              </w:rPr>
              <w:t>Reconductions</w:t>
            </w:r>
            <w:r w:rsidR="006921AD">
              <w:rPr>
                <w:noProof/>
                <w:webHidden/>
              </w:rPr>
              <w:tab/>
            </w:r>
            <w:r w:rsidR="006921AD">
              <w:rPr>
                <w:noProof/>
                <w:webHidden/>
              </w:rPr>
              <w:fldChar w:fldCharType="begin"/>
            </w:r>
            <w:r w:rsidR="006921AD">
              <w:rPr>
                <w:noProof/>
                <w:webHidden/>
              </w:rPr>
              <w:instrText xml:space="preserve"> PAGEREF _Toc63783777 \h </w:instrText>
            </w:r>
            <w:r w:rsidR="006921AD">
              <w:rPr>
                <w:noProof/>
                <w:webHidden/>
              </w:rPr>
            </w:r>
            <w:r w:rsidR="006921AD">
              <w:rPr>
                <w:noProof/>
                <w:webHidden/>
              </w:rPr>
              <w:fldChar w:fldCharType="separate"/>
            </w:r>
            <w:r w:rsidR="006921AD">
              <w:rPr>
                <w:noProof/>
                <w:webHidden/>
              </w:rPr>
              <w:t>7</w:t>
            </w:r>
            <w:r w:rsidR="006921AD">
              <w:rPr>
                <w:noProof/>
                <w:webHidden/>
              </w:rPr>
              <w:fldChar w:fldCharType="end"/>
            </w:r>
          </w:hyperlink>
        </w:p>
        <w:p w:rsidR="006921AD" w:rsidRDefault="00F1567F" w:rsidP="006921AD">
          <w:pPr>
            <w:pStyle w:val="TM2"/>
            <w:rPr>
              <w:noProof/>
            </w:rPr>
          </w:pPr>
          <w:hyperlink w:anchor="_Toc63783778" w:history="1">
            <w:r w:rsidR="006921AD" w:rsidRPr="000F3F0B">
              <w:rPr>
                <w:rStyle w:val="Lienhypertexte"/>
                <w:rFonts w:cstheme="minorHAnsi"/>
                <w:i/>
                <w:noProof/>
              </w:rPr>
              <w:t>Tranches optionnelles</w:t>
            </w:r>
            <w:r w:rsidR="006921AD">
              <w:rPr>
                <w:noProof/>
                <w:webHidden/>
              </w:rPr>
              <w:tab/>
            </w:r>
            <w:r w:rsidR="006921AD">
              <w:rPr>
                <w:noProof/>
                <w:webHidden/>
              </w:rPr>
              <w:fldChar w:fldCharType="begin"/>
            </w:r>
            <w:r w:rsidR="006921AD">
              <w:rPr>
                <w:noProof/>
                <w:webHidden/>
              </w:rPr>
              <w:instrText xml:space="preserve"> PAGEREF _Toc63783778 \h </w:instrText>
            </w:r>
            <w:r w:rsidR="006921AD">
              <w:rPr>
                <w:noProof/>
                <w:webHidden/>
              </w:rPr>
            </w:r>
            <w:r w:rsidR="006921AD">
              <w:rPr>
                <w:noProof/>
                <w:webHidden/>
              </w:rPr>
              <w:fldChar w:fldCharType="separate"/>
            </w:r>
            <w:r w:rsidR="006921AD">
              <w:rPr>
                <w:noProof/>
                <w:webHidden/>
              </w:rPr>
              <w:t>7</w:t>
            </w:r>
            <w:r w:rsidR="006921AD">
              <w:rPr>
                <w:noProof/>
                <w:webHidden/>
              </w:rPr>
              <w:fldChar w:fldCharType="end"/>
            </w:r>
          </w:hyperlink>
        </w:p>
        <w:p w:rsidR="006921AD" w:rsidRDefault="00F1567F" w:rsidP="006921AD">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921AD" w:rsidRPr="000F3F0B">
              <w:rPr>
                <w:rStyle w:val="Lienhypertexte"/>
                <w:rFonts w:cstheme="minorHAnsi"/>
                <w:b/>
                <w:caps/>
                <w:noProof/>
              </w:rPr>
              <w:t>ARTICLE 3 :</w:t>
            </w:r>
            <w:r w:rsidR="006921AD">
              <w:rPr>
                <w:rFonts w:asciiTheme="minorHAnsi" w:eastAsiaTheme="minorEastAsia" w:hAnsiTheme="minorHAnsi" w:cstheme="minorBidi"/>
                <w:noProof/>
                <w:sz w:val="22"/>
                <w:szCs w:val="22"/>
              </w:rPr>
              <w:tab/>
            </w:r>
            <w:r w:rsidR="006921AD" w:rsidRPr="000F3F0B">
              <w:rPr>
                <w:rStyle w:val="Lienhypertexte"/>
                <w:rFonts w:cstheme="minorHAnsi"/>
                <w:b/>
                <w:caps/>
                <w:noProof/>
              </w:rPr>
              <w:t>Conditions de participation de candidats</w:t>
            </w:r>
            <w:r w:rsidR="006921AD">
              <w:rPr>
                <w:noProof/>
                <w:webHidden/>
              </w:rPr>
              <w:tab/>
            </w:r>
            <w:r w:rsidR="006921AD">
              <w:rPr>
                <w:noProof/>
                <w:webHidden/>
              </w:rPr>
              <w:fldChar w:fldCharType="begin"/>
            </w:r>
            <w:r w:rsidR="006921AD">
              <w:rPr>
                <w:noProof/>
                <w:webHidden/>
              </w:rPr>
              <w:instrText xml:space="preserve"> PAGEREF _Toc63783779 \h </w:instrText>
            </w:r>
            <w:r w:rsidR="006921AD">
              <w:rPr>
                <w:noProof/>
                <w:webHidden/>
              </w:rPr>
            </w:r>
            <w:r w:rsidR="006921AD">
              <w:rPr>
                <w:noProof/>
                <w:webHidden/>
              </w:rPr>
              <w:fldChar w:fldCharType="separate"/>
            </w:r>
            <w:r w:rsidR="006921AD">
              <w:rPr>
                <w:noProof/>
                <w:webHidden/>
              </w:rPr>
              <w:t>8</w:t>
            </w:r>
            <w:r w:rsidR="006921AD">
              <w:rPr>
                <w:noProof/>
                <w:webHidden/>
              </w:rPr>
              <w:fldChar w:fldCharType="end"/>
            </w:r>
          </w:hyperlink>
        </w:p>
        <w:p w:rsidR="006921AD" w:rsidRDefault="00F1567F" w:rsidP="006921AD">
          <w:pPr>
            <w:pStyle w:val="TM2"/>
            <w:rPr>
              <w:noProof/>
            </w:rPr>
          </w:pPr>
          <w:hyperlink w:anchor="_Toc63783780" w:history="1">
            <w:r w:rsidR="006921AD" w:rsidRPr="000F3F0B">
              <w:rPr>
                <w:rStyle w:val="Lienhypertexte"/>
                <w:rFonts w:cstheme="minorHAnsi"/>
                <w:noProof/>
              </w:rPr>
              <w:t>Conditions de présentation des candidatures</w:t>
            </w:r>
            <w:r w:rsidR="006921AD">
              <w:rPr>
                <w:noProof/>
                <w:webHidden/>
              </w:rPr>
              <w:tab/>
            </w:r>
            <w:r w:rsidR="006921AD">
              <w:rPr>
                <w:noProof/>
                <w:webHidden/>
              </w:rPr>
              <w:fldChar w:fldCharType="begin"/>
            </w:r>
            <w:r w:rsidR="006921AD">
              <w:rPr>
                <w:noProof/>
                <w:webHidden/>
              </w:rPr>
              <w:instrText xml:space="preserve"> PAGEREF _Toc63783780 \h </w:instrText>
            </w:r>
            <w:r w:rsidR="006921AD">
              <w:rPr>
                <w:noProof/>
                <w:webHidden/>
              </w:rPr>
            </w:r>
            <w:r w:rsidR="006921AD">
              <w:rPr>
                <w:noProof/>
                <w:webHidden/>
              </w:rPr>
              <w:fldChar w:fldCharType="separate"/>
            </w:r>
            <w:r w:rsidR="006921AD">
              <w:rPr>
                <w:noProof/>
                <w:webHidden/>
              </w:rPr>
              <w:t>8</w:t>
            </w:r>
            <w:r w:rsidR="006921AD">
              <w:rPr>
                <w:noProof/>
                <w:webHidden/>
              </w:rPr>
              <w:fldChar w:fldCharType="end"/>
            </w:r>
          </w:hyperlink>
        </w:p>
        <w:p w:rsidR="006921AD" w:rsidRDefault="00F1567F" w:rsidP="006921AD">
          <w:pPr>
            <w:pStyle w:val="TM2"/>
            <w:rPr>
              <w:noProof/>
            </w:rPr>
          </w:pPr>
          <w:hyperlink w:anchor="_Toc63783781" w:history="1">
            <w:r w:rsidR="006921AD" w:rsidRPr="000F3F0B">
              <w:rPr>
                <w:rStyle w:val="Lienhypertexte"/>
                <w:rFonts w:cstheme="minorHAnsi"/>
                <w:noProof/>
              </w:rPr>
              <w:t>Motifs et conditions d’exclusion</w:t>
            </w:r>
            <w:r w:rsidR="006921AD">
              <w:rPr>
                <w:noProof/>
                <w:webHidden/>
              </w:rPr>
              <w:tab/>
            </w:r>
            <w:r w:rsidR="006921AD">
              <w:rPr>
                <w:noProof/>
                <w:webHidden/>
              </w:rPr>
              <w:fldChar w:fldCharType="begin"/>
            </w:r>
            <w:r w:rsidR="006921AD">
              <w:rPr>
                <w:noProof/>
                <w:webHidden/>
              </w:rPr>
              <w:instrText xml:space="preserve"> PAGEREF _Toc63783781 \h </w:instrText>
            </w:r>
            <w:r w:rsidR="006921AD">
              <w:rPr>
                <w:noProof/>
                <w:webHidden/>
              </w:rPr>
            </w:r>
            <w:r w:rsidR="006921AD">
              <w:rPr>
                <w:noProof/>
                <w:webHidden/>
              </w:rPr>
              <w:fldChar w:fldCharType="separate"/>
            </w:r>
            <w:r w:rsidR="006921AD">
              <w:rPr>
                <w:noProof/>
                <w:webHidden/>
              </w:rPr>
              <w:t>8</w:t>
            </w:r>
            <w:r w:rsidR="006921AD">
              <w:rPr>
                <w:noProof/>
                <w:webHidden/>
              </w:rPr>
              <w:fldChar w:fldCharType="end"/>
            </w:r>
          </w:hyperlink>
        </w:p>
        <w:p w:rsidR="006921AD" w:rsidRDefault="00F1567F" w:rsidP="006921AD">
          <w:pPr>
            <w:pStyle w:val="TM2"/>
            <w:rPr>
              <w:noProof/>
            </w:rPr>
          </w:pPr>
          <w:hyperlink w:anchor="_Toc63783782" w:history="1">
            <w:r w:rsidR="006921AD" w:rsidRPr="000F3F0B">
              <w:rPr>
                <w:rStyle w:val="Lienhypertexte"/>
                <w:rFonts w:cstheme="minorHAnsi"/>
                <w:noProof/>
              </w:rPr>
              <w:t>Niveaux minimaux requis en termes de capacités économiques, techniques et professionnelles</w:t>
            </w:r>
            <w:r w:rsidR="006921AD">
              <w:rPr>
                <w:noProof/>
                <w:webHidden/>
              </w:rPr>
              <w:tab/>
            </w:r>
            <w:r w:rsidR="006921AD">
              <w:rPr>
                <w:noProof/>
                <w:webHidden/>
              </w:rPr>
              <w:fldChar w:fldCharType="begin"/>
            </w:r>
            <w:r w:rsidR="006921AD">
              <w:rPr>
                <w:noProof/>
                <w:webHidden/>
              </w:rPr>
              <w:instrText xml:space="preserve"> PAGEREF _Toc63783782 \h </w:instrText>
            </w:r>
            <w:r w:rsidR="006921AD">
              <w:rPr>
                <w:noProof/>
                <w:webHidden/>
              </w:rPr>
            </w:r>
            <w:r w:rsidR="006921AD">
              <w:rPr>
                <w:noProof/>
                <w:webHidden/>
              </w:rPr>
              <w:fldChar w:fldCharType="separate"/>
            </w:r>
            <w:r w:rsidR="006921AD">
              <w:rPr>
                <w:noProof/>
                <w:webHidden/>
              </w:rPr>
              <w:t>8</w:t>
            </w:r>
            <w:r w:rsidR="006921AD">
              <w:rPr>
                <w:noProof/>
                <w:webHidden/>
              </w:rPr>
              <w:fldChar w:fldCharType="end"/>
            </w:r>
          </w:hyperlink>
        </w:p>
        <w:p w:rsidR="006921AD" w:rsidRDefault="00F1567F" w:rsidP="006921AD">
          <w:pPr>
            <w:pStyle w:val="TM2"/>
            <w:rPr>
              <w:noProof/>
            </w:rPr>
          </w:pPr>
          <w:hyperlink w:anchor="_Toc63783783" w:history="1">
            <w:r w:rsidR="006921AD" w:rsidRPr="000F3F0B">
              <w:rPr>
                <w:rStyle w:val="Lienhypertexte"/>
                <w:rFonts w:cstheme="minorHAnsi"/>
                <w:i/>
                <w:noProof/>
              </w:rPr>
              <w:t>CAPACITE ECONOMIQUE ET FINANCIERE</w:t>
            </w:r>
            <w:r w:rsidR="006921AD">
              <w:rPr>
                <w:noProof/>
                <w:webHidden/>
              </w:rPr>
              <w:tab/>
            </w:r>
            <w:r w:rsidR="006921AD">
              <w:rPr>
                <w:noProof/>
                <w:webHidden/>
              </w:rPr>
              <w:fldChar w:fldCharType="begin"/>
            </w:r>
            <w:r w:rsidR="006921AD">
              <w:rPr>
                <w:noProof/>
                <w:webHidden/>
              </w:rPr>
              <w:instrText xml:space="preserve"> PAGEREF _Toc63783783 \h </w:instrText>
            </w:r>
            <w:r w:rsidR="006921AD">
              <w:rPr>
                <w:noProof/>
                <w:webHidden/>
              </w:rPr>
            </w:r>
            <w:r w:rsidR="006921AD">
              <w:rPr>
                <w:noProof/>
                <w:webHidden/>
              </w:rPr>
              <w:fldChar w:fldCharType="separate"/>
            </w:r>
            <w:r w:rsidR="006921AD">
              <w:rPr>
                <w:noProof/>
                <w:webHidden/>
              </w:rPr>
              <w:t>9</w:t>
            </w:r>
            <w:r w:rsidR="006921AD">
              <w:rPr>
                <w:noProof/>
                <w:webHidden/>
              </w:rPr>
              <w:fldChar w:fldCharType="end"/>
            </w:r>
          </w:hyperlink>
        </w:p>
        <w:p w:rsidR="006921AD" w:rsidRDefault="00F1567F" w:rsidP="006921AD">
          <w:pPr>
            <w:pStyle w:val="TM2"/>
            <w:rPr>
              <w:noProof/>
            </w:rPr>
          </w:pPr>
          <w:hyperlink w:anchor="_Toc63783784" w:history="1">
            <w:r w:rsidR="006921AD" w:rsidRPr="000F3F0B">
              <w:rPr>
                <w:rStyle w:val="Lienhypertexte"/>
                <w:rFonts w:cstheme="minorHAnsi"/>
                <w:i/>
                <w:noProof/>
              </w:rPr>
              <w:t>CAPACITE TECHNIQUE ET PROFESSIONNELLE</w:t>
            </w:r>
            <w:r w:rsidR="006921AD">
              <w:rPr>
                <w:noProof/>
                <w:webHidden/>
              </w:rPr>
              <w:tab/>
            </w:r>
            <w:r w:rsidR="006921AD">
              <w:rPr>
                <w:noProof/>
                <w:webHidden/>
              </w:rPr>
              <w:fldChar w:fldCharType="begin"/>
            </w:r>
            <w:r w:rsidR="006921AD">
              <w:rPr>
                <w:noProof/>
                <w:webHidden/>
              </w:rPr>
              <w:instrText xml:space="preserve"> PAGEREF _Toc63783784 \h </w:instrText>
            </w:r>
            <w:r w:rsidR="006921AD">
              <w:rPr>
                <w:noProof/>
                <w:webHidden/>
              </w:rPr>
            </w:r>
            <w:r w:rsidR="006921AD">
              <w:rPr>
                <w:noProof/>
                <w:webHidden/>
              </w:rPr>
              <w:fldChar w:fldCharType="separate"/>
            </w:r>
            <w:r w:rsidR="006921AD">
              <w:rPr>
                <w:noProof/>
                <w:webHidden/>
              </w:rPr>
              <w:t>9</w:t>
            </w:r>
            <w:r w:rsidR="006921AD">
              <w:rPr>
                <w:noProof/>
                <w:webHidden/>
              </w:rPr>
              <w:fldChar w:fldCharType="end"/>
            </w:r>
          </w:hyperlink>
        </w:p>
        <w:p w:rsidR="006921AD" w:rsidRDefault="00F1567F" w:rsidP="006921AD">
          <w:pPr>
            <w:pStyle w:val="TM2"/>
            <w:rPr>
              <w:noProof/>
            </w:rPr>
          </w:pPr>
          <w:hyperlink w:anchor="_Toc63783785" w:history="1">
            <w:r w:rsidR="006921AD" w:rsidRPr="000F3F0B">
              <w:rPr>
                <w:rStyle w:val="Lienhypertexte"/>
                <w:rFonts w:cstheme="minorHAnsi"/>
                <w:noProof/>
              </w:rPr>
              <w:t>Précisions concernant les groupements d'opérateurs économiques (consortium)</w:t>
            </w:r>
            <w:r w:rsidR="006921AD">
              <w:rPr>
                <w:noProof/>
                <w:webHidden/>
              </w:rPr>
              <w:tab/>
            </w:r>
            <w:r w:rsidR="006921AD">
              <w:rPr>
                <w:noProof/>
                <w:webHidden/>
              </w:rPr>
              <w:fldChar w:fldCharType="begin"/>
            </w:r>
            <w:r w:rsidR="006921AD">
              <w:rPr>
                <w:noProof/>
                <w:webHidden/>
              </w:rPr>
              <w:instrText xml:space="preserve"> PAGEREF _Toc63783785 \h </w:instrText>
            </w:r>
            <w:r w:rsidR="006921AD">
              <w:rPr>
                <w:noProof/>
                <w:webHidden/>
              </w:rPr>
            </w:r>
            <w:r w:rsidR="006921AD">
              <w:rPr>
                <w:noProof/>
                <w:webHidden/>
              </w:rPr>
              <w:fldChar w:fldCharType="separate"/>
            </w:r>
            <w:r w:rsidR="006921AD">
              <w:rPr>
                <w:noProof/>
                <w:webHidden/>
              </w:rPr>
              <w:t>9</w:t>
            </w:r>
            <w:r w:rsidR="006921AD">
              <w:rPr>
                <w:noProof/>
                <w:webHidden/>
              </w:rPr>
              <w:fldChar w:fldCharType="end"/>
            </w:r>
          </w:hyperlink>
        </w:p>
        <w:p w:rsidR="006921AD" w:rsidRDefault="00F1567F" w:rsidP="006921AD">
          <w:pPr>
            <w:pStyle w:val="TM2"/>
            <w:rPr>
              <w:noProof/>
            </w:rPr>
          </w:pPr>
          <w:hyperlink w:anchor="_Toc63783786" w:history="1">
            <w:r w:rsidR="006921AD" w:rsidRPr="000F3F0B">
              <w:rPr>
                <w:rStyle w:val="Lienhypertexte"/>
                <w:rFonts w:cstheme="minorHAnsi"/>
                <w:i/>
                <w:noProof/>
              </w:rPr>
              <w:t>Motifs d'exclusion en cas de groupement d'opérateurs économiques</w:t>
            </w:r>
            <w:r w:rsidR="006921AD">
              <w:rPr>
                <w:noProof/>
                <w:webHidden/>
              </w:rPr>
              <w:tab/>
            </w:r>
            <w:r w:rsidR="006921AD">
              <w:rPr>
                <w:noProof/>
                <w:webHidden/>
              </w:rPr>
              <w:fldChar w:fldCharType="begin"/>
            </w:r>
            <w:r w:rsidR="006921AD">
              <w:rPr>
                <w:noProof/>
                <w:webHidden/>
              </w:rPr>
              <w:instrText xml:space="preserve"> PAGEREF _Toc63783786 \h </w:instrText>
            </w:r>
            <w:r w:rsidR="006921AD">
              <w:rPr>
                <w:noProof/>
                <w:webHidden/>
              </w:rPr>
            </w:r>
            <w:r w:rsidR="006921AD">
              <w:rPr>
                <w:noProof/>
                <w:webHidden/>
              </w:rPr>
              <w:fldChar w:fldCharType="separate"/>
            </w:r>
            <w:r w:rsidR="006921AD">
              <w:rPr>
                <w:noProof/>
                <w:webHidden/>
              </w:rPr>
              <w:t>9</w:t>
            </w:r>
            <w:r w:rsidR="006921AD">
              <w:rPr>
                <w:noProof/>
                <w:webHidden/>
              </w:rPr>
              <w:fldChar w:fldCharType="end"/>
            </w:r>
          </w:hyperlink>
        </w:p>
        <w:p w:rsidR="006921AD" w:rsidRDefault="00F1567F" w:rsidP="006921AD">
          <w:pPr>
            <w:pStyle w:val="TM2"/>
            <w:rPr>
              <w:noProof/>
            </w:rPr>
          </w:pPr>
          <w:hyperlink w:anchor="_Toc63783787" w:history="1">
            <w:r w:rsidR="006921AD" w:rsidRPr="000F3F0B">
              <w:rPr>
                <w:rStyle w:val="Lienhypertexte"/>
                <w:rFonts w:cstheme="minorHAnsi"/>
                <w:i/>
                <w:noProof/>
              </w:rPr>
              <w:t>Forme du groupement</w:t>
            </w:r>
            <w:r w:rsidR="006921AD">
              <w:rPr>
                <w:noProof/>
                <w:webHidden/>
              </w:rPr>
              <w:tab/>
            </w:r>
            <w:r w:rsidR="006921AD">
              <w:rPr>
                <w:noProof/>
                <w:webHidden/>
              </w:rPr>
              <w:fldChar w:fldCharType="begin"/>
            </w:r>
            <w:r w:rsidR="006921AD">
              <w:rPr>
                <w:noProof/>
                <w:webHidden/>
              </w:rPr>
              <w:instrText xml:space="preserve"> PAGEREF _Toc63783787 \h </w:instrText>
            </w:r>
            <w:r w:rsidR="006921AD">
              <w:rPr>
                <w:noProof/>
                <w:webHidden/>
              </w:rPr>
            </w:r>
            <w:r w:rsidR="006921AD">
              <w:rPr>
                <w:noProof/>
                <w:webHidden/>
              </w:rPr>
              <w:fldChar w:fldCharType="separate"/>
            </w:r>
            <w:r w:rsidR="006921AD">
              <w:rPr>
                <w:noProof/>
                <w:webHidden/>
              </w:rPr>
              <w:t>9</w:t>
            </w:r>
            <w:r w:rsidR="006921AD">
              <w:rPr>
                <w:noProof/>
                <w:webHidden/>
              </w:rPr>
              <w:fldChar w:fldCharType="end"/>
            </w:r>
          </w:hyperlink>
        </w:p>
        <w:p w:rsidR="006921AD" w:rsidRDefault="00F1567F" w:rsidP="006921AD">
          <w:pPr>
            <w:pStyle w:val="TM2"/>
            <w:rPr>
              <w:noProof/>
            </w:rPr>
          </w:pPr>
          <w:hyperlink w:anchor="_Toc63783788" w:history="1">
            <w:r w:rsidR="006921AD" w:rsidRPr="000F3F0B">
              <w:rPr>
                <w:rStyle w:val="Lienhypertexte"/>
                <w:rFonts w:cstheme="minorHAnsi"/>
                <w:noProof/>
              </w:rPr>
              <w:t>Précisions concernant la sous-traitance</w:t>
            </w:r>
            <w:r w:rsidR="006921AD">
              <w:rPr>
                <w:noProof/>
                <w:webHidden/>
              </w:rPr>
              <w:tab/>
            </w:r>
            <w:r w:rsidR="006921AD">
              <w:rPr>
                <w:noProof/>
                <w:webHidden/>
              </w:rPr>
              <w:fldChar w:fldCharType="begin"/>
            </w:r>
            <w:r w:rsidR="006921AD">
              <w:rPr>
                <w:noProof/>
                <w:webHidden/>
              </w:rPr>
              <w:instrText xml:space="preserve"> PAGEREF _Toc63783788 \h </w:instrText>
            </w:r>
            <w:r w:rsidR="006921AD">
              <w:rPr>
                <w:noProof/>
                <w:webHidden/>
              </w:rPr>
            </w:r>
            <w:r w:rsidR="006921AD">
              <w:rPr>
                <w:noProof/>
                <w:webHidden/>
              </w:rPr>
              <w:fldChar w:fldCharType="separate"/>
            </w:r>
            <w:r w:rsidR="006921AD">
              <w:rPr>
                <w:noProof/>
                <w:webHidden/>
              </w:rPr>
              <w:t>9</w:t>
            </w:r>
            <w:r w:rsidR="006921AD">
              <w:rPr>
                <w:noProof/>
                <w:webHidden/>
              </w:rPr>
              <w:fldChar w:fldCharType="end"/>
            </w:r>
          </w:hyperlink>
        </w:p>
        <w:p w:rsidR="006921AD" w:rsidRDefault="00F1567F" w:rsidP="006921AD">
          <w:pPr>
            <w:pStyle w:val="TM2"/>
            <w:rPr>
              <w:noProof/>
            </w:rPr>
          </w:pPr>
          <w:hyperlink w:anchor="_Toc63783789" w:history="1">
            <w:r w:rsidR="006921AD" w:rsidRPr="000F3F0B">
              <w:rPr>
                <w:rStyle w:val="Lienhypertexte"/>
                <w:rFonts w:cstheme="minorHAnsi"/>
                <w:i/>
                <w:noProof/>
              </w:rPr>
              <w:t>Motifs d'exclusion en cas de sous-traitance</w:t>
            </w:r>
            <w:r w:rsidR="006921AD">
              <w:rPr>
                <w:noProof/>
                <w:webHidden/>
              </w:rPr>
              <w:tab/>
            </w:r>
            <w:r w:rsidR="006921AD">
              <w:rPr>
                <w:noProof/>
                <w:webHidden/>
              </w:rPr>
              <w:fldChar w:fldCharType="begin"/>
            </w:r>
            <w:r w:rsidR="006921AD">
              <w:rPr>
                <w:noProof/>
                <w:webHidden/>
              </w:rPr>
              <w:instrText xml:space="preserve"> PAGEREF _Toc63783789 \h </w:instrText>
            </w:r>
            <w:r w:rsidR="006921AD">
              <w:rPr>
                <w:noProof/>
                <w:webHidden/>
              </w:rPr>
            </w:r>
            <w:r w:rsidR="006921AD">
              <w:rPr>
                <w:noProof/>
                <w:webHidden/>
              </w:rPr>
              <w:fldChar w:fldCharType="separate"/>
            </w:r>
            <w:r w:rsidR="006921AD">
              <w:rPr>
                <w:noProof/>
                <w:webHidden/>
              </w:rPr>
              <w:t>9</w:t>
            </w:r>
            <w:r w:rsidR="006921AD">
              <w:rPr>
                <w:noProof/>
                <w:webHidden/>
              </w:rPr>
              <w:fldChar w:fldCharType="end"/>
            </w:r>
          </w:hyperlink>
        </w:p>
        <w:p w:rsidR="006921AD" w:rsidRDefault="00F1567F" w:rsidP="006921AD">
          <w:pPr>
            <w:pStyle w:val="TM2"/>
            <w:rPr>
              <w:noProof/>
            </w:rPr>
          </w:pPr>
          <w:hyperlink w:anchor="_Toc63783790" w:history="1">
            <w:r w:rsidR="006921AD" w:rsidRPr="000F3F0B">
              <w:rPr>
                <w:rStyle w:val="Lienhypertexte"/>
                <w:rFonts w:cstheme="minorHAnsi"/>
                <w:i/>
                <w:noProof/>
              </w:rPr>
              <w:t>Présentation d’un sous-traitant</w:t>
            </w:r>
            <w:r w:rsidR="006921AD">
              <w:rPr>
                <w:noProof/>
                <w:webHidden/>
              </w:rPr>
              <w:tab/>
            </w:r>
            <w:r w:rsidR="006921AD">
              <w:rPr>
                <w:noProof/>
                <w:webHidden/>
              </w:rPr>
              <w:fldChar w:fldCharType="begin"/>
            </w:r>
            <w:r w:rsidR="006921AD">
              <w:rPr>
                <w:noProof/>
                <w:webHidden/>
              </w:rPr>
              <w:instrText xml:space="preserve"> PAGEREF _Toc63783790 \h </w:instrText>
            </w:r>
            <w:r w:rsidR="006921AD">
              <w:rPr>
                <w:noProof/>
                <w:webHidden/>
              </w:rPr>
            </w:r>
            <w:r w:rsidR="006921AD">
              <w:rPr>
                <w:noProof/>
                <w:webHidden/>
              </w:rPr>
              <w:fldChar w:fldCharType="separate"/>
            </w:r>
            <w:r w:rsidR="006921AD">
              <w:rPr>
                <w:noProof/>
                <w:webHidden/>
              </w:rPr>
              <w:t>10</w:t>
            </w:r>
            <w:r w:rsidR="006921AD">
              <w:rPr>
                <w:noProof/>
                <w:webHidden/>
              </w:rPr>
              <w:fldChar w:fldCharType="end"/>
            </w:r>
          </w:hyperlink>
        </w:p>
        <w:p w:rsidR="006921AD" w:rsidRDefault="00F1567F" w:rsidP="006921AD">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921AD" w:rsidRPr="000F3F0B">
              <w:rPr>
                <w:rStyle w:val="Lienhypertexte"/>
                <w:rFonts w:cstheme="minorHAnsi"/>
                <w:b/>
                <w:caps/>
                <w:noProof/>
              </w:rPr>
              <w:t>ARTICLE 4 :</w:t>
            </w:r>
            <w:r w:rsidR="006921AD">
              <w:rPr>
                <w:rFonts w:asciiTheme="minorHAnsi" w:eastAsiaTheme="minorEastAsia" w:hAnsiTheme="minorHAnsi" w:cstheme="minorBidi"/>
                <w:noProof/>
                <w:sz w:val="22"/>
                <w:szCs w:val="22"/>
              </w:rPr>
              <w:tab/>
            </w:r>
            <w:r w:rsidR="006921AD" w:rsidRPr="000F3F0B">
              <w:rPr>
                <w:rStyle w:val="Lienhypertexte"/>
                <w:rFonts w:cstheme="minorHAnsi"/>
                <w:b/>
                <w:caps/>
                <w:noProof/>
              </w:rPr>
              <w:t>Présentation des plis et modalités de depôt</w:t>
            </w:r>
            <w:r w:rsidR="006921AD">
              <w:rPr>
                <w:noProof/>
                <w:webHidden/>
              </w:rPr>
              <w:tab/>
            </w:r>
            <w:r w:rsidR="006921AD">
              <w:rPr>
                <w:noProof/>
                <w:webHidden/>
              </w:rPr>
              <w:fldChar w:fldCharType="begin"/>
            </w:r>
            <w:r w:rsidR="006921AD">
              <w:rPr>
                <w:noProof/>
                <w:webHidden/>
              </w:rPr>
              <w:instrText xml:space="preserve"> PAGEREF _Toc63783791 \h </w:instrText>
            </w:r>
            <w:r w:rsidR="006921AD">
              <w:rPr>
                <w:noProof/>
                <w:webHidden/>
              </w:rPr>
            </w:r>
            <w:r w:rsidR="006921AD">
              <w:rPr>
                <w:noProof/>
                <w:webHidden/>
              </w:rPr>
              <w:fldChar w:fldCharType="separate"/>
            </w:r>
            <w:r w:rsidR="006921AD">
              <w:rPr>
                <w:noProof/>
                <w:webHidden/>
              </w:rPr>
              <w:t>11</w:t>
            </w:r>
            <w:r w:rsidR="006921AD">
              <w:rPr>
                <w:noProof/>
                <w:webHidden/>
              </w:rPr>
              <w:fldChar w:fldCharType="end"/>
            </w:r>
          </w:hyperlink>
        </w:p>
        <w:p w:rsidR="006921AD" w:rsidRDefault="00F1567F" w:rsidP="006921AD">
          <w:pPr>
            <w:pStyle w:val="TM2"/>
            <w:rPr>
              <w:noProof/>
            </w:rPr>
          </w:pPr>
          <w:hyperlink w:anchor="_Toc63783792" w:history="1">
            <w:r w:rsidR="006921AD" w:rsidRPr="000F3F0B">
              <w:rPr>
                <w:rStyle w:val="Lienhypertexte"/>
                <w:rFonts w:cstheme="minorHAnsi"/>
                <w:noProof/>
              </w:rPr>
              <w:t>Pièces constitutives de la candidature</w:t>
            </w:r>
            <w:r w:rsidR="006921AD">
              <w:rPr>
                <w:noProof/>
                <w:webHidden/>
              </w:rPr>
              <w:tab/>
            </w:r>
            <w:r w:rsidR="006921AD">
              <w:rPr>
                <w:noProof/>
                <w:webHidden/>
              </w:rPr>
              <w:fldChar w:fldCharType="begin"/>
            </w:r>
            <w:r w:rsidR="006921AD">
              <w:rPr>
                <w:noProof/>
                <w:webHidden/>
              </w:rPr>
              <w:instrText xml:space="preserve"> PAGEREF _Toc63783792 \h </w:instrText>
            </w:r>
            <w:r w:rsidR="006921AD">
              <w:rPr>
                <w:noProof/>
                <w:webHidden/>
              </w:rPr>
            </w:r>
            <w:r w:rsidR="006921AD">
              <w:rPr>
                <w:noProof/>
                <w:webHidden/>
              </w:rPr>
              <w:fldChar w:fldCharType="separate"/>
            </w:r>
            <w:r w:rsidR="006921AD">
              <w:rPr>
                <w:noProof/>
                <w:webHidden/>
              </w:rPr>
              <w:t>11</w:t>
            </w:r>
            <w:r w:rsidR="006921AD">
              <w:rPr>
                <w:noProof/>
                <w:webHidden/>
              </w:rPr>
              <w:fldChar w:fldCharType="end"/>
            </w:r>
          </w:hyperlink>
        </w:p>
        <w:p w:rsidR="006921AD" w:rsidRDefault="00F1567F" w:rsidP="006921AD">
          <w:pPr>
            <w:pStyle w:val="TM2"/>
            <w:rPr>
              <w:noProof/>
            </w:rPr>
          </w:pPr>
          <w:hyperlink w:anchor="_Toc63783793" w:history="1">
            <w:r w:rsidR="006921AD" w:rsidRPr="000F3F0B">
              <w:rPr>
                <w:rStyle w:val="Lienhypertexte"/>
                <w:rFonts w:cstheme="minorHAnsi"/>
                <w:noProof/>
              </w:rPr>
              <w:t>Pièces constitutives de l’offre</w:t>
            </w:r>
            <w:r w:rsidR="006921AD">
              <w:rPr>
                <w:noProof/>
                <w:webHidden/>
              </w:rPr>
              <w:tab/>
            </w:r>
            <w:r w:rsidR="006921AD">
              <w:rPr>
                <w:noProof/>
                <w:webHidden/>
              </w:rPr>
              <w:fldChar w:fldCharType="begin"/>
            </w:r>
            <w:r w:rsidR="006921AD">
              <w:rPr>
                <w:noProof/>
                <w:webHidden/>
              </w:rPr>
              <w:instrText xml:space="preserve"> PAGEREF _Toc63783793 \h </w:instrText>
            </w:r>
            <w:r w:rsidR="006921AD">
              <w:rPr>
                <w:noProof/>
                <w:webHidden/>
              </w:rPr>
            </w:r>
            <w:r w:rsidR="006921AD">
              <w:rPr>
                <w:noProof/>
                <w:webHidden/>
              </w:rPr>
              <w:fldChar w:fldCharType="separate"/>
            </w:r>
            <w:r w:rsidR="006921AD">
              <w:rPr>
                <w:noProof/>
                <w:webHidden/>
              </w:rPr>
              <w:t>11</w:t>
            </w:r>
            <w:r w:rsidR="006921AD">
              <w:rPr>
                <w:noProof/>
                <w:webHidden/>
              </w:rPr>
              <w:fldChar w:fldCharType="end"/>
            </w:r>
          </w:hyperlink>
        </w:p>
        <w:p w:rsidR="006921AD" w:rsidRDefault="00F1567F" w:rsidP="006921AD">
          <w:pPr>
            <w:pStyle w:val="TM2"/>
            <w:rPr>
              <w:noProof/>
            </w:rPr>
          </w:pPr>
          <w:hyperlink w:anchor="_Toc63783794" w:history="1">
            <w:r w:rsidR="006921AD" w:rsidRPr="000F3F0B">
              <w:rPr>
                <w:rStyle w:val="Lienhypertexte"/>
                <w:rFonts w:cstheme="minorHAnsi"/>
                <w:noProof/>
              </w:rPr>
              <w:t>Durée de validité des offres</w:t>
            </w:r>
            <w:r w:rsidR="006921AD">
              <w:rPr>
                <w:noProof/>
                <w:webHidden/>
              </w:rPr>
              <w:tab/>
            </w:r>
            <w:r w:rsidR="006921AD">
              <w:rPr>
                <w:noProof/>
                <w:webHidden/>
              </w:rPr>
              <w:fldChar w:fldCharType="begin"/>
            </w:r>
            <w:r w:rsidR="006921AD">
              <w:rPr>
                <w:noProof/>
                <w:webHidden/>
              </w:rPr>
              <w:instrText xml:space="preserve"> PAGEREF _Toc63783794 \h </w:instrText>
            </w:r>
            <w:r w:rsidR="006921AD">
              <w:rPr>
                <w:noProof/>
                <w:webHidden/>
              </w:rPr>
            </w:r>
            <w:r w:rsidR="006921AD">
              <w:rPr>
                <w:noProof/>
                <w:webHidden/>
              </w:rPr>
              <w:fldChar w:fldCharType="separate"/>
            </w:r>
            <w:r w:rsidR="006921AD">
              <w:rPr>
                <w:noProof/>
                <w:webHidden/>
              </w:rPr>
              <w:t>12</w:t>
            </w:r>
            <w:r w:rsidR="006921AD">
              <w:rPr>
                <w:noProof/>
                <w:webHidden/>
              </w:rPr>
              <w:fldChar w:fldCharType="end"/>
            </w:r>
          </w:hyperlink>
        </w:p>
        <w:p w:rsidR="006921AD" w:rsidRDefault="00F1567F" w:rsidP="006921AD">
          <w:pPr>
            <w:pStyle w:val="TM2"/>
            <w:rPr>
              <w:noProof/>
            </w:rPr>
          </w:pPr>
          <w:hyperlink w:anchor="_Toc63783795" w:history="1">
            <w:r w:rsidR="006921AD" w:rsidRPr="000F3F0B">
              <w:rPr>
                <w:rStyle w:val="Lienhypertexte"/>
                <w:rFonts w:cstheme="minorHAnsi"/>
                <w:noProof/>
              </w:rPr>
              <w:t>Modalités de remise des plis</w:t>
            </w:r>
            <w:r w:rsidR="006921AD">
              <w:rPr>
                <w:noProof/>
                <w:webHidden/>
              </w:rPr>
              <w:tab/>
            </w:r>
            <w:r w:rsidR="006921AD">
              <w:rPr>
                <w:noProof/>
                <w:webHidden/>
              </w:rPr>
              <w:fldChar w:fldCharType="begin"/>
            </w:r>
            <w:r w:rsidR="006921AD">
              <w:rPr>
                <w:noProof/>
                <w:webHidden/>
              </w:rPr>
              <w:instrText xml:space="preserve"> PAGEREF _Toc63783795 \h </w:instrText>
            </w:r>
            <w:r w:rsidR="006921AD">
              <w:rPr>
                <w:noProof/>
                <w:webHidden/>
              </w:rPr>
            </w:r>
            <w:r w:rsidR="006921AD">
              <w:rPr>
                <w:noProof/>
                <w:webHidden/>
              </w:rPr>
              <w:fldChar w:fldCharType="separate"/>
            </w:r>
            <w:r w:rsidR="006921AD">
              <w:rPr>
                <w:noProof/>
                <w:webHidden/>
              </w:rPr>
              <w:t>12</w:t>
            </w:r>
            <w:r w:rsidR="006921AD">
              <w:rPr>
                <w:noProof/>
                <w:webHidden/>
              </w:rPr>
              <w:fldChar w:fldCharType="end"/>
            </w:r>
          </w:hyperlink>
        </w:p>
        <w:p w:rsidR="006921AD" w:rsidRDefault="00F1567F" w:rsidP="006921AD">
          <w:pPr>
            <w:pStyle w:val="TM2"/>
            <w:rPr>
              <w:noProof/>
            </w:rPr>
          </w:pPr>
          <w:hyperlink w:anchor="_Toc63783796" w:history="1">
            <w:r w:rsidR="006921AD" w:rsidRPr="000F3F0B">
              <w:rPr>
                <w:rStyle w:val="Lienhypertexte"/>
                <w:rFonts w:cstheme="minorHAnsi"/>
                <w:i/>
                <w:noProof/>
              </w:rPr>
              <w:t>Remise des plis sous format papier</w:t>
            </w:r>
            <w:r w:rsidR="006921AD">
              <w:rPr>
                <w:noProof/>
                <w:webHidden/>
              </w:rPr>
              <w:tab/>
            </w:r>
            <w:r w:rsidR="006921AD">
              <w:rPr>
                <w:noProof/>
                <w:webHidden/>
              </w:rPr>
              <w:fldChar w:fldCharType="begin"/>
            </w:r>
            <w:r w:rsidR="006921AD">
              <w:rPr>
                <w:noProof/>
                <w:webHidden/>
              </w:rPr>
              <w:instrText xml:space="preserve"> PAGEREF _Toc63783796 \h </w:instrText>
            </w:r>
            <w:r w:rsidR="006921AD">
              <w:rPr>
                <w:noProof/>
                <w:webHidden/>
              </w:rPr>
            </w:r>
            <w:r w:rsidR="006921AD">
              <w:rPr>
                <w:noProof/>
                <w:webHidden/>
              </w:rPr>
              <w:fldChar w:fldCharType="separate"/>
            </w:r>
            <w:r w:rsidR="006921AD">
              <w:rPr>
                <w:noProof/>
                <w:webHidden/>
              </w:rPr>
              <w:t>12</w:t>
            </w:r>
            <w:r w:rsidR="006921AD">
              <w:rPr>
                <w:noProof/>
                <w:webHidden/>
              </w:rPr>
              <w:fldChar w:fldCharType="end"/>
            </w:r>
          </w:hyperlink>
        </w:p>
        <w:p w:rsidR="006921AD" w:rsidRDefault="00F1567F" w:rsidP="006921AD">
          <w:pPr>
            <w:pStyle w:val="TM2"/>
            <w:rPr>
              <w:noProof/>
            </w:rPr>
          </w:pPr>
          <w:hyperlink w:anchor="_Toc63783797" w:history="1">
            <w:r w:rsidR="006921AD" w:rsidRPr="000F3F0B">
              <w:rPr>
                <w:rStyle w:val="Lienhypertexte"/>
                <w:rFonts w:cstheme="minorHAnsi"/>
                <w:i/>
                <w:noProof/>
              </w:rPr>
              <w:t>Remise électronique</w:t>
            </w:r>
            <w:r w:rsidR="006921AD">
              <w:rPr>
                <w:noProof/>
                <w:webHidden/>
              </w:rPr>
              <w:tab/>
            </w:r>
            <w:r w:rsidR="006921AD">
              <w:rPr>
                <w:noProof/>
                <w:webHidden/>
              </w:rPr>
              <w:fldChar w:fldCharType="begin"/>
            </w:r>
            <w:r w:rsidR="006921AD">
              <w:rPr>
                <w:noProof/>
                <w:webHidden/>
              </w:rPr>
              <w:instrText xml:space="preserve"> PAGEREF _Toc63783797 \h </w:instrText>
            </w:r>
            <w:r w:rsidR="006921AD">
              <w:rPr>
                <w:noProof/>
                <w:webHidden/>
              </w:rPr>
            </w:r>
            <w:r w:rsidR="006921AD">
              <w:rPr>
                <w:noProof/>
                <w:webHidden/>
              </w:rPr>
              <w:fldChar w:fldCharType="separate"/>
            </w:r>
            <w:r w:rsidR="006921AD">
              <w:rPr>
                <w:noProof/>
                <w:webHidden/>
              </w:rPr>
              <w:t>12</w:t>
            </w:r>
            <w:r w:rsidR="006921AD">
              <w:rPr>
                <w:noProof/>
                <w:webHidden/>
              </w:rPr>
              <w:fldChar w:fldCharType="end"/>
            </w:r>
          </w:hyperlink>
        </w:p>
        <w:p w:rsidR="006921AD" w:rsidRDefault="00F1567F" w:rsidP="006921AD">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921AD" w:rsidRPr="000F3F0B">
              <w:rPr>
                <w:rStyle w:val="Lienhypertexte"/>
                <w:rFonts w:cstheme="minorHAnsi"/>
                <w:b/>
                <w:caps/>
                <w:noProof/>
              </w:rPr>
              <w:t>ARTICLE 5 :</w:t>
            </w:r>
            <w:r w:rsidR="006921AD">
              <w:rPr>
                <w:rFonts w:asciiTheme="minorHAnsi" w:eastAsiaTheme="minorEastAsia" w:hAnsiTheme="minorHAnsi" w:cstheme="minorBidi"/>
                <w:noProof/>
                <w:sz w:val="22"/>
                <w:szCs w:val="22"/>
              </w:rPr>
              <w:tab/>
            </w:r>
            <w:r w:rsidR="006921AD" w:rsidRPr="000F3F0B">
              <w:rPr>
                <w:rStyle w:val="Lienhypertexte"/>
                <w:rFonts w:cstheme="minorHAnsi"/>
                <w:b/>
                <w:caps/>
                <w:noProof/>
              </w:rPr>
              <w:t>Analyse des candidatures</w:t>
            </w:r>
            <w:r w:rsidR="006921AD">
              <w:rPr>
                <w:noProof/>
                <w:webHidden/>
              </w:rPr>
              <w:tab/>
            </w:r>
            <w:r w:rsidR="006921AD">
              <w:rPr>
                <w:noProof/>
                <w:webHidden/>
              </w:rPr>
              <w:fldChar w:fldCharType="begin"/>
            </w:r>
            <w:r w:rsidR="006921AD">
              <w:rPr>
                <w:noProof/>
                <w:webHidden/>
              </w:rPr>
              <w:instrText xml:space="preserve"> PAGEREF _Toc63783798 \h </w:instrText>
            </w:r>
            <w:r w:rsidR="006921AD">
              <w:rPr>
                <w:noProof/>
                <w:webHidden/>
              </w:rPr>
            </w:r>
            <w:r w:rsidR="006921AD">
              <w:rPr>
                <w:noProof/>
                <w:webHidden/>
              </w:rPr>
              <w:fldChar w:fldCharType="separate"/>
            </w:r>
            <w:r w:rsidR="006921AD">
              <w:rPr>
                <w:noProof/>
                <w:webHidden/>
              </w:rPr>
              <w:t>14</w:t>
            </w:r>
            <w:r w:rsidR="006921AD">
              <w:rPr>
                <w:noProof/>
                <w:webHidden/>
              </w:rPr>
              <w:fldChar w:fldCharType="end"/>
            </w:r>
          </w:hyperlink>
        </w:p>
        <w:p w:rsidR="006921AD" w:rsidRDefault="00F1567F" w:rsidP="006921AD">
          <w:pPr>
            <w:pStyle w:val="TM2"/>
            <w:rPr>
              <w:noProof/>
            </w:rPr>
          </w:pPr>
          <w:hyperlink w:anchor="_Toc63783799" w:history="1">
            <w:r w:rsidR="006921AD" w:rsidRPr="000F3F0B">
              <w:rPr>
                <w:rStyle w:val="Lienhypertexte"/>
                <w:rFonts w:cstheme="minorHAnsi"/>
                <w:noProof/>
              </w:rPr>
              <w:t>Demande de compléments de candidature</w:t>
            </w:r>
            <w:r w:rsidR="006921AD">
              <w:rPr>
                <w:noProof/>
                <w:webHidden/>
              </w:rPr>
              <w:tab/>
            </w:r>
            <w:r w:rsidR="006921AD">
              <w:rPr>
                <w:noProof/>
                <w:webHidden/>
              </w:rPr>
              <w:fldChar w:fldCharType="begin"/>
            </w:r>
            <w:r w:rsidR="006921AD">
              <w:rPr>
                <w:noProof/>
                <w:webHidden/>
              </w:rPr>
              <w:instrText xml:space="preserve"> PAGEREF _Toc63783799 \h </w:instrText>
            </w:r>
            <w:r w:rsidR="006921AD">
              <w:rPr>
                <w:noProof/>
                <w:webHidden/>
              </w:rPr>
            </w:r>
            <w:r w:rsidR="006921AD">
              <w:rPr>
                <w:noProof/>
                <w:webHidden/>
              </w:rPr>
              <w:fldChar w:fldCharType="separate"/>
            </w:r>
            <w:r w:rsidR="006921AD">
              <w:rPr>
                <w:noProof/>
                <w:webHidden/>
              </w:rPr>
              <w:t>14</w:t>
            </w:r>
            <w:r w:rsidR="006921AD">
              <w:rPr>
                <w:noProof/>
                <w:webHidden/>
              </w:rPr>
              <w:fldChar w:fldCharType="end"/>
            </w:r>
          </w:hyperlink>
        </w:p>
        <w:p w:rsidR="006921AD" w:rsidRDefault="00F1567F" w:rsidP="006921AD">
          <w:pPr>
            <w:pStyle w:val="TM2"/>
            <w:rPr>
              <w:noProof/>
            </w:rPr>
          </w:pPr>
          <w:hyperlink w:anchor="_Toc63783800" w:history="1">
            <w:r w:rsidR="006921AD" w:rsidRPr="000F3F0B">
              <w:rPr>
                <w:rStyle w:val="Lienhypertexte"/>
                <w:rFonts w:cstheme="minorHAnsi"/>
                <w:noProof/>
              </w:rPr>
              <w:t>Rejet des candidatures hors délais - Ouverture des plis</w:t>
            </w:r>
            <w:r w:rsidR="006921AD">
              <w:rPr>
                <w:noProof/>
                <w:webHidden/>
              </w:rPr>
              <w:tab/>
            </w:r>
            <w:r w:rsidR="006921AD">
              <w:rPr>
                <w:noProof/>
                <w:webHidden/>
              </w:rPr>
              <w:fldChar w:fldCharType="begin"/>
            </w:r>
            <w:r w:rsidR="006921AD">
              <w:rPr>
                <w:noProof/>
                <w:webHidden/>
              </w:rPr>
              <w:instrText xml:space="preserve"> PAGEREF _Toc63783800 \h </w:instrText>
            </w:r>
            <w:r w:rsidR="006921AD">
              <w:rPr>
                <w:noProof/>
                <w:webHidden/>
              </w:rPr>
            </w:r>
            <w:r w:rsidR="006921AD">
              <w:rPr>
                <w:noProof/>
                <w:webHidden/>
              </w:rPr>
              <w:fldChar w:fldCharType="separate"/>
            </w:r>
            <w:r w:rsidR="006921AD">
              <w:rPr>
                <w:noProof/>
                <w:webHidden/>
              </w:rPr>
              <w:t>14</w:t>
            </w:r>
            <w:r w:rsidR="006921AD">
              <w:rPr>
                <w:noProof/>
                <w:webHidden/>
              </w:rPr>
              <w:fldChar w:fldCharType="end"/>
            </w:r>
          </w:hyperlink>
        </w:p>
        <w:p w:rsidR="006921AD" w:rsidRDefault="00F1567F" w:rsidP="006921AD">
          <w:pPr>
            <w:pStyle w:val="TM2"/>
            <w:rPr>
              <w:noProof/>
            </w:rPr>
          </w:pPr>
          <w:hyperlink w:anchor="_Toc63783801" w:history="1">
            <w:r w:rsidR="006921AD" w:rsidRPr="000F3F0B">
              <w:rPr>
                <w:rStyle w:val="Lienhypertexte"/>
                <w:rFonts w:cstheme="minorHAnsi"/>
                <w:noProof/>
              </w:rPr>
              <w:t>Recevabilité des candidatures</w:t>
            </w:r>
            <w:r w:rsidR="006921AD">
              <w:rPr>
                <w:noProof/>
                <w:webHidden/>
              </w:rPr>
              <w:tab/>
            </w:r>
            <w:r w:rsidR="006921AD">
              <w:rPr>
                <w:noProof/>
                <w:webHidden/>
              </w:rPr>
              <w:fldChar w:fldCharType="begin"/>
            </w:r>
            <w:r w:rsidR="006921AD">
              <w:rPr>
                <w:noProof/>
                <w:webHidden/>
              </w:rPr>
              <w:instrText xml:space="preserve"> PAGEREF _Toc63783801 \h </w:instrText>
            </w:r>
            <w:r w:rsidR="006921AD">
              <w:rPr>
                <w:noProof/>
                <w:webHidden/>
              </w:rPr>
            </w:r>
            <w:r w:rsidR="006921AD">
              <w:rPr>
                <w:noProof/>
                <w:webHidden/>
              </w:rPr>
              <w:fldChar w:fldCharType="separate"/>
            </w:r>
            <w:r w:rsidR="006921AD">
              <w:rPr>
                <w:noProof/>
                <w:webHidden/>
              </w:rPr>
              <w:t>14</w:t>
            </w:r>
            <w:r w:rsidR="006921AD">
              <w:rPr>
                <w:noProof/>
                <w:webHidden/>
              </w:rPr>
              <w:fldChar w:fldCharType="end"/>
            </w:r>
          </w:hyperlink>
        </w:p>
        <w:p w:rsidR="006921AD" w:rsidRDefault="00F1567F" w:rsidP="006921AD">
          <w:pPr>
            <w:pStyle w:val="TM2"/>
            <w:rPr>
              <w:noProof/>
            </w:rPr>
          </w:pPr>
          <w:hyperlink w:anchor="_Toc63783802" w:history="1">
            <w:r w:rsidR="006921AD" w:rsidRPr="000F3F0B">
              <w:rPr>
                <w:rStyle w:val="Lienhypertexte"/>
                <w:rFonts w:cstheme="minorHAnsi"/>
                <w:noProof/>
              </w:rPr>
              <w:t>Sélection des candidatures</w:t>
            </w:r>
            <w:r w:rsidR="006921AD">
              <w:rPr>
                <w:noProof/>
                <w:webHidden/>
              </w:rPr>
              <w:tab/>
            </w:r>
            <w:r w:rsidR="006921AD">
              <w:rPr>
                <w:noProof/>
                <w:webHidden/>
              </w:rPr>
              <w:fldChar w:fldCharType="begin"/>
            </w:r>
            <w:r w:rsidR="006921AD">
              <w:rPr>
                <w:noProof/>
                <w:webHidden/>
              </w:rPr>
              <w:instrText xml:space="preserve"> PAGEREF _Toc63783802 \h </w:instrText>
            </w:r>
            <w:r w:rsidR="006921AD">
              <w:rPr>
                <w:noProof/>
                <w:webHidden/>
              </w:rPr>
            </w:r>
            <w:r w:rsidR="006921AD">
              <w:rPr>
                <w:noProof/>
                <w:webHidden/>
              </w:rPr>
              <w:fldChar w:fldCharType="separate"/>
            </w:r>
            <w:r w:rsidR="006921AD">
              <w:rPr>
                <w:noProof/>
                <w:webHidden/>
              </w:rPr>
              <w:t>15</w:t>
            </w:r>
            <w:r w:rsidR="006921AD">
              <w:rPr>
                <w:noProof/>
                <w:webHidden/>
              </w:rPr>
              <w:fldChar w:fldCharType="end"/>
            </w:r>
          </w:hyperlink>
        </w:p>
        <w:p w:rsidR="006921AD" w:rsidRDefault="00F1567F" w:rsidP="006921AD">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921AD" w:rsidRPr="000F3F0B">
              <w:rPr>
                <w:rStyle w:val="Lienhypertexte"/>
                <w:rFonts w:cstheme="minorHAnsi"/>
                <w:b/>
                <w:caps/>
                <w:noProof/>
              </w:rPr>
              <w:t>ARTICLE 6 :</w:t>
            </w:r>
            <w:r w:rsidR="006921AD">
              <w:rPr>
                <w:rFonts w:asciiTheme="minorHAnsi" w:eastAsiaTheme="minorEastAsia" w:hAnsiTheme="minorHAnsi" w:cstheme="minorBidi"/>
                <w:noProof/>
                <w:sz w:val="22"/>
                <w:szCs w:val="22"/>
              </w:rPr>
              <w:tab/>
            </w:r>
            <w:r w:rsidR="006921AD" w:rsidRPr="000F3F0B">
              <w:rPr>
                <w:rStyle w:val="Lienhypertexte"/>
                <w:rFonts w:cstheme="minorHAnsi"/>
                <w:b/>
                <w:caps/>
                <w:noProof/>
              </w:rPr>
              <w:t>Evaluation des offres, négociation et attribution</w:t>
            </w:r>
            <w:r w:rsidR="006921AD">
              <w:rPr>
                <w:noProof/>
                <w:webHidden/>
              </w:rPr>
              <w:tab/>
            </w:r>
            <w:r w:rsidR="006921AD">
              <w:rPr>
                <w:noProof/>
                <w:webHidden/>
              </w:rPr>
              <w:fldChar w:fldCharType="begin"/>
            </w:r>
            <w:r w:rsidR="006921AD">
              <w:rPr>
                <w:noProof/>
                <w:webHidden/>
              </w:rPr>
              <w:instrText xml:space="preserve"> PAGEREF _Toc63783803 \h </w:instrText>
            </w:r>
            <w:r w:rsidR="006921AD">
              <w:rPr>
                <w:noProof/>
                <w:webHidden/>
              </w:rPr>
            </w:r>
            <w:r w:rsidR="006921AD">
              <w:rPr>
                <w:noProof/>
                <w:webHidden/>
              </w:rPr>
              <w:fldChar w:fldCharType="separate"/>
            </w:r>
            <w:r w:rsidR="006921AD">
              <w:rPr>
                <w:noProof/>
                <w:webHidden/>
              </w:rPr>
              <w:t>16</w:t>
            </w:r>
            <w:r w:rsidR="006921AD">
              <w:rPr>
                <w:noProof/>
                <w:webHidden/>
              </w:rPr>
              <w:fldChar w:fldCharType="end"/>
            </w:r>
          </w:hyperlink>
        </w:p>
        <w:p w:rsidR="006921AD" w:rsidRDefault="00F1567F" w:rsidP="006921AD">
          <w:pPr>
            <w:pStyle w:val="TM2"/>
            <w:rPr>
              <w:noProof/>
            </w:rPr>
          </w:pPr>
          <w:hyperlink w:anchor="_Toc63783804" w:history="1">
            <w:r w:rsidR="006921AD" w:rsidRPr="000F3F0B">
              <w:rPr>
                <w:rStyle w:val="Lienhypertexte"/>
                <w:rFonts w:cstheme="minorHAnsi"/>
                <w:noProof/>
              </w:rPr>
              <w:t>Rejet des offres hors délais - Ouverture des offres</w:t>
            </w:r>
            <w:r w:rsidR="006921AD">
              <w:rPr>
                <w:noProof/>
                <w:webHidden/>
              </w:rPr>
              <w:tab/>
            </w:r>
            <w:r w:rsidR="006921AD">
              <w:rPr>
                <w:noProof/>
                <w:webHidden/>
              </w:rPr>
              <w:fldChar w:fldCharType="begin"/>
            </w:r>
            <w:r w:rsidR="006921AD">
              <w:rPr>
                <w:noProof/>
                <w:webHidden/>
              </w:rPr>
              <w:instrText xml:space="preserve"> PAGEREF _Toc63783804 \h </w:instrText>
            </w:r>
            <w:r w:rsidR="006921AD">
              <w:rPr>
                <w:noProof/>
                <w:webHidden/>
              </w:rPr>
            </w:r>
            <w:r w:rsidR="006921AD">
              <w:rPr>
                <w:noProof/>
                <w:webHidden/>
              </w:rPr>
              <w:fldChar w:fldCharType="separate"/>
            </w:r>
            <w:r w:rsidR="006921AD">
              <w:rPr>
                <w:noProof/>
                <w:webHidden/>
              </w:rPr>
              <w:t>16</w:t>
            </w:r>
            <w:r w:rsidR="006921AD">
              <w:rPr>
                <w:noProof/>
                <w:webHidden/>
              </w:rPr>
              <w:fldChar w:fldCharType="end"/>
            </w:r>
          </w:hyperlink>
        </w:p>
        <w:p w:rsidR="006921AD" w:rsidRDefault="00F1567F" w:rsidP="006921AD">
          <w:pPr>
            <w:pStyle w:val="TM2"/>
            <w:rPr>
              <w:noProof/>
            </w:rPr>
          </w:pPr>
          <w:hyperlink w:anchor="_Toc63783805" w:history="1">
            <w:r w:rsidR="006921AD" w:rsidRPr="000F3F0B">
              <w:rPr>
                <w:rStyle w:val="Lienhypertexte"/>
                <w:rFonts w:cstheme="minorHAnsi"/>
                <w:noProof/>
              </w:rPr>
              <w:t>Analyse des offres</w:t>
            </w:r>
            <w:r w:rsidR="006921AD">
              <w:rPr>
                <w:noProof/>
                <w:webHidden/>
              </w:rPr>
              <w:tab/>
            </w:r>
            <w:r w:rsidR="006921AD">
              <w:rPr>
                <w:noProof/>
                <w:webHidden/>
              </w:rPr>
              <w:fldChar w:fldCharType="begin"/>
            </w:r>
            <w:r w:rsidR="006921AD">
              <w:rPr>
                <w:noProof/>
                <w:webHidden/>
              </w:rPr>
              <w:instrText xml:space="preserve"> PAGEREF _Toc63783805 \h </w:instrText>
            </w:r>
            <w:r w:rsidR="006921AD">
              <w:rPr>
                <w:noProof/>
                <w:webHidden/>
              </w:rPr>
            </w:r>
            <w:r w:rsidR="006921AD">
              <w:rPr>
                <w:noProof/>
                <w:webHidden/>
              </w:rPr>
              <w:fldChar w:fldCharType="separate"/>
            </w:r>
            <w:r w:rsidR="006921AD">
              <w:rPr>
                <w:noProof/>
                <w:webHidden/>
              </w:rPr>
              <w:t>16</w:t>
            </w:r>
            <w:r w:rsidR="006921AD">
              <w:rPr>
                <w:noProof/>
                <w:webHidden/>
              </w:rPr>
              <w:fldChar w:fldCharType="end"/>
            </w:r>
          </w:hyperlink>
        </w:p>
        <w:p w:rsidR="006921AD" w:rsidRDefault="00F1567F" w:rsidP="006921AD">
          <w:pPr>
            <w:pStyle w:val="TM2"/>
            <w:rPr>
              <w:noProof/>
            </w:rPr>
          </w:pPr>
          <w:hyperlink w:anchor="_Toc63783806" w:history="1">
            <w:r w:rsidR="006921AD" w:rsidRPr="000F3F0B">
              <w:rPr>
                <w:rStyle w:val="Lienhypertexte"/>
                <w:rFonts w:cstheme="minorHAnsi"/>
                <w:noProof/>
              </w:rPr>
              <w:t>Rejet des offres irrégulières, inacceptables et inappropriées</w:t>
            </w:r>
            <w:r w:rsidR="006921AD">
              <w:rPr>
                <w:noProof/>
                <w:webHidden/>
              </w:rPr>
              <w:tab/>
            </w:r>
            <w:r w:rsidR="006921AD">
              <w:rPr>
                <w:noProof/>
                <w:webHidden/>
              </w:rPr>
              <w:fldChar w:fldCharType="begin"/>
            </w:r>
            <w:r w:rsidR="006921AD">
              <w:rPr>
                <w:noProof/>
                <w:webHidden/>
              </w:rPr>
              <w:instrText xml:space="preserve"> PAGEREF _Toc63783806 \h </w:instrText>
            </w:r>
            <w:r w:rsidR="006921AD">
              <w:rPr>
                <w:noProof/>
                <w:webHidden/>
              </w:rPr>
            </w:r>
            <w:r w:rsidR="006921AD">
              <w:rPr>
                <w:noProof/>
                <w:webHidden/>
              </w:rPr>
              <w:fldChar w:fldCharType="separate"/>
            </w:r>
            <w:r w:rsidR="006921AD">
              <w:rPr>
                <w:noProof/>
                <w:webHidden/>
              </w:rPr>
              <w:t>16</w:t>
            </w:r>
            <w:r w:rsidR="006921AD">
              <w:rPr>
                <w:noProof/>
                <w:webHidden/>
              </w:rPr>
              <w:fldChar w:fldCharType="end"/>
            </w:r>
          </w:hyperlink>
        </w:p>
        <w:p w:rsidR="006921AD" w:rsidRDefault="00F1567F" w:rsidP="006921AD">
          <w:pPr>
            <w:pStyle w:val="TM2"/>
            <w:rPr>
              <w:noProof/>
            </w:rPr>
          </w:pPr>
          <w:hyperlink w:anchor="_Toc63783807" w:history="1">
            <w:r w:rsidR="006921AD" w:rsidRPr="000F3F0B">
              <w:rPr>
                <w:rStyle w:val="Lienhypertexte"/>
                <w:rFonts w:cstheme="minorHAnsi"/>
                <w:noProof/>
              </w:rPr>
              <w:t>Comparaison des offres pour sélection de l’offre économiquement la plus avantageuse</w:t>
            </w:r>
            <w:r w:rsidR="006921AD">
              <w:rPr>
                <w:noProof/>
                <w:webHidden/>
              </w:rPr>
              <w:tab/>
            </w:r>
            <w:r w:rsidR="006921AD">
              <w:rPr>
                <w:noProof/>
                <w:webHidden/>
              </w:rPr>
              <w:fldChar w:fldCharType="begin"/>
            </w:r>
            <w:r w:rsidR="006921AD">
              <w:rPr>
                <w:noProof/>
                <w:webHidden/>
              </w:rPr>
              <w:instrText xml:space="preserve"> PAGEREF _Toc63783807 \h </w:instrText>
            </w:r>
            <w:r w:rsidR="006921AD">
              <w:rPr>
                <w:noProof/>
                <w:webHidden/>
              </w:rPr>
            </w:r>
            <w:r w:rsidR="006921AD">
              <w:rPr>
                <w:noProof/>
                <w:webHidden/>
              </w:rPr>
              <w:fldChar w:fldCharType="separate"/>
            </w:r>
            <w:r w:rsidR="006921AD">
              <w:rPr>
                <w:noProof/>
                <w:webHidden/>
              </w:rPr>
              <w:t>16</w:t>
            </w:r>
            <w:r w:rsidR="006921AD">
              <w:rPr>
                <w:noProof/>
                <w:webHidden/>
              </w:rPr>
              <w:fldChar w:fldCharType="end"/>
            </w:r>
          </w:hyperlink>
        </w:p>
        <w:p w:rsidR="006921AD" w:rsidRDefault="00F1567F" w:rsidP="006921AD">
          <w:pPr>
            <w:pStyle w:val="TM2"/>
            <w:rPr>
              <w:noProof/>
            </w:rPr>
          </w:pPr>
          <w:hyperlink w:anchor="_Toc63783808" w:history="1">
            <w:r w:rsidR="006921AD" w:rsidRPr="000F3F0B">
              <w:rPr>
                <w:rStyle w:val="Lienhypertexte"/>
                <w:rFonts w:cstheme="minorHAnsi"/>
                <w:i/>
                <w:noProof/>
              </w:rPr>
              <w:t>Critère 1 : prix des prestations</w:t>
            </w:r>
            <w:r w:rsidR="006921AD">
              <w:rPr>
                <w:noProof/>
                <w:webHidden/>
              </w:rPr>
              <w:tab/>
            </w:r>
            <w:r w:rsidR="006921AD">
              <w:rPr>
                <w:noProof/>
                <w:webHidden/>
              </w:rPr>
              <w:fldChar w:fldCharType="begin"/>
            </w:r>
            <w:r w:rsidR="006921AD">
              <w:rPr>
                <w:noProof/>
                <w:webHidden/>
              </w:rPr>
              <w:instrText xml:space="preserve"> PAGEREF _Toc63783808 \h </w:instrText>
            </w:r>
            <w:r w:rsidR="006921AD">
              <w:rPr>
                <w:noProof/>
                <w:webHidden/>
              </w:rPr>
            </w:r>
            <w:r w:rsidR="006921AD">
              <w:rPr>
                <w:noProof/>
                <w:webHidden/>
              </w:rPr>
              <w:fldChar w:fldCharType="separate"/>
            </w:r>
            <w:r w:rsidR="006921AD">
              <w:rPr>
                <w:noProof/>
                <w:webHidden/>
              </w:rPr>
              <w:t>16</w:t>
            </w:r>
            <w:r w:rsidR="006921AD">
              <w:rPr>
                <w:noProof/>
                <w:webHidden/>
              </w:rPr>
              <w:fldChar w:fldCharType="end"/>
            </w:r>
          </w:hyperlink>
        </w:p>
        <w:p w:rsidR="006921AD" w:rsidRDefault="00F1567F" w:rsidP="006921AD">
          <w:pPr>
            <w:pStyle w:val="TM2"/>
            <w:rPr>
              <w:noProof/>
            </w:rPr>
          </w:pPr>
          <w:hyperlink w:anchor="_Toc63783809" w:history="1">
            <w:r w:rsidR="006921AD" w:rsidRPr="000F3F0B">
              <w:rPr>
                <w:rStyle w:val="Lienhypertexte"/>
                <w:rFonts w:cstheme="minorHAnsi"/>
                <w:i/>
                <w:noProof/>
              </w:rPr>
              <w:t>Critère 2 : Qualité technique</w:t>
            </w:r>
            <w:r w:rsidR="006921AD">
              <w:rPr>
                <w:noProof/>
                <w:webHidden/>
              </w:rPr>
              <w:tab/>
            </w:r>
            <w:r w:rsidR="006921AD">
              <w:rPr>
                <w:noProof/>
                <w:webHidden/>
              </w:rPr>
              <w:fldChar w:fldCharType="begin"/>
            </w:r>
            <w:r w:rsidR="006921AD">
              <w:rPr>
                <w:noProof/>
                <w:webHidden/>
              </w:rPr>
              <w:instrText xml:space="preserve"> PAGEREF _Toc63783809 \h </w:instrText>
            </w:r>
            <w:r w:rsidR="006921AD">
              <w:rPr>
                <w:noProof/>
                <w:webHidden/>
              </w:rPr>
            </w:r>
            <w:r w:rsidR="006921AD">
              <w:rPr>
                <w:noProof/>
                <w:webHidden/>
              </w:rPr>
              <w:fldChar w:fldCharType="separate"/>
            </w:r>
            <w:r w:rsidR="006921AD">
              <w:rPr>
                <w:noProof/>
                <w:webHidden/>
              </w:rPr>
              <w:t>16</w:t>
            </w:r>
            <w:r w:rsidR="006921AD">
              <w:rPr>
                <w:noProof/>
                <w:webHidden/>
              </w:rPr>
              <w:fldChar w:fldCharType="end"/>
            </w:r>
          </w:hyperlink>
        </w:p>
        <w:p w:rsidR="006921AD" w:rsidRDefault="00F1567F" w:rsidP="006921AD">
          <w:pPr>
            <w:pStyle w:val="TM2"/>
            <w:rPr>
              <w:noProof/>
            </w:rPr>
          </w:pPr>
          <w:hyperlink w:anchor="_Toc63783810" w:history="1">
            <w:r w:rsidR="006921AD" w:rsidRPr="000F3F0B">
              <w:rPr>
                <w:rStyle w:val="Lienhypertexte"/>
                <w:rFonts w:cstheme="minorHAnsi"/>
                <w:noProof/>
              </w:rPr>
              <w:t>Négociations</w:t>
            </w:r>
            <w:r w:rsidR="006921AD">
              <w:rPr>
                <w:noProof/>
                <w:webHidden/>
              </w:rPr>
              <w:tab/>
            </w:r>
            <w:r w:rsidR="006921AD">
              <w:rPr>
                <w:noProof/>
                <w:webHidden/>
              </w:rPr>
              <w:fldChar w:fldCharType="begin"/>
            </w:r>
            <w:r w:rsidR="006921AD">
              <w:rPr>
                <w:noProof/>
                <w:webHidden/>
              </w:rPr>
              <w:instrText xml:space="preserve"> PAGEREF _Toc63783810 \h </w:instrText>
            </w:r>
            <w:r w:rsidR="006921AD">
              <w:rPr>
                <w:noProof/>
                <w:webHidden/>
              </w:rPr>
            </w:r>
            <w:r w:rsidR="006921AD">
              <w:rPr>
                <w:noProof/>
                <w:webHidden/>
              </w:rPr>
              <w:fldChar w:fldCharType="separate"/>
            </w:r>
            <w:r w:rsidR="006921AD">
              <w:rPr>
                <w:noProof/>
                <w:webHidden/>
              </w:rPr>
              <w:t>17</w:t>
            </w:r>
            <w:r w:rsidR="006921AD">
              <w:rPr>
                <w:noProof/>
                <w:webHidden/>
              </w:rPr>
              <w:fldChar w:fldCharType="end"/>
            </w:r>
          </w:hyperlink>
        </w:p>
        <w:p w:rsidR="006921AD" w:rsidRDefault="00F1567F" w:rsidP="006921AD">
          <w:pPr>
            <w:pStyle w:val="TM2"/>
            <w:rPr>
              <w:noProof/>
            </w:rPr>
          </w:pPr>
          <w:hyperlink w:anchor="_Toc63783811" w:history="1">
            <w:r w:rsidR="006921AD" w:rsidRPr="000F3F0B">
              <w:rPr>
                <w:rStyle w:val="Lienhypertexte"/>
                <w:rFonts w:cstheme="minorHAnsi"/>
                <w:i/>
                <w:noProof/>
              </w:rPr>
              <w:t>Audition des soumissionnaires – négociation des offres</w:t>
            </w:r>
            <w:r w:rsidR="006921AD">
              <w:rPr>
                <w:noProof/>
                <w:webHidden/>
              </w:rPr>
              <w:tab/>
            </w:r>
            <w:r w:rsidR="006921AD">
              <w:rPr>
                <w:noProof/>
                <w:webHidden/>
              </w:rPr>
              <w:fldChar w:fldCharType="begin"/>
            </w:r>
            <w:r w:rsidR="006921AD">
              <w:rPr>
                <w:noProof/>
                <w:webHidden/>
              </w:rPr>
              <w:instrText xml:space="preserve"> PAGEREF _Toc63783811 \h </w:instrText>
            </w:r>
            <w:r w:rsidR="006921AD">
              <w:rPr>
                <w:noProof/>
                <w:webHidden/>
              </w:rPr>
            </w:r>
            <w:r w:rsidR="006921AD">
              <w:rPr>
                <w:noProof/>
                <w:webHidden/>
              </w:rPr>
              <w:fldChar w:fldCharType="separate"/>
            </w:r>
            <w:r w:rsidR="006921AD">
              <w:rPr>
                <w:noProof/>
                <w:webHidden/>
              </w:rPr>
              <w:t>17</w:t>
            </w:r>
            <w:r w:rsidR="006921AD">
              <w:rPr>
                <w:noProof/>
                <w:webHidden/>
              </w:rPr>
              <w:fldChar w:fldCharType="end"/>
            </w:r>
          </w:hyperlink>
        </w:p>
        <w:p w:rsidR="006921AD" w:rsidRDefault="00F1567F" w:rsidP="006921AD">
          <w:pPr>
            <w:pStyle w:val="TM2"/>
            <w:rPr>
              <w:noProof/>
            </w:rPr>
          </w:pPr>
          <w:hyperlink w:anchor="_Toc63783812" w:history="1">
            <w:r w:rsidR="006921AD" w:rsidRPr="000F3F0B">
              <w:rPr>
                <w:rStyle w:val="Lienhypertexte"/>
                <w:rFonts w:cstheme="minorHAnsi"/>
                <w:noProof/>
              </w:rPr>
              <w:t>Attribution</w:t>
            </w:r>
            <w:r w:rsidR="006921AD">
              <w:rPr>
                <w:noProof/>
                <w:webHidden/>
              </w:rPr>
              <w:tab/>
            </w:r>
            <w:r w:rsidR="006921AD">
              <w:rPr>
                <w:noProof/>
                <w:webHidden/>
              </w:rPr>
              <w:fldChar w:fldCharType="begin"/>
            </w:r>
            <w:r w:rsidR="006921AD">
              <w:rPr>
                <w:noProof/>
                <w:webHidden/>
              </w:rPr>
              <w:instrText xml:space="preserve"> PAGEREF _Toc63783812 \h </w:instrText>
            </w:r>
            <w:r w:rsidR="006921AD">
              <w:rPr>
                <w:noProof/>
                <w:webHidden/>
              </w:rPr>
            </w:r>
            <w:r w:rsidR="006921AD">
              <w:rPr>
                <w:noProof/>
                <w:webHidden/>
              </w:rPr>
              <w:fldChar w:fldCharType="separate"/>
            </w:r>
            <w:r w:rsidR="006921AD">
              <w:rPr>
                <w:noProof/>
                <w:webHidden/>
              </w:rPr>
              <w:t>17</w:t>
            </w:r>
            <w:r w:rsidR="006921AD">
              <w:rPr>
                <w:noProof/>
                <w:webHidden/>
              </w:rPr>
              <w:fldChar w:fldCharType="end"/>
            </w:r>
          </w:hyperlink>
        </w:p>
        <w:p w:rsidR="006921AD" w:rsidRDefault="00F1567F" w:rsidP="006921AD">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921AD" w:rsidRPr="000F3F0B">
              <w:rPr>
                <w:rStyle w:val="Lienhypertexte"/>
                <w:rFonts w:cstheme="minorHAnsi"/>
                <w:b/>
                <w:caps/>
                <w:noProof/>
              </w:rPr>
              <w:t>ARTICLE 7 :</w:t>
            </w:r>
            <w:r w:rsidR="006921AD">
              <w:rPr>
                <w:rFonts w:asciiTheme="minorHAnsi" w:eastAsiaTheme="minorEastAsia" w:hAnsiTheme="minorHAnsi" w:cstheme="minorBidi"/>
                <w:noProof/>
                <w:sz w:val="22"/>
                <w:szCs w:val="22"/>
              </w:rPr>
              <w:tab/>
            </w:r>
            <w:r w:rsidR="006921AD" w:rsidRPr="000F3F0B">
              <w:rPr>
                <w:rStyle w:val="Lienhypertexte"/>
                <w:rFonts w:cstheme="minorHAnsi"/>
                <w:b/>
                <w:caps/>
                <w:noProof/>
              </w:rPr>
              <w:t>Traitement des données à caractère personnel dans le cadre de la présente consultation et pour le suivi d’exécution du contrat</w:t>
            </w:r>
            <w:r w:rsidR="006921AD">
              <w:rPr>
                <w:noProof/>
                <w:webHidden/>
              </w:rPr>
              <w:tab/>
            </w:r>
            <w:r w:rsidR="006921AD">
              <w:rPr>
                <w:noProof/>
                <w:webHidden/>
              </w:rPr>
              <w:fldChar w:fldCharType="begin"/>
            </w:r>
            <w:r w:rsidR="006921AD">
              <w:rPr>
                <w:noProof/>
                <w:webHidden/>
              </w:rPr>
              <w:instrText xml:space="preserve"> PAGEREF _Toc63783813 \h </w:instrText>
            </w:r>
            <w:r w:rsidR="006921AD">
              <w:rPr>
                <w:noProof/>
                <w:webHidden/>
              </w:rPr>
            </w:r>
            <w:r w:rsidR="006921AD">
              <w:rPr>
                <w:noProof/>
                <w:webHidden/>
              </w:rPr>
              <w:fldChar w:fldCharType="separate"/>
            </w:r>
            <w:r w:rsidR="006921AD">
              <w:rPr>
                <w:noProof/>
                <w:webHidden/>
              </w:rPr>
              <w:t>18</w:t>
            </w:r>
            <w:r w:rsidR="006921AD">
              <w:rPr>
                <w:noProof/>
                <w:webHidden/>
              </w:rPr>
              <w:fldChar w:fldCharType="end"/>
            </w:r>
          </w:hyperlink>
        </w:p>
        <w:p w:rsidR="006921AD" w:rsidRDefault="00F1567F" w:rsidP="006921AD">
          <w:pPr>
            <w:pStyle w:val="TM2"/>
            <w:rPr>
              <w:noProof/>
            </w:rPr>
          </w:pPr>
          <w:hyperlink w:anchor="_Toc63783814" w:history="1">
            <w:r w:rsidR="006921AD" w:rsidRPr="000F3F0B">
              <w:rPr>
                <w:rStyle w:val="Lienhypertexte"/>
                <w:rFonts w:cstheme="minorHAnsi"/>
                <w:noProof/>
              </w:rPr>
              <w:t>Identité et coordonnées du responsable de traitement et de son représentant :</w:t>
            </w:r>
            <w:r w:rsidR="006921AD">
              <w:rPr>
                <w:noProof/>
                <w:webHidden/>
              </w:rPr>
              <w:tab/>
            </w:r>
            <w:r w:rsidR="006921AD">
              <w:rPr>
                <w:noProof/>
                <w:webHidden/>
              </w:rPr>
              <w:fldChar w:fldCharType="begin"/>
            </w:r>
            <w:r w:rsidR="006921AD">
              <w:rPr>
                <w:noProof/>
                <w:webHidden/>
              </w:rPr>
              <w:instrText xml:space="preserve"> PAGEREF _Toc63783814 \h </w:instrText>
            </w:r>
            <w:r w:rsidR="006921AD">
              <w:rPr>
                <w:noProof/>
                <w:webHidden/>
              </w:rPr>
            </w:r>
            <w:r w:rsidR="006921AD">
              <w:rPr>
                <w:noProof/>
                <w:webHidden/>
              </w:rPr>
              <w:fldChar w:fldCharType="separate"/>
            </w:r>
            <w:r w:rsidR="006921AD">
              <w:rPr>
                <w:noProof/>
                <w:webHidden/>
              </w:rPr>
              <w:t>18</w:t>
            </w:r>
            <w:r w:rsidR="006921AD">
              <w:rPr>
                <w:noProof/>
                <w:webHidden/>
              </w:rPr>
              <w:fldChar w:fldCharType="end"/>
            </w:r>
          </w:hyperlink>
        </w:p>
        <w:p w:rsidR="006921AD" w:rsidRDefault="00F1567F" w:rsidP="006921AD">
          <w:pPr>
            <w:pStyle w:val="TM2"/>
            <w:rPr>
              <w:noProof/>
            </w:rPr>
          </w:pPr>
          <w:hyperlink w:anchor="_Toc63783815" w:history="1">
            <w:r w:rsidR="006921AD" w:rsidRPr="000F3F0B">
              <w:rPr>
                <w:rStyle w:val="Lienhypertexte"/>
                <w:rFonts w:cstheme="minorHAnsi"/>
                <w:noProof/>
              </w:rPr>
              <w:t>Pour la plateforme PLACE :</w:t>
            </w:r>
            <w:r w:rsidR="006921AD">
              <w:rPr>
                <w:noProof/>
                <w:webHidden/>
              </w:rPr>
              <w:tab/>
            </w:r>
            <w:r w:rsidR="006921AD">
              <w:rPr>
                <w:noProof/>
                <w:webHidden/>
              </w:rPr>
              <w:fldChar w:fldCharType="begin"/>
            </w:r>
            <w:r w:rsidR="006921AD">
              <w:rPr>
                <w:noProof/>
                <w:webHidden/>
              </w:rPr>
              <w:instrText xml:space="preserve"> PAGEREF _Toc63783815 \h </w:instrText>
            </w:r>
            <w:r w:rsidR="006921AD">
              <w:rPr>
                <w:noProof/>
                <w:webHidden/>
              </w:rPr>
            </w:r>
            <w:r w:rsidR="006921AD">
              <w:rPr>
                <w:noProof/>
                <w:webHidden/>
              </w:rPr>
              <w:fldChar w:fldCharType="separate"/>
            </w:r>
            <w:r w:rsidR="006921AD">
              <w:rPr>
                <w:noProof/>
                <w:webHidden/>
              </w:rPr>
              <w:t>18</w:t>
            </w:r>
            <w:r w:rsidR="006921AD">
              <w:rPr>
                <w:noProof/>
                <w:webHidden/>
              </w:rPr>
              <w:fldChar w:fldCharType="end"/>
            </w:r>
          </w:hyperlink>
        </w:p>
        <w:p w:rsidR="006921AD" w:rsidRDefault="00F1567F" w:rsidP="006921AD">
          <w:pPr>
            <w:pStyle w:val="TM2"/>
            <w:rPr>
              <w:noProof/>
            </w:rPr>
          </w:pPr>
          <w:hyperlink w:anchor="_Toc63783816" w:history="1">
            <w:r w:rsidR="006921AD" w:rsidRPr="000F3F0B">
              <w:rPr>
                <w:rStyle w:val="Lienhypertexte"/>
                <w:rFonts w:cstheme="minorHAnsi"/>
                <w:noProof/>
              </w:rPr>
              <w:t>Coordonnées du délégué à la protection des données personnelles :</w:t>
            </w:r>
            <w:r w:rsidR="006921AD">
              <w:rPr>
                <w:noProof/>
                <w:webHidden/>
              </w:rPr>
              <w:tab/>
            </w:r>
            <w:r w:rsidR="006921AD">
              <w:rPr>
                <w:noProof/>
                <w:webHidden/>
              </w:rPr>
              <w:fldChar w:fldCharType="begin"/>
            </w:r>
            <w:r w:rsidR="006921AD">
              <w:rPr>
                <w:noProof/>
                <w:webHidden/>
              </w:rPr>
              <w:instrText xml:space="preserve"> PAGEREF _Toc63783816 \h </w:instrText>
            </w:r>
            <w:r w:rsidR="006921AD">
              <w:rPr>
                <w:noProof/>
                <w:webHidden/>
              </w:rPr>
            </w:r>
            <w:r w:rsidR="006921AD">
              <w:rPr>
                <w:noProof/>
                <w:webHidden/>
              </w:rPr>
              <w:fldChar w:fldCharType="separate"/>
            </w:r>
            <w:r w:rsidR="006921AD">
              <w:rPr>
                <w:noProof/>
                <w:webHidden/>
              </w:rPr>
              <w:t>18</w:t>
            </w:r>
            <w:r w:rsidR="006921AD">
              <w:rPr>
                <w:noProof/>
                <w:webHidden/>
              </w:rPr>
              <w:fldChar w:fldCharType="end"/>
            </w:r>
          </w:hyperlink>
        </w:p>
        <w:p w:rsidR="006921AD" w:rsidRDefault="00F1567F" w:rsidP="006921AD">
          <w:pPr>
            <w:pStyle w:val="TM2"/>
            <w:rPr>
              <w:noProof/>
            </w:rPr>
          </w:pPr>
          <w:hyperlink w:anchor="_Toc63783817" w:history="1">
            <w:r w:rsidR="006921AD" w:rsidRPr="000F3F0B">
              <w:rPr>
                <w:rStyle w:val="Lienhypertexte"/>
                <w:rFonts w:cstheme="minorHAnsi"/>
                <w:noProof/>
              </w:rPr>
              <w:t>Pour l’autorité contractante :</w:t>
            </w:r>
            <w:r w:rsidR="006921AD">
              <w:rPr>
                <w:noProof/>
                <w:webHidden/>
              </w:rPr>
              <w:tab/>
            </w:r>
            <w:r w:rsidR="006921AD">
              <w:rPr>
                <w:noProof/>
                <w:webHidden/>
              </w:rPr>
              <w:fldChar w:fldCharType="begin"/>
            </w:r>
            <w:r w:rsidR="006921AD">
              <w:rPr>
                <w:noProof/>
                <w:webHidden/>
              </w:rPr>
              <w:instrText xml:space="preserve"> PAGEREF _Toc63783817 \h </w:instrText>
            </w:r>
            <w:r w:rsidR="006921AD">
              <w:rPr>
                <w:noProof/>
                <w:webHidden/>
              </w:rPr>
            </w:r>
            <w:r w:rsidR="006921AD">
              <w:rPr>
                <w:noProof/>
                <w:webHidden/>
              </w:rPr>
              <w:fldChar w:fldCharType="separate"/>
            </w:r>
            <w:r w:rsidR="006921AD">
              <w:rPr>
                <w:noProof/>
                <w:webHidden/>
              </w:rPr>
              <w:t>18</w:t>
            </w:r>
            <w:r w:rsidR="006921AD">
              <w:rPr>
                <w:noProof/>
                <w:webHidden/>
              </w:rPr>
              <w:fldChar w:fldCharType="end"/>
            </w:r>
          </w:hyperlink>
        </w:p>
        <w:p w:rsidR="006921AD" w:rsidRDefault="00F1567F" w:rsidP="006921AD">
          <w:pPr>
            <w:pStyle w:val="TM2"/>
            <w:rPr>
              <w:noProof/>
            </w:rPr>
          </w:pPr>
          <w:hyperlink w:anchor="_Toc63783818" w:history="1">
            <w:r w:rsidR="006921AD" w:rsidRPr="000F3F0B">
              <w:rPr>
                <w:rStyle w:val="Lienhypertexte"/>
                <w:rFonts w:cstheme="minorHAnsi"/>
                <w:noProof/>
              </w:rPr>
              <w:t>Coordonnées du délégué à la protection des données personnelles :</w:t>
            </w:r>
            <w:r w:rsidR="006921AD">
              <w:rPr>
                <w:noProof/>
                <w:webHidden/>
              </w:rPr>
              <w:tab/>
            </w:r>
            <w:r w:rsidR="006921AD">
              <w:rPr>
                <w:noProof/>
                <w:webHidden/>
              </w:rPr>
              <w:fldChar w:fldCharType="begin"/>
            </w:r>
            <w:r w:rsidR="006921AD">
              <w:rPr>
                <w:noProof/>
                <w:webHidden/>
              </w:rPr>
              <w:instrText xml:space="preserve"> PAGEREF _Toc63783818 \h </w:instrText>
            </w:r>
            <w:r w:rsidR="006921AD">
              <w:rPr>
                <w:noProof/>
                <w:webHidden/>
              </w:rPr>
            </w:r>
            <w:r w:rsidR="006921AD">
              <w:rPr>
                <w:noProof/>
                <w:webHidden/>
              </w:rPr>
              <w:fldChar w:fldCharType="separate"/>
            </w:r>
            <w:r w:rsidR="006921AD">
              <w:rPr>
                <w:noProof/>
                <w:webHidden/>
              </w:rPr>
              <w:t>18</w:t>
            </w:r>
            <w:r w:rsidR="006921AD">
              <w:rPr>
                <w:noProof/>
                <w:webHidden/>
              </w:rPr>
              <w:fldChar w:fldCharType="end"/>
            </w:r>
          </w:hyperlink>
        </w:p>
        <w:p w:rsidR="006921AD" w:rsidRDefault="00F1567F" w:rsidP="006921AD">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921AD" w:rsidRPr="000F3F0B">
              <w:rPr>
                <w:rStyle w:val="Lienhypertexte"/>
                <w:rFonts w:cstheme="minorHAnsi"/>
                <w:b/>
                <w:caps/>
                <w:noProof/>
              </w:rPr>
              <w:t>ARTICLE 8 :</w:t>
            </w:r>
            <w:r w:rsidR="006921AD">
              <w:rPr>
                <w:rFonts w:asciiTheme="minorHAnsi" w:eastAsiaTheme="minorEastAsia" w:hAnsiTheme="minorHAnsi" w:cstheme="minorBidi"/>
                <w:noProof/>
                <w:sz w:val="22"/>
                <w:szCs w:val="22"/>
              </w:rPr>
              <w:tab/>
            </w:r>
            <w:r w:rsidR="006921AD" w:rsidRPr="000F3F0B">
              <w:rPr>
                <w:rStyle w:val="Lienhypertexte"/>
                <w:rFonts w:cstheme="minorHAnsi"/>
                <w:b/>
                <w:caps/>
                <w:noProof/>
              </w:rPr>
              <w:t>AUTRES RENSEIGNEMENTS</w:t>
            </w:r>
            <w:r w:rsidR="006921AD">
              <w:rPr>
                <w:noProof/>
                <w:webHidden/>
              </w:rPr>
              <w:tab/>
            </w:r>
            <w:r w:rsidR="006921AD">
              <w:rPr>
                <w:noProof/>
                <w:webHidden/>
              </w:rPr>
              <w:fldChar w:fldCharType="begin"/>
            </w:r>
            <w:r w:rsidR="006921AD">
              <w:rPr>
                <w:noProof/>
                <w:webHidden/>
              </w:rPr>
              <w:instrText xml:space="preserve"> PAGEREF _Toc63783819 \h </w:instrText>
            </w:r>
            <w:r w:rsidR="006921AD">
              <w:rPr>
                <w:noProof/>
                <w:webHidden/>
              </w:rPr>
            </w:r>
            <w:r w:rsidR="006921AD">
              <w:rPr>
                <w:noProof/>
                <w:webHidden/>
              </w:rPr>
              <w:fldChar w:fldCharType="separate"/>
            </w:r>
            <w:r w:rsidR="006921AD">
              <w:rPr>
                <w:noProof/>
                <w:webHidden/>
              </w:rPr>
              <w:t>19</w:t>
            </w:r>
            <w:r w:rsidR="006921AD">
              <w:rPr>
                <w:noProof/>
                <w:webHidden/>
              </w:rPr>
              <w:fldChar w:fldCharType="end"/>
            </w:r>
          </w:hyperlink>
        </w:p>
        <w:p w:rsidR="006921AD" w:rsidRDefault="00F1567F" w:rsidP="006921AD">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921AD" w:rsidRPr="000F3F0B">
              <w:rPr>
                <w:rStyle w:val="Lienhypertexte"/>
                <w:rFonts w:cstheme="minorHAnsi"/>
                <w:b/>
                <w:caps/>
                <w:noProof/>
              </w:rPr>
              <w:t>ARTICLE 9 :</w:t>
            </w:r>
            <w:r w:rsidR="006921AD">
              <w:rPr>
                <w:rFonts w:asciiTheme="minorHAnsi" w:eastAsiaTheme="minorEastAsia" w:hAnsiTheme="minorHAnsi" w:cstheme="minorBidi"/>
                <w:noProof/>
                <w:sz w:val="22"/>
                <w:szCs w:val="22"/>
              </w:rPr>
              <w:tab/>
            </w:r>
            <w:r w:rsidR="006921AD" w:rsidRPr="000F3F0B">
              <w:rPr>
                <w:rStyle w:val="Lienhypertexte"/>
                <w:rFonts w:cstheme="minorHAnsi"/>
                <w:b/>
                <w:caps/>
                <w:noProof/>
              </w:rPr>
              <w:t>Voies et délais de recours</w:t>
            </w:r>
            <w:r w:rsidR="006921AD">
              <w:rPr>
                <w:noProof/>
                <w:webHidden/>
              </w:rPr>
              <w:tab/>
            </w:r>
            <w:r w:rsidR="006921AD">
              <w:rPr>
                <w:noProof/>
                <w:webHidden/>
              </w:rPr>
              <w:fldChar w:fldCharType="begin"/>
            </w:r>
            <w:r w:rsidR="006921AD">
              <w:rPr>
                <w:noProof/>
                <w:webHidden/>
              </w:rPr>
              <w:instrText xml:space="preserve"> PAGEREF _Toc63783820 \h </w:instrText>
            </w:r>
            <w:r w:rsidR="006921AD">
              <w:rPr>
                <w:noProof/>
                <w:webHidden/>
              </w:rPr>
            </w:r>
            <w:r w:rsidR="006921AD">
              <w:rPr>
                <w:noProof/>
                <w:webHidden/>
              </w:rPr>
              <w:fldChar w:fldCharType="separate"/>
            </w:r>
            <w:r w:rsidR="006921AD">
              <w:rPr>
                <w:noProof/>
                <w:webHidden/>
              </w:rPr>
              <w:t>19</w:t>
            </w:r>
            <w:r w:rsidR="006921AD">
              <w:rPr>
                <w:noProof/>
                <w:webHidden/>
              </w:rPr>
              <w:fldChar w:fldCharType="end"/>
            </w:r>
          </w:hyperlink>
        </w:p>
        <w:p w:rsidR="006921AD" w:rsidRPr="00E23E75" w:rsidRDefault="006921AD" w:rsidP="006921AD">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rsidR="006921AD" w:rsidRPr="0006068D" w:rsidRDefault="006921AD" w:rsidP="006921AD">
      <w:pPr>
        <w:widowControl w:val="0"/>
        <w:jc w:val="right"/>
        <w:rPr>
          <w:rFonts w:asciiTheme="minorHAnsi" w:hAnsiTheme="minorHAnsi" w:cstheme="minorHAnsi"/>
          <w:b/>
          <w:sz w:val="22"/>
          <w:szCs w:val="22"/>
        </w:rPr>
        <w:sectPr w:rsidR="006921AD" w:rsidRPr="0006068D" w:rsidSect="00411415">
          <w:headerReference w:type="even" r:id="rId7"/>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rsidR="006921AD" w:rsidRPr="0006068D" w:rsidRDefault="006921AD" w:rsidP="006921A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 w:name="_Toc63783763"/>
      <w:r w:rsidRPr="0006068D">
        <w:rPr>
          <w:rFonts w:asciiTheme="minorHAnsi" w:hAnsiTheme="minorHAnsi" w:cstheme="minorHAnsi"/>
          <w:b/>
          <w:caps/>
          <w:sz w:val="28"/>
          <w:szCs w:val="22"/>
          <w:u w:val="single"/>
        </w:rPr>
        <w:lastRenderedPageBreak/>
        <w:t xml:space="preserve">Objet </w:t>
      </w:r>
      <w:r>
        <w:rPr>
          <w:rFonts w:asciiTheme="minorHAnsi" w:hAnsiTheme="minorHAnsi" w:cstheme="minorHAnsi"/>
          <w:b/>
          <w:caps/>
          <w:sz w:val="28"/>
          <w:szCs w:val="22"/>
          <w:u w:val="single"/>
        </w:rPr>
        <w:t>et étendue de la consultation</w:t>
      </w:r>
      <w:bookmarkEnd w:id="5"/>
    </w:p>
    <w:p w:rsidR="006921AD" w:rsidRPr="009009F8" w:rsidRDefault="006921AD" w:rsidP="006921AD">
      <w:pPr>
        <w:pStyle w:val="Titre2"/>
        <w:spacing w:before="120" w:after="120" w:line="240" w:lineRule="auto"/>
        <w:jc w:val="both"/>
        <w:rPr>
          <w:rFonts w:asciiTheme="minorHAnsi" w:hAnsiTheme="minorHAnsi" w:cstheme="minorHAnsi"/>
          <w:sz w:val="22"/>
          <w:szCs w:val="22"/>
          <w:u w:val="single"/>
        </w:rPr>
      </w:pPr>
      <w:bookmarkStart w:id="6" w:name="_Toc417653412"/>
      <w:bookmarkStart w:id="7" w:name="_Toc419212425"/>
      <w:bookmarkStart w:id="8" w:name="_Toc443657762"/>
      <w:bookmarkStart w:id="9" w:name="_Toc446628681"/>
      <w:bookmarkStart w:id="10" w:name="_Toc452049137"/>
      <w:bookmarkStart w:id="11" w:name="_Toc455587875"/>
      <w:bookmarkStart w:id="12" w:name="_Toc455679200"/>
      <w:bookmarkStart w:id="13" w:name="_Toc455768059"/>
      <w:bookmarkStart w:id="14" w:name="_Toc63783764"/>
      <w:r w:rsidRPr="009009F8">
        <w:rPr>
          <w:rFonts w:asciiTheme="minorHAnsi" w:hAnsiTheme="minorHAnsi" w:cstheme="minorHAnsi"/>
          <w:sz w:val="22"/>
          <w:szCs w:val="22"/>
          <w:u w:val="single"/>
        </w:rPr>
        <w:t>Objet de la consultation</w:t>
      </w:r>
      <w:bookmarkEnd w:id="6"/>
      <w:bookmarkEnd w:id="7"/>
      <w:bookmarkEnd w:id="8"/>
      <w:bookmarkEnd w:id="9"/>
      <w:bookmarkEnd w:id="10"/>
      <w:bookmarkEnd w:id="11"/>
      <w:bookmarkEnd w:id="12"/>
      <w:bookmarkEnd w:id="13"/>
      <w:bookmarkEnd w:id="14"/>
    </w:p>
    <w:p w:rsidR="006921AD" w:rsidRPr="00F75695" w:rsidRDefault="006921AD" w:rsidP="006921AD">
      <w:pPr>
        <w:jc w:val="both"/>
        <w:rPr>
          <w:rFonts w:asciiTheme="minorHAnsi" w:hAnsiTheme="minorHAnsi" w:cstheme="minorHAnsi"/>
          <w:b/>
          <w:szCs w:val="22"/>
        </w:rPr>
      </w:pPr>
      <w:r w:rsidRPr="00E23E75">
        <w:rPr>
          <w:rFonts w:asciiTheme="minorHAnsi" w:hAnsiTheme="minorHAnsi" w:cstheme="minorHAnsi"/>
          <w:szCs w:val="22"/>
        </w:rPr>
        <w:t>La consultation p</w:t>
      </w:r>
      <w:r w:rsidRPr="0006068D">
        <w:rPr>
          <w:rFonts w:asciiTheme="minorHAnsi" w:hAnsiTheme="minorHAnsi" w:cstheme="minorHAnsi"/>
          <w:szCs w:val="22"/>
        </w:rPr>
        <w:t xml:space="preserve">orte sur la passation d’un contrat de travaux ayant pour objet </w:t>
      </w:r>
      <w:r w:rsidRPr="009009F8">
        <w:rPr>
          <w:rFonts w:asciiTheme="minorHAnsi" w:hAnsiTheme="minorHAnsi" w:cstheme="minorHAnsi"/>
          <w:szCs w:val="22"/>
        </w:rPr>
        <w:t>« </w:t>
      </w:r>
      <w:r w:rsidRPr="00F75695">
        <w:rPr>
          <w:rFonts w:asciiTheme="minorHAnsi" w:hAnsiTheme="minorHAnsi" w:cstheme="minorHAnsi"/>
          <w:b/>
          <w:szCs w:val="22"/>
        </w:rPr>
        <w:t>Travaux de construction de canalisations des captages d’eau vers les citernes et de pose de systèmes d’irrigation semi-californienne ».</w:t>
      </w:r>
    </w:p>
    <w:p w:rsidR="006921AD" w:rsidRDefault="006921AD" w:rsidP="006921AD">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Pr="00E23E75">
        <w:rPr>
          <w:rFonts w:asciiTheme="minorHAnsi" w:hAnsiTheme="minorHAnsi" w:cstheme="minorHAnsi"/>
          <w:sz w:val="22"/>
          <w:szCs w:val="22"/>
        </w:rPr>
        <w:t>’étendue</w:t>
      </w:r>
      <w:r w:rsidRPr="0006068D">
        <w:rPr>
          <w:rFonts w:asciiTheme="minorHAnsi" w:hAnsiTheme="minorHAnsi" w:cstheme="minorHAnsi"/>
          <w:sz w:val="22"/>
          <w:szCs w:val="22"/>
        </w:rPr>
        <w:t xml:space="preserve"> des besoins à couvrir sont décrits d</w:t>
      </w:r>
      <w:r w:rsidRPr="009009F8">
        <w:rPr>
          <w:rFonts w:asciiTheme="minorHAnsi" w:hAnsiTheme="minorHAnsi" w:cstheme="minorHAnsi"/>
          <w:sz w:val="22"/>
          <w:szCs w:val="22"/>
        </w:rPr>
        <w:t>ans le Cahier de c</w:t>
      </w:r>
      <w:r w:rsidRPr="00E23E75">
        <w:rPr>
          <w:rFonts w:asciiTheme="minorHAnsi" w:hAnsiTheme="minorHAnsi" w:cstheme="minorHAnsi"/>
          <w:sz w:val="22"/>
          <w:szCs w:val="22"/>
        </w:rPr>
        <w:t>harges</w:t>
      </w:r>
      <w:r w:rsidRPr="0006068D">
        <w:rPr>
          <w:rFonts w:asciiTheme="minorHAnsi" w:hAnsiTheme="minorHAnsi" w:cstheme="minorHAnsi"/>
          <w:sz w:val="22"/>
          <w:szCs w:val="22"/>
        </w:rPr>
        <w:t>.</w:t>
      </w:r>
    </w:p>
    <w:p w:rsidR="006921AD" w:rsidRPr="009009F8" w:rsidRDefault="006921AD" w:rsidP="006921AD">
      <w:pPr>
        <w:pStyle w:val="Titre2"/>
        <w:spacing w:before="120" w:after="120" w:line="240" w:lineRule="auto"/>
        <w:jc w:val="both"/>
        <w:rPr>
          <w:rFonts w:asciiTheme="minorHAnsi" w:hAnsiTheme="minorHAnsi" w:cstheme="minorHAnsi"/>
          <w:sz w:val="22"/>
          <w:szCs w:val="22"/>
          <w:u w:val="single"/>
        </w:rPr>
      </w:pPr>
      <w:bookmarkStart w:id="15" w:name="_Toc63783765"/>
      <w:r w:rsidRPr="009009F8">
        <w:rPr>
          <w:rFonts w:asciiTheme="minorHAnsi" w:hAnsiTheme="minorHAnsi" w:cstheme="minorHAnsi"/>
          <w:sz w:val="22"/>
          <w:szCs w:val="22"/>
          <w:u w:val="single"/>
        </w:rPr>
        <w:t>Etendue de la consultation</w:t>
      </w:r>
      <w:bookmarkEnd w:id="15"/>
    </w:p>
    <w:p w:rsidR="006921AD" w:rsidRPr="00921E55" w:rsidRDefault="006921AD" w:rsidP="006921AD">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rsidR="006921AD" w:rsidRPr="00CF4268" w:rsidRDefault="006921AD" w:rsidP="006921AD">
      <w:pPr>
        <w:pStyle w:val="u"/>
        <w:spacing w:before="120"/>
        <w:ind w:left="0"/>
        <w:rPr>
          <w:rFonts w:asciiTheme="minorHAnsi" w:hAnsiTheme="minorHAnsi" w:cstheme="minorHAnsi"/>
          <w:szCs w:val="22"/>
        </w:rPr>
      </w:pPr>
      <w:r>
        <w:rPr>
          <w:rFonts w:asciiTheme="minorHAnsi" w:hAnsiTheme="minorHAnsi" w:cstheme="minorHAnsi"/>
          <w:szCs w:val="22"/>
        </w:rPr>
        <w:t xml:space="preserve">Il est passé par une </w:t>
      </w:r>
      <w:r w:rsidRPr="00921E55">
        <w:rPr>
          <w:rFonts w:asciiTheme="minorHAnsi" w:hAnsiTheme="minorHAnsi" w:cstheme="minorHAnsi"/>
          <w:szCs w:val="22"/>
          <w:highlight w:val="yellow"/>
        </w:rPr>
        <w:t>Procédure adaptée en application des articles L. 2123-1 e</w:t>
      </w:r>
      <w:r>
        <w:rPr>
          <w:rFonts w:asciiTheme="minorHAnsi" w:hAnsiTheme="minorHAnsi" w:cstheme="minorHAnsi"/>
          <w:szCs w:val="22"/>
          <w:highlight w:val="yellow"/>
        </w:rPr>
        <w:t>t R. 2123-1 au R. 2123-7 du CCP</w:t>
      </w:r>
      <w:r w:rsidR="003C0896">
        <w:rPr>
          <w:rFonts w:asciiTheme="minorHAnsi" w:hAnsiTheme="minorHAnsi" w:cstheme="minorHAnsi"/>
          <w:szCs w:val="22"/>
        </w:rPr>
        <w:t>.</w:t>
      </w:r>
    </w:p>
    <w:p w:rsidR="006921AD" w:rsidRDefault="006921AD" w:rsidP="006921AD">
      <w:pPr>
        <w:pStyle w:val="u"/>
        <w:overflowPunct/>
        <w:autoSpaceDE/>
        <w:autoSpaceDN/>
        <w:adjustRightInd/>
        <w:spacing w:before="120"/>
        <w:ind w:left="0"/>
        <w:textAlignment w:val="auto"/>
        <w:rPr>
          <w:rFonts w:asciiTheme="minorHAnsi" w:hAnsiTheme="minorHAnsi" w:cstheme="minorHAnsi"/>
          <w:szCs w:val="22"/>
        </w:rPr>
      </w:pPr>
    </w:p>
    <w:p w:rsidR="006921AD" w:rsidRPr="009009F8" w:rsidRDefault="006921AD" w:rsidP="006921AD">
      <w:pPr>
        <w:pStyle w:val="Titre2"/>
        <w:spacing w:before="120" w:after="120" w:line="240" w:lineRule="auto"/>
        <w:jc w:val="both"/>
        <w:rPr>
          <w:rFonts w:asciiTheme="minorHAnsi" w:hAnsiTheme="minorHAnsi" w:cstheme="minorHAnsi"/>
          <w:sz w:val="22"/>
          <w:szCs w:val="22"/>
          <w:u w:val="single"/>
        </w:rPr>
      </w:pPr>
      <w:bookmarkStart w:id="16" w:name="_Toc63783766"/>
      <w:r w:rsidRPr="009009F8">
        <w:rPr>
          <w:rFonts w:asciiTheme="minorHAnsi" w:hAnsiTheme="minorHAnsi" w:cstheme="minorHAnsi"/>
          <w:sz w:val="22"/>
          <w:szCs w:val="22"/>
          <w:u w:val="single"/>
        </w:rPr>
        <w:t>Calendrier prévisionnel de la consultation</w:t>
      </w:r>
      <w:bookmarkEnd w:id="16"/>
      <w:r w:rsidRPr="009009F8">
        <w:rPr>
          <w:rFonts w:asciiTheme="minorHAnsi" w:hAnsiTheme="minorHAnsi" w:cstheme="minorHAnsi"/>
          <w:sz w:val="22"/>
          <w:szCs w:val="22"/>
          <w:u w:val="single"/>
        </w:rPr>
        <w:t xml:space="preserve"> </w:t>
      </w:r>
    </w:p>
    <w:tbl>
      <w:tblPr>
        <w:tblW w:w="0" w:type="auto"/>
        <w:tblLook w:val="04A0" w:firstRow="1" w:lastRow="0" w:firstColumn="1" w:lastColumn="0" w:noHBand="0" w:noVBand="1"/>
      </w:tblPr>
      <w:tblGrid>
        <w:gridCol w:w="1696"/>
        <w:gridCol w:w="6237"/>
      </w:tblGrid>
      <w:tr w:rsidR="006921AD" w:rsidRPr="00921E55" w:rsidTr="00411415">
        <w:tc>
          <w:tcPr>
            <w:tcW w:w="1696" w:type="dxa"/>
            <w:tcBorders>
              <w:top w:val="single" w:sz="4" w:space="0" w:color="auto"/>
              <w:left w:val="single" w:sz="4" w:space="0" w:color="auto"/>
              <w:bottom w:val="single" w:sz="4" w:space="0" w:color="auto"/>
              <w:right w:val="single" w:sz="4" w:space="0" w:color="auto"/>
            </w:tcBorders>
            <w:hideMark/>
          </w:tcPr>
          <w:p w:rsidR="006921AD" w:rsidRPr="00921E55" w:rsidRDefault="006921AD" w:rsidP="00411415">
            <w:pPr>
              <w:spacing w:line="240" w:lineRule="auto"/>
              <w:jc w:val="center"/>
              <w:rPr>
                <w:rFonts w:asciiTheme="minorHAnsi" w:hAnsiTheme="minorHAnsi" w:cstheme="minorHAnsi"/>
                <w:b/>
                <w:sz w:val="22"/>
                <w:szCs w:val="22"/>
                <w:highlight w:val="yellow"/>
              </w:rPr>
            </w:pPr>
            <w:r w:rsidRPr="00921E55">
              <w:rPr>
                <w:rFonts w:asciiTheme="minorHAnsi" w:hAnsiTheme="minorHAnsi" w:cstheme="minorHAnsi"/>
                <w:b/>
                <w:sz w:val="22"/>
                <w:szCs w:val="22"/>
                <w:highlight w:val="yellow"/>
              </w:rPr>
              <w:t>Date estimative</w:t>
            </w:r>
          </w:p>
        </w:tc>
        <w:tc>
          <w:tcPr>
            <w:tcW w:w="6237" w:type="dxa"/>
            <w:tcBorders>
              <w:top w:val="single" w:sz="4" w:space="0" w:color="auto"/>
              <w:left w:val="single" w:sz="4" w:space="0" w:color="auto"/>
              <w:bottom w:val="single" w:sz="4" w:space="0" w:color="auto"/>
              <w:right w:val="single" w:sz="4" w:space="0" w:color="auto"/>
            </w:tcBorders>
            <w:hideMark/>
          </w:tcPr>
          <w:p w:rsidR="006921AD" w:rsidRPr="00921E55" w:rsidRDefault="006921AD" w:rsidP="00411415">
            <w:pPr>
              <w:spacing w:line="240" w:lineRule="auto"/>
              <w:jc w:val="both"/>
              <w:rPr>
                <w:rFonts w:asciiTheme="minorHAnsi" w:hAnsiTheme="minorHAnsi" w:cstheme="minorHAnsi"/>
                <w:b/>
                <w:sz w:val="22"/>
                <w:szCs w:val="22"/>
                <w:highlight w:val="yellow"/>
              </w:rPr>
            </w:pPr>
            <w:r w:rsidRPr="00921E55">
              <w:rPr>
                <w:rFonts w:asciiTheme="minorHAnsi" w:hAnsiTheme="minorHAnsi" w:cstheme="minorHAnsi"/>
                <w:b/>
                <w:sz w:val="22"/>
                <w:szCs w:val="22"/>
                <w:highlight w:val="yellow"/>
              </w:rPr>
              <w:t>Etape</w:t>
            </w:r>
          </w:p>
        </w:tc>
      </w:tr>
      <w:tr w:rsidR="006921AD" w:rsidRPr="00921E55" w:rsidTr="00411415">
        <w:tc>
          <w:tcPr>
            <w:tcW w:w="1696" w:type="dxa"/>
            <w:tcBorders>
              <w:top w:val="single" w:sz="4" w:space="0" w:color="auto"/>
              <w:left w:val="single" w:sz="4" w:space="0" w:color="auto"/>
              <w:bottom w:val="single" w:sz="4" w:space="0" w:color="auto"/>
              <w:right w:val="single" w:sz="4" w:space="0" w:color="auto"/>
            </w:tcBorders>
            <w:hideMark/>
          </w:tcPr>
          <w:p w:rsidR="006921AD" w:rsidRPr="00921E55" w:rsidRDefault="003C0896" w:rsidP="00411415">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2</w:t>
            </w:r>
            <w:r w:rsidR="006921AD">
              <w:rPr>
                <w:rFonts w:asciiTheme="minorHAnsi" w:hAnsiTheme="minorHAnsi" w:cstheme="minorHAnsi"/>
                <w:sz w:val="22"/>
                <w:szCs w:val="22"/>
                <w:highlight w:val="yellow"/>
              </w:rPr>
              <w:t>1</w:t>
            </w:r>
            <w:r w:rsidR="006921AD" w:rsidRPr="00921E55">
              <w:rPr>
                <w:rFonts w:asciiTheme="minorHAnsi" w:hAnsiTheme="minorHAnsi" w:cstheme="minorHAnsi"/>
                <w:sz w:val="22"/>
                <w:szCs w:val="22"/>
                <w:highlight w:val="yellow"/>
              </w:rPr>
              <w:t>/</w:t>
            </w:r>
            <w:r w:rsidR="006921AD">
              <w:rPr>
                <w:rFonts w:asciiTheme="minorHAnsi" w:hAnsiTheme="minorHAnsi" w:cstheme="minorHAnsi"/>
                <w:sz w:val="22"/>
                <w:szCs w:val="22"/>
                <w:highlight w:val="yellow"/>
              </w:rPr>
              <w:t>10/2025</w:t>
            </w:r>
          </w:p>
        </w:tc>
        <w:tc>
          <w:tcPr>
            <w:tcW w:w="6237" w:type="dxa"/>
            <w:tcBorders>
              <w:top w:val="single" w:sz="4" w:space="0" w:color="auto"/>
              <w:left w:val="single" w:sz="4" w:space="0" w:color="auto"/>
              <w:bottom w:val="single" w:sz="4" w:space="0" w:color="auto"/>
              <w:right w:val="single" w:sz="4" w:space="0" w:color="auto"/>
            </w:tcBorders>
            <w:hideMark/>
          </w:tcPr>
          <w:p w:rsidR="006921AD" w:rsidRPr="00921E55" w:rsidRDefault="006921AD" w:rsidP="00411415">
            <w:pPr>
              <w:spacing w:line="240" w:lineRule="auto"/>
              <w:jc w:val="both"/>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Date limite de réception des offres</w:t>
            </w:r>
          </w:p>
        </w:tc>
      </w:tr>
      <w:tr w:rsidR="006921AD" w:rsidRPr="00921E55" w:rsidTr="00411415">
        <w:tc>
          <w:tcPr>
            <w:tcW w:w="1696" w:type="dxa"/>
            <w:tcBorders>
              <w:top w:val="single" w:sz="4" w:space="0" w:color="auto"/>
              <w:left w:val="single" w:sz="4" w:space="0" w:color="auto"/>
              <w:bottom w:val="single" w:sz="4" w:space="0" w:color="auto"/>
              <w:right w:val="single" w:sz="4" w:space="0" w:color="auto"/>
            </w:tcBorders>
            <w:hideMark/>
          </w:tcPr>
          <w:p w:rsidR="006921AD" w:rsidRPr="00921E55" w:rsidRDefault="006921AD" w:rsidP="006921AD">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24/10/2025</w:t>
            </w:r>
          </w:p>
        </w:tc>
        <w:tc>
          <w:tcPr>
            <w:tcW w:w="6237" w:type="dxa"/>
            <w:tcBorders>
              <w:top w:val="single" w:sz="4" w:space="0" w:color="auto"/>
              <w:left w:val="single" w:sz="4" w:space="0" w:color="auto"/>
              <w:bottom w:val="single" w:sz="4" w:space="0" w:color="auto"/>
              <w:right w:val="single" w:sz="4" w:space="0" w:color="auto"/>
            </w:tcBorders>
            <w:hideMark/>
          </w:tcPr>
          <w:p w:rsidR="006921AD" w:rsidRPr="00921E55" w:rsidRDefault="006921AD" w:rsidP="00411415">
            <w:pPr>
              <w:spacing w:line="240" w:lineRule="auto"/>
              <w:jc w:val="both"/>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Négociation des offres et demandes d’offres optimisées</w:t>
            </w:r>
          </w:p>
        </w:tc>
      </w:tr>
      <w:tr w:rsidR="006921AD" w:rsidRPr="00921E55" w:rsidTr="00411415">
        <w:tc>
          <w:tcPr>
            <w:tcW w:w="1696" w:type="dxa"/>
            <w:tcBorders>
              <w:top w:val="single" w:sz="4" w:space="0" w:color="auto"/>
              <w:left w:val="single" w:sz="4" w:space="0" w:color="auto"/>
              <w:bottom w:val="single" w:sz="4" w:space="0" w:color="auto"/>
              <w:right w:val="single" w:sz="4" w:space="0" w:color="auto"/>
            </w:tcBorders>
            <w:hideMark/>
          </w:tcPr>
          <w:p w:rsidR="006921AD" w:rsidRPr="00921E55" w:rsidRDefault="00411415" w:rsidP="00411415">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29/10/2025</w:t>
            </w:r>
          </w:p>
        </w:tc>
        <w:tc>
          <w:tcPr>
            <w:tcW w:w="6237" w:type="dxa"/>
            <w:tcBorders>
              <w:top w:val="single" w:sz="4" w:space="0" w:color="auto"/>
              <w:left w:val="single" w:sz="4" w:space="0" w:color="auto"/>
              <w:bottom w:val="single" w:sz="4" w:space="0" w:color="auto"/>
              <w:right w:val="single" w:sz="4" w:space="0" w:color="auto"/>
            </w:tcBorders>
            <w:hideMark/>
          </w:tcPr>
          <w:p w:rsidR="006921AD" w:rsidRPr="00921E55" w:rsidRDefault="006921AD" w:rsidP="00411415">
            <w:pPr>
              <w:spacing w:line="240" w:lineRule="auto"/>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Envoi des courriers de rejet aux candidats non retenus</w:t>
            </w:r>
          </w:p>
        </w:tc>
      </w:tr>
      <w:tr w:rsidR="006921AD" w:rsidRPr="00921E55" w:rsidTr="00411415">
        <w:tc>
          <w:tcPr>
            <w:tcW w:w="1696" w:type="dxa"/>
            <w:tcBorders>
              <w:top w:val="single" w:sz="4" w:space="0" w:color="auto"/>
              <w:left w:val="single" w:sz="4" w:space="0" w:color="auto"/>
              <w:bottom w:val="single" w:sz="4" w:space="0" w:color="auto"/>
              <w:right w:val="single" w:sz="4" w:space="0" w:color="auto"/>
            </w:tcBorders>
            <w:hideMark/>
          </w:tcPr>
          <w:p w:rsidR="006921AD" w:rsidRPr="00921E55" w:rsidRDefault="00411415" w:rsidP="00411415">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31</w:t>
            </w:r>
            <w:r w:rsidR="006921AD" w:rsidRPr="00921E55">
              <w:rPr>
                <w:rFonts w:asciiTheme="minorHAnsi" w:hAnsiTheme="minorHAnsi" w:cstheme="minorHAnsi"/>
                <w:sz w:val="22"/>
                <w:szCs w:val="22"/>
                <w:highlight w:val="yellow"/>
              </w:rPr>
              <w:t>/</w:t>
            </w:r>
            <w:r>
              <w:rPr>
                <w:rFonts w:asciiTheme="minorHAnsi" w:hAnsiTheme="minorHAnsi" w:cstheme="minorHAnsi"/>
                <w:sz w:val="22"/>
                <w:szCs w:val="22"/>
                <w:highlight w:val="yellow"/>
              </w:rPr>
              <w:t>10/2025</w:t>
            </w:r>
          </w:p>
        </w:tc>
        <w:tc>
          <w:tcPr>
            <w:tcW w:w="6237" w:type="dxa"/>
            <w:tcBorders>
              <w:top w:val="single" w:sz="4" w:space="0" w:color="auto"/>
              <w:left w:val="single" w:sz="4" w:space="0" w:color="auto"/>
              <w:bottom w:val="single" w:sz="4" w:space="0" w:color="auto"/>
              <w:right w:val="single" w:sz="4" w:space="0" w:color="auto"/>
            </w:tcBorders>
            <w:hideMark/>
          </w:tcPr>
          <w:p w:rsidR="006921AD" w:rsidRPr="00921E55" w:rsidRDefault="006921AD" w:rsidP="00411415">
            <w:pPr>
              <w:spacing w:line="240" w:lineRule="auto"/>
              <w:jc w:val="both"/>
              <w:rPr>
                <w:rFonts w:asciiTheme="minorHAnsi" w:hAnsiTheme="minorHAnsi" w:cstheme="minorHAnsi"/>
                <w:sz w:val="22"/>
                <w:szCs w:val="22"/>
                <w:highlight w:val="yellow"/>
              </w:rPr>
            </w:pPr>
            <w:r w:rsidRPr="00921E55">
              <w:rPr>
                <w:rFonts w:asciiTheme="minorHAnsi" w:hAnsiTheme="minorHAnsi" w:cstheme="minorHAnsi"/>
                <w:sz w:val="22"/>
                <w:szCs w:val="22"/>
                <w:highlight w:val="yellow"/>
              </w:rPr>
              <w:t>Notification du marché</w:t>
            </w:r>
          </w:p>
        </w:tc>
      </w:tr>
    </w:tbl>
    <w:p w:rsidR="006921AD" w:rsidRPr="0006068D" w:rsidRDefault="006921AD" w:rsidP="006921AD">
      <w:pPr>
        <w:pStyle w:val="Titre2"/>
        <w:spacing w:before="120" w:after="120" w:line="240" w:lineRule="auto"/>
        <w:jc w:val="both"/>
        <w:rPr>
          <w:rFonts w:asciiTheme="minorHAnsi" w:hAnsiTheme="minorHAnsi" w:cstheme="minorHAnsi"/>
          <w:sz w:val="22"/>
          <w:szCs w:val="22"/>
          <w:u w:val="single"/>
        </w:rPr>
      </w:pPr>
      <w:bookmarkStart w:id="17" w:name="_Toc63783767"/>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Pr="00E23E75">
        <w:rPr>
          <w:rFonts w:asciiTheme="minorHAnsi" w:hAnsiTheme="minorHAnsi" w:cstheme="minorHAnsi"/>
          <w:sz w:val="22"/>
          <w:szCs w:val="22"/>
          <w:u w:val="single"/>
        </w:rPr>
        <w:t>monétaire</w:t>
      </w:r>
      <w:bookmarkEnd w:id="17"/>
    </w:p>
    <w:p w:rsidR="006921AD" w:rsidRDefault="006921AD" w:rsidP="006921AD">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Pr>
          <w:rFonts w:asciiTheme="minorHAnsi" w:hAnsiTheme="minorHAnsi" w:cstheme="minorHAnsi"/>
          <w:sz w:val="22"/>
          <w:szCs w:val="22"/>
        </w:rPr>
        <w:t xml:space="preserve"> </w:t>
      </w:r>
    </w:p>
    <w:p w:rsidR="006921AD" w:rsidRDefault="006921AD" w:rsidP="006921AD">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rsidR="006921AD" w:rsidRPr="00921E55" w:rsidRDefault="006921AD" w:rsidP="006921AD">
      <w:pPr>
        <w:spacing w:before="120" w:line="240" w:lineRule="auto"/>
        <w:jc w:val="both"/>
        <w:rPr>
          <w:rFonts w:asciiTheme="minorHAnsi" w:hAnsiTheme="minorHAnsi" w:cstheme="minorHAnsi"/>
          <w:sz w:val="22"/>
          <w:szCs w:val="22"/>
        </w:rPr>
      </w:pPr>
    </w:p>
    <w:p w:rsidR="006921AD" w:rsidRPr="0006068D" w:rsidRDefault="006921AD" w:rsidP="006921AD">
      <w:pPr>
        <w:pStyle w:val="Titre2"/>
        <w:spacing w:before="120" w:after="120" w:line="240" w:lineRule="auto"/>
        <w:jc w:val="both"/>
        <w:rPr>
          <w:rFonts w:asciiTheme="minorHAnsi" w:hAnsiTheme="minorHAnsi" w:cstheme="minorHAnsi"/>
          <w:sz w:val="22"/>
          <w:szCs w:val="22"/>
          <w:u w:val="single"/>
        </w:rPr>
      </w:pPr>
      <w:bookmarkStart w:id="18" w:name="_Toc63783768"/>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8"/>
    </w:p>
    <w:p w:rsidR="006921AD" w:rsidRPr="0006068D" w:rsidRDefault="006921AD" w:rsidP="006921A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rsidR="006921AD" w:rsidRPr="00921E55" w:rsidRDefault="006921AD" w:rsidP="006921AD">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rsidR="006921AD" w:rsidRPr="00921E55" w:rsidRDefault="006921AD" w:rsidP="006921AD">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rsidR="006921AD" w:rsidRPr="00921E55" w:rsidRDefault="006921AD" w:rsidP="006921AD">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p>
    <w:p w:rsidR="006921AD" w:rsidRPr="00B25E12" w:rsidRDefault="006921AD" w:rsidP="006921AD">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Le formulaire de candidature </w:t>
      </w:r>
      <w:r>
        <w:rPr>
          <w:rFonts w:asciiTheme="minorHAnsi" w:hAnsiTheme="minorHAnsi" w:cstheme="minorHAnsi"/>
          <w:szCs w:val="22"/>
        </w:rPr>
        <w:t xml:space="preserve">comprenant la </w:t>
      </w:r>
      <w:r w:rsidRPr="002D24B5">
        <w:rPr>
          <w:rFonts w:asciiTheme="minorHAnsi" w:hAnsiTheme="minorHAnsi" w:cstheme="minorHAnsi"/>
          <w:szCs w:val="22"/>
        </w:rPr>
        <w:t>déclaration sur l'honneur relative aux critères d'exclusion, à l'absence de conflit d'intérêt</w:t>
      </w:r>
      <w:r>
        <w:rPr>
          <w:rFonts w:asciiTheme="minorHAnsi" w:hAnsiTheme="minorHAnsi" w:cstheme="minorHAnsi"/>
          <w:szCs w:val="22"/>
        </w:rPr>
        <w:t xml:space="preserve"> et la fiche d’identité tiers </w:t>
      </w:r>
      <w:r w:rsidRPr="005D2305">
        <w:rPr>
          <w:rFonts w:asciiTheme="minorHAnsi" w:hAnsiTheme="minorHAnsi" w:cstheme="minorHAnsi"/>
          <w:szCs w:val="22"/>
        </w:rPr>
        <w:t>;</w:t>
      </w:r>
    </w:p>
    <w:p w:rsidR="006921AD" w:rsidRDefault="006921AD" w:rsidP="006921AD">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Pr>
          <w:rFonts w:asciiTheme="minorHAnsi" w:hAnsiTheme="minorHAnsi" w:cstheme="minorHAnsi"/>
          <w:szCs w:val="22"/>
        </w:rPr>
        <w:t xml:space="preserve"> du candidat ;</w:t>
      </w:r>
    </w:p>
    <w:p w:rsidR="002064CB" w:rsidRDefault="002064CB" w:rsidP="006921AD">
      <w:pPr>
        <w:pStyle w:val="v"/>
        <w:widowControl w:val="0"/>
        <w:numPr>
          <w:ilvl w:val="0"/>
          <w:numId w:val="7"/>
        </w:numPr>
        <w:rPr>
          <w:rFonts w:asciiTheme="minorHAnsi" w:hAnsiTheme="minorHAnsi" w:cstheme="minorHAnsi"/>
          <w:szCs w:val="22"/>
        </w:rPr>
      </w:pPr>
      <w:r>
        <w:rPr>
          <w:rFonts w:asciiTheme="minorHAnsi" w:hAnsiTheme="minorHAnsi" w:cstheme="minorHAnsi"/>
          <w:szCs w:val="22"/>
        </w:rPr>
        <w:t xml:space="preserve">Le guide d’utilisation PLACE </w:t>
      </w:r>
    </w:p>
    <w:p w:rsidR="002064CB" w:rsidRDefault="002064CB" w:rsidP="006921AD">
      <w:pPr>
        <w:pStyle w:val="v"/>
        <w:widowControl w:val="0"/>
        <w:numPr>
          <w:ilvl w:val="0"/>
          <w:numId w:val="7"/>
        </w:numPr>
        <w:rPr>
          <w:rFonts w:asciiTheme="minorHAnsi" w:hAnsiTheme="minorHAnsi" w:cstheme="minorHAnsi"/>
          <w:szCs w:val="22"/>
        </w:rPr>
      </w:pPr>
      <w:r>
        <w:rPr>
          <w:rFonts w:asciiTheme="minorHAnsi" w:hAnsiTheme="minorHAnsi" w:cstheme="minorHAnsi"/>
          <w:szCs w:val="22"/>
        </w:rPr>
        <w:t xml:space="preserve">Note technique irrigation </w:t>
      </w:r>
    </w:p>
    <w:p w:rsidR="006921AD" w:rsidRDefault="006921AD" w:rsidP="006921AD">
      <w:pPr>
        <w:pStyle w:val="v"/>
        <w:widowControl w:val="0"/>
        <w:rPr>
          <w:rFonts w:asciiTheme="minorHAnsi" w:hAnsiTheme="minorHAnsi" w:cstheme="minorHAnsi"/>
          <w:szCs w:val="22"/>
        </w:rPr>
      </w:pPr>
    </w:p>
    <w:p w:rsidR="006921AD" w:rsidRDefault="006921AD" w:rsidP="006921AD">
      <w:pPr>
        <w:pStyle w:val="v"/>
        <w:widowControl w:val="0"/>
        <w:rPr>
          <w:rFonts w:asciiTheme="minorHAnsi" w:hAnsiTheme="minorHAnsi" w:cstheme="minorHAnsi"/>
          <w:szCs w:val="22"/>
        </w:rPr>
      </w:pPr>
      <w:r>
        <w:rPr>
          <w:rFonts w:asciiTheme="minorHAnsi" w:hAnsiTheme="minorHAnsi" w:cstheme="minorHAnsi"/>
          <w:szCs w:val="22"/>
        </w:rPr>
        <w:t>Pièces complémentaires au dossier de consultation :</w:t>
      </w:r>
    </w:p>
    <w:p w:rsidR="006921AD" w:rsidRDefault="006921AD" w:rsidP="006921AD">
      <w:pPr>
        <w:pStyle w:val="v"/>
        <w:widowControl w:val="0"/>
        <w:rPr>
          <w:rFonts w:asciiTheme="minorHAnsi" w:hAnsiTheme="minorHAnsi" w:cstheme="minorHAnsi"/>
          <w:szCs w:val="22"/>
        </w:rPr>
      </w:pPr>
    </w:p>
    <w:p w:rsidR="006921AD" w:rsidRPr="00921E55" w:rsidRDefault="006921AD" w:rsidP="006921AD">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cadre de décomposition du prix global et forfaitaire ;</w:t>
      </w:r>
    </w:p>
    <w:p w:rsidR="006921AD" w:rsidRPr="00921E55" w:rsidRDefault="006921AD" w:rsidP="006921AD">
      <w:pPr>
        <w:pStyle w:val="v"/>
        <w:widowControl w:val="0"/>
        <w:ind w:left="720" w:firstLine="0"/>
        <w:rPr>
          <w:rFonts w:asciiTheme="minorHAnsi" w:hAnsiTheme="minorHAnsi" w:cstheme="minorHAnsi"/>
          <w:szCs w:val="22"/>
        </w:rPr>
      </w:pPr>
    </w:p>
    <w:p w:rsidR="006921AD" w:rsidRPr="00E00DBD" w:rsidRDefault="006921AD" w:rsidP="006921AD">
      <w:pPr>
        <w:pStyle w:val="Titre2"/>
        <w:spacing w:before="120" w:after="120" w:line="240" w:lineRule="auto"/>
        <w:jc w:val="both"/>
        <w:rPr>
          <w:rFonts w:asciiTheme="minorHAnsi" w:hAnsiTheme="minorHAnsi" w:cstheme="minorHAnsi"/>
          <w:sz w:val="22"/>
          <w:szCs w:val="22"/>
          <w:u w:val="single"/>
        </w:rPr>
      </w:pPr>
      <w:r w:rsidRPr="00E00DBD">
        <w:rPr>
          <w:rFonts w:asciiTheme="minorHAnsi" w:hAnsiTheme="minorHAnsi" w:cstheme="minorHAnsi"/>
          <w:sz w:val="22"/>
          <w:szCs w:val="22"/>
          <w:u w:val="single"/>
        </w:rPr>
        <w:t>Visite des lieux</w:t>
      </w:r>
      <w:bookmarkEnd w:id="1"/>
      <w:bookmarkEnd w:id="2"/>
    </w:p>
    <w:p w:rsidR="006921AD" w:rsidRDefault="006921AD" w:rsidP="006921AD">
      <w:pPr>
        <w:spacing w:line="240" w:lineRule="auto"/>
        <w:jc w:val="both"/>
        <w:rPr>
          <w:rFonts w:asciiTheme="minorHAnsi" w:hAnsiTheme="minorHAnsi" w:cstheme="minorHAnsi"/>
          <w:sz w:val="22"/>
          <w:szCs w:val="22"/>
        </w:rPr>
      </w:pPr>
      <w:r>
        <w:rPr>
          <w:rFonts w:asciiTheme="minorHAnsi" w:hAnsiTheme="minorHAnsi" w:cstheme="minorHAnsi"/>
          <w:sz w:val="22"/>
          <w:szCs w:val="22"/>
        </w:rPr>
        <w:t>Sans objet</w:t>
      </w:r>
    </w:p>
    <w:p w:rsidR="006921AD" w:rsidRPr="004152BF" w:rsidRDefault="006921AD" w:rsidP="006921AD">
      <w:pPr>
        <w:spacing w:line="240" w:lineRule="auto"/>
        <w:jc w:val="both"/>
        <w:rPr>
          <w:rFonts w:asciiTheme="minorHAnsi" w:hAnsiTheme="minorHAnsi" w:cstheme="minorHAnsi"/>
          <w:sz w:val="22"/>
          <w:szCs w:val="22"/>
        </w:rPr>
      </w:pPr>
    </w:p>
    <w:p w:rsidR="006921AD" w:rsidRPr="004152BF" w:rsidRDefault="006921AD" w:rsidP="006921AD">
      <w:pPr>
        <w:pStyle w:val="Titre2"/>
        <w:spacing w:before="120" w:after="120" w:line="240" w:lineRule="auto"/>
        <w:jc w:val="both"/>
        <w:rPr>
          <w:rFonts w:asciiTheme="minorHAnsi" w:hAnsiTheme="minorHAnsi" w:cstheme="minorHAnsi"/>
          <w:sz w:val="22"/>
          <w:szCs w:val="22"/>
          <w:u w:val="single"/>
        </w:rPr>
      </w:pPr>
      <w:bookmarkStart w:id="19" w:name="_Toc201416532"/>
      <w:bookmarkStart w:id="20" w:name="_Toc201569862"/>
      <w:r w:rsidRPr="004152BF">
        <w:rPr>
          <w:rFonts w:asciiTheme="minorHAnsi" w:hAnsiTheme="minorHAnsi" w:cstheme="minorHAnsi"/>
          <w:sz w:val="22"/>
          <w:szCs w:val="22"/>
          <w:u w:val="single"/>
        </w:rPr>
        <w:t>Modification du dossier de consultation</w:t>
      </w:r>
      <w:bookmarkEnd w:id="19"/>
      <w:bookmarkEnd w:id="20"/>
    </w:p>
    <w:p w:rsidR="006921AD" w:rsidRPr="004152BF" w:rsidRDefault="006921AD" w:rsidP="006921AD">
      <w:pPr>
        <w:spacing w:before="120" w:line="240" w:lineRule="auto"/>
        <w:jc w:val="both"/>
        <w:rPr>
          <w:rFonts w:asciiTheme="minorHAnsi" w:hAnsiTheme="minorHAnsi" w:cstheme="minorHAnsi"/>
          <w:sz w:val="22"/>
          <w:szCs w:val="22"/>
        </w:rPr>
      </w:pPr>
      <w:r w:rsidRPr="004152BF">
        <w:rPr>
          <w:rFonts w:asciiTheme="minorHAnsi" w:hAnsiTheme="minorHAnsi" w:cstheme="minorHAnsi"/>
          <w:sz w:val="22"/>
          <w:szCs w:val="22"/>
        </w:rPr>
        <w:t xml:space="preserve">Des modifications peuvent être apportées aux documents de la consultation au plus tard </w:t>
      </w:r>
      <w:r w:rsidR="003C0896">
        <w:rPr>
          <w:rFonts w:asciiTheme="minorHAnsi" w:hAnsiTheme="minorHAnsi" w:cstheme="minorHAnsi"/>
          <w:b/>
          <w:bCs/>
          <w:sz w:val="22"/>
          <w:szCs w:val="22"/>
        </w:rPr>
        <w:t>4</w:t>
      </w:r>
      <w:r w:rsidRPr="00A71424">
        <w:rPr>
          <w:rFonts w:asciiTheme="minorHAnsi" w:hAnsiTheme="minorHAnsi" w:cstheme="minorHAnsi"/>
          <w:b/>
          <w:bCs/>
          <w:sz w:val="22"/>
          <w:szCs w:val="22"/>
        </w:rPr>
        <w:t>jours</w:t>
      </w:r>
      <w:r w:rsidRPr="004152BF">
        <w:rPr>
          <w:rFonts w:asciiTheme="minorHAnsi" w:hAnsiTheme="minorHAnsi" w:cstheme="minorHAnsi"/>
          <w:sz w:val="22"/>
          <w:szCs w:val="22"/>
        </w:rPr>
        <w:t xml:space="preserve"> avant la date limite de réception des plis</w:t>
      </w:r>
    </w:p>
    <w:p w:rsidR="006921AD" w:rsidRPr="004152BF" w:rsidRDefault="006921AD" w:rsidP="006921AD">
      <w:pPr>
        <w:spacing w:before="120" w:line="240" w:lineRule="auto"/>
        <w:jc w:val="both"/>
        <w:rPr>
          <w:rFonts w:asciiTheme="minorHAnsi" w:hAnsiTheme="minorHAnsi" w:cstheme="minorHAnsi"/>
          <w:sz w:val="22"/>
          <w:szCs w:val="22"/>
        </w:rPr>
      </w:pPr>
      <w:r w:rsidRPr="004152BF">
        <w:rPr>
          <w:rFonts w:asciiTheme="minorHAnsi" w:hAnsiTheme="minorHAnsi" w:cstheme="minorHAnsi"/>
          <w:sz w:val="22"/>
          <w:szCs w:val="22"/>
        </w:rPr>
        <w:lastRenderedPageBreak/>
        <w:t>Les modifications sont communiquées aux seuls opérateurs économiques dûment identifiés lors du retrait des documents de la consultation.</w:t>
      </w:r>
    </w:p>
    <w:p w:rsidR="006921AD" w:rsidRPr="004152BF" w:rsidRDefault="006921AD" w:rsidP="006921AD">
      <w:pPr>
        <w:spacing w:line="240" w:lineRule="auto"/>
        <w:jc w:val="both"/>
        <w:rPr>
          <w:rFonts w:asciiTheme="minorHAnsi" w:hAnsiTheme="minorHAnsi" w:cstheme="minorHAnsi"/>
          <w:sz w:val="22"/>
          <w:szCs w:val="22"/>
        </w:rPr>
      </w:pPr>
    </w:p>
    <w:p w:rsidR="006921AD" w:rsidRDefault="006921AD" w:rsidP="006921AD">
      <w:pPr>
        <w:spacing w:line="240" w:lineRule="auto"/>
        <w:jc w:val="both"/>
        <w:rPr>
          <w:rFonts w:asciiTheme="minorHAnsi" w:hAnsiTheme="minorHAnsi" w:cstheme="minorHAnsi"/>
          <w:sz w:val="22"/>
          <w:szCs w:val="22"/>
        </w:rPr>
      </w:pPr>
      <w:r w:rsidRPr="004152BF">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rsidR="006921AD" w:rsidRDefault="006921AD" w:rsidP="006921AD"/>
    <w:p w:rsidR="006921AD" w:rsidRDefault="006921AD" w:rsidP="006921A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1" w:name="_Toc201569863"/>
      <w:r>
        <w:rPr>
          <w:rFonts w:asciiTheme="minorHAnsi" w:hAnsiTheme="minorHAnsi" w:cstheme="minorHAnsi"/>
          <w:b/>
          <w:caps/>
          <w:sz w:val="28"/>
          <w:szCs w:val="22"/>
          <w:u w:val="single"/>
        </w:rPr>
        <w:t xml:space="preserve">Caracteristiques </w:t>
      </w:r>
      <w:r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21"/>
    </w:p>
    <w:p w:rsidR="006921AD" w:rsidRPr="004152BF" w:rsidRDefault="006921AD" w:rsidP="006921AD">
      <w:pPr>
        <w:pStyle w:val="Titre2"/>
        <w:spacing w:before="120" w:after="120" w:line="240" w:lineRule="auto"/>
        <w:jc w:val="both"/>
        <w:rPr>
          <w:rFonts w:asciiTheme="minorHAnsi" w:hAnsiTheme="minorHAnsi" w:cstheme="minorHAnsi"/>
          <w:sz w:val="22"/>
          <w:szCs w:val="22"/>
          <w:u w:val="single"/>
        </w:rPr>
      </w:pPr>
      <w:bookmarkStart w:id="22" w:name="_Toc201416534"/>
      <w:bookmarkStart w:id="23" w:name="_Toc201569864"/>
      <w:bookmarkStart w:id="24" w:name="_Toc452049140"/>
      <w:bookmarkStart w:id="25" w:name="_Toc455587878"/>
      <w:bookmarkStart w:id="26" w:name="_Toc455679203"/>
      <w:bookmarkStart w:id="27" w:name="_Toc455768062"/>
      <w:bookmarkStart w:id="28" w:name="_Toc417653416"/>
      <w:bookmarkStart w:id="29" w:name="_Toc419212432"/>
      <w:bookmarkStart w:id="30" w:name="_Toc443657766"/>
      <w:bookmarkStart w:id="31" w:name="_Toc446628685"/>
      <w:bookmarkStart w:id="32" w:name="_Toc379270787"/>
      <w:bookmarkStart w:id="33" w:name="_Hlk201567030"/>
      <w:r w:rsidRPr="004152BF">
        <w:rPr>
          <w:rFonts w:asciiTheme="minorHAnsi" w:hAnsiTheme="minorHAnsi" w:cstheme="minorHAnsi"/>
          <w:sz w:val="22"/>
          <w:szCs w:val="22"/>
          <w:u w:val="single"/>
        </w:rPr>
        <w:t>Forme du contrat</w:t>
      </w:r>
      <w:bookmarkEnd w:id="22"/>
      <w:bookmarkEnd w:id="23"/>
    </w:p>
    <w:p w:rsidR="006921AD" w:rsidRDefault="006921AD" w:rsidP="006921AD">
      <w:pPr>
        <w:spacing w:line="240" w:lineRule="auto"/>
        <w:rPr>
          <w:rFonts w:asciiTheme="minorHAnsi" w:hAnsiTheme="minorHAnsi" w:cstheme="minorHAnsi"/>
          <w:sz w:val="22"/>
          <w:szCs w:val="22"/>
        </w:rPr>
      </w:pPr>
      <w:r w:rsidRPr="00180687">
        <w:rPr>
          <w:rFonts w:asciiTheme="minorHAnsi" w:hAnsiTheme="minorHAnsi" w:cstheme="minorHAnsi"/>
          <w:sz w:val="22"/>
          <w:szCs w:val="22"/>
        </w:rPr>
        <w:t xml:space="preserve">Le contrat est un marché public composé </w:t>
      </w:r>
      <w:r>
        <w:rPr>
          <w:rFonts w:asciiTheme="minorHAnsi" w:hAnsiTheme="minorHAnsi" w:cstheme="minorHAnsi"/>
          <w:sz w:val="22"/>
          <w:szCs w:val="22"/>
        </w:rPr>
        <w:t>de plusieurs postes</w:t>
      </w:r>
      <w:r w:rsidRPr="00180687">
        <w:rPr>
          <w:rFonts w:asciiTheme="minorHAnsi" w:hAnsiTheme="minorHAnsi" w:cstheme="minorHAnsi"/>
          <w:sz w:val="22"/>
          <w:szCs w:val="22"/>
        </w:rPr>
        <w:t xml:space="preserve"> à prix forfaitaire</w:t>
      </w:r>
      <w:r>
        <w:rPr>
          <w:rFonts w:asciiTheme="minorHAnsi" w:hAnsiTheme="minorHAnsi" w:cstheme="minorHAnsi"/>
          <w:sz w:val="22"/>
          <w:szCs w:val="22"/>
        </w:rPr>
        <w:t>.</w:t>
      </w:r>
    </w:p>
    <w:p w:rsidR="006921AD" w:rsidRPr="00180687" w:rsidRDefault="006921AD" w:rsidP="006921AD">
      <w:pPr>
        <w:spacing w:line="240" w:lineRule="auto"/>
        <w:rPr>
          <w:rFonts w:asciiTheme="minorHAnsi" w:hAnsiTheme="minorHAnsi" w:cstheme="minorHAnsi"/>
          <w:sz w:val="22"/>
          <w:szCs w:val="22"/>
        </w:rPr>
      </w:pPr>
    </w:p>
    <w:p w:rsidR="006921AD" w:rsidRPr="004152BF" w:rsidRDefault="006921AD" w:rsidP="006921AD">
      <w:pPr>
        <w:pStyle w:val="Titre2"/>
        <w:spacing w:before="120" w:after="120" w:line="240" w:lineRule="auto"/>
        <w:jc w:val="both"/>
        <w:rPr>
          <w:rFonts w:asciiTheme="minorHAnsi" w:hAnsiTheme="minorHAnsi" w:cstheme="minorHAnsi"/>
          <w:sz w:val="22"/>
          <w:szCs w:val="22"/>
          <w:u w:val="single"/>
        </w:rPr>
      </w:pPr>
      <w:bookmarkStart w:id="34" w:name="_Toc201416535"/>
      <w:bookmarkStart w:id="35" w:name="_Toc201569865"/>
      <w:bookmarkEnd w:id="24"/>
      <w:bookmarkEnd w:id="25"/>
      <w:bookmarkEnd w:id="26"/>
      <w:bookmarkEnd w:id="27"/>
      <w:r w:rsidRPr="004152BF">
        <w:rPr>
          <w:rFonts w:asciiTheme="minorHAnsi" w:hAnsiTheme="minorHAnsi" w:cstheme="minorHAnsi"/>
          <w:sz w:val="22"/>
          <w:szCs w:val="22"/>
          <w:u w:val="single"/>
        </w:rPr>
        <w:t>Montant estimatif du besoin</w:t>
      </w:r>
      <w:bookmarkEnd w:id="34"/>
      <w:bookmarkEnd w:id="35"/>
    </w:p>
    <w:p w:rsidR="006921AD" w:rsidRPr="004152BF" w:rsidRDefault="006921AD" w:rsidP="006921AD">
      <w:pPr>
        <w:spacing w:line="240" w:lineRule="auto"/>
        <w:jc w:val="both"/>
        <w:rPr>
          <w:rFonts w:asciiTheme="minorHAnsi" w:hAnsiTheme="minorHAnsi" w:cstheme="minorHAnsi"/>
          <w:sz w:val="22"/>
          <w:szCs w:val="22"/>
        </w:rPr>
      </w:pPr>
      <w:r w:rsidRPr="004152BF">
        <w:rPr>
          <w:rFonts w:asciiTheme="minorHAnsi" w:hAnsiTheme="minorHAnsi" w:cstheme="minorHAnsi"/>
          <w:sz w:val="22"/>
          <w:szCs w:val="22"/>
        </w:rPr>
        <w:t>Le montant du contrat correspondra au prix proposé par l’attributaire retenu.</w:t>
      </w:r>
    </w:p>
    <w:p w:rsidR="006921AD" w:rsidRPr="004152BF" w:rsidRDefault="006921AD" w:rsidP="006921AD">
      <w:pPr>
        <w:pStyle w:val="a"/>
        <w:widowControl w:val="0"/>
        <w:rPr>
          <w:rFonts w:asciiTheme="minorHAnsi" w:hAnsiTheme="minorHAnsi" w:cstheme="minorHAnsi"/>
        </w:rPr>
      </w:pPr>
      <w:r w:rsidRPr="004152BF">
        <w:rPr>
          <w:rFonts w:asciiTheme="minorHAnsi" w:hAnsiTheme="minorHAnsi" w:cstheme="minorHAnsi"/>
          <w:szCs w:val="22"/>
        </w:rPr>
        <w:t>La TVA n’est pas applicable au présent Contrat en vertu de l’article 6 de l’</w:t>
      </w:r>
      <w:r w:rsidRPr="004152BF">
        <w:rPr>
          <w:rFonts w:asciiTheme="minorHAnsi" w:hAnsiTheme="minorHAnsi" w:cstheme="minorHAnsi"/>
        </w:rPr>
        <w:t>accord d’établissement signé le 21 novembre 2019 entre le Gouvernement de l’Union des Comores et Expertise France et de son avenant signé le 23 mars 2021.</w:t>
      </w:r>
    </w:p>
    <w:p w:rsidR="006921AD" w:rsidRDefault="006921AD" w:rsidP="006921AD">
      <w:pPr>
        <w:pStyle w:val="a"/>
        <w:widowControl w:val="0"/>
        <w:rPr>
          <w:rFonts w:asciiTheme="minorHAnsi" w:hAnsiTheme="minorHAnsi" w:cstheme="minorHAnsi"/>
          <w:szCs w:val="22"/>
        </w:rPr>
      </w:pPr>
      <w:r w:rsidRPr="004152BF">
        <w:rPr>
          <w:rFonts w:asciiTheme="minorHAnsi" w:hAnsiTheme="minorHAnsi" w:cstheme="minorHAnsi"/>
          <w:szCs w:val="22"/>
        </w:rPr>
        <w:t xml:space="preserve">Le Contrat est composé de plusieurs postes et assorti d’une obligation de résultat. </w:t>
      </w:r>
    </w:p>
    <w:p w:rsidR="006921AD" w:rsidRPr="004152BF" w:rsidRDefault="006921AD" w:rsidP="006921AD">
      <w:pPr>
        <w:pStyle w:val="a"/>
        <w:widowControl w:val="0"/>
        <w:rPr>
          <w:rFonts w:asciiTheme="minorHAnsi" w:hAnsiTheme="minorHAnsi" w:cstheme="minorHAnsi"/>
          <w:szCs w:val="22"/>
        </w:rPr>
      </w:pPr>
      <w:r w:rsidRPr="004152BF">
        <w:rPr>
          <w:rFonts w:asciiTheme="minorHAnsi" w:hAnsiTheme="minorHAnsi" w:cstheme="minorHAnsi"/>
          <w:szCs w:val="22"/>
        </w:rPr>
        <w:t>Le montant total du Contrat couvre l’ensemble des prestations et fournitures dus au titre du présent Contrat.</w:t>
      </w:r>
    </w:p>
    <w:p w:rsidR="006921AD" w:rsidRPr="004152BF" w:rsidRDefault="006921AD" w:rsidP="006921AD">
      <w:pPr>
        <w:spacing w:line="240" w:lineRule="auto"/>
        <w:jc w:val="both"/>
        <w:rPr>
          <w:rFonts w:asciiTheme="minorHAnsi" w:hAnsiTheme="minorHAnsi" w:cstheme="minorHAnsi"/>
          <w:sz w:val="22"/>
          <w:szCs w:val="22"/>
        </w:rPr>
      </w:pPr>
    </w:p>
    <w:p w:rsidR="006921AD" w:rsidRPr="004152BF" w:rsidRDefault="006921AD" w:rsidP="006921AD">
      <w:pPr>
        <w:pStyle w:val="Titre2"/>
        <w:spacing w:before="120" w:after="120" w:line="240" w:lineRule="auto"/>
        <w:jc w:val="both"/>
        <w:rPr>
          <w:rFonts w:asciiTheme="minorHAnsi" w:hAnsiTheme="minorHAnsi" w:cstheme="minorHAnsi"/>
          <w:sz w:val="22"/>
          <w:szCs w:val="22"/>
          <w:u w:val="single"/>
        </w:rPr>
      </w:pPr>
      <w:bookmarkStart w:id="36" w:name="_Toc201416536"/>
      <w:bookmarkStart w:id="37" w:name="_Toc201569866"/>
      <w:r w:rsidRPr="004152BF">
        <w:rPr>
          <w:rFonts w:asciiTheme="minorHAnsi" w:hAnsiTheme="minorHAnsi" w:cstheme="minorHAnsi"/>
          <w:sz w:val="22"/>
          <w:szCs w:val="22"/>
          <w:u w:val="single"/>
        </w:rPr>
        <w:t xml:space="preserve">Durée </w:t>
      </w:r>
      <w:bookmarkEnd w:id="36"/>
      <w:bookmarkEnd w:id="37"/>
      <w:r>
        <w:rPr>
          <w:rFonts w:asciiTheme="minorHAnsi" w:hAnsiTheme="minorHAnsi" w:cstheme="minorHAnsi"/>
          <w:sz w:val="22"/>
          <w:szCs w:val="22"/>
          <w:u w:val="single"/>
        </w:rPr>
        <w:t>d’exécution de la prestation</w:t>
      </w:r>
    </w:p>
    <w:p w:rsidR="006921AD" w:rsidRDefault="006921AD" w:rsidP="006921AD">
      <w:pPr>
        <w:spacing w:line="240" w:lineRule="auto"/>
        <w:jc w:val="both"/>
        <w:rPr>
          <w:rFonts w:asciiTheme="minorHAnsi" w:hAnsiTheme="minorHAnsi" w:cstheme="minorHAnsi"/>
          <w:sz w:val="22"/>
          <w:szCs w:val="22"/>
        </w:rPr>
      </w:pPr>
      <w:r w:rsidRPr="004152BF">
        <w:rPr>
          <w:rFonts w:asciiTheme="minorHAnsi" w:hAnsiTheme="minorHAnsi" w:cstheme="minorHAnsi"/>
          <w:sz w:val="22"/>
          <w:szCs w:val="22"/>
        </w:rPr>
        <w:t xml:space="preserve">La durée </w:t>
      </w:r>
      <w:r>
        <w:rPr>
          <w:rFonts w:asciiTheme="minorHAnsi" w:hAnsiTheme="minorHAnsi" w:cstheme="minorHAnsi"/>
          <w:sz w:val="22"/>
          <w:szCs w:val="22"/>
        </w:rPr>
        <w:t>d’exécution de la prestation</w:t>
      </w:r>
      <w:r w:rsidRPr="004152BF">
        <w:rPr>
          <w:rFonts w:asciiTheme="minorHAnsi" w:hAnsiTheme="minorHAnsi" w:cstheme="minorHAnsi"/>
          <w:sz w:val="22"/>
          <w:szCs w:val="22"/>
        </w:rPr>
        <w:t xml:space="preserve"> est fixée </w:t>
      </w:r>
      <w:r w:rsidRPr="00037117">
        <w:rPr>
          <w:rFonts w:asciiTheme="minorHAnsi" w:hAnsiTheme="minorHAnsi" w:cstheme="minorHAnsi"/>
          <w:sz w:val="22"/>
          <w:szCs w:val="22"/>
        </w:rPr>
        <w:t xml:space="preserve">à </w:t>
      </w:r>
      <w:r>
        <w:rPr>
          <w:rFonts w:asciiTheme="minorHAnsi" w:hAnsiTheme="minorHAnsi" w:cstheme="minorHAnsi"/>
          <w:b/>
          <w:bCs/>
          <w:sz w:val="22"/>
          <w:szCs w:val="22"/>
        </w:rPr>
        <w:t>deux (02</w:t>
      </w:r>
      <w:r w:rsidRPr="00037117">
        <w:rPr>
          <w:rFonts w:asciiTheme="minorHAnsi" w:hAnsiTheme="minorHAnsi" w:cstheme="minorHAnsi"/>
          <w:b/>
          <w:bCs/>
          <w:sz w:val="22"/>
          <w:szCs w:val="22"/>
        </w:rPr>
        <w:t>) mois</w:t>
      </w:r>
      <w:r>
        <w:rPr>
          <w:rFonts w:asciiTheme="minorHAnsi" w:hAnsiTheme="minorHAnsi" w:cstheme="minorHAnsi"/>
          <w:b/>
          <w:bCs/>
          <w:sz w:val="22"/>
          <w:szCs w:val="22"/>
        </w:rPr>
        <w:t xml:space="preserve"> de chaque lot</w:t>
      </w:r>
      <w:r w:rsidRPr="00037117">
        <w:rPr>
          <w:rFonts w:asciiTheme="minorHAnsi" w:hAnsiTheme="minorHAnsi" w:cstheme="minorHAnsi"/>
          <w:sz w:val="22"/>
          <w:szCs w:val="22"/>
        </w:rPr>
        <w:t>, à compter</w:t>
      </w:r>
      <w:r w:rsidRPr="004152BF">
        <w:rPr>
          <w:rFonts w:asciiTheme="minorHAnsi" w:hAnsiTheme="minorHAnsi" w:cstheme="minorHAnsi"/>
          <w:sz w:val="22"/>
          <w:szCs w:val="22"/>
        </w:rPr>
        <w:t xml:space="preserve"> de sa date de notification. À titre indicatif, la date prévisionnelle de notification est le </w:t>
      </w:r>
      <w:r w:rsidR="00411415">
        <w:rPr>
          <w:rFonts w:asciiTheme="minorHAnsi" w:hAnsiTheme="minorHAnsi" w:cstheme="minorHAnsi"/>
          <w:b/>
          <w:bCs/>
          <w:i/>
          <w:iCs/>
          <w:sz w:val="22"/>
          <w:szCs w:val="22"/>
        </w:rPr>
        <w:t>31</w:t>
      </w:r>
      <w:r>
        <w:rPr>
          <w:rFonts w:asciiTheme="minorHAnsi" w:hAnsiTheme="minorHAnsi" w:cstheme="minorHAnsi"/>
          <w:b/>
          <w:bCs/>
          <w:i/>
          <w:iCs/>
          <w:sz w:val="22"/>
          <w:szCs w:val="22"/>
        </w:rPr>
        <w:t>/</w:t>
      </w:r>
      <w:r w:rsidR="00411415">
        <w:rPr>
          <w:rFonts w:asciiTheme="minorHAnsi" w:hAnsiTheme="minorHAnsi" w:cstheme="minorHAnsi"/>
          <w:b/>
          <w:bCs/>
          <w:i/>
          <w:iCs/>
          <w:sz w:val="22"/>
          <w:szCs w:val="22"/>
        </w:rPr>
        <w:t>10</w:t>
      </w:r>
      <w:r w:rsidRPr="00E00DBD">
        <w:rPr>
          <w:rFonts w:asciiTheme="minorHAnsi" w:hAnsiTheme="minorHAnsi" w:cstheme="minorHAnsi"/>
          <w:b/>
          <w:bCs/>
          <w:i/>
          <w:iCs/>
          <w:sz w:val="22"/>
          <w:szCs w:val="22"/>
        </w:rPr>
        <w:t>/2025</w:t>
      </w:r>
      <w:r w:rsidRPr="004152BF">
        <w:rPr>
          <w:rFonts w:asciiTheme="minorHAnsi" w:hAnsiTheme="minorHAnsi" w:cstheme="minorHAnsi"/>
          <w:sz w:val="22"/>
          <w:szCs w:val="22"/>
        </w:rPr>
        <w:t>.</w:t>
      </w:r>
    </w:p>
    <w:p w:rsidR="006921AD" w:rsidRPr="004152BF" w:rsidRDefault="006921AD" w:rsidP="006921AD">
      <w:pPr>
        <w:spacing w:line="240" w:lineRule="auto"/>
        <w:jc w:val="both"/>
        <w:rPr>
          <w:rFonts w:asciiTheme="minorHAnsi" w:hAnsiTheme="minorHAnsi" w:cstheme="minorHAnsi"/>
          <w:sz w:val="22"/>
          <w:szCs w:val="22"/>
        </w:rPr>
      </w:pPr>
    </w:p>
    <w:p w:rsidR="006921AD" w:rsidRDefault="006921AD" w:rsidP="006921AD">
      <w:pPr>
        <w:spacing w:line="240" w:lineRule="auto"/>
        <w:jc w:val="both"/>
        <w:rPr>
          <w:rFonts w:asciiTheme="minorHAnsi" w:hAnsiTheme="minorHAnsi" w:cstheme="minorHAnsi"/>
          <w:b/>
          <w:bCs/>
          <w:sz w:val="22"/>
          <w:szCs w:val="22"/>
          <w:u w:val="single"/>
        </w:rPr>
      </w:pPr>
      <w:r w:rsidRPr="00A52F6C">
        <w:rPr>
          <w:rFonts w:asciiTheme="minorHAnsi" w:hAnsiTheme="minorHAnsi" w:cstheme="minorHAnsi"/>
          <w:b/>
          <w:bCs/>
          <w:sz w:val="22"/>
          <w:szCs w:val="22"/>
          <w:u w:val="single"/>
        </w:rPr>
        <w:t>Allotissement</w:t>
      </w:r>
    </w:p>
    <w:p w:rsidR="006921AD" w:rsidRPr="00A52F6C" w:rsidRDefault="006921AD" w:rsidP="006921AD">
      <w:pPr>
        <w:spacing w:line="240" w:lineRule="auto"/>
        <w:jc w:val="both"/>
        <w:rPr>
          <w:rFonts w:asciiTheme="minorHAnsi" w:hAnsiTheme="minorHAnsi" w:cstheme="minorHAnsi"/>
          <w:b/>
          <w:bCs/>
          <w:sz w:val="22"/>
          <w:szCs w:val="22"/>
          <w:u w:val="single"/>
        </w:rPr>
      </w:pPr>
    </w:p>
    <w:p w:rsidR="00411415" w:rsidRDefault="00411415" w:rsidP="00411415">
      <w:pPr>
        <w:rPr>
          <w:rFonts w:asciiTheme="minorHAnsi" w:hAnsiTheme="minorHAnsi" w:cstheme="minorHAnsi"/>
          <w:sz w:val="22"/>
          <w:szCs w:val="22"/>
        </w:rPr>
      </w:pPr>
      <w:bookmarkStart w:id="38" w:name="_Toc201416537"/>
      <w:bookmarkStart w:id="39" w:name="_Toc201569867"/>
      <w:r w:rsidRPr="0006068D">
        <w:rPr>
          <w:rFonts w:asciiTheme="minorHAnsi" w:hAnsiTheme="minorHAnsi" w:cstheme="minorHAnsi"/>
          <w:sz w:val="22"/>
          <w:szCs w:val="22"/>
        </w:rPr>
        <w:t xml:space="preserve">La consultation est allotie en </w:t>
      </w:r>
      <w:r w:rsidRPr="00411415">
        <w:rPr>
          <w:rFonts w:asciiTheme="minorHAnsi" w:hAnsiTheme="minorHAnsi" w:cstheme="minorHAnsi"/>
          <w:sz w:val="22"/>
          <w:szCs w:val="22"/>
          <w:highlight w:val="yellow"/>
        </w:rPr>
        <w:t>3</w:t>
      </w:r>
      <w:r w:rsidRPr="00E23E75">
        <w:rPr>
          <w:rFonts w:asciiTheme="minorHAnsi" w:hAnsiTheme="minorHAnsi" w:cstheme="minorHAnsi"/>
          <w:sz w:val="22"/>
          <w:szCs w:val="22"/>
        </w:rPr>
        <w:t xml:space="preserve"> lots se présentant de la façon suivante :</w:t>
      </w:r>
    </w:p>
    <w:p w:rsidR="00411415" w:rsidRPr="00E23E75" w:rsidRDefault="00411415" w:rsidP="00411415">
      <w:pPr>
        <w:rPr>
          <w:rFonts w:asciiTheme="minorHAnsi" w:hAnsiTheme="minorHAnsi" w:cstheme="minorHAnsi"/>
          <w:sz w:val="22"/>
          <w:szCs w:val="22"/>
        </w:rPr>
      </w:pPr>
    </w:p>
    <w:p w:rsidR="00411415" w:rsidRPr="008312A5" w:rsidRDefault="00411415" w:rsidP="00411415">
      <w:pPr>
        <w:jc w:val="both"/>
        <w:rPr>
          <w:rFonts w:ascii="Calibri" w:hAnsi="Calibri" w:cs="Calibri"/>
          <w:sz w:val="22"/>
          <w:szCs w:val="22"/>
        </w:rPr>
      </w:pPr>
      <w:r w:rsidRPr="00411415">
        <w:rPr>
          <w:rFonts w:asciiTheme="minorHAnsi" w:hAnsiTheme="minorHAnsi" w:cstheme="minorHAnsi"/>
          <w:b/>
          <w:sz w:val="22"/>
          <w:szCs w:val="22"/>
        </w:rPr>
        <w:t>Lot n° 1</w:t>
      </w:r>
      <w:r>
        <w:rPr>
          <w:rFonts w:asciiTheme="minorHAnsi" w:hAnsiTheme="minorHAnsi" w:cstheme="minorHAnsi"/>
          <w:sz w:val="22"/>
          <w:szCs w:val="22"/>
        </w:rPr>
        <w:t> :</w:t>
      </w:r>
      <w:r w:rsidRPr="008312A5">
        <w:rPr>
          <w:rFonts w:ascii="Calibri" w:hAnsi="Calibri" w:cs="Calibri"/>
          <w:sz w:val="22"/>
          <w:szCs w:val="22"/>
        </w:rPr>
        <w:t xml:space="preserve">  Captages, canalisations des points d’eau vers les citernes et systèmes d’irrigation de type semi-californiens en aval des citernes de Marovojou et Kitanini à Anjouan.</w:t>
      </w:r>
    </w:p>
    <w:p w:rsidR="00411415" w:rsidRPr="008312A5" w:rsidRDefault="00411415" w:rsidP="00411415">
      <w:pPr>
        <w:jc w:val="both"/>
        <w:rPr>
          <w:rFonts w:ascii="Calibri" w:hAnsi="Calibri" w:cs="Calibri"/>
          <w:sz w:val="22"/>
          <w:szCs w:val="22"/>
        </w:rPr>
      </w:pPr>
    </w:p>
    <w:p w:rsidR="00411415" w:rsidRPr="008312A5" w:rsidRDefault="00411415" w:rsidP="00411415">
      <w:pPr>
        <w:jc w:val="both"/>
        <w:rPr>
          <w:rFonts w:ascii="Calibri" w:hAnsi="Calibri" w:cs="Calibri"/>
          <w:sz w:val="22"/>
          <w:szCs w:val="22"/>
        </w:rPr>
      </w:pPr>
      <w:r w:rsidRPr="00411415">
        <w:rPr>
          <w:rFonts w:asciiTheme="minorHAnsi" w:hAnsiTheme="minorHAnsi" w:cstheme="minorHAnsi"/>
          <w:b/>
          <w:sz w:val="22"/>
          <w:szCs w:val="22"/>
        </w:rPr>
        <w:t>Lot n°</w:t>
      </w:r>
      <w:r>
        <w:rPr>
          <w:rFonts w:asciiTheme="minorHAnsi" w:hAnsiTheme="minorHAnsi" w:cstheme="minorHAnsi"/>
          <w:b/>
          <w:sz w:val="22"/>
          <w:szCs w:val="22"/>
        </w:rPr>
        <w:t xml:space="preserve"> </w:t>
      </w:r>
      <w:r w:rsidRPr="006921AD">
        <w:rPr>
          <w:rFonts w:ascii="Calibri" w:hAnsi="Calibri" w:cs="Calibri"/>
          <w:b/>
          <w:sz w:val="22"/>
          <w:szCs w:val="22"/>
        </w:rPr>
        <w:t>2 :</w:t>
      </w:r>
      <w:r w:rsidRPr="008312A5">
        <w:rPr>
          <w:rFonts w:ascii="Calibri" w:hAnsi="Calibri" w:cs="Calibri"/>
          <w:sz w:val="22"/>
          <w:szCs w:val="22"/>
        </w:rPr>
        <w:t xml:space="preserve"> Captages, canalisations des points d’eau vers les citernes et systèmes d’irrigation de type semi-californiens en aval des citernes de Hacharifou, Mahidrini, Daji et Chaoueni à Anjouan.</w:t>
      </w:r>
    </w:p>
    <w:p w:rsidR="00411415" w:rsidRPr="008312A5" w:rsidRDefault="00411415" w:rsidP="00411415">
      <w:pPr>
        <w:jc w:val="both"/>
        <w:rPr>
          <w:rFonts w:ascii="Calibri" w:hAnsi="Calibri" w:cs="Calibri"/>
          <w:sz w:val="22"/>
          <w:szCs w:val="22"/>
        </w:rPr>
      </w:pPr>
    </w:p>
    <w:p w:rsidR="00411415" w:rsidRPr="008312A5" w:rsidRDefault="00411415" w:rsidP="00411415">
      <w:pPr>
        <w:jc w:val="both"/>
        <w:rPr>
          <w:rFonts w:ascii="Calibri" w:hAnsi="Calibri" w:cs="Calibri"/>
          <w:sz w:val="22"/>
          <w:szCs w:val="22"/>
        </w:rPr>
      </w:pPr>
      <w:r w:rsidRPr="00411415">
        <w:rPr>
          <w:rFonts w:asciiTheme="minorHAnsi" w:hAnsiTheme="minorHAnsi" w:cstheme="minorHAnsi"/>
          <w:b/>
          <w:sz w:val="22"/>
          <w:szCs w:val="22"/>
        </w:rPr>
        <w:t>Lot n° 1</w:t>
      </w:r>
      <w:r>
        <w:rPr>
          <w:rFonts w:asciiTheme="minorHAnsi" w:hAnsiTheme="minorHAnsi" w:cstheme="minorHAnsi"/>
          <w:sz w:val="22"/>
          <w:szCs w:val="22"/>
        </w:rPr>
        <w:t> </w:t>
      </w:r>
      <w:r w:rsidRPr="008312A5">
        <w:rPr>
          <w:rFonts w:ascii="Calibri" w:hAnsi="Calibri" w:cs="Calibri"/>
          <w:sz w:val="22"/>
          <w:szCs w:val="22"/>
        </w:rPr>
        <w:t xml:space="preserve">: Systèmes d’irrigation de type semi-californiens en aval des citernes de Chouani, Mvouni, Dzahani II et Itsoundzou à la Grande Comore. </w:t>
      </w:r>
    </w:p>
    <w:p w:rsidR="00411415" w:rsidRPr="00E23E75" w:rsidRDefault="00411415" w:rsidP="00411415">
      <w:pPr>
        <w:pStyle w:val="Paragraphedeliste"/>
        <w:spacing w:line="240" w:lineRule="auto"/>
        <w:rPr>
          <w:rFonts w:asciiTheme="minorHAnsi" w:hAnsiTheme="minorHAnsi" w:cstheme="minorHAnsi"/>
          <w:sz w:val="22"/>
          <w:szCs w:val="22"/>
        </w:rPr>
      </w:pPr>
    </w:p>
    <w:p w:rsidR="00411415" w:rsidRDefault="00411415" w:rsidP="00411415">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Les candidats doivent présenter leurs candidatures pour l’ensemble des prestations attendues selon </w:t>
      </w:r>
      <w:r w:rsidRPr="00F61E7E">
        <w:rPr>
          <w:rFonts w:asciiTheme="minorHAnsi" w:hAnsiTheme="minorHAnsi" w:cstheme="minorHAnsi"/>
          <w:sz w:val="22"/>
          <w:szCs w:val="22"/>
        </w:rPr>
        <w:t>l’all</w:t>
      </w:r>
      <w:r w:rsidRPr="00E23E75">
        <w:rPr>
          <w:rFonts w:asciiTheme="minorHAnsi" w:hAnsiTheme="minorHAnsi" w:cstheme="minorHAnsi"/>
          <w:sz w:val="22"/>
          <w:szCs w:val="22"/>
        </w:rPr>
        <w:t>otissement défini</w:t>
      </w:r>
      <w:r>
        <w:rPr>
          <w:rFonts w:asciiTheme="minorHAnsi" w:hAnsiTheme="minorHAnsi" w:cstheme="minorHAnsi"/>
          <w:sz w:val="22"/>
          <w:szCs w:val="22"/>
        </w:rPr>
        <w:t>.</w:t>
      </w:r>
    </w:p>
    <w:p w:rsidR="00411415" w:rsidRDefault="00411415" w:rsidP="00411415">
      <w:pPr>
        <w:spacing w:line="240" w:lineRule="auto"/>
        <w:jc w:val="both"/>
        <w:rPr>
          <w:rFonts w:asciiTheme="minorHAnsi" w:hAnsiTheme="minorHAnsi" w:cstheme="minorHAnsi"/>
          <w:sz w:val="22"/>
          <w:szCs w:val="22"/>
        </w:rPr>
      </w:pPr>
    </w:p>
    <w:p w:rsidR="00411415" w:rsidRPr="0006068D" w:rsidRDefault="00411415" w:rsidP="003C0896">
      <w:pPr>
        <w:tabs>
          <w:tab w:val="num" w:pos="3196"/>
        </w:tabs>
        <w:jc w:val="both"/>
        <w:rPr>
          <w:rFonts w:asciiTheme="minorHAnsi" w:hAnsiTheme="minorHAnsi" w:cstheme="minorHAnsi"/>
          <w:sz w:val="22"/>
          <w:szCs w:val="22"/>
        </w:rPr>
      </w:pPr>
      <w:r>
        <w:rPr>
          <w:rFonts w:asciiTheme="minorHAnsi" w:hAnsiTheme="minorHAnsi" w:cstheme="minorHAnsi"/>
          <w:sz w:val="22"/>
          <w:szCs w:val="22"/>
        </w:rPr>
        <w:t xml:space="preserve">NB : </w:t>
      </w:r>
      <w:r w:rsidR="003C0896" w:rsidRPr="003C0896">
        <w:rPr>
          <w:rFonts w:ascii="Calibri" w:eastAsia="Arial Unicode MS" w:hAnsi="Calibri" w:cs="Calibri"/>
          <w:b/>
          <w:bCs/>
          <w:sz w:val="22"/>
          <w:szCs w:val="22"/>
          <w:lang w:eastAsia="en-US"/>
        </w:rPr>
        <w:t>Sauf dérogation, un opérateur économique ne peut se voir attribuer qu’un seul lot.</w:t>
      </w:r>
      <w:r w:rsidR="003C0896" w:rsidRPr="003C0896">
        <w:rPr>
          <w:rFonts w:ascii="Calibri" w:eastAsia="Arial Unicode MS" w:hAnsi="Calibri" w:cs="Calibri"/>
          <w:b/>
          <w:sz w:val="22"/>
          <w:szCs w:val="22"/>
          <w:lang w:eastAsia="en-US"/>
        </w:rPr>
        <w:br/>
      </w:r>
      <w:r w:rsidR="003C0896" w:rsidRPr="003C0896">
        <w:rPr>
          <w:rFonts w:ascii="Calibri" w:eastAsia="Arial Unicode MS" w:hAnsi="Calibri" w:cs="Calibri"/>
          <w:b/>
          <w:bCs/>
          <w:sz w:val="22"/>
          <w:szCs w:val="22"/>
          <w:lang w:eastAsia="en-US"/>
        </w:rPr>
        <w:t>Par exception, lorsque pour un lot donné une seule candidature recevable a été déposée, l’opérateur concerné peut se voir attribuer un second lot.</w:t>
      </w:r>
    </w:p>
    <w:p w:rsidR="006921AD" w:rsidRDefault="006921AD" w:rsidP="006921AD">
      <w:pPr>
        <w:pStyle w:val="Titre2"/>
        <w:spacing w:before="120" w:after="120" w:line="240" w:lineRule="auto"/>
        <w:jc w:val="both"/>
        <w:rPr>
          <w:rFonts w:asciiTheme="minorHAnsi" w:hAnsiTheme="minorHAnsi" w:cstheme="minorHAnsi"/>
          <w:sz w:val="22"/>
          <w:szCs w:val="22"/>
          <w:u w:val="single"/>
        </w:rPr>
      </w:pPr>
      <w:r w:rsidRPr="00E23E75">
        <w:rPr>
          <w:rFonts w:asciiTheme="minorHAnsi" w:hAnsiTheme="minorHAnsi" w:cstheme="minorHAnsi"/>
          <w:sz w:val="22"/>
          <w:szCs w:val="22"/>
          <w:u w:val="single"/>
        </w:rPr>
        <w:t>Options</w:t>
      </w:r>
      <w:bookmarkEnd w:id="38"/>
      <w:bookmarkEnd w:id="39"/>
    </w:p>
    <w:p w:rsidR="006921AD" w:rsidRPr="00F07EDC" w:rsidRDefault="006921AD" w:rsidP="006921AD">
      <w:pPr>
        <w:pStyle w:val="Titre2"/>
        <w:spacing w:before="120" w:after="120" w:line="240" w:lineRule="auto"/>
        <w:ind w:left="708"/>
        <w:jc w:val="both"/>
        <w:rPr>
          <w:rFonts w:asciiTheme="minorHAnsi" w:hAnsiTheme="minorHAnsi" w:cstheme="minorHAnsi"/>
          <w:i/>
          <w:sz w:val="22"/>
          <w:szCs w:val="22"/>
        </w:rPr>
      </w:pPr>
      <w:bookmarkStart w:id="40" w:name="_Toc201416538"/>
      <w:bookmarkStart w:id="41" w:name="_Toc201569868"/>
      <w:r w:rsidRPr="00F07EDC">
        <w:rPr>
          <w:rFonts w:asciiTheme="minorHAnsi" w:hAnsiTheme="minorHAnsi" w:cstheme="minorHAnsi"/>
          <w:i/>
          <w:sz w:val="22"/>
          <w:szCs w:val="22"/>
        </w:rPr>
        <w:t>Prestations similaires</w:t>
      </w:r>
      <w:bookmarkEnd w:id="40"/>
      <w:bookmarkEnd w:id="41"/>
    </w:p>
    <w:p w:rsidR="006921AD" w:rsidRPr="006B5E6A" w:rsidRDefault="006921AD" w:rsidP="006921AD">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xml:space="preserve">, le titulaire du contrat pourra se voir confier, dans le cadre d’une procédure négociée sans mise en concurrence, la réalisation de prestations </w:t>
      </w:r>
      <w:r w:rsidRPr="0006068D">
        <w:rPr>
          <w:rFonts w:asciiTheme="minorHAnsi" w:hAnsiTheme="minorHAnsi" w:cstheme="minorHAnsi"/>
          <w:bCs/>
          <w:iCs/>
          <w:sz w:val="22"/>
          <w:szCs w:val="22"/>
        </w:rPr>
        <w:lastRenderedPageBreak/>
        <w:t>similaires à celles du contrat initial. La durée pendant laquelle ce ou ces contrats peuvent être conclu(s) ne peut dépasser trois ans à compter de la notification du contrat initial.</w:t>
      </w:r>
      <w:bookmarkEnd w:id="28"/>
      <w:bookmarkEnd w:id="29"/>
      <w:bookmarkEnd w:id="30"/>
      <w:bookmarkEnd w:id="31"/>
      <w:bookmarkEnd w:id="32"/>
      <w:bookmarkEnd w:id="33"/>
    </w:p>
    <w:p w:rsidR="006921AD" w:rsidRPr="006D6644" w:rsidRDefault="006921AD" w:rsidP="006921A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2" w:name="_Toc201569869"/>
      <w:r w:rsidRPr="0006068D">
        <w:rPr>
          <w:rFonts w:asciiTheme="minorHAnsi" w:hAnsiTheme="minorHAnsi" w:cstheme="minorHAnsi"/>
          <w:b/>
          <w:caps/>
          <w:sz w:val="28"/>
          <w:szCs w:val="22"/>
          <w:u w:val="single"/>
        </w:rPr>
        <w:t>C</w:t>
      </w:r>
      <w:r>
        <w:rPr>
          <w:rFonts w:asciiTheme="minorHAnsi" w:hAnsiTheme="minorHAnsi" w:cstheme="minorHAnsi"/>
          <w:b/>
          <w:caps/>
          <w:sz w:val="28"/>
          <w:szCs w:val="22"/>
          <w:u w:val="single"/>
        </w:rPr>
        <w:t>onditions de participation de candidats</w:t>
      </w:r>
      <w:bookmarkEnd w:id="42"/>
    </w:p>
    <w:p w:rsidR="006921AD" w:rsidRPr="004152BF" w:rsidRDefault="006921AD" w:rsidP="006921AD">
      <w:pPr>
        <w:pStyle w:val="Titre2"/>
        <w:spacing w:before="120" w:after="120" w:line="240" w:lineRule="auto"/>
        <w:jc w:val="both"/>
        <w:rPr>
          <w:rFonts w:asciiTheme="minorHAnsi" w:hAnsiTheme="minorHAnsi" w:cstheme="minorHAnsi"/>
          <w:sz w:val="22"/>
          <w:szCs w:val="22"/>
          <w:u w:val="single"/>
        </w:rPr>
      </w:pPr>
      <w:bookmarkStart w:id="43" w:name="_Toc201416540"/>
      <w:bookmarkStart w:id="44" w:name="_Toc201569870"/>
      <w:r w:rsidRPr="004152BF">
        <w:rPr>
          <w:rFonts w:asciiTheme="minorHAnsi" w:hAnsiTheme="minorHAnsi" w:cstheme="minorHAnsi"/>
          <w:sz w:val="22"/>
          <w:szCs w:val="22"/>
          <w:u w:val="single"/>
        </w:rPr>
        <w:t>Conditions de présentation des candidatures</w:t>
      </w:r>
      <w:bookmarkEnd w:id="43"/>
      <w:bookmarkEnd w:id="44"/>
    </w:p>
    <w:p w:rsidR="00F66835" w:rsidRDefault="00F66835" w:rsidP="00F66835">
      <w:pPr>
        <w:spacing w:before="100" w:beforeAutospacing="1" w:after="100" w:afterAutospacing="1" w:line="240" w:lineRule="auto"/>
        <w:rPr>
          <w:rFonts w:asciiTheme="minorHAnsi" w:eastAsia="MS Mincho" w:hAnsiTheme="minorHAnsi" w:cstheme="minorHAnsi"/>
          <w:bCs/>
          <w:iCs/>
          <w:kern w:val="3"/>
          <w:sz w:val="22"/>
          <w:szCs w:val="22"/>
          <w:lang w:eastAsia="ja-JP"/>
        </w:rPr>
      </w:pPr>
      <w:r w:rsidRPr="00F66835">
        <w:rPr>
          <w:rFonts w:asciiTheme="minorHAnsi" w:eastAsia="MS Mincho" w:hAnsiTheme="minorHAnsi" w:cstheme="minorHAnsi"/>
          <w:bCs/>
          <w:iCs/>
          <w:kern w:val="3"/>
          <w:sz w:val="22"/>
          <w:szCs w:val="22"/>
          <w:lang w:eastAsia="ja-JP"/>
        </w:rPr>
        <w:t xml:space="preserve">« Les candidats sont autorisés à présenter une offre pour chacun des trois lots. Toutefois, afin de garantir une répartition équilibrée et une concurrence effective, un même candidat ne pourra être attributaire que d’un seul lot. </w:t>
      </w:r>
    </w:p>
    <w:p w:rsidR="00F66835" w:rsidRPr="00F66835" w:rsidRDefault="00F66835" w:rsidP="00F66835">
      <w:pPr>
        <w:spacing w:before="100" w:beforeAutospacing="1" w:after="100" w:afterAutospacing="1" w:line="240" w:lineRule="auto"/>
        <w:rPr>
          <w:rFonts w:asciiTheme="minorHAnsi" w:eastAsia="MS Mincho" w:hAnsiTheme="minorHAnsi" w:cstheme="minorHAnsi"/>
          <w:bCs/>
          <w:iCs/>
          <w:kern w:val="3"/>
          <w:sz w:val="22"/>
          <w:szCs w:val="22"/>
          <w:lang w:eastAsia="ja-JP"/>
        </w:rPr>
      </w:pPr>
      <w:r w:rsidRPr="00F66835">
        <w:rPr>
          <w:rFonts w:asciiTheme="minorHAnsi" w:eastAsia="MS Mincho" w:hAnsiTheme="minorHAnsi" w:cstheme="minorHAnsi"/>
          <w:bCs/>
          <w:iCs/>
          <w:kern w:val="3"/>
          <w:sz w:val="22"/>
          <w:szCs w:val="22"/>
          <w:lang w:eastAsia="ja-JP"/>
        </w:rPr>
        <w:t>Par ailleurs, conformément à l’article R.2142-4 du Code de la commande publique, une même personne ne peut représenter plus d’un candidat pour un même marché. En conséquence, le pouvoir adjudicateur n’autorise pas qu’un candidat présente plusieurs offres en agissant :</w:t>
      </w:r>
    </w:p>
    <w:p w:rsidR="006921AD" w:rsidRPr="00065C35" w:rsidRDefault="00F66835" w:rsidP="006921AD">
      <w:pPr>
        <w:pStyle w:val="Standard"/>
        <w:numPr>
          <w:ilvl w:val="0"/>
          <w:numId w:val="35"/>
        </w:numPr>
        <w:rPr>
          <w:rFonts w:asciiTheme="minorHAnsi" w:hAnsiTheme="minorHAnsi" w:cstheme="minorHAnsi"/>
          <w:bCs/>
          <w:iCs/>
          <w:sz w:val="22"/>
          <w:szCs w:val="22"/>
          <w:lang w:bidi="ar-SA"/>
        </w:rPr>
      </w:pPr>
      <w:r>
        <w:rPr>
          <w:rFonts w:asciiTheme="minorHAnsi" w:hAnsiTheme="minorHAnsi" w:cstheme="minorHAnsi"/>
          <w:bCs/>
          <w:iCs/>
          <w:sz w:val="22"/>
          <w:szCs w:val="22"/>
          <w:lang w:bidi="ar-SA"/>
        </w:rPr>
        <w:t xml:space="preserve">A la fois </w:t>
      </w:r>
      <w:r w:rsidR="006921AD" w:rsidRPr="00780D2A">
        <w:rPr>
          <w:rFonts w:asciiTheme="minorHAnsi" w:hAnsiTheme="minorHAnsi" w:cstheme="minorHAnsi"/>
          <w:bCs/>
          <w:iCs/>
          <w:sz w:val="22"/>
          <w:szCs w:val="22"/>
          <w:lang w:bidi="ar-SA"/>
        </w:rPr>
        <w:t xml:space="preserve">en qualité de candidat individuel et de membre d'un ou plusieurs groupements d'opérateurs </w:t>
      </w:r>
      <w:r w:rsidR="006921AD" w:rsidRPr="00065C35">
        <w:rPr>
          <w:rFonts w:asciiTheme="minorHAnsi" w:hAnsiTheme="minorHAnsi" w:cstheme="minorHAnsi"/>
          <w:bCs/>
          <w:iCs/>
          <w:sz w:val="22"/>
          <w:szCs w:val="22"/>
          <w:lang w:bidi="ar-SA"/>
        </w:rPr>
        <w:t>économiques ;</w:t>
      </w:r>
    </w:p>
    <w:p w:rsidR="006921AD" w:rsidRPr="004152BF" w:rsidRDefault="00F66835" w:rsidP="006921AD">
      <w:pPr>
        <w:pStyle w:val="Standard"/>
        <w:numPr>
          <w:ilvl w:val="0"/>
          <w:numId w:val="35"/>
        </w:numPr>
        <w:rPr>
          <w:rFonts w:asciiTheme="minorHAnsi" w:hAnsiTheme="minorHAnsi" w:cstheme="minorHAnsi"/>
          <w:bCs/>
          <w:iCs/>
          <w:sz w:val="22"/>
          <w:szCs w:val="22"/>
          <w:lang w:bidi="ar-SA"/>
        </w:rPr>
      </w:pPr>
      <w:r w:rsidRPr="004152BF">
        <w:rPr>
          <w:rFonts w:asciiTheme="minorHAnsi" w:hAnsiTheme="minorHAnsi" w:cstheme="minorHAnsi"/>
          <w:bCs/>
          <w:iCs/>
          <w:sz w:val="22"/>
          <w:szCs w:val="22"/>
          <w:lang w:bidi="ar-SA"/>
        </w:rPr>
        <w:t>En</w:t>
      </w:r>
      <w:r w:rsidR="006921AD" w:rsidRPr="004152BF">
        <w:rPr>
          <w:rFonts w:asciiTheme="minorHAnsi" w:hAnsiTheme="minorHAnsi" w:cstheme="minorHAnsi"/>
          <w:bCs/>
          <w:iCs/>
          <w:sz w:val="22"/>
          <w:szCs w:val="22"/>
          <w:lang w:bidi="ar-SA"/>
        </w:rPr>
        <w:t xml:space="preserve"> qualité de membres de plusieurs groupements d'opérateurs économiques.</w:t>
      </w:r>
    </w:p>
    <w:p w:rsidR="006921AD" w:rsidRPr="004152BF" w:rsidRDefault="006921AD" w:rsidP="006921AD">
      <w:pPr>
        <w:pStyle w:val="Standard"/>
        <w:ind w:left="1066"/>
        <w:rPr>
          <w:rFonts w:asciiTheme="minorHAnsi" w:hAnsiTheme="minorHAnsi" w:cstheme="minorHAnsi"/>
          <w:bCs/>
          <w:iCs/>
          <w:sz w:val="22"/>
          <w:szCs w:val="22"/>
          <w:lang w:bidi="ar-SA"/>
        </w:rPr>
      </w:pPr>
    </w:p>
    <w:p w:rsidR="006921AD" w:rsidRDefault="006921AD" w:rsidP="006921AD">
      <w:pPr>
        <w:pStyle w:val="Standard"/>
        <w:rPr>
          <w:rFonts w:asciiTheme="minorHAnsi" w:hAnsiTheme="minorHAnsi" w:cstheme="minorHAnsi"/>
          <w:bCs/>
          <w:iCs/>
          <w:sz w:val="22"/>
          <w:szCs w:val="22"/>
          <w:lang w:bidi="ar-SA"/>
        </w:rPr>
      </w:pPr>
      <w:r w:rsidRPr="004152BF">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rsidR="006921AD" w:rsidRPr="004152BF" w:rsidRDefault="006921AD" w:rsidP="006921AD">
      <w:pPr>
        <w:pStyle w:val="Standard"/>
        <w:rPr>
          <w:rFonts w:asciiTheme="minorHAnsi" w:eastAsia="Times" w:hAnsiTheme="minorHAnsi" w:cstheme="minorHAnsi"/>
          <w:bCs/>
          <w:iCs/>
          <w:kern w:val="0"/>
          <w:sz w:val="22"/>
          <w:szCs w:val="22"/>
          <w:lang w:eastAsia="fr-FR" w:bidi="ar-SA"/>
        </w:rPr>
      </w:pPr>
    </w:p>
    <w:p w:rsidR="006921AD" w:rsidRPr="004152BF" w:rsidRDefault="006921AD" w:rsidP="006921AD">
      <w:pPr>
        <w:pStyle w:val="Titre2"/>
        <w:spacing w:before="120" w:after="120" w:line="240" w:lineRule="auto"/>
        <w:jc w:val="both"/>
        <w:rPr>
          <w:rFonts w:asciiTheme="minorHAnsi" w:hAnsiTheme="minorHAnsi" w:cstheme="minorHAnsi"/>
          <w:sz w:val="22"/>
          <w:szCs w:val="22"/>
          <w:u w:val="single"/>
        </w:rPr>
      </w:pPr>
      <w:bookmarkStart w:id="45" w:name="_Toc201416541"/>
      <w:bookmarkStart w:id="46" w:name="_Toc201569871"/>
      <w:r w:rsidRPr="004152BF">
        <w:rPr>
          <w:rFonts w:asciiTheme="minorHAnsi" w:hAnsiTheme="minorHAnsi" w:cstheme="minorHAnsi"/>
          <w:sz w:val="22"/>
          <w:szCs w:val="22"/>
          <w:u w:val="single"/>
        </w:rPr>
        <w:t>Motifs et conditions d’exclusion</w:t>
      </w:r>
      <w:bookmarkEnd w:id="45"/>
      <w:bookmarkEnd w:id="46"/>
      <w:r w:rsidRPr="004152BF">
        <w:rPr>
          <w:rFonts w:asciiTheme="minorHAnsi" w:hAnsiTheme="minorHAnsi" w:cstheme="minorHAnsi"/>
          <w:sz w:val="22"/>
          <w:szCs w:val="22"/>
          <w:u w:val="single"/>
        </w:rPr>
        <w:t xml:space="preserve"> </w:t>
      </w:r>
    </w:p>
    <w:p w:rsidR="006921AD" w:rsidRPr="004152BF" w:rsidRDefault="006921AD" w:rsidP="006921AD">
      <w:pPr>
        <w:pStyle w:val="Standard"/>
        <w:rPr>
          <w:rFonts w:asciiTheme="minorHAnsi" w:hAnsiTheme="minorHAnsi" w:cstheme="minorHAnsi"/>
          <w:bCs/>
          <w:iCs/>
          <w:sz w:val="22"/>
          <w:szCs w:val="22"/>
        </w:rPr>
      </w:pPr>
      <w:r w:rsidRPr="004152BF">
        <w:rPr>
          <w:rFonts w:asciiTheme="minorHAnsi" w:hAnsiTheme="minorHAnsi" w:cstheme="minorHAnsi"/>
          <w:bCs/>
          <w:iCs/>
          <w:sz w:val="22"/>
          <w:szCs w:val="22"/>
        </w:rPr>
        <w:t xml:space="preserve">En application, notamment : </w:t>
      </w:r>
    </w:p>
    <w:p w:rsidR="006921AD" w:rsidRPr="004152BF" w:rsidRDefault="006921AD" w:rsidP="006921AD">
      <w:pPr>
        <w:pStyle w:val="Standard"/>
        <w:numPr>
          <w:ilvl w:val="0"/>
          <w:numId w:val="38"/>
        </w:numPr>
        <w:rPr>
          <w:rFonts w:asciiTheme="minorHAnsi" w:hAnsiTheme="minorHAnsi" w:cstheme="minorHAnsi"/>
          <w:bCs/>
          <w:iCs/>
          <w:sz w:val="22"/>
          <w:szCs w:val="22"/>
        </w:rPr>
      </w:pPr>
      <w:r w:rsidRPr="004152BF">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rsidR="006921AD" w:rsidRPr="004152BF" w:rsidRDefault="006921AD" w:rsidP="006921AD">
      <w:pPr>
        <w:pStyle w:val="Standard"/>
        <w:numPr>
          <w:ilvl w:val="0"/>
          <w:numId w:val="38"/>
        </w:numPr>
        <w:rPr>
          <w:rFonts w:asciiTheme="minorHAnsi" w:hAnsiTheme="minorHAnsi" w:cstheme="minorHAnsi"/>
          <w:bCs/>
          <w:iCs/>
          <w:sz w:val="22"/>
          <w:szCs w:val="22"/>
        </w:rPr>
      </w:pPr>
      <w:r w:rsidRPr="004152BF">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rsidR="006921AD" w:rsidRPr="004152BF" w:rsidRDefault="006921AD" w:rsidP="006921AD">
      <w:pPr>
        <w:pStyle w:val="Standard"/>
        <w:numPr>
          <w:ilvl w:val="0"/>
          <w:numId w:val="38"/>
        </w:numPr>
        <w:rPr>
          <w:rFonts w:asciiTheme="minorHAnsi" w:hAnsiTheme="minorHAnsi" w:cstheme="minorHAnsi"/>
          <w:bCs/>
          <w:iCs/>
          <w:sz w:val="22"/>
          <w:szCs w:val="22"/>
        </w:rPr>
      </w:pPr>
      <w:r w:rsidRPr="004152BF">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rsidR="006921AD" w:rsidRPr="004152BF" w:rsidRDefault="006921AD" w:rsidP="006921AD">
      <w:pPr>
        <w:pStyle w:val="Standard"/>
        <w:rPr>
          <w:rFonts w:asciiTheme="minorHAnsi" w:hAnsiTheme="minorHAnsi" w:cstheme="minorHAnsi"/>
          <w:bCs/>
          <w:iCs/>
          <w:sz w:val="22"/>
          <w:szCs w:val="22"/>
        </w:rPr>
      </w:pPr>
    </w:p>
    <w:p w:rsidR="006921AD" w:rsidRPr="004152BF" w:rsidRDefault="006921AD" w:rsidP="006921A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4152BF">
        <w:rPr>
          <w:rFonts w:asciiTheme="minorHAnsi" w:eastAsia="Times" w:hAnsiTheme="minorHAnsi" w:cstheme="minorHAnsi"/>
          <w:bCs/>
          <w:iCs/>
          <w:kern w:val="0"/>
          <w:sz w:val="22"/>
          <w:szCs w:val="22"/>
          <w:lang w:eastAsia="fr-FR" w:bidi="ar-SA"/>
        </w:rPr>
        <w:t>Les candidats ou leur représentant se trouvant dans un des cas énumérés aux articles L.2141-1 à L.2141-10 du code de la commande publique, ou qui figurent sur une liste d’exclusion officielle sont exclus de la procédure, que leur situation soit révélée par leurs propres déclarations ou par la mise en œuvre des mesures de vigilance par l’autorité contractante.</w:t>
      </w:r>
    </w:p>
    <w:p w:rsidR="006921AD" w:rsidRPr="004152BF" w:rsidRDefault="006921AD" w:rsidP="006921A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rsidR="006921AD" w:rsidRPr="004152BF" w:rsidRDefault="006921AD" w:rsidP="006921A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4152BF">
        <w:rPr>
          <w:rFonts w:asciiTheme="minorHAnsi" w:eastAsia="Times" w:hAnsiTheme="minorHAnsi" w:cstheme="minorHAnsi"/>
          <w:bCs/>
          <w:iCs/>
          <w:kern w:val="0"/>
          <w:sz w:val="22"/>
          <w:szCs w:val="22"/>
          <w:lang w:eastAsia="fr-FR" w:bidi="ar-SA"/>
        </w:rPr>
        <w:t xml:space="preserve">Toutefois, lorsque la décision d’exclusion est laissée à l’appréciation de l’autorité contractante, </w:t>
      </w:r>
      <w:r w:rsidRPr="004152BF">
        <w:rPr>
          <w:rFonts w:asciiTheme="minorHAnsi" w:hAnsiTheme="minorHAnsi" w:cstheme="minorHAnsi"/>
          <w:bCs/>
          <w:iCs/>
          <w:sz w:val="22"/>
          <w:szCs w:val="22"/>
        </w:rPr>
        <w:t xml:space="preserve">celle-ci invite le(s) candidat(s) susceptible(s) d’être exclu(s) à présenter ses(leurs) observations afin d'établir dans un délai raisonnable n’excédant pas 10 jours, et par tout moyen, que les mesures nécessaires pour corriger les manquements à l’origine de l’exclusion ont été prises et, le cas échéant, que sa(leur) participation à la consultation n'est pas susceptible de porter atteinte à l'égalité de </w:t>
      </w:r>
      <w:r w:rsidRPr="004152BF">
        <w:rPr>
          <w:rFonts w:asciiTheme="minorHAnsi" w:eastAsia="Times" w:hAnsiTheme="minorHAnsi" w:cstheme="minorHAnsi"/>
          <w:bCs/>
          <w:iCs/>
          <w:kern w:val="0"/>
          <w:sz w:val="22"/>
          <w:szCs w:val="22"/>
          <w:lang w:eastAsia="fr-FR" w:bidi="ar-SA"/>
        </w:rPr>
        <w:t>traitement.</w:t>
      </w:r>
    </w:p>
    <w:p w:rsidR="006921AD" w:rsidRPr="004152BF" w:rsidRDefault="006921AD" w:rsidP="006921A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rsidR="006921AD" w:rsidRPr="004152BF" w:rsidRDefault="006921AD" w:rsidP="006921A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4152BF">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rsidR="006921AD" w:rsidRPr="004152BF" w:rsidRDefault="006921AD" w:rsidP="006921AD">
      <w:pPr>
        <w:pStyle w:val="Standard"/>
        <w:rPr>
          <w:rFonts w:asciiTheme="minorHAnsi" w:eastAsia="Times" w:hAnsiTheme="minorHAnsi" w:cstheme="minorHAnsi"/>
          <w:bCs/>
          <w:iCs/>
          <w:kern w:val="0"/>
          <w:sz w:val="22"/>
          <w:szCs w:val="22"/>
          <w:lang w:eastAsia="fr-FR" w:bidi="ar-SA"/>
        </w:rPr>
      </w:pPr>
    </w:p>
    <w:p w:rsidR="006921AD" w:rsidRPr="001C0EC0" w:rsidRDefault="006921AD" w:rsidP="006921AD">
      <w:pPr>
        <w:pStyle w:val="Default"/>
        <w:shd w:val="clear" w:color="auto" w:fill="FFFFFF" w:themeFill="background1"/>
        <w:jc w:val="both"/>
        <w:rPr>
          <w:rFonts w:asciiTheme="minorHAnsi" w:hAnsiTheme="minorHAnsi" w:cstheme="minorHAnsi"/>
          <w:sz w:val="22"/>
          <w:szCs w:val="22"/>
        </w:rPr>
      </w:pPr>
      <w:r w:rsidRPr="001C0EC0">
        <w:rPr>
          <w:rFonts w:asciiTheme="minorHAnsi" w:hAnsiTheme="minorHAnsi" w:cstheme="minorHAnsi"/>
          <w:sz w:val="22"/>
          <w:szCs w:val="22"/>
          <w:u w:val="single"/>
        </w:rPr>
        <w:t xml:space="preserve">Niveaux minimaux requis en termes de capacités économiques, techniques et professionnelles. </w:t>
      </w:r>
      <w:r w:rsidRPr="001C0EC0">
        <w:rPr>
          <w:rFonts w:asciiTheme="minorHAnsi" w:hAnsiTheme="minorHAnsi" w:cstheme="minorHAnsi"/>
          <w:sz w:val="22"/>
          <w:szCs w:val="22"/>
        </w:rPr>
        <w:t xml:space="preserve">Les candidats sont invités à fournir les éléments d’informations suivantes permettant d’apprécier leurs </w:t>
      </w:r>
      <w:r w:rsidRPr="001C0EC0">
        <w:rPr>
          <w:rFonts w:asciiTheme="minorHAnsi" w:hAnsiTheme="minorHAnsi" w:cstheme="minorHAnsi"/>
          <w:sz w:val="22"/>
          <w:szCs w:val="22"/>
          <w:u w:val="single"/>
        </w:rPr>
        <w:t>capacités économiques, techniques et professionnelles.</w:t>
      </w:r>
    </w:p>
    <w:p w:rsidR="006921AD" w:rsidRPr="001C0EC0" w:rsidRDefault="006921AD" w:rsidP="006921AD">
      <w:pPr>
        <w:pStyle w:val="Default"/>
        <w:shd w:val="clear" w:color="auto" w:fill="FFFFFF" w:themeFill="background1"/>
        <w:jc w:val="both"/>
        <w:rPr>
          <w:rFonts w:asciiTheme="minorHAnsi" w:hAnsiTheme="minorHAnsi" w:cstheme="minorHAnsi"/>
          <w:sz w:val="22"/>
          <w:szCs w:val="22"/>
        </w:rPr>
      </w:pPr>
    </w:p>
    <w:p w:rsidR="006921AD" w:rsidRPr="001A480B" w:rsidRDefault="006921AD" w:rsidP="006921AD">
      <w:pPr>
        <w:pStyle w:val="Titre2"/>
        <w:shd w:val="clear" w:color="auto" w:fill="FFFFFF" w:themeFill="background1"/>
        <w:spacing w:before="120" w:after="120" w:line="240" w:lineRule="auto"/>
        <w:jc w:val="both"/>
        <w:rPr>
          <w:rFonts w:asciiTheme="minorHAnsi" w:hAnsiTheme="minorHAnsi" w:cstheme="minorHAnsi"/>
          <w:iCs/>
          <w:sz w:val="22"/>
          <w:szCs w:val="22"/>
          <w:u w:val="single"/>
        </w:rPr>
      </w:pPr>
      <w:bookmarkStart w:id="47" w:name="_Toc201416542"/>
      <w:bookmarkStart w:id="48" w:name="_Toc201569872"/>
      <w:r w:rsidRPr="00037117">
        <w:rPr>
          <w:rFonts w:asciiTheme="minorHAnsi" w:hAnsiTheme="minorHAnsi" w:cstheme="minorHAnsi"/>
          <w:iCs/>
          <w:sz w:val="22"/>
          <w:szCs w:val="22"/>
          <w:u w:val="single"/>
        </w:rPr>
        <w:t>CAPACITE ECONOMIQUE ET FINANCIERE</w:t>
      </w:r>
      <w:bookmarkEnd w:id="47"/>
      <w:bookmarkEnd w:id="48"/>
    </w:p>
    <w:p w:rsidR="002908F7" w:rsidRPr="00AA5B9F" w:rsidRDefault="002908F7" w:rsidP="002908F7">
      <w:pPr>
        <w:pStyle w:val="Default"/>
        <w:numPr>
          <w:ilvl w:val="0"/>
          <w:numId w:val="34"/>
        </w:numPr>
        <w:spacing w:before="120" w:after="120"/>
        <w:ind w:left="360"/>
        <w:jc w:val="both"/>
        <w:rPr>
          <w:rFonts w:ascii="Calibri" w:hAnsi="Calibri" w:cs="Calibri"/>
          <w:i/>
          <w:sz w:val="22"/>
          <w:szCs w:val="22"/>
        </w:rPr>
      </w:pPr>
      <w:r w:rsidRPr="00AA5B9F">
        <w:rPr>
          <w:rFonts w:ascii="Calibri" w:hAnsi="Calibri" w:cs="Calibri"/>
          <w:sz w:val="22"/>
          <w:szCs w:val="22"/>
        </w:rPr>
        <w:t>Un chiffre d’affaires annuel moyen des activités de construction d’au moins </w:t>
      </w:r>
      <w:r>
        <w:rPr>
          <w:rFonts w:ascii="Calibri" w:hAnsi="Calibri" w:cs="Calibri"/>
          <w:sz w:val="22"/>
          <w:szCs w:val="22"/>
        </w:rPr>
        <w:t>d</w:t>
      </w:r>
      <w:r w:rsidRPr="00AA5B9F">
        <w:rPr>
          <w:rFonts w:ascii="Calibri" w:hAnsi="Calibri" w:cs="Calibri"/>
          <w:sz w:val="22"/>
          <w:szCs w:val="22"/>
        </w:rPr>
        <w:t xml:space="preserve">ix millions (10 000 000) francs comoriens soit vingt mille trois cent vingt neuf </w:t>
      </w:r>
      <w:r>
        <w:rPr>
          <w:rFonts w:ascii="Calibri" w:hAnsi="Calibri" w:cs="Calibri"/>
          <w:sz w:val="22"/>
          <w:szCs w:val="22"/>
        </w:rPr>
        <w:t>euros</w:t>
      </w:r>
      <w:r w:rsidRPr="00AA5B9F">
        <w:rPr>
          <w:rFonts w:ascii="Calibri" w:hAnsi="Calibri" w:cs="Calibri"/>
          <w:sz w:val="22"/>
          <w:szCs w:val="22"/>
        </w:rPr>
        <w:t xml:space="preserve"> au cours des cinq (5) dernières années (</w:t>
      </w:r>
      <w:r>
        <w:rPr>
          <w:rFonts w:ascii="Calibri" w:hAnsi="Calibri" w:cs="Calibri"/>
          <w:sz w:val="22"/>
          <w:szCs w:val="22"/>
        </w:rPr>
        <w:t xml:space="preserve">2024, </w:t>
      </w:r>
      <w:r w:rsidRPr="00AA5B9F">
        <w:rPr>
          <w:rFonts w:ascii="Calibri" w:hAnsi="Calibri" w:cs="Calibri"/>
          <w:sz w:val="22"/>
          <w:szCs w:val="22"/>
        </w:rPr>
        <w:t>2023, 2022, 2021</w:t>
      </w:r>
      <w:r>
        <w:rPr>
          <w:rFonts w:ascii="Calibri" w:hAnsi="Calibri" w:cs="Calibri"/>
          <w:sz w:val="22"/>
          <w:szCs w:val="22"/>
        </w:rPr>
        <w:t xml:space="preserve"> et 2020</w:t>
      </w:r>
      <w:r w:rsidRPr="00AA5B9F">
        <w:rPr>
          <w:rFonts w:ascii="Calibri" w:hAnsi="Calibri" w:cs="Calibri"/>
          <w:sz w:val="22"/>
          <w:szCs w:val="22"/>
        </w:rPr>
        <w:t>) ;</w:t>
      </w:r>
    </w:p>
    <w:p w:rsidR="002908F7" w:rsidRPr="00DF5434" w:rsidRDefault="002908F7" w:rsidP="002908F7">
      <w:pPr>
        <w:pStyle w:val="Default"/>
        <w:numPr>
          <w:ilvl w:val="0"/>
          <w:numId w:val="34"/>
        </w:numPr>
        <w:spacing w:before="120" w:after="120"/>
        <w:ind w:left="360"/>
        <w:jc w:val="both"/>
        <w:rPr>
          <w:rFonts w:ascii="Calibri" w:hAnsi="Calibri" w:cs="Calibri"/>
          <w:i/>
          <w:sz w:val="22"/>
          <w:szCs w:val="22"/>
        </w:rPr>
      </w:pPr>
      <w:r w:rsidRPr="00DF5434">
        <w:rPr>
          <w:rFonts w:ascii="Calibri" w:hAnsi="Calibri" w:cs="Calibri"/>
          <w:sz w:val="22"/>
          <w:szCs w:val="22"/>
        </w:rPr>
        <w:t xml:space="preserve">Une attestation bancaire permettant au candidat de démontrer la solidité actuelle de sa position financière et sa rentabilité à long terme soit une disponibilité d’un fonds de roulement suffisant soit </w:t>
      </w:r>
      <w:r>
        <w:rPr>
          <w:rFonts w:ascii="Calibri" w:hAnsi="Calibri" w:cs="Calibri"/>
          <w:sz w:val="22"/>
          <w:szCs w:val="22"/>
        </w:rPr>
        <w:t>dix m</w:t>
      </w:r>
      <w:r w:rsidRPr="00DF5434">
        <w:rPr>
          <w:rFonts w:ascii="Calibri" w:hAnsi="Calibri" w:cs="Calibri"/>
          <w:sz w:val="22"/>
          <w:szCs w:val="22"/>
        </w:rPr>
        <w:t>illions (</w:t>
      </w:r>
      <w:r>
        <w:rPr>
          <w:rFonts w:ascii="Calibri" w:hAnsi="Calibri" w:cs="Calibri"/>
          <w:sz w:val="22"/>
          <w:szCs w:val="22"/>
        </w:rPr>
        <w:t>1</w:t>
      </w:r>
      <w:r w:rsidRPr="00DF5434">
        <w:rPr>
          <w:rFonts w:ascii="Calibri" w:hAnsi="Calibri" w:cs="Calibri"/>
          <w:sz w:val="22"/>
          <w:szCs w:val="22"/>
        </w:rPr>
        <w:t xml:space="preserve">0 000 000) Francs comoriens soit </w:t>
      </w:r>
      <w:r>
        <w:rPr>
          <w:rFonts w:ascii="Calibri" w:hAnsi="Calibri" w:cs="Calibri"/>
          <w:sz w:val="22"/>
          <w:szCs w:val="22"/>
        </w:rPr>
        <w:t>20 329</w:t>
      </w:r>
      <w:r w:rsidRPr="00DF5434">
        <w:rPr>
          <w:rFonts w:ascii="Calibri" w:hAnsi="Calibri" w:cs="Calibri"/>
          <w:sz w:val="22"/>
          <w:szCs w:val="22"/>
        </w:rPr>
        <w:t xml:space="preserve"> €. </w:t>
      </w:r>
    </w:p>
    <w:p w:rsidR="002908F7" w:rsidRPr="00DF5434" w:rsidRDefault="002908F7" w:rsidP="002908F7">
      <w:pPr>
        <w:pStyle w:val="Default"/>
        <w:spacing w:before="120" w:after="120"/>
        <w:ind w:left="720"/>
        <w:jc w:val="both"/>
        <w:rPr>
          <w:rFonts w:ascii="Calibri" w:hAnsi="Calibri" w:cs="Calibri"/>
          <w:i/>
          <w:sz w:val="22"/>
          <w:szCs w:val="22"/>
        </w:rPr>
      </w:pPr>
      <w:r w:rsidRPr="00DF5434">
        <w:rPr>
          <w:rFonts w:ascii="Calibri" w:hAnsi="Calibri" w:cs="Calibri"/>
          <w:sz w:val="22"/>
          <w:szCs w:val="22"/>
        </w:rPr>
        <w:t>ou</w:t>
      </w:r>
    </w:p>
    <w:p w:rsidR="002908F7" w:rsidRPr="00DF5434" w:rsidRDefault="002908F7" w:rsidP="002908F7">
      <w:pPr>
        <w:pStyle w:val="Paragraphedeliste"/>
        <w:numPr>
          <w:ilvl w:val="0"/>
          <w:numId w:val="34"/>
        </w:numPr>
        <w:ind w:left="360"/>
        <w:rPr>
          <w:rFonts w:ascii="Calibri" w:hAnsi="Calibri" w:cs="Calibri"/>
          <w:color w:val="000000"/>
          <w:sz w:val="22"/>
          <w:szCs w:val="22"/>
        </w:rPr>
      </w:pPr>
      <w:r w:rsidRPr="00DF5434">
        <w:rPr>
          <w:rFonts w:ascii="Calibri" w:hAnsi="Calibri" w:cs="Calibri"/>
          <w:sz w:val="22"/>
          <w:szCs w:val="22"/>
        </w:rPr>
        <w:t xml:space="preserve">Accès à des financements tels que des avoirs liquides, lignes de crédit, autres que l'avance de démarrage éventuelle, à hauteur du même montant de </w:t>
      </w:r>
      <w:r>
        <w:rPr>
          <w:rFonts w:ascii="Calibri" w:hAnsi="Calibri" w:cs="Calibri"/>
          <w:color w:val="000000"/>
          <w:sz w:val="22"/>
          <w:szCs w:val="22"/>
        </w:rPr>
        <w:t>dix millions (1</w:t>
      </w:r>
      <w:r w:rsidRPr="00DF5434">
        <w:rPr>
          <w:rFonts w:ascii="Calibri" w:hAnsi="Calibri" w:cs="Calibri"/>
          <w:color w:val="000000"/>
          <w:sz w:val="22"/>
          <w:szCs w:val="22"/>
        </w:rPr>
        <w:t xml:space="preserve">0 000 000) Francs comoriens soit </w:t>
      </w:r>
      <w:r>
        <w:rPr>
          <w:rFonts w:ascii="Calibri" w:hAnsi="Calibri" w:cs="Calibri"/>
          <w:color w:val="000000"/>
          <w:sz w:val="22"/>
          <w:szCs w:val="22"/>
        </w:rPr>
        <w:t>20 329</w:t>
      </w:r>
      <w:r w:rsidRPr="00DF5434">
        <w:rPr>
          <w:rFonts w:ascii="Calibri" w:hAnsi="Calibri" w:cs="Calibri"/>
          <w:color w:val="000000"/>
          <w:sz w:val="22"/>
          <w:szCs w:val="22"/>
        </w:rPr>
        <w:t xml:space="preserve"> € </w:t>
      </w:r>
      <w:r w:rsidRPr="00AA5B9F">
        <w:rPr>
          <w:rFonts w:ascii="Calibri" w:hAnsi="Calibri" w:cs="Calibri"/>
          <w:sz w:val="22"/>
          <w:szCs w:val="22"/>
        </w:rPr>
        <w:t>fournie par une institution bancaire ou financière valide.</w:t>
      </w:r>
    </w:p>
    <w:p w:rsidR="002908F7" w:rsidRPr="00DF5434" w:rsidRDefault="002908F7" w:rsidP="002908F7">
      <w:pPr>
        <w:pStyle w:val="Default"/>
        <w:spacing w:before="120" w:after="120"/>
        <w:ind w:left="360"/>
        <w:jc w:val="both"/>
        <w:rPr>
          <w:rFonts w:ascii="Calibri" w:hAnsi="Calibri" w:cs="Calibri"/>
          <w:i/>
          <w:sz w:val="22"/>
          <w:szCs w:val="22"/>
        </w:rPr>
      </w:pPr>
    </w:p>
    <w:p w:rsidR="002908F7" w:rsidRDefault="002908F7" w:rsidP="002908F7">
      <w:pPr>
        <w:jc w:val="both"/>
        <w:rPr>
          <w:rFonts w:ascii="Calibri" w:hAnsi="Calibri" w:cs="Calibri"/>
          <w:b/>
          <w:sz w:val="22"/>
          <w:szCs w:val="22"/>
        </w:rPr>
      </w:pPr>
      <w:bookmarkStart w:id="49" w:name="_Toc178064223"/>
      <w:r>
        <w:rPr>
          <w:rFonts w:ascii="Calibri" w:hAnsi="Calibri" w:cs="Calibri"/>
          <w:b/>
          <w:sz w:val="22"/>
          <w:szCs w:val="22"/>
        </w:rPr>
        <w:t xml:space="preserve">ARTICLE 15. </w:t>
      </w:r>
      <w:r w:rsidRPr="00AA5B9F">
        <w:rPr>
          <w:rFonts w:ascii="Calibri" w:hAnsi="Calibri" w:cs="Calibri"/>
          <w:b/>
          <w:sz w:val="22"/>
          <w:szCs w:val="22"/>
        </w:rPr>
        <w:t>CAPACITE TECHNIQUE ET PROFESSIONNELLE</w:t>
      </w:r>
      <w:bookmarkEnd w:id="49"/>
      <w:r w:rsidRPr="00AA5B9F">
        <w:rPr>
          <w:rFonts w:ascii="Calibri" w:hAnsi="Calibri" w:cs="Calibri"/>
          <w:b/>
          <w:sz w:val="22"/>
          <w:szCs w:val="22"/>
        </w:rPr>
        <w:t xml:space="preserve"> </w:t>
      </w:r>
    </w:p>
    <w:p w:rsidR="002908F7" w:rsidRPr="00AA5B9F" w:rsidRDefault="002908F7" w:rsidP="002908F7">
      <w:pPr>
        <w:jc w:val="both"/>
        <w:rPr>
          <w:rFonts w:ascii="Calibri" w:hAnsi="Calibri" w:cs="Calibri"/>
          <w:b/>
          <w:sz w:val="22"/>
          <w:szCs w:val="22"/>
        </w:rPr>
      </w:pPr>
    </w:p>
    <w:p w:rsidR="002908F7" w:rsidRPr="00DF5434" w:rsidRDefault="002908F7" w:rsidP="002908F7">
      <w:pPr>
        <w:pStyle w:val="Default"/>
        <w:numPr>
          <w:ilvl w:val="0"/>
          <w:numId w:val="34"/>
        </w:numPr>
        <w:spacing w:before="120" w:after="120"/>
        <w:ind w:left="708"/>
        <w:jc w:val="both"/>
        <w:rPr>
          <w:rFonts w:ascii="Calibri" w:hAnsi="Calibri" w:cs="Calibri"/>
          <w:szCs w:val="22"/>
        </w:rPr>
      </w:pPr>
      <w:r w:rsidRPr="00DF5434">
        <w:rPr>
          <w:rFonts w:ascii="Calibri" w:hAnsi="Calibri" w:cs="Calibri"/>
          <w:b/>
          <w:i/>
          <w:sz w:val="22"/>
          <w:szCs w:val="22"/>
        </w:rPr>
        <w:t>Expérience</w:t>
      </w:r>
      <w:r w:rsidRPr="00DF5434">
        <w:rPr>
          <w:rFonts w:ascii="Calibri" w:hAnsi="Calibri" w:cs="Calibri"/>
          <w:i/>
          <w:sz w:val="22"/>
          <w:szCs w:val="22"/>
        </w:rPr>
        <w:t xml:space="preserve"> : les candidats doivent </w:t>
      </w:r>
      <w:r w:rsidRPr="00DF5434">
        <w:rPr>
          <w:rFonts w:ascii="Calibri" w:hAnsi="Calibri" w:cs="Calibri"/>
          <w:sz w:val="22"/>
          <w:szCs w:val="22"/>
        </w:rPr>
        <w:t>avoir, au cours des cinq (5) dernières années, réalisé avec succès en tant qu’entrepreneur principal soit :</w:t>
      </w:r>
    </w:p>
    <w:p w:rsidR="002908F7" w:rsidRPr="00AA5B9F" w:rsidRDefault="002908F7" w:rsidP="002908F7">
      <w:pPr>
        <w:pStyle w:val="v"/>
        <w:widowControl w:val="0"/>
        <w:numPr>
          <w:ilvl w:val="1"/>
          <w:numId w:val="34"/>
        </w:numPr>
        <w:ind w:left="1080" w:firstLine="0"/>
        <w:rPr>
          <w:rFonts w:ascii="Calibri" w:hAnsi="Calibri" w:cs="Calibri"/>
          <w:szCs w:val="22"/>
        </w:rPr>
      </w:pPr>
      <w:r w:rsidRPr="00AA5B9F">
        <w:rPr>
          <w:rFonts w:ascii="Calibri" w:hAnsi="Calibri" w:cs="Calibri"/>
          <w:szCs w:val="22"/>
        </w:rPr>
        <w:t>Au moins trois projets de nature et de complexité comparables. Ce</w:t>
      </w:r>
      <w:r>
        <w:rPr>
          <w:rFonts w:ascii="Calibri" w:hAnsi="Calibri" w:cs="Calibri"/>
          <w:szCs w:val="22"/>
        </w:rPr>
        <w:t>tte expérience doit inclure des travaux d’adduction d’eau d’un</w:t>
      </w:r>
      <w:r w:rsidRPr="00AA5B9F">
        <w:rPr>
          <w:rFonts w:ascii="Calibri" w:hAnsi="Calibri" w:cs="Calibri"/>
          <w:szCs w:val="22"/>
        </w:rPr>
        <w:t xml:space="preserve"> montant de </w:t>
      </w:r>
      <w:r>
        <w:rPr>
          <w:rFonts w:ascii="Calibri" w:hAnsi="Calibri" w:cs="Calibri"/>
          <w:szCs w:val="22"/>
        </w:rPr>
        <w:t xml:space="preserve">Vingt </w:t>
      </w:r>
      <w:r w:rsidRPr="00AA5B9F">
        <w:rPr>
          <w:rFonts w:ascii="Calibri" w:hAnsi="Calibri" w:cs="Calibri"/>
          <w:szCs w:val="22"/>
        </w:rPr>
        <w:t>millions (</w:t>
      </w:r>
      <w:r>
        <w:rPr>
          <w:rFonts w:ascii="Calibri" w:hAnsi="Calibri" w:cs="Calibri"/>
          <w:szCs w:val="22"/>
        </w:rPr>
        <w:t>2</w:t>
      </w:r>
      <w:r w:rsidRPr="00AA5B9F">
        <w:rPr>
          <w:rFonts w:ascii="Calibri" w:hAnsi="Calibri" w:cs="Calibri"/>
          <w:szCs w:val="22"/>
        </w:rPr>
        <w:t xml:space="preserve">0 000 000) francs comoriens soit </w:t>
      </w:r>
      <w:r>
        <w:rPr>
          <w:rFonts w:ascii="Calibri" w:hAnsi="Calibri" w:cs="Calibri"/>
          <w:szCs w:val="22"/>
        </w:rPr>
        <w:t>Quarante</w:t>
      </w:r>
      <w:r w:rsidRPr="00AA5B9F">
        <w:rPr>
          <w:rFonts w:ascii="Calibri" w:hAnsi="Calibri" w:cs="Calibri"/>
          <w:szCs w:val="22"/>
        </w:rPr>
        <w:t xml:space="preserve"> mille </w:t>
      </w:r>
      <w:r>
        <w:rPr>
          <w:rFonts w:ascii="Calibri" w:hAnsi="Calibri" w:cs="Calibri"/>
          <w:szCs w:val="22"/>
        </w:rPr>
        <w:t xml:space="preserve">six </w:t>
      </w:r>
      <w:r w:rsidRPr="00AA5B9F">
        <w:rPr>
          <w:rFonts w:ascii="Calibri" w:hAnsi="Calibri" w:cs="Calibri"/>
          <w:szCs w:val="22"/>
        </w:rPr>
        <w:t xml:space="preserve">cent </w:t>
      </w:r>
      <w:r>
        <w:rPr>
          <w:rFonts w:ascii="Calibri" w:hAnsi="Calibri" w:cs="Calibri"/>
          <w:szCs w:val="22"/>
        </w:rPr>
        <w:t>cinquante-huit euros (40 658</w:t>
      </w:r>
      <w:r w:rsidRPr="00AA5B9F">
        <w:rPr>
          <w:rFonts w:ascii="Calibri" w:hAnsi="Calibri" w:cs="Calibri"/>
          <w:szCs w:val="22"/>
        </w:rPr>
        <w:t xml:space="preserve">) </w:t>
      </w:r>
      <w:r>
        <w:rPr>
          <w:rFonts w:ascii="Calibri" w:hAnsi="Calibri" w:cs="Calibri"/>
          <w:szCs w:val="22"/>
        </w:rPr>
        <w:t xml:space="preserve">euros. </w:t>
      </w:r>
    </w:p>
    <w:p w:rsidR="002908F7" w:rsidRPr="00AA5B9F" w:rsidRDefault="002908F7" w:rsidP="002908F7">
      <w:pPr>
        <w:pStyle w:val="v"/>
        <w:widowControl w:val="0"/>
        <w:ind w:left="1440" w:firstLine="0"/>
        <w:rPr>
          <w:rFonts w:ascii="Calibri" w:hAnsi="Calibri" w:cs="Calibri"/>
          <w:szCs w:val="22"/>
        </w:rPr>
      </w:pPr>
    </w:p>
    <w:p w:rsidR="002908F7" w:rsidRPr="00AA5B9F" w:rsidRDefault="002908F7" w:rsidP="002908F7">
      <w:pPr>
        <w:pStyle w:val="v"/>
        <w:widowControl w:val="0"/>
        <w:ind w:left="1440" w:firstLine="0"/>
        <w:rPr>
          <w:rFonts w:ascii="Calibri" w:hAnsi="Calibri" w:cs="Calibri"/>
          <w:szCs w:val="22"/>
        </w:rPr>
      </w:pPr>
      <w:r w:rsidRPr="00AA5B9F">
        <w:rPr>
          <w:rFonts w:ascii="Calibri" w:hAnsi="Calibri" w:cs="Calibri"/>
          <w:szCs w:val="22"/>
        </w:rPr>
        <w:t>OU</w:t>
      </w:r>
    </w:p>
    <w:p w:rsidR="002908F7" w:rsidRPr="00AA5B9F" w:rsidRDefault="002908F7" w:rsidP="002908F7">
      <w:pPr>
        <w:pStyle w:val="v"/>
        <w:widowControl w:val="0"/>
        <w:ind w:left="1440" w:firstLine="0"/>
        <w:rPr>
          <w:rFonts w:ascii="Calibri" w:hAnsi="Calibri" w:cs="Calibri"/>
          <w:szCs w:val="22"/>
        </w:rPr>
      </w:pPr>
    </w:p>
    <w:p w:rsidR="002908F7" w:rsidRPr="00AA5B9F" w:rsidRDefault="002908F7" w:rsidP="002908F7">
      <w:pPr>
        <w:pStyle w:val="Paragraphedeliste"/>
        <w:numPr>
          <w:ilvl w:val="1"/>
          <w:numId w:val="34"/>
        </w:numPr>
        <w:ind w:left="1080"/>
        <w:jc w:val="both"/>
        <w:rPr>
          <w:rFonts w:ascii="Calibri" w:hAnsi="Calibri" w:cs="Calibri"/>
          <w:sz w:val="22"/>
          <w:szCs w:val="22"/>
        </w:rPr>
      </w:pPr>
      <w:r w:rsidRPr="00AA5B9F">
        <w:rPr>
          <w:rFonts w:ascii="Calibri" w:hAnsi="Calibri" w:cs="Calibri"/>
          <w:sz w:val="22"/>
          <w:szCs w:val="22"/>
        </w:rPr>
        <w:t>Plusieurs projets de construction, d’ouvrages similaires, d’un montant unitaire supérieur à quinze millions (15 000 000) francs comoriens dont la somme dépasserait Trente millions (30 000 000) francs comoriens soit cent soixante mille huit cent quatre-vingt-dix-neuf euros (60 899 ) d’EURO</w:t>
      </w:r>
    </w:p>
    <w:p w:rsidR="002908F7" w:rsidRPr="00DF5434" w:rsidRDefault="002908F7" w:rsidP="002908F7">
      <w:pPr>
        <w:pStyle w:val="v"/>
        <w:widowControl w:val="0"/>
        <w:rPr>
          <w:rFonts w:ascii="Calibri" w:hAnsi="Calibri" w:cs="Calibri"/>
          <w:szCs w:val="22"/>
        </w:rPr>
      </w:pPr>
    </w:p>
    <w:p w:rsidR="002908F7" w:rsidRPr="00DF5434" w:rsidRDefault="002908F7" w:rsidP="002908F7">
      <w:pPr>
        <w:pStyle w:val="Default"/>
        <w:spacing w:before="120" w:after="120"/>
        <w:ind w:left="720"/>
        <w:jc w:val="both"/>
        <w:rPr>
          <w:rFonts w:ascii="Calibri" w:hAnsi="Calibri" w:cs="Calibri"/>
          <w:i/>
          <w:sz w:val="22"/>
          <w:szCs w:val="22"/>
        </w:rPr>
      </w:pPr>
      <w:r w:rsidRPr="00DF5434">
        <w:rPr>
          <w:rFonts w:ascii="Calibri" w:hAnsi="Calibri" w:cs="Calibri"/>
          <w:sz w:val="22"/>
          <w:szCs w:val="22"/>
        </w:rPr>
        <w:t>Des pièces justificatives sont à fournir à l’appui (PV de réception provisoire ou définitive des travaux, ou copie des contrats en cours avec la description et montant des travaux ou attestation de bonne fin du Maître d’ouvrage mais les travaux doivent être réalisés au moins à 80%).</w:t>
      </w:r>
    </w:p>
    <w:p w:rsidR="002908F7" w:rsidRPr="00DF5434" w:rsidRDefault="002908F7" w:rsidP="002908F7">
      <w:pPr>
        <w:pStyle w:val="Default"/>
        <w:numPr>
          <w:ilvl w:val="0"/>
          <w:numId w:val="34"/>
        </w:numPr>
        <w:spacing w:before="120" w:after="120"/>
        <w:ind w:left="708"/>
        <w:jc w:val="both"/>
        <w:rPr>
          <w:rFonts w:ascii="Calibri" w:hAnsi="Calibri" w:cs="Calibri"/>
          <w:b/>
          <w:i/>
          <w:sz w:val="22"/>
          <w:szCs w:val="22"/>
        </w:rPr>
      </w:pPr>
      <w:r w:rsidRPr="00DF5434">
        <w:rPr>
          <w:rFonts w:ascii="Calibri" w:hAnsi="Calibri" w:cs="Calibri"/>
          <w:b/>
          <w:i/>
          <w:sz w:val="22"/>
          <w:szCs w:val="22"/>
        </w:rPr>
        <w:t>Moyens humains</w:t>
      </w:r>
    </w:p>
    <w:p w:rsidR="002908F7" w:rsidRPr="00DF5434" w:rsidRDefault="002908F7" w:rsidP="002908F7">
      <w:pPr>
        <w:pStyle w:val="Paragraphedeliste"/>
        <w:rPr>
          <w:rFonts w:ascii="Calibri" w:hAnsi="Calibri" w:cs="Calibri"/>
        </w:rPr>
      </w:pPr>
      <w:r w:rsidRPr="00DF5434">
        <w:rPr>
          <w:rFonts w:ascii="Calibri" w:hAnsi="Calibri" w:cs="Calibri"/>
          <w:sz w:val="22"/>
          <w:szCs w:val="22"/>
        </w:rPr>
        <w:t>Les candidats sont invités à fournir leur description du personnel clés permanent de l’entreprise</w:t>
      </w:r>
      <w:r w:rsidRPr="00DF5434">
        <w:rPr>
          <w:rFonts w:ascii="Calibri" w:hAnsi="Calibri" w:cs="Calibri"/>
          <w:b/>
          <w:i/>
          <w:sz w:val="22"/>
          <w:szCs w:val="22"/>
        </w:rPr>
        <w:t xml:space="preserve"> </w:t>
      </w:r>
      <w:r w:rsidRPr="00DF5434">
        <w:rPr>
          <w:rFonts w:ascii="Calibri" w:hAnsi="Calibri" w:cs="Calibri"/>
          <w:sz w:val="22"/>
          <w:szCs w:val="22"/>
        </w:rPr>
        <w:t>et qui sera affecté au chantier pour chaque lot</w:t>
      </w:r>
    </w:p>
    <w:p w:rsidR="002908F7" w:rsidRPr="00DF5434" w:rsidRDefault="002908F7" w:rsidP="002908F7">
      <w:pPr>
        <w:rPr>
          <w:rFonts w:ascii="Calibri" w:hAnsi="Calibri" w:cs="Calibri"/>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3"/>
        <w:gridCol w:w="4885"/>
        <w:gridCol w:w="2060"/>
      </w:tblGrid>
      <w:tr w:rsidR="002908F7" w:rsidRPr="004152BF" w:rsidTr="00713C68">
        <w:tc>
          <w:tcPr>
            <w:tcW w:w="2073" w:type="dxa"/>
          </w:tcPr>
          <w:p w:rsidR="002908F7" w:rsidRPr="00DF5434" w:rsidRDefault="002908F7" w:rsidP="00713C68">
            <w:pPr>
              <w:autoSpaceDE w:val="0"/>
              <w:autoSpaceDN w:val="0"/>
              <w:adjustRightInd w:val="0"/>
              <w:jc w:val="center"/>
              <w:rPr>
                <w:rFonts w:ascii="Calibri" w:eastAsia="Calibri" w:hAnsi="Calibri" w:cs="Calibri"/>
                <w:sz w:val="22"/>
                <w:szCs w:val="22"/>
              </w:rPr>
            </w:pPr>
            <w:r w:rsidRPr="00DF5434">
              <w:rPr>
                <w:rFonts w:ascii="Calibri" w:eastAsia="Calibri" w:hAnsi="Calibri" w:cs="Calibri"/>
                <w:b/>
                <w:bCs/>
                <w:sz w:val="22"/>
                <w:szCs w:val="22"/>
              </w:rPr>
              <w:t>Désignation</w:t>
            </w:r>
          </w:p>
        </w:tc>
        <w:tc>
          <w:tcPr>
            <w:tcW w:w="4885" w:type="dxa"/>
          </w:tcPr>
          <w:p w:rsidR="002908F7" w:rsidRPr="00DF5434" w:rsidRDefault="002908F7" w:rsidP="00713C68">
            <w:pPr>
              <w:autoSpaceDE w:val="0"/>
              <w:autoSpaceDN w:val="0"/>
              <w:adjustRightInd w:val="0"/>
              <w:jc w:val="center"/>
              <w:rPr>
                <w:rFonts w:ascii="Calibri" w:eastAsia="Calibri" w:hAnsi="Calibri" w:cs="Calibri"/>
                <w:sz w:val="22"/>
                <w:szCs w:val="22"/>
              </w:rPr>
            </w:pPr>
            <w:r w:rsidRPr="00DF5434">
              <w:rPr>
                <w:rFonts w:ascii="Calibri" w:eastAsia="Calibri" w:hAnsi="Calibri" w:cs="Calibri"/>
                <w:b/>
                <w:bCs/>
                <w:sz w:val="22"/>
                <w:szCs w:val="22"/>
              </w:rPr>
              <w:t>Catégorie</w:t>
            </w:r>
          </w:p>
        </w:tc>
        <w:tc>
          <w:tcPr>
            <w:tcW w:w="2060" w:type="dxa"/>
          </w:tcPr>
          <w:p w:rsidR="002908F7" w:rsidRPr="00DF5434" w:rsidRDefault="002908F7" w:rsidP="00713C68">
            <w:pPr>
              <w:autoSpaceDE w:val="0"/>
              <w:autoSpaceDN w:val="0"/>
              <w:adjustRightInd w:val="0"/>
              <w:jc w:val="center"/>
              <w:rPr>
                <w:rFonts w:ascii="Calibri" w:eastAsia="Calibri" w:hAnsi="Calibri" w:cs="Calibri"/>
                <w:b/>
                <w:bCs/>
                <w:sz w:val="22"/>
                <w:szCs w:val="22"/>
              </w:rPr>
            </w:pPr>
            <w:r w:rsidRPr="00DF5434">
              <w:rPr>
                <w:rFonts w:ascii="Calibri" w:eastAsia="Calibri" w:hAnsi="Calibri" w:cs="Calibri"/>
                <w:b/>
                <w:bCs/>
                <w:sz w:val="22"/>
                <w:szCs w:val="22"/>
              </w:rPr>
              <w:t>Nombre</w:t>
            </w:r>
          </w:p>
          <w:p w:rsidR="002908F7" w:rsidRPr="00DF5434" w:rsidRDefault="002908F7" w:rsidP="00713C68">
            <w:pPr>
              <w:autoSpaceDE w:val="0"/>
              <w:autoSpaceDN w:val="0"/>
              <w:adjustRightInd w:val="0"/>
              <w:jc w:val="center"/>
              <w:rPr>
                <w:rFonts w:ascii="Calibri" w:eastAsia="Calibri" w:hAnsi="Calibri" w:cs="Calibri"/>
                <w:sz w:val="22"/>
                <w:szCs w:val="22"/>
              </w:rPr>
            </w:pPr>
          </w:p>
        </w:tc>
      </w:tr>
      <w:tr w:rsidR="002908F7" w:rsidRPr="004152BF" w:rsidTr="00713C68">
        <w:tc>
          <w:tcPr>
            <w:tcW w:w="2073" w:type="dxa"/>
          </w:tcPr>
          <w:p w:rsidR="002908F7" w:rsidRPr="00DF5434" w:rsidRDefault="002908F7" w:rsidP="00713C68">
            <w:pPr>
              <w:autoSpaceDE w:val="0"/>
              <w:autoSpaceDN w:val="0"/>
              <w:adjustRightInd w:val="0"/>
              <w:jc w:val="both"/>
              <w:rPr>
                <w:rFonts w:ascii="Calibri" w:eastAsia="Calibri" w:hAnsi="Calibri" w:cs="Calibri"/>
                <w:color w:val="000000"/>
                <w:sz w:val="22"/>
                <w:szCs w:val="22"/>
              </w:rPr>
            </w:pPr>
            <w:r w:rsidRPr="00DF5434">
              <w:rPr>
                <w:rFonts w:ascii="Calibri" w:eastAsia="Calibri" w:hAnsi="Calibri" w:cs="Calibri"/>
                <w:color w:val="000000"/>
                <w:sz w:val="22"/>
                <w:szCs w:val="22"/>
              </w:rPr>
              <w:t xml:space="preserve">Directeur des travaux </w:t>
            </w:r>
          </w:p>
        </w:tc>
        <w:tc>
          <w:tcPr>
            <w:tcW w:w="4885" w:type="dxa"/>
            <w:vAlign w:val="center"/>
          </w:tcPr>
          <w:p w:rsidR="002908F7" w:rsidRPr="00DF5434" w:rsidRDefault="002908F7" w:rsidP="00713C68">
            <w:pPr>
              <w:rPr>
                <w:rFonts w:ascii="Calibri" w:hAnsi="Calibri" w:cs="Calibri"/>
                <w:sz w:val="22"/>
                <w:szCs w:val="22"/>
              </w:rPr>
            </w:pPr>
            <w:r w:rsidRPr="00DF5434">
              <w:rPr>
                <w:rFonts w:ascii="Calibri" w:hAnsi="Calibri" w:cs="Calibri"/>
                <w:sz w:val="22"/>
                <w:szCs w:val="22"/>
              </w:rPr>
              <w:t xml:space="preserve">-Diplôme d’ingénieur en génie civile ou génie rurale </w:t>
            </w:r>
          </w:p>
          <w:p w:rsidR="002908F7" w:rsidRPr="00DF5434" w:rsidRDefault="002908F7" w:rsidP="00713C68">
            <w:pPr>
              <w:rPr>
                <w:rFonts w:ascii="Calibri" w:hAnsi="Calibri" w:cs="Calibri"/>
                <w:sz w:val="22"/>
                <w:szCs w:val="22"/>
              </w:rPr>
            </w:pPr>
            <w:r w:rsidRPr="00DF5434">
              <w:rPr>
                <w:rFonts w:ascii="Calibri" w:hAnsi="Calibri" w:cs="Calibri"/>
                <w:sz w:val="22"/>
                <w:szCs w:val="22"/>
              </w:rPr>
              <w:t>Ayant sept (07) années d’expérience générale ;</w:t>
            </w:r>
          </w:p>
          <w:p w:rsidR="002908F7" w:rsidRPr="00DF5434" w:rsidRDefault="002908F7" w:rsidP="00713C68">
            <w:pPr>
              <w:rPr>
                <w:rFonts w:ascii="Calibri" w:eastAsia="Calibri" w:hAnsi="Calibri" w:cs="Calibri"/>
                <w:color w:val="000000"/>
                <w:sz w:val="22"/>
                <w:szCs w:val="22"/>
              </w:rPr>
            </w:pPr>
            <w:r>
              <w:rPr>
                <w:rFonts w:ascii="Calibri" w:hAnsi="Calibri" w:cs="Calibri"/>
                <w:sz w:val="22"/>
                <w:szCs w:val="22"/>
              </w:rPr>
              <w:t xml:space="preserve">- </w:t>
            </w:r>
            <w:r w:rsidRPr="00DF5434">
              <w:rPr>
                <w:rFonts w:ascii="Calibri" w:hAnsi="Calibri" w:cs="Calibri"/>
                <w:sz w:val="22"/>
                <w:szCs w:val="22"/>
              </w:rPr>
              <w:t xml:space="preserve"> cinq   (05 ) réalisations en chantiers </w:t>
            </w:r>
            <w:r>
              <w:rPr>
                <w:rFonts w:ascii="Calibri" w:hAnsi="Calibri" w:cs="Calibri"/>
                <w:sz w:val="22"/>
                <w:szCs w:val="22"/>
              </w:rPr>
              <w:t>d’adduction d’eau ou d’irrigation.</w:t>
            </w:r>
          </w:p>
          <w:p w:rsidR="002908F7" w:rsidRPr="00DF5434" w:rsidRDefault="002908F7" w:rsidP="00713C68">
            <w:pPr>
              <w:autoSpaceDE w:val="0"/>
              <w:autoSpaceDN w:val="0"/>
              <w:adjustRightInd w:val="0"/>
              <w:jc w:val="both"/>
              <w:rPr>
                <w:rFonts w:ascii="Calibri" w:eastAsia="Calibri" w:hAnsi="Calibri" w:cs="Calibri"/>
                <w:color w:val="000000"/>
                <w:sz w:val="22"/>
                <w:szCs w:val="22"/>
              </w:rPr>
            </w:pPr>
          </w:p>
        </w:tc>
        <w:tc>
          <w:tcPr>
            <w:tcW w:w="2060" w:type="dxa"/>
            <w:vAlign w:val="center"/>
          </w:tcPr>
          <w:p w:rsidR="002908F7" w:rsidRPr="00DF5434" w:rsidRDefault="002908F7" w:rsidP="00713C68">
            <w:pPr>
              <w:autoSpaceDE w:val="0"/>
              <w:autoSpaceDN w:val="0"/>
              <w:adjustRightInd w:val="0"/>
              <w:jc w:val="center"/>
              <w:rPr>
                <w:rFonts w:ascii="Calibri" w:eastAsia="Calibri" w:hAnsi="Calibri" w:cs="Calibri"/>
                <w:color w:val="000000"/>
                <w:sz w:val="22"/>
                <w:szCs w:val="22"/>
              </w:rPr>
            </w:pPr>
            <w:r w:rsidRPr="00DF5434">
              <w:rPr>
                <w:rFonts w:ascii="Calibri" w:eastAsia="Calibri" w:hAnsi="Calibri" w:cs="Calibri"/>
                <w:color w:val="000000"/>
                <w:sz w:val="22"/>
                <w:szCs w:val="22"/>
              </w:rPr>
              <w:t>01</w:t>
            </w:r>
          </w:p>
        </w:tc>
      </w:tr>
      <w:tr w:rsidR="002908F7" w:rsidRPr="004152BF" w:rsidTr="00713C68">
        <w:tc>
          <w:tcPr>
            <w:tcW w:w="2073" w:type="dxa"/>
          </w:tcPr>
          <w:p w:rsidR="002908F7" w:rsidRPr="00DF5434" w:rsidRDefault="002908F7" w:rsidP="00713C68">
            <w:pPr>
              <w:autoSpaceDE w:val="0"/>
              <w:autoSpaceDN w:val="0"/>
              <w:adjustRightInd w:val="0"/>
              <w:jc w:val="both"/>
              <w:rPr>
                <w:rFonts w:ascii="Calibri" w:eastAsia="Calibri" w:hAnsi="Calibri" w:cs="Calibri"/>
                <w:color w:val="000000"/>
                <w:sz w:val="22"/>
                <w:szCs w:val="22"/>
              </w:rPr>
            </w:pPr>
            <w:r w:rsidRPr="00DF5434">
              <w:rPr>
                <w:rFonts w:ascii="Calibri" w:eastAsia="Calibri" w:hAnsi="Calibri" w:cs="Calibri"/>
                <w:color w:val="000000"/>
                <w:sz w:val="22"/>
                <w:szCs w:val="22"/>
              </w:rPr>
              <w:t xml:space="preserve">Chef de chantier </w:t>
            </w:r>
          </w:p>
        </w:tc>
        <w:tc>
          <w:tcPr>
            <w:tcW w:w="4885" w:type="dxa"/>
            <w:vAlign w:val="center"/>
          </w:tcPr>
          <w:p w:rsidR="002908F7" w:rsidRPr="00DF5434" w:rsidRDefault="002908F7" w:rsidP="002908F7">
            <w:pPr>
              <w:numPr>
                <w:ilvl w:val="0"/>
                <w:numId w:val="42"/>
              </w:numPr>
              <w:autoSpaceDE w:val="0"/>
              <w:autoSpaceDN w:val="0"/>
              <w:adjustRightInd w:val="0"/>
              <w:jc w:val="both"/>
              <w:rPr>
                <w:rFonts w:ascii="Calibri" w:eastAsia="Calibri" w:hAnsi="Calibri" w:cs="Calibri"/>
                <w:color w:val="000000"/>
                <w:sz w:val="22"/>
                <w:szCs w:val="22"/>
              </w:rPr>
            </w:pPr>
            <w:r w:rsidRPr="00DF5434">
              <w:rPr>
                <w:rFonts w:ascii="Calibri" w:eastAsia="Calibri" w:hAnsi="Calibri" w:cs="Calibri"/>
                <w:color w:val="000000"/>
                <w:sz w:val="22"/>
                <w:szCs w:val="22"/>
              </w:rPr>
              <w:t xml:space="preserve">Technicien supérieur BTP ou Génie civil, </w:t>
            </w:r>
          </w:p>
          <w:p w:rsidR="002908F7" w:rsidRPr="00DF5434" w:rsidRDefault="002908F7" w:rsidP="002908F7">
            <w:pPr>
              <w:numPr>
                <w:ilvl w:val="0"/>
                <w:numId w:val="42"/>
              </w:numPr>
              <w:autoSpaceDE w:val="0"/>
              <w:autoSpaceDN w:val="0"/>
              <w:adjustRightInd w:val="0"/>
              <w:jc w:val="both"/>
              <w:rPr>
                <w:rFonts w:ascii="Calibri" w:eastAsia="Calibri" w:hAnsi="Calibri" w:cs="Calibri"/>
                <w:color w:val="000000"/>
                <w:sz w:val="22"/>
                <w:szCs w:val="22"/>
              </w:rPr>
            </w:pPr>
            <w:r>
              <w:rPr>
                <w:rFonts w:ascii="Calibri" w:eastAsia="Calibri" w:hAnsi="Calibri" w:cs="Calibri"/>
                <w:color w:val="000000"/>
                <w:sz w:val="22"/>
                <w:szCs w:val="22"/>
              </w:rPr>
              <w:t xml:space="preserve">Ayant  </w:t>
            </w:r>
            <w:r w:rsidRPr="00DF5434">
              <w:rPr>
                <w:rFonts w:ascii="Calibri" w:eastAsia="Calibri" w:hAnsi="Calibri" w:cs="Calibri"/>
                <w:color w:val="000000"/>
                <w:sz w:val="22"/>
                <w:szCs w:val="22"/>
              </w:rPr>
              <w:t xml:space="preserve">quatre (04) années d’expérience dans les travaux </w:t>
            </w:r>
            <w:r>
              <w:rPr>
                <w:rFonts w:ascii="Calibri" w:eastAsia="Calibri" w:hAnsi="Calibri" w:cs="Calibri"/>
                <w:color w:val="000000"/>
                <w:sz w:val="22"/>
                <w:szCs w:val="22"/>
              </w:rPr>
              <w:t>d’adduction d’eau ou d’irrigation</w:t>
            </w:r>
          </w:p>
          <w:p w:rsidR="002908F7" w:rsidRPr="00DF5434" w:rsidRDefault="002908F7" w:rsidP="00713C68">
            <w:pPr>
              <w:autoSpaceDE w:val="0"/>
              <w:autoSpaceDN w:val="0"/>
              <w:adjustRightInd w:val="0"/>
              <w:ind w:left="228"/>
              <w:jc w:val="both"/>
              <w:rPr>
                <w:rFonts w:ascii="Calibri" w:eastAsia="Calibri" w:hAnsi="Calibri" w:cs="Calibri"/>
                <w:color w:val="000000"/>
                <w:sz w:val="22"/>
                <w:szCs w:val="22"/>
              </w:rPr>
            </w:pPr>
          </w:p>
        </w:tc>
        <w:tc>
          <w:tcPr>
            <w:tcW w:w="2060" w:type="dxa"/>
            <w:vAlign w:val="center"/>
          </w:tcPr>
          <w:p w:rsidR="002908F7" w:rsidRPr="00DF5434" w:rsidRDefault="002908F7" w:rsidP="00713C68">
            <w:pPr>
              <w:autoSpaceDE w:val="0"/>
              <w:autoSpaceDN w:val="0"/>
              <w:adjustRightInd w:val="0"/>
              <w:jc w:val="center"/>
              <w:rPr>
                <w:rFonts w:ascii="Calibri" w:eastAsia="Calibri" w:hAnsi="Calibri" w:cs="Calibri"/>
                <w:color w:val="000000"/>
                <w:sz w:val="22"/>
                <w:szCs w:val="22"/>
              </w:rPr>
            </w:pPr>
            <w:r w:rsidRPr="00DF5434">
              <w:rPr>
                <w:rFonts w:ascii="Calibri" w:eastAsia="Calibri" w:hAnsi="Calibri" w:cs="Calibri"/>
                <w:color w:val="000000"/>
                <w:sz w:val="22"/>
                <w:szCs w:val="22"/>
              </w:rPr>
              <w:t>01</w:t>
            </w:r>
          </w:p>
        </w:tc>
      </w:tr>
      <w:tr w:rsidR="002908F7" w:rsidRPr="004152BF" w:rsidTr="00713C68">
        <w:tc>
          <w:tcPr>
            <w:tcW w:w="2073" w:type="dxa"/>
          </w:tcPr>
          <w:p w:rsidR="002908F7" w:rsidRPr="00DF5434" w:rsidRDefault="002908F7" w:rsidP="00713C68">
            <w:pPr>
              <w:autoSpaceDE w:val="0"/>
              <w:autoSpaceDN w:val="0"/>
              <w:adjustRightInd w:val="0"/>
              <w:jc w:val="both"/>
              <w:rPr>
                <w:rFonts w:ascii="Calibri" w:eastAsia="Calibri" w:hAnsi="Calibri" w:cs="Calibri"/>
                <w:color w:val="000000"/>
                <w:sz w:val="22"/>
                <w:szCs w:val="22"/>
              </w:rPr>
            </w:pPr>
            <w:r w:rsidRPr="00DF5434">
              <w:rPr>
                <w:rFonts w:ascii="Calibri" w:hAnsi="Calibri" w:cs="Calibri"/>
                <w:color w:val="000000"/>
                <w:sz w:val="22"/>
                <w:szCs w:val="22"/>
              </w:rPr>
              <w:lastRenderedPageBreak/>
              <w:t xml:space="preserve">Plombier </w:t>
            </w:r>
          </w:p>
        </w:tc>
        <w:tc>
          <w:tcPr>
            <w:tcW w:w="4885" w:type="dxa"/>
            <w:vAlign w:val="center"/>
          </w:tcPr>
          <w:p w:rsidR="002908F7" w:rsidRPr="00DF5434" w:rsidRDefault="002908F7" w:rsidP="002908F7">
            <w:pPr>
              <w:numPr>
                <w:ilvl w:val="0"/>
                <w:numId w:val="42"/>
              </w:numPr>
              <w:autoSpaceDE w:val="0"/>
              <w:autoSpaceDN w:val="0"/>
              <w:adjustRightInd w:val="0"/>
              <w:jc w:val="both"/>
              <w:rPr>
                <w:rFonts w:ascii="Calibri" w:hAnsi="Calibri" w:cs="Calibri"/>
                <w:color w:val="000000"/>
                <w:sz w:val="22"/>
                <w:szCs w:val="22"/>
              </w:rPr>
            </w:pPr>
            <w:r w:rsidRPr="00DF5434">
              <w:rPr>
                <w:rFonts w:ascii="Calibri" w:hAnsi="Calibri" w:cs="Calibri"/>
                <w:color w:val="000000"/>
                <w:sz w:val="22"/>
                <w:szCs w:val="22"/>
              </w:rPr>
              <w:t>Technicien supérieur en plomberie</w:t>
            </w:r>
          </w:p>
          <w:p w:rsidR="002908F7" w:rsidRPr="00DF5434" w:rsidRDefault="002908F7" w:rsidP="002908F7">
            <w:pPr>
              <w:numPr>
                <w:ilvl w:val="0"/>
                <w:numId w:val="42"/>
              </w:numPr>
              <w:autoSpaceDE w:val="0"/>
              <w:autoSpaceDN w:val="0"/>
              <w:adjustRightInd w:val="0"/>
              <w:jc w:val="both"/>
              <w:rPr>
                <w:rFonts w:ascii="Calibri" w:hAnsi="Calibri" w:cs="Calibri"/>
                <w:color w:val="000000"/>
                <w:sz w:val="22"/>
                <w:szCs w:val="22"/>
              </w:rPr>
            </w:pPr>
            <w:r w:rsidRPr="00DF5434">
              <w:rPr>
                <w:rFonts w:ascii="Calibri" w:hAnsi="Calibri" w:cs="Calibri"/>
                <w:color w:val="000000"/>
                <w:sz w:val="22"/>
                <w:szCs w:val="22"/>
              </w:rPr>
              <w:t xml:space="preserve"> trois (3) années d’expérience dans les activités de plomberie</w:t>
            </w:r>
          </w:p>
          <w:p w:rsidR="002908F7" w:rsidRPr="00DF5434" w:rsidRDefault="002908F7" w:rsidP="00713C68">
            <w:pPr>
              <w:autoSpaceDE w:val="0"/>
              <w:autoSpaceDN w:val="0"/>
              <w:adjustRightInd w:val="0"/>
              <w:ind w:left="228"/>
              <w:jc w:val="both"/>
              <w:rPr>
                <w:rFonts w:ascii="Calibri" w:eastAsia="Calibri" w:hAnsi="Calibri" w:cs="Calibri"/>
                <w:color w:val="000000"/>
                <w:sz w:val="22"/>
                <w:szCs w:val="22"/>
              </w:rPr>
            </w:pPr>
            <w:r w:rsidRPr="00DF5434">
              <w:rPr>
                <w:rFonts w:ascii="Calibri" w:hAnsi="Calibri" w:cs="Calibri"/>
                <w:color w:val="000000"/>
                <w:sz w:val="22"/>
                <w:szCs w:val="22"/>
              </w:rPr>
              <w:t>cinq (0</w:t>
            </w:r>
            <w:r>
              <w:rPr>
                <w:rFonts w:ascii="Calibri" w:hAnsi="Calibri" w:cs="Calibri"/>
                <w:color w:val="000000"/>
                <w:sz w:val="22"/>
                <w:szCs w:val="22"/>
              </w:rPr>
              <w:t xml:space="preserve">5) réalisations en chantiers </w:t>
            </w:r>
            <w:r w:rsidRPr="00DF5434">
              <w:rPr>
                <w:rFonts w:ascii="Calibri" w:hAnsi="Calibri" w:cs="Calibri"/>
                <w:sz w:val="22"/>
                <w:szCs w:val="22"/>
              </w:rPr>
              <w:t xml:space="preserve">de grande envergure </w:t>
            </w:r>
            <w:r w:rsidRPr="00DF5434">
              <w:rPr>
                <w:rFonts w:ascii="Calibri" w:hAnsi="Calibri" w:cs="Calibri"/>
                <w:color w:val="000000"/>
                <w:sz w:val="22"/>
                <w:szCs w:val="22"/>
              </w:rPr>
              <w:t>comme références au poste de chef de chantier plombier</w:t>
            </w:r>
          </w:p>
        </w:tc>
        <w:tc>
          <w:tcPr>
            <w:tcW w:w="2060" w:type="dxa"/>
            <w:vAlign w:val="center"/>
          </w:tcPr>
          <w:p w:rsidR="002908F7" w:rsidRPr="00DF5434" w:rsidRDefault="002908F7" w:rsidP="00713C68">
            <w:pPr>
              <w:autoSpaceDE w:val="0"/>
              <w:autoSpaceDN w:val="0"/>
              <w:adjustRightInd w:val="0"/>
              <w:jc w:val="center"/>
              <w:rPr>
                <w:rFonts w:ascii="Calibri" w:eastAsia="Calibri" w:hAnsi="Calibri" w:cs="Calibri"/>
                <w:color w:val="000000"/>
                <w:sz w:val="22"/>
                <w:szCs w:val="22"/>
              </w:rPr>
            </w:pPr>
            <w:r w:rsidRPr="00DF5434">
              <w:rPr>
                <w:rFonts w:ascii="Calibri" w:eastAsia="Calibri" w:hAnsi="Calibri" w:cs="Calibri"/>
                <w:color w:val="000000"/>
                <w:sz w:val="22"/>
                <w:szCs w:val="22"/>
              </w:rPr>
              <w:t>01</w:t>
            </w:r>
          </w:p>
        </w:tc>
      </w:tr>
    </w:tbl>
    <w:p w:rsidR="002908F7" w:rsidRPr="00DF5434" w:rsidRDefault="002908F7" w:rsidP="002908F7">
      <w:pPr>
        <w:pStyle w:val="Paragraphedeliste"/>
        <w:spacing w:line="276" w:lineRule="auto"/>
        <w:rPr>
          <w:rFonts w:ascii="Calibri" w:hAnsi="Calibri" w:cs="Calibri"/>
          <w:b/>
          <w:sz w:val="22"/>
          <w:szCs w:val="22"/>
        </w:rPr>
      </w:pPr>
    </w:p>
    <w:p w:rsidR="002908F7" w:rsidRPr="00DF5434" w:rsidRDefault="002908F7" w:rsidP="002908F7">
      <w:pPr>
        <w:pStyle w:val="Paragraphedeliste"/>
        <w:numPr>
          <w:ilvl w:val="0"/>
          <w:numId w:val="34"/>
        </w:numPr>
        <w:spacing w:line="276" w:lineRule="auto"/>
        <w:ind w:left="360"/>
        <w:rPr>
          <w:rFonts w:ascii="Calibri" w:hAnsi="Calibri" w:cs="Calibri"/>
          <w:b/>
          <w:sz w:val="22"/>
          <w:szCs w:val="22"/>
        </w:rPr>
      </w:pPr>
      <w:r w:rsidRPr="00DF5434">
        <w:rPr>
          <w:rFonts w:ascii="Calibri" w:hAnsi="Calibri" w:cs="Calibri"/>
          <w:b/>
          <w:sz w:val="22"/>
          <w:szCs w:val="22"/>
        </w:rPr>
        <w:t>Matériels et équipements minimums requis pour la mise en œuvre des travaux pour chaque lot</w:t>
      </w:r>
    </w:p>
    <w:p w:rsidR="002908F7" w:rsidRPr="00DF5434" w:rsidRDefault="002908F7" w:rsidP="002908F7">
      <w:pPr>
        <w:pStyle w:val="Paragraphedeliste"/>
        <w:spacing w:line="276" w:lineRule="auto"/>
        <w:rPr>
          <w:rFonts w:ascii="Calibri" w:hAnsi="Calibri" w:cs="Calibri"/>
          <w:b/>
          <w:sz w:val="22"/>
          <w:szCs w:val="22"/>
        </w:rPr>
      </w:pP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5"/>
        <w:gridCol w:w="1198"/>
      </w:tblGrid>
      <w:tr w:rsidR="002908F7" w:rsidRPr="004152BF" w:rsidTr="00713C68">
        <w:trPr>
          <w:trHeight w:val="515"/>
        </w:trPr>
        <w:tc>
          <w:tcPr>
            <w:tcW w:w="8525" w:type="dxa"/>
            <w:shd w:val="clear" w:color="auto" w:fill="DEEAF6"/>
          </w:tcPr>
          <w:p w:rsidR="002908F7" w:rsidRPr="00DF5434" w:rsidRDefault="002908F7" w:rsidP="00713C68">
            <w:pPr>
              <w:pStyle w:val="Titre2"/>
              <w:spacing w:line="276" w:lineRule="auto"/>
              <w:jc w:val="center"/>
              <w:rPr>
                <w:rFonts w:cs="Calibri"/>
                <w:sz w:val="22"/>
                <w:szCs w:val="22"/>
              </w:rPr>
            </w:pPr>
            <w:bookmarkStart w:id="50" w:name="_Toc178064224"/>
            <w:r w:rsidRPr="00DF5434">
              <w:rPr>
                <w:rFonts w:cs="Calibri"/>
                <w:sz w:val="22"/>
                <w:szCs w:val="22"/>
              </w:rPr>
              <w:t>Description des Équipements</w:t>
            </w:r>
            <w:bookmarkEnd w:id="50"/>
          </w:p>
        </w:tc>
        <w:tc>
          <w:tcPr>
            <w:tcW w:w="1198" w:type="dxa"/>
            <w:shd w:val="clear" w:color="auto" w:fill="DEEAF6"/>
          </w:tcPr>
          <w:p w:rsidR="002908F7" w:rsidRPr="00DF5434" w:rsidRDefault="002908F7" w:rsidP="00713C68">
            <w:pPr>
              <w:pStyle w:val="Titre2"/>
              <w:spacing w:line="276" w:lineRule="auto"/>
              <w:jc w:val="center"/>
              <w:rPr>
                <w:rFonts w:cs="Calibri"/>
                <w:sz w:val="22"/>
                <w:szCs w:val="22"/>
              </w:rPr>
            </w:pPr>
            <w:bookmarkStart w:id="51" w:name="_Toc178064225"/>
            <w:r w:rsidRPr="00DF5434">
              <w:rPr>
                <w:rFonts w:cs="Calibri"/>
                <w:sz w:val="22"/>
                <w:szCs w:val="22"/>
              </w:rPr>
              <w:t>Quantité</w:t>
            </w:r>
            <w:bookmarkEnd w:id="51"/>
          </w:p>
        </w:tc>
      </w:tr>
      <w:tr w:rsidR="002908F7" w:rsidRPr="004152BF" w:rsidTr="00713C68">
        <w:trPr>
          <w:trHeight w:val="436"/>
        </w:trPr>
        <w:tc>
          <w:tcPr>
            <w:tcW w:w="8525" w:type="dxa"/>
          </w:tcPr>
          <w:p w:rsidR="002908F7" w:rsidRPr="00DF5434" w:rsidRDefault="002908F7" w:rsidP="00713C68">
            <w:pPr>
              <w:autoSpaceDE w:val="0"/>
              <w:autoSpaceDN w:val="0"/>
              <w:adjustRightInd w:val="0"/>
              <w:rPr>
                <w:rFonts w:ascii="Calibri" w:eastAsia="Calibri" w:hAnsi="Calibri" w:cs="Calibri"/>
                <w:color w:val="000000"/>
                <w:sz w:val="22"/>
                <w:szCs w:val="22"/>
              </w:rPr>
            </w:pPr>
            <w:r w:rsidRPr="00DF5434">
              <w:rPr>
                <w:rFonts w:ascii="Calibri" w:eastAsia="Calibri" w:hAnsi="Calibri" w:cs="Calibri"/>
                <w:color w:val="000000"/>
                <w:sz w:val="22"/>
                <w:szCs w:val="22"/>
              </w:rPr>
              <w:t>Voiture de liaison type 4x4</w:t>
            </w:r>
          </w:p>
        </w:tc>
        <w:tc>
          <w:tcPr>
            <w:tcW w:w="1198" w:type="dxa"/>
          </w:tcPr>
          <w:p w:rsidR="002908F7" w:rsidRPr="00DF5434" w:rsidRDefault="002908F7" w:rsidP="00713C68">
            <w:pPr>
              <w:autoSpaceDE w:val="0"/>
              <w:autoSpaceDN w:val="0"/>
              <w:adjustRightInd w:val="0"/>
              <w:jc w:val="center"/>
              <w:rPr>
                <w:rFonts w:ascii="Calibri" w:eastAsia="Calibri" w:hAnsi="Calibri" w:cs="Calibri"/>
                <w:color w:val="000000"/>
                <w:sz w:val="22"/>
                <w:szCs w:val="22"/>
              </w:rPr>
            </w:pPr>
            <w:r w:rsidRPr="00DF5434">
              <w:rPr>
                <w:rFonts w:ascii="Calibri" w:eastAsia="Calibri" w:hAnsi="Calibri" w:cs="Calibri"/>
                <w:color w:val="000000"/>
                <w:sz w:val="22"/>
                <w:szCs w:val="22"/>
              </w:rPr>
              <w:t>01</w:t>
            </w:r>
          </w:p>
        </w:tc>
      </w:tr>
      <w:tr w:rsidR="002908F7" w:rsidRPr="004152BF" w:rsidTr="00713C68">
        <w:trPr>
          <w:trHeight w:val="436"/>
        </w:trPr>
        <w:tc>
          <w:tcPr>
            <w:tcW w:w="8525" w:type="dxa"/>
          </w:tcPr>
          <w:p w:rsidR="002908F7" w:rsidRPr="00DF5434" w:rsidRDefault="002908F7" w:rsidP="00713C68">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Matériel de topographie</w:t>
            </w:r>
          </w:p>
        </w:tc>
        <w:tc>
          <w:tcPr>
            <w:tcW w:w="1198" w:type="dxa"/>
          </w:tcPr>
          <w:p w:rsidR="002908F7" w:rsidRPr="00DF5434" w:rsidRDefault="002908F7" w:rsidP="00713C68">
            <w:pPr>
              <w:autoSpaceDE w:val="0"/>
              <w:autoSpaceDN w:val="0"/>
              <w:adjustRightInd w:val="0"/>
              <w:jc w:val="center"/>
              <w:rPr>
                <w:rFonts w:ascii="Calibri" w:eastAsia="Calibri" w:hAnsi="Calibri" w:cs="Calibri"/>
                <w:color w:val="000000"/>
                <w:sz w:val="22"/>
                <w:szCs w:val="22"/>
              </w:rPr>
            </w:pPr>
            <w:r>
              <w:rPr>
                <w:rFonts w:ascii="Calibri" w:eastAsia="Calibri" w:hAnsi="Calibri" w:cs="Calibri"/>
                <w:color w:val="000000"/>
                <w:sz w:val="22"/>
                <w:szCs w:val="22"/>
              </w:rPr>
              <w:t>01</w:t>
            </w:r>
          </w:p>
        </w:tc>
      </w:tr>
      <w:tr w:rsidR="002908F7" w:rsidRPr="004152BF" w:rsidTr="00713C68">
        <w:trPr>
          <w:trHeight w:val="422"/>
        </w:trPr>
        <w:tc>
          <w:tcPr>
            <w:tcW w:w="8525" w:type="dxa"/>
          </w:tcPr>
          <w:p w:rsidR="002908F7" w:rsidRPr="00DF5434" w:rsidRDefault="002908F7" w:rsidP="00713C68">
            <w:pPr>
              <w:autoSpaceDE w:val="0"/>
              <w:autoSpaceDN w:val="0"/>
              <w:adjustRightInd w:val="0"/>
              <w:rPr>
                <w:rFonts w:ascii="Calibri" w:eastAsia="Calibri" w:hAnsi="Calibri" w:cs="Calibri"/>
                <w:color w:val="000000"/>
                <w:sz w:val="22"/>
                <w:szCs w:val="22"/>
              </w:rPr>
            </w:pPr>
            <w:r w:rsidRPr="00DF5434">
              <w:rPr>
                <w:rFonts w:ascii="Calibri" w:eastAsia="Calibri" w:hAnsi="Calibri" w:cs="Calibri"/>
                <w:color w:val="000000"/>
                <w:sz w:val="22"/>
                <w:szCs w:val="22"/>
              </w:rPr>
              <w:t>Lot de matériel de plomberie</w:t>
            </w:r>
          </w:p>
        </w:tc>
        <w:tc>
          <w:tcPr>
            <w:tcW w:w="1198" w:type="dxa"/>
          </w:tcPr>
          <w:p w:rsidR="002908F7" w:rsidRPr="00DF5434" w:rsidRDefault="002908F7" w:rsidP="00713C68">
            <w:pPr>
              <w:autoSpaceDE w:val="0"/>
              <w:autoSpaceDN w:val="0"/>
              <w:adjustRightInd w:val="0"/>
              <w:jc w:val="center"/>
              <w:rPr>
                <w:rFonts w:ascii="Calibri" w:eastAsia="Calibri" w:hAnsi="Calibri" w:cs="Calibri"/>
                <w:color w:val="000000"/>
                <w:sz w:val="22"/>
                <w:szCs w:val="22"/>
              </w:rPr>
            </w:pPr>
            <w:r w:rsidRPr="00DF5434">
              <w:rPr>
                <w:rFonts w:ascii="Calibri" w:eastAsia="Calibri" w:hAnsi="Calibri" w:cs="Calibri"/>
                <w:color w:val="000000"/>
                <w:sz w:val="22"/>
                <w:szCs w:val="22"/>
              </w:rPr>
              <w:t>01 ensemble</w:t>
            </w:r>
          </w:p>
        </w:tc>
      </w:tr>
    </w:tbl>
    <w:p w:rsidR="006921AD" w:rsidRPr="00255956" w:rsidRDefault="006921AD" w:rsidP="00255956">
      <w:pPr>
        <w:spacing w:line="276" w:lineRule="auto"/>
        <w:rPr>
          <w:rFonts w:asciiTheme="minorHAnsi" w:hAnsiTheme="minorHAnsi" w:cstheme="minorHAnsi"/>
          <w:b/>
          <w:sz w:val="22"/>
          <w:szCs w:val="22"/>
        </w:rPr>
      </w:pPr>
    </w:p>
    <w:p w:rsidR="006921AD" w:rsidRPr="000803D2" w:rsidRDefault="006921AD" w:rsidP="006921AD">
      <w:pPr>
        <w:pStyle w:val="Default"/>
        <w:autoSpaceDE/>
        <w:autoSpaceDN/>
        <w:adjustRightInd/>
        <w:spacing w:before="120"/>
        <w:jc w:val="both"/>
        <w:rPr>
          <w:rFonts w:asciiTheme="minorHAnsi" w:hAnsiTheme="minorHAnsi" w:cstheme="minorHAnsi"/>
          <w:sz w:val="22"/>
          <w:szCs w:val="22"/>
        </w:rPr>
      </w:pPr>
      <w:r w:rsidRPr="000803D2">
        <w:rPr>
          <w:rFonts w:asciiTheme="minorHAnsi" w:hAnsiTheme="minorHAnsi" w:cstheme="minorHAnsi"/>
          <w:b/>
          <w:bCs/>
          <w:sz w:val="22"/>
          <w:szCs w:val="22"/>
          <w:u w:val="single"/>
        </w:rPr>
        <w:t>NB </w:t>
      </w:r>
      <w:r w:rsidRPr="000803D2">
        <w:rPr>
          <w:rFonts w:asciiTheme="minorHAnsi" w:hAnsiTheme="minorHAnsi" w:cstheme="minorHAnsi"/>
          <w:sz w:val="22"/>
          <w:szCs w:val="22"/>
        </w:rPr>
        <w:t xml:space="preserve">: pour ces matériels, il sera exigé une </w:t>
      </w:r>
      <w:r w:rsidRPr="000803D2">
        <w:rPr>
          <w:rFonts w:asciiTheme="minorHAnsi" w:hAnsiTheme="minorHAnsi" w:cstheme="minorHAnsi"/>
          <w:b/>
          <w:sz w:val="22"/>
          <w:szCs w:val="22"/>
        </w:rPr>
        <w:t>preuve de propriété ou de disponibilité chez un tiers</w:t>
      </w:r>
      <w:r w:rsidRPr="000803D2">
        <w:rPr>
          <w:rFonts w:asciiTheme="minorHAnsi" w:hAnsiTheme="minorHAnsi" w:cstheme="minorHAnsi"/>
          <w:sz w:val="22"/>
          <w:szCs w:val="22"/>
        </w:rPr>
        <w:t xml:space="preserve"> qui s’engage à lui fournir dans un délai bref s’il est attributaire. Une visite sera effectuée sur les lieux d’entreposage du matériel avant signature du contrat le cas échéant.</w:t>
      </w:r>
    </w:p>
    <w:p w:rsidR="006921AD" w:rsidRPr="000803D2" w:rsidRDefault="006921AD" w:rsidP="006921AD">
      <w:pPr>
        <w:pStyle w:val="Default"/>
        <w:autoSpaceDE/>
        <w:autoSpaceDN/>
        <w:adjustRightInd/>
        <w:spacing w:before="120"/>
        <w:jc w:val="both"/>
        <w:rPr>
          <w:rFonts w:asciiTheme="minorHAnsi" w:hAnsiTheme="minorHAnsi" w:cstheme="minorHAnsi"/>
          <w:sz w:val="22"/>
          <w:szCs w:val="22"/>
        </w:rPr>
      </w:pPr>
      <w:r w:rsidRPr="000803D2">
        <w:rPr>
          <w:rFonts w:asciiTheme="minorHAnsi" w:hAnsiTheme="minorHAnsi" w:cstheme="minorHAnsi"/>
          <w:sz w:val="22"/>
          <w:szCs w:val="22"/>
        </w:rPr>
        <w:t>Chaque contractant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rsidR="006921AD" w:rsidRPr="000803D2" w:rsidRDefault="006921AD" w:rsidP="006921AD">
      <w:pPr>
        <w:pStyle w:val="Default"/>
        <w:jc w:val="both"/>
        <w:rPr>
          <w:rFonts w:asciiTheme="minorHAnsi" w:hAnsiTheme="minorHAnsi" w:cstheme="minorHAnsi"/>
          <w:sz w:val="22"/>
          <w:szCs w:val="22"/>
        </w:rPr>
      </w:pPr>
      <w:r w:rsidRPr="000803D2">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rsidR="006921AD" w:rsidRPr="000803D2" w:rsidRDefault="006921AD" w:rsidP="006921AD">
      <w:pPr>
        <w:pStyle w:val="Standard"/>
        <w:rPr>
          <w:rFonts w:asciiTheme="minorHAnsi" w:eastAsia="Times" w:hAnsiTheme="minorHAnsi" w:cstheme="minorHAnsi"/>
          <w:bCs/>
          <w:iCs/>
          <w:kern w:val="0"/>
          <w:sz w:val="22"/>
          <w:szCs w:val="22"/>
          <w:lang w:eastAsia="fr-FR" w:bidi="ar-SA"/>
        </w:rPr>
      </w:pPr>
    </w:p>
    <w:p w:rsidR="006921AD" w:rsidRPr="004152BF" w:rsidRDefault="006921AD" w:rsidP="006921AD">
      <w:pPr>
        <w:pStyle w:val="Titre2"/>
        <w:spacing w:before="120" w:after="120" w:line="240" w:lineRule="auto"/>
        <w:jc w:val="both"/>
        <w:rPr>
          <w:rFonts w:asciiTheme="minorHAnsi" w:hAnsiTheme="minorHAnsi" w:cstheme="minorHAnsi"/>
          <w:sz w:val="22"/>
          <w:szCs w:val="22"/>
          <w:u w:val="single"/>
        </w:rPr>
      </w:pPr>
      <w:bookmarkStart w:id="52" w:name="__RefHeading__47578_1391709442"/>
      <w:bookmarkStart w:id="53" w:name="_Toc55543747"/>
      <w:bookmarkStart w:id="54" w:name="_Toc55543797"/>
      <w:bookmarkStart w:id="55" w:name="_Toc201416546"/>
      <w:bookmarkStart w:id="56" w:name="_Toc201569879"/>
      <w:r w:rsidRPr="000803D2">
        <w:rPr>
          <w:rFonts w:asciiTheme="minorHAnsi" w:hAnsiTheme="minorHAnsi" w:cstheme="minorHAnsi"/>
          <w:sz w:val="22"/>
          <w:szCs w:val="22"/>
          <w:u w:val="single"/>
        </w:rPr>
        <w:t>Précisions concernant les groupements d'opérateurs économiques</w:t>
      </w:r>
      <w:bookmarkEnd w:id="52"/>
      <w:bookmarkEnd w:id="53"/>
      <w:bookmarkEnd w:id="54"/>
      <w:r w:rsidRPr="000803D2">
        <w:rPr>
          <w:rFonts w:asciiTheme="minorHAnsi" w:hAnsiTheme="minorHAnsi" w:cstheme="minorHAnsi"/>
          <w:sz w:val="22"/>
          <w:szCs w:val="22"/>
          <w:u w:val="single"/>
        </w:rPr>
        <w:t xml:space="preserve"> (consortium)</w:t>
      </w:r>
      <w:bookmarkEnd w:id="55"/>
      <w:bookmarkEnd w:id="56"/>
    </w:p>
    <w:p w:rsidR="006921AD" w:rsidRPr="004152BF" w:rsidRDefault="006921AD" w:rsidP="006921AD">
      <w:pPr>
        <w:pStyle w:val="Standard"/>
        <w:rPr>
          <w:rFonts w:asciiTheme="minorHAnsi" w:hAnsiTheme="minorHAnsi" w:cstheme="minorHAnsi"/>
          <w:bCs/>
          <w:iCs/>
          <w:sz w:val="22"/>
          <w:szCs w:val="22"/>
          <w:lang w:bidi="ar-SA"/>
        </w:rPr>
      </w:pPr>
    </w:p>
    <w:p w:rsidR="006921AD" w:rsidRPr="004152BF" w:rsidRDefault="006921AD" w:rsidP="006921AD">
      <w:pPr>
        <w:pStyle w:val="Titre2"/>
        <w:spacing w:before="120" w:after="120" w:line="240" w:lineRule="auto"/>
        <w:jc w:val="both"/>
        <w:rPr>
          <w:rFonts w:asciiTheme="minorHAnsi" w:hAnsiTheme="minorHAnsi" w:cstheme="minorHAnsi"/>
          <w:i/>
          <w:sz w:val="22"/>
          <w:szCs w:val="22"/>
        </w:rPr>
      </w:pPr>
      <w:bookmarkStart w:id="57" w:name="_Toc55543798"/>
      <w:bookmarkStart w:id="58" w:name="_Toc201416547"/>
      <w:bookmarkStart w:id="59" w:name="_Toc201569880"/>
      <w:r w:rsidRPr="004152BF">
        <w:rPr>
          <w:rFonts w:asciiTheme="minorHAnsi" w:hAnsiTheme="minorHAnsi" w:cstheme="minorHAnsi"/>
          <w:i/>
          <w:sz w:val="22"/>
          <w:szCs w:val="22"/>
        </w:rPr>
        <w:t>Motifs d'exclusion en cas de groupement d'opérateurs économiques</w:t>
      </w:r>
      <w:bookmarkEnd w:id="57"/>
      <w:bookmarkEnd w:id="58"/>
      <w:bookmarkEnd w:id="59"/>
    </w:p>
    <w:p w:rsidR="006921AD" w:rsidRPr="004152BF" w:rsidRDefault="006921AD" w:rsidP="006921AD">
      <w:pPr>
        <w:pStyle w:val="Standard"/>
        <w:rPr>
          <w:rFonts w:asciiTheme="minorHAnsi" w:hAnsiTheme="minorHAnsi" w:cstheme="minorHAnsi"/>
          <w:bCs/>
          <w:iCs/>
          <w:sz w:val="22"/>
          <w:szCs w:val="22"/>
          <w:lang w:bidi="ar-SA"/>
        </w:rPr>
      </w:pPr>
      <w:r w:rsidRPr="004152BF">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À défaut, le groupement est exclu de la procédure ;</w:t>
      </w:r>
    </w:p>
    <w:p w:rsidR="006921AD" w:rsidRPr="004152BF" w:rsidRDefault="006921AD" w:rsidP="006921AD">
      <w:pPr>
        <w:pStyle w:val="Standard"/>
        <w:rPr>
          <w:rFonts w:asciiTheme="minorHAnsi" w:hAnsiTheme="minorHAnsi" w:cstheme="minorHAnsi"/>
          <w:bCs/>
          <w:iCs/>
          <w:sz w:val="22"/>
          <w:szCs w:val="22"/>
          <w:lang w:bidi="ar-SA"/>
        </w:rPr>
      </w:pPr>
    </w:p>
    <w:p w:rsidR="006921AD" w:rsidRPr="004152BF" w:rsidRDefault="006921AD" w:rsidP="006921AD">
      <w:pPr>
        <w:pStyle w:val="Titre2"/>
        <w:spacing w:before="120" w:after="120" w:line="240" w:lineRule="auto"/>
        <w:ind w:left="708"/>
        <w:jc w:val="both"/>
        <w:rPr>
          <w:rFonts w:asciiTheme="minorHAnsi" w:hAnsiTheme="minorHAnsi" w:cstheme="minorHAnsi"/>
          <w:i/>
          <w:sz w:val="22"/>
          <w:szCs w:val="22"/>
        </w:rPr>
      </w:pPr>
      <w:bookmarkStart w:id="60" w:name="_Toc55543800"/>
      <w:bookmarkStart w:id="61" w:name="_Toc201416548"/>
      <w:bookmarkStart w:id="62" w:name="_Toc201569881"/>
      <w:r w:rsidRPr="004152BF">
        <w:rPr>
          <w:rFonts w:asciiTheme="minorHAnsi" w:hAnsiTheme="minorHAnsi" w:cstheme="minorHAnsi"/>
          <w:i/>
          <w:sz w:val="22"/>
          <w:szCs w:val="22"/>
        </w:rPr>
        <w:t>Forme du groupement</w:t>
      </w:r>
      <w:bookmarkEnd w:id="60"/>
      <w:bookmarkEnd w:id="61"/>
      <w:bookmarkEnd w:id="62"/>
    </w:p>
    <w:p w:rsidR="006921AD" w:rsidRPr="004152BF" w:rsidRDefault="006921AD" w:rsidP="006921AD">
      <w:pPr>
        <w:pStyle w:val="Standard"/>
        <w:rPr>
          <w:rFonts w:asciiTheme="minorHAnsi" w:hAnsiTheme="minorHAnsi" w:cstheme="minorHAnsi"/>
          <w:bCs/>
          <w:iCs/>
          <w:sz w:val="22"/>
          <w:szCs w:val="22"/>
          <w:lang w:bidi="ar-SA"/>
        </w:rPr>
      </w:pPr>
      <w:r w:rsidRPr="004152BF">
        <w:rPr>
          <w:rFonts w:asciiTheme="minorHAnsi" w:hAnsiTheme="minorHAnsi" w:cstheme="minorHAnsi"/>
          <w:bCs/>
          <w:iCs/>
          <w:sz w:val="22"/>
          <w:szCs w:val="22"/>
          <w:lang w:bidi="ar-SA"/>
        </w:rPr>
        <w:t>La forme du groupement est solidaire.</w:t>
      </w:r>
    </w:p>
    <w:p w:rsidR="006921AD" w:rsidRPr="004152BF" w:rsidRDefault="006921AD" w:rsidP="006921AD">
      <w:pPr>
        <w:pStyle w:val="Standard"/>
        <w:rPr>
          <w:rFonts w:asciiTheme="minorHAnsi" w:hAnsiTheme="minorHAnsi" w:cstheme="minorHAnsi"/>
          <w:bCs/>
          <w:iCs/>
          <w:sz w:val="22"/>
          <w:szCs w:val="22"/>
          <w:lang w:bidi="ar-SA"/>
        </w:rPr>
      </w:pPr>
    </w:p>
    <w:p w:rsidR="006921AD" w:rsidRDefault="006921AD" w:rsidP="006921AD">
      <w:pPr>
        <w:pStyle w:val="Titre2"/>
        <w:spacing w:before="120" w:after="120" w:line="240" w:lineRule="auto"/>
        <w:jc w:val="both"/>
        <w:rPr>
          <w:rFonts w:asciiTheme="minorHAnsi" w:hAnsiTheme="minorHAnsi" w:cstheme="minorHAnsi"/>
          <w:sz w:val="22"/>
          <w:szCs w:val="22"/>
          <w:u w:val="single"/>
        </w:rPr>
      </w:pPr>
      <w:bookmarkStart w:id="63" w:name="__RefHeading__47580_1391709442"/>
      <w:bookmarkStart w:id="64" w:name="_Toc55543748"/>
      <w:bookmarkStart w:id="65" w:name="_Toc55543801"/>
      <w:bookmarkStart w:id="66" w:name="_Toc201416549"/>
      <w:bookmarkStart w:id="67" w:name="_Toc201569882"/>
      <w:r w:rsidRPr="004152BF">
        <w:rPr>
          <w:rFonts w:asciiTheme="minorHAnsi" w:hAnsiTheme="minorHAnsi" w:cstheme="minorHAnsi"/>
          <w:sz w:val="22"/>
          <w:szCs w:val="22"/>
          <w:u w:val="single"/>
        </w:rPr>
        <w:t>Précisions concernant la sous-traitance</w:t>
      </w:r>
      <w:bookmarkEnd w:id="63"/>
      <w:bookmarkEnd w:id="64"/>
      <w:bookmarkEnd w:id="65"/>
      <w:bookmarkEnd w:id="66"/>
      <w:bookmarkEnd w:id="67"/>
    </w:p>
    <w:p w:rsidR="006921AD" w:rsidRPr="006D6644" w:rsidRDefault="006921AD" w:rsidP="006921AD"/>
    <w:p w:rsidR="006921AD" w:rsidRPr="004152BF" w:rsidRDefault="006921AD" w:rsidP="006921AD">
      <w:pPr>
        <w:pStyle w:val="Titre2"/>
        <w:spacing w:before="120" w:after="120" w:line="240" w:lineRule="auto"/>
        <w:ind w:left="708"/>
        <w:jc w:val="both"/>
        <w:rPr>
          <w:rFonts w:asciiTheme="minorHAnsi" w:hAnsiTheme="minorHAnsi" w:cstheme="minorHAnsi"/>
          <w:i/>
          <w:sz w:val="22"/>
          <w:szCs w:val="22"/>
        </w:rPr>
      </w:pPr>
      <w:bookmarkStart w:id="68" w:name="_Toc55543802"/>
      <w:bookmarkStart w:id="69" w:name="_Toc201416550"/>
      <w:bookmarkStart w:id="70" w:name="_Toc201569883"/>
      <w:r w:rsidRPr="004152BF">
        <w:rPr>
          <w:rFonts w:asciiTheme="minorHAnsi" w:hAnsiTheme="minorHAnsi" w:cstheme="minorHAnsi"/>
          <w:i/>
          <w:sz w:val="22"/>
          <w:szCs w:val="22"/>
        </w:rPr>
        <w:t>Motifs d'exclusion en cas de sous-traitance</w:t>
      </w:r>
      <w:bookmarkEnd w:id="68"/>
      <w:bookmarkEnd w:id="69"/>
      <w:bookmarkEnd w:id="70"/>
    </w:p>
    <w:p w:rsidR="006921AD" w:rsidRPr="004152BF" w:rsidRDefault="006921AD" w:rsidP="006921AD">
      <w:pPr>
        <w:pStyle w:val="Standard"/>
        <w:rPr>
          <w:rFonts w:asciiTheme="minorHAnsi" w:hAnsiTheme="minorHAnsi" w:cstheme="minorHAnsi"/>
          <w:bCs/>
          <w:iCs/>
          <w:sz w:val="22"/>
          <w:szCs w:val="22"/>
          <w:lang w:bidi="ar-SA"/>
        </w:rPr>
      </w:pPr>
      <w:r w:rsidRPr="004152BF">
        <w:rPr>
          <w:rFonts w:asciiTheme="minorHAnsi" w:hAnsiTheme="minorHAnsi" w:cstheme="minorHAnsi"/>
          <w:bCs/>
          <w:iCs/>
          <w:sz w:val="22"/>
          <w:szCs w:val="22"/>
          <w:lang w:bidi="ar-SA"/>
        </w:rPr>
        <w:t>Les personnes à l'encontre desquelles il existe un motif d'exclusion ne peuvent être acceptées en tant que sous-traitant.</w:t>
      </w:r>
    </w:p>
    <w:p w:rsidR="006921AD" w:rsidRDefault="006921AD" w:rsidP="006921AD">
      <w:pPr>
        <w:pStyle w:val="Standard"/>
        <w:rPr>
          <w:rFonts w:asciiTheme="minorHAnsi" w:hAnsiTheme="minorHAnsi" w:cstheme="minorHAnsi"/>
          <w:bCs/>
          <w:iCs/>
          <w:sz w:val="22"/>
          <w:szCs w:val="22"/>
          <w:lang w:bidi="ar-SA"/>
        </w:rPr>
      </w:pPr>
      <w:r w:rsidRPr="004152BF">
        <w:rPr>
          <w:rFonts w:asciiTheme="minorHAnsi" w:hAnsiTheme="minorHAnsi" w:cstheme="minorHAnsi"/>
          <w:bCs/>
          <w:iCs/>
          <w:sz w:val="22"/>
          <w:szCs w:val="22"/>
          <w:lang w:bidi="ar-SA"/>
        </w:rPr>
        <w:lastRenderedPageBreak/>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rsidR="006921AD" w:rsidRPr="004152BF" w:rsidRDefault="006921AD" w:rsidP="006921AD">
      <w:pPr>
        <w:pStyle w:val="Standard"/>
        <w:rPr>
          <w:rFonts w:asciiTheme="minorHAnsi" w:hAnsiTheme="minorHAnsi" w:cstheme="minorHAnsi"/>
          <w:bCs/>
          <w:iCs/>
          <w:sz w:val="22"/>
          <w:szCs w:val="22"/>
          <w:lang w:bidi="ar-SA"/>
        </w:rPr>
      </w:pPr>
    </w:p>
    <w:p w:rsidR="006921AD" w:rsidRPr="004152BF" w:rsidRDefault="006921AD" w:rsidP="006921AD">
      <w:pPr>
        <w:pStyle w:val="Titre2"/>
        <w:spacing w:before="120" w:after="120" w:line="240" w:lineRule="auto"/>
        <w:ind w:left="708"/>
        <w:jc w:val="both"/>
        <w:rPr>
          <w:rFonts w:asciiTheme="minorHAnsi" w:hAnsiTheme="minorHAnsi" w:cstheme="minorHAnsi"/>
          <w:i/>
          <w:sz w:val="22"/>
          <w:szCs w:val="22"/>
        </w:rPr>
      </w:pPr>
      <w:r w:rsidRPr="004152BF">
        <w:rPr>
          <w:rFonts w:asciiTheme="minorHAnsi" w:hAnsiTheme="minorHAnsi" w:cstheme="minorHAnsi"/>
          <w:i/>
          <w:sz w:val="22"/>
          <w:szCs w:val="22"/>
        </w:rPr>
        <w:t xml:space="preserve"> </w:t>
      </w:r>
      <w:bookmarkStart w:id="71" w:name="_Toc55543803"/>
      <w:bookmarkStart w:id="72" w:name="_Toc201416551"/>
      <w:bookmarkStart w:id="73" w:name="_Toc201569884"/>
      <w:r w:rsidRPr="004152BF">
        <w:rPr>
          <w:rFonts w:asciiTheme="minorHAnsi" w:hAnsiTheme="minorHAnsi" w:cstheme="minorHAnsi"/>
          <w:i/>
          <w:sz w:val="22"/>
          <w:szCs w:val="22"/>
        </w:rPr>
        <w:t>Présentation d’un sous-traitant</w:t>
      </w:r>
      <w:bookmarkEnd w:id="71"/>
      <w:bookmarkEnd w:id="72"/>
      <w:bookmarkEnd w:id="73"/>
    </w:p>
    <w:p w:rsidR="006921AD" w:rsidRDefault="006921AD" w:rsidP="006921AD">
      <w:pPr>
        <w:pStyle w:val="Standard"/>
        <w:rPr>
          <w:rFonts w:asciiTheme="minorHAnsi" w:hAnsiTheme="minorHAnsi" w:cstheme="minorHAnsi"/>
          <w:bCs/>
          <w:iCs/>
          <w:sz w:val="22"/>
          <w:szCs w:val="22"/>
          <w:lang w:bidi="ar-SA"/>
        </w:rPr>
      </w:pPr>
      <w:r w:rsidRPr="004152BF">
        <w:rPr>
          <w:rFonts w:asciiTheme="minorHAnsi" w:hAnsiTheme="minorHAnsi" w:cstheme="minorHAnsi"/>
          <w:bCs/>
          <w:iCs/>
          <w:sz w:val="22"/>
          <w:szCs w:val="22"/>
          <w:lang w:bidi="ar-SA"/>
        </w:rPr>
        <w:t>La présentation d'un sous-traitant se fait à l'aide de l'imprimé DC 4 (Déclaration de sous-traitance)</w:t>
      </w:r>
      <w:r w:rsidRPr="004152BF">
        <w:rPr>
          <w:rStyle w:val="Appelnotedebasdep"/>
          <w:rFonts w:asciiTheme="minorHAnsi" w:hAnsiTheme="minorHAnsi" w:cstheme="minorHAnsi"/>
          <w:bCs/>
          <w:iCs/>
          <w:sz w:val="22"/>
          <w:szCs w:val="22"/>
          <w:lang w:bidi="ar-SA"/>
        </w:rPr>
        <w:footnoteReference w:id="1"/>
      </w:r>
      <w:r w:rsidRPr="004152BF">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rsidR="006921AD" w:rsidRPr="006D6644" w:rsidRDefault="006921AD" w:rsidP="006921AD">
      <w:pPr>
        <w:pStyle w:val="Standard"/>
        <w:rPr>
          <w:rFonts w:asciiTheme="minorHAnsi" w:hAnsiTheme="minorHAnsi" w:cstheme="minorHAnsi"/>
          <w:bCs/>
          <w:iCs/>
          <w:sz w:val="22"/>
          <w:szCs w:val="22"/>
          <w:lang w:bidi="ar-SA"/>
        </w:rPr>
      </w:pPr>
    </w:p>
    <w:p w:rsidR="006921AD" w:rsidRDefault="006921AD" w:rsidP="006921A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4" w:name="_Toc56722965"/>
      <w:bookmarkStart w:id="75" w:name="_Toc56789984"/>
      <w:bookmarkStart w:id="76" w:name="_Toc56790441"/>
      <w:bookmarkStart w:id="77" w:name="_Toc63419888"/>
      <w:bookmarkStart w:id="78" w:name="_Toc201569885"/>
      <w:bookmarkEnd w:id="74"/>
      <w:bookmarkEnd w:id="75"/>
      <w:bookmarkEnd w:id="76"/>
      <w:bookmarkEnd w:id="77"/>
      <w:r w:rsidRPr="0006068D">
        <w:rPr>
          <w:rFonts w:asciiTheme="minorHAnsi" w:hAnsiTheme="minorHAnsi" w:cstheme="minorHAnsi"/>
          <w:b/>
          <w:caps/>
          <w:sz w:val="28"/>
          <w:szCs w:val="22"/>
          <w:u w:val="single"/>
        </w:rPr>
        <w:t>P</w:t>
      </w:r>
      <w:r>
        <w:rPr>
          <w:rFonts w:asciiTheme="minorHAnsi" w:hAnsiTheme="minorHAnsi" w:cstheme="minorHAnsi"/>
          <w:b/>
          <w:caps/>
          <w:sz w:val="28"/>
          <w:szCs w:val="22"/>
          <w:u w:val="single"/>
        </w:rPr>
        <w:t>résentation des plis et modalités de depôt</w:t>
      </w:r>
      <w:bookmarkEnd w:id="78"/>
    </w:p>
    <w:p w:rsidR="006921AD" w:rsidRDefault="006921AD" w:rsidP="006921AD">
      <w:pPr>
        <w:pStyle w:val="v"/>
        <w:widowControl w:val="0"/>
        <w:ind w:left="0" w:firstLine="0"/>
        <w:rPr>
          <w:rFonts w:asciiTheme="minorHAnsi" w:hAnsiTheme="minorHAnsi" w:cstheme="minorHAnsi"/>
          <w:szCs w:val="22"/>
        </w:rPr>
      </w:pPr>
      <w:bookmarkStart w:id="79" w:name="_Toc417653428"/>
      <w:bookmarkStart w:id="80" w:name="_Toc419212444"/>
      <w:bookmarkStart w:id="81" w:name="_Toc443657778"/>
      <w:bookmarkStart w:id="82" w:name="_Toc446628697"/>
      <w:r w:rsidRPr="004152BF">
        <w:rPr>
          <w:rFonts w:asciiTheme="minorHAnsi" w:hAnsiTheme="minorHAnsi" w:cstheme="minorHAnsi"/>
          <w:szCs w:val="22"/>
        </w:rPr>
        <w:t>Les soumissionnaires remettent un dossier complet comprenant les pièces mentionnées ci-après. Les documents demandés doivent être signés par le soumissionnaire, le mandataire du groupement momentané d'entreprises ou chacun des membres de ce même groupement.</w:t>
      </w:r>
    </w:p>
    <w:p w:rsidR="006921AD" w:rsidRPr="004152BF" w:rsidRDefault="006921AD" w:rsidP="006921AD">
      <w:pPr>
        <w:pStyle w:val="v"/>
        <w:widowControl w:val="0"/>
        <w:ind w:left="0" w:firstLine="0"/>
        <w:rPr>
          <w:rFonts w:asciiTheme="minorHAnsi" w:hAnsiTheme="minorHAnsi" w:cstheme="minorHAnsi"/>
          <w:szCs w:val="22"/>
        </w:rPr>
      </w:pPr>
    </w:p>
    <w:p w:rsidR="006921AD" w:rsidRPr="004F6E87" w:rsidRDefault="006921AD" w:rsidP="006921AD">
      <w:pPr>
        <w:pStyle w:val="Titre2"/>
        <w:spacing w:before="120" w:after="120" w:line="240" w:lineRule="auto"/>
        <w:jc w:val="both"/>
        <w:rPr>
          <w:rFonts w:asciiTheme="minorHAnsi" w:hAnsiTheme="minorHAnsi" w:cstheme="minorHAnsi"/>
          <w:sz w:val="22"/>
          <w:szCs w:val="22"/>
          <w:u w:val="single"/>
        </w:rPr>
      </w:pPr>
      <w:bookmarkStart w:id="83" w:name="_Toc452049149"/>
      <w:bookmarkStart w:id="84" w:name="_Toc455587889"/>
      <w:bookmarkStart w:id="85" w:name="_Toc455679215"/>
      <w:bookmarkStart w:id="86" w:name="_Toc455768072"/>
      <w:bookmarkStart w:id="87" w:name="_Toc201416553"/>
      <w:bookmarkStart w:id="88" w:name="_Toc201569886"/>
      <w:bookmarkEnd w:id="79"/>
      <w:bookmarkEnd w:id="80"/>
      <w:bookmarkEnd w:id="81"/>
      <w:bookmarkEnd w:id="82"/>
      <w:r w:rsidRPr="004F6E87">
        <w:rPr>
          <w:rFonts w:asciiTheme="minorHAnsi" w:hAnsiTheme="minorHAnsi" w:cstheme="minorHAnsi"/>
          <w:sz w:val="22"/>
          <w:szCs w:val="22"/>
          <w:u w:val="single"/>
        </w:rPr>
        <w:t xml:space="preserve">Pièces constitutives de </w:t>
      </w:r>
      <w:bookmarkEnd w:id="83"/>
      <w:bookmarkEnd w:id="84"/>
      <w:bookmarkEnd w:id="85"/>
      <w:bookmarkEnd w:id="86"/>
      <w:r w:rsidRPr="004F6E87">
        <w:rPr>
          <w:rFonts w:asciiTheme="minorHAnsi" w:hAnsiTheme="minorHAnsi" w:cstheme="minorHAnsi"/>
          <w:sz w:val="22"/>
          <w:szCs w:val="22"/>
          <w:u w:val="single"/>
        </w:rPr>
        <w:t>la candidature</w:t>
      </w:r>
      <w:bookmarkEnd w:id="87"/>
      <w:bookmarkEnd w:id="88"/>
    </w:p>
    <w:p w:rsidR="006921AD" w:rsidRPr="004F6E87" w:rsidRDefault="006921AD" w:rsidP="006921AD">
      <w:pPr>
        <w:spacing w:line="240" w:lineRule="auto"/>
        <w:jc w:val="both"/>
        <w:rPr>
          <w:rFonts w:asciiTheme="minorHAnsi" w:hAnsiTheme="minorHAnsi" w:cstheme="minorHAnsi"/>
          <w:sz w:val="22"/>
          <w:szCs w:val="22"/>
        </w:rPr>
      </w:pPr>
      <w:r w:rsidRPr="004F6E87">
        <w:rPr>
          <w:rFonts w:asciiTheme="minorHAnsi" w:hAnsiTheme="minorHAnsi" w:cstheme="minorHAnsi"/>
          <w:sz w:val="22"/>
          <w:szCs w:val="22"/>
        </w:rPr>
        <w:t>Les candidats remettent les éléments de candidatures suivants :</w:t>
      </w:r>
    </w:p>
    <w:p w:rsidR="006921AD" w:rsidRPr="004F6E87" w:rsidRDefault="006921AD" w:rsidP="006921AD">
      <w:pPr>
        <w:pStyle w:val="Default"/>
        <w:numPr>
          <w:ilvl w:val="0"/>
          <w:numId w:val="18"/>
        </w:numPr>
        <w:jc w:val="both"/>
        <w:rPr>
          <w:rFonts w:asciiTheme="minorHAnsi" w:eastAsia="Times" w:hAnsiTheme="minorHAnsi" w:cstheme="minorHAnsi"/>
          <w:color w:val="auto"/>
          <w:sz w:val="22"/>
          <w:szCs w:val="22"/>
        </w:rPr>
      </w:pPr>
      <w:r w:rsidRPr="004F6E87">
        <w:rPr>
          <w:rFonts w:asciiTheme="minorHAnsi" w:eastAsia="Times" w:hAnsiTheme="minorHAnsi" w:cstheme="minorHAnsi"/>
          <w:color w:val="auto"/>
          <w:sz w:val="22"/>
          <w:szCs w:val="22"/>
        </w:rPr>
        <w:t>Une preuve de l’enregistrement du candidat au registre des sociétés (K-bis ou équivalent)</w:t>
      </w:r>
    </w:p>
    <w:p w:rsidR="006921AD" w:rsidRPr="004F6E87" w:rsidRDefault="006921AD" w:rsidP="006921AD">
      <w:pPr>
        <w:pStyle w:val="Paragraphedeliste"/>
        <w:numPr>
          <w:ilvl w:val="0"/>
          <w:numId w:val="18"/>
        </w:numPr>
        <w:jc w:val="both"/>
        <w:rPr>
          <w:rFonts w:asciiTheme="minorHAnsi" w:hAnsiTheme="minorHAnsi" w:cstheme="minorHAnsi"/>
          <w:color w:val="000000"/>
          <w:sz w:val="22"/>
          <w:szCs w:val="22"/>
        </w:rPr>
      </w:pPr>
      <w:r w:rsidRPr="004F6E87">
        <w:rPr>
          <w:rFonts w:asciiTheme="minorHAnsi" w:hAnsiTheme="minorHAnsi" w:cstheme="minorHAnsi"/>
          <w:color w:val="000000"/>
          <w:sz w:val="22"/>
          <w:szCs w:val="22"/>
        </w:rPr>
        <w:t>Une preuve de la satisfaction aux obligations fiscales du candidat</w:t>
      </w:r>
    </w:p>
    <w:p w:rsidR="006921AD" w:rsidRPr="004F6E87" w:rsidRDefault="006921AD" w:rsidP="006921AD">
      <w:pPr>
        <w:pStyle w:val="Paragraphedeliste"/>
        <w:numPr>
          <w:ilvl w:val="0"/>
          <w:numId w:val="18"/>
        </w:numPr>
        <w:jc w:val="both"/>
        <w:rPr>
          <w:rFonts w:asciiTheme="minorHAnsi" w:hAnsiTheme="minorHAnsi" w:cstheme="minorHAnsi"/>
          <w:color w:val="000000"/>
          <w:sz w:val="22"/>
          <w:szCs w:val="22"/>
        </w:rPr>
      </w:pPr>
      <w:r w:rsidRPr="004F6E87">
        <w:rPr>
          <w:rFonts w:asciiTheme="minorHAnsi" w:hAnsiTheme="minorHAnsi" w:cstheme="minorHAnsi"/>
          <w:color w:val="000000"/>
          <w:sz w:val="22"/>
          <w:szCs w:val="22"/>
        </w:rPr>
        <w:t>Une preuve de la satisfaction aux obligations sociales du candidat</w:t>
      </w:r>
    </w:p>
    <w:p w:rsidR="006921AD" w:rsidRPr="004F6E87" w:rsidRDefault="006921AD" w:rsidP="006921AD">
      <w:pPr>
        <w:pStyle w:val="Default"/>
        <w:numPr>
          <w:ilvl w:val="0"/>
          <w:numId w:val="18"/>
        </w:numPr>
        <w:jc w:val="both"/>
        <w:rPr>
          <w:rFonts w:asciiTheme="minorHAnsi" w:hAnsiTheme="minorHAnsi" w:cstheme="minorHAnsi"/>
          <w:sz w:val="22"/>
          <w:szCs w:val="22"/>
        </w:rPr>
      </w:pPr>
      <w:r w:rsidRPr="004F6E87">
        <w:rPr>
          <w:rFonts w:asciiTheme="minorHAnsi" w:hAnsiTheme="minorHAnsi" w:cstheme="minorHAnsi"/>
          <w:sz w:val="22"/>
          <w:szCs w:val="22"/>
        </w:rPr>
        <w:t>Le formulaire de candidature joint (y compris les annexes)</w:t>
      </w:r>
    </w:p>
    <w:p w:rsidR="006921AD" w:rsidRPr="004F6E87" w:rsidRDefault="006921AD" w:rsidP="006921AD">
      <w:pPr>
        <w:pStyle w:val="Default"/>
        <w:numPr>
          <w:ilvl w:val="0"/>
          <w:numId w:val="18"/>
        </w:numPr>
        <w:jc w:val="both"/>
        <w:rPr>
          <w:rFonts w:asciiTheme="minorHAnsi" w:eastAsia="Times" w:hAnsiTheme="minorHAnsi" w:cstheme="minorHAnsi"/>
          <w:color w:val="auto"/>
          <w:sz w:val="22"/>
          <w:szCs w:val="22"/>
        </w:rPr>
      </w:pPr>
      <w:r w:rsidRPr="004F6E87">
        <w:rPr>
          <w:rFonts w:asciiTheme="minorHAnsi" w:eastAsia="Times" w:hAnsiTheme="minorHAnsi" w:cstheme="minorHAnsi"/>
          <w:color w:val="auto"/>
          <w:sz w:val="22"/>
          <w:szCs w:val="22"/>
        </w:rPr>
        <w:t>Un descriptif des moyens humains du candidat</w:t>
      </w:r>
    </w:p>
    <w:p w:rsidR="006921AD" w:rsidRPr="004F6E87" w:rsidRDefault="006921AD" w:rsidP="006921AD">
      <w:pPr>
        <w:pStyle w:val="Default"/>
        <w:numPr>
          <w:ilvl w:val="1"/>
          <w:numId w:val="18"/>
        </w:numPr>
        <w:jc w:val="both"/>
        <w:rPr>
          <w:rFonts w:asciiTheme="minorHAnsi" w:hAnsiTheme="minorHAnsi" w:cstheme="minorHAnsi"/>
          <w:sz w:val="22"/>
          <w:szCs w:val="22"/>
        </w:rPr>
      </w:pPr>
      <w:r w:rsidRPr="004F6E87">
        <w:rPr>
          <w:rFonts w:asciiTheme="minorHAnsi" w:hAnsiTheme="minorHAnsi" w:cstheme="minorHAnsi"/>
          <w:sz w:val="22"/>
          <w:szCs w:val="22"/>
        </w:rPr>
        <w:t>Déclaration indiquant les effectifs actuels de l'entreprise et l’importance du personnel d’encadrement ;</w:t>
      </w:r>
    </w:p>
    <w:p w:rsidR="006921AD" w:rsidRPr="004F6E87" w:rsidRDefault="006921AD" w:rsidP="006921AD">
      <w:pPr>
        <w:pStyle w:val="Default"/>
        <w:numPr>
          <w:ilvl w:val="0"/>
          <w:numId w:val="18"/>
        </w:numPr>
        <w:jc w:val="both"/>
        <w:rPr>
          <w:rFonts w:asciiTheme="minorHAnsi" w:eastAsia="Times" w:hAnsiTheme="minorHAnsi" w:cstheme="minorHAnsi"/>
          <w:color w:val="auto"/>
          <w:sz w:val="22"/>
          <w:szCs w:val="22"/>
        </w:rPr>
      </w:pPr>
      <w:r w:rsidRPr="004F6E87">
        <w:rPr>
          <w:rFonts w:asciiTheme="minorHAnsi" w:eastAsia="Times" w:hAnsiTheme="minorHAnsi" w:cstheme="minorHAnsi"/>
          <w:color w:val="auto"/>
          <w:sz w:val="22"/>
          <w:szCs w:val="22"/>
        </w:rPr>
        <w:t>Un descriptif des moyens techniques du candidat</w:t>
      </w:r>
    </w:p>
    <w:p w:rsidR="006921AD" w:rsidRPr="004F6E87" w:rsidRDefault="006921AD" w:rsidP="006921AD">
      <w:pPr>
        <w:pStyle w:val="Default"/>
        <w:numPr>
          <w:ilvl w:val="1"/>
          <w:numId w:val="18"/>
        </w:numPr>
        <w:jc w:val="both"/>
        <w:rPr>
          <w:rFonts w:asciiTheme="minorHAnsi" w:eastAsia="Times" w:hAnsiTheme="minorHAnsi" w:cstheme="minorHAnsi"/>
          <w:color w:val="auto"/>
          <w:sz w:val="22"/>
          <w:szCs w:val="22"/>
        </w:rPr>
      </w:pPr>
      <w:r w:rsidRPr="004F6E87">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rsidR="006921AD" w:rsidRPr="004F6E87" w:rsidRDefault="006921AD" w:rsidP="006921AD">
      <w:pPr>
        <w:pStyle w:val="Default"/>
        <w:numPr>
          <w:ilvl w:val="1"/>
          <w:numId w:val="18"/>
        </w:numPr>
        <w:jc w:val="both"/>
        <w:rPr>
          <w:rFonts w:asciiTheme="minorHAnsi" w:eastAsia="Times" w:hAnsiTheme="minorHAnsi" w:cstheme="minorHAnsi"/>
          <w:color w:val="auto"/>
          <w:sz w:val="22"/>
          <w:szCs w:val="22"/>
        </w:rPr>
      </w:pPr>
      <w:r w:rsidRPr="004F6E87">
        <w:rPr>
          <w:rFonts w:asciiTheme="minorHAnsi" w:eastAsia="Times" w:hAnsiTheme="minorHAnsi" w:cstheme="minorHAnsi"/>
          <w:color w:val="auto"/>
          <w:sz w:val="22"/>
          <w:szCs w:val="22"/>
        </w:rPr>
        <w:t>Déclaration indiquant l’outillage, le matériel et l’équipement technique dont le candidat dispose pour la réalisation des prestations prévues dans le cadre du marché,</w:t>
      </w:r>
    </w:p>
    <w:p w:rsidR="006921AD" w:rsidRPr="001B5C3D" w:rsidRDefault="006921AD" w:rsidP="006921AD">
      <w:pPr>
        <w:pStyle w:val="Default"/>
        <w:ind w:left="1440"/>
        <w:jc w:val="both"/>
        <w:rPr>
          <w:rFonts w:asciiTheme="minorHAnsi" w:hAnsiTheme="minorHAnsi" w:cstheme="minorHAnsi"/>
          <w:sz w:val="22"/>
          <w:szCs w:val="22"/>
          <w:highlight w:val="yellow"/>
          <w:u w:val="single"/>
        </w:rPr>
      </w:pPr>
    </w:p>
    <w:p w:rsidR="006921AD" w:rsidRDefault="006921AD" w:rsidP="006921AD">
      <w:pPr>
        <w:pStyle w:val="Default"/>
        <w:jc w:val="both"/>
        <w:rPr>
          <w:rFonts w:asciiTheme="minorHAnsi" w:hAnsiTheme="minorHAnsi" w:cstheme="minorHAnsi"/>
          <w:sz w:val="22"/>
          <w:szCs w:val="22"/>
          <w:u w:val="single"/>
        </w:rPr>
      </w:pPr>
      <w:r w:rsidRPr="004F6E87">
        <w:rPr>
          <w:rFonts w:asciiTheme="minorHAnsi" w:hAnsiTheme="minorHAnsi" w:cstheme="minorHAnsi"/>
          <w:sz w:val="22"/>
          <w:szCs w:val="22"/>
          <w:u w:val="single"/>
        </w:rPr>
        <w:t>Pièces constitutives de l’offre</w:t>
      </w:r>
    </w:p>
    <w:p w:rsidR="006921AD" w:rsidRPr="004F6E87" w:rsidRDefault="006921AD" w:rsidP="006921AD">
      <w:pPr>
        <w:pStyle w:val="Default"/>
        <w:jc w:val="both"/>
        <w:rPr>
          <w:rFonts w:asciiTheme="minorHAnsi" w:hAnsiTheme="minorHAnsi" w:cstheme="minorHAnsi"/>
          <w:sz w:val="22"/>
          <w:szCs w:val="22"/>
          <w:u w:val="single"/>
        </w:rPr>
      </w:pPr>
    </w:p>
    <w:p w:rsidR="006921AD" w:rsidRPr="004F6E87" w:rsidRDefault="006921AD" w:rsidP="006921AD">
      <w:pPr>
        <w:spacing w:line="240" w:lineRule="auto"/>
        <w:jc w:val="both"/>
        <w:rPr>
          <w:rFonts w:asciiTheme="minorHAnsi" w:hAnsiTheme="minorHAnsi" w:cstheme="minorHAnsi"/>
          <w:sz w:val="22"/>
          <w:szCs w:val="22"/>
        </w:rPr>
      </w:pPr>
      <w:r w:rsidRPr="004F6E87">
        <w:rPr>
          <w:rFonts w:asciiTheme="minorHAnsi" w:hAnsiTheme="minorHAnsi" w:cstheme="minorHAnsi"/>
          <w:sz w:val="22"/>
          <w:szCs w:val="22"/>
        </w:rPr>
        <w:t>Les candidats remettent un dossier complet comprenant les pièces suivantes :</w:t>
      </w:r>
    </w:p>
    <w:p w:rsidR="006921AD" w:rsidRPr="004F6E87" w:rsidRDefault="006921AD" w:rsidP="006921AD">
      <w:pPr>
        <w:spacing w:line="240" w:lineRule="auto"/>
        <w:jc w:val="both"/>
        <w:rPr>
          <w:rFonts w:asciiTheme="minorHAnsi" w:hAnsiTheme="minorHAnsi" w:cstheme="minorHAnsi"/>
          <w:sz w:val="22"/>
          <w:szCs w:val="22"/>
        </w:rPr>
      </w:pPr>
    </w:p>
    <w:p w:rsidR="006921AD" w:rsidRPr="004F6E87" w:rsidRDefault="006921AD" w:rsidP="006921AD">
      <w:pPr>
        <w:pStyle w:val="Default"/>
        <w:numPr>
          <w:ilvl w:val="0"/>
          <w:numId w:val="18"/>
        </w:numPr>
        <w:jc w:val="both"/>
        <w:rPr>
          <w:rFonts w:asciiTheme="minorHAnsi" w:eastAsia="Times" w:hAnsiTheme="minorHAnsi" w:cstheme="minorHAnsi"/>
          <w:color w:val="auto"/>
          <w:sz w:val="22"/>
          <w:szCs w:val="22"/>
        </w:rPr>
      </w:pPr>
      <w:r w:rsidRPr="004F6E87">
        <w:rPr>
          <w:rFonts w:asciiTheme="minorHAnsi" w:hAnsiTheme="minorHAnsi" w:cstheme="minorHAnsi"/>
          <w:sz w:val="22"/>
          <w:szCs w:val="22"/>
        </w:rPr>
        <w:t xml:space="preserve">Le projet de contrat </w:t>
      </w:r>
      <w:r w:rsidRPr="004F6E87">
        <w:rPr>
          <w:rFonts w:asciiTheme="minorHAnsi" w:eastAsia="Times" w:hAnsiTheme="minorHAnsi" w:cstheme="minorHAnsi"/>
          <w:color w:val="auto"/>
          <w:sz w:val="22"/>
          <w:szCs w:val="22"/>
        </w:rPr>
        <w:t xml:space="preserve">dûment renseigné, daté et signé et en annexe : </w:t>
      </w:r>
    </w:p>
    <w:p w:rsidR="006921AD" w:rsidRPr="004F6E87" w:rsidRDefault="006921AD" w:rsidP="006921AD">
      <w:pPr>
        <w:pStyle w:val="Default"/>
        <w:numPr>
          <w:ilvl w:val="1"/>
          <w:numId w:val="18"/>
        </w:numPr>
        <w:jc w:val="both"/>
        <w:rPr>
          <w:rFonts w:asciiTheme="minorHAnsi" w:hAnsiTheme="minorHAnsi" w:cstheme="minorHAnsi"/>
          <w:sz w:val="22"/>
          <w:szCs w:val="22"/>
        </w:rPr>
      </w:pPr>
      <w:r w:rsidRPr="004F6E87">
        <w:rPr>
          <w:rFonts w:asciiTheme="minorHAnsi" w:hAnsiTheme="minorHAnsi" w:cstheme="minorHAnsi"/>
          <w:sz w:val="22"/>
          <w:szCs w:val="22"/>
        </w:rPr>
        <w:t>Le cadre de décomposition du prix global et forfaitaire (DGPF) ;</w:t>
      </w:r>
    </w:p>
    <w:p w:rsidR="006921AD" w:rsidRPr="004F6E87" w:rsidRDefault="006921AD" w:rsidP="006921AD">
      <w:pPr>
        <w:pStyle w:val="Default"/>
        <w:numPr>
          <w:ilvl w:val="1"/>
          <w:numId w:val="18"/>
        </w:numPr>
        <w:jc w:val="both"/>
        <w:rPr>
          <w:rFonts w:asciiTheme="minorHAnsi" w:eastAsia="Times" w:hAnsiTheme="minorHAnsi" w:cstheme="minorHAnsi"/>
          <w:color w:val="auto"/>
          <w:sz w:val="22"/>
          <w:szCs w:val="22"/>
        </w:rPr>
      </w:pPr>
      <w:r w:rsidRPr="004F6E87">
        <w:rPr>
          <w:rFonts w:asciiTheme="minorHAnsi" w:eastAsia="Times" w:hAnsiTheme="minorHAnsi" w:cstheme="minorHAnsi"/>
          <w:color w:val="auto"/>
          <w:sz w:val="22"/>
          <w:szCs w:val="22"/>
        </w:rPr>
        <w:t>Les annexes financières dûment renseignées (Bordereau des prix Unitaires) ;</w:t>
      </w:r>
    </w:p>
    <w:p w:rsidR="006921AD" w:rsidRPr="004F6E87" w:rsidRDefault="006921AD" w:rsidP="006921AD">
      <w:pPr>
        <w:pStyle w:val="v"/>
        <w:widowControl w:val="0"/>
        <w:numPr>
          <w:ilvl w:val="0"/>
          <w:numId w:val="18"/>
        </w:numPr>
        <w:rPr>
          <w:rFonts w:asciiTheme="minorHAnsi" w:hAnsiTheme="minorHAnsi" w:cstheme="minorHAnsi"/>
          <w:szCs w:val="22"/>
        </w:rPr>
      </w:pPr>
      <w:r w:rsidRPr="004F6E87">
        <w:rPr>
          <w:rFonts w:asciiTheme="minorHAnsi" w:hAnsiTheme="minorHAnsi" w:cstheme="minorHAnsi"/>
          <w:szCs w:val="22"/>
        </w:rPr>
        <w:t>Un mémoire technique comprenant les informations suivantes</w:t>
      </w:r>
      <w:r w:rsidRPr="004F6E87">
        <w:rPr>
          <w:rFonts w:asciiTheme="minorHAnsi" w:hAnsiTheme="minorHAnsi" w:cstheme="minorHAnsi"/>
          <w:b/>
          <w:szCs w:val="22"/>
        </w:rPr>
        <w:t xml:space="preserve"> </w:t>
      </w:r>
      <w:r w:rsidRPr="004F6E87">
        <w:rPr>
          <w:rFonts w:asciiTheme="minorHAnsi" w:hAnsiTheme="minorHAnsi" w:cstheme="minorHAnsi"/>
          <w:szCs w:val="22"/>
        </w:rPr>
        <w:t>:</w:t>
      </w:r>
    </w:p>
    <w:p w:rsidR="006921AD" w:rsidRPr="004F6E87" w:rsidRDefault="006921AD" w:rsidP="006921AD">
      <w:pPr>
        <w:pStyle w:val="Default"/>
        <w:numPr>
          <w:ilvl w:val="1"/>
          <w:numId w:val="18"/>
        </w:numPr>
        <w:jc w:val="both"/>
        <w:rPr>
          <w:rFonts w:asciiTheme="minorHAnsi" w:hAnsiTheme="minorHAnsi" w:cstheme="minorHAnsi"/>
          <w:sz w:val="22"/>
          <w:szCs w:val="22"/>
        </w:rPr>
      </w:pPr>
      <w:r w:rsidRPr="004F6E87">
        <w:rPr>
          <w:rFonts w:asciiTheme="minorHAnsi" w:eastAsia="Times" w:hAnsiTheme="minorHAnsi" w:cstheme="minorHAnsi"/>
          <w:color w:val="auto"/>
          <w:sz w:val="22"/>
          <w:szCs w:val="22"/>
        </w:rPr>
        <w:t xml:space="preserve">Méthodologie et organisation d’exécution des travaux, </w:t>
      </w:r>
    </w:p>
    <w:p w:rsidR="006921AD" w:rsidRPr="004F6E87" w:rsidRDefault="006921AD" w:rsidP="006921AD">
      <w:pPr>
        <w:pStyle w:val="Default"/>
        <w:numPr>
          <w:ilvl w:val="1"/>
          <w:numId w:val="18"/>
        </w:numPr>
        <w:jc w:val="both"/>
        <w:rPr>
          <w:rFonts w:asciiTheme="minorHAnsi" w:hAnsiTheme="minorHAnsi" w:cstheme="minorHAnsi"/>
          <w:sz w:val="22"/>
          <w:szCs w:val="22"/>
        </w:rPr>
      </w:pPr>
      <w:r w:rsidRPr="004F6E87">
        <w:rPr>
          <w:rFonts w:asciiTheme="minorHAnsi" w:eastAsia="Times" w:hAnsiTheme="minorHAnsi" w:cstheme="minorHAnsi"/>
          <w:color w:val="auto"/>
          <w:sz w:val="22"/>
          <w:szCs w:val="22"/>
        </w:rPr>
        <w:t>Effectif dédié et compétences de l’équipe affectée au projet (joindre les CV et diplômes des personnels clés)</w:t>
      </w:r>
    </w:p>
    <w:p w:rsidR="006921AD" w:rsidRPr="004F6E87" w:rsidRDefault="006921AD" w:rsidP="006921AD">
      <w:pPr>
        <w:pStyle w:val="Default"/>
        <w:numPr>
          <w:ilvl w:val="1"/>
          <w:numId w:val="18"/>
        </w:numPr>
        <w:jc w:val="both"/>
        <w:rPr>
          <w:rFonts w:asciiTheme="minorHAnsi" w:hAnsiTheme="minorHAnsi" w:cstheme="minorHAnsi"/>
          <w:sz w:val="22"/>
          <w:szCs w:val="22"/>
        </w:rPr>
      </w:pPr>
      <w:r w:rsidRPr="004F6E87">
        <w:rPr>
          <w:rFonts w:asciiTheme="minorHAnsi" w:eastAsia="Times" w:hAnsiTheme="minorHAnsi" w:cstheme="minorHAnsi"/>
          <w:color w:val="auto"/>
          <w:sz w:val="22"/>
          <w:szCs w:val="22"/>
        </w:rPr>
        <w:t>Planning prévisionnel du déroulement des tâches</w:t>
      </w:r>
    </w:p>
    <w:p w:rsidR="006921AD" w:rsidRPr="004152BF" w:rsidRDefault="006921AD" w:rsidP="006921AD">
      <w:pPr>
        <w:jc w:val="both"/>
        <w:rPr>
          <w:rFonts w:asciiTheme="minorHAnsi" w:hAnsiTheme="minorHAnsi" w:cstheme="minorHAnsi"/>
          <w:color w:val="000000"/>
          <w:sz w:val="22"/>
          <w:szCs w:val="22"/>
        </w:rPr>
      </w:pPr>
      <w:bookmarkStart w:id="89" w:name="_Toc201416554"/>
      <w:bookmarkStart w:id="90" w:name="_Toc201569887"/>
      <w:r w:rsidRPr="004152BF">
        <w:rPr>
          <w:rFonts w:asciiTheme="minorHAnsi" w:hAnsiTheme="minorHAnsi" w:cstheme="minorHAnsi"/>
          <w:sz w:val="22"/>
          <w:szCs w:val="22"/>
          <w:u w:val="single"/>
        </w:rPr>
        <w:t>Durée de validité des offres</w:t>
      </w:r>
      <w:bookmarkEnd w:id="89"/>
      <w:bookmarkEnd w:id="90"/>
      <w:r w:rsidRPr="004152BF">
        <w:rPr>
          <w:rFonts w:asciiTheme="minorHAnsi" w:hAnsiTheme="minorHAnsi" w:cstheme="minorHAnsi"/>
          <w:color w:val="000000"/>
          <w:sz w:val="22"/>
          <w:szCs w:val="22"/>
        </w:rPr>
        <w:t xml:space="preserve">La validité des offres remises par les soumissionnaires est </w:t>
      </w:r>
      <w:r w:rsidRPr="003E427B">
        <w:rPr>
          <w:rFonts w:asciiTheme="minorHAnsi" w:hAnsiTheme="minorHAnsi" w:cstheme="minorHAnsi"/>
          <w:color w:val="000000"/>
          <w:sz w:val="22"/>
          <w:szCs w:val="22"/>
        </w:rPr>
        <w:t xml:space="preserve">maintenue au moins </w:t>
      </w:r>
      <w:r w:rsidRPr="00794453">
        <w:rPr>
          <w:rFonts w:asciiTheme="minorHAnsi" w:hAnsiTheme="minorHAnsi" w:cstheme="minorHAnsi"/>
          <w:b/>
          <w:color w:val="000000"/>
          <w:sz w:val="22"/>
          <w:szCs w:val="22"/>
        </w:rPr>
        <w:t>120 jours</w:t>
      </w:r>
      <w:r w:rsidRPr="004152BF">
        <w:rPr>
          <w:rFonts w:asciiTheme="minorHAnsi" w:hAnsiTheme="minorHAnsi" w:cstheme="minorHAnsi"/>
          <w:color w:val="000000"/>
          <w:sz w:val="22"/>
          <w:szCs w:val="22"/>
        </w:rPr>
        <w:t xml:space="preserve"> à compter de la date limite de remise des offres.</w:t>
      </w:r>
    </w:p>
    <w:p w:rsidR="006921AD" w:rsidRDefault="006921AD" w:rsidP="006921AD">
      <w:pPr>
        <w:pStyle w:val="Titre2"/>
        <w:spacing w:before="120" w:after="120" w:line="240" w:lineRule="auto"/>
        <w:jc w:val="both"/>
        <w:rPr>
          <w:rFonts w:asciiTheme="minorHAnsi" w:hAnsiTheme="minorHAnsi" w:cstheme="minorHAnsi"/>
          <w:sz w:val="22"/>
          <w:szCs w:val="22"/>
          <w:u w:val="single"/>
        </w:rPr>
      </w:pPr>
      <w:bookmarkStart w:id="91" w:name="_Toc491193511"/>
      <w:bookmarkStart w:id="92" w:name="_Toc491193966"/>
      <w:bookmarkStart w:id="93" w:name="_Toc201416555"/>
      <w:bookmarkStart w:id="94" w:name="_Toc201569888"/>
      <w:bookmarkEnd w:id="91"/>
      <w:bookmarkEnd w:id="92"/>
      <w:r w:rsidRPr="004152BF">
        <w:rPr>
          <w:rFonts w:asciiTheme="minorHAnsi" w:hAnsiTheme="minorHAnsi" w:cstheme="minorHAnsi"/>
          <w:sz w:val="22"/>
          <w:szCs w:val="22"/>
          <w:u w:val="single"/>
        </w:rPr>
        <w:lastRenderedPageBreak/>
        <w:t>Modalités de remise des plis</w:t>
      </w:r>
      <w:bookmarkEnd w:id="93"/>
      <w:bookmarkEnd w:id="94"/>
    </w:p>
    <w:p w:rsidR="006921AD" w:rsidRPr="004152BF" w:rsidRDefault="006921AD" w:rsidP="006921AD">
      <w:pPr>
        <w:pStyle w:val="Titre2"/>
        <w:spacing w:before="120" w:after="120" w:line="240" w:lineRule="auto"/>
        <w:ind w:left="708"/>
        <w:jc w:val="both"/>
        <w:rPr>
          <w:rFonts w:asciiTheme="minorHAnsi" w:hAnsiTheme="minorHAnsi" w:cstheme="minorHAnsi"/>
          <w:i/>
          <w:sz w:val="22"/>
          <w:szCs w:val="22"/>
        </w:rPr>
      </w:pPr>
      <w:bookmarkStart w:id="95" w:name="_Toc201416556"/>
      <w:bookmarkStart w:id="96" w:name="_Toc201569889"/>
      <w:r w:rsidRPr="004152BF">
        <w:rPr>
          <w:rFonts w:asciiTheme="minorHAnsi" w:hAnsiTheme="minorHAnsi" w:cstheme="minorHAnsi"/>
          <w:i/>
          <w:sz w:val="22"/>
          <w:szCs w:val="22"/>
        </w:rPr>
        <w:t>Remise des plis sous format papier</w:t>
      </w:r>
      <w:bookmarkEnd w:id="95"/>
      <w:bookmarkEnd w:id="96"/>
      <w:r w:rsidRPr="004152BF">
        <w:rPr>
          <w:rFonts w:asciiTheme="minorHAnsi" w:hAnsiTheme="minorHAnsi" w:cstheme="minorHAnsi"/>
          <w:i/>
          <w:sz w:val="22"/>
          <w:szCs w:val="22"/>
        </w:rPr>
        <w:t xml:space="preserve"> </w:t>
      </w:r>
    </w:p>
    <w:p w:rsidR="006921AD" w:rsidRPr="004152BF" w:rsidRDefault="006921AD" w:rsidP="006921AD">
      <w:pPr>
        <w:spacing w:before="120"/>
        <w:jc w:val="both"/>
        <w:rPr>
          <w:rFonts w:asciiTheme="minorHAnsi" w:hAnsiTheme="minorHAnsi" w:cstheme="minorHAnsi"/>
          <w:sz w:val="22"/>
          <w:szCs w:val="22"/>
        </w:rPr>
      </w:pPr>
      <w:r w:rsidRPr="004152BF">
        <w:rPr>
          <w:rFonts w:asciiTheme="minorHAnsi" w:hAnsiTheme="minorHAnsi" w:cstheme="minorHAnsi"/>
          <w:sz w:val="22"/>
          <w:szCs w:val="22"/>
        </w:rPr>
        <w:t>Les plis remis sous format papier sont rejetés.</w:t>
      </w:r>
    </w:p>
    <w:p w:rsidR="006921AD" w:rsidRDefault="006921AD" w:rsidP="006921AD">
      <w:pPr>
        <w:pStyle w:val="Titre2"/>
        <w:spacing w:before="120" w:after="120" w:line="240" w:lineRule="auto"/>
        <w:ind w:left="708"/>
        <w:jc w:val="both"/>
        <w:rPr>
          <w:rFonts w:asciiTheme="minorHAnsi" w:hAnsiTheme="minorHAnsi" w:cstheme="minorHAnsi"/>
          <w:i/>
          <w:sz w:val="22"/>
          <w:szCs w:val="22"/>
        </w:rPr>
      </w:pPr>
      <w:bookmarkStart w:id="97" w:name="_Toc201416557"/>
      <w:bookmarkStart w:id="98" w:name="_Toc201569890"/>
      <w:r w:rsidRPr="004152BF">
        <w:rPr>
          <w:rFonts w:asciiTheme="minorHAnsi" w:hAnsiTheme="minorHAnsi" w:cstheme="minorHAnsi"/>
          <w:i/>
          <w:sz w:val="22"/>
          <w:szCs w:val="22"/>
        </w:rPr>
        <w:t>Remise électronique</w:t>
      </w:r>
      <w:bookmarkEnd w:id="97"/>
      <w:bookmarkEnd w:id="98"/>
      <w:r w:rsidRPr="004152BF">
        <w:rPr>
          <w:rFonts w:asciiTheme="minorHAnsi" w:hAnsiTheme="minorHAnsi" w:cstheme="minorHAnsi"/>
          <w:i/>
          <w:sz w:val="22"/>
          <w:szCs w:val="22"/>
        </w:rPr>
        <w:t xml:space="preserve"> </w:t>
      </w:r>
    </w:p>
    <w:p w:rsidR="006921AD" w:rsidRPr="006D6644" w:rsidRDefault="006921AD" w:rsidP="006921AD"/>
    <w:p w:rsidR="006921AD" w:rsidRPr="004152BF" w:rsidRDefault="006921AD" w:rsidP="006921AD">
      <w:pPr>
        <w:spacing w:line="240" w:lineRule="auto"/>
        <w:jc w:val="both"/>
        <w:rPr>
          <w:rFonts w:asciiTheme="minorHAnsi" w:hAnsiTheme="minorHAnsi" w:cstheme="minorHAnsi"/>
          <w:sz w:val="22"/>
          <w:szCs w:val="22"/>
        </w:rPr>
      </w:pPr>
      <w:r w:rsidRPr="004152BF">
        <w:rPr>
          <w:rFonts w:asciiTheme="minorHAnsi" w:hAnsiTheme="minorHAnsi" w:cstheme="minorHAnsi"/>
          <w:sz w:val="22"/>
          <w:szCs w:val="22"/>
        </w:rPr>
        <w:t xml:space="preserve">Pour accéder à l’espace de consultation du marché ou pour déposer leur pli, </w:t>
      </w:r>
      <w:r w:rsidRPr="004152BF">
        <w:rPr>
          <w:rFonts w:asciiTheme="minorHAnsi" w:eastAsia="Times New Roman" w:hAnsiTheme="minorHAnsi" w:cstheme="minorHAnsi"/>
          <w:sz w:val="22"/>
          <w:szCs w:val="22"/>
        </w:rPr>
        <w:t>les soumissionnaires doivent se connecter à la Plateforme des Achats de l’Etat à l’adresse suivante</w:t>
      </w:r>
      <w:r w:rsidRPr="004152BF">
        <w:rPr>
          <w:rFonts w:asciiTheme="minorHAnsi" w:hAnsiTheme="minorHAnsi" w:cstheme="minorHAnsi"/>
          <w:sz w:val="22"/>
          <w:szCs w:val="22"/>
        </w:rPr>
        <w:t xml:space="preserve"> : </w:t>
      </w:r>
    </w:p>
    <w:p w:rsidR="006921AD" w:rsidRPr="004152BF" w:rsidRDefault="00F1567F" w:rsidP="006921AD">
      <w:pPr>
        <w:spacing w:line="240" w:lineRule="auto"/>
        <w:jc w:val="both"/>
        <w:rPr>
          <w:rFonts w:asciiTheme="minorHAnsi" w:hAnsiTheme="minorHAnsi" w:cstheme="minorHAnsi"/>
          <w:sz w:val="22"/>
          <w:szCs w:val="22"/>
        </w:rPr>
      </w:pPr>
      <w:hyperlink w:history="1">
        <w:r w:rsidR="006921AD" w:rsidRPr="004152BF">
          <w:rPr>
            <w:rStyle w:val="Lienhypertexte"/>
            <w:rFonts w:asciiTheme="minorHAnsi" w:hAnsiTheme="minorHAnsi" w:cstheme="minorHAnsi"/>
            <w:sz w:val="22"/>
            <w:szCs w:val="22"/>
          </w:rPr>
          <w:t>https://www.marches-publics.gouv.fr</w:t>
        </w:r>
        <w:r w:rsidR="006921AD" w:rsidRPr="004152BF" w:rsidDel="00D06CDF">
          <w:rPr>
            <w:rStyle w:val="Lienhypertexte"/>
            <w:rFonts w:asciiTheme="minorHAnsi" w:hAnsiTheme="minorHAnsi" w:cstheme="minorHAnsi"/>
            <w:sz w:val="22"/>
            <w:szCs w:val="22"/>
          </w:rPr>
          <w:t xml:space="preserve"> </w:t>
        </w:r>
      </w:hyperlink>
    </w:p>
    <w:p w:rsidR="006921AD" w:rsidRPr="004152BF" w:rsidRDefault="006921AD" w:rsidP="006921AD">
      <w:pPr>
        <w:spacing w:before="120" w:line="240" w:lineRule="auto"/>
        <w:jc w:val="both"/>
        <w:rPr>
          <w:rFonts w:asciiTheme="minorHAnsi" w:eastAsia="Times New Roman" w:hAnsiTheme="minorHAnsi" w:cstheme="minorHAnsi"/>
          <w:sz w:val="22"/>
          <w:szCs w:val="22"/>
        </w:rPr>
      </w:pPr>
      <w:r w:rsidRPr="004152BF">
        <w:rPr>
          <w:rFonts w:asciiTheme="minorHAnsi" w:eastAsia="Times New Roman" w:hAnsiTheme="minorHAnsi" w:cstheme="minorHAnsi"/>
          <w:sz w:val="22"/>
          <w:szCs w:val="22"/>
        </w:rPr>
        <w:t>La remise par voie dématérialisée est obligatoire. Toute remise par un autre moyen sera rejetée.</w:t>
      </w:r>
    </w:p>
    <w:p w:rsidR="006921AD" w:rsidRPr="004152BF" w:rsidRDefault="006921AD" w:rsidP="006921AD">
      <w:pPr>
        <w:spacing w:before="120" w:line="240" w:lineRule="auto"/>
        <w:jc w:val="both"/>
        <w:rPr>
          <w:rStyle w:val="Lienhypertexte"/>
          <w:rFonts w:asciiTheme="minorHAnsi" w:hAnsiTheme="minorHAnsi" w:cstheme="minorHAnsi"/>
          <w:sz w:val="22"/>
          <w:szCs w:val="22"/>
        </w:rPr>
      </w:pPr>
      <w:r w:rsidRPr="004152BF">
        <w:rPr>
          <w:rFonts w:asciiTheme="minorHAnsi" w:hAnsiTheme="minorHAnsi" w:cstheme="minorHAnsi"/>
          <w:sz w:val="22"/>
          <w:szCs w:val="22"/>
        </w:rPr>
        <w:t xml:space="preserve">La procédure de dépôt des plis est détaillée sur le site </w:t>
      </w:r>
      <w:hyperlink r:id="rId13" w:history="1">
        <w:r w:rsidRPr="004152BF">
          <w:rPr>
            <w:rStyle w:val="Lienhypertexte"/>
            <w:rFonts w:asciiTheme="minorHAnsi" w:hAnsiTheme="minorHAnsi" w:cstheme="minorHAnsi"/>
            <w:sz w:val="22"/>
            <w:szCs w:val="22"/>
          </w:rPr>
          <w:t>www.marches-publics.gouv.fr</w:t>
        </w:r>
      </w:hyperlink>
      <w:r w:rsidRPr="004152BF">
        <w:rPr>
          <w:rStyle w:val="Lienhypertexte"/>
          <w:rFonts w:asciiTheme="minorHAnsi" w:hAnsiTheme="minorHAnsi" w:cstheme="minorHAnsi"/>
          <w:sz w:val="22"/>
          <w:szCs w:val="22"/>
        </w:rPr>
        <w:t xml:space="preserve">. </w:t>
      </w:r>
    </w:p>
    <w:p w:rsidR="006921AD" w:rsidRPr="004152BF" w:rsidRDefault="006921AD" w:rsidP="006921AD">
      <w:pPr>
        <w:spacing w:before="120" w:line="240" w:lineRule="auto"/>
        <w:jc w:val="both"/>
        <w:rPr>
          <w:rFonts w:asciiTheme="minorHAnsi" w:hAnsiTheme="minorHAnsi" w:cstheme="minorHAnsi"/>
          <w:sz w:val="22"/>
          <w:szCs w:val="22"/>
        </w:rPr>
      </w:pPr>
      <w:r w:rsidRPr="004152BF">
        <w:rPr>
          <w:rStyle w:val="Lienhypertexte"/>
          <w:rFonts w:asciiTheme="minorHAnsi" w:hAnsiTheme="minorHAnsi" w:cstheme="minorHAnsi"/>
          <w:sz w:val="22"/>
          <w:szCs w:val="22"/>
        </w:rPr>
        <w:t xml:space="preserve">Les soumissionnaires y trouveront notamment </w:t>
      </w:r>
      <w:r w:rsidRPr="004152BF">
        <w:rPr>
          <w:rFonts w:asciiTheme="minorHAnsi" w:hAnsiTheme="minorHAnsi" w:cstheme="minorHAnsi"/>
          <w:sz w:val="22"/>
          <w:szCs w:val="22"/>
        </w:rPr>
        <w:t>un « guide utilisateur » téléchargeable qui précise les conditions d'utilisations de la plate-forme des achats de l'État, notamment les pré-requis techniques et certificats électroniques.</w:t>
      </w:r>
    </w:p>
    <w:p w:rsidR="006921AD" w:rsidRPr="004152BF" w:rsidRDefault="006921AD" w:rsidP="006921AD">
      <w:pPr>
        <w:spacing w:before="120" w:line="240" w:lineRule="auto"/>
        <w:jc w:val="both"/>
        <w:rPr>
          <w:rStyle w:val="Lienhypertexte"/>
          <w:rFonts w:asciiTheme="minorHAnsi" w:hAnsiTheme="minorHAnsi" w:cstheme="minorHAnsi"/>
          <w:sz w:val="22"/>
          <w:szCs w:val="22"/>
        </w:rPr>
      </w:pPr>
      <w:r w:rsidRPr="004152BF">
        <w:rPr>
          <w:rFonts w:asciiTheme="minorHAnsi" w:hAnsiTheme="minorHAnsi" w:cstheme="minorHAnsi"/>
          <w:sz w:val="22"/>
          <w:szCs w:val="22"/>
        </w:rPr>
        <w:t>S'ils le souhaitent, les candidats pourront prendre contact avec le 01 76 64 74 07 tous les jours ouvrés de 9h00 à 19h00 pour bénéficier d'une assistance technique dans l'accomplissement de ces opérations.</w:t>
      </w:r>
    </w:p>
    <w:p w:rsidR="006921AD" w:rsidRPr="004152BF" w:rsidRDefault="006921AD" w:rsidP="006921AD">
      <w:pPr>
        <w:spacing w:before="120" w:line="240" w:lineRule="auto"/>
        <w:jc w:val="both"/>
        <w:rPr>
          <w:rFonts w:asciiTheme="minorHAnsi" w:hAnsiTheme="minorHAnsi" w:cstheme="minorHAnsi"/>
          <w:sz w:val="22"/>
          <w:szCs w:val="22"/>
        </w:rPr>
      </w:pPr>
      <w:r w:rsidRPr="004152BF">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rsidR="006921AD" w:rsidRPr="004152BF" w:rsidRDefault="006921AD" w:rsidP="006921AD">
      <w:pPr>
        <w:spacing w:before="120" w:line="240" w:lineRule="auto"/>
        <w:jc w:val="both"/>
        <w:rPr>
          <w:rFonts w:asciiTheme="minorHAnsi" w:hAnsiTheme="minorHAnsi" w:cstheme="minorHAnsi"/>
          <w:sz w:val="22"/>
          <w:szCs w:val="22"/>
        </w:rPr>
      </w:pPr>
      <w:r w:rsidRPr="004152BF">
        <w:rPr>
          <w:rFonts w:asciiTheme="minorHAnsi" w:hAnsiTheme="minorHAnsi" w:cstheme="minorHAnsi"/>
          <w:sz w:val="22"/>
          <w:szCs w:val="22"/>
        </w:rPr>
        <w:t>Les frais d'accès au réseau et de recours à la signature électronique sont à la charge de chaque candidat.</w:t>
      </w:r>
    </w:p>
    <w:p w:rsidR="006921AD" w:rsidRPr="004152BF" w:rsidRDefault="006921AD" w:rsidP="006921AD">
      <w:pPr>
        <w:spacing w:before="120" w:line="240" w:lineRule="auto"/>
        <w:jc w:val="both"/>
        <w:rPr>
          <w:rFonts w:asciiTheme="minorHAnsi" w:hAnsiTheme="minorHAnsi" w:cstheme="minorHAnsi"/>
          <w:sz w:val="22"/>
          <w:szCs w:val="22"/>
          <w:u w:val="single"/>
        </w:rPr>
      </w:pPr>
      <w:r w:rsidRPr="004152BF">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rsidR="006921AD" w:rsidRPr="004152BF" w:rsidRDefault="006921AD" w:rsidP="006921AD">
      <w:pPr>
        <w:spacing w:before="120" w:line="240" w:lineRule="auto"/>
        <w:jc w:val="both"/>
        <w:rPr>
          <w:rFonts w:asciiTheme="minorHAnsi" w:hAnsiTheme="minorHAnsi" w:cstheme="minorHAnsi"/>
          <w:sz w:val="22"/>
          <w:szCs w:val="22"/>
        </w:rPr>
      </w:pPr>
      <w:r w:rsidRPr="004152BF">
        <w:rPr>
          <w:rFonts w:asciiTheme="minorHAnsi" w:hAnsiTheme="minorHAnsi" w:cstheme="minorHAnsi"/>
          <w:sz w:val="22"/>
          <w:szCs w:val="22"/>
        </w:rPr>
        <w:t>L'attention des soumissionnaires est attirée sur le fait qu'ils devront au moins disposer d'un logiciel de navigation sur Internet. La disposition d'un outil de signature électronique n’est pas obligatoire.</w:t>
      </w:r>
    </w:p>
    <w:p w:rsidR="006921AD" w:rsidRPr="004152BF" w:rsidRDefault="006921AD" w:rsidP="006921AD">
      <w:pPr>
        <w:spacing w:before="120" w:line="240" w:lineRule="auto"/>
        <w:jc w:val="both"/>
        <w:rPr>
          <w:rFonts w:asciiTheme="minorHAnsi" w:hAnsiTheme="minorHAnsi" w:cstheme="minorHAnsi"/>
          <w:sz w:val="22"/>
          <w:szCs w:val="22"/>
        </w:rPr>
      </w:pPr>
      <w:r w:rsidRPr="004152BF">
        <w:rPr>
          <w:rFonts w:asciiTheme="minorHAnsi" w:hAnsiTheme="minorHAnsi" w:cstheme="minorHAnsi"/>
          <w:sz w:val="22"/>
          <w:szCs w:val="22"/>
        </w:rPr>
        <w:t>Pour constituer son offre, le soumissionnaire devra transmettre des fichiers établis dans les formats informatiques suivants : fichiers PDF, RTF, ZIP, suite Microsoft Office, Libre Office ou Open Office. Tout fichier informatique établi dans un format informatique différent sera déclaré nul et non avenu.</w:t>
      </w:r>
    </w:p>
    <w:p w:rsidR="006921AD" w:rsidRPr="004152BF" w:rsidRDefault="006921AD" w:rsidP="006921AD">
      <w:pPr>
        <w:spacing w:before="240" w:line="240" w:lineRule="auto"/>
        <w:jc w:val="both"/>
        <w:rPr>
          <w:rFonts w:asciiTheme="minorHAnsi" w:hAnsiTheme="minorHAnsi" w:cstheme="minorHAnsi"/>
          <w:b/>
          <w:sz w:val="22"/>
          <w:szCs w:val="22"/>
        </w:rPr>
      </w:pPr>
      <w:r w:rsidRPr="004152BF">
        <w:rPr>
          <w:rFonts w:asciiTheme="minorHAnsi" w:hAnsiTheme="minorHAnsi" w:cstheme="minorHAnsi"/>
          <w:b/>
          <w:sz w:val="22"/>
          <w:szCs w:val="22"/>
        </w:rPr>
        <w:t>ATTENTION !</w:t>
      </w:r>
    </w:p>
    <w:p w:rsidR="006921AD" w:rsidRPr="004152BF" w:rsidRDefault="006921AD" w:rsidP="006921AD">
      <w:pPr>
        <w:spacing w:before="120" w:line="240" w:lineRule="auto"/>
        <w:jc w:val="both"/>
        <w:rPr>
          <w:rFonts w:asciiTheme="minorHAnsi" w:hAnsiTheme="minorHAnsi" w:cstheme="minorHAnsi"/>
          <w:sz w:val="22"/>
          <w:szCs w:val="22"/>
        </w:rPr>
      </w:pPr>
      <w:r w:rsidRPr="004152BF">
        <w:rPr>
          <w:rFonts w:asciiTheme="minorHAnsi" w:hAnsiTheme="minorHAnsi" w:cstheme="minorHAnsi"/>
          <w:sz w:val="22"/>
          <w:szCs w:val="22"/>
        </w:rPr>
        <w:t>Tout fichier constitutif de l’offre 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rsidR="006921AD" w:rsidRPr="004152BF" w:rsidRDefault="006921AD" w:rsidP="006921AD">
      <w:pPr>
        <w:spacing w:before="120" w:line="240" w:lineRule="auto"/>
        <w:jc w:val="both"/>
        <w:rPr>
          <w:rFonts w:asciiTheme="minorHAnsi" w:hAnsiTheme="minorHAnsi" w:cstheme="minorHAnsi"/>
          <w:sz w:val="22"/>
          <w:szCs w:val="22"/>
        </w:rPr>
      </w:pPr>
      <w:r w:rsidRPr="004152BF">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rsidR="006921AD" w:rsidRPr="004152BF" w:rsidRDefault="006921AD" w:rsidP="006921AD">
      <w:pPr>
        <w:spacing w:before="120" w:line="240" w:lineRule="auto"/>
        <w:jc w:val="both"/>
        <w:rPr>
          <w:rFonts w:asciiTheme="minorHAnsi" w:hAnsiTheme="minorHAnsi" w:cstheme="minorHAnsi"/>
          <w:sz w:val="22"/>
          <w:szCs w:val="22"/>
        </w:rPr>
      </w:pPr>
      <w:r w:rsidRPr="004152BF">
        <w:rPr>
          <w:rFonts w:asciiTheme="minorHAnsi" w:hAnsiTheme="minorHAnsi" w:cstheme="minorHAnsi"/>
          <w:sz w:val="22"/>
          <w:szCs w:val="22"/>
        </w:rPr>
        <w:t>NB : L’attention des soumissionnaires est attirée sur la durée d’acheminement des plis électroniques volumineux. Le délai moyen de téléchargement peut varier en fonction de paramètres divers comme la capacité technique du matériel, le type de raccordement à internet, le trafic sur le réseau…</w:t>
      </w:r>
    </w:p>
    <w:p w:rsidR="006921AD" w:rsidRPr="004152BF" w:rsidRDefault="006921AD" w:rsidP="006921AD">
      <w:pPr>
        <w:spacing w:before="120" w:line="240" w:lineRule="auto"/>
        <w:jc w:val="both"/>
        <w:rPr>
          <w:rFonts w:asciiTheme="minorHAnsi" w:hAnsiTheme="minorHAnsi" w:cstheme="minorHAnsi"/>
          <w:sz w:val="22"/>
          <w:szCs w:val="22"/>
        </w:rPr>
      </w:pPr>
      <w:r w:rsidRPr="004152BF">
        <w:rPr>
          <w:rFonts w:asciiTheme="minorHAnsi" w:hAnsiTheme="minorHAnsi" w:cstheme="minorHAnsi"/>
          <w:sz w:val="22"/>
          <w:szCs w:val="22"/>
        </w:rPr>
        <w:t>Dans la mesure où la date et l’heure de fin d’acheminement font foi lors de la remise d’une réponse dématérialisée, les soumissionnaires sont invités à intégrer des marges de manœuvre dans leur processus de réponse par voie dématérialisée.</w:t>
      </w:r>
    </w:p>
    <w:p w:rsidR="006921AD" w:rsidRDefault="006921AD" w:rsidP="006921AD">
      <w:pPr>
        <w:spacing w:before="120" w:line="240" w:lineRule="auto"/>
        <w:jc w:val="both"/>
        <w:rPr>
          <w:rFonts w:asciiTheme="minorHAnsi" w:hAnsiTheme="minorHAnsi" w:cstheme="minorHAnsi"/>
          <w:sz w:val="22"/>
          <w:szCs w:val="22"/>
        </w:rPr>
      </w:pPr>
      <w:r w:rsidRPr="004152BF">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w:t>
      </w:r>
      <w:r w:rsidRPr="004152BF">
        <w:rPr>
          <w:rFonts w:asciiTheme="minorHAnsi" w:hAnsiTheme="minorHAnsi" w:cstheme="minorHAnsi"/>
          <w:sz w:val="22"/>
          <w:szCs w:val="22"/>
        </w:rPr>
        <w:lastRenderedPageBreak/>
        <w:t>cette forme. Il s'engage enfin à en accepter la notification, selon les procédés habituellement en cours, sous forme papier.</w:t>
      </w:r>
    </w:p>
    <w:p w:rsidR="006921AD" w:rsidRDefault="006921AD" w:rsidP="006921AD">
      <w:pPr>
        <w:spacing w:before="120" w:line="240" w:lineRule="auto"/>
        <w:jc w:val="both"/>
        <w:rPr>
          <w:rFonts w:asciiTheme="minorHAnsi" w:hAnsiTheme="minorHAnsi" w:cstheme="minorHAnsi"/>
          <w:sz w:val="22"/>
          <w:szCs w:val="22"/>
        </w:rPr>
      </w:pPr>
    </w:p>
    <w:p w:rsidR="006921AD" w:rsidRPr="00FA6651" w:rsidRDefault="006921AD" w:rsidP="006921AD">
      <w:pPr>
        <w:spacing w:before="120" w:line="240" w:lineRule="auto"/>
        <w:jc w:val="both"/>
        <w:rPr>
          <w:rFonts w:asciiTheme="minorHAnsi" w:hAnsiTheme="minorHAnsi" w:cstheme="minorHAnsi"/>
          <w:sz w:val="22"/>
          <w:szCs w:val="22"/>
        </w:rPr>
      </w:pPr>
    </w:p>
    <w:p w:rsidR="006921AD" w:rsidRDefault="006921AD" w:rsidP="006921A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99" w:name="_Toc63419901"/>
      <w:bookmarkStart w:id="100" w:name="_Toc63419905"/>
      <w:bookmarkEnd w:id="99"/>
      <w:bookmarkEnd w:id="100"/>
      <w:r w:rsidRPr="0006068D">
        <w:rPr>
          <w:rFonts w:asciiTheme="minorHAnsi" w:hAnsiTheme="minorHAnsi" w:cstheme="minorHAnsi"/>
          <w:b/>
          <w:caps/>
          <w:sz w:val="28"/>
          <w:szCs w:val="22"/>
          <w:u w:val="single"/>
        </w:rPr>
        <w:t> </w:t>
      </w:r>
      <w:bookmarkStart w:id="101" w:name="_Toc201569891"/>
      <w:r w:rsidRPr="0006068D">
        <w:rPr>
          <w:rFonts w:asciiTheme="minorHAnsi" w:hAnsiTheme="minorHAnsi" w:cstheme="minorHAnsi"/>
          <w:b/>
          <w:caps/>
          <w:sz w:val="28"/>
          <w:szCs w:val="22"/>
          <w:u w:val="single"/>
        </w:rPr>
        <w:t>Analyse des candidatures</w:t>
      </w:r>
      <w:bookmarkEnd w:id="101"/>
    </w:p>
    <w:p w:rsidR="006921AD" w:rsidRPr="004152BF" w:rsidRDefault="006921AD" w:rsidP="006921AD">
      <w:pPr>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La sélection des candidatures est assurée par le Comité d’évaluation d’Expertise France et se déroule selon les modalités suivantes.</w:t>
      </w:r>
    </w:p>
    <w:p w:rsidR="006921AD" w:rsidRPr="004152BF" w:rsidRDefault="006921AD" w:rsidP="006921AD">
      <w:pPr>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rsidR="006921AD" w:rsidRDefault="006921AD" w:rsidP="006921AD">
      <w:pPr>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Dans ce cas, les documents justificatifs concernant l'aptitude et les capacités ainsi que les moyens de preuve relatifs aux motifs d'exclusion ne sont demandés par l’autorité contractante qu'au(x) soumissionnaire(s) auquel(s) il est envisagé d'attribuer le marché.</w:t>
      </w:r>
    </w:p>
    <w:p w:rsidR="006921AD" w:rsidRPr="004152BF" w:rsidRDefault="006921AD" w:rsidP="006921AD">
      <w:pPr>
        <w:jc w:val="both"/>
        <w:rPr>
          <w:rFonts w:asciiTheme="minorHAnsi" w:hAnsiTheme="minorHAnsi" w:cstheme="minorHAnsi"/>
          <w:color w:val="000000"/>
          <w:sz w:val="22"/>
          <w:szCs w:val="22"/>
        </w:rPr>
      </w:pPr>
    </w:p>
    <w:p w:rsidR="006921AD" w:rsidRPr="004152BF" w:rsidRDefault="006921AD" w:rsidP="006921AD">
      <w:pPr>
        <w:pStyle w:val="Titre2"/>
        <w:spacing w:before="120" w:after="120" w:line="240" w:lineRule="auto"/>
        <w:jc w:val="both"/>
        <w:rPr>
          <w:rFonts w:asciiTheme="minorHAnsi" w:hAnsiTheme="minorHAnsi" w:cstheme="minorHAnsi"/>
          <w:sz w:val="22"/>
          <w:szCs w:val="22"/>
          <w:u w:val="single"/>
        </w:rPr>
      </w:pPr>
      <w:bookmarkStart w:id="102" w:name="_Toc201416559"/>
      <w:bookmarkStart w:id="103" w:name="_Toc201569892"/>
      <w:r w:rsidRPr="004152BF">
        <w:rPr>
          <w:rFonts w:asciiTheme="minorHAnsi" w:hAnsiTheme="minorHAnsi" w:cstheme="minorHAnsi"/>
          <w:sz w:val="22"/>
          <w:szCs w:val="22"/>
          <w:u w:val="single"/>
        </w:rPr>
        <w:t>Demande de compléments de candidature</w:t>
      </w:r>
      <w:bookmarkEnd w:id="102"/>
      <w:bookmarkEnd w:id="103"/>
    </w:p>
    <w:p w:rsidR="006921AD" w:rsidRPr="004152BF" w:rsidRDefault="006921AD" w:rsidP="006921AD">
      <w:pPr>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absentes ou incomplètes, elle peut demander aux candidats concernés de compléter leur dossier de candidature dans un délai identique pour tous. Ce délai est précisé avec la demande de complément.</w:t>
      </w:r>
    </w:p>
    <w:p w:rsidR="006921AD" w:rsidRPr="004152BF" w:rsidRDefault="006921AD" w:rsidP="006921AD">
      <w:pPr>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Les candidatures incomplètes ou demeurées incomplètes à la suite d'une demande de compléments sont éliminées.</w:t>
      </w:r>
    </w:p>
    <w:p w:rsidR="006921AD" w:rsidRDefault="006921AD" w:rsidP="006921AD">
      <w:pPr>
        <w:pStyle w:val="Titre2"/>
        <w:spacing w:before="120" w:after="120" w:line="240" w:lineRule="auto"/>
        <w:jc w:val="both"/>
        <w:rPr>
          <w:rFonts w:asciiTheme="minorHAnsi" w:hAnsiTheme="minorHAnsi" w:cstheme="minorHAnsi"/>
          <w:sz w:val="22"/>
          <w:szCs w:val="22"/>
          <w:u w:val="single"/>
        </w:rPr>
      </w:pPr>
      <w:bookmarkStart w:id="104" w:name="_Toc201416560"/>
      <w:bookmarkStart w:id="105" w:name="_Toc201569893"/>
      <w:r w:rsidRPr="004152BF">
        <w:rPr>
          <w:rFonts w:asciiTheme="minorHAnsi" w:hAnsiTheme="minorHAnsi" w:cstheme="minorHAnsi"/>
          <w:sz w:val="22"/>
          <w:szCs w:val="22"/>
          <w:u w:val="single"/>
        </w:rPr>
        <w:t>Rejet des candidatures hors délais - Ouverture des plis</w:t>
      </w:r>
      <w:bookmarkEnd w:id="104"/>
      <w:bookmarkEnd w:id="105"/>
    </w:p>
    <w:p w:rsidR="006921AD" w:rsidRPr="006D6644" w:rsidRDefault="006921AD" w:rsidP="006921AD"/>
    <w:p w:rsidR="006921AD" w:rsidRPr="004152BF" w:rsidRDefault="006921AD" w:rsidP="006921AD">
      <w:pPr>
        <w:spacing w:before="120" w:line="240" w:lineRule="auto"/>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 xml:space="preserve">Le Comité d’ouverture des plis (séance non publique) recense les plis reçus et l’identité des candidats et la composition des plis déposés. </w:t>
      </w:r>
    </w:p>
    <w:p w:rsidR="006921AD" w:rsidRPr="004152BF" w:rsidRDefault="006921AD" w:rsidP="006921AD">
      <w:pPr>
        <w:spacing w:before="120"/>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Les plis reçus hors délais sont immédiatement écartés.</w:t>
      </w:r>
    </w:p>
    <w:p w:rsidR="006921AD" w:rsidRDefault="006921AD" w:rsidP="006921AD">
      <w:pPr>
        <w:pStyle w:val="Titre2"/>
        <w:spacing w:before="120" w:after="120" w:line="240" w:lineRule="auto"/>
        <w:jc w:val="both"/>
        <w:rPr>
          <w:rFonts w:asciiTheme="minorHAnsi" w:hAnsiTheme="minorHAnsi" w:cstheme="minorHAnsi"/>
          <w:sz w:val="22"/>
          <w:szCs w:val="22"/>
          <w:u w:val="single"/>
        </w:rPr>
      </w:pPr>
      <w:bookmarkStart w:id="106" w:name="_Toc201416561"/>
      <w:bookmarkStart w:id="107" w:name="_Toc201569894"/>
      <w:r w:rsidRPr="004152BF">
        <w:rPr>
          <w:rFonts w:asciiTheme="minorHAnsi" w:hAnsiTheme="minorHAnsi" w:cstheme="minorHAnsi"/>
          <w:sz w:val="22"/>
          <w:szCs w:val="22"/>
          <w:u w:val="single"/>
        </w:rPr>
        <w:t>Recevabilité des candidatures</w:t>
      </w:r>
      <w:bookmarkEnd w:id="106"/>
      <w:bookmarkEnd w:id="107"/>
    </w:p>
    <w:p w:rsidR="006921AD" w:rsidRPr="006D6644" w:rsidRDefault="006921AD" w:rsidP="006921AD"/>
    <w:p w:rsidR="006921AD" w:rsidRPr="004152BF" w:rsidRDefault="006921AD" w:rsidP="006921AD">
      <w:pPr>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En conformité avec l’Article 3 du présent document portant sur les conditions de participations, Le Comité d’évaluation d’Expertise France procède à l'analyse des de la recevabilité des candidatures sur la base des critères de recevabilité suivants :</w:t>
      </w:r>
    </w:p>
    <w:p w:rsidR="006921AD" w:rsidRPr="004152BF" w:rsidRDefault="006921AD" w:rsidP="006921AD">
      <w:pPr>
        <w:pStyle w:val="Paragraphedeliste"/>
        <w:numPr>
          <w:ilvl w:val="0"/>
          <w:numId w:val="32"/>
        </w:numPr>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Enregistrement du candidat au registre du commerce</w:t>
      </w:r>
    </w:p>
    <w:p w:rsidR="006921AD" w:rsidRPr="004152BF" w:rsidRDefault="006921AD" w:rsidP="006921AD">
      <w:pPr>
        <w:pStyle w:val="Paragraphedeliste"/>
        <w:numPr>
          <w:ilvl w:val="0"/>
          <w:numId w:val="32"/>
        </w:numPr>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Satisfaction aux obligations sociales du candidat</w:t>
      </w:r>
    </w:p>
    <w:p w:rsidR="006921AD" w:rsidRPr="004152BF" w:rsidRDefault="006921AD" w:rsidP="006921AD">
      <w:pPr>
        <w:pStyle w:val="Paragraphedeliste"/>
        <w:numPr>
          <w:ilvl w:val="0"/>
          <w:numId w:val="32"/>
        </w:numPr>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Satisfaction aux obligations fiscales du candidat</w:t>
      </w:r>
    </w:p>
    <w:p w:rsidR="006921AD" w:rsidRPr="004152BF" w:rsidRDefault="006921AD" w:rsidP="006921AD">
      <w:pPr>
        <w:pStyle w:val="Paragraphedeliste"/>
        <w:numPr>
          <w:ilvl w:val="0"/>
          <w:numId w:val="32"/>
        </w:numPr>
        <w:jc w:val="both"/>
        <w:rPr>
          <w:rFonts w:asciiTheme="minorHAnsi" w:hAnsiTheme="minorHAnsi" w:cstheme="minorHAnsi"/>
          <w:bCs/>
          <w:iCs/>
          <w:sz w:val="22"/>
          <w:szCs w:val="22"/>
        </w:rPr>
      </w:pPr>
      <w:r w:rsidRPr="004152BF">
        <w:rPr>
          <w:rFonts w:asciiTheme="minorHAnsi" w:hAnsiTheme="minorHAnsi" w:cstheme="minorHAnsi"/>
          <w:color w:val="000000"/>
          <w:sz w:val="22"/>
          <w:szCs w:val="22"/>
        </w:rPr>
        <w:t xml:space="preserve">Le candidat ne doit pas se trouver dans une situation mentionnée des articles L. 2141-1 à L 2141-6 et L. 2141-7 à L. 2141-11 du Code de la commande publique et ne figurent pas </w:t>
      </w:r>
      <w:r w:rsidRPr="004152BF">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 contractante.</w:t>
      </w:r>
    </w:p>
    <w:p w:rsidR="006921AD" w:rsidRPr="004152BF" w:rsidRDefault="006921AD" w:rsidP="006921AD">
      <w:pPr>
        <w:pStyle w:val="Paragraphedeliste"/>
        <w:numPr>
          <w:ilvl w:val="0"/>
          <w:numId w:val="32"/>
        </w:numPr>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rsidR="006921AD" w:rsidRDefault="006921AD" w:rsidP="006921AD">
      <w:pPr>
        <w:pStyle w:val="Paragraphedeliste"/>
        <w:numPr>
          <w:ilvl w:val="0"/>
          <w:numId w:val="32"/>
        </w:numPr>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Les candidatures qui ne justifient pas de l'aptitude professionnelle et/ou qui ne satisfont pas les niveaux minimaux de capacité sont éliminées.</w:t>
      </w:r>
    </w:p>
    <w:p w:rsidR="006921AD" w:rsidRDefault="006921AD" w:rsidP="006921AD">
      <w:pPr>
        <w:jc w:val="both"/>
        <w:rPr>
          <w:rFonts w:asciiTheme="minorHAnsi" w:hAnsiTheme="minorHAnsi" w:cstheme="minorHAnsi"/>
          <w:color w:val="000000"/>
          <w:sz w:val="22"/>
          <w:szCs w:val="22"/>
        </w:rPr>
      </w:pPr>
    </w:p>
    <w:p w:rsidR="006921AD" w:rsidRPr="00AB7D48" w:rsidRDefault="006921AD" w:rsidP="006921AD">
      <w:pPr>
        <w:jc w:val="both"/>
        <w:rPr>
          <w:rFonts w:asciiTheme="minorHAnsi" w:hAnsiTheme="minorHAnsi" w:cstheme="minorHAnsi"/>
          <w:color w:val="000000"/>
          <w:sz w:val="22"/>
          <w:szCs w:val="22"/>
        </w:rPr>
      </w:pPr>
    </w:p>
    <w:p w:rsidR="006921AD" w:rsidRDefault="006921AD" w:rsidP="006921A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8" w:name="_Toc201569895"/>
      <w:r w:rsidRPr="0006068D">
        <w:rPr>
          <w:rFonts w:asciiTheme="minorHAnsi" w:hAnsiTheme="minorHAnsi" w:cstheme="minorHAnsi"/>
          <w:b/>
          <w:caps/>
          <w:sz w:val="28"/>
          <w:szCs w:val="22"/>
          <w:u w:val="single"/>
        </w:rPr>
        <w:lastRenderedPageBreak/>
        <w:t>Evaluation d</w:t>
      </w:r>
      <w:r>
        <w:rPr>
          <w:rFonts w:asciiTheme="minorHAnsi" w:hAnsiTheme="minorHAnsi" w:cstheme="minorHAnsi"/>
          <w:b/>
          <w:caps/>
          <w:sz w:val="28"/>
          <w:szCs w:val="22"/>
          <w:u w:val="single"/>
        </w:rPr>
        <w:t>es offres, négociation et attribution</w:t>
      </w:r>
      <w:bookmarkEnd w:id="108"/>
    </w:p>
    <w:p w:rsidR="006921AD" w:rsidRDefault="006921AD" w:rsidP="006921AD">
      <w:pPr>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La procédure de sélection des offres est assurée par le Comité d’évaluation d’Expertise France et se déroule selon les modalités suivantes :</w:t>
      </w:r>
    </w:p>
    <w:p w:rsidR="006921AD" w:rsidRPr="004152BF" w:rsidRDefault="006921AD" w:rsidP="006921AD">
      <w:pPr>
        <w:jc w:val="both"/>
        <w:rPr>
          <w:rFonts w:asciiTheme="minorHAnsi" w:hAnsiTheme="minorHAnsi" w:cstheme="minorHAnsi"/>
          <w:color w:val="000000"/>
          <w:sz w:val="22"/>
          <w:szCs w:val="22"/>
        </w:rPr>
      </w:pPr>
    </w:p>
    <w:p w:rsidR="006921AD" w:rsidRDefault="006921AD" w:rsidP="006921AD">
      <w:pPr>
        <w:pStyle w:val="Titre2"/>
        <w:spacing w:before="120" w:after="120" w:line="240" w:lineRule="auto"/>
        <w:jc w:val="both"/>
        <w:rPr>
          <w:rFonts w:asciiTheme="minorHAnsi" w:hAnsiTheme="minorHAnsi" w:cstheme="minorHAnsi"/>
          <w:sz w:val="22"/>
          <w:szCs w:val="22"/>
          <w:u w:val="single"/>
        </w:rPr>
      </w:pPr>
      <w:bookmarkStart w:id="109" w:name="_Toc201416563"/>
      <w:bookmarkStart w:id="110" w:name="_Toc201569896"/>
      <w:r w:rsidRPr="004152BF">
        <w:rPr>
          <w:rFonts w:asciiTheme="minorHAnsi" w:hAnsiTheme="minorHAnsi" w:cstheme="minorHAnsi"/>
          <w:sz w:val="22"/>
          <w:szCs w:val="22"/>
          <w:u w:val="single"/>
        </w:rPr>
        <w:t>Rejet des offres hors délais - Ouverture des offres</w:t>
      </w:r>
      <w:bookmarkEnd w:id="109"/>
      <w:bookmarkEnd w:id="110"/>
    </w:p>
    <w:p w:rsidR="006921AD" w:rsidRPr="006D6644" w:rsidRDefault="006921AD" w:rsidP="006921AD"/>
    <w:p w:rsidR="006921AD" w:rsidRPr="004152BF" w:rsidRDefault="006921AD" w:rsidP="006921AD">
      <w:pPr>
        <w:spacing w:before="120"/>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 xml:space="preserve">Le Comité d’ouverture des plis (séance non publique) recense les plis reçus et l’identité des soumissionnaires et la composition des plis déposés. </w:t>
      </w:r>
    </w:p>
    <w:p w:rsidR="006921AD" w:rsidRPr="004152BF" w:rsidRDefault="006921AD" w:rsidP="006921AD">
      <w:pPr>
        <w:spacing w:before="120"/>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Les plis reçus hors délais sont immédiatement écartés.</w:t>
      </w:r>
    </w:p>
    <w:p w:rsidR="006921AD" w:rsidRDefault="006921AD" w:rsidP="006921AD">
      <w:pPr>
        <w:pStyle w:val="Titre2"/>
        <w:spacing w:before="120" w:after="120" w:line="240" w:lineRule="auto"/>
        <w:jc w:val="both"/>
        <w:rPr>
          <w:rFonts w:asciiTheme="minorHAnsi" w:hAnsiTheme="minorHAnsi" w:cstheme="minorHAnsi"/>
          <w:sz w:val="22"/>
          <w:szCs w:val="22"/>
          <w:u w:val="single"/>
        </w:rPr>
      </w:pPr>
      <w:bookmarkStart w:id="111" w:name="_Toc201416564"/>
      <w:bookmarkStart w:id="112" w:name="_Toc201569897"/>
      <w:r w:rsidRPr="004152BF">
        <w:rPr>
          <w:rFonts w:asciiTheme="minorHAnsi" w:hAnsiTheme="minorHAnsi" w:cstheme="minorHAnsi"/>
          <w:sz w:val="22"/>
          <w:szCs w:val="22"/>
          <w:u w:val="single"/>
        </w:rPr>
        <w:t>Analyse des offres</w:t>
      </w:r>
      <w:bookmarkEnd w:id="111"/>
      <w:bookmarkEnd w:id="112"/>
    </w:p>
    <w:p w:rsidR="006921AD" w:rsidRPr="004152BF" w:rsidRDefault="006921AD" w:rsidP="006921AD">
      <w:pPr>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Après avoir vérifié que les offres reçues sont régulières, acceptables et appropriées, le Comité d’évaluation d’Expertise France procède à l'analyse des offres des soumissionnaires retenus en application des critères définis ci-après.</w:t>
      </w:r>
    </w:p>
    <w:p w:rsidR="006921AD" w:rsidRDefault="006921AD" w:rsidP="006921AD">
      <w:pPr>
        <w:pStyle w:val="Titre2"/>
        <w:spacing w:before="120" w:after="120" w:line="240" w:lineRule="auto"/>
        <w:jc w:val="both"/>
        <w:rPr>
          <w:rFonts w:asciiTheme="minorHAnsi" w:hAnsiTheme="minorHAnsi" w:cstheme="minorHAnsi"/>
          <w:sz w:val="22"/>
          <w:szCs w:val="22"/>
          <w:u w:val="single"/>
        </w:rPr>
      </w:pPr>
      <w:bookmarkStart w:id="113" w:name="_Toc201416565"/>
      <w:bookmarkStart w:id="114" w:name="_Toc201569898"/>
      <w:r w:rsidRPr="004152BF">
        <w:rPr>
          <w:rFonts w:asciiTheme="minorHAnsi" w:hAnsiTheme="minorHAnsi" w:cstheme="minorHAnsi"/>
          <w:sz w:val="22"/>
          <w:szCs w:val="22"/>
          <w:u w:val="single"/>
        </w:rPr>
        <w:t>Rejet des offres irrégulières, inacceptables et inappropriées</w:t>
      </w:r>
      <w:bookmarkEnd w:id="113"/>
      <w:bookmarkEnd w:id="114"/>
    </w:p>
    <w:p w:rsidR="006921AD" w:rsidRDefault="006921AD" w:rsidP="006921AD">
      <w:pPr>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Le Comité d’évaluation procède à l’examen des offres reçues et, en application de l’article R.2152-1 du code de la commande publique, rejette les offres jugées irrégulières, inacceptables ou inappropriées, le cas échéant après mise en œuvre de la procédure de régularisation prévue à l’article R.2152-2 du même code.</w:t>
      </w:r>
    </w:p>
    <w:p w:rsidR="006921AD" w:rsidRPr="004152BF" w:rsidRDefault="006921AD" w:rsidP="006921AD">
      <w:pPr>
        <w:jc w:val="both"/>
        <w:rPr>
          <w:rFonts w:asciiTheme="minorHAnsi" w:hAnsiTheme="minorHAnsi" w:cstheme="minorHAnsi"/>
          <w:color w:val="000000"/>
          <w:sz w:val="22"/>
          <w:szCs w:val="22"/>
        </w:rPr>
      </w:pPr>
    </w:p>
    <w:p w:rsidR="006921AD" w:rsidRPr="004152BF" w:rsidRDefault="006921AD" w:rsidP="006921AD">
      <w:pPr>
        <w:pStyle w:val="Titre2"/>
        <w:spacing w:before="120" w:after="120" w:line="240" w:lineRule="auto"/>
        <w:jc w:val="both"/>
        <w:rPr>
          <w:rFonts w:asciiTheme="minorHAnsi" w:hAnsiTheme="minorHAnsi" w:cstheme="minorHAnsi"/>
          <w:sz w:val="22"/>
          <w:szCs w:val="22"/>
          <w:u w:val="single"/>
        </w:rPr>
      </w:pPr>
      <w:bookmarkStart w:id="115" w:name="_Toc201416566"/>
      <w:bookmarkStart w:id="116" w:name="_Toc201569899"/>
      <w:r w:rsidRPr="004152BF">
        <w:rPr>
          <w:rFonts w:asciiTheme="minorHAnsi" w:hAnsiTheme="minorHAnsi" w:cstheme="minorHAnsi"/>
          <w:sz w:val="22"/>
          <w:szCs w:val="22"/>
          <w:u w:val="single"/>
        </w:rPr>
        <w:t>Comparaison des offres pour sélection de l’offre économiquement la plus avantageuse</w:t>
      </w:r>
      <w:bookmarkEnd w:id="115"/>
      <w:bookmarkEnd w:id="116"/>
    </w:p>
    <w:p w:rsidR="006921AD" w:rsidRDefault="006921AD" w:rsidP="006921AD">
      <w:pPr>
        <w:spacing w:line="240" w:lineRule="auto"/>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rsidR="006921AD" w:rsidRPr="004152BF" w:rsidRDefault="006921AD" w:rsidP="006921AD">
      <w:pPr>
        <w:spacing w:line="240" w:lineRule="auto"/>
        <w:jc w:val="both"/>
        <w:rPr>
          <w:rFonts w:asciiTheme="minorHAnsi" w:hAnsiTheme="minorHAnsi" w:cstheme="minorHAnsi"/>
          <w:color w:val="000000"/>
          <w:sz w:val="22"/>
          <w:szCs w:val="22"/>
        </w:rPr>
      </w:pPr>
    </w:p>
    <w:p w:rsidR="006921AD" w:rsidRPr="001A480B" w:rsidRDefault="006921AD" w:rsidP="006921AD">
      <w:pPr>
        <w:pStyle w:val="Titre2"/>
        <w:spacing w:before="120" w:after="120" w:line="240" w:lineRule="auto"/>
        <w:jc w:val="both"/>
        <w:rPr>
          <w:rFonts w:asciiTheme="minorHAnsi" w:hAnsiTheme="minorHAnsi" w:cstheme="minorHAnsi"/>
          <w:i/>
          <w:sz w:val="22"/>
          <w:szCs w:val="22"/>
        </w:rPr>
      </w:pPr>
      <w:bookmarkStart w:id="117" w:name="_Toc201416567"/>
      <w:bookmarkStart w:id="118" w:name="_Toc201569900"/>
      <w:r w:rsidRPr="001A480B">
        <w:rPr>
          <w:rFonts w:asciiTheme="minorHAnsi" w:hAnsiTheme="minorHAnsi" w:cstheme="minorHAnsi"/>
          <w:i/>
          <w:sz w:val="22"/>
          <w:szCs w:val="22"/>
        </w:rPr>
        <w:t>Critère 1 : prix des prestations</w:t>
      </w:r>
      <w:bookmarkEnd w:id="117"/>
      <w:bookmarkEnd w:id="118"/>
      <w:r w:rsidRPr="001A480B">
        <w:rPr>
          <w:rFonts w:asciiTheme="minorHAnsi" w:hAnsiTheme="minorHAnsi" w:cstheme="minorHAnsi"/>
          <w:i/>
          <w:sz w:val="22"/>
          <w:szCs w:val="22"/>
        </w:rPr>
        <w:t xml:space="preserve"> </w:t>
      </w:r>
    </w:p>
    <w:p w:rsidR="006921AD" w:rsidRPr="004152BF" w:rsidRDefault="006921AD" w:rsidP="006921AD">
      <w:pPr>
        <w:spacing w:before="120"/>
        <w:jc w:val="both"/>
        <w:rPr>
          <w:rFonts w:asciiTheme="minorHAnsi" w:hAnsiTheme="minorHAnsi" w:cstheme="minorHAnsi"/>
          <w:sz w:val="22"/>
          <w:szCs w:val="22"/>
        </w:rPr>
      </w:pPr>
      <w:r w:rsidRPr="004152BF">
        <w:rPr>
          <w:rFonts w:asciiTheme="minorHAnsi" w:hAnsiTheme="minorHAnsi" w:cstheme="minorHAnsi"/>
          <w:sz w:val="22"/>
          <w:szCs w:val="22"/>
        </w:rPr>
        <w:t xml:space="preserve">La </w:t>
      </w:r>
      <w:r w:rsidRPr="004152BF">
        <w:rPr>
          <w:rFonts w:asciiTheme="minorHAnsi" w:hAnsiTheme="minorHAnsi" w:cstheme="minorHAnsi"/>
          <w:b/>
          <w:sz w:val="22"/>
          <w:szCs w:val="22"/>
        </w:rPr>
        <w:t>notation financière (NF sur 40 points maximum)</w:t>
      </w:r>
      <w:r w:rsidRPr="004152BF">
        <w:rPr>
          <w:rFonts w:asciiTheme="minorHAnsi" w:hAnsiTheme="minorHAnsi" w:cstheme="minorHAnsi"/>
          <w:sz w:val="22"/>
          <w:szCs w:val="22"/>
        </w:rPr>
        <w:t xml:space="preserve"> portera sur la comparaison des offres financières de l’ensemble des candidats dont l’offre est régulière.</w:t>
      </w:r>
    </w:p>
    <w:p w:rsidR="006921AD" w:rsidRDefault="006921AD" w:rsidP="006921AD">
      <w:pPr>
        <w:spacing w:before="120"/>
        <w:jc w:val="both"/>
        <w:rPr>
          <w:rFonts w:asciiTheme="minorHAnsi" w:hAnsiTheme="minorHAnsi" w:cstheme="minorHAnsi"/>
          <w:sz w:val="22"/>
          <w:szCs w:val="22"/>
        </w:rPr>
      </w:pPr>
      <w:r w:rsidRPr="004152BF">
        <w:rPr>
          <w:rFonts w:asciiTheme="minorHAnsi" w:hAnsiTheme="minorHAnsi" w:cstheme="minorHAnsi"/>
          <w:sz w:val="22"/>
          <w:szCs w:val="22"/>
        </w:rPr>
        <w:t>NB : les prix unitaires en lettres au niveau du bordereau des prix unitaires feront foi en cas de différence avec les prix unitaires en chiffres. L’offre sera donc ajustée, en cas d’erreur, sur la base des prix mentionnés en lettres dans le bordereau des prix unitaires.</w:t>
      </w:r>
    </w:p>
    <w:p w:rsidR="003C0896" w:rsidRDefault="003C0896" w:rsidP="006921AD">
      <w:pPr>
        <w:spacing w:before="120"/>
        <w:jc w:val="both"/>
        <w:rPr>
          <w:rFonts w:asciiTheme="minorHAnsi" w:hAnsiTheme="minorHAnsi" w:cstheme="minorHAnsi"/>
          <w:sz w:val="22"/>
          <w:szCs w:val="22"/>
        </w:rPr>
      </w:pPr>
    </w:p>
    <w:p w:rsidR="003C0896" w:rsidRDefault="003C0896" w:rsidP="006921AD">
      <w:pPr>
        <w:spacing w:before="120"/>
        <w:jc w:val="both"/>
        <w:rPr>
          <w:rFonts w:asciiTheme="minorHAnsi" w:hAnsiTheme="minorHAnsi" w:cstheme="minorHAnsi"/>
          <w:sz w:val="22"/>
          <w:szCs w:val="22"/>
        </w:rPr>
      </w:pPr>
    </w:p>
    <w:p w:rsidR="003C0896" w:rsidRDefault="003C0896" w:rsidP="006921AD">
      <w:pPr>
        <w:spacing w:before="120"/>
        <w:jc w:val="both"/>
        <w:rPr>
          <w:rFonts w:asciiTheme="minorHAnsi" w:hAnsiTheme="minorHAnsi" w:cstheme="minorHAnsi"/>
          <w:sz w:val="22"/>
          <w:szCs w:val="22"/>
        </w:rPr>
      </w:pPr>
    </w:p>
    <w:p w:rsidR="00F314A4" w:rsidRPr="004152BF" w:rsidRDefault="006921AD" w:rsidP="00F314A4">
      <w:pPr>
        <w:pStyle w:val="Titre2"/>
        <w:spacing w:before="120" w:after="120" w:line="240" w:lineRule="auto"/>
        <w:jc w:val="both"/>
      </w:pPr>
      <w:bookmarkStart w:id="119" w:name="_Toc201416568"/>
      <w:bookmarkStart w:id="120" w:name="_Toc201569901"/>
      <w:r w:rsidRPr="001A480B">
        <w:rPr>
          <w:rFonts w:asciiTheme="minorHAnsi" w:hAnsiTheme="minorHAnsi" w:cstheme="minorHAnsi"/>
          <w:i/>
          <w:sz w:val="22"/>
          <w:szCs w:val="22"/>
        </w:rPr>
        <w:t>Critère 2 : Qualité technique (NT sur 60 points maximum)</w:t>
      </w:r>
      <w:bookmarkEnd w:id="119"/>
      <w:bookmarkEnd w:id="120"/>
      <w:r w:rsidRPr="001A480B">
        <w:rPr>
          <w:rFonts w:asciiTheme="minorHAnsi" w:hAnsiTheme="minorHAnsi" w:cstheme="minorHAnsi"/>
          <w:i/>
          <w:sz w:val="22"/>
          <w:szCs w:val="22"/>
        </w:rPr>
        <w:t xml:space="preserve"> </w:t>
      </w:r>
      <w:bookmarkStart w:id="121" w:name="_Toc201416569"/>
      <w:bookmarkStart w:id="122" w:name="_Toc201569902"/>
    </w:p>
    <w:tbl>
      <w:tblPr>
        <w:tblW w:w="9283" w:type="dxa"/>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8148"/>
        <w:gridCol w:w="1135"/>
      </w:tblGrid>
      <w:tr w:rsidR="00F314A4" w:rsidRPr="004152BF" w:rsidTr="007308F7">
        <w:trPr>
          <w:trHeight w:val="776"/>
          <w:jc w:val="center"/>
        </w:trPr>
        <w:tc>
          <w:tcPr>
            <w:tcW w:w="8269" w:type="dxa"/>
            <w:shd w:val="clear" w:color="auto" w:fill="D9D9D9"/>
          </w:tcPr>
          <w:p w:rsidR="00F314A4" w:rsidRPr="00E90D6A" w:rsidRDefault="00F314A4" w:rsidP="007308F7">
            <w:pPr>
              <w:jc w:val="both"/>
              <w:rPr>
                <w:rFonts w:ascii="Calibri" w:hAnsi="Calibri" w:cs="Calibri"/>
                <w:b/>
                <w:sz w:val="22"/>
                <w:szCs w:val="22"/>
              </w:rPr>
            </w:pPr>
            <w:r w:rsidRPr="00E90D6A">
              <w:rPr>
                <w:rFonts w:ascii="Calibri" w:hAnsi="Calibri" w:cs="Calibri"/>
                <w:b/>
                <w:sz w:val="22"/>
                <w:szCs w:val="22"/>
              </w:rPr>
              <w:t xml:space="preserve">Sous-critères permettant d’apprécier la qualité technique </w:t>
            </w:r>
          </w:p>
        </w:tc>
        <w:tc>
          <w:tcPr>
            <w:tcW w:w="1014" w:type="dxa"/>
            <w:shd w:val="clear" w:color="auto" w:fill="D9D9D9"/>
          </w:tcPr>
          <w:p w:rsidR="00F314A4" w:rsidRPr="00E90D6A" w:rsidRDefault="00F314A4" w:rsidP="007308F7">
            <w:pPr>
              <w:jc w:val="center"/>
              <w:rPr>
                <w:rFonts w:ascii="Calibri" w:hAnsi="Calibri" w:cs="Calibri"/>
                <w:b/>
                <w:sz w:val="22"/>
                <w:szCs w:val="22"/>
              </w:rPr>
            </w:pPr>
            <w:r w:rsidRPr="00E90D6A">
              <w:rPr>
                <w:rFonts w:ascii="Calibri" w:hAnsi="Calibri" w:cs="Calibri"/>
                <w:b/>
                <w:sz w:val="22"/>
                <w:szCs w:val="22"/>
              </w:rPr>
              <w:t>Nombre de points maximum</w:t>
            </w:r>
          </w:p>
        </w:tc>
      </w:tr>
      <w:tr w:rsidR="00F314A4" w:rsidRPr="004152BF" w:rsidTr="007308F7">
        <w:trPr>
          <w:trHeight w:val="3086"/>
          <w:jc w:val="center"/>
        </w:trPr>
        <w:tc>
          <w:tcPr>
            <w:tcW w:w="8269" w:type="dxa"/>
            <w:shd w:val="clear" w:color="auto" w:fill="auto"/>
          </w:tcPr>
          <w:p w:rsidR="00F314A4" w:rsidRPr="00E90D6A" w:rsidRDefault="00F314A4" w:rsidP="00F314A4">
            <w:pPr>
              <w:pStyle w:val="v"/>
              <w:widowControl w:val="0"/>
              <w:numPr>
                <w:ilvl w:val="0"/>
                <w:numId w:val="18"/>
              </w:numPr>
              <w:rPr>
                <w:rFonts w:ascii="Calibri" w:hAnsi="Calibri" w:cs="Calibri"/>
                <w:b/>
                <w:szCs w:val="22"/>
              </w:rPr>
            </w:pPr>
            <w:r w:rsidRPr="00E90D6A">
              <w:rPr>
                <w:rFonts w:ascii="Calibri" w:hAnsi="Calibri" w:cs="Calibri"/>
                <w:b/>
                <w:szCs w:val="22"/>
              </w:rPr>
              <w:lastRenderedPageBreak/>
              <w:t xml:space="preserve">Méthodologie d’exécution des travaux </w:t>
            </w:r>
          </w:p>
          <w:p w:rsidR="00F314A4" w:rsidRPr="00E90D6A" w:rsidRDefault="00F314A4" w:rsidP="007308F7">
            <w:pPr>
              <w:pStyle w:val="v"/>
              <w:widowControl w:val="0"/>
              <w:ind w:left="0" w:firstLine="0"/>
              <w:rPr>
                <w:rFonts w:ascii="Calibri" w:hAnsi="Calibri" w:cs="Calibri"/>
                <w:b/>
                <w:szCs w:val="22"/>
              </w:rPr>
            </w:pPr>
          </w:p>
          <w:p w:rsidR="00F314A4" w:rsidRPr="00E90D6A" w:rsidRDefault="00F314A4" w:rsidP="00F314A4">
            <w:pPr>
              <w:pStyle w:val="Paragraphedeliste"/>
              <w:numPr>
                <w:ilvl w:val="0"/>
                <w:numId w:val="43"/>
              </w:numPr>
              <w:autoSpaceDE w:val="0"/>
              <w:autoSpaceDN w:val="0"/>
              <w:adjustRightInd w:val="0"/>
              <w:spacing w:line="240" w:lineRule="auto"/>
              <w:ind w:left="1440"/>
              <w:jc w:val="both"/>
              <w:rPr>
                <w:rFonts w:ascii="Calibri" w:hAnsi="Calibri" w:cs="Calibri"/>
                <w:sz w:val="22"/>
                <w:szCs w:val="22"/>
              </w:rPr>
            </w:pPr>
            <w:r w:rsidRPr="00E90D6A">
              <w:rPr>
                <w:rFonts w:ascii="Calibri" w:hAnsi="Calibri" w:cs="Calibri"/>
                <w:sz w:val="22"/>
                <w:szCs w:val="22"/>
              </w:rPr>
              <w:t>Organigramme des travaux et tâches des équipes dédiées pour la conduite du chantier (5pts)</w:t>
            </w:r>
          </w:p>
          <w:p w:rsidR="00F314A4" w:rsidRPr="00E90D6A" w:rsidRDefault="00F314A4" w:rsidP="00F314A4">
            <w:pPr>
              <w:pStyle w:val="Paragraphedeliste"/>
              <w:numPr>
                <w:ilvl w:val="0"/>
                <w:numId w:val="43"/>
              </w:numPr>
              <w:autoSpaceDE w:val="0"/>
              <w:autoSpaceDN w:val="0"/>
              <w:adjustRightInd w:val="0"/>
              <w:spacing w:line="240" w:lineRule="auto"/>
              <w:ind w:left="1440"/>
              <w:jc w:val="both"/>
              <w:rPr>
                <w:rFonts w:ascii="Calibri" w:hAnsi="Calibri" w:cs="Calibri"/>
                <w:sz w:val="22"/>
                <w:szCs w:val="22"/>
              </w:rPr>
            </w:pPr>
            <w:r w:rsidRPr="00E90D6A">
              <w:rPr>
                <w:rFonts w:ascii="Calibri" w:hAnsi="Calibri" w:cs="Calibri"/>
                <w:sz w:val="22"/>
                <w:szCs w:val="22"/>
              </w:rPr>
              <w:t>Organisations et coordinations, interactions des moyens à mettre en place (humains, matériel pendant les travaux, etc…) (5pts)</w:t>
            </w:r>
          </w:p>
          <w:p w:rsidR="00F314A4" w:rsidRPr="00E90D6A" w:rsidRDefault="00F314A4" w:rsidP="00F314A4">
            <w:pPr>
              <w:pStyle w:val="Paragraphedeliste"/>
              <w:numPr>
                <w:ilvl w:val="0"/>
                <w:numId w:val="43"/>
              </w:numPr>
              <w:autoSpaceDE w:val="0"/>
              <w:autoSpaceDN w:val="0"/>
              <w:adjustRightInd w:val="0"/>
              <w:spacing w:line="240" w:lineRule="auto"/>
              <w:ind w:left="1440"/>
              <w:jc w:val="both"/>
              <w:rPr>
                <w:rFonts w:ascii="Calibri" w:hAnsi="Calibri" w:cs="Calibri"/>
                <w:sz w:val="22"/>
                <w:szCs w:val="22"/>
              </w:rPr>
            </w:pPr>
            <w:r w:rsidRPr="00E90D6A">
              <w:rPr>
                <w:rFonts w:ascii="Calibri" w:hAnsi="Calibri" w:cs="Calibri"/>
                <w:sz w:val="22"/>
                <w:szCs w:val="22"/>
              </w:rPr>
              <w:t>Méthode et fonctionnements de l’auto contrôle interne (entreprise) pour les travaux en coordination avec la mission de suivi contrôle des travaux (contrôle externe) (5pts)</w:t>
            </w:r>
          </w:p>
          <w:p w:rsidR="00F314A4" w:rsidRPr="00E90D6A" w:rsidRDefault="00F314A4" w:rsidP="00F314A4">
            <w:pPr>
              <w:pStyle w:val="Paragraphedeliste"/>
              <w:numPr>
                <w:ilvl w:val="0"/>
                <w:numId w:val="43"/>
              </w:numPr>
              <w:autoSpaceDE w:val="0"/>
              <w:autoSpaceDN w:val="0"/>
              <w:adjustRightInd w:val="0"/>
              <w:spacing w:line="240" w:lineRule="auto"/>
              <w:ind w:left="1440"/>
              <w:jc w:val="both"/>
              <w:rPr>
                <w:rFonts w:ascii="Calibri" w:hAnsi="Calibri" w:cs="Calibri"/>
                <w:sz w:val="22"/>
                <w:szCs w:val="22"/>
              </w:rPr>
            </w:pPr>
            <w:r w:rsidRPr="00E90D6A">
              <w:rPr>
                <w:rFonts w:ascii="Calibri" w:hAnsi="Calibri" w:cs="Calibri"/>
                <w:sz w:val="22"/>
                <w:szCs w:val="22"/>
              </w:rPr>
              <w:t>Démontrer l’intégration des aspects environnementaux et sociaux au niveau du chantier et son voisinage (5pts)</w:t>
            </w:r>
          </w:p>
          <w:p w:rsidR="00F314A4" w:rsidRPr="00E90D6A" w:rsidRDefault="00F314A4" w:rsidP="007308F7">
            <w:pPr>
              <w:pStyle w:val="Paragraphedeliste"/>
              <w:autoSpaceDE w:val="0"/>
              <w:autoSpaceDN w:val="0"/>
              <w:adjustRightInd w:val="0"/>
              <w:ind w:left="1440"/>
              <w:jc w:val="both"/>
              <w:rPr>
                <w:rFonts w:ascii="Calibri" w:hAnsi="Calibri" w:cs="Calibri"/>
                <w:b/>
                <w:szCs w:val="22"/>
              </w:rPr>
            </w:pPr>
          </w:p>
        </w:tc>
        <w:tc>
          <w:tcPr>
            <w:tcW w:w="1014" w:type="dxa"/>
            <w:shd w:val="clear" w:color="auto" w:fill="auto"/>
          </w:tcPr>
          <w:p w:rsidR="00F314A4" w:rsidRPr="00E90D6A" w:rsidRDefault="00F314A4" w:rsidP="007308F7">
            <w:pPr>
              <w:jc w:val="center"/>
              <w:rPr>
                <w:rFonts w:ascii="Calibri" w:hAnsi="Calibri" w:cs="Calibri"/>
                <w:b/>
                <w:sz w:val="22"/>
                <w:szCs w:val="22"/>
              </w:rPr>
            </w:pPr>
            <w:r w:rsidRPr="00E90D6A">
              <w:rPr>
                <w:rFonts w:ascii="Calibri" w:hAnsi="Calibri" w:cs="Calibri"/>
                <w:b/>
                <w:sz w:val="22"/>
                <w:szCs w:val="22"/>
              </w:rPr>
              <w:t>/20</w:t>
            </w:r>
          </w:p>
        </w:tc>
      </w:tr>
      <w:tr w:rsidR="00F314A4" w:rsidRPr="004152BF" w:rsidTr="007308F7">
        <w:trPr>
          <w:trHeight w:val="3074"/>
          <w:jc w:val="center"/>
        </w:trPr>
        <w:tc>
          <w:tcPr>
            <w:tcW w:w="8269" w:type="dxa"/>
            <w:shd w:val="clear" w:color="auto" w:fill="auto"/>
          </w:tcPr>
          <w:p w:rsidR="00F314A4" w:rsidRPr="00E90D6A" w:rsidRDefault="00F314A4" w:rsidP="00F314A4">
            <w:pPr>
              <w:pStyle w:val="v"/>
              <w:widowControl w:val="0"/>
              <w:numPr>
                <w:ilvl w:val="0"/>
                <w:numId w:val="18"/>
              </w:numPr>
              <w:rPr>
                <w:rFonts w:ascii="Calibri" w:hAnsi="Calibri" w:cs="Calibri"/>
                <w:b/>
                <w:szCs w:val="22"/>
              </w:rPr>
            </w:pPr>
            <w:r w:rsidRPr="00E90D6A">
              <w:rPr>
                <w:rFonts w:ascii="Calibri" w:hAnsi="Calibri" w:cs="Calibri"/>
                <w:b/>
                <w:szCs w:val="22"/>
              </w:rPr>
              <w:t>CV du Personnel dédié et compétences de l’équipe affectée au projet</w:t>
            </w:r>
          </w:p>
          <w:p w:rsidR="00F314A4" w:rsidRPr="00E90D6A" w:rsidRDefault="00F314A4" w:rsidP="007308F7">
            <w:pPr>
              <w:pStyle w:val="v"/>
              <w:widowControl w:val="0"/>
              <w:ind w:left="720" w:firstLine="0"/>
              <w:rPr>
                <w:rFonts w:ascii="Calibri" w:hAnsi="Calibri" w:cs="Calibri"/>
                <w:b/>
                <w:szCs w:val="22"/>
              </w:rPr>
            </w:pPr>
          </w:p>
          <w:p w:rsidR="00F314A4" w:rsidRPr="00E90D6A" w:rsidRDefault="00F314A4" w:rsidP="007308F7">
            <w:pPr>
              <w:rPr>
                <w:rFonts w:ascii="Calibri" w:eastAsia="Calibri" w:hAnsi="Calibri" w:cs="Calibri"/>
                <w:b/>
                <w:sz w:val="22"/>
                <w:szCs w:val="22"/>
              </w:rPr>
            </w:pPr>
            <w:r w:rsidRPr="00E90D6A">
              <w:rPr>
                <w:rFonts w:ascii="Calibri" w:eastAsia="Calibri" w:hAnsi="Calibri" w:cs="Calibri"/>
                <w:b/>
                <w:color w:val="000000"/>
                <w:sz w:val="22"/>
                <w:szCs w:val="22"/>
              </w:rPr>
              <w:t>Directeur des travaux</w:t>
            </w:r>
            <w:r w:rsidRPr="00E90D6A">
              <w:rPr>
                <w:rFonts w:ascii="Calibri" w:eastAsia="Calibri" w:hAnsi="Calibri" w:cs="Calibri"/>
                <w:b/>
                <w:sz w:val="22"/>
                <w:szCs w:val="22"/>
              </w:rPr>
              <w:t xml:space="preserve"> (15 points) :</w:t>
            </w:r>
          </w:p>
          <w:p w:rsidR="00F314A4" w:rsidRPr="00E90D6A" w:rsidRDefault="00F314A4" w:rsidP="007308F7">
            <w:pPr>
              <w:rPr>
                <w:rFonts w:eastAsia="Calibri" w:cs="Arial"/>
                <w:iCs/>
                <w:color w:val="000000"/>
              </w:rPr>
            </w:pPr>
            <w:r w:rsidRPr="00E90D6A">
              <w:rPr>
                <w:rFonts w:eastAsia="Calibri" w:cs="Arial"/>
                <w:iCs/>
                <w:color w:val="000000"/>
              </w:rPr>
              <w:t xml:space="preserve">-Expériences (Similaires) –5 chantiers similaires au poste de DT (3points / chantier)  </w:t>
            </w:r>
          </w:p>
          <w:p w:rsidR="00F314A4" w:rsidRPr="00E90D6A" w:rsidRDefault="00F314A4" w:rsidP="007308F7">
            <w:pPr>
              <w:rPr>
                <w:rFonts w:ascii="Calibri" w:hAnsi="Calibri" w:cs="Calibri"/>
                <w:sz w:val="22"/>
                <w:szCs w:val="22"/>
              </w:rPr>
            </w:pPr>
          </w:p>
          <w:p w:rsidR="00F314A4" w:rsidRPr="00E90D6A" w:rsidRDefault="00F314A4" w:rsidP="007308F7">
            <w:pPr>
              <w:pStyle w:val="Default"/>
              <w:jc w:val="both"/>
              <w:rPr>
                <w:rFonts w:ascii="Calibri" w:hAnsi="Calibri" w:cs="Calibri"/>
                <w:sz w:val="22"/>
                <w:szCs w:val="22"/>
              </w:rPr>
            </w:pPr>
            <w:r w:rsidRPr="00E90D6A">
              <w:rPr>
                <w:rFonts w:ascii="Calibri" w:hAnsi="Calibri" w:cs="Calibri"/>
                <w:b/>
                <w:sz w:val="22"/>
                <w:szCs w:val="22"/>
              </w:rPr>
              <w:t>Chef de chantier construction (10 points) :</w:t>
            </w:r>
            <w:r w:rsidRPr="00E90D6A">
              <w:rPr>
                <w:rFonts w:ascii="Calibri" w:hAnsi="Calibri" w:cs="Calibri"/>
                <w:sz w:val="22"/>
                <w:szCs w:val="22"/>
              </w:rPr>
              <w:t xml:space="preserve"> </w:t>
            </w:r>
          </w:p>
          <w:p w:rsidR="00F314A4" w:rsidRPr="00E90D6A" w:rsidRDefault="00F314A4" w:rsidP="007308F7">
            <w:pPr>
              <w:pStyle w:val="Default"/>
              <w:jc w:val="both"/>
              <w:rPr>
                <w:iCs/>
              </w:rPr>
            </w:pPr>
            <w:r w:rsidRPr="00E90D6A">
              <w:rPr>
                <w:iCs/>
              </w:rPr>
              <w:t xml:space="preserve">- Expériences (Similaires) –05 chantiers réalisés au poste de chef de chantier, (2 points / chantier) </w:t>
            </w:r>
          </w:p>
          <w:p w:rsidR="00F314A4" w:rsidRPr="00E90D6A" w:rsidRDefault="00F314A4" w:rsidP="007308F7">
            <w:pPr>
              <w:pStyle w:val="Default"/>
              <w:jc w:val="both"/>
              <w:rPr>
                <w:rFonts w:ascii="Calibri" w:hAnsi="Calibri" w:cs="Calibri"/>
                <w:b/>
                <w:sz w:val="22"/>
                <w:szCs w:val="22"/>
              </w:rPr>
            </w:pPr>
          </w:p>
          <w:p w:rsidR="00F314A4" w:rsidRPr="00E90D6A" w:rsidRDefault="00F314A4" w:rsidP="007308F7">
            <w:pPr>
              <w:pStyle w:val="Default"/>
              <w:jc w:val="both"/>
              <w:rPr>
                <w:rFonts w:ascii="Calibri" w:hAnsi="Calibri" w:cs="Calibri"/>
                <w:b/>
                <w:sz w:val="22"/>
                <w:szCs w:val="22"/>
              </w:rPr>
            </w:pPr>
            <w:r w:rsidRPr="00E90D6A">
              <w:rPr>
                <w:rFonts w:ascii="Calibri" w:hAnsi="Calibri" w:cs="Calibri"/>
                <w:b/>
                <w:sz w:val="22"/>
                <w:szCs w:val="22"/>
              </w:rPr>
              <w:t>Plombier (5points) :</w:t>
            </w:r>
          </w:p>
          <w:p w:rsidR="00F314A4" w:rsidRPr="00E90D6A" w:rsidRDefault="00F314A4" w:rsidP="007308F7">
            <w:pPr>
              <w:pStyle w:val="Default"/>
              <w:jc w:val="both"/>
              <w:rPr>
                <w:rFonts w:ascii="Calibri" w:hAnsi="Calibri" w:cs="Calibri"/>
                <w:sz w:val="22"/>
              </w:rPr>
            </w:pPr>
            <w:r w:rsidRPr="00E90D6A">
              <w:rPr>
                <w:rFonts w:ascii="Calibri" w:hAnsi="Calibri" w:cs="Calibri"/>
                <w:sz w:val="22"/>
                <w:szCs w:val="22"/>
              </w:rPr>
              <w:t xml:space="preserve">- Expériences (Similaires) - 5 chantiers similaires au poste de chef de chantier  (1 point par chantier) </w:t>
            </w:r>
          </w:p>
        </w:tc>
        <w:tc>
          <w:tcPr>
            <w:tcW w:w="1014" w:type="dxa"/>
            <w:shd w:val="clear" w:color="auto" w:fill="auto"/>
          </w:tcPr>
          <w:p w:rsidR="00F314A4" w:rsidRPr="00E90D6A" w:rsidRDefault="00F314A4" w:rsidP="007308F7">
            <w:pPr>
              <w:jc w:val="center"/>
              <w:rPr>
                <w:rFonts w:ascii="Calibri" w:hAnsi="Calibri" w:cs="Calibri"/>
                <w:b/>
                <w:sz w:val="22"/>
                <w:szCs w:val="22"/>
              </w:rPr>
            </w:pPr>
            <w:r w:rsidRPr="00E90D6A">
              <w:rPr>
                <w:rFonts w:ascii="Calibri" w:hAnsi="Calibri" w:cs="Calibri"/>
                <w:b/>
                <w:sz w:val="22"/>
                <w:szCs w:val="22"/>
              </w:rPr>
              <w:t>/30</w:t>
            </w:r>
          </w:p>
        </w:tc>
      </w:tr>
      <w:tr w:rsidR="00F314A4" w:rsidRPr="004152BF" w:rsidTr="007308F7">
        <w:trPr>
          <w:trHeight w:val="732"/>
          <w:jc w:val="center"/>
        </w:trPr>
        <w:tc>
          <w:tcPr>
            <w:tcW w:w="8269" w:type="dxa"/>
            <w:shd w:val="clear" w:color="auto" w:fill="auto"/>
          </w:tcPr>
          <w:p w:rsidR="00F314A4" w:rsidRPr="00E90D6A" w:rsidRDefault="00F314A4" w:rsidP="00F314A4">
            <w:pPr>
              <w:pStyle w:val="v"/>
              <w:widowControl w:val="0"/>
              <w:numPr>
                <w:ilvl w:val="0"/>
                <w:numId w:val="18"/>
              </w:numPr>
              <w:rPr>
                <w:rFonts w:ascii="Calibri" w:hAnsi="Calibri" w:cs="Calibri"/>
                <w:b/>
                <w:szCs w:val="22"/>
              </w:rPr>
            </w:pPr>
            <w:r w:rsidRPr="00E90D6A">
              <w:rPr>
                <w:rFonts w:ascii="Calibri" w:hAnsi="Calibri" w:cs="Calibri"/>
                <w:b/>
                <w:szCs w:val="22"/>
              </w:rPr>
              <w:t>Déroulement des tâches, planning prévisionnel</w:t>
            </w:r>
          </w:p>
          <w:p w:rsidR="00F314A4" w:rsidRPr="00E90D6A" w:rsidRDefault="00F314A4" w:rsidP="00F314A4">
            <w:pPr>
              <w:pStyle w:val="Paragraphedeliste"/>
              <w:numPr>
                <w:ilvl w:val="0"/>
                <w:numId w:val="43"/>
              </w:numPr>
              <w:autoSpaceDE w:val="0"/>
              <w:autoSpaceDN w:val="0"/>
              <w:adjustRightInd w:val="0"/>
              <w:spacing w:line="240" w:lineRule="auto"/>
              <w:ind w:left="1440"/>
              <w:jc w:val="both"/>
              <w:rPr>
                <w:rFonts w:ascii="Calibri" w:eastAsia="Wingdings-Regular" w:hAnsi="Calibri" w:cs="Calibri"/>
                <w:bCs/>
                <w:i/>
                <w:iCs/>
                <w:szCs w:val="22"/>
              </w:rPr>
            </w:pPr>
            <w:r w:rsidRPr="00E90D6A">
              <w:rPr>
                <w:rFonts w:ascii="Calibri" w:eastAsia="Wingdings-Regular" w:hAnsi="Calibri" w:cs="Calibri"/>
                <w:bCs/>
                <w:i/>
                <w:iCs/>
                <w:szCs w:val="22"/>
              </w:rPr>
              <w:t>Faisabilité et réalisme des délais dédiés aux travaux de gros et second œuvre /5</w:t>
            </w:r>
          </w:p>
          <w:p w:rsidR="00F314A4" w:rsidRPr="00E90D6A" w:rsidRDefault="00F314A4" w:rsidP="00F314A4">
            <w:pPr>
              <w:pStyle w:val="Paragraphedeliste"/>
              <w:numPr>
                <w:ilvl w:val="0"/>
                <w:numId w:val="43"/>
              </w:numPr>
              <w:autoSpaceDE w:val="0"/>
              <w:autoSpaceDN w:val="0"/>
              <w:adjustRightInd w:val="0"/>
              <w:spacing w:line="240" w:lineRule="auto"/>
              <w:ind w:left="1440"/>
              <w:jc w:val="both"/>
              <w:rPr>
                <w:rFonts w:ascii="Calibri" w:eastAsia="Wingdings-Regular" w:hAnsi="Calibri" w:cs="Calibri"/>
                <w:bCs/>
                <w:i/>
                <w:iCs/>
                <w:szCs w:val="22"/>
              </w:rPr>
            </w:pPr>
            <w:r w:rsidRPr="00E90D6A">
              <w:rPr>
                <w:rFonts w:ascii="Calibri" w:eastAsia="Wingdings-Regular" w:hAnsi="Calibri" w:cs="Calibri"/>
                <w:bCs/>
                <w:i/>
                <w:iCs/>
                <w:szCs w:val="22"/>
              </w:rPr>
              <w:t>Cohérence de l’ordonnancement, des tâches, la coordination des travaux /5</w:t>
            </w:r>
          </w:p>
        </w:tc>
        <w:tc>
          <w:tcPr>
            <w:tcW w:w="1014" w:type="dxa"/>
            <w:shd w:val="clear" w:color="auto" w:fill="auto"/>
          </w:tcPr>
          <w:p w:rsidR="00F314A4" w:rsidRPr="00E90D6A" w:rsidRDefault="00F314A4" w:rsidP="007308F7">
            <w:pPr>
              <w:jc w:val="center"/>
              <w:rPr>
                <w:rFonts w:ascii="Calibri" w:hAnsi="Calibri" w:cs="Calibri"/>
                <w:b/>
                <w:sz w:val="22"/>
                <w:szCs w:val="22"/>
              </w:rPr>
            </w:pPr>
            <w:r w:rsidRPr="00E90D6A">
              <w:rPr>
                <w:rFonts w:ascii="Calibri" w:hAnsi="Calibri" w:cs="Calibri"/>
                <w:b/>
                <w:sz w:val="22"/>
                <w:szCs w:val="22"/>
              </w:rPr>
              <w:t>/10</w:t>
            </w:r>
          </w:p>
        </w:tc>
      </w:tr>
      <w:tr w:rsidR="00F314A4" w:rsidRPr="004152BF" w:rsidTr="007308F7">
        <w:trPr>
          <w:trHeight w:val="255"/>
          <w:jc w:val="center"/>
        </w:trPr>
        <w:tc>
          <w:tcPr>
            <w:tcW w:w="8269" w:type="dxa"/>
            <w:shd w:val="clear" w:color="auto" w:fill="auto"/>
          </w:tcPr>
          <w:p w:rsidR="00F314A4" w:rsidRPr="00E90D6A" w:rsidRDefault="00F314A4" w:rsidP="007308F7">
            <w:pPr>
              <w:jc w:val="right"/>
              <w:rPr>
                <w:rFonts w:ascii="Calibri" w:hAnsi="Calibri" w:cs="Calibri"/>
                <w:b/>
                <w:sz w:val="22"/>
                <w:szCs w:val="22"/>
              </w:rPr>
            </w:pPr>
            <w:r w:rsidRPr="00E90D6A">
              <w:rPr>
                <w:rFonts w:ascii="Calibri" w:hAnsi="Calibri" w:cs="Calibri"/>
                <w:b/>
                <w:sz w:val="22"/>
                <w:szCs w:val="22"/>
              </w:rPr>
              <w:t>TOTAL</w:t>
            </w:r>
          </w:p>
        </w:tc>
        <w:tc>
          <w:tcPr>
            <w:tcW w:w="1014" w:type="dxa"/>
            <w:shd w:val="clear" w:color="auto" w:fill="auto"/>
          </w:tcPr>
          <w:p w:rsidR="00F314A4" w:rsidRPr="00E90D6A" w:rsidRDefault="00F314A4" w:rsidP="007308F7">
            <w:pPr>
              <w:jc w:val="center"/>
              <w:rPr>
                <w:rFonts w:ascii="Calibri" w:hAnsi="Calibri" w:cs="Calibri"/>
                <w:b/>
                <w:sz w:val="22"/>
                <w:szCs w:val="22"/>
              </w:rPr>
            </w:pPr>
            <w:r w:rsidRPr="00E90D6A">
              <w:rPr>
                <w:rFonts w:ascii="Calibri" w:hAnsi="Calibri" w:cs="Calibri"/>
                <w:b/>
                <w:sz w:val="22"/>
                <w:szCs w:val="22"/>
              </w:rPr>
              <w:t>60</w:t>
            </w:r>
          </w:p>
        </w:tc>
      </w:tr>
    </w:tbl>
    <w:p w:rsidR="00F314A4" w:rsidRPr="00883241" w:rsidRDefault="00F314A4" w:rsidP="00F314A4">
      <w:pPr>
        <w:spacing w:before="120"/>
        <w:jc w:val="both"/>
        <w:rPr>
          <w:rFonts w:ascii="Calibri" w:hAnsi="Calibri" w:cs="Calibri"/>
          <w:sz w:val="22"/>
          <w:szCs w:val="22"/>
        </w:rPr>
      </w:pPr>
      <w:r w:rsidRPr="00883241">
        <w:rPr>
          <w:rFonts w:ascii="Calibri" w:hAnsi="Calibri" w:cs="Calibri"/>
          <w:sz w:val="22"/>
          <w:szCs w:val="22"/>
        </w:rPr>
        <w:t xml:space="preserve">Chaque offre technique, jugée conforme techniquement, se verra attribuer une </w:t>
      </w:r>
      <w:r w:rsidRPr="00883241">
        <w:rPr>
          <w:rFonts w:ascii="Calibri" w:hAnsi="Calibri" w:cs="Calibri"/>
          <w:b/>
          <w:sz w:val="22"/>
          <w:szCs w:val="22"/>
        </w:rPr>
        <w:t xml:space="preserve">note technique (NT sur 60 points maximum) </w:t>
      </w:r>
      <w:r w:rsidRPr="00883241">
        <w:rPr>
          <w:rFonts w:ascii="Calibri" w:hAnsi="Calibri" w:cs="Calibri"/>
          <w:sz w:val="22"/>
          <w:szCs w:val="22"/>
        </w:rPr>
        <w:t>par addition des notes pondérées obtenues sur chaque sous-critère.</w:t>
      </w:r>
    </w:p>
    <w:p w:rsidR="00F314A4" w:rsidRPr="00651DA5" w:rsidRDefault="00F314A4" w:rsidP="00F314A4">
      <w:pPr>
        <w:jc w:val="center"/>
        <w:rPr>
          <w:rFonts w:ascii="Calibri" w:hAnsi="Calibri" w:cs="Calibri"/>
          <w:b/>
          <w:sz w:val="22"/>
          <w:szCs w:val="22"/>
        </w:rPr>
      </w:pPr>
    </w:p>
    <w:p w:rsidR="00F314A4" w:rsidRPr="00651DA5" w:rsidRDefault="00F314A4" w:rsidP="00F314A4">
      <w:pPr>
        <w:jc w:val="both"/>
        <w:rPr>
          <w:rFonts w:ascii="Calibri" w:hAnsi="Calibri" w:cs="Calibri"/>
          <w:sz w:val="22"/>
          <w:szCs w:val="22"/>
        </w:rPr>
      </w:pPr>
    </w:p>
    <w:p w:rsidR="006921AD" w:rsidRPr="004152BF" w:rsidRDefault="006921AD" w:rsidP="006921AD">
      <w:pPr>
        <w:pStyle w:val="Titre2"/>
        <w:spacing w:before="120" w:after="120" w:line="240" w:lineRule="auto"/>
        <w:jc w:val="both"/>
        <w:rPr>
          <w:rFonts w:asciiTheme="minorHAnsi" w:hAnsiTheme="minorHAnsi" w:cstheme="minorHAnsi"/>
          <w:sz w:val="22"/>
          <w:szCs w:val="22"/>
          <w:u w:val="single"/>
        </w:rPr>
      </w:pPr>
      <w:r w:rsidRPr="004152BF">
        <w:rPr>
          <w:rFonts w:asciiTheme="minorHAnsi" w:hAnsiTheme="minorHAnsi" w:cstheme="minorHAnsi"/>
          <w:sz w:val="22"/>
          <w:szCs w:val="22"/>
          <w:u w:val="single"/>
        </w:rPr>
        <w:t>Négociations</w:t>
      </w:r>
      <w:bookmarkEnd w:id="121"/>
      <w:bookmarkEnd w:id="122"/>
    </w:p>
    <w:p w:rsidR="006921AD" w:rsidRPr="00FB5005" w:rsidRDefault="006921AD" w:rsidP="006921AD">
      <w:pPr>
        <w:spacing w:before="120" w:line="240" w:lineRule="auto"/>
        <w:rPr>
          <w:rFonts w:asciiTheme="minorHAnsi" w:hAnsiTheme="minorHAnsi" w:cstheme="minorHAnsi"/>
          <w:sz w:val="22"/>
          <w:szCs w:val="22"/>
        </w:rPr>
      </w:pPr>
      <w:r w:rsidRPr="00FB5005">
        <w:rPr>
          <w:rFonts w:asciiTheme="minorHAnsi" w:hAnsiTheme="minorHAnsi" w:cstheme="minorHAnsi"/>
          <w:sz w:val="22"/>
          <w:szCs w:val="22"/>
        </w:rPr>
        <w:t xml:space="preserve">Après une première analyse des offres, le Comité d’évaluation pourra négocier avec tout ou partie des soumissionnaires dans le respect du principe de l’égalité de traitement. </w:t>
      </w:r>
    </w:p>
    <w:p w:rsidR="006921AD" w:rsidRPr="004152BF" w:rsidRDefault="006921AD" w:rsidP="006921AD">
      <w:pPr>
        <w:spacing w:before="120" w:line="240" w:lineRule="auto"/>
        <w:jc w:val="both"/>
        <w:rPr>
          <w:rFonts w:asciiTheme="minorHAnsi" w:hAnsiTheme="minorHAnsi" w:cstheme="minorHAnsi"/>
          <w:sz w:val="22"/>
          <w:szCs w:val="22"/>
        </w:rPr>
      </w:pPr>
      <w:r w:rsidRPr="00FB5005">
        <w:rPr>
          <w:rFonts w:asciiTheme="minorHAnsi" w:hAnsiTheme="minorHAnsi" w:cstheme="minorHAnsi"/>
          <w:sz w:val="22"/>
          <w:szCs w:val="22"/>
        </w:rPr>
        <w:t>Toutefois, le pouvoir adjudicateur se réserve le droit de procéder à l’attribution du marché sans négociation.</w:t>
      </w:r>
    </w:p>
    <w:p w:rsidR="006921AD" w:rsidRPr="004152BF" w:rsidRDefault="006921AD" w:rsidP="006921AD">
      <w:pPr>
        <w:pStyle w:val="Titre2"/>
        <w:spacing w:before="120" w:after="120" w:line="240" w:lineRule="auto"/>
        <w:jc w:val="both"/>
        <w:rPr>
          <w:rFonts w:asciiTheme="minorHAnsi" w:hAnsiTheme="minorHAnsi" w:cstheme="minorHAnsi"/>
          <w:caps/>
          <w:sz w:val="28"/>
          <w:szCs w:val="22"/>
          <w:u w:val="single"/>
        </w:rPr>
      </w:pPr>
      <w:bookmarkStart w:id="123" w:name="_Toc201416570"/>
      <w:bookmarkStart w:id="124" w:name="_Toc201569903"/>
      <w:r w:rsidRPr="004152BF">
        <w:rPr>
          <w:rFonts w:asciiTheme="minorHAnsi" w:hAnsiTheme="minorHAnsi" w:cstheme="minorHAnsi"/>
          <w:sz w:val="22"/>
          <w:szCs w:val="22"/>
          <w:u w:val="single"/>
        </w:rPr>
        <w:t>Attribution</w:t>
      </w:r>
      <w:bookmarkEnd w:id="123"/>
      <w:bookmarkEnd w:id="124"/>
      <w:r w:rsidRPr="004152BF">
        <w:rPr>
          <w:rFonts w:asciiTheme="minorHAnsi" w:hAnsiTheme="minorHAnsi" w:cstheme="minorHAnsi"/>
          <w:b w:val="0"/>
          <w:caps/>
          <w:sz w:val="28"/>
          <w:szCs w:val="22"/>
          <w:u w:val="single"/>
        </w:rPr>
        <w:t xml:space="preserve"> </w:t>
      </w:r>
    </w:p>
    <w:p w:rsidR="006921AD" w:rsidRPr="004152BF" w:rsidRDefault="006921AD" w:rsidP="006921AD">
      <w:pPr>
        <w:spacing w:before="120" w:line="240" w:lineRule="auto"/>
        <w:jc w:val="both"/>
        <w:rPr>
          <w:rFonts w:asciiTheme="minorHAnsi" w:hAnsiTheme="minorHAnsi" w:cstheme="minorHAnsi"/>
          <w:sz w:val="22"/>
          <w:szCs w:val="22"/>
        </w:rPr>
      </w:pPr>
      <w:r w:rsidRPr="004152BF">
        <w:rPr>
          <w:rFonts w:asciiTheme="minorHAnsi" w:hAnsiTheme="minorHAnsi" w:cstheme="minorHAnsi"/>
          <w:sz w:val="22"/>
          <w:szCs w:val="22"/>
        </w:rPr>
        <w:t xml:space="preserve">Une </w:t>
      </w:r>
      <w:r w:rsidRPr="004152BF">
        <w:rPr>
          <w:rFonts w:asciiTheme="minorHAnsi" w:hAnsiTheme="minorHAnsi" w:cstheme="minorHAnsi"/>
          <w:b/>
          <w:sz w:val="22"/>
          <w:szCs w:val="22"/>
        </w:rPr>
        <w:t>note globale (NG sur un maximum de 100 points)</w:t>
      </w:r>
      <w:r w:rsidRPr="004152BF">
        <w:rPr>
          <w:rFonts w:asciiTheme="minorHAnsi" w:hAnsiTheme="minorHAnsi" w:cstheme="minorHAnsi"/>
          <w:sz w:val="22"/>
          <w:szCs w:val="22"/>
        </w:rPr>
        <w:t xml:space="preserve"> obtenue par addition des notes technique et financière (</w:t>
      </w:r>
      <w:r w:rsidRPr="004152BF">
        <w:rPr>
          <w:rFonts w:asciiTheme="minorHAnsi" w:hAnsiTheme="minorHAnsi" w:cstheme="minorHAnsi"/>
          <w:b/>
          <w:sz w:val="22"/>
          <w:szCs w:val="22"/>
        </w:rPr>
        <w:t>NG=NF+NT</w:t>
      </w:r>
      <w:r w:rsidRPr="004152BF">
        <w:rPr>
          <w:rFonts w:asciiTheme="minorHAnsi" w:hAnsiTheme="minorHAnsi" w:cstheme="minorHAnsi"/>
          <w:sz w:val="22"/>
          <w:szCs w:val="22"/>
        </w:rPr>
        <w:t>) sera attribuée à chaque offre évaluée techniquement et financièrement.</w:t>
      </w:r>
    </w:p>
    <w:p w:rsidR="006921AD" w:rsidRPr="004152BF" w:rsidRDefault="006921AD" w:rsidP="006921AD">
      <w:pPr>
        <w:spacing w:before="120" w:line="240" w:lineRule="auto"/>
        <w:jc w:val="both"/>
        <w:rPr>
          <w:rFonts w:asciiTheme="minorHAnsi" w:hAnsiTheme="minorHAnsi" w:cstheme="minorHAnsi"/>
          <w:sz w:val="22"/>
          <w:szCs w:val="22"/>
        </w:rPr>
      </w:pPr>
      <w:r w:rsidRPr="004152BF">
        <w:rPr>
          <w:rFonts w:asciiTheme="minorHAnsi" w:hAnsiTheme="minorHAnsi" w:cstheme="minorHAnsi"/>
          <w:sz w:val="22"/>
          <w:szCs w:val="22"/>
        </w:rPr>
        <w:t>Le(s) soumissionnaire(s) ayant obtenu la note globale la plus élevée sera (seront) considéré(s) comme ayant fourni l'offre économiquement la plus avantageuse et se verra (verront) attribuer le marché selon le lot où ils auront obtenu la note globale la plus élevée. Un soumissionnaire ne peut être adjudicataire de plus d’un lot.</w:t>
      </w:r>
    </w:p>
    <w:p w:rsidR="006921AD" w:rsidRDefault="006921AD" w:rsidP="006921AD">
      <w:pPr>
        <w:spacing w:before="120" w:line="240" w:lineRule="auto"/>
        <w:jc w:val="both"/>
        <w:rPr>
          <w:rFonts w:asciiTheme="minorHAnsi" w:hAnsiTheme="minorHAnsi" w:cstheme="minorHAnsi"/>
          <w:color w:val="000000"/>
          <w:sz w:val="22"/>
          <w:szCs w:val="22"/>
        </w:rPr>
      </w:pPr>
      <w:r w:rsidRPr="004152BF">
        <w:rPr>
          <w:rFonts w:asciiTheme="minorHAnsi" w:hAnsiTheme="minorHAnsi" w:cstheme="minorHAnsi"/>
          <w:color w:val="000000"/>
          <w:sz w:val="22"/>
          <w:szCs w:val="22"/>
        </w:rPr>
        <w:t>Le pouvoir adjudicateur peut ne pas donner suite à la consultation pour tout motif d'intérêt général.</w:t>
      </w:r>
    </w:p>
    <w:p w:rsidR="006921AD" w:rsidRPr="00FA6651" w:rsidRDefault="006921AD" w:rsidP="006921AD">
      <w:pPr>
        <w:spacing w:before="120" w:line="240" w:lineRule="auto"/>
        <w:jc w:val="both"/>
        <w:rPr>
          <w:rFonts w:asciiTheme="minorHAnsi" w:eastAsia="Times New Roman" w:hAnsiTheme="minorHAnsi" w:cstheme="minorHAnsi"/>
          <w:b/>
          <w:caps/>
          <w:sz w:val="28"/>
          <w:szCs w:val="22"/>
          <w:u w:val="single"/>
        </w:rPr>
      </w:pPr>
    </w:p>
    <w:p w:rsidR="006921AD" w:rsidRPr="0006068D" w:rsidRDefault="006921AD" w:rsidP="006921A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125" w:name="_Toc491193515"/>
      <w:bookmarkStart w:id="126" w:name="_Toc491193970"/>
      <w:bookmarkStart w:id="127" w:name="_Toc201569904"/>
      <w:bookmarkEnd w:id="125"/>
      <w:bookmarkEnd w:id="126"/>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127"/>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rsidR="006921AD" w:rsidRDefault="006921AD" w:rsidP="006921AD">
      <w:pPr>
        <w:pStyle w:val="Titre2"/>
        <w:spacing w:before="120" w:after="120" w:line="240" w:lineRule="auto"/>
        <w:jc w:val="both"/>
        <w:rPr>
          <w:rFonts w:asciiTheme="minorHAnsi" w:hAnsiTheme="minorHAnsi" w:cstheme="minorHAnsi"/>
          <w:sz w:val="22"/>
          <w:szCs w:val="22"/>
          <w:u w:val="single"/>
        </w:rPr>
      </w:pPr>
      <w:bookmarkStart w:id="128" w:name="_Toc201569905"/>
      <w:r w:rsidRPr="0006068D">
        <w:rPr>
          <w:rFonts w:asciiTheme="minorHAnsi" w:hAnsiTheme="minorHAnsi" w:cstheme="minorHAnsi"/>
          <w:sz w:val="22"/>
          <w:szCs w:val="22"/>
          <w:u w:val="single"/>
        </w:rPr>
        <w:t>Identité et coordonnées du responsable de traitement et de son représentant :</w:t>
      </w:r>
      <w:bookmarkEnd w:id="128"/>
    </w:p>
    <w:p w:rsidR="006921AD" w:rsidRPr="006D6644" w:rsidRDefault="006921AD" w:rsidP="006921AD"/>
    <w:p w:rsidR="006921AD" w:rsidRPr="0006068D" w:rsidRDefault="006921AD" w:rsidP="006921AD">
      <w:pPr>
        <w:pStyle w:val="Titre2"/>
        <w:spacing w:before="120" w:after="120" w:line="240" w:lineRule="auto"/>
        <w:ind w:left="708"/>
        <w:jc w:val="both"/>
        <w:rPr>
          <w:rFonts w:asciiTheme="minorHAnsi" w:hAnsiTheme="minorHAnsi" w:cstheme="minorHAnsi"/>
          <w:sz w:val="22"/>
          <w:szCs w:val="22"/>
          <w:u w:val="single"/>
        </w:rPr>
      </w:pPr>
      <w:bookmarkStart w:id="129" w:name="_Toc201569906"/>
      <w:r w:rsidRPr="0006068D">
        <w:rPr>
          <w:rFonts w:asciiTheme="minorHAnsi" w:hAnsiTheme="minorHAnsi" w:cstheme="minorHAnsi"/>
          <w:sz w:val="22"/>
          <w:szCs w:val="22"/>
          <w:u w:val="single"/>
        </w:rPr>
        <w:t>Pour la plateforme PLACE :</w:t>
      </w:r>
      <w:bookmarkEnd w:id="129"/>
      <w:r w:rsidRPr="0006068D">
        <w:rPr>
          <w:rFonts w:asciiTheme="minorHAnsi" w:hAnsiTheme="minorHAnsi" w:cstheme="minorHAnsi"/>
          <w:sz w:val="22"/>
          <w:szCs w:val="22"/>
          <w:u w:val="single"/>
        </w:rPr>
        <w:t xml:space="preserve"> </w:t>
      </w:r>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rsidR="006921A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rsidR="006921AD" w:rsidRPr="0006068D" w:rsidRDefault="006921AD" w:rsidP="006921AD">
      <w:pPr>
        <w:pStyle w:val="Default"/>
        <w:spacing w:before="120"/>
        <w:jc w:val="both"/>
        <w:rPr>
          <w:rFonts w:asciiTheme="minorHAnsi" w:hAnsiTheme="minorHAnsi" w:cstheme="minorHAnsi"/>
          <w:color w:val="auto"/>
          <w:sz w:val="22"/>
          <w:szCs w:val="22"/>
        </w:rPr>
      </w:pPr>
    </w:p>
    <w:p w:rsidR="006921AD" w:rsidRPr="0006068D" w:rsidRDefault="006921AD" w:rsidP="006921AD">
      <w:pPr>
        <w:pStyle w:val="Titre2"/>
        <w:spacing w:before="120" w:after="120" w:line="240" w:lineRule="auto"/>
        <w:ind w:left="708"/>
        <w:jc w:val="both"/>
        <w:rPr>
          <w:rFonts w:asciiTheme="minorHAnsi" w:hAnsiTheme="minorHAnsi" w:cstheme="minorHAnsi"/>
          <w:sz w:val="22"/>
          <w:szCs w:val="22"/>
          <w:u w:val="single"/>
        </w:rPr>
      </w:pPr>
      <w:bookmarkStart w:id="130" w:name="_Toc201569907"/>
      <w:r w:rsidRPr="0006068D">
        <w:rPr>
          <w:rFonts w:asciiTheme="minorHAnsi" w:hAnsiTheme="minorHAnsi" w:cstheme="minorHAnsi"/>
          <w:sz w:val="22"/>
          <w:szCs w:val="22"/>
          <w:u w:val="single"/>
        </w:rPr>
        <w:t>Coordonnées du délégué à la protection des données personnelles :</w:t>
      </w:r>
      <w:bookmarkEnd w:id="130"/>
    </w:p>
    <w:p w:rsidR="006921AD" w:rsidRDefault="00F1567F" w:rsidP="006921AD">
      <w:pPr>
        <w:pStyle w:val="Default"/>
        <w:spacing w:before="120"/>
        <w:jc w:val="both"/>
        <w:rPr>
          <w:rFonts w:asciiTheme="minorHAnsi" w:hAnsiTheme="minorHAnsi" w:cstheme="minorHAnsi"/>
          <w:color w:val="auto"/>
          <w:sz w:val="22"/>
          <w:szCs w:val="22"/>
        </w:rPr>
      </w:pPr>
      <w:hyperlink r:id="rId14" w:history="1">
        <w:r w:rsidR="006921AD" w:rsidRPr="0006068D">
          <w:rPr>
            <w:rFonts w:asciiTheme="minorHAnsi" w:hAnsiTheme="minorHAnsi" w:cstheme="minorHAnsi"/>
            <w:color w:val="auto"/>
            <w:sz w:val="22"/>
            <w:szCs w:val="22"/>
          </w:rPr>
          <w:t>le-delegue-a-la-protection-des-donnees-personnelles@finances.gouv.fr</w:t>
        </w:r>
      </w:hyperlink>
    </w:p>
    <w:p w:rsidR="006921AD" w:rsidRPr="0006068D" w:rsidRDefault="006921AD" w:rsidP="006921AD">
      <w:pPr>
        <w:pStyle w:val="Default"/>
        <w:spacing w:before="120"/>
        <w:jc w:val="both"/>
        <w:rPr>
          <w:rFonts w:asciiTheme="minorHAnsi" w:hAnsiTheme="minorHAnsi" w:cstheme="minorHAnsi"/>
          <w:color w:val="auto"/>
          <w:sz w:val="22"/>
          <w:szCs w:val="22"/>
        </w:rPr>
      </w:pPr>
    </w:p>
    <w:p w:rsidR="006921AD" w:rsidRPr="0006068D" w:rsidRDefault="006921AD" w:rsidP="006921AD">
      <w:pPr>
        <w:pStyle w:val="Titre2"/>
        <w:spacing w:before="120" w:after="120" w:line="240" w:lineRule="auto"/>
        <w:ind w:left="708"/>
        <w:jc w:val="both"/>
        <w:rPr>
          <w:rFonts w:asciiTheme="minorHAnsi" w:hAnsiTheme="minorHAnsi" w:cstheme="minorHAnsi"/>
          <w:sz w:val="22"/>
          <w:szCs w:val="22"/>
          <w:u w:val="single"/>
        </w:rPr>
      </w:pPr>
      <w:bookmarkStart w:id="131" w:name="_Toc201569908"/>
      <w:r w:rsidRPr="0006068D">
        <w:rPr>
          <w:rFonts w:asciiTheme="minorHAnsi" w:hAnsiTheme="minorHAnsi" w:cstheme="minorHAnsi"/>
          <w:sz w:val="22"/>
          <w:szCs w:val="22"/>
          <w:u w:val="single"/>
        </w:rPr>
        <w:t>Pour l’autorité contractante :</w:t>
      </w:r>
      <w:bookmarkEnd w:id="131"/>
      <w:r w:rsidRPr="0006068D">
        <w:rPr>
          <w:rFonts w:asciiTheme="minorHAnsi" w:hAnsiTheme="minorHAnsi" w:cstheme="minorHAnsi"/>
          <w:sz w:val="22"/>
          <w:szCs w:val="22"/>
          <w:u w:val="single"/>
        </w:rPr>
        <w:t xml:space="preserve"> </w:t>
      </w:r>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rsidR="006921AD" w:rsidRPr="0006068D" w:rsidRDefault="006921AD" w:rsidP="006921A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Pr>
          <w:rFonts w:asciiTheme="minorHAnsi" w:hAnsiTheme="minorHAnsi" w:cstheme="minorHAnsi"/>
          <w:color w:val="auto"/>
          <w:sz w:val="22"/>
          <w:szCs w:val="22"/>
        </w:rPr>
        <w:t>ntée par son Directeur Général,</w:t>
      </w:r>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rsidR="006921A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rsidR="006921AD" w:rsidRPr="0006068D" w:rsidRDefault="006921AD" w:rsidP="006921AD">
      <w:pPr>
        <w:pStyle w:val="Default"/>
        <w:spacing w:before="120"/>
        <w:jc w:val="both"/>
        <w:rPr>
          <w:rFonts w:asciiTheme="minorHAnsi" w:hAnsiTheme="minorHAnsi" w:cstheme="minorHAnsi"/>
          <w:color w:val="auto"/>
          <w:sz w:val="22"/>
          <w:szCs w:val="22"/>
        </w:rPr>
      </w:pPr>
    </w:p>
    <w:p w:rsidR="006921AD" w:rsidRPr="0006068D" w:rsidRDefault="006921AD" w:rsidP="006921AD">
      <w:pPr>
        <w:pStyle w:val="Titre2"/>
        <w:spacing w:before="120" w:after="120" w:line="240" w:lineRule="auto"/>
        <w:ind w:left="708"/>
        <w:jc w:val="both"/>
        <w:rPr>
          <w:rFonts w:asciiTheme="minorHAnsi" w:hAnsiTheme="minorHAnsi" w:cstheme="minorHAnsi"/>
          <w:sz w:val="22"/>
          <w:szCs w:val="22"/>
          <w:u w:val="single"/>
        </w:rPr>
      </w:pPr>
      <w:bookmarkStart w:id="132" w:name="_Toc201569909"/>
      <w:r w:rsidRPr="0006068D">
        <w:rPr>
          <w:rFonts w:asciiTheme="minorHAnsi" w:hAnsiTheme="minorHAnsi" w:cstheme="minorHAnsi"/>
          <w:sz w:val="22"/>
          <w:szCs w:val="22"/>
          <w:u w:val="single"/>
        </w:rPr>
        <w:t>Coordonnées du délégué à la protection des données personnelles :</w:t>
      </w:r>
      <w:bookmarkEnd w:id="132"/>
    </w:p>
    <w:p w:rsidR="006921AD" w:rsidRPr="0006068D" w:rsidRDefault="00F1567F" w:rsidP="006921AD">
      <w:pPr>
        <w:pStyle w:val="Default"/>
        <w:spacing w:before="120"/>
        <w:jc w:val="both"/>
        <w:rPr>
          <w:rFonts w:asciiTheme="minorHAnsi" w:hAnsiTheme="minorHAnsi" w:cstheme="minorHAnsi"/>
          <w:color w:val="auto"/>
          <w:sz w:val="22"/>
          <w:szCs w:val="22"/>
        </w:rPr>
      </w:pPr>
      <w:hyperlink r:id="rId15" w:history="1">
        <w:r w:rsidR="006921AD" w:rsidRPr="0006068D">
          <w:rPr>
            <w:rFonts w:asciiTheme="minorHAnsi" w:hAnsiTheme="minorHAnsi" w:cstheme="minorHAnsi"/>
            <w:color w:val="auto"/>
            <w:sz w:val="22"/>
            <w:szCs w:val="22"/>
          </w:rPr>
          <w:t>informatique.libertes@expertisefrance.fr</w:t>
        </w:r>
      </w:hyperlink>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rsidR="006921AD" w:rsidRPr="0006068D" w:rsidRDefault="006921AD" w:rsidP="006921AD">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rsidR="006921AD" w:rsidRPr="0006068D" w:rsidRDefault="006921AD" w:rsidP="006921AD">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lastRenderedPageBreak/>
        <w:t xml:space="preserve">Les finalités du ou des traitements sont : </w:t>
      </w:r>
    </w:p>
    <w:p w:rsidR="006921AD" w:rsidRPr="0006068D" w:rsidRDefault="006921AD" w:rsidP="006921AD">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rsidR="006921AD" w:rsidRPr="0006068D" w:rsidRDefault="006921AD" w:rsidP="006921AD">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rsidR="006921AD" w:rsidRPr="0006068D" w:rsidRDefault="006921AD" w:rsidP="006921A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rsidR="006921AD" w:rsidRPr="00A60E9D" w:rsidRDefault="006921AD" w:rsidP="006921AD">
      <w:pPr>
        <w:spacing w:before="120" w:line="240" w:lineRule="auto"/>
        <w:jc w:val="both"/>
        <w:rPr>
          <w:rFonts w:asciiTheme="minorHAnsi" w:hAnsiTheme="minorHAnsi" w:cstheme="minorHAnsi"/>
          <w:sz w:val="22"/>
          <w:szCs w:val="22"/>
        </w:rPr>
      </w:pPr>
    </w:p>
    <w:p w:rsidR="006921AD" w:rsidRPr="00921E55" w:rsidRDefault="006921AD" w:rsidP="006921A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33" w:name="_Toc201569910"/>
      <w:r w:rsidRPr="00921E55">
        <w:rPr>
          <w:rFonts w:asciiTheme="minorHAnsi" w:hAnsiTheme="minorHAnsi" w:cstheme="minorHAnsi"/>
          <w:b/>
          <w:caps/>
          <w:sz w:val="28"/>
          <w:szCs w:val="22"/>
          <w:u w:val="single"/>
        </w:rPr>
        <w:t>AUTRES RENSEIGNEMENTS</w:t>
      </w:r>
      <w:bookmarkEnd w:id="133"/>
    </w:p>
    <w:p w:rsidR="006921AD" w:rsidRPr="00E23E75" w:rsidRDefault="006921AD" w:rsidP="006921AD">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rsidR="006921AD" w:rsidRPr="00921E55" w:rsidRDefault="006921AD" w:rsidP="006921AD">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rsidR="006921AD" w:rsidRDefault="006921AD" w:rsidP="006921AD">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rsidR="006921AD" w:rsidRPr="00921E55" w:rsidRDefault="006921AD" w:rsidP="006921AD">
      <w:pPr>
        <w:pStyle w:val="Default"/>
        <w:spacing w:before="120"/>
        <w:jc w:val="both"/>
        <w:rPr>
          <w:rFonts w:asciiTheme="minorHAnsi" w:hAnsiTheme="minorHAnsi" w:cstheme="minorHAnsi"/>
          <w:color w:val="auto"/>
          <w:sz w:val="22"/>
          <w:szCs w:val="22"/>
        </w:rPr>
      </w:pPr>
    </w:p>
    <w:p w:rsidR="006921AD" w:rsidRPr="0006068D" w:rsidRDefault="006921AD" w:rsidP="006921A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34" w:name="_Toc410899708"/>
      <w:bookmarkStart w:id="135" w:name="_Toc201569911"/>
      <w:r w:rsidRPr="0006068D">
        <w:rPr>
          <w:rFonts w:asciiTheme="minorHAnsi" w:hAnsiTheme="minorHAnsi" w:cstheme="minorHAnsi"/>
          <w:b/>
          <w:caps/>
          <w:sz w:val="28"/>
          <w:szCs w:val="22"/>
          <w:u w:val="single"/>
        </w:rPr>
        <w:t>Voies et délais de recours</w:t>
      </w:r>
      <w:bookmarkEnd w:id="134"/>
      <w:bookmarkEnd w:id="135"/>
    </w:p>
    <w:p w:rsidR="006921AD" w:rsidRPr="00B34E6C" w:rsidRDefault="006921AD" w:rsidP="006921AD">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6"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rsidR="006921AD" w:rsidRPr="004D375A" w:rsidRDefault="006921AD" w:rsidP="006921AD">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7"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rsidR="006921AD" w:rsidRPr="0006068D" w:rsidRDefault="006921AD" w:rsidP="006921AD">
      <w:pPr>
        <w:rPr>
          <w:rFonts w:asciiTheme="minorHAnsi" w:hAnsiTheme="minorHAnsi" w:cstheme="minorHAnsi"/>
          <w:sz w:val="22"/>
          <w:szCs w:val="22"/>
        </w:rPr>
      </w:pPr>
    </w:p>
    <w:p w:rsidR="00120B4A" w:rsidRDefault="00120B4A"/>
    <w:sectPr w:rsidR="00120B4A" w:rsidSect="00411415">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67F" w:rsidRDefault="00F1567F" w:rsidP="006921AD">
      <w:pPr>
        <w:spacing w:line="240" w:lineRule="auto"/>
      </w:pPr>
      <w:r>
        <w:separator/>
      </w:r>
    </w:p>
  </w:endnote>
  <w:endnote w:type="continuationSeparator" w:id="0">
    <w:p w:rsidR="00F1567F" w:rsidRDefault="00F1567F" w:rsidP="006921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imSu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15" w:rsidRDefault="0041141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rsidR="00411415" w:rsidRDefault="00411415">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15" w:rsidRPr="00EE0FDD" w:rsidRDefault="00411415" w:rsidP="0041141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rsidR="00411415" w:rsidRPr="0036169C" w:rsidRDefault="00F1567F" w:rsidP="00411415">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1228339950"/>
        <w:docPartObj>
          <w:docPartGallery w:val="Page Numbers (Top of Page)"/>
          <w:docPartUnique/>
        </w:docPartObj>
      </w:sdtPr>
      <w:sdtEndPr/>
      <w:sdtContent>
        <w:r w:rsidR="00411415" w:rsidRPr="0036169C">
          <w:rPr>
            <w:rFonts w:asciiTheme="minorHAnsi" w:hAnsiTheme="minorHAnsi"/>
            <w:sz w:val="22"/>
            <w:szCs w:val="22"/>
          </w:rPr>
          <w:tab/>
          <w:t xml:space="preserve">Page </w:t>
        </w:r>
        <w:r w:rsidR="00411415" w:rsidRPr="0036169C">
          <w:rPr>
            <w:rFonts w:asciiTheme="minorHAnsi" w:hAnsiTheme="minorHAnsi"/>
            <w:b/>
            <w:bCs/>
            <w:sz w:val="22"/>
            <w:szCs w:val="22"/>
          </w:rPr>
          <w:fldChar w:fldCharType="begin"/>
        </w:r>
        <w:r w:rsidR="00411415" w:rsidRPr="0036169C">
          <w:rPr>
            <w:rFonts w:asciiTheme="minorHAnsi" w:hAnsiTheme="minorHAnsi"/>
            <w:b/>
            <w:bCs/>
            <w:sz w:val="22"/>
            <w:szCs w:val="22"/>
          </w:rPr>
          <w:instrText>PAGE</w:instrText>
        </w:r>
        <w:r w:rsidR="00411415" w:rsidRPr="0036169C">
          <w:rPr>
            <w:rFonts w:asciiTheme="minorHAnsi" w:hAnsiTheme="minorHAnsi"/>
            <w:b/>
            <w:bCs/>
            <w:sz w:val="22"/>
            <w:szCs w:val="22"/>
          </w:rPr>
          <w:fldChar w:fldCharType="separate"/>
        </w:r>
        <w:r w:rsidR="00821343">
          <w:rPr>
            <w:rFonts w:asciiTheme="minorHAnsi" w:hAnsiTheme="minorHAnsi"/>
            <w:b/>
            <w:bCs/>
            <w:noProof/>
            <w:sz w:val="22"/>
            <w:szCs w:val="22"/>
          </w:rPr>
          <w:t>3</w:t>
        </w:r>
        <w:r w:rsidR="00411415" w:rsidRPr="0036169C">
          <w:rPr>
            <w:rFonts w:asciiTheme="minorHAnsi" w:hAnsiTheme="minorHAnsi"/>
            <w:b/>
            <w:bCs/>
            <w:sz w:val="22"/>
            <w:szCs w:val="22"/>
          </w:rPr>
          <w:fldChar w:fldCharType="end"/>
        </w:r>
        <w:r w:rsidR="00411415" w:rsidRPr="0036169C">
          <w:rPr>
            <w:rFonts w:asciiTheme="minorHAnsi" w:hAnsiTheme="minorHAnsi"/>
            <w:sz w:val="22"/>
            <w:szCs w:val="22"/>
          </w:rPr>
          <w:t xml:space="preserve"> sur </w:t>
        </w:r>
        <w:r w:rsidR="00411415" w:rsidRPr="0036169C">
          <w:rPr>
            <w:rFonts w:asciiTheme="minorHAnsi" w:hAnsiTheme="minorHAnsi"/>
            <w:b/>
            <w:bCs/>
            <w:sz w:val="22"/>
            <w:szCs w:val="22"/>
          </w:rPr>
          <w:fldChar w:fldCharType="begin"/>
        </w:r>
        <w:r w:rsidR="00411415" w:rsidRPr="0036169C">
          <w:rPr>
            <w:rFonts w:asciiTheme="minorHAnsi" w:hAnsiTheme="minorHAnsi"/>
            <w:b/>
            <w:bCs/>
            <w:sz w:val="22"/>
            <w:szCs w:val="22"/>
          </w:rPr>
          <w:instrText>NUMPAGES</w:instrText>
        </w:r>
        <w:r w:rsidR="00411415" w:rsidRPr="0036169C">
          <w:rPr>
            <w:rFonts w:asciiTheme="minorHAnsi" w:hAnsiTheme="minorHAnsi"/>
            <w:b/>
            <w:bCs/>
            <w:sz w:val="22"/>
            <w:szCs w:val="22"/>
          </w:rPr>
          <w:fldChar w:fldCharType="separate"/>
        </w:r>
        <w:r w:rsidR="00821343">
          <w:rPr>
            <w:rFonts w:asciiTheme="minorHAnsi" w:hAnsiTheme="minorHAnsi"/>
            <w:b/>
            <w:bCs/>
            <w:noProof/>
            <w:sz w:val="22"/>
            <w:szCs w:val="22"/>
          </w:rPr>
          <w:t>15</w:t>
        </w:r>
        <w:r w:rsidR="00411415"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31191443"/>
      <w:docPartObj>
        <w:docPartGallery w:val="Page Numbers (Bottom of Page)"/>
        <w:docPartUnique/>
      </w:docPartObj>
    </w:sdtPr>
    <w:sdtEndPr/>
    <w:sdtContent>
      <w:sdt>
        <w:sdtPr>
          <w:rPr>
            <w:rFonts w:asciiTheme="minorHAnsi" w:hAnsiTheme="minorHAnsi" w:cstheme="minorHAnsi"/>
            <w:sz w:val="22"/>
            <w:szCs w:val="22"/>
          </w:rPr>
          <w:id w:val="-1174570836"/>
          <w:docPartObj>
            <w:docPartGallery w:val="Page Numbers (Top of Page)"/>
            <w:docPartUnique/>
          </w:docPartObj>
        </w:sdtPr>
        <w:sdtEndPr/>
        <w:sdtContent>
          <w:p w:rsidR="00411415" w:rsidRPr="00825775" w:rsidRDefault="00411415" w:rsidP="00411415">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rsidR="00411415" w:rsidRPr="00825775" w:rsidRDefault="00F1567F" w:rsidP="00411415">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912468865"/>
                <w:docPartObj>
                  <w:docPartGallery w:val="Page Numbers (Top of Page)"/>
                  <w:docPartUnique/>
                </w:docPartObj>
              </w:sdtPr>
              <w:sdtEndPr/>
              <w:sdtContent>
                <w:r w:rsidR="00411415" w:rsidRPr="00825775">
                  <w:rPr>
                    <w:rFonts w:asciiTheme="minorHAnsi" w:hAnsiTheme="minorHAnsi" w:cstheme="minorHAnsi"/>
                    <w:sz w:val="22"/>
                    <w:szCs w:val="22"/>
                  </w:rPr>
                  <w:t>DAJ_M009_v0</w:t>
                </w:r>
                <w:r w:rsidR="00411415">
                  <w:rPr>
                    <w:rFonts w:asciiTheme="minorHAnsi" w:hAnsiTheme="minorHAnsi" w:cstheme="minorHAnsi"/>
                    <w:sz w:val="22"/>
                    <w:szCs w:val="22"/>
                  </w:rPr>
                  <w:t>7</w:t>
                </w:r>
                <w:r w:rsidR="00411415" w:rsidRPr="00825775">
                  <w:rPr>
                    <w:rFonts w:asciiTheme="minorHAnsi" w:hAnsiTheme="minorHAnsi" w:cstheme="minorHAnsi"/>
                    <w:sz w:val="22"/>
                    <w:szCs w:val="22"/>
                  </w:rPr>
                  <w:tab/>
                </w:r>
              </w:sdtContent>
            </w:sdt>
          </w:p>
          <w:p w:rsidR="00411415" w:rsidRPr="00825775" w:rsidRDefault="00411415" w:rsidP="00411415">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rsidR="00411415" w:rsidRPr="00825775" w:rsidRDefault="00411415" w:rsidP="00411415">
            <w:pPr>
              <w:pStyle w:val="Pieddepage"/>
              <w:spacing w:line="240" w:lineRule="exact"/>
              <w:rPr>
                <w:rFonts w:asciiTheme="minorHAnsi" w:hAnsiTheme="minorHAnsi" w:cstheme="minorHAnsi"/>
                <w:b/>
                <w:sz w:val="22"/>
                <w:szCs w:val="22"/>
              </w:rPr>
            </w:pPr>
          </w:p>
          <w:p w:rsidR="00411415" w:rsidRPr="00825775" w:rsidRDefault="00411415" w:rsidP="00411415">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15" w:rsidRDefault="00411415">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15" w:rsidRDefault="00411415" w:rsidP="00411415">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rsidR="00411415" w:rsidRPr="00FB089A" w:rsidRDefault="00F1567F" w:rsidP="00411415">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411415">
          <w:rPr>
            <w:rFonts w:asciiTheme="minorHAnsi" w:hAnsiTheme="minorHAnsi"/>
            <w:sz w:val="22"/>
            <w:szCs w:val="22"/>
          </w:rPr>
          <w:tab/>
          <w:t xml:space="preserve">Page </w:t>
        </w:r>
        <w:r w:rsidR="00411415">
          <w:rPr>
            <w:rFonts w:asciiTheme="minorHAnsi" w:hAnsiTheme="minorHAnsi"/>
            <w:b/>
            <w:bCs/>
            <w:sz w:val="22"/>
            <w:szCs w:val="22"/>
          </w:rPr>
          <w:fldChar w:fldCharType="begin"/>
        </w:r>
        <w:r w:rsidR="00411415">
          <w:rPr>
            <w:rFonts w:asciiTheme="minorHAnsi" w:hAnsiTheme="minorHAnsi"/>
            <w:b/>
            <w:bCs/>
            <w:sz w:val="22"/>
            <w:szCs w:val="22"/>
          </w:rPr>
          <w:instrText>PAGE</w:instrText>
        </w:r>
        <w:r w:rsidR="00411415">
          <w:rPr>
            <w:rFonts w:asciiTheme="minorHAnsi" w:hAnsiTheme="minorHAnsi"/>
            <w:b/>
            <w:bCs/>
            <w:sz w:val="22"/>
            <w:szCs w:val="22"/>
          </w:rPr>
          <w:fldChar w:fldCharType="separate"/>
        </w:r>
        <w:r w:rsidR="00821343">
          <w:rPr>
            <w:rFonts w:asciiTheme="minorHAnsi" w:hAnsiTheme="minorHAnsi"/>
            <w:b/>
            <w:bCs/>
            <w:noProof/>
            <w:sz w:val="22"/>
            <w:szCs w:val="22"/>
          </w:rPr>
          <w:t>15</w:t>
        </w:r>
        <w:r w:rsidR="00411415">
          <w:rPr>
            <w:rFonts w:asciiTheme="minorHAnsi" w:hAnsiTheme="minorHAnsi"/>
            <w:b/>
            <w:bCs/>
            <w:sz w:val="22"/>
            <w:szCs w:val="22"/>
          </w:rPr>
          <w:fldChar w:fldCharType="end"/>
        </w:r>
        <w:r w:rsidR="00411415">
          <w:rPr>
            <w:rFonts w:asciiTheme="minorHAnsi" w:hAnsiTheme="minorHAnsi"/>
            <w:sz w:val="22"/>
            <w:szCs w:val="22"/>
          </w:rPr>
          <w:t xml:space="preserve"> sur </w:t>
        </w:r>
        <w:r w:rsidR="00411415">
          <w:rPr>
            <w:rFonts w:asciiTheme="minorHAnsi" w:hAnsiTheme="minorHAnsi"/>
            <w:b/>
            <w:bCs/>
            <w:sz w:val="22"/>
            <w:szCs w:val="22"/>
          </w:rPr>
          <w:fldChar w:fldCharType="begin"/>
        </w:r>
        <w:r w:rsidR="00411415">
          <w:rPr>
            <w:rFonts w:asciiTheme="minorHAnsi" w:hAnsiTheme="minorHAnsi"/>
            <w:b/>
            <w:bCs/>
            <w:sz w:val="22"/>
            <w:szCs w:val="22"/>
          </w:rPr>
          <w:instrText>NUMPAGES</w:instrText>
        </w:r>
        <w:r w:rsidR="00411415">
          <w:rPr>
            <w:rFonts w:asciiTheme="minorHAnsi" w:hAnsiTheme="minorHAnsi"/>
            <w:b/>
            <w:bCs/>
            <w:sz w:val="22"/>
            <w:szCs w:val="22"/>
          </w:rPr>
          <w:fldChar w:fldCharType="separate"/>
        </w:r>
        <w:r w:rsidR="00821343">
          <w:rPr>
            <w:rFonts w:asciiTheme="minorHAnsi" w:hAnsiTheme="minorHAnsi"/>
            <w:b/>
            <w:bCs/>
            <w:noProof/>
            <w:sz w:val="22"/>
            <w:szCs w:val="22"/>
          </w:rPr>
          <w:t>15</w:t>
        </w:r>
        <w:r w:rsidR="00411415">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rsidR="00411415" w:rsidRDefault="00411415" w:rsidP="00411415">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rsidR="00411415" w:rsidRPr="00825775" w:rsidRDefault="00F1567F" w:rsidP="00411415">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411415">
                  <w:rPr>
                    <w:rFonts w:asciiTheme="minorHAnsi" w:hAnsiTheme="minorHAnsi"/>
                    <w:sz w:val="22"/>
                    <w:szCs w:val="22"/>
                  </w:rPr>
                  <w:tab/>
                  <w:t xml:space="preserve">Page </w:t>
                </w:r>
                <w:r w:rsidR="00411415">
                  <w:rPr>
                    <w:rFonts w:asciiTheme="minorHAnsi" w:hAnsiTheme="minorHAnsi"/>
                    <w:b/>
                    <w:bCs/>
                    <w:sz w:val="22"/>
                    <w:szCs w:val="22"/>
                  </w:rPr>
                  <w:fldChar w:fldCharType="begin"/>
                </w:r>
                <w:r w:rsidR="00411415">
                  <w:rPr>
                    <w:rFonts w:asciiTheme="minorHAnsi" w:hAnsiTheme="minorHAnsi"/>
                    <w:b/>
                    <w:bCs/>
                    <w:sz w:val="22"/>
                    <w:szCs w:val="22"/>
                  </w:rPr>
                  <w:instrText>PAGE</w:instrText>
                </w:r>
                <w:r w:rsidR="00411415">
                  <w:rPr>
                    <w:rFonts w:asciiTheme="minorHAnsi" w:hAnsiTheme="minorHAnsi"/>
                    <w:b/>
                    <w:bCs/>
                    <w:sz w:val="22"/>
                    <w:szCs w:val="22"/>
                  </w:rPr>
                  <w:fldChar w:fldCharType="separate"/>
                </w:r>
                <w:r w:rsidR="00821343">
                  <w:rPr>
                    <w:rFonts w:asciiTheme="minorHAnsi" w:hAnsiTheme="minorHAnsi"/>
                    <w:b/>
                    <w:bCs/>
                    <w:noProof/>
                    <w:sz w:val="22"/>
                    <w:szCs w:val="22"/>
                  </w:rPr>
                  <w:t>4</w:t>
                </w:r>
                <w:r w:rsidR="00411415">
                  <w:rPr>
                    <w:rFonts w:asciiTheme="minorHAnsi" w:hAnsiTheme="minorHAnsi"/>
                    <w:b/>
                    <w:bCs/>
                    <w:sz w:val="22"/>
                    <w:szCs w:val="22"/>
                  </w:rPr>
                  <w:fldChar w:fldCharType="end"/>
                </w:r>
                <w:r w:rsidR="00411415">
                  <w:rPr>
                    <w:rFonts w:asciiTheme="minorHAnsi" w:hAnsiTheme="minorHAnsi"/>
                    <w:sz w:val="22"/>
                    <w:szCs w:val="22"/>
                  </w:rPr>
                  <w:t xml:space="preserve"> sur </w:t>
                </w:r>
                <w:r w:rsidR="00411415">
                  <w:rPr>
                    <w:rFonts w:asciiTheme="minorHAnsi" w:hAnsiTheme="minorHAnsi"/>
                    <w:b/>
                    <w:bCs/>
                    <w:sz w:val="22"/>
                    <w:szCs w:val="22"/>
                  </w:rPr>
                  <w:fldChar w:fldCharType="begin"/>
                </w:r>
                <w:r w:rsidR="00411415">
                  <w:rPr>
                    <w:rFonts w:asciiTheme="minorHAnsi" w:hAnsiTheme="minorHAnsi"/>
                    <w:b/>
                    <w:bCs/>
                    <w:sz w:val="22"/>
                    <w:szCs w:val="22"/>
                  </w:rPr>
                  <w:instrText>NUMPAGES</w:instrText>
                </w:r>
                <w:r w:rsidR="00411415">
                  <w:rPr>
                    <w:rFonts w:asciiTheme="minorHAnsi" w:hAnsiTheme="minorHAnsi"/>
                    <w:b/>
                    <w:bCs/>
                    <w:sz w:val="22"/>
                    <w:szCs w:val="22"/>
                  </w:rPr>
                  <w:fldChar w:fldCharType="separate"/>
                </w:r>
                <w:r w:rsidR="00821343">
                  <w:rPr>
                    <w:rFonts w:asciiTheme="minorHAnsi" w:hAnsiTheme="minorHAnsi"/>
                    <w:b/>
                    <w:bCs/>
                    <w:noProof/>
                    <w:sz w:val="22"/>
                    <w:szCs w:val="22"/>
                  </w:rPr>
                  <w:t>15</w:t>
                </w:r>
                <w:r w:rsidR="00411415">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67F" w:rsidRDefault="00F1567F" w:rsidP="006921AD">
      <w:pPr>
        <w:spacing w:line="240" w:lineRule="auto"/>
      </w:pPr>
      <w:r>
        <w:separator/>
      </w:r>
    </w:p>
  </w:footnote>
  <w:footnote w:type="continuationSeparator" w:id="0">
    <w:p w:rsidR="00F1567F" w:rsidRDefault="00F1567F" w:rsidP="006921AD">
      <w:pPr>
        <w:spacing w:line="240" w:lineRule="auto"/>
      </w:pPr>
      <w:r>
        <w:continuationSeparator/>
      </w:r>
    </w:p>
  </w:footnote>
  <w:footnote w:id="1">
    <w:p w:rsidR="00411415" w:rsidRPr="0006068D" w:rsidRDefault="00411415" w:rsidP="006921AD">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15" w:rsidRDefault="0041141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15" w:rsidRDefault="00411415" w:rsidP="00411415">
    <w:pPr>
      <w:pStyle w:val="En-tte"/>
      <w:tabs>
        <w:tab w:val="clear" w:pos="9072"/>
        <w:tab w:val="right" w:pos="9339"/>
      </w:tabs>
      <w:rPr>
        <w:rFonts w:ascii="Calibri" w:hAnsi="Calibri"/>
        <w:bCs/>
        <w:sz w:val="22"/>
        <w:szCs w:val="28"/>
        <w:u w:val="single"/>
        <w:lang w:val="en-US"/>
      </w:rPr>
    </w:pPr>
  </w:p>
  <w:p w:rsidR="00411415" w:rsidRPr="00A61456" w:rsidRDefault="00411415" w:rsidP="00411415">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rsidR="00411415" w:rsidRDefault="00411415" w:rsidP="00411415">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15" w:rsidRDefault="00411415" w:rsidP="00411415">
    <w:pPr>
      <w:pStyle w:val="En-tte"/>
    </w:pPr>
    <w:bookmarkStart w:id="3" w:name="_Hlk62125806"/>
    <w:bookmarkStart w:id="4" w:name="_Hlk62125807"/>
    <w:r>
      <w:rPr>
        <w:noProof/>
      </w:rPr>
      <w:drawing>
        <wp:inline distT="0" distB="0" distL="0" distR="0" wp14:anchorId="33B285F0" wp14:editId="62C927DE">
          <wp:extent cx="2124000" cy="111457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3"/>
    <w:bookmarkEnd w:id="4"/>
  </w:p>
  <w:p w:rsidR="00411415" w:rsidRDefault="00411415" w:rsidP="0041141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15" w:rsidRDefault="00411415" w:rsidP="00411415">
    <w:pPr>
      <w:pStyle w:val="En-tte"/>
      <w:tabs>
        <w:tab w:val="right" w:pos="9214"/>
      </w:tabs>
      <w:rPr>
        <w:rFonts w:ascii="Calibri" w:hAnsi="Calibri"/>
        <w:bCs/>
        <w:sz w:val="22"/>
        <w:szCs w:val="28"/>
        <w:u w:val="single"/>
        <w:lang w:val="en-US"/>
      </w:rPr>
    </w:pPr>
  </w:p>
  <w:p w:rsidR="00411415" w:rsidRDefault="00411415" w:rsidP="00411415">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rsidR="00411415" w:rsidRDefault="00411415" w:rsidP="00411415">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15" w:rsidRDefault="00411415" w:rsidP="00411415">
    <w:pPr>
      <w:pStyle w:val="En-tte"/>
      <w:tabs>
        <w:tab w:val="clear" w:pos="4536"/>
        <w:tab w:val="clear" w:pos="9072"/>
        <w:tab w:val="right" w:pos="9781"/>
      </w:tabs>
      <w:spacing w:line="240" w:lineRule="auto"/>
      <w:rPr>
        <w:rFonts w:asciiTheme="minorHAnsi" w:hAnsiTheme="minorHAnsi" w:cs="Arial"/>
        <w:sz w:val="24"/>
      </w:rPr>
    </w:pPr>
  </w:p>
  <w:p w:rsidR="00411415" w:rsidRDefault="00411415" w:rsidP="00411415">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rsidR="00411415" w:rsidRDefault="00411415" w:rsidP="00411415">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961DB1"/>
    <w:multiLevelType w:val="hybridMultilevel"/>
    <w:tmpl w:val="7396A5AE"/>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FE5DFC"/>
    <w:multiLevelType w:val="hybridMultilevel"/>
    <w:tmpl w:val="9A7ABACE"/>
    <w:lvl w:ilvl="0" w:tplc="10526632">
      <w:numFmt w:val="bullet"/>
      <w:lvlText w:val="-"/>
      <w:lvlJc w:val="left"/>
      <w:pPr>
        <w:ind w:left="228" w:hanging="322"/>
      </w:pPr>
      <w:rPr>
        <w:rFonts w:ascii="Arial" w:eastAsia="Arial" w:hAnsi="Arial" w:cs="Arial" w:hint="default"/>
        <w:w w:val="91"/>
        <w:sz w:val="20"/>
        <w:szCs w:val="20"/>
      </w:rPr>
    </w:lvl>
    <w:lvl w:ilvl="1" w:tplc="11B0CB70">
      <w:numFmt w:val="bullet"/>
      <w:lvlText w:val="•"/>
      <w:lvlJc w:val="left"/>
      <w:pPr>
        <w:ind w:left="552" w:hanging="322"/>
      </w:pPr>
      <w:rPr>
        <w:rFonts w:hint="default"/>
      </w:rPr>
    </w:lvl>
    <w:lvl w:ilvl="2" w:tplc="3708BF54">
      <w:numFmt w:val="bullet"/>
      <w:lvlText w:val="•"/>
      <w:lvlJc w:val="left"/>
      <w:pPr>
        <w:ind w:left="885" w:hanging="322"/>
      </w:pPr>
      <w:rPr>
        <w:rFonts w:hint="default"/>
      </w:rPr>
    </w:lvl>
    <w:lvl w:ilvl="3" w:tplc="8C9CB4E0">
      <w:numFmt w:val="bullet"/>
      <w:lvlText w:val="•"/>
      <w:lvlJc w:val="left"/>
      <w:pPr>
        <w:ind w:left="1218" w:hanging="322"/>
      </w:pPr>
      <w:rPr>
        <w:rFonts w:hint="default"/>
      </w:rPr>
    </w:lvl>
    <w:lvl w:ilvl="4" w:tplc="635E8CD4">
      <w:numFmt w:val="bullet"/>
      <w:lvlText w:val="•"/>
      <w:lvlJc w:val="left"/>
      <w:pPr>
        <w:ind w:left="1551" w:hanging="322"/>
      </w:pPr>
      <w:rPr>
        <w:rFonts w:hint="default"/>
      </w:rPr>
    </w:lvl>
    <w:lvl w:ilvl="5" w:tplc="289AED58">
      <w:numFmt w:val="bullet"/>
      <w:lvlText w:val="•"/>
      <w:lvlJc w:val="left"/>
      <w:pPr>
        <w:ind w:left="1884" w:hanging="322"/>
      </w:pPr>
      <w:rPr>
        <w:rFonts w:hint="default"/>
      </w:rPr>
    </w:lvl>
    <w:lvl w:ilvl="6" w:tplc="F192FD14">
      <w:numFmt w:val="bullet"/>
      <w:lvlText w:val="•"/>
      <w:lvlJc w:val="left"/>
      <w:pPr>
        <w:ind w:left="2216" w:hanging="322"/>
      </w:pPr>
      <w:rPr>
        <w:rFonts w:hint="default"/>
      </w:rPr>
    </w:lvl>
    <w:lvl w:ilvl="7" w:tplc="A86E1C00">
      <w:numFmt w:val="bullet"/>
      <w:lvlText w:val="•"/>
      <w:lvlJc w:val="left"/>
      <w:pPr>
        <w:ind w:left="2549" w:hanging="322"/>
      </w:pPr>
      <w:rPr>
        <w:rFonts w:hint="default"/>
      </w:rPr>
    </w:lvl>
    <w:lvl w:ilvl="8" w:tplc="91B8BFEC">
      <w:numFmt w:val="bullet"/>
      <w:lvlText w:val="•"/>
      <w:lvlJc w:val="left"/>
      <w:pPr>
        <w:ind w:left="2882" w:hanging="322"/>
      </w:pPr>
      <w:rPr>
        <w:rFonts w:hint="default"/>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DCC3E2F"/>
    <w:multiLevelType w:val="hybridMultilevel"/>
    <w:tmpl w:val="79B6A850"/>
    <w:lvl w:ilvl="0" w:tplc="63F62C30">
      <w:start w:val="104"/>
      <w:numFmt w:val="bullet"/>
      <w:lvlText w:val="-"/>
      <w:lvlJc w:val="left"/>
      <w:pPr>
        <w:ind w:left="360" w:hanging="360"/>
      </w:pPr>
      <w:rPr>
        <w:rFonts w:ascii="Arial" w:eastAsia="Times"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E734CA1"/>
    <w:multiLevelType w:val="hybridMultilevel"/>
    <w:tmpl w:val="2C24C9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6"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35720F"/>
    <w:multiLevelType w:val="multilevel"/>
    <w:tmpl w:val="EE3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9"/>
  </w:num>
  <w:num w:numId="4">
    <w:abstractNumId w:val="5"/>
  </w:num>
  <w:num w:numId="5">
    <w:abstractNumId w:val="22"/>
  </w:num>
  <w:num w:numId="6">
    <w:abstractNumId w:val="11"/>
  </w:num>
  <w:num w:numId="7">
    <w:abstractNumId w:val="19"/>
  </w:num>
  <w:num w:numId="8">
    <w:abstractNumId w:val="30"/>
  </w:num>
  <w:num w:numId="9">
    <w:abstractNumId w:val="14"/>
  </w:num>
  <w:num w:numId="10">
    <w:abstractNumId w:val="32"/>
  </w:num>
  <w:num w:numId="11">
    <w:abstractNumId w:val="2"/>
  </w:num>
  <w:num w:numId="12">
    <w:abstractNumId w:val="13"/>
  </w:num>
  <w:num w:numId="13">
    <w:abstractNumId w:val="31"/>
  </w:num>
  <w:num w:numId="14">
    <w:abstractNumId w:val="24"/>
  </w:num>
  <w:num w:numId="15">
    <w:abstractNumId w:val="35"/>
  </w:num>
  <w:num w:numId="16">
    <w:abstractNumId w:val="4"/>
  </w:num>
  <w:num w:numId="17">
    <w:abstractNumId w:val="23"/>
  </w:num>
  <w:num w:numId="18">
    <w:abstractNumId w:val="21"/>
  </w:num>
  <w:num w:numId="19">
    <w:abstractNumId w:val="15"/>
  </w:num>
  <w:num w:numId="20">
    <w:abstractNumId w:val="7"/>
  </w:num>
  <w:num w:numId="21">
    <w:abstractNumId w:val="6"/>
  </w:num>
  <w:num w:numId="22">
    <w:abstractNumId w:val="41"/>
  </w:num>
  <w:num w:numId="23">
    <w:abstractNumId w:val="1"/>
  </w:num>
  <w:num w:numId="24">
    <w:abstractNumId w:val="16"/>
  </w:num>
  <w:num w:numId="25">
    <w:abstractNumId w:val="36"/>
  </w:num>
  <w:num w:numId="26">
    <w:abstractNumId w:val="17"/>
  </w:num>
  <w:num w:numId="27">
    <w:abstractNumId w:val="42"/>
  </w:num>
  <w:num w:numId="28">
    <w:abstractNumId w:val="33"/>
  </w:num>
  <w:num w:numId="29">
    <w:abstractNumId w:val="37"/>
  </w:num>
  <w:num w:numId="30">
    <w:abstractNumId w:val="27"/>
  </w:num>
  <w:num w:numId="31">
    <w:abstractNumId w:val="34"/>
  </w:num>
  <w:num w:numId="32">
    <w:abstractNumId w:val="38"/>
  </w:num>
  <w:num w:numId="33">
    <w:abstractNumId w:val="12"/>
  </w:num>
  <w:num w:numId="34">
    <w:abstractNumId w:val="18"/>
  </w:num>
  <w:num w:numId="35">
    <w:abstractNumId w:val="10"/>
  </w:num>
  <w:num w:numId="36">
    <w:abstractNumId w:val="26"/>
  </w:num>
  <w:num w:numId="37">
    <w:abstractNumId w:val="25"/>
  </w:num>
  <w:num w:numId="38">
    <w:abstractNumId w:val="39"/>
  </w:num>
  <w:num w:numId="39">
    <w:abstractNumId w:val="43"/>
  </w:num>
  <w:num w:numId="40">
    <w:abstractNumId w:val="3"/>
  </w:num>
  <w:num w:numId="41">
    <w:abstractNumId w:val="28"/>
  </w:num>
  <w:num w:numId="42">
    <w:abstractNumId w:val="20"/>
  </w:num>
  <w:num w:numId="43">
    <w:abstractNumId w:val="8"/>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1AD"/>
    <w:rsid w:val="00120B4A"/>
    <w:rsid w:val="002064CB"/>
    <w:rsid w:val="00255956"/>
    <w:rsid w:val="002908F7"/>
    <w:rsid w:val="003C0896"/>
    <w:rsid w:val="00411415"/>
    <w:rsid w:val="006423B5"/>
    <w:rsid w:val="006921AD"/>
    <w:rsid w:val="00821343"/>
    <w:rsid w:val="00961EFE"/>
    <w:rsid w:val="009C71F2"/>
    <w:rsid w:val="00A52F0F"/>
    <w:rsid w:val="00B9651F"/>
    <w:rsid w:val="00F1567F"/>
    <w:rsid w:val="00F314A4"/>
    <w:rsid w:val="00F668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3CBD3-EBBF-40A3-9514-C9B85985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1AD"/>
    <w:pPr>
      <w:spacing w:after="0" w:line="300" w:lineRule="atLeast"/>
    </w:pPr>
    <w:rPr>
      <w:rFonts w:ascii="Arial" w:eastAsia="Times" w:hAnsi="Arial" w:cs="Times New Roman"/>
      <w:sz w:val="20"/>
      <w:szCs w:val="20"/>
      <w:lang w:eastAsia="fr-FR"/>
    </w:rPr>
  </w:style>
  <w:style w:type="paragraph" w:styleId="Titre1">
    <w:name w:val="heading 1"/>
    <w:basedOn w:val="Normal"/>
    <w:next w:val="Normal"/>
    <w:link w:val="Titre1Car"/>
    <w:qFormat/>
    <w:rsid w:val="006921AD"/>
    <w:pPr>
      <w:keepNext/>
      <w:spacing w:line="440" w:lineRule="exact"/>
      <w:outlineLvl w:val="0"/>
    </w:pPr>
    <w:rPr>
      <w:rFonts w:cs="Arial"/>
      <w:b/>
      <w:bCs/>
      <w:caps/>
    </w:rPr>
  </w:style>
  <w:style w:type="paragraph" w:styleId="Titre2">
    <w:name w:val="heading 2"/>
    <w:basedOn w:val="Normal"/>
    <w:next w:val="Normal"/>
    <w:link w:val="Titre2Car"/>
    <w:qFormat/>
    <w:rsid w:val="006921AD"/>
    <w:pPr>
      <w:keepNext/>
      <w:widowControl w:val="0"/>
      <w:outlineLvl w:val="1"/>
    </w:pPr>
    <w:rPr>
      <w:rFonts w:cs="Arial"/>
      <w:b/>
      <w:bCs/>
      <w:sz w:val="18"/>
    </w:rPr>
  </w:style>
  <w:style w:type="paragraph" w:styleId="Titre3">
    <w:name w:val="heading 3"/>
    <w:basedOn w:val="Normal"/>
    <w:next w:val="Normal"/>
    <w:link w:val="Titre3Car"/>
    <w:qFormat/>
    <w:rsid w:val="006921AD"/>
    <w:pPr>
      <w:keepNext/>
      <w:spacing w:before="240" w:after="60"/>
      <w:outlineLvl w:val="2"/>
    </w:pPr>
    <w:rPr>
      <w:rFonts w:ascii="Helvetica" w:hAnsi="Helvetica"/>
      <w:sz w:val="24"/>
    </w:rPr>
  </w:style>
  <w:style w:type="paragraph" w:styleId="Titre4">
    <w:name w:val="heading 4"/>
    <w:basedOn w:val="Normal"/>
    <w:next w:val="Normal"/>
    <w:link w:val="Titre4Car"/>
    <w:qFormat/>
    <w:rsid w:val="006921AD"/>
    <w:pPr>
      <w:keepNext/>
      <w:widowControl w:val="0"/>
      <w:jc w:val="both"/>
      <w:outlineLvl w:val="3"/>
    </w:pPr>
    <w:rPr>
      <w:rFonts w:cs="Arial"/>
      <w:b/>
      <w:bCs/>
      <w:i/>
      <w:iCs/>
      <w:color w:val="0000FF"/>
    </w:rPr>
  </w:style>
  <w:style w:type="paragraph" w:styleId="Titre5">
    <w:name w:val="heading 5"/>
    <w:basedOn w:val="Normal"/>
    <w:next w:val="Normal"/>
    <w:link w:val="Titre5Car"/>
    <w:qFormat/>
    <w:rsid w:val="006921AD"/>
    <w:pPr>
      <w:keepNext/>
      <w:widowControl w:val="0"/>
      <w:jc w:val="both"/>
      <w:outlineLvl w:val="4"/>
    </w:pPr>
    <w:rPr>
      <w:rFonts w:cs="Arial"/>
      <w:b/>
      <w:bCs/>
    </w:rPr>
  </w:style>
  <w:style w:type="paragraph" w:styleId="Titre6">
    <w:name w:val="heading 6"/>
    <w:basedOn w:val="Normal"/>
    <w:next w:val="Normal"/>
    <w:link w:val="Titre6Car"/>
    <w:qFormat/>
    <w:rsid w:val="006921AD"/>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link w:val="Titre7Car"/>
    <w:qFormat/>
    <w:rsid w:val="006921AD"/>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link w:val="Titre8Car"/>
    <w:qFormat/>
    <w:rsid w:val="006921AD"/>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21AD"/>
    <w:rPr>
      <w:rFonts w:ascii="Arial" w:eastAsia="Times" w:hAnsi="Arial" w:cs="Arial"/>
      <w:b/>
      <w:bCs/>
      <w:caps/>
      <w:sz w:val="20"/>
      <w:szCs w:val="20"/>
      <w:lang w:eastAsia="fr-FR"/>
    </w:rPr>
  </w:style>
  <w:style w:type="character" w:customStyle="1" w:styleId="Titre2Car">
    <w:name w:val="Titre 2 Car"/>
    <w:basedOn w:val="Policepardfaut"/>
    <w:link w:val="Titre2"/>
    <w:rsid w:val="006921AD"/>
    <w:rPr>
      <w:rFonts w:ascii="Arial" w:eastAsia="Times" w:hAnsi="Arial" w:cs="Arial"/>
      <w:b/>
      <w:bCs/>
      <w:sz w:val="18"/>
      <w:szCs w:val="20"/>
      <w:lang w:eastAsia="fr-FR"/>
    </w:rPr>
  </w:style>
  <w:style w:type="character" w:customStyle="1" w:styleId="Titre3Car">
    <w:name w:val="Titre 3 Car"/>
    <w:basedOn w:val="Policepardfaut"/>
    <w:link w:val="Titre3"/>
    <w:rsid w:val="006921AD"/>
    <w:rPr>
      <w:rFonts w:ascii="Helvetica" w:eastAsia="Times" w:hAnsi="Helvetica" w:cs="Times New Roman"/>
      <w:sz w:val="24"/>
      <w:szCs w:val="20"/>
      <w:lang w:eastAsia="fr-FR"/>
    </w:rPr>
  </w:style>
  <w:style w:type="character" w:customStyle="1" w:styleId="Titre4Car">
    <w:name w:val="Titre 4 Car"/>
    <w:basedOn w:val="Policepardfaut"/>
    <w:link w:val="Titre4"/>
    <w:rsid w:val="006921AD"/>
    <w:rPr>
      <w:rFonts w:ascii="Arial" w:eastAsia="Times" w:hAnsi="Arial" w:cs="Arial"/>
      <w:b/>
      <w:bCs/>
      <w:i/>
      <w:iCs/>
      <w:color w:val="0000FF"/>
      <w:sz w:val="20"/>
      <w:szCs w:val="20"/>
      <w:lang w:eastAsia="fr-FR"/>
    </w:rPr>
  </w:style>
  <w:style w:type="character" w:customStyle="1" w:styleId="Titre5Car">
    <w:name w:val="Titre 5 Car"/>
    <w:basedOn w:val="Policepardfaut"/>
    <w:link w:val="Titre5"/>
    <w:rsid w:val="006921AD"/>
    <w:rPr>
      <w:rFonts w:ascii="Arial" w:eastAsia="Times" w:hAnsi="Arial" w:cs="Arial"/>
      <w:b/>
      <w:bCs/>
      <w:sz w:val="20"/>
      <w:szCs w:val="20"/>
      <w:lang w:eastAsia="fr-FR"/>
    </w:rPr>
  </w:style>
  <w:style w:type="character" w:customStyle="1" w:styleId="Titre6Car">
    <w:name w:val="Titre 6 Car"/>
    <w:basedOn w:val="Policepardfaut"/>
    <w:link w:val="Titre6"/>
    <w:rsid w:val="006921AD"/>
    <w:rPr>
      <w:rFonts w:ascii="Times New Roman" w:eastAsia="Times New Roman" w:hAnsi="Times New Roman" w:cs="Times New Roman"/>
      <w:b/>
      <w:bCs/>
      <w:lang w:val="en-US"/>
    </w:rPr>
  </w:style>
  <w:style w:type="character" w:customStyle="1" w:styleId="Titre7Car">
    <w:name w:val="Titre 7 Car"/>
    <w:basedOn w:val="Policepardfaut"/>
    <w:link w:val="Titre7"/>
    <w:rsid w:val="006921AD"/>
    <w:rPr>
      <w:rFonts w:ascii="Times New Roman" w:eastAsia="Times New Roman" w:hAnsi="Times New Roman" w:cs="Arial"/>
      <w:b/>
      <w:sz w:val="24"/>
      <w:szCs w:val="24"/>
      <w:lang w:eastAsia="fr-FR"/>
    </w:rPr>
  </w:style>
  <w:style w:type="character" w:customStyle="1" w:styleId="Titre8Car">
    <w:name w:val="Titre 8 Car"/>
    <w:basedOn w:val="Policepardfaut"/>
    <w:link w:val="Titre8"/>
    <w:rsid w:val="006921AD"/>
    <w:rPr>
      <w:rFonts w:ascii="Times New Roman" w:eastAsia="SimSun" w:hAnsi="Times New Roman" w:cs="Times New Roman"/>
      <w:b/>
      <w:sz w:val="24"/>
      <w:szCs w:val="20"/>
      <w:lang w:val="en-US" w:eastAsia="zh-CN"/>
    </w:rPr>
  </w:style>
  <w:style w:type="paragraph" w:styleId="En-tte">
    <w:name w:val="header"/>
    <w:basedOn w:val="Normal"/>
    <w:link w:val="En-tteCar"/>
    <w:rsid w:val="006921AD"/>
    <w:pPr>
      <w:tabs>
        <w:tab w:val="center" w:pos="4536"/>
        <w:tab w:val="right" w:pos="9072"/>
      </w:tabs>
    </w:pPr>
  </w:style>
  <w:style w:type="character" w:customStyle="1" w:styleId="En-tteCar">
    <w:name w:val="En-tête Car"/>
    <w:basedOn w:val="Policepardfaut"/>
    <w:link w:val="En-tte"/>
    <w:rsid w:val="006921AD"/>
    <w:rPr>
      <w:rFonts w:ascii="Arial" w:eastAsia="Times" w:hAnsi="Arial" w:cs="Times New Roman"/>
      <w:sz w:val="20"/>
      <w:szCs w:val="20"/>
      <w:lang w:eastAsia="fr-FR"/>
    </w:rPr>
  </w:style>
  <w:style w:type="paragraph" w:styleId="Pieddepage">
    <w:name w:val="footer"/>
    <w:basedOn w:val="Normal"/>
    <w:link w:val="PieddepageCar"/>
    <w:uiPriority w:val="99"/>
    <w:rsid w:val="006921AD"/>
    <w:pPr>
      <w:tabs>
        <w:tab w:val="center" w:pos="4536"/>
        <w:tab w:val="right" w:pos="9072"/>
      </w:tabs>
    </w:pPr>
  </w:style>
  <w:style w:type="character" w:customStyle="1" w:styleId="PieddepageCar">
    <w:name w:val="Pied de page Car"/>
    <w:basedOn w:val="Policepardfaut"/>
    <w:link w:val="Pieddepage"/>
    <w:uiPriority w:val="99"/>
    <w:rsid w:val="006921AD"/>
    <w:rPr>
      <w:rFonts w:ascii="Arial" w:eastAsia="Times" w:hAnsi="Arial" w:cs="Times New Roman"/>
      <w:sz w:val="20"/>
      <w:szCs w:val="20"/>
      <w:lang w:eastAsia="fr-FR"/>
    </w:rPr>
  </w:style>
  <w:style w:type="character" w:styleId="Lienhypertexte">
    <w:name w:val="Hyperlink"/>
    <w:basedOn w:val="Policepardfaut"/>
    <w:uiPriority w:val="99"/>
    <w:rsid w:val="006921AD"/>
    <w:rPr>
      <w:color w:val="0000FF"/>
      <w:u w:val="single"/>
    </w:rPr>
  </w:style>
  <w:style w:type="paragraph" w:customStyle="1" w:styleId="textepuce2">
    <w:name w:val="texte puce2"/>
    <w:basedOn w:val="Normal"/>
    <w:rsid w:val="006921AD"/>
    <w:pPr>
      <w:numPr>
        <w:numId w:val="1"/>
      </w:numPr>
    </w:pPr>
  </w:style>
  <w:style w:type="paragraph" w:customStyle="1" w:styleId="a">
    <w:name w:val="a"/>
    <w:basedOn w:val="Normal"/>
    <w:rsid w:val="006921AD"/>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rsid w:val="006921AD"/>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rsid w:val="006921AD"/>
    <w:pPr>
      <w:ind w:hanging="562"/>
    </w:pPr>
  </w:style>
  <w:style w:type="paragraph" w:customStyle="1" w:styleId="TITF1">
    <w:name w:val="TITF1"/>
    <w:basedOn w:val="Normal"/>
    <w:rsid w:val="006921AD"/>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rsid w:val="006921AD"/>
    <w:pPr>
      <w:numPr>
        <w:numId w:val="2"/>
      </w:numPr>
      <w:spacing w:line="240" w:lineRule="auto"/>
      <w:jc w:val="both"/>
    </w:pPr>
    <w:rPr>
      <w:rFonts w:eastAsia="Times New Roman"/>
      <w:sz w:val="22"/>
      <w:szCs w:val="24"/>
    </w:rPr>
  </w:style>
  <w:style w:type="paragraph" w:customStyle="1" w:styleId="TITF2">
    <w:name w:val="TITF2"/>
    <w:basedOn w:val="Normal"/>
    <w:rsid w:val="006921AD"/>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rsid w:val="006921AD"/>
  </w:style>
  <w:style w:type="paragraph" w:customStyle="1" w:styleId="b">
    <w:name w:val="b"/>
    <w:basedOn w:val="Normal"/>
    <w:rsid w:val="006921AD"/>
    <w:pPr>
      <w:tabs>
        <w:tab w:val="num" w:pos="360"/>
      </w:tabs>
      <w:spacing w:line="240" w:lineRule="auto"/>
      <w:ind w:left="360" w:hanging="360"/>
      <w:jc w:val="both"/>
    </w:pPr>
    <w:rPr>
      <w:rFonts w:eastAsia="Times New Roman"/>
      <w:sz w:val="22"/>
      <w:szCs w:val="24"/>
    </w:rPr>
  </w:style>
  <w:style w:type="paragraph" w:customStyle="1" w:styleId="e">
    <w:name w:val="e"/>
    <w:basedOn w:val="b"/>
    <w:rsid w:val="006921AD"/>
    <w:rPr>
      <w:lang w:val="en-GB"/>
    </w:rPr>
  </w:style>
  <w:style w:type="paragraph" w:customStyle="1" w:styleId="q">
    <w:name w:val="q"/>
    <w:basedOn w:val="Normal"/>
    <w:rsid w:val="006921AD"/>
    <w:pPr>
      <w:numPr>
        <w:numId w:val="4"/>
      </w:numPr>
      <w:spacing w:line="240" w:lineRule="auto"/>
      <w:jc w:val="both"/>
    </w:pPr>
    <w:rPr>
      <w:rFonts w:eastAsia="Times New Roman"/>
      <w:sz w:val="22"/>
      <w:szCs w:val="24"/>
    </w:rPr>
  </w:style>
  <w:style w:type="paragraph" w:styleId="Corpsdetexte">
    <w:name w:val="Body Text"/>
    <w:basedOn w:val="Normal"/>
    <w:link w:val="CorpsdetexteCar"/>
    <w:semiHidden/>
    <w:rsid w:val="006921AD"/>
    <w:pPr>
      <w:widowControl w:val="0"/>
      <w:spacing w:line="240" w:lineRule="auto"/>
      <w:jc w:val="center"/>
    </w:pPr>
    <w:rPr>
      <w:rFonts w:eastAsia="Times New Roman" w:cs="Arial"/>
      <w:b/>
      <w:caps/>
      <w:sz w:val="24"/>
      <w:szCs w:val="24"/>
    </w:rPr>
  </w:style>
  <w:style w:type="character" w:customStyle="1" w:styleId="CorpsdetexteCar">
    <w:name w:val="Corps de texte Car"/>
    <w:basedOn w:val="Policepardfaut"/>
    <w:link w:val="Corpsdetexte"/>
    <w:semiHidden/>
    <w:rsid w:val="006921AD"/>
    <w:rPr>
      <w:rFonts w:ascii="Arial" w:eastAsia="Times New Roman" w:hAnsi="Arial" w:cs="Arial"/>
      <w:b/>
      <w:caps/>
      <w:sz w:val="24"/>
      <w:szCs w:val="24"/>
      <w:lang w:eastAsia="fr-FR"/>
    </w:rPr>
  </w:style>
  <w:style w:type="paragraph" w:customStyle="1" w:styleId="TITF3">
    <w:name w:val="TITF3"/>
    <w:basedOn w:val="Normal"/>
    <w:rsid w:val="006921AD"/>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sid w:val="006921AD"/>
    <w:rPr>
      <w:rFonts w:ascii="Garamond" w:hAnsi="Garamond"/>
      <w:sz w:val="22"/>
      <w:lang w:val="en-GB" w:eastAsia="fr-FR" w:bidi="ar-SA"/>
    </w:rPr>
  </w:style>
  <w:style w:type="paragraph" w:styleId="Titre">
    <w:name w:val="Title"/>
    <w:basedOn w:val="Normal"/>
    <w:link w:val="TitreCar"/>
    <w:qFormat/>
    <w:rsid w:val="006921AD"/>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character" w:customStyle="1" w:styleId="TitreCar">
    <w:name w:val="Titre Car"/>
    <w:basedOn w:val="Policepardfaut"/>
    <w:link w:val="Titre"/>
    <w:rsid w:val="006921AD"/>
    <w:rPr>
      <w:rFonts w:ascii="Garamond" w:eastAsia="Times New Roman" w:hAnsi="Garamond" w:cs="Times New Roman"/>
      <w:b/>
      <w:sz w:val="28"/>
      <w:szCs w:val="20"/>
      <w:lang w:eastAsia="fr-FR"/>
    </w:rPr>
  </w:style>
  <w:style w:type="paragraph" w:customStyle="1" w:styleId="Default">
    <w:name w:val="Default"/>
    <w:rsid w:val="006921AD"/>
    <w:pPr>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CitationHTML">
    <w:name w:val="HTML Cite"/>
    <w:basedOn w:val="Policepardfaut"/>
    <w:semiHidden/>
    <w:rsid w:val="006921AD"/>
    <w:rPr>
      <w:i w:val="0"/>
      <w:iCs w:val="0"/>
      <w:color w:val="008000"/>
    </w:rPr>
  </w:style>
  <w:style w:type="paragraph" w:styleId="NormalWeb">
    <w:name w:val="Normal (Web)"/>
    <w:basedOn w:val="Normal"/>
    <w:uiPriority w:val="99"/>
    <w:semiHidden/>
    <w:rsid w:val="006921AD"/>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sid w:val="006921AD"/>
    <w:rPr>
      <w:b/>
      <w:bCs/>
      <w:i w:val="0"/>
      <w:iCs w:val="0"/>
    </w:rPr>
  </w:style>
  <w:style w:type="character" w:customStyle="1" w:styleId="TextedebullesCar">
    <w:name w:val="Texte de bulles Car"/>
    <w:basedOn w:val="Policepardfaut"/>
    <w:link w:val="Textedebulles"/>
    <w:uiPriority w:val="99"/>
    <w:semiHidden/>
    <w:rsid w:val="006921AD"/>
    <w:rPr>
      <w:rFonts w:ascii="Tahoma" w:eastAsia="Times" w:hAnsi="Tahoma" w:cs="Tahoma"/>
      <w:sz w:val="16"/>
      <w:szCs w:val="16"/>
      <w:lang w:eastAsia="fr-FR"/>
    </w:rPr>
  </w:style>
  <w:style w:type="paragraph" w:styleId="Textedebulles">
    <w:name w:val="Balloon Text"/>
    <w:basedOn w:val="Normal"/>
    <w:link w:val="TextedebullesCar"/>
    <w:uiPriority w:val="99"/>
    <w:semiHidden/>
    <w:unhideWhenUsed/>
    <w:rsid w:val="006921AD"/>
    <w:pPr>
      <w:spacing w:line="240" w:lineRule="auto"/>
    </w:pPr>
    <w:rPr>
      <w:rFonts w:ascii="Tahoma" w:hAnsi="Tahoma" w:cs="Tahoma"/>
      <w:sz w:val="16"/>
      <w:szCs w:val="16"/>
    </w:rPr>
  </w:style>
  <w:style w:type="table" w:styleId="Grilledutableau">
    <w:name w:val="Table Grid"/>
    <w:basedOn w:val="TableauNormal"/>
    <w:uiPriority w:val="59"/>
    <w:rsid w:val="006921AD"/>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6921AD"/>
    <w:pPr>
      <w:keepLines/>
      <w:spacing w:before="480" w:line="276" w:lineRule="auto"/>
      <w:outlineLvl w:val="9"/>
    </w:pPr>
    <w:rPr>
      <w:rFonts w:asciiTheme="majorHAnsi" w:eastAsiaTheme="majorEastAsia" w:hAnsiTheme="majorHAnsi" w:cstheme="majorBidi"/>
      <w:caps w:val="0"/>
      <w:color w:val="2E74B5" w:themeColor="accent1" w:themeShade="BF"/>
      <w:sz w:val="28"/>
      <w:szCs w:val="28"/>
    </w:rPr>
  </w:style>
  <w:style w:type="paragraph" w:styleId="TM1">
    <w:name w:val="toc 1"/>
    <w:basedOn w:val="Normal"/>
    <w:next w:val="Normal"/>
    <w:autoRedefine/>
    <w:uiPriority w:val="39"/>
    <w:unhideWhenUsed/>
    <w:qFormat/>
    <w:rsid w:val="006921AD"/>
    <w:pPr>
      <w:spacing w:after="100"/>
    </w:pPr>
  </w:style>
  <w:style w:type="paragraph" w:styleId="TM2">
    <w:name w:val="toc 2"/>
    <w:basedOn w:val="Normal"/>
    <w:next w:val="Normal"/>
    <w:autoRedefine/>
    <w:uiPriority w:val="39"/>
    <w:unhideWhenUsed/>
    <w:qFormat/>
    <w:rsid w:val="006921AD"/>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921AD"/>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921AD"/>
    <w:rPr>
      <w:rFonts w:ascii="Times" w:eastAsia="Times New Roman" w:hAnsi="Times" w:cs="Times"/>
      <w:sz w:val="20"/>
      <w:szCs w:val="20"/>
      <w:lang w:eastAsia="fr-FR"/>
    </w:rPr>
  </w:style>
  <w:style w:type="character" w:styleId="Appelnotedebasdep">
    <w:name w:val="footnote reference"/>
    <w:unhideWhenUsed/>
    <w:rsid w:val="006921AD"/>
    <w:rPr>
      <w:rFonts w:ascii="Times New Roman" w:hAnsi="Times New Roman" w:cs="Times New Roman" w:hint="default"/>
      <w:vertAlign w:val="superscript"/>
    </w:rPr>
  </w:style>
  <w:style w:type="paragraph" w:styleId="Paragraphedeliste">
    <w:name w:val="List Paragraph"/>
    <w:basedOn w:val="Normal"/>
    <w:uiPriority w:val="34"/>
    <w:qFormat/>
    <w:rsid w:val="006921AD"/>
    <w:pPr>
      <w:ind w:left="720"/>
      <w:contextualSpacing/>
    </w:pPr>
  </w:style>
  <w:style w:type="character" w:styleId="Marquedecommentaire">
    <w:name w:val="annotation reference"/>
    <w:basedOn w:val="Policepardfaut"/>
    <w:unhideWhenUsed/>
    <w:rsid w:val="006921AD"/>
    <w:rPr>
      <w:sz w:val="16"/>
      <w:szCs w:val="16"/>
    </w:rPr>
  </w:style>
  <w:style w:type="paragraph" w:styleId="Commentaire">
    <w:name w:val="annotation text"/>
    <w:basedOn w:val="Normal"/>
    <w:link w:val="CommentaireCar"/>
    <w:uiPriority w:val="99"/>
    <w:unhideWhenUsed/>
    <w:rsid w:val="006921AD"/>
    <w:pPr>
      <w:spacing w:line="240" w:lineRule="auto"/>
    </w:pPr>
  </w:style>
  <w:style w:type="character" w:customStyle="1" w:styleId="CommentaireCar">
    <w:name w:val="Commentaire Car"/>
    <w:basedOn w:val="Policepardfaut"/>
    <w:link w:val="Commentaire"/>
    <w:uiPriority w:val="99"/>
    <w:rsid w:val="006921AD"/>
    <w:rPr>
      <w:rFonts w:ascii="Arial" w:eastAsia="Times" w:hAnsi="Arial" w:cs="Times New Roman"/>
      <w:sz w:val="20"/>
      <w:szCs w:val="20"/>
      <w:lang w:eastAsia="fr-FR"/>
    </w:rPr>
  </w:style>
  <w:style w:type="character" w:customStyle="1" w:styleId="ObjetducommentaireCar">
    <w:name w:val="Objet du commentaire Car"/>
    <w:basedOn w:val="CommentaireCar"/>
    <w:link w:val="Objetducommentaire"/>
    <w:uiPriority w:val="99"/>
    <w:semiHidden/>
    <w:rsid w:val="006921AD"/>
    <w:rPr>
      <w:rFonts w:ascii="Arial" w:eastAsia="Times" w:hAnsi="Arial" w:cs="Times New Roman"/>
      <w:b/>
      <w:bCs/>
      <w:sz w:val="20"/>
      <w:szCs w:val="20"/>
      <w:lang w:eastAsia="fr-FR"/>
    </w:rPr>
  </w:style>
  <w:style w:type="paragraph" w:styleId="Objetducommentaire">
    <w:name w:val="annotation subject"/>
    <w:basedOn w:val="Commentaire"/>
    <w:next w:val="Commentaire"/>
    <w:link w:val="ObjetducommentaireCar"/>
    <w:uiPriority w:val="99"/>
    <w:semiHidden/>
    <w:unhideWhenUsed/>
    <w:rsid w:val="006921AD"/>
    <w:rPr>
      <w:b/>
      <w:bCs/>
    </w:rPr>
  </w:style>
  <w:style w:type="paragraph" w:customStyle="1" w:styleId="NormalA">
    <w:name w:val="Normal A"/>
    <w:basedOn w:val="Normal"/>
    <w:uiPriority w:val="99"/>
    <w:rsid w:val="006921AD"/>
    <w:pPr>
      <w:spacing w:before="240" w:line="240" w:lineRule="auto"/>
      <w:jc w:val="both"/>
    </w:pPr>
    <w:rPr>
      <w:rFonts w:ascii="Times New Roman" w:eastAsia="Times New Roman" w:hAnsi="Times New Roman"/>
      <w:sz w:val="22"/>
      <w:szCs w:val="22"/>
    </w:rPr>
  </w:style>
  <w:style w:type="character" w:customStyle="1" w:styleId="Corpsdetexte2Car">
    <w:name w:val="Corps de texte 2 Car"/>
    <w:basedOn w:val="Policepardfaut"/>
    <w:link w:val="Corpsdetexte2"/>
    <w:uiPriority w:val="99"/>
    <w:semiHidden/>
    <w:rsid w:val="006921AD"/>
    <w:rPr>
      <w:rFonts w:ascii="Arial" w:eastAsia="Times" w:hAnsi="Arial" w:cs="Times New Roman"/>
      <w:sz w:val="20"/>
      <w:szCs w:val="20"/>
      <w:lang w:eastAsia="fr-FR"/>
    </w:rPr>
  </w:style>
  <w:style w:type="paragraph" w:styleId="Corpsdetexte2">
    <w:name w:val="Body Text 2"/>
    <w:basedOn w:val="Normal"/>
    <w:link w:val="Corpsdetexte2Car"/>
    <w:uiPriority w:val="99"/>
    <w:semiHidden/>
    <w:unhideWhenUsed/>
    <w:rsid w:val="006921AD"/>
    <w:pPr>
      <w:spacing w:after="120" w:line="480" w:lineRule="auto"/>
    </w:pPr>
  </w:style>
  <w:style w:type="character" w:styleId="Titredulivre">
    <w:name w:val="Book Title"/>
    <w:basedOn w:val="Policepardfaut"/>
    <w:uiPriority w:val="33"/>
    <w:qFormat/>
    <w:rsid w:val="006921AD"/>
    <w:rPr>
      <w:b/>
      <w:bCs/>
      <w:smallCaps/>
      <w:spacing w:val="5"/>
    </w:rPr>
  </w:style>
  <w:style w:type="character" w:customStyle="1" w:styleId="Caractresdenotedebasdepage">
    <w:name w:val="Caractères de note de bas de page"/>
    <w:basedOn w:val="Policepardfaut"/>
    <w:rsid w:val="006921AD"/>
    <w:rPr>
      <w:rFonts w:ascii="Times New Roman" w:hAnsi="Times New Roman" w:cs="Times New Roman" w:hint="default"/>
      <w:vertAlign w:val="superscript"/>
    </w:rPr>
  </w:style>
  <w:style w:type="paragraph" w:styleId="Corpsdetexte3">
    <w:name w:val="Body Text 3"/>
    <w:basedOn w:val="Normal"/>
    <w:link w:val="Corpsdetexte3Car"/>
    <w:uiPriority w:val="99"/>
    <w:unhideWhenUsed/>
    <w:rsid w:val="006921AD"/>
    <w:pPr>
      <w:spacing w:after="120"/>
    </w:pPr>
    <w:rPr>
      <w:sz w:val="16"/>
      <w:szCs w:val="16"/>
    </w:rPr>
  </w:style>
  <w:style w:type="character" w:customStyle="1" w:styleId="Corpsdetexte3Car">
    <w:name w:val="Corps de texte 3 Car"/>
    <w:basedOn w:val="Policepardfaut"/>
    <w:link w:val="Corpsdetexte3"/>
    <w:uiPriority w:val="99"/>
    <w:rsid w:val="006921AD"/>
    <w:rPr>
      <w:rFonts w:ascii="Arial" w:eastAsia="Times" w:hAnsi="Arial" w:cs="Times New Roman"/>
      <w:sz w:val="16"/>
      <w:szCs w:val="16"/>
      <w:lang w:eastAsia="fr-FR"/>
    </w:rPr>
  </w:style>
  <w:style w:type="paragraph" w:customStyle="1" w:styleId="RedTxt">
    <w:name w:val="RedTxt"/>
    <w:basedOn w:val="Normal"/>
    <w:rsid w:val="006921AD"/>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6921AD"/>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6921AD"/>
    <w:rPr>
      <w:rFonts w:ascii="Times New Roman" w:eastAsia="Times New Roman" w:hAnsi="Times New Roman" w:cs="Times New Roman"/>
      <w:lang w:eastAsia="fr-FR"/>
    </w:rPr>
  </w:style>
  <w:style w:type="paragraph" w:customStyle="1" w:styleId="Normal2">
    <w:name w:val="Normal2"/>
    <w:basedOn w:val="Normal"/>
    <w:rsid w:val="006921AD"/>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6921AD"/>
    <w:pPr>
      <w:spacing w:before="120" w:line="240" w:lineRule="auto"/>
      <w:jc w:val="both"/>
    </w:pPr>
    <w:rPr>
      <w:rFonts w:ascii="Times New Roman" w:eastAsia="Times New Roman" w:hAnsi="Times New Roman"/>
      <w:sz w:val="22"/>
      <w:szCs w:val="22"/>
    </w:rPr>
  </w:style>
  <w:style w:type="paragraph" w:customStyle="1" w:styleId="Text1">
    <w:name w:val="Text 1"/>
    <w:basedOn w:val="Normal"/>
    <w:rsid w:val="006921AD"/>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6921AD"/>
    <w:pPr>
      <w:widowControl w:val="0"/>
      <w:suppressAutoHyphens/>
      <w:autoSpaceDN w:val="0"/>
      <w:spacing w:before="57" w:after="0" w:line="240" w:lineRule="auto"/>
      <w:jc w:val="both"/>
      <w:textAlignment w:val="center"/>
    </w:pPr>
    <w:rPr>
      <w:rFonts w:ascii="Calibri" w:eastAsia="MS Mincho" w:hAnsi="Calibri" w:cs="Calibri"/>
      <w:kern w:val="3"/>
      <w:sz w:val="20"/>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arches-publics.gouv.fr"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styles" Target="styles.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5845</Words>
  <Characters>32148</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Soulé Hamadi Said</dc:creator>
  <cp:keywords/>
  <dc:description/>
  <cp:lastModifiedBy>Irvika LEDAGA</cp:lastModifiedBy>
  <cp:revision>5</cp:revision>
  <dcterms:created xsi:type="dcterms:W3CDTF">2025-09-16T09:41:00Z</dcterms:created>
  <dcterms:modified xsi:type="dcterms:W3CDTF">2025-10-08T19:45:00Z</dcterms:modified>
</cp:coreProperties>
</file>